
<file path=[Content_Types].xml><?xml version="1.0" encoding="utf-8"?>
<Types xmlns="http://schemas.openxmlformats.org/package/2006/content-types">
  <Default Extension="png" ContentType="image/png"/>
  <Default Extension="jpeg" ContentType="image/jpeg"/>
  <Default Extension="emf" ContentType="image/x-emf"/>
  <Default Extension="wmf" ContentType="image/x-wmf"/>
  <Default Extension="rels" ContentType="application/vnd.openxmlformats-package.relationships+xml"/>
  <Default Extension="xml" ContentType="application/xml"/>
  <Default Extension="gif" ContentType="image/gif"/>
  <Default Extension="sldx" ContentType="application/vnd.openxmlformats-officedocument.presentationml.slide"/>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GoBack" w:displacedByCustomXml="next"/>
    <w:bookmarkEnd w:id="0" w:displacedByCustomXml="next"/>
    <w:bookmarkStart w:id="1" w:name="_Hlk522689956" w:displacedByCustomXml="next"/>
    <w:sdt>
      <w:sdtPr>
        <w:rPr>
          <w:rFonts w:asciiTheme="majorHAnsi" w:eastAsiaTheme="majorEastAsia" w:hAnsiTheme="majorHAnsi" w:cstheme="majorBidi"/>
          <w:b/>
          <w:bCs/>
          <w:spacing w:val="5"/>
          <w:kern w:val="28"/>
          <w:sz w:val="28"/>
          <w:szCs w:val="52"/>
        </w:rPr>
        <w:id w:val="31297873"/>
        <w:docPartObj>
          <w:docPartGallery w:val="Cover Pages"/>
          <w:docPartUnique/>
        </w:docPartObj>
      </w:sdtPr>
      <w:sdtEndPr>
        <w:rPr>
          <w:rFonts w:ascii="Arial" w:hAnsi="Arial"/>
          <w:spacing w:val="0"/>
          <w:kern w:val="0"/>
          <w:sz w:val="32"/>
          <w:szCs w:val="28"/>
        </w:rPr>
      </w:sdtEndPr>
      <w:sdtContent>
        <w:tbl>
          <w:tblPr>
            <w:tblpPr w:leftFromText="187" w:rightFromText="187" w:horzAnchor="margin" w:tblpXSpec="center" w:tblpY="2881"/>
            <w:tblW w:w="4000" w:type="pct"/>
            <w:tblBorders>
              <w:left w:val="single" w:sz="18" w:space="0" w:color="0070C0"/>
            </w:tblBorders>
            <w:tblLook w:val="04A0" w:firstRow="1" w:lastRow="0" w:firstColumn="1" w:lastColumn="0" w:noHBand="0" w:noVBand="1"/>
          </w:tblPr>
          <w:tblGrid>
            <w:gridCol w:w="7239"/>
          </w:tblGrid>
          <w:tr w:rsidR="00561FBC" w14:paraId="0B4D5256" w14:textId="77777777" w:rsidTr="005549F7">
            <w:trPr>
              <w:trHeight w:val="14"/>
            </w:trPr>
            <w:tc>
              <w:tcPr>
                <w:tcW w:w="7442" w:type="dxa"/>
                <w:tcMar>
                  <w:top w:w="216" w:type="dxa"/>
                  <w:left w:w="115" w:type="dxa"/>
                  <w:bottom w:w="216" w:type="dxa"/>
                  <w:right w:w="115" w:type="dxa"/>
                </w:tcMar>
              </w:tcPr>
              <w:p w14:paraId="50DB620C" w14:textId="77777777" w:rsidR="00561FBC" w:rsidRPr="00405019" w:rsidRDefault="00561FBC" w:rsidP="00561FBC">
                <w:pPr>
                  <w:pStyle w:val="Bezmezer"/>
                  <w:rPr>
                    <w:rFonts w:asciiTheme="majorHAnsi" w:eastAsiaTheme="majorEastAsia" w:hAnsiTheme="majorHAnsi" w:cstheme="majorBidi"/>
                    <w:sz w:val="2"/>
                  </w:rPr>
                </w:pPr>
              </w:p>
            </w:tc>
          </w:tr>
          <w:tr w:rsidR="00561FBC" w14:paraId="617EB575" w14:textId="77777777" w:rsidTr="005549F7">
            <w:trPr>
              <w:trHeight w:val="1585"/>
            </w:trPr>
            <w:tc>
              <w:tcPr>
                <w:tcW w:w="7442" w:type="dxa"/>
              </w:tcPr>
              <w:p w14:paraId="305C56E7" w14:textId="6D41356A" w:rsidR="00561FBC" w:rsidRPr="00543BA4" w:rsidRDefault="00561FBC" w:rsidP="00FD07C2">
                <w:pPr>
                  <w:pStyle w:val="Bezmezer"/>
                  <w:rPr>
                    <w:rFonts w:asciiTheme="majorHAnsi" w:eastAsiaTheme="majorEastAsia" w:hAnsiTheme="majorHAnsi" w:cstheme="majorBidi"/>
                    <w:smallCaps/>
                    <w:color w:val="4F81BD" w:themeColor="accent1"/>
                    <w:sz w:val="80"/>
                    <w:szCs w:val="80"/>
                  </w:rPr>
                </w:pPr>
              </w:p>
            </w:tc>
          </w:tr>
          <w:tr w:rsidR="00561FBC" w14:paraId="1B25D4A2" w14:textId="77777777" w:rsidTr="00903AE6">
            <w:trPr>
              <w:trHeight w:val="14"/>
            </w:trPr>
            <w:tc>
              <w:tcPr>
                <w:tcW w:w="7442" w:type="dxa"/>
                <w:tcMar>
                  <w:top w:w="216" w:type="dxa"/>
                  <w:left w:w="115" w:type="dxa"/>
                  <w:bottom w:w="216" w:type="dxa"/>
                  <w:right w:w="115" w:type="dxa"/>
                </w:tcMar>
              </w:tcPr>
              <w:p w14:paraId="550425AA" w14:textId="32AE8FA9" w:rsidR="00561FBC" w:rsidRDefault="00CA659C">
                <w:pPr>
                  <w:pStyle w:val="Bezmezer"/>
                  <w:rPr>
                    <w:rFonts w:asciiTheme="majorHAnsi" w:eastAsiaTheme="majorEastAsia" w:hAnsiTheme="majorHAnsi" w:cstheme="majorBidi"/>
                  </w:rPr>
                </w:pPr>
                <w:r>
                  <w:rPr>
                    <w:rFonts w:eastAsiaTheme="majorEastAsia" w:cs="Arial"/>
                    <w:b/>
                  </w:rPr>
                  <w:t>POVED s. r. o.</w:t>
                </w:r>
              </w:p>
            </w:tc>
          </w:tr>
        </w:tbl>
        <w:p w14:paraId="155B1795" w14:textId="77777777" w:rsidR="0013798E" w:rsidRDefault="0013798E"/>
        <w:p w14:paraId="62A4629A" w14:textId="77777777" w:rsidR="0013798E" w:rsidRDefault="0013798E"/>
        <w:p w14:paraId="5767A5FB" w14:textId="77777777" w:rsidR="0013798E" w:rsidRDefault="0013798E"/>
        <w:p w14:paraId="3E576793" w14:textId="77777777" w:rsidR="0013798E" w:rsidRDefault="0013798E">
          <w:r>
            <w:rPr>
              <w:noProof/>
              <w:lang w:eastAsia="cs-CZ"/>
            </w:rPr>
            <w:drawing>
              <wp:anchor distT="0" distB="0" distL="114300" distR="114300" simplePos="0" relativeHeight="251658240" behindDoc="0" locked="0" layoutInCell="1" allowOverlap="1" wp14:anchorId="3A4F7FD7" wp14:editId="16E8231D">
                <wp:simplePos x="0" y="0"/>
                <wp:positionH relativeFrom="column">
                  <wp:posOffset>1681480</wp:posOffset>
                </wp:positionH>
                <wp:positionV relativeFrom="paragraph">
                  <wp:posOffset>2060575</wp:posOffset>
                </wp:positionV>
                <wp:extent cx="752475" cy="504825"/>
                <wp:effectExtent l="0" t="0" r="0" b="0"/>
                <wp:wrapNone/>
                <wp:docPr id="1" name="obrázek 1" descr="C:\DOKUMENTY\IDP\I. etapa\informační materiály\loga\bm_idp_ikony_full_color_transparent – kopi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KUMENTY\IDP\I. etapa\informační materiály\loga\bm_idp_ikony_full_color_transparent – kopie.png"/>
                        <pic:cNvPicPr>
                          <a:picLocks noChangeAspect="1" noChangeArrowheads="1"/>
                        </pic:cNvPicPr>
                      </pic:nvPicPr>
                      <pic:blipFill>
                        <a:blip r:embed="rId8" cstate="print"/>
                        <a:srcRect/>
                        <a:stretch>
                          <a:fillRect/>
                        </a:stretch>
                      </pic:blipFill>
                      <pic:spPr bwMode="auto">
                        <a:xfrm>
                          <a:off x="0" y="0"/>
                          <a:ext cx="752475" cy="504825"/>
                        </a:xfrm>
                        <a:prstGeom prst="rect">
                          <a:avLst/>
                        </a:prstGeom>
                        <a:noFill/>
                        <a:ln w="9525">
                          <a:noFill/>
                          <a:miter lim="800000"/>
                          <a:headEnd/>
                          <a:tailEnd/>
                        </a:ln>
                      </pic:spPr>
                    </pic:pic>
                  </a:graphicData>
                </a:graphic>
              </wp:anchor>
            </w:drawing>
          </w:r>
        </w:p>
        <w:p w14:paraId="3A2D40A1" w14:textId="77777777" w:rsidR="0013798E" w:rsidRDefault="0013798E"/>
        <w:p w14:paraId="75152C3D" w14:textId="77777777" w:rsidR="0013798E" w:rsidRDefault="0013798E"/>
        <w:p w14:paraId="484F1280" w14:textId="77777777" w:rsidR="0013798E" w:rsidRDefault="0013798E"/>
        <w:p w14:paraId="1C859989" w14:textId="77777777" w:rsidR="0013798E" w:rsidRDefault="0013798E"/>
        <w:p w14:paraId="4C5FD8DD" w14:textId="77777777" w:rsidR="0013798E" w:rsidRDefault="0013798E"/>
        <w:p w14:paraId="140F63B0" w14:textId="77777777" w:rsidR="0013798E" w:rsidRDefault="0013798E"/>
        <w:p w14:paraId="2D7022C4" w14:textId="77777777" w:rsidR="0013798E" w:rsidRDefault="0013798E"/>
        <w:p w14:paraId="41F28C26" w14:textId="77777777" w:rsidR="0013798E" w:rsidRDefault="0013798E"/>
        <w:p w14:paraId="10F76A92" w14:textId="77777777" w:rsidR="0013798E" w:rsidRDefault="0013798E"/>
        <w:p w14:paraId="7EC01191" w14:textId="77777777" w:rsidR="0013798E" w:rsidRDefault="0013798E"/>
        <w:p w14:paraId="296EE02A" w14:textId="77777777" w:rsidR="0013798E" w:rsidRDefault="0013798E"/>
        <w:p w14:paraId="1D9A61BC" w14:textId="77777777" w:rsidR="0013798E" w:rsidRDefault="0013798E"/>
        <w:p w14:paraId="46A41ECC" w14:textId="77777777" w:rsidR="0013798E" w:rsidRDefault="0013798E"/>
        <w:p w14:paraId="213E461D" w14:textId="77777777" w:rsidR="0013798E" w:rsidRDefault="0013798E"/>
        <w:p w14:paraId="6D147D61" w14:textId="77777777" w:rsidR="0013798E" w:rsidRDefault="0013798E"/>
        <w:p w14:paraId="461AF0F1" w14:textId="77777777" w:rsidR="0013798E" w:rsidRDefault="0013798E"/>
        <w:p w14:paraId="129A2D63" w14:textId="77777777" w:rsidR="0013798E" w:rsidRDefault="0013798E"/>
        <w:p w14:paraId="3FCBEEA7" w14:textId="77777777" w:rsidR="0013798E" w:rsidRDefault="0013798E"/>
        <w:p w14:paraId="0D8F65A5" w14:textId="77777777" w:rsidR="0013798E" w:rsidRDefault="0013798E"/>
        <w:p w14:paraId="513B30C6" w14:textId="77777777" w:rsidR="0013798E" w:rsidRDefault="0013798E"/>
        <w:p w14:paraId="66CB00DB" w14:textId="77777777" w:rsidR="0013798E" w:rsidRDefault="0013798E"/>
        <w:p w14:paraId="14ECC51A" w14:textId="77777777" w:rsidR="0013798E" w:rsidRDefault="0013798E"/>
        <w:p w14:paraId="5A522D5E" w14:textId="77777777" w:rsidR="0013798E" w:rsidRDefault="0013798E"/>
        <w:p w14:paraId="1DA34E76" w14:textId="77777777" w:rsidR="0013798E" w:rsidRDefault="0013798E"/>
        <w:p w14:paraId="1D05BA25" w14:textId="77777777" w:rsidR="00380C89" w:rsidRPr="00D1212A" w:rsidRDefault="00074C8C">
          <w:pPr>
            <w:rPr>
              <w:b/>
            </w:rPr>
            <w:sectPr w:rsidR="00380C89" w:rsidRPr="00D1212A" w:rsidSect="009D1C1E">
              <w:footerReference w:type="default" r:id="rId9"/>
              <w:headerReference w:type="first" r:id="rId10"/>
              <w:footerReference w:type="first" r:id="rId11"/>
              <w:pgSz w:w="11906" w:h="16838"/>
              <w:pgMar w:top="1417" w:right="1417" w:bottom="1417" w:left="1417" w:header="708" w:footer="794" w:gutter="0"/>
              <w:cols w:space="397"/>
              <w:docGrid w:linePitch="360"/>
            </w:sectPr>
          </w:pPr>
          <w:r>
            <w:rPr>
              <w:b/>
            </w:rPr>
            <w:t xml:space="preserve">Červen </w:t>
          </w:r>
          <w:r w:rsidR="0013798E" w:rsidRPr="0013798E">
            <w:rPr>
              <w:b/>
            </w:rPr>
            <w:t>201</w:t>
          </w:r>
          <w:r>
            <w:rPr>
              <w:b/>
            </w:rPr>
            <w:t>8</w:t>
          </w:r>
        </w:p>
        <w:p w14:paraId="7FC2D688" w14:textId="77777777" w:rsidR="0013798E" w:rsidRDefault="00932C89" w:rsidP="00754A96">
          <w:pPr>
            <w:pStyle w:val="Nadpisobsahu"/>
          </w:pPr>
          <w:r>
            <w:lastRenderedPageBreak/>
            <w:t>Obsah</w:t>
          </w:r>
        </w:p>
      </w:sdtContent>
    </w:sdt>
    <w:p w14:paraId="73923DC1" w14:textId="77777777" w:rsidR="005B4093" w:rsidRDefault="003C2A6B">
      <w:pPr>
        <w:pStyle w:val="Obsah1"/>
        <w:tabs>
          <w:tab w:val="left" w:pos="440"/>
          <w:tab w:val="right" w:leader="dot" w:pos="9062"/>
        </w:tabs>
        <w:rPr>
          <w:rFonts w:eastAsiaTheme="minorEastAsia"/>
          <w:b w:val="0"/>
          <w:bCs w:val="0"/>
          <w:caps w:val="0"/>
          <w:noProof/>
          <w:sz w:val="22"/>
          <w:szCs w:val="22"/>
          <w:lang w:eastAsia="cs-CZ"/>
        </w:rPr>
      </w:pPr>
      <w:r w:rsidRPr="00783AF8">
        <w:rPr>
          <w:rFonts w:ascii="Arial" w:eastAsia="Times New Roman" w:hAnsi="Arial" w:cs="Arial"/>
          <w:b w:val="0"/>
          <w:bCs w:val="0"/>
          <w:caps w:val="0"/>
          <w:kern w:val="1"/>
          <w:lang w:eastAsia="ar-SA"/>
        </w:rPr>
        <w:fldChar w:fldCharType="begin"/>
      </w:r>
      <w:r w:rsidRPr="00783AF8">
        <w:rPr>
          <w:rFonts w:ascii="Arial" w:eastAsia="Times New Roman" w:hAnsi="Arial" w:cs="Arial"/>
          <w:b w:val="0"/>
          <w:bCs w:val="0"/>
          <w:caps w:val="0"/>
          <w:kern w:val="1"/>
          <w:lang w:eastAsia="ar-SA"/>
        </w:rPr>
        <w:instrText xml:space="preserve"> TOC \o "1-3" \h \z \u </w:instrText>
      </w:r>
      <w:r w:rsidRPr="00783AF8">
        <w:rPr>
          <w:rFonts w:ascii="Arial" w:eastAsia="Times New Roman" w:hAnsi="Arial" w:cs="Arial"/>
          <w:b w:val="0"/>
          <w:bCs w:val="0"/>
          <w:caps w:val="0"/>
          <w:kern w:val="1"/>
          <w:lang w:eastAsia="ar-SA"/>
        </w:rPr>
        <w:fldChar w:fldCharType="separate"/>
      </w:r>
      <w:hyperlink w:anchor="_Toc523942956" w:history="1">
        <w:r w:rsidR="005B4093" w:rsidRPr="00C14560">
          <w:rPr>
            <w:rStyle w:val="Hypertextovodkaz"/>
            <w:noProof/>
            <w14:scene3d>
              <w14:camera w14:prst="orthographicFront"/>
              <w14:lightRig w14:rig="threePt" w14:dir="t">
                <w14:rot w14:lat="0" w14:lon="0" w14:rev="0"/>
              </w14:lightRig>
            </w14:scene3d>
          </w:rPr>
          <w:t>1</w:t>
        </w:r>
        <w:r w:rsidR="005B4093">
          <w:rPr>
            <w:rFonts w:eastAsiaTheme="minorEastAsia"/>
            <w:b w:val="0"/>
            <w:bCs w:val="0"/>
            <w:caps w:val="0"/>
            <w:noProof/>
            <w:sz w:val="22"/>
            <w:szCs w:val="22"/>
            <w:lang w:eastAsia="cs-CZ"/>
          </w:rPr>
          <w:tab/>
        </w:r>
        <w:r w:rsidR="005B4093" w:rsidRPr="00C14560">
          <w:rPr>
            <w:rStyle w:val="Hypertextovodkaz"/>
            <w:noProof/>
          </w:rPr>
          <w:t>Úvod</w:t>
        </w:r>
        <w:r w:rsidR="005B4093">
          <w:rPr>
            <w:noProof/>
            <w:webHidden/>
          </w:rPr>
          <w:tab/>
        </w:r>
        <w:r w:rsidR="005B4093">
          <w:rPr>
            <w:noProof/>
            <w:webHidden/>
          </w:rPr>
          <w:fldChar w:fldCharType="begin"/>
        </w:r>
        <w:r w:rsidR="005B4093">
          <w:rPr>
            <w:noProof/>
            <w:webHidden/>
          </w:rPr>
          <w:instrText xml:space="preserve"> PAGEREF _Toc523942956 \h </w:instrText>
        </w:r>
        <w:r w:rsidR="005B4093">
          <w:rPr>
            <w:noProof/>
            <w:webHidden/>
          </w:rPr>
        </w:r>
        <w:r w:rsidR="005B4093">
          <w:rPr>
            <w:noProof/>
            <w:webHidden/>
          </w:rPr>
          <w:fldChar w:fldCharType="separate"/>
        </w:r>
        <w:r w:rsidR="005B4093">
          <w:rPr>
            <w:noProof/>
            <w:webHidden/>
          </w:rPr>
          <w:t>7</w:t>
        </w:r>
        <w:r w:rsidR="005B4093">
          <w:rPr>
            <w:noProof/>
            <w:webHidden/>
          </w:rPr>
          <w:fldChar w:fldCharType="end"/>
        </w:r>
      </w:hyperlink>
    </w:p>
    <w:p w14:paraId="4C57FD43"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2957" w:history="1">
        <w:r w:rsidR="005B4093" w:rsidRPr="00C14560">
          <w:rPr>
            <w:rStyle w:val="Hypertextovodkaz"/>
            <w:noProof/>
            <w14:scene3d>
              <w14:camera w14:prst="orthographicFront"/>
              <w14:lightRig w14:rig="threePt" w14:dir="t">
                <w14:rot w14:lat="0" w14:lon="0" w14:rev="0"/>
              </w14:lightRig>
            </w14:scene3d>
          </w:rPr>
          <w:t>1.1</w:t>
        </w:r>
        <w:r w:rsidR="005B4093">
          <w:rPr>
            <w:rFonts w:eastAsiaTheme="minorEastAsia"/>
            <w:smallCaps w:val="0"/>
            <w:noProof/>
            <w:sz w:val="22"/>
            <w:szCs w:val="22"/>
            <w:lang w:eastAsia="cs-CZ"/>
          </w:rPr>
          <w:tab/>
        </w:r>
        <w:r w:rsidR="005B4093" w:rsidRPr="00C14560">
          <w:rPr>
            <w:rStyle w:val="Hypertextovodkaz"/>
            <w:noProof/>
          </w:rPr>
          <w:t>Terminologie</w:t>
        </w:r>
        <w:r w:rsidR="005B4093">
          <w:rPr>
            <w:noProof/>
            <w:webHidden/>
          </w:rPr>
          <w:tab/>
        </w:r>
        <w:r w:rsidR="005B4093">
          <w:rPr>
            <w:noProof/>
            <w:webHidden/>
          </w:rPr>
          <w:fldChar w:fldCharType="begin"/>
        </w:r>
        <w:r w:rsidR="005B4093">
          <w:rPr>
            <w:noProof/>
            <w:webHidden/>
          </w:rPr>
          <w:instrText xml:space="preserve"> PAGEREF _Toc523942957 \h </w:instrText>
        </w:r>
        <w:r w:rsidR="005B4093">
          <w:rPr>
            <w:noProof/>
            <w:webHidden/>
          </w:rPr>
        </w:r>
        <w:r w:rsidR="005B4093">
          <w:rPr>
            <w:noProof/>
            <w:webHidden/>
          </w:rPr>
          <w:fldChar w:fldCharType="separate"/>
        </w:r>
        <w:r w:rsidR="005B4093">
          <w:rPr>
            <w:noProof/>
            <w:webHidden/>
          </w:rPr>
          <w:t>7</w:t>
        </w:r>
        <w:r w:rsidR="005B4093">
          <w:rPr>
            <w:noProof/>
            <w:webHidden/>
          </w:rPr>
          <w:fldChar w:fldCharType="end"/>
        </w:r>
      </w:hyperlink>
    </w:p>
    <w:p w14:paraId="669BDFC2" w14:textId="77777777" w:rsidR="005B4093" w:rsidRDefault="002C73E3">
      <w:pPr>
        <w:pStyle w:val="Obsah1"/>
        <w:tabs>
          <w:tab w:val="left" w:pos="440"/>
          <w:tab w:val="right" w:leader="dot" w:pos="9062"/>
        </w:tabs>
        <w:rPr>
          <w:rFonts w:eastAsiaTheme="minorEastAsia"/>
          <w:b w:val="0"/>
          <w:bCs w:val="0"/>
          <w:caps w:val="0"/>
          <w:noProof/>
          <w:sz w:val="22"/>
          <w:szCs w:val="22"/>
          <w:lang w:eastAsia="cs-CZ"/>
        </w:rPr>
      </w:pPr>
      <w:hyperlink w:anchor="_Toc523942958" w:history="1">
        <w:r w:rsidR="005B4093" w:rsidRPr="00C14560">
          <w:rPr>
            <w:rStyle w:val="Hypertextovodkaz"/>
            <w:noProof/>
            <w14:scene3d>
              <w14:camera w14:prst="orthographicFront"/>
              <w14:lightRig w14:rig="threePt" w14:dir="t">
                <w14:rot w14:lat="0" w14:lon="0" w14:rev="0"/>
              </w14:lightRig>
            </w14:scene3d>
          </w:rPr>
          <w:t>2</w:t>
        </w:r>
        <w:r w:rsidR="005B4093">
          <w:rPr>
            <w:rFonts w:eastAsiaTheme="minorEastAsia"/>
            <w:b w:val="0"/>
            <w:bCs w:val="0"/>
            <w:caps w:val="0"/>
            <w:noProof/>
            <w:sz w:val="22"/>
            <w:szCs w:val="22"/>
            <w:lang w:eastAsia="cs-CZ"/>
          </w:rPr>
          <w:tab/>
        </w:r>
        <w:r w:rsidR="005B4093" w:rsidRPr="00C14560">
          <w:rPr>
            <w:rStyle w:val="Hypertextovodkaz"/>
            <w:noProof/>
          </w:rPr>
          <w:t>Standard vozidel IDP</w:t>
        </w:r>
        <w:r w:rsidR="005B4093">
          <w:rPr>
            <w:noProof/>
            <w:webHidden/>
          </w:rPr>
          <w:tab/>
        </w:r>
        <w:r w:rsidR="005B4093">
          <w:rPr>
            <w:noProof/>
            <w:webHidden/>
          </w:rPr>
          <w:fldChar w:fldCharType="begin"/>
        </w:r>
        <w:r w:rsidR="005B4093">
          <w:rPr>
            <w:noProof/>
            <w:webHidden/>
          </w:rPr>
          <w:instrText xml:space="preserve"> PAGEREF _Toc523942958 \h </w:instrText>
        </w:r>
        <w:r w:rsidR="005B4093">
          <w:rPr>
            <w:noProof/>
            <w:webHidden/>
          </w:rPr>
        </w:r>
        <w:r w:rsidR="005B4093">
          <w:rPr>
            <w:noProof/>
            <w:webHidden/>
          </w:rPr>
          <w:fldChar w:fldCharType="separate"/>
        </w:r>
        <w:r w:rsidR="005B4093">
          <w:rPr>
            <w:noProof/>
            <w:webHidden/>
          </w:rPr>
          <w:t>8</w:t>
        </w:r>
        <w:r w:rsidR="005B4093">
          <w:rPr>
            <w:noProof/>
            <w:webHidden/>
          </w:rPr>
          <w:fldChar w:fldCharType="end"/>
        </w:r>
      </w:hyperlink>
    </w:p>
    <w:p w14:paraId="04E40F50"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2959" w:history="1">
        <w:r w:rsidR="005B4093" w:rsidRPr="00C14560">
          <w:rPr>
            <w:rStyle w:val="Hypertextovodkaz"/>
            <w:noProof/>
            <w14:scene3d>
              <w14:camera w14:prst="orthographicFront"/>
              <w14:lightRig w14:rig="threePt" w14:dir="t">
                <w14:rot w14:lat="0" w14:lon="0" w14:rev="0"/>
              </w14:lightRig>
            </w14:scene3d>
          </w:rPr>
          <w:t>2.1</w:t>
        </w:r>
        <w:r w:rsidR="005B4093">
          <w:rPr>
            <w:rFonts w:eastAsiaTheme="minorEastAsia"/>
            <w:smallCaps w:val="0"/>
            <w:noProof/>
            <w:sz w:val="22"/>
            <w:szCs w:val="22"/>
            <w:lang w:eastAsia="cs-CZ"/>
          </w:rPr>
          <w:tab/>
        </w:r>
        <w:r w:rsidR="005B4093" w:rsidRPr="00C14560">
          <w:rPr>
            <w:rStyle w:val="Hypertextovodkaz"/>
            <w:noProof/>
          </w:rPr>
          <w:t>Základní požadavky</w:t>
        </w:r>
        <w:r w:rsidR="005B4093">
          <w:rPr>
            <w:noProof/>
            <w:webHidden/>
          </w:rPr>
          <w:tab/>
        </w:r>
        <w:r w:rsidR="005B4093">
          <w:rPr>
            <w:noProof/>
            <w:webHidden/>
          </w:rPr>
          <w:fldChar w:fldCharType="begin"/>
        </w:r>
        <w:r w:rsidR="005B4093">
          <w:rPr>
            <w:noProof/>
            <w:webHidden/>
          </w:rPr>
          <w:instrText xml:space="preserve"> PAGEREF _Toc523942959 \h </w:instrText>
        </w:r>
        <w:r w:rsidR="005B4093">
          <w:rPr>
            <w:noProof/>
            <w:webHidden/>
          </w:rPr>
        </w:r>
        <w:r w:rsidR="005B4093">
          <w:rPr>
            <w:noProof/>
            <w:webHidden/>
          </w:rPr>
          <w:fldChar w:fldCharType="separate"/>
        </w:r>
        <w:r w:rsidR="005B4093">
          <w:rPr>
            <w:noProof/>
            <w:webHidden/>
          </w:rPr>
          <w:t>8</w:t>
        </w:r>
        <w:r w:rsidR="005B4093">
          <w:rPr>
            <w:noProof/>
            <w:webHidden/>
          </w:rPr>
          <w:fldChar w:fldCharType="end"/>
        </w:r>
      </w:hyperlink>
    </w:p>
    <w:p w14:paraId="3C2C30E0"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2960" w:history="1">
        <w:r w:rsidR="005B4093" w:rsidRPr="00C14560">
          <w:rPr>
            <w:rStyle w:val="Hypertextovodkaz"/>
            <w:noProof/>
            <w14:scene3d>
              <w14:camera w14:prst="orthographicFront"/>
              <w14:lightRig w14:rig="threePt" w14:dir="t">
                <w14:rot w14:lat="0" w14:lon="0" w14:rev="0"/>
              </w14:lightRig>
            </w14:scene3d>
          </w:rPr>
          <w:t>2.2</w:t>
        </w:r>
        <w:r w:rsidR="005B4093">
          <w:rPr>
            <w:rFonts w:eastAsiaTheme="minorEastAsia"/>
            <w:smallCaps w:val="0"/>
            <w:noProof/>
            <w:sz w:val="22"/>
            <w:szCs w:val="22"/>
            <w:lang w:eastAsia="cs-CZ"/>
          </w:rPr>
          <w:tab/>
        </w:r>
        <w:r w:rsidR="005B4093" w:rsidRPr="00C14560">
          <w:rPr>
            <w:rStyle w:val="Hypertextovodkaz"/>
            <w:noProof/>
          </w:rPr>
          <w:t>Vzhled a interiér vozidel</w:t>
        </w:r>
        <w:r w:rsidR="005B4093">
          <w:rPr>
            <w:noProof/>
            <w:webHidden/>
          </w:rPr>
          <w:tab/>
        </w:r>
        <w:r w:rsidR="005B4093">
          <w:rPr>
            <w:noProof/>
            <w:webHidden/>
          </w:rPr>
          <w:fldChar w:fldCharType="begin"/>
        </w:r>
        <w:r w:rsidR="005B4093">
          <w:rPr>
            <w:noProof/>
            <w:webHidden/>
          </w:rPr>
          <w:instrText xml:space="preserve"> PAGEREF _Toc523942960 \h </w:instrText>
        </w:r>
        <w:r w:rsidR="005B4093">
          <w:rPr>
            <w:noProof/>
            <w:webHidden/>
          </w:rPr>
        </w:r>
        <w:r w:rsidR="005B4093">
          <w:rPr>
            <w:noProof/>
            <w:webHidden/>
          </w:rPr>
          <w:fldChar w:fldCharType="separate"/>
        </w:r>
        <w:r w:rsidR="005B4093">
          <w:rPr>
            <w:noProof/>
            <w:webHidden/>
          </w:rPr>
          <w:t>9</w:t>
        </w:r>
        <w:r w:rsidR="005B4093">
          <w:rPr>
            <w:noProof/>
            <w:webHidden/>
          </w:rPr>
          <w:fldChar w:fldCharType="end"/>
        </w:r>
      </w:hyperlink>
    </w:p>
    <w:p w14:paraId="065BDFCA"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2961" w:history="1">
        <w:r w:rsidR="005B4093" w:rsidRPr="00C14560">
          <w:rPr>
            <w:rStyle w:val="Hypertextovodkaz"/>
            <w:noProof/>
            <w14:scene3d>
              <w14:camera w14:prst="orthographicFront"/>
              <w14:lightRig w14:rig="threePt" w14:dir="t">
                <w14:rot w14:lat="0" w14:lon="0" w14:rev="0"/>
              </w14:lightRig>
            </w14:scene3d>
          </w:rPr>
          <w:t>2.3</w:t>
        </w:r>
        <w:r w:rsidR="005B4093">
          <w:rPr>
            <w:rFonts w:eastAsiaTheme="minorEastAsia"/>
            <w:smallCaps w:val="0"/>
            <w:noProof/>
            <w:sz w:val="22"/>
            <w:szCs w:val="22"/>
            <w:lang w:eastAsia="cs-CZ"/>
          </w:rPr>
          <w:tab/>
        </w:r>
        <w:r w:rsidR="005B4093" w:rsidRPr="00C14560">
          <w:rPr>
            <w:rStyle w:val="Hypertextovodkaz"/>
            <w:noProof/>
          </w:rPr>
          <w:t>Provedení vozidel</w:t>
        </w:r>
        <w:r w:rsidR="005B4093">
          <w:rPr>
            <w:noProof/>
            <w:webHidden/>
          </w:rPr>
          <w:tab/>
        </w:r>
        <w:r w:rsidR="005B4093">
          <w:rPr>
            <w:noProof/>
            <w:webHidden/>
          </w:rPr>
          <w:fldChar w:fldCharType="begin"/>
        </w:r>
        <w:r w:rsidR="005B4093">
          <w:rPr>
            <w:noProof/>
            <w:webHidden/>
          </w:rPr>
          <w:instrText xml:space="preserve"> PAGEREF _Toc523942961 \h </w:instrText>
        </w:r>
        <w:r w:rsidR="005B4093">
          <w:rPr>
            <w:noProof/>
            <w:webHidden/>
          </w:rPr>
        </w:r>
        <w:r w:rsidR="005B4093">
          <w:rPr>
            <w:noProof/>
            <w:webHidden/>
          </w:rPr>
          <w:fldChar w:fldCharType="separate"/>
        </w:r>
        <w:r w:rsidR="005B4093">
          <w:rPr>
            <w:noProof/>
            <w:webHidden/>
          </w:rPr>
          <w:t>10</w:t>
        </w:r>
        <w:r w:rsidR="005B4093">
          <w:rPr>
            <w:noProof/>
            <w:webHidden/>
          </w:rPr>
          <w:fldChar w:fldCharType="end"/>
        </w:r>
      </w:hyperlink>
    </w:p>
    <w:p w14:paraId="0DA4F6C4"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2962" w:history="1">
        <w:r w:rsidR="005B4093" w:rsidRPr="00C14560">
          <w:rPr>
            <w:rStyle w:val="Hypertextovodkaz"/>
            <w:noProof/>
          </w:rPr>
          <w:t>2.3.1</w:t>
        </w:r>
        <w:r w:rsidR="005B4093">
          <w:rPr>
            <w:rFonts w:eastAsiaTheme="minorEastAsia"/>
            <w:i w:val="0"/>
            <w:iCs w:val="0"/>
            <w:noProof/>
            <w:sz w:val="22"/>
            <w:szCs w:val="22"/>
            <w:lang w:eastAsia="cs-CZ"/>
          </w:rPr>
          <w:tab/>
        </w:r>
        <w:r w:rsidR="005B4093" w:rsidRPr="00C14560">
          <w:rPr>
            <w:rStyle w:val="Hypertextovodkaz"/>
            <w:noProof/>
          </w:rPr>
          <w:t>Dveře</w:t>
        </w:r>
        <w:r w:rsidR="005B4093">
          <w:rPr>
            <w:noProof/>
            <w:webHidden/>
          </w:rPr>
          <w:tab/>
        </w:r>
        <w:r w:rsidR="005B4093">
          <w:rPr>
            <w:noProof/>
            <w:webHidden/>
          </w:rPr>
          <w:fldChar w:fldCharType="begin"/>
        </w:r>
        <w:r w:rsidR="005B4093">
          <w:rPr>
            <w:noProof/>
            <w:webHidden/>
          </w:rPr>
          <w:instrText xml:space="preserve"> PAGEREF _Toc523942962 \h </w:instrText>
        </w:r>
        <w:r w:rsidR="005B4093">
          <w:rPr>
            <w:noProof/>
            <w:webHidden/>
          </w:rPr>
        </w:r>
        <w:r w:rsidR="005B4093">
          <w:rPr>
            <w:noProof/>
            <w:webHidden/>
          </w:rPr>
          <w:fldChar w:fldCharType="separate"/>
        </w:r>
        <w:r w:rsidR="005B4093">
          <w:rPr>
            <w:noProof/>
            <w:webHidden/>
          </w:rPr>
          <w:t>10</w:t>
        </w:r>
        <w:r w:rsidR="005B4093">
          <w:rPr>
            <w:noProof/>
            <w:webHidden/>
          </w:rPr>
          <w:fldChar w:fldCharType="end"/>
        </w:r>
      </w:hyperlink>
    </w:p>
    <w:p w14:paraId="0C9B8164"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2963" w:history="1">
        <w:r w:rsidR="005B4093" w:rsidRPr="00C14560">
          <w:rPr>
            <w:rStyle w:val="Hypertextovodkaz"/>
            <w:noProof/>
          </w:rPr>
          <w:t>2.3.2</w:t>
        </w:r>
        <w:r w:rsidR="005B4093">
          <w:rPr>
            <w:rFonts w:eastAsiaTheme="minorEastAsia"/>
            <w:i w:val="0"/>
            <w:iCs w:val="0"/>
            <w:noProof/>
            <w:sz w:val="22"/>
            <w:szCs w:val="22"/>
            <w:lang w:eastAsia="cs-CZ"/>
          </w:rPr>
          <w:tab/>
        </w:r>
        <w:r w:rsidR="005B4093" w:rsidRPr="00C14560">
          <w:rPr>
            <w:rStyle w:val="Hypertextovodkaz"/>
            <w:noProof/>
          </w:rPr>
          <w:t>Antikorozní ochrana</w:t>
        </w:r>
        <w:r w:rsidR="005B4093">
          <w:rPr>
            <w:noProof/>
            <w:webHidden/>
          </w:rPr>
          <w:tab/>
        </w:r>
        <w:r w:rsidR="005B4093">
          <w:rPr>
            <w:noProof/>
            <w:webHidden/>
          </w:rPr>
          <w:fldChar w:fldCharType="begin"/>
        </w:r>
        <w:r w:rsidR="005B4093">
          <w:rPr>
            <w:noProof/>
            <w:webHidden/>
          </w:rPr>
          <w:instrText xml:space="preserve"> PAGEREF _Toc523942963 \h </w:instrText>
        </w:r>
        <w:r w:rsidR="005B4093">
          <w:rPr>
            <w:noProof/>
            <w:webHidden/>
          </w:rPr>
        </w:r>
        <w:r w:rsidR="005B4093">
          <w:rPr>
            <w:noProof/>
            <w:webHidden/>
          </w:rPr>
          <w:fldChar w:fldCharType="separate"/>
        </w:r>
        <w:r w:rsidR="005B4093">
          <w:rPr>
            <w:noProof/>
            <w:webHidden/>
          </w:rPr>
          <w:t>10</w:t>
        </w:r>
        <w:r w:rsidR="005B4093">
          <w:rPr>
            <w:noProof/>
            <w:webHidden/>
          </w:rPr>
          <w:fldChar w:fldCharType="end"/>
        </w:r>
      </w:hyperlink>
    </w:p>
    <w:p w14:paraId="44BF980B"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2964" w:history="1">
        <w:r w:rsidR="005B4093" w:rsidRPr="00C14560">
          <w:rPr>
            <w:rStyle w:val="Hypertextovodkaz"/>
            <w:noProof/>
          </w:rPr>
          <w:t>2.3.3</w:t>
        </w:r>
        <w:r w:rsidR="005B4093">
          <w:rPr>
            <w:rFonts w:eastAsiaTheme="minorEastAsia"/>
            <w:i w:val="0"/>
            <w:iCs w:val="0"/>
            <w:noProof/>
            <w:sz w:val="22"/>
            <w:szCs w:val="22"/>
            <w:lang w:eastAsia="cs-CZ"/>
          </w:rPr>
          <w:tab/>
        </w:r>
        <w:r w:rsidR="005B4093" w:rsidRPr="00C14560">
          <w:rPr>
            <w:rStyle w:val="Hypertextovodkaz"/>
            <w:noProof/>
          </w:rPr>
          <w:t>Agregáty vozidla</w:t>
        </w:r>
        <w:r w:rsidR="005B4093">
          <w:rPr>
            <w:noProof/>
            <w:webHidden/>
          </w:rPr>
          <w:tab/>
        </w:r>
        <w:r w:rsidR="005B4093">
          <w:rPr>
            <w:noProof/>
            <w:webHidden/>
          </w:rPr>
          <w:fldChar w:fldCharType="begin"/>
        </w:r>
        <w:r w:rsidR="005B4093">
          <w:rPr>
            <w:noProof/>
            <w:webHidden/>
          </w:rPr>
          <w:instrText xml:space="preserve"> PAGEREF _Toc523942964 \h </w:instrText>
        </w:r>
        <w:r w:rsidR="005B4093">
          <w:rPr>
            <w:noProof/>
            <w:webHidden/>
          </w:rPr>
        </w:r>
        <w:r w:rsidR="005B4093">
          <w:rPr>
            <w:noProof/>
            <w:webHidden/>
          </w:rPr>
          <w:fldChar w:fldCharType="separate"/>
        </w:r>
        <w:r w:rsidR="005B4093">
          <w:rPr>
            <w:noProof/>
            <w:webHidden/>
          </w:rPr>
          <w:t>10</w:t>
        </w:r>
        <w:r w:rsidR="005B4093">
          <w:rPr>
            <w:noProof/>
            <w:webHidden/>
          </w:rPr>
          <w:fldChar w:fldCharType="end"/>
        </w:r>
      </w:hyperlink>
    </w:p>
    <w:p w14:paraId="0538B91D"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2965" w:history="1">
        <w:r w:rsidR="005B4093" w:rsidRPr="00C14560">
          <w:rPr>
            <w:rStyle w:val="Hypertextovodkaz"/>
            <w:noProof/>
          </w:rPr>
          <w:t>2.3.4</w:t>
        </w:r>
        <w:r w:rsidR="005B4093">
          <w:rPr>
            <w:rFonts w:eastAsiaTheme="minorEastAsia"/>
            <w:i w:val="0"/>
            <w:iCs w:val="0"/>
            <w:noProof/>
            <w:sz w:val="22"/>
            <w:szCs w:val="22"/>
            <w:lang w:eastAsia="cs-CZ"/>
          </w:rPr>
          <w:tab/>
        </w:r>
        <w:r w:rsidR="005B4093" w:rsidRPr="00C14560">
          <w:rPr>
            <w:rStyle w:val="Hypertextovodkaz"/>
            <w:noProof/>
          </w:rPr>
          <w:t>Skla</w:t>
        </w:r>
        <w:r w:rsidR="005B4093">
          <w:rPr>
            <w:noProof/>
            <w:webHidden/>
          </w:rPr>
          <w:tab/>
        </w:r>
        <w:r w:rsidR="005B4093">
          <w:rPr>
            <w:noProof/>
            <w:webHidden/>
          </w:rPr>
          <w:fldChar w:fldCharType="begin"/>
        </w:r>
        <w:r w:rsidR="005B4093">
          <w:rPr>
            <w:noProof/>
            <w:webHidden/>
          </w:rPr>
          <w:instrText xml:space="preserve"> PAGEREF _Toc523942965 \h </w:instrText>
        </w:r>
        <w:r w:rsidR="005B4093">
          <w:rPr>
            <w:noProof/>
            <w:webHidden/>
          </w:rPr>
        </w:r>
        <w:r w:rsidR="005B4093">
          <w:rPr>
            <w:noProof/>
            <w:webHidden/>
          </w:rPr>
          <w:fldChar w:fldCharType="separate"/>
        </w:r>
        <w:r w:rsidR="005B4093">
          <w:rPr>
            <w:noProof/>
            <w:webHidden/>
          </w:rPr>
          <w:t>10</w:t>
        </w:r>
        <w:r w:rsidR="005B4093">
          <w:rPr>
            <w:noProof/>
            <w:webHidden/>
          </w:rPr>
          <w:fldChar w:fldCharType="end"/>
        </w:r>
      </w:hyperlink>
    </w:p>
    <w:p w14:paraId="6C223C37"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2966" w:history="1">
        <w:r w:rsidR="005B4093" w:rsidRPr="00C14560">
          <w:rPr>
            <w:rStyle w:val="Hypertextovodkaz"/>
            <w:noProof/>
          </w:rPr>
          <w:t>2.3.5</w:t>
        </w:r>
        <w:r w:rsidR="005B4093">
          <w:rPr>
            <w:rFonts w:eastAsiaTheme="minorEastAsia"/>
            <w:i w:val="0"/>
            <w:iCs w:val="0"/>
            <w:noProof/>
            <w:sz w:val="22"/>
            <w:szCs w:val="22"/>
            <w:lang w:eastAsia="cs-CZ"/>
          </w:rPr>
          <w:tab/>
        </w:r>
        <w:r w:rsidR="005B4093" w:rsidRPr="00C14560">
          <w:rPr>
            <w:rStyle w:val="Hypertextovodkaz"/>
            <w:noProof/>
          </w:rPr>
          <w:t>Požadavky na světlou výšku a pneumatiky</w:t>
        </w:r>
        <w:r w:rsidR="005B4093">
          <w:rPr>
            <w:noProof/>
            <w:webHidden/>
          </w:rPr>
          <w:tab/>
        </w:r>
        <w:r w:rsidR="005B4093">
          <w:rPr>
            <w:noProof/>
            <w:webHidden/>
          </w:rPr>
          <w:fldChar w:fldCharType="begin"/>
        </w:r>
        <w:r w:rsidR="005B4093">
          <w:rPr>
            <w:noProof/>
            <w:webHidden/>
          </w:rPr>
          <w:instrText xml:space="preserve"> PAGEREF _Toc523942966 \h </w:instrText>
        </w:r>
        <w:r w:rsidR="005B4093">
          <w:rPr>
            <w:noProof/>
            <w:webHidden/>
          </w:rPr>
        </w:r>
        <w:r w:rsidR="005B4093">
          <w:rPr>
            <w:noProof/>
            <w:webHidden/>
          </w:rPr>
          <w:fldChar w:fldCharType="separate"/>
        </w:r>
        <w:r w:rsidR="005B4093">
          <w:rPr>
            <w:noProof/>
            <w:webHidden/>
          </w:rPr>
          <w:t>10</w:t>
        </w:r>
        <w:r w:rsidR="005B4093">
          <w:rPr>
            <w:noProof/>
            <w:webHidden/>
          </w:rPr>
          <w:fldChar w:fldCharType="end"/>
        </w:r>
      </w:hyperlink>
    </w:p>
    <w:p w14:paraId="786CEA09"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2967" w:history="1">
        <w:r w:rsidR="005B4093" w:rsidRPr="00C14560">
          <w:rPr>
            <w:rStyle w:val="Hypertextovodkaz"/>
            <w:noProof/>
          </w:rPr>
          <w:t>2.3.6</w:t>
        </w:r>
        <w:r w:rsidR="005B4093">
          <w:rPr>
            <w:rFonts w:eastAsiaTheme="minorEastAsia"/>
            <w:i w:val="0"/>
            <w:iCs w:val="0"/>
            <w:noProof/>
            <w:sz w:val="22"/>
            <w:szCs w:val="22"/>
            <w:lang w:eastAsia="cs-CZ"/>
          </w:rPr>
          <w:tab/>
        </w:r>
        <w:r w:rsidR="005B4093" w:rsidRPr="00C14560">
          <w:rPr>
            <w:rStyle w:val="Hypertextovodkaz"/>
            <w:noProof/>
          </w:rPr>
          <w:t>Požadavky na přídavnou výbavu</w:t>
        </w:r>
        <w:r w:rsidR="005B4093">
          <w:rPr>
            <w:noProof/>
            <w:webHidden/>
          </w:rPr>
          <w:tab/>
        </w:r>
        <w:r w:rsidR="005B4093">
          <w:rPr>
            <w:noProof/>
            <w:webHidden/>
          </w:rPr>
          <w:fldChar w:fldCharType="begin"/>
        </w:r>
        <w:r w:rsidR="005B4093">
          <w:rPr>
            <w:noProof/>
            <w:webHidden/>
          </w:rPr>
          <w:instrText xml:space="preserve"> PAGEREF _Toc523942967 \h </w:instrText>
        </w:r>
        <w:r w:rsidR="005B4093">
          <w:rPr>
            <w:noProof/>
            <w:webHidden/>
          </w:rPr>
        </w:r>
        <w:r w:rsidR="005B4093">
          <w:rPr>
            <w:noProof/>
            <w:webHidden/>
          </w:rPr>
          <w:fldChar w:fldCharType="separate"/>
        </w:r>
        <w:r w:rsidR="005B4093">
          <w:rPr>
            <w:noProof/>
            <w:webHidden/>
          </w:rPr>
          <w:t>10</w:t>
        </w:r>
        <w:r w:rsidR="005B4093">
          <w:rPr>
            <w:noProof/>
            <w:webHidden/>
          </w:rPr>
          <w:fldChar w:fldCharType="end"/>
        </w:r>
      </w:hyperlink>
    </w:p>
    <w:p w14:paraId="055B5661"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2968" w:history="1">
        <w:r w:rsidR="005B4093" w:rsidRPr="00C14560">
          <w:rPr>
            <w:rStyle w:val="Hypertextovodkaz"/>
            <w:noProof/>
          </w:rPr>
          <w:t>2.3.7</w:t>
        </w:r>
        <w:r w:rsidR="005B4093">
          <w:rPr>
            <w:rFonts w:eastAsiaTheme="minorEastAsia"/>
            <w:i w:val="0"/>
            <w:iCs w:val="0"/>
            <w:noProof/>
            <w:sz w:val="22"/>
            <w:szCs w:val="22"/>
            <w:lang w:eastAsia="cs-CZ"/>
          </w:rPr>
          <w:tab/>
        </w:r>
        <w:r w:rsidR="005B4093" w:rsidRPr="00C14560">
          <w:rPr>
            <w:rStyle w:val="Hypertextovodkaz"/>
            <w:noProof/>
          </w:rPr>
          <w:t>Vyhrazené prostory a popisy</w:t>
        </w:r>
        <w:r w:rsidR="005B4093">
          <w:rPr>
            <w:noProof/>
            <w:webHidden/>
          </w:rPr>
          <w:tab/>
        </w:r>
        <w:r w:rsidR="005B4093">
          <w:rPr>
            <w:noProof/>
            <w:webHidden/>
          </w:rPr>
          <w:fldChar w:fldCharType="begin"/>
        </w:r>
        <w:r w:rsidR="005B4093">
          <w:rPr>
            <w:noProof/>
            <w:webHidden/>
          </w:rPr>
          <w:instrText xml:space="preserve"> PAGEREF _Toc523942968 \h </w:instrText>
        </w:r>
        <w:r w:rsidR="005B4093">
          <w:rPr>
            <w:noProof/>
            <w:webHidden/>
          </w:rPr>
        </w:r>
        <w:r w:rsidR="005B4093">
          <w:rPr>
            <w:noProof/>
            <w:webHidden/>
          </w:rPr>
          <w:fldChar w:fldCharType="separate"/>
        </w:r>
        <w:r w:rsidR="005B4093">
          <w:rPr>
            <w:noProof/>
            <w:webHidden/>
          </w:rPr>
          <w:t>11</w:t>
        </w:r>
        <w:r w:rsidR="005B4093">
          <w:rPr>
            <w:noProof/>
            <w:webHidden/>
          </w:rPr>
          <w:fldChar w:fldCharType="end"/>
        </w:r>
      </w:hyperlink>
    </w:p>
    <w:p w14:paraId="1C0D8B80"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2969" w:history="1">
        <w:r w:rsidR="005B4093" w:rsidRPr="00C14560">
          <w:rPr>
            <w:rStyle w:val="Hypertextovodkaz"/>
            <w:noProof/>
          </w:rPr>
          <w:t>2.3.8</w:t>
        </w:r>
        <w:r w:rsidR="005B4093">
          <w:rPr>
            <w:rFonts w:eastAsiaTheme="minorEastAsia"/>
            <w:i w:val="0"/>
            <w:iCs w:val="0"/>
            <w:noProof/>
            <w:sz w:val="22"/>
            <w:szCs w:val="22"/>
            <w:lang w:eastAsia="cs-CZ"/>
          </w:rPr>
          <w:tab/>
        </w:r>
        <w:r w:rsidR="005B4093" w:rsidRPr="00C14560">
          <w:rPr>
            <w:rStyle w:val="Hypertextovodkaz"/>
            <w:noProof/>
          </w:rPr>
          <w:t>Označení vozidel VLD</w:t>
        </w:r>
        <w:r w:rsidR="005B4093">
          <w:rPr>
            <w:noProof/>
            <w:webHidden/>
          </w:rPr>
          <w:tab/>
        </w:r>
        <w:r w:rsidR="005B4093">
          <w:rPr>
            <w:noProof/>
            <w:webHidden/>
          </w:rPr>
          <w:fldChar w:fldCharType="begin"/>
        </w:r>
        <w:r w:rsidR="005B4093">
          <w:rPr>
            <w:noProof/>
            <w:webHidden/>
          </w:rPr>
          <w:instrText xml:space="preserve"> PAGEREF _Toc523942969 \h </w:instrText>
        </w:r>
        <w:r w:rsidR="005B4093">
          <w:rPr>
            <w:noProof/>
            <w:webHidden/>
          </w:rPr>
        </w:r>
        <w:r w:rsidR="005B4093">
          <w:rPr>
            <w:noProof/>
            <w:webHidden/>
          </w:rPr>
          <w:fldChar w:fldCharType="separate"/>
        </w:r>
        <w:r w:rsidR="005B4093">
          <w:rPr>
            <w:noProof/>
            <w:webHidden/>
          </w:rPr>
          <w:t>11</w:t>
        </w:r>
        <w:r w:rsidR="005B4093">
          <w:rPr>
            <w:noProof/>
            <w:webHidden/>
          </w:rPr>
          <w:fldChar w:fldCharType="end"/>
        </w:r>
      </w:hyperlink>
    </w:p>
    <w:p w14:paraId="4EAD732F"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2970" w:history="1">
        <w:r w:rsidR="005B4093" w:rsidRPr="00C14560">
          <w:rPr>
            <w:rStyle w:val="Hypertextovodkaz"/>
            <w:noProof/>
            <w14:scene3d>
              <w14:camera w14:prst="orthographicFront"/>
              <w14:lightRig w14:rig="threePt" w14:dir="t">
                <w14:rot w14:lat="0" w14:lon="0" w14:rev="0"/>
              </w14:lightRig>
            </w14:scene3d>
          </w:rPr>
          <w:t>2.4</w:t>
        </w:r>
        <w:r w:rsidR="005B4093">
          <w:rPr>
            <w:rFonts w:eastAsiaTheme="minorEastAsia"/>
            <w:smallCaps w:val="0"/>
            <w:noProof/>
            <w:sz w:val="22"/>
            <w:szCs w:val="22"/>
            <w:lang w:eastAsia="cs-CZ"/>
          </w:rPr>
          <w:tab/>
        </w:r>
        <w:r w:rsidR="005B4093" w:rsidRPr="00C14560">
          <w:rPr>
            <w:rStyle w:val="Hypertextovodkaz"/>
            <w:noProof/>
          </w:rPr>
          <w:t>Vybavení vozidel</w:t>
        </w:r>
        <w:r w:rsidR="005B4093">
          <w:rPr>
            <w:noProof/>
            <w:webHidden/>
          </w:rPr>
          <w:tab/>
        </w:r>
        <w:r w:rsidR="005B4093">
          <w:rPr>
            <w:noProof/>
            <w:webHidden/>
          </w:rPr>
          <w:fldChar w:fldCharType="begin"/>
        </w:r>
        <w:r w:rsidR="005B4093">
          <w:rPr>
            <w:noProof/>
            <w:webHidden/>
          </w:rPr>
          <w:instrText xml:space="preserve"> PAGEREF _Toc523942970 \h </w:instrText>
        </w:r>
        <w:r w:rsidR="005B4093">
          <w:rPr>
            <w:noProof/>
            <w:webHidden/>
          </w:rPr>
        </w:r>
        <w:r w:rsidR="005B4093">
          <w:rPr>
            <w:noProof/>
            <w:webHidden/>
          </w:rPr>
          <w:fldChar w:fldCharType="separate"/>
        </w:r>
        <w:r w:rsidR="005B4093">
          <w:rPr>
            <w:noProof/>
            <w:webHidden/>
          </w:rPr>
          <w:t>12</w:t>
        </w:r>
        <w:r w:rsidR="005B4093">
          <w:rPr>
            <w:noProof/>
            <w:webHidden/>
          </w:rPr>
          <w:fldChar w:fldCharType="end"/>
        </w:r>
      </w:hyperlink>
    </w:p>
    <w:p w14:paraId="6F28A910"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2971" w:history="1">
        <w:r w:rsidR="005B4093" w:rsidRPr="00C14560">
          <w:rPr>
            <w:rStyle w:val="Hypertextovodkaz"/>
            <w:noProof/>
            <w14:scene3d>
              <w14:camera w14:prst="orthographicFront"/>
              <w14:lightRig w14:rig="threePt" w14:dir="t">
                <w14:rot w14:lat="0" w14:lon="0" w14:rev="0"/>
              </w14:lightRig>
            </w14:scene3d>
          </w:rPr>
          <w:t>2.5</w:t>
        </w:r>
        <w:r w:rsidR="005B4093">
          <w:rPr>
            <w:rFonts w:eastAsiaTheme="minorEastAsia"/>
            <w:smallCaps w:val="0"/>
            <w:noProof/>
            <w:sz w:val="22"/>
            <w:szCs w:val="22"/>
            <w:lang w:eastAsia="cs-CZ"/>
          </w:rPr>
          <w:tab/>
        </w:r>
        <w:r w:rsidR="005B4093" w:rsidRPr="00C14560">
          <w:rPr>
            <w:rStyle w:val="Hypertextovodkaz"/>
            <w:noProof/>
          </w:rPr>
          <w:t>Světelná a klimatická pohoda ve vozidle</w:t>
        </w:r>
        <w:r w:rsidR="005B4093">
          <w:rPr>
            <w:noProof/>
            <w:webHidden/>
          </w:rPr>
          <w:tab/>
        </w:r>
        <w:r w:rsidR="005B4093">
          <w:rPr>
            <w:noProof/>
            <w:webHidden/>
          </w:rPr>
          <w:fldChar w:fldCharType="begin"/>
        </w:r>
        <w:r w:rsidR="005B4093">
          <w:rPr>
            <w:noProof/>
            <w:webHidden/>
          </w:rPr>
          <w:instrText xml:space="preserve"> PAGEREF _Toc523942971 \h </w:instrText>
        </w:r>
        <w:r w:rsidR="005B4093">
          <w:rPr>
            <w:noProof/>
            <w:webHidden/>
          </w:rPr>
        </w:r>
        <w:r w:rsidR="005B4093">
          <w:rPr>
            <w:noProof/>
            <w:webHidden/>
          </w:rPr>
          <w:fldChar w:fldCharType="separate"/>
        </w:r>
        <w:r w:rsidR="005B4093">
          <w:rPr>
            <w:noProof/>
            <w:webHidden/>
          </w:rPr>
          <w:t>15</w:t>
        </w:r>
        <w:r w:rsidR="005B4093">
          <w:rPr>
            <w:noProof/>
            <w:webHidden/>
          </w:rPr>
          <w:fldChar w:fldCharType="end"/>
        </w:r>
      </w:hyperlink>
    </w:p>
    <w:p w14:paraId="05EAC699"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2972" w:history="1">
        <w:r w:rsidR="005B4093" w:rsidRPr="00C14560">
          <w:rPr>
            <w:rStyle w:val="Hypertextovodkaz"/>
            <w:noProof/>
          </w:rPr>
          <w:t>2.5.1</w:t>
        </w:r>
        <w:r w:rsidR="005B4093">
          <w:rPr>
            <w:rFonts w:eastAsiaTheme="minorEastAsia"/>
            <w:i w:val="0"/>
            <w:iCs w:val="0"/>
            <w:noProof/>
            <w:sz w:val="22"/>
            <w:szCs w:val="22"/>
            <w:lang w:eastAsia="cs-CZ"/>
          </w:rPr>
          <w:tab/>
        </w:r>
        <w:r w:rsidR="005B4093" w:rsidRPr="00C14560">
          <w:rPr>
            <w:rStyle w:val="Hypertextovodkaz"/>
            <w:noProof/>
          </w:rPr>
          <w:t>Světelná a klimatická pohoda ve vozidlech VLD</w:t>
        </w:r>
        <w:r w:rsidR="005B4093">
          <w:rPr>
            <w:noProof/>
            <w:webHidden/>
          </w:rPr>
          <w:tab/>
        </w:r>
        <w:r w:rsidR="005B4093">
          <w:rPr>
            <w:noProof/>
            <w:webHidden/>
          </w:rPr>
          <w:fldChar w:fldCharType="begin"/>
        </w:r>
        <w:r w:rsidR="005B4093">
          <w:rPr>
            <w:noProof/>
            <w:webHidden/>
          </w:rPr>
          <w:instrText xml:space="preserve"> PAGEREF _Toc523942972 \h </w:instrText>
        </w:r>
        <w:r w:rsidR="005B4093">
          <w:rPr>
            <w:noProof/>
            <w:webHidden/>
          </w:rPr>
        </w:r>
        <w:r w:rsidR="005B4093">
          <w:rPr>
            <w:noProof/>
            <w:webHidden/>
          </w:rPr>
          <w:fldChar w:fldCharType="separate"/>
        </w:r>
        <w:r w:rsidR="005B4093">
          <w:rPr>
            <w:noProof/>
            <w:webHidden/>
          </w:rPr>
          <w:t>15</w:t>
        </w:r>
        <w:r w:rsidR="005B4093">
          <w:rPr>
            <w:noProof/>
            <w:webHidden/>
          </w:rPr>
          <w:fldChar w:fldCharType="end"/>
        </w:r>
      </w:hyperlink>
    </w:p>
    <w:p w14:paraId="1AD191C2"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2973" w:history="1">
        <w:r w:rsidR="005B4093" w:rsidRPr="00C14560">
          <w:rPr>
            <w:rStyle w:val="Hypertextovodkaz"/>
            <w:noProof/>
            <w14:scene3d>
              <w14:camera w14:prst="orthographicFront"/>
              <w14:lightRig w14:rig="threePt" w14:dir="t">
                <w14:rot w14:lat="0" w14:lon="0" w14:rev="0"/>
              </w14:lightRig>
            </w14:scene3d>
          </w:rPr>
          <w:t>2.6</w:t>
        </w:r>
        <w:r w:rsidR="005B4093">
          <w:rPr>
            <w:rFonts w:eastAsiaTheme="minorEastAsia"/>
            <w:smallCaps w:val="0"/>
            <w:noProof/>
            <w:sz w:val="22"/>
            <w:szCs w:val="22"/>
            <w:lang w:eastAsia="cs-CZ"/>
          </w:rPr>
          <w:tab/>
        </w:r>
        <w:r w:rsidR="005B4093" w:rsidRPr="00C14560">
          <w:rPr>
            <w:rStyle w:val="Hypertextovodkaz"/>
            <w:b/>
            <w:noProof/>
          </w:rPr>
          <w:t>Vozidlová řídící jednotka (VŘJ)</w:t>
        </w:r>
        <w:r w:rsidR="005B4093">
          <w:rPr>
            <w:noProof/>
            <w:webHidden/>
          </w:rPr>
          <w:tab/>
        </w:r>
        <w:r w:rsidR="005B4093">
          <w:rPr>
            <w:noProof/>
            <w:webHidden/>
          </w:rPr>
          <w:fldChar w:fldCharType="begin"/>
        </w:r>
        <w:r w:rsidR="005B4093">
          <w:rPr>
            <w:noProof/>
            <w:webHidden/>
          </w:rPr>
          <w:instrText xml:space="preserve"> PAGEREF _Toc523942973 \h </w:instrText>
        </w:r>
        <w:r w:rsidR="005B4093">
          <w:rPr>
            <w:noProof/>
            <w:webHidden/>
          </w:rPr>
        </w:r>
        <w:r w:rsidR="005B4093">
          <w:rPr>
            <w:noProof/>
            <w:webHidden/>
          </w:rPr>
          <w:fldChar w:fldCharType="separate"/>
        </w:r>
        <w:r w:rsidR="005B4093">
          <w:rPr>
            <w:noProof/>
            <w:webHidden/>
          </w:rPr>
          <w:t>16</w:t>
        </w:r>
        <w:r w:rsidR="005B4093">
          <w:rPr>
            <w:noProof/>
            <w:webHidden/>
          </w:rPr>
          <w:fldChar w:fldCharType="end"/>
        </w:r>
      </w:hyperlink>
    </w:p>
    <w:p w14:paraId="74D17F76"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2974" w:history="1">
        <w:r w:rsidR="005B4093" w:rsidRPr="00C14560">
          <w:rPr>
            <w:rStyle w:val="Hypertextovodkaz"/>
            <w:noProof/>
          </w:rPr>
          <w:t>2.6.1</w:t>
        </w:r>
        <w:r w:rsidR="005B4093">
          <w:rPr>
            <w:rFonts w:eastAsiaTheme="minorEastAsia"/>
            <w:i w:val="0"/>
            <w:iCs w:val="0"/>
            <w:noProof/>
            <w:sz w:val="22"/>
            <w:szCs w:val="22"/>
            <w:lang w:eastAsia="cs-CZ"/>
          </w:rPr>
          <w:tab/>
        </w:r>
        <w:r w:rsidR="005B4093" w:rsidRPr="00C14560">
          <w:rPr>
            <w:rStyle w:val="Hypertextovodkaz"/>
            <w:noProof/>
          </w:rPr>
          <w:t>Základní funkce VŘJ</w:t>
        </w:r>
        <w:r w:rsidR="005B4093">
          <w:rPr>
            <w:noProof/>
            <w:webHidden/>
          </w:rPr>
          <w:tab/>
        </w:r>
        <w:r w:rsidR="005B4093">
          <w:rPr>
            <w:noProof/>
            <w:webHidden/>
          </w:rPr>
          <w:fldChar w:fldCharType="begin"/>
        </w:r>
        <w:r w:rsidR="005B4093">
          <w:rPr>
            <w:noProof/>
            <w:webHidden/>
          </w:rPr>
          <w:instrText xml:space="preserve"> PAGEREF _Toc523942974 \h </w:instrText>
        </w:r>
        <w:r w:rsidR="005B4093">
          <w:rPr>
            <w:noProof/>
            <w:webHidden/>
          </w:rPr>
        </w:r>
        <w:r w:rsidR="005B4093">
          <w:rPr>
            <w:noProof/>
            <w:webHidden/>
          </w:rPr>
          <w:fldChar w:fldCharType="separate"/>
        </w:r>
        <w:r w:rsidR="005B4093">
          <w:rPr>
            <w:noProof/>
            <w:webHidden/>
          </w:rPr>
          <w:t>16</w:t>
        </w:r>
        <w:r w:rsidR="005B4093">
          <w:rPr>
            <w:noProof/>
            <w:webHidden/>
          </w:rPr>
          <w:fldChar w:fldCharType="end"/>
        </w:r>
      </w:hyperlink>
    </w:p>
    <w:p w14:paraId="2413D6B8"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2975" w:history="1">
        <w:r w:rsidR="005B4093" w:rsidRPr="00C14560">
          <w:rPr>
            <w:rStyle w:val="Hypertextovodkaz"/>
            <w:noProof/>
          </w:rPr>
          <w:t>2.6.2</w:t>
        </w:r>
        <w:r w:rsidR="005B4093">
          <w:rPr>
            <w:rFonts w:eastAsiaTheme="minorEastAsia"/>
            <w:i w:val="0"/>
            <w:iCs w:val="0"/>
            <w:noProof/>
            <w:sz w:val="22"/>
            <w:szCs w:val="22"/>
            <w:lang w:eastAsia="cs-CZ"/>
          </w:rPr>
          <w:tab/>
        </w:r>
        <w:r w:rsidR="005B4093" w:rsidRPr="00C14560">
          <w:rPr>
            <w:rStyle w:val="Hypertextovodkaz"/>
            <w:noProof/>
          </w:rPr>
          <w:t>Technická specifikace VŘJ</w:t>
        </w:r>
        <w:r w:rsidR="005B4093">
          <w:rPr>
            <w:noProof/>
            <w:webHidden/>
          </w:rPr>
          <w:tab/>
        </w:r>
        <w:r w:rsidR="005B4093">
          <w:rPr>
            <w:noProof/>
            <w:webHidden/>
          </w:rPr>
          <w:fldChar w:fldCharType="begin"/>
        </w:r>
        <w:r w:rsidR="005B4093">
          <w:rPr>
            <w:noProof/>
            <w:webHidden/>
          </w:rPr>
          <w:instrText xml:space="preserve"> PAGEREF _Toc523942975 \h </w:instrText>
        </w:r>
        <w:r w:rsidR="005B4093">
          <w:rPr>
            <w:noProof/>
            <w:webHidden/>
          </w:rPr>
        </w:r>
        <w:r w:rsidR="005B4093">
          <w:rPr>
            <w:noProof/>
            <w:webHidden/>
          </w:rPr>
          <w:fldChar w:fldCharType="separate"/>
        </w:r>
        <w:r w:rsidR="005B4093">
          <w:rPr>
            <w:noProof/>
            <w:webHidden/>
          </w:rPr>
          <w:t>19</w:t>
        </w:r>
        <w:r w:rsidR="005B4093">
          <w:rPr>
            <w:noProof/>
            <w:webHidden/>
          </w:rPr>
          <w:fldChar w:fldCharType="end"/>
        </w:r>
      </w:hyperlink>
    </w:p>
    <w:p w14:paraId="28210645" w14:textId="77777777" w:rsidR="005B4093" w:rsidRDefault="002C73E3">
      <w:pPr>
        <w:pStyle w:val="Obsah1"/>
        <w:tabs>
          <w:tab w:val="left" w:pos="440"/>
          <w:tab w:val="right" w:leader="dot" w:pos="9062"/>
        </w:tabs>
        <w:rPr>
          <w:rFonts w:eastAsiaTheme="minorEastAsia"/>
          <w:b w:val="0"/>
          <w:bCs w:val="0"/>
          <w:caps w:val="0"/>
          <w:noProof/>
          <w:sz w:val="22"/>
          <w:szCs w:val="22"/>
          <w:lang w:eastAsia="cs-CZ"/>
        </w:rPr>
      </w:pPr>
      <w:hyperlink w:anchor="_Toc523942976" w:history="1">
        <w:r w:rsidR="005B4093" w:rsidRPr="00C14560">
          <w:rPr>
            <w:rStyle w:val="Hypertextovodkaz"/>
            <w:noProof/>
            <w14:scene3d>
              <w14:camera w14:prst="orthographicFront"/>
              <w14:lightRig w14:rig="threePt" w14:dir="t">
                <w14:rot w14:lat="0" w14:lon="0" w14:rev="0"/>
              </w14:lightRig>
            </w14:scene3d>
          </w:rPr>
          <w:t>3</w:t>
        </w:r>
        <w:r w:rsidR="005B4093">
          <w:rPr>
            <w:rFonts w:eastAsiaTheme="minorEastAsia"/>
            <w:b w:val="0"/>
            <w:bCs w:val="0"/>
            <w:caps w:val="0"/>
            <w:noProof/>
            <w:sz w:val="22"/>
            <w:szCs w:val="22"/>
            <w:lang w:eastAsia="cs-CZ"/>
          </w:rPr>
          <w:tab/>
        </w:r>
        <w:r w:rsidR="005B4093" w:rsidRPr="00C14560">
          <w:rPr>
            <w:rStyle w:val="Hypertextovodkaz"/>
            <w:noProof/>
          </w:rPr>
          <w:t>Standardy informačních systémů vozidel</w:t>
        </w:r>
        <w:r w:rsidR="005B4093">
          <w:rPr>
            <w:noProof/>
            <w:webHidden/>
          </w:rPr>
          <w:tab/>
        </w:r>
        <w:r w:rsidR="005B4093">
          <w:rPr>
            <w:noProof/>
            <w:webHidden/>
          </w:rPr>
          <w:fldChar w:fldCharType="begin"/>
        </w:r>
        <w:r w:rsidR="005B4093">
          <w:rPr>
            <w:noProof/>
            <w:webHidden/>
          </w:rPr>
          <w:instrText xml:space="preserve"> PAGEREF _Toc523942976 \h </w:instrText>
        </w:r>
        <w:r w:rsidR="005B4093">
          <w:rPr>
            <w:noProof/>
            <w:webHidden/>
          </w:rPr>
        </w:r>
        <w:r w:rsidR="005B4093">
          <w:rPr>
            <w:noProof/>
            <w:webHidden/>
          </w:rPr>
          <w:fldChar w:fldCharType="separate"/>
        </w:r>
        <w:r w:rsidR="005B4093">
          <w:rPr>
            <w:noProof/>
            <w:webHidden/>
          </w:rPr>
          <w:t>25</w:t>
        </w:r>
        <w:r w:rsidR="005B4093">
          <w:rPr>
            <w:noProof/>
            <w:webHidden/>
          </w:rPr>
          <w:fldChar w:fldCharType="end"/>
        </w:r>
      </w:hyperlink>
    </w:p>
    <w:p w14:paraId="15FA4C1A"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2977" w:history="1">
        <w:r w:rsidR="005B4093" w:rsidRPr="00C14560">
          <w:rPr>
            <w:rStyle w:val="Hypertextovodkaz"/>
            <w:noProof/>
            <w14:scene3d>
              <w14:camera w14:prst="orthographicFront"/>
              <w14:lightRig w14:rig="threePt" w14:dir="t">
                <w14:rot w14:lat="0" w14:lon="0" w14:rev="0"/>
              </w14:lightRig>
            </w14:scene3d>
          </w:rPr>
          <w:t>3.1</w:t>
        </w:r>
        <w:r w:rsidR="005B4093">
          <w:rPr>
            <w:rFonts w:eastAsiaTheme="minorEastAsia"/>
            <w:smallCaps w:val="0"/>
            <w:noProof/>
            <w:sz w:val="22"/>
            <w:szCs w:val="22"/>
            <w:lang w:eastAsia="cs-CZ"/>
          </w:rPr>
          <w:tab/>
        </w:r>
        <w:r w:rsidR="005B4093" w:rsidRPr="00C14560">
          <w:rPr>
            <w:rStyle w:val="Hypertextovodkaz"/>
            <w:noProof/>
          </w:rPr>
          <w:t>Použité zkratky a pojmy</w:t>
        </w:r>
        <w:r w:rsidR="005B4093">
          <w:rPr>
            <w:noProof/>
            <w:webHidden/>
          </w:rPr>
          <w:tab/>
        </w:r>
        <w:r w:rsidR="005B4093">
          <w:rPr>
            <w:noProof/>
            <w:webHidden/>
          </w:rPr>
          <w:fldChar w:fldCharType="begin"/>
        </w:r>
        <w:r w:rsidR="005B4093">
          <w:rPr>
            <w:noProof/>
            <w:webHidden/>
          </w:rPr>
          <w:instrText xml:space="preserve"> PAGEREF _Toc523942977 \h </w:instrText>
        </w:r>
        <w:r w:rsidR="005B4093">
          <w:rPr>
            <w:noProof/>
            <w:webHidden/>
          </w:rPr>
        </w:r>
        <w:r w:rsidR="005B4093">
          <w:rPr>
            <w:noProof/>
            <w:webHidden/>
          </w:rPr>
          <w:fldChar w:fldCharType="separate"/>
        </w:r>
        <w:r w:rsidR="005B4093">
          <w:rPr>
            <w:noProof/>
            <w:webHidden/>
          </w:rPr>
          <w:t>25</w:t>
        </w:r>
        <w:r w:rsidR="005B4093">
          <w:rPr>
            <w:noProof/>
            <w:webHidden/>
          </w:rPr>
          <w:fldChar w:fldCharType="end"/>
        </w:r>
      </w:hyperlink>
    </w:p>
    <w:p w14:paraId="3E463C6A"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2978" w:history="1">
        <w:r w:rsidR="005B4093" w:rsidRPr="00C14560">
          <w:rPr>
            <w:rStyle w:val="Hypertextovodkaz"/>
            <w:noProof/>
            <w14:scene3d>
              <w14:camera w14:prst="orthographicFront"/>
              <w14:lightRig w14:rig="threePt" w14:dir="t">
                <w14:rot w14:lat="0" w14:lon="0" w14:rev="0"/>
              </w14:lightRig>
            </w14:scene3d>
          </w:rPr>
          <w:t>3.2</w:t>
        </w:r>
        <w:r w:rsidR="005B4093">
          <w:rPr>
            <w:rFonts w:eastAsiaTheme="minorEastAsia"/>
            <w:smallCaps w:val="0"/>
            <w:noProof/>
            <w:sz w:val="22"/>
            <w:szCs w:val="22"/>
            <w:lang w:eastAsia="cs-CZ"/>
          </w:rPr>
          <w:tab/>
        </w:r>
        <w:r w:rsidR="005B4093" w:rsidRPr="00C14560">
          <w:rPr>
            <w:rStyle w:val="Hypertextovodkaz"/>
            <w:noProof/>
          </w:rPr>
          <w:t>Informační systém vozidel IDP</w:t>
        </w:r>
        <w:r w:rsidR="005B4093">
          <w:rPr>
            <w:noProof/>
            <w:webHidden/>
          </w:rPr>
          <w:tab/>
        </w:r>
        <w:r w:rsidR="005B4093">
          <w:rPr>
            <w:noProof/>
            <w:webHidden/>
          </w:rPr>
          <w:fldChar w:fldCharType="begin"/>
        </w:r>
        <w:r w:rsidR="005B4093">
          <w:rPr>
            <w:noProof/>
            <w:webHidden/>
          </w:rPr>
          <w:instrText xml:space="preserve"> PAGEREF _Toc523942978 \h </w:instrText>
        </w:r>
        <w:r w:rsidR="005B4093">
          <w:rPr>
            <w:noProof/>
            <w:webHidden/>
          </w:rPr>
        </w:r>
        <w:r w:rsidR="005B4093">
          <w:rPr>
            <w:noProof/>
            <w:webHidden/>
          </w:rPr>
          <w:fldChar w:fldCharType="separate"/>
        </w:r>
        <w:r w:rsidR="005B4093">
          <w:rPr>
            <w:noProof/>
            <w:webHidden/>
          </w:rPr>
          <w:t>26</w:t>
        </w:r>
        <w:r w:rsidR="005B4093">
          <w:rPr>
            <w:noProof/>
            <w:webHidden/>
          </w:rPr>
          <w:fldChar w:fldCharType="end"/>
        </w:r>
      </w:hyperlink>
    </w:p>
    <w:p w14:paraId="2788867A"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2979" w:history="1">
        <w:r w:rsidR="005B4093" w:rsidRPr="00C14560">
          <w:rPr>
            <w:rStyle w:val="Hypertextovodkaz"/>
            <w:noProof/>
          </w:rPr>
          <w:t>3.2.1</w:t>
        </w:r>
        <w:r w:rsidR="005B4093">
          <w:rPr>
            <w:rFonts w:eastAsiaTheme="minorEastAsia"/>
            <w:i w:val="0"/>
            <w:iCs w:val="0"/>
            <w:noProof/>
            <w:sz w:val="22"/>
            <w:szCs w:val="22"/>
            <w:lang w:eastAsia="cs-CZ"/>
          </w:rPr>
          <w:tab/>
        </w:r>
        <w:r w:rsidR="005B4093" w:rsidRPr="00C14560">
          <w:rPr>
            <w:rStyle w:val="Hypertextovodkaz"/>
            <w:noProof/>
          </w:rPr>
          <w:t>Sledované vlastnosti zařízení informačního systému vozidla</w:t>
        </w:r>
        <w:r w:rsidR="005B4093">
          <w:rPr>
            <w:noProof/>
            <w:webHidden/>
          </w:rPr>
          <w:tab/>
        </w:r>
        <w:r w:rsidR="005B4093">
          <w:rPr>
            <w:noProof/>
            <w:webHidden/>
          </w:rPr>
          <w:fldChar w:fldCharType="begin"/>
        </w:r>
        <w:r w:rsidR="005B4093">
          <w:rPr>
            <w:noProof/>
            <w:webHidden/>
          </w:rPr>
          <w:instrText xml:space="preserve"> PAGEREF _Toc523942979 \h </w:instrText>
        </w:r>
        <w:r w:rsidR="005B4093">
          <w:rPr>
            <w:noProof/>
            <w:webHidden/>
          </w:rPr>
        </w:r>
        <w:r w:rsidR="005B4093">
          <w:rPr>
            <w:noProof/>
            <w:webHidden/>
          </w:rPr>
          <w:fldChar w:fldCharType="separate"/>
        </w:r>
        <w:r w:rsidR="005B4093">
          <w:rPr>
            <w:noProof/>
            <w:webHidden/>
          </w:rPr>
          <w:t>27</w:t>
        </w:r>
        <w:r w:rsidR="005B4093">
          <w:rPr>
            <w:noProof/>
            <w:webHidden/>
          </w:rPr>
          <w:fldChar w:fldCharType="end"/>
        </w:r>
      </w:hyperlink>
    </w:p>
    <w:p w14:paraId="3B9BB33D"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2980" w:history="1">
        <w:r w:rsidR="005B4093" w:rsidRPr="00C14560">
          <w:rPr>
            <w:rStyle w:val="Hypertextovodkaz"/>
            <w:noProof/>
          </w:rPr>
          <w:t>3.2.2</w:t>
        </w:r>
        <w:r w:rsidR="005B4093">
          <w:rPr>
            <w:rFonts w:eastAsiaTheme="minorEastAsia"/>
            <w:i w:val="0"/>
            <w:iCs w:val="0"/>
            <w:noProof/>
            <w:sz w:val="22"/>
            <w:szCs w:val="22"/>
            <w:lang w:eastAsia="cs-CZ"/>
          </w:rPr>
          <w:tab/>
        </w:r>
        <w:r w:rsidR="005B4093" w:rsidRPr="00C14560">
          <w:rPr>
            <w:rStyle w:val="Hypertextovodkaz"/>
            <w:noProof/>
          </w:rPr>
          <w:t>Časová osa spoje</w:t>
        </w:r>
        <w:r w:rsidR="005B4093">
          <w:rPr>
            <w:noProof/>
            <w:webHidden/>
          </w:rPr>
          <w:tab/>
        </w:r>
        <w:r w:rsidR="005B4093">
          <w:rPr>
            <w:noProof/>
            <w:webHidden/>
          </w:rPr>
          <w:fldChar w:fldCharType="begin"/>
        </w:r>
        <w:r w:rsidR="005B4093">
          <w:rPr>
            <w:noProof/>
            <w:webHidden/>
          </w:rPr>
          <w:instrText xml:space="preserve"> PAGEREF _Toc523942980 \h </w:instrText>
        </w:r>
        <w:r w:rsidR="005B4093">
          <w:rPr>
            <w:noProof/>
            <w:webHidden/>
          </w:rPr>
        </w:r>
        <w:r w:rsidR="005B4093">
          <w:rPr>
            <w:noProof/>
            <w:webHidden/>
          </w:rPr>
          <w:fldChar w:fldCharType="separate"/>
        </w:r>
        <w:r w:rsidR="005B4093">
          <w:rPr>
            <w:noProof/>
            <w:webHidden/>
          </w:rPr>
          <w:t>28</w:t>
        </w:r>
        <w:r w:rsidR="005B4093">
          <w:rPr>
            <w:noProof/>
            <w:webHidden/>
          </w:rPr>
          <w:fldChar w:fldCharType="end"/>
        </w:r>
      </w:hyperlink>
    </w:p>
    <w:p w14:paraId="5F37F87C"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2981" w:history="1">
        <w:r w:rsidR="005B4093" w:rsidRPr="00C14560">
          <w:rPr>
            <w:rStyle w:val="Hypertextovodkaz"/>
            <w:noProof/>
          </w:rPr>
          <w:t>3.2.3</w:t>
        </w:r>
        <w:r w:rsidR="005B4093">
          <w:rPr>
            <w:rFonts w:eastAsiaTheme="minorEastAsia"/>
            <w:i w:val="0"/>
            <w:iCs w:val="0"/>
            <w:noProof/>
            <w:sz w:val="22"/>
            <w:szCs w:val="22"/>
            <w:lang w:eastAsia="cs-CZ"/>
          </w:rPr>
          <w:tab/>
        </w:r>
        <w:r w:rsidR="005B4093" w:rsidRPr="00C14560">
          <w:rPr>
            <w:rStyle w:val="Hypertextovodkaz"/>
            <w:noProof/>
          </w:rPr>
          <w:t>Informační panely vozidla</w:t>
        </w:r>
        <w:r w:rsidR="005B4093">
          <w:rPr>
            <w:noProof/>
            <w:webHidden/>
          </w:rPr>
          <w:tab/>
        </w:r>
        <w:r w:rsidR="005B4093">
          <w:rPr>
            <w:noProof/>
            <w:webHidden/>
          </w:rPr>
          <w:fldChar w:fldCharType="begin"/>
        </w:r>
        <w:r w:rsidR="005B4093">
          <w:rPr>
            <w:noProof/>
            <w:webHidden/>
          </w:rPr>
          <w:instrText xml:space="preserve"> PAGEREF _Toc523942981 \h </w:instrText>
        </w:r>
        <w:r w:rsidR="005B4093">
          <w:rPr>
            <w:noProof/>
            <w:webHidden/>
          </w:rPr>
        </w:r>
        <w:r w:rsidR="005B4093">
          <w:rPr>
            <w:noProof/>
            <w:webHidden/>
          </w:rPr>
          <w:fldChar w:fldCharType="separate"/>
        </w:r>
        <w:r w:rsidR="005B4093">
          <w:rPr>
            <w:noProof/>
            <w:webHidden/>
          </w:rPr>
          <w:t>31</w:t>
        </w:r>
        <w:r w:rsidR="005B4093">
          <w:rPr>
            <w:noProof/>
            <w:webHidden/>
          </w:rPr>
          <w:fldChar w:fldCharType="end"/>
        </w:r>
      </w:hyperlink>
    </w:p>
    <w:p w14:paraId="01449846"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2982" w:history="1">
        <w:r w:rsidR="005B4093" w:rsidRPr="00C14560">
          <w:rPr>
            <w:rStyle w:val="Hypertextovodkaz"/>
            <w:noProof/>
          </w:rPr>
          <w:t>3.2.4</w:t>
        </w:r>
        <w:r w:rsidR="005B4093">
          <w:rPr>
            <w:rFonts w:eastAsiaTheme="minorEastAsia"/>
            <w:i w:val="0"/>
            <w:iCs w:val="0"/>
            <w:noProof/>
            <w:sz w:val="22"/>
            <w:szCs w:val="22"/>
            <w:lang w:eastAsia="cs-CZ"/>
          </w:rPr>
          <w:tab/>
        </w:r>
        <w:r w:rsidR="005B4093" w:rsidRPr="00C14560">
          <w:rPr>
            <w:rStyle w:val="Hypertextovodkaz"/>
            <w:noProof/>
          </w:rPr>
          <w:t>Vnější informační panely</w:t>
        </w:r>
        <w:r w:rsidR="005B4093">
          <w:rPr>
            <w:noProof/>
            <w:webHidden/>
          </w:rPr>
          <w:tab/>
        </w:r>
        <w:r w:rsidR="005B4093">
          <w:rPr>
            <w:noProof/>
            <w:webHidden/>
          </w:rPr>
          <w:fldChar w:fldCharType="begin"/>
        </w:r>
        <w:r w:rsidR="005B4093">
          <w:rPr>
            <w:noProof/>
            <w:webHidden/>
          </w:rPr>
          <w:instrText xml:space="preserve"> PAGEREF _Toc523942982 \h </w:instrText>
        </w:r>
        <w:r w:rsidR="005B4093">
          <w:rPr>
            <w:noProof/>
            <w:webHidden/>
          </w:rPr>
        </w:r>
        <w:r w:rsidR="005B4093">
          <w:rPr>
            <w:noProof/>
            <w:webHidden/>
          </w:rPr>
          <w:fldChar w:fldCharType="separate"/>
        </w:r>
        <w:r w:rsidR="005B4093">
          <w:rPr>
            <w:noProof/>
            <w:webHidden/>
          </w:rPr>
          <w:t>36</w:t>
        </w:r>
        <w:r w:rsidR="005B4093">
          <w:rPr>
            <w:noProof/>
            <w:webHidden/>
          </w:rPr>
          <w:fldChar w:fldCharType="end"/>
        </w:r>
      </w:hyperlink>
    </w:p>
    <w:p w14:paraId="3F926622"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2983" w:history="1">
        <w:r w:rsidR="005B4093" w:rsidRPr="00C14560">
          <w:rPr>
            <w:rStyle w:val="Hypertextovodkaz"/>
            <w:noProof/>
          </w:rPr>
          <w:t>3.2.5</w:t>
        </w:r>
        <w:r w:rsidR="005B4093">
          <w:rPr>
            <w:rFonts w:eastAsiaTheme="minorEastAsia"/>
            <w:i w:val="0"/>
            <w:iCs w:val="0"/>
            <w:noProof/>
            <w:sz w:val="22"/>
            <w:szCs w:val="22"/>
            <w:lang w:eastAsia="cs-CZ"/>
          </w:rPr>
          <w:tab/>
        </w:r>
        <w:r w:rsidR="005B4093" w:rsidRPr="00C14560">
          <w:rPr>
            <w:rStyle w:val="Hypertextovodkaz"/>
            <w:noProof/>
          </w:rPr>
          <w:t>Vnitřní informační panely</w:t>
        </w:r>
        <w:r w:rsidR="005B4093">
          <w:rPr>
            <w:noProof/>
            <w:webHidden/>
          </w:rPr>
          <w:tab/>
        </w:r>
        <w:r w:rsidR="005B4093">
          <w:rPr>
            <w:noProof/>
            <w:webHidden/>
          </w:rPr>
          <w:fldChar w:fldCharType="begin"/>
        </w:r>
        <w:r w:rsidR="005B4093">
          <w:rPr>
            <w:noProof/>
            <w:webHidden/>
          </w:rPr>
          <w:instrText xml:space="preserve"> PAGEREF _Toc523942983 \h </w:instrText>
        </w:r>
        <w:r w:rsidR="005B4093">
          <w:rPr>
            <w:noProof/>
            <w:webHidden/>
          </w:rPr>
        </w:r>
        <w:r w:rsidR="005B4093">
          <w:rPr>
            <w:noProof/>
            <w:webHidden/>
          </w:rPr>
          <w:fldChar w:fldCharType="separate"/>
        </w:r>
        <w:r w:rsidR="005B4093">
          <w:rPr>
            <w:noProof/>
            <w:webHidden/>
          </w:rPr>
          <w:t>45</w:t>
        </w:r>
        <w:r w:rsidR="005B4093">
          <w:rPr>
            <w:noProof/>
            <w:webHidden/>
          </w:rPr>
          <w:fldChar w:fldCharType="end"/>
        </w:r>
      </w:hyperlink>
    </w:p>
    <w:p w14:paraId="6E6502BD"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2984" w:history="1">
        <w:r w:rsidR="005B4093" w:rsidRPr="00C14560">
          <w:rPr>
            <w:rStyle w:val="Hypertextovodkaz"/>
            <w:noProof/>
            <w14:scene3d>
              <w14:camera w14:prst="orthographicFront"/>
              <w14:lightRig w14:rig="threePt" w14:dir="t">
                <w14:rot w14:lat="0" w14:lon="0" w14:rev="0"/>
              </w14:lightRig>
            </w14:scene3d>
          </w:rPr>
          <w:t>3.3</w:t>
        </w:r>
        <w:r w:rsidR="005B4093">
          <w:rPr>
            <w:rFonts w:eastAsiaTheme="minorEastAsia"/>
            <w:smallCaps w:val="0"/>
            <w:noProof/>
            <w:sz w:val="22"/>
            <w:szCs w:val="22"/>
            <w:lang w:eastAsia="cs-CZ"/>
          </w:rPr>
          <w:tab/>
        </w:r>
        <w:r w:rsidR="005B4093" w:rsidRPr="00C14560">
          <w:rPr>
            <w:rStyle w:val="Hypertextovodkaz"/>
            <w:noProof/>
          </w:rPr>
          <w:t>Audio informační systém vozidla</w:t>
        </w:r>
        <w:r w:rsidR="005B4093">
          <w:rPr>
            <w:noProof/>
            <w:webHidden/>
          </w:rPr>
          <w:tab/>
        </w:r>
        <w:r w:rsidR="005B4093">
          <w:rPr>
            <w:noProof/>
            <w:webHidden/>
          </w:rPr>
          <w:fldChar w:fldCharType="begin"/>
        </w:r>
        <w:r w:rsidR="005B4093">
          <w:rPr>
            <w:noProof/>
            <w:webHidden/>
          </w:rPr>
          <w:instrText xml:space="preserve"> PAGEREF _Toc523942984 \h </w:instrText>
        </w:r>
        <w:r w:rsidR="005B4093">
          <w:rPr>
            <w:noProof/>
            <w:webHidden/>
          </w:rPr>
        </w:r>
        <w:r w:rsidR="005B4093">
          <w:rPr>
            <w:noProof/>
            <w:webHidden/>
          </w:rPr>
          <w:fldChar w:fldCharType="separate"/>
        </w:r>
        <w:r w:rsidR="005B4093">
          <w:rPr>
            <w:noProof/>
            <w:webHidden/>
          </w:rPr>
          <w:t>57</w:t>
        </w:r>
        <w:r w:rsidR="005B4093">
          <w:rPr>
            <w:noProof/>
            <w:webHidden/>
          </w:rPr>
          <w:fldChar w:fldCharType="end"/>
        </w:r>
      </w:hyperlink>
    </w:p>
    <w:p w14:paraId="3426F08A"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2985" w:history="1">
        <w:r w:rsidR="005B4093" w:rsidRPr="00C14560">
          <w:rPr>
            <w:rStyle w:val="Hypertextovodkaz"/>
            <w:noProof/>
          </w:rPr>
          <w:t>3.3.1</w:t>
        </w:r>
        <w:r w:rsidR="005B4093">
          <w:rPr>
            <w:rFonts w:eastAsiaTheme="minorEastAsia"/>
            <w:i w:val="0"/>
            <w:iCs w:val="0"/>
            <w:noProof/>
            <w:sz w:val="22"/>
            <w:szCs w:val="22"/>
            <w:lang w:eastAsia="cs-CZ"/>
          </w:rPr>
          <w:tab/>
        </w:r>
        <w:r w:rsidR="005B4093" w:rsidRPr="00C14560">
          <w:rPr>
            <w:rStyle w:val="Hypertextovodkaz"/>
            <w:noProof/>
          </w:rPr>
          <w:t>Základní vlastnosti systému</w:t>
        </w:r>
        <w:r w:rsidR="005B4093">
          <w:rPr>
            <w:noProof/>
            <w:webHidden/>
          </w:rPr>
          <w:tab/>
        </w:r>
        <w:r w:rsidR="005B4093">
          <w:rPr>
            <w:noProof/>
            <w:webHidden/>
          </w:rPr>
          <w:fldChar w:fldCharType="begin"/>
        </w:r>
        <w:r w:rsidR="005B4093">
          <w:rPr>
            <w:noProof/>
            <w:webHidden/>
          </w:rPr>
          <w:instrText xml:space="preserve"> PAGEREF _Toc523942985 \h </w:instrText>
        </w:r>
        <w:r w:rsidR="005B4093">
          <w:rPr>
            <w:noProof/>
            <w:webHidden/>
          </w:rPr>
        </w:r>
        <w:r w:rsidR="005B4093">
          <w:rPr>
            <w:noProof/>
            <w:webHidden/>
          </w:rPr>
          <w:fldChar w:fldCharType="separate"/>
        </w:r>
        <w:r w:rsidR="005B4093">
          <w:rPr>
            <w:noProof/>
            <w:webHidden/>
          </w:rPr>
          <w:t>57</w:t>
        </w:r>
        <w:r w:rsidR="005B4093">
          <w:rPr>
            <w:noProof/>
            <w:webHidden/>
          </w:rPr>
          <w:fldChar w:fldCharType="end"/>
        </w:r>
      </w:hyperlink>
    </w:p>
    <w:p w14:paraId="54E6BCEB"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2986" w:history="1">
        <w:r w:rsidR="005B4093" w:rsidRPr="00C14560">
          <w:rPr>
            <w:rStyle w:val="Hypertextovodkaz"/>
            <w:noProof/>
          </w:rPr>
          <w:t>3.3.2</w:t>
        </w:r>
        <w:r w:rsidR="005B4093">
          <w:rPr>
            <w:rFonts w:eastAsiaTheme="minorEastAsia"/>
            <w:i w:val="0"/>
            <w:iCs w:val="0"/>
            <w:noProof/>
            <w:sz w:val="22"/>
            <w:szCs w:val="22"/>
            <w:lang w:eastAsia="cs-CZ"/>
          </w:rPr>
          <w:tab/>
        </w:r>
        <w:r w:rsidR="005B4093" w:rsidRPr="00C14560">
          <w:rPr>
            <w:rStyle w:val="Hypertextovodkaz"/>
            <w:noProof/>
          </w:rPr>
          <w:t>Způsoby fungování akustického systému</w:t>
        </w:r>
        <w:r w:rsidR="005B4093">
          <w:rPr>
            <w:noProof/>
            <w:webHidden/>
          </w:rPr>
          <w:tab/>
        </w:r>
        <w:r w:rsidR="005B4093">
          <w:rPr>
            <w:noProof/>
            <w:webHidden/>
          </w:rPr>
          <w:fldChar w:fldCharType="begin"/>
        </w:r>
        <w:r w:rsidR="005B4093">
          <w:rPr>
            <w:noProof/>
            <w:webHidden/>
          </w:rPr>
          <w:instrText xml:space="preserve"> PAGEREF _Toc523942986 \h </w:instrText>
        </w:r>
        <w:r w:rsidR="005B4093">
          <w:rPr>
            <w:noProof/>
            <w:webHidden/>
          </w:rPr>
        </w:r>
        <w:r w:rsidR="005B4093">
          <w:rPr>
            <w:noProof/>
            <w:webHidden/>
          </w:rPr>
          <w:fldChar w:fldCharType="separate"/>
        </w:r>
        <w:r w:rsidR="005B4093">
          <w:rPr>
            <w:noProof/>
            <w:webHidden/>
          </w:rPr>
          <w:t>59</w:t>
        </w:r>
        <w:r w:rsidR="005B4093">
          <w:rPr>
            <w:noProof/>
            <w:webHidden/>
          </w:rPr>
          <w:fldChar w:fldCharType="end"/>
        </w:r>
      </w:hyperlink>
    </w:p>
    <w:p w14:paraId="32EA5498"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2987" w:history="1">
        <w:r w:rsidR="005B4093" w:rsidRPr="00C14560">
          <w:rPr>
            <w:rStyle w:val="Hypertextovodkaz"/>
            <w:noProof/>
            <w:lang w:eastAsia="cs-CZ"/>
          </w:rPr>
          <w:t>3.3.3</w:t>
        </w:r>
        <w:r w:rsidR="005B4093">
          <w:rPr>
            <w:rFonts w:eastAsiaTheme="minorEastAsia"/>
            <w:i w:val="0"/>
            <w:iCs w:val="0"/>
            <w:noProof/>
            <w:sz w:val="22"/>
            <w:szCs w:val="22"/>
            <w:lang w:eastAsia="cs-CZ"/>
          </w:rPr>
          <w:tab/>
        </w:r>
        <w:r w:rsidR="005B4093" w:rsidRPr="00C14560">
          <w:rPr>
            <w:rStyle w:val="Hypertextovodkaz"/>
            <w:noProof/>
            <w:lang w:eastAsia="cs-CZ"/>
          </w:rPr>
          <w:t>Popis chování akustického systému vozidel</w:t>
        </w:r>
        <w:r w:rsidR="005B4093">
          <w:rPr>
            <w:noProof/>
            <w:webHidden/>
          </w:rPr>
          <w:tab/>
        </w:r>
        <w:r w:rsidR="005B4093">
          <w:rPr>
            <w:noProof/>
            <w:webHidden/>
          </w:rPr>
          <w:fldChar w:fldCharType="begin"/>
        </w:r>
        <w:r w:rsidR="005B4093">
          <w:rPr>
            <w:noProof/>
            <w:webHidden/>
          </w:rPr>
          <w:instrText xml:space="preserve"> PAGEREF _Toc523942987 \h </w:instrText>
        </w:r>
        <w:r w:rsidR="005B4093">
          <w:rPr>
            <w:noProof/>
            <w:webHidden/>
          </w:rPr>
        </w:r>
        <w:r w:rsidR="005B4093">
          <w:rPr>
            <w:noProof/>
            <w:webHidden/>
          </w:rPr>
          <w:fldChar w:fldCharType="separate"/>
        </w:r>
        <w:r w:rsidR="005B4093">
          <w:rPr>
            <w:noProof/>
            <w:webHidden/>
          </w:rPr>
          <w:t>63</w:t>
        </w:r>
        <w:r w:rsidR="005B4093">
          <w:rPr>
            <w:noProof/>
            <w:webHidden/>
          </w:rPr>
          <w:fldChar w:fldCharType="end"/>
        </w:r>
      </w:hyperlink>
    </w:p>
    <w:p w14:paraId="62BC2129"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2988" w:history="1">
        <w:r w:rsidR="005B4093" w:rsidRPr="00C14560">
          <w:rPr>
            <w:rStyle w:val="Hypertextovodkaz"/>
            <w:noProof/>
            <w:lang w:eastAsia="cs-CZ"/>
          </w:rPr>
          <w:t>3.3.4</w:t>
        </w:r>
        <w:r w:rsidR="005B4093">
          <w:rPr>
            <w:rFonts w:eastAsiaTheme="minorEastAsia"/>
            <w:i w:val="0"/>
            <w:iCs w:val="0"/>
            <w:noProof/>
            <w:sz w:val="22"/>
            <w:szCs w:val="22"/>
            <w:lang w:eastAsia="cs-CZ"/>
          </w:rPr>
          <w:tab/>
        </w:r>
        <w:r w:rsidR="005B4093" w:rsidRPr="00C14560">
          <w:rPr>
            <w:rStyle w:val="Hypertextovodkaz"/>
            <w:noProof/>
            <w:lang w:eastAsia="cs-CZ"/>
          </w:rPr>
          <w:t>Synchronizace hlášení s vnitřními informačními panely</w:t>
        </w:r>
        <w:r w:rsidR="005B4093">
          <w:rPr>
            <w:noProof/>
            <w:webHidden/>
          </w:rPr>
          <w:tab/>
        </w:r>
        <w:r w:rsidR="005B4093">
          <w:rPr>
            <w:noProof/>
            <w:webHidden/>
          </w:rPr>
          <w:fldChar w:fldCharType="begin"/>
        </w:r>
        <w:r w:rsidR="005B4093">
          <w:rPr>
            <w:noProof/>
            <w:webHidden/>
          </w:rPr>
          <w:instrText xml:space="preserve"> PAGEREF _Toc523942988 \h </w:instrText>
        </w:r>
        <w:r w:rsidR="005B4093">
          <w:rPr>
            <w:noProof/>
            <w:webHidden/>
          </w:rPr>
        </w:r>
        <w:r w:rsidR="005B4093">
          <w:rPr>
            <w:noProof/>
            <w:webHidden/>
          </w:rPr>
          <w:fldChar w:fldCharType="separate"/>
        </w:r>
        <w:r w:rsidR="005B4093">
          <w:rPr>
            <w:noProof/>
            <w:webHidden/>
          </w:rPr>
          <w:t>71</w:t>
        </w:r>
        <w:r w:rsidR="005B4093">
          <w:rPr>
            <w:noProof/>
            <w:webHidden/>
          </w:rPr>
          <w:fldChar w:fldCharType="end"/>
        </w:r>
      </w:hyperlink>
    </w:p>
    <w:p w14:paraId="665108D8"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2989" w:history="1">
        <w:r w:rsidR="005B4093" w:rsidRPr="00C14560">
          <w:rPr>
            <w:rStyle w:val="Hypertextovodkaz"/>
            <w:noProof/>
            <w:lang w:eastAsia="cs-CZ"/>
          </w:rPr>
          <w:t>3.3.5</w:t>
        </w:r>
        <w:r w:rsidR="005B4093">
          <w:rPr>
            <w:rFonts w:eastAsiaTheme="minorEastAsia"/>
            <w:i w:val="0"/>
            <w:iCs w:val="0"/>
            <w:noProof/>
            <w:sz w:val="22"/>
            <w:szCs w:val="22"/>
            <w:lang w:eastAsia="cs-CZ"/>
          </w:rPr>
          <w:tab/>
        </w:r>
        <w:r w:rsidR="005B4093" w:rsidRPr="00C14560">
          <w:rPr>
            <w:rStyle w:val="Hypertextovodkaz"/>
            <w:noProof/>
            <w:lang w:eastAsia="cs-CZ"/>
          </w:rPr>
          <w:t>Organizace hlášení pro cestující vně vozidla</w:t>
        </w:r>
        <w:r w:rsidR="005B4093">
          <w:rPr>
            <w:noProof/>
            <w:webHidden/>
          </w:rPr>
          <w:tab/>
        </w:r>
        <w:r w:rsidR="005B4093">
          <w:rPr>
            <w:noProof/>
            <w:webHidden/>
          </w:rPr>
          <w:fldChar w:fldCharType="begin"/>
        </w:r>
        <w:r w:rsidR="005B4093">
          <w:rPr>
            <w:noProof/>
            <w:webHidden/>
          </w:rPr>
          <w:instrText xml:space="preserve"> PAGEREF _Toc523942989 \h </w:instrText>
        </w:r>
        <w:r w:rsidR="005B4093">
          <w:rPr>
            <w:noProof/>
            <w:webHidden/>
          </w:rPr>
        </w:r>
        <w:r w:rsidR="005B4093">
          <w:rPr>
            <w:noProof/>
            <w:webHidden/>
          </w:rPr>
          <w:fldChar w:fldCharType="separate"/>
        </w:r>
        <w:r w:rsidR="005B4093">
          <w:rPr>
            <w:noProof/>
            <w:webHidden/>
          </w:rPr>
          <w:t>72</w:t>
        </w:r>
        <w:r w:rsidR="005B4093">
          <w:rPr>
            <w:noProof/>
            <w:webHidden/>
          </w:rPr>
          <w:fldChar w:fldCharType="end"/>
        </w:r>
      </w:hyperlink>
    </w:p>
    <w:p w14:paraId="4DCD3656"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2990" w:history="1">
        <w:r w:rsidR="005B4093" w:rsidRPr="00C14560">
          <w:rPr>
            <w:rStyle w:val="Hypertextovodkaz"/>
            <w:noProof/>
          </w:rPr>
          <w:t>3.3.6</w:t>
        </w:r>
        <w:r w:rsidR="005B4093">
          <w:rPr>
            <w:rFonts w:eastAsiaTheme="minorEastAsia"/>
            <w:i w:val="0"/>
            <w:iCs w:val="0"/>
            <w:noProof/>
            <w:sz w:val="22"/>
            <w:szCs w:val="22"/>
            <w:lang w:eastAsia="cs-CZ"/>
          </w:rPr>
          <w:tab/>
        </w:r>
        <w:r w:rsidR="005B4093" w:rsidRPr="00C14560">
          <w:rPr>
            <w:rStyle w:val="Hypertextovodkaz"/>
            <w:noProof/>
          </w:rPr>
          <w:t>Organizace hlášení pro řidiče</w:t>
        </w:r>
        <w:r w:rsidR="005B4093">
          <w:rPr>
            <w:noProof/>
            <w:webHidden/>
          </w:rPr>
          <w:tab/>
        </w:r>
        <w:r w:rsidR="005B4093">
          <w:rPr>
            <w:noProof/>
            <w:webHidden/>
          </w:rPr>
          <w:fldChar w:fldCharType="begin"/>
        </w:r>
        <w:r w:rsidR="005B4093">
          <w:rPr>
            <w:noProof/>
            <w:webHidden/>
          </w:rPr>
          <w:instrText xml:space="preserve"> PAGEREF _Toc523942990 \h </w:instrText>
        </w:r>
        <w:r w:rsidR="005B4093">
          <w:rPr>
            <w:noProof/>
            <w:webHidden/>
          </w:rPr>
        </w:r>
        <w:r w:rsidR="005B4093">
          <w:rPr>
            <w:noProof/>
            <w:webHidden/>
          </w:rPr>
          <w:fldChar w:fldCharType="separate"/>
        </w:r>
        <w:r w:rsidR="005B4093">
          <w:rPr>
            <w:noProof/>
            <w:webHidden/>
          </w:rPr>
          <w:t>72</w:t>
        </w:r>
        <w:r w:rsidR="005B4093">
          <w:rPr>
            <w:noProof/>
            <w:webHidden/>
          </w:rPr>
          <w:fldChar w:fldCharType="end"/>
        </w:r>
      </w:hyperlink>
    </w:p>
    <w:p w14:paraId="54AA6259"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2991" w:history="1">
        <w:r w:rsidR="005B4093" w:rsidRPr="00C14560">
          <w:rPr>
            <w:rStyle w:val="Hypertextovodkaz"/>
            <w:noProof/>
          </w:rPr>
          <w:t>3.3.7</w:t>
        </w:r>
        <w:r w:rsidR="005B4093">
          <w:rPr>
            <w:rFonts w:eastAsiaTheme="minorEastAsia"/>
            <w:i w:val="0"/>
            <w:iCs w:val="0"/>
            <w:noProof/>
            <w:sz w:val="22"/>
            <w:szCs w:val="22"/>
            <w:lang w:eastAsia="cs-CZ"/>
          </w:rPr>
          <w:tab/>
        </w:r>
        <w:r w:rsidR="005B4093" w:rsidRPr="00C14560">
          <w:rPr>
            <w:rStyle w:val="Hypertextovodkaz"/>
            <w:noProof/>
          </w:rPr>
          <w:t>Povelové přijímače pro nevidomé</w:t>
        </w:r>
        <w:r w:rsidR="005B4093">
          <w:rPr>
            <w:noProof/>
            <w:webHidden/>
          </w:rPr>
          <w:tab/>
        </w:r>
        <w:r w:rsidR="005B4093">
          <w:rPr>
            <w:noProof/>
            <w:webHidden/>
          </w:rPr>
          <w:fldChar w:fldCharType="begin"/>
        </w:r>
        <w:r w:rsidR="005B4093">
          <w:rPr>
            <w:noProof/>
            <w:webHidden/>
          </w:rPr>
          <w:instrText xml:space="preserve"> PAGEREF _Toc523942991 \h </w:instrText>
        </w:r>
        <w:r w:rsidR="005B4093">
          <w:rPr>
            <w:noProof/>
            <w:webHidden/>
          </w:rPr>
        </w:r>
        <w:r w:rsidR="005B4093">
          <w:rPr>
            <w:noProof/>
            <w:webHidden/>
          </w:rPr>
          <w:fldChar w:fldCharType="separate"/>
        </w:r>
        <w:r w:rsidR="005B4093">
          <w:rPr>
            <w:noProof/>
            <w:webHidden/>
          </w:rPr>
          <w:t>72</w:t>
        </w:r>
        <w:r w:rsidR="005B4093">
          <w:rPr>
            <w:noProof/>
            <w:webHidden/>
          </w:rPr>
          <w:fldChar w:fldCharType="end"/>
        </w:r>
      </w:hyperlink>
    </w:p>
    <w:p w14:paraId="278BD9C2"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2992" w:history="1">
        <w:r w:rsidR="005B4093" w:rsidRPr="00C14560">
          <w:rPr>
            <w:rStyle w:val="Hypertextovodkaz"/>
            <w:noProof/>
          </w:rPr>
          <w:t>3.3.8</w:t>
        </w:r>
        <w:r w:rsidR="005B4093">
          <w:rPr>
            <w:rFonts w:eastAsiaTheme="minorEastAsia"/>
            <w:i w:val="0"/>
            <w:iCs w:val="0"/>
            <w:noProof/>
            <w:sz w:val="22"/>
            <w:szCs w:val="22"/>
            <w:lang w:eastAsia="cs-CZ"/>
          </w:rPr>
          <w:tab/>
        </w:r>
        <w:r w:rsidR="005B4093" w:rsidRPr="00C14560">
          <w:rPr>
            <w:rStyle w:val="Hypertextovodkaz"/>
            <w:noProof/>
          </w:rPr>
          <w:t>Ostatní podmínky pro funkci informačního systému</w:t>
        </w:r>
        <w:r w:rsidR="005B4093">
          <w:rPr>
            <w:noProof/>
            <w:webHidden/>
          </w:rPr>
          <w:tab/>
        </w:r>
        <w:r w:rsidR="005B4093">
          <w:rPr>
            <w:noProof/>
            <w:webHidden/>
          </w:rPr>
          <w:fldChar w:fldCharType="begin"/>
        </w:r>
        <w:r w:rsidR="005B4093">
          <w:rPr>
            <w:noProof/>
            <w:webHidden/>
          </w:rPr>
          <w:instrText xml:space="preserve"> PAGEREF _Toc523942992 \h </w:instrText>
        </w:r>
        <w:r w:rsidR="005B4093">
          <w:rPr>
            <w:noProof/>
            <w:webHidden/>
          </w:rPr>
        </w:r>
        <w:r w:rsidR="005B4093">
          <w:rPr>
            <w:noProof/>
            <w:webHidden/>
          </w:rPr>
          <w:fldChar w:fldCharType="separate"/>
        </w:r>
        <w:r w:rsidR="005B4093">
          <w:rPr>
            <w:noProof/>
            <w:webHidden/>
          </w:rPr>
          <w:t>73</w:t>
        </w:r>
        <w:r w:rsidR="005B4093">
          <w:rPr>
            <w:noProof/>
            <w:webHidden/>
          </w:rPr>
          <w:fldChar w:fldCharType="end"/>
        </w:r>
      </w:hyperlink>
    </w:p>
    <w:p w14:paraId="3B2DB0C2"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2993" w:history="1">
        <w:r w:rsidR="005B4093" w:rsidRPr="00C14560">
          <w:rPr>
            <w:rStyle w:val="Hypertextovodkaz"/>
            <w:noProof/>
          </w:rPr>
          <w:t>3.3.9</w:t>
        </w:r>
        <w:r w:rsidR="005B4093">
          <w:rPr>
            <w:rFonts w:eastAsiaTheme="minorEastAsia"/>
            <w:i w:val="0"/>
            <w:iCs w:val="0"/>
            <w:noProof/>
            <w:sz w:val="22"/>
            <w:szCs w:val="22"/>
            <w:lang w:eastAsia="cs-CZ"/>
          </w:rPr>
          <w:tab/>
        </w:r>
        <w:r w:rsidR="005B4093" w:rsidRPr="00C14560">
          <w:rPr>
            <w:rStyle w:val="Hypertextovodkaz"/>
            <w:noProof/>
          </w:rPr>
          <w:t>GPS přijímač</w:t>
        </w:r>
        <w:r w:rsidR="005B4093">
          <w:rPr>
            <w:noProof/>
            <w:webHidden/>
          </w:rPr>
          <w:tab/>
        </w:r>
        <w:r w:rsidR="005B4093">
          <w:rPr>
            <w:noProof/>
            <w:webHidden/>
          </w:rPr>
          <w:fldChar w:fldCharType="begin"/>
        </w:r>
        <w:r w:rsidR="005B4093">
          <w:rPr>
            <w:noProof/>
            <w:webHidden/>
          </w:rPr>
          <w:instrText xml:space="preserve"> PAGEREF _Toc523942993 \h </w:instrText>
        </w:r>
        <w:r w:rsidR="005B4093">
          <w:rPr>
            <w:noProof/>
            <w:webHidden/>
          </w:rPr>
        </w:r>
        <w:r w:rsidR="005B4093">
          <w:rPr>
            <w:noProof/>
            <w:webHidden/>
          </w:rPr>
          <w:fldChar w:fldCharType="separate"/>
        </w:r>
        <w:r w:rsidR="005B4093">
          <w:rPr>
            <w:noProof/>
            <w:webHidden/>
          </w:rPr>
          <w:t>73</w:t>
        </w:r>
        <w:r w:rsidR="005B4093">
          <w:rPr>
            <w:noProof/>
            <w:webHidden/>
          </w:rPr>
          <w:fldChar w:fldCharType="end"/>
        </w:r>
      </w:hyperlink>
    </w:p>
    <w:p w14:paraId="62E2CEAD" w14:textId="77777777" w:rsidR="005B4093" w:rsidRDefault="002C73E3">
      <w:pPr>
        <w:pStyle w:val="Obsah3"/>
        <w:tabs>
          <w:tab w:val="left" w:pos="1320"/>
          <w:tab w:val="right" w:leader="dot" w:pos="9062"/>
        </w:tabs>
        <w:rPr>
          <w:rFonts w:eastAsiaTheme="minorEastAsia"/>
          <w:i w:val="0"/>
          <w:iCs w:val="0"/>
          <w:noProof/>
          <w:sz w:val="22"/>
          <w:szCs w:val="22"/>
          <w:lang w:eastAsia="cs-CZ"/>
        </w:rPr>
      </w:pPr>
      <w:hyperlink w:anchor="_Toc523942994" w:history="1">
        <w:r w:rsidR="005B4093" w:rsidRPr="00C14560">
          <w:rPr>
            <w:rStyle w:val="Hypertextovodkaz"/>
            <w:noProof/>
          </w:rPr>
          <w:t>3.3.10</w:t>
        </w:r>
        <w:r w:rsidR="005B4093">
          <w:rPr>
            <w:rFonts w:eastAsiaTheme="minorEastAsia"/>
            <w:i w:val="0"/>
            <w:iCs w:val="0"/>
            <w:noProof/>
            <w:sz w:val="22"/>
            <w:szCs w:val="22"/>
            <w:lang w:eastAsia="cs-CZ"/>
          </w:rPr>
          <w:tab/>
        </w:r>
        <w:r w:rsidR="005B4093" w:rsidRPr="00C14560">
          <w:rPr>
            <w:rStyle w:val="Hypertextovodkaz"/>
            <w:noProof/>
          </w:rPr>
          <w:t>Komunikační jednotka s dispečinkem</w:t>
        </w:r>
        <w:r w:rsidR="005B4093">
          <w:rPr>
            <w:noProof/>
            <w:webHidden/>
          </w:rPr>
          <w:tab/>
        </w:r>
        <w:r w:rsidR="005B4093">
          <w:rPr>
            <w:noProof/>
            <w:webHidden/>
          </w:rPr>
          <w:fldChar w:fldCharType="begin"/>
        </w:r>
        <w:r w:rsidR="005B4093">
          <w:rPr>
            <w:noProof/>
            <w:webHidden/>
          </w:rPr>
          <w:instrText xml:space="preserve"> PAGEREF _Toc523942994 \h </w:instrText>
        </w:r>
        <w:r w:rsidR="005B4093">
          <w:rPr>
            <w:noProof/>
            <w:webHidden/>
          </w:rPr>
        </w:r>
        <w:r w:rsidR="005B4093">
          <w:rPr>
            <w:noProof/>
            <w:webHidden/>
          </w:rPr>
          <w:fldChar w:fldCharType="separate"/>
        </w:r>
        <w:r w:rsidR="005B4093">
          <w:rPr>
            <w:noProof/>
            <w:webHidden/>
          </w:rPr>
          <w:t>73</w:t>
        </w:r>
        <w:r w:rsidR="005B4093">
          <w:rPr>
            <w:noProof/>
            <w:webHidden/>
          </w:rPr>
          <w:fldChar w:fldCharType="end"/>
        </w:r>
      </w:hyperlink>
    </w:p>
    <w:p w14:paraId="321FB8A3" w14:textId="77777777" w:rsidR="005B4093" w:rsidRDefault="002C73E3">
      <w:pPr>
        <w:pStyle w:val="Obsah3"/>
        <w:tabs>
          <w:tab w:val="left" w:pos="1320"/>
          <w:tab w:val="right" w:leader="dot" w:pos="9062"/>
        </w:tabs>
        <w:rPr>
          <w:rFonts w:eastAsiaTheme="minorEastAsia"/>
          <w:i w:val="0"/>
          <w:iCs w:val="0"/>
          <w:noProof/>
          <w:sz w:val="22"/>
          <w:szCs w:val="22"/>
          <w:lang w:eastAsia="cs-CZ"/>
        </w:rPr>
      </w:pPr>
      <w:hyperlink w:anchor="_Toc523942995" w:history="1">
        <w:r w:rsidR="005B4093" w:rsidRPr="00C14560">
          <w:rPr>
            <w:rStyle w:val="Hypertextovodkaz"/>
            <w:noProof/>
          </w:rPr>
          <w:t>3.3.11</w:t>
        </w:r>
        <w:r w:rsidR="005B4093">
          <w:rPr>
            <w:rFonts w:eastAsiaTheme="minorEastAsia"/>
            <w:i w:val="0"/>
            <w:iCs w:val="0"/>
            <w:noProof/>
            <w:sz w:val="22"/>
            <w:szCs w:val="22"/>
            <w:lang w:eastAsia="cs-CZ"/>
          </w:rPr>
          <w:tab/>
        </w:r>
        <w:r w:rsidR="005B4093" w:rsidRPr="00C14560">
          <w:rPr>
            <w:rStyle w:val="Hypertextovodkaz"/>
            <w:noProof/>
          </w:rPr>
          <w:t>Doplňkové materiály</w:t>
        </w:r>
        <w:r w:rsidR="005B4093">
          <w:rPr>
            <w:noProof/>
            <w:webHidden/>
          </w:rPr>
          <w:tab/>
        </w:r>
        <w:r w:rsidR="005B4093">
          <w:rPr>
            <w:noProof/>
            <w:webHidden/>
          </w:rPr>
          <w:fldChar w:fldCharType="begin"/>
        </w:r>
        <w:r w:rsidR="005B4093">
          <w:rPr>
            <w:noProof/>
            <w:webHidden/>
          </w:rPr>
          <w:instrText xml:space="preserve"> PAGEREF _Toc523942995 \h </w:instrText>
        </w:r>
        <w:r w:rsidR="005B4093">
          <w:rPr>
            <w:noProof/>
            <w:webHidden/>
          </w:rPr>
        </w:r>
        <w:r w:rsidR="005B4093">
          <w:rPr>
            <w:noProof/>
            <w:webHidden/>
          </w:rPr>
          <w:fldChar w:fldCharType="separate"/>
        </w:r>
        <w:r w:rsidR="005B4093">
          <w:rPr>
            <w:noProof/>
            <w:webHidden/>
          </w:rPr>
          <w:t>74</w:t>
        </w:r>
        <w:r w:rsidR="005B4093">
          <w:rPr>
            <w:noProof/>
            <w:webHidden/>
          </w:rPr>
          <w:fldChar w:fldCharType="end"/>
        </w:r>
      </w:hyperlink>
    </w:p>
    <w:p w14:paraId="05FB0D60" w14:textId="77777777" w:rsidR="005B4093" w:rsidRDefault="002C73E3">
      <w:pPr>
        <w:pStyle w:val="Obsah3"/>
        <w:tabs>
          <w:tab w:val="left" w:pos="1320"/>
          <w:tab w:val="right" w:leader="dot" w:pos="9062"/>
        </w:tabs>
        <w:rPr>
          <w:rFonts w:eastAsiaTheme="minorEastAsia"/>
          <w:i w:val="0"/>
          <w:iCs w:val="0"/>
          <w:noProof/>
          <w:sz w:val="22"/>
          <w:szCs w:val="22"/>
          <w:lang w:eastAsia="cs-CZ"/>
        </w:rPr>
      </w:pPr>
      <w:hyperlink w:anchor="_Toc523942996" w:history="1">
        <w:r w:rsidR="005B4093" w:rsidRPr="00C14560">
          <w:rPr>
            <w:rStyle w:val="Hypertextovodkaz"/>
            <w:noProof/>
          </w:rPr>
          <w:t>3.3.12</w:t>
        </w:r>
        <w:r w:rsidR="005B4093">
          <w:rPr>
            <w:rFonts w:eastAsiaTheme="minorEastAsia"/>
            <w:i w:val="0"/>
            <w:iCs w:val="0"/>
            <w:noProof/>
            <w:sz w:val="22"/>
            <w:szCs w:val="22"/>
            <w:lang w:eastAsia="cs-CZ"/>
          </w:rPr>
          <w:tab/>
        </w:r>
        <w:r w:rsidR="005B4093" w:rsidRPr="00C14560">
          <w:rPr>
            <w:rStyle w:val="Hypertextovodkaz"/>
            <w:noProof/>
          </w:rPr>
          <w:t>Seznam souborů distribuovaných společností POVED</w:t>
        </w:r>
        <w:r w:rsidR="005B4093">
          <w:rPr>
            <w:noProof/>
            <w:webHidden/>
          </w:rPr>
          <w:tab/>
        </w:r>
        <w:r w:rsidR="005B4093">
          <w:rPr>
            <w:noProof/>
            <w:webHidden/>
          </w:rPr>
          <w:fldChar w:fldCharType="begin"/>
        </w:r>
        <w:r w:rsidR="005B4093">
          <w:rPr>
            <w:noProof/>
            <w:webHidden/>
          </w:rPr>
          <w:instrText xml:space="preserve"> PAGEREF _Toc523942996 \h </w:instrText>
        </w:r>
        <w:r w:rsidR="005B4093">
          <w:rPr>
            <w:noProof/>
            <w:webHidden/>
          </w:rPr>
        </w:r>
        <w:r w:rsidR="005B4093">
          <w:rPr>
            <w:noProof/>
            <w:webHidden/>
          </w:rPr>
          <w:fldChar w:fldCharType="separate"/>
        </w:r>
        <w:r w:rsidR="005B4093">
          <w:rPr>
            <w:noProof/>
            <w:webHidden/>
          </w:rPr>
          <w:t>74</w:t>
        </w:r>
        <w:r w:rsidR="005B4093">
          <w:rPr>
            <w:noProof/>
            <w:webHidden/>
          </w:rPr>
          <w:fldChar w:fldCharType="end"/>
        </w:r>
      </w:hyperlink>
    </w:p>
    <w:p w14:paraId="0B3CCC48" w14:textId="77777777" w:rsidR="005B4093" w:rsidRDefault="002C73E3">
      <w:pPr>
        <w:pStyle w:val="Obsah3"/>
        <w:tabs>
          <w:tab w:val="left" w:pos="1320"/>
          <w:tab w:val="right" w:leader="dot" w:pos="9062"/>
        </w:tabs>
        <w:rPr>
          <w:rFonts w:eastAsiaTheme="minorEastAsia"/>
          <w:i w:val="0"/>
          <w:iCs w:val="0"/>
          <w:noProof/>
          <w:sz w:val="22"/>
          <w:szCs w:val="22"/>
          <w:lang w:eastAsia="cs-CZ"/>
        </w:rPr>
      </w:pPr>
      <w:hyperlink w:anchor="_Toc523942997" w:history="1">
        <w:r w:rsidR="005B4093" w:rsidRPr="00C14560">
          <w:rPr>
            <w:rStyle w:val="Hypertextovodkaz"/>
            <w:noProof/>
          </w:rPr>
          <w:t>3.3.13</w:t>
        </w:r>
        <w:r w:rsidR="005B4093">
          <w:rPr>
            <w:rFonts w:eastAsiaTheme="minorEastAsia"/>
            <w:i w:val="0"/>
            <w:iCs w:val="0"/>
            <w:noProof/>
            <w:sz w:val="22"/>
            <w:szCs w:val="22"/>
            <w:lang w:eastAsia="cs-CZ"/>
          </w:rPr>
          <w:tab/>
        </w:r>
        <w:r w:rsidR="005B4093" w:rsidRPr="00C14560">
          <w:rPr>
            <w:rStyle w:val="Hypertextovodkaz"/>
            <w:noProof/>
          </w:rPr>
          <w:t>Typy vozidel</w:t>
        </w:r>
        <w:r w:rsidR="005B4093">
          <w:rPr>
            <w:noProof/>
            <w:webHidden/>
          </w:rPr>
          <w:tab/>
        </w:r>
        <w:r w:rsidR="005B4093">
          <w:rPr>
            <w:noProof/>
            <w:webHidden/>
          </w:rPr>
          <w:fldChar w:fldCharType="begin"/>
        </w:r>
        <w:r w:rsidR="005B4093">
          <w:rPr>
            <w:noProof/>
            <w:webHidden/>
          </w:rPr>
          <w:instrText xml:space="preserve"> PAGEREF _Toc523942997 \h </w:instrText>
        </w:r>
        <w:r w:rsidR="005B4093">
          <w:rPr>
            <w:noProof/>
            <w:webHidden/>
          </w:rPr>
        </w:r>
        <w:r w:rsidR="005B4093">
          <w:rPr>
            <w:noProof/>
            <w:webHidden/>
          </w:rPr>
          <w:fldChar w:fldCharType="separate"/>
        </w:r>
        <w:r w:rsidR="005B4093">
          <w:rPr>
            <w:noProof/>
            <w:webHidden/>
          </w:rPr>
          <w:t>75</w:t>
        </w:r>
        <w:r w:rsidR="005B4093">
          <w:rPr>
            <w:noProof/>
            <w:webHidden/>
          </w:rPr>
          <w:fldChar w:fldCharType="end"/>
        </w:r>
      </w:hyperlink>
    </w:p>
    <w:p w14:paraId="3675A6AC" w14:textId="77777777" w:rsidR="005B4093" w:rsidRDefault="002C73E3">
      <w:pPr>
        <w:pStyle w:val="Obsah1"/>
        <w:tabs>
          <w:tab w:val="left" w:pos="440"/>
          <w:tab w:val="right" w:leader="dot" w:pos="9062"/>
        </w:tabs>
        <w:rPr>
          <w:rFonts w:eastAsiaTheme="minorEastAsia"/>
          <w:b w:val="0"/>
          <w:bCs w:val="0"/>
          <w:caps w:val="0"/>
          <w:noProof/>
          <w:sz w:val="22"/>
          <w:szCs w:val="22"/>
          <w:lang w:eastAsia="cs-CZ"/>
        </w:rPr>
      </w:pPr>
      <w:hyperlink w:anchor="_Toc523942998" w:history="1">
        <w:r w:rsidR="005B4093" w:rsidRPr="00C14560">
          <w:rPr>
            <w:rStyle w:val="Hypertextovodkaz"/>
            <w:noProof/>
            <w14:scene3d>
              <w14:camera w14:prst="orthographicFront"/>
              <w14:lightRig w14:rig="threePt" w14:dir="t">
                <w14:rot w14:lat="0" w14:lon="0" w14:rev="0"/>
              </w14:lightRig>
            </w14:scene3d>
          </w:rPr>
          <w:t>4</w:t>
        </w:r>
        <w:r w:rsidR="005B4093">
          <w:rPr>
            <w:rFonts w:eastAsiaTheme="minorEastAsia"/>
            <w:b w:val="0"/>
            <w:bCs w:val="0"/>
            <w:caps w:val="0"/>
            <w:noProof/>
            <w:sz w:val="22"/>
            <w:szCs w:val="22"/>
            <w:lang w:eastAsia="cs-CZ"/>
          </w:rPr>
          <w:tab/>
        </w:r>
        <w:r w:rsidR="005B4093" w:rsidRPr="00C14560">
          <w:rPr>
            <w:rStyle w:val="Hypertextovodkaz"/>
            <w:noProof/>
          </w:rPr>
          <w:t>Standard odbavení cestujících</w:t>
        </w:r>
        <w:r w:rsidR="005B4093">
          <w:rPr>
            <w:noProof/>
            <w:webHidden/>
          </w:rPr>
          <w:tab/>
        </w:r>
        <w:r w:rsidR="005B4093">
          <w:rPr>
            <w:noProof/>
            <w:webHidden/>
          </w:rPr>
          <w:fldChar w:fldCharType="begin"/>
        </w:r>
        <w:r w:rsidR="005B4093">
          <w:rPr>
            <w:noProof/>
            <w:webHidden/>
          </w:rPr>
          <w:instrText xml:space="preserve"> PAGEREF _Toc523942998 \h </w:instrText>
        </w:r>
        <w:r w:rsidR="005B4093">
          <w:rPr>
            <w:noProof/>
            <w:webHidden/>
          </w:rPr>
        </w:r>
        <w:r w:rsidR="005B4093">
          <w:rPr>
            <w:noProof/>
            <w:webHidden/>
          </w:rPr>
          <w:fldChar w:fldCharType="separate"/>
        </w:r>
        <w:r w:rsidR="005B4093">
          <w:rPr>
            <w:noProof/>
            <w:webHidden/>
          </w:rPr>
          <w:t>76</w:t>
        </w:r>
        <w:r w:rsidR="005B4093">
          <w:rPr>
            <w:noProof/>
            <w:webHidden/>
          </w:rPr>
          <w:fldChar w:fldCharType="end"/>
        </w:r>
      </w:hyperlink>
    </w:p>
    <w:p w14:paraId="5A87D705"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2999" w:history="1">
        <w:r w:rsidR="005B4093" w:rsidRPr="00C14560">
          <w:rPr>
            <w:rStyle w:val="Hypertextovodkaz"/>
            <w:noProof/>
            <w14:scene3d>
              <w14:camera w14:prst="orthographicFront"/>
              <w14:lightRig w14:rig="threePt" w14:dir="t">
                <w14:rot w14:lat="0" w14:lon="0" w14:rev="0"/>
              </w14:lightRig>
            </w14:scene3d>
          </w:rPr>
          <w:t>4.1</w:t>
        </w:r>
        <w:r w:rsidR="005B4093">
          <w:rPr>
            <w:rFonts w:eastAsiaTheme="minorEastAsia"/>
            <w:smallCaps w:val="0"/>
            <w:noProof/>
            <w:sz w:val="22"/>
            <w:szCs w:val="22"/>
            <w:lang w:eastAsia="cs-CZ"/>
          </w:rPr>
          <w:tab/>
        </w:r>
        <w:r w:rsidR="005B4093" w:rsidRPr="00C14560">
          <w:rPr>
            <w:rStyle w:val="Hypertextovodkaz"/>
            <w:noProof/>
          </w:rPr>
          <w:t>Plzeňská karta</w:t>
        </w:r>
        <w:r w:rsidR="005B4093">
          <w:rPr>
            <w:noProof/>
            <w:webHidden/>
          </w:rPr>
          <w:tab/>
        </w:r>
        <w:r w:rsidR="005B4093">
          <w:rPr>
            <w:noProof/>
            <w:webHidden/>
          </w:rPr>
          <w:fldChar w:fldCharType="begin"/>
        </w:r>
        <w:r w:rsidR="005B4093">
          <w:rPr>
            <w:noProof/>
            <w:webHidden/>
          </w:rPr>
          <w:instrText xml:space="preserve"> PAGEREF _Toc523942999 \h </w:instrText>
        </w:r>
        <w:r w:rsidR="005B4093">
          <w:rPr>
            <w:noProof/>
            <w:webHidden/>
          </w:rPr>
        </w:r>
        <w:r w:rsidR="005B4093">
          <w:rPr>
            <w:noProof/>
            <w:webHidden/>
          </w:rPr>
          <w:fldChar w:fldCharType="separate"/>
        </w:r>
        <w:r w:rsidR="005B4093">
          <w:rPr>
            <w:noProof/>
            <w:webHidden/>
          </w:rPr>
          <w:t>76</w:t>
        </w:r>
        <w:r w:rsidR="005B4093">
          <w:rPr>
            <w:noProof/>
            <w:webHidden/>
          </w:rPr>
          <w:fldChar w:fldCharType="end"/>
        </w:r>
      </w:hyperlink>
    </w:p>
    <w:p w14:paraId="2850C00C"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3000" w:history="1">
        <w:r w:rsidR="005B4093" w:rsidRPr="00C14560">
          <w:rPr>
            <w:rStyle w:val="Hypertextovodkaz"/>
            <w:noProof/>
            <w14:scene3d>
              <w14:camera w14:prst="orthographicFront"/>
              <w14:lightRig w14:rig="threePt" w14:dir="t">
                <w14:rot w14:lat="0" w14:lon="0" w14:rev="0"/>
              </w14:lightRig>
            </w14:scene3d>
          </w:rPr>
          <w:t>4.2</w:t>
        </w:r>
        <w:r w:rsidR="005B4093">
          <w:rPr>
            <w:rFonts w:eastAsiaTheme="minorEastAsia"/>
            <w:smallCaps w:val="0"/>
            <w:noProof/>
            <w:sz w:val="22"/>
            <w:szCs w:val="22"/>
            <w:lang w:eastAsia="cs-CZ"/>
          </w:rPr>
          <w:tab/>
        </w:r>
        <w:r w:rsidR="005B4093" w:rsidRPr="00C14560">
          <w:rPr>
            <w:rStyle w:val="Hypertextovodkaz"/>
            <w:noProof/>
          </w:rPr>
          <w:t>Použité zkratky a pojmy</w:t>
        </w:r>
        <w:r w:rsidR="005B4093">
          <w:rPr>
            <w:noProof/>
            <w:webHidden/>
          </w:rPr>
          <w:tab/>
        </w:r>
        <w:r w:rsidR="005B4093">
          <w:rPr>
            <w:noProof/>
            <w:webHidden/>
          </w:rPr>
          <w:fldChar w:fldCharType="begin"/>
        </w:r>
        <w:r w:rsidR="005B4093">
          <w:rPr>
            <w:noProof/>
            <w:webHidden/>
          </w:rPr>
          <w:instrText xml:space="preserve"> PAGEREF _Toc523943000 \h </w:instrText>
        </w:r>
        <w:r w:rsidR="005B4093">
          <w:rPr>
            <w:noProof/>
            <w:webHidden/>
          </w:rPr>
        </w:r>
        <w:r w:rsidR="005B4093">
          <w:rPr>
            <w:noProof/>
            <w:webHidden/>
          </w:rPr>
          <w:fldChar w:fldCharType="separate"/>
        </w:r>
        <w:r w:rsidR="005B4093">
          <w:rPr>
            <w:noProof/>
            <w:webHidden/>
          </w:rPr>
          <w:t>76</w:t>
        </w:r>
        <w:r w:rsidR="005B4093">
          <w:rPr>
            <w:noProof/>
            <w:webHidden/>
          </w:rPr>
          <w:fldChar w:fldCharType="end"/>
        </w:r>
      </w:hyperlink>
    </w:p>
    <w:p w14:paraId="3CE44F0C"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3001" w:history="1">
        <w:r w:rsidR="005B4093" w:rsidRPr="00C14560">
          <w:rPr>
            <w:rStyle w:val="Hypertextovodkaz"/>
            <w:noProof/>
            <w14:scene3d>
              <w14:camera w14:prst="orthographicFront"/>
              <w14:lightRig w14:rig="threePt" w14:dir="t">
                <w14:rot w14:lat="0" w14:lon="0" w14:rev="0"/>
              </w14:lightRig>
            </w14:scene3d>
          </w:rPr>
          <w:t>4.3</w:t>
        </w:r>
        <w:r w:rsidR="005B4093">
          <w:rPr>
            <w:rFonts w:eastAsiaTheme="minorEastAsia"/>
            <w:smallCaps w:val="0"/>
            <w:noProof/>
            <w:sz w:val="22"/>
            <w:szCs w:val="22"/>
            <w:lang w:eastAsia="cs-CZ"/>
          </w:rPr>
          <w:tab/>
        </w:r>
        <w:r w:rsidR="005B4093" w:rsidRPr="00C14560">
          <w:rPr>
            <w:rStyle w:val="Hypertextovodkaz"/>
            <w:noProof/>
          </w:rPr>
          <w:t>Odbavovací systém vozidel IDP</w:t>
        </w:r>
        <w:r w:rsidR="005B4093">
          <w:rPr>
            <w:noProof/>
            <w:webHidden/>
          </w:rPr>
          <w:tab/>
        </w:r>
        <w:r w:rsidR="005B4093">
          <w:rPr>
            <w:noProof/>
            <w:webHidden/>
          </w:rPr>
          <w:fldChar w:fldCharType="begin"/>
        </w:r>
        <w:r w:rsidR="005B4093">
          <w:rPr>
            <w:noProof/>
            <w:webHidden/>
          </w:rPr>
          <w:instrText xml:space="preserve"> PAGEREF _Toc523943001 \h </w:instrText>
        </w:r>
        <w:r w:rsidR="005B4093">
          <w:rPr>
            <w:noProof/>
            <w:webHidden/>
          </w:rPr>
        </w:r>
        <w:r w:rsidR="005B4093">
          <w:rPr>
            <w:noProof/>
            <w:webHidden/>
          </w:rPr>
          <w:fldChar w:fldCharType="separate"/>
        </w:r>
        <w:r w:rsidR="005B4093">
          <w:rPr>
            <w:noProof/>
            <w:webHidden/>
          </w:rPr>
          <w:t>77</w:t>
        </w:r>
        <w:r w:rsidR="005B4093">
          <w:rPr>
            <w:noProof/>
            <w:webHidden/>
          </w:rPr>
          <w:fldChar w:fldCharType="end"/>
        </w:r>
      </w:hyperlink>
    </w:p>
    <w:p w14:paraId="1DB94C2A"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3002" w:history="1">
        <w:r w:rsidR="005B4093" w:rsidRPr="00C14560">
          <w:rPr>
            <w:rStyle w:val="Hypertextovodkaz"/>
            <w:noProof/>
          </w:rPr>
          <w:t>4.3.1</w:t>
        </w:r>
        <w:r w:rsidR="005B4093">
          <w:rPr>
            <w:rFonts w:eastAsiaTheme="minorEastAsia"/>
            <w:i w:val="0"/>
            <w:iCs w:val="0"/>
            <w:noProof/>
            <w:sz w:val="22"/>
            <w:szCs w:val="22"/>
            <w:lang w:eastAsia="cs-CZ"/>
          </w:rPr>
          <w:tab/>
        </w:r>
        <w:r w:rsidR="005B4093" w:rsidRPr="00C14560">
          <w:rPr>
            <w:rStyle w:val="Hypertextovodkaz"/>
            <w:noProof/>
          </w:rPr>
          <w:t>Základní technické požadavky</w:t>
        </w:r>
        <w:r w:rsidR="005B4093">
          <w:rPr>
            <w:noProof/>
            <w:webHidden/>
          </w:rPr>
          <w:tab/>
        </w:r>
        <w:r w:rsidR="005B4093">
          <w:rPr>
            <w:noProof/>
            <w:webHidden/>
          </w:rPr>
          <w:fldChar w:fldCharType="begin"/>
        </w:r>
        <w:r w:rsidR="005B4093">
          <w:rPr>
            <w:noProof/>
            <w:webHidden/>
          </w:rPr>
          <w:instrText xml:space="preserve"> PAGEREF _Toc523943002 \h </w:instrText>
        </w:r>
        <w:r w:rsidR="005B4093">
          <w:rPr>
            <w:noProof/>
            <w:webHidden/>
          </w:rPr>
        </w:r>
        <w:r w:rsidR="005B4093">
          <w:rPr>
            <w:noProof/>
            <w:webHidden/>
          </w:rPr>
          <w:fldChar w:fldCharType="separate"/>
        </w:r>
        <w:r w:rsidR="005B4093">
          <w:rPr>
            <w:noProof/>
            <w:webHidden/>
          </w:rPr>
          <w:t>79</w:t>
        </w:r>
        <w:r w:rsidR="005B4093">
          <w:rPr>
            <w:noProof/>
            <w:webHidden/>
          </w:rPr>
          <w:fldChar w:fldCharType="end"/>
        </w:r>
      </w:hyperlink>
    </w:p>
    <w:p w14:paraId="68ABA1B3"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3003" w:history="1">
        <w:r w:rsidR="005B4093" w:rsidRPr="00C14560">
          <w:rPr>
            <w:rStyle w:val="Hypertextovodkaz"/>
            <w:noProof/>
          </w:rPr>
          <w:t>4.3.2</w:t>
        </w:r>
        <w:r w:rsidR="005B4093">
          <w:rPr>
            <w:rFonts w:eastAsiaTheme="minorEastAsia"/>
            <w:i w:val="0"/>
            <w:iCs w:val="0"/>
            <w:noProof/>
            <w:sz w:val="22"/>
            <w:szCs w:val="22"/>
            <w:lang w:eastAsia="cs-CZ"/>
          </w:rPr>
          <w:tab/>
        </w:r>
        <w:r w:rsidR="005B4093" w:rsidRPr="00C14560">
          <w:rPr>
            <w:rStyle w:val="Hypertextovodkaz"/>
            <w:noProof/>
          </w:rPr>
          <w:t>Obrazovka řidiče</w:t>
        </w:r>
        <w:r w:rsidR="005B4093">
          <w:rPr>
            <w:noProof/>
            <w:webHidden/>
          </w:rPr>
          <w:tab/>
        </w:r>
        <w:r w:rsidR="005B4093">
          <w:rPr>
            <w:noProof/>
            <w:webHidden/>
          </w:rPr>
          <w:fldChar w:fldCharType="begin"/>
        </w:r>
        <w:r w:rsidR="005B4093">
          <w:rPr>
            <w:noProof/>
            <w:webHidden/>
          </w:rPr>
          <w:instrText xml:space="preserve"> PAGEREF _Toc523943003 \h </w:instrText>
        </w:r>
        <w:r w:rsidR="005B4093">
          <w:rPr>
            <w:noProof/>
            <w:webHidden/>
          </w:rPr>
        </w:r>
        <w:r w:rsidR="005B4093">
          <w:rPr>
            <w:noProof/>
            <w:webHidden/>
          </w:rPr>
          <w:fldChar w:fldCharType="separate"/>
        </w:r>
        <w:r w:rsidR="005B4093">
          <w:rPr>
            <w:noProof/>
            <w:webHidden/>
          </w:rPr>
          <w:t>80</w:t>
        </w:r>
        <w:r w:rsidR="005B4093">
          <w:rPr>
            <w:noProof/>
            <w:webHidden/>
          </w:rPr>
          <w:fldChar w:fldCharType="end"/>
        </w:r>
      </w:hyperlink>
    </w:p>
    <w:p w14:paraId="1B6743F2"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3004" w:history="1">
        <w:r w:rsidR="005B4093" w:rsidRPr="00C14560">
          <w:rPr>
            <w:rStyle w:val="Hypertextovodkaz"/>
            <w:noProof/>
          </w:rPr>
          <w:t>4.3.3</w:t>
        </w:r>
        <w:r w:rsidR="005B4093">
          <w:rPr>
            <w:rFonts w:eastAsiaTheme="minorEastAsia"/>
            <w:i w:val="0"/>
            <w:iCs w:val="0"/>
            <w:noProof/>
            <w:sz w:val="22"/>
            <w:szCs w:val="22"/>
            <w:lang w:eastAsia="cs-CZ"/>
          </w:rPr>
          <w:tab/>
        </w:r>
        <w:r w:rsidR="005B4093" w:rsidRPr="00C14560">
          <w:rPr>
            <w:rStyle w:val="Hypertextovodkaz"/>
            <w:noProof/>
          </w:rPr>
          <w:t>Zabezpečení odbavovacího zařízení a jeho součástí</w:t>
        </w:r>
        <w:r w:rsidR="005B4093">
          <w:rPr>
            <w:noProof/>
            <w:webHidden/>
          </w:rPr>
          <w:tab/>
        </w:r>
        <w:r w:rsidR="005B4093">
          <w:rPr>
            <w:noProof/>
            <w:webHidden/>
          </w:rPr>
          <w:fldChar w:fldCharType="begin"/>
        </w:r>
        <w:r w:rsidR="005B4093">
          <w:rPr>
            <w:noProof/>
            <w:webHidden/>
          </w:rPr>
          <w:instrText xml:space="preserve"> PAGEREF _Toc523943004 \h </w:instrText>
        </w:r>
        <w:r w:rsidR="005B4093">
          <w:rPr>
            <w:noProof/>
            <w:webHidden/>
          </w:rPr>
        </w:r>
        <w:r w:rsidR="005B4093">
          <w:rPr>
            <w:noProof/>
            <w:webHidden/>
          </w:rPr>
          <w:fldChar w:fldCharType="separate"/>
        </w:r>
        <w:r w:rsidR="005B4093">
          <w:rPr>
            <w:noProof/>
            <w:webHidden/>
          </w:rPr>
          <w:t>80</w:t>
        </w:r>
        <w:r w:rsidR="005B4093">
          <w:rPr>
            <w:noProof/>
            <w:webHidden/>
          </w:rPr>
          <w:fldChar w:fldCharType="end"/>
        </w:r>
      </w:hyperlink>
    </w:p>
    <w:p w14:paraId="63A64E50"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3005" w:history="1">
        <w:r w:rsidR="005B4093" w:rsidRPr="00C14560">
          <w:rPr>
            <w:rStyle w:val="Hypertextovodkaz"/>
            <w:noProof/>
            <w14:scene3d>
              <w14:camera w14:prst="orthographicFront"/>
              <w14:lightRig w14:rig="threePt" w14:dir="t">
                <w14:rot w14:lat="0" w14:lon="0" w14:rev="0"/>
              </w14:lightRig>
            </w14:scene3d>
          </w:rPr>
          <w:t>4.4</w:t>
        </w:r>
        <w:r w:rsidR="005B4093">
          <w:rPr>
            <w:rFonts w:eastAsiaTheme="minorEastAsia"/>
            <w:smallCaps w:val="0"/>
            <w:noProof/>
            <w:sz w:val="22"/>
            <w:szCs w:val="22"/>
            <w:lang w:eastAsia="cs-CZ"/>
          </w:rPr>
          <w:tab/>
        </w:r>
        <w:r w:rsidR="005B4093" w:rsidRPr="00C14560">
          <w:rPr>
            <w:rStyle w:val="Hypertextovodkaz"/>
            <w:noProof/>
          </w:rPr>
          <w:t>Základní funkce odbavovacího systému</w:t>
        </w:r>
        <w:r w:rsidR="005B4093">
          <w:rPr>
            <w:noProof/>
            <w:webHidden/>
          </w:rPr>
          <w:tab/>
        </w:r>
        <w:r w:rsidR="005B4093">
          <w:rPr>
            <w:noProof/>
            <w:webHidden/>
          </w:rPr>
          <w:fldChar w:fldCharType="begin"/>
        </w:r>
        <w:r w:rsidR="005B4093">
          <w:rPr>
            <w:noProof/>
            <w:webHidden/>
          </w:rPr>
          <w:instrText xml:space="preserve"> PAGEREF _Toc523943005 \h </w:instrText>
        </w:r>
        <w:r w:rsidR="005B4093">
          <w:rPr>
            <w:noProof/>
            <w:webHidden/>
          </w:rPr>
        </w:r>
        <w:r w:rsidR="005B4093">
          <w:rPr>
            <w:noProof/>
            <w:webHidden/>
          </w:rPr>
          <w:fldChar w:fldCharType="separate"/>
        </w:r>
        <w:r w:rsidR="005B4093">
          <w:rPr>
            <w:noProof/>
            <w:webHidden/>
          </w:rPr>
          <w:t>81</w:t>
        </w:r>
        <w:r w:rsidR="005B4093">
          <w:rPr>
            <w:noProof/>
            <w:webHidden/>
          </w:rPr>
          <w:fldChar w:fldCharType="end"/>
        </w:r>
      </w:hyperlink>
    </w:p>
    <w:p w14:paraId="7E174420"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3006" w:history="1">
        <w:r w:rsidR="005B4093" w:rsidRPr="00C14560">
          <w:rPr>
            <w:rStyle w:val="Hypertextovodkaz"/>
            <w:noProof/>
          </w:rPr>
          <w:t>4.4.1</w:t>
        </w:r>
        <w:r w:rsidR="005B4093">
          <w:rPr>
            <w:rFonts w:eastAsiaTheme="minorEastAsia"/>
            <w:i w:val="0"/>
            <w:iCs w:val="0"/>
            <w:noProof/>
            <w:sz w:val="22"/>
            <w:szCs w:val="22"/>
            <w:lang w:eastAsia="cs-CZ"/>
          </w:rPr>
          <w:tab/>
        </w:r>
        <w:r w:rsidR="005B4093" w:rsidRPr="00C14560">
          <w:rPr>
            <w:rStyle w:val="Hypertextovodkaz"/>
            <w:noProof/>
          </w:rPr>
          <w:t>Odbavení cestujících</w:t>
        </w:r>
        <w:r w:rsidR="005B4093">
          <w:rPr>
            <w:noProof/>
            <w:webHidden/>
          </w:rPr>
          <w:tab/>
        </w:r>
        <w:r w:rsidR="005B4093">
          <w:rPr>
            <w:noProof/>
            <w:webHidden/>
          </w:rPr>
          <w:fldChar w:fldCharType="begin"/>
        </w:r>
        <w:r w:rsidR="005B4093">
          <w:rPr>
            <w:noProof/>
            <w:webHidden/>
          </w:rPr>
          <w:instrText xml:space="preserve"> PAGEREF _Toc523943006 \h </w:instrText>
        </w:r>
        <w:r w:rsidR="005B4093">
          <w:rPr>
            <w:noProof/>
            <w:webHidden/>
          </w:rPr>
        </w:r>
        <w:r w:rsidR="005B4093">
          <w:rPr>
            <w:noProof/>
            <w:webHidden/>
          </w:rPr>
          <w:fldChar w:fldCharType="separate"/>
        </w:r>
        <w:r w:rsidR="005B4093">
          <w:rPr>
            <w:noProof/>
            <w:webHidden/>
          </w:rPr>
          <w:t>81</w:t>
        </w:r>
        <w:r w:rsidR="005B4093">
          <w:rPr>
            <w:noProof/>
            <w:webHidden/>
          </w:rPr>
          <w:fldChar w:fldCharType="end"/>
        </w:r>
      </w:hyperlink>
    </w:p>
    <w:p w14:paraId="5D9D837F"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3007" w:history="1">
        <w:r w:rsidR="005B4093" w:rsidRPr="00C14560">
          <w:rPr>
            <w:rStyle w:val="Hypertextovodkaz"/>
            <w:noProof/>
          </w:rPr>
          <w:t>4.4.2</w:t>
        </w:r>
        <w:r w:rsidR="005B4093">
          <w:rPr>
            <w:rFonts w:eastAsiaTheme="minorEastAsia"/>
            <w:i w:val="0"/>
            <w:iCs w:val="0"/>
            <w:noProof/>
            <w:sz w:val="22"/>
            <w:szCs w:val="22"/>
            <w:lang w:eastAsia="cs-CZ"/>
          </w:rPr>
          <w:tab/>
        </w:r>
        <w:r w:rsidR="005B4093" w:rsidRPr="00C14560">
          <w:rPr>
            <w:rStyle w:val="Hypertextovodkaz"/>
            <w:noProof/>
          </w:rPr>
          <w:t>Vklad hotovosti na elektronickou peněženku</w:t>
        </w:r>
        <w:r w:rsidR="005B4093">
          <w:rPr>
            <w:noProof/>
            <w:webHidden/>
          </w:rPr>
          <w:tab/>
        </w:r>
        <w:r w:rsidR="005B4093">
          <w:rPr>
            <w:noProof/>
            <w:webHidden/>
          </w:rPr>
          <w:fldChar w:fldCharType="begin"/>
        </w:r>
        <w:r w:rsidR="005B4093">
          <w:rPr>
            <w:noProof/>
            <w:webHidden/>
          </w:rPr>
          <w:instrText xml:space="preserve"> PAGEREF _Toc523943007 \h </w:instrText>
        </w:r>
        <w:r w:rsidR="005B4093">
          <w:rPr>
            <w:noProof/>
            <w:webHidden/>
          </w:rPr>
        </w:r>
        <w:r w:rsidR="005B4093">
          <w:rPr>
            <w:noProof/>
            <w:webHidden/>
          </w:rPr>
          <w:fldChar w:fldCharType="separate"/>
        </w:r>
        <w:r w:rsidR="005B4093">
          <w:rPr>
            <w:noProof/>
            <w:webHidden/>
          </w:rPr>
          <w:t>88</w:t>
        </w:r>
        <w:r w:rsidR="005B4093">
          <w:rPr>
            <w:noProof/>
            <w:webHidden/>
          </w:rPr>
          <w:fldChar w:fldCharType="end"/>
        </w:r>
      </w:hyperlink>
    </w:p>
    <w:p w14:paraId="7ECA9359"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3008" w:history="1">
        <w:r w:rsidR="005B4093" w:rsidRPr="00C14560">
          <w:rPr>
            <w:rStyle w:val="Hypertextovodkaz"/>
            <w:noProof/>
          </w:rPr>
          <w:t>4.4.3</w:t>
        </w:r>
        <w:r w:rsidR="005B4093">
          <w:rPr>
            <w:rFonts w:eastAsiaTheme="minorEastAsia"/>
            <w:i w:val="0"/>
            <w:iCs w:val="0"/>
            <w:noProof/>
            <w:sz w:val="22"/>
            <w:szCs w:val="22"/>
            <w:lang w:eastAsia="cs-CZ"/>
          </w:rPr>
          <w:tab/>
        </w:r>
        <w:r w:rsidR="005B4093" w:rsidRPr="00C14560">
          <w:rPr>
            <w:rStyle w:val="Hypertextovodkaz"/>
            <w:noProof/>
          </w:rPr>
          <w:t>Prodloužení platnosti časového kuponu</w:t>
        </w:r>
        <w:r w:rsidR="005B4093">
          <w:rPr>
            <w:noProof/>
            <w:webHidden/>
          </w:rPr>
          <w:tab/>
        </w:r>
        <w:r w:rsidR="005B4093">
          <w:rPr>
            <w:noProof/>
            <w:webHidden/>
          </w:rPr>
          <w:fldChar w:fldCharType="begin"/>
        </w:r>
        <w:r w:rsidR="005B4093">
          <w:rPr>
            <w:noProof/>
            <w:webHidden/>
          </w:rPr>
          <w:instrText xml:space="preserve"> PAGEREF _Toc523943008 \h </w:instrText>
        </w:r>
        <w:r w:rsidR="005B4093">
          <w:rPr>
            <w:noProof/>
            <w:webHidden/>
          </w:rPr>
        </w:r>
        <w:r w:rsidR="005B4093">
          <w:rPr>
            <w:noProof/>
            <w:webHidden/>
          </w:rPr>
          <w:fldChar w:fldCharType="separate"/>
        </w:r>
        <w:r w:rsidR="005B4093">
          <w:rPr>
            <w:noProof/>
            <w:webHidden/>
          </w:rPr>
          <w:t>89</w:t>
        </w:r>
        <w:r w:rsidR="005B4093">
          <w:rPr>
            <w:noProof/>
            <w:webHidden/>
          </w:rPr>
          <w:fldChar w:fldCharType="end"/>
        </w:r>
      </w:hyperlink>
    </w:p>
    <w:p w14:paraId="3C83B2F8"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3009" w:history="1">
        <w:r w:rsidR="005B4093" w:rsidRPr="00C14560">
          <w:rPr>
            <w:rStyle w:val="Hypertextovodkaz"/>
            <w:noProof/>
          </w:rPr>
          <w:t>4.4.4</w:t>
        </w:r>
        <w:r w:rsidR="005B4093">
          <w:rPr>
            <w:rFonts w:eastAsiaTheme="minorEastAsia"/>
            <w:i w:val="0"/>
            <w:iCs w:val="0"/>
            <w:noProof/>
            <w:sz w:val="22"/>
            <w:szCs w:val="22"/>
            <w:lang w:eastAsia="cs-CZ"/>
          </w:rPr>
          <w:tab/>
        </w:r>
        <w:r w:rsidR="005B4093" w:rsidRPr="00C14560">
          <w:rPr>
            <w:rStyle w:val="Hypertextovodkaz"/>
            <w:noProof/>
          </w:rPr>
          <w:t>Reklamace a STORNO</w:t>
        </w:r>
        <w:r w:rsidR="005B4093">
          <w:rPr>
            <w:noProof/>
            <w:webHidden/>
          </w:rPr>
          <w:tab/>
        </w:r>
        <w:r w:rsidR="005B4093">
          <w:rPr>
            <w:noProof/>
            <w:webHidden/>
          </w:rPr>
          <w:fldChar w:fldCharType="begin"/>
        </w:r>
        <w:r w:rsidR="005B4093">
          <w:rPr>
            <w:noProof/>
            <w:webHidden/>
          </w:rPr>
          <w:instrText xml:space="preserve"> PAGEREF _Toc523943009 \h </w:instrText>
        </w:r>
        <w:r w:rsidR="005B4093">
          <w:rPr>
            <w:noProof/>
            <w:webHidden/>
          </w:rPr>
        </w:r>
        <w:r w:rsidR="005B4093">
          <w:rPr>
            <w:noProof/>
            <w:webHidden/>
          </w:rPr>
          <w:fldChar w:fldCharType="separate"/>
        </w:r>
        <w:r w:rsidR="005B4093">
          <w:rPr>
            <w:noProof/>
            <w:webHidden/>
          </w:rPr>
          <w:t>91</w:t>
        </w:r>
        <w:r w:rsidR="005B4093">
          <w:rPr>
            <w:noProof/>
            <w:webHidden/>
          </w:rPr>
          <w:fldChar w:fldCharType="end"/>
        </w:r>
      </w:hyperlink>
    </w:p>
    <w:p w14:paraId="2375B4D4"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3010" w:history="1">
        <w:r w:rsidR="005B4093" w:rsidRPr="00C14560">
          <w:rPr>
            <w:rStyle w:val="Hypertextovodkaz"/>
            <w:noProof/>
          </w:rPr>
          <w:t>4.4.5</w:t>
        </w:r>
        <w:r w:rsidR="005B4093">
          <w:rPr>
            <w:rFonts w:eastAsiaTheme="minorEastAsia"/>
            <w:i w:val="0"/>
            <w:iCs w:val="0"/>
            <w:noProof/>
            <w:sz w:val="22"/>
            <w:szCs w:val="22"/>
            <w:lang w:eastAsia="cs-CZ"/>
          </w:rPr>
          <w:tab/>
        </w:r>
        <w:r w:rsidR="005B4093" w:rsidRPr="00C14560">
          <w:rPr>
            <w:rStyle w:val="Hypertextovodkaz"/>
            <w:noProof/>
          </w:rPr>
          <w:t>Objednání spoje na zavolání</w:t>
        </w:r>
        <w:r w:rsidR="005B4093">
          <w:rPr>
            <w:noProof/>
            <w:webHidden/>
          </w:rPr>
          <w:tab/>
        </w:r>
        <w:r w:rsidR="005B4093">
          <w:rPr>
            <w:noProof/>
            <w:webHidden/>
          </w:rPr>
          <w:fldChar w:fldCharType="begin"/>
        </w:r>
        <w:r w:rsidR="005B4093">
          <w:rPr>
            <w:noProof/>
            <w:webHidden/>
          </w:rPr>
          <w:instrText xml:space="preserve"> PAGEREF _Toc523943010 \h </w:instrText>
        </w:r>
        <w:r w:rsidR="005B4093">
          <w:rPr>
            <w:noProof/>
            <w:webHidden/>
          </w:rPr>
        </w:r>
        <w:r w:rsidR="005B4093">
          <w:rPr>
            <w:noProof/>
            <w:webHidden/>
          </w:rPr>
          <w:fldChar w:fldCharType="separate"/>
        </w:r>
        <w:r w:rsidR="005B4093">
          <w:rPr>
            <w:noProof/>
            <w:webHidden/>
          </w:rPr>
          <w:t>92</w:t>
        </w:r>
        <w:r w:rsidR="005B4093">
          <w:rPr>
            <w:noProof/>
            <w:webHidden/>
          </w:rPr>
          <w:fldChar w:fldCharType="end"/>
        </w:r>
      </w:hyperlink>
    </w:p>
    <w:p w14:paraId="75A6EF98"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3011" w:history="1">
        <w:r w:rsidR="005B4093" w:rsidRPr="00C14560">
          <w:rPr>
            <w:rStyle w:val="Hypertextovodkaz"/>
            <w:noProof/>
          </w:rPr>
          <w:t>4.4.6</w:t>
        </w:r>
        <w:r w:rsidR="005B4093">
          <w:rPr>
            <w:rFonts w:eastAsiaTheme="minorEastAsia"/>
            <w:i w:val="0"/>
            <w:iCs w:val="0"/>
            <w:noProof/>
            <w:sz w:val="22"/>
            <w:szCs w:val="22"/>
            <w:lang w:eastAsia="cs-CZ"/>
          </w:rPr>
          <w:tab/>
        </w:r>
        <w:r w:rsidR="005B4093" w:rsidRPr="00C14560">
          <w:rPr>
            <w:rStyle w:val="Hypertextovodkaz"/>
            <w:noProof/>
          </w:rPr>
          <w:t>Validace kuponů zakoupených přes e-shop</w:t>
        </w:r>
        <w:r w:rsidR="005B4093">
          <w:rPr>
            <w:noProof/>
            <w:webHidden/>
          </w:rPr>
          <w:tab/>
        </w:r>
        <w:r w:rsidR="005B4093">
          <w:rPr>
            <w:noProof/>
            <w:webHidden/>
          </w:rPr>
          <w:fldChar w:fldCharType="begin"/>
        </w:r>
        <w:r w:rsidR="005B4093">
          <w:rPr>
            <w:noProof/>
            <w:webHidden/>
          </w:rPr>
          <w:instrText xml:space="preserve"> PAGEREF _Toc523943011 \h </w:instrText>
        </w:r>
        <w:r w:rsidR="005B4093">
          <w:rPr>
            <w:noProof/>
            <w:webHidden/>
          </w:rPr>
        </w:r>
        <w:r w:rsidR="005B4093">
          <w:rPr>
            <w:noProof/>
            <w:webHidden/>
          </w:rPr>
          <w:fldChar w:fldCharType="separate"/>
        </w:r>
        <w:r w:rsidR="005B4093">
          <w:rPr>
            <w:noProof/>
            <w:webHidden/>
          </w:rPr>
          <w:t>92</w:t>
        </w:r>
        <w:r w:rsidR="005B4093">
          <w:rPr>
            <w:noProof/>
            <w:webHidden/>
          </w:rPr>
          <w:fldChar w:fldCharType="end"/>
        </w:r>
      </w:hyperlink>
    </w:p>
    <w:p w14:paraId="20429E78"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3012" w:history="1">
        <w:r w:rsidR="005B4093" w:rsidRPr="00C14560">
          <w:rPr>
            <w:rStyle w:val="Hypertextovodkaz"/>
            <w:noProof/>
            <w14:scene3d>
              <w14:camera w14:prst="orthographicFront"/>
              <w14:lightRig w14:rig="threePt" w14:dir="t">
                <w14:rot w14:lat="0" w14:lon="0" w14:rev="0"/>
              </w14:lightRig>
            </w14:scene3d>
          </w:rPr>
          <w:t>4.5</w:t>
        </w:r>
        <w:r w:rsidR="005B4093">
          <w:rPr>
            <w:rFonts w:eastAsiaTheme="minorEastAsia"/>
            <w:smallCaps w:val="0"/>
            <w:noProof/>
            <w:sz w:val="22"/>
            <w:szCs w:val="22"/>
            <w:lang w:eastAsia="cs-CZ"/>
          </w:rPr>
          <w:tab/>
        </w:r>
        <w:r w:rsidR="005B4093" w:rsidRPr="00C14560">
          <w:rPr>
            <w:rStyle w:val="Hypertextovodkaz"/>
            <w:noProof/>
          </w:rPr>
          <w:t>Jízdní doklady v systému IDP</w:t>
        </w:r>
        <w:r w:rsidR="005B4093">
          <w:rPr>
            <w:noProof/>
            <w:webHidden/>
          </w:rPr>
          <w:tab/>
        </w:r>
        <w:r w:rsidR="005B4093">
          <w:rPr>
            <w:noProof/>
            <w:webHidden/>
          </w:rPr>
          <w:fldChar w:fldCharType="begin"/>
        </w:r>
        <w:r w:rsidR="005B4093">
          <w:rPr>
            <w:noProof/>
            <w:webHidden/>
          </w:rPr>
          <w:instrText xml:space="preserve"> PAGEREF _Toc523943012 \h </w:instrText>
        </w:r>
        <w:r w:rsidR="005B4093">
          <w:rPr>
            <w:noProof/>
            <w:webHidden/>
          </w:rPr>
        </w:r>
        <w:r w:rsidR="005B4093">
          <w:rPr>
            <w:noProof/>
            <w:webHidden/>
          </w:rPr>
          <w:fldChar w:fldCharType="separate"/>
        </w:r>
        <w:r w:rsidR="005B4093">
          <w:rPr>
            <w:noProof/>
            <w:webHidden/>
          </w:rPr>
          <w:t>94</w:t>
        </w:r>
        <w:r w:rsidR="005B4093">
          <w:rPr>
            <w:noProof/>
            <w:webHidden/>
          </w:rPr>
          <w:fldChar w:fldCharType="end"/>
        </w:r>
      </w:hyperlink>
    </w:p>
    <w:p w14:paraId="36C62C00"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3013" w:history="1">
        <w:r w:rsidR="005B4093" w:rsidRPr="00C14560">
          <w:rPr>
            <w:rStyle w:val="Hypertextovodkaz"/>
            <w:noProof/>
          </w:rPr>
          <w:t>4.5.1</w:t>
        </w:r>
        <w:r w:rsidR="005B4093">
          <w:rPr>
            <w:rFonts w:eastAsiaTheme="minorEastAsia"/>
            <w:i w:val="0"/>
            <w:iCs w:val="0"/>
            <w:noProof/>
            <w:sz w:val="22"/>
            <w:szCs w:val="22"/>
            <w:lang w:eastAsia="cs-CZ"/>
          </w:rPr>
          <w:tab/>
        </w:r>
        <w:r w:rsidR="005B4093" w:rsidRPr="00C14560">
          <w:rPr>
            <w:rStyle w:val="Hypertextovodkaz"/>
            <w:noProof/>
          </w:rPr>
          <w:t>Jízdenka IDP</w:t>
        </w:r>
        <w:r w:rsidR="005B4093">
          <w:rPr>
            <w:noProof/>
            <w:webHidden/>
          </w:rPr>
          <w:tab/>
        </w:r>
        <w:r w:rsidR="005B4093">
          <w:rPr>
            <w:noProof/>
            <w:webHidden/>
          </w:rPr>
          <w:fldChar w:fldCharType="begin"/>
        </w:r>
        <w:r w:rsidR="005B4093">
          <w:rPr>
            <w:noProof/>
            <w:webHidden/>
          </w:rPr>
          <w:instrText xml:space="preserve"> PAGEREF _Toc523943013 \h </w:instrText>
        </w:r>
        <w:r w:rsidR="005B4093">
          <w:rPr>
            <w:noProof/>
            <w:webHidden/>
          </w:rPr>
        </w:r>
        <w:r w:rsidR="005B4093">
          <w:rPr>
            <w:noProof/>
            <w:webHidden/>
          </w:rPr>
          <w:fldChar w:fldCharType="separate"/>
        </w:r>
        <w:r w:rsidR="005B4093">
          <w:rPr>
            <w:noProof/>
            <w:webHidden/>
          </w:rPr>
          <w:t>94</w:t>
        </w:r>
        <w:r w:rsidR="005B4093">
          <w:rPr>
            <w:noProof/>
            <w:webHidden/>
          </w:rPr>
          <w:fldChar w:fldCharType="end"/>
        </w:r>
      </w:hyperlink>
    </w:p>
    <w:p w14:paraId="6B92BDA3"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3014" w:history="1">
        <w:r w:rsidR="005B4093" w:rsidRPr="00C14560">
          <w:rPr>
            <w:rStyle w:val="Hypertextovodkaz"/>
            <w:noProof/>
          </w:rPr>
          <w:t>4.5.2</w:t>
        </w:r>
        <w:r w:rsidR="005B4093">
          <w:rPr>
            <w:rFonts w:eastAsiaTheme="minorEastAsia"/>
            <w:i w:val="0"/>
            <w:iCs w:val="0"/>
            <w:noProof/>
            <w:sz w:val="22"/>
            <w:szCs w:val="22"/>
            <w:lang w:eastAsia="cs-CZ"/>
          </w:rPr>
          <w:tab/>
        </w:r>
        <w:r w:rsidR="005B4093" w:rsidRPr="00C14560">
          <w:rPr>
            <w:rStyle w:val="Hypertextovodkaz"/>
            <w:noProof/>
          </w:rPr>
          <w:t>Zjednodušený daňový doklad</w:t>
        </w:r>
        <w:r w:rsidR="005B4093">
          <w:rPr>
            <w:noProof/>
            <w:webHidden/>
          </w:rPr>
          <w:tab/>
        </w:r>
        <w:r w:rsidR="005B4093">
          <w:rPr>
            <w:noProof/>
            <w:webHidden/>
          </w:rPr>
          <w:fldChar w:fldCharType="begin"/>
        </w:r>
        <w:r w:rsidR="005B4093">
          <w:rPr>
            <w:noProof/>
            <w:webHidden/>
          </w:rPr>
          <w:instrText xml:space="preserve"> PAGEREF _Toc523943014 \h </w:instrText>
        </w:r>
        <w:r w:rsidR="005B4093">
          <w:rPr>
            <w:noProof/>
            <w:webHidden/>
          </w:rPr>
        </w:r>
        <w:r w:rsidR="005B4093">
          <w:rPr>
            <w:noProof/>
            <w:webHidden/>
          </w:rPr>
          <w:fldChar w:fldCharType="separate"/>
        </w:r>
        <w:r w:rsidR="005B4093">
          <w:rPr>
            <w:noProof/>
            <w:webHidden/>
          </w:rPr>
          <w:t>95</w:t>
        </w:r>
        <w:r w:rsidR="005B4093">
          <w:rPr>
            <w:noProof/>
            <w:webHidden/>
          </w:rPr>
          <w:fldChar w:fldCharType="end"/>
        </w:r>
      </w:hyperlink>
    </w:p>
    <w:p w14:paraId="7781F48C"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3015" w:history="1">
        <w:r w:rsidR="005B4093" w:rsidRPr="00C14560">
          <w:rPr>
            <w:rStyle w:val="Hypertextovodkaz"/>
            <w:noProof/>
          </w:rPr>
          <w:t>4.5.3</w:t>
        </w:r>
        <w:r w:rsidR="005B4093">
          <w:rPr>
            <w:rFonts w:eastAsiaTheme="minorEastAsia"/>
            <w:i w:val="0"/>
            <w:iCs w:val="0"/>
            <w:noProof/>
            <w:sz w:val="22"/>
            <w:szCs w:val="22"/>
            <w:lang w:eastAsia="cs-CZ"/>
          </w:rPr>
          <w:tab/>
        </w:r>
        <w:r w:rsidR="005B4093" w:rsidRPr="00C14560">
          <w:rPr>
            <w:rStyle w:val="Hypertextovodkaz"/>
            <w:noProof/>
          </w:rPr>
          <w:t>STORNO doklad</w:t>
        </w:r>
        <w:r w:rsidR="005B4093">
          <w:rPr>
            <w:noProof/>
            <w:webHidden/>
          </w:rPr>
          <w:tab/>
        </w:r>
        <w:r w:rsidR="005B4093">
          <w:rPr>
            <w:noProof/>
            <w:webHidden/>
          </w:rPr>
          <w:fldChar w:fldCharType="begin"/>
        </w:r>
        <w:r w:rsidR="005B4093">
          <w:rPr>
            <w:noProof/>
            <w:webHidden/>
          </w:rPr>
          <w:instrText xml:space="preserve"> PAGEREF _Toc523943015 \h </w:instrText>
        </w:r>
        <w:r w:rsidR="005B4093">
          <w:rPr>
            <w:noProof/>
            <w:webHidden/>
          </w:rPr>
        </w:r>
        <w:r w:rsidR="005B4093">
          <w:rPr>
            <w:noProof/>
            <w:webHidden/>
          </w:rPr>
          <w:fldChar w:fldCharType="separate"/>
        </w:r>
        <w:r w:rsidR="005B4093">
          <w:rPr>
            <w:noProof/>
            <w:webHidden/>
          </w:rPr>
          <w:t>96</w:t>
        </w:r>
        <w:r w:rsidR="005B4093">
          <w:rPr>
            <w:noProof/>
            <w:webHidden/>
          </w:rPr>
          <w:fldChar w:fldCharType="end"/>
        </w:r>
      </w:hyperlink>
    </w:p>
    <w:p w14:paraId="4F8F9313"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3016" w:history="1">
        <w:r w:rsidR="005B4093" w:rsidRPr="00C14560">
          <w:rPr>
            <w:rStyle w:val="Hypertextovodkaz"/>
            <w:noProof/>
          </w:rPr>
          <w:t>4.5.4</w:t>
        </w:r>
        <w:r w:rsidR="005B4093">
          <w:rPr>
            <w:rFonts w:eastAsiaTheme="minorEastAsia"/>
            <w:i w:val="0"/>
            <w:iCs w:val="0"/>
            <w:noProof/>
            <w:sz w:val="22"/>
            <w:szCs w:val="22"/>
            <w:lang w:eastAsia="cs-CZ"/>
          </w:rPr>
          <w:tab/>
        </w:r>
        <w:r w:rsidR="005B4093" w:rsidRPr="00C14560">
          <w:rPr>
            <w:rStyle w:val="Hypertextovodkaz"/>
            <w:noProof/>
          </w:rPr>
          <w:t>Koncový lístek</w:t>
        </w:r>
        <w:r w:rsidR="005B4093">
          <w:rPr>
            <w:noProof/>
            <w:webHidden/>
          </w:rPr>
          <w:tab/>
        </w:r>
        <w:r w:rsidR="005B4093">
          <w:rPr>
            <w:noProof/>
            <w:webHidden/>
          </w:rPr>
          <w:fldChar w:fldCharType="begin"/>
        </w:r>
        <w:r w:rsidR="005B4093">
          <w:rPr>
            <w:noProof/>
            <w:webHidden/>
          </w:rPr>
          <w:instrText xml:space="preserve"> PAGEREF _Toc523943016 \h </w:instrText>
        </w:r>
        <w:r w:rsidR="005B4093">
          <w:rPr>
            <w:noProof/>
            <w:webHidden/>
          </w:rPr>
        </w:r>
        <w:r w:rsidR="005B4093">
          <w:rPr>
            <w:noProof/>
            <w:webHidden/>
          </w:rPr>
          <w:fldChar w:fldCharType="separate"/>
        </w:r>
        <w:r w:rsidR="005B4093">
          <w:rPr>
            <w:noProof/>
            <w:webHidden/>
          </w:rPr>
          <w:t>96</w:t>
        </w:r>
        <w:r w:rsidR="005B4093">
          <w:rPr>
            <w:noProof/>
            <w:webHidden/>
          </w:rPr>
          <w:fldChar w:fldCharType="end"/>
        </w:r>
      </w:hyperlink>
    </w:p>
    <w:p w14:paraId="520A0F40"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3017" w:history="1">
        <w:r w:rsidR="005B4093" w:rsidRPr="00C14560">
          <w:rPr>
            <w:rStyle w:val="Hypertextovodkaz"/>
            <w:noProof/>
            <w14:scene3d>
              <w14:camera w14:prst="orthographicFront"/>
              <w14:lightRig w14:rig="threePt" w14:dir="t">
                <w14:rot w14:lat="0" w14:lon="0" w14:rev="0"/>
              </w14:lightRig>
            </w14:scene3d>
          </w:rPr>
          <w:t>4.6</w:t>
        </w:r>
        <w:r w:rsidR="005B4093">
          <w:rPr>
            <w:rFonts w:eastAsiaTheme="minorEastAsia"/>
            <w:smallCaps w:val="0"/>
            <w:noProof/>
            <w:sz w:val="22"/>
            <w:szCs w:val="22"/>
            <w:lang w:eastAsia="cs-CZ"/>
          </w:rPr>
          <w:tab/>
        </w:r>
        <w:r w:rsidR="005B4093" w:rsidRPr="00C14560">
          <w:rPr>
            <w:rStyle w:val="Hypertextovodkaz"/>
            <w:noProof/>
          </w:rPr>
          <w:t>Sestavy</w:t>
        </w:r>
        <w:r w:rsidR="005B4093">
          <w:rPr>
            <w:noProof/>
            <w:webHidden/>
          </w:rPr>
          <w:tab/>
        </w:r>
        <w:r w:rsidR="005B4093">
          <w:rPr>
            <w:noProof/>
            <w:webHidden/>
          </w:rPr>
          <w:fldChar w:fldCharType="begin"/>
        </w:r>
        <w:r w:rsidR="005B4093">
          <w:rPr>
            <w:noProof/>
            <w:webHidden/>
          </w:rPr>
          <w:instrText xml:space="preserve"> PAGEREF _Toc523943017 \h </w:instrText>
        </w:r>
        <w:r w:rsidR="005B4093">
          <w:rPr>
            <w:noProof/>
            <w:webHidden/>
          </w:rPr>
        </w:r>
        <w:r w:rsidR="005B4093">
          <w:rPr>
            <w:noProof/>
            <w:webHidden/>
          </w:rPr>
          <w:fldChar w:fldCharType="separate"/>
        </w:r>
        <w:r w:rsidR="005B4093">
          <w:rPr>
            <w:noProof/>
            <w:webHidden/>
          </w:rPr>
          <w:t>96</w:t>
        </w:r>
        <w:r w:rsidR="005B4093">
          <w:rPr>
            <w:noProof/>
            <w:webHidden/>
          </w:rPr>
          <w:fldChar w:fldCharType="end"/>
        </w:r>
      </w:hyperlink>
    </w:p>
    <w:p w14:paraId="66F7F1CD"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3018" w:history="1">
        <w:r w:rsidR="005B4093" w:rsidRPr="00C14560">
          <w:rPr>
            <w:rStyle w:val="Hypertextovodkaz"/>
            <w:noProof/>
            <w14:scene3d>
              <w14:camera w14:prst="orthographicFront"/>
              <w14:lightRig w14:rig="threePt" w14:dir="t">
                <w14:rot w14:lat="0" w14:lon="0" w14:rev="0"/>
              </w14:lightRig>
            </w14:scene3d>
          </w:rPr>
          <w:t>4.7</w:t>
        </w:r>
        <w:r w:rsidR="005B4093">
          <w:rPr>
            <w:rFonts w:eastAsiaTheme="minorEastAsia"/>
            <w:smallCaps w:val="0"/>
            <w:noProof/>
            <w:sz w:val="22"/>
            <w:szCs w:val="22"/>
            <w:lang w:eastAsia="cs-CZ"/>
          </w:rPr>
          <w:tab/>
        </w:r>
        <w:r w:rsidR="005B4093" w:rsidRPr="00C14560">
          <w:rPr>
            <w:rStyle w:val="Hypertextovodkaz"/>
            <w:noProof/>
          </w:rPr>
          <w:t>Vyčítání dat</w:t>
        </w:r>
        <w:r w:rsidR="005B4093">
          <w:rPr>
            <w:noProof/>
            <w:webHidden/>
          </w:rPr>
          <w:tab/>
        </w:r>
        <w:r w:rsidR="005B4093">
          <w:rPr>
            <w:noProof/>
            <w:webHidden/>
          </w:rPr>
          <w:fldChar w:fldCharType="begin"/>
        </w:r>
        <w:r w:rsidR="005B4093">
          <w:rPr>
            <w:noProof/>
            <w:webHidden/>
          </w:rPr>
          <w:instrText xml:space="preserve"> PAGEREF _Toc523943018 \h </w:instrText>
        </w:r>
        <w:r w:rsidR="005B4093">
          <w:rPr>
            <w:noProof/>
            <w:webHidden/>
          </w:rPr>
        </w:r>
        <w:r w:rsidR="005B4093">
          <w:rPr>
            <w:noProof/>
            <w:webHidden/>
          </w:rPr>
          <w:fldChar w:fldCharType="separate"/>
        </w:r>
        <w:r w:rsidR="005B4093">
          <w:rPr>
            <w:noProof/>
            <w:webHidden/>
          </w:rPr>
          <w:t>96</w:t>
        </w:r>
        <w:r w:rsidR="005B4093">
          <w:rPr>
            <w:noProof/>
            <w:webHidden/>
          </w:rPr>
          <w:fldChar w:fldCharType="end"/>
        </w:r>
      </w:hyperlink>
    </w:p>
    <w:p w14:paraId="5104205C"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3019" w:history="1">
        <w:r w:rsidR="005B4093" w:rsidRPr="00C14560">
          <w:rPr>
            <w:rStyle w:val="Hypertextovodkaz"/>
            <w:noProof/>
            <w14:scene3d>
              <w14:camera w14:prst="orthographicFront"/>
              <w14:lightRig w14:rig="threePt" w14:dir="t">
                <w14:rot w14:lat="0" w14:lon="0" w14:rev="0"/>
              </w14:lightRig>
            </w14:scene3d>
          </w:rPr>
          <w:t>4.8</w:t>
        </w:r>
        <w:r w:rsidR="005B4093">
          <w:rPr>
            <w:rFonts w:eastAsiaTheme="minorEastAsia"/>
            <w:smallCaps w:val="0"/>
            <w:noProof/>
            <w:sz w:val="22"/>
            <w:szCs w:val="22"/>
            <w:lang w:eastAsia="cs-CZ"/>
          </w:rPr>
          <w:tab/>
        </w:r>
        <w:r w:rsidR="005B4093" w:rsidRPr="00C14560">
          <w:rPr>
            <w:rStyle w:val="Hypertextovodkaz"/>
            <w:noProof/>
          </w:rPr>
          <w:t>Zúčtovací centrum</w:t>
        </w:r>
        <w:r w:rsidR="005B4093">
          <w:rPr>
            <w:noProof/>
            <w:webHidden/>
          </w:rPr>
          <w:tab/>
        </w:r>
        <w:r w:rsidR="005B4093">
          <w:rPr>
            <w:noProof/>
            <w:webHidden/>
          </w:rPr>
          <w:fldChar w:fldCharType="begin"/>
        </w:r>
        <w:r w:rsidR="005B4093">
          <w:rPr>
            <w:noProof/>
            <w:webHidden/>
          </w:rPr>
          <w:instrText xml:space="preserve"> PAGEREF _Toc523943019 \h </w:instrText>
        </w:r>
        <w:r w:rsidR="005B4093">
          <w:rPr>
            <w:noProof/>
            <w:webHidden/>
          </w:rPr>
        </w:r>
        <w:r w:rsidR="005B4093">
          <w:rPr>
            <w:noProof/>
            <w:webHidden/>
          </w:rPr>
          <w:fldChar w:fldCharType="separate"/>
        </w:r>
        <w:r w:rsidR="005B4093">
          <w:rPr>
            <w:noProof/>
            <w:webHidden/>
          </w:rPr>
          <w:t>96</w:t>
        </w:r>
        <w:r w:rsidR="005B4093">
          <w:rPr>
            <w:noProof/>
            <w:webHidden/>
          </w:rPr>
          <w:fldChar w:fldCharType="end"/>
        </w:r>
      </w:hyperlink>
    </w:p>
    <w:p w14:paraId="265A4FED"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3020" w:history="1">
        <w:r w:rsidR="005B4093" w:rsidRPr="00C14560">
          <w:rPr>
            <w:rStyle w:val="Hypertextovodkaz"/>
            <w:noProof/>
            <w14:scene3d>
              <w14:camera w14:prst="orthographicFront"/>
              <w14:lightRig w14:rig="threePt" w14:dir="t">
                <w14:rot w14:lat="0" w14:lon="0" w14:rev="0"/>
              </w14:lightRig>
            </w14:scene3d>
          </w:rPr>
          <w:t>4.9</w:t>
        </w:r>
        <w:r w:rsidR="005B4093">
          <w:rPr>
            <w:rFonts w:eastAsiaTheme="minorEastAsia"/>
            <w:smallCaps w:val="0"/>
            <w:noProof/>
            <w:sz w:val="22"/>
            <w:szCs w:val="22"/>
            <w:lang w:eastAsia="cs-CZ"/>
          </w:rPr>
          <w:tab/>
        </w:r>
        <w:r w:rsidR="005B4093" w:rsidRPr="00C14560">
          <w:rPr>
            <w:rStyle w:val="Hypertextovodkaz"/>
            <w:noProof/>
          </w:rPr>
          <w:t>Tarifní systém IDP</w:t>
        </w:r>
        <w:r w:rsidR="005B4093">
          <w:rPr>
            <w:noProof/>
            <w:webHidden/>
          </w:rPr>
          <w:tab/>
        </w:r>
        <w:r w:rsidR="005B4093">
          <w:rPr>
            <w:noProof/>
            <w:webHidden/>
          </w:rPr>
          <w:fldChar w:fldCharType="begin"/>
        </w:r>
        <w:r w:rsidR="005B4093">
          <w:rPr>
            <w:noProof/>
            <w:webHidden/>
          </w:rPr>
          <w:instrText xml:space="preserve"> PAGEREF _Toc523943020 \h </w:instrText>
        </w:r>
        <w:r w:rsidR="005B4093">
          <w:rPr>
            <w:noProof/>
            <w:webHidden/>
          </w:rPr>
        </w:r>
        <w:r w:rsidR="005B4093">
          <w:rPr>
            <w:noProof/>
            <w:webHidden/>
          </w:rPr>
          <w:fldChar w:fldCharType="separate"/>
        </w:r>
        <w:r w:rsidR="005B4093">
          <w:rPr>
            <w:noProof/>
            <w:webHidden/>
          </w:rPr>
          <w:t>97</w:t>
        </w:r>
        <w:r w:rsidR="005B4093">
          <w:rPr>
            <w:noProof/>
            <w:webHidden/>
          </w:rPr>
          <w:fldChar w:fldCharType="end"/>
        </w:r>
      </w:hyperlink>
    </w:p>
    <w:p w14:paraId="71B8FD27"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3021" w:history="1">
        <w:r w:rsidR="005B4093" w:rsidRPr="00C14560">
          <w:rPr>
            <w:rStyle w:val="Hypertextovodkaz"/>
            <w:noProof/>
          </w:rPr>
          <w:t>4.9.1</w:t>
        </w:r>
        <w:r w:rsidR="005B4093">
          <w:rPr>
            <w:rFonts w:eastAsiaTheme="minorEastAsia"/>
            <w:i w:val="0"/>
            <w:iCs w:val="0"/>
            <w:noProof/>
            <w:sz w:val="22"/>
            <w:szCs w:val="22"/>
            <w:lang w:eastAsia="cs-CZ"/>
          </w:rPr>
          <w:tab/>
        </w:r>
        <w:r w:rsidR="005B4093" w:rsidRPr="00C14560">
          <w:rPr>
            <w:rStyle w:val="Hypertextovodkaz"/>
            <w:noProof/>
          </w:rPr>
          <w:t>Tarifní zóny a zastávky</w:t>
        </w:r>
        <w:r w:rsidR="005B4093">
          <w:rPr>
            <w:noProof/>
            <w:webHidden/>
          </w:rPr>
          <w:tab/>
        </w:r>
        <w:r w:rsidR="005B4093">
          <w:rPr>
            <w:noProof/>
            <w:webHidden/>
          </w:rPr>
          <w:fldChar w:fldCharType="begin"/>
        </w:r>
        <w:r w:rsidR="005B4093">
          <w:rPr>
            <w:noProof/>
            <w:webHidden/>
          </w:rPr>
          <w:instrText xml:space="preserve"> PAGEREF _Toc523943021 \h </w:instrText>
        </w:r>
        <w:r w:rsidR="005B4093">
          <w:rPr>
            <w:noProof/>
            <w:webHidden/>
          </w:rPr>
        </w:r>
        <w:r w:rsidR="005B4093">
          <w:rPr>
            <w:noProof/>
            <w:webHidden/>
          </w:rPr>
          <w:fldChar w:fldCharType="separate"/>
        </w:r>
        <w:r w:rsidR="005B4093">
          <w:rPr>
            <w:noProof/>
            <w:webHidden/>
          </w:rPr>
          <w:t>97</w:t>
        </w:r>
        <w:r w:rsidR="005B4093">
          <w:rPr>
            <w:noProof/>
            <w:webHidden/>
          </w:rPr>
          <w:fldChar w:fldCharType="end"/>
        </w:r>
      </w:hyperlink>
    </w:p>
    <w:p w14:paraId="60D4BB00"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3022" w:history="1">
        <w:r w:rsidR="005B4093" w:rsidRPr="00C14560">
          <w:rPr>
            <w:rStyle w:val="Hypertextovodkaz"/>
            <w:noProof/>
          </w:rPr>
          <w:t>4.9.2</w:t>
        </w:r>
        <w:r w:rsidR="005B4093">
          <w:rPr>
            <w:rFonts w:eastAsiaTheme="minorEastAsia"/>
            <w:i w:val="0"/>
            <w:iCs w:val="0"/>
            <w:noProof/>
            <w:sz w:val="22"/>
            <w:szCs w:val="22"/>
            <w:lang w:eastAsia="cs-CZ"/>
          </w:rPr>
          <w:tab/>
        </w:r>
        <w:r w:rsidR="005B4093" w:rsidRPr="00C14560">
          <w:rPr>
            <w:rStyle w:val="Hypertextovodkaz"/>
            <w:noProof/>
          </w:rPr>
          <w:t>Odbavení cestujících mezi jednotlivými zastávkami:</w:t>
        </w:r>
        <w:r w:rsidR="005B4093">
          <w:rPr>
            <w:noProof/>
            <w:webHidden/>
          </w:rPr>
          <w:tab/>
        </w:r>
        <w:r w:rsidR="005B4093">
          <w:rPr>
            <w:noProof/>
            <w:webHidden/>
          </w:rPr>
          <w:fldChar w:fldCharType="begin"/>
        </w:r>
        <w:r w:rsidR="005B4093">
          <w:rPr>
            <w:noProof/>
            <w:webHidden/>
          </w:rPr>
          <w:instrText xml:space="preserve"> PAGEREF _Toc523943022 \h </w:instrText>
        </w:r>
        <w:r w:rsidR="005B4093">
          <w:rPr>
            <w:noProof/>
            <w:webHidden/>
          </w:rPr>
        </w:r>
        <w:r w:rsidR="005B4093">
          <w:rPr>
            <w:noProof/>
            <w:webHidden/>
          </w:rPr>
          <w:fldChar w:fldCharType="separate"/>
        </w:r>
        <w:r w:rsidR="005B4093">
          <w:rPr>
            <w:noProof/>
            <w:webHidden/>
          </w:rPr>
          <w:t>97</w:t>
        </w:r>
        <w:r w:rsidR="005B4093">
          <w:rPr>
            <w:noProof/>
            <w:webHidden/>
          </w:rPr>
          <w:fldChar w:fldCharType="end"/>
        </w:r>
      </w:hyperlink>
    </w:p>
    <w:p w14:paraId="5C16D653"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3023" w:history="1">
        <w:r w:rsidR="005B4093" w:rsidRPr="00C14560">
          <w:rPr>
            <w:rStyle w:val="Hypertextovodkaz"/>
            <w:noProof/>
          </w:rPr>
          <w:t>4.9.3</w:t>
        </w:r>
        <w:r w:rsidR="005B4093">
          <w:rPr>
            <w:rFonts w:eastAsiaTheme="minorEastAsia"/>
            <w:i w:val="0"/>
            <w:iCs w:val="0"/>
            <w:noProof/>
            <w:sz w:val="22"/>
            <w:szCs w:val="22"/>
            <w:lang w:eastAsia="cs-CZ"/>
          </w:rPr>
          <w:tab/>
        </w:r>
        <w:r w:rsidR="005B4093" w:rsidRPr="00C14560">
          <w:rPr>
            <w:rStyle w:val="Hypertextovodkaz"/>
            <w:noProof/>
          </w:rPr>
          <w:t>Tarifní politika IDP</w:t>
        </w:r>
        <w:r w:rsidR="005B4093">
          <w:rPr>
            <w:noProof/>
            <w:webHidden/>
          </w:rPr>
          <w:tab/>
        </w:r>
        <w:r w:rsidR="005B4093">
          <w:rPr>
            <w:noProof/>
            <w:webHidden/>
          </w:rPr>
          <w:fldChar w:fldCharType="begin"/>
        </w:r>
        <w:r w:rsidR="005B4093">
          <w:rPr>
            <w:noProof/>
            <w:webHidden/>
          </w:rPr>
          <w:instrText xml:space="preserve"> PAGEREF _Toc523943023 \h </w:instrText>
        </w:r>
        <w:r w:rsidR="005B4093">
          <w:rPr>
            <w:noProof/>
            <w:webHidden/>
          </w:rPr>
        </w:r>
        <w:r w:rsidR="005B4093">
          <w:rPr>
            <w:noProof/>
            <w:webHidden/>
          </w:rPr>
          <w:fldChar w:fldCharType="separate"/>
        </w:r>
        <w:r w:rsidR="005B4093">
          <w:rPr>
            <w:noProof/>
            <w:webHidden/>
          </w:rPr>
          <w:t>98</w:t>
        </w:r>
        <w:r w:rsidR="005B4093">
          <w:rPr>
            <w:noProof/>
            <w:webHidden/>
          </w:rPr>
          <w:fldChar w:fldCharType="end"/>
        </w:r>
      </w:hyperlink>
    </w:p>
    <w:p w14:paraId="73291A7F" w14:textId="77777777" w:rsidR="005B4093" w:rsidRDefault="002C73E3">
      <w:pPr>
        <w:pStyle w:val="Obsah1"/>
        <w:tabs>
          <w:tab w:val="left" w:pos="440"/>
          <w:tab w:val="right" w:leader="dot" w:pos="9062"/>
        </w:tabs>
        <w:rPr>
          <w:rFonts w:eastAsiaTheme="minorEastAsia"/>
          <w:b w:val="0"/>
          <w:bCs w:val="0"/>
          <w:caps w:val="0"/>
          <w:noProof/>
          <w:sz w:val="22"/>
          <w:szCs w:val="22"/>
          <w:lang w:eastAsia="cs-CZ"/>
        </w:rPr>
      </w:pPr>
      <w:hyperlink w:anchor="_Toc523943024" w:history="1">
        <w:r w:rsidR="005B4093" w:rsidRPr="00C14560">
          <w:rPr>
            <w:rStyle w:val="Hypertextovodkaz"/>
            <w:noProof/>
            <w14:scene3d>
              <w14:camera w14:prst="orthographicFront"/>
              <w14:lightRig w14:rig="threePt" w14:dir="t">
                <w14:rot w14:lat="0" w14:lon="0" w14:rev="0"/>
              </w14:lightRig>
            </w14:scene3d>
          </w:rPr>
          <w:t>5</w:t>
        </w:r>
        <w:r w:rsidR="005B4093">
          <w:rPr>
            <w:rFonts w:eastAsiaTheme="minorEastAsia"/>
            <w:b w:val="0"/>
            <w:bCs w:val="0"/>
            <w:caps w:val="0"/>
            <w:noProof/>
            <w:sz w:val="22"/>
            <w:szCs w:val="22"/>
            <w:lang w:eastAsia="cs-CZ"/>
          </w:rPr>
          <w:tab/>
        </w:r>
        <w:r w:rsidR="005B4093" w:rsidRPr="00C14560">
          <w:rPr>
            <w:rStyle w:val="Hypertextovodkaz"/>
            <w:noProof/>
          </w:rPr>
          <w:t>Standard dopravních výkonů</w:t>
        </w:r>
        <w:r w:rsidR="005B4093">
          <w:rPr>
            <w:noProof/>
            <w:webHidden/>
          </w:rPr>
          <w:tab/>
        </w:r>
        <w:r w:rsidR="005B4093">
          <w:rPr>
            <w:noProof/>
            <w:webHidden/>
          </w:rPr>
          <w:fldChar w:fldCharType="begin"/>
        </w:r>
        <w:r w:rsidR="005B4093">
          <w:rPr>
            <w:noProof/>
            <w:webHidden/>
          </w:rPr>
          <w:instrText xml:space="preserve"> PAGEREF _Toc523943024 \h </w:instrText>
        </w:r>
        <w:r w:rsidR="005B4093">
          <w:rPr>
            <w:noProof/>
            <w:webHidden/>
          </w:rPr>
        </w:r>
        <w:r w:rsidR="005B4093">
          <w:rPr>
            <w:noProof/>
            <w:webHidden/>
          </w:rPr>
          <w:fldChar w:fldCharType="separate"/>
        </w:r>
        <w:r w:rsidR="005B4093">
          <w:rPr>
            <w:noProof/>
            <w:webHidden/>
          </w:rPr>
          <w:t>99</w:t>
        </w:r>
        <w:r w:rsidR="005B4093">
          <w:rPr>
            <w:noProof/>
            <w:webHidden/>
          </w:rPr>
          <w:fldChar w:fldCharType="end"/>
        </w:r>
      </w:hyperlink>
    </w:p>
    <w:p w14:paraId="0AEA6D01"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3025" w:history="1">
        <w:r w:rsidR="005B4093" w:rsidRPr="00C14560">
          <w:rPr>
            <w:rStyle w:val="Hypertextovodkaz"/>
            <w:noProof/>
            <w14:scene3d>
              <w14:camera w14:prst="orthographicFront"/>
              <w14:lightRig w14:rig="threePt" w14:dir="t">
                <w14:rot w14:lat="0" w14:lon="0" w14:rev="0"/>
              </w14:lightRig>
            </w14:scene3d>
          </w:rPr>
          <w:t>5.1</w:t>
        </w:r>
        <w:r w:rsidR="005B4093">
          <w:rPr>
            <w:rFonts w:eastAsiaTheme="minorEastAsia"/>
            <w:smallCaps w:val="0"/>
            <w:noProof/>
            <w:sz w:val="22"/>
            <w:szCs w:val="22"/>
            <w:lang w:eastAsia="cs-CZ"/>
          </w:rPr>
          <w:tab/>
        </w:r>
        <w:r w:rsidR="005B4093" w:rsidRPr="00C14560">
          <w:rPr>
            <w:rStyle w:val="Hypertextovodkaz"/>
            <w:noProof/>
          </w:rPr>
          <w:t>Evidence dopravních prostředků</w:t>
        </w:r>
        <w:r w:rsidR="005B4093">
          <w:rPr>
            <w:noProof/>
            <w:webHidden/>
          </w:rPr>
          <w:tab/>
        </w:r>
        <w:r w:rsidR="005B4093">
          <w:rPr>
            <w:noProof/>
            <w:webHidden/>
          </w:rPr>
          <w:fldChar w:fldCharType="begin"/>
        </w:r>
        <w:r w:rsidR="005B4093">
          <w:rPr>
            <w:noProof/>
            <w:webHidden/>
          </w:rPr>
          <w:instrText xml:space="preserve"> PAGEREF _Toc523943025 \h </w:instrText>
        </w:r>
        <w:r w:rsidR="005B4093">
          <w:rPr>
            <w:noProof/>
            <w:webHidden/>
          </w:rPr>
        </w:r>
        <w:r w:rsidR="005B4093">
          <w:rPr>
            <w:noProof/>
            <w:webHidden/>
          </w:rPr>
          <w:fldChar w:fldCharType="separate"/>
        </w:r>
        <w:r w:rsidR="005B4093">
          <w:rPr>
            <w:noProof/>
            <w:webHidden/>
          </w:rPr>
          <w:t>99</w:t>
        </w:r>
        <w:r w:rsidR="005B4093">
          <w:rPr>
            <w:noProof/>
            <w:webHidden/>
          </w:rPr>
          <w:fldChar w:fldCharType="end"/>
        </w:r>
      </w:hyperlink>
    </w:p>
    <w:p w14:paraId="5E64845F"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3026" w:history="1">
        <w:r w:rsidR="005B4093" w:rsidRPr="00C14560">
          <w:rPr>
            <w:rStyle w:val="Hypertextovodkaz"/>
            <w:noProof/>
            <w14:scene3d>
              <w14:camera w14:prst="orthographicFront"/>
              <w14:lightRig w14:rig="threePt" w14:dir="t">
                <w14:rot w14:lat="0" w14:lon="0" w14:rev="0"/>
              </w14:lightRig>
            </w14:scene3d>
          </w:rPr>
          <w:t>5.2</w:t>
        </w:r>
        <w:r w:rsidR="005B4093">
          <w:rPr>
            <w:rFonts w:eastAsiaTheme="minorEastAsia"/>
            <w:smallCaps w:val="0"/>
            <w:noProof/>
            <w:sz w:val="22"/>
            <w:szCs w:val="22"/>
            <w:lang w:eastAsia="cs-CZ"/>
          </w:rPr>
          <w:tab/>
        </w:r>
        <w:r w:rsidR="005B4093" w:rsidRPr="00C14560">
          <w:rPr>
            <w:rStyle w:val="Hypertextovodkaz"/>
            <w:noProof/>
          </w:rPr>
          <w:t>Zajištění spojů a dodržení trasy</w:t>
        </w:r>
        <w:r w:rsidR="005B4093">
          <w:rPr>
            <w:noProof/>
            <w:webHidden/>
          </w:rPr>
          <w:tab/>
        </w:r>
        <w:r w:rsidR="005B4093">
          <w:rPr>
            <w:noProof/>
            <w:webHidden/>
          </w:rPr>
          <w:fldChar w:fldCharType="begin"/>
        </w:r>
        <w:r w:rsidR="005B4093">
          <w:rPr>
            <w:noProof/>
            <w:webHidden/>
          </w:rPr>
          <w:instrText xml:space="preserve"> PAGEREF _Toc523943026 \h </w:instrText>
        </w:r>
        <w:r w:rsidR="005B4093">
          <w:rPr>
            <w:noProof/>
            <w:webHidden/>
          </w:rPr>
        </w:r>
        <w:r w:rsidR="005B4093">
          <w:rPr>
            <w:noProof/>
            <w:webHidden/>
          </w:rPr>
          <w:fldChar w:fldCharType="separate"/>
        </w:r>
        <w:r w:rsidR="005B4093">
          <w:rPr>
            <w:noProof/>
            <w:webHidden/>
          </w:rPr>
          <w:t>99</w:t>
        </w:r>
        <w:r w:rsidR="005B4093">
          <w:rPr>
            <w:noProof/>
            <w:webHidden/>
          </w:rPr>
          <w:fldChar w:fldCharType="end"/>
        </w:r>
      </w:hyperlink>
    </w:p>
    <w:p w14:paraId="51371584"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3027" w:history="1">
        <w:r w:rsidR="005B4093" w:rsidRPr="00C14560">
          <w:rPr>
            <w:rStyle w:val="Hypertextovodkaz"/>
            <w:noProof/>
            <w14:scene3d>
              <w14:camera w14:prst="orthographicFront"/>
              <w14:lightRig w14:rig="threePt" w14:dir="t">
                <w14:rot w14:lat="0" w14:lon="0" w14:rev="0"/>
              </w14:lightRig>
            </w14:scene3d>
          </w:rPr>
          <w:t>5.3</w:t>
        </w:r>
        <w:r w:rsidR="005B4093">
          <w:rPr>
            <w:rFonts w:eastAsiaTheme="minorEastAsia"/>
            <w:smallCaps w:val="0"/>
            <w:noProof/>
            <w:sz w:val="22"/>
            <w:szCs w:val="22"/>
            <w:lang w:eastAsia="cs-CZ"/>
          </w:rPr>
          <w:tab/>
        </w:r>
        <w:r w:rsidR="005B4093" w:rsidRPr="00C14560">
          <w:rPr>
            <w:rStyle w:val="Hypertextovodkaz"/>
            <w:noProof/>
          </w:rPr>
          <w:t>Operativní nasazování zálohových vozidel</w:t>
        </w:r>
        <w:r w:rsidR="005B4093">
          <w:rPr>
            <w:noProof/>
            <w:webHidden/>
          </w:rPr>
          <w:tab/>
        </w:r>
        <w:r w:rsidR="005B4093">
          <w:rPr>
            <w:noProof/>
            <w:webHidden/>
          </w:rPr>
          <w:fldChar w:fldCharType="begin"/>
        </w:r>
        <w:r w:rsidR="005B4093">
          <w:rPr>
            <w:noProof/>
            <w:webHidden/>
          </w:rPr>
          <w:instrText xml:space="preserve"> PAGEREF _Toc523943027 \h </w:instrText>
        </w:r>
        <w:r w:rsidR="005B4093">
          <w:rPr>
            <w:noProof/>
            <w:webHidden/>
          </w:rPr>
        </w:r>
        <w:r w:rsidR="005B4093">
          <w:rPr>
            <w:noProof/>
            <w:webHidden/>
          </w:rPr>
          <w:fldChar w:fldCharType="separate"/>
        </w:r>
        <w:r w:rsidR="005B4093">
          <w:rPr>
            <w:noProof/>
            <w:webHidden/>
          </w:rPr>
          <w:t>99</w:t>
        </w:r>
        <w:r w:rsidR="005B4093">
          <w:rPr>
            <w:noProof/>
            <w:webHidden/>
          </w:rPr>
          <w:fldChar w:fldCharType="end"/>
        </w:r>
      </w:hyperlink>
    </w:p>
    <w:p w14:paraId="49413D19"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3028" w:history="1">
        <w:r w:rsidR="005B4093" w:rsidRPr="00C14560">
          <w:rPr>
            <w:rStyle w:val="Hypertextovodkaz"/>
            <w:noProof/>
            <w14:scene3d>
              <w14:camera w14:prst="orthographicFront"/>
              <w14:lightRig w14:rig="threePt" w14:dir="t">
                <w14:rot w14:lat="0" w14:lon="0" w14:rev="0"/>
              </w14:lightRig>
            </w14:scene3d>
          </w:rPr>
          <w:t>5.4</w:t>
        </w:r>
        <w:r w:rsidR="005B4093">
          <w:rPr>
            <w:rFonts w:eastAsiaTheme="minorEastAsia"/>
            <w:smallCaps w:val="0"/>
            <w:noProof/>
            <w:sz w:val="22"/>
            <w:szCs w:val="22"/>
            <w:lang w:eastAsia="cs-CZ"/>
          </w:rPr>
          <w:tab/>
        </w:r>
        <w:r w:rsidR="005B4093" w:rsidRPr="00C14560">
          <w:rPr>
            <w:rStyle w:val="Hypertextovodkaz"/>
            <w:noProof/>
          </w:rPr>
          <w:t>Personál</w:t>
        </w:r>
        <w:r w:rsidR="005B4093">
          <w:rPr>
            <w:noProof/>
            <w:webHidden/>
          </w:rPr>
          <w:tab/>
        </w:r>
        <w:r w:rsidR="005B4093">
          <w:rPr>
            <w:noProof/>
            <w:webHidden/>
          </w:rPr>
          <w:fldChar w:fldCharType="begin"/>
        </w:r>
        <w:r w:rsidR="005B4093">
          <w:rPr>
            <w:noProof/>
            <w:webHidden/>
          </w:rPr>
          <w:instrText xml:space="preserve"> PAGEREF _Toc523943028 \h </w:instrText>
        </w:r>
        <w:r w:rsidR="005B4093">
          <w:rPr>
            <w:noProof/>
            <w:webHidden/>
          </w:rPr>
        </w:r>
        <w:r w:rsidR="005B4093">
          <w:rPr>
            <w:noProof/>
            <w:webHidden/>
          </w:rPr>
          <w:fldChar w:fldCharType="separate"/>
        </w:r>
        <w:r w:rsidR="005B4093">
          <w:rPr>
            <w:noProof/>
            <w:webHidden/>
          </w:rPr>
          <w:t>99</w:t>
        </w:r>
        <w:r w:rsidR="005B4093">
          <w:rPr>
            <w:noProof/>
            <w:webHidden/>
          </w:rPr>
          <w:fldChar w:fldCharType="end"/>
        </w:r>
      </w:hyperlink>
    </w:p>
    <w:p w14:paraId="66D1C13F"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3029" w:history="1">
        <w:r w:rsidR="005B4093" w:rsidRPr="00C14560">
          <w:rPr>
            <w:rStyle w:val="Hypertextovodkaz"/>
            <w:noProof/>
            <w14:scene3d>
              <w14:camera w14:prst="orthographicFront"/>
              <w14:lightRig w14:rig="threePt" w14:dir="t">
                <w14:rot w14:lat="0" w14:lon="0" w14:rev="0"/>
              </w14:lightRig>
            </w14:scene3d>
          </w:rPr>
          <w:t>5.5</w:t>
        </w:r>
        <w:r w:rsidR="005B4093">
          <w:rPr>
            <w:rFonts w:eastAsiaTheme="minorEastAsia"/>
            <w:smallCaps w:val="0"/>
            <w:noProof/>
            <w:sz w:val="22"/>
            <w:szCs w:val="22"/>
            <w:lang w:eastAsia="cs-CZ"/>
          </w:rPr>
          <w:tab/>
        </w:r>
        <w:r w:rsidR="005B4093" w:rsidRPr="00C14560">
          <w:rPr>
            <w:rStyle w:val="Hypertextovodkaz"/>
            <w:noProof/>
          </w:rPr>
          <w:t>Dispečerské řízení provozu dopravcem</w:t>
        </w:r>
        <w:r w:rsidR="005B4093">
          <w:rPr>
            <w:noProof/>
            <w:webHidden/>
          </w:rPr>
          <w:tab/>
        </w:r>
        <w:r w:rsidR="005B4093">
          <w:rPr>
            <w:noProof/>
            <w:webHidden/>
          </w:rPr>
          <w:fldChar w:fldCharType="begin"/>
        </w:r>
        <w:r w:rsidR="005B4093">
          <w:rPr>
            <w:noProof/>
            <w:webHidden/>
          </w:rPr>
          <w:instrText xml:space="preserve"> PAGEREF _Toc523943029 \h </w:instrText>
        </w:r>
        <w:r w:rsidR="005B4093">
          <w:rPr>
            <w:noProof/>
            <w:webHidden/>
          </w:rPr>
        </w:r>
        <w:r w:rsidR="005B4093">
          <w:rPr>
            <w:noProof/>
            <w:webHidden/>
          </w:rPr>
          <w:fldChar w:fldCharType="separate"/>
        </w:r>
        <w:r w:rsidR="005B4093">
          <w:rPr>
            <w:noProof/>
            <w:webHidden/>
          </w:rPr>
          <w:t>100</w:t>
        </w:r>
        <w:r w:rsidR="005B4093">
          <w:rPr>
            <w:noProof/>
            <w:webHidden/>
          </w:rPr>
          <w:fldChar w:fldCharType="end"/>
        </w:r>
      </w:hyperlink>
    </w:p>
    <w:p w14:paraId="17EF6D93"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3030" w:history="1">
        <w:r w:rsidR="005B4093" w:rsidRPr="00C14560">
          <w:rPr>
            <w:rStyle w:val="Hypertextovodkaz"/>
            <w:noProof/>
            <w14:scene3d>
              <w14:camera w14:prst="orthographicFront"/>
              <w14:lightRig w14:rig="threePt" w14:dir="t">
                <w14:rot w14:lat="0" w14:lon="0" w14:rev="0"/>
              </w14:lightRig>
            </w14:scene3d>
          </w:rPr>
          <w:t>5.6</w:t>
        </w:r>
        <w:r w:rsidR="005B4093">
          <w:rPr>
            <w:rFonts w:eastAsiaTheme="minorEastAsia"/>
            <w:smallCaps w:val="0"/>
            <w:noProof/>
            <w:sz w:val="22"/>
            <w:szCs w:val="22"/>
            <w:lang w:eastAsia="cs-CZ"/>
          </w:rPr>
          <w:tab/>
        </w:r>
        <w:r w:rsidR="005B4093" w:rsidRPr="00C14560">
          <w:rPr>
            <w:rStyle w:val="Hypertextovodkaz"/>
            <w:noProof/>
          </w:rPr>
          <w:t>Komunikace vozidla s krajským dispečinkem</w:t>
        </w:r>
        <w:r w:rsidR="005B4093">
          <w:rPr>
            <w:noProof/>
            <w:webHidden/>
          </w:rPr>
          <w:tab/>
        </w:r>
        <w:r w:rsidR="005B4093">
          <w:rPr>
            <w:noProof/>
            <w:webHidden/>
          </w:rPr>
          <w:fldChar w:fldCharType="begin"/>
        </w:r>
        <w:r w:rsidR="005B4093">
          <w:rPr>
            <w:noProof/>
            <w:webHidden/>
          </w:rPr>
          <w:instrText xml:space="preserve"> PAGEREF _Toc523943030 \h </w:instrText>
        </w:r>
        <w:r w:rsidR="005B4093">
          <w:rPr>
            <w:noProof/>
            <w:webHidden/>
          </w:rPr>
        </w:r>
        <w:r w:rsidR="005B4093">
          <w:rPr>
            <w:noProof/>
            <w:webHidden/>
          </w:rPr>
          <w:fldChar w:fldCharType="separate"/>
        </w:r>
        <w:r w:rsidR="005B4093">
          <w:rPr>
            <w:noProof/>
            <w:webHidden/>
          </w:rPr>
          <w:t>101</w:t>
        </w:r>
        <w:r w:rsidR="005B4093">
          <w:rPr>
            <w:noProof/>
            <w:webHidden/>
          </w:rPr>
          <w:fldChar w:fldCharType="end"/>
        </w:r>
      </w:hyperlink>
    </w:p>
    <w:p w14:paraId="574B5227" w14:textId="77777777" w:rsidR="005B4093" w:rsidRDefault="002C73E3">
      <w:pPr>
        <w:pStyle w:val="Obsah1"/>
        <w:tabs>
          <w:tab w:val="left" w:pos="440"/>
          <w:tab w:val="right" w:leader="dot" w:pos="9062"/>
        </w:tabs>
        <w:rPr>
          <w:rFonts w:eastAsiaTheme="minorEastAsia"/>
          <w:b w:val="0"/>
          <w:bCs w:val="0"/>
          <w:caps w:val="0"/>
          <w:noProof/>
          <w:sz w:val="22"/>
          <w:szCs w:val="22"/>
          <w:lang w:eastAsia="cs-CZ"/>
        </w:rPr>
      </w:pPr>
      <w:hyperlink w:anchor="_Toc523943031" w:history="1">
        <w:r w:rsidR="005B4093" w:rsidRPr="00C14560">
          <w:rPr>
            <w:rStyle w:val="Hypertextovodkaz"/>
            <w:noProof/>
            <w14:scene3d>
              <w14:camera w14:prst="orthographicFront"/>
              <w14:lightRig w14:rig="threePt" w14:dir="t">
                <w14:rot w14:lat="0" w14:lon="0" w14:rev="0"/>
              </w14:lightRig>
            </w14:scene3d>
          </w:rPr>
          <w:t>6</w:t>
        </w:r>
        <w:r w:rsidR="005B4093">
          <w:rPr>
            <w:rFonts w:eastAsiaTheme="minorEastAsia"/>
            <w:b w:val="0"/>
            <w:bCs w:val="0"/>
            <w:caps w:val="0"/>
            <w:noProof/>
            <w:sz w:val="22"/>
            <w:szCs w:val="22"/>
            <w:lang w:eastAsia="cs-CZ"/>
          </w:rPr>
          <w:tab/>
        </w:r>
        <w:r w:rsidR="005B4093" w:rsidRPr="00C14560">
          <w:rPr>
            <w:rStyle w:val="Hypertextovodkaz"/>
            <w:noProof/>
          </w:rPr>
          <w:t>Přenos dat mezi vozidly a dispečinkem IDP</w:t>
        </w:r>
        <w:r w:rsidR="005B4093">
          <w:rPr>
            <w:noProof/>
            <w:webHidden/>
          </w:rPr>
          <w:tab/>
        </w:r>
        <w:r w:rsidR="005B4093">
          <w:rPr>
            <w:noProof/>
            <w:webHidden/>
          </w:rPr>
          <w:fldChar w:fldCharType="begin"/>
        </w:r>
        <w:r w:rsidR="005B4093">
          <w:rPr>
            <w:noProof/>
            <w:webHidden/>
          </w:rPr>
          <w:instrText xml:space="preserve"> PAGEREF _Toc523943031 \h </w:instrText>
        </w:r>
        <w:r w:rsidR="005B4093">
          <w:rPr>
            <w:noProof/>
            <w:webHidden/>
          </w:rPr>
        </w:r>
        <w:r w:rsidR="005B4093">
          <w:rPr>
            <w:noProof/>
            <w:webHidden/>
          </w:rPr>
          <w:fldChar w:fldCharType="separate"/>
        </w:r>
        <w:r w:rsidR="005B4093">
          <w:rPr>
            <w:noProof/>
            <w:webHidden/>
          </w:rPr>
          <w:t>102</w:t>
        </w:r>
        <w:r w:rsidR="005B4093">
          <w:rPr>
            <w:noProof/>
            <w:webHidden/>
          </w:rPr>
          <w:fldChar w:fldCharType="end"/>
        </w:r>
      </w:hyperlink>
    </w:p>
    <w:p w14:paraId="7F9B9362"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3032" w:history="1">
        <w:r w:rsidR="005B4093" w:rsidRPr="00C14560">
          <w:rPr>
            <w:rStyle w:val="Hypertextovodkaz"/>
            <w:noProof/>
            <w14:scene3d>
              <w14:camera w14:prst="orthographicFront"/>
              <w14:lightRig w14:rig="threePt" w14:dir="t">
                <w14:rot w14:lat="0" w14:lon="0" w14:rev="0"/>
              </w14:lightRig>
            </w14:scene3d>
          </w:rPr>
          <w:t>6.1</w:t>
        </w:r>
        <w:r w:rsidR="005B4093">
          <w:rPr>
            <w:rFonts w:eastAsiaTheme="minorEastAsia"/>
            <w:smallCaps w:val="0"/>
            <w:noProof/>
            <w:sz w:val="22"/>
            <w:szCs w:val="22"/>
            <w:lang w:eastAsia="cs-CZ"/>
          </w:rPr>
          <w:tab/>
        </w:r>
        <w:r w:rsidR="005B4093" w:rsidRPr="00C14560">
          <w:rPr>
            <w:rStyle w:val="Hypertextovodkaz"/>
            <w:noProof/>
          </w:rPr>
          <w:t>Úvod – předmět standardu IDP</w:t>
        </w:r>
        <w:r w:rsidR="005B4093">
          <w:rPr>
            <w:noProof/>
            <w:webHidden/>
          </w:rPr>
          <w:tab/>
        </w:r>
        <w:r w:rsidR="005B4093">
          <w:rPr>
            <w:noProof/>
            <w:webHidden/>
          </w:rPr>
          <w:fldChar w:fldCharType="begin"/>
        </w:r>
        <w:r w:rsidR="005B4093">
          <w:rPr>
            <w:noProof/>
            <w:webHidden/>
          </w:rPr>
          <w:instrText xml:space="preserve"> PAGEREF _Toc523943032 \h </w:instrText>
        </w:r>
        <w:r w:rsidR="005B4093">
          <w:rPr>
            <w:noProof/>
            <w:webHidden/>
          </w:rPr>
        </w:r>
        <w:r w:rsidR="005B4093">
          <w:rPr>
            <w:noProof/>
            <w:webHidden/>
          </w:rPr>
          <w:fldChar w:fldCharType="separate"/>
        </w:r>
        <w:r w:rsidR="005B4093">
          <w:rPr>
            <w:noProof/>
            <w:webHidden/>
          </w:rPr>
          <w:t>103</w:t>
        </w:r>
        <w:r w:rsidR="005B4093">
          <w:rPr>
            <w:noProof/>
            <w:webHidden/>
          </w:rPr>
          <w:fldChar w:fldCharType="end"/>
        </w:r>
      </w:hyperlink>
    </w:p>
    <w:p w14:paraId="0E72020D"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3033" w:history="1">
        <w:r w:rsidR="005B4093" w:rsidRPr="00C14560">
          <w:rPr>
            <w:rStyle w:val="Hypertextovodkaz"/>
            <w:noProof/>
          </w:rPr>
          <w:t>6.1.1</w:t>
        </w:r>
        <w:r w:rsidR="005B4093">
          <w:rPr>
            <w:rFonts w:eastAsiaTheme="minorEastAsia"/>
            <w:i w:val="0"/>
            <w:iCs w:val="0"/>
            <w:noProof/>
            <w:sz w:val="22"/>
            <w:szCs w:val="22"/>
            <w:lang w:eastAsia="cs-CZ"/>
          </w:rPr>
          <w:tab/>
        </w:r>
        <w:r w:rsidR="005B4093" w:rsidRPr="00C14560">
          <w:rPr>
            <w:rStyle w:val="Hypertextovodkaz"/>
            <w:noProof/>
          </w:rPr>
          <w:t>Obecné požadavky</w:t>
        </w:r>
        <w:r w:rsidR="005B4093">
          <w:rPr>
            <w:noProof/>
            <w:webHidden/>
          </w:rPr>
          <w:tab/>
        </w:r>
        <w:r w:rsidR="005B4093">
          <w:rPr>
            <w:noProof/>
            <w:webHidden/>
          </w:rPr>
          <w:fldChar w:fldCharType="begin"/>
        </w:r>
        <w:r w:rsidR="005B4093">
          <w:rPr>
            <w:noProof/>
            <w:webHidden/>
          </w:rPr>
          <w:instrText xml:space="preserve"> PAGEREF _Toc523943033 \h </w:instrText>
        </w:r>
        <w:r w:rsidR="005B4093">
          <w:rPr>
            <w:noProof/>
            <w:webHidden/>
          </w:rPr>
        </w:r>
        <w:r w:rsidR="005B4093">
          <w:rPr>
            <w:noProof/>
            <w:webHidden/>
          </w:rPr>
          <w:fldChar w:fldCharType="separate"/>
        </w:r>
        <w:r w:rsidR="005B4093">
          <w:rPr>
            <w:noProof/>
            <w:webHidden/>
          </w:rPr>
          <w:t>103</w:t>
        </w:r>
        <w:r w:rsidR="005B4093">
          <w:rPr>
            <w:noProof/>
            <w:webHidden/>
          </w:rPr>
          <w:fldChar w:fldCharType="end"/>
        </w:r>
      </w:hyperlink>
    </w:p>
    <w:p w14:paraId="46C5727B"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3034" w:history="1">
        <w:r w:rsidR="005B4093" w:rsidRPr="00C14560">
          <w:rPr>
            <w:rStyle w:val="Hypertextovodkaz"/>
            <w:noProof/>
          </w:rPr>
          <w:t>6.1.2</w:t>
        </w:r>
        <w:r w:rsidR="005B4093">
          <w:rPr>
            <w:rFonts w:eastAsiaTheme="minorEastAsia"/>
            <w:i w:val="0"/>
            <w:iCs w:val="0"/>
            <w:noProof/>
            <w:sz w:val="22"/>
            <w:szCs w:val="22"/>
            <w:lang w:eastAsia="cs-CZ"/>
          </w:rPr>
          <w:tab/>
        </w:r>
        <w:r w:rsidR="005B4093" w:rsidRPr="00C14560">
          <w:rPr>
            <w:rStyle w:val="Hypertextovodkaz"/>
            <w:noProof/>
          </w:rPr>
          <w:t>Jednotná data do vozidel</w:t>
        </w:r>
        <w:r w:rsidR="005B4093">
          <w:rPr>
            <w:noProof/>
            <w:webHidden/>
          </w:rPr>
          <w:tab/>
        </w:r>
        <w:r w:rsidR="005B4093">
          <w:rPr>
            <w:noProof/>
            <w:webHidden/>
          </w:rPr>
          <w:fldChar w:fldCharType="begin"/>
        </w:r>
        <w:r w:rsidR="005B4093">
          <w:rPr>
            <w:noProof/>
            <w:webHidden/>
          </w:rPr>
          <w:instrText xml:space="preserve"> PAGEREF _Toc523943034 \h </w:instrText>
        </w:r>
        <w:r w:rsidR="005B4093">
          <w:rPr>
            <w:noProof/>
            <w:webHidden/>
          </w:rPr>
        </w:r>
        <w:r w:rsidR="005B4093">
          <w:rPr>
            <w:noProof/>
            <w:webHidden/>
          </w:rPr>
          <w:fldChar w:fldCharType="separate"/>
        </w:r>
        <w:r w:rsidR="005B4093">
          <w:rPr>
            <w:noProof/>
            <w:webHidden/>
          </w:rPr>
          <w:t>103</w:t>
        </w:r>
        <w:r w:rsidR="005B4093">
          <w:rPr>
            <w:noProof/>
            <w:webHidden/>
          </w:rPr>
          <w:fldChar w:fldCharType="end"/>
        </w:r>
      </w:hyperlink>
    </w:p>
    <w:p w14:paraId="1FC5B6A5"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3035" w:history="1">
        <w:r w:rsidR="005B4093" w:rsidRPr="00C14560">
          <w:rPr>
            <w:rStyle w:val="Hypertextovodkaz"/>
            <w:noProof/>
            <w14:scene3d>
              <w14:camera w14:prst="orthographicFront"/>
              <w14:lightRig w14:rig="threePt" w14:dir="t">
                <w14:rot w14:lat="0" w14:lon="0" w14:rev="0"/>
              </w14:lightRig>
            </w14:scene3d>
          </w:rPr>
          <w:t>6.2</w:t>
        </w:r>
        <w:r w:rsidR="005B4093">
          <w:rPr>
            <w:rFonts w:eastAsiaTheme="minorEastAsia"/>
            <w:smallCaps w:val="0"/>
            <w:noProof/>
            <w:sz w:val="22"/>
            <w:szCs w:val="22"/>
            <w:lang w:eastAsia="cs-CZ"/>
          </w:rPr>
          <w:tab/>
        </w:r>
        <w:r w:rsidR="005B4093" w:rsidRPr="00C14560">
          <w:rPr>
            <w:rStyle w:val="Hypertextovodkaz"/>
            <w:noProof/>
          </w:rPr>
          <w:t>Princip komunikace s vozidlem</w:t>
        </w:r>
        <w:r w:rsidR="005B4093">
          <w:rPr>
            <w:noProof/>
            <w:webHidden/>
          </w:rPr>
          <w:tab/>
        </w:r>
        <w:r w:rsidR="005B4093">
          <w:rPr>
            <w:noProof/>
            <w:webHidden/>
          </w:rPr>
          <w:fldChar w:fldCharType="begin"/>
        </w:r>
        <w:r w:rsidR="005B4093">
          <w:rPr>
            <w:noProof/>
            <w:webHidden/>
          </w:rPr>
          <w:instrText xml:space="preserve"> PAGEREF _Toc523943035 \h </w:instrText>
        </w:r>
        <w:r w:rsidR="005B4093">
          <w:rPr>
            <w:noProof/>
            <w:webHidden/>
          </w:rPr>
        </w:r>
        <w:r w:rsidR="005B4093">
          <w:rPr>
            <w:noProof/>
            <w:webHidden/>
          </w:rPr>
          <w:fldChar w:fldCharType="separate"/>
        </w:r>
        <w:r w:rsidR="005B4093">
          <w:rPr>
            <w:noProof/>
            <w:webHidden/>
          </w:rPr>
          <w:t>104</w:t>
        </w:r>
        <w:r w:rsidR="005B4093">
          <w:rPr>
            <w:noProof/>
            <w:webHidden/>
          </w:rPr>
          <w:fldChar w:fldCharType="end"/>
        </w:r>
      </w:hyperlink>
    </w:p>
    <w:p w14:paraId="7EFCA93C"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3036" w:history="1">
        <w:r w:rsidR="005B4093" w:rsidRPr="00C14560">
          <w:rPr>
            <w:rStyle w:val="Hypertextovodkaz"/>
            <w:noProof/>
          </w:rPr>
          <w:t>6.2.1</w:t>
        </w:r>
        <w:r w:rsidR="005B4093">
          <w:rPr>
            <w:rFonts w:eastAsiaTheme="minorEastAsia"/>
            <w:i w:val="0"/>
            <w:iCs w:val="0"/>
            <w:noProof/>
            <w:sz w:val="22"/>
            <w:szCs w:val="22"/>
            <w:lang w:eastAsia="cs-CZ"/>
          </w:rPr>
          <w:tab/>
        </w:r>
        <w:r w:rsidR="005B4093" w:rsidRPr="00C14560">
          <w:rPr>
            <w:rStyle w:val="Hypertextovodkaz"/>
            <w:noProof/>
          </w:rPr>
          <w:t>Rozbor komunikace</w:t>
        </w:r>
        <w:r w:rsidR="005B4093">
          <w:rPr>
            <w:noProof/>
            <w:webHidden/>
          </w:rPr>
          <w:tab/>
        </w:r>
        <w:r w:rsidR="005B4093">
          <w:rPr>
            <w:noProof/>
            <w:webHidden/>
          </w:rPr>
          <w:fldChar w:fldCharType="begin"/>
        </w:r>
        <w:r w:rsidR="005B4093">
          <w:rPr>
            <w:noProof/>
            <w:webHidden/>
          </w:rPr>
          <w:instrText xml:space="preserve"> PAGEREF _Toc523943036 \h </w:instrText>
        </w:r>
        <w:r w:rsidR="005B4093">
          <w:rPr>
            <w:noProof/>
            <w:webHidden/>
          </w:rPr>
        </w:r>
        <w:r w:rsidR="005B4093">
          <w:rPr>
            <w:noProof/>
            <w:webHidden/>
          </w:rPr>
          <w:fldChar w:fldCharType="separate"/>
        </w:r>
        <w:r w:rsidR="005B4093">
          <w:rPr>
            <w:noProof/>
            <w:webHidden/>
          </w:rPr>
          <w:t>104</w:t>
        </w:r>
        <w:r w:rsidR="005B4093">
          <w:rPr>
            <w:noProof/>
            <w:webHidden/>
          </w:rPr>
          <w:fldChar w:fldCharType="end"/>
        </w:r>
      </w:hyperlink>
    </w:p>
    <w:p w14:paraId="3DF56612"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3037" w:history="1">
        <w:r w:rsidR="005B4093" w:rsidRPr="00C14560">
          <w:rPr>
            <w:rStyle w:val="Hypertextovodkaz"/>
            <w:noProof/>
            <w14:scene3d>
              <w14:camera w14:prst="orthographicFront"/>
              <w14:lightRig w14:rig="threePt" w14:dir="t">
                <w14:rot w14:lat="0" w14:lon="0" w14:rev="0"/>
              </w14:lightRig>
            </w14:scene3d>
          </w:rPr>
          <w:t>6.3</w:t>
        </w:r>
        <w:r w:rsidR="005B4093">
          <w:rPr>
            <w:rFonts w:eastAsiaTheme="minorEastAsia"/>
            <w:smallCaps w:val="0"/>
            <w:noProof/>
            <w:sz w:val="22"/>
            <w:szCs w:val="22"/>
            <w:lang w:eastAsia="cs-CZ"/>
          </w:rPr>
          <w:tab/>
        </w:r>
        <w:r w:rsidR="005B4093" w:rsidRPr="00C14560">
          <w:rPr>
            <w:rStyle w:val="Hypertextovodkaz"/>
            <w:noProof/>
          </w:rPr>
          <w:t>Účel dokumentu</w:t>
        </w:r>
        <w:r w:rsidR="005B4093">
          <w:rPr>
            <w:noProof/>
            <w:webHidden/>
          </w:rPr>
          <w:tab/>
        </w:r>
        <w:r w:rsidR="005B4093">
          <w:rPr>
            <w:noProof/>
            <w:webHidden/>
          </w:rPr>
          <w:fldChar w:fldCharType="begin"/>
        </w:r>
        <w:r w:rsidR="005B4093">
          <w:rPr>
            <w:noProof/>
            <w:webHidden/>
          </w:rPr>
          <w:instrText xml:space="preserve"> PAGEREF _Toc523943037 \h </w:instrText>
        </w:r>
        <w:r w:rsidR="005B4093">
          <w:rPr>
            <w:noProof/>
            <w:webHidden/>
          </w:rPr>
        </w:r>
        <w:r w:rsidR="005B4093">
          <w:rPr>
            <w:noProof/>
            <w:webHidden/>
          </w:rPr>
          <w:fldChar w:fldCharType="separate"/>
        </w:r>
        <w:r w:rsidR="005B4093">
          <w:rPr>
            <w:noProof/>
            <w:webHidden/>
          </w:rPr>
          <w:t>106</w:t>
        </w:r>
        <w:r w:rsidR="005B4093">
          <w:rPr>
            <w:noProof/>
            <w:webHidden/>
          </w:rPr>
          <w:fldChar w:fldCharType="end"/>
        </w:r>
      </w:hyperlink>
    </w:p>
    <w:p w14:paraId="0A59A360"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3038" w:history="1">
        <w:r w:rsidR="005B4093" w:rsidRPr="00C14560">
          <w:rPr>
            <w:rStyle w:val="Hypertextovodkaz"/>
            <w:noProof/>
            <w14:scene3d>
              <w14:camera w14:prst="orthographicFront"/>
              <w14:lightRig w14:rig="threePt" w14:dir="t">
                <w14:rot w14:lat="0" w14:lon="0" w14:rev="0"/>
              </w14:lightRig>
            </w14:scene3d>
          </w:rPr>
          <w:t>6.4</w:t>
        </w:r>
        <w:r w:rsidR="005B4093">
          <w:rPr>
            <w:rFonts w:eastAsiaTheme="minorEastAsia"/>
            <w:smallCaps w:val="0"/>
            <w:noProof/>
            <w:sz w:val="22"/>
            <w:szCs w:val="22"/>
            <w:lang w:eastAsia="cs-CZ"/>
          </w:rPr>
          <w:tab/>
        </w:r>
        <w:r w:rsidR="005B4093" w:rsidRPr="00C14560">
          <w:rPr>
            <w:rStyle w:val="Hypertextovodkaz"/>
            <w:noProof/>
          </w:rPr>
          <w:t>Komunikační protokoly mezi serverem IDP a vozidlem VLD</w:t>
        </w:r>
        <w:r w:rsidR="005B4093">
          <w:rPr>
            <w:noProof/>
            <w:webHidden/>
          </w:rPr>
          <w:tab/>
        </w:r>
        <w:r w:rsidR="005B4093">
          <w:rPr>
            <w:noProof/>
            <w:webHidden/>
          </w:rPr>
          <w:fldChar w:fldCharType="begin"/>
        </w:r>
        <w:r w:rsidR="005B4093">
          <w:rPr>
            <w:noProof/>
            <w:webHidden/>
          </w:rPr>
          <w:instrText xml:space="preserve"> PAGEREF _Toc523943038 \h </w:instrText>
        </w:r>
        <w:r w:rsidR="005B4093">
          <w:rPr>
            <w:noProof/>
            <w:webHidden/>
          </w:rPr>
        </w:r>
        <w:r w:rsidR="005B4093">
          <w:rPr>
            <w:noProof/>
            <w:webHidden/>
          </w:rPr>
          <w:fldChar w:fldCharType="separate"/>
        </w:r>
        <w:r w:rsidR="005B4093">
          <w:rPr>
            <w:noProof/>
            <w:webHidden/>
          </w:rPr>
          <w:t>106</w:t>
        </w:r>
        <w:r w:rsidR="005B4093">
          <w:rPr>
            <w:noProof/>
            <w:webHidden/>
          </w:rPr>
          <w:fldChar w:fldCharType="end"/>
        </w:r>
      </w:hyperlink>
    </w:p>
    <w:p w14:paraId="2BDD3D64"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3039" w:history="1">
        <w:r w:rsidR="005B4093" w:rsidRPr="00C14560">
          <w:rPr>
            <w:rStyle w:val="Hypertextovodkaz"/>
            <w:noProof/>
          </w:rPr>
          <w:t>6.4.1</w:t>
        </w:r>
        <w:r w:rsidR="005B4093">
          <w:rPr>
            <w:rFonts w:eastAsiaTheme="minorEastAsia"/>
            <w:i w:val="0"/>
            <w:iCs w:val="0"/>
            <w:noProof/>
            <w:sz w:val="22"/>
            <w:szCs w:val="22"/>
            <w:lang w:eastAsia="cs-CZ"/>
          </w:rPr>
          <w:tab/>
        </w:r>
        <w:r w:rsidR="005B4093" w:rsidRPr="00C14560">
          <w:rPr>
            <w:rStyle w:val="Hypertextovodkaz"/>
            <w:noProof/>
          </w:rPr>
          <w:t>Komunikace s vozidlem a vztah na GPS</w:t>
        </w:r>
        <w:r w:rsidR="005B4093">
          <w:rPr>
            <w:noProof/>
            <w:webHidden/>
          </w:rPr>
          <w:tab/>
        </w:r>
        <w:r w:rsidR="005B4093">
          <w:rPr>
            <w:noProof/>
            <w:webHidden/>
          </w:rPr>
          <w:fldChar w:fldCharType="begin"/>
        </w:r>
        <w:r w:rsidR="005B4093">
          <w:rPr>
            <w:noProof/>
            <w:webHidden/>
          </w:rPr>
          <w:instrText xml:space="preserve"> PAGEREF _Toc523943039 \h </w:instrText>
        </w:r>
        <w:r w:rsidR="005B4093">
          <w:rPr>
            <w:noProof/>
            <w:webHidden/>
          </w:rPr>
        </w:r>
        <w:r w:rsidR="005B4093">
          <w:rPr>
            <w:noProof/>
            <w:webHidden/>
          </w:rPr>
          <w:fldChar w:fldCharType="separate"/>
        </w:r>
        <w:r w:rsidR="005B4093">
          <w:rPr>
            <w:noProof/>
            <w:webHidden/>
          </w:rPr>
          <w:t>108</w:t>
        </w:r>
        <w:r w:rsidR="005B4093">
          <w:rPr>
            <w:noProof/>
            <w:webHidden/>
          </w:rPr>
          <w:fldChar w:fldCharType="end"/>
        </w:r>
      </w:hyperlink>
    </w:p>
    <w:p w14:paraId="618902E9"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3040" w:history="1">
        <w:r w:rsidR="005B4093" w:rsidRPr="00C14560">
          <w:rPr>
            <w:rStyle w:val="Hypertextovodkaz"/>
            <w:noProof/>
          </w:rPr>
          <w:t>6.4.2</w:t>
        </w:r>
        <w:r w:rsidR="005B4093">
          <w:rPr>
            <w:rFonts w:eastAsiaTheme="minorEastAsia"/>
            <w:i w:val="0"/>
            <w:iCs w:val="0"/>
            <w:noProof/>
            <w:sz w:val="22"/>
            <w:szCs w:val="22"/>
            <w:lang w:eastAsia="cs-CZ"/>
          </w:rPr>
          <w:tab/>
        </w:r>
        <w:r w:rsidR="005B4093" w:rsidRPr="00C14560">
          <w:rPr>
            <w:rStyle w:val="Hypertextovodkaz"/>
            <w:noProof/>
          </w:rPr>
          <w:t>Řešení logu vozidla</w:t>
        </w:r>
        <w:r w:rsidR="005B4093">
          <w:rPr>
            <w:noProof/>
            <w:webHidden/>
          </w:rPr>
          <w:tab/>
        </w:r>
        <w:r w:rsidR="005B4093">
          <w:rPr>
            <w:noProof/>
            <w:webHidden/>
          </w:rPr>
          <w:fldChar w:fldCharType="begin"/>
        </w:r>
        <w:r w:rsidR="005B4093">
          <w:rPr>
            <w:noProof/>
            <w:webHidden/>
          </w:rPr>
          <w:instrText xml:space="preserve"> PAGEREF _Toc523943040 \h </w:instrText>
        </w:r>
        <w:r w:rsidR="005B4093">
          <w:rPr>
            <w:noProof/>
            <w:webHidden/>
          </w:rPr>
        </w:r>
        <w:r w:rsidR="005B4093">
          <w:rPr>
            <w:noProof/>
            <w:webHidden/>
          </w:rPr>
          <w:fldChar w:fldCharType="separate"/>
        </w:r>
        <w:r w:rsidR="005B4093">
          <w:rPr>
            <w:noProof/>
            <w:webHidden/>
          </w:rPr>
          <w:t>109</w:t>
        </w:r>
        <w:r w:rsidR="005B4093">
          <w:rPr>
            <w:noProof/>
            <w:webHidden/>
          </w:rPr>
          <w:fldChar w:fldCharType="end"/>
        </w:r>
      </w:hyperlink>
    </w:p>
    <w:p w14:paraId="60419FD3"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3041" w:history="1">
        <w:r w:rsidR="005B4093" w:rsidRPr="00C14560">
          <w:rPr>
            <w:rStyle w:val="Hypertextovodkaz"/>
            <w:noProof/>
          </w:rPr>
          <w:t>6.4.3</w:t>
        </w:r>
        <w:r w:rsidR="005B4093">
          <w:rPr>
            <w:rFonts w:eastAsiaTheme="minorEastAsia"/>
            <w:i w:val="0"/>
            <w:iCs w:val="0"/>
            <w:noProof/>
            <w:sz w:val="22"/>
            <w:szCs w:val="22"/>
            <w:lang w:eastAsia="cs-CZ"/>
          </w:rPr>
          <w:tab/>
        </w:r>
        <w:r w:rsidR="005B4093" w:rsidRPr="00C14560">
          <w:rPr>
            <w:rStyle w:val="Hypertextovodkaz"/>
            <w:noProof/>
          </w:rPr>
          <w:t>Odpovědnost dopravců za soubory</w:t>
        </w:r>
        <w:r w:rsidR="005B4093">
          <w:rPr>
            <w:noProof/>
            <w:webHidden/>
          </w:rPr>
          <w:tab/>
        </w:r>
        <w:r w:rsidR="005B4093">
          <w:rPr>
            <w:noProof/>
            <w:webHidden/>
          </w:rPr>
          <w:fldChar w:fldCharType="begin"/>
        </w:r>
        <w:r w:rsidR="005B4093">
          <w:rPr>
            <w:noProof/>
            <w:webHidden/>
          </w:rPr>
          <w:instrText xml:space="preserve"> PAGEREF _Toc523943041 \h </w:instrText>
        </w:r>
        <w:r w:rsidR="005B4093">
          <w:rPr>
            <w:noProof/>
            <w:webHidden/>
          </w:rPr>
        </w:r>
        <w:r w:rsidR="005B4093">
          <w:rPr>
            <w:noProof/>
            <w:webHidden/>
          </w:rPr>
          <w:fldChar w:fldCharType="separate"/>
        </w:r>
        <w:r w:rsidR="005B4093">
          <w:rPr>
            <w:noProof/>
            <w:webHidden/>
          </w:rPr>
          <w:t>111</w:t>
        </w:r>
        <w:r w:rsidR="005B4093">
          <w:rPr>
            <w:noProof/>
            <w:webHidden/>
          </w:rPr>
          <w:fldChar w:fldCharType="end"/>
        </w:r>
      </w:hyperlink>
    </w:p>
    <w:p w14:paraId="509D532B"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3042" w:history="1">
        <w:r w:rsidR="005B4093" w:rsidRPr="00C14560">
          <w:rPr>
            <w:rStyle w:val="Hypertextovodkaz"/>
            <w:noProof/>
          </w:rPr>
          <w:t>6.4.4</w:t>
        </w:r>
        <w:r w:rsidR="005B4093">
          <w:rPr>
            <w:rFonts w:eastAsiaTheme="minorEastAsia"/>
            <w:i w:val="0"/>
            <w:iCs w:val="0"/>
            <w:noProof/>
            <w:sz w:val="22"/>
            <w:szCs w:val="22"/>
            <w:lang w:eastAsia="cs-CZ"/>
          </w:rPr>
          <w:tab/>
        </w:r>
        <w:r w:rsidR="005B4093" w:rsidRPr="00C14560">
          <w:rPr>
            <w:rStyle w:val="Hypertextovodkaz"/>
            <w:noProof/>
          </w:rPr>
          <w:t>Způsob synchronizace souborů ve vozidlech</w:t>
        </w:r>
        <w:r w:rsidR="005B4093">
          <w:rPr>
            <w:noProof/>
            <w:webHidden/>
          </w:rPr>
          <w:tab/>
        </w:r>
        <w:r w:rsidR="005B4093">
          <w:rPr>
            <w:noProof/>
            <w:webHidden/>
          </w:rPr>
          <w:fldChar w:fldCharType="begin"/>
        </w:r>
        <w:r w:rsidR="005B4093">
          <w:rPr>
            <w:noProof/>
            <w:webHidden/>
          </w:rPr>
          <w:instrText xml:space="preserve"> PAGEREF _Toc523943042 \h </w:instrText>
        </w:r>
        <w:r w:rsidR="005B4093">
          <w:rPr>
            <w:noProof/>
            <w:webHidden/>
          </w:rPr>
        </w:r>
        <w:r w:rsidR="005B4093">
          <w:rPr>
            <w:noProof/>
            <w:webHidden/>
          </w:rPr>
          <w:fldChar w:fldCharType="separate"/>
        </w:r>
        <w:r w:rsidR="005B4093">
          <w:rPr>
            <w:noProof/>
            <w:webHidden/>
          </w:rPr>
          <w:t>111</w:t>
        </w:r>
        <w:r w:rsidR="005B4093">
          <w:rPr>
            <w:noProof/>
            <w:webHidden/>
          </w:rPr>
          <w:fldChar w:fldCharType="end"/>
        </w:r>
      </w:hyperlink>
    </w:p>
    <w:p w14:paraId="3E8C7994"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3043" w:history="1">
        <w:r w:rsidR="005B4093" w:rsidRPr="00C14560">
          <w:rPr>
            <w:rStyle w:val="Hypertextovodkaz"/>
            <w:noProof/>
            <w14:scene3d>
              <w14:camera w14:prst="orthographicFront"/>
              <w14:lightRig w14:rig="threePt" w14:dir="t">
                <w14:rot w14:lat="0" w14:lon="0" w14:rev="0"/>
              </w14:lightRig>
            </w14:scene3d>
          </w:rPr>
          <w:t>6.5</w:t>
        </w:r>
        <w:r w:rsidR="005B4093">
          <w:rPr>
            <w:rFonts w:eastAsiaTheme="minorEastAsia"/>
            <w:smallCaps w:val="0"/>
            <w:noProof/>
            <w:sz w:val="22"/>
            <w:szCs w:val="22"/>
            <w:lang w:eastAsia="cs-CZ"/>
          </w:rPr>
          <w:tab/>
        </w:r>
        <w:r w:rsidR="005B4093" w:rsidRPr="00C14560">
          <w:rPr>
            <w:rStyle w:val="Hypertextovodkaz"/>
            <w:noProof/>
          </w:rPr>
          <w:t>Způsob autentizace – přidělení IP adresy</w:t>
        </w:r>
        <w:r w:rsidR="005B4093">
          <w:rPr>
            <w:noProof/>
            <w:webHidden/>
          </w:rPr>
          <w:tab/>
        </w:r>
        <w:r w:rsidR="005B4093">
          <w:rPr>
            <w:noProof/>
            <w:webHidden/>
          </w:rPr>
          <w:fldChar w:fldCharType="begin"/>
        </w:r>
        <w:r w:rsidR="005B4093">
          <w:rPr>
            <w:noProof/>
            <w:webHidden/>
          </w:rPr>
          <w:instrText xml:space="preserve"> PAGEREF _Toc523943043 \h </w:instrText>
        </w:r>
        <w:r w:rsidR="005B4093">
          <w:rPr>
            <w:noProof/>
            <w:webHidden/>
          </w:rPr>
        </w:r>
        <w:r w:rsidR="005B4093">
          <w:rPr>
            <w:noProof/>
            <w:webHidden/>
          </w:rPr>
          <w:fldChar w:fldCharType="separate"/>
        </w:r>
        <w:r w:rsidR="005B4093">
          <w:rPr>
            <w:noProof/>
            <w:webHidden/>
          </w:rPr>
          <w:t>112</w:t>
        </w:r>
        <w:r w:rsidR="005B4093">
          <w:rPr>
            <w:noProof/>
            <w:webHidden/>
          </w:rPr>
          <w:fldChar w:fldCharType="end"/>
        </w:r>
      </w:hyperlink>
    </w:p>
    <w:p w14:paraId="2E20FE41"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3044" w:history="1">
        <w:r w:rsidR="005B4093" w:rsidRPr="00C14560">
          <w:rPr>
            <w:rStyle w:val="Hypertextovodkaz"/>
            <w:noProof/>
            <w14:scene3d>
              <w14:camera w14:prst="orthographicFront"/>
              <w14:lightRig w14:rig="threePt" w14:dir="t">
                <w14:rot w14:lat="0" w14:lon="0" w14:rev="0"/>
              </w14:lightRig>
            </w14:scene3d>
          </w:rPr>
          <w:t>6.6</w:t>
        </w:r>
        <w:r w:rsidR="005B4093">
          <w:rPr>
            <w:rFonts w:eastAsiaTheme="minorEastAsia"/>
            <w:smallCaps w:val="0"/>
            <w:noProof/>
            <w:sz w:val="22"/>
            <w:szCs w:val="22"/>
            <w:lang w:eastAsia="cs-CZ"/>
          </w:rPr>
          <w:tab/>
        </w:r>
        <w:r w:rsidR="005B4093" w:rsidRPr="00C14560">
          <w:rPr>
            <w:rStyle w:val="Hypertextovodkaz"/>
            <w:noProof/>
          </w:rPr>
          <w:t>Data přenášená protokolem UDP</w:t>
        </w:r>
        <w:r w:rsidR="005B4093">
          <w:rPr>
            <w:noProof/>
            <w:webHidden/>
          </w:rPr>
          <w:tab/>
        </w:r>
        <w:r w:rsidR="005B4093">
          <w:rPr>
            <w:noProof/>
            <w:webHidden/>
          </w:rPr>
          <w:fldChar w:fldCharType="begin"/>
        </w:r>
        <w:r w:rsidR="005B4093">
          <w:rPr>
            <w:noProof/>
            <w:webHidden/>
          </w:rPr>
          <w:instrText xml:space="preserve"> PAGEREF _Toc523943044 \h </w:instrText>
        </w:r>
        <w:r w:rsidR="005B4093">
          <w:rPr>
            <w:noProof/>
            <w:webHidden/>
          </w:rPr>
        </w:r>
        <w:r w:rsidR="005B4093">
          <w:rPr>
            <w:noProof/>
            <w:webHidden/>
          </w:rPr>
          <w:fldChar w:fldCharType="separate"/>
        </w:r>
        <w:r w:rsidR="005B4093">
          <w:rPr>
            <w:noProof/>
            <w:webHidden/>
          </w:rPr>
          <w:t>112</w:t>
        </w:r>
        <w:r w:rsidR="005B4093">
          <w:rPr>
            <w:noProof/>
            <w:webHidden/>
          </w:rPr>
          <w:fldChar w:fldCharType="end"/>
        </w:r>
      </w:hyperlink>
    </w:p>
    <w:p w14:paraId="42C6D523"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3045" w:history="1">
        <w:r w:rsidR="005B4093" w:rsidRPr="00C14560">
          <w:rPr>
            <w:rStyle w:val="Hypertextovodkaz"/>
            <w:noProof/>
          </w:rPr>
          <w:t>6.6.1</w:t>
        </w:r>
        <w:r w:rsidR="005B4093">
          <w:rPr>
            <w:rFonts w:eastAsiaTheme="minorEastAsia"/>
            <w:i w:val="0"/>
            <w:iCs w:val="0"/>
            <w:noProof/>
            <w:sz w:val="22"/>
            <w:szCs w:val="22"/>
            <w:lang w:eastAsia="cs-CZ"/>
          </w:rPr>
          <w:tab/>
        </w:r>
        <w:r w:rsidR="005B4093" w:rsidRPr="00C14560">
          <w:rPr>
            <w:rStyle w:val="Hypertextovodkaz"/>
            <w:noProof/>
          </w:rPr>
          <w:t>Užití protokolu</w:t>
        </w:r>
        <w:r w:rsidR="005B4093">
          <w:rPr>
            <w:noProof/>
            <w:webHidden/>
          </w:rPr>
          <w:tab/>
        </w:r>
        <w:r w:rsidR="005B4093">
          <w:rPr>
            <w:noProof/>
            <w:webHidden/>
          </w:rPr>
          <w:fldChar w:fldCharType="begin"/>
        </w:r>
        <w:r w:rsidR="005B4093">
          <w:rPr>
            <w:noProof/>
            <w:webHidden/>
          </w:rPr>
          <w:instrText xml:space="preserve"> PAGEREF _Toc523943045 \h </w:instrText>
        </w:r>
        <w:r w:rsidR="005B4093">
          <w:rPr>
            <w:noProof/>
            <w:webHidden/>
          </w:rPr>
        </w:r>
        <w:r w:rsidR="005B4093">
          <w:rPr>
            <w:noProof/>
            <w:webHidden/>
          </w:rPr>
          <w:fldChar w:fldCharType="separate"/>
        </w:r>
        <w:r w:rsidR="005B4093">
          <w:rPr>
            <w:noProof/>
            <w:webHidden/>
          </w:rPr>
          <w:t>112</w:t>
        </w:r>
        <w:r w:rsidR="005B4093">
          <w:rPr>
            <w:noProof/>
            <w:webHidden/>
          </w:rPr>
          <w:fldChar w:fldCharType="end"/>
        </w:r>
      </w:hyperlink>
    </w:p>
    <w:p w14:paraId="60EB6B2A"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3046" w:history="1">
        <w:r w:rsidR="005B4093" w:rsidRPr="00C14560">
          <w:rPr>
            <w:rStyle w:val="Hypertextovodkaz"/>
            <w:noProof/>
          </w:rPr>
          <w:t>6.6.2</w:t>
        </w:r>
        <w:r w:rsidR="005B4093">
          <w:rPr>
            <w:rFonts w:eastAsiaTheme="minorEastAsia"/>
            <w:i w:val="0"/>
            <w:iCs w:val="0"/>
            <w:noProof/>
            <w:sz w:val="22"/>
            <w:szCs w:val="22"/>
            <w:lang w:eastAsia="cs-CZ"/>
          </w:rPr>
          <w:tab/>
        </w:r>
        <w:r w:rsidR="005B4093" w:rsidRPr="00C14560">
          <w:rPr>
            <w:rStyle w:val="Hypertextovodkaz"/>
            <w:noProof/>
          </w:rPr>
          <w:t>Základní parametry protokolu přenosu dat</w:t>
        </w:r>
        <w:r w:rsidR="005B4093">
          <w:rPr>
            <w:noProof/>
            <w:webHidden/>
          </w:rPr>
          <w:tab/>
        </w:r>
        <w:r w:rsidR="005B4093">
          <w:rPr>
            <w:noProof/>
            <w:webHidden/>
          </w:rPr>
          <w:fldChar w:fldCharType="begin"/>
        </w:r>
        <w:r w:rsidR="005B4093">
          <w:rPr>
            <w:noProof/>
            <w:webHidden/>
          </w:rPr>
          <w:instrText xml:space="preserve"> PAGEREF _Toc523943046 \h </w:instrText>
        </w:r>
        <w:r w:rsidR="005B4093">
          <w:rPr>
            <w:noProof/>
            <w:webHidden/>
          </w:rPr>
        </w:r>
        <w:r w:rsidR="005B4093">
          <w:rPr>
            <w:noProof/>
            <w:webHidden/>
          </w:rPr>
          <w:fldChar w:fldCharType="separate"/>
        </w:r>
        <w:r w:rsidR="005B4093">
          <w:rPr>
            <w:noProof/>
            <w:webHidden/>
          </w:rPr>
          <w:t>113</w:t>
        </w:r>
        <w:r w:rsidR="005B4093">
          <w:rPr>
            <w:noProof/>
            <w:webHidden/>
          </w:rPr>
          <w:fldChar w:fldCharType="end"/>
        </w:r>
      </w:hyperlink>
    </w:p>
    <w:p w14:paraId="427B2717"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3047" w:history="1">
        <w:r w:rsidR="005B4093" w:rsidRPr="00C14560">
          <w:rPr>
            <w:rStyle w:val="Hypertextovodkaz"/>
            <w:noProof/>
          </w:rPr>
          <w:t>6.6.3</w:t>
        </w:r>
        <w:r w:rsidR="005B4093">
          <w:rPr>
            <w:rFonts w:eastAsiaTheme="minorEastAsia"/>
            <w:i w:val="0"/>
            <w:iCs w:val="0"/>
            <w:noProof/>
            <w:sz w:val="22"/>
            <w:szCs w:val="22"/>
            <w:lang w:eastAsia="cs-CZ"/>
          </w:rPr>
          <w:tab/>
        </w:r>
        <w:r w:rsidR="005B4093" w:rsidRPr="00C14560">
          <w:rPr>
            <w:rStyle w:val="Hypertextovodkaz"/>
            <w:noProof/>
          </w:rPr>
          <w:t>Způsob výpočtu FCS</w:t>
        </w:r>
        <w:r w:rsidR="005B4093">
          <w:rPr>
            <w:noProof/>
            <w:webHidden/>
          </w:rPr>
          <w:tab/>
        </w:r>
        <w:r w:rsidR="005B4093">
          <w:rPr>
            <w:noProof/>
            <w:webHidden/>
          </w:rPr>
          <w:fldChar w:fldCharType="begin"/>
        </w:r>
        <w:r w:rsidR="005B4093">
          <w:rPr>
            <w:noProof/>
            <w:webHidden/>
          </w:rPr>
          <w:instrText xml:space="preserve"> PAGEREF _Toc523943047 \h </w:instrText>
        </w:r>
        <w:r w:rsidR="005B4093">
          <w:rPr>
            <w:noProof/>
            <w:webHidden/>
          </w:rPr>
        </w:r>
        <w:r w:rsidR="005B4093">
          <w:rPr>
            <w:noProof/>
            <w:webHidden/>
          </w:rPr>
          <w:fldChar w:fldCharType="separate"/>
        </w:r>
        <w:r w:rsidR="005B4093">
          <w:rPr>
            <w:noProof/>
            <w:webHidden/>
          </w:rPr>
          <w:t>115</w:t>
        </w:r>
        <w:r w:rsidR="005B4093">
          <w:rPr>
            <w:noProof/>
            <w:webHidden/>
          </w:rPr>
          <w:fldChar w:fldCharType="end"/>
        </w:r>
      </w:hyperlink>
    </w:p>
    <w:p w14:paraId="0997685D"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3048" w:history="1">
        <w:r w:rsidR="005B4093" w:rsidRPr="00C14560">
          <w:rPr>
            <w:rStyle w:val="Hypertextovodkaz"/>
            <w:noProof/>
          </w:rPr>
          <w:t>6.6.4</w:t>
        </w:r>
        <w:r w:rsidR="005B4093">
          <w:rPr>
            <w:rFonts w:eastAsiaTheme="minorEastAsia"/>
            <w:i w:val="0"/>
            <w:iCs w:val="0"/>
            <w:noProof/>
            <w:sz w:val="22"/>
            <w:szCs w:val="22"/>
            <w:lang w:eastAsia="cs-CZ"/>
          </w:rPr>
          <w:tab/>
        </w:r>
        <w:r w:rsidR="005B4093" w:rsidRPr="00C14560">
          <w:rPr>
            <w:rStyle w:val="Hypertextovodkaz"/>
            <w:noProof/>
          </w:rPr>
          <w:t>Konfigurační hodnoty komunikace</w:t>
        </w:r>
        <w:r w:rsidR="005B4093">
          <w:rPr>
            <w:noProof/>
            <w:webHidden/>
          </w:rPr>
          <w:tab/>
        </w:r>
        <w:r w:rsidR="005B4093">
          <w:rPr>
            <w:noProof/>
            <w:webHidden/>
          </w:rPr>
          <w:fldChar w:fldCharType="begin"/>
        </w:r>
        <w:r w:rsidR="005B4093">
          <w:rPr>
            <w:noProof/>
            <w:webHidden/>
          </w:rPr>
          <w:instrText xml:space="preserve"> PAGEREF _Toc523943048 \h </w:instrText>
        </w:r>
        <w:r w:rsidR="005B4093">
          <w:rPr>
            <w:noProof/>
            <w:webHidden/>
          </w:rPr>
        </w:r>
        <w:r w:rsidR="005B4093">
          <w:rPr>
            <w:noProof/>
            <w:webHidden/>
          </w:rPr>
          <w:fldChar w:fldCharType="separate"/>
        </w:r>
        <w:r w:rsidR="005B4093">
          <w:rPr>
            <w:noProof/>
            <w:webHidden/>
          </w:rPr>
          <w:t>115</w:t>
        </w:r>
        <w:r w:rsidR="005B4093">
          <w:rPr>
            <w:noProof/>
            <w:webHidden/>
          </w:rPr>
          <w:fldChar w:fldCharType="end"/>
        </w:r>
      </w:hyperlink>
    </w:p>
    <w:p w14:paraId="108B6472"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3049" w:history="1">
        <w:r w:rsidR="005B4093" w:rsidRPr="00C14560">
          <w:rPr>
            <w:rStyle w:val="Hypertextovodkaz"/>
            <w:noProof/>
          </w:rPr>
          <w:t>6.6.5</w:t>
        </w:r>
        <w:r w:rsidR="005B4093">
          <w:rPr>
            <w:rFonts w:eastAsiaTheme="minorEastAsia"/>
            <w:i w:val="0"/>
            <w:iCs w:val="0"/>
            <w:noProof/>
            <w:sz w:val="22"/>
            <w:szCs w:val="22"/>
            <w:lang w:eastAsia="cs-CZ"/>
          </w:rPr>
          <w:tab/>
        </w:r>
        <w:r w:rsidR="005B4093" w:rsidRPr="00C14560">
          <w:rPr>
            <w:rStyle w:val="Hypertextovodkaz"/>
            <w:noProof/>
          </w:rPr>
          <w:t>Způsob vyžádání zprávy – dotaz</w:t>
        </w:r>
        <w:r w:rsidR="005B4093">
          <w:rPr>
            <w:noProof/>
            <w:webHidden/>
          </w:rPr>
          <w:tab/>
        </w:r>
        <w:r w:rsidR="005B4093">
          <w:rPr>
            <w:noProof/>
            <w:webHidden/>
          </w:rPr>
          <w:fldChar w:fldCharType="begin"/>
        </w:r>
        <w:r w:rsidR="005B4093">
          <w:rPr>
            <w:noProof/>
            <w:webHidden/>
          </w:rPr>
          <w:instrText xml:space="preserve"> PAGEREF _Toc523943049 \h </w:instrText>
        </w:r>
        <w:r w:rsidR="005B4093">
          <w:rPr>
            <w:noProof/>
            <w:webHidden/>
          </w:rPr>
        </w:r>
        <w:r w:rsidR="005B4093">
          <w:rPr>
            <w:noProof/>
            <w:webHidden/>
          </w:rPr>
          <w:fldChar w:fldCharType="separate"/>
        </w:r>
        <w:r w:rsidR="005B4093">
          <w:rPr>
            <w:noProof/>
            <w:webHidden/>
          </w:rPr>
          <w:t>115</w:t>
        </w:r>
        <w:r w:rsidR="005B4093">
          <w:rPr>
            <w:noProof/>
            <w:webHidden/>
          </w:rPr>
          <w:fldChar w:fldCharType="end"/>
        </w:r>
      </w:hyperlink>
    </w:p>
    <w:p w14:paraId="4E9926C8"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3050" w:history="1">
        <w:r w:rsidR="005B4093" w:rsidRPr="00C14560">
          <w:rPr>
            <w:rStyle w:val="Hypertextovodkaz"/>
            <w:noProof/>
          </w:rPr>
          <w:t>6.6.6</w:t>
        </w:r>
        <w:r w:rsidR="005B4093">
          <w:rPr>
            <w:rFonts w:eastAsiaTheme="minorEastAsia"/>
            <w:i w:val="0"/>
            <w:iCs w:val="0"/>
            <w:noProof/>
            <w:sz w:val="22"/>
            <w:szCs w:val="22"/>
            <w:lang w:eastAsia="cs-CZ"/>
          </w:rPr>
          <w:tab/>
        </w:r>
        <w:r w:rsidR="005B4093" w:rsidRPr="00C14560">
          <w:rPr>
            <w:rStyle w:val="Hypertextovodkaz"/>
            <w:noProof/>
          </w:rPr>
          <w:t>Způsob navázání a rozpadu spojení</w:t>
        </w:r>
        <w:r w:rsidR="005B4093">
          <w:rPr>
            <w:noProof/>
            <w:webHidden/>
          </w:rPr>
          <w:tab/>
        </w:r>
        <w:r w:rsidR="005B4093">
          <w:rPr>
            <w:noProof/>
            <w:webHidden/>
          </w:rPr>
          <w:fldChar w:fldCharType="begin"/>
        </w:r>
        <w:r w:rsidR="005B4093">
          <w:rPr>
            <w:noProof/>
            <w:webHidden/>
          </w:rPr>
          <w:instrText xml:space="preserve"> PAGEREF _Toc523943050 \h </w:instrText>
        </w:r>
        <w:r w:rsidR="005B4093">
          <w:rPr>
            <w:noProof/>
            <w:webHidden/>
          </w:rPr>
        </w:r>
        <w:r w:rsidR="005B4093">
          <w:rPr>
            <w:noProof/>
            <w:webHidden/>
          </w:rPr>
          <w:fldChar w:fldCharType="separate"/>
        </w:r>
        <w:r w:rsidR="005B4093">
          <w:rPr>
            <w:noProof/>
            <w:webHidden/>
          </w:rPr>
          <w:t>116</w:t>
        </w:r>
        <w:r w:rsidR="005B4093">
          <w:rPr>
            <w:noProof/>
            <w:webHidden/>
          </w:rPr>
          <w:fldChar w:fldCharType="end"/>
        </w:r>
      </w:hyperlink>
    </w:p>
    <w:p w14:paraId="6471976D"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3051" w:history="1">
        <w:r w:rsidR="005B4093" w:rsidRPr="00C14560">
          <w:rPr>
            <w:rStyle w:val="Hypertextovodkaz"/>
            <w:noProof/>
          </w:rPr>
          <w:t>6.6.7</w:t>
        </w:r>
        <w:r w:rsidR="005B4093">
          <w:rPr>
            <w:rFonts w:eastAsiaTheme="minorEastAsia"/>
            <w:i w:val="0"/>
            <w:iCs w:val="0"/>
            <w:noProof/>
            <w:sz w:val="22"/>
            <w:szCs w:val="22"/>
            <w:lang w:eastAsia="cs-CZ"/>
          </w:rPr>
          <w:tab/>
        </w:r>
        <w:r w:rsidR="005B4093" w:rsidRPr="00C14560">
          <w:rPr>
            <w:rStyle w:val="Hypertextovodkaz"/>
            <w:noProof/>
          </w:rPr>
          <w:t>Způsob odesílání zpráv z vozidla</w:t>
        </w:r>
        <w:r w:rsidR="005B4093">
          <w:rPr>
            <w:noProof/>
            <w:webHidden/>
          </w:rPr>
          <w:tab/>
        </w:r>
        <w:r w:rsidR="005B4093">
          <w:rPr>
            <w:noProof/>
            <w:webHidden/>
          </w:rPr>
          <w:fldChar w:fldCharType="begin"/>
        </w:r>
        <w:r w:rsidR="005B4093">
          <w:rPr>
            <w:noProof/>
            <w:webHidden/>
          </w:rPr>
          <w:instrText xml:space="preserve"> PAGEREF _Toc523943051 \h </w:instrText>
        </w:r>
        <w:r w:rsidR="005B4093">
          <w:rPr>
            <w:noProof/>
            <w:webHidden/>
          </w:rPr>
        </w:r>
        <w:r w:rsidR="005B4093">
          <w:rPr>
            <w:noProof/>
            <w:webHidden/>
          </w:rPr>
          <w:fldChar w:fldCharType="separate"/>
        </w:r>
        <w:r w:rsidR="005B4093">
          <w:rPr>
            <w:noProof/>
            <w:webHidden/>
          </w:rPr>
          <w:t>116</w:t>
        </w:r>
        <w:r w:rsidR="005B4093">
          <w:rPr>
            <w:noProof/>
            <w:webHidden/>
          </w:rPr>
          <w:fldChar w:fldCharType="end"/>
        </w:r>
      </w:hyperlink>
    </w:p>
    <w:p w14:paraId="74CB2974"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3052" w:history="1">
        <w:r w:rsidR="005B4093" w:rsidRPr="00C14560">
          <w:rPr>
            <w:rStyle w:val="Hypertextovodkaz"/>
            <w:noProof/>
          </w:rPr>
          <w:t>6.6.8</w:t>
        </w:r>
        <w:r w:rsidR="005B4093">
          <w:rPr>
            <w:rFonts w:eastAsiaTheme="minorEastAsia"/>
            <w:i w:val="0"/>
            <w:iCs w:val="0"/>
            <w:noProof/>
            <w:sz w:val="22"/>
            <w:szCs w:val="22"/>
            <w:lang w:eastAsia="cs-CZ"/>
          </w:rPr>
          <w:tab/>
        </w:r>
        <w:r w:rsidR="005B4093" w:rsidRPr="00C14560">
          <w:rPr>
            <w:rStyle w:val="Hypertextovodkaz"/>
            <w:noProof/>
          </w:rPr>
          <w:t>Způsob potvrzení zprávy</w:t>
        </w:r>
        <w:r w:rsidR="005B4093">
          <w:rPr>
            <w:noProof/>
            <w:webHidden/>
          </w:rPr>
          <w:tab/>
        </w:r>
        <w:r w:rsidR="005B4093">
          <w:rPr>
            <w:noProof/>
            <w:webHidden/>
          </w:rPr>
          <w:fldChar w:fldCharType="begin"/>
        </w:r>
        <w:r w:rsidR="005B4093">
          <w:rPr>
            <w:noProof/>
            <w:webHidden/>
          </w:rPr>
          <w:instrText xml:space="preserve"> PAGEREF _Toc523943052 \h </w:instrText>
        </w:r>
        <w:r w:rsidR="005B4093">
          <w:rPr>
            <w:noProof/>
            <w:webHidden/>
          </w:rPr>
        </w:r>
        <w:r w:rsidR="005B4093">
          <w:rPr>
            <w:noProof/>
            <w:webHidden/>
          </w:rPr>
          <w:fldChar w:fldCharType="separate"/>
        </w:r>
        <w:r w:rsidR="005B4093">
          <w:rPr>
            <w:noProof/>
            <w:webHidden/>
          </w:rPr>
          <w:t>116</w:t>
        </w:r>
        <w:r w:rsidR="005B4093">
          <w:rPr>
            <w:noProof/>
            <w:webHidden/>
          </w:rPr>
          <w:fldChar w:fldCharType="end"/>
        </w:r>
      </w:hyperlink>
    </w:p>
    <w:p w14:paraId="310246D2"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3053" w:history="1">
        <w:r w:rsidR="005B4093" w:rsidRPr="00C14560">
          <w:rPr>
            <w:rStyle w:val="Hypertextovodkaz"/>
            <w:noProof/>
            <w14:scene3d>
              <w14:camera w14:prst="orthographicFront"/>
              <w14:lightRig w14:rig="threePt" w14:dir="t">
                <w14:rot w14:lat="0" w14:lon="0" w14:rev="0"/>
              </w14:lightRig>
            </w14:scene3d>
          </w:rPr>
          <w:t>6.7</w:t>
        </w:r>
        <w:r w:rsidR="005B4093">
          <w:rPr>
            <w:rFonts w:eastAsiaTheme="minorEastAsia"/>
            <w:smallCaps w:val="0"/>
            <w:noProof/>
            <w:sz w:val="22"/>
            <w:szCs w:val="22"/>
            <w:lang w:eastAsia="cs-CZ"/>
          </w:rPr>
          <w:tab/>
        </w:r>
        <w:r w:rsidR="005B4093" w:rsidRPr="00C14560">
          <w:rPr>
            <w:rStyle w:val="Hypertextovodkaz"/>
            <w:noProof/>
          </w:rPr>
          <w:t>Způsob řešení zprávy typu O-T-O</w:t>
        </w:r>
        <w:r w:rsidR="005B4093">
          <w:rPr>
            <w:noProof/>
            <w:webHidden/>
          </w:rPr>
          <w:tab/>
        </w:r>
        <w:r w:rsidR="005B4093">
          <w:rPr>
            <w:noProof/>
            <w:webHidden/>
          </w:rPr>
          <w:fldChar w:fldCharType="begin"/>
        </w:r>
        <w:r w:rsidR="005B4093">
          <w:rPr>
            <w:noProof/>
            <w:webHidden/>
          </w:rPr>
          <w:instrText xml:space="preserve"> PAGEREF _Toc523943053 \h </w:instrText>
        </w:r>
        <w:r w:rsidR="005B4093">
          <w:rPr>
            <w:noProof/>
            <w:webHidden/>
          </w:rPr>
        </w:r>
        <w:r w:rsidR="005B4093">
          <w:rPr>
            <w:noProof/>
            <w:webHidden/>
          </w:rPr>
          <w:fldChar w:fldCharType="separate"/>
        </w:r>
        <w:r w:rsidR="005B4093">
          <w:rPr>
            <w:noProof/>
            <w:webHidden/>
          </w:rPr>
          <w:t>117</w:t>
        </w:r>
        <w:r w:rsidR="005B4093">
          <w:rPr>
            <w:noProof/>
            <w:webHidden/>
          </w:rPr>
          <w:fldChar w:fldCharType="end"/>
        </w:r>
      </w:hyperlink>
    </w:p>
    <w:p w14:paraId="3F63AD8C"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3054" w:history="1">
        <w:r w:rsidR="005B4093" w:rsidRPr="00C14560">
          <w:rPr>
            <w:rStyle w:val="Hypertextovodkaz"/>
            <w:noProof/>
          </w:rPr>
          <w:t>6.7.1</w:t>
        </w:r>
        <w:r w:rsidR="005B4093">
          <w:rPr>
            <w:rFonts w:eastAsiaTheme="minorEastAsia"/>
            <w:i w:val="0"/>
            <w:iCs w:val="0"/>
            <w:noProof/>
            <w:sz w:val="22"/>
            <w:szCs w:val="22"/>
            <w:lang w:eastAsia="cs-CZ"/>
          </w:rPr>
          <w:tab/>
        </w:r>
        <w:r w:rsidR="005B4093" w:rsidRPr="00C14560">
          <w:rPr>
            <w:rStyle w:val="Hypertextovodkaz"/>
            <w:noProof/>
          </w:rPr>
          <w:t>Etapa č. 1 zprávy typu O-T-O – zaslání zprávy</w:t>
        </w:r>
        <w:r w:rsidR="005B4093">
          <w:rPr>
            <w:noProof/>
            <w:webHidden/>
          </w:rPr>
          <w:tab/>
        </w:r>
        <w:r w:rsidR="005B4093">
          <w:rPr>
            <w:noProof/>
            <w:webHidden/>
          </w:rPr>
          <w:fldChar w:fldCharType="begin"/>
        </w:r>
        <w:r w:rsidR="005B4093">
          <w:rPr>
            <w:noProof/>
            <w:webHidden/>
          </w:rPr>
          <w:instrText xml:space="preserve"> PAGEREF _Toc523943054 \h </w:instrText>
        </w:r>
        <w:r w:rsidR="005B4093">
          <w:rPr>
            <w:noProof/>
            <w:webHidden/>
          </w:rPr>
        </w:r>
        <w:r w:rsidR="005B4093">
          <w:rPr>
            <w:noProof/>
            <w:webHidden/>
          </w:rPr>
          <w:fldChar w:fldCharType="separate"/>
        </w:r>
        <w:r w:rsidR="005B4093">
          <w:rPr>
            <w:noProof/>
            <w:webHidden/>
          </w:rPr>
          <w:t>117</w:t>
        </w:r>
        <w:r w:rsidR="005B4093">
          <w:rPr>
            <w:noProof/>
            <w:webHidden/>
          </w:rPr>
          <w:fldChar w:fldCharType="end"/>
        </w:r>
      </w:hyperlink>
    </w:p>
    <w:p w14:paraId="6E05A3BB"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3055" w:history="1">
        <w:r w:rsidR="005B4093" w:rsidRPr="00C14560">
          <w:rPr>
            <w:rStyle w:val="Hypertextovodkaz"/>
            <w:noProof/>
          </w:rPr>
          <w:t>6.7.2</w:t>
        </w:r>
        <w:r w:rsidR="005B4093">
          <w:rPr>
            <w:rFonts w:eastAsiaTheme="minorEastAsia"/>
            <w:i w:val="0"/>
            <w:iCs w:val="0"/>
            <w:noProof/>
            <w:sz w:val="22"/>
            <w:szCs w:val="22"/>
            <w:lang w:eastAsia="cs-CZ"/>
          </w:rPr>
          <w:tab/>
        </w:r>
        <w:r w:rsidR="005B4093" w:rsidRPr="00C14560">
          <w:rPr>
            <w:rStyle w:val="Hypertextovodkaz"/>
            <w:noProof/>
          </w:rPr>
          <w:t>Etapa č. 2 zprávy typu O-T-O – zaslání informace o přečtení</w:t>
        </w:r>
        <w:r w:rsidR="005B4093">
          <w:rPr>
            <w:noProof/>
            <w:webHidden/>
          </w:rPr>
          <w:tab/>
        </w:r>
        <w:r w:rsidR="005B4093">
          <w:rPr>
            <w:noProof/>
            <w:webHidden/>
          </w:rPr>
          <w:fldChar w:fldCharType="begin"/>
        </w:r>
        <w:r w:rsidR="005B4093">
          <w:rPr>
            <w:noProof/>
            <w:webHidden/>
          </w:rPr>
          <w:instrText xml:space="preserve"> PAGEREF _Toc523943055 \h </w:instrText>
        </w:r>
        <w:r w:rsidR="005B4093">
          <w:rPr>
            <w:noProof/>
            <w:webHidden/>
          </w:rPr>
        </w:r>
        <w:r w:rsidR="005B4093">
          <w:rPr>
            <w:noProof/>
            <w:webHidden/>
          </w:rPr>
          <w:fldChar w:fldCharType="separate"/>
        </w:r>
        <w:r w:rsidR="005B4093">
          <w:rPr>
            <w:noProof/>
            <w:webHidden/>
          </w:rPr>
          <w:t>118</w:t>
        </w:r>
        <w:r w:rsidR="005B4093">
          <w:rPr>
            <w:noProof/>
            <w:webHidden/>
          </w:rPr>
          <w:fldChar w:fldCharType="end"/>
        </w:r>
      </w:hyperlink>
    </w:p>
    <w:p w14:paraId="69672EE6"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3056" w:history="1">
        <w:r w:rsidR="005B4093" w:rsidRPr="00C14560">
          <w:rPr>
            <w:rStyle w:val="Hypertextovodkaz"/>
            <w:noProof/>
          </w:rPr>
          <w:t>6.7.3</w:t>
        </w:r>
        <w:r w:rsidR="005B4093">
          <w:rPr>
            <w:rFonts w:eastAsiaTheme="minorEastAsia"/>
            <w:i w:val="0"/>
            <w:iCs w:val="0"/>
            <w:noProof/>
            <w:sz w:val="22"/>
            <w:szCs w:val="22"/>
            <w:lang w:eastAsia="cs-CZ"/>
          </w:rPr>
          <w:tab/>
        </w:r>
        <w:r w:rsidR="005B4093" w:rsidRPr="00C14560">
          <w:rPr>
            <w:rStyle w:val="Hypertextovodkaz"/>
            <w:noProof/>
          </w:rPr>
          <w:t>Změna pořadí doručeného potvrzení</w:t>
        </w:r>
        <w:r w:rsidR="005B4093">
          <w:rPr>
            <w:noProof/>
            <w:webHidden/>
          </w:rPr>
          <w:tab/>
        </w:r>
        <w:r w:rsidR="005B4093">
          <w:rPr>
            <w:noProof/>
            <w:webHidden/>
          </w:rPr>
          <w:fldChar w:fldCharType="begin"/>
        </w:r>
        <w:r w:rsidR="005B4093">
          <w:rPr>
            <w:noProof/>
            <w:webHidden/>
          </w:rPr>
          <w:instrText xml:space="preserve"> PAGEREF _Toc523943056 \h </w:instrText>
        </w:r>
        <w:r w:rsidR="005B4093">
          <w:rPr>
            <w:noProof/>
            <w:webHidden/>
          </w:rPr>
        </w:r>
        <w:r w:rsidR="005B4093">
          <w:rPr>
            <w:noProof/>
            <w:webHidden/>
          </w:rPr>
          <w:fldChar w:fldCharType="separate"/>
        </w:r>
        <w:r w:rsidR="005B4093">
          <w:rPr>
            <w:noProof/>
            <w:webHidden/>
          </w:rPr>
          <w:t>119</w:t>
        </w:r>
        <w:r w:rsidR="005B4093">
          <w:rPr>
            <w:noProof/>
            <w:webHidden/>
          </w:rPr>
          <w:fldChar w:fldCharType="end"/>
        </w:r>
      </w:hyperlink>
    </w:p>
    <w:p w14:paraId="367F1209"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3057" w:history="1">
        <w:r w:rsidR="005B4093" w:rsidRPr="00C14560">
          <w:rPr>
            <w:rStyle w:val="Hypertextovodkaz"/>
            <w:noProof/>
            <w14:scene3d>
              <w14:camera w14:prst="orthographicFront"/>
              <w14:lightRig w14:rig="threePt" w14:dir="t">
                <w14:rot w14:lat="0" w14:lon="0" w14:rev="0"/>
              </w14:lightRig>
            </w14:scene3d>
          </w:rPr>
          <w:t>6.8</w:t>
        </w:r>
        <w:r w:rsidR="005B4093">
          <w:rPr>
            <w:rFonts w:eastAsiaTheme="minorEastAsia"/>
            <w:smallCaps w:val="0"/>
            <w:noProof/>
            <w:sz w:val="22"/>
            <w:szCs w:val="22"/>
            <w:lang w:eastAsia="cs-CZ"/>
          </w:rPr>
          <w:tab/>
        </w:r>
        <w:r w:rsidR="005B4093" w:rsidRPr="00C14560">
          <w:rPr>
            <w:rStyle w:val="Hypertextovodkaz"/>
            <w:noProof/>
          </w:rPr>
          <w:t>Formální popis jednotlivých zpráv</w:t>
        </w:r>
        <w:r w:rsidR="005B4093">
          <w:rPr>
            <w:noProof/>
            <w:webHidden/>
          </w:rPr>
          <w:tab/>
        </w:r>
        <w:r w:rsidR="005B4093">
          <w:rPr>
            <w:noProof/>
            <w:webHidden/>
          </w:rPr>
          <w:fldChar w:fldCharType="begin"/>
        </w:r>
        <w:r w:rsidR="005B4093">
          <w:rPr>
            <w:noProof/>
            <w:webHidden/>
          </w:rPr>
          <w:instrText xml:space="preserve"> PAGEREF _Toc523943057 \h </w:instrText>
        </w:r>
        <w:r w:rsidR="005B4093">
          <w:rPr>
            <w:noProof/>
            <w:webHidden/>
          </w:rPr>
        </w:r>
        <w:r w:rsidR="005B4093">
          <w:rPr>
            <w:noProof/>
            <w:webHidden/>
          </w:rPr>
          <w:fldChar w:fldCharType="separate"/>
        </w:r>
        <w:r w:rsidR="005B4093">
          <w:rPr>
            <w:noProof/>
            <w:webHidden/>
          </w:rPr>
          <w:t>119</w:t>
        </w:r>
        <w:r w:rsidR="005B4093">
          <w:rPr>
            <w:noProof/>
            <w:webHidden/>
          </w:rPr>
          <w:fldChar w:fldCharType="end"/>
        </w:r>
      </w:hyperlink>
    </w:p>
    <w:p w14:paraId="43E3AD00"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3058" w:history="1">
        <w:r w:rsidR="005B4093" w:rsidRPr="00C14560">
          <w:rPr>
            <w:rStyle w:val="Hypertextovodkaz"/>
            <w:noProof/>
          </w:rPr>
          <w:t>6.8.1</w:t>
        </w:r>
        <w:r w:rsidR="005B4093">
          <w:rPr>
            <w:rFonts w:eastAsiaTheme="minorEastAsia"/>
            <w:i w:val="0"/>
            <w:iCs w:val="0"/>
            <w:noProof/>
            <w:sz w:val="22"/>
            <w:szCs w:val="22"/>
            <w:lang w:eastAsia="cs-CZ"/>
          </w:rPr>
          <w:tab/>
        </w:r>
        <w:r w:rsidR="005B4093" w:rsidRPr="00C14560">
          <w:rPr>
            <w:rStyle w:val="Hypertextovodkaz"/>
            <w:noProof/>
          </w:rPr>
          <w:t>Datové formáty</w:t>
        </w:r>
        <w:r w:rsidR="005B4093">
          <w:rPr>
            <w:noProof/>
            <w:webHidden/>
          </w:rPr>
          <w:tab/>
        </w:r>
        <w:r w:rsidR="005B4093">
          <w:rPr>
            <w:noProof/>
            <w:webHidden/>
          </w:rPr>
          <w:fldChar w:fldCharType="begin"/>
        </w:r>
        <w:r w:rsidR="005B4093">
          <w:rPr>
            <w:noProof/>
            <w:webHidden/>
          </w:rPr>
          <w:instrText xml:space="preserve"> PAGEREF _Toc523943058 \h </w:instrText>
        </w:r>
        <w:r w:rsidR="005B4093">
          <w:rPr>
            <w:noProof/>
            <w:webHidden/>
          </w:rPr>
        </w:r>
        <w:r w:rsidR="005B4093">
          <w:rPr>
            <w:noProof/>
            <w:webHidden/>
          </w:rPr>
          <w:fldChar w:fldCharType="separate"/>
        </w:r>
        <w:r w:rsidR="005B4093">
          <w:rPr>
            <w:noProof/>
            <w:webHidden/>
          </w:rPr>
          <w:t>119</w:t>
        </w:r>
        <w:r w:rsidR="005B4093">
          <w:rPr>
            <w:noProof/>
            <w:webHidden/>
          </w:rPr>
          <w:fldChar w:fldCharType="end"/>
        </w:r>
      </w:hyperlink>
    </w:p>
    <w:p w14:paraId="1070A8A7"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3059" w:history="1">
        <w:r w:rsidR="005B4093" w:rsidRPr="00C14560">
          <w:rPr>
            <w:rStyle w:val="Hypertextovodkaz"/>
            <w:noProof/>
          </w:rPr>
          <w:t>6.8.2</w:t>
        </w:r>
        <w:r w:rsidR="005B4093">
          <w:rPr>
            <w:rFonts w:eastAsiaTheme="minorEastAsia"/>
            <w:i w:val="0"/>
            <w:iCs w:val="0"/>
            <w:noProof/>
            <w:sz w:val="22"/>
            <w:szCs w:val="22"/>
            <w:lang w:eastAsia="cs-CZ"/>
          </w:rPr>
          <w:tab/>
        </w:r>
        <w:r w:rsidR="005B4093" w:rsidRPr="00C14560">
          <w:rPr>
            <w:rStyle w:val="Hypertextovodkaz"/>
            <w:noProof/>
          </w:rPr>
          <w:t>Definice zastávky</w:t>
        </w:r>
        <w:r w:rsidR="005B4093">
          <w:rPr>
            <w:noProof/>
            <w:webHidden/>
          </w:rPr>
          <w:tab/>
        </w:r>
        <w:r w:rsidR="005B4093">
          <w:rPr>
            <w:noProof/>
            <w:webHidden/>
          </w:rPr>
          <w:fldChar w:fldCharType="begin"/>
        </w:r>
        <w:r w:rsidR="005B4093">
          <w:rPr>
            <w:noProof/>
            <w:webHidden/>
          </w:rPr>
          <w:instrText xml:space="preserve"> PAGEREF _Toc523943059 \h </w:instrText>
        </w:r>
        <w:r w:rsidR="005B4093">
          <w:rPr>
            <w:noProof/>
            <w:webHidden/>
          </w:rPr>
        </w:r>
        <w:r w:rsidR="005B4093">
          <w:rPr>
            <w:noProof/>
            <w:webHidden/>
          </w:rPr>
          <w:fldChar w:fldCharType="separate"/>
        </w:r>
        <w:r w:rsidR="005B4093">
          <w:rPr>
            <w:noProof/>
            <w:webHidden/>
          </w:rPr>
          <w:t>120</w:t>
        </w:r>
        <w:r w:rsidR="005B4093">
          <w:rPr>
            <w:noProof/>
            <w:webHidden/>
          </w:rPr>
          <w:fldChar w:fldCharType="end"/>
        </w:r>
      </w:hyperlink>
    </w:p>
    <w:p w14:paraId="4D02C55D"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3060" w:history="1">
        <w:r w:rsidR="005B4093" w:rsidRPr="00C14560">
          <w:rPr>
            <w:rStyle w:val="Hypertextovodkaz"/>
            <w:noProof/>
          </w:rPr>
          <w:t>6.8.3</w:t>
        </w:r>
        <w:r w:rsidR="005B4093">
          <w:rPr>
            <w:rFonts w:eastAsiaTheme="minorEastAsia"/>
            <w:i w:val="0"/>
            <w:iCs w:val="0"/>
            <w:noProof/>
            <w:sz w:val="22"/>
            <w:szCs w:val="22"/>
            <w:lang w:eastAsia="cs-CZ"/>
          </w:rPr>
          <w:tab/>
        </w:r>
        <w:r w:rsidR="005B4093" w:rsidRPr="00C14560">
          <w:rPr>
            <w:rStyle w:val="Hypertextovodkaz"/>
            <w:noProof/>
          </w:rPr>
          <w:t>Kódování textových částí zpráv – CP-1250</w:t>
        </w:r>
        <w:r w:rsidR="005B4093">
          <w:rPr>
            <w:noProof/>
            <w:webHidden/>
          </w:rPr>
          <w:tab/>
        </w:r>
        <w:r w:rsidR="005B4093">
          <w:rPr>
            <w:noProof/>
            <w:webHidden/>
          </w:rPr>
          <w:fldChar w:fldCharType="begin"/>
        </w:r>
        <w:r w:rsidR="005B4093">
          <w:rPr>
            <w:noProof/>
            <w:webHidden/>
          </w:rPr>
          <w:instrText xml:space="preserve"> PAGEREF _Toc523943060 \h </w:instrText>
        </w:r>
        <w:r w:rsidR="005B4093">
          <w:rPr>
            <w:noProof/>
            <w:webHidden/>
          </w:rPr>
        </w:r>
        <w:r w:rsidR="005B4093">
          <w:rPr>
            <w:noProof/>
            <w:webHidden/>
          </w:rPr>
          <w:fldChar w:fldCharType="separate"/>
        </w:r>
        <w:r w:rsidR="005B4093">
          <w:rPr>
            <w:noProof/>
            <w:webHidden/>
          </w:rPr>
          <w:t>121</w:t>
        </w:r>
        <w:r w:rsidR="005B4093">
          <w:rPr>
            <w:noProof/>
            <w:webHidden/>
          </w:rPr>
          <w:fldChar w:fldCharType="end"/>
        </w:r>
      </w:hyperlink>
    </w:p>
    <w:p w14:paraId="7E5A718C"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3061" w:history="1">
        <w:r w:rsidR="005B4093" w:rsidRPr="00C14560">
          <w:rPr>
            <w:rStyle w:val="Hypertextovodkaz"/>
            <w:noProof/>
            <w14:scene3d>
              <w14:camera w14:prst="orthographicFront"/>
              <w14:lightRig w14:rig="threePt" w14:dir="t">
                <w14:rot w14:lat="0" w14:lon="0" w14:rev="0"/>
              </w14:lightRig>
            </w14:scene3d>
          </w:rPr>
          <w:t>6.9</w:t>
        </w:r>
        <w:r w:rsidR="005B4093">
          <w:rPr>
            <w:rFonts w:eastAsiaTheme="minorEastAsia"/>
            <w:smallCaps w:val="0"/>
            <w:noProof/>
            <w:sz w:val="22"/>
            <w:szCs w:val="22"/>
            <w:lang w:eastAsia="cs-CZ"/>
          </w:rPr>
          <w:tab/>
        </w:r>
        <w:r w:rsidR="005B4093" w:rsidRPr="00C14560">
          <w:rPr>
            <w:rStyle w:val="Hypertextovodkaz"/>
            <w:noProof/>
          </w:rPr>
          <w:t>Popis zpráv vytvářených ve vozidle</w:t>
        </w:r>
        <w:r w:rsidR="005B4093">
          <w:rPr>
            <w:noProof/>
            <w:webHidden/>
          </w:rPr>
          <w:tab/>
        </w:r>
        <w:r w:rsidR="005B4093">
          <w:rPr>
            <w:noProof/>
            <w:webHidden/>
          </w:rPr>
          <w:fldChar w:fldCharType="begin"/>
        </w:r>
        <w:r w:rsidR="005B4093">
          <w:rPr>
            <w:noProof/>
            <w:webHidden/>
          </w:rPr>
          <w:instrText xml:space="preserve"> PAGEREF _Toc523943061 \h </w:instrText>
        </w:r>
        <w:r w:rsidR="005B4093">
          <w:rPr>
            <w:noProof/>
            <w:webHidden/>
          </w:rPr>
        </w:r>
        <w:r w:rsidR="005B4093">
          <w:rPr>
            <w:noProof/>
            <w:webHidden/>
          </w:rPr>
          <w:fldChar w:fldCharType="separate"/>
        </w:r>
        <w:r w:rsidR="005B4093">
          <w:rPr>
            <w:noProof/>
            <w:webHidden/>
          </w:rPr>
          <w:t>122</w:t>
        </w:r>
        <w:r w:rsidR="005B4093">
          <w:rPr>
            <w:noProof/>
            <w:webHidden/>
          </w:rPr>
          <w:fldChar w:fldCharType="end"/>
        </w:r>
      </w:hyperlink>
    </w:p>
    <w:p w14:paraId="6EC31638"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3062" w:history="1">
        <w:r w:rsidR="005B4093" w:rsidRPr="00C14560">
          <w:rPr>
            <w:rStyle w:val="Hypertextovodkaz"/>
            <w:noProof/>
          </w:rPr>
          <w:t>6.9.1</w:t>
        </w:r>
        <w:r w:rsidR="005B4093">
          <w:rPr>
            <w:rFonts w:eastAsiaTheme="minorEastAsia"/>
            <w:i w:val="0"/>
            <w:iCs w:val="0"/>
            <w:noProof/>
            <w:sz w:val="22"/>
            <w:szCs w:val="22"/>
            <w:lang w:eastAsia="cs-CZ"/>
          </w:rPr>
          <w:tab/>
        </w:r>
        <w:r w:rsidR="005B4093" w:rsidRPr="00C14560">
          <w:rPr>
            <w:rStyle w:val="Hypertextovodkaz"/>
            <w:noProof/>
          </w:rPr>
          <w:t>Přehled zpráv</w:t>
        </w:r>
        <w:r w:rsidR="005B4093">
          <w:rPr>
            <w:noProof/>
            <w:webHidden/>
          </w:rPr>
          <w:tab/>
        </w:r>
        <w:r w:rsidR="005B4093">
          <w:rPr>
            <w:noProof/>
            <w:webHidden/>
          </w:rPr>
          <w:fldChar w:fldCharType="begin"/>
        </w:r>
        <w:r w:rsidR="005B4093">
          <w:rPr>
            <w:noProof/>
            <w:webHidden/>
          </w:rPr>
          <w:instrText xml:space="preserve"> PAGEREF _Toc523943062 \h </w:instrText>
        </w:r>
        <w:r w:rsidR="005B4093">
          <w:rPr>
            <w:noProof/>
            <w:webHidden/>
          </w:rPr>
        </w:r>
        <w:r w:rsidR="005B4093">
          <w:rPr>
            <w:noProof/>
            <w:webHidden/>
          </w:rPr>
          <w:fldChar w:fldCharType="separate"/>
        </w:r>
        <w:r w:rsidR="005B4093">
          <w:rPr>
            <w:noProof/>
            <w:webHidden/>
          </w:rPr>
          <w:t>122</w:t>
        </w:r>
        <w:r w:rsidR="005B4093">
          <w:rPr>
            <w:noProof/>
            <w:webHidden/>
          </w:rPr>
          <w:fldChar w:fldCharType="end"/>
        </w:r>
      </w:hyperlink>
    </w:p>
    <w:p w14:paraId="4D38670B"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3063" w:history="1">
        <w:r w:rsidR="005B4093" w:rsidRPr="00C14560">
          <w:rPr>
            <w:rStyle w:val="Hypertextovodkaz"/>
            <w:noProof/>
          </w:rPr>
          <w:t>6.9.2</w:t>
        </w:r>
        <w:r w:rsidR="005B4093">
          <w:rPr>
            <w:rFonts w:eastAsiaTheme="minorEastAsia"/>
            <w:i w:val="0"/>
            <w:iCs w:val="0"/>
            <w:noProof/>
            <w:sz w:val="22"/>
            <w:szCs w:val="22"/>
            <w:lang w:eastAsia="cs-CZ"/>
          </w:rPr>
          <w:tab/>
        </w:r>
        <w:r w:rsidR="005B4093" w:rsidRPr="00C14560">
          <w:rPr>
            <w:rStyle w:val="Hypertextovodkaz"/>
            <w:noProof/>
          </w:rPr>
          <w:t>Základní zprávy pro funkci dispečinku</w:t>
        </w:r>
        <w:r w:rsidR="005B4093">
          <w:rPr>
            <w:noProof/>
            <w:webHidden/>
          </w:rPr>
          <w:tab/>
        </w:r>
        <w:r w:rsidR="005B4093">
          <w:rPr>
            <w:noProof/>
            <w:webHidden/>
          </w:rPr>
          <w:fldChar w:fldCharType="begin"/>
        </w:r>
        <w:r w:rsidR="005B4093">
          <w:rPr>
            <w:noProof/>
            <w:webHidden/>
          </w:rPr>
          <w:instrText xml:space="preserve"> PAGEREF _Toc523943063 \h </w:instrText>
        </w:r>
        <w:r w:rsidR="005B4093">
          <w:rPr>
            <w:noProof/>
            <w:webHidden/>
          </w:rPr>
        </w:r>
        <w:r w:rsidR="005B4093">
          <w:rPr>
            <w:noProof/>
            <w:webHidden/>
          </w:rPr>
          <w:fldChar w:fldCharType="separate"/>
        </w:r>
        <w:r w:rsidR="005B4093">
          <w:rPr>
            <w:noProof/>
            <w:webHidden/>
          </w:rPr>
          <w:t>123</w:t>
        </w:r>
        <w:r w:rsidR="005B4093">
          <w:rPr>
            <w:noProof/>
            <w:webHidden/>
          </w:rPr>
          <w:fldChar w:fldCharType="end"/>
        </w:r>
      </w:hyperlink>
    </w:p>
    <w:p w14:paraId="07D5DEDA"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3064" w:history="1">
        <w:r w:rsidR="005B4093" w:rsidRPr="00C14560">
          <w:rPr>
            <w:rStyle w:val="Hypertextovodkaz"/>
            <w:noProof/>
          </w:rPr>
          <w:t>6.9.3</w:t>
        </w:r>
        <w:r w:rsidR="005B4093">
          <w:rPr>
            <w:rFonts w:eastAsiaTheme="minorEastAsia"/>
            <w:i w:val="0"/>
            <w:iCs w:val="0"/>
            <w:noProof/>
            <w:sz w:val="22"/>
            <w:szCs w:val="22"/>
            <w:lang w:eastAsia="cs-CZ"/>
          </w:rPr>
          <w:tab/>
        </w:r>
        <w:r w:rsidR="005B4093" w:rsidRPr="00C14560">
          <w:rPr>
            <w:rStyle w:val="Hypertextovodkaz"/>
            <w:noProof/>
          </w:rPr>
          <w:t>Zprávy od řidiče na dispečink</w:t>
        </w:r>
        <w:r w:rsidR="005B4093">
          <w:rPr>
            <w:noProof/>
            <w:webHidden/>
          </w:rPr>
          <w:tab/>
        </w:r>
        <w:r w:rsidR="005B4093">
          <w:rPr>
            <w:noProof/>
            <w:webHidden/>
          </w:rPr>
          <w:fldChar w:fldCharType="begin"/>
        </w:r>
        <w:r w:rsidR="005B4093">
          <w:rPr>
            <w:noProof/>
            <w:webHidden/>
          </w:rPr>
          <w:instrText xml:space="preserve"> PAGEREF _Toc523943064 \h </w:instrText>
        </w:r>
        <w:r w:rsidR="005B4093">
          <w:rPr>
            <w:noProof/>
            <w:webHidden/>
          </w:rPr>
        </w:r>
        <w:r w:rsidR="005B4093">
          <w:rPr>
            <w:noProof/>
            <w:webHidden/>
          </w:rPr>
          <w:fldChar w:fldCharType="separate"/>
        </w:r>
        <w:r w:rsidR="005B4093">
          <w:rPr>
            <w:noProof/>
            <w:webHidden/>
          </w:rPr>
          <w:t>138</w:t>
        </w:r>
        <w:r w:rsidR="005B4093">
          <w:rPr>
            <w:noProof/>
            <w:webHidden/>
          </w:rPr>
          <w:fldChar w:fldCharType="end"/>
        </w:r>
      </w:hyperlink>
    </w:p>
    <w:p w14:paraId="32D2FA1B"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3065" w:history="1">
        <w:r w:rsidR="005B4093" w:rsidRPr="00C14560">
          <w:rPr>
            <w:rStyle w:val="Hypertextovodkaz"/>
            <w:noProof/>
          </w:rPr>
          <w:t>6.9.4</w:t>
        </w:r>
        <w:r w:rsidR="005B4093">
          <w:rPr>
            <w:rFonts w:eastAsiaTheme="minorEastAsia"/>
            <w:i w:val="0"/>
            <w:iCs w:val="0"/>
            <w:noProof/>
            <w:sz w:val="22"/>
            <w:szCs w:val="22"/>
            <w:lang w:eastAsia="cs-CZ"/>
          </w:rPr>
          <w:tab/>
        </w:r>
        <w:r w:rsidR="005B4093" w:rsidRPr="00C14560">
          <w:rPr>
            <w:rStyle w:val="Hypertextovodkaz"/>
            <w:noProof/>
          </w:rPr>
          <w:t>Zpráva „31“ – informace z odbavovacích systémů</w:t>
        </w:r>
        <w:r w:rsidR="005B4093">
          <w:rPr>
            <w:noProof/>
            <w:webHidden/>
          </w:rPr>
          <w:tab/>
        </w:r>
        <w:r w:rsidR="005B4093">
          <w:rPr>
            <w:noProof/>
            <w:webHidden/>
          </w:rPr>
          <w:fldChar w:fldCharType="begin"/>
        </w:r>
        <w:r w:rsidR="005B4093">
          <w:rPr>
            <w:noProof/>
            <w:webHidden/>
          </w:rPr>
          <w:instrText xml:space="preserve"> PAGEREF _Toc523943065 \h </w:instrText>
        </w:r>
        <w:r w:rsidR="005B4093">
          <w:rPr>
            <w:noProof/>
            <w:webHidden/>
          </w:rPr>
        </w:r>
        <w:r w:rsidR="005B4093">
          <w:rPr>
            <w:noProof/>
            <w:webHidden/>
          </w:rPr>
          <w:fldChar w:fldCharType="separate"/>
        </w:r>
        <w:r w:rsidR="005B4093">
          <w:rPr>
            <w:noProof/>
            <w:webHidden/>
          </w:rPr>
          <w:t>143</w:t>
        </w:r>
        <w:r w:rsidR="005B4093">
          <w:rPr>
            <w:noProof/>
            <w:webHidden/>
          </w:rPr>
          <w:fldChar w:fldCharType="end"/>
        </w:r>
      </w:hyperlink>
    </w:p>
    <w:p w14:paraId="62D1BE64"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3066" w:history="1">
        <w:r w:rsidR="005B4093" w:rsidRPr="00C14560">
          <w:rPr>
            <w:rStyle w:val="Hypertextovodkaz"/>
            <w:noProof/>
          </w:rPr>
          <w:t>6.9.5</w:t>
        </w:r>
        <w:r w:rsidR="005B4093">
          <w:rPr>
            <w:rFonts w:eastAsiaTheme="minorEastAsia"/>
            <w:i w:val="0"/>
            <w:iCs w:val="0"/>
            <w:noProof/>
            <w:sz w:val="22"/>
            <w:szCs w:val="22"/>
            <w:lang w:eastAsia="cs-CZ"/>
          </w:rPr>
          <w:tab/>
        </w:r>
        <w:r w:rsidR="005B4093" w:rsidRPr="00C14560">
          <w:rPr>
            <w:rStyle w:val="Hypertextovodkaz"/>
            <w:noProof/>
          </w:rPr>
          <w:t>Zpráva „40“ – Spoj či zastávka na zavolání od vozidla</w:t>
        </w:r>
        <w:r w:rsidR="005B4093">
          <w:rPr>
            <w:noProof/>
            <w:webHidden/>
          </w:rPr>
          <w:tab/>
        </w:r>
        <w:r w:rsidR="005B4093">
          <w:rPr>
            <w:noProof/>
            <w:webHidden/>
          </w:rPr>
          <w:fldChar w:fldCharType="begin"/>
        </w:r>
        <w:r w:rsidR="005B4093">
          <w:rPr>
            <w:noProof/>
            <w:webHidden/>
          </w:rPr>
          <w:instrText xml:space="preserve"> PAGEREF _Toc523943066 \h </w:instrText>
        </w:r>
        <w:r w:rsidR="005B4093">
          <w:rPr>
            <w:noProof/>
            <w:webHidden/>
          </w:rPr>
        </w:r>
        <w:r w:rsidR="005B4093">
          <w:rPr>
            <w:noProof/>
            <w:webHidden/>
          </w:rPr>
          <w:fldChar w:fldCharType="separate"/>
        </w:r>
        <w:r w:rsidR="005B4093">
          <w:rPr>
            <w:noProof/>
            <w:webHidden/>
          </w:rPr>
          <w:t>143</w:t>
        </w:r>
        <w:r w:rsidR="005B4093">
          <w:rPr>
            <w:noProof/>
            <w:webHidden/>
          </w:rPr>
          <w:fldChar w:fldCharType="end"/>
        </w:r>
      </w:hyperlink>
    </w:p>
    <w:p w14:paraId="2381E157"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3067" w:history="1">
        <w:r w:rsidR="005B4093" w:rsidRPr="00C14560">
          <w:rPr>
            <w:rStyle w:val="Hypertextovodkaz"/>
            <w:noProof/>
          </w:rPr>
          <w:t>6.9.6</w:t>
        </w:r>
        <w:r w:rsidR="005B4093">
          <w:rPr>
            <w:rFonts w:eastAsiaTheme="minorEastAsia"/>
            <w:i w:val="0"/>
            <w:iCs w:val="0"/>
            <w:noProof/>
            <w:sz w:val="22"/>
            <w:szCs w:val="22"/>
            <w:lang w:eastAsia="cs-CZ"/>
          </w:rPr>
          <w:tab/>
        </w:r>
        <w:r w:rsidR="005B4093" w:rsidRPr="00C14560">
          <w:rPr>
            <w:rStyle w:val="Hypertextovodkaz"/>
            <w:noProof/>
          </w:rPr>
          <w:t>Zpráva „41“ – Aktuální seznam AGM pravidel vozidla</w:t>
        </w:r>
        <w:r w:rsidR="005B4093">
          <w:rPr>
            <w:noProof/>
            <w:webHidden/>
          </w:rPr>
          <w:tab/>
        </w:r>
        <w:r w:rsidR="005B4093">
          <w:rPr>
            <w:noProof/>
            <w:webHidden/>
          </w:rPr>
          <w:fldChar w:fldCharType="begin"/>
        </w:r>
        <w:r w:rsidR="005B4093">
          <w:rPr>
            <w:noProof/>
            <w:webHidden/>
          </w:rPr>
          <w:instrText xml:space="preserve"> PAGEREF _Toc523943067 \h </w:instrText>
        </w:r>
        <w:r w:rsidR="005B4093">
          <w:rPr>
            <w:noProof/>
            <w:webHidden/>
          </w:rPr>
        </w:r>
        <w:r w:rsidR="005B4093">
          <w:rPr>
            <w:noProof/>
            <w:webHidden/>
          </w:rPr>
          <w:fldChar w:fldCharType="separate"/>
        </w:r>
        <w:r w:rsidR="005B4093">
          <w:rPr>
            <w:noProof/>
            <w:webHidden/>
          </w:rPr>
          <w:t>146</w:t>
        </w:r>
        <w:r w:rsidR="005B4093">
          <w:rPr>
            <w:noProof/>
            <w:webHidden/>
          </w:rPr>
          <w:fldChar w:fldCharType="end"/>
        </w:r>
      </w:hyperlink>
    </w:p>
    <w:p w14:paraId="48AE865F"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3068" w:history="1">
        <w:r w:rsidR="005B4093" w:rsidRPr="00C14560">
          <w:rPr>
            <w:rStyle w:val="Hypertextovodkaz"/>
            <w:noProof/>
          </w:rPr>
          <w:t>6.9.7</w:t>
        </w:r>
        <w:r w:rsidR="005B4093">
          <w:rPr>
            <w:rFonts w:eastAsiaTheme="minorEastAsia"/>
            <w:i w:val="0"/>
            <w:iCs w:val="0"/>
            <w:noProof/>
            <w:sz w:val="22"/>
            <w:szCs w:val="22"/>
            <w:lang w:eastAsia="cs-CZ"/>
          </w:rPr>
          <w:tab/>
        </w:r>
        <w:r w:rsidR="005B4093" w:rsidRPr="00C14560">
          <w:rPr>
            <w:rStyle w:val="Hypertextovodkaz"/>
            <w:noProof/>
          </w:rPr>
          <w:t>Zpráva „50“ – Dotaz na dálkové aktualizace</w:t>
        </w:r>
        <w:r w:rsidR="005B4093">
          <w:rPr>
            <w:noProof/>
            <w:webHidden/>
          </w:rPr>
          <w:tab/>
        </w:r>
        <w:r w:rsidR="005B4093">
          <w:rPr>
            <w:noProof/>
            <w:webHidden/>
          </w:rPr>
          <w:fldChar w:fldCharType="begin"/>
        </w:r>
        <w:r w:rsidR="005B4093">
          <w:rPr>
            <w:noProof/>
            <w:webHidden/>
          </w:rPr>
          <w:instrText xml:space="preserve"> PAGEREF _Toc523943068 \h </w:instrText>
        </w:r>
        <w:r w:rsidR="005B4093">
          <w:rPr>
            <w:noProof/>
            <w:webHidden/>
          </w:rPr>
        </w:r>
        <w:r w:rsidR="005B4093">
          <w:rPr>
            <w:noProof/>
            <w:webHidden/>
          </w:rPr>
          <w:fldChar w:fldCharType="separate"/>
        </w:r>
        <w:r w:rsidR="005B4093">
          <w:rPr>
            <w:noProof/>
            <w:webHidden/>
          </w:rPr>
          <w:t>147</w:t>
        </w:r>
        <w:r w:rsidR="005B4093">
          <w:rPr>
            <w:noProof/>
            <w:webHidden/>
          </w:rPr>
          <w:fldChar w:fldCharType="end"/>
        </w:r>
      </w:hyperlink>
    </w:p>
    <w:p w14:paraId="6A65B417"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3069" w:history="1">
        <w:r w:rsidR="005B4093" w:rsidRPr="00C14560">
          <w:rPr>
            <w:rStyle w:val="Hypertextovodkaz"/>
            <w:noProof/>
          </w:rPr>
          <w:t>6.9.8</w:t>
        </w:r>
        <w:r w:rsidR="005B4093">
          <w:rPr>
            <w:rFonts w:eastAsiaTheme="minorEastAsia"/>
            <w:i w:val="0"/>
            <w:iCs w:val="0"/>
            <w:noProof/>
            <w:sz w:val="22"/>
            <w:szCs w:val="22"/>
            <w:lang w:eastAsia="cs-CZ"/>
          </w:rPr>
          <w:tab/>
        </w:r>
        <w:r w:rsidR="005B4093" w:rsidRPr="00C14560">
          <w:rPr>
            <w:rStyle w:val="Hypertextovodkaz"/>
            <w:noProof/>
          </w:rPr>
          <w:t>Ostatní zprávy a zprávy z technologie vozu</w:t>
        </w:r>
        <w:r w:rsidR="005B4093">
          <w:rPr>
            <w:noProof/>
            <w:webHidden/>
          </w:rPr>
          <w:tab/>
        </w:r>
        <w:r w:rsidR="005B4093">
          <w:rPr>
            <w:noProof/>
            <w:webHidden/>
          </w:rPr>
          <w:fldChar w:fldCharType="begin"/>
        </w:r>
        <w:r w:rsidR="005B4093">
          <w:rPr>
            <w:noProof/>
            <w:webHidden/>
          </w:rPr>
          <w:instrText xml:space="preserve"> PAGEREF _Toc523943069 \h </w:instrText>
        </w:r>
        <w:r w:rsidR="005B4093">
          <w:rPr>
            <w:noProof/>
            <w:webHidden/>
          </w:rPr>
        </w:r>
        <w:r w:rsidR="005B4093">
          <w:rPr>
            <w:noProof/>
            <w:webHidden/>
          </w:rPr>
          <w:fldChar w:fldCharType="separate"/>
        </w:r>
        <w:r w:rsidR="005B4093">
          <w:rPr>
            <w:noProof/>
            <w:webHidden/>
          </w:rPr>
          <w:t>152</w:t>
        </w:r>
        <w:r w:rsidR="005B4093">
          <w:rPr>
            <w:noProof/>
            <w:webHidden/>
          </w:rPr>
          <w:fldChar w:fldCharType="end"/>
        </w:r>
      </w:hyperlink>
    </w:p>
    <w:p w14:paraId="5ABABE6E"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3070" w:history="1">
        <w:r w:rsidR="005B4093" w:rsidRPr="00C14560">
          <w:rPr>
            <w:rStyle w:val="Hypertextovodkaz"/>
            <w:noProof/>
            <w14:scene3d>
              <w14:camera w14:prst="orthographicFront"/>
              <w14:lightRig w14:rig="threePt" w14:dir="t">
                <w14:rot w14:lat="0" w14:lon="0" w14:rev="0"/>
              </w14:lightRig>
            </w14:scene3d>
          </w:rPr>
          <w:t>6.10</w:t>
        </w:r>
        <w:r w:rsidR="005B4093">
          <w:rPr>
            <w:rFonts w:eastAsiaTheme="minorEastAsia"/>
            <w:smallCaps w:val="0"/>
            <w:noProof/>
            <w:sz w:val="22"/>
            <w:szCs w:val="22"/>
            <w:lang w:eastAsia="cs-CZ"/>
          </w:rPr>
          <w:tab/>
        </w:r>
        <w:r w:rsidR="005B4093" w:rsidRPr="00C14560">
          <w:rPr>
            <w:rStyle w:val="Hypertextovodkaz"/>
            <w:noProof/>
          </w:rPr>
          <w:t>Zprávy generované dispečinkem</w:t>
        </w:r>
        <w:r w:rsidR="005B4093">
          <w:rPr>
            <w:noProof/>
            <w:webHidden/>
          </w:rPr>
          <w:tab/>
        </w:r>
        <w:r w:rsidR="005B4093">
          <w:rPr>
            <w:noProof/>
            <w:webHidden/>
          </w:rPr>
          <w:fldChar w:fldCharType="begin"/>
        </w:r>
        <w:r w:rsidR="005B4093">
          <w:rPr>
            <w:noProof/>
            <w:webHidden/>
          </w:rPr>
          <w:instrText xml:space="preserve"> PAGEREF _Toc523943070 \h </w:instrText>
        </w:r>
        <w:r w:rsidR="005B4093">
          <w:rPr>
            <w:noProof/>
            <w:webHidden/>
          </w:rPr>
        </w:r>
        <w:r w:rsidR="005B4093">
          <w:rPr>
            <w:noProof/>
            <w:webHidden/>
          </w:rPr>
          <w:fldChar w:fldCharType="separate"/>
        </w:r>
        <w:r w:rsidR="005B4093">
          <w:rPr>
            <w:noProof/>
            <w:webHidden/>
          </w:rPr>
          <w:t>153</w:t>
        </w:r>
        <w:r w:rsidR="005B4093">
          <w:rPr>
            <w:noProof/>
            <w:webHidden/>
          </w:rPr>
          <w:fldChar w:fldCharType="end"/>
        </w:r>
      </w:hyperlink>
    </w:p>
    <w:p w14:paraId="49286744" w14:textId="77777777" w:rsidR="005B4093" w:rsidRDefault="002C73E3">
      <w:pPr>
        <w:pStyle w:val="Obsah3"/>
        <w:tabs>
          <w:tab w:val="left" w:pos="1320"/>
          <w:tab w:val="right" w:leader="dot" w:pos="9062"/>
        </w:tabs>
        <w:rPr>
          <w:rFonts w:eastAsiaTheme="minorEastAsia"/>
          <w:i w:val="0"/>
          <w:iCs w:val="0"/>
          <w:noProof/>
          <w:sz w:val="22"/>
          <w:szCs w:val="22"/>
          <w:lang w:eastAsia="cs-CZ"/>
        </w:rPr>
      </w:pPr>
      <w:hyperlink w:anchor="_Toc523943071" w:history="1">
        <w:r w:rsidR="005B4093" w:rsidRPr="00C14560">
          <w:rPr>
            <w:rStyle w:val="Hypertextovodkaz"/>
            <w:noProof/>
          </w:rPr>
          <w:t>6.10.1</w:t>
        </w:r>
        <w:r w:rsidR="005B4093">
          <w:rPr>
            <w:rFonts w:eastAsiaTheme="minorEastAsia"/>
            <w:i w:val="0"/>
            <w:iCs w:val="0"/>
            <w:noProof/>
            <w:sz w:val="22"/>
            <w:szCs w:val="22"/>
            <w:lang w:eastAsia="cs-CZ"/>
          </w:rPr>
          <w:tab/>
        </w:r>
        <w:r w:rsidR="005B4093" w:rsidRPr="00C14560">
          <w:rPr>
            <w:rStyle w:val="Hypertextovodkaz"/>
            <w:noProof/>
          </w:rPr>
          <w:t>Dotazy zasílané na vozidlo</w:t>
        </w:r>
        <w:r w:rsidR="005B4093">
          <w:rPr>
            <w:noProof/>
            <w:webHidden/>
          </w:rPr>
          <w:tab/>
        </w:r>
        <w:r w:rsidR="005B4093">
          <w:rPr>
            <w:noProof/>
            <w:webHidden/>
          </w:rPr>
          <w:fldChar w:fldCharType="begin"/>
        </w:r>
        <w:r w:rsidR="005B4093">
          <w:rPr>
            <w:noProof/>
            <w:webHidden/>
          </w:rPr>
          <w:instrText xml:space="preserve"> PAGEREF _Toc523943071 \h </w:instrText>
        </w:r>
        <w:r w:rsidR="005B4093">
          <w:rPr>
            <w:noProof/>
            <w:webHidden/>
          </w:rPr>
        </w:r>
        <w:r w:rsidR="005B4093">
          <w:rPr>
            <w:noProof/>
            <w:webHidden/>
          </w:rPr>
          <w:fldChar w:fldCharType="separate"/>
        </w:r>
        <w:r w:rsidR="005B4093">
          <w:rPr>
            <w:noProof/>
            <w:webHidden/>
          </w:rPr>
          <w:t>154</w:t>
        </w:r>
        <w:r w:rsidR="005B4093">
          <w:rPr>
            <w:noProof/>
            <w:webHidden/>
          </w:rPr>
          <w:fldChar w:fldCharType="end"/>
        </w:r>
      </w:hyperlink>
    </w:p>
    <w:p w14:paraId="2E0E655C" w14:textId="77777777" w:rsidR="005B4093" w:rsidRDefault="002C73E3">
      <w:pPr>
        <w:pStyle w:val="Obsah3"/>
        <w:tabs>
          <w:tab w:val="left" w:pos="1320"/>
          <w:tab w:val="right" w:leader="dot" w:pos="9062"/>
        </w:tabs>
        <w:rPr>
          <w:rFonts w:eastAsiaTheme="minorEastAsia"/>
          <w:i w:val="0"/>
          <w:iCs w:val="0"/>
          <w:noProof/>
          <w:sz w:val="22"/>
          <w:szCs w:val="22"/>
          <w:lang w:eastAsia="cs-CZ"/>
        </w:rPr>
      </w:pPr>
      <w:hyperlink w:anchor="_Toc523943072" w:history="1">
        <w:r w:rsidR="005B4093" w:rsidRPr="00C14560">
          <w:rPr>
            <w:rStyle w:val="Hypertextovodkaz"/>
            <w:noProof/>
          </w:rPr>
          <w:t>6.10.2</w:t>
        </w:r>
        <w:r w:rsidR="005B4093">
          <w:rPr>
            <w:rFonts w:eastAsiaTheme="minorEastAsia"/>
            <w:i w:val="0"/>
            <w:iCs w:val="0"/>
            <w:noProof/>
            <w:sz w:val="22"/>
            <w:szCs w:val="22"/>
            <w:lang w:eastAsia="cs-CZ"/>
          </w:rPr>
          <w:tab/>
        </w:r>
        <w:r w:rsidR="005B4093" w:rsidRPr="00C14560">
          <w:rPr>
            <w:rStyle w:val="Hypertextovodkaz"/>
            <w:noProof/>
          </w:rPr>
          <w:t>Zpráva „137“ – textová zpráva na vozidlo</w:t>
        </w:r>
        <w:r w:rsidR="005B4093">
          <w:rPr>
            <w:noProof/>
            <w:webHidden/>
          </w:rPr>
          <w:tab/>
        </w:r>
        <w:r w:rsidR="005B4093">
          <w:rPr>
            <w:noProof/>
            <w:webHidden/>
          </w:rPr>
          <w:fldChar w:fldCharType="begin"/>
        </w:r>
        <w:r w:rsidR="005B4093">
          <w:rPr>
            <w:noProof/>
            <w:webHidden/>
          </w:rPr>
          <w:instrText xml:space="preserve"> PAGEREF _Toc523943072 \h </w:instrText>
        </w:r>
        <w:r w:rsidR="005B4093">
          <w:rPr>
            <w:noProof/>
            <w:webHidden/>
          </w:rPr>
        </w:r>
        <w:r w:rsidR="005B4093">
          <w:rPr>
            <w:noProof/>
            <w:webHidden/>
          </w:rPr>
          <w:fldChar w:fldCharType="separate"/>
        </w:r>
        <w:r w:rsidR="005B4093">
          <w:rPr>
            <w:noProof/>
            <w:webHidden/>
          </w:rPr>
          <w:t>154</w:t>
        </w:r>
        <w:r w:rsidR="005B4093">
          <w:rPr>
            <w:noProof/>
            <w:webHidden/>
          </w:rPr>
          <w:fldChar w:fldCharType="end"/>
        </w:r>
      </w:hyperlink>
    </w:p>
    <w:p w14:paraId="79534319" w14:textId="77777777" w:rsidR="005B4093" w:rsidRDefault="002C73E3">
      <w:pPr>
        <w:pStyle w:val="Obsah3"/>
        <w:tabs>
          <w:tab w:val="left" w:pos="1320"/>
          <w:tab w:val="right" w:leader="dot" w:pos="9062"/>
        </w:tabs>
        <w:rPr>
          <w:rFonts w:eastAsiaTheme="minorEastAsia"/>
          <w:i w:val="0"/>
          <w:iCs w:val="0"/>
          <w:noProof/>
          <w:sz w:val="22"/>
          <w:szCs w:val="22"/>
          <w:lang w:eastAsia="cs-CZ"/>
        </w:rPr>
      </w:pPr>
      <w:hyperlink w:anchor="_Toc523943073" w:history="1">
        <w:r w:rsidR="005B4093" w:rsidRPr="00C14560">
          <w:rPr>
            <w:rStyle w:val="Hypertextovodkaz"/>
            <w:noProof/>
          </w:rPr>
          <w:t>6.10.3</w:t>
        </w:r>
        <w:r w:rsidR="005B4093">
          <w:rPr>
            <w:rFonts w:eastAsiaTheme="minorEastAsia"/>
            <w:i w:val="0"/>
            <w:iCs w:val="0"/>
            <w:noProof/>
            <w:sz w:val="22"/>
            <w:szCs w:val="22"/>
            <w:lang w:eastAsia="cs-CZ"/>
          </w:rPr>
          <w:tab/>
        </w:r>
        <w:r w:rsidR="005B4093" w:rsidRPr="00C14560">
          <w:rPr>
            <w:rStyle w:val="Hypertextovodkaz"/>
            <w:noProof/>
          </w:rPr>
          <w:t>Zpráva „140“ – AGM na vozidlo z dispečinku</w:t>
        </w:r>
        <w:r w:rsidR="005B4093">
          <w:rPr>
            <w:noProof/>
            <w:webHidden/>
          </w:rPr>
          <w:tab/>
        </w:r>
        <w:r w:rsidR="005B4093">
          <w:rPr>
            <w:noProof/>
            <w:webHidden/>
          </w:rPr>
          <w:fldChar w:fldCharType="begin"/>
        </w:r>
        <w:r w:rsidR="005B4093">
          <w:rPr>
            <w:noProof/>
            <w:webHidden/>
          </w:rPr>
          <w:instrText xml:space="preserve"> PAGEREF _Toc523943073 \h </w:instrText>
        </w:r>
        <w:r w:rsidR="005B4093">
          <w:rPr>
            <w:noProof/>
            <w:webHidden/>
          </w:rPr>
        </w:r>
        <w:r w:rsidR="005B4093">
          <w:rPr>
            <w:noProof/>
            <w:webHidden/>
          </w:rPr>
          <w:fldChar w:fldCharType="separate"/>
        </w:r>
        <w:r w:rsidR="005B4093">
          <w:rPr>
            <w:noProof/>
            <w:webHidden/>
          </w:rPr>
          <w:t>155</w:t>
        </w:r>
        <w:r w:rsidR="005B4093">
          <w:rPr>
            <w:noProof/>
            <w:webHidden/>
          </w:rPr>
          <w:fldChar w:fldCharType="end"/>
        </w:r>
      </w:hyperlink>
    </w:p>
    <w:p w14:paraId="0A421DA2" w14:textId="77777777" w:rsidR="005B4093" w:rsidRDefault="002C73E3">
      <w:pPr>
        <w:pStyle w:val="Obsah3"/>
        <w:tabs>
          <w:tab w:val="left" w:pos="1320"/>
          <w:tab w:val="right" w:leader="dot" w:pos="9062"/>
        </w:tabs>
        <w:rPr>
          <w:rFonts w:eastAsiaTheme="minorEastAsia"/>
          <w:i w:val="0"/>
          <w:iCs w:val="0"/>
          <w:noProof/>
          <w:sz w:val="22"/>
          <w:szCs w:val="22"/>
          <w:lang w:eastAsia="cs-CZ"/>
        </w:rPr>
      </w:pPr>
      <w:hyperlink w:anchor="_Toc523943074" w:history="1">
        <w:r w:rsidR="005B4093" w:rsidRPr="00C14560">
          <w:rPr>
            <w:rStyle w:val="Hypertextovodkaz"/>
            <w:noProof/>
          </w:rPr>
          <w:t>6.10.4</w:t>
        </w:r>
        <w:r w:rsidR="005B4093">
          <w:rPr>
            <w:rFonts w:eastAsiaTheme="minorEastAsia"/>
            <w:i w:val="0"/>
            <w:iCs w:val="0"/>
            <w:noProof/>
            <w:sz w:val="22"/>
            <w:szCs w:val="22"/>
            <w:lang w:eastAsia="cs-CZ"/>
          </w:rPr>
          <w:tab/>
        </w:r>
        <w:r w:rsidR="005B4093" w:rsidRPr="00C14560">
          <w:rPr>
            <w:rStyle w:val="Hypertextovodkaz"/>
            <w:noProof/>
          </w:rPr>
          <w:t>Zpráva „168“ – Spoj a zastávka na zavolání</w:t>
        </w:r>
        <w:r w:rsidR="005B4093">
          <w:rPr>
            <w:noProof/>
            <w:webHidden/>
          </w:rPr>
          <w:tab/>
        </w:r>
        <w:r w:rsidR="005B4093">
          <w:rPr>
            <w:noProof/>
            <w:webHidden/>
          </w:rPr>
          <w:fldChar w:fldCharType="begin"/>
        </w:r>
        <w:r w:rsidR="005B4093">
          <w:rPr>
            <w:noProof/>
            <w:webHidden/>
          </w:rPr>
          <w:instrText xml:space="preserve"> PAGEREF _Toc523943074 \h </w:instrText>
        </w:r>
        <w:r w:rsidR="005B4093">
          <w:rPr>
            <w:noProof/>
            <w:webHidden/>
          </w:rPr>
        </w:r>
        <w:r w:rsidR="005B4093">
          <w:rPr>
            <w:noProof/>
            <w:webHidden/>
          </w:rPr>
          <w:fldChar w:fldCharType="separate"/>
        </w:r>
        <w:r w:rsidR="005B4093">
          <w:rPr>
            <w:noProof/>
            <w:webHidden/>
          </w:rPr>
          <w:t>162</w:t>
        </w:r>
        <w:r w:rsidR="005B4093">
          <w:rPr>
            <w:noProof/>
            <w:webHidden/>
          </w:rPr>
          <w:fldChar w:fldCharType="end"/>
        </w:r>
      </w:hyperlink>
    </w:p>
    <w:p w14:paraId="25777398"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3075" w:history="1">
        <w:r w:rsidR="005B4093" w:rsidRPr="00C14560">
          <w:rPr>
            <w:rStyle w:val="Hypertextovodkaz"/>
            <w:noProof/>
            <w14:scene3d>
              <w14:camera w14:prst="orthographicFront"/>
              <w14:lightRig w14:rig="threePt" w14:dir="t">
                <w14:rot w14:lat="0" w14:lon="0" w14:rev="0"/>
              </w14:lightRig>
            </w14:scene3d>
          </w:rPr>
          <w:t>6.11</w:t>
        </w:r>
        <w:r w:rsidR="005B4093">
          <w:rPr>
            <w:rFonts w:eastAsiaTheme="minorEastAsia"/>
            <w:smallCaps w:val="0"/>
            <w:noProof/>
            <w:sz w:val="22"/>
            <w:szCs w:val="22"/>
            <w:lang w:eastAsia="cs-CZ"/>
          </w:rPr>
          <w:tab/>
        </w:r>
        <w:r w:rsidR="005B4093" w:rsidRPr="00C14560">
          <w:rPr>
            <w:rStyle w:val="Hypertextovodkaz"/>
            <w:noProof/>
          </w:rPr>
          <w:t>LCD pro cestující ve vozidle</w:t>
        </w:r>
        <w:r w:rsidR="005B4093">
          <w:rPr>
            <w:noProof/>
            <w:webHidden/>
          </w:rPr>
          <w:tab/>
        </w:r>
        <w:r w:rsidR="005B4093">
          <w:rPr>
            <w:noProof/>
            <w:webHidden/>
          </w:rPr>
          <w:fldChar w:fldCharType="begin"/>
        </w:r>
        <w:r w:rsidR="005B4093">
          <w:rPr>
            <w:noProof/>
            <w:webHidden/>
          </w:rPr>
          <w:instrText xml:space="preserve"> PAGEREF _Toc523943075 \h </w:instrText>
        </w:r>
        <w:r w:rsidR="005B4093">
          <w:rPr>
            <w:noProof/>
            <w:webHidden/>
          </w:rPr>
        </w:r>
        <w:r w:rsidR="005B4093">
          <w:rPr>
            <w:noProof/>
            <w:webHidden/>
          </w:rPr>
          <w:fldChar w:fldCharType="separate"/>
        </w:r>
        <w:r w:rsidR="005B4093">
          <w:rPr>
            <w:noProof/>
            <w:webHidden/>
          </w:rPr>
          <w:t>165</w:t>
        </w:r>
        <w:r w:rsidR="005B4093">
          <w:rPr>
            <w:noProof/>
            <w:webHidden/>
          </w:rPr>
          <w:fldChar w:fldCharType="end"/>
        </w:r>
      </w:hyperlink>
    </w:p>
    <w:p w14:paraId="729A5A58" w14:textId="77777777" w:rsidR="005B4093" w:rsidRDefault="002C73E3">
      <w:pPr>
        <w:pStyle w:val="Obsah3"/>
        <w:tabs>
          <w:tab w:val="left" w:pos="1320"/>
          <w:tab w:val="right" w:leader="dot" w:pos="9062"/>
        </w:tabs>
        <w:rPr>
          <w:rFonts w:eastAsiaTheme="minorEastAsia"/>
          <w:i w:val="0"/>
          <w:iCs w:val="0"/>
          <w:noProof/>
          <w:sz w:val="22"/>
          <w:szCs w:val="22"/>
          <w:lang w:eastAsia="cs-CZ"/>
        </w:rPr>
      </w:pPr>
      <w:hyperlink w:anchor="_Toc523943076" w:history="1">
        <w:r w:rsidR="005B4093" w:rsidRPr="00C14560">
          <w:rPr>
            <w:rStyle w:val="Hypertextovodkaz"/>
            <w:noProof/>
          </w:rPr>
          <w:t>6.11.1</w:t>
        </w:r>
        <w:r w:rsidR="005B4093">
          <w:rPr>
            <w:rFonts w:eastAsiaTheme="minorEastAsia"/>
            <w:i w:val="0"/>
            <w:iCs w:val="0"/>
            <w:noProof/>
            <w:sz w:val="22"/>
            <w:szCs w:val="22"/>
            <w:lang w:eastAsia="cs-CZ"/>
          </w:rPr>
          <w:tab/>
        </w:r>
        <w:r w:rsidR="005B4093" w:rsidRPr="00C14560">
          <w:rPr>
            <w:rStyle w:val="Hypertextovodkaz"/>
            <w:noProof/>
          </w:rPr>
          <w:t>Základní parametry</w:t>
        </w:r>
        <w:r w:rsidR="005B4093">
          <w:rPr>
            <w:noProof/>
            <w:webHidden/>
          </w:rPr>
          <w:tab/>
        </w:r>
        <w:r w:rsidR="005B4093">
          <w:rPr>
            <w:noProof/>
            <w:webHidden/>
          </w:rPr>
          <w:fldChar w:fldCharType="begin"/>
        </w:r>
        <w:r w:rsidR="005B4093">
          <w:rPr>
            <w:noProof/>
            <w:webHidden/>
          </w:rPr>
          <w:instrText xml:space="preserve"> PAGEREF _Toc523943076 \h </w:instrText>
        </w:r>
        <w:r w:rsidR="005B4093">
          <w:rPr>
            <w:noProof/>
            <w:webHidden/>
          </w:rPr>
        </w:r>
        <w:r w:rsidR="005B4093">
          <w:rPr>
            <w:noProof/>
            <w:webHidden/>
          </w:rPr>
          <w:fldChar w:fldCharType="separate"/>
        </w:r>
        <w:r w:rsidR="005B4093">
          <w:rPr>
            <w:noProof/>
            <w:webHidden/>
          </w:rPr>
          <w:t>165</w:t>
        </w:r>
        <w:r w:rsidR="005B4093">
          <w:rPr>
            <w:noProof/>
            <w:webHidden/>
          </w:rPr>
          <w:fldChar w:fldCharType="end"/>
        </w:r>
      </w:hyperlink>
    </w:p>
    <w:p w14:paraId="2688D0CA" w14:textId="77777777" w:rsidR="005B4093" w:rsidRDefault="002C73E3">
      <w:pPr>
        <w:pStyle w:val="Obsah3"/>
        <w:tabs>
          <w:tab w:val="left" w:pos="1320"/>
          <w:tab w:val="right" w:leader="dot" w:pos="9062"/>
        </w:tabs>
        <w:rPr>
          <w:rFonts w:eastAsiaTheme="minorEastAsia"/>
          <w:i w:val="0"/>
          <w:iCs w:val="0"/>
          <w:noProof/>
          <w:sz w:val="22"/>
          <w:szCs w:val="22"/>
          <w:lang w:eastAsia="cs-CZ"/>
        </w:rPr>
      </w:pPr>
      <w:hyperlink w:anchor="_Toc523943077" w:history="1">
        <w:r w:rsidR="005B4093" w:rsidRPr="00C14560">
          <w:rPr>
            <w:rStyle w:val="Hypertextovodkaz"/>
            <w:noProof/>
          </w:rPr>
          <w:t>6.11.2</w:t>
        </w:r>
        <w:r w:rsidR="005B4093">
          <w:rPr>
            <w:rFonts w:eastAsiaTheme="minorEastAsia"/>
            <w:i w:val="0"/>
            <w:iCs w:val="0"/>
            <w:noProof/>
            <w:sz w:val="22"/>
            <w:szCs w:val="22"/>
            <w:lang w:eastAsia="cs-CZ"/>
          </w:rPr>
          <w:tab/>
        </w:r>
        <w:r w:rsidR="005B4093" w:rsidRPr="00C14560">
          <w:rPr>
            <w:rStyle w:val="Hypertextovodkaz"/>
            <w:noProof/>
          </w:rPr>
          <w:t>Popis rozhraní API</w:t>
        </w:r>
        <w:r w:rsidR="005B4093">
          <w:rPr>
            <w:noProof/>
            <w:webHidden/>
          </w:rPr>
          <w:tab/>
        </w:r>
        <w:r w:rsidR="005B4093">
          <w:rPr>
            <w:noProof/>
            <w:webHidden/>
          </w:rPr>
          <w:fldChar w:fldCharType="begin"/>
        </w:r>
        <w:r w:rsidR="005B4093">
          <w:rPr>
            <w:noProof/>
            <w:webHidden/>
          </w:rPr>
          <w:instrText xml:space="preserve"> PAGEREF _Toc523943077 \h </w:instrText>
        </w:r>
        <w:r w:rsidR="005B4093">
          <w:rPr>
            <w:noProof/>
            <w:webHidden/>
          </w:rPr>
        </w:r>
        <w:r w:rsidR="005B4093">
          <w:rPr>
            <w:noProof/>
            <w:webHidden/>
          </w:rPr>
          <w:fldChar w:fldCharType="separate"/>
        </w:r>
        <w:r w:rsidR="005B4093">
          <w:rPr>
            <w:noProof/>
            <w:webHidden/>
          </w:rPr>
          <w:t>165</w:t>
        </w:r>
        <w:r w:rsidR="005B4093">
          <w:rPr>
            <w:noProof/>
            <w:webHidden/>
          </w:rPr>
          <w:fldChar w:fldCharType="end"/>
        </w:r>
      </w:hyperlink>
    </w:p>
    <w:p w14:paraId="69BEA1BC" w14:textId="77777777" w:rsidR="005B4093" w:rsidRDefault="002C73E3">
      <w:pPr>
        <w:pStyle w:val="Obsah3"/>
        <w:tabs>
          <w:tab w:val="left" w:pos="1320"/>
          <w:tab w:val="right" w:leader="dot" w:pos="9062"/>
        </w:tabs>
        <w:rPr>
          <w:rFonts w:eastAsiaTheme="minorEastAsia"/>
          <w:i w:val="0"/>
          <w:iCs w:val="0"/>
          <w:noProof/>
          <w:sz w:val="22"/>
          <w:szCs w:val="22"/>
          <w:lang w:eastAsia="cs-CZ"/>
        </w:rPr>
      </w:pPr>
      <w:hyperlink w:anchor="_Toc523943078" w:history="1">
        <w:r w:rsidR="005B4093" w:rsidRPr="00C14560">
          <w:rPr>
            <w:rStyle w:val="Hypertextovodkaz"/>
            <w:noProof/>
          </w:rPr>
          <w:t>6.11.3</w:t>
        </w:r>
        <w:r w:rsidR="005B4093">
          <w:rPr>
            <w:rFonts w:eastAsiaTheme="minorEastAsia"/>
            <w:i w:val="0"/>
            <w:iCs w:val="0"/>
            <w:noProof/>
            <w:sz w:val="22"/>
            <w:szCs w:val="22"/>
            <w:lang w:eastAsia="cs-CZ"/>
          </w:rPr>
          <w:tab/>
        </w:r>
        <w:r w:rsidR="005B4093" w:rsidRPr="00C14560">
          <w:rPr>
            <w:rStyle w:val="Hypertextovodkaz"/>
            <w:noProof/>
          </w:rPr>
          <w:t>Data zobrazovaná organizátorem dopravy</w:t>
        </w:r>
        <w:r w:rsidR="005B4093">
          <w:rPr>
            <w:noProof/>
            <w:webHidden/>
          </w:rPr>
          <w:tab/>
        </w:r>
        <w:r w:rsidR="005B4093">
          <w:rPr>
            <w:noProof/>
            <w:webHidden/>
          </w:rPr>
          <w:fldChar w:fldCharType="begin"/>
        </w:r>
        <w:r w:rsidR="005B4093">
          <w:rPr>
            <w:noProof/>
            <w:webHidden/>
          </w:rPr>
          <w:instrText xml:space="preserve"> PAGEREF _Toc523943078 \h </w:instrText>
        </w:r>
        <w:r w:rsidR="005B4093">
          <w:rPr>
            <w:noProof/>
            <w:webHidden/>
          </w:rPr>
        </w:r>
        <w:r w:rsidR="005B4093">
          <w:rPr>
            <w:noProof/>
            <w:webHidden/>
          </w:rPr>
          <w:fldChar w:fldCharType="separate"/>
        </w:r>
        <w:r w:rsidR="005B4093">
          <w:rPr>
            <w:noProof/>
            <w:webHidden/>
          </w:rPr>
          <w:t>168</w:t>
        </w:r>
        <w:r w:rsidR="005B4093">
          <w:rPr>
            <w:noProof/>
            <w:webHidden/>
          </w:rPr>
          <w:fldChar w:fldCharType="end"/>
        </w:r>
      </w:hyperlink>
    </w:p>
    <w:p w14:paraId="514F86A8" w14:textId="77777777" w:rsidR="005B4093" w:rsidRDefault="002C73E3">
      <w:pPr>
        <w:pStyle w:val="Obsah3"/>
        <w:tabs>
          <w:tab w:val="left" w:pos="1320"/>
          <w:tab w:val="right" w:leader="dot" w:pos="9062"/>
        </w:tabs>
        <w:rPr>
          <w:rFonts w:eastAsiaTheme="minorEastAsia"/>
          <w:i w:val="0"/>
          <w:iCs w:val="0"/>
          <w:noProof/>
          <w:sz w:val="22"/>
          <w:szCs w:val="22"/>
          <w:lang w:eastAsia="cs-CZ"/>
        </w:rPr>
      </w:pPr>
      <w:hyperlink w:anchor="_Toc523943079" w:history="1">
        <w:r w:rsidR="005B4093" w:rsidRPr="00C14560">
          <w:rPr>
            <w:rStyle w:val="Hypertextovodkaz"/>
            <w:noProof/>
          </w:rPr>
          <w:t>6.11.4</w:t>
        </w:r>
        <w:r w:rsidR="005B4093">
          <w:rPr>
            <w:rFonts w:eastAsiaTheme="minorEastAsia"/>
            <w:i w:val="0"/>
            <w:iCs w:val="0"/>
            <w:noProof/>
            <w:sz w:val="22"/>
            <w:szCs w:val="22"/>
            <w:lang w:eastAsia="cs-CZ"/>
          </w:rPr>
          <w:tab/>
        </w:r>
        <w:r w:rsidR="005B4093" w:rsidRPr="00C14560">
          <w:rPr>
            <w:rStyle w:val="Hypertextovodkaz"/>
            <w:noProof/>
          </w:rPr>
          <w:t>Data od reklamy</w:t>
        </w:r>
        <w:r w:rsidR="005B4093">
          <w:rPr>
            <w:noProof/>
            <w:webHidden/>
          </w:rPr>
          <w:tab/>
        </w:r>
        <w:r w:rsidR="005B4093">
          <w:rPr>
            <w:noProof/>
            <w:webHidden/>
          </w:rPr>
          <w:fldChar w:fldCharType="begin"/>
        </w:r>
        <w:r w:rsidR="005B4093">
          <w:rPr>
            <w:noProof/>
            <w:webHidden/>
          </w:rPr>
          <w:instrText xml:space="preserve"> PAGEREF _Toc523943079 \h </w:instrText>
        </w:r>
        <w:r w:rsidR="005B4093">
          <w:rPr>
            <w:noProof/>
            <w:webHidden/>
          </w:rPr>
        </w:r>
        <w:r w:rsidR="005B4093">
          <w:rPr>
            <w:noProof/>
            <w:webHidden/>
          </w:rPr>
          <w:fldChar w:fldCharType="separate"/>
        </w:r>
        <w:r w:rsidR="005B4093">
          <w:rPr>
            <w:noProof/>
            <w:webHidden/>
          </w:rPr>
          <w:t>168</w:t>
        </w:r>
        <w:r w:rsidR="005B4093">
          <w:rPr>
            <w:noProof/>
            <w:webHidden/>
          </w:rPr>
          <w:fldChar w:fldCharType="end"/>
        </w:r>
      </w:hyperlink>
    </w:p>
    <w:p w14:paraId="72EDC14E"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3080" w:history="1">
        <w:r w:rsidR="005B4093" w:rsidRPr="00C14560">
          <w:rPr>
            <w:rStyle w:val="Hypertextovodkaz"/>
            <w:noProof/>
            <w14:scene3d>
              <w14:camera w14:prst="orthographicFront"/>
              <w14:lightRig w14:rig="threePt" w14:dir="t">
                <w14:rot w14:lat="0" w14:lon="0" w14:rev="0"/>
              </w14:lightRig>
            </w14:scene3d>
          </w:rPr>
          <w:t>6.12</w:t>
        </w:r>
        <w:r w:rsidR="005B4093">
          <w:rPr>
            <w:rFonts w:eastAsiaTheme="minorEastAsia"/>
            <w:smallCaps w:val="0"/>
            <w:noProof/>
            <w:sz w:val="22"/>
            <w:szCs w:val="22"/>
            <w:lang w:eastAsia="cs-CZ"/>
          </w:rPr>
          <w:tab/>
        </w:r>
        <w:r w:rsidR="005B4093" w:rsidRPr="00C14560">
          <w:rPr>
            <w:rStyle w:val="Hypertextovodkaz"/>
            <w:noProof/>
          </w:rPr>
          <w:t>Výměn souborů pomocí funkcí RSYNC</w:t>
        </w:r>
        <w:r w:rsidR="005B4093">
          <w:rPr>
            <w:noProof/>
            <w:webHidden/>
          </w:rPr>
          <w:tab/>
        </w:r>
        <w:r w:rsidR="005B4093">
          <w:rPr>
            <w:noProof/>
            <w:webHidden/>
          </w:rPr>
          <w:fldChar w:fldCharType="begin"/>
        </w:r>
        <w:r w:rsidR="005B4093">
          <w:rPr>
            <w:noProof/>
            <w:webHidden/>
          </w:rPr>
          <w:instrText xml:space="preserve"> PAGEREF _Toc523943080 \h </w:instrText>
        </w:r>
        <w:r w:rsidR="005B4093">
          <w:rPr>
            <w:noProof/>
            <w:webHidden/>
          </w:rPr>
        </w:r>
        <w:r w:rsidR="005B4093">
          <w:rPr>
            <w:noProof/>
            <w:webHidden/>
          </w:rPr>
          <w:fldChar w:fldCharType="separate"/>
        </w:r>
        <w:r w:rsidR="005B4093">
          <w:rPr>
            <w:noProof/>
            <w:webHidden/>
          </w:rPr>
          <w:t>168</w:t>
        </w:r>
        <w:r w:rsidR="005B4093">
          <w:rPr>
            <w:noProof/>
            <w:webHidden/>
          </w:rPr>
          <w:fldChar w:fldCharType="end"/>
        </w:r>
      </w:hyperlink>
    </w:p>
    <w:p w14:paraId="261DCB38" w14:textId="77777777" w:rsidR="005B4093" w:rsidRDefault="002C73E3">
      <w:pPr>
        <w:pStyle w:val="Obsah3"/>
        <w:tabs>
          <w:tab w:val="left" w:pos="1320"/>
          <w:tab w:val="right" w:leader="dot" w:pos="9062"/>
        </w:tabs>
        <w:rPr>
          <w:rFonts w:eastAsiaTheme="minorEastAsia"/>
          <w:i w:val="0"/>
          <w:iCs w:val="0"/>
          <w:noProof/>
          <w:sz w:val="22"/>
          <w:szCs w:val="22"/>
          <w:lang w:eastAsia="cs-CZ"/>
        </w:rPr>
      </w:pPr>
      <w:hyperlink w:anchor="_Toc523943081" w:history="1">
        <w:r w:rsidR="005B4093" w:rsidRPr="00C14560">
          <w:rPr>
            <w:rStyle w:val="Hypertextovodkaz"/>
            <w:noProof/>
          </w:rPr>
          <w:t>6.12.1</w:t>
        </w:r>
        <w:r w:rsidR="005B4093">
          <w:rPr>
            <w:rFonts w:eastAsiaTheme="minorEastAsia"/>
            <w:i w:val="0"/>
            <w:iCs w:val="0"/>
            <w:noProof/>
            <w:sz w:val="22"/>
            <w:szCs w:val="22"/>
            <w:lang w:eastAsia="cs-CZ"/>
          </w:rPr>
          <w:tab/>
        </w:r>
        <w:r w:rsidR="005B4093" w:rsidRPr="00C14560">
          <w:rPr>
            <w:rStyle w:val="Hypertextovodkaz"/>
            <w:noProof/>
          </w:rPr>
          <w:t>Soubory definované POVEDem</w:t>
        </w:r>
        <w:r w:rsidR="005B4093">
          <w:rPr>
            <w:noProof/>
            <w:webHidden/>
          </w:rPr>
          <w:tab/>
        </w:r>
        <w:r w:rsidR="005B4093">
          <w:rPr>
            <w:noProof/>
            <w:webHidden/>
          </w:rPr>
          <w:fldChar w:fldCharType="begin"/>
        </w:r>
        <w:r w:rsidR="005B4093">
          <w:rPr>
            <w:noProof/>
            <w:webHidden/>
          </w:rPr>
          <w:instrText xml:space="preserve"> PAGEREF _Toc523943081 \h </w:instrText>
        </w:r>
        <w:r w:rsidR="005B4093">
          <w:rPr>
            <w:noProof/>
            <w:webHidden/>
          </w:rPr>
        </w:r>
        <w:r w:rsidR="005B4093">
          <w:rPr>
            <w:noProof/>
            <w:webHidden/>
          </w:rPr>
          <w:fldChar w:fldCharType="separate"/>
        </w:r>
        <w:r w:rsidR="005B4093">
          <w:rPr>
            <w:noProof/>
            <w:webHidden/>
          </w:rPr>
          <w:t>168</w:t>
        </w:r>
        <w:r w:rsidR="005B4093">
          <w:rPr>
            <w:noProof/>
            <w:webHidden/>
          </w:rPr>
          <w:fldChar w:fldCharType="end"/>
        </w:r>
      </w:hyperlink>
    </w:p>
    <w:p w14:paraId="6009DCD0" w14:textId="77777777" w:rsidR="005B4093" w:rsidRDefault="002C73E3">
      <w:pPr>
        <w:pStyle w:val="Obsah3"/>
        <w:tabs>
          <w:tab w:val="left" w:pos="1320"/>
          <w:tab w:val="right" w:leader="dot" w:pos="9062"/>
        </w:tabs>
        <w:rPr>
          <w:rFonts w:eastAsiaTheme="minorEastAsia"/>
          <w:i w:val="0"/>
          <w:iCs w:val="0"/>
          <w:noProof/>
          <w:sz w:val="22"/>
          <w:szCs w:val="22"/>
          <w:lang w:eastAsia="cs-CZ"/>
        </w:rPr>
      </w:pPr>
      <w:hyperlink w:anchor="_Toc523943082" w:history="1">
        <w:r w:rsidR="005B4093" w:rsidRPr="00C14560">
          <w:rPr>
            <w:rStyle w:val="Hypertextovodkaz"/>
            <w:noProof/>
          </w:rPr>
          <w:t>6.12.2</w:t>
        </w:r>
        <w:r w:rsidR="005B4093">
          <w:rPr>
            <w:rFonts w:eastAsiaTheme="minorEastAsia"/>
            <w:i w:val="0"/>
            <w:iCs w:val="0"/>
            <w:noProof/>
            <w:sz w:val="22"/>
            <w:szCs w:val="22"/>
            <w:lang w:eastAsia="cs-CZ"/>
          </w:rPr>
          <w:tab/>
        </w:r>
        <w:r w:rsidR="005B4093" w:rsidRPr="00C14560">
          <w:rPr>
            <w:rStyle w:val="Hypertextovodkaz"/>
            <w:noProof/>
          </w:rPr>
          <w:t>Adresářová struktura ve vozidle</w:t>
        </w:r>
        <w:r w:rsidR="005B4093">
          <w:rPr>
            <w:noProof/>
            <w:webHidden/>
          </w:rPr>
          <w:tab/>
        </w:r>
        <w:r w:rsidR="005B4093">
          <w:rPr>
            <w:noProof/>
            <w:webHidden/>
          </w:rPr>
          <w:fldChar w:fldCharType="begin"/>
        </w:r>
        <w:r w:rsidR="005B4093">
          <w:rPr>
            <w:noProof/>
            <w:webHidden/>
          </w:rPr>
          <w:instrText xml:space="preserve"> PAGEREF _Toc523943082 \h </w:instrText>
        </w:r>
        <w:r w:rsidR="005B4093">
          <w:rPr>
            <w:noProof/>
            <w:webHidden/>
          </w:rPr>
        </w:r>
        <w:r w:rsidR="005B4093">
          <w:rPr>
            <w:noProof/>
            <w:webHidden/>
          </w:rPr>
          <w:fldChar w:fldCharType="separate"/>
        </w:r>
        <w:r w:rsidR="005B4093">
          <w:rPr>
            <w:noProof/>
            <w:webHidden/>
          </w:rPr>
          <w:t>169</w:t>
        </w:r>
        <w:r w:rsidR="005B4093">
          <w:rPr>
            <w:noProof/>
            <w:webHidden/>
          </w:rPr>
          <w:fldChar w:fldCharType="end"/>
        </w:r>
      </w:hyperlink>
    </w:p>
    <w:p w14:paraId="7568FD9D" w14:textId="77777777" w:rsidR="005B4093" w:rsidRDefault="002C73E3">
      <w:pPr>
        <w:pStyle w:val="Obsah1"/>
        <w:tabs>
          <w:tab w:val="left" w:pos="440"/>
          <w:tab w:val="right" w:leader="dot" w:pos="9062"/>
        </w:tabs>
        <w:rPr>
          <w:rFonts w:eastAsiaTheme="minorEastAsia"/>
          <w:b w:val="0"/>
          <w:bCs w:val="0"/>
          <w:caps w:val="0"/>
          <w:noProof/>
          <w:sz w:val="22"/>
          <w:szCs w:val="22"/>
          <w:lang w:eastAsia="cs-CZ"/>
        </w:rPr>
      </w:pPr>
      <w:hyperlink w:anchor="_Toc523943083" w:history="1">
        <w:r w:rsidR="005B4093" w:rsidRPr="00C14560">
          <w:rPr>
            <w:rStyle w:val="Hypertextovodkaz"/>
            <w:noProof/>
            <w14:scene3d>
              <w14:camera w14:prst="orthographicFront"/>
              <w14:lightRig w14:rig="threePt" w14:dir="t">
                <w14:rot w14:lat="0" w14:lon="0" w14:rev="0"/>
              </w14:lightRig>
            </w14:scene3d>
          </w:rPr>
          <w:t>7</w:t>
        </w:r>
        <w:r w:rsidR="005B4093">
          <w:rPr>
            <w:rFonts w:eastAsiaTheme="minorEastAsia"/>
            <w:b w:val="0"/>
            <w:bCs w:val="0"/>
            <w:caps w:val="0"/>
            <w:noProof/>
            <w:sz w:val="22"/>
            <w:szCs w:val="22"/>
            <w:lang w:eastAsia="cs-CZ"/>
          </w:rPr>
          <w:tab/>
        </w:r>
        <w:r w:rsidR="005B4093" w:rsidRPr="00C14560">
          <w:rPr>
            <w:rStyle w:val="Hypertextovodkaz"/>
            <w:noProof/>
          </w:rPr>
          <w:t>Standard jízdních řádů</w:t>
        </w:r>
        <w:r w:rsidR="005B4093">
          <w:rPr>
            <w:noProof/>
            <w:webHidden/>
          </w:rPr>
          <w:tab/>
        </w:r>
        <w:r w:rsidR="005B4093">
          <w:rPr>
            <w:noProof/>
            <w:webHidden/>
          </w:rPr>
          <w:fldChar w:fldCharType="begin"/>
        </w:r>
        <w:r w:rsidR="005B4093">
          <w:rPr>
            <w:noProof/>
            <w:webHidden/>
          </w:rPr>
          <w:instrText xml:space="preserve"> PAGEREF _Toc523943083 \h </w:instrText>
        </w:r>
        <w:r w:rsidR="005B4093">
          <w:rPr>
            <w:noProof/>
            <w:webHidden/>
          </w:rPr>
        </w:r>
        <w:r w:rsidR="005B4093">
          <w:rPr>
            <w:noProof/>
            <w:webHidden/>
          </w:rPr>
          <w:fldChar w:fldCharType="separate"/>
        </w:r>
        <w:r w:rsidR="005B4093">
          <w:rPr>
            <w:noProof/>
            <w:webHidden/>
          </w:rPr>
          <w:t>170</w:t>
        </w:r>
        <w:r w:rsidR="005B4093">
          <w:rPr>
            <w:noProof/>
            <w:webHidden/>
          </w:rPr>
          <w:fldChar w:fldCharType="end"/>
        </w:r>
      </w:hyperlink>
    </w:p>
    <w:p w14:paraId="57D65902" w14:textId="77777777" w:rsidR="005B4093" w:rsidRDefault="002C73E3">
      <w:pPr>
        <w:pStyle w:val="Obsah1"/>
        <w:tabs>
          <w:tab w:val="left" w:pos="440"/>
          <w:tab w:val="right" w:leader="dot" w:pos="9062"/>
        </w:tabs>
        <w:rPr>
          <w:rFonts w:eastAsiaTheme="minorEastAsia"/>
          <w:b w:val="0"/>
          <w:bCs w:val="0"/>
          <w:caps w:val="0"/>
          <w:noProof/>
          <w:sz w:val="22"/>
          <w:szCs w:val="22"/>
          <w:lang w:eastAsia="cs-CZ"/>
        </w:rPr>
      </w:pPr>
      <w:hyperlink w:anchor="_Toc523943084" w:history="1">
        <w:r w:rsidR="005B4093" w:rsidRPr="00C14560">
          <w:rPr>
            <w:rStyle w:val="Hypertextovodkaz"/>
            <w:noProof/>
            <w14:scene3d>
              <w14:camera w14:prst="orthographicFront"/>
              <w14:lightRig w14:rig="threePt" w14:dir="t">
                <w14:rot w14:lat="0" w14:lon="0" w14:rev="0"/>
              </w14:lightRig>
            </w14:scene3d>
          </w:rPr>
          <w:t>8</w:t>
        </w:r>
        <w:r w:rsidR="005B4093">
          <w:rPr>
            <w:rFonts w:eastAsiaTheme="minorEastAsia"/>
            <w:b w:val="0"/>
            <w:bCs w:val="0"/>
            <w:caps w:val="0"/>
            <w:noProof/>
            <w:sz w:val="22"/>
            <w:szCs w:val="22"/>
            <w:lang w:eastAsia="cs-CZ"/>
          </w:rPr>
          <w:tab/>
        </w:r>
        <w:r w:rsidR="005B4093" w:rsidRPr="00C14560">
          <w:rPr>
            <w:rStyle w:val="Hypertextovodkaz"/>
            <w:noProof/>
          </w:rPr>
          <w:t>Standard zastávek veřejné dopravy</w:t>
        </w:r>
        <w:r w:rsidR="005B4093">
          <w:rPr>
            <w:noProof/>
            <w:webHidden/>
          </w:rPr>
          <w:tab/>
        </w:r>
        <w:r w:rsidR="005B4093">
          <w:rPr>
            <w:noProof/>
            <w:webHidden/>
          </w:rPr>
          <w:fldChar w:fldCharType="begin"/>
        </w:r>
        <w:r w:rsidR="005B4093">
          <w:rPr>
            <w:noProof/>
            <w:webHidden/>
          </w:rPr>
          <w:instrText xml:space="preserve"> PAGEREF _Toc523943084 \h </w:instrText>
        </w:r>
        <w:r w:rsidR="005B4093">
          <w:rPr>
            <w:noProof/>
            <w:webHidden/>
          </w:rPr>
        </w:r>
        <w:r w:rsidR="005B4093">
          <w:rPr>
            <w:noProof/>
            <w:webHidden/>
          </w:rPr>
          <w:fldChar w:fldCharType="separate"/>
        </w:r>
        <w:r w:rsidR="005B4093">
          <w:rPr>
            <w:noProof/>
            <w:webHidden/>
          </w:rPr>
          <w:t>173</w:t>
        </w:r>
        <w:r w:rsidR="005B4093">
          <w:rPr>
            <w:noProof/>
            <w:webHidden/>
          </w:rPr>
          <w:fldChar w:fldCharType="end"/>
        </w:r>
      </w:hyperlink>
    </w:p>
    <w:p w14:paraId="55218DFF"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3085" w:history="1">
        <w:r w:rsidR="005B4093" w:rsidRPr="00C14560">
          <w:rPr>
            <w:rStyle w:val="Hypertextovodkaz"/>
            <w:noProof/>
            <w14:scene3d>
              <w14:camera w14:prst="orthographicFront"/>
              <w14:lightRig w14:rig="threePt" w14:dir="t">
                <w14:rot w14:lat="0" w14:lon="0" w14:rev="0"/>
              </w14:lightRig>
            </w14:scene3d>
          </w:rPr>
          <w:t>8.1</w:t>
        </w:r>
        <w:r w:rsidR="005B4093">
          <w:rPr>
            <w:rFonts w:eastAsiaTheme="minorEastAsia"/>
            <w:smallCaps w:val="0"/>
            <w:noProof/>
            <w:sz w:val="22"/>
            <w:szCs w:val="22"/>
            <w:lang w:eastAsia="cs-CZ"/>
          </w:rPr>
          <w:tab/>
        </w:r>
        <w:r w:rsidR="005B4093" w:rsidRPr="00C14560">
          <w:rPr>
            <w:rStyle w:val="Hypertextovodkaz"/>
            <w:noProof/>
          </w:rPr>
          <w:t>Zastávky VLD</w:t>
        </w:r>
        <w:r w:rsidR="005B4093">
          <w:rPr>
            <w:noProof/>
            <w:webHidden/>
          </w:rPr>
          <w:tab/>
        </w:r>
        <w:r w:rsidR="005B4093">
          <w:rPr>
            <w:noProof/>
            <w:webHidden/>
          </w:rPr>
          <w:fldChar w:fldCharType="begin"/>
        </w:r>
        <w:r w:rsidR="005B4093">
          <w:rPr>
            <w:noProof/>
            <w:webHidden/>
          </w:rPr>
          <w:instrText xml:space="preserve"> PAGEREF _Toc523943085 \h </w:instrText>
        </w:r>
        <w:r w:rsidR="005B4093">
          <w:rPr>
            <w:noProof/>
            <w:webHidden/>
          </w:rPr>
        </w:r>
        <w:r w:rsidR="005B4093">
          <w:rPr>
            <w:noProof/>
            <w:webHidden/>
          </w:rPr>
          <w:fldChar w:fldCharType="separate"/>
        </w:r>
        <w:r w:rsidR="005B4093">
          <w:rPr>
            <w:noProof/>
            <w:webHidden/>
          </w:rPr>
          <w:t>173</w:t>
        </w:r>
        <w:r w:rsidR="005B4093">
          <w:rPr>
            <w:noProof/>
            <w:webHidden/>
          </w:rPr>
          <w:fldChar w:fldCharType="end"/>
        </w:r>
      </w:hyperlink>
    </w:p>
    <w:p w14:paraId="03515B8A" w14:textId="77777777" w:rsidR="005B4093" w:rsidRDefault="002C73E3">
      <w:pPr>
        <w:pStyle w:val="Obsah1"/>
        <w:tabs>
          <w:tab w:val="left" w:pos="440"/>
          <w:tab w:val="right" w:leader="dot" w:pos="9062"/>
        </w:tabs>
        <w:rPr>
          <w:rFonts w:eastAsiaTheme="minorEastAsia"/>
          <w:b w:val="0"/>
          <w:bCs w:val="0"/>
          <w:caps w:val="0"/>
          <w:noProof/>
          <w:sz w:val="22"/>
          <w:szCs w:val="22"/>
          <w:lang w:eastAsia="cs-CZ"/>
        </w:rPr>
      </w:pPr>
      <w:hyperlink w:anchor="_Toc523943086" w:history="1">
        <w:r w:rsidR="005B4093" w:rsidRPr="00C14560">
          <w:rPr>
            <w:rStyle w:val="Hypertextovodkaz"/>
            <w:noProof/>
            <w14:scene3d>
              <w14:camera w14:prst="orthographicFront"/>
              <w14:lightRig w14:rig="threePt" w14:dir="t">
                <w14:rot w14:lat="0" w14:lon="0" w14:rev="0"/>
              </w14:lightRig>
            </w14:scene3d>
          </w:rPr>
          <w:t>9</w:t>
        </w:r>
        <w:r w:rsidR="005B4093">
          <w:rPr>
            <w:rFonts w:eastAsiaTheme="minorEastAsia"/>
            <w:b w:val="0"/>
            <w:bCs w:val="0"/>
            <w:caps w:val="0"/>
            <w:noProof/>
            <w:sz w:val="22"/>
            <w:szCs w:val="22"/>
            <w:lang w:eastAsia="cs-CZ"/>
          </w:rPr>
          <w:tab/>
        </w:r>
        <w:r w:rsidR="005B4093" w:rsidRPr="00C14560">
          <w:rPr>
            <w:rStyle w:val="Hypertextovodkaz"/>
            <w:noProof/>
          </w:rPr>
          <w:t>Standard informačních kanceláří dopravce</w:t>
        </w:r>
        <w:r w:rsidR="005B4093">
          <w:rPr>
            <w:noProof/>
            <w:webHidden/>
          </w:rPr>
          <w:tab/>
        </w:r>
        <w:r w:rsidR="005B4093">
          <w:rPr>
            <w:noProof/>
            <w:webHidden/>
          </w:rPr>
          <w:fldChar w:fldCharType="begin"/>
        </w:r>
        <w:r w:rsidR="005B4093">
          <w:rPr>
            <w:noProof/>
            <w:webHidden/>
          </w:rPr>
          <w:instrText xml:space="preserve"> PAGEREF _Toc523943086 \h </w:instrText>
        </w:r>
        <w:r w:rsidR="005B4093">
          <w:rPr>
            <w:noProof/>
            <w:webHidden/>
          </w:rPr>
        </w:r>
        <w:r w:rsidR="005B4093">
          <w:rPr>
            <w:noProof/>
            <w:webHidden/>
          </w:rPr>
          <w:fldChar w:fldCharType="separate"/>
        </w:r>
        <w:r w:rsidR="005B4093">
          <w:rPr>
            <w:noProof/>
            <w:webHidden/>
          </w:rPr>
          <w:t>174</w:t>
        </w:r>
        <w:r w:rsidR="005B4093">
          <w:rPr>
            <w:noProof/>
            <w:webHidden/>
          </w:rPr>
          <w:fldChar w:fldCharType="end"/>
        </w:r>
      </w:hyperlink>
    </w:p>
    <w:p w14:paraId="63315FD3"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3087" w:history="1">
        <w:r w:rsidR="005B4093" w:rsidRPr="00C14560">
          <w:rPr>
            <w:rStyle w:val="Hypertextovodkaz"/>
            <w:noProof/>
            <w14:scene3d>
              <w14:camera w14:prst="orthographicFront"/>
              <w14:lightRig w14:rig="threePt" w14:dir="t">
                <w14:rot w14:lat="0" w14:lon="0" w14:rev="0"/>
              </w14:lightRig>
            </w14:scene3d>
          </w:rPr>
          <w:t>9.1</w:t>
        </w:r>
        <w:r w:rsidR="005B4093">
          <w:rPr>
            <w:rFonts w:eastAsiaTheme="minorEastAsia"/>
            <w:smallCaps w:val="0"/>
            <w:noProof/>
            <w:sz w:val="22"/>
            <w:szCs w:val="22"/>
            <w:lang w:eastAsia="cs-CZ"/>
          </w:rPr>
          <w:tab/>
        </w:r>
        <w:r w:rsidR="005B4093" w:rsidRPr="00C14560">
          <w:rPr>
            <w:rStyle w:val="Hypertextovodkaz"/>
            <w:noProof/>
          </w:rPr>
          <w:t>Standard poskytování informací</w:t>
        </w:r>
        <w:r w:rsidR="005B4093">
          <w:rPr>
            <w:noProof/>
            <w:webHidden/>
          </w:rPr>
          <w:tab/>
        </w:r>
        <w:r w:rsidR="005B4093">
          <w:rPr>
            <w:noProof/>
            <w:webHidden/>
          </w:rPr>
          <w:fldChar w:fldCharType="begin"/>
        </w:r>
        <w:r w:rsidR="005B4093">
          <w:rPr>
            <w:noProof/>
            <w:webHidden/>
          </w:rPr>
          <w:instrText xml:space="preserve"> PAGEREF _Toc523943087 \h </w:instrText>
        </w:r>
        <w:r w:rsidR="005B4093">
          <w:rPr>
            <w:noProof/>
            <w:webHidden/>
          </w:rPr>
        </w:r>
        <w:r w:rsidR="005B4093">
          <w:rPr>
            <w:noProof/>
            <w:webHidden/>
          </w:rPr>
          <w:fldChar w:fldCharType="separate"/>
        </w:r>
        <w:r w:rsidR="005B4093">
          <w:rPr>
            <w:noProof/>
            <w:webHidden/>
          </w:rPr>
          <w:t>174</w:t>
        </w:r>
        <w:r w:rsidR="005B4093">
          <w:rPr>
            <w:noProof/>
            <w:webHidden/>
          </w:rPr>
          <w:fldChar w:fldCharType="end"/>
        </w:r>
      </w:hyperlink>
    </w:p>
    <w:p w14:paraId="7835FF50"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3088" w:history="1">
        <w:r w:rsidR="005B4093" w:rsidRPr="00C14560">
          <w:rPr>
            <w:rStyle w:val="Hypertextovodkaz"/>
            <w:noProof/>
          </w:rPr>
          <w:t>9.1.1</w:t>
        </w:r>
        <w:r w:rsidR="005B4093">
          <w:rPr>
            <w:rFonts w:eastAsiaTheme="minorEastAsia"/>
            <w:i w:val="0"/>
            <w:iCs w:val="0"/>
            <w:noProof/>
            <w:sz w:val="22"/>
            <w:szCs w:val="22"/>
            <w:lang w:eastAsia="cs-CZ"/>
          </w:rPr>
          <w:tab/>
        </w:r>
        <w:r w:rsidR="005B4093" w:rsidRPr="00C14560">
          <w:rPr>
            <w:rStyle w:val="Hypertextovodkaz"/>
            <w:noProof/>
          </w:rPr>
          <w:t>Informační kancelář</w:t>
        </w:r>
        <w:r w:rsidR="005B4093">
          <w:rPr>
            <w:noProof/>
            <w:webHidden/>
          </w:rPr>
          <w:tab/>
        </w:r>
        <w:r w:rsidR="005B4093">
          <w:rPr>
            <w:noProof/>
            <w:webHidden/>
          </w:rPr>
          <w:fldChar w:fldCharType="begin"/>
        </w:r>
        <w:r w:rsidR="005B4093">
          <w:rPr>
            <w:noProof/>
            <w:webHidden/>
          </w:rPr>
          <w:instrText xml:space="preserve"> PAGEREF _Toc523943088 \h </w:instrText>
        </w:r>
        <w:r w:rsidR="005B4093">
          <w:rPr>
            <w:noProof/>
            <w:webHidden/>
          </w:rPr>
        </w:r>
        <w:r w:rsidR="005B4093">
          <w:rPr>
            <w:noProof/>
            <w:webHidden/>
          </w:rPr>
          <w:fldChar w:fldCharType="separate"/>
        </w:r>
        <w:r w:rsidR="005B4093">
          <w:rPr>
            <w:noProof/>
            <w:webHidden/>
          </w:rPr>
          <w:t>174</w:t>
        </w:r>
        <w:r w:rsidR="005B4093">
          <w:rPr>
            <w:noProof/>
            <w:webHidden/>
          </w:rPr>
          <w:fldChar w:fldCharType="end"/>
        </w:r>
      </w:hyperlink>
    </w:p>
    <w:p w14:paraId="4A9092DA" w14:textId="77777777" w:rsidR="005B4093" w:rsidRDefault="002C73E3">
      <w:pPr>
        <w:pStyle w:val="Obsah3"/>
        <w:tabs>
          <w:tab w:val="left" w:pos="1100"/>
          <w:tab w:val="right" w:leader="dot" w:pos="9062"/>
        </w:tabs>
        <w:rPr>
          <w:rFonts w:eastAsiaTheme="minorEastAsia"/>
          <w:i w:val="0"/>
          <w:iCs w:val="0"/>
          <w:noProof/>
          <w:sz w:val="22"/>
          <w:szCs w:val="22"/>
          <w:lang w:eastAsia="cs-CZ"/>
        </w:rPr>
      </w:pPr>
      <w:hyperlink w:anchor="_Toc523943089" w:history="1">
        <w:r w:rsidR="005B4093" w:rsidRPr="00C14560">
          <w:rPr>
            <w:rStyle w:val="Hypertextovodkaz"/>
            <w:noProof/>
          </w:rPr>
          <w:t>9.1.2</w:t>
        </w:r>
        <w:r w:rsidR="005B4093">
          <w:rPr>
            <w:rFonts w:eastAsiaTheme="minorEastAsia"/>
            <w:i w:val="0"/>
            <w:iCs w:val="0"/>
            <w:noProof/>
            <w:sz w:val="22"/>
            <w:szCs w:val="22"/>
            <w:lang w:eastAsia="cs-CZ"/>
          </w:rPr>
          <w:tab/>
        </w:r>
        <w:r w:rsidR="005B4093" w:rsidRPr="00C14560">
          <w:rPr>
            <w:rStyle w:val="Hypertextovodkaz"/>
            <w:noProof/>
          </w:rPr>
          <w:t>Poskytování informací telefonicky a dálkovým přístupem</w:t>
        </w:r>
        <w:r w:rsidR="005B4093">
          <w:rPr>
            <w:noProof/>
            <w:webHidden/>
          </w:rPr>
          <w:tab/>
        </w:r>
        <w:r w:rsidR="005B4093">
          <w:rPr>
            <w:noProof/>
            <w:webHidden/>
          </w:rPr>
          <w:fldChar w:fldCharType="begin"/>
        </w:r>
        <w:r w:rsidR="005B4093">
          <w:rPr>
            <w:noProof/>
            <w:webHidden/>
          </w:rPr>
          <w:instrText xml:space="preserve"> PAGEREF _Toc523943089 \h </w:instrText>
        </w:r>
        <w:r w:rsidR="005B4093">
          <w:rPr>
            <w:noProof/>
            <w:webHidden/>
          </w:rPr>
        </w:r>
        <w:r w:rsidR="005B4093">
          <w:rPr>
            <w:noProof/>
            <w:webHidden/>
          </w:rPr>
          <w:fldChar w:fldCharType="separate"/>
        </w:r>
        <w:r w:rsidR="005B4093">
          <w:rPr>
            <w:noProof/>
            <w:webHidden/>
          </w:rPr>
          <w:t>175</w:t>
        </w:r>
        <w:r w:rsidR="005B4093">
          <w:rPr>
            <w:noProof/>
            <w:webHidden/>
          </w:rPr>
          <w:fldChar w:fldCharType="end"/>
        </w:r>
      </w:hyperlink>
    </w:p>
    <w:p w14:paraId="275E9987" w14:textId="77777777" w:rsidR="005B4093" w:rsidRDefault="002C73E3">
      <w:pPr>
        <w:pStyle w:val="Obsah1"/>
        <w:tabs>
          <w:tab w:val="left" w:pos="440"/>
          <w:tab w:val="right" w:leader="dot" w:pos="9062"/>
        </w:tabs>
        <w:rPr>
          <w:rFonts w:eastAsiaTheme="minorEastAsia"/>
          <w:b w:val="0"/>
          <w:bCs w:val="0"/>
          <w:caps w:val="0"/>
          <w:noProof/>
          <w:sz w:val="22"/>
          <w:szCs w:val="22"/>
          <w:lang w:eastAsia="cs-CZ"/>
        </w:rPr>
      </w:pPr>
      <w:hyperlink w:anchor="_Toc523943090" w:history="1">
        <w:r w:rsidR="005B4093" w:rsidRPr="00C14560">
          <w:rPr>
            <w:rStyle w:val="Hypertextovodkaz"/>
            <w:noProof/>
            <w14:scene3d>
              <w14:camera w14:prst="orthographicFront"/>
              <w14:lightRig w14:rig="threePt" w14:dir="t">
                <w14:rot w14:lat="0" w14:lon="0" w14:rev="0"/>
              </w14:lightRig>
            </w14:scene3d>
          </w:rPr>
          <w:t>10</w:t>
        </w:r>
        <w:r w:rsidR="005B4093">
          <w:rPr>
            <w:rFonts w:eastAsiaTheme="minorEastAsia"/>
            <w:b w:val="0"/>
            <w:bCs w:val="0"/>
            <w:caps w:val="0"/>
            <w:noProof/>
            <w:sz w:val="22"/>
            <w:szCs w:val="22"/>
            <w:lang w:eastAsia="cs-CZ"/>
          </w:rPr>
          <w:tab/>
        </w:r>
        <w:r w:rsidR="005B4093" w:rsidRPr="00C14560">
          <w:rPr>
            <w:rStyle w:val="Hypertextovodkaz"/>
            <w:noProof/>
          </w:rPr>
          <w:t>Spoje na zavolání</w:t>
        </w:r>
        <w:r w:rsidR="005B4093">
          <w:rPr>
            <w:noProof/>
            <w:webHidden/>
          </w:rPr>
          <w:tab/>
        </w:r>
        <w:r w:rsidR="005B4093">
          <w:rPr>
            <w:noProof/>
            <w:webHidden/>
          </w:rPr>
          <w:fldChar w:fldCharType="begin"/>
        </w:r>
        <w:r w:rsidR="005B4093">
          <w:rPr>
            <w:noProof/>
            <w:webHidden/>
          </w:rPr>
          <w:instrText xml:space="preserve"> PAGEREF _Toc523943090 \h </w:instrText>
        </w:r>
        <w:r w:rsidR="005B4093">
          <w:rPr>
            <w:noProof/>
            <w:webHidden/>
          </w:rPr>
        </w:r>
        <w:r w:rsidR="005B4093">
          <w:rPr>
            <w:noProof/>
            <w:webHidden/>
          </w:rPr>
          <w:fldChar w:fldCharType="separate"/>
        </w:r>
        <w:r w:rsidR="005B4093">
          <w:rPr>
            <w:noProof/>
            <w:webHidden/>
          </w:rPr>
          <w:t>176</w:t>
        </w:r>
        <w:r w:rsidR="005B4093">
          <w:rPr>
            <w:noProof/>
            <w:webHidden/>
          </w:rPr>
          <w:fldChar w:fldCharType="end"/>
        </w:r>
      </w:hyperlink>
    </w:p>
    <w:p w14:paraId="73348BD5"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3091" w:history="1">
        <w:r w:rsidR="005B4093" w:rsidRPr="00C14560">
          <w:rPr>
            <w:rStyle w:val="Hypertextovodkaz"/>
            <w:noProof/>
            <w14:scene3d>
              <w14:camera w14:prst="orthographicFront"/>
              <w14:lightRig w14:rig="threePt" w14:dir="t">
                <w14:rot w14:lat="0" w14:lon="0" w14:rev="0"/>
              </w14:lightRig>
            </w14:scene3d>
          </w:rPr>
          <w:t>10.1</w:t>
        </w:r>
        <w:r w:rsidR="005B4093">
          <w:rPr>
            <w:rFonts w:eastAsiaTheme="minorEastAsia"/>
            <w:smallCaps w:val="0"/>
            <w:noProof/>
            <w:sz w:val="22"/>
            <w:szCs w:val="22"/>
            <w:lang w:eastAsia="cs-CZ"/>
          </w:rPr>
          <w:tab/>
        </w:r>
        <w:r w:rsidR="005B4093" w:rsidRPr="00C14560">
          <w:rPr>
            <w:rStyle w:val="Hypertextovodkaz"/>
            <w:noProof/>
          </w:rPr>
          <w:t>Úvod</w:t>
        </w:r>
        <w:r w:rsidR="005B4093">
          <w:rPr>
            <w:noProof/>
            <w:webHidden/>
          </w:rPr>
          <w:tab/>
        </w:r>
        <w:r w:rsidR="005B4093">
          <w:rPr>
            <w:noProof/>
            <w:webHidden/>
          </w:rPr>
          <w:fldChar w:fldCharType="begin"/>
        </w:r>
        <w:r w:rsidR="005B4093">
          <w:rPr>
            <w:noProof/>
            <w:webHidden/>
          </w:rPr>
          <w:instrText xml:space="preserve"> PAGEREF _Toc523943091 \h </w:instrText>
        </w:r>
        <w:r w:rsidR="005B4093">
          <w:rPr>
            <w:noProof/>
            <w:webHidden/>
          </w:rPr>
        </w:r>
        <w:r w:rsidR="005B4093">
          <w:rPr>
            <w:noProof/>
            <w:webHidden/>
          </w:rPr>
          <w:fldChar w:fldCharType="separate"/>
        </w:r>
        <w:r w:rsidR="005B4093">
          <w:rPr>
            <w:noProof/>
            <w:webHidden/>
          </w:rPr>
          <w:t>176</w:t>
        </w:r>
        <w:r w:rsidR="005B4093">
          <w:rPr>
            <w:noProof/>
            <w:webHidden/>
          </w:rPr>
          <w:fldChar w:fldCharType="end"/>
        </w:r>
      </w:hyperlink>
    </w:p>
    <w:p w14:paraId="41E568A2"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3092" w:history="1">
        <w:r w:rsidR="005B4093" w:rsidRPr="00C14560">
          <w:rPr>
            <w:rStyle w:val="Hypertextovodkaz"/>
            <w:noProof/>
            <w14:scene3d>
              <w14:camera w14:prst="orthographicFront"/>
              <w14:lightRig w14:rig="threePt" w14:dir="t">
                <w14:rot w14:lat="0" w14:lon="0" w14:rev="0"/>
              </w14:lightRig>
            </w14:scene3d>
          </w:rPr>
          <w:t>10.2</w:t>
        </w:r>
        <w:r w:rsidR="005B4093">
          <w:rPr>
            <w:rFonts w:eastAsiaTheme="minorEastAsia"/>
            <w:smallCaps w:val="0"/>
            <w:noProof/>
            <w:sz w:val="22"/>
            <w:szCs w:val="22"/>
            <w:lang w:eastAsia="cs-CZ"/>
          </w:rPr>
          <w:tab/>
        </w:r>
        <w:r w:rsidR="005B4093" w:rsidRPr="00C14560">
          <w:rPr>
            <w:rStyle w:val="Hypertextovodkaz"/>
            <w:noProof/>
          </w:rPr>
          <w:t>Základní požadavky</w:t>
        </w:r>
        <w:r w:rsidR="005B4093">
          <w:rPr>
            <w:noProof/>
            <w:webHidden/>
          </w:rPr>
          <w:tab/>
        </w:r>
        <w:r w:rsidR="005B4093">
          <w:rPr>
            <w:noProof/>
            <w:webHidden/>
          </w:rPr>
          <w:fldChar w:fldCharType="begin"/>
        </w:r>
        <w:r w:rsidR="005B4093">
          <w:rPr>
            <w:noProof/>
            <w:webHidden/>
          </w:rPr>
          <w:instrText xml:space="preserve"> PAGEREF _Toc523943092 \h </w:instrText>
        </w:r>
        <w:r w:rsidR="005B4093">
          <w:rPr>
            <w:noProof/>
            <w:webHidden/>
          </w:rPr>
        </w:r>
        <w:r w:rsidR="005B4093">
          <w:rPr>
            <w:noProof/>
            <w:webHidden/>
          </w:rPr>
          <w:fldChar w:fldCharType="separate"/>
        </w:r>
        <w:r w:rsidR="005B4093">
          <w:rPr>
            <w:noProof/>
            <w:webHidden/>
          </w:rPr>
          <w:t>176</w:t>
        </w:r>
        <w:r w:rsidR="005B4093">
          <w:rPr>
            <w:noProof/>
            <w:webHidden/>
          </w:rPr>
          <w:fldChar w:fldCharType="end"/>
        </w:r>
      </w:hyperlink>
    </w:p>
    <w:p w14:paraId="18EBEB3E" w14:textId="77777777" w:rsidR="005B4093" w:rsidRDefault="002C73E3">
      <w:pPr>
        <w:pStyle w:val="Obsah3"/>
        <w:tabs>
          <w:tab w:val="left" w:pos="1320"/>
          <w:tab w:val="right" w:leader="dot" w:pos="9062"/>
        </w:tabs>
        <w:rPr>
          <w:rFonts w:eastAsiaTheme="minorEastAsia"/>
          <w:i w:val="0"/>
          <w:iCs w:val="0"/>
          <w:noProof/>
          <w:sz w:val="22"/>
          <w:szCs w:val="22"/>
          <w:lang w:eastAsia="cs-CZ"/>
        </w:rPr>
      </w:pPr>
      <w:hyperlink w:anchor="_Toc523943093" w:history="1">
        <w:r w:rsidR="005B4093" w:rsidRPr="00C14560">
          <w:rPr>
            <w:rStyle w:val="Hypertextovodkaz"/>
            <w:noProof/>
          </w:rPr>
          <w:t>10.2.1</w:t>
        </w:r>
        <w:r w:rsidR="005B4093">
          <w:rPr>
            <w:rFonts w:eastAsiaTheme="minorEastAsia"/>
            <w:i w:val="0"/>
            <w:iCs w:val="0"/>
            <w:noProof/>
            <w:sz w:val="22"/>
            <w:szCs w:val="22"/>
            <w:lang w:eastAsia="cs-CZ"/>
          </w:rPr>
          <w:tab/>
        </w:r>
        <w:r w:rsidR="005B4093" w:rsidRPr="00C14560">
          <w:rPr>
            <w:rStyle w:val="Hypertextovodkaz"/>
            <w:noProof/>
          </w:rPr>
          <w:t>Jízdní řád</w:t>
        </w:r>
        <w:r w:rsidR="005B4093">
          <w:rPr>
            <w:noProof/>
            <w:webHidden/>
          </w:rPr>
          <w:tab/>
        </w:r>
        <w:r w:rsidR="005B4093">
          <w:rPr>
            <w:noProof/>
            <w:webHidden/>
          </w:rPr>
          <w:fldChar w:fldCharType="begin"/>
        </w:r>
        <w:r w:rsidR="005B4093">
          <w:rPr>
            <w:noProof/>
            <w:webHidden/>
          </w:rPr>
          <w:instrText xml:space="preserve"> PAGEREF _Toc523943093 \h </w:instrText>
        </w:r>
        <w:r w:rsidR="005B4093">
          <w:rPr>
            <w:noProof/>
            <w:webHidden/>
          </w:rPr>
        </w:r>
        <w:r w:rsidR="005B4093">
          <w:rPr>
            <w:noProof/>
            <w:webHidden/>
          </w:rPr>
          <w:fldChar w:fldCharType="separate"/>
        </w:r>
        <w:r w:rsidR="005B4093">
          <w:rPr>
            <w:noProof/>
            <w:webHidden/>
          </w:rPr>
          <w:t>176</w:t>
        </w:r>
        <w:r w:rsidR="005B4093">
          <w:rPr>
            <w:noProof/>
            <w:webHidden/>
          </w:rPr>
          <w:fldChar w:fldCharType="end"/>
        </w:r>
      </w:hyperlink>
    </w:p>
    <w:p w14:paraId="2DAC5B94"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3094" w:history="1">
        <w:r w:rsidR="005B4093" w:rsidRPr="00C14560">
          <w:rPr>
            <w:rStyle w:val="Hypertextovodkaz"/>
            <w:noProof/>
            <w14:scene3d>
              <w14:camera w14:prst="orthographicFront"/>
              <w14:lightRig w14:rig="threePt" w14:dir="t">
                <w14:rot w14:lat="0" w14:lon="0" w14:rev="0"/>
              </w14:lightRig>
            </w14:scene3d>
          </w:rPr>
          <w:t>10.3</w:t>
        </w:r>
        <w:r w:rsidR="005B4093">
          <w:rPr>
            <w:rFonts w:eastAsiaTheme="minorEastAsia"/>
            <w:smallCaps w:val="0"/>
            <w:noProof/>
            <w:sz w:val="22"/>
            <w:szCs w:val="22"/>
            <w:lang w:eastAsia="cs-CZ"/>
          </w:rPr>
          <w:tab/>
        </w:r>
        <w:r w:rsidR="005B4093" w:rsidRPr="00C14560">
          <w:rPr>
            <w:rStyle w:val="Hypertextovodkaz"/>
            <w:noProof/>
          </w:rPr>
          <w:t>Popis fungování spoje na zavolání</w:t>
        </w:r>
        <w:r w:rsidR="005B4093">
          <w:rPr>
            <w:noProof/>
            <w:webHidden/>
          </w:rPr>
          <w:tab/>
        </w:r>
        <w:r w:rsidR="005B4093">
          <w:rPr>
            <w:noProof/>
            <w:webHidden/>
          </w:rPr>
          <w:fldChar w:fldCharType="begin"/>
        </w:r>
        <w:r w:rsidR="005B4093">
          <w:rPr>
            <w:noProof/>
            <w:webHidden/>
          </w:rPr>
          <w:instrText xml:space="preserve"> PAGEREF _Toc523943094 \h </w:instrText>
        </w:r>
        <w:r w:rsidR="005B4093">
          <w:rPr>
            <w:noProof/>
            <w:webHidden/>
          </w:rPr>
        </w:r>
        <w:r w:rsidR="005B4093">
          <w:rPr>
            <w:noProof/>
            <w:webHidden/>
          </w:rPr>
          <w:fldChar w:fldCharType="separate"/>
        </w:r>
        <w:r w:rsidR="005B4093">
          <w:rPr>
            <w:noProof/>
            <w:webHidden/>
          </w:rPr>
          <w:t>176</w:t>
        </w:r>
        <w:r w:rsidR="005B4093">
          <w:rPr>
            <w:noProof/>
            <w:webHidden/>
          </w:rPr>
          <w:fldChar w:fldCharType="end"/>
        </w:r>
      </w:hyperlink>
    </w:p>
    <w:p w14:paraId="4841FD21" w14:textId="77777777" w:rsidR="005B4093" w:rsidRDefault="002C73E3">
      <w:pPr>
        <w:pStyle w:val="Obsah3"/>
        <w:tabs>
          <w:tab w:val="left" w:pos="1320"/>
          <w:tab w:val="right" w:leader="dot" w:pos="9062"/>
        </w:tabs>
        <w:rPr>
          <w:rFonts w:eastAsiaTheme="minorEastAsia"/>
          <w:i w:val="0"/>
          <w:iCs w:val="0"/>
          <w:noProof/>
          <w:sz w:val="22"/>
          <w:szCs w:val="22"/>
          <w:lang w:eastAsia="cs-CZ"/>
        </w:rPr>
      </w:pPr>
      <w:hyperlink w:anchor="_Toc523943095" w:history="1">
        <w:r w:rsidR="005B4093" w:rsidRPr="00C14560">
          <w:rPr>
            <w:rStyle w:val="Hypertextovodkaz"/>
            <w:noProof/>
          </w:rPr>
          <w:t>10.3.1</w:t>
        </w:r>
        <w:r w:rsidR="005B4093">
          <w:rPr>
            <w:rFonts w:eastAsiaTheme="minorEastAsia"/>
            <w:i w:val="0"/>
            <w:iCs w:val="0"/>
            <w:noProof/>
            <w:sz w:val="22"/>
            <w:szCs w:val="22"/>
            <w:lang w:eastAsia="cs-CZ"/>
          </w:rPr>
          <w:tab/>
        </w:r>
        <w:r w:rsidR="005B4093" w:rsidRPr="00C14560">
          <w:rPr>
            <w:rStyle w:val="Hypertextovodkaz"/>
            <w:noProof/>
          </w:rPr>
          <w:t>Objednávka výstupu v dané zastávce</w:t>
        </w:r>
        <w:r w:rsidR="005B4093">
          <w:rPr>
            <w:noProof/>
            <w:webHidden/>
          </w:rPr>
          <w:tab/>
        </w:r>
        <w:r w:rsidR="005B4093">
          <w:rPr>
            <w:noProof/>
            <w:webHidden/>
          </w:rPr>
          <w:fldChar w:fldCharType="begin"/>
        </w:r>
        <w:r w:rsidR="005B4093">
          <w:rPr>
            <w:noProof/>
            <w:webHidden/>
          </w:rPr>
          <w:instrText xml:space="preserve"> PAGEREF _Toc523943095 \h </w:instrText>
        </w:r>
        <w:r w:rsidR="005B4093">
          <w:rPr>
            <w:noProof/>
            <w:webHidden/>
          </w:rPr>
        </w:r>
        <w:r w:rsidR="005B4093">
          <w:rPr>
            <w:noProof/>
            <w:webHidden/>
          </w:rPr>
          <w:fldChar w:fldCharType="separate"/>
        </w:r>
        <w:r w:rsidR="005B4093">
          <w:rPr>
            <w:noProof/>
            <w:webHidden/>
          </w:rPr>
          <w:t>176</w:t>
        </w:r>
        <w:r w:rsidR="005B4093">
          <w:rPr>
            <w:noProof/>
            <w:webHidden/>
          </w:rPr>
          <w:fldChar w:fldCharType="end"/>
        </w:r>
      </w:hyperlink>
    </w:p>
    <w:p w14:paraId="2698B5F4" w14:textId="77777777" w:rsidR="005B4093" w:rsidRDefault="002C73E3">
      <w:pPr>
        <w:pStyle w:val="Obsah3"/>
        <w:tabs>
          <w:tab w:val="left" w:pos="1320"/>
          <w:tab w:val="right" w:leader="dot" w:pos="9062"/>
        </w:tabs>
        <w:rPr>
          <w:rFonts w:eastAsiaTheme="minorEastAsia"/>
          <w:i w:val="0"/>
          <w:iCs w:val="0"/>
          <w:noProof/>
          <w:sz w:val="22"/>
          <w:szCs w:val="22"/>
          <w:lang w:eastAsia="cs-CZ"/>
        </w:rPr>
      </w:pPr>
      <w:hyperlink w:anchor="_Toc523943096" w:history="1">
        <w:r w:rsidR="005B4093" w:rsidRPr="00C14560">
          <w:rPr>
            <w:rStyle w:val="Hypertextovodkaz"/>
            <w:noProof/>
          </w:rPr>
          <w:t>10.3.2</w:t>
        </w:r>
        <w:r w:rsidR="005B4093">
          <w:rPr>
            <w:rFonts w:eastAsiaTheme="minorEastAsia"/>
            <w:i w:val="0"/>
            <w:iCs w:val="0"/>
            <w:noProof/>
            <w:sz w:val="22"/>
            <w:szCs w:val="22"/>
            <w:lang w:eastAsia="cs-CZ"/>
          </w:rPr>
          <w:tab/>
        </w:r>
        <w:r w:rsidR="005B4093" w:rsidRPr="00C14560">
          <w:rPr>
            <w:rStyle w:val="Hypertextovodkaz"/>
            <w:noProof/>
          </w:rPr>
          <w:t>Objednávka nástupu v dané zastávce</w:t>
        </w:r>
        <w:r w:rsidR="005B4093">
          <w:rPr>
            <w:noProof/>
            <w:webHidden/>
          </w:rPr>
          <w:tab/>
        </w:r>
        <w:r w:rsidR="005B4093">
          <w:rPr>
            <w:noProof/>
            <w:webHidden/>
          </w:rPr>
          <w:fldChar w:fldCharType="begin"/>
        </w:r>
        <w:r w:rsidR="005B4093">
          <w:rPr>
            <w:noProof/>
            <w:webHidden/>
          </w:rPr>
          <w:instrText xml:space="preserve"> PAGEREF _Toc523943096 \h </w:instrText>
        </w:r>
        <w:r w:rsidR="005B4093">
          <w:rPr>
            <w:noProof/>
            <w:webHidden/>
          </w:rPr>
        </w:r>
        <w:r w:rsidR="005B4093">
          <w:rPr>
            <w:noProof/>
            <w:webHidden/>
          </w:rPr>
          <w:fldChar w:fldCharType="separate"/>
        </w:r>
        <w:r w:rsidR="005B4093">
          <w:rPr>
            <w:noProof/>
            <w:webHidden/>
          </w:rPr>
          <w:t>176</w:t>
        </w:r>
        <w:r w:rsidR="005B4093">
          <w:rPr>
            <w:noProof/>
            <w:webHidden/>
          </w:rPr>
          <w:fldChar w:fldCharType="end"/>
        </w:r>
      </w:hyperlink>
    </w:p>
    <w:p w14:paraId="4B8918BF"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3097" w:history="1">
        <w:r w:rsidR="005B4093" w:rsidRPr="00C14560">
          <w:rPr>
            <w:rStyle w:val="Hypertextovodkaz"/>
            <w:noProof/>
            <w14:scene3d>
              <w14:camera w14:prst="orthographicFront"/>
              <w14:lightRig w14:rig="threePt" w14:dir="t">
                <w14:rot w14:lat="0" w14:lon="0" w14:rev="0"/>
              </w14:lightRig>
            </w14:scene3d>
          </w:rPr>
          <w:t>10.4</w:t>
        </w:r>
        <w:r w:rsidR="005B4093">
          <w:rPr>
            <w:rFonts w:eastAsiaTheme="minorEastAsia"/>
            <w:smallCaps w:val="0"/>
            <w:noProof/>
            <w:sz w:val="22"/>
            <w:szCs w:val="22"/>
            <w:lang w:eastAsia="cs-CZ"/>
          </w:rPr>
          <w:tab/>
        </w:r>
        <w:r w:rsidR="005B4093" w:rsidRPr="00C14560">
          <w:rPr>
            <w:rStyle w:val="Hypertextovodkaz"/>
            <w:noProof/>
          </w:rPr>
          <w:t>Přenos dat o spojích na zavolání</w:t>
        </w:r>
        <w:r w:rsidR="005B4093">
          <w:rPr>
            <w:noProof/>
            <w:webHidden/>
          </w:rPr>
          <w:tab/>
        </w:r>
        <w:r w:rsidR="005B4093">
          <w:rPr>
            <w:noProof/>
            <w:webHidden/>
          </w:rPr>
          <w:fldChar w:fldCharType="begin"/>
        </w:r>
        <w:r w:rsidR="005B4093">
          <w:rPr>
            <w:noProof/>
            <w:webHidden/>
          </w:rPr>
          <w:instrText xml:space="preserve"> PAGEREF _Toc523943097 \h </w:instrText>
        </w:r>
        <w:r w:rsidR="005B4093">
          <w:rPr>
            <w:noProof/>
            <w:webHidden/>
          </w:rPr>
        </w:r>
        <w:r w:rsidR="005B4093">
          <w:rPr>
            <w:noProof/>
            <w:webHidden/>
          </w:rPr>
          <w:fldChar w:fldCharType="separate"/>
        </w:r>
        <w:r w:rsidR="005B4093">
          <w:rPr>
            <w:noProof/>
            <w:webHidden/>
          </w:rPr>
          <w:t>177</w:t>
        </w:r>
        <w:r w:rsidR="005B4093">
          <w:rPr>
            <w:noProof/>
            <w:webHidden/>
          </w:rPr>
          <w:fldChar w:fldCharType="end"/>
        </w:r>
      </w:hyperlink>
    </w:p>
    <w:p w14:paraId="65873FAF"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3098" w:history="1">
        <w:r w:rsidR="005B4093" w:rsidRPr="00C14560">
          <w:rPr>
            <w:rStyle w:val="Hypertextovodkaz"/>
            <w:noProof/>
            <w14:scene3d>
              <w14:camera w14:prst="orthographicFront"/>
              <w14:lightRig w14:rig="threePt" w14:dir="t">
                <w14:rot w14:lat="0" w14:lon="0" w14:rev="0"/>
              </w14:lightRig>
            </w14:scene3d>
          </w:rPr>
          <w:t>10.5</w:t>
        </w:r>
        <w:r w:rsidR="005B4093">
          <w:rPr>
            <w:rFonts w:eastAsiaTheme="minorEastAsia"/>
            <w:smallCaps w:val="0"/>
            <w:noProof/>
            <w:sz w:val="22"/>
            <w:szCs w:val="22"/>
            <w:lang w:eastAsia="cs-CZ"/>
          </w:rPr>
          <w:tab/>
        </w:r>
        <w:r w:rsidR="005B4093" w:rsidRPr="00C14560">
          <w:rPr>
            <w:rStyle w:val="Hypertextovodkaz"/>
            <w:noProof/>
          </w:rPr>
          <w:t>Formulář pro objednání spoje na zavolání</w:t>
        </w:r>
        <w:r w:rsidR="005B4093">
          <w:rPr>
            <w:noProof/>
            <w:webHidden/>
          </w:rPr>
          <w:tab/>
        </w:r>
        <w:r w:rsidR="005B4093">
          <w:rPr>
            <w:noProof/>
            <w:webHidden/>
          </w:rPr>
          <w:fldChar w:fldCharType="begin"/>
        </w:r>
        <w:r w:rsidR="005B4093">
          <w:rPr>
            <w:noProof/>
            <w:webHidden/>
          </w:rPr>
          <w:instrText xml:space="preserve"> PAGEREF _Toc523943098 \h </w:instrText>
        </w:r>
        <w:r w:rsidR="005B4093">
          <w:rPr>
            <w:noProof/>
            <w:webHidden/>
          </w:rPr>
        </w:r>
        <w:r w:rsidR="005B4093">
          <w:rPr>
            <w:noProof/>
            <w:webHidden/>
          </w:rPr>
          <w:fldChar w:fldCharType="separate"/>
        </w:r>
        <w:r w:rsidR="005B4093">
          <w:rPr>
            <w:noProof/>
            <w:webHidden/>
          </w:rPr>
          <w:t>178</w:t>
        </w:r>
        <w:r w:rsidR="005B4093">
          <w:rPr>
            <w:noProof/>
            <w:webHidden/>
          </w:rPr>
          <w:fldChar w:fldCharType="end"/>
        </w:r>
      </w:hyperlink>
    </w:p>
    <w:p w14:paraId="10A316C9" w14:textId="77777777" w:rsidR="005B4093" w:rsidRDefault="002C73E3">
      <w:pPr>
        <w:pStyle w:val="Obsah3"/>
        <w:tabs>
          <w:tab w:val="left" w:pos="1320"/>
          <w:tab w:val="right" w:leader="dot" w:pos="9062"/>
        </w:tabs>
        <w:rPr>
          <w:rFonts w:eastAsiaTheme="minorEastAsia"/>
          <w:i w:val="0"/>
          <w:iCs w:val="0"/>
          <w:noProof/>
          <w:sz w:val="22"/>
          <w:szCs w:val="22"/>
          <w:lang w:eastAsia="cs-CZ"/>
        </w:rPr>
      </w:pPr>
      <w:hyperlink w:anchor="_Toc523943099" w:history="1">
        <w:r w:rsidR="005B4093" w:rsidRPr="00C14560">
          <w:rPr>
            <w:rStyle w:val="Hypertextovodkaz"/>
            <w:noProof/>
          </w:rPr>
          <w:t>10.5.1</w:t>
        </w:r>
        <w:r w:rsidR="005B4093">
          <w:rPr>
            <w:rFonts w:eastAsiaTheme="minorEastAsia"/>
            <w:i w:val="0"/>
            <w:iCs w:val="0"/>
            <w:noProof/>
            <w:sz w:val="22"/>
            <w:szCs w:val="22"/>
            <w:lang w:eastAsia="cs-CZ"/>
          </w:rPr>
          <w:tab/>
        </w:r>
        <w:r w:rsidR="005B4093" w:rsidRPr="00C14560">
          <w:rPr>
            <w:rStyle w:val="Hypertextovodkaz"/>
            <w:noProof/>
          </w:rPr>
          <w:t>Krok první – výběr data</w:t>
        </w:r>
        <w:r w:rsidR="005B4093">
          <w:rPr>
            <w:noProof/>
            <w:webHidden/>
          </w:rPr>
          <w:tab/>
        </w:r>
        <w:r w:rsidR="005B4093">
          <w:rPr>
            <w:noProof/>
            <w:webHidden/>
          </w:rPr>
          <w:fldChar w:fldCharType="begin"/>
        </w:r>
        <w:r w:rsidR="005B4093">
          <w:rPr>
            <w:noProof/>
            <w:webHidden/>
          </w:rPr>
          <w:instrText xml:space="preserve"> PAGEREF _Toc523943099 \h </w:instrText>
        </w:r>
        <w:r w:rsidR="005B4093">
          <w:rPr>
            <w:noProof/>
            <w:webHidden/>
          </w:rPr>
        </w:r>
        <w:r w:rsidR="005B4093">
          <w:rPr>
            <w:noProof/>
            <w:webHidden/>
          </w:rPr>
          <w:fldChar w:fldCharType="separate"/>
        </w:r>
        <w:r w:rsidR="005B4093">
          <w:rPr>
            <w:noProof/>
            <w:webHidden/>
          </w:rPr>
          <w:t>178</w:t>
        </w:r>
        <w:r w:rsidR="005B4093">
          <w:rPr>
            <w:noProof/>
            <w:webHidden/>
          </w:rPr>
          <w:fldChar w:fldCharType="end"/>
        </w:r>
      </w:hyperlink>
    </w:p>
    <w:p w14:paraId="5BADDA4F" w14:textId="77777777" w:rsidR="005B4093" w:rsidRDefault="002C73E3">
      <w:pPr>
        <w:pStyle w:val="Obsah3"/>
        <w:tabs>
          <w:tab w:val="left" w:pos="1320"/>
          <w:tab w:val="right" w:leader="dot" w:pos="9062"/>
        </w:tabs>
        <w:rPr>
          <w:rFonts w:eastAsiaTheme="minorEastAsia"/>
          <w:i w:val="0"/>
          <w:iCs w:val="0"/>
          <w:noProof/>
          <w:sz w:val="22"/>
          <w:szCs w:val="22"/>
          <w:lang w:eastAsia="cs-CZ"/>
        </w:rPr>
      </w:pPr>
      <w:hyperlink w:anchor="_Toc523943100" w:history="1">
        <w:r w:rsidR="005B4093" w:rsidRPr="00C14560">
          <w:rPr>
            <w:rStyle w:val="Hypertextovodkaz"/>
            <w:noProof/>
          </w:rPr>
          <w:t>10.5.2</w:t>
        </w:r>
        <w:r w:rsidR="005B4093">
          <w:rPr>
            <w:rFonts w:eastAsiaTheme="minorEastAsia"/>
            <w:i w:val="0"/>
            <w:iCs w:val="0"/>
            <w:noProof/>
            <w:sz w:val="22"/>
            <w:szCs w:val="22"/>
            <w:lang w:eastAsia="cs-CZ"/>
          </w:rPr>
          <w:tab/>
        </w:r>
        <w:r w:rsidR="005B4093" w:rsidRPr="00C14560">
          <w:rPr>
            <w:rStyle w:val="Hypertextovodkaz"/>
            <w:noProof/>
          </w:rPr>
          <w:t>Krok druhý – volba zastávky, ze které je objednáván odjezd spoje na zavolání</w:t>
        </w:r>
        <w:r w:rsidR="005B4093">
          <w:rPr>
            <w:noProof/>
            <w:webHidden/>
          </w:rPr>
          <w:tab/>
        </w:r>
        <w:r w:rsidR="005B4093">
          <w:rPr>
            <w:noProof/>
            <w:webHidden/>
          </w:rPr>
          <w:fldChar w:fldCharType="begin"/>
        </w:r>
        <w:r w:rsidR="005B4093">
          <w:rPr>
            <w:noProof/>
            <w:webHidden/>
          </w:rPr>
          <w:instrText xml:space="preserve"> PAGEREF _Toc523943100 \h </w:instrText>
        </w:r>
        <w:r w:rsidR="005B4093">
          <w:rPr>
            <w:noProof/>
            <w:webHidden/>
          </w:rPr>
        </w:r>
        <w:r w:rsidR="005B4093">
          <w:rPr>
            <w:noProof/>
            <w:webHidden/>
          </w:rPr>
          <w:fldChar w:fldCharType="separate"/>
        </w:r>
        <w:r w:rsidR="005B4093">
          <w:rPr>
            <w:noProof/>
            <w:webHidden/>
          </w:rPr>
          <w:t>178</w:t>
        </w:r>
        <w:r w:rsidR="005B4093">
          <w:rPr>
            <w:noProof/>
            <w:webHidden/>
          </w:rPr>
          <w:fldChar w:fldCharType="end"/>
        </w:r>
      </w:hyperlink>
    </w:p>
    <w:p w14:paraId="379CF8DE" w14:textId="77777777" w:rsidR="005B4093" w:rsidRDefault="002C73E3">
      <w:pPr>
        <w:pStyle w:val="Obsah3"/>
        <w:tabs>
          <w:tab w:val="left" w:pos="1320"/>
          <w:tab w:val="right" w:leader="dot" w:pos="9062"/>
        </w:tabs>
        <w:rPr>
          <w:rFonts w:eastAsiaTheme="minorEastAsia"/>
          <w:i w:val="0"/>
          <w:iCs w:val="0"/>
          <w:noProof/>
          <w:sz w:val="22"/>
          <w:szCs w:val="22"/>
          <w:lang w:eastAsia="cs-CZ"/>
        </w:rPr>
      </w:pPr>
      <w:hyperlink w:anchor="_Toc523943101" w:history="1">
        <w:r w:rsidR="005B4093" w:rsidRPr="00C14560">
          <w:rPr>
            <w:rStyle w:val="Hypertextovodkaz"/>
            <w:noProof/>
          </w:rPr>
          <w:t>10.5.3</w:t>
        </w:r>
        <w:r w:rsidR="005B4093">
          <w:rPr>
            <w:rFonts w:eastAsiaTheme="minorEastAsia"/>
            <w:i w:val="0"/>
            <w:iCs w:val="0"/>
            <w:noProof/>
            <w:sz w:val="22"/>
            <w:szCs w:val="22"/>
            <w:lang w:eastAsia="cs-CZ"/>
          </w:rPr>
          <w:tab/>
        </w:r>
        <w:r w:rsidR="005B4093" w:rsidRPr="00C14560">
          <w:rPr>
            <w:rStyle w:val="Hypertextovodkaz"/>
            <w:noProof/>
          </w:rPr>
          <w:t>Krok třetí – výběr času odjezdu spoje na zavolání z vybrané zastávky</w:t>
        </w:r>
        <w:r w:rsidR="005B4093">
          <w:rPr>
            <w:noProof/>
            <w:webHidden/>
          </w:rPr>
          <w:tab/>
        </w:r>
        <w:r w:rsidR="005B4093">
          <w:rPr>
            <w:noProof/>
            <w:webHidden/>
          </w:rPr>
          <w:fldChar w:fldCharType="begin"/>
        </w:r>
        <w:r w:rsidR="005B4093">
          <w:rPr>
            <w:noProof/>
            <w:webHidden/>
          </w:rPr>
          <w:instrText xml:space="preserve"> PAGEREF _Toc523943101 \h </w:instrText>
        </w:r>
        <w:r w:rsidR="005B4093">
          <w:rPr>
            <w:noProof/>
            <w:webHidden/>
          </w:rPr>
        </w:r>
        <w:r w:rsidR="005B4093">
          <w:rPr>
            <w:noProof/>
            <w:webHidden/>
          </w:rPr>
          <w:fldChar w:fldCharType="separate"/>
        </w:r>
        <w:r w:rsidR="005B4093">
          <w:rPr>
            <w:noProof/>
            <w:webHidden/>
          </w:rPr>
          <w:t>179</w:t>
        </w:r>
        <w:r w:rsidR="005B4093">
          <w:rPr>
            <w:noProof/>
            <w:webHidden/>
          </w:rPr>
          <w:fldChar w:fldCharType="end"/>
        </w:r>
      </w:hyperlink>
    </w:p>
    <w:p w14:paraId="1C043345" w14:textId="77777777" w:rsidR="005B4093" w:rsidRDefault="002C73E3">
      <w:pPr>
        <w:pStyle w:val="Obsah3"/>
        <w:tabs>
          <w:tab w:val="left" w:pos="1320"/>
          <w:tab w:val="right" w:leader="dot" w:pos="9062"/>
        </w:tabs>
        <w:rPr>
          <w:rFonts w:eastAsiaTheme="minorEastAsia"/>
          <w:i w:val="0"/>
          <w:iCs w:val="0"/>
          <w:noProof/>
          <w:sz w:val="22"/>
          <w:szCs w:val="22"/>
          <w:lang w:eastAsia="cs-CZ"/>
        </w:rPr>
      </w:pPr>
      <w:hyperlink w:anchor="_Toc523943102" w:history="1">
        <w:r w:rsidR="005B4093" w:rsidRPr="00C14560">
          <w:rPr>
            <w:rStyle w:val="Hypertextovodkaz"/>
            <w:noProof/>
          </w:rPr>
          <w:t>10.5.4</w:t>
        </w:r>
        <w:r w:rsidR="005B4093">
          <w:rPr>
            <w:rFonts w:eastAsiaTheme="minorEastAsia"/>
            <w:i w:val="0"/>
            <w:iCs w:val="0"/>
            <w:noProof/>
            <w:sz w:val="22"/>
            <w:szCs w:val="22"/>
            <w:lang w:eastAsia="cs-CZ"/>
          </w:rPr>
          <w:tab/>
        </w:r>
        <w:r w:rsidR="005B4093" w:rsidRPr="00C14560">
          <w:rPr>
            <w:rStyle w:val="Hypertextovodkaz"/>
            <w:noProof/>
          </w:rPr>
          <w:t>Krok čtvrtý – automatické doplnění objednávky</w:t>
        </w:r>
        <w:r w:rsidR="005B4093">
          <w:rPr>
            <w:noProof/>
            <w:webHidden/>
          </w:rPr>
          <w:tab/>
        </w:r>
        <w:r w:rsidR="005B4093">
          <w:rPr>
            <w:noProof/>
            <w:webHidden/>
          </w:rPr>
          <w:fldChar w:fldCharType="begin"/>
        </w:r>
        <w:r w:rsidR="005B4093">
          <w:rPr>
            <w:noProof/>
            <w:webHidden/>
          </w:rPr>
          <w:instrText xml:space="preserve"> PAGEREF _Toc523943102 \h </w:instrText>
        </w:r>
        <w:r w:rsidR="005B4093">
          <w:rPr>
            <w:noProof/>
            <w:webHidden/>
          </w:rPr>
        </w:r>
        <w:r w:rsidR="005B4093">
          <w:rPr>
            <w:noProof/>
            <w:webHidden/>
          </w:rPr>
          <w:fldChar w:fldCharType="separate"/>
        </w:r>
        <w:r w:rsidR="005B4093">
          <w:rPr>
            <w:noProof/>
            <w:webHidden/>
          </w:rPr>
          <w:t>179</w:t>
        </w:r>
        <w:r w:rsidR="005B4093">
          <w:rPr>
            <w:noProof/>
            <w:webHidden/>
          </w:rPr>
          <w:fldChar w:fldCharType="end"/>
        </w:r>
      </w:hyperlink>
    </w:p>
    <w:p w14:paraId="682F90A4" w14:textId="77777777" w:rsidR="005B4093" w:rsidRDefault="002C73E3">
      <w:pPr>
        <w:pStyle w:val="Obsah3"/>
        <w:tabs>
          <w:tab w:val="left" w:pos="1320"/>
          <w:tab w:val="right" w:leader="dot" w:pos="9062"/>
        </w:tabs>
        <w:rPr>
          <w:rFonts w:eastAsiaTheme="minorEastAsia"/>
          <w:i w:val="0"/>
          <w:iCs w:val="0"/>
          <w:noProof/>
          <w:sz w:val="22"/>
          <w:szCs w:val="22"/>
          <w:lang w:eastAsia="cs-CZ"/>
        </w:rPr>
      </w:pPr>
      <w:hyperlink w:anchor="_Toc523943103" w:history="1">
        <w:r w:rsidR="005B4093" w:rsidRPr="00C14560">
          <w:rPr>
            <w:rStyle w:val="Hypertextovodkaz"/>
            <w:noProof/>
          </w:rPr>
          <w:t>10.5.5</w:t>
        </w:r>
        <w:r w:rsidR="005B4093">
          <w:rPr>
            <w:rFonts w:eastAsiaTheme="minorEastAsia"/>
            <w:i w:val="0"/>
            <w:iCs w:val="0"/>
            <w:noProof/>
            <w:sz w:val="22"/>
            <w:szCs w:val="22"/>
            <w:lang w:eastAsia="cs-CZ"/>
          </w:rPr>
          <w:tab/>
        </w:r>
        <w:r w:rsidR="005B4093" w:rsidRPr="00C14560">
          <w:rPr>
            <w:rStyle w:val="Hypertextovodkaz"/>
            <w:noProof/>
          </w:rPr>
          <w:t>Krok pátý - rekapitulace objednávky</w:t>
        </w:r>
        <w:r w:rsidR="005B4093">
          <w:rPr>
            <w:noProof/>
            <w:webHidden/>
          </w:rPr>
          <w:tab/>
        </w:r>
        <w:r w:rsidR="005B4093">
          <w:rPr>
            <w:noProof/>
            <w:webHidden/>
          </w:rPr>
          <w:fldChar w:fldCharType="begin"/>
        </w:r>
        <w:r w:rsidR="005B4093">
          <w:rPr>
            <w:noProof/>
            <w:webHidden/>
          </w:rPr>
          <w:instrText xml:space="preserve"> PAGEREF _Toc523943103 \h </w:instrText>
        </w:r>
        <w:r w:rsidR="005B4093">
          <w:rPr>
            <w:noProof/>
            <w:webHidden/>
          </w:rPr>
        </w:r>
        <w:r w:rsidR="005B4093">
          <w:rPr>
            <w:noProof/>
            <w:webHidden/>
          </w:rPr>
          <w:fldChar w:fldCharType="separate"/>
        </w:r>
        <w:r w:rsidR="005B4093">
          <w:rPr>
            <w:noProof/>
            <w:webHidden/>
          </w:rPr>
          <w:t>179</w:t>
        </w:r>
        <w:r w:rsidR="005B4093">
          <w:rPr>
            <w:noProof/>
            <w:webHidden/>
          </w:rPr>
          <w:fldChar w:fldCharType="end"/>
        </w:r>
      </w:hyperlink>
    </w:p>
    <w:p w14:paraId="03CCD4B9" w14:textId="77777777" w:rsidR="005B4093" w:rsidRDefault="002C73E3">
      <w:pPr>
        <w:pStyle w:val="Obsah3"/>
        <w:tabs>
          <w:tab w:val="left" w:pos="1320"/>
          <w:tab w:val="right" w:leader="dot" w:pos="9062"/>
        </w:tabs>
        <w:rPr>
          <w:rFonts w:eastAsiaTheme="minorEastAsia"/>
          <w:i w:val="0"/>
          <w:iCs w:val="0"/>
          <w:noProof/>
          <w:sz w:val="22"/>
          <w:szCs w:val="22"/>
          <w:lang w:eastAsia="cs-CZ"/>
        </w:rPr>
      </w:pPr>
      <w:hyperlink w:anchor="_Toc523943104" w:history="1">
        <w:r w:rsidR="005B4093" w:rsidRPr="00C14560">
          <w:rPr>
            <w:rStyle w:val="Hypertextovodkaz"/>
            <w:noProof/>
          </w:rPr>
          <w:t>10.5.6</w:t>
        </w:r>
        <w:r w:rsidR="005B4093">
          <w:rPr>
            <w:rFonts w:eastAsiaTheme="minorEastAsia"/>
            <w:i w:val="0"/>
            <w:iCs w:val="0"/>
            <w:noProof/>
            <w:sz w:val="22"/>
            <w:szCs w:val="22"/>
            <w:lang w:eastAsia="cs-CZ"/>
          </w:rPr>
          <w:tab/>
        </w:r>
        <w:r w:rsidR="005B4093" w:rsidRPr="00C14560">
          <w:rPr>
            <w:rStyle w:val="Hypertextovodkaz"/>
            <w:noProof/>
          </w:rPr>
          <w:t>Potvrzení o přijetí objednávky</w:t>
        </w:r>
        <w:r w:rsidR="005B4093">
          <w:rPr>
            <w:noProof/>
            <w:webHidden/>
          </w:rPr>
          <w:tab/>
        </w:r>
        <w:r w:rsidR="005B4093">
          <w:rPr>
            <w:noProof/>
            <w:webHidden/>
          </w:rPr>
          <w:fldChar w:fldCharType="begin"/>
        </w:r>
        <w:r w:rsidR="005B4093">
          <w:rPr>
            <w:noProof/>
            <w:webHidden/>
          </w:rPr>
          <w:instrText xml:space="preserve"> PAGEREF _Toc523943104 \h </w:instrText>
        </w:r>
        <w:r w:rsidR="005B4093">
          <w:rPr>
            <w:noProof/>
            <w:webHidden/>
          </w:rPr>
        </w:r>
        <w:r w:rsidR="005B4093">
          <w:rPr>
            <w:noProof/>
            <w:webHidden/>
          </w:rPr>
          <w:fldChar w:fldCharType="separate"/>
        </w:r>
        <w:r w:rsidR="005B4093">
          <w:rPr>
            <w:noProof/>
            <w:webHidden/>
          </w:rPr>
          <w:t>180</w:t>
        </w:r>
        <w:r w:rsidR="005B4093">
          <w:rPr>
            <w:noProof/>
            <w:webHidden/>
          </w:rPr>
          <w:fldChar w:fldCharType="end"/>
        </w:r>
      </w:hyperlink>
    </w:p>
    <w:p w14:paraId="64097B52" w14:textId="77777777" w:rsidR="005B4093" w:rsidRDefault="002C73E3">
      <w:pPr>
        <w:pStyle w:val="Obsah3"/>
        <w:tabs>
          <w:tab w:val="left" w:pos="1320"/>
          <w:tab w:val="right" w:leader="dot" w:pos="9062"/>
        </w:tabs>
        <w:rPr>
          <w:rFonts w:eastAsiaTheme="minorEastAsia"/>
          <w:i w:val="0"/>
          <w:iCs w:val="0"/>
          <w:noProof/>
          <w:sz w:val="22"/>
          <w:szCs w:val="22"/>
          <w:lang w:eastAsia="cs-CZ"/>
        </w:rPr>
      </w:pPr>
      <w:hyperlink w:anchor="_Toc523943105" w:history="1">
        <w:r w:rsidR="005B4093" w:rsidRPr="00C14560">
          <w:rPr>
            <w:rStyle w:val="Hypertextovodkaz"/>
            <w:noProof/>
          </w:rPr>
          <w:t>10.5.7</w:t>
        </w:r>
        <w:r w:rsidR="005B4093">
          <w:rPr>
            <w:rFonts w:eastAsiaTheme="minorEastAsia"/>
            <w:i w:val="0"/>
            <w:iCs w:val="0"/>
            <w:noProof/>
            <w:sz w:val="22"/>
            <w:szCs w:val="22"/>
            <w:lang w:eastAsia="cs-CZ"/>
          </w:rPr>
          <w:tab/>
        </w:r>
        <w:r w:rsidR="005B4093" w:rsidRPr="00C14560">
          <w:rPr>
            <w:rStyle w:val="Hypertextovodkaz"/>
            <w:noProof/>
          </w:rPr>
          <w:t>Zrušení objednávky</w:t>
        </w:r>
        <w:r w:rsidR="005B4093">
          <w:rPr>
            <w:noProof/>
            <w:webHidden/>
          </w:rPr>
          <w:tab/>
        </w:r>
        <w:r w:rsidR="005B4093">
          <w:rPr>
            <w:noProof/>
            <w:webHidden/>
          </w:rPr>
          <w:fldChar w:fldCharType="begin"/>
        </w:r>
        <w:r w:rsidR="005B4093">
          <w:rPr>
            <w:noProof/>
            <w:webHidden/>
          </w:rPr>
          <w:instrText xml:space="preserve"> PAGEREF _Toc523943105 \h </w:instrText>
        </w:r>
        <w:r w:rsidR="005B4093">
          <w:rPr>
            <w:noProof/>
            <w:webHidden/>
          </w:rPr>
        </w:r>
        <w:r w:rsidR="005B4093">
          <w:rPr>
            <w:noProof/>
            <w:webHidden/>
          </w:rPr>
          <w:fldChar w:fldCharType="separate"/>
        </w:r>
        <w:r w:rsidR="005B4093">
          <w:rPr>
            <w:noProof/>
            <w:webHidden/>
          </w:rPr>
          <w:t>181</w:t>
        </w:r>
        <w:r w:rsidR="005B4093">
          <w:rPr>
            <w:noProof/>
            <w:webHidden/>
          </w:rPr>
          <w:fldChar w:fldCharType="end"/>
        </w:r>
      </w:hyperlink>
    </w:p>
    <w:p w14:paraId="5ACCE8E1" w14:textId="77777777" w:rsidR="005B4093" w:rsidRDefault="002C73E3">
      <w:pPr>
        <w:pStyle w:val="Obsah3"/>
        <w:tabs>
          <w:tab w:val="left" w:pos="1320"/>
          <w:tab w:val="right" w:leader="dot" w:pos="9062"/>
        </w:tabs>
        <w:rPr>
          <w:rFonts w:eastAsiaTheme="minorEastAsia"/>
          <w:i w:val="0"/>
          <w:iCs w:val="0"/>
          <w:noProof/>
          <w:sz w:val="22"/>
          <w:szCs w:val="22"/>
          <w:lang w:eastAsia="cs-CZ"/>
        </w:rPr>
      </w:pPr>
      <w:hyperlink w:anchor="_Toc523943106" w:history="1">
        <w:r w:rsidR="005B4093" w:rsidRPr="00C14560">
          <w:rPr>
            <w:rStyle w:val="Hypertextovodkaz"/>
            <w:noProof/>
          </w:rPr>
          <w:t>10.5.8</w:t>
        </w:r>
        <w:r w:rsidR="005B4093">
          <w:rPr>
            <w:rFonts w:eastAsiaTheme="minorEastAsia"/>
            <w:i w:val="0"/>
            <w:iCs w:val="0"/>
            <w:noProof/>
            <w:sz w:val="22"/>
            <w:szCs w:val="22"/>
            <w:lang w:eastAsia="cs-CZ"/>
          </w:rPr>
          <w:tab/>
        </w:r>
        <w:r w:rsidR="005B4093" w:rsidRPr="00C14560">
          <w:rPr>
            <w:rStyle w:val="Hypertextovodkaz"/>
            <w:noProof/>
          </w:rPr>
          <w:t>Odeslání informace z vozidla</w:t>
        </w:r>
        <w:r w:rsidR="005B4093">
          <w:rPr>
            <w:noProof/>
            <w:webHidden/>
          </w:rPr>
          <w:tab/>
        </w:r>
        <w:r w:rsidR="005B4093">
          <w:rPr>
            <w:noProof/>
            <w:webHidden/>
          </w:rPr>
          <w:fldChar w:fldCharType="begin"/>
        </w:r>
        <w:r w:rsidR="005B4093">
          <w:rPr>
            <w:noProof/>
            <w:webHidden/>
          </w:rPr>
          <w:instrText xml:space="preserve"> PAGEREF _Toc523943106 \h </w:instrText>
        </w:r>
        <w:r w:rsidR="005B4093">
          <w:rPr>
            <w:noProof/>
            <w:webHidden/>
          </w:rPr>
        </w:r>
        <w:r w:rsidR="005B4093">
          <w:rPr>
            <w:noProof/>
            <w:webHidden/>
          </w:rPr>
          <w:fldChar w:fldCharType="separate"/>
        </w:r>
        <w:r w:rsidR="005B4093">
          <w:rPr>
            <w:noProof/>
            <w:webHidden/>
          </w:rPr>
          <w:t>181</w:t>
        </w:r>
        <w:r w:rsidR="005B4093">
          <w:rPr>
            <w:noProof/>
            <w:webHidden/>
          </w:rPr>
          <w:fldChar w:fldCharType="end"/>
        </w:r>
      </w:hyperlink>
    </w:p>
    <w:p w14:paraId="020EF5C1" w14:textId="77777777" w:rsidR="005B4093" w:rsidRDefault="002C73E3">
      <w:pPr>
        <w:pStyle w:val="Obsah3"/>
        <w:tabs>
          <w:tab w:val="left" w:pos="1320"/>
          <w:tab w:val="right" w:leader="dot" w:pos="9062"/>
        </w:tabs>
        <w:rPr>
          <w:rFonts w:eastAsiaTheme="minorEastAsia"/>
          <w:i w:val="0"/>
          <w:iCs w:val="0"/>
          <w:noProof/>
          <w:sz w:val="22"/>
          <w:szCs w:val="22"/>
          <w:lang w:eastAsia="cs-CZ"/>
        </w:rPr>
      </w:pPr>
      <w:hyperlink w:anchor="_Toc523943107" w:history="1">
        <w:r w:rsidR="005B4093" w:rsidRPr="00C14560">
          <w:rPr>
            <w:rStyle w:val="Hypertextovodkaz"/>
            <w:noProof/>
          </w:rPr>
          <w:t>10.5.9</w:t>
        </w:r>
        <w:r w:rsidR="005B4093">
          <w:rPr>
            <w:rFonts w:eastAsiaTheme="minorEastAsia"/>
            <w:i w:val="0"/>
            <w:iCs w:val="0"/>
            <w:noProof/>
            <w:sz w:val="22"/>
            <w:szCs w:val="22"/>
            <w:lang w:eastAsia="cs-CZ"/>
          </w:rPr>
          <w:tab/>
        </w:r>
        <w:r w:rsidR="005B4093" w:rsidRPr="00C14560">
          <w:rPr>
            <w:rStyle w:val="Hypertextovodkaz"/>
            <w:noProof/>
          </w:rPr>
          <w:t>Odeslání informace do vozidla</w:t>
        </w:r>
        <w:r w:rsidR="005B4093">
          <w:rPr>
            <w:noProof/>
            <w:webHidden/>
          </w:rPr>
          <w:tab/>
        </w:r>
        <w:r w:rsidR="005B4093">
          <w:rPr>
            <w:noProof/>
            <w:webHidden/>
          </w:rPr>
          <w:fldChar w:fldCharType="begin"/>
        </w:r>
        <w:r w:rsidR="005B4093">
          <w:rPr>
            <w:noProof/>
            <w:webHidden/>
          </w:rPr>
          <w:instrText xml:space="preserve"> PAGEREF _Toc523943107 \h </w:instrText>
        </w:r>
        <w:r w:rsidR="005B4093">
          <w:rPr>
            <w:noProof/>
            <w:webHidden/>
          </w:rPr>
        </w:r>
        <w:r w:rsidR="005B4093">
          <w:rPr>
            <w:noProof/>
            <w:webHidden/>
          </w:rPr>
          <w:fldChar w:fldCharType="separate"/>
        </w:r>
        <w:r w:rsidR="005B4093">
          <w:rPr>
            <w:noProof/>
            <w:webHidden/>
          </w:rPr>
          <w:t>181</w:t>
        </w:r>
        <w:r w:rsidR="005B4093">
          <w:rPr>
            <w:noProof/>
            <w:webHidden/>
          </w:rPr>
          <w:fldChar w:fldCharType="end"/>
        </w:r>
      </w:hyperlink>
    </w:p>
    <w:p w14:paraId="12F6A3D0"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3108" w:history="1">
        <w:r w:rsidR="005B4093" w:rsidRPr="00C14560">
          <w:rPr>
            <w:rStyle w:val="Hypertextovodkaz"/>
            <w:noProof/>
            <w14:scene3d>
              <w14:camera w14:prst="orthographicFront"/>
              <w14:lightRig w14:rig="threePt" w14:dir="t">
                <w14:rot w14:lat="0" w14:lon="0" w14:rev="0"/>
              </w14:lightRig>
            </w14:scene3d>
          </w:rPr>
          <w:t>10.6</w:t>
        </w:r>
        <w:r w:rsidR="005B4093">
          <w:rPr>
            <w:rFonts w:eastAsiaTheme="minorEastAsia"/>
            <w:smallCaps w:val="0"/>
            <w:noProof/>
            <w:sz w:val="22"/>
            <w:szCs w:val="22"/>
            <w:lang w:eastAsia="cs-CZ"/>
          </w:rPr>
          <w:tab/>
        </w:r>
        <w:r w:rsidR="005B4093" w:rsidRPr="00C14560">
          <w:rPr>
            <w:rStyle w:val="Hypertextovodkaz"/>
            <w:noProof/>
          </w:rPr>
          <w:t>Informování dispečera dopravce</w:t>
        </w:r>
        <w:r w:rsidR="005B4093">
          <w:rPr>
            <w:noProof/>
            <w:webHidden/>
          </w:rPr>
          <w:tab/>
        </w:r>
        <w:r w:rsidR="005B4093">
          <w:rPr>
            <w:noProof/>
            <w:webHidden/>
          </w:rPr>
          <w:fldChar w:fldCharType="begin"/>
        </w:r>
        <w:r w:rsidR="005B4093">
          <w:rPr>
            <w:noProof/>
            <w:webHidden/>
          </w:rPr>
          <w:instrText xml:space="preserve"> PAGEREF _Toc523943108 \h </w:instrText>
        </w:r>
        <w:r w:rsidR="005B4093">
          <w:rPr>
            <w:noProof/>
            <w:webHidden/>
          </w:rPr>
        </w:r>
        <w:r w:rsidR="005B4093">
          <w:rPr>
            <w:noProof/>
            <w:webHidden/>
          </w:rPr>
          <w:fldChar w:fldCharType="separate"/>
        </w:r>
        <w:r w:rsidR="005B4093">
          <w:rPr>
            <w:noProof/>
            <w:webHidden/>
          </w:rPr>
          <w:t>181</w:t>
        </w:r>
        <w:r w:rsidR="005B4093">
          <w:rPr>
            <w:noProof/>
            <w:webHidden/>
          </w:rPr>
          <w:fldChar w:fldCharType="end"/>
        </w:r>
      </w:hyperlink>
    </w:p>
    <w:p w14:paraId="1AF72CF9"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3109" w:history="1">
        <w:r w:rsidR="005B4093" w:rsidRPr="00C14560">
          <w:rPr>
            <w:rStyle w:val="Hypertextovodkaz"/>
            <w:noProof/>
            <w14:scene3d>
              <w14:camera w14:prst="orthographicFront"/>
              <w14:lightRig w14:rig="threePt" w14:dir="t">
                <w14:rot w14:lat="0" w14:lon="0" w14:rev="0"/>
              </w14:lightRig>
            </w14:scene3d>
          </w:rPr>
          <w:t>10.7</w:t>
        </w:r>
        <w:r w:rsidR="005B4093">
          <w:rPr>
            <w:rFonts w:eastAsiaTheme="minorEastAsia"/>
            <w:smallCaps w:val="0"/>
            <w:noProof/>
            <w:sz w:val="22"/>
            <w:szCs w:val="22"/>
            <w:lang w:eastAsia="cs-CZ"/>
          </w:rPr>
          <w:tab/>
        </w:r>
        <w:r w:rsidR="005B4093" w:rsidRPr="00C14560">
          <w:rPr>
            <w:rStyle w:val="Hypertextovodkaz"/>
            <w:noProof/>
          </w:rPr>
          <w:t>Soubor „spoje na zavolání“ - dispečink</w:t>
        </w:r>
        <w:r w:rsidR="005B4093">
          <w:rPr>
            <w:noProof/>
            <w:webHidden/>
          </w:rPr>
          <w:tab/>
        </w:r>
        <w:r w:rsidR="005B4093">
          <w:rPr>
            <w:noProof/>
            <w:webHidden/>
          </w:rPr>
          <w:fldChar w:fldCharType="begin"/>
        </w:r>
        <w:r w:rsidR="005B4093">
          <w:rPr>
            <w:noProof/>
            <w:webHidden/>
          </w:rPr>
          <w:instrText xml:space="preserve"> PAGEREF _Toc523943109 \h </w:instrText>
        </w:r>
        <w:r w:rsidR="005B4093">
          <w:rPr>
            <w:noProof/>
            <w:webHidden/>
          </w:rPr>
        </w:r>
        <w:r w:rsidR="005B4093">
          <w:rPr>
            <w:noProof/>
            <w:webHidden/>
          </w:rPr>
          <w:fldChar w:fldCharType="separate"/>
        </w:r>
        <w:r w:rsidR="005B4093">
          <w:rPr>
            <w:noProof/>
            <w:webHidden/>
          </w:rPr>
          <w:t>183</w:t>
        </w:r>
        <w:r w:rsidR="005B4093">
          <w:rPr>
            <w:noProof/>
            <w:webHidden/>
          </w:rPr>
          <w:fldChar w:fldCharType="end"/>
        </w:r>
      </w:hyperlink>
    </w:p>
    <w:p w14:paraId="1784FEBD"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3110" w:history="1">
        <w:r w:rsidR="005B4093" w:rsidRPr="00C14560">
          <w:rPr>
            <w:rStyle w:val="Hypertextovodkaz"/>
            <w:noProof/>
            <w14:scene3d>
              <w14:camera w14:prst="orthographicFront"/>
              <w14:lightRig w14:rig="threePt" w14:dir="t">
                <w14:rot w14:lat="0" w14:lon="0" w14:rev="0"/>
              </w14:lightRig>
            </w14:scene3d>
          </w:rPr>
          <w:t>10.8</w:t>
        </w:r>
        <w:r w:rsidR="005B4093">
          <w:rPr>
            <w:rFonts w:eastAsiaTheme="minorEastAsia"/>
            <w:smallCaps w:val="0"/>
            <w:noProof/>
            <w:sz w:val="22"/>
            <w:szCs w:val="22"/>
            <w:lang w:eastAsia="cs-CZ"/>
          </w:rPr>
          <w:tab/>
        </w:r>
        <w:r w:rsidR="005B4093" w:rsidRPr="00C14560">
          <w:rPr>
            <w:rStyle w:val="Hypertextovodkaz"/>
            <w:noProof/>
          </w:rPr>
          <w:t>Řešení krizových situací</w:t>
        </w:r>
        <w:r w:rsidR="005B4093">
          <w:rPr>
            <w:noProof/>
            <w:webHidden/>
          </w:rPr>
          <w:tab/>
        </w:r>
        <w:r w:rsidR="005B4093">
          <w:rPr>
            <w:noProof/>
            <w:webHidden/>
          </w:rPr>
          <w:fldChar w:fldCharType="begin"/>
        </w:r>
        <w:r w:rsidR="005B4093">
          <w:rPr>
            <w:noProof/>
            <w:webHidden/>
          </w:rPr>
          <w:instrText xml:space="preserve"> PAGEREF _Toc523943110 \h </w:instrText>
        </w:r>
        <w:r w:rsidR="005B4093">
          <w:rPr>
            <w:noProof/>
            <w:webHidden/>
          </w:rPr>
        </w:r>
        <w:r w:rsidR="005B4093">
          <w:rPr>
            <w:noProof/>
            <w:webHidden/>
          </w:rPr>
          <w:fldChar w:fldCharType="separate"/>
        </w:r>
        <w:r w:rsidR="005B4093">
          <w:rPr>
            <w:noProof/>
            <w:webHidden/>
          </w:rPr>
          <w:t>183</w:t>
        </w:r>
        <w:r w:rsidR="005B4093">
          <w:rPr>
            <w:noProof/>
            <w:webHidden/>
          </w:rPr>
          <w:fldChar w:fldCharType="end"/>
        </w:r>
      </w:hyperlink>
    </w:p>
    <w:p w14:paraId="642D4790" w14:textId="77777777" w:rsidR="005B4093" w:rsidRDefault="002C73E3">
      <w:pPr>
        <w:pStyle w:val="Obsah3"/>
        <w:tabs>
          <w:tab w:val="left" w:pos="1320"/>
          <w:tab w:val="right" w:leader="dot" w:pos="9062"/>
        </w:tabs>
        <w:rPr>
          <w:rFonts w:eastAsiaTheme="minorEastAsia"/>
          <w:i w:val="0"/>
          <w:iCs w:val="0"/>
          <w:noProof/>
          <w:sz w:val="22"/>
          <w:szCs w:val="22"/>
          <w:lang w:eastAsia="cs-CZ"/>
        </w:rPr>
      </w:pPr>
      <w:hyperlink w:anchor="_Toc523943111" w:history="1">
        <w:r w:rsidR="005B4093" w:rsidRPr="00C14560">
          <w:rPr>
            <w:rStyle w:val="Hypertextovodkaz"/>
            <w:noProof/>
          </w:rPr>
          <w:t>10.8.1</w:t>
        </w:r>
        <w:r w:rsidR="005B4093">
          <w:rPr>
            <w:rFonts w:eastAsiaTheme="minorEastAsia"/>
            <w:i w:val="0"/>
            <w:iCs w:val="0"/>
            <w:noProof/>
            <w:sz w:val="22"/>
            <w:szCs w:val="22"/>
            <w:lang w:eastAsia="cs-CZ"/>
          </w:rPr>
          <w:tab/>
        </w:r>
        <w:r w:rsidR="005B4093" w:rsidRPr="00C14560">
          <w:rPr>
            <w:rStyle w:val="Hypertextovodkaz"/>
            <w:noProof/>
          </w:rPr>
          <w:t>Objednání spoje ve vozidle</w:t>
        </w:r>
        <w:r w:rsidR="005B4093">
          <w:rPr>
            <w:noProof/>
            <w:webHidden/>
          </w:rPr>
          <w:tab/>
        </w:r>
        <w:r w:rsidR="005B4093">
          <w:rPr>
            <w:noProof/>
            <w:webHidden/>
          </w:rPr>
          <w:fldChar w:fldCharType="begin"/>
        </w:r>
        <w:r w:rsidR="005B4093">
          <w:rPr>
            <w:noProof/>
            <w:webHidden/>
          </w:rPr>
          <w:instrText xml:space="preserve"> PAGEREF _Toc523943111 \h </w:instrText>
        </w:r>
        <w:r w:rsidR="005B4093">
          <w:rPr>
            <w:noProof/>
            <w:webHidden/>
          </w:rPr>
        </w:r>
        <w:r w:rsidR="005B4093">
          <w:rPr>
            <w:noProof/>
            <w:webHidden/>
          </w:rPr>
          <w:fldChar w:fldCharType="separate"/>
        </w:r>
        <w:r w:rsidR="005B4093">
          <w:rPr>
            <w:noProof/>
            <w:webHidden/>
          </w:rPr>
          <w:t>183</w:t>
        </w:r>
        <w:r w:rsidR="005B4093">
          <w:rPr>
            <w:noProof/>
            <w:webHidden/>
          </w:rPr>
          <w:fldChar w:fldCharType="end"/>
        </w:r>
      </w:hyperlink>
    </w:p>
    <w:p w14:paraId="381F5447" w14:textId="77777777" w:rsidR="005B4093" w:rsidRDefault="002C73E3">
      <w:pPr>
        <w:pStyle w:val="Obsah3"/>
        <w:tabs>
          <w:tab w:val="left" w:pos="1320"/>
          <w:tab w:val="right" w:leader="dot" w:pos="9062"/>
        </w:tabs>
        <w:rPr>
          <w:rFonts w:eastAsiaTheme="minorEastAsia"/>
          <w:i w:val="0"/>
          <w:iCs w:val="0"/>
          <w:noProof/>
          <w:sz w:val="22"/>
          <w:szCs w:val="22"/>
          <w:lang w:eastAsia="cs-CZ"/>
        </w:rPr>
      </w:pPr>
      <w:hyperlink w:anchor="_Toc523943112" w:history="1">
        <w:r w:rsidR="005B4093" w:rsidRPr="00C14560">
          <w:rPr>
            <w:rStyle w:val="Hypertextovodkaz"/>
            <w:noProof/>
          </w:rPr>
          <w:t>10.8.2</w:t>
        </w:r>
        <w:r w:rsidR="005B4093">
          <w:rPr>
            <w:rFonts w:eastAsiaTheme="minorEastAsia"/>
            <w:i w:val="0"/>
            <w:iCs w:val="0"/>
            <w:noProof/>
            <w:sz w:val="22"/>
            <w:szCs w:val="22"/>
            <w:lang w:eastAsia="cs-CZ"/>
          </w:rPr>
          <w:tab/>
        </w:r>
        <w:r w:rsidR="005B4093" w:rsidRPr="00C14560">
          <w:rPr>
            <w:rStyle w:val="Hypertextovodkaz"/>
            <w:noProof/>
          </w:rPr>
          <w:t>Zaslání informace o spoji na zavolání do vozidla</w:t>
        </w:r>
        <w:r w:rsidR="005B4093">
          <w:rPr>
            <w:noProof/>
            <w:webHidden/>
          </w:rPr>
          <w:tab/>
        </w:r>
        <w:r w:rsidR="005B4093">
          <w:rPr>
            <w:noProof/>
            <w:webHidden/>
          </w:rPr>
          <w:fldChar w:fldCharType="begin"/>
        </w:r>
        <w:r w:rsidR="005B4093">
          <w:rPr>
            <w:noProof/>
            <w:webHidden/>
          </w:rPr>
          <w:instrText xml:space="preserve"> PAGEREF _Toc523943112 \h </w:instrText>
        </w:r>
        <w:r w:rsidR="005B4093">
          <w:rPr>
            <w:noProof/>
            <w:webHidden/>
          </w:rPr>
        </w:r>
        <w:r w:rsidR="005B4093">
          <w:rPr>
            <w:noProof/>
            <w:webHidden/>
          </w:rPr>
          <w:fldChar w:fldCharType="separate"/>
        </w:r>
        <w:r w:rsidR="005B4093">
          <w:rPr>
            <w:noProof/>
            <w:webHidden/>
          </w:rPr>
          <w:t>184</w:t>
        </w:r>
        <w:r w:rsidR="005B4093">
          <w:rPr>
            <w:noProof/>
            <w:webHidden/>
          </w:rPr>
          <w:fldChar w:fldCharType="end"/>
        </w:r>
      </w:hyperlink>
    </w:p>
    <w:p w14:paraId="24F0F007" w14:textId="77777777" w:rsidR="005B4093" w:rsidRDefault="002C73E3">
      <w:pPr>
        <w:pStyle w:val="Obsah1"/>
        <w:tabs>
          <w:tab w:val="left" w:pos="440"/>
          <w:tab w:val="right" w:leader="dot" w:pos="9062"/>
        </w:tabs>
        <w:rPr>
          <w:rFonts w:eastAsiaTheme="minorEastAsia"/>
          <w:b w:val="0"/>
          <w:bCs w:val="0"/>
          <w:caps w:val="0"/>
          <w:noProof/>
          <w:sz w:val="22"/>
          <w:szCs w:val="22"/>
          <w:lang w:eastAsia="cs-CZ"/>
        </w:rPr>
      </w:pPr>
      <w:hyperlink w:anchor="_Toc523943113" w:history="1">
        <w:r w:rsidR="005B4093" w:rsidRPr="00C14560">
          <w:rPr>
            <w:rStyle w:val="Hypertextovodkaz"/>
            <w:noProof/>
            <w14:scene3d>
              <w14:camera w14:prst="orthographicFront"/>
              <w14:lightRig w14:rig="threePt" w14:dir="t">
                <w14:rot w14:lat="0" w14:lon="0" w14:rev="0"/>
              </w14:lightRig>
            </w14:scene3d>
          </w:rPr>
          <w:t>11</w:t>
        </w:r>
        <w:r w:rsidR="005B4093">
          <w:rPr>
            <w:rFonts w:eastAsiaTheme="minorEastAsia"/>
            <w:b w:val="0"/>
            <w:bCs w:val="0"/>
            <w:caps w:val="0"/>
            <w:noProof/>
            <w:sz w:val="22"/>
            <w:szCs w:val="22"/>
            <w:lang w:eastAsia="cs-CZ"/>
          </w:rPr>
          <w:tab/>
        </w:r>
        <w:r w:rsidR="005B4093" w:rsidRPr="00C14560">
          <w:rPr>
            <w:rStyle w:val="Hypertextovodkaz"/>
            <w:noProof/>
          </w:rPr>
          <w:t>Popis souborů distribuovaných POVED pro zajištění jednotných dat a chování IDP</w:t>
        </w:r>
        <w:r w:rsidR="005B4093">
          <w:rPr>
            <w:noProof/>
            <w:webHidden/>
          </w:rPr>
          <w:tab/>
        </w:r>
        <w:r w:rsidR="005B4093">
          <w:rPr>
            <w:noProof/>
            <w:webHidden/>
          </w:rPr>
          <w:fldChar w:fldCharType="begin"/>
        </w:r>
        <w:r w:rsidR="005B4093">
          <w:rPr>
            <w:noProof/>
            <w:webHidden/>
          </w:rPr>
          <w:instrText xml:space="preserve"> PAGEREF _Toc523943113 \h </w:instrText>
        </w:r>
        <w:r w:rsidR="005B4093">
          <w:rPr>
            <w:noProof/>
            <w:webHidden/>
          </w:rPr>
        </w:r>
        <w:r w:rsidR="005B4093">
          <w:rPr>
            <w:noProof/>
            <w:webHidden/>
          </w:rPr>
          <w:fldChar w:fldCharType="separate"/>
        </w:r>
        <w:r w:rsidR="005B4093">
          <w:rPr>
            <w:noProof/>
            <w:webHidden/>
          </w:rPr>
          <w:t>185</w:t>
        </w:r>
        <w:r w:rsidR="005B4093">
          <w:rPr>
            <w:noProof/>
            <w:webHidden/>
          </w:rPr>
          <w:fldChar w:fldCharType="end"/>
        </w:r>
      </w:hyperlink>
    </w:p>
    <w:p w14:paraId="4A34F3EA"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3114" w:history="1">
        <w:r w:rsidR="005B4093" w:rsidRPr="00C14560">
          <w:rPr>
            <w:rStyle w:val="Hypertextovodkaz"/>
            <w:noProof/>
            <w14:scene3d>
              <w14:camera w14:prst="orthographicFront"/>
              <w14:lightRig w14:rig="threePt" w14:dir="t">
                <w14:rot w14:lat="0" w14:lon="0" w14:rev="0"/>
              </w14:lightRig>
            </w14:scene3d>
          </w:rPr>
          <w:t>11.1</w:t>
        </w:r>
        <w:r w:rsidR="005B4093">
          <w:rPr>
            <w:rFonts w:eastAsiaTheme="minorEastAsia"/>
            <w:smallCaps w:val="0"/>
            <w:noProof/>
            <w:sz w:val="22"/>
            <w:szCs w:val="22"/>
            <w:lang w:eastAsia="cs-CZ"/>
          </w:rPr>
          <w:tab/>
        </w:r>
        <w:r w:rsidR="005B4093" w:rsidRPr="00C14560">
          <w:rPr>
            <w:rStyle w:val="Hypertextovodkaz"/>
            <w:noProof/>
          </w:rPr>
          <w:t>Použití souborů</w:t>
        </w:r>
        <w:r w:rsidR="005B4093">
          <w:rPr>
            <w:noProof/>
            <w:webHidden/>
          </w:rPr>
          <w:tab/>
        </w:r>
        <w:r w:rsidR="005B4093">
          <w:rPr>
            <w:noProof/>
            <w:webHidden/>
          </w:rPr>
          <w:fldChar w:fldCharType="begin"/>
        </w:r>
        <w:r w:rsidR="005B4093">
          <w:rPr>
            <w:noProof/>
            <w:webHidden/>
          </w:rPr>
          <w:instrText xml:space="preserve"> PAGEREF _Toc523943114 \h </w:instrText>
        </w:r>
        <w:r w:rsidR="005B4093">
          <w:rPr>
            <w:noProof/>
            <w:webHidden/>
          </w:rPr>
        </w:r>
        <w:r w:rsidR="005B4093">
          <w:rPr>
            <w:noProof/>
            <w:webHidden/>
          </w:rPr>
          <w:fldChar w:fldCharType="separate"/>
        </w:r>
        <w:r w:rsidR="005B4093">
          <w:rPr>
            <w:noProof/>
            <w:webHidden/>
          </w:rPr>
          <w:t>185</w:t>
        </w:r>
        <w:r w:rsidR="005B4093">
          <w:rPr>
            <w:noProof/>
            <w:webHidden/>
          </w:rPr>
          <w:fldChar w:fldCharType="end"/>
        </w:r>
      </w:hyperlink>
    </w:p>
    <w:p w14:paraId="6C7E3AC3" w14:textId="77777777" w:rsidR="005B4093" w:rsidRDefault="002C73E3">
      <w:pPr>
        <w:pStyle w:val="Obsah3"/>
        <w:tabs>
          <w:tab w:val="left" w:pos="1320"/>
          <w:tab w:val="right" w:leader="dot" w:pos="9062"/>
        </w:tabs>
        <w:rPr>
          <w:rFonts w:eastAsiaTheme="minorEastAsia"/>
          <w:i w:val="0"/>
          <w:iCs w:val="0"/>
          <w:noProof/>
          <w:sz w:val="22"/>
          <w:szCs w:val="22"/>
          <w:lang w:eastAsia="cs-CZ"/>
        </w:rPr>
      </w:pPr>
      <w:hyperlink w:anchor="_Toc523943115" w:history="1">
        <w:r w:rsidR="005B4093" w:rsidRPr="00C14560">
          <w:rPr>
            <w:rStyle w:val="Hypertextovodkaz"/>
            <w:noProof/>
          </w:rPr>
          <w:t>11.1.1</w:t>
        </w:r>
        <w:r w:rsidR="005B4093">
          <w:rPr>
            <w:rFonts w:eastAsiaTheme="minorEastAsia"/>
            <w:i w:val="0"/>
            <w:iCs w:val="0"/>
            <w:noProof/>
            <w:sz w:val="22"/>
            <w:szCs w:val="22"/>
            <w:lang w:eastAsia="cs-CZ"/>
          </w:rPr>
          <w:tab/>
        </w:r>
        <w:r w:rsidR="005B4093" w:rsidRPr="00C14560">
          <w:rPr>
            <w:rStyle w:val="Hypertextovodkaz"/>
            <w:noProof/>
          </w:rPr>
          <w:t>Definice pomocí xml</w:t>
        </w:r>
        <w:r w:rsidR="005B4093">
          <w:rPr>
            <w:noProof/>
            <w:webHidden/>
          </w:rPr>
          <w:tab/>
        </w:r>
        <w:r w:rsidR="005B4093">
          <w:rPr>
            <w:noProof/>
            <w:webHidden/>
          </w:rPr>
          <w:fldChar w:fldCharType="begin"/>
        </w:r>
        <w:r w:rsidR="005B4093">
          <w:rPr>
            <w:noProof/>
            <w:webHidden/>
          </w:rPr>
          <w:instrText xml:space="preserve"> PAGEREF _Toc523943115 \h </w:instrText>
        </w:r>
        <w:r w:rsidR="005B4093">
          <w:rPr>
            <w:noProof/>
            <w:webHidden/>
          </w:rPr>
        </w:r>
        <w:r w:rsidR="005B4093">
          <w:rPr>
            <w:noProof/>
            <w:webHidden/>
          </w:rPr>
          <w:fldChar w:fldCharType="separate"/>
        </w:r>
        <w:r w:rsidR="005B4093">
          <w:rPr>
            <w:noProof/>
            <w:webHidden/>
          </w:rPr>
          <w:t>185</w:t>
        </w:r>
        <w:r w:rsidR="005B4093">
          <w:rPr>
            <w:noProof/>
            <w:webHidden/>
          </w:rPr>
          <w:fldChar w:fldCharType="end"/>
        </w:r>
      </w:hyperlink>
    </w:p>
    <w:p w14:paraId="41A1341D"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3116" w:history="1">
        <w:r w:rsidR="005B4093" w:rsidRPr="00C14560">
          <w:rPr>
            <w:rStyle w:val="Hypertextovodkaz"/>
            <w:noProof/>
            <w14:scene3d>
              <w14:camera w14:prst="orthographicFront"/>
              <w14:lightRig w14:rig="threePt" w14:dir="t">
                <w14:rot w14:lat="0" w14:lon="0" w14:rev="0"/>
              </w14:lightRig>
            </w14:scene3d>
          </w:rPr>
          <w:t>11.2</w:t>
        </w:r>
        <w:r w:rsidR="005B4093">
          <w:rPr>
            <w:rFonts w:eastAsiaTheme="minorEastAsia"/>
            <w:smallCaps w:val="0"/>
            <w:noProof/>
            <w:sz w:val="22"/>
            <w:szCs w:val="22"/>
            <w:lang w:eastAsia="cs-CZ"/>
          </w:rPr>
          <w:tab/>
        </w:r>
        <w:r w:rsidR="005B4093" w:rsidRPr="00C14560">
          <w:rPr>
            <w:rStyle w:val="Hypertextovodkaz"/>
            <w:noProof/>
          </w:rPr>
          <w:t>Konfigurační soubor „config“</w:t>
        </w:r>
        <w:r w:rsidR="005B4093">
          <w:rPr>
            <w:noProof/>
            <w:webHidden/>
          </w:rPr>
          <w:tab/>
        </w:r>
        <w:r w:rsidR="005B4093">
          <w:rPr>
            <w:noProof/>
            <w:webHidden/>
          </w:rPr>
          <w:fldChar w:fldCharType="begin"/>
        </w:r>
        <w:r w:rsidR="005B4093">
          <w:rPr>
            <w:noProof/>
            <w:webHidden/>
          </w:rPr>
          <w:instrText xml:space="preserve"> PAGEREF _Toc523943116 \h </w:instrText>
        </w:r>
        <w:r w:rsidR="005B4093">
          <w:rPr>
            <w:noProof/>
            <w:webHidden/>
          </w:rPr>
        </w:r>
        <w:r w:rsidR="005B4093">
          <w:rPr>
            <w:noProof/>
            <w:webHidden/>
          </w:rPr>
          <w:fldChar w:fldCharType="separate"/>
        </w:r>
        <w:r w:rsidR="005B4093">
          <w:rPr>
            <w:noProof/>
            <w:webHidden/>
          </w:rPr>
          <w:t>186</w:t>
        </w:r>
        <w:r w:rsidR="005B4093">
          <w:rPr>
            <w:noProof/>
            <w:webHidden/>
          </w:rPr>
          <w:fldChar w:fldCharType="end"/>
        </w:r>
      </w:hyperlink>
    </w:p>
    <w:p w14:paraId="60591E51" w14:textId="77777777" w:rsidR="005B4093" w:rsidRDefault="002C73E3">
      <w:pPr>
        <w:pStyle w:val="Obsah3"/>
        <w:tabs>
          <w:tab w:val="left" w:pos="1320"/>
          <w:tab w:val="right" w:leader="dot" w:pos="9062"/>
        </w:tabs>
        <w:rPr>
          <w:rFonts w:eastAsiaTheme="minorEastAsia"/>
          <w:i w:val="0"/>
          <w:iCs w:val="0"/>
          <w:noProof/>
          <w:sz w:val="22"/>
          <w:szCs w:val="22"/>
          <w:lang w:eastAsia="cs-CZ"/>
        </w:rPr>
      </w:pPr>
      <w:hyperlink w:anchor="_Toc523943117" w:history="1">
        <w:r w:rsidR="005B4093" w:rsidRPr="00C14560">
          <w:rPr>
            <w:rStyle w:val="Hypertextovodkaz"/>
            <w:noProof/>
          </w:rPr>
          <w:t>11.2.1</w:t>
        </w:r>
        <w:r w:rsidR="005B4093">
          <w:rPr>
            <w:rFonts w:eastAsiaTheme="minorEastAsia"/>
            <w:i w:val="0"/>
            <w:iCs w:val="0"/>
            <w:noProof/>
            <w:sz w:val="22"/>
            <w:szCs w:val="22"/>
            <w:lang w:eastAsia="cs-CZ"/>
          </w:rPr>
          <w:tab/>
        </w:r>
        <w:r w:rsidR="005B4093" w:rsidRPr="00C14560">
          <w:rPr>
            <w:rStyle w:val="Hypertextovodkaz"/>
            <w:noProof/>
          </w:rPr>
          <w:t>Základní vlastnosti souboru</w:t>
        </w:r>
        <w:r w:rsidR="005B4093">
          <w:rPr>
            <w:noProof/>
            <w:webHidden/>
          </w:rPr>
          <w:tab/>
        </w:r>
        <w:r w:rsidR="005B4093">
          <w:rPr>
            <w:noProof/>
            <w:webHidden/>
          </w:rPr>
          <w:fldChar w:fldCharType="begin"/>
        </w:r>
        <w:r w:rsidR="005B4093">
          <w:rPr>
            <w:noProof/>
            <w:webHidden/>
          </w:rPr>
          <w:instrText xml:space="preserve"> PAGEREF _Toc523943117 \h </w:instrText>
        </w:r>
        <w:r w:rsidR="005B4093">
          <w:rPr>
            <w:noProof/>
            <w:webHidden/>
          </w:rPr>
        </w:r>
        <w:r w:rsidR="005B4093">
          <w:rPr>
            <w:noProof/>
            <w:webHidden/>
          </w:rPr>
          <w:fldChar w:fldCharType="separate"/>
        </w:r>
        <w:r w:rsidR="005B4093">
          <w:rPr>
            <w:noProof/>
            <w:webHidden/>
          </w:rPr>
          <w:t>186</w:t>
        </w:r>
        <w:r w:rsidR="005B4093">
          <w:rPr>
            <w:noProof/>
            <w:webHidden/>
          </w:rPr>
          <w:fldChar w:fldCharType="end"/>
        </w:r>
      </w:hyperlink>
    </w:p>
    <w:p w14:paraId="55ECE4D6" w14:textId="77777777" w:rsidR="005B4093" w:rsidRDefault="002C73E3">
      <w:pPr>
        <w:pStyle w:val="Obsah3"/>
        <w:tabs>
          <w:tab w:val="left" w:pos="1320"/>
          <w:tab w:val="right" w:leader="dot" w:pos="9062"/>
        </w:tabs>
        <w:rPr>
          <w:rFonts w:eastAsiaTheme="minorEastAsia"/>
          <w:i w:val="0"/>
          <w:iCs w:val="0"/>
          <w:noProof/>
          <w:sz w:val="22"/>
          <w:szCs w:val="22"/>
          <w:lang w:eastAsia="cs-CZ"/>
        </w:rPr>
      </w:pPr>
      <w:hyperlink w:anchor="_Toc523943118" w:history="1">
        <w:r w:rsidR="005B4093" w:rsidRPr="00C14560">
          <w:rPr>
            <w:rStyle w:val="Hypertextovodkaz"/>
            <w:noProof/>
          </w:rPr>
          <w:t>11.2.2</w:t>
        </w:r>
        <w:r w:rsidR="005B4093">
          <w:rPr>
            <w:rFonts w:eastAsiaTheme="minorEastAsia"/>
            <w:i w:val="0"/>
            <w:iCs w:val="0"/>
            <w:noProof/>
            <w:sz w:val="22"/>
            <w:szCs w:val="22"/>
            <w:lang w:eastAsia="cs-CZ"/>
          </w:rPr>
          <w:tab/>
        </w:r>
        <w:r w:rsidR="005B4093" w:rsidRPr="00C14560">
          <w:rPr>
            <w:rStyle w:val="Hypertextovodkaz"/>
            <w:noProof/>
          </w:rPr>
          <w:t>Příklad konfiguračního souboru</w:t>
        </w:r>
        <w:r w:rsidR="005B4093">
          <w:rPr>
            <w:noProof/>
            <w:webHidden/>
          </w:rPr>
          <w:tab/>
        </w:r>
        <w:r w:rsidR="005B4093">
          <w:rPr>
            <w:noProof/>
            <w:webHidden/>
          </w:rPr>
          <w:fldChar w:fldCharType="begin"/>
        </w:r>
        <w:r w:rsidR="005B4093">
          <w:rPr>
            <w:noProof/>
            <w:webHidden/>
          </w:rPr>
          <w:instrText xml:space="preserve"> PAGEREF _Toc523943118 \h </w:instrText>
        </w:r>
        <w:r w:rsidR="005B4093">
          <w:rPr>
            <w:noProof/>
            <w:webHidden/>
          </w:rPr>
        </w:r>
        <w:r w:rsidR="005B4093">
          <w:rPr>
            <w:noProof/>
            <w:webHidden/>
          </w:rPr>
          <w:fldChar w:fldCharType="separate"/>
        </w:r>
        <w:r w:rsidR="005B4093">
          <w:rPr>
            <w:noProof/>
            <w:webHidden/>
          </w:rPr>
          <w:t>186</w:t>
        </w:r>
        <w:r w:rsidR="005B4093">
          <w:rPr>
            <w:noProof/>
            <w:webHidden/>
          </w:rPr>
          <w:fldChar w:fldCharType="end"/>
        </w:r>
      </w:hyperlink>
    </w:p>
    <w:p w14:paraId="7C13D6A8" w14:textId="77777777" w:rsidR="005B4093" w:rsidRDefault="002C73E3">
      <w:pPr>
        <w:pStyle w:val="Obsah3"/>
        <w:tabs>
          <w:tab w:val="left" w:pos="1320"/>
          <w:tab w:val="right" w:leader="dot" w:pos="9062"/>
        </w:tabs>
        <w:rPr>
          <w:rFonts w:eastAsiaTheme="minorEastAsia"/>
          <w:i w:val="0"/>
          <w:iCs w:val="0"/>
          <w:noProof/>
          <w:sz w:val="22"/>
          <w:szCs w:val="22"/>
          <w:lang w:eastAsia="cs-CZ"/>
        </w:rPr>
      </w:pPr>
      <w:hyperlink w:anchor="_Toc523943119" w:history="1">
        <w:r w:rsidR="005B4093" w:rsidRPr="00C14560">
          <w:rPr>
            <w:rStyle w:val="Hypertextovodkaz"/>
            <w:noProof/>
          </w:rPr>
          <w:t>11.2.3</w:t>
        </w:r>
        <w:r w:rsidR="005B4093">
          <w:rPr>
            <w:rFonts w:eastAsiaTheme="minorEastAsia"/>
            <w:i w:val="0"/>
            <w:iCs w:val="0"/>
            <w:noProof/>
            <w:sz w:val="22"/>
            <w:szCs w:val="22"/>
            <w:lang w:eastAsia="cs-CZ"/>
          </w:rPr>
          <w:tab/>
        </w:r>
        <w:r w:rsidR="005B4093" w:rsidRPr="00C14560">
          <w:rPr>
            <w:rStyle w:val="Hypertextovodkaz"/>
            <w:noProof/>
          </w:rPr>
          <w:t>Definice vlastností jednotlivých elementů pro konfigurační soubor</w:t>
        </w:r>
        <w:r w:rsidR="005B4093">
          <w:rPr>
            <w:noProof/>
            <w:webHidden/>
          </w:rPr>
          <w:tab/>
        </w:r>
        <w:r w:rsidR="005B4093">
          <w:rPr>
            <w:noProof/>
            <w:webHidden/>
          </w:rPr>
          <w:fldChar w:fldCharType="begin"/>
        </w:r>
        <w:r w:rsidR="005B4093">
          <w:rPr>
            <w:noProof/>
            <w:webHidden/>
          </w:rPr>
          <w:instrText xml:space="preserve"> PAGEREF _Toc523943119 \h </w:instrText>
        </w:r>
        <w:r w:rsidR="005B4093">
          <w:rPr>
            <w:noProof/>
            <w:webHidden/>
          </w:rPr>
        </w:r>
        <w:r w:rsidR="005B4093">
          <w:rPr>
            <w:noProof/>
            <w:webHidden/>
          </w:rPr>
          <w:fldChar w:fldCharType="separate"/>
        </w:r>
        <w:r w:rsidR="005B4093">
          <w:rPr>
            <w:noProof/>
            <w:webHidden/>
          </w:rPr>
          <w:t>186</w:t>
        </w:r>
        <w:r w:rsidR="005B4093">
          <w:rPr>
            <w:noProof/>
            <w:webHidden/>
          </w:rPr>
          <w:fldChar w:fldCharType="end"/>
        </w:r>
      </w:hyperlink>
    </w:p>
    <w:p w14:paraId="201EE0F8" w14:textId="77777777" w:rsidR="005B4093" w:rsidRDefault="002C73E3">
      <w:pPr>
        <w:pStyle w:val="Obsah3"/>
        <w:tabs>
          <w:tab w:val="left" w:pos="1320"/>
          <w:tab w:val="right" w:leader="dot" w:pos="9062"/>
        </w:tabs>
        <w:rPr>
          <w:rFonts w:eastAsiaTheme="minorEastAsia"/>
          <w:i w:val="0"/>
          <w:iCs w:val="0"/>
          <w:noProof/>
          <w:sz w:val="22"/>
          <w:szCs w:val="22"/>
          <w:lang w:eastAsia="cs-CZ"/>
        </w:rPr>
      </w:pPr>
      <w:hyperlink w:anchor="_Toc523943120" w:history="1">
        <w:r w:rsidR="005B4093" w:rsidRPr="00C14560">
          <w:rPr>
            <w:rStyle w:val="Hypertextovodkaz"/>
            <w:noProof/>
          </w:rPr>
          <w:t>11.2.4</w:t>
        </w:r>
        <w:r w:rsidR="005B4093">
          <w:rPr>
            <w:rFonts w:eastAsiaTheme="minorEastAsia"/>
            <w:i w:val="0"/>
            <w:iCs w:val="0"/>
            <w:noProof/>
            <w:sz w:val="22"/>
            <w:szCs w:val="22"/>
            <w:lang w:eastAsia="cs-CZ"/>
          </w:rPr>
          <w:tab/>
        </w:r>
        <w:r w:rsidR="005B4093" w:rsidRPr="00C14560">
          <w:rPr>
            <w:rStyle w:val="Hypertextovodkaz"/>
            <w:noProof/>
          </w:rPr>
          <w:t>Definice adresy webu pro zastávky na zavolání</w:t>
        </w:r>
        <w:r w:rsidR="005B4093">
          <w:rPr>
            <w:noProof/>
            <w:webHidden/>
          </w:rPr>
          <w:tab/>
        </w:r>
        <w:r w:rsidR="005B4093">
          <w:rPr>
            <w:noProof/>
            <w:webHidden/>
          </w:rPr>
          <w:fldChar w:fldCharType="begin"/>
        </w:r>
        <w:r w:rsidR="005B4093">
          <w:rPr>
            <w:noProof/>
            <w:webHidden/>
          </w:rPr>
          <w:instrText xml:space="preserve"> PAGEREF _Toc523943120 \h </w:instrText>
        </w:r>
        <w:r w:rsidR="005B4093">
          <w:rPr>
            <w:noProof/>
            <w:webHidden/>
          </w:rPr>
        </w:r>
        <w:r w:rsidR="005B4093">
          <w:rPr>
            <w:noProof/>
            <w:webHidden/>
          </w:rPr>
          <w:fldChar w:fldCharType="separate"/>
        </w:r>
        <w:r w:rsidR="005B4093">
          <w:rPr>
            <w:noProof/>
            <w:webHidden/>
          </w:rPr>
          <w:t>189</w:t>
        </w:r>
        <w:r w:rsidR="005B4093">
          <w:rPr>
            <w:noProof/>
            <w:webHidden/>
          </w:rPr>
          <w:fldChar w:fldCharType="end"/>
        </w:r>
      </w:hyperlink>
    </w:p>
    <w:p w14:paraId="5BA96056"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3121" w:history="1">
        <w:r w:rsidR="005B4093" w:rsidRPr="00C14560">
          <w:rPr>
            <w:rStyle w:val="Hypertextovodkaz"/>
            <w:noProof/>
            <w14:scene3d>
              <w14:camera w14:prst="orthographicFront"/>
              <w14:lightRig w14:rig="threePt" w14:dir="t">
                <w14:rot w14:lat="0" w14:lon="0" w14:rev="0"/>
              </w14:lightRig>
            </w14:scene3d>
          </w:rPr>
          <w:t>11.3</w:t>
        </w:r>
        <w:r w:rsidR="005B4093">
          <w:rPr>
            <w:rFonts w:eastAsiaTheme="minorEastAsia"/>
            <w:smallCaps w:val="0"/>
            <w:noProof/>
            <w:sz w:val="22"/>
            <w:szCs w:val="22"/>
            <w:lang w:eastAsia="cs-CZ"/>
          </w:rPr>
          <w:tab/>
        </w:r>
        <w:r w:rsidR="005B4093" w:rsidRPr="00C14560">
          <w:rPr>
            <w:rStyle w:val="Hypertextovodkaz"/>
            <w:bCs/>
            <w:noProof/>
          </w:rPr>
          <w:t>Soubor zastávky „stations“</w:t>
        </w:r>
        <w:r w:rsidR="005B4093">
          <w:rPr>
            <w:noProof/>
            <w:webHidden/>
          </w:rPr>
          <w:tab/>
        </w:r>
        <w:r w:rsidR="005B4093">
          <w:rPr>
            <w:noProof/>
            <w:webHidden/>
          </w:rPr>
          <w:fldChar w:fldCharType="begin"/>
        </w:r>
        <w:r w:rsidR="005B4093">
          <w:rPr>
            <w:noProof/>
            <w:webHidden/>
          </w:rPr>
          <w:instrText xml:space="preserve"> PAGEREF _Toc523943121 \h </w:instrText>
        </w:r>
        <w:r w:rsidR="005B4093">
          <w:rPr>
            <w:noProof/>
            <w:webHidden/>
          </w:rPr>
        </w:r>
        <w:r w:rsidR="005B4093">
          <w:rPr>
            <w:noProof/>
            <w:webHidden/>
          </w:rPr>
          <w:fldChar w:fldCharType="separate"/>
        </w:r>
        <w:r w:rsidR="005B4093">
          <w:rPr>
            <w:noProof/>
            <w:webHidden/>
          </w:rPr>
          <w:t>190</w:t>
        </w:r>
        <w:r w:rsidR="005B4093">
          <w:rPr>
            <w:noProof/>
            <w:webHidden/>
          </w:rPr>
          <w:fldChar w:fldCharType="end"/>
        </w:r>
      </w:hyperlink>
    </w:p>
    <w:p w14:paraId="0BE19FB5" w14:textId="77777777" w:rsidR="005B4093" w:rsidRDefault="002C73E3">
      <w:pPr>
        <w:pStyle w:val="Obsah3"/>
        <w:tabs>
          <w:tab w:val="left" w:pos="1320"/>
          <w:tab w:val="right" w:leader="dot" w:pos="9062"/>
        </w:tabs>
        <w:rPr>
          <w:rFonts w:eastAsiaTheme="minorEastAsia"/>
          <w:i w:val="0"/>
          <w:iCs w:val="0"/>
          <w:noProof/>
          <w:sz w:val="22"/>
          <w:szCs w:val="22"/>
          <w:lang w:eastAsia="cs-CZ"/>
        </w:rPr>
      </w:pPr>
      <w:hyperlink w:anchor="_Toc523943122" w:history="1">
        <w:r w:rsidR="005B4093" w:rsidRPr="00C14560">
          <w:rPr>
            <w:rStyle w:val="Hypertextovodkaz"/>
            <w:noProof/>
          </w:rPr>
          <w:t>11.3.1</w:t>
        </w:r>
        <w:r w:rsidR="005B4093">
          <w:rPr>
            <w:rFonts w:eastAsiaTheme="minorEastAsia"/>
            <w:i w:val="0"/>
            <w:iCs w:val="0"/>
            <w:noProof/>
            <w:sz w:val="22"/>
            <w:szCs w:val="22"/>
            <w:lang w:eastAsia="cs-CZ"/>
          </w:rPr>
          <w:tab/>
        </w:r>
        <w:r w:rsidR="005B4093" w:rsidRPr="00C14560">
          <w:rPr>
            <w:rStyle w:val="Hypertextovodkaz"/>
            <w:noProof/>
          </w:rPr>
          <w:t>Základní vlastnosti zastávek</w:t>
        </w:r>
        <w:r w:rsidR="005B4093">
          <w:rPr>
            <w:noProof/>
            <w:webHidden/>
          </w:rPr>
          <w:tab/>
        </w:r>
        <w:r w:rsidR="005B4093">
          <w:rPr>
            <w:noProof/>
            <w:webHidden/>
          </w:rPr>
          <w:fldChar w:fldCharType="begin"/>
        </w:r>
        <w:r w:rsidR="005B4093">
          <w:rPr>
            <w:noProof/>
            <w:webHidden/>
          </w:rPr>
          <w:instrText xml:space="preserve"> PAGEREF _Toc523943122 \h </w:instrText>
        </w:r>
        <w:r w:rsidR="005B4093">
          <w:rPr>
            <w:noProof/>
            <w:webHidden/>
          </w:rPr>
        </w:r>
        <w:r w:rsidR="005B4093">
          <w:rPr>
            <w:noProof/>
            <w:webHidden/>
          </w:rPr>
          <w:fldChar w:fldCharType="separate"/>
        </w:r>
        <w:r w:rsidR="005B4093">
          <w:rPr>
            <w:noProof/>
            <w:webHidden/>
          </w:rPr>
          <w:t>190</w:t>
        </w:r>
        <w:r w:rsidR="005B4093">
          <w:rPr>
            <w:noProof/>
            <w:webHidden/>
          </w:rPr>
          <w:fldChar w:fldCharType="end"/>
        </w:r>
      </w:hyperlink>
    </w:p>
    <w:p w14:paraId="69B89BC6" w14:textId="77777777" w:rsidR="005B4093" w:rsidRDefault="002C73E3">
      <w:pPr>
        <w:pStyle w:val="Obsah3"/>
        <w:tabs>
          <w:tab w:val="left" w:pos="1320"/>
          <w:tab w:val="right" w:leader="dot" w:pos="9062"/>
        </w:tabs>
        <w:rPr>
          <w:rFonts w:eastAsiaTheme="minorEastAsia"/>
          <w:i w:val="0"/>
          <w:iCs w:val="0"/>
          <w:noProof/>
          <w:sz w:val="22"/>
          <w:szCs w:val="22"/>
          <w:lang w:eastAsia="cs-CZ"/>
        </w:rPr>
      </w:pPr>
      <w:hyperlink w:anchor="_Toc523943123" w:history="1">
        <w:r w:rsidR="005B4093" w:rsidRPr="00C14560">
          <w:rPr>
            <w:rStyle w:val="Hypertextovodkaz"/>
            <w:noProof/>
          </w:rPr>
          <w:t>11.3.2</w:t>
        </w:r>
        <w:r w:rsidR="005B4093">
          <w:rPr>
            <w:rFonts w:eastAsiaTheme="minorEastAsia"/>
            <w:i w:val="0"/>
            <w:iCs w:val="0"/>
            <w:noProof/>
            <w:sz w:val="22"/>
            <w:szCs w:val="22"/>
            <w:lang w:eastAsia="cs-CZ"/>
          </w:rPr>
          <w:tab/>
        </w:r>
        <w:r w:rsidR="005B4093" w:rsidRPr="00C14560">
          <w:rPr>
            <w:rStyle w:val="Hypertextovodkaz"/>
            <w:noProof/>
          </w:rPr>
          <w:t>Příklad definice použití vlastnosti zastávek</w:t>
        </w:r>
        <w:r w:rsidR="005B4093">
          <w:rPr>
            <w:noProof/>
            <w:webHidden/>
          </w:rPr>
          <w:tab/>
        </w:r>
        <w:r w:rsidR="005B4093">
          <w:rPr>
            <w:noProof/>
            <w:webHidden/>
          </w:rPr>
          <w:fldChar w:fldCharType="begin"/>
        </w:r>
        <w:r w:rsidR="005B4093">
          <w:rPr>
            <w:noProof/>
            <w:webHidden/>
          </w:rPr>
          <w:instrText xml:space="preserve"> PAGEREF _Toc523943123 \h </w:instrText>
        </w:r>
        <w:r w:rsidR="005B4093">
          <w:rPr>
            <w:noProof/>
            <w:webHidden/>
          </w:rPr>
        </w:r>
        <w:r w:rsidR="005B4093">
          <w:rPr>
            <w:noProof/>
            <w:webHidden/>
          </w:rPr>
          <w:fldChar w:fldCharType="separate"/>
        </w:r>
        <w:r w:rsidR="005B4093">
          <w:rPr>
            <w:noProof/>
            <w:webHidden/>
          </w:rPr>
          <w:t>190</w:t>
        </w:r>
        <w:r w:rsidR="005B4093">
          <w:rPr>
            <w:noProof/>
            <w:webHidden/>
          </w:rPr>
          <w:fldChar w:fldCharType="end"/>
        </w:r>
      </w:hyperlink>
    </w:p>
    <w:p w14:paraId="6A3CDD88" w14:textId="77777777" w:rsidR="005B4093" w:rsidRDefault="002C73E3">
      <w:pPr>
        <w:pStyle w:val="Obsah3"/>
        <w:tabs>
          <w:tab w:val="left" w:pos="1320"/>
          <w:tab w:val="right" w:leader="dot" w:pos="9062"/>
        </w:tabs>
        <w:rPr>
          <w:rFonts w:eastAsiaTheme="minorEastAsia"/>
          <w:i w:val="0"/>
          <w:iCs w:val="0"/>
          <w:noProof/>
          <w:sz w:val="22"/>
          <w:szCs w:val="22"/>
          <w:lang w:eastAsia="cs-CZ"/>
        </w:rPr>
      </w:pPr>
      <w:hyperlink w:anchor="_Toc523943124" w:history="1">
        <w:r w:rsidR="005B4093" w:rsidRPr="00C14560">
          <w:rPr>
            <w:rStyle w:val="Hypertextovodkaz"/>
            <w:noProof/>
          </w:rPr>
          <w:t>11.3.3</w:t>
        </w:r>
        <w:r w:rsidR="005B4093">
          <w:rPr>
            <w:rFonts w:eastAsiaTheme="minorEastAsia"/>
            <w:i w:val="0"/>
            <w:iCs w:val="0"/>
            <w:noProof/>
            <w:sz w:val="22"/>
            <w:szCs w:val="22"/>
            <w:lang w:eastAsia="cs-CZ"/>
          </w:rPr>
          <w:tab/>
        </w:r>
        <w:r w:rsidR="005B4093" w:rsidRPr="00C14560">
          <w:rPr>
            <w:rStyle w:val="Hypertextovodkaz"/>
            <w:noProof/>
          </w:rPr>
          <w:t>Definice vlastností jednotlivých elementů pro zastávky</w:t>
        </w:r>
        <w:r w:rsidR="005B4093">
          <w:rPr>
            <w:noProof/>
            <w:webHidden/>
          </w:rPr>
          <w:tab/>
        </w:r>
        <w:r w:rsidR="005B4093">
          <w:rPr>
            <w:noProof/>
            <w:webHidden/>
          </w:rPr>
          <w:fldChar w:fldCharType="begin"/>
        </w:r>
        <w:r w:rsidR="005B4093">
          <w:rPr>
            <w:noProof/>
            <w:webHidden/>
          </w:rPr>
          <w:instrText xml:space="preserve"> PAGEREF _Toc523943124 \h </w:instrText>
        </w:r>
        <w:r w:rsidR="005B4093">
          <w:rPr>
            <w:noProof/>
            <w:webHidden/>
          </w:rPr>
        </w:r>
        <w:r w:rsidR="005B4093">
          <w:rPr>
            <w:noProof/>
            <w:webHidden/>
          </w:rPr>
          <w:fldChar w:fldCharType="separate"/>
        </w:r>
        <w:r w:rsidR="005B4093">
          <w:rPr>
            <w:noProof/>
            <w:webHidden/>
          </w:rPr>
          <w:t>191</w:t>
        </w:r>
        <w:r w:rsidR="005B4093">
          <w:rPr>
            <w:noProof/>
            <w:webHidden/>
          </w:rPr>
          <w:fldChar w:fldCharType="end"/>
        </w:r>
      </w:hyperlink>
    </w:p>
    <w:p w14:paraId="3C0BAC1C" w14:textId="77777777" w:rsidR="005B4093" w:rsidRDefault="002C73E3">
      <w:pPr>
        <w:pStyle w:val="Obsah3"/>
        <w:tabs>
          <w:tab w:val="left" w:pos="1320"/>
          <w:tab w:val="right" w:leader="dot" w:pos="9062"/>
        </w:tabs>
        <w:rPr>
          <w:rFonts w:eastAsiaTheme="minorEastAsia"/>
          <w:i w:val="0"/>
          <w:iCs w:val="0"/>
          <w:noProof/>
          <w:sz w:val="22"/>
          <w:szCs w:val="22"/>
          <w:lang w:eastAsia="cs-CZ"/>
        </w:rPr>
      </w:pPr>
      <w:hyperlink w:anchor="_Toc523943125" w:history="1">
        <w:r w:rsidR="005B4093" w:rsidRPr="00C14560">
          <w:rPr>
            <w:rStyle w:val="Hypertextovodkaz"/>
            <w:noProof/>
          </w:rPr>
          <w:t>11.3.4</w:t>
        </w:r>
        <w:r w:rsidR="005B4093">
          <w:rPr>
            <w:rFonts w:eastAsiaTheme="minorEastAsia"/>
            <w:i w:val="0"/>
            <w:iCs w:val="0"/>
            <w:noProof/>
            <w:sz w:val="22"/>
            <w:szCs w:val="22"/>
            <w:lang w:eastAsia="cs-CZ"/>
          </w:rPr>
          <w:tab/>
        </w:r>
        <w:r w:rsidR="005B4093" w:rsidRPr="00C14560">
          <w:rPr>
            <w:rStyle w:val="Hypertextovodkaz"/>
            <w:noProof/>
          </w:rPr>
          <w:t>Definice zón IDP spojených se zastávkou „zones“</w:t>
        </w:r>
        <w:r w:rsidR="005B4093">
          <w:rPr>
            <w:noProof/>
            <w:webHidden/>
          </w:rPr>
          <w:tab/>
        </w:r>
        <w:r w:rsidR="005B4093">
          <w:rPr>
            <w:noProof/>
            <w:webHidden/>
          </w:rPr>
          <w:fldChar w:fldCharType="begin"/>
        </w:r>
        <w:r w:rsidR="005B4093">
          <w:rPr>
            <w:noProof/>
            <w:webHidden/>
          </w:rPr>
          <w:instrText xml:space="preserve"> PAGEREF _Toc523943125 \h </w:instrText>
        </w:r>
        <w:r w:rsidR="005B4093">
          <w:rPr>
            <w:noProof/>
            <w:webHidden/>
          </w:rPr>
        </w:r>
        <w:r w:rsidR="005B4093">
          <w:rPr>
            <w:noProof/>
            <w:webHidden/>
          </w:rPr>
          <w:fldChar w:fldCharType="separate"/>
        </w:r>
        <w:r w:rsidR="005B4093">
          <w:rPr>
            <w:noProof/>
            <w:webHidden/>
          </w:rPr>
          <w:t>195</w:t>
        </w:r>
        <w:r w:rsidR="005B4093">
          <w:rPr>
            <w:noProof/>
            <w:webHidden/>
          </w:rPr>
          <w:fldChar w:fldCharType="end"/>
        </w:r>
      </w:hyperlink>
    </w:p>
    <w:p w14:paraId="26D671C2"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3126" w:history="1">
        <w:r w:rsidR="005B4093" w:rsidRPr="00C14560">
          <w:rPr>
            <w:rStyle w:val="Hypertextovodkaz"/>
            <w:noProof/>
            <w14:scene3d>
              <w14:camera w14:prst="orthographicFront"/>
              <w14:lightRig w14:rig="threePt" w14:dir="t">
                <w14:rot w14:lat="0" w14:lon="0" w14:rev="0"/>
              </w14:lightRig>
            </w14:scene3d>
          </w:rPr>
          <w:t>11.4</w:t>
        </w:r>
        <w:r w:rsidR="005B4093">
          <w:rPr>
            <w:rFonts w:eastAsiaTheme="minorEastAsia"/>
            <w:smallCaps w:val="0"/>
            <w:noProof/>
            <w:sz w:val="22"/>
            <w:szCs w:val="22"/>
            <w:lang w:eastAsia="cs-CZ"/>
          </w:rPr>
          <w:tab/>
        </w:r>
        <w:r w:rsidR="005B4093" w:rsidRPr="00C14560">
          <w:rPr>
            <w:rStyle w:val="Hypertextovodkaz"/>
            <w:noProof/>
          </w:rPr>
          <w:t>Zastávky na</w:t>
        </w:r>
        <w:r w:rsidR="005B4093" w:rsidRPr="00C14560">
          <w:rPr>
            <w:rStyle w:val="Hypertextovodkaz"/>
            <w:bCs/>
            <w:noProof/>
          </w:rPr>
          <w:t xml:space="preserve"> </w:t>
        </w:r>
        <w:r w:rsidR="005B4093" w:rsidRPr="00C14560">
          <w:rPr>
            <w:rStyle w:val="Hypertextovodkaz"/>
            <w:noProof/>
          </w:rPr>
          <w:t>zavolání – soubor „stationsOnCall“</w:t>
        </w:r>
        <w:r w:rsidR="005B4093">
          <w:rPr>
            <w:noProof/>
            <w:webHidden/>
          </w:rPr>
          <w:tab/>
        </w:r>
        <w:r w:rsidR="005B4093">
          <w:rPr>
            <w:noProof/>
            <w:webHidden/>
          </w:rPr>
          <w:fldChar w:fldCharType="begin"/>
        </w:r>
        <w:r w:rsidR="005B4093">
          <w:rPr>
            <w:noProof/>
            <w:webHidden/>
          </w:rPr>
          <w:instrText xml:space="preserve"> PAGEREF _Toc523943126 \h </w:instrText>
        </w:r>
        <w:r w:rsidR="005B4093">
          <w:rPr>
            <w:noProof/>
            <w:webHidden/>
          </w:rPr>
        </w:r>
        <w:r w:rsidR="005B4093">
          <w:rPr>
            <w:noProof/>
            <w:webHidden/>
          </w:rPr>
          <w:fldChar w:fldCharType="separate"/>
        </w:r>
        <w:r w:rsidR="005B4093">
          <w:rPr>
            <w:noProof/>
            <w:webHidden/>
          </w:rPr>
          <w:t>203</w:t>
        </w:r>
        <w:r w:rsidR="005B4093">
          <w:rPr>
            <w:noProof/>
            <w:webHidden/>
          </w:rPr>
          <w:fldChar w:fldCharType="end"/>
        </w:r>
      </w:hyperlink>
    </w:p>
    <w:p w14:paraId="0BD6F32D" w14:textId="77777777" w:rsidR="005B4093" w:rsidRDefault="002C73E3">
      <w:pPr>
        <w:pStyle w:val="Obsah3"/>
        <w:tabs>
          <w:tab w:val="left" w:pos="1320"/>
          <w:tab w:val="right" w:leader="dot" w:pos="9062"/>
        </w:tabs>
        <w:rPr>
          <w:rFonts w:eastAsiaTheme="minorEastAsia"/>
          <w:i w:val="0"/>
          <w:iCs w:val="0"/>
          <w:noProof/>
          <w:sz w:val="22"/>
          <w:szCs w:val="22"/>
          <w:lang w:eastAsia="cs-CZ"/>
        </w:rPr>
      </w:pPr>
      <w:hyperlink w:anchor="_Toc523943127" w:history="1">
        <w:r w:rsidR="005B4093" w:rsidRPr="00C14560">
          <w:rPr>
            <w:rStyle w:val="Hypertextovodkaz"/>
            <w:noProof/>
          </w:rPr>
          <w:t>11.4.1</w:t>
        </w:r>
        <w:r w:rsidR="005B4093">
          <w:rPr>
            <w:rFonts w:eastAsiaTheme="minorEastAsia"/>
            <w:i w:val="0"/>
            <w:iCs w:val="0"/>
            <w:noProof/>
            <w:sz w:val="22"/>
            <w:szCs w:val="22"/>
            <w:lang w:eastAsia="cs-CZ"/>
          </w:rPr>
          <w:tab/>
        </w:r>
        <w:r w:rsidR="005B4093" w:rsidRPr="00C14560">
          <w:rPr>
            <w:rStyle w:val="Hypertextovodkaz"/>
            <w:noProof/>
          </w:rPr>
          <w:t>Popis vlastností souboru „zastávky na zavolání“</w:t>
        </w:r>
        <w:r w:rsidR="005B4093">
          <w:rPr>
            <w:noProof/>
            <w:webHidden/>
          </w:rPr>
          <w:tab/>
        </w:r>
        <w:r w:rsidR="005B4093">
          <w:rPr>
            <w:noProof/>
            <w:webHidden/>
          </w:rPr>
          <w:fldChar w:fldCharType="begin"/>
        </w:r>
        <w:r w:rsidR="005B4093">
          <w:rPr>
            <w:noProof/>
            <w:webHidden/>
          </w:rPr>
          <w:instrText xml:space="preserve"> PAGEREF _Toc523943127 \h </w:instrText>
        </w:r>
        <w:r w:rsidR="005B4093">
          <w:rPr>
            <w:noProof/>
            <w:webHidden/>
          </w:rPr>
        </w:r>
        <w:r w:rsidR="005B4093">
          <w:rPr>
            <w:noProof/>
            <w:webHidden/>
          </w:rPr>
          <w:fldChar w:fldCharType="separate"/>
        </w:r>
        <w:r w:rsidR="005B4093">
          <w:rPr>
            <w:noProof/>
            <w:webHidden/>
          </w:rPr>
          <w:t>203</w:t>
        </w:r>
        <w:r w:rsidR="005B4093">
          <w:rPr>
            <w:noProof/>
            <w:webHidden/>
          </w:rPr>
          <w:fldChar w:fldCharType="end"/>
        </w:r>
      </w:hyperlink>
    </w:p>
    <w:p w14:paraId="503BB4B4" w14:textId="77777777" w:rsidR="005B4093" w:rsidRDefault="002C73E3">
      <w:pPr>
        <w:pStyle w:val="Obsah3"/>
        <w:tabs>
          <w:tab w:val="left" w:pos="1320"/>
          <w:tab w:val="right" w:leader="dot" w:pos="9062"/>
        </w:tabs>
        <w:rPr>
          <w:rFonts w:eastAsiaTheme="minorEastAsia"/>
          <w:i w:val="0"/>
          <w:iCs w:val="0"/>
          <w:noProof/>
          <w:sz w:val="22"/>
          <w:szCs w:val="22"/>
          <w:lang w:eastAsia="cs-CZ"/>
        </w:rPr>
      </w:pPr>
      <w:hyperlink w:anchor="_Toc523943128" w:history="1">
        <w:r w:rsidR="005B4093" w:rsidRPr="00C14560">
          <w:rPr>
            <w:rStyle w:val="Hypertextovodkaz"/>
            <w:noProof/>
          </w:rPr>
          <w:t>11.4.2</w:t>
        </w:r>
        <w:r w:rsidR="005B4093">
          <w:rPr>
            <w:rFonts w:eastAsiaTheme="minorEastAsia"/>
            <w:i w:val="0"/>
            <w:iCs w:val="0"/>
            <w:noProof/>
            <w:sz w:val="22"/>
            <w:szCs w:val="22"/>
            <w:lang w:eastAsia="cs-CZ"/>
          </w:rPr>
          <w:tab/>
        </w:r>
        <w:r w:rsidR="005B4093" w:rsidRPr="00C14560">
          <w:rPr>
            <w:rStyle w:val="Hypertextovodkaz"/>
            <w:noProof/>
          </w:rPr>
          <w:t>Příklad souboru „zastávky na zavolání“</w:t>
        </w:r>
        <w:r w:rsidR="005B4093">
          <w:rPr>
            <w:noProof/>
            <w:webHidden/>
          </w:rPr>
          <w:tab/>
        </w:r>
        <w:r w:rsidR="005B4093">
          <w:rPr>
            <w:noProof/>
            <w:webHidden/>
          </w:rPr>
          <w:fldChar w:fldCharType="begin"/>
        </w:r>
        <w:r w:rsidR="005B4093">
          <w:rPr>
            <w:noProof/>
            <w:webHidden/>
          </w:rPr>
          <w:instrText xml:space="preserve"> PAGEREF _Toc523943128 \h </w:instrText>
        </w:r>
        <w:r w:rsidR="005B4093">
          <w:rPr>
            <w:noProof/>
            <w:webHidden/>
          </w:rPr>
        </w:r>
        <w:r w:rsidR="005B4093">
          <w:rPr>
            <w:noProof/>
            <w:webHidden/>
          </w:rPr>
          <w:fldChar w:fldCharType="separate"/>
        </w:r>
        <w:r w:rsidR="005B4093">
          <w:rPr>
            <w:noProof/>
            <w:webHidden/>
          </w:rPr>
          <w:t>204</w:t>
        </w:r>
        <w:r w:rsidR="005B4093">
          <w:rPr>
            <w:noProof/>
            <w:webHidden/>
          </w:rPr>
          <w:fldChar w:fldCharType="end"/>
        </w:r>
      </w:hyperlink>
    </w:p>
    <w:p w14:paraId="1D902F71" w14:textId="77777777" w:rsidR="005B4093" w:rsidRDefault="002C73E3">
      <w:pPr>
        <w:pStyle w:val="Obsah3"/>
        <w:tabs>
          <w:tab w:val="left" w:pos="1320"/>
          <w:tab w:val="right" w:leader="dot" w:pos="9062"/>
        </w:tabs>
        <w:rPr>
          <w:rFonts w:eastAsiaTheme="minorEastAsia"/>
          <w:i w:val="0"/>
          <w:iCs w:val="0"/>
          <w:noProof/>
          <w:sz w:val="22"/>
          <w:szCs w:val="22"/>
          <w:lang w:eastAsia="cs-CZ"/>
        </w:rPr>
      </w:pPr>
      <w:hyperlink w:anchor="_Toc523943129" w:history="1">
        <w:r w:rsidR="005B4093" w:rsidRPr="00C14560">
          <w:rPr>
            <w:rStyle w:val="Hypertextovodkaz"/>
            <w:noProof/>
          </w:rPr>
          <w:t>11.4.3</w:t>
        </w:r>
        <w:r w:rsidR="005B4093">
          <w:rPr>
            <w:rFonts w:eastAsiaTheme="minorEastAsia"/>
            <w:i w:val="0"/>
            <w:iCs w:val="0"/>
            <w:noProof/>
            <w:sz w:val="22"/>
            <w:szCs w:val="22"/>
            <w:lang w:eastAsia="cs-CZ"/>
          </w:rPr>
          <w:tab/>
        </w:r>
        <w:r w:rsidR="005B4093" w:rsidRPr="00C14560">
          <w:rPr>
            <w:rStyle w:val="Hypertextovodkaz"/>
            <w:noProof/>
          </w:rPr>
          <w:t>Definice vlastností souboru „spoje na zavolání“</w:t>
        </w:r>
        <w:r w:rsidR="005B4093">
          <w:rPr>
            <w:noProof/>
            <w:webHidden/>
          </w:rPr>
          <w:tab/>
        </w:r>
        <w:r w:rsidR="005B4093">
          <w:rPr>
            <w:noProof/>
            <w:webHidden/>
          </w:rPr>
          <w:fldChar w:fldCharType="begin"/>
        </w:r>
        <w:r w:rsidR="005B4093">
          <w:rPr>
            <w:noProof/>
            <w:webHidden/>
          </w:rPr>
          <w:instrText xml:space="preserve"> PAGEREF _Toc523943129 \h </w:instrText>
        </w:r>
        <w:r w:rsidR="005B4093">
          <w:rPr>
            <w:noProof/>
            <w:webHidden/>
          </w:rPr>
        </w:r>
        <w:r w:rsidR="005B4093">
          <w:rPr>
            <w:noProof/>
            <w:webHidden/>
          </w:rPr>
          <w:fldChar w:fldCharType="separate"/>
        </w:r>
        <w:r w:rsidR="005B4093">
          <w:rPr>
            <w:noProof/>
            <w:webHidden/>
          </w:rPr>
          <w:t>204</w:t>
        </w:r>
        <w:r w:rsidR="005B4093">
          <w:rPr>
            <w:noProof/>
            <w:webHidden/>
          </w:rPr>
          <w:fldChar w:fldCharType="end"/>
        </w:r>
      </w:hyperlink>
    </w:p>
    <w:p w14:paraId="3F78B18E"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3130" w:history="1">
        <w:r w:rsidR="005B4093" w:rsidRPr="00C14560">
          <w:rPr>
            <w:rStyle w:val="Hypertextovodkaz"/>
            <w:noProof/>
            <w14:scene3d>
              <w14:camera w14:prst="orthographicFront"/>
              <w14:lightRig w14:rig="threePt" w14:dir="t">
                <w14:rot w14:lat="0" w14:lon="0" w14:rev="0"/>
              </w14:lightRig>
            </w14:scene3d>
          </w:rPr>
          <w:t>11.5</w:t>
        </w:r>
        <w:r w:rsidR="005B4093">
          <w:rPr>
            <w:rFonts w:eastAsiaTheme="minorEastAsia"/>
            <w:smallCaps w:val="0"/>
            <w:noProof/>
            <w:sz w:val="22"/>
            <w:szCs w:val="22"/>
            <w:lang w:eastAsia="cs-CZ"/>
          </w:rPr>
          <w:tab/>
        </w:r>
        <w:r w:rsidR="005B4093" w:rsidRPr="00C14560">
          <w:rPr>
            <w:rStyle w:val="Hypertextovodkaz"/>
            <w:noProof/>
          </w:rPr>
          <w:t>Návaznosti mezi jednotlivými spoji „transfers“</w:t>
        </w:r>
        <w:r w:rsidR="005B4093">
          <w:rPr>
            <w:noProof/>
            <w:webHidden/>
          </w:rPr>
          <w:tab/>
        </w:r>
        <w:r w:rsidR="005B4093">
          <w:rPr>
            <w:noProof/>
            <w:webHidden/>
          </w:rPr>
          <w:fldChar w:fldCharType="begin"/>
        </w:r>
        <w:r w:rsidR="005B4093">
          <w:rPr>
            <w:noProof/>
            <w:webHidden/>
          </w:rPr>
          <w:instrText xml:space="preserve"> PAGEREF _Toc523943130 \h </w:instrText>
        </w:r>
        <w:r w:rsidR="005B4093">
          <w:rPr>
            <w:noProof/>
            <w:webHidden/>
          </w:rPr>
        </w:r>
        <w:r w:rsidR="005B4093">
          <w:rPr>
            <w:noProof/>
            <w:webHidden/>
          </w:rPr>
          <w:fldChar w:fldCharType="separate"/>
        </w:r>
        <w:r w:rsidR="005B4093">
          <w:rPr>
            <w:noProof/>
            <w:webHidden/>
          </w:rPr>
          <w:t>207</w:t>
        </w:r>
        <w:r w:rsidR="005B4093">
          <w:rPr>
            <w:noProof/>
            <w:webHidden/>
          </w:rPr>
          <w:fldChar w:fldCharType="end"/>
        </w:r>
      </w:hyperlink>
    </w:p>
    <w:p w14:paraId="14407492" w14:textId="77777777" w:rsidR="005B4093" w:rsidRDefault="002C73E3">
      <w:pPr>
        <w:pStyle w:val="Obsah3"/>
        <w:tabs>
          <w:tab w:val="left" w:pos="1320"/>
          <w:tab w:val="right" w:leader="dot" w:pos="9062"/>
        </w:tabs>
        <w:rPr>
          <w:rFonts w:eastAsiaTheme="minorEastAsia"/>
          <w:i w:val="0"/>
          <w:iCs w:val="0"/>
          <w:noProof/>
          <w:sz w:val="22"/>
          <w:szCs w:val="22"/>
          <w:lang w:eastAsia="cs-CZ"/>
        </w:rPr>
      </w:pPr>
      <w:hyperlink w:anchor="_Toc523943131" w:history="1">
        <w:r w:rsidR="005B4093" w:rsidRPr="00C14560">
          <w:rPr>
            <w:rStyle w:val="Hypertextovodkaz"/>
            <w:noProof/>
          </w:rPr>
          <w:t>11.5.1</w:t>
        </w:r>
        <w:r w:rsidR="005B4093">
          <w:rPr>
            <w:rFonts w:eastAsiaTheme="minorEastAsia"/>
            <w:i w:val="0"/>
            <w:iCs w:val="0"/>
            <w:noProof/>
            <w:sz w:val="22"/>
            <w:szCs w:val="22"/>
            <w:lang w:eastAsia="cs-CZ"/>
          </w:rPr>
          <w:tab/>
        </w:r>
        <w:r w:rsidR="005B4093" w:rsidRPr="00C14560">
          <w:rPr>
            <w:rStyle w:val="Hypertextovodkaz"/>
            <w:noProof/>
          </w:rPr>
          <w:t>Důvod použití souboru návazností</w:t>
        </w:r>
        <w:r w:rsidR="005B4093">
          <w:rPr>
            <w:noProof/>
            <w:webHidden/>
          </w:rPr>
          <w:tab/>
        </w:r>
        <w:r w:rsidR="005B4093">
          <w:rPr>
            <w:noProof/>
            <w:webHidden/>
          </w:rPr>
          <w:fldChar w:fldCharType="begin"/>
        </w:r>
        <w:r w:rsidR="005B4093">
          <w:rPr>
            <w:noProof/>
            <w:webHidden/>
          </w:rPr>
          <w:instrText xml:space="preserve"> PAGEREF _Toc523943131 \h </w:instrText>
        </w:r>
        <w:r w:rsidR="005B4093">
          <w:rPr>
            <w:noProof/>
            <w:webHidden/>
          </w:rPr>
        </w:r>
        <w:r w:rsidR="005B4093">
          <w:rPr>
            <w:noProof/>
            <w:webHidden/>
          </w:rPr>
          <w:fldChar w:fldCharType="separate"/>
        </w:r>
        <w:r w:rsidR="005B4093">
          <w:rPr>
            <w:noProof/>
            <w:webHidden/>
          </w:rPr>
          <w:t>207</w:t>
        </w:r>
        <w:r w:rsidR="005B4093">
          <w:rPr>
            <w:noProof/>
            <w:webHidden/>
          </w:rPr>
          <w:fldChar w:fldCharType="end"/>
        </w:r>
      </w:hyperlink>
    </w:p>
    <w:p w14:paraId="07C4D2AB" w14:textId="77777777" w:rsidR="005B4093" w:rsidRDefault="002C73E3">
      <w:pPr>
        <w:pStyle w:val="Obsah3"/>
        <w:tabs>
          <w:tab w:val="left" w:pos="1320"/>
          <w:tab w:val="right" w:leader="dot" w:pos="9062"/>
        </w:tabs>
        <w:rPr>
          <w:rFonts w:eastAsiaTheme="minorEastAsia"/>
          <w:i w:val="0"/>
          <w:iCs w:val="0"/>
          <w:noProof/>
          <w:sz w:val="22"/>
          <w:szCs w:val="22"/>
          <w:lang w:eastAsia="cs-CZ"/>
        </w:rPr>
      </w:pPr>
      <w:hyperlink w:anchor="_Toc523943132" w:history="1">
        <w:r w:rsidR="005B4093" w:rsidRPr="00C14560">
          <w:rPr>
            <w:rStyle w:val="Hypertextovodkaz"/>
            <w:noProof/>
          </w:rPr>
          <w:t>11.5.2</w:t>
        </w:r>
        <w:r w:rsidR="005B4093">
          <w:rPr>
            <w:rFonts w:eastAsiaTheme="minorEastAsia"/>
            <w:i w:val="0"/>
            <w:iCs w:val="0"/>
            <w:noProof/>
            <w:sz w:val="22"/>
            <w:szCs w:val="22"/>
            <w:lang w:eastAsia="cs-CZ"/>
          </w:rPr>
          <w:tab/>
        </w:r>
        <w:r w:rsidR="005B4093" w:rsidRPr="00C14560">
          <w:rPr>
            <w:rStyle w:val="Hypertextovodkaz"/>
            <w:noProof/>
          </w:rPr>
          <w:t>Příklad použití souboru návazností</w:t>
        </w:r>
        <w:r w:rsidR="005B4093">
          <w:rPr>
            <w:noProof/>
            <w:webHidden/>
          </w:rPr>
          <w:tab/>
        </w:r>
        <w:r w:rsidR="005B4093">
          <w:rPr>
            <w:noProof/>
            <w:webHidden/>
          </w:rPr>
          <w:fldChar w:fldCharType="begin"/>
        </w:r>
        <w:r w:rsidR="005B4093">
          <w:rPr>
            <w:noProof/>
            <w:webHidden/>
          </w:rPr>
          <w:instrText xml:space="preserve"> PAGEREF _Toc523943132 \h </w:instrText>
        </w:r>
        <w:r w:rsidR="005B4093">
          <w:rPr>
            <w:noProof/>
            <w:webHidden/>
          </w:rPr>
        </w:r>
        <w:r w:rsidR="005B4093">
          <w:rPr>
            <w:noProof/>
            <w:webHidden/>
          </w:rPr>
          <w:fldChar w:fldCharType="separate"/>
        </w:r>
        <w:r w:rsidR="005B4093">
          <w:rPr>
            <w:noProof/>
            <w:webHidden/>
          </w:rPr>
          <w:t>208</w:t>
        </w:r>
        <w:r w:rsidR="005B4093">
          <w:rPr>
            <w:noProof/>
            <w:webHidden/>
          </w:rPr>
          <w:fldChar w:fldCharType="end"/>
        </w:r>
      </w:hyperlink>
    </w:p>
    <w:p w14:paraId="24D2A47E" w14:textId="77777777" w:rsidR="005B4093" w:rsidRDefault="002C73E3">
      <w:pPr>
        <w:pStyle w:val="Obsah3"/>
        <w:tabs>
          <w:tab w:val="left" w:pos="1320"/>
          <w:tab w:val="right" w:leader="dot" w:pos="9062"/>
        </w:tabs>
        <w:rPr>
          <w:rFonts w:eastAsiaTheme="minorEastAsia"/>
          <w:i w:val="0"/>
          <w:iCs w:val="0"/>
          <w:noProof/>
          <w:sz w:val="22"/>
          <w:szCs w:val="22"/>
          <w:lang w:eastAsia="cs-CZ"/>
        </w:rPr>
      </w:pPr>
      <w:hyperlink w:anchor="_Toc523943133" w:history="1">
        <w:r w:rsidR="005B4093" w:rsidRPr="00C14560">
          <w:rPr>
            <w:rStyle w:val="Hypertextovodkaz"/>
            <w:noProof/>
          </w:rPr>
          <w:t>11.5.3</w:t>
        </w:r>
        <w:r w:rsidR="005B4093">
          <w:rPr>
            <w:rFonts w:eastAsiaTheme="minorEastAsia"/>
            <w:i w:val="0"/>
            <w:iCs w:val="0"/>
            <w:noProof/>
            <w:sz w:val="22"/>
            <w:szCs w:val="22"/>
            <w:lang w:eastAsia="cs-CZ"/>
          </w:rPr>
          <w:tab/>
        </w:r>
        <w:r w:rsidR="005B4093" w:rsidRPr="00C14560">
          <w:rPr>
            <w:rStyle w:val="Hypertextovodkaz"/>
            <w:noProof/>
          </w:rPr>
          <w:t>Popis jednotlivých elementů souboru.</w:t>
        </w:r>
        <w:r w:rsidR="005B4093">
          <w:rPr>
            <w:noProof/>
            <w:webHidden/>
          </w:rPr>
          <w:tab/>
        </w:r>
        <w:r w:rsidR="005B4093">
          <w:rPr>
            <w:noProof/>
            <w:webHidden/>
          </w:rPr>
          <w:fldChar w:fldCharType="begin"/>
        </w:r>
        <w:r w:rsidR="005B4093">
          <w:rPr>
            <w:noProof/>
            <w:webHidden/>
          </w:rPr>
          <w:instrText xml:space="preserve"> PAGEREF _Toc523943133 \h </w:instrText>
        </w:r>
        <w:r w:rsidR="005B4093">
          <w:rPr>
            <w:noProof/>
            <w:webHidden/>
          </w:rPr>
        </w:r>
        <w:r w:rsidR="005B4093">
          <w:rPr>
            <w:noProof/>
            <w:webHidden/>
          </w:rPr>
          <w:fldChar w:fldCharType="separate"/>
        </w:r>
        <w:r w:rsidR="005B4093">
          <w:rPr>
            <w:noProof/>
            <w:webHidden/>
          </w:rPr>
          <w:t>209</w:t>
        </w:r>
        <w:r w:rsidR="005B4093">
          <w:rPr>
            <w:noProof/>
            <w:webHidden/>
          </w:rPr>
          <w:fldChar w:fldCharType="end"/>
        </w:r>
      </w:hyperlink>
    </w:p>
    <w:p w14:paraId="3FFD3C5B"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3134" w:history="1">
        <w:r w:rsidR="005B4093" w:rsidRPr="00C14560">
          <w:rPr>
            <w:rStyle w:val="Hypertextovodkaz"/>
            <w:noProof/>
            <w14:scene3d>
              <w14:camera w14:prst="orthographicFront"/>
              <w14:lightRig w14:rig="threePt" w14:dir="t">
                <w14:rot w14:lat="0" w14:lon="0" w14:rev="0"/>
              </w14:lightRig>
            </w14:scene3d>
          </w:rPr>
          <w:t>11.6</w:t>
        </w:r>
        <w:r w:rsidR="005B4093">
          <w:rPr>
            <w:rFonts w:eastAsiaTheme="minorEastAsia"/>
            <w:smallCaps w:val="0"/>
            <w:noProof/>
            <w:sz w:val="22"/>
            <w:szCs w:val="22"/>
            <w:lang w:eastAsia="cs-CZ"/>
          </w:rPr>
          <w:tab/>
        </w:r>
        <w:r w:rsidR="005B4093" w:rsidRPr="00C14560">
          <w:rPr>
            <w:rStyle w:val="Hypertextovodkaz"/>
            <w:noProof/>
          </w:rPr>
          <w:t>Zvuky a aliasy</w:t>
        </w:r>
        <w:r w:rsidR="005B4093">
          <w:rPr>
            <w:noProof/>
            <w:webHidden/>
          </w:rPr>
          <w:tab/>
        </w:r>
        <w:r w:rsidR="005B4093">
          <w:rPr>
            <w:noProof/>
            <w:webHidden/>
          </w:rPr>
          <w:fldChar w:fldCharType="begin"/>
        </w:r>
        <w:r w:rsidR="005B4093">
          <w:rPr>
            <w:noProof/>
            <w:webHidden/>
          </w:rPr>
          <w:instrText xml:space="preserve"> PAGEREF _Toc523943134 \h </w:instrText>
        </w:r>
        <w:r w:rsidR="005B4093">
          <w:rPr>
            <w:noProof/>
            <w:webHidden/>
          </w:rPr>
        </w:r>
        <w:r w:rsidR="005B4093">
          <w:rPr>
            <w:noProof/>
            <w:webHidden/>
          </w:rPr>
          <w:fldChar w:fldCharType="separate"/>
        </w:r>
        <w:r w:rsidR="005B4093">
          <w:rPr>
            <w:noProof/>
            <w:webHidden/>
          </w:rPr>
          <w:t>220</w:t>
        </w:r>
        <w:r w:rsidR="005B4093">
          <w:rPr>
            <w:noProof/>
            <w:webHidden/>
          </w:rPr>
          <w:fldChar w:fldCharType="end"/>
        </w:r>
      </w:hyperlink>
    </w:p>
    <w:p w14:paraId="71014CF1" w14:textId="77777777" w:rsidR="005B4093" w:rsidRDefault="002C73E3">
      <w:pPr>
        <w:pStyle w:val="Obsah3"/>
        <w:tabs>
          <w:tab w:val="left" w:pos="1320"/>
          <w:tab w:val="right" w:leader="dot" w:pos="9062"/>
        </w:tabs>
        <w:rPr>
          <w:rFonts w:eastAsiaTheme="minorEastAsia"/>
          <w:i w:val="0"/>
          <w:iCs w:val="0"/>
          <w:noProof/>
          <w:sz w:val="22"/>
          <w:szCs w:val="22"/>
          <w:lang w:eastAsia="cs-CZ"/>
        </w:rPr>
      </w:pPr>
      <w:hyperlink w:anchor="_Toc523943135" w:history="1">
        <w:r w:rsidR="005B4093" w:rsidRPr="00C14560">
          <w:rPr>
            <w:rStyle w:val="Hypertextovodkaz"/>
            <w:noProof/>
          </w:rPr>
          <w:t>11.6.1</w:t>
        </w:r>
        <w:r w:rsidR="005B4093">
          <w:rPr>
            <w:rFonts w:eastAsiaTheme="minorEastAsia"/>
            <w:i w:val="0"/>
            <w:iCs w:val="0"/>
            <w:noProof/>
            <w:sz w:val="22"/>
            <w:szCs w:val="22"/>
            <w:lang w:eastAsia="cs-CZ"/>
          </w:rPr>
          <w:tab/>
        </w:r>
        <w:r w:rsidR="005B4093" w:rsidRPr="00C14560">
          <w:rPr>
            <w:rStyle w:val="Hypertextovodkaz"/>
            <w:noProof/>
          </w:rPr>
          <w:t>Obecný popis souboru zvuků</w:t>
        </w:r>
        <w:r w:rsidR="005B4093">
          <w:rPr>
            <w:noProof/>
            <w:webHidden/>
          </w:rPr>
          <w:tab/>
        </w:r>
        <w:r w:rsidR="005B4093">
          <w:rPr>
            <w:noProof/>
            <w:webHidden/>
          </w:rPr>
          <w:fldChar w:fldCharType="begin"/>
        </w:r>
        <w:r w:rsidR="005B4093">
          <w:rPr>
            <w:noProof/>
            <w:webHidden/>
          </w:rPr>
          <w:instrText xml:space="preserve"> PAGEREF _Toc523943135 \h </w:instrText>
        </w:r>
        <w:r w:rsidR="005B4093">
          <w:rPr>
            <w:noProof/>
            <w:webHidden/>
          </w:rPr>
        </w:r>
        <w:r w:rsidR="005B4093">
          <w:rPr>
            <w:noProof/>
            <w:webHidden/>
          </w:rPr>
          <w:fldChar w:fldCharType="separate"/>
        </w:r>
        <w:r w:rsidR="005B4093">
          <w:rPr>
            <w:noProof/>
            <w:webHidden/>
          </w:rPr>
          <w:t>220</w:t>
        </w:r>
        <w:r w:rsidR="005B4093">
          <w:rPr>
            <w:noProof/>
            <w:webHidden/>
          </w:rPr>
          <w:fldChar w:fldCharType="end"/>
        </w:r>
      </w:hyperlink>
    </w:p>
    <w:p w14:paraId="59F1AA3E" w14:textId="77777777" w:rsidR="005B4093" w:rsidRDefault="002C73E3">
      <w:pPr>
        <w:pStyle w:val="Obsah3"/>
        <w:tabs>
          <w:tab w:val="left" w:pos="1320"/>
          <w:tab w:val="right" w:leader="dot" w:pos="9062"/>
        </w:tabs>
        <w:rPr>
          <w:rFonts w:eastAsiaTheme="minorEastAsia"/>
          <w:i w:val="0"/>
          <w:iCs w:val="0"/>
          <w:noProof/>
          <w:sz w:val="22"/>
          <w:szCs w:val="22"/>
          <w:lang w:eastAsia="cs-CZ"/>
        </w:rPr>
      </w:pPr>
      <w:hyperlink w:anchor="_Toc523943136" w:history="1">
        <w:r w:rsidR="005B4093" w:rsidRPr="00C14560">
          <w:rPr>
            <w:rStyle w:val="Hypertextovodkaz"/>
            <w:noProof/>
          </w:rPr>
          <w:t>11.6.2</w:t>
        </w:r>
        <w:r w:rsidR="005B4093">
          <w:rPr>
            <w:rFonts w:eastAsiaTheme="minorEastAsia"/>
            <w:i w:val="0"/>
            <w:iCs w:val="0"/>
            <w:noProof/>
            <w:sz w:val="22"/>
            <w:szCs w:val="22"/>
            <w:lang w:eastAsia="cs-CZ"/>
          </w:rPr>
          <w:tab/>
        </w:r>
        <w:r w:rsidR="005B4093" w:rsidRPr="00C14560">
          <w:rPr>
            <w:rStyle w:val="Hypertextovodkaz"/>
            <w:noProof/>
          </w:rPr>
          <w:t>Popis příkladu použití zvuků</w:t>
        </w:r>
        <w:r w:rsidR="005B4093">
          <w:rPr>
            <w:noProof/>
            <w:webHidden/>
          </w:rPr>
          <w:tab/>
        </w:r>
        <w:r w:rsidR="005B4093">
          <w:rPr>
            <w:noProof/>
            <w:webHidden/>
          </w:rPr>
          <w:fldChar w:fldCharType="begin"/>
        </w:r>
        <w:r w:rsidR="005B4093">
          <w:rPr>
            <w:noProof/>
            <w:webHidden/>
          </w:rPr>
          <w:instrText xml:space="preserve"> PAGEREF _Toc523943136 \h </w:instrText>
        </w:r>
        <w:r w:rsidR="005B4093">
          <w:rPr>
            <w:noProof/>
            <w:webHidden/>
          </w:rPr>
        </w:r>
        <w:r w:rsidR="005B4093">
          <w:rPr>
            <w:noProof/>
            <w:webHidden/>
          </w:rPr>
          <w:fldChar w:fldCharType="separate"/>
        </w:r>
        <w:r w:rsidR="005B4093">
          <w:rPr>
            <w:noProof/>
            <w:webHidden/>
          </w:rPr>
          <w:t>221</w:t>
        </w:r>
        <w:r w:rsidR="005B4093">
          <w:rPr>
            <w:noProof/>
            <w:webHidden/>
          </w:rPr>
          <w:fldChar w:fldCharType="end"/>
        </w:r>
      </w:hyperlink>
    </w:p>
    <w:p w14:paraId="271CED8F" w14:textId="77777777" w:rsidR="005B4093" w:rsidRDefault="002C73E3">
      <w:pPr>
        <w:pStyle w:val="Obsah3"/>
        <w:tabs>
          <w:tab w:val="left" w:pos="1320"/>
          <w:tab w:val="right" w:leader="dot" w:pos="9062"/>
        </w:tabs>
        <w:rPr>
          <w:rFonts w:eastAsiaTheme="minorEastAsia"/>
          <w:i w:val="0"/>
          <w:iCs w:val="0"/>
          <w:noProof/>
          <w:sz w:val="22"/>
          <w:szCs w:val="22"/>
          <w:lang w:eastAsia="cs-CZ"/>
        </w:rPr>
      </w:pPr>
      <w:hyperlink w:anchor="_Toc523943137" w:history="1">
        <w:r w:rsidR="005B4093" w:rsidRPr="00C14560">
          <w:rPr>
            <w:rStyle w:val="Hypertextovodkaz"/>
            <w:noProof/>
          </w:rPr>
          <w:t>11.6.3</w:t>
        </w:r>
        <w:r w:rsidR="005B4093">
          <w:rPr>
            <w:rFonts w:eastAsiaTheme="minorEastAsia"/>
            <w:i w:val="0"/>
            <w:iCs w:val="0"/>
            <w:noProof/>
            <w:sz w:val="22"/>
            <w:szCs w:val="22"/>
            <w:lang w:eastAsia="cs-CZ"/>
          </w:rPr>
          <w:tab/>
        </w:r>
        <w:r w:rsidR="005B4093" w:rsidRPr="00C14560">
          <w:rPr>
            <w:rStyle w:val="Hypertextovodkaz"/>
            <w:noProof/>
          </w:rPr>
          <w:t>Struktura zvuků</w:t>
        </w:r>
        <w:r w:rsidR="005B4093">
          <w:rPr>
            <w:noProof/>
            <w:webHidden/>
          </w:rPr>
          <w:tab/>
        </w:r>
        <w:r w:rsidR="005B4093">
          <w:rPr>
            <w:noProof/>
            <w:webHidden/>
          </w:rPr>
          <w:fldChar w:fldCharType="begin"/>
        </w:r>
        <w:r w:rsidR="005B4093">
          <w:rPr>
            <w:noProof/>
            <w:webHidden/>
          </w:rPr>
          <w:instrText xml:space="preserve"> PAGEREF _Toc523943137 \h </w:instrText>
        </w:r>
        <w:r w:rsidR="005B4093">
          <w:rPr>
            <w:noProof/>
            <w:webHidden/>
          </w:rPr>
        </w:r>
        <w:r w:rsidR="005B4093">
          <w:rPr>
            <w:noProof/>
            <w:webHidden/>
          </w:rPr>
          <w:fldChar w:fldCharType="separate"/>
        </w:r>
        <w:r w:rsidR="005B4093">
          <w:rPr>
            <w:noProof/>
            <w:webHidden/>
          </w:rPr>
          <w:t>221</w:t>
        </w:r>
        <w:r w:rsidR="005B4093">
          <w:rPr>
            <w:noProof/>
            <w:webHidden/>
          </w:rPr>
          <w:fldChar w:fldCharType="end"/>
        </w:r>
      </w:hyperlink>
    </w:p>
    <w:p w14:paraId="1BD2430B"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3138" w:history="1">
        <w:r w:rsidR="005B4093" w:rsidRPr="00C14560">
          <w:rPr>
            <w:rStyle w:val="Hypertextovodkaz"/>
            <w:noProof/>
            <w14:scene3d>
              <w14:camera w14:prst="orthographicFront"/>
              <w14:lightRig w14:rig="threePt" w14:dir="t">
                <w14:rot w14:lat="0" w14:lon="0" w14:rev="0"/>
              </w14:lightRig>
            </w14:scene3d>
          </w:rPr>
          <w:t>11.7</w:t>
        </w:r>
        <w:r w:rsidR="005B4093">
          <w:rPr>
            <w:rFonts w:eastAsiaTheme="minorEastAsia"/>
            <w:smallCaps w:val="0"/>
            <w:noProof/>
            <w:sz w:val="22"/>
            <w:szCs w:val="22"/>
            <w:lang w:eastAsia="cs-CZ"/>
          </w:rPr>
          <w:tab/>
        </w:r>
        <w:r w:rsidR="005B4093" w:rsidRPr="00C14560">
          <w:rPr>
            <w:rStyle w:val="Hypertextovodkaz"/>
            <w:bCs/>
            <w:noProof/>
          </w:rPr>
          <w:t>Prototypy hlášení</w:t>
        </w:r>
        <w:r w:rsidR="005B4093">
          <w:rPr>
            <w:noProof/>
            <w:webHidden/>
          </w:rPr>
          <w:tab/>
        </w:r>
        <w:r w:rsidR="005B4093">
          <w:rPr>
            <w:noProof/>
            <w:webHidden/>
          </w:rPr>
          <w:fldChar w:fldCharType="begin"/>
        </w:r>
        <w:r w:rsidR="005B4093">
          <w:rPr>
            <w:noProof/>
            <w:webHidden/>
          </w:rPr>
          <w:instrText xml:space="preserve"> PAGEREF _Toc523943138 \h </w:instrText>
        </w:r>
        <w:r w:rsidR="005B4093">
          <w:rPr>
            <w:noProof/>
            <w:webHidden/>
          </w:rPr>
        </w:r>
        <w:r w:rsidR="005B4093">
          <w:rPr>
            <w:noProof/>
            <w:webHidden/>
          </w:rPr>
          <w:fldChar w:fldCharType="separate"/>
        </w:r>
        <w:r w:rsidR="005B4093">
          <w:rPr>
            <w:noProof/>
            <w:webHidden/>
          </w:rPr>
          <w:t>224</w:t>
        </w:r>
        <w:r w:rsidR="005B4093">
          <w:rPr>
            <w:noProof/>
            <w:webHidden/>
          </w:rPr>
          <w:fldChar w:fldCharType="end"/>
        </w:r>
      </w:hyperlink>
    </w:p>
    <w:p w14:paraId="6C62CA65"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3139" w:history="1">
        <w:r w:rsidR="005B4093" w:rsidRPr="00C14560">
          <w:rPr>
            <w:rStyle w:val="Hypertextovodkaz"/>
            <w:noProof/>
            <w14:scene3d>
              <w14:camera w14:prst="orthographicFront"/>
              <w14:lightRig w14:rig="threePt" w14:dir="t">
                <w14:rot w14:lat="0" w14:lon="0" w14:rev="0"/>
              </w14:lightRig>
            </w14:scene3d>
          </w:rPr>
          <w:t>11.8</w:t>
        </w:r>
        <w:r w:rsidR="005B4093">
          <w:rPr>
            <w:rFonts w:eastAsiaTheme="minorEastAsia"/>
            <w:smallCaps w:val="0"/>
            <w:noProof/>
            <w:sz w:val="22"/>
            <w:szCs w:val="22"/>
            <w:lang w:eastAsia="cs-CZ"/>
          </w:rPr>
          <w:tab/>
        </w:r>
        <w:r w:rsidR="005B4093" w:rsidRPr="00C14560">
          <w:rPr>
            <w:rStyle w:val="Hypertextovodkaz"/>
            <w:bCs/>
            <w:noProof/>
          </w:rPr>
          <w:t>Statusové zprávy</w:t>
        </w:r>
        <w:r w:rsidR="005B4093">
          <w:rPr>
            <w:noProof/>
            <w:webHidden/>
          </w:rPr>
          <w:tab/>
        </w:r>
        <w:r w:rsidR="005B4093">
          <w:rPr>
            <w:noProof/>
            <w:webHidden/>
          </w:rPr>
          <w:fldChar w:fldCharType="begin"/>
        </w:r>
        <w:r w:rsidR="005B4093">
          <w:rPr>
            <w:noProof/>
            <w:webHidden/>
          </w:rPr>
          <w:instrText xml:space="preserve"> PAGEREF _Toc523943139 \h </w:instrText>
        </w:r>
        <w:r w:rsidR="005B4093">
          <w:rPr>
            <w:noProof/>
            <w:webHidden/>
          </w:rPr>
        </w:r>
        <w:r w:rsidR="005B4093">
          <w:rPr>
            <w:noProof/>
            <w:webHidden/>
          </w:rPr>
          <w:fldChar w:fldCharType="separate"/>
        </w:r>
        <w:r w:rsidR="005B4093">
          <w:rPr>
            <w:noProof/>
            <w:webHidden/>
          </w:rPr>
          <w:t>224</w:t>
        </w:r>
        <w:r w:rsidR="005B4093">
          <w:rPr>
            <w:noProof/>
            <w:webHidden/>
          </w:rPr>
          <w:fldChar w:fldCharType="end"/>
        </w:r>
      </w:hyperlink>
    </w:p>
    <w:p w14:paraId="24FB76E2" w14:textId="77777777" w:rsidR="005B4093" w:rsidRDefault="002C73E3">
      <w:pPr>
        <w:pStyle w:val="Obsah3"/>
        <w:tabs>
          <w:tab w:val="left" w:pos="1320"/>
          <w:tab w:val="right" w:leader="dot" w:pos="9062"/>
        </w:tabs>
        <w:rPr>
          <w:rFonts w:eastAsiaTheme="minorEastAsia"/>
          <w:i w:val="0"/>
          <w:iCs w:val="0"/>
          <w:noProof/>
          <w:sz w:val="22"/>
          <w:szCs w:val="22"/>
          <w:lang w:eastAsia="cs-CZ"/>
        </w:rPr>
      </w:pPr>
      <w:hyperlink w:anchor="_Toc523943140" w:history="1">
        <w:r w:rsidR="005B4093" w:rsidRPr="00C14560">
          <w:rPr>
            <w:rStyle w:val="Hypertextovodkaz"/>
            <w:noProof/>
          </w:rPr>
          <w:t>11.8.1</w:t>
        </w:r>
        <w:r w:rsidR="005B4093">
          <w:rPr>
            <w:rFonts w:eastAsiaTheme="minorEastAsia"/>
            <w:i w:val="0"/>
            <w:iCs w:val="0"/>
            <w:noProof/>
            <w:sz w:val="22"/>
            <w:szCs w:val="22"/>
            <w:lang w:eastAsia="cs-CZ"/>
          </w:rPr>
          <w:tab/>
        </w:r>
        <w:r w:rsidR="005B4093" w:rsidRPr="00C14560">
          <w:rPr>
            <w:rStyle w:val="Hypertextovodkaz"/>
            <w:noProof/>
          </w:rPr>
          <w:t>Obecný popis kódových zpráv</w:t>
        </w:r>
        <w:r w:rsidR="005B4093">
          <w:rPr>
            <w:noProof/>
            <w:webHidden/>
          </w:rPr>
          <w:tab/>
        </w:r>
        <w:r w:rsidR="005B4093">
          <w:rPr>
            <w:noProof/>
            <w:webHidden/>
          </w:rPr>
          <w:fldChar w:fldCharType="begin"/>
        </w:r>
        <w:r w:rsidR="005B4093">
          <w:rPr>
            <w:noProof/>
            <w:webHidden/>
          </w:rPr>
          <w:instrText xml:space="preserve"> PAGEREF _Toc523943140 \h </w:instrText>
        </w:r>
        <w:r w:rsidR="005B4093">
          <w:rPr>
            <w:noProof/>
            <w:webHidden/>
          </w:rPr>
        </w:r>
        <w:r w:rsidR="005B4093">
          <w:rPr>
            <w:noProof/>
            <w:webHidden/>
          </w:rPr>
          <w:fldChar w:fldCharType="separate"/>
        </w:r>
        <w:r w:rsidR="005B4093">
          <w:rPr>
            <w:noProof/>
            <w:webHidden/>
          </w:rPr>
          <w:t>224</w:t>
        </w:r>
        <w:r w:rsidR="005B4093">
          <w:rPr>
            <w:noProof/>
            <w:webHidden/>
          </w:rPr>
          <w:fldChar w:fldCharType="end"/>
        </w:r>
      </w:hyperlink>
    </w:p>
    <w:p w14:paraId="5E0C8F0C" w14:textId="77777777" w:rsidR="005B4093" w:rsidRDefault="002C73E3">
      <w:pPr>
        <w:pStyle w:val="Obsah3"/>
        <w:tabs>
          <w:tab w:val="left" w:pos="1320"/>
          <w:tab w:val="right" w:leader="dot" w:pos="9062"/>
        </w:tabs>
        <w:rPr>
          <w:rFonts w:eastAsiaTheme="minorEastAsia"/>
          <w:i w:val="0"/>
          <w:iCs w:val="0"/>
          <w:noProof/>
          <w:sz w:val="22"/>
          <w:szCs w:val="22"/>
          <w:lang w:eastAsia="cs-CZ"/>
        </w:rPr>
      </w:pPr>
      <w:hyperlink w:anchor="_Toc523943141" w:history="1">
        <w:r w:rsidR="005B4093" w:rsidRPr="00C14560">
          <w:rPr>
            <w:rStyle w:val="Hypertextovodkaz"/>
            <w:noProof/>
          </w:rPr>
          <w:t>11.8.2</w:t>
        </w:r>
        <w:r w:rsidR="005B4093">
          <w:rPr>
            <w:rFonts w:eastAsiaTheme="minorEastAsia"/>
            <w:i w:val="0"/>
            <w:iCs w:val="0"/>
            <w:noProof/>
            <w:sz w:val="22"/>
            <w:szCs w:val="22"/>
            <w:lang w:eastAsia="cs-CZ"/>
          </w:rPr>
          <w:tab/>
        </w:r>
        <w:r w:rsidR="005B4093" w:rsidRPr="00C14560">
          <w:rPr>
            <w:rStyle w:val="Hypertextovodkaz"/>
            <w:noProof/>
          </w:rPr>
          <w:t>Příklad použití definice kódových zpráv</w:t>
        </w:r>
        <w:r w:rsidR="005B4093">
          <w:rPr>
            <w:noProof/>
            <w:webHidden/>
          </w:rPr>
          <w:tab/>
        </w:r>
        <w:r w:rsidR="005B4093">
          <w:rPr>
            <w:noProof/>
            <w:webHidden/>
          </w:rPr>
          <w:fldChar w:fldCharType="begin"/>
        </w:r>
        <w:r w:rsidR="005B4093">
          <w:rPr>
            <w:noProof/>
            <w:webHidden/>
          </w:rPr>
          <w:instrText xml:space="preserve"> PAGEREF _Toc523943141 \h </w:instrText>
        </w:r>
        <w:r w:rsidR="005B4093">
          <w:rPr>
            <w:noProof/>
            <w:webHidden/>
          </w:rPr>
        </w:r>
        <w:r w:rsidR="005B4093">
          <w:rPr>
            <w:noProof/>
            <w:webHidden/>
          </w:rPr>
          <w:fldChar w:fldCharType="separate"/>
        </w:r>
        <w:r w:rsidR="005B4093">
          <w:rPr>
            <w:noProof/>
            <w:webHidden/>
          </w:rPr>
          <w:t>225</w:t>
        </w:r>
        <w:r w:rsidR="005B4093">
          <w:rPr>
            <w:noProof/>
            <w:webHidden/>
          </w:rPr>
          <w:fldChar w:fldCharType="end"/>
        </w:r>
      </w:hyperlink>
    </w:p>
    <w:p w14:paraId="22D89C1F" w14:textId="77777777" w:rsidR="005B4093" w:rsidRDefault="002C73E3">
      <w:pPr>
        <w:pStyle w:val="Obsah3"/>
        <w:tabs>
          <w:tab w:val="left" w:pos="1320"/>
          <w:tab w:val="right" w:leader="dot" w:pos="9062"/>
        </w:tabs>
        <w:rPr>
          <w:rFonts w:eastAsiaTheme="minorEastAsia"/>
          <w:i w:val="0"/>
          <w:iCs w:val="0"/>
          <w:noProof/>
          <w:sz w:val="22"/>
          <w:szCs w:val="22"/>
          <w:lang w:eastAsia="cs-CZ"/>
        </w:rPr>
      </w:pPr>
      <w:hyperlink w:anchor="_Toc523943142" w:history="1">
        <w:r w:rsidR="005B4093" w:rsidRPr="00C14560">
          <w:rPr>
            <w:rStyle w:val="Hypertextovodkaz"/>
            <w:noProof/>
          </w:rPr>
          <w:t>11.8.3</w:t>
        </w:r>
        <w:r w:rsidR="005B4093">
          <w:rPr>
            <w:rFonts w:eastAsiaTheme="minorEastAsia"/>
            <w:i w:val="0"/>
            <w:iCs w:val="0"/>
            <w:noProof/>
            <w:sz w:val="22"/>
            <w:szCs w:val="22"/>
            <w:lang w:eastAsia="cs-CZ"/>
          </w:rPr>
          <w:tab/>
        </w:r>
        <w:r w:rsidR="005B4093" w:rsidRPr="00C14560">
          <w:rPr>
            <w:rStyle w:val="Hypertextovodkaz"/>
            <w:noProof/>
          </w:rPr>
          <w:t>Popis polí souboru statusových zpráv</w:t>
        </w:r>
        <w:r w:rsidR="005B4093">
          <w:rPr>
            <w:noProof/>
            <w:webHidden/>
          </w:rPr>
          <w:tab/>
        </w:r>
        <w:r w:rsidR="005B4093">
          <w:rPr>
            <w:noProof/>
            <w:webHidden/>
          </w:rPr>
          <w:fldChar w:fldCharType="begin"/>
        </w:r>
        <w:r w:rsidR="005B4093">
          <w:rPr>
            <w:noProof/>
            <w:webHidden/>
          </w:rPr>
          <w:instrText xml:space="preserve"> PAGEREF _Toc523943142 \h </w:instrText>
        </w:r>
        <w:r w:rsidR="005B4093">
          <w:rPr>
            <w:noProof/>
            <w:webHidden/>
          </w:rPr>
        </w:r>
        <w:r w:rsidR="005B4093">
          <w:rPr>
            <w:noProof/>
            <w:webHidden/>
          </w:rPr>
          <w:fldChar w:fldCharType="separate"/>
        </w:r>
        <w:r w:rsidR="005B4093">
          <w:rPr>
            <w:noProof/>
            <w:webHidden/>
          </w:rPr>
          <w:t>225</w:t>
        </w:r>
        <w:r w:rsidR="005B4093">
          <w:rPr>
            <w:noProof/>
            <w:webHidden/>
          </w:rPr>
          <w:fldChar w:fldCharType="end"/>
        </w:r>
      </w:hyperlink>
    </w:p>
    <w:p w14:paraId="6AEA2627" w14:textId="77777777" w:rsidR="005B4093" w:rsidRDefault="002C73E3">
      <w:pPr>
        <w:pStyle w:val="Obsah2"/>
        <w:tabs>
          <w:tab w:val="left" w:pos="880"/>
          <w:tab w:val="right" w:leader="dot" w:pos="9062"/>
        </w:tabs>
        <w:rPr>
          <w:rFonts w:eastAsiaTheme="minorEastAsia"/>
          <w:smallCaps w:val="0"/>
          <w:noProof/>
          <w:sz w:val="22"/>
          <w:szCs w:val="22"/>
          <w:lang w:eastAsia="cs-CZ"/>
        </w:rPr>
      </w:pPr>
      <w:hyperlink w:anchor="_Toc523943143" w:history="1">
        <w:r w:rsidR="005B4093" w:rsidRPr="00C14560">
          <w:rPr>
            <w:rStyle w:val="Hypertextovodkaz"/>
            <w:noProof/>
            <w14:scene3d>
              <w14:camera w14:prst="orthographicFront"/>
              <w14:lightRig w14:rig="threePt" w14:dir="t">
                <w14:rot w14:lat="0" w14:lon="0" w14:rev="0"/>
              </w14:lightRig>
            </w14:scene3d>
          </w:rPr>
          <w:t>11.9</w:t>
        </w:r>
        <w:r w:rsidR="005B4093">
          <w:rPr>
            <w:rFonts w:eastAsiaTheme="minorEastAsia"/>
            <w:smallCaps w:val="0"/>
            <w:noProof/>
            <w:sz w:val="22"/>
            <w:szCs w:val="22"/>
            <w:lang w:eastAsia="cs-CZ"/>
          </w:rPr>
          <w:tab/>
        </w:r>
        <w:r w:rsidR="005B4093" w:rsidRPr="00C14560">
          <w:rPr>
            <w:rStyle w:val="Hypertextovodkaz"/>
            <w:noProof/>
          </w:rPr>
          <w:t>Hlášení</w:t>
        </w:r>
        <w:r w:rsidR="005B4093">
          <w:rPr>
            <w:noProof/>
            <w:webHidden/>
          </w:rPr>
          <w:tab/>
        </w:r>
        <w:r w:rsidR="005B4093">
          <w:rPr>
            <w:noProof/>
            <w:webHidden/>
          </w:rPr>
          <w:fldChar w:fldCharType="begin"/>
        </w:r>
        <w:r w:rsidR="005B4093">
          <w:rPr>
            <w:noProof/>
            <w:webHidden/>
          </w:rPr>
          <w:instrText xml:space="preserve"> PAGEREF _Toc523943143 \h </w:instrText>
        </w:r>
        <w:r w:rsidR="005B4093">
          <w:rPr>
            <w:noProof/>
            <w:webHidden/>
          </w:rPr>
        </w:r>
        <w:r w:rsidR="005B4093">
          <w:rPr>
            <w:noProof/>
            <w:webHidden/>
          </w:rPr>
          <w:fldChar w:fldCharType="separate"/>
        </w:r>
        <w:r w:rsidR="005B4093">
          <w:rPr>
            <w:noProof/>
            <w:webHidden/>
          </w:rPr>
          <w:t>226</w:t>
        </w:r>
        <w:r w:rsidR="005B4093">
          <w:rPr>
            <w:noProof/>
            <w:webHidden/>
          </w:rPr>
          <w:fldChar w:fldCharType="end"/>
        </w:r>
      </w:hyperlink>
    </w:p>
    <w:p w14:paraId="33C69EA7" w14:textId="77777777" w:rsidR="005B4093" w:rsidRDefault="002C73E3">
      <w:pPr>
        <w:pStyle w:val="Obsah3"/>
        <w:tabs>
          <w:tab w:val="left" w:pos="1320"/>
          <w:tab w:val="right" w:leader="dot" w:pos="9062"/>
        </w:tabs>
        <w:rPr>
          <w:rFonts w:eastAsiaTheme="minorEastAsia"/>
          <w:i w:val="0"/>
          <w:iCs w:val="0"/>
          <w:noProof/>
          <w:sz w:val="22"/>
          <w:szCs w:val="22"/>
          <w:lang w:eastAsia="cs-CZ"/>
        </w:rPr>
      </w:pPr>
      <w:hyperlink w:anchor="_Toc523943144" w:history="1">
        <w:r w:rsidR="005B4093" w:rsidRPr="00C14560">
          <w:rPr>
            <w:rStyle w:val="Hypertextovodkaz"/>
            <w:noProof/>
          </w:rPr>
          <w:t>11.9.1</w:t>
        </w:r>
        <w:r w:rsidR="005B4093">
          <w:rPr>
            <w:rFonts w:eastAsiaTheme="minorEastAsia"/>
            <w:i w:val="0"/>
            <w:iCs w:val="0"/>
            <w:noProof/>
            <w:sz w:val="22"/>
            <w:szCs w:val="22"/>
            <w:lang w:eastAsia="cs-CZ"/>
          </w:rPr>
          <w:tab/>
        </w:r>
        <w:r w:rsidR="005B4093" w:rsidRPr="00C14560">
          <w:rPr>
            <w:rStyle w:val="Hypertextovodkaz"/>
            <w:noProof/>
          </w:rPr>
          <w:t>Obecný popis předdefinovaných hlášení</w:t>
        </w:r>
        <w:r w:rsidR="005B4093">
          <w:rPr>
            <w:noProof/>
            <w:webHidden/>
          </w:rPr>
          <w:tab/>
        </w:r>
        <w:r w:rsidR="005B4093">
          <w:rPr>
            <w:noProof/>
            <w:webHidden/>
          </w:rPr>
          <w:fldChar w:fldCharType="begin"/>
        </w:r>
        <w:r w:rsidR="005B4093">
          <w:rPr>
            <w:noProof/>
            <w:webHidden/>
          </w:rPr>
          <w:instrText xml:space="preserve"> PAGEREF _Toc523943144 \h </w:instrText>
        </w:r>
        <w:r w:rsidR="005B4093">
          <w:rPr>
            <w:noProof/>
            <w:webHidden/>
          </w:rPr>
        </w:r>
        <w:r w:rsidR="005B4093">
          <w:rPr>
            <w:noProof/>
            <w:webHidden/>
          </w:rPr>
          <w:fldChar w:fldCharType="separate"/>
        </w:r>
        <w:r w:rsidR="005B4093">
          <w:rPr>
            <w:noProof/>
            <w:webHidden/>
          </w:rPr>
          <w:t>226</w:t>
        </w:r>
        <w:r w:rsidR="005B4093">
          <w:rPr>
            <w:noProof/>
            <w:webHidden/>
          </w:rPr>
          <w:fldChar w:fldCharType="end"/>
        </w:r>
      </w:hyperlink>
    </w:p>
    <w:p w14:paraId="65C14981" w14:textId="77777777" w:rsidR="005B4093" w:rsidRDefault="002C73E3">
      <w:pPr>
        <w:pStyle w:val="Obsah3"/>
        <w:tabs>
          <w:tab w:val="left" w:pos="1320"/>
          <w:tab w:val="right" w:leader="dot" w:pos="9062"/>
        </w:tabs>
        <w:rPr>
          <w:rFonts w:eastAsiaTheme="minorEastAsia"/>
          <w:i w:val="0"/>
          <w:iCs w:val="0"/>
          <w:noProof/>
          <w:sz w:val="22"/>
          <w:szCs w:val="22"/>
          <w:lang w:eastAsia="cs-CZ"/>
        </w:rPr>
      </w:pPr>
      <w:hyperlink w:anchor="_Toc523943145" w:history="1">
        <w:r w:rsidR="005B4093" w:rsidRPr="00C14560">
          <w:rPr>
            <w:rStyle w:val="Hypertextovodkaz"/>
            <w:noProof/>
          </w:rPr>
          <w:t>11.9.2</w:t>
        </w:r>
        <w:r w:rsidR="005B4093">
          <w:rPr>
            <w:rFonts w:eastAsiaTheme="minorEastAsia"/>
            <w:i w:val="0"/>
            <w:iCs w:val="0"/>
            <w:noProof/>
            <w:sz w:val="22"/>
            <w:szCs w:val="22"/>
            <w:lang w:eastAsia="cs-CZ"/>
          </w:rPr>
          <w:tab/>
        </w:r>
        <w:r w:rsidR="005B4093" w:rsidRPr="00C14560">
          <w:rPr>
            <w:rStyle w:val="Hypertextovodkaz"/>
            <w:noProof/>
          </w:rPr>
          <w:t>Příklad definice předdefinovaných hlášení</w:t>
        </w:r>
        <w:r w:rsidR="005B4093">
          <w:rPr>
            <w:noProof/>
            <w:webHidden/>
          </w:rPr>
          <w:tab/>
        </w:r>
        <w:r w:rsidR="005B4093">
          <w:rPr>
            <w:noProof/>
            <w:webHidden/>
          </w:rPr>
          <w:fldChar w:fldCharType="begin"/>
        </w:r>
        <w:r w:rsidR="005B4093">
          <w:rPr>
            <w:noProof/>
            <w:webHidden/>
          </w:rPr>
          <w:instrText xml:space="preserve"> PAGEREF _Toc523943145 \h </w:instrText>
        </w:r>
        <w:r w:rsidR="005B4093">
          <w:rPr>
            <w:noProof/>
            <w:webHidden/>
          </w:rPr>
        </w:r>
        <w:r w:rsidR="005B4093">
          <w:rPr>
            <w:noProof/>
            <w:webHidden/>
          </w:rPr>
          <w:fldChar w:fldCharType="separate"/>
        </w:r>
        <w:r w:rsidR="005B4093">
          <w:rPr>
            <w:noProof/>
            <w:webHidden/>
          </w:rPr>
          <w:t>226</w:t>
        </w:r>
        <w:r w:rsidR="005B4093">
          <w:rPr>
            <w:noProof/>
            <w:webHidden/>
          </w:rPr>
          <w:fldChar w:fldCharType="end"/>
        </w:r>
      </w:hyperlink>
    </w:p>
    <w:p w14:paraId="432DB5BA" w14:textId="77777777" w:rsidR="005B4093" w:rsidRDefault="002C73E3">
      <w:pPr>
        <w:pStyle w:val="Obsah3"/>
        <w:tabs>
          <w:tab w:val="left" w:pos="1320"/>
          <w:tab w:val="right" w:leader="dot" w:pos="9062"/>
        </w:tabs>
        <w:rPr>
          <w:rFonts w:eastAsiaTheme="minorEastAsia"/>
          <w:i w:val="0"/>
          <w:iCs w:val="0"/>
          <w:noProof/>
          <w:sz w:val="22"/>
          <w:szCs w:val="22"/>
          <w:lang w:eastAsia="cs-CZ"/>
        </w:rPr>
      </w:pPr>
      <w:hyperlink w:anchor="_Toc523943146" w:history="1">
        <w:r w:rsidR="005B4093" w:rsidRPr="00C14560">
          <w:rPr>
            <w:rStyle w:val="Hypertextovodkaz"/>
            <w:noProof/>
          </w:rPr>
          <w:t>11.9.3</w:t>
        </w:r>
        <w:r w:rsidR="005B4093">
          <w:rPr>
            <w:rFonts w:eastAsiaTheme="minorEastAsia"/>
            <w:i w:val="0"/>
            <w:iCs w:val="0"/>
            <w:noProof/>
            <w:sz w:val="22"/>
            <w:szCs w:val="22"/>
            <w:lang w:eastAsia="cs-CZ"/>
          </w:rPr>
          <w:tab/>
        </w:r>
        <w:r w:rsidR="005B4093" w:rsidRPr="00C14560">
          <w:rPr>
            <w:rStyle w:val="Hypertextovodkaz"/>
            <w:noProof/>
          </w:rPr>
          <w:t>Popis struktury předdefinovaných hlášení</w:t>
        </w:r>
        <w:r w:rsidR="005B4093">
          <w:rPr>
            <w:noProof/>
            <w:webHidden/>
          </w:rPr>
          <w:tab/>
        </w:r>
        <w:r w:rsidR="005B4093">
          <w:rPr>
            <w:noProof/>
            <w:webHidden/>
          </w:rPr>
          <w:fldChar w:fldCharType="begin"/>
        </w:r>
        <w:r w:rsidR="005B4093">
          <w:rPr>
            <w:noProof/>
            <w:webHidden/>
          </w:rPr>
          <w:instrText xml:space="preserve"> PAGEREF _Toc523943146 \h </w:instrText>
        </w:r>
        <w:r w:rsidR="005B4093">
          <w:rPr>
            <w:noProof/>
            <w:webHidden/>
          </w:rPr>
        </w:r>
        <w:r w:rsidR="005B4093">
          <w:rPr>
            <w:noProof/>
            <w:webHidden/>
          </w:rPr>
          <w:fldChar w:fldCharType="separate"/>
        </w:r>
        <w:r w:rsidR="005B4093">
          <w:rPr>
            <w:noProof/>
            <w:webHidden/>
          </w:rPr>
          <w:t>227</w:t>
        </w:r>
        <w:r w:rsidR="005B4093">
          <w:rPr>
            <w:noProof/>
            <w:webHidden/>
          </w:rPr>
          <w:fldChar w:fldCharType="end"/>
        </w:r>
      </w:hyperlink>
    </w:p>
    <w:p w14:paraId="4BA16E92" w14:textId="77777777" w:rsidR="005B4093" w:rsidRDefault="002C73E3">
      <w:pPr>
        <w:pStyle w:val="Obsah2"/>
        <w:tabs>
          <w:tab w:val="left" w:pos="1100"/>
          <w:tab w:val="right" w:leader="dot" w:pos="9062"/>
        </w:tabs>
        <w:rPr>
          <w:rFonts w:eastAsiaTheme="minorEastAsia"/>
          <w:smallCaps w:val="0"/>
          <w:noProof/>
          <w:sz w:val="22"/>
          <w:szCs w:val="22"/>
          <w:lang w:eastAsia="cs-CZ"/>
        </w:rPr>
      </w:pPr>
      <w:hyperlink w:anchor="_Toc523943147" w:history="1">
        <w:r w:rsidR="005B4093" w:rsidRPr="00C14560">
          <w:rPr>
            <w:rStyle w:val="Hypertextovodkaz"/>
            <w:noProof/>
            <w14:scene3d>
              <w14:camera w14:prst="orthographicFront"/>
              <w14:lightRig w14:rig="threePt" w14:dir="t">
                <w14:rot w14:lat="0" w14:lon="0" w14:rev="0"/>
              </w14:lightRig>
            </w14:scene3d>
          </w:rPr>
          <w:t>11.10</w:t>
        </w:r>
        <w:r w:rsidR="005B4093">
          <w:rPr>
            <w:rFonts w:eastAsiaTheme="minorEastAsia"/>
            <w:smallCaps w:val="0"/>
            <w:noProof/>
            <w:sz w:val="22"/>
            <w:szCs w:val="22"/>
            <w:lang w:eastAsia="cs-CZ"/>
          </w:rPr>
          <w:tab/>
        </w:r>
        <w:r w:rsidR="005B4093" w:rsidRPr="00C14560">
          <w:rPr>
            <w:rStyle w:val="Hypertextovodkaz"/>
            <w:noProof/>
          </w:rPr>
          <w:t>Poznámky</w:t>
        </w:r>
        <w:r w:rsidR="005B4093">
          <w:rPr>
            <w:noProof/>
            <w:webHidden/>
          </w:rPr>
          <w:tab/>
        </w:r>
        <w:r w:rsidR="005B4093">
          <w:rPr>
            <w:noProof/>
            <w:webHidden/>
          </w:rPr>
          <w:fldChar w:fldCharType="begin"/>
        </w:r>
        <w:r w:rsidR="005B4093">
          <w:rPr>
            <w:noProof/>
            <w:webHidden/>
          </w:rPr>
          <w:instrText xml:space="preserve"> PAGEREF _Toc523943147 \h </w:instrText>
        </w:r>
        <w:r w:rsidR="005B4093">
          <w:rPr>
            <w:noProof/>
            <w:webHidden/>
          </w:rPr>
        </w:r>
        <w:r w:rsidR="005B4093">
          <w:rPr>
            <w:noProof/>
            <w:webHidden/>
          </w:rPr>
          <w:fldChar w:fldCharType="separate"/>
        </w:r>
        <w:r w:rsidR="005B4093">
          <w:rPr>
            <w:noProof/>
            <w:webHidden/>
          </w:rPr>
          <w:t>230</w:t>
        </w:r>
        <w:r w:rsidR="005B4093">
          <w:rPr>
            <w:noProof/>
            <w:webHidden/>
          </w:rPr>
          <w:fldChar w:fldCharType="end"/>
        </w:r>
      </w:hyperlink>
    </w:p>
    <w:p w14:paraId="0B1BB441" w14:textId="77777777" w:rsidR="005B4093" w:rsidRDefault="002C73E3">
      <w:pPr>
        <w:pStyle w:val="Obsah3"/>
        <w:tabs>
          <w:tab w:val="left" w:pos="1320"/>
          <w:tab w:val="right" w:leader="dot" w:pos="9062"/>
        </w:tabs>
        <w:rPr>
          <w:rFonts w:eastAsiaTheme="minorEastAsia"/>
          <w:i w:val="0"/>
          <w:iCs w:val="0"/>
          <w:noProof/>
          <w:sz w:val="22"/>
          <w:szCs w:val="22"/>
          <w:lang w:eastAsia="cs-CZ"/>
        </w:rPr>
      </w:pPr>
      <w:hyperlink w:anchor="_Toc523943148" w:history="1">
        <w:r w:rsidR="005B4093" w:rsidRPr="00C14560">
          <w:rPr>
            <w:rStyle w:val="Hypertextovodkaz"/>
            <w:noProof/>
          </w:rPr>
          <w:t>11.10.1</w:t>
        </w:r>
        <w:r w:rsidR="005B4093">
          <w:rPr>
            <w:rFonts w:eastAsiaTheme="minorEastAsia"/>
            <w:i w:val="0"/>
            <w:iCs w:val="0"/>
            <w:noProof/>
            <w:sz w:val="22"/>
            <w:szCs w:val="22"/>
            <w:lang w:eastAsia="cs-CZ"/>
          </w:rPr>
          <w:tab/>
        </w:r>
        <w:r w:rsidR="005B4093" w:rsidRPr="00C14560">
          <w:rPr>
            <w:rStyle w:val="Hypertextovodkaz"/>
            <w:noProof/>
          </w:rPr>
          <w:t>Výpočet kontrolního součtu (CRC)</w:t>
        </w:r>
        <w:r w:rsidR="005B4093">
          <w:rPr>
            <w:noProof/>
            <w:webHidden/>
          </w:rPr>
          <w:tab/>
        </w:r>
        <w:r w:rsidR="005B4093">
          <w:rPr>
            <w:noProof/>
            <w:webHidden/>
          </w:rPr>
          <w:fldChar w:fldCharType="begin"/>
        </w:r>
        <w:r w:rsidR="005B4093">
          <w:rPr>
            <w:noProof/>
            <w:webHidden/>
          </w:rPr>
          <w:instrText xml:space="preserve"> PAGEREF _Toc523943148 \h </w:instrText>
        </w:r>
        <w:r w:rsidR="005B4093">
          <w:rPr>
            <w:noProof/>
            <w:webHidden/>
          </w:rPr>
        </w:r>
        <w:r w:rsidR="005B4093">
          <w:rPr>
            <w:noProof/>
            <w:webHidden/>
          </w:rPr>
          <w:fldChar w:fldCharType="separate"/>
        </w:r>
        <w:r w:rsidR="005B4093">
          <w:rPr>
            <w:noProof/>
            <w:webHidden/>
          </w:rPr>
          <w:t>230</w:t>
        </w:r>
        <w:r w:rsidR="005B4093">
          <w:rPr>
            <w:noProof/>
            <w:webHidden/>
          </w:rPr>
          <w:fldChar w:fldCharType="end"/>
        </w:r>
      </w:hyperlink>
    </w:p>
    <w:p w14:paraId="40DED397" w14:textId="77777777" w:rsidR="005B4093" w:rsidRDefault="002C73E3">
      <w:pPr>
        <w:pStyle w:val="Obsah1"/>
        <w:tabs>
          <w:tab w:val="left" w:pos="440"/>
          <w:tab w:val="right" w:leader="dot" w:pos="9062"/>
        </w:tabs>
        <w:rPr>
          <w:rFonts w:eastAsiaTheme="minorEastAsia"/>
          <w:b w:val="0"/>
          <w:bCs w:val="0"/>
          <w:caps w:val="0"/>
          <w:noProof/>
          <w:sz w:val="22"/>
          <w:szCs w:val="22"/>
          <w:lang w:eastAsia="cs-CZ"/>
        </w:rPr>
      </w:pPr>
      <w:hyperlink w:anchor="_Toc523943149" w:history="1">
        <w:r w:rsidR="005B4093" w:rsidRPr="00C14560">
          <w:rPr>
            <w:rStyle w:val="Hypertextovodkaz"/>
            <w:noProof/>
            <w14:scene3d>
              <w14:camera w14:prst="orthographicFront"/>
              <w14:lightRig w14:rig="threePt" w14:dir="t">
                <w14:rot w14:lat="0" w14:lon="0" w14:rev="0"/>
              </w14:lightRig>
            </w14:scene3d>
          </w:rPr>
          <w:t>12</w:t>
        </w:r>
        <w:r w:rsidR="005B4093">
          <w:rPr>
            <w:rFonts w:eastAsiaTheme="minorEastAsia"/>
            <w:b w:val="0"/>
            <w:bCs w:val="0"/>
            <w:caps w:val="0"/>
            <w:noProof/>
            <w:sz w:val="22"/>
            <w:szCs w:val="22"/>
            <w:lang w:eastAsia="cs-CZ"/>
          </w:rPr>
          <w:tab/>
        </w:r>
        <w:r w:rsidR="005B4093" w:rsidRPr="00C14560">
          <w:rPr>
            <w:rStyle w:val="Hypertextovodkaz"/>
            <w:noProof/>
          </w:rPr>
          <w:t>Přílohy</w:t>
        </w:r>
        <w:r w:rsidR="005B4093">
          <w:rPr>
            <w:noProof/>
            <w:webHidden/>
          </w:rPr>
          <w:tab/>
        </w:r>
        <w:r w:rsidR="005B4093">
          <w:rPr>
            <w:noProof/>
            <w:webHidden/>
          </w:rPr>
          <w:fldChar w:fldCharType="begin"/>
        </w:r>
        <w:r w:rsidR="005B4093">
          <w:rPr>
            <w:noProof/>
            <w:webHidden/>
          </w:rPr>
          <w:instrText xml:space="preserve"> PAGEREF _Toc523943149 \h </w:instrText>
        </w:r>
        <w:r w:rsidR="005B4093">
          <w:rPr>
            <w:noProof/>
            <w:webHidden/>
          </w:rPr>
        </w:r>
        <w:r w:rsidR="005B4093">
          <w:rPr>
            <w:noProof/>
            <w:webHidden/>
          </w:rPr>
          <w:fldChar w:fldCharType="separate"/>
        </w:r>
        <w:r w:rsidR="005B4093">
          <w:rPr>
            <w:noProof/>
            <w:webHidden/>
          </w:rPr>
          <w:t>232</w:t>
        </w:r>
        <w:r w:rsidR="005B4093">
          <w:rPr>
            <w:noProof/>
            <w:webHidden/>
          </w:rPr>
          <w:fldChar w:fldCharType="end"/>
        </w:r>
      </w:hyperlink>
    </w:p>
    <w:p w14:paraId="55D3245E" w14:textId="77777777" w:rsidR="00561FBC" w:rsidRDefault="003C2A6B" w:rsidP="00561FBC">
      <w:r w:rsidRPr="00783AF8">
        <w:rPr>
          <w:rFonts w:eastAsia="Times New Roman" w:cs="Arial"/>
          <w:b/>
          <w:bCs/>
          <w:caps/>
          <w:kern w:val="1"/>
          <w:sz w:val="20"/>
          <w:szCs w:val="20"/>
          <w:lang w:eastAsia="ar-SA"/>
        </w:rPr>
        <w:fldChar w:fldCharType="end"/>
      </w:r>
      <w:bookmarkEnd w:id="1"/>
    </w:p>
    <w:p w14:paraId="20270962" w14:textId="77777777" w:rsidR="00BD4C0F" w:rsidRDefault="00BD4C0F" w:rsidP="00754A96">
      <w:pPr>
        <w:pStyle w:val="Nadpis1"/>
      </w:pPr>
      <w:bookmarkStart w:id="2" w:name="_Ref399849765"/>
      <w:bookmarkStart w:id="3" w:name="_Toc404078912"/>
      <w:bookmarkStart w:id="4" w:name="_Toc404079193"/>
      <w:bookmarkStart w:id="5" w:name="_Toc523942956"/>
      <w:r w:rsidRPr="00C75FF4">
        <w:lastRenderedPageBreak/>
        <w:t>Úvod</w:t>
      </w:r>
      <w:bookmarkEnd w:id="2"/>
      <w:bookmarkEnd w:id="3"/>
      <w:bookmarkEnd w:id="4"/>
      <w:bookmarkEnd w:id="5"/>
    </w:p>
    <w:p w14:paraId="149FC946" w14:textId="77777777" w:rsidR="00E944B8" w:rsidRDefault="00D60B00" w:rsidP="00E944B8">
      <w:pPr>
        <w:spacing w:line="100" w:lineRule="atLeast"/>
        <w:rPr>
          <w:rFonts w:cs="Arial"/>
          <w:color w:val="000000"/>
          <w:szCs w:val="24"/>
        </w:rPr>
      </w:pPr>
      <w:r w:rsidRPr="000143E0">
        <w:rPr>
          <w:rFonts w:cs="Arial"/>
          <w:color w:val="000000"/>
          <w:szCs w:val="24"/>
        </w:rPr>
        <w:t>Technické a provozní standardy IDP</w:t>
      </w:r>
      <w:r w:rsidR="00FC68D4" w:rsidRPr="000143E0">
        <w:rPr>
          <w:rFonts w:cs="Arial"/>
          <w:color w:val="000000"/>
          <w:szCs w:val="24"/>
        </w:rPr>
        <w:t xml:space="preserve"> (dále jen „Standardy“)</w:t>
      </w:r>
      <w:r w:rsidRPr="000143E0">
        <w:rPr>
          <w:rFonts w:cs="Arial"/>
          <w:color w:val="000000"/>
          <w:szCs w:val="24"/>
        </w:rPr>
        <w:t xml:space="preserve"> </w:t>
      </w:r>
      <w:r w:rsidR="00E944B8">
        <w:rPr>
          <w:rFonts w:cs="Arial"/>
          <w:color w:val="000000"/>
          <w:szCs w:val="24"/>
        </w:rPr>
        <w:t>vymezují minimální požadavky na kvalitu, vlastnosti a technické parametry všech vozidel, odb</w:t>
      </w:r>
      <w:r w:rsidR="00AD65A2">
        <w:rPr>
          <w:rFonts w:cs="Arial"/>
          <w:color w:val="000000"/>
          <w:szCs w:val="24"/>
        </w:rPr>
        <w:t>avovacích a informačních systémů</w:t>
      </w:r>
      <w:r w:rsidR="004351FE">
        <w:rPr>
          <w:rFonts w:cs="Arial"/>
          <w:color w:val="000000"/>
          <w:szCs w:val="24"/>
        </w:rPr>
        <w:t xml:space="preserve"> </w:t>
      </w:r>
      <w:r w:rsidR="00E944B8">
        <w:rPr>
          <w:rFonts w:cs="Arial"/>
          <w:color w:val="000000"/>
          <w:szCs w:val="24"/>
        </w:rPr>
        <w:t>a dalších služeb</w:t>
      </w:r>
      <w:r w:rsidR="00074764">
        <w:rPr>
          <w:rFonts w:cs="Arial"/>
          <w:color w:val="000000"/>
          <w:szCs w:val="24"/>
        </w:rPr>
        <w:t xml:space="preserve"> </w:t>
      </w:r>
      <w:r w:rsidR="00E944B8">
        <w:rPr>
          <w:rFonts w:cs="Arial"/>
          <w:color w:val="000000"/>
          <w:szCs w:val="24"/>
        </w:rPr>
        <w:t xml:space="preserve">poskytovaných dopravcem. </w:t>
      </w:r>
    </w:p>
    <w:p w14:paraId="50F93FA5" w14:textId="77777777" w:rsidR="00E944B8" w:rsidRDefault="00E944B8" w:rsidP="00E944B8">
      <w:pPr>
        <w:spacing w:line="100" w:lineRule="atLeast"/>
        <w:rPr>
          <w:rFonts w:cs="Arial"/>
          <w:color w:val="000000"/>
          <w:szCs w:val="24"/>
        </w:rPr>
      </w:pPr>
      <w:r w:rsidRPr="000143E0">
        <w:rPr>
          <w:rFonts w:cs="Arial"/>
          <w:color w:val="000000"/>
          <w:szCs w:val="24"/>
        </w:rPr>
        <w:t>Standardy jsou závazné pro všechny dopravce, kteří uzavřou s Plzeňským krajem smlouvu o</w:t>
      </w:r>
      <w:r w:rsidR="00AA510E">
        <w:rPr>
          <w:rFonts w:cs="Arial"/>
          <w:color w:val="000000"/>
          <w:szCs w:val="24"/>
        </w:rPr>
        <w:t> </w:t>
      </w:r>
      <w:r w:rsidRPr="000143E0">
        <w:rPr>
          <w:rFonts w:cs="Arial"/>
          <w:color w:val="000000"/>
          <w:szCs w:val="24"/>
        </w:rPr>
        <w:t xml:space="preserve">veřejných službách v přepravě cestujících na základě nabídkového řízení </w:t>
      </w:r>
      <w:r w:rsidR="00AA510E">
        <w:rPr>
          <w:rFonts w:cs="Arial"/>
          <w:color w:val="000000"/>
          <w:szCs w:val="24"/>
        </w:rPr>
        <w:t>nebo veřejné zakázky</w:t>
      </w:r>
      <w:r w:rsidRPr="000143E0">
        <w:rPr>
          <w:rFonts w:cs="Arial"/>
          <w:color w:val="000000"/>
          <w:szCs w:val="24"/>
        </w:rPr>
        <w:t>.</w:t>
      </w:r>
    </w:p>
    <w:p w14:paraId="050B8625" w14:textId="77777777" w:rsidR="00FC68D4" w:rsidRPr="000143E0" w:rsidRDefault="00E944B8" w:rsidP="00FC68D4">
      <w:pPr>
        <w:spacing w:line="100" w:lineRule="atLeast"/>
        <w:rPr>
          <w:rFonts w:cs="Arial"/>
          <w:color w:val="000000"/>
          <w:szCs w:val="24"/>
        </w:rPr>
      </w:pPr>
      <w:r>
        <w:rPr>
          <w:rFonts w:cs="Arial"/>
          <w:color w:val="000000"/>
          <w:szCs w:val="24"/>
        </w:rPr>
        <w:t xml:space="preserve">Tyto Standardy </w:t>
      </w:r>
      <w:r w:rsidR="00FC68D4" w:rsidRPr="000143E0">
        <w:rPr>
          <w:rFonts w:cs="Arial"/>
          <w:color w:val="000000"/>
          <w:szCs w:val="24"/>
        </w:rPr>
        <w:t xml:space="preserve">platí na území celého Plzeňského kraje v systému Integrované dopravy Plzeňska (IDP). Je-li část linky či spoje, resp. část trasy, po níž je spoj veden na území jiného kraje, pak tyto standardy platí i na tomto území, pokud </w:t>
      </w:r>
      <w:r w:rsidR="00986457" w:rsidRPr="000143E0">
        <w:rPr>
          <w:rFonts w:cs="Arial"/>
          <w:color w:val="000000"/>
          <w:szCs w:val="24"/>
        </w:rPr>
        <w:t xml:space="preserve">je </w:t>
      </w:r>
      <w:r w:rsidR="00FC68D4" w:rsidRPr="000143E0">
        <w:rPr>
          <w:rFonts w:cs="Arial"/>
          <w:color w:val="000000"/>
          <w:szCs w:val="24"/>
        </w:rPr>
        <w:t>výkon po území jiného kraje objednáván Plzeňským krajem.</w:t>
      </w:r>
    </w:p>
    <w:p w14:paraId="2625EDD1" w14:textId="77777777" w:rsidR="00BD4C0F" w:rsidRDefault="00BD4C0F" w:rsidP="00E2252B">
      <w:pPr>
        <w:pStyle w:val="Nadpis2"/>
      </w:pPr>
      <w:bookmarkStart w:id="6" w:name="_Toc404078913"/>
      <w:bookmarkStart w:id="7" w:name="_Toc404079194"/>
      <w:bookmarkStart w:id="8" w:name="_Toc523942957"/>
      <w:r w:rsidRPr="00C75FF4">
        <w:t>Terminologie</w:t>
      </w:r>
      <w:bookmarkEnd w:id="6"/>
      <w:bookmarkEnd w:id="7"/>
      <w:bookmarkEnd w:id="8"/>
    </w:p>
    <w:p w14:paraId="1821437E" w14:textId="77777777" w:rsidR="00A05A5F" w:rsidRPr="004F2F6F" w:rsidRDefault="00A05A5F" w:rsidP="00AD65A2">
      <w:pPr>
        <w:ind w:left="1410" w:hanging="1410"/>
        <w:rPr>
          <w:b/>
        </w:rPr>
      </w:pPr>
      <w:r w:rsidRPr="004F2F6F">
        <w:rPr>
          <w:b/>
        </w:rPr>
        <w:t>dopravce</w:t>
      </w:r>
      <w:r w:rsidRPr="004F2F6F">
        <w:rPr>
          <w:b/>
        </w:rPr>
        <w:tab/>
      </w:r>
      <w:r w:rsidR="00E944B8" w:rsidRPr="00E944B8">
        <w:rPr>
          <w:rFonts w:cs="Arial"/>
          <w:color w:val="000000"/>
          <w:szCs w:val="24"/>
        </w:rPr>
        <w:t>dopravce, který uzavře</w:t>
      </w:r>
      <w:r w:rsidR="00E944B8">
        <w:rPr>
          <w:b/>
        </w:rPr>
        <w:t xml:space="preserve"> </w:t>
      </w:r>
      <w:r w:rsidR="00E944B8" w:rsidRPr="000143E0">
        <w:rPr>
          <w:rFonts w:cs="Arial"/>
          <w:color w:val="000000"/>
          <w:szCs w:val="24"/>
        </w:rPr>
        <w:t>s Plzeňským krajem smlouvu o veřejných službách</w:t>
      </w:r>
      <w:r w:rsidR="00AD65A2">
        <w:rPr>
          <w:rFonts w:cs="Arial"/>
          <w:color w:val="000000"/>
          <w:szCs w:val="24"/>
        </w:rPr>
        <w:t xml:space="preserve"> </w:t>
      </w:r>
      <w:r w:rsidR="00E944B8" w:rsidRPr="000143E0">
        <w:rPr>
          <w:rFonts w:cs="Arial"/>
          <w:color w:val="000000"/>
          <w:szCs w:val="24"/>
        </w:rPr>
        <w:t>v přepravě cestujících (dle zákona 194/2010 Sb.) na základě nabídkového</w:t>
      </w:r>
      <w:r w:rsidR="00AD65A2">
        <w:rPr>
          <w:rFonts w:cs="Arial"/>
          <w:color w:val="000000"/>
          <w:szCs w:val="24"/>
        </w:rPr>
        <w:t xml:space="preserve"> </w:t>
      </w:r>
      <w:r w:rsidR="00DD5D6C">
        <w:rPr>
          <w:rFonts w:cs="Arial"/>
          <w:color w:val="000000"/>
          <w:szCs w:val="24"/>
        </w:rPr>
        <w:tab/>
      </w:r>
      <w:r w:rsidR="00E944B8" w:rsidRPr="000143E0">
        <w:rPr>
          <w:rFonts w:cs="Arial"/>
          <w:color w:val="000000"/>
          <w:szCs w:val="24"/>
        </w:rPr>
        <w:t xml:space="preserve">řízení </w:t>
      </w:r>
      <w:r w:rsidR="00AA510E">
        <w:rPr>
          <w:rFonts w:cs="Arial"/>
          <w:color w:val="000000"/>
          <w:szCs w:val="24"/>
        </w:rPr>
        <w:t xml:space="preserve">nebo veřejné zakázky </w:t>
      </w:r>
    </w:p>
    <w:p w14:paraId="4F270713" w14:textId="77777777" w:rsidR="00C41D82" w:rsidRDefault="00C41D82" w:rsidP="00C41D82">
      <w:r w:rsidRPr="004F2F6F">
        <w:rPr>
          <w:b/>
        </w:rPr>
        <w:t>IDP</w:t>
      </w:r>
      <w:r>
        <w:tab/>
      </w:r>
      <w:r>
        <w:tab/>
        <w:t>Integrovaná doprava Plzeňska</w:t>
      </w:r>
    </w:p>
    <w:p w14:paraId="274736A0" w14:textId="77777777" w:rsidR="00C41D82" w:rsidRDefault="00C41D82" w:rsidP="00C41D82">
      <w:r w:rsidRPr="004F2F6F">
        <w:rPr>
          <w:b/>
        </w:rPr>
        <w:t>objednatel</w:t>
      </w:r>
      <w:r>
        <w:tab/>
      </w:r>
      <w:r w:rsidR="00467F67">
        <w:t>Plzeňský kraj</w:t>
      </w:r>
    </w:p>
    <w:p w14:paraId="72075FFA" w14:textId="77777777" w:rsidR="00C41D82" w:rsidRDefault="00C41D82" w:rsidP="00C41D82">
      <w:r w:rsidRPr="004F2F6F">
        <w:rPr>
          <w:b/>
        </w:rPr>
        <w:t>organizátor</w:t>
      </w:r>
      <w:r>
        <w:t xml:space="preserve"> </w:t>
      </w:r>
      <w:r>
        <w:tab/>
        <w:t>společnost POVED s. r. o. (Plzeňský organizátor veřejné dopravy)</w:t>
      </w:r>
    </w:p>
    <w:p w14:paraId="1FFA0171" w14:textId="77777777" w:rsidR="006B0E97" w:rsidRDefault="006B0E97" w:rsidP="006B0E97">
      <w:r w:rsidRPr="004F2F6F">
        <w:rPr>
          <w:b/>
        </w:rPr>
        <w:t>VLD</w:t>
      </w:r>
      <w:r w:rsidR="00C41D82">
        <w:tab/>
      </w:r>
      <w:r w:rsidR="00C41D82">
        <w:tab/>
        <w:t>veřejná linková doprava</w:t>
      </w:r>
    </w:p>
    <w:p w14:paraId="55161D32" w14:textId="77777777" w:rsidR="00FC5309" w:rsidRPr="00FC5309" w:rsidRDefault="006B0E97" w:rsidP="00DD5D6C">
      <w:pPr>
        <w:pStyle w:val="Zkladntextodsazen"/>
        <w:tabs>
          <w:tab w:val="left" w:pos="360"/>
        </w:tabs>
        <w:spacing w:before="120" w:after="0"/>
        <w:ind w:left="1410" w:hanging="1410"/>
        <w:rPr>
          <w:rFonts w:ascii="Arial" w:hAnsi="Arial" w:cs="Arial"/>
          <w:sz w:val="22"/>
          <w:szCs w:val="22"/>
        </w:rPr>
      </w:pPr>
      <w:r w:rsidRPr="00FC5309">
        <w:rPr>
          <w:rFonts w:ascii="Arial" w:hAnsi="Arial" w:cs="Arial"/>
          <w:b/>
          <w:sz w:val="22"/>
          <w:szCs w:val="22"/>
        </w:rPr>
        <w:t>vozidlo</w:t>
      </w:r>
      <w:r w:rsidR="00C41D82" w:rsidRPr="00FC5309">
        <w:rPr>
          <w:rFonts w:ascii="Arial" w:hAnsi="Arial" w:cs="Arial"/>
          <w:b/>
          <w:sz w:val="22"/>
          <w:szCs w:val="22"/>
        </w:rPr>
        <w:t xml:space="preserve"> </w:t>
      </w:r>
      <w:r w:rsidR="00C41D82" w:rsidRPr="00FC5309">
        <w:rPr>
          <w:rFonts w:ascii="Arial" w:hAnsi="Arial" w:cs="Arial"/>
          <w:sz w:val="22"/>
          <w:szCs w:val="22"/>
        </w:rPr>
        <w:tab/>
        <w:t>dopravní prostředek, který je používán k veřejné přepravě osob v</w:t>
      </w:r>
      <w:r w:rsidR="00DD5D6C">
        <w:rPr>
          <w:rFonts w:ascii="Arial" w:hAnsi="Arial" w:cs="Arial"/>
          <w:sz w:val="22"/>
          <w:szCs w:val="22"/>
        </w:rPr>
        <w:t> </w:t>
      </w:r>
      <w:r w:rsidR="00C41D82" w:rsidRPr="00FC5309">
        <w:rPr>
          <w:rFonts w:ascii="Arial" w:hAnsi="Arial" w:cs="Arial"/>
          <w:sz w:val="22"/>
          <w:szCs w:val="22"/>
        </w:rPr>
        <w:t>obvodu</w:t>
      </w:r>
      <w:r w:rsidR="00DD5D6C">
        <w:rPr>
          <w:rFonts w:ascii="Arial" w:hAnsi="Arial" w:cs="Arial"/>
          <w:sz w:val="22"/>
          <w:szCs w:val="22"/>
        </w:rPr>
        <w:t xml:space="preserve"> </w:t>
      </w:r>
      <w:r w:rsidR="00C41D82" w:rsidRPr="00FC5309">
        <w:rPr>
          <w:rFonts w:ascii="Arial" w:hAnsi="Arial" w:cs="Arial"/>
          <w:sz w:val="22"/>
          <w:szCs w:val="22"/>
        </w:rPr>
        <w:t>územní platnosti tohoto standardu.</w:t>
      </w:r>
      <w:r w:rsidR="00FC5309" w:rsidRPr="00FC5309">
        <w:rPr>
          <w:rFonts w:ascii="Arial" w:hAnsi="Arial" w:cs="Arial"/>
          <w:sz w:val="22"/>
          <w:szCs w:val="22"/>
        </w:rPr>
        <w:t xml:space="preserve"> Vozidlem IDP se zpravidla rozumí</w:t>
      </w:r>
      <w:r w:rsidR="00DD5D6C">
        <w:rPr>
          <w:rFonts w:ascii="Arial" w:hAnsi="Arial" w:cs="Arial"/>
          <w:sz w:val="22"/>
          <w:szCs w:val="22"/>
        </w:rPr>
        <w:t xml:space="preserve"> </w:t>
      </w:r>
      <w:r w:rsidR="00FC5309" w:rsidRPr="00FC5309">
        <w:rPr>
          <w:rFonts w:ascii="Arial" w:hAnsi="Arial" w:cs="Arial"/>
          <w:sz w:val="22"/>
          <w:szCs w:val="22"/>
        </w:rPr>
        <w:t>autobusy, vlakové soupravy či jiná osobní železniční vozidla. Tento standard</w:t>
      </w:r>
      <w:r w:rsidR="00DD5D6C">
        <w:rPr>
          <w:rFonts w:ascii="Arial" w:hAnsi="Arial" w:cs="Arial"/>
          <w:sz w:val="22"/>
          <w:szCs w:val="22"/>
        </w:rPr>
        <w:t xml:space="preserve"> </w:t>
      </w:r>
      <w:r w:rsidR="00FC5309" w:rsidRPr="00FC5309">
        <w:rPr>
          <w:rFonts w:ascii="Arial" w:hAnsi="Arial" w:cs="Arial"/>
          <w:sz w:val="22"/>
          <w:szCs w:val="22"/>
        </w:rPr>
        <w:t xml:space="preserve">přiměřeně </w:t>
      </w:r>
      <w:r w:rsidR="00DD5D6C">
        <w:rPr>
          <w:rFonts w:ascii="Arial" w:hAnsi="Arial" w:cs="Arial"/>
          <w:sz w:val="22"/>
          <w:szCs w:val="22"/>
        </w:rPr>
        <w:t>p</w:t>
      </w:r>
      <w:r w:rsidR="00FC5309" w:rsidRPr="00FC5309">
        <w:rPr>
          <w:rFonts w:ascii="Arial" w:hAnsi="Arial" w:cs="Arial"/>
          <w:sz w:val="22"/>
          <w:szCs w:val="22"/>
        </w:rPr>
        <w:t>latí i pro osobní automobily, plavidla (včetně přívozů), lanovky,</w:t>
      </w:r>
      <w:r w:rsidR="00DD5D6C">
        <w:rPr>
          <w:rFonts w:ascii="Arial" w:hAnsi="Arial" w:cs="Arial"/>
          <w:sz w:val="22"/>
          <w:szCs w:val="22"/>
        </w:rPr>
        <w:t xml:space="preserve"> </w:t>
      </w:r>
      <w:r w:rsidR="00FC5309" w:rsidRPr="00FC5309">
        <w:rPr>
          <w:rFonts w:ascii="Arial" w:hAnsi="Arial" w:cs="Arial"/>
          <w:sz w:val="22"/>
          <w:szCs w:val="22"/>
        </w:rPr>
        <w:t>letadla a jiné dopravní prostředky, pokud jsou linky zajištěné těmito</w:t>
      </w:r>
      <w:r w:rsidR="00DD5D6C">
        <w:rPr>
          <w:rFonts w:ascii="Arial" w:hAnsi="Arial" w:cs="Arial"/>
          <w:sz w:val="22"/>
          <w:szCs w:val="22"/>
        </w:rPr>
        <w:t xml:space="preserve"> </w:t>
      </w:r>
      <w:r w:rsidR="00FC5309" w:rsidRPr="00FC5309">
        <w:rPr>
          <w:rFonts w:ascii="Arial" w:hAnsi="Arial" w:cs="Arial"/>
          <w:sz w:val="22"/>
          <w:szCs w:val="22"/>
        </w:rPr>
        <w:t>dopravními prostředky zařazeny do systému veřejné dopravy osob v daném území nebo do systému IDP.</w:t>
      </w:r>
    </w:p>
    <w:p w14:paraId="4C6AFC80" w14:textId="77777777" w:rsidR="00BD4C0F" w:rsidRDefault="00F15EA7" w:rsidP="00754A96">
      <w:pPr>
        <w:pStyle w:val="Nadpis1"/>
      </w:pPr>
      <w:bookmarkStart w:id="9" w:name="_Toc404078914"/>
      <w:bookmarkStart w:id="10" w:name="_Toc404079195"/>
      <w:bookmarkStart w:id="11" w:name="_Toc523942958"/>
      <w:r w:rsidRPr="00754A96">
        <w:t>Standard</w:t>
      </w:r>
      <w:r>
        <w:t xml:space="preserve"> vozidel </w:t>
      </w:r>
      <w:r w:rsidR="007F3830">
        <w:t>IDP</w:t>
      </w:r>
      <w:bookmarkEnd w:id="9"/>
      <w:bookmarkEnd w:id="10"/>
      <w:bookmarkEnd w:id="11"/>
    </w:p>
    <w:p w14:paraId="3F65A593" w14:textId="77777777" w:rsidR="00D70581" w:rsidRPr="00FC76F1" w:rsidRDefault="00D70581" w:rsidP="00D70581">
      <w:pPr>
        <w:pStyle w:val="Zkladntextodsazen"/>
        <w:tabs>
          <w:tab w:val="left" w:pos="360"/>
        </w:tabs>
        <w:spacing w:before="120"/>
        <w:rPr>
          <w:rFonts w:ascii="Arial" w:hAnsi="Arial" w:cs="Arial"/>
          <w:b/>
          <w:sz w:val="22"/>
        </w:rPr>
      </w:pPr>
      <w:bookmarkStart w:id="12" w:name="_Toc404078927"/>
      <w:bookmarkStart w:id="13" w:name="_Toc404079208"/>
      <w:bookmarkStart w:id="14" w:name="_Ref410203636"/>
      <w:r w:rsidRPr="00FC76F1">
        <w:rPr>
          <w:rFonts w:ascii="Arial" w:hAnsi="Arial" w:cs="Arial"/>
          <w:b/>
          <w:sz w:val="22"/>
        </w:rPr>
        <w:t xml:space="preserve">Kategorie Základních/Zálohových vozidel:  </w:t>
      </w:r>
    </w:p>
    <w:p w14:paraId="398DC188" w14:textId="77777777" w:rsidR="00D70581" w:rsidRPr="00FC76F1" w:rsidRDefault="004351FE" w:rsidP="00ED1493">
      <w:pPr>
        <w:pStyle w:val="Zkladntextodsazen"/>
        <w:numPr>
          <w:ilvl w:val="0"/>
          <w:numId w:val="201"/>
        </w:numPr>
        <w:tabs>
          <w:tab w:val="left" w:pos="360"/>
        </w:tabs>
        <w:spacing w:before="120"/>
        <w:rPr>
          <w:rFonts w:ascii="Arial" w:hAnsi="Arial" w:cs="Arial"/>
          <w:b/>
          <w:sz w:val="22"/>
        </w:rPr>
      </w:pPr>
      <w:r>
        <w:rPr>
          <w:rFonts w:ascii="Arial" w:hAnsi="Arial" w:cs="Arial"/>
          <w:b/>
          <w:sz w:val="22"/>
        </w:rPr>
        <w:t>m</w:t>
      </w:r>
      <w:r w:rsidR="00D70581" w:rsidRPr="00FC76F1">
        <w:rPr>
          <w:rFonts w:ascii="Arial" w:hAnsi="Arial" w:cs="Arial"/>
          <w:b/>
          <w:sz w:val="22"/>
        </w:rPr>
        <w:t xml:space="preserve">ini bus, označení M1 </w:t>
      </w:r>
    </w:p>
    <w:p w14:paraId="0E46630A" w14:textId="77777777" w:rsidR="00D70581" w:rsidRPr="00D70581" w:rsidRDefault="00D70581" w:rsidP="00D70581">
      <w:pPr>
        <w:pStyle w:val="Zkladntextodsazen"/>
        <w:tabs>
          <w:tab w:val="left" w:pos="360"/>
        </w:tabs>
        <w:spacing w:before="120"/>
        <w:rPr>
          <w:rFonts w:ascii="Arial" w:hAnsi="Arial" w:cs="Arial"/>
          <w:sz w:val="22"/>
        </w:rPr>
      </w:pPr>
      <w:r>
        <w:rPr>
          <w:rFonts w:ascii="Arial" w:hAnsi="Arial" w:cs="Arial"/>
          <w:sz w:val="22"/>
        </w:rPr>
        <w:t xml:space="preserve">částečně nízkopodlažní, dvoudvéřový, </w:t>
      </w:r>
      <w:r w:rsidRPr="00D70581">
        <w:rPr>
          <w:rFonts w:ascii="Arial" w:hAnsi="Arial" w:cs="Arial"/>
          <w:sz w:val="22"/>
        </w:rPr>
        <w:t>délka cca 8</w:t>
      </w:r>
      <w:r w:rsidR="008660B9">
        <w:rPr>
          <w:rFonts w:ascii="Arial" w:hAnsi="Arial" w:cs="Arial"/>
          <w:sz w:val="22"/>
        </w:rPr>
        <w:t xml:space="preserve"> </w:t>
      </w:r>
      <w:r w:rsidRPr="00D70581">
        <w:rPr>
          <w:rFonts w:ascii="Arial" w:hAnsi="Arial" w:cs="Arial"/>
          <w:sz w:val="22"/>
        </w:rPr>
        <w:t>m, obsaditelnost minim</w:t>
      </w:r>
      <w:r>
        <w:rPr>
          <w:rFonts w:ascii="Arial" w:hAnsi="Arial" w:cs="Arial"/>
          <w:sz w:val="22"/>
        </w:rPr>
        <w:t>á</w:t>
      </w:r>
      <w:r w:rsidRPr="00D70581">
        <w:rPr>
          <w:rFonts w:ascii="Arial" w:hAnsi="Arial" w:cs="Arial"/>
          <w:sz w:val="22"/>
        </w:rPr>
        <w:t xml:space="preserve">lně 20 sedících, jedno místo pro invalidní vozík nebo kočárek </w:t>
      </w:r>
    </w:p>
    <w:p w14:paraId="3D5227F0" w14:textId="77777777" w:rsidR="00D70581" w:rsidRPr="00FC76F1" w:rsidRDefault="004351FE" w:rsidP="00ED1493">
      <w:pPr>
        <w:pStyle w:val="Zkladntextodsazen"/>
        <w:numPr>
          <w:ilvl w:val="0"/>
          <w:numId w:val="201"/>
        </w:numPr>
        <w:tabs>
          <w:tab w:val="left" w:pos="360"/>
        </w:tabs>
        <w:spacing w:before="120"/>
        <w:rPr>
          <w:rFonts w:ascii="Arial" w:hAnsi="Arial" w:cs="Arial"/>
          <w:b/>
          <w:sz w:val="22"/>
        </w:rPr>
      </w:pPr>
      <w:r>
        <w:rPr>
          <w:rFonts w:ascii="Arial" w:hAnsi="Arial" w:cs="Arial"/>
          <w:b/>
          <w:sz w:val="22"/>
        </w:rPr>
        <w:t>m</w:t>
      </w:r>
      <w:r w:rsidR="00D70581" w:rsidRPr="00FC76F1">
        <w:rPr>
          <w:rFonts w:ascii="Arial" w:hAnsi="Arial" w:cs="Arial"/>
          <w:b/>
          <w:sz w:val="22"/>
        </w:rPr>
        <w:t xml:space="preserve">idi bus, označení B1  </w:t>
      </w:r>
    </w:p>
    <w:p w14:paraId="13D2E999" w14:textId="77777777" w:rsidR="00D70581" w:rsidRPr="00D70581" w:rsidRDefault="00D70581" w:rsidP="00D70581">
      <w:pPr>
        <w:pStyle w:val="Zkladntextodsazen"/>
        <w:tabs>
          <w:tab w:val="left" w:pos="360"/>
        </w:tabs>
        <w:spacing w:before="120"/>
        <w:rPr>
          <w:rFonts w:ascii="Arial" w:hAnsi="Arial" w:cs="Arial"/>
          <w:sz w:val="22"/>
        </w:rPr>
      </w:pPr>
      <w:r>
        <w:rPr>
          <w:rFonts w:ascii="Arial" w:hAnsi="Arial" w:cs="Arial"/>
          <w:sz w:val="22"/>
        </w:rPr>
        <w:t>d</w:t>
      </w:r>
      <w:r w:rsidRPr="00D70581">
        <w:rPr>
          <w:rFonts w:ascii="Arial" w:hAnsi="Arial" w:cs="Arial"/>
          <w:sz w:val="22"/>
        </w:rPr>
        <w:t>vounápravový, dvoudvéřový, částečně nízkopodlažní autobus</w:t>
      </w:r>
      <w:r>
        <w:rPr>
          <w:rFonts w:ascii="Arial" w:hAnsi="Arial" w:cs="Arial"/>
          <w:sz w:val="22"/>
        </w:rPr>
        <w:t xml:space="preserve">, </w:t>
      </w:r>
      <w:r w:rsidRPr="00D70581">
        <w:rPr>
          <w:rFonts w:ascii="Arial" w:hAnsi="Arial" w:cs="Arial"/>
          <w:sz w:val="22"/>
        </w:rPr>
        <w:t>délka cca 11</w:t>
      </w:r>
      <w:r w:rsidR="008660B9">
        <w:rPr>
          <w:rFonts w:ascii="Arial" w:hAnsi="Arial" w:cs="Arial"/>
          <w:sz w:val="22"/>
        </w:rPr>
        <w:t xml:space="preserve"> </w:t>
      </w:r>
      <w:r w:rsidRPr="00D70581">
        <w:rPr>
          <w:rFonts w:ascii="Arial" w:hAnsi="Arial" w:cs="Arial"/>
          <w:sz w:val="22"/>
        </w:rPr>
        <w:t xml:space="preserve">m, obsaditelnost minimálně 35 sedících, </w:t>
      </w:r>
      <w:r>
        <w:rPr>
          <w:rFonts w:ascii="Arial" w:hAnsi="Arial" w:cs="Arial"/>
          <w:sz w:val="22"/>
        </w:rPr>
        <w:t>j</w:t>
      </w:r>
      <w:r w:rsidRPr="00D70581">
        <w:rPr>
          <w:rFonts w:ascii="Arial" w:hAnsi="Arial" w:cs="Arial"/>
          <w:sz w:val="22"/>
        </w:rPr>
        <w:t xml:space="preserve">edno místo pro invalidní vozík nebo kočárek </w:t>
      </w:r>
    </w:p>
    <w:p w14:paraId="1D584A08" w14:textId="77777777" w:rsidR="00D70581" w:rsidRPr="00FC76F1" w:rsidRDefault="004351FE" w:rsidP="00ED1493">
      <w:pPr>
        <w:pStyle w:val="Zkladntextodsazen"/>
        <w:numPr>
          <w:ilvl w:val="0"/>
          <w:numId w:val="201"/>
        </w:numPr>
        <w:tabs>
          <w:tab w:val="left" w:pos="360"/>
        </w:tabs>
        <w:spacing w:before="120"/>
        <w:rPr>
          <w:rFonts w:ascii="Arial" w:hAnsi="Arial" w:cs="Arial"/>
          <w:b/>
          <w:sz w:val="22"/>
        </w:rPr>
      </w:pPr>
      <w:r>
        <w:rPr>
          <w:rFonts w:ascii="Arial" w:hAnsi="Arial" w:cs="Arial"/>
          <w:b/>
          <w:sz w:val="22"/>
        </w:rPr>
        <w:t>s</w:t>
      </w:r>
      <w:r w:rsidR="008660B9">
        <w:rPr>
          <w:rFonts w:ascii="Arial" w:hAnsi="Arial" w:cs="Arial"/>
          <w:b/>
          <w:sz w:val="22"/>
        </w:rPr>
        <w:t xml:space="preserve">tandard </w:t>
      </w:r>
      <w:r>
        <w:rPr>
          <w:rFonts w:ascii="Arial" w:hAnsi="Arial" w:cs="Arial"/>
          <w:b/>
          <w:sz w:val="22"/>
        </w:rPr>
        <w:t>a</w:t>
      </w:r>
      <w:r w:rsidR="00D70581" w:rsidRPr="00FC76F1">
        <w:rPr>
          <w:rFonts w:ascii="Arial" w:hAnsi="Arial" w:cs="Arial"/>
          <w:b/>
          <w:sz w:val="22"/>
        </w:rPr>
        <w:t xml:space="preserve">utobus, označení B2 </w:t>
      </w:r>
    </w:p>
    <w:p w14:paraId="5F1CD844" w14:textId="77777777" w:rsidR="00D70581" w:rsidRPr="00D70581" w:rsidRDefault="00FC76F1" w:rsidP="00D70581">
      <w:pPr>
        <w:pStyle w:val="Zkladntextodsazen"/>
        <w:tabs>
          <w:tab w:val="left" w:pos="360"/>
        </w:tabs>
        <w:spacing w:before="120"/>
        <w:rPr>
          <w:rFonts w:ascii="Arial" w:hAnsi="Arial" w:cs="Arial"/>
          <w:sz w:val="22"/>
        </w:rPr>
      </w:pPr>
      <w:r>
        <w:rPr>
          <w:rFonts w:ascii="Arial" w:hAnsi="Arial" w:cs="Arial"/>
          <w:sz w:val="22"/>
        </w:rPr>
        <w:t>d</w:t>
      </w:r>
      <w:r w:rsidR="00D70581" w:rsidRPr="00D70581">
        <w:rPr>
          <w:rFonts w:ascii="Arial" w:hAnsi="Arial" w:cs="Arial"/>
          <w:sz w:val="22"/>
        </w:rPr>
        <w:t>vounápravový, dvoudvéřový, částečně nízkopodlažní autobus</w:t>
      </w:r>
      <w:r>
        <w:rPr>
          <w:rFonts w:ascii="Arial" w:hAnsi="Arial" w:cs="Arial"/>
          <w:sz w:val="22"/>
        </w:rPr>
        <w:t xml:space="preserve">, </w:t>
      </w:r>
      <w:r w:rsidR="00D70581" w:rsidRPr="00D70581">
        <w:rPr>
          <w:rFonts w:ascii="Arial" w:hAnsi="Arial" w:cs="Arial"/>
          <w:sz w:val="22"/>
        </w:rPr>
        <w:t>délka cca 12</w:t>
      </w:r>
      <w:r w:rsidR="008660B9">
        <w:rPr>
          <w:rFonts w:ascii="Arial" w:hAnsi="Arial" w:cs="Arial"/>
          <w:sz w:val="22"/>
        </w:rPr>
        <w:t xml:space="preserve"> </w:t>
      </w:r>
      <w:r w:rsidR="00D70581" w:rsidRPr="00D70581">
        <w:rPr>
          <w:rFonts w:ascii="Arial" w:hAnsi="Arial" w:cs="Arial"/>
          <w:sz w:val="22"/>
        </w:rPr>
        <w:t>m,</w:t>
      </w:r>
      <w:r>
        <w:rPr>
          <w:rFonts w:ascii="Arial" w:hAnsi="Arial" w:cs="Arial"/>
          <w:sz w:val="22"/>
        </w:rPr>
        <w:t xml:space="preserve"> </w:t>
      </w:r>
      <w:r w:rsidR="00D70581" w:rsidRPr="00D70581">
        <w:rPr>
          <w:rFonts w:ascii="Arial" w:hAnsi="Arial" w:cs="Arial"/>
          <w:sz w:val="22"/>
        </w:rPr>
        <w:t>obsaditelnost minimálně 4</w:t>
      </w:r>
      <w:r w:rsidR="003008AC">
        <w:rPr>
          <w:rFonts w:ascii="Arial" w:hAnsi="Arial" w:cs="Arial"/>
          <w:sz w:val="22"/>
        </w:rPr>
        <w:t>3</w:t>
      </w:r>
      <w:r w:rsidR="00D70581" w:rsidRPr="00D70581">
        <w:rPr>
          <w:rFonts w:ascii="Arial" w:hAnsi="Arial" w:cs="Arial"/>
          <w:sz w:val="22"/>
        </w:rPr>
        <w:t xml:space="preserve"> sedících,</w:t>
      </w:r>
      <w:r>
        <w:rPr>
          <w:rFonts w:ascii="Arial" w:hAnsi="Arial" w:cs="Arial"/>
          <w:sz w:val="22"/>
        </w:rPr>
        <w:t xml:space="preserve"> j</w:t>
      </w:r>
      <w:r w:rsidR="00D70581" w:rsidRPr="00D70581">
        <w:rPr>
          <w:rFonts w:ascii="Arial" w:hAnsi="Arial" w:cs="Arial"/>
          <w:sz w:val="22"/>
        </w:rPr>
        <w:t>edno místo pro invalidní vozík nebo kočárek</w:t>
      </w:r>
    </w:p>
    <w:p w14:paraId="70A18DDB" w14:textId="77777777" w:rsidR="00D70581" w:rsidRPr="00FC76F1" w:rsidRDefault="004351FE" w:rsidP="00ED1493">
      <w:pPr>
        <w:pStyle w:val="Zkladntextodsazen"/>
        <w:numPr>
          <w:ilvl w:val="0"/>
          <w:numId w:val="201"/>
        </w:numPr>
        <w:tabs>
          <w:tab w:val="left" w:pos="360"/>
        </w:tabs>
        <w:spacing w:before="120"/>
        <w:rPr>
          <w:rFonts w:ascii="Arial" w:hAnsi="Arial" w:cs="Arial"/>
          <w:b/>
          <w:sz w:val="22"/>
        </w:rPr>
      </w:pPr>
      <w:r>
        <w:rPr>
          <w:rFonts w:ascii="Arial" w:hAnsi="Arial" w:cs="Arial"/>
          <w:b/>
          <w:sz w:val="22"/>
        </w:rPr>
        <w:t>m</w:t>
      </w:r>
      <w:r w:rsidR="00FC76F1" w:rsidRPr="00FC76F1">
        <w:rPr>
          <w:rFonts w:ascii="Arial" w:hAnsi="Arial" w:cs="Arial"/>
          <w:b/>
          <w:sz w:val="22"/>
        </w:rPr>
        <w:t>axi bus</w:t>
      </w:r>
      <w:r w:rsidR="00D70581" w:rsidRPr="00FC76F1">
        <w:rPr>
          <w:rFonts w:ascii="Arial" w:hAnsi="Arial" w:cs="Arial"/>
          <w:b/>
          <w:sz w:val="22"/>
        </w:rPr>
        <w:t xml:space="preserve">, označení B3 </w:t>
      </w:r>
    </w:p>
    <w:p w14:paraId="00CBECA5" w14:textId="77777777" w:rsidR="00D70581" w:rsidRDefault="00D70581" w:rsidP="00FC76F1">
      <w:pPr>
        <w:pStyle w:val="Zkladntextodsazen"/>
        <w:tabs>
          <w:tab w:val="left" w:pos="360"/>
        </w:tabs>
        <w:spacing w:before="120"/>
        <w:rPr>
          <w:rFonts w:ascii="Arial" w:hAnsi="Arial" w:cs="Arial"/>
          <w:sz w:val="22"/>
        </w:rPr>
      </w:pPr>
      <w:r w:rsidRPr="00D70581">
        <w:rPr>
          <w:rFonts w:ascii="Arial" w:hAnsi="Arial" w:cs="Arial"/>
          <w:sz w:val="22"/>
        </w:rPr>
        <w:t>třínápravový, dvoudvéřový, částečně nízkopodlažní autobus</w:t>
      </w:r>
      <w:r w:rsidR="00FC76F1">
        <w:rPr>
          <w:rFonts w:ascii="Arial" w:hAnsi="Arial" w:cs="Arial"/>
          <w:sz w:val="22"/>
        </w:rPr>
        <w:t xml:space="preserve">, </w:t>
      </w:r>
      <w:r w:rsidRPr="00D70581">
        <w:rPr>
          <w:rFonts w:ascii="Arial" w:hAnsi="Arial" w:cs="Arial"/>
          <w:sz w:val="22"/>
        </w:rPr>
        <w:t>délka cca 15 m, obsaditelnost minimálně 55 sedících, zvětšené místo pro invalidní vozík nebo</w:t>
      </w:r>
      <w:r w:rsidR="00FC76F1">
        <w:rPr>
          <w:rFonts w:ascii="Arial" w:hAnsi="Arial" w:cs="Arial"/>
          <w:sz w:val="22"/>
        </w:rPr>
        <w:t xml:space="preserve"> kočárek</w:t>
      </w:r>
    </w:p>
    <w:p w14:paraId="2A422094" w14:textId="77777777" w:rsidR="000358DE" w:rsidRPr="0089119A" w:rsidRDefault="000358DE" w:rsidP="000358DE">
      <w:pPr>
        <w:pStyle w:val="Zkladntextodsazen"/>
        <w:tabs>
          <w:tab w:val="left" w:pos="360"/>
        </w:tabs>
        <w:spacing w:before="120"/>
        <w:ind w:left="0"/>
        <w:rPr>
          <w:rFonts w:ascii="Arial" w:hAnsi="Arial" w:cs="Arial"/>
          <w:sz w:val="22"/>
        </w:rPr>
      </w:pPr>
      <w:r w:rsidRPr="0089119A">
        <w:rPr>
          <w:rFonts w:ascii="Arial" w:hAnsi="Arial" w:cs="Arial"/>
          <w:sz w:val="22"/>
        </w:rPr>
        <w:t>Pro potřeby těchto Standardů jsou rozlišována tato vozidla</w:t>
      </w:r>
      <w:r>
        <w:rPr>
          <w:rFonts w:ascii="Arial" w:hAnsi="Arial" w:cs="Arial"/>
          <w:sz w:val="22"/>
        </w:rPr>
        <w:t xml:space="preserve"> VLD</w:t>
      </w:r>
      <w:r w:rsidRPr="0089119A">
        <w:rPr>
          <w:rFonts w:ascii="Arial" w:hAnsi="Arial" w:cs="Arial"/>
          <w:sz w:val="22"/>
        </w:rPr>
        <w:t>:</w:t>
      </w:r>
    </w:p>
    <w:p w14:paraId="45E88ECE" w14:textId="77777777" w:rsidR="000358DE" w:rsidRPr="00955793" w:rsidRDefault="000358DE" w:rsidP="000358DE">
      <w:pPr>
        <w:pStyle w:val="Odstavecseseznamem"/>
        <w:numPr>
          <w:ilvl w:val="0"/>
          <w:numId w:val="6"/>
        </w:numPr>
      </w:pPr>
      <w:r w:rsidRPr="00AE541C">
        <w:rPr>
          <w:b/>
          <w:szCs w:val="24"/>
        </w:rPr>
        <w:t>základní vozidlo</w:t>
      </w:r>
      <w:r w:rsidRPr="00AE541C">
        <w:rPr>
          <w:szCs w:val="24"/>
        </w:rPr>
        <w:t xml:space="preserve"> </w:t>
      </w:r>
      <w:r w:rsidRPr="00A32C8C">
        <w:t>je vozidlo definované jako nové</w:t>
      </w:r>
      <w:r w:rsidR="00DF3B3D">
        <w:t xml:space="preserve"> (v době zahájení provozu)</w:t>
      </w:r>
      <w:r w:rsidRPr="00A32C8C">
        <w:t xml:space="preserve">, zcela splňující </w:t>
      </w:r>
      <w:r>
        <w:t>Technické a provozní standardy IDP</w:t>
      </w:r>
      <w:r w:rsidRPr="00A32C8C">
        <w:t xml:space="preserve">. </w:t>
      </w:r>
      <w:r w:rsidR="00CB163B" w:rsidRPr="003E7A0D">
        <w:t>Novým vozidlem se</w:t>
      </w:r>
      <w:r w:rsidR="00CB163B" w:rsidRPr="00CB163B">
        <w:rPr>
          <w:b/>
        </w:rPr>
        <w:t xml:space="preserve"> </w:t>
      </w:r>
      <w:r w:rsidR="00CB163B" w:rsidRPr="00CB163B">
        <w:t>rozumí vozidlo pořízené za účelem plnění Smlouvy, které dosud nebylo žádným způsobem provozováno v České republice ani v jiném státě ani nebylo používáno ke zkušebním či předváděcím účelům</w:t>
      </w:r>
      <w:r w:rsidR="00CB163B" w:rsidRPr="00275E58">
        <w:rPr>
          <w:i/>
        </w:rPr>
        <w:t>.</w:t>
      </w:r>
      <w:r w:rsidRPr="00955793">
        <w:t xml:space="preserve"> Vozidla musí splňovat </w:t>
      </w:r>
      <w:r>
        <w:t xml:space="preserve">platné </w:t>
      </w:r>
      <w:r w:rsidRPr="00955793">
        <w:t>emisní normy</w:t>
      </w:r>
      <w:r w:rsidR="00AA510E">
        <w:t xml:space="preserve"> EURO VI.</w:t>
      </w:r>
      <w:r w:rsidR="00304F6A">
        <w:t xml:space="preserve"> Všechna Základní vozidla jsou alespoň částečně nízkopodlažní.</w:t>
      </w:r>
      <w:r w:rsidR="00FC76F1">
        <w:t xml:space="preserve"> Základní vozidla jsou ta, která jsou stanovena z oběhů jízdních řádů;</w:t>
      </w:r>
    </w:p>
    <w:p w14:paraId="05BB4D4B" w14:textId="77777777" w:rsidR="000358DE" w:rsidRPr="0090558B" w:rsidRDefault="000358DE" w:rsidP="000358DE">
      <w:pPr>
        <w:pStyle w:val="Odstavecseseznamem"/>
        <w:numPr>
          <w:ilvl w:val="0"/>
          <w:numId w:val="6"/>
        </w:numPr>
        <w:rPr>
          <w:rFonts w:cs="Arial"/>
          <w:szCs w:val="24"/>
        </w:rPr>
      </w:pPr>
      <w:r w:rsidRPr="00AF7F21">
        <w:rPr>
          <w:rFonts w:cs="Arial"/>
          <w:b/>
          <w:szCs w:val="24"/>
        </w:rPr>
        <w:t>zálohové vozidlo</w:t>
      </w:r>
      <w:r w:rsidRPr="00A32C8C">
        <w:rPr>
          <w:rFonts w:cs="Arial"/>
          <w:szCs w:val="24"/>
        </w:rPr>
        <w:t xml:space="preserve"> </w:t>
      </w:r>
      <w:r w:rsidRPr="00AF7F21">
        <w:rPr>
          <w:rFonts w:cs="Arial"/>
          <w:szCs w:val="24"/>
        </w:rPr>
        <w:t>je vozidlo</w:t>
      </w:r>
      <w:r w:rsidR="00304F6A">
        <w:rPr>
          <w:rFonts w:cs="Arial"/>
          <w:szCs w:val="24"/>
        </w:rPr>
        <w:t xml:space="preserve"> nové</w:t>
      </w:r>
      <w:r w:rsidRPr="00AF7F21">
        <w:rPr>
          <w:rFonts w:cs="Arial"/>
          <w:szCs w:val="24"/>
        </w:rPr>
        <w:t xml:space="preserve">, </w:t>
      </w:r>
      <w:r w:rsidR="00304F6A">
        <w:rPr>
          <w:rFonts w:cs="Arial"/>
          <w:szCs w:val="24"/>
        </w:rPr>
        <w:t>kvalitou stejné jako základní</w:t>
      </w:r>
      <w:r w:rsidRPr="00AF7F21">
        <w:rPr>
          <w:rFonts w:cs="Arial"/>
          <w:szCs w:val="24"/>
        </w:rPr>
        <w:t>.</w:t>
      </w:r>
      <w:r w:rsidR="00304F6A">
        <w:rPr>
          <w:rFonts w:cs="Arial"/>
          <w:szCs w:val="24"/>
        </w:rPr>
        <w:t xml:space="preserve"> Slouží pro nasazení v případě </w:t>
      </w:r>
      <w:r w:rsidR="00FC76F1">
        <w:rPr>
          <w:rFonts w:cs="Arial"/>
          <w:szCs w:val="24"/>
        </w:rPr>
        <w:t>poruchy základního vozidla;</w:t>
      </w:r>
    </w:p>
    <w:p w14:paraId="7D90E6F2" w14:textId="6261A60A" w:rsidR="000358DE" w:rsidRPr="0090558B" w:rsidRDefault="0090558B" w:rsidP="0090558B">
      <w:pPr>
        <w:rPr>
          <w:rFonts w:cs="Arial"/>
          <w:szCs w:val="24"/>
        </w:rPr>
      </w:pPr>
      <w:r w:rsidRPr="0090558B">
        <w:rPr>
          <w:rFonts w:cs="Arial"/>
          <w:szCs w:val="24"/>
        </w:rPr>
        <w:t xml:space="preserve">Všechna vozidla jsou alespoň </w:t>
      </w:r>
      <w:r w:rsidR="000358DE" w:rsidRPr="0090558B">
        <w:rPr>
          <w:rFonts w:cs="Arial"/>
          <w:b/>
          <w:szCs w:val="24"/>
        </w:rPr>
        <w:t>částečně nízkopodlažní</w:t>
      </w:r>
      <w:r>
        <w:rPr>
          <w:rFonts w:cs="Arial"/>
          <w:b/>
          <w:szCs w:val="24"/>
        </w:rPr>
        <w:t xml:space="preserve">. </w:t>
      </w:r>
      <w:r w:rsidRPr="0090558B">
        <w:rPr>
          <w:rFonts w:cs="Arial"/>
          <w:szCs w:val="24"/>
        </w:rPr>
        <w:t>Částečně nízkopodlažní</w:t>
      </w:r>
      <w:r w:rsidR="000358DE" w:rsidRPr="0090558B">
        <w:rPr>
          <w:rFonts w:cs="Arial"/>
          <w:szCs w:val="24"/>
        </w:rPr>
        <w:t xml:space="preserve"> vozidlo je vozidlo vhodné pro veřejnou linkovou osobní dopravu (tzv. LOW ENTRY), u něhož alespoň jedny dveře slouží pro nástup a výstup osob se sníženou schopností pohybu a orientace a</w:t>
      </w:r>
      <w:r>
        <w:rPr>
          <w:rFonts w:cs="Arial"/>
          <w:szCs w:val="24"/>
        </w:rPr>
        <w:t> </w:t>
      </w:r>
      <w:r w:rsidR="000358DE" w:rsidRPr="0090558B">
        <w:rPr>
          <w:rFonts w:cs="Arial"/>
          <w:szCs w:val="24"/>
        </w:rPr>
        <w:t>k jejich přepravě, a to ve smyslu vyhlášky 341/</w:t>
      </w:r>
      <w:r w:rsidR="003E7A0D" w:rsidRPr="0090558B">
        <w:rPr>
          <w:rFonts w:cs="Arial"/>
          <w:szCs w:val="24"/>
        </w:rPr>
        <w:t>20</w:t>
      </w:r>
      <w:r w:rsidR="003E7A0D">
        <w:rPr>
          <w:rFonts w:cs="Arial"/>
          <w:szCs w:val="24"/>
        </w:rPr>
        <w:t>14</w:t>
      </w:r>
      <w:r w:rsidR="003E7A0D" w:rsidRPr="0090558B">
        <w:rPr>
          <w:rFonts w:cs="Arial"/>
          <w:szCs w:val="24"/>
        </w:rPr>
        <w:t xml:space="preserve"> </w:t>
      </w:r>
      <w:r w:rsidR="000358DE" w:rsidRPr="0090558B">
        <w:rPr>
          <w:rFonts w:cs="Arial"/>
          <w:szCs w:val="24"/>
        </w:rPr>
        <w:t>Sb. o schvalování technické způsobilosti a o technických podmínkách provozu vozidel na pozemních komunikacíc</w:t>
      </w:r>
      <w:r w:rsidR="00FC76F1" w:rsidRPr="0090558B">
        <w:rPr>
          <w:rFonts w:cs="Arial"/>
          <w:szCs w:val="24"/>
        </w:rPr>
        <w:t xml:space="preserve">h, ve znění pozdějších předpisů (ustanovení předpisu </w:t>
      </w:r>
      <w:r w:rsidR="003E7A0D">
        <w:rPr>
          <w:rFonts w:cs="Arial"/>
          <w:szCs w:val="24"/>
        </w:rPr>
        <w:t>EHK OSN č.</w:t>
      </w:r>
      <w:r w:rsidR="003E7A0D" w:rsidRPr="0090558B">
        <w:rPr>
          <w:rFonts w:cs="Arial"/>
          <w:szCs w:val="24"/>
        </w:rPr>
        <w:t xml:space="preserve"> </w:t>
      </w:r>
      <w:r w:rsidR="00FC76F1" w:rsidRPr="0090558B">
        <w:rPr>
          <w:rFonts w:cs="Arial"/>
          <w:szCs w:val="24"/>
        </w:rPr>
        <w:t>107</w:t>
      </w:r>
      <w:r w:rsidR="003E7A0D" w:rsidRPr="003E7A0D">
        <w:t xml:space="preserve"> </w:t>
      </w:r>
      <w:r w:rsidR="003E7A0D" w:rsidRPr="003E7A0D">
        <w:rPr>
          <w:rFonts w:cs="Arial"/>
          <w:szCs w:val="24"/>
        </w:rPr>
        <w:t>Jednotná ustanovení pro schvalování vozidel kategorie M2 nebo M3 z hlediska jejich celkové konstrukce</w:t>
      </w:r>
      <w:r w:rsidR="00FC76F1" w:rsidRPr="0090558B">
        <w:rPr>
          <w:rFonts w:cs="Arial"/>
          <w:szCs w:val="24"/>
        </w:rPr>
        <w:t>, čl. 2.1.4);</w:t>
      </w:r>
    </w:p>
    <w:p w14:paraId="3AF8D4AA" w14:textId="77777777" w:rsidR="000358DE" w:rsidRDefault="000358DE" w:rsidP="00E2252B">
      <w:pPr>
        <w:pStyle w:val="Nadpis2"/>
      </w:pPr>
      <w:bookmarkStart w:id="15" w:name="_Toc404078915"/>
      <w:bookmarkStart w:id="16" w:name="_Toc404079196"/>
      <w:bookmarkStart w:id="17" w:name="_Toc514836375"/>
      <w:bookmarkStart w:id="18" w:name="_Toc523942959"/>
      <w:r w:rsidRPr="00C75FF4">
        <w:t>Základní</w:t>
      </w:r>
      <w:r>
        <w:t xml:space="preserve"> </w:t>
      </w:r>
      <w:r w:rsidRPr="00074C8C">
        <w:t>požadavky</w:t>
      </w:r>
      <w:bookmarkEnd w:id="15"/>
      <w:bookmarkEnd w:id="16"/>
      <w:bookmarkEnd w:id="17"/>
      <w:bookmarkEnd w:id="18"/>
    </w:p>
    <w:p w14:paraId="7703563F" w14:textId="77777777" w:rsidR="000358DE" w:rsidRDefault="000358DE" w:rsidP="000358DE">
      <w:pPr>
        <w:pStyle w:val="Zkladntextodsazen"/>
        <w:tabs>
          <w:tab w:val="left" w:pos="360"/>
        </w:tabs>
        <w:spacing w:before="120" w:after="0"/>
        <w:ind w:left="0"/>
        <w:rPr>
          <w:rFonts w:ascii="Arial" w:hAnsi="Arial" w:cs="Arial"/>
          <w:sz w:val="22"/>
        </w:rPr>
      </w:pPr>
      <w:r>
        <w:rPr>
          <w:rFonts w:ascii="Arial" w:hAnsi="Arial" w:cs="Arial"/>
          <w:sz w:val="22"/>
        </w:rPr>
        <w:t>Všechna vozidla</w:t>
      </w:r>
      <w:r w:rsidRPr="002E3858">
        <w:rPr>
          <w:rFonts w:ascii="Arial" w:hAnsi="Arial" w:cs="Arial"/>
          <w:sz w:val="22"/>
        </w:rPr>
        <w:t xml:space="preserve"> musí být v dobrém technickém stavu a musí splňovat všechny související zákonné normy. Cestující nesmí být ve vozidle obtěžováni hlukem, zápachem nebo vibracemi vyššími</w:t>
      </w:r>
      <w:r>
        <w:rPr>
          <w:rFonts w:ascii="Arial" w:hAnsi="Arial" w:cs="Arial"/>
          <w:sz w:val="22"/>
        </w:rPr>
        <w:t>,</w:t>
      </w:r>
      <w:r w:rsidRPr="002E3858">
        <w:rPr>
          <w:rFonts w:ascii="Arial" w:hAnsi="Arial" w:cs="Arial"/>
          <w:sz w:val="22"/>
        </w:rPr>
        <w:t xml:space="preserve"> než je u daného typu vozidla obvyklé.</w:t>
      </w:r>
      <w:r>
        <w:rPr>
          <w:rFonts w:ascii="Arial" w:hAnsi="Arial" w:cs="Arial"/>
          <w:sz w:val="22"/>
        </w:rPr>
        <w:t xml:space="preserve"> </w:t>
      </w:r>
    </w:p>
    <w:p w14:paraId="56109C95" w14:textId="77777777" w:rsidR="004351FE" w:rsidRDefault="000358DE" w:rsidP="004351FE">
      <w:pPr>
        <w:pStyle w:val="Zkladntextodsazen"/>
        <w:tabs>
          <w:tab w:val="left" w:pos="360"/>
        </w:tabs>
        <w:spacing w:before="120" w:after="0"/>
        <w:ind w:left="0"/>
        <w:rPr>
          <w:rFonts w:ascii="Arial" w:hAnsi="Arial" w:cs="Arial"/>
          <w:sz w:val="22"/>
        </w:rPr>
      </w:pPr>
      <w:r>
        <w:rPr>
          <w:rFonts w:ascii="Arial" w:hAnsi="Arial" w:cs="Arial"/>
          <w:sz w:val="22"/>
        </w:rPr>
        <w:t>Dopravce je povinen zabezpečit dostatečnou kapacitu vozidel, kterými zajišťuje jednotlivé spoje. V případě trvalého zvýšení nebo snížení poptávky cestujících po službách dopravce na některém spoji, je dopravce povinen jednat s objednatelem o navýšení nebo o snížení přepravní kapacity na daném spoji, příp. o jiném provozním řešení.</w:t>
      </w:r>
    </w:p>
    <w:p w14:paraId="5653D6F8" w14:textId="77777777" w:rsidR="0090558B" w:rsidRPr="004351FE" w:rsidRDefault="004351FE" w:rsidP="004351FE">
      <w:pPr>
        <w:pStyle w:val="Zkladntextodsazen"/>
        <w:tabs>
          <w:tab w:val="left" w:pos="360"/>
        </w:tabs>
        <w:spacing w:before="120" w:after="0"/>
        <w:ind w:left="0"/>
        <w:rPr>
          <w:rFonts w:ascii="Arial" w:hAnsi="Arial" w:cs="Arial"/>
          <w:sz w:val="22"/>
        </w:rPr>
      </w:pPr>
      <w:r>
        <w:rPr>
          <w:rFonts w:ascii="Arial" w:hAnsi="Arial" w:cs="Arial"/>
          <w:sz w:val="22"/>
        </w:rPr>
        <w:t>V</w:t>
      </w:r>
      <w:r w:rsidR="0090558B" w:rsidRPr="004351FE">
        <w:rPr>
          <w:rFonts w:ascii="Arial" w:hAnsi="Arial" w:cs="Arial"/>
          <w:sz w:val="22"/>
        </w:rPr>
        <w:t>ozidla B1, B2 a B3 musí být homologována ve třídě II jako meziměstské dle předpisu 107 a musí splňovat požadavky normy ECE 66.02;</w:t>
      </w:r>
      <w:r>
        <w:rPr>
          <w:rFonts w:ascii="Arial" w:hAnsi="Arial" w:cs="Arial"/>
          <w:sz w:val="22"/>
        </w:rPr>
        <w:t xml:space="preserve"> </w:t>
      </w:r>
      <w:r w:rsidR="0090558B" w:rsidRPr="004351FE">
        <w:rPr>
          <w:rFonts w:ascii="Arial" w:hAnsi="Arial" w:cs="Arial"/>
          <w:sz w:val="22"/>
        </w:rPr>
        <w:t>vozidla budou homologována pro maximální rychlost nejméně 90 km/hod;</w:t>
      </w:r>
      <w:r>
        <w:rPr>
          <w:rFonts w:ascii="Arial" w:hAnsi="Arial" w:cs="Arial"/>
          <w:sz w:val="22"/>
        </w:rPr>
        <w:t xml:space="preserve"> </w:t>
      </w:r>
      <w:r w:rsidR="0090558B" w:rsidRPr="004351FE">
        <w:rPr>
          <w:rFonts w:ascii="Arial" w:hAnsi="Arial" w:cs="Arial"/>
          <w:sz w:val="22"/>
        </w:rPr>
        <w:t>vozidla budou vybavena plošinou pro nástup a výstup osob na invalidním vozíku nebo osob se sníženou pohyblivostí. Umístění plošiny se předpokládá u</w:t>
      </w:r>
      <w:r w:rsidR="00B96A13">
        <w:rPr>
          <w:rFonts w:ascii="Arial" w:hAnsi="Arial" w:cs="Arial"/>
          <w:sz w:val="22"/>
        </w:rPr>
        <w:t> </w:t>
      </w:r>
      <w:r w:rsidR="0090558B" w:rsidRPr="004351FE">
        <w:rPr>
          <w:rFonts w:ascii="Arial" w:hAnsi="Arial" w:cs="Arial"/>
          <w:sz w:val="22"/>
        </w:rPr>
        <w:t>středních (druhých) dveří.</w:t>
      </w:r>
    </w:p>
    <w:p w14:paraId="696AD5F0" w14:textId="77777777" w:rsidR="000358DE" w:rsidRDefault="000358DE" w:rsidP="000358DE">
      <w:pPr>
        <w:pStyle w:val="Zkladntextodsazen"/>
        <w:tabs>
          <w:tab w:val="left" w:pos="360"/>
        </w:tabs>
        <w:spacing w:before="120" w:after="0"/>
        <w:ind w:left="0"/>
        <w:rPr>
          <w:rFonts w:ascii="Arial" w:hAnsi="Arial" w:cs="Arial"/>
          <w:sz w:val="22"/>
        </w:rPr>
      </w:pPr>
    </w:p>
    <w:p w14:paraId="429E3CF7" w14:textId="77777777" w:rsidR="000358DE" w:rsidRPr="00660264" w:rsidRDefault="002738B6" w:rsidP="00E2252B">
      <w:pPr>
        <w:pStyle w:val="Nadpis2"/>
      </w:pPr>
      <w:bookmarkStart w:id="19" w:name="_Toc404078916"/>
      <w:bookmarkStart w:id="20" w:name="_Toc404079197"/>
      <w:bookmarkStart w:id="21" w:name="_Ref413652845"/>
      <w:bookmarkStart w:id="22" w:name="_Toc514836376"/>
      <w:bookmarkStart w:id="23" w:name="_Toc523942960"/>
      <w:r>
        <w:t>V</w:t>
      </w:r>
      <w:r w:rsidR="000358DE" w:rsidRPr="00660264">
        <w:t xml:space="preserve">zhled </w:t>
      </w:r>
      <w:r>
        <w:t>a i</w:t>
      </w:r>
      <w:r w:rsidRPr="00660264">
        <w:t xml:space="preserve">nteriér </w:t>
      </w:r>
      <w:r w:rsidR="000358DE" w:rsidRPr="00660264">
        <w:t>vozidel</w:t>
      </w:r>
      <w:bookmarkEnd w:id="19"/>
      <w:bookmarkEnd w:id="20"/>
      <w:bookmarkEnd w:id="21"/>
      <w:bookmarkEnd w:id="22"/>
      <w:bookmarkEnd w:id="23"/>
    </w:p>
    <w:p w14:paraId="4B95B555" w14:textId="2DD30E98" w:rsidR="002738B6" w:rsidRDefault="000358DE" w:rsidP="002738B6">
      <w:pPr>
        <w:pStyle w:val="Zkladntextodsazen"/>
        <w:tabs>
          <w:tab w:val="left" w:pos="360"/>
        </w:tabs>
        <w:spacing w:before="120" w:after="0"/>
        <w:ind w:left="0"/>
        <w:rPr>
          <w:rFonts w:ascii="Arial" w:hAnsi="Arial" w:cs="Arial"/>
          <w:sz w:val="22"/>
        </w:rPr>
      </w:pPr>
      <w:r w:rsidRPr="000143E0">
        <w:rPr>
          <w:rFonts w:ascii="Arial" w:hAnsi="Arial" w:cs="Arial"/>
          <w:sz w:val="22"/>
        </w:rPr>
        <w:t>Vozidla musí být provedena v takové barevné kombinaci, jakou vyžaduje objednatel a je uvedena v</w:t>
      </w:r>
      <w:r w:rsidR="00C503E4">
        <w:rPr>
          <w:rFonts w:ascii="Arial" w:hAnsi="Arial" w:cs="Arial"/>
          <w:sz w:val="22"/>
        </w:rPr>
        <w:t xml:space="preserve"> grafickém manuálu v </w:t>
      </w:r>
      <w:r w:rsidR="003008AC">
        <w:rPr>
          <w:rFonts w:ascii="Arial" w:hAnsi="Arial" w:cs="Arial"/>
          <w:sz w:val="22"/>
        </w:rPr>
        <w:t>P</w:t>
      </w:r>
      <w:r w:rsidR="00C503E4">
        <w:rPr>
          <w:rFonts w:ascii="Arial" w:hAnsi="Arial" w:cs="Arial"/>
          <w:sz w:val="22"/>
        </w:rPr>
        <w:t>říloze</w:t>
      </w:r>
      <w:r w:rsidRPr="000143E0">
        <w:rPr>
          <w:rFonts w:ascii="Arial" w:hAnsi="Arial" w:cs="Arial"/>
          <w:sz w:val="22"/>
        </w:rPr>
        <w:t xml:space="preserve"> </w:t>
      </w:r>
      <w:r>
        <w:rPr>
          <w:rFonts w:ascii="Arial" w:hAnsi="Arial" w:cs="Arial"/>
          <w:sz w:val="22"/>
        </w:rPr>
        <w:t xml:space="preserve">č. 1 těchto Standardů. </w:t>
      </w:r>
      <w:r w:rsidRPr="000143E0">
        <w:rPr>
          <w:rFonts w:ascii="Arial" w:hAnsi="Arial" w:cs="Arial"/>
          <w:sz w:val="22"/>
        </w:rPr>
        <w:t xml:space="preserve">Výjimka z tohoto ustanovení je umožněna u vozidel </w:t>
      </w:r>
      <w:r w:rsidR="00505AE2">
        <w:rPr>
          <w:rFonts w:ascii="Arial" w:hAnsi="Arial" w:cs="Arial"/>
          <w:sz w:val="22"/>
        </w:rPr>
        <w:t>náhradních</w:t>
      </w:r>
      <w:r w:rsidRPr="000143E0">
        <w:rPr>
          <w:rFonts w:ascii="Arial" w:hAnsi="Arial" w:cs="Arial"/>
          <w:sz w:val="22"/>
        </w:rPr>
        <w:t>.</w:t>
      </w:r>
      <w:r w:rsidR="002738B6">
        <w:rPr>
          <w:rFonts w:ascii="Arial" w:hAnsi="Arial" w:cs="Arial"/>
          <w:sz w:val="22"/>
        </w:rPr>
        <w:t xml:space="preserve"> </w:t>
      </w:r>
    </w:p>
    <w:p w14:paraId="495A6368" w14:textId="77777777" w:rsidR="000358DE" w:rsidRDefault="002738B6" w:rsidP="002738B6">
      <w:pPr>
        <w:pStyle w:val="Zkladntextodsazen"/>
        <w:tabs>
          <w:tab w:val="left" w:pos="360"/>
        </w:tabs>
        <w:spacing w:before="120" w:after="0"/>
        <w:ind w:left="0"/>
        <w:rPr>
          <w:rFonts w:ascii="Arial" w:hAnsi="Arial" w:cs="Arial"/>
          <w:sz w:val="22"/>
        </w:rPr>
      </w:pPr>
      <w:r>
        <w:rPr>
          <w:rFonts w:ascii="Arial" w:hAnsi="Arial" w:cs="Arial"/>
          <w:sz w:val="22"/>
        </w:rPr>
        <w:t>Barevné provedení vozidel - k</w:t>
      </w:r>
      <w:r w:rsidRPr="002738B6">
        <w:rPr>
          <w:rFonts w:ascii="Arial" w:hAnsi="Arial" w:cs="Arial"/>
          <w:sz w:val="22"/>
        </w:rPr>
        <w:t>ombinace barev RAL</w:t>
      </w:r>
      <w:r>
        <w:rPr>
          <w:rFonts w:ascii="Arial" w:hAnsi="Arial" w:cs="Arial"/>
          <w:sz w:val="22"/>
        </w:rPr>
        <w:t xml:space="preserve"> 5017 – modrá a RAL 7035 – šedá, d</w:t>
      </w:r>
      <w:r w:rsidRPr="002738B6">
        <w:rPr>
          <w:rFonts w:ascii="Arial" w:hAnsi="Arial" w:cs="Arial"/>
          <w:sz w:val="22"/>
        </w:rPr>
        <w:t xml:space="preserve">veře, resp. </w:t>
      </w:r>
      <w:r>
        <w:rPr>
          <w:rFonts w:ascii="Arial" w:hAnsi="Arial" w:cs="Arial"/>
          <w:sz w:val="22"/>
        </w:rPr>
        <w:t>r</w:t>
      </w:r>
      <w:r w:rsidRPr="002738B6">
        <w:rPr>
          <w:rFonts w:ascii="Arial" w:hAnsi="Arial" w:cs="Arial"/>
          <w:sz w:val="22"/>
        </w:rPr>
        <w:t>ám dveří v barvě RAL 1023 – žlutá</w:t>
      </w:r>
      <w:r>
        <w:rPr>
          <w:rFonts w:ascii="Arial" w:hAnsi="Arial" w:cs="Arial"/>
          <w:sz w:val="22"/>
        </w:rPr>
        <w:t>.</w:t>
      </w:r>
    </w:p>
    <w:p w14:paraId="2BA46B58" w14:textId="77777777" w:rsidR="000358DE" w:rsidRPr="00B31175" w:rsidRDefault="000358DE" w:rsidP="000358DE">
      <w:pPr>
        <w:pStyle w:val="Zkladntextodsazen"/>
        <w:tabs>
          <w:tab w:val="left" w:pos="360"/>
        </w:tabs>
        <w:spacing w:before="120" w:after="0"/>
        <w:ind w:left="0"/>
        <w:rPr>
          <w:rFonts w:ascii="Arial" w:hAnsi="Arial" w:cs="Arial"/>
          <w:sz w:val="22"/>
        </w:rPr>
      </w:pPr>
      <w:r>
        <w:rPr>
          <w:rFonts w:ascii="Arial" w:hAnsi="Arial" w:cs="Arial"/>
          <w:sz w:val="22"/>
        </w:rPr>
        <w:t xml:space="preserve">Umístění reklamy je umožněno pouze na zadní části vozidla. </w:t>
      </w:r>
      <w:r w:rsidRPr="00B31175">
        <w:rPr>
          <w:rFonts w:ascii="Arial" w:hAnsi="Arial" w:cs="Arial"/>
          <w:sz w:val="22"/>
        </w:rPr>
        <w:t xml:space="preserve">Na vozidlech </w:t>
      </w:r>
      <w:r>
        <w:rPr>
          <w:rFonts w:ascii="Arial" w:hAnsi="Arial" w:cs="Arial"/>
          <w:sz w:val="22"/>
        </w:rPr>
        <w:t xml:space="preserve">ani ve vozidlech </w:t>
      </w:r>
      <w:r w:rsidRPr="00B31175">
        <w:rPr>
          <w:rFonts w:ascii="Arial" w:hAnsi="Arial" w:cs="Arial"/>
          <w:sz w:val="22"/>
        </w:rPr>
        <w:t>nesmí být reklama, která bude jakýmkoli způsobem propagovat návykové a psychotropní látky a reklama, která je proti dobrým mravům, případně může způsobit narušení mravní výchovy mládeže.</w:t>
      </w:r>
    </w:p>
    <w:p w14:paraId="5DB6CB49" w14:textId="77777777" w:rsidR="000358DE" w:rsidRPr="00B31175" w:rsidRDefault="000358DE" w:rsidP="000358DE">
      <w:pPr>
        <w:pStyle w:val="Zkladntextodsazen"/>
        <w:tabs>
          <w:tab w:val="left" w:pos="360"/>
        </w:tabs>
        <w:spacing w:before="120" w:after="0"/>
        <w:ind w:left="0"/>
        <w:rPr>
          <w:rFonts w:ascii="Arial" w:hAnsi="Arial" w:cs="Arial"/>
          <w:sz w:val="22"/>
        </w:rPr>
      </w:pPr>
      <w:r w:rsidRPr="00B31175">
        <w:rPr>
          <w:rFonts w:ascii="Arial" w:hAnsi="Arial" w:cs="Arial"/>
          <w:sz w:val="22"/>
        </w:rPr>
        <w:t>Na vozidlech může být umístěna reklama propagující individuální automobilovou dopravu a prostředky individuální automobilové dopravy pouze tehdy, pokud dopravce dá k dispozici zdarma vozidlo se shodnou nebo větší reklamní plochou za účelem propagace veřejné dopravy. Instalace reklamy, a to jak na individuální automobilovou dopravu či prostředky individuální automobilové dopravy, tak i reklamy na propagaci veřejné dopravy je v takových případech prováděna na náklady dopravce či jeho sponzora.</w:t>
      </w:r>
    </w:p>
    <w:p w14:paraId="48A191D3" w14:textId="77777777" w:rsidR="00FC76F1" w:rsidRPr="00FC76F1" w:rsidRDefault="00FC76F1" w:rsidP="00FC76F1">
      <w:pPr>
        <w:pStyle w:val="Zkladntextodsazen"/>
        <w:tabs>
          <w:tab w:val="left" w:pos="360"/>
        </w:tabs>
        <w:spacing w:before="120" w:after="0"/>
        <w:ind w:left="0"/>
        <w:rPr>
          <w:rFonts w:ascii="Arial" w:hAnsi="Arial" w:cs="Arial"/>
          <w:sz w:val="22"/>
        </w:rPr>
      </w:pPr>
      <w:r w:rsidRPr="00FC76F1">
        <w:rPr>
          <w:rFonts w:ascii="Arial" w:hAnsi="Arial" w:cs="Arial"/>
          <w:b/>
          <w:sz w:val="22"/>
        </w:rPr>
        <w:t>Podlahová krytina</w:t>
      </w:r>
      <w:r w:rsidRPr="00FC76F1">
        <w:rPr>
          <w:rFonts w:ascii="Arial" w:hAnsi="Arial" w:cs="Arial"/>
          <w:sz w:val="22"/>
        </w:rPr>
        <w:t xml:space="preserve"> – protiskluzová podlahová krytina, hladká, svařovaná, bez lišt, možnost mytí podlahy vyplachováním tlakovou vodou. Žlutá podlahová krytina v prostoru předních dveří a v prostoru vedle kabiny řidiče, ve kterém by stojící cestující bránili výhledu řidiče.  Životnost podlahové krytiny po celou dobu garantované životnosti autobusu.</w:t>
      </w:r>
    </w:p>
    <w:p w14:paraId="7964317A" w14:textId="77777777" w:rsidR="00FC76F1" w:rsidRPr="00FC76F1" w:rsidRDefault="00FC76F1" w:rsidP="00FC76F1">
      <w:pPr>
        <w:pStyle w:val="Zkladntextodsazen"/>
        <w:tabs>
          <w:tab w:val="left" w:pos="360"/>
        </w:tabs>
        <w:spacing w:before="120" w:after="0"/>
        <w:ind w:left="0"/>
        <w:rPr>
          <w:rFonts w:ascii="Arial" w:hAnsi="Arial" w:cs="Arial"/>
          <w:sz w:val="22"/>
        </w:rPr>
      </w:pPr>
      <w:r w:rsidRPr="00FC76F1">
        <w:rPr>
          <w:rFonts w:ascii="Arial" w:hAnsi="Arial" w:cs="Arial"/>
          <w:b/>
          <w:sz w:val="22"/>
        </w:rPr>
        <w:t>Obložení interiéru</w:t>
      </w:r>
      <w:r w:rsidRPr="00FC76F1">
        <w:rPr>
          <w:rFonts w:ascii="Arial" w:hAnsi="Arial" w:cs="Arial"/>
          <w:sz w:val="22"/>
        </w:rPr>
        <w:t xml:space="preserve"> – </w:t>
      </w:r>
      <w:r>
        <w:rPr>
          <w:rFonts w:ascii="Arial" w:hAnsi="Arial" w:cs="Arial"/>
          <w:sz w:val="22"/>
        </w:rPr>
        <w:t xml:space="preserve">je </w:t>
      </w:r>
      <w:r w:rsidRPr="00FC76F1">
        <w:rPr>
          <w:rFonts w:ascii="Arial" w:hAnsi="Arial" w:cs="Arial"/>
          <w:sz w:val="22"/>
        </w:rPr>
        <w:t>preferován plast</w:t>
      </w:r>
      <w:r>
        <w:rPr>
          <w:rFonts w:ascii="Arial" w:hAnsi="Arial" w:cs="Arial"/>
          <w:sz w:val="22"/>
        </w:rPr>
        <w:t>.</w:t>
      </w:r>
      <w:r w:rsidRPr="00FC76F1">
        <w:rPr>
          <w:rFonts w:ascii="Arial" w:hAnsi="Arial" w:cs="Arial"/>
          <w:sz w:val="22"/>
        </w:rPr>
        <w:t xml:space="preserve">  </w:t>
      </w:r>
    </w:p>
    <w:p w14:paraId="13CB0FC2" w14:textId="77777777" w:rsidR="00FC76F1" w:rsidRPr="00FC76F1" w:rsidRDefault="00FC76F1" w:rsidP="00FC76F1">
      <w:pPr>
        <w:pStyle w:val="Zkladntextodsazen"/>
        <w:tabs>
          <w:tab w:val="left" w:pos="360"/>
        </w:tabs>
        <w:spacing w:before="120" w:after="0"/>
        <w:ind w:left="0"/>
        <w:rPr>
          <w:rFonts w:ascii="Arial" w:hAnsi="Arial" w:cs="Arial"/>
          <w:sz w:val="22"/>
        </w:rPr>
      </w:pPr>
      <w:r w:rsidRPr="00FC76F1">
        <w:rPr>
          <w:rFonts w:ascii="Arial" w:hAnsi="Arial" w:cs="Arial"/>
          <w:b/>
          <w:sz w:val="22"/>
        </w:rPr>
        <w:t>Úložný prostor pro příruční zavazadla</w:t>
      </w:r>
      <w:r w:rsidRPr="00FC76F1">
        <w:rPr>
          <w:rFonts w:ascii="Arial" w:hAnsi="Arial" w:cs="Arial"/>
          <w:sz w:val="22"/>
        </w:rPr>
        <w:t xml:space="preserve"> s pevným dnem (ne síť) nad všemi sedadly pro cestující.</w:t>
      </w:r>
    </w:p>
    <w:p w14:paraId="70283175" w14:textId="77777777" w:rsidR="00FC76F1" w:rsidRPr="00FC76F1" w:rsidRDefault="00FC76F1" w:rsidP="00FC76F1">
      <w:pPr>
        <w:pStyle w:val="Zkladntextodsazen"/>
        <w:tabs>
          <w:tab w:val="left" w:pos="360"/>
        </w:tabs>
        <w:spacing w:before="120" w:after="0"/>
        <w:ind w:left="0"/>
        <w:rPr>
          <w:rFonts w:ascii="Arial" w:hAnsi="Arial" w:cs="Arial"/>
          <w:sz w:val="22"/>
        </w:rPr>
      </w:pPr>
      <w:r w:rsidRPr="00FC76F1">
        <w:rPr>
          <w:rFonts w:ascii="Arial" w:hAnsi="Arial" w:cs="Arial"/>
          <w:b/>
          <w:sz w:val="22"/>
        </w:rPr>
        <w:t>USB nabíječky</w:t>
      </w:r>
      <w:r w:rsidRPr="00FC76F1">
        <w:rPr>
          <w:rFonts w:ascii="Arial" w:hAnsi="Arial" w:cs="Arial"/>
          <w:sz w:val="22"/>
        </w:rPr>
        <w:t xml:space="preserve"> – pro každé sedadlo 1 USB nabíječka umístěná na boku autobusu v</w:t>
      </w:r>
      <w:r>
        <w:rPr>
          <w:rFonts w:ascii="Arial" w:hAnsi="Arial" w:cs="Arial"/>
          <w:sz w:val="22"/>
        </w:rPr>
        <w:t> </w:t>
      </w:r>
      <w:r w:rsidRPr="00FC76F1">
        <w:rPr>
          <w:rFonts w:ascii="Arial" w:hAnsi="Arial" w:cs="Arial"/>
          <w:sz w:val="22"/>
        </w:rPr>
        <w:t>bočnici</w:t>
      </w:r>
      <w:r>
        <w:rPr>
          <w:rFonts w:ascii="Arial" w:hAnsi="Arial" w:cs="Arial"/>
          <w:sz w:val="22"/>
        </w:rPr>
        <w:t>.</w:t>
      </w:r>
    </w:p>
    <w:p w14:paraId="50FE473F" w14:textId="77777777" w:rsidR="00FC76F1" w:rsidRPr="00FC76F1" w:rsidRDefault="00FC76F1" w:rsidP="00FC76F1">
      <w:pPr>
        <w:pStyle w:val="Zkladntextodsazen"/>
        <w:tabs>
          <w:tab w:val="left" w:pos="360"/>
        </w:tabs>
        <w:spacing w:before="120" w:after="0"/>
        <w:ind w:left="0"/>
        <w:rPr>
          <w:rFonts w:ascii="Arial" w:hAnsi="Arial" w:cs="Arial"/>
          <w:sz w:val="22"/>
        </w:rPr>
      </w:pPr>
      <w:r w:rsidRPr="00FC76F1">
        <w:rPr>
          <w:rFonts w:ascii="Arial" w:hAnsi="Arial" w:cs="Arial"/>
          <w:b/>
          <w:sz w:val="22"/>
        </w:rPr>
        <w:t>Pracoviště řidiče</w:t>
      </w:r>
      <w:r w:rsidRPr="00FC76F1">
        <w:rPr>
          <w:rFonts w:ascii="Arial" w:hAnsi="Arial" w:cs="Arial"/>
          <w:sz w:val="22"/>
        </w:rPr>
        <w:t xml:space="preserve"> odděleno od prostoru pro cestující – z boku nízká dvířka bez zasklení, za sedačkou řidiče prosklená stěna</w:t>
      </w:r>
      <w:r>
        <w:rPr>
          <w:rFonts w:ascii="Arial" w:hAnsi="Arial" w:cs="Arial"/>
          <w:sz w:val="22"/>
        </w:rPr>
        <w:t>.</w:t>
      </w:r>
    </w:p>
    <w:p w14:paraId="46000B89" w14:textId="77777777" w:rsidR="00FC76F1" w:rsidRPr="00FC76F1" w:rsidRDefault="00FC76F1" w:rsidP="00FC76F1">
      <w:pPr>
        <w:pStyle w:val="Zkladntextodsazen"/>
        <w:tabs>
          <w:tab w:val="left" w:pos="360"/>
        </w:tabs>
        <w:spacing w:before="120" w:after="0"/>
        <w:ind w:left="0"/>
        <w:rPr>
          <w:rFonts w:ascii="Arial" w:hAnsi="Arial" w:cs="Arial"/>
          <w:sz w:val="22"/>
        </w:rPr>
      </w:pPr>
      <w:r w:rsidRPr="00FC76F1">
        <w:rPr>
          <w:rFonts w:ascii="Arial" w:hAnsi="Arial" w:cs="Arial"/>
          <w:b/>
          <w:sz w:val="22"/>
        </w:rPr>
        <w:t>Velikost uličky</w:t>
      </w:r>
      <w:r w:rsidRPr="00FC76F1">
        <w:rPr>
          <w:rFonts w:ascii="Arial" w:hAnsi="Arial" w:cs="Arial"/>
          <w:sz w:val="22"/>
        </w:rPr>
        <w:t xml:space="preserve"> – minimálně dle požadavků předpisu 107</w:t>
      </w:r>
      <w:r>
        <w:rPr>
          <w:rFonts w:ascii="Arial" w:hAnsi="Arial" w:cs="Arial"/>
          <w:sz w:val="22"/>
        </w:rPr>
        <w:t>.</w:t>
      </w:r>
    </w:p>
    <w:p w14:paraId="0AC763D6" w14:textId="6B82034A" w:rsidR="00FC76F1" w:rsidRPr="00FC76F1" w:rsidRDefault="00FC76F1" w:rsidP="00FC76F1">
      <w:pPr>
        <w:pStyle w:val="Zkladntextodsazen"/>
        <w:tabs>
          <w:tab w:val="left" w:pos="360"/>
        </w:tabs>
        <w:spacing w:before="120" w:after="0"/>
        <w:ind w:left="0"/>
        <w:rPr>
          <w:rFonts w:ascii="Arial" w:hAnsi="Arial" w:cs="Arial"/>
          <w:sz w:val="22"/>
        </w:rPr>
      </w:pPr>
      <w:r w:rsidRPr="00FC76F1">
        <w:rPr>
          <w:rFonts w:ascii="Arial" w:hAnsi="Arial" w:cs="Arial"/>
          <w:b/>
          <w:sz w:val="22"/>
        </w:rPr>
        <w:t>Příprava pro instalaci kamer</w:t>
      </w:r>
      <w:r w:rsidRPr="00FC76F1">
        <w:rPr>
          <w:rFonts w:ascii="Arial" w:hAnsi="Arial" w:cs="Arial"/>
          <w:sz w:val="22"/>
        </w:rPr>
        <w:t xml:space="preserve"> – v prostoru cestujících bude výhledově umístěna 1 kamera cca ve středu vozidla, </w:t>
      </w:r>
      <w:r w:rsidR="00A326CA" w:rsidRPr="00A326CA">
        <w:rPr>
          <w:rFonts w:ascii="Arial" w:hAnsi="Arial" w:cs="Arial"/>
          <w:sz w:val="22"/>
        </w:rPr>
        <w:t xml:space="preserve">dodavatel provede kompletní přípravu instalace </w:t>
      </w:r>
      <w:r w:rsidR="00A326CA" w:rsidRPr="00A326CA">
        <w:rPr>
          <w:rFonts w:ascii="Arial" w:hAnsi="Arial" w:cs="Arial"/>
          <w:sz w:val="22"/>
        </w:rPr>
        <w:t/>
      </w:r>
      <w:r w:rsidR="00A326CA" w:rsidRPr="00A326CA">
        <w:rPr>
          <w:rFonts w:ascii="Arial" w:hAnsi="Arial" w:cs="Arial"/>
          <w:sz w:val="22"/>
        </w:rPr>
        <w:t>kamery vyjma připojení samotné ka</w:t>
      </w:r>
      <w:r w:rsidR="00A326CA">
        <w:rPr>
          <w:rFonts w:ascii="Arial" w:hAnsi="Arial" w:cs="Arial"/>
          <w:sz w:val="22"/>
        </w:rPr>
        <w:t>m</w:t>
      </w:r>
      <w:r w:rsidR="00A326CA" w:rsidRPr="00A326CA">
        <w:rPr>
          <w:rFonts w:ascii="Arial" w:hAnsi="Arial" w:cs="Arial"/>
          <w:sz w:val="22"/>
        </w:rPr>
        <w:t>ery,</w:t>
      </w:r>
      <w:r w:rsidR="007759E5">
        <w:rPr>
          <w:rFonts w:ascii="Arial" w:hAnsi="Arial" w:cs="Arial"/>
          <w:sz w:val="22"/>
        </w:rPr>
        <w:t xml:space="preserve"> </w:t>
      </w:r>
      <w:r w:rsidRPr="00FC76F1">
        <w:rPr>
          <w:rFonts w:ascii="Arial" w:hAnsi="Arial" w:cs="Arial"/>
          <w:sz w:val="22"/>
        </w:rPr>
        <w:t xml:space="preserve">včetně osazení krytky kamery. </w:t>
      </w:r>
      <w:r w:rsidR="00505AE2">
        <w:rPr>
          <w:rFonts w:ascii="Arial" w:hAnsi="Arial" w:cs="Arial"/>
          <w:sz w:val="22"/>
        </w:rPr>
        <w:t>V případě použití, b</w:t>
      </w:r>
      <w:r w:rsidRPr="00FC76F1">
        <w:rPr>
          <w:rFonts w:ascii="Arial" w:hAnsi="Arial" w:cs="Arial"/>
          <w:sz w:val="22"/>
        </w:rPr>
        <w:t>ude použita stan</w:t>
      </w:r>
      <w:r w:rsidR="00505AE2">
        <w:rPr>
          <w:rFonts w:ascii="Arial" w:hAnsi="Arial" w:cs="Arial"/>
          <w:sz w:val="22"/>
        </w:rPr>
        <w:t>dardní kamera</w:t>
      </w:r>
      <w:r>
        <w:rPr>
          <w:rFonts w:ascii="Arial" w:hAnsi="Arial" w:cs="Arial"/>
          <w:sz w:val="22"/>
        </w:rPr>
        <w:t>.</w:t>
      </w:r>
    </w:p>
    <w:p w14:paraId="1E4DACC9" w14:textId="77777777" w:rsidR="000358DE" w:rsidRDefault="000358DE" w:rsidP="000358DE">
      <w:pPr>
        <w:pStyle w:val="Zkladntextodsazen"/>
        <w:tabs>
          <w:tab w:val="left" w:pos="360"/>
        </w:tabs>
        <w:spacing w:before="120" w:after="0"/>
        <w:ind w:left="0"/>
        <w:rPr>
          <w:rFonts w:ascii="Arial" w:hAnsi="Arial" w:cs="Arial"/>
          <w:sz w:val="22"/>
        </w:rPr>
      </w:pPr>
      <w:r>
        <w:rPr>
          <w:rFonts w:ascii="Arial" w:hAnsi="Arial" w:cs="Arial"/>
          <w:sz w:val="22"/>
        </w:rPr>
        <w:t>I</w:t>
      </w:r>
      <w:r w:rsidRPr="00660264">
        <w:rPr>
          <w:rFonts w:ascii="Arial" w:hAnsi="Arial" w:cs="Arial"/>
          <w:sz w:val="22"/>
        </w:rPr>
        <w:t xml:space="preserve">nteriér i exteriér všech </w:t>
      </w:r>
      <w:r>
        <w:rPr>
          <w:rFonts w:ascii="Arial" w:hAnsi="Arial" w:cs="Arial"/>
          <w:sz w:val="22"/>
        </w:rPr>
        <w:t>vozidel</w:t>
      </w:r>
      <w:r w:rsidRPr="00660264">
        <w:rPr>
          <w:rFonts w:ascii="Arial" w:hAnsi="Arial" w:cs="Arial"/>
          <w:sz w:val="22"/>
        </w:rPr>
        <w:t xml:space="preserve"> bude udržovaný. </w:t>
      </w:r>
      <w:r>
        <w:rPr>
          <w:rFonts w:ascii="Arial" w:hAnsi="Arial" w:cs="Arial"/>
          <w:sz w:val="22"/>
        </w:rPr>
        <w:t>B</w:t>
      </w:r>
      <w:r w:rsidRPr="00660264">
        <w:rPr>
          <w:rFonts w:ascii="Arial" w:hAnsi="Arial" w:cs="Arial"/>
          <w:sz w:val="22"/>
        </w:rPr>
        <w:t xml:space="preserve">ez zbytečného odkladu </w:t>
      </w:r>
      <w:r>
        <w:rPr>
          <w:rFonts w:ascii="Arial" w:hAnsi="Arial" w:cs="Arial"/>
          <w:sz w:val="22"/>
        </w:rPr>
        <w:t xml:space="preserve">budou </w:t>
      </w:r>
      <w:r w:rsidRPr="00660264">
        <w:rPr>
          <w:rFonts w:ascii="Arial" w:hAnsi="Arial" w:cs="Arial"/>
          <w:sz w:val="22"/>
        </w:rPr>
        <w:t>provádě</w:t>
      </w:r>
      <w:r>
        <w:rPr>
          <w:rFonts w:ascii="Arial" w:hAnsi="Arial" w:cs="Arial"/>
          <w:sz w:val="22"/>
        </w:rPr>
        <w:t>ny</w:t>
      </w:r>
      <w:r w:rsidRPr="00660264">
        <w:rPr>
          <w:rFonts w:ascii="Arial" w:hAnsi="Arial" w:cs="Arial"/>
          <w:sz w:val="22"/>
        </w:rPr>
        <w:t xml:space="preserve"> opravy závad jakéhokoliv vybavení </w:t>
      </w:r>
      <w:r>
        <w:rPr>
          <w:rFonts w:ascii="Arial" w:hAnsi="Arial" w:cs="Arial"/>
          <w:sz w:val="22"/>
        </w:rPr>
        <w:t>vozidel</w:t>
      </w:r>
      <w:r w:rsidRPr="00660264">
        <w:rPr>
          <w:rFonts w:ascii="Arial" w:hAnsi="Arial" w:cs="Arial"/>
          <w:sz w:val="22"/>
        </w:rPr>
        <w:t xml:space="preserve"> (např. p</w:t>
      </w:r>
      <w:r>
        <w:rPr>
          <w:rFonts w:ascii="Arial" w:hAnsi="Arial" w:cs="Arial"/>
          <w:sz w:val="22"/>
        </w:rPr>
        <w:t>oškozená sedadla), obnovovány</w:t>
      </w:r>
      <w:r w:rsidRPr="00660264">
        <w:rPr>
          <w:rFonts w:ascii="Arial" w:hAnsi="Arial" w:cs="Arial"/>
          <w:sz w:val="22"/>
        </w:rPr>
        <w:t xml:space="preserve"> nátěry (barva, lak apod.) uvnitř i vně </w:t>
      </w:r>
      <w:r>
        <w:rPr>
          <w:rFonts w:ascii="Arial" w:hAnsi="Arial" w:cs="Arial"/>
          <w:sz w:val="22"/>
        </w:rPr>
        <w:t>dopravních prostředků a bude odstraněno</w:t>
      </w:r>
      <w:r w:rsidRPr="00660264">
        <w:rPr>
          <w:rFonts w:ascii="Arial" w:hAnsi="Arial" w:cs="Arial"/>
          <w:sz w:val="22"/>
        </w:rPr>
        <w:t xml:space="preserve"> jakékoliv znečištění dopravních prostředků.</w:t>
      </w:r>
    </w:p>
    <w:p w14:paraId="24EA5CA9" w14:textId="77777777" w:rsidR="00882502" w:rsidRDefault="00882502" w:rsidP="000358DE">
      <w:pPr>
        <w:pStyle w:val="Zkladntextodsazen"/>
        <w:tabs>
          <w:tab w:val="left" w:pos="360"/>
        </w:tabs>
        <w:spacing w:before="120" w:after="0"/>
        <w:ind w:left="0"/>
        <w:rPr>
          <w:rFonts w:ascii="Arial" w:hAnsi="Arial" w:cs="Arial"/>
          <w:sz w:val="22"/>
        </w:rPr>
      </w:pPr>
      <w:r w:rsidRPr="00882502">
        <w:rPr>
          <w:rFonts w:ascii="Arial" w:hAnsi="Arial" w:cs="Arial"/>
          <w:b/>
          <w:sz w:val="22"/>
        </w:rPr>
        <w:t>Bezpečnostní pásy</w:t>
      </w:r>
      <w:r>
        <w:rPr>
          <w:rFonts w:ascii="Arial" w:hAnsi="Arial" w:cs="Arial"/>
          <w:sz w:val="22"/>
        </w:rPr>
        <w:t xml:space="preserve"> – všechna sedadla budou osazena dvou či tříbodovými bezpečnostními pásy.</w:t>
      </w:r>
    </w:p>
    <w:p w14:paraId="4DF1775E" w14:textId="25D3F2C7" w:rsidR="002E32D0" w:rsidRDefault="002E32D0" w:rsidP="000358DE">
      <w:pPr>
        <w:pStyle w:val="Zkladntextodsazen"/>
        <w:tabs>
          <w:tab w:val="left" w:pos="360"/>
        </w:tabs>
        <w:spacing w:before="120" w:after="0"/>
        <w:ind w:left="0"/>
        <w:rPr>
          <w:rFonts w:ascii="Arial" w:hAnsi="Arial" w:cs="Arial"/>
          <w:sz w:val="22"/>
        </w:rPr>
      </w:pPr>
      <w:r w:rsidRPr="002E32D0">
        <w:rPr>
          <w:rFonts w:ascii="Arial" w:hAnsi="Arial" w:cs="Arial"/>
          <w:b/>
          <w:sz w:val="22"/>
        </w:rPr>
        <w:t>Tlačítka STOP</w:t>
      </w:r>
      <w:r>
        <w:rPr>
          <w:rFonts w:ascii="Arial" w:hAnsi="Arial" w:cs="Arial"/>
          <w:sz w:val="22"/>
        </w:rPr>
        <w:t xml:space="preserve"> – </w:t>
      </w:r>
      <w:r w:rsidR="00505AE2">
        <w:rPr>
          <w:rFonts w:ascii="Arial" w:hAnsi="Arial" w:cs="Arial"/>
          <w:sz w:val="22"/>
        </w:rPr>
        <w:t>viz</w:t>
      </w:r>
      <w:r w:rsidR="00EB2B33">
        <w:rPr>
          <w:rFonts w:ascii="Arial" w:hAnsi="Arial" w:cs="Arial"/>
          <w:sz w:val="22"/>
        </w:rPr>
        <w:t xml:space="preserve"> kapitola 2.4. bod g</w:t>
      </w:r>
      <w:r>
        <w:rPr>
          <w:rFonts w:ascii="Arial" w:hAnsi="Arial" w:cs="Arial"/>
          <w:sz w:val="22"/>
        </w:rPr>
        <w:t>.</w:t>
      </w:r>
    </w:p>
    <w:p w14:paraId="437D1EED" w14:textId="77777777" w:rsidR="000358DE" w:rsidRPr="00553F6C" w:rsidRDefault="000358DE" w:rsidP="00E2252B">
      <w:pPr>
        <w:pStyle w:val="Nadpis2"/>
      </w:pPr>
      <w:bookmarkStart w:id="24" w:name="_Toc404078917"/>
      <w:bookmarkStart w:id="25" w:name="_Toc404079198"/>
      <w:bookmarkStart w:id="26" w:name="_Ref410805990"/>
      <w:bookmarkStart w:id="27" w:name="_Toc514836377"/>
      <w:bookmarkStart w:id="28" w:name="_Toc523942961"/>
      <w:r>
        <w:t>Provedení vozidel</w:t>
      </w:r>
      <w:bookmarkEnd w:id="24"/>
      <w:bookmarkEnd w:id="25"/>
      <w:bookmarkEnd w:id="26"/>
      <w:bookmarkEnd w:id="27"/>
      <w:bookmarkEnd w:id="28"/>
    </w:p>
    <w:p w14:paraId="32183268" w14:textId="77777777" w:rsidR="005D2F95" w:rsidRPr="005D2F95" w:rsidRDefault="005D2F95" w:rsidP="005D2F95">
      <w:pPr>
        <w:pStyle w:val="Nadpis3"/>
      </w:pPr>
      <w:bookmarkStart w:id="29" w:name="_Toc523942962"/>
      <w:r w:rsidRPr="005D2F95">
        <w:t>Dveře</w:t>
      </w:r>
      <w:bookmarkEnd w:id="29"/>
    </w:p>
    <w:p w14:paraId="65527E1F" w14:textId="77777777" w:rsidR="00FC76F1" w:rsidRPr="00FC76F1" w:rsidRDefault="000358DE" w:rsidP="00FC76F1">
      <w:pPr>
        <w:pStyle w:val="Zkladntextodsazen"/>
        <w:tabs>
          <w:tab w:val="left" w:pos="360"/>
        </w:tabs>
        <w:spacing w:before="120" w:after="0"/>
        <w:ind w:left="0"/>
        <w:rPr>
          <w:rFonts w:ascii="Arial" w:hAnsi="Arial" w:cs="Arial"/>
          <w:sz w:val="22"/>
        </w:rPr>
      </w:pPr>
      <w:r w:rsidRPr="000143E0">
        <w:rPr>
          <w:rFonts w:ascii="Arial" w:hAnsi="Arial" w:cs="Arial"/>
          <w:sz w:val="22"/>
        </w:rPr>
        <w:t xml:space="preserve">Každé vozidlo musí mít minimálně dvoudveřové provedení. </w:t>
      </w:r>
      <w:r w:rsidR="00FC76F1" w:rsidRPr="00FC76F1">
        <w:rPr>
          <w:rFonts w:ascii="Arial" w:hAnsi="Arial" w:cs="Arial"/>
          <w:sz w:val="22"/>
        </w:rPr>
        <w:t>Vozidla M1 musí mít přední dveře široké min. 800 mm</w:t>
      </w:r>
      <w:r w:rsidR="00FC76F1">
        <w:rPr>
          <w:rFonts w:ascii="Arial" w:hAnsi="Arial" w:cs="Arial"/>
          <w:sz w:val="22"/>
        </w:rPr>
        <w:t>,</w:t>
      </w:r>
      <w:r w:rsidR="00FC76F1" w:rsidRPr="00FC76F1">
        <w:rPr>
          <w:rFonts w:ascii="Arial" w:hAnsi="Arial" w:cs="Arial"/>
          <w:sz w:val="22"/>
        </w:rPr>
        <w:t xml:space="preserve"> druhé o šířce nejméně 900 mm. Vozidla B1, B2 a B3 musí mít přední dveře široké min. 800 mm, druhé o šířce nejméně 1 200 mm (světlá šířka dveří, madla nejsou uvažována)</w:t>
      </w:r>
      <w:r w:rsidR="00FC76F1">
        <w:rPr>
          <w:rFonts w:ascii="Arial" w:hAnsi="Arial" w:cs="Arial"/>
          <w:sz w:val="22"/>
        </w:rPr>
        <w:t>.</w:t>
      </w:r>
    </w:p>
    <w:p w14:paraId="28BD49E6" w14:textId="77777777" w:rsidR="00FC76F1" w:rsidRPr="00FC76F1" w:rsidRDefault="00FC76F1" w:rsidP="00FC76F1">
      <w:pPr>
        <w:pStyle w:val="Zkladntextodsazen"/>
        <w:tabs>
          <w:tab w:val="left" w:pos="360"/>
        </w:tabs>
        <w:spacing w:before="120" w:after="0"/>
        <w:ind w:left="0"/>
        <w:rPr>
          <w:rFonts w:ascii="Arial" w:hAnsi="Arial" w:cs="Arial"/>
          <w:sz w:val="22"/>
        </w:rPr>
      </w:pPr>
      <w:r w:rsidRPr="00FC76F1">
        <w:rPr>
          <w:rFonts w:ascii="Arial" w:hAnsi="Arial" w:cs="Arial"/>
          <w:sz w:val="22"/>
        </w:rPr>
        <w:t xml:space="preserve">Vozidla </w:t>
      </w:r>
      <w:r>
        <w:rPr>
          <w:rFonts w:ascii="Arial" w:hAnsi="Arial" w:cs="Arial"/>
          <w:sz w:val="22"/>
        </w:rPr>
        <w:t>musí být z</w:t>
      </w:r>
      <w:r w:rsidRPr="00FC76F1">
        <w:rPr>
          <w:rFonts w:ascii="Arial" w:hAnsi="Arial" w:cs="Arial"/>
          <w:sz w:val="22"/>
        </w:rPr>
        <w:t>ajištěn</w:t>
      </w:r>
      <w:r>
        <w:rPr>
          <w:rFonts w:ascii="Arial" w:hAnsi="Arial" w:cs="Arial"/>
          <w:sz w:val="22"/>
        </w:rPr>
        <w:t>a</w:t>
      </w:r>
      <w:r w:rsidRPr="00FC76F1">
        <w:rPr>
          <w:rFonts w:ascii="Arial" w:hAnsi="Arial" w:cs="Arial"/>
          <w:sz w:val="22"/>
        </w:rPr>
        <w:t xml:space="preserve"> proti neoprávněnému použití dle platných předpisů. </w:t>
      </w:r>
    </w:p>
    <w:p w14:paraId="00C8BFD8" w14:textId="77777777" w:rsidR="00FC76F1" w:rsidRPr="00FC76F1" w:rsidRDefault="00FC76F1" w:rsidP="00FC76F1">
      <w:pPr>
        <w:pStyle w:val="Zkladntextodsazen"/>
        <w:tabs>
          <w:tab w:val="left" w:pos="360"/>
        </w:tabs>
        <w:spacing w:before="120" w:after="0"/>
        <w:ind w:left="0"/>
        <w:rPr>
          <w:rFonts w:ascii="Arial" w:hAnsi="Arial" w:cs="Arial"/>
          <w:sz w:val="22"/>
        </w:rPr>
      </w:pPr>
      <w:r w:rsidRPr="00FC76F1">
        <w:rPr>
          <w:rFonts w:ascii="Arial" w:hAnsi="Arial" w:cs="Arial"/>
          <w:sz w:val="22"/>
        </w:rPr>
        <w:t>Přední dveře musí být uzamykatelné, druhé dveře zajistitelné zevnitř. Dveře s jištěním proti sevření cestujících se zpětným otevřením při kontaktu s překážkou. Po automatické reverzaci se dveře mohou znovu zavřít až po dalším použití ovládacího prvku pro zavírání řidičem.</w:t>
      </w:r>
    </w:p>
    <w:p w14:paraId="3074794B" w14:textId="77777777" w:rsidR="000358DE" w:rsidRDefault="00FC76F1" w:rsidP="00FC76F1">
      <w:pPr>
        <w:pStyle w:val="Zkladntextodsazen"/>
        <w:tabs>
          <w:tab w:val="left" w:pos="360"/>
        </w:tabs>
        <w:spacing w:before="120" w:after="0"/>
        <w:ind w:left="0"/>
        <w:rPr>
          <w:rFonts w:ascii="Arial" w:hAnsi="Arial" w:cs="Arial"/>
          <w:sz w:val="22"/>
        </w:rPr>
      </w:pPr>
      <w:r w:rsidRPr="00FC76F1">
        <w:rPr>
          <w:rFonts w:ascii="Arial" w:hAnsi="Arial" w:cs="Arial"/>
          <w:sz w:val="22"/>
        </w:rPr>
        <w:t>Proces zavírání dveří musí být možné kdykoliv zastavit povelem řidiče k otevření dveří.</w:t>
      </w:r>
      <w:r w:rsidR="002E32D0">
        <w:rPr>
          <w:rFonts w:ascii="Arial" w:hAnsi="Arial" w:cs="Arial"/>
          <w:sz w:val="22"/>
        </w:rPr>
        <w:t xml:space="preserve"> </w:t>
      </w:r>
    </w:p>
    <w:p w14:paraId="7F5DF215" w14:textId="77777777" w:rsidR="002E32D0" w:rsidRDefault="002E32D0" w:rsidP="00FC76F1">
      <w:pPr>
        <w:pStyle w:val="Zkladntextodsazen"/>
        <w:tabs>
          <w:tab w:val="left" w:pos="360"/>
        </w:tabs>
        <w:spacing w:before="120" w:after="0"/>
        <w:ind w:left="0"/>
        <w:rPr>
          <w:rFonts w:ascii="Arial" w:hAnsi="Arial" w:cs="Arial"/>
          <w:sz w:val="22"/>
        </w:rPr>
      </w:pPr>
      <w:r>
        <w:rPr>
          <w:rFonts w:ascii="Arial" w:hAnsi="Arial" w:cs="Arial"/>
          <w:sz w:val="22"/>
        </w:rPr>
        <w:t>Každé dveře vozidla budou osazeny sčítacími rámy. Počty cestujících budou zasílány prostřednictvím VŘJ do dispečinku IDP.</w:t>
      </w:r>
    </w:p>
    <w:p w14:paraId="521D120A" w14:textId="77777777" w:rsidR="005D2F95" w:rsidRPr="005D2F95" w:rsidRDefault="005D2F95" w:rsidP="005D2F95">
      <w:pPr>
        <w:pStyle w:val="Nadpis3"/>
      </w:pPr>
      <w:bookmarkStart w:id="30" w:name="_Toc523942963"/>
      <w:r w:rsidRPr="005D2F95">
        <w:t>Antikorozní ochrana</w:t>
      </w:r>
      <w:bookmarkEnd w:id="30"/>
    </w:p>
    <w:p w14:paraId="4049FC59" w14:textId="77777777" w:rsidR="005D2F95" w:rsidRPr="005D2F95" w:rsidRDefault="005D2F95" w:rsidP="005D2F95">
      <w:pPr>
        <w:pStyle w:val="Zkladntextodsazen"/>
        <w:tabs>
          <w:tab w:val="left" w:pos="360"/>
        </w:tabs>
        <w:spacing w:before="120" w:after="0"/>
        <w:ind w:left="0"/>
        <w:rPr>
          <w:rFonts w:ascii="Arial" w:hAnsi="Arial" w:cs="Arial"/>
          <w:sz w:val="22"/>
        </w:rPr>
      </w:pPr>
      <w:r w:rsidRPr="005D2F95">
        <w:rPr>
          <w:rFonts w:ascii="Arial" w:hAnsi="Arial" w:cs="Arial"/>
          <w:sz w:val="22"/>
        </w:rPr>
        <w:t>Vozidla B1, B2 a B3 musí mít antikorozní ochranu celého skeletu kataforézou, případně použitím materiálu nerez.</w:t>
      </w:r>
    </w:p>
    <w:p w14:paraId="7162BFB1" w14:textId="77777777" w:rsidR="005D2F95" w:rsidRPr="005D2F95" w:rsidRDefault="005D2F95" w:rsidP="005D2F95">
      <w:pPr>
        <w:pStyle w:val="Zkladntextodsazen"/>
        <w:tabs>
          <w:tab w:val="left" w:pos="360"/>
        </w:tabs>
        <w:spacing w:before="120" w:after="0"/>
        <w:ind w:left="0"/>
        <w:rPr>
          <w:rFonts w:ascii="Arial" w:hAnsi="Arial" w:cs="Arial"/>
          <w:sz w:val="22"/>
        </w:rPr>
      </w:pPr>
      <w:r w:rsidRPr="005D2F95">
        <w:rPr>
          <w:rFonts w:ascii="Arial" w:hAnsi="Arial" w:cs="Arial"/>
          <w:sz w:val="22"/>
        </w:rPr>
        <w:t xml:space="preserve">Antikorozní ochrana celého skeletu, (nerezové materiály nebo kataforéza) spolu s ochranným nátěrem, se zaručenou životností min. 10 let na korozi. Karoserie musí být tepelně i hlukově izolována. </w:t>
      </w:r>
    </w:p>
    <w:p w14:paraId="7460CF93" w14:textId="77777777" w:rsidR="005D2F95" w:rsidRDefault="005D2F95" w:rsidP="005D2F95">
      <w:pPr>
        <w:pStyle w:val="Zkladntextodsazen"/>
        <w:tabs>
          <w:tab w:val="left" w:pos="360"/>
        </w:tabs>
        <w:spacing w:before="120" w:after="0"/>
        <w:ind w:left="0"/>
        <w:rPr>
          <w:rFonts w:ascii="Arial" w:hAnsi="Arial" w:cs="Arial"/>
          <w:sz w:val="22"/>
        </w:rPr>
      </w:pPr>
      <w:r w:rsidRPr="005D2F95">
        <w:rPr>
          <w:rFonts w:ascii="Arial" w:hAnsi="Arial" w:cs="Arial"/>
          <w:sz w:val="22"/>
        </w:rPr>
        <w:t>Vozidla M1 musí mít antikorozní ochranu celého skeletu antikorozním nátěrem.</w:t>
      </w:r>
    </w:p>
    <w:p w14:paraId="4108385B" w14:textId="77777777" w:rsidR="005D2F95" w:rsidRPr="005D2F95" w:rsidRDefault="005D2F95" w:rsidP="005D2F95">
      <w:pPr>
        <w:pStyle w:val="Nadpis3"/>
      </w:pPr>
      <w:bookmarkStart w:id="31" w:name="_Toc523942964"/>
      <w:r w:rsidRPr="005D2F95">
        <w:t>Agregáty vozidla</w:t>
      </w:r>
      <w:bookmarkEnd w:id="31"/>
    </w:p>
    <w:p w14:paraId="7366E1EF" w14:textId="77777777" w:rsidR="005D2F95" w:rsidRPr="005D2F95" w:rsidRDefault="005D2F95" w:rsidP="005D2F95">
      <w:pPr>
        <w:pStyle w:val="Zkladntextodsazen"/>
        <w:tabs>
          <w:tab w:val="left" w:pos="360"/>
        </w:tabs>
        <w:spacing w:before="120" w:after="0"/>
        <w:ind w:left="0"/>
        <w:rPr>
          <w:rFonts w:ascii="Arial" w:hAnsi="Arial" w:cs="Arial"/>
          <w:sz w:val="22"/>
        </w:rPr>
      </w:pPr>
      <w:r w:rsidRPr="005D2F95">
        <w:rPr>
          <w:rFonts w:ascii="Arial" w:hAnsi="Arial" w:cs="Arial"/>
          <w:sz w:val="22"/>
        </w:rPr>
        <w:t>Motor vozidla – motor musí splňovat normu EURO 6, předpokládané palivo motorová nafta</w:t>
      </w:r>
      <w:r>
        <w:rPr>
          <w:rFonts w:ascii="Arial" w:hAnsi="Arial" w:cs="Arial"/>
          <w:sz w:val="22"/>
        </w:rPr>
        <w:t>.</w:t>
      </w:r>
    </w:p>
    <w:p w14:paraId="4CF676B9" w14:textId="77777777" w:rsidR="005D2F95" w:rsidRDefault="005D2F95" w:rsidP="005D2F95">
      <w:pPr>
        <w:pStyle w:val="Zkladntextodsazen"/>
        <w:tabs>
          <w:tab w:val="left" w:pos="360"/>
        </w:tabs>
        <w:spacing w:before="120" w:after="0"/>
        <w:ind w:left="0"/>
        <w:rPr>
          <w:rFonts w:ascii="Arial" w:hAnsi="Arial" w:cs="Arial"/>
          <w:sz w:val="22"/>
        </w:rPr>
      </w:pPr>
      <w:r>
        <w:rPr>
          <w:rFonts w:ascii="Arial" w:hAnsi="Arial" w:cs="Arial"/>
          <w:sz w:val="22"/>
        </w:rPr>
        <w:t xml:space="preserve">Každé vozidlo musí být vybaveno automatickou převodovkou s retardérem. </w:t>
      </w:r>
      <w:r w:rsidRPr="00FF13A8">
        <w:rPr>
          <w:rFonts w:ascii="Arial" w:hAnsi="Arial" w:cs="Arial"/>
          <w:sz w:val="22"/>
        </w:rPr>
        <w:t>Zadavatel preferuje, aby automatická převodovka byla vybavena klávesn</w:t>
      </w:r>
      <w:r>
        <w:rPr>
          <w:rFonts w:ascii="Arial" w:hAnsi="Arial" w:cs="Arial"/>
          <w:sz w:val="22"/>
        </w:rPr>
        <w:t>i</w:t>
      </w:r>
      <w:r w:rsidRPr="00FF13A8">
        <w:rPr>
          <w:rFonts w:ascii="Arial" w:hAnsi="Arial" w:cs="Arial"/>
          <w:sz w:val="22"/>
        </w:rPr>
        <w:t>cí ovládání převodovky s</w:t>
      </w:r>
      <w:r>
        <w:rPr>
          <w:rFonts w:ascii="Arial" w:hAnsi="Arial" w:cs="Arial"/>
          <w:sz w:val="22"/>
        </w:rPr>
        <w:t> </w:t>
      </w:r>
      <w:r w:rsidRPr="00FF13A8">
        <w:rPr>
          <w:rFonts w:ascii="Arial" w:hAnsi="Arial" w:cs="Arial"/>
          <w:sz w:val="22"/>
        </w:rPr>
        <w:t>volitelnými pásmy.</w:t>
      </w:r>
    </w:p>
    <w:p w14:paraId="26357C70" w14:textId="77777777" w:rsidR="005D2F95" w:rsidRPr="005D2F95" w:rsidRDefault="005D2F95" w:rsidP="005D2F95">
      <w:pPr>
        <w:pStyle w:val="Zkladntextodsazen"/>
        <w:tabs>
          <w:tab w:val="left" w:pos="360"/>
        </w:tabs>
        <w:spacing w:before="120" w:after="0"/>
        <w:ind w:left="0"/>
        <w:rPr>
          <w:rFonts w:ascii="Arial" w:hAnsi="Arial" w:cs="Arial"/>
          <w:sz w:val="22"/>
        </w:rPr>
      </w:pPr>
      <w:r w:rsidRPr="005D2F95">
        <w:rPr>
          <w:rFonts w:ascii="Arial" w:hAnsi="Arial" w:cs="Arial"/>
          <w:sz w:val="22"/>
        </w:rPr>
        <w:t>Pérování – pneumatické na všech nápravách, pouze u vozů M1 mohou být u přední nápravy použity torzní tyče</w:t>
      </w:r>
      <w:r>
        <w:rPr>
          <w:rFonts w:ascii="Arial" w:hAnsi="Arial" w:cs="Arial"/>
          <w:sz w:val="22"/>
        </w:rPr>
        <w:t>.</w:t>
      </w:r>
    </w:p>
    <w:p w14:paraId="6CF3975F" w14:textId="77777777" w:rsidR="005D2F95" w:rsidRDefault="005D2F95" w:rsidP="005D2F95">
      <w:pPr>
        <w:pStyle w:val="Zkladntextodsazen"/>
        <w:tabs>
          <w:tab w:val="left" w:pos="360"/>
        </w:tabs>
        <w:spacing w:before="120" w:after="0"/>
        <w:ind w:left="0"/>
        <w:rPr>
          <w:rFonts w:ascii="Arial" w:hAnsi="Arial" w:cs="Arial"/>
          <w:sz w:val="22"/>
        </w:rPr>
      </w:pPr>
      <w:r>
        <w:rPr>
          <w:rFonts w:ascii="Arial" w:hAnsi="Arial" w:cs="Arial"/>
          <w:sz w:val="22"/>
        </w:rPr>
        <w:t>Vozidlo bude vybaveno e</w:t>
      </w:r>
      <w:r w:rsidRPr="005D2F95">
        <w:rPr>
          <w:rFonts w:ascii="Arial" w:hAnsi="Arial" w:cs="Arial"/>
          <w:sz w:val="22"/>
        </w:rPr>
        <w:t>lektronick</w:t>
      </w:r>
      <w:r>
        <w:rPr>
          <w:rFonts w:ascii="Arial" w:hAnsi="Arial" w:cs="Arial"/>
          <w:sz w:val="22"/>
        </w:rPr>
        <w:t>ými</w:t>
      </w:r>
      <w:r w:rsidRPr="005D2F95">
        <w:rPr>
          <w:rFonts w:ascii="Arial" w:hAnsi="Arial" w:cs="Arial"/>
          <w:sz w:val="22"/>
        </w:rPr>
        <w:t xml:space="preserve"> systémy ABS, ASR a ESP</w:t>
      </w:r>
      <w:r>
        <w:rPr>
          <w:rFonts w:ascii="Arial" w:hAnsi="Arial" w:cs="Arial"/>
          <w:sz w:val="22"/>
        </w:rPr>
        <w:t>.</w:t>
      </w:r>
    </w:p>
    <w:p w14:paraId="58030AAD" w14:textId="77777777" w:rsidR="00574CE8" w:rsidRDefault="00574CE8" w:rsidP="005D2F95">
      <w:pPr>
        <w:pStyle w:val="Nadpis3"/>
      </w:pPr>
      <w:bookmarkStart w:id="32" w:name="_Toc523942965"/>
      <w:r>
        <w:t>Skla</w:t>
      </w:r>
      <w:bookmarkEnd w:id="32"/>
    </w:p>
    <w:p w14:paraId="07BD6FBC" w14:textId="77777777" w:rsidR="00574CE8" w:rsidRPr="00574CE8" w:rsidRDefault="00574CE8" w:rsidP="00574CE8">
      <w:r>
        <w:t>Vozidla budou mít d</w:t>
      </w:r>
      <w:r w:rsidRPr="00574CE8">
        <w:t xml:space="preserve">vojité zasklení. Všechna okna </w:t>
      </w:r>
      <w:r>
        <w:t xml:space="preserve">budou </w:t>
      </w:r>
      <w:r w:rsidRPr="00574CE8">
        <w:t xml:space="preserve">plná, bez možnosti otevírání. Skla tónovaná, </w:t>
      </w:r>
      <w:r>
        <w:t xml:space="preserve">je </w:t>
      </w:r>
      <w:r w:rsidRPr="00574CE8">
        <w:t>prefer</w:t>
      </w:r>
      <w:r>
        <w:t>ován</w:t>
      </w:r>
      <w:r w:rsidRPr="00574CE8">
        <w:t xml:space="preserve"> index maximálně TL 35% a index TE maximálně 22%</w:t>
      </w:r>
      <w:r>
        <w:t>.</w:t>
      </w:r>
      <w:r w:rsidRPr="00574CE8">
        <w:t xml:space="preserve">  </w:t>
      </w:r>
    </w:p>
    <w:p w14:paraId="09742D75" w14:textId="77777777" w:rsidR="005D2F95" w:rsidRPr="005D2F95" w:rsidRDefault="005D2F95" w:rsidP="005D2F95">
      <w:pPr>
        <w:pStyle w:val="Nadpis3"/>
      </w:pPr>
      <w:bookmarkStart w:id="33" w:name="_Toc523942966"/>
      <w:r w:rsidRPr="005D2F95">
        <w:t>Požadavky na světlou výšku a pneumatiky</w:t>
      </w:r>
      <w:bookmarkEnd w:id="33"/>
    </w:p>
    <w:p w14:paraId="490090C9" w14:textId="77777777" w:rsidR="005D2F95" w:rsidRPr="005D2F95" w:rsidRDefault="005D2F95" w:rsidP="00ED1493">
      <w:pPr>
        <w:pStyle w:val="Zkladntextodsazen"/>
        <w:tabs>
          <w:tab w:val="left" w:pos="360"/>
        </w:tabs>
        <w:spacing w:before="120" w:after="0"/>
        <w:ind w:left="0"/>
        <w:rPr>
          <w:rFonts w:ascii="Arial" w:hAnsi="Arial" w:cs="Arial"/>
          <w:sz w:val="22"/>
        </w:rPr>
      </w:pPr>
      <w:r>
        <w:rPr>
          <w:rFonts w:ascii="Arial" w:hAnsi="Arial" w:cs="Arial"/>
          <w:sz w:val="22"/>
        </w:rPr>
        <w:t>V</w:t>
      </w:r>
      <w:r w:rsidRPr="005D2F95">
        <w:rPr>
          <w:rFonts w:ascii="Arial" w:hAnsi="Arial" w:cs="Arial"/>
          <w:sz w:val="22"/>
        </w:rPr>
        <w:t>ozidla budou provozována v horských podmínkách</w:t>
      </w:r>
      <w:r>
        <w:rPr>
          <w:rFonts w:ascii="Arial" w:hAnsi="Arial" w:cs="Arial"/>
          <w:sz w:val="22"/>
        </w:rPr>
        <w:t xml:space="preserve">. </w:t>
      </w:r>
      <w:r w:rsidRPr="005D2F95">
        <w:rPr>
          <w:rFonts w:ascii="Arial" w:hAnsi="Arial" w:cs="Arial"/>
          <w:sz w:val="22"/>
        </w:rPr>
        <w:t xml:space="preserve">Z toho důvodu </w:t>
      </w:r>
      <w:r w:rsidR="00ED1493">
        <w:rPr>
          <w:rFonts w:ascii="Arial" w:hAnsi="Arial" w:cs="Arial"/>
          <w:sz w:val="22"/>
        </w:rPr>
        <w:t xml:space="preserve">je </w:t>
      </w:r>
      <w:r w:rsidRPr="005D2F95">
        <w:rPr>
          <w:rFonts w:ascii="Arial" w:hAnsi="Arial" w:cs="Arial"/>
          <w:sz w:val="22"/>
        </w:rPr>
        <w:t>požad</w:t>
      </w:r>
      <w:r w:rsidR="00ED1493">
        <w:rPr>
          <w:rFonts w:ascii="Arial" w:hAnsi="Arial" w:cs="Arial"/>
          <w:sz w:val="22"/>
        </w:rPr>
        <w:t>ováno</w:t>
      </w:r>
      <w:r w:rsidRPr="005D2F95">
        <w:rPr>
          <w:rFonts w:ascii="Arial" w:hAnsi="Arial" w:cs="Arial"/>
          <w:sz w:val="22"/>
        </w:rPr>
        <w:t xml:space="preserve"> maximalizovat světlou výšku vozidla</w:t>
      </w:r>
      <w:r w:rsidR="00ED1493">
        <w:rPr>
          <w:rFonts w:ascii="Arial" w:hAnsi="Arial" w:cs="Arial"/>
          <w:sz w:val="22"/>
        </w:rPr>
        <w:t>. V</w:t>
      </w:r>
      <w:r w:rsidR="00ED1493" w:rsidRPr="005D2F95">
        <w:rPr>
          <w:rFonts w:ascii="Arial" w:hAnsi="Arial" w:cs="Arial"/>
          <w:sz w:val="22"/>
        </w:rPr>
        <w:t xml:space="preserve"> zimním období </w:t>
      </w:r>
      <w:r w:rsidR="00ED1493">
        <w:rPr>
          <w:rFonts w:ascii="Arial" w:hAnsi="Arial" w:cs="Arial"/>
          <w:sz w:val="22"/>
        </w:rPr>
        <w:t xml:space="preserve">se </w:t>
      </w:r>
      <w:r w:rsidRPr="005D2F95">
        <w:rPr>
          <w:rFonts w:ascii="Arial" w:hAnsi="Arial" w:cs="Arial"/>
          <w:sz w:val="22"/>
        </w:rPr>
        <w:t>požaduje použití pneumatik dle ECE R117 pro kategorii severe snow conditions</w:t>
      </w:r>
      <w:r w:rsidR="00ED1493">
        <w:rPr>
          <w:rFonts w:ascii="Arial" w:hAnsi="Arial" w:cs="Arial"/>
          <w:sz w:val="22"/>
        </w:rPr>
        <w:t>.</w:t>
      </w:r>
      <w:r w:rsidRPr="005D2F95">
        <w:rPr>
          <w:rFonts w:ascii="Arial" w:hAnsi="Arial" w:cs="Arial"/>
          <w:sz w:val="22"/>
        </w:rPr>
        <w:t xml:space="preserve"> </w:t>
      </w:r>
    </w:p>
    <w:p w14:paraId="35BF3A19" w14:textId="77777777" w:rsidR="005D2F95" w:rsidRPr="00ED1493" w:rsidRDefault="005D2F95" w:rsidP="00ED1493">
      <w:pPr>
        <w:pStyle w:val="Nadpis3"/>
      </w:pPr>
      <w:bookmarkStart w:id="34" w:name="_Požadavky_na_přídavnou"/>
      <w:bookmarkEnd w:id="34"/>
      <w:r w:rsidRPr="00ED1493">
        <w:t xml:space="preserve"> </w:t>
      </w:r>
      <w:bookmarkStart w:id="35" w:name="_Ref523653088"/>
      <w:bookmarkStart w:id="36" w:name="_Toc523942967"/>
      <w:r w:rsidRPr="00ED1493">
        <w:t>Požadavky na přídavnou výbavu</w:t>
      </w:r>
      <w:bookmarkEnd w:id="35"/>
      <w:bookmarkEnd w:id="36"/>
    </w:p>
    <w:p w14:paraId="0424AB13" w14:textId="09E86B21" w:rsidR="005D2F95" w:rsidRDefault="005D2F95" w:rsidP="005D2F95">
      <w:pPr>
        <w:pStyle w:val="Zkladntextodsazen"/>
        <w:tabs>
          <w:tab w:val="left" w:pos="360"/>
        </w:tabs>
        <w:spacing w:before="120" w:after="0"/>
        <w:ind w:left="0"/>
        <w:rPr>
          <w:rFonts w:ascii="Arial" w:hAnsi="Arial" w:cs="Arial"/>
          <w:sz w:val="22"/>
        </w:rPr>
      </w:pPr>
      <w:r w:rsidRPr="005D2F95">
        <w:rPr>
          <w:rFonts w:ascii="Arial" w:hAnsi="Arial" w:cs="Arial"/>
          <w:sz w:val="22"/>
        </w:rPr>
        <w:t xml:space="preserve">Vozidla </w:t>
      </w:r>
      <w:r w:rsidR="00ED1493">
        <w:rPr>
          <w:rFonts w:ascii="Arial" w:hAnsi="Arial" w:cs="Arial"/>
          <w:sz w:val="22"/>
        </w:rPr>
        <w:t>B1, B2 a B3</w:t>
      </w:r>
      <w:r w:rsidRPr="005D2F95">
        <w:rPr>
          <w:rFonts w:ascii="Arial" w:hAnsi="Arial" w:cs="Arial"/>
          <w:sz w:val="22"/>
        </w:rPr>
        <w:t xml:space="preserve"> budou vybavena přípravou na montáž nosiče jízdních kol/ski-boxem s</w:t>
      </w:r>
      <w:r w:rsidR="00ED1493">
        <w:rPr>
          <w:rFonts w:ascii="Arial" w:hAnsi="Arial" w:cs="Arial"/>
          <w:sz w:val="22"/>
        </w:rPr>
        <w:t> </w:t>
      </w:r>
      <w:r w:rsidRPr="005D2F95">
        <w:rPr>
          <w:rFonts w:ascii="Arial" w:hAnsi="Arial" w:cs="Arial"/>
          <w:sz w:val="22"/>
        </w:rPr>
        <w:t xml:space="preserve">upevněním do předem připravené kostry vozidla pomocí čepů - oba systémy na stejných čepech zabudovaných do předem připravené kostry. </w:t>
      </w:r>
      <w:r w:rsidR="00ED1493">
        <w:rPr>
          <w:rFonts w:ascii="Arial" w:hAnsi="Arial" w:cs="Arial"/>
          <w:sz w:val="22"/>
        </w:rPr>
        <w:t>Je</w:t>
      </w:r>
      <w:r w:rsidRPr="005D2F95">
        <w:rPr>
          <w:rFonts w:ascii="Arial" w:hAnsi="Arial" w:cs="Arial"/>
          <w:sz w:val="22"/>
        </w:rPr>
        <w:t xml:space="preserve"> požad</w:t>
      </w:r>
      <w:r w:rsidR="00ED1493">
        <w:rPr>
          <w:rFonts w:ascii="Arial" w:hAnsi="Arial" w:cs="Arial"/>
          <w:sz w:val="22"/>
        </w:rPr>
        <w:t>ována</w:t>
      </w:r>
      <w:r w:rsidRPr="005D2F95">
        <w:rPr>
          <w:rFonts w:ascii="Arial" w:hAnsi="Arial" w:cs="Arial"/>
          <w:sz w:val="22"/>
        </w:rPr>
        <w:t xml:space="preserve"> snadn</w:t>
      </w:r>
      <w:r w:rsidR="00ED1493">
        <w:rPr>
          <w:rFonts w:ascii="Arial" w:hAnsi="Arial" w:cs="Arial"/>
          <w:sz w:val="22"/>
        </w:rPr>
        <w:t>á</w:t>
      </w:r>
      <w:r w:rsidRPr="005D2F95">
        <w:rPr>
          <w:rFonts w:ascii="Arial" w:hAnsi="Arial" w:cs="Arial"/>
          <w:sz w:val="22"/>
        </w:rPr>
        <w:t xml:space="preserve"> montáž a</w:t>
      </w:r>
      <w:r w:rsidR="00ED1493">
        <w:rPr>
          <w:rFonts w:ascii="Arial" w:hAnsi="Arial" w:cs="Arial"/>
          <w:sz w:val="22"/>
        </w:rPr>
        <w:t> </w:t>
      </w:r>
      <w:r w:rsidRPr="005D2F95">
        <w:rPr>
          <w:rFonts w:ascii="Arial" w:hAnsi="Arial" w:cs="Arial"/>
          <w:sz w:val="22"/>
        </w:rPr>
        <w:t xml:space="preserve">demontáž nosičů jízdních kol nebo ski- boxu. </w:t>
      </w:r>
      <w:r w:rsidR="00ED1493">
        <w:rPr>
          <w:rFonts w:ascii="Arial" w:hAnsi="Arial" w:cs="Arial"/>
          <w:sz w:val="22"/>
        </w:rPr>
        <w:t>U</w:t>
      </w:r>
      <w:r w:rsidRPr="005D2F95">
        <w:rPr>
          <w:rFonts w:ascii="Arial" w:hAnsi="Arial" w:cs="Arial"/>
          <w:sz w:val="22"/>
        </w:rPr>
        <w:t xml:space="preserve"> nosiče kol </w:t>
      </w:r>
      <w:r w:rsidR="00ED1493">
        <w:rPr>
          <w:rFonts w:ascii="Arial" w:hAnsi="Arial" w:cs="Arial"/>
          <w:sz w:val="22"/>
        </w:rPr>
        <w:t xml:space="preserve">je </w:t>
      </w:r>
      <w:r w:rsidRPr="005D2F95">
        <w:rPr>
          <w:rFonts w:ascii="Arial" w:hAnsi="Arial" w:cs="Arial"/>
          <w:sz w:val="22"/>
        </w:rPr>
        <w:t>prefer</w:t>
      </w:r>
      <w:r w:rsidR="00ED1493">
        <w:rPr>
          <w:rFonts w:ascii="Arial" w:hAnsi="Arial" w:cs="Arial"/>
          <w:sz w:val="22"/>
        </w:rPr>
        <w:t>ována</w:t>
      </w:r>
      <w:r w:rsidRPr="005D2F95">
        <w:rPr>
          <w:rFonts w:ascii="Arial" w:hAnsi="Arial" w:cs="Arial"/>
          <w:sz w:val="22"/>
        </w:rPr>
        <w:t xml:space="preserve"> pozinkovan</w:t>
      </w:r>
      <w:r w:rsidR="00ED1493">
        <w:rPr>
          <w:rFonts w:ascii="Arial" w:hAnsi="Arial" w:cs="Arial"/>
          <w:sz w:val="22"/>
        </w:rPr>
        <w:t>á</w:t>
      </w:r>
      <w:r w:rsidRPr="005D2F95">
        <w:rPr>
          <w:rFonts w:ascii="Arial" w:hAnsi="Arial" w:cs="Arial"/>
          <w:sz w:val="22"/>
        </w:rPr>
        <w:t xml:space="preserve"> svařovan</w:t>
      </w:r>
      <w:r w:rsidR="00ED1493">
        <w:rPr>
          <w:rFonts w:ascii="Arial" w:hAnsi="Arial" w:cs="Arial"/>
          <w:sz w:val="22"/>
        </w:rPr>
        <w:t>á</w:t>
      </w:r>
      <w:r w:rsidRPr="005D2F95">
        <w:rPr>
          <w:rFonts w:ascii="Arial" w:hAnsi="Arial" w:cs="Arial"/>
          <w:sz w:val="22"/>
        </w:rPr>
        <w:t xml:space="preserve"> konstrukc</w:t>
      </w:r>
      <w:r w:rsidR="00ED1493">
        <w:rPr>
          <w:rFonts w:ascii="Arial" w:hAnsi="Arial" w:cs="Arial"/>
          <w:sz w:val="22"/>
        </w:rPr>
        <w:t>e</w:t>
      </w:r>
      <w:r w:rsidRPr="005D2F95">
        <w:rPr>
          <w:rFonts w:ascii="Arial" w:hAnsi="Arial" w:cs="Arial"/>
          <w:sz w:val="22"/>
        </w:rPr>
        <w:t>, s kolmo upevněnými držáky na jízdní kola, pro ski-box kombinac</w:t>
      </w:r>
      <w:r w:rsidR="00ED1493">
        <w:rPr>
          <w:rFonts w:ascii="Arial" w:hAnsi="Arial" w:cs="Arial"/>
          <w:sz w:val="22"/>
        </w:rPr>
        <w:t>e</w:t>
      </w:r>
      <w:r w:rsidRPr="005D2F95">
        <w:rPr>
          <w:rFonts w:ascii="Arial" w:hAnsi="Arial" w:cs="Arial"/>
          <w:sz w:val="22"/>
        </w:rPr>
        <w:t xml:space="preserve"> laminátu a hliníkového plechu. Pro přístup k motorovému prost</w:t>
      </w:r>
      <w:r w:rsidR="00ED1493">
        <w:rPr>
          <w:rFonts w:ascii="Arial" w:hAnsi="Arial" w:cs="Arial"/>
          <w:sz w:val="22"/>
        </w:rPr>
        <w:t>o</w:t>
      </w:r>
      <w:r w:rsidRPr="005D2F95">
        <w:rPr>
          <w:rFonts w:ascii="Arial" w:hAnsi="Arial" w:cs="Arial"/>
          <w:sz w:val="22"/>
        </w:rPr>
        <w:t xml:space="preserve">ru bude možné nosič kol nebo ski box odklopit na pravou stranu po vyjmutí dvou závlaček. Jízdní kola budou zavěšena ve dvou výškách pro snadnější manipulaci. Celková kapacita nosiče bude min. </w:t>
      </w:r>
      <w:r w:rsidR="00ED1493">
        <w:rPr>
          <w:rFonts w:ascii="Arial" w:hAnsi="Arial" w:cs="Arial"/>
          <w:sz w:val="22"/>
        </w:rPr>
        <w:t>5</w:t>
      </w:r>
      <w:r w:rsidRPr="005D2F95">
        <w:rPr>
          <w:rFonts w:ascii="Arial" w:hAnsi="Arial" w:cs="Arial"/>
          <w:sz w:val="22"/>
        </w:rPr>
        <w:t xml:space="preserve"> kol pro vozidla kategorie B1 – B3. Fixace proti nežádoucímu pádu bude re</w:t>
      </w:r>
      <w:r w:rsidR="00ED1493">
        <w:rPr>
          <w:rFonts w:ascii="Arial" w:hAnsi="Arial" w:cs="Arial"/>
          <w:sz w:val="22"/>
        </w:rPr>
        <w:t>a</w:t>
      </w:r>
      <w:r w:rsidRPr="005D2F95">
        <w:rPr>
          <w:rFonts w:ascii="Arial" w:hAnsi="Arial" w:cs="Arial"/>
          <w:sz w:val="22"/>
        </w:rPr>
        <w:t>lizována pomocí otočného ramen</w:t>
      </w:r>
      <w:r w:rsidR="00ED1493">
        <w:rPr>
          <w:rFonts w:ascii="Arial" w:hAnsi="Arial" w:cs="Arial"/>
          <w:sz w:val="22"/>
        </w:rPr>
        <w:t>e</w:t>
      </w:r>
      <w:r w:rsidRPr="005D2F95">
        <w:rPr>
          <w:rFonts w:ascii="Arial" w:hAnsi="Arial" w:cs="Arial"/>
          <w:sz w:val="22"/>
        </w:rPr>
        <w:t xml:space="preserve"> se suchým zipem na zajištění rámu kola a druhým zipem držící</w:t>
      </w:r>
      <w:r w:rsidR="00ED1493">
        <w:rPr>
          <w:rFonts w:ascii="Arial" w:hAnsi="Arial" w:cs="Arial"/>
          <w:sz w:val="22"/>
        </w:rPr>
        <w:t>m</w:t>
      </w:r>
      <w:r w:rsidRPr="005D2F95">
        <w:rPr>
          <w:rFonts w:ascii="Arial" w:hAnsi="Arial" w:cs="Arial"/>
          <w:sz w:val="22"/>
        </w:rPr>
        <w:t xml:space="preserve"> spodní kolo. Nosiče budou d</w:t>
      </w:r>
      <w:r w:rsidR="00505AE2">
        <w:rPr>
          <w:rFonts w:ascii="Arial" w:hAnsi="Arial" w:cs="Arial"/>
          <w:sz w:val="22"/>
        </w:rPr>
        <w:t>á</w:t>
      </w:r>
      <w:r w:rsidRPr="005D2F95">
        <w:rPr>
          <w:rFonts w:ascii="Arial" w:hAnsi="Arial" w:cs="Arial"/>
          <w:sz w:val="22"/>
        </w:rPr>
        <w:t>le vybaveny osvětleným držákem registrační značky a budou disponovat platnou homologací. Celková kapacita ski boxu bude činit minimálně 20 párů lyží pro vozidla kategorie B1 – B3.</w:t>
      </w:r>
    </w:p>
    <w:p w14:paraId="0DC3B127" w14:textId="77777777" w:rsidR="005D2F95" w:rsidRPr="005D2F95" w:rsidRDefault="005D2F95" w:rsidP="005D2F95">
      <w:pPr>
        <w:pStyle w:val="Nadpis3"/>
      </w:pPr>
      <w:bookmarkStart w:id="37" w:name="_Toc523942968"/>
      <w:r>
        <w:t>Vyhrazené prostory a popisy</w:t>
      </w:r>
      <w:bookmarkEnd w:id="37"/>
    </w:p>
    <w:p w14:paraId="276FCFF4" w14:textId="77777777" w:rsidR="000358DE" w:rsidRPr="000143E0" w:rsidRDefault="000358DE" w:rsidP="000358DE">
      <w:pPr>
        <w:pStyle w:val="Zkladntextodsazen"/>
        <w:tabs>
          <w:tab w:val="left" w:pos="360"/>
        </w:tabs>
        <w:spacing w:before="120" w:after="0"/>
        <w:ind w:left="0"/>
        <w:rPr>
          <w:rFonts w:ascii="Arial" w:hAnsi="Arial" w:cs="Arial"/>
          <w:sz w:val="22"/>
        </w:rPr>
      </w:pPr>
      <w:r w:rsidRPr="000143E0">
        <w:rPr>
          <w:rFonts w:ascii="Arial" w:hAnsi="Arial" w:cs="Arial"/>
          <w:sz w:val="22"/>
        </w:rPr>
        <w:t>Každé vozidlo musí mít vyhrazen a řádně označen prostor pro přepravu osob se sníženou schopností pohybu a orientace a pro přepravu kočárku.</w:t>
      </w:r>
    </w:p>
    <w:p w14:paraId="0789929E" w14:textId="77777777" w:rsidR="002738B6" w:rsidRPr="00A3260E" w:rsidRDefault="000358DE" w:rsidP="002738B6">
      <w:pPr>
        <w:spacing w:line="100" w:lineRule="atLeast"/>
        <w:rPr>
          <w:rFonts w:cs="Arial"/>
          <w:color w:val="000000"/>
        </w:rPr>
      </w:pPr>
      <w:r w:rsidRPr="000143E0">
        <w:rPr>
          <w:rFonts w:cs="Arial"/>
        </w:rPr>
        <w:t>Každé vozidlo musí mít vyhrazen a označen prostor pro přepravu invalidního vozíku, dětského kočárku, psa a případně jízdního kola.</w:t>
      </w:r>
      <w:r w:rsidR="002738B6" w:rsidRPr="002738B6">
        <w:t xml:space="preserve"> </w:t>
      </w:r>
      <w:r w:rsidR="002738B6" w:rsidRPr="00A3260E">
        <w:t>Prostory určené pro přepravu cestujících na vozíku musí být vybaveny úchyty pro invalidní vozík. V ostatních vozidlech musí být v blízkosti dveří označených příslušným piktogramem prostor určený pro přepravu nejméně jednoho dětského kočárku.</w:t>
      </w:r>
      <w:r w:rsidR="002738B6">
        <w:t xml:space="preserve"> </w:t>
      </w:r>
    </w:p>
    <w:p w14:paraId="43CA7C1C" w14:textId="77777777" w:rsidR="000358DE" w:rsidRPr="002C321D" w:rsidRDefault="000358DE" w:rsidP="000358DE">
      <w:pPr>
        <w:pStyle w:val="Zkladntextodsazen"/>
        <w:tabs>
          <w:tab w:val="left" w:pos="360"/>
        </w:tabs>
        <w:spacing w:before="120" w:after="0"/>
        <w:ind w:left="0"/>
        <w:rPr>
          <w:rFonts w:ascii="Arial" w:hAnsi="Arial" w:cs="Arial"/>
          <w:sz w:val="22"/>
        </w:rPr>
      </w:pPr>
      <w:r w:rsidRPr="002C321D">
        <w:rPr>
          <w:rFonts w:ascii="Arial" w:hAnsi="Arial" w:cs="Arial"/>
          <w:sz w:val="22"/>
        </w:rPr>
        <w:t>Nástup a výstup do/z vozidel veřejné linkové dopravy je řízen. Pro nástup slouží přední dveře, pro výstup pak všechny dveře vozidla.  Cestujícím s kočárkem nebo cestujícím na invalidním vozíku musí být umožněn nástup i zadními dveřmi či dveřmi bližšími k vyhrazenému prostoru ve vozidle.</w:t>
      </w:r>
    </w:p>
    <w:p w14:paraId="4A08074D" w14:textId="77777777" w:rsidR="000358DE" w:rsidRDefault="000358DE" w:rsidP="000358DE">
      <w:pPr>
        <w:pStyle w:val="Zkladntextodsazen"/>
        <w:tabs>
          <w:tab w:val="left" w:pos="0"/>
        </w:tabs>
        <w:spacing w:before="120" w:after="0"/>
        <w:ind w:left="0"/>
        <w:rPr>
          <w:rFonts w:ascii="Arial" w:hAnsi="Arial" w:cs="Arial"/>
          <w:sz w:val="22"/>
        </w:rPr>
      </w:pPr>
      <w:r w:rsidRPr="00F54E31">
        <w:rPr>
          <w:rFonts w:ascii="Arial" w:hAnsi="Arial" w:cs="Arial"/>
          <w:sz w:val="22"/>
        </w:rPr>
        <w:t xml:space="preserve">Popisy a pokyny pro cestující musí být sepsány ve </w:t>
      </w:r>
      <w:r>
        <w:rPr>
          <w:rFonts w:ascii="Arial" w:hAnsi="Arial" w:cs="Arial"/>
          <w:sz w:val="22"/>
        </w:rPr>
        <w:t>vícejazyčném</w:t>
      </w:r>
      <w:r w:rsidRPr="00F54E31">
        <w:rPr>
          <w:rFonts w:ascii="Arial" w:hAnsi="Arial" w:cs="Arial"/>
          <w:sz w:val="22"/>
        </w:rPr>
        <w:t xml:space="preserve"> </w:t>
      </w:r>
      <w:r>
        <w:rPr>
          <w:rFonts w:ascii="Arial" w:hAnsi="Arial" w:cs="Arial"/>
          <w:sz w:val="22"/>
        </w:rPr>
        <w:t xml:space="preserve">provedení (v českém, německém a anglickém </w:t>
      </w:r>
      <w:r w:rsidRPr="00F54E31">
        <w:rPr>
          <w:rFonts w:ascii="Arial" w:hAnsi="Arial" w:cs="Arial"/>
          <w:sz w:val="22"/>
        </w:rPr>
        <w:t>jazyce).</w:t>
      </w:r>
      <w:r>
        <w:rPr>
          <w:rFonts w:ascii="Arial" w:hAnsi="Arial" w:cs="Arial"/>
          <w:sz w:val="22"/>
        </w:rPr>
        <w:t xml:space="preserve"> </w:t>
      </w:r>
      <w:r w:rsidRPr="00F54E31">
        <w:rPr>
          <w:rFonts w:ascii="Arial" w:hAnsi="Arial" w:cs="Arial"/>
          <w:sz w:val="22"/>
        </w:rPr>
        <w:t>Základní</w:t>
      </w:r>
      <w:r>
        <w:rPr>
          <w:rFonts w:ascii="Arial" w:hAnsi="Arial" w:cs="Arial"/>
          <w:sz w:val="22"/>
        </w:rPr>
        <w:t xml:space="preserve"> </w:t>
      </w:r>
      <w:r w:rsidRPr="00F54E31">
        <w:rPr>
          <w:rFonts w:ascii="Arial" w:hAnsi="Arial" w:cs="Arial"/>
          <w:sz w:val="22"/>
        </w:rPr>
        <w:t>jazykové</w:t>
      </w:r>
      <w:r>
        <w:rPr>
          <w:rFonts w:ascii="Arial" w:hAnsi="Arial" w:cs="Arial"/>
          <w:sz w:val="22"/>
        </w:rPr>
        <w:t xml:space="preserve"> </w:t>
      </w:r>
      <w:r w:rsidRPr="00F54E31">
        <w:rPr>
          <w:rFonts w:ascii="Arial" w:hAnsi="Arial" w:cs="Arial"/>
          <w:sz w:val="22"/>
        </w:rPr>
        <w:t>termíny</w:t>
      </w:r>
      <w:r>
        <w:rPr>
          <w:rFonts w:ascii="Arial" w:hAnsi="Arial" w:cs="Arial"/>
          <w:sz w:val="22"/>
        </w:rPr>
        <w:t xml:space="preserve"> </w:t>
      </w:r>
      <w:r w:rsidRPr="00F54E31">
        <w:rPr>
          <w:rFonts w:ascii="Arial" w:hAnsi="Arial" w:cs="Arial"/>
          <w:sz w:val="22"/>
        </w:rPr>
        <w:t>pro vícejazyčné nápisy</w:t>
      </w:r>
      <w:r>
        <w:rPr>
          <w:rFonts w:ascii="Arial" w:hAnsi="Arial" w:cs="Arial"/>
          <w:sz w:val="22"/>
        </w:rPr>
        <w:t xml:space="preserve"> jsou v </w:t>
      </w:r>
      <w:r w:rsidR="003008AC">
        <w:rPr>
          <w:rFonts w:ascii="Arial" w:hAnsi="Arial" w:cs="Arial"/>
          <w:sz w:val="22"/>
        </w:rPr>
        <w:t>P</w:t>
      </w:r>
      <w:r>
        <w:rPr>
          <w:rFonts w:ascii="Arial" w:hAnsi="Arial" w:cs="Arial"/>
          <w:sz w:val="22"/>
        </w:rPr>
        <w:t>říloze č. 2 Cizojazyčné termíny.</w:t>
      </w:r>
    </w:p>
    <w:p w14:paraId="310CF99A" w14:textId="77777777" w:rsidR="000358DE" w:rsidRPr="00405019" w:rsidRDefault="000358DE" w:rsidP="00FD3BA2">
      <w:pPr>
        <w:pStyle w:val="Nadpis3"/>
      </w:pPr>
      <w:bookmarkStart w:id="38" w:name="_Toc404078919"/>
      <w:bookmarkStart w:id="39" w:name="_Toc404079200"/>
      <w:bookmarkStart w:id="40" w:name="_Toc514836378"/>
      <w:bookmarkStart w:id="41" w:name="_Toc523942969"/>
      <w:r>
        <w:t xml:space="preserve">Označení </w:t>
      </w:r>
      <w:r w:rsidRPr="00133F17">
        <w:t>vozidel</w:t>
      </w:r>
      <w:r>
        <w:t xml:space="preserve"> VLD</w:t>
      </w:r>
      <w:bookmarkEnd w:id="38"/>
      <w:bookmarkEnd w:id="39"/>
      <w:bookmarkEnd w:id="40"/>
      <w:bookmarkEnd w:id="41"/>
    </w:p>
    <w:p w14:paraId="59D0609C" w14:textId="77777777" w:rsidR="000358DE" w:rsidRPr="00543BA4" w:rsidRDefault="000358DE" w:rsidP="000358DE">
      <w:pPr>
        <w:pStyle w:val="Zkladntextodsazen"/>
        <w:tabs>
          <w:tab w:val="left" w:pos="0"/>
        </w:tabs>
        <w:spacing w:before="120"/>
        <w:ind w:left="0"/>
        <w:rPr>
          <w:rFonts w:ascii="Arial" w:hAnsi="Arial" w:cs="Arial"/>
          <w:sz w:val="22"/>
        </w:rPr>
      </w:pPr>
      <w:r w:rsidRPr="00543BA4">
        <w:rPr>
          <w:rFonts w:ascii="Arial" w:hAnsi="Arial" w:cs="Arial"/>
          <w:sz w:val="22"/>
        </w:rPr>
        <w:t>Vozidlo musí být označeno v souladu s platnou legislativou</w:t>
      </w:r>
      <w:r>
        <w:rPr>
          <w:rFonts w:ascii="Arial" w:hAnsi="Arial" w:cs="Arial"/>
          <w:sz w:val="22"/>
        </w:rPr>
        <w:t xml:space="preserve"> a v souladu s </w:t>
      </w:r>
      <w:r w:rsidR="003008AC">
        <w:rPr>
          <w:rFonts w:ascii="Arial" w:hAnsi="Arial" w:cs="Arial"/>
          <w:sz w:val="22"/>
        </w:rPr>
        <w:t>P</w:t>
      </w:r>
      <w:r>
        <w:rPr>
          <w:rFonts w:ascii="Arial" w:hAnsi="Arial" w:cs="Arial"/>
          <w:sz w:val="22"/>
        </w:rPr>
        <w:t>řílohou č. 1 těchto Standardů</w:t>
      </w:r>
      <w:r w:rsidRPr="00543BA4">
        <w:rPr>
          <w:rFonts w:ascii="Arial" w:hAnsi="Arial" w:cs="Arial"/>
          <w:sz w:val="22"/>
        </w:rPr>
        <w:t xml:space="preserve">. </w:t>
      </w:r>
    </w:p>
    <w:p w14:paraId="2A172E72" w14:textId="77777777" w:rsidR="000358DE" w:rsidRPr="002F2C59" w:rsidRDefault="000358DE" w:rsidP="000358DE">
      <w:pPr>
        <w:pStyle w:val="Odstavecseseznamem"/>
        <w:numPr>
          <w:ilvl w:val="0"/>
          <w:numId w:val="7"/>
        </w:numPr>
        <w:ind w:left="470" w:hanging="357"/>
        <w:rPr>
          <w:b/>
        </w:rPr>
      </w:pPr>
      <w:r w:rsidRPr="002F2C59">
        <w:rPr>
          <w:b/>
        </w:rPr>
        <w:t xml:space="preserve">vnější označení </w:t>
      </w:r>
    </w:p>
    <w:p w14:paraId="565D82DC" w14:textId="77777777" w:rsidR="000358DE" w:rsidRDefault="000358DE" w:rsidP="000358DE">
      <w:pPr>
        <w:pStyle w:val="Odstavecseseznamem"/>
        <w:numPr>
          <w:ilvl w:val="0"/>
          <w:numId w:val="2"/>
        </w:numPr>
      </w:pPr>
      <w:r w:rsidRPr="00EB68E5">
        <w:t xml:space="preserve">obchodní jméno </w:t>
      </w:r>
      <w:r w:rsidRPr="004809CA">
        <w:t>dopravce</w:t>
      </w:r>
      <w:r w:rsidRPr="00EB68E5">
        <w:t xml:space="preserve">, </w:t>
      </w:r>
    </w:p>
    <w:p w14:paraId="5C721BA5" w14:textId="77777777" w:rsidR="000358DE" w:rsidRDefault="000358DE" w:rsidP="000358DE">
      <w:pPr>
        <w:pStyle w:val="Odstavecseseznamem"/>
        <w:numPr>
          <w:ilvl w:val="0"/>
          <w:numId w:val="2"/>
        </w:numPr>
      </w:pPr>
      <w:r>
        <w:t xml:space="preserve">logo IDP </w:t>
      </w:r>
    </w:p>
    <w:p w14:paraId="209B6E19" w14:textId="77777777" w:rsidR="000358DE" w:rsidRDefault="000358DE" w:rsidP="000358DE">
      <w:pPr>
        <w:pStyle w:val="Odstavecseseznamem"/>
        <w:numPr>
          <w:ilvl w:val="0"/>
          <w:numId w:val="4"/>
        </w:numPr>
      </w:pPr>
      <w:r>
        <w:t xml:space="preserve">logo IDP musí být umístěno tak, aby </w:t>
      </w:r>
      <w:r w:rsidRPr="00FF4C4F">
        <w:t>bylo viditelné zvenku</w:t>
      </w:r>
      <w:r>
        <w:t xml:space="preserve"> vozidla</w:t>
      </w:r>
      <w:r w:rsidRPr="00FF4C4F">
        <w:t xml:space="preserve">. Logo musí být umístěno na boku v blízkosti </w:t>
      </w:r>
      <w:r>
        <w:t>nástupních a výstupních prostor. Za označení vozidla logem IDP je považováno i zobrazování loga na informačních panelech vozidla dle pravidel popsaných ve Standardech informačního systému vozidla,</w:t>
      </w:r>
    </w:p>
    <w:p w14:paraId="05DB70CE" w14:textId="77777777" w:rsidR="000358DE" w:rsidRDefault="000358DE" w:rsidP="000358DE">
      <w:pPr>
        <w:pStyle w:val="Odstavecseseznamem"/>
        <w:numPr>
          <w:ilvl w:val="0"/>
          <w:numId w:val="2"/>
        </w:numPr>
      </w:pPr>
      <w:r>
        <w:t xml:space="preserve">vybrané </w:t>
      </w:r>
      <w:r w:rsidRPr="00EB68E5">
        <w:t xml:space="preserve">piktogramy </w:t>
      </w:r>
    </w:p>
    <w:p w14:paraId="4E833965" w14:textId="77777777" w:rsidR="000358DE" w:rsidRDefault="000358DE" w:rsidP="000358DE">
      <w:pPr>
        <w:pStyle w:val="Odstavecseseznamem"/>
        <w:numPr>
          <w:ilvl w:val="0"/>
          <w:numId w:val="3"/>
        </w:numPr>
      </w:pPr>
      <w:r>
        <w:t>piktogramem dětského kočárku jsou zvnějšku označeny všechny dveře vozidla, v jejichž blízkosti se nachází prostor pro umístění dětského kočárku</w:t>
      </w:r>
    </w:p>
    <w:p w14:paraId="1B3DB820" w14:textId="77777777" w:rsidR="000358DE" w:rsidRDefault="000358DE" w:rsidP="000358DE">
      <w:pPr>
        <w:pStyle w:val="Odstavecseseznamem"/>
        <w:numPr>
          <w:ilvl w:val="0"/>
          <w:numId w:val="3"/>
        </w:numPr>
      </w:pPr>
      <w:r>
        <w:t>mezinárodním symbolem přístupnosti jsou označena všechna nízkopodlažní nebo částečně nízkopodlažní vozidla, a to v čele vozidla a v blízkosti všech dveří určených pro nástup osob s omezenou schopností pohybu či orientace</w:t>
      </w:r>
      <w:r w:rsidRPr="00EB68E5">
        <w:t xml:space="preserve">, </w:t>
      </w:r>
    </w:p>
    <w:p w14:paraId="29CD74B3" w14:textId="77777777" w:rsidR="000358DE" w:rsidRDefault="000358DE" w:rsidP="000358DE">
      <w:pPr>
        <w:pStyle w:val="Odstavecseseznamem"/>
        <w:numPr>
          <w:ilvl w:val="0"/>
          <w:numId w:val="3"/>
        </w:numPr>
      </w:pPr>
      <w:r w:rsidRPr="00CC5648">
        <w:t xml:space="preserve">symbolem jízdního kola jsou z vnějšku označena všechna vozidla, </w:t>
      </w:r>
      <w:r>
        <w:t>která jsou vybaven</w:t>
      </w:r>
      <w:r w:rsidR="00D608A0">
        <w:t>a držákem na kola</w:t>
      </w:r>
      <w:r>
        <w:t>.</w:t>
      </w:r>
    </w:p>
    <w:p w14:paraId="4A02BF08" w14:textId="77777777" w:rsidR="000358DE" w:rsidRPr="00CC5648" w:rsidRDefault="000358DE" w:rsidP="000358DE">
      <w:pPr>
        <w:pStyle w:val="Odstavecseseznamem"/>
        <w:numPr>
          <w:ilvl w:val="0"/>
          <w:numId w:val="3"/>
        </w:numPr>
      </w:pPr>
      <w:r>
        <w:t xml:space="preserve">piktogramem bezdrátové sítě </w:t>
      </w:r>
      <w:r w:rsidR="00C341C2">
        <w:t>(WIFI),</w:t>
      </w:r>
      <w:r>
        <w:t xml:space="preserve"> </w:t>
      </w:r>
    </w:p>
    <w:p w14:paraId="66678519" w14:textId="77777777" w:rsidR="000358DE" w:rsidRDefault="000358DE" w:rsidP="000358DE">
      <w:pPr>
        <w:pStyle w:val="Odstavecseseznamem"/>
        <w:numPr>
          <w:ilvl w:val="0"/>
          <w:numId w:val="2"/>
        </w:numPr>
      </w:pPr>
      <w:r w:rsidRPr="00FF4C4F">
        <w:t xml:space="preserve">označení dveří pro výstup/nástup v souladu s Přílohou č. </w:t>
      </w:r>
      <w:r>
        <w:t xml:space="preserve">1 </w:t>
      </w:r>
      <w:r w:rsidRPr="00FF4C4F">
        <w:t>těchto Standardů.</w:t>
      </w:r>
    </w:p>
    <w:p w14:paraId="2C69FF34" w14:textId="77777777" w:rsidR="000358DE" w:rsidRPr="00FF4C4F" w:rsidRDefault="000358DE" w:rsidP="000358DE">
      <w:pPr>
        <w:pStyle w:val="Odstavecseseznamem"/>
      </w:pPr>
    </w:p>
    <w:p w14:paraId="79702FAD" w14:textId="77777777" w:rsidR="000358DE" w:rsidRPr="002F2C59" w:rsidRDefault="000358DE" w:rsidP="000358DE">
      <w:pPr>
        <w:pStyle w:val="Odstavecseseznamem"/>
        <w:numPr>
          <w:ilvl w:val="0"/>
          <w:numId w:val="7"/>
        </w:numPr>
        <w:ind w:left="470" w:hanging="357"/>
        <w:rPr>
          <w:b/>
        </w:rPr>
      </w:pPr>
      <w:r w:rsidRPr="002F2C59">
        <w:rPr>
          <w:b/>
        </w:rPr>
        <w:t>vnitřní označení</w:t>
      </w:r>
    </w:p>
    <w:p w14:paraId="5FE1EC1E" w14:textId="77777777" w:rsidR="000358DE" w:rsidRDefault="000358DE" w:rsidP="000358DE">
      <w:pPr>
        <w:pStyle w:val="Odstavecseseznamem"/>
        <w:numPr>
          <w:ilvl w:val="0"/>
          <w:numId w:val="2"/>
        </w:numPr>
      </w:pPr>
      <w:r w:rsidRPr="00EB68E5">
        <w:t>označení vyhrazených míst</w:t>
      </w:r>
      <w:r>
        <w:t>:</w:t>
      </w:r>
    </w:p>
    <w:p w14:paraId="792C26DE" w14:textId="77777777" w:rsidR="000358DE" w:rsidRDefault="000358DE" w:rsidP="000358DE">
      <w:pPr>
        <w:pStyle w:val="Odstavecseseznamem"/>
        <w:numPr>
          <w:ilvl w:val="0"/>
          <w:numId w:val="5"/>
        </w:numPr>
      </w:pPr>
      <w:r>
        <w:t>prostor pro přepravu dětského kočárku,</w:t>
      </w:r>
    </w:p>
    <w:p w14:paraId="2DDC0909" w14:textId="77777777" w:rsidR="000358DE" w:rsidRDefault="000358DE" w:rsidP="000358DE">
      <w:pPr>
        <w:pStyle w:val="Odstavecseseznamem"/>
        <w:numPr>
          <w:ilvl w:val="0"/>
          <w:numId w:val="5"/>
        </w:numPr>
      </w:pPr>
      <w:r>
        <w:t>prostor pro přepravu invalidního vozíku,</w:t>
      </w:r>
    </w:p>
    <w:p w14:paraId="6D5377CE" w14:textId="77777777" w:rsidR="000358DE" w:rsidRDefault="000358DE" w:rsidP="000358DE">
      <w:pPr>
        <w:pStyle w:val="Odstavecseseznamem"/>
        <w:numPr>
          <w:ilvl w:val="0"/>
          <w:numId w:val="5"/>
        </w:numPr>
      </w:pPr>
      <w:r>
        <w:t>místa (sedadla) vyhrazená pro osoby se sníženou schopností pohybu a</w:t>
      </w:r>
      <w:r w:rsidR="00C341C2">
        <w:t> </w:t>
      </w:r>
      <w:r>
        <w:t>orientace</w:t>
      </w:r>
      <w:r w:rsidRPr="00EB68E5">
        <w:t xml:space="preserve">, </w:t>
      </w:r>
    </w:p>
    <w:p w14:paraId="36281C5D" w14:textId="77777777" w:rsidR="000358DE" w:rsidRPr="00FF4C4F" w:rsidRDefault="000358DE" w:rsidP="000358DE">
      <w:pPr>
        <w:pStyle w:val="Odstavecseseznamem"/>
        <w:numPr>
          <w:ilvl w:val="0"/>
          <w:numId w:val="2"/>
        </w:numPr>
      </w:pPr>
      <w:r w:rsidRPr="00FF4C4F">
        <w:t>označení dveří pro výstup/nástup</w:t>
      </w:r>
      <w:r w:rsidR="00C341C2">
        <w:t>.</w:t>
      </w:r>
      <w:r w:rsidRPr="00FF4C4F">
        <w:t xml:space="preserve"> </w:t>
      </w:r>
    </w:p>
    <w:p w14:paraId="3BD4DF72" w14:textId="77777777" w:rsidR="000358DE" w:rsidRDefault="000358DE" w:rsidP="00E2252B">
      <w:pPr>
        <w:pStyle w:val="Nadpis2"/>
      </w:pPr>
      <w:bookmarkStart w:id="42" w:name="_Toc404078921"/>
      <w:bookmarkStart w:id="43" w:name="_Toc404079202"/>
      <w:bookmarkStart w:id="44" w:name="_Toc514836379"/>
      <w:bookmarkStart w:id="45" w:name="_Toc523942970"/>
      <w:r w:rsidRPr="00FD3BA2">
        <w:t>Vybavení</w:t>
      </w:r>
      <w:r>
        <w:t xml:space="preserve"> vozidel</w:t>
      </w:r>
      <w:bookmarkEnd w:id="42"/>
      <w:bookmarkEnd w:id="43"/>
      <w:bookmarkEnd w:id="44"/>
      <w:bookmarkEnd w:id="45"/>
    </w:p>
    <w:p w14:paraId="708CF313" w14:textId="77777777" w:rsidR="000358DE" w:rsidRDefault="000358DE" w:rsidP="008F2D73">
      <w:pPr>
        <w:pStyle w:val="Odstavecseseznamem"/>
        <w:numPr>
          <w:ilvl w:val="0"/>
          <w:numId w:val="8"/>
        </w:numPr>
        <w:ind w:left="470" w:hanging="357"/>
        <w:rPr>
          <w:b/>
        </w:rPr>
      </w:pPr>
      <w:bookmarkStart w:id="46" w:name="_Toc404078922"/>
      <w:bookmarkStart w:id="47" w:name="_Toc404079203"/>
      <w:r>
        <w:rPr>
          <w:b/>
        </w:rPr>
        <w:t>Vozidlová řídící jednotka</w:t>
      </w:r>
    </w:p>
    <w:p w14:paraId="6A5617DC" w14:textId="77777777" w:rsidR="000358DE" w:rsidRPr="00A37326" w:rsidRDefault="000358DE" w:rsidP="000358DE">
      <w:pPr>
        <w:spacing w:after="120"/>
        <w:rPr>
          <w:b/>
        </w:rPr>
      </w:pPr>
      <w:r>
        <w:t>Vozidlová řídící jednotka (VŘJ) je zařízení, zajišťující a k</w:t>
      </w:r>
      <w:r w:rsidR="00C341C2">
        <w:t>o</w:t>
      </w:r>
      <w:r>
        <w:t>ordinující činnosti ostatních řízených systémů vozidla. HW konstrukce i SW VŘJ musí tvořit otevřený systém, umožňující další rozšiřování v návaznosti na rozvoj využitelných technologií.</w:t>
      </w:r>
    </w:p>
    <w:p w14:paraId="03DE4BC9" w14:textId="77777777" w:rsidR="000358DE" w:rsidRPr="00A37326" w:rsidRDefault="000358DE" w:rsidP="000358DE">
      <w:r>
        <w:t>Podrobný popis VŘJ je v </w:t>
      </w:r>
      <w:r w:rsidR="007759E5" w:rsidRPr="00505AE2">
        <w:t xml:space="preserve">kapitole </w:t>
      </w:r>
      <w:r w:rsidR="007759E5" w:rsidRPr="00505AE2">
        <w:fldChar w:fldCharType="begin"/>
      </w:r>
      <w:r w:rsidR="007759E5" w:rsidRPr="00505AE2">
        <w:instrText xml:space="preserve"> REF _Ref514749535 \r \h  \* MERGEFORMAT </w:instrText>
      </w:r>
      <w:r w:rsidR="007759E5" w:rsidRPr="00505AE2">
        <w:fldChar w:fldCharType="separate"/>
      </w:r>
      <w:r w:rsidR="00700FD0" w:rsidRPr="00505AE2">
        <w:t>2.6</w:t>
      </w:r>
      <w:r w:rsidR="007759E5" w:rsidRPr="00505AE2">
        <w:fldChar w:fldCharType="end"/>
      </w:r>
      <w:r w:rsidRPr="00505AE2">
        <w:t>.</w:t>
      </w:r>
    </w:p>
    <w:bookmarkEnd w:id="46"/>
    <w:bookmarkEnd w:id="47"/>
    <w:p w14:paraId="020E10FA" w14:textId="77777777" w:rsidR="000358DE" w:rsidRDefault="00C341C2" w:rsidP="008F2D73">
      <w:pPr>
        <w:pStyle w:val="Odstavecseseznamem"/>
        <w:numPr>
          <w:ilvl w:val="0"/>
          <w:numId w:val="8"/>
        </w:numPr>
        <w:ind w:left="470" w:hanging="357"/>
        <w:rPr>
          <w:b/>
        </w:rPr>
      </w:pPr>
      <w:r>
        <w:rPr>
          <w:b/>
        </w:rPr>
        <w:t>K</w:t>
      </w:r>
      <w:r w:rsidR="000358DE">
        <w:rPr>
          <w:b/>
        </w:rPr>
        <w:t>limatizace</w:t>
      </w:r>
    </w:p>
    <w:p w14:paraId="70ADE7B6" w14:textId="1FD0B8C1" w:rsidR="000358DE" w:rsidRPr="002959EF" w:rsidRDefault="000358DE" w:rsidP="000358DE">
      <w:pPr>
        <w:rPr>
          <w:rFonts w:cs="Arial"/>
          <w:color w:val="000000"/>
          <w:szCs w:val="24"/>
        </w:rPr>
      </w:pPr>
      <w:r w:rsidRPr="002959EF">
        <w:rPr>
          <w:rFonts w:cs="Arial"/>
          <w:color w:val="000000"/>
          <w:szCs w:val="24"/>
        </w:rPr>
        <w:t>Všechna vozidla musí být vybavena klimatizací</w:t>
      </w:r>
      <w:r>
        <w:rPr>
          <w:rFonts w:cs="Arial"/>
          <w:color w:val="000000"/>
          <w:szCs w:val="24"/>
        </w:rPr>
        <w:t xml:space="preserve"> a </w:t>
      </w:r>
      <w:r w:rsidRPr="00C11CC6">
        <w:rPr>
          <w:rFonts w:cs="Arial"/>
          <w:color w:val="000000"/>
          <w:szCs w:val="24"/>
        </w:rPr>
        <w:t xml:space="preserve">čidly </w:t>
      </w:r>
      <w:r>
        <w:rPr>
          <w:rFonts w:cs="Arial"/>
          <w:color w:val="000000"/>
          <w:szCs w:val="24"/>
        </w:rPr>
        <w:t xml:space="preserve">pro </w:t>
      </w:r>
      <w:r w:rsidRPr="00C11CC6">
        <w:rPr>
          <w:rFonts w:cs="Arial"/>
          <w:color w:val="000000"/>
          <w:szCs w:val="24"/>
        </w:rPr>
        <w:t xml:space="preserve">snímání </w:t>
      </w:r>
      <w:r>
        <w:rPr>
          <w:rFonts w:cs="Arial"/>
          <w:color w:val="000000"/>
          <w:szCs w:val="24"/>
        </w:rPr>
        <w:t xml:space="preserve">vnitřní a venkovní </w:t>
      </w:r>
      <w:r w:rsidRPr="00C11CC6">
        <w:rPr>
          <w:rFonts w:cs="Arial"/>
          <w:color w:val="000000"/>
          <w:szCs w:val="24"/>
        </w:rPr>
        <w:t>teploty.</w:t>
      </w:r>
      <w:r>
        <w:rPr>
          <w:rFonts w:cs="Arial"/>
          <w:color w:val="000000"/>
          <w:szCs w:val="24"/>
        </w:rPr>
        <w:t xml:space="preserve"> </w:t>
      </w:r>
      <w:r w:rsidR="00124134">
        <w:rPr>
          <w:rFonts w:cs="Arial"/>
          <w:color w:val="000000"/>
          <w:szCs w:val="24"/>
        </w:rPr>
        <w:t>Vozidl</w:t>
      </w:r>
      <w:r w:rsidR="00505AE2">
        <w:rPr>
          <w:rFonts w:cs="Arial"/>
          <w:color w:val="000000"/>
          <w:szCs w:val="24"/>
        </w:rPr>
        <w:t>a kategorie B1 – B3</w:t>
      </w:r>
      <w:r w:rsidR="00124134">
        <w:rPr>
          <w:rFonts w:cs="Arial"/>
          <w:color w:val="000000"/>
          <w:szCs w:val="24"/>
        </w:rPr>
        <w:t xml:space="preserve"> bude vybavené p</w:t>
      </w:r>
      <w:r w:rsidR="00124134" w:rsidRPr="00124134">
        <w:rPr>
          <w:rFonts w:cs="Arial"/>
          <w:color w:val="000000"/>
          <w:szCs w:val="24"/>
        </w:rPr>
        <w:t>lnohodnotn</w:t>
      </w:r>
      <w:r w:rsidR="00124134">
        <w:rPr>
          <w:rFonts w:cs="Arial"/>
          <w:color w:val="000000"/>
          <w:szCs w:val="24"/>
        </w:rPr>
        <w:t>ou</w:t>
      </w:r>
      <w:r w:rsidR="00124134" w:rsidRPr="00124134">
        <w:rPr>
          <w:rFonts w:cs="Arial"/>
          <w:color w:val="000000"/>
          <w:szCs w:val="24"/>
        </w:rPr>
        <w:t xml:space="preserve"> automatick</w:t>
      </w:r>
      <w:r w:rsidR="00124134">
        <w:rPr>
          <w:rFonts w:cs="Arial"/>
          <w:color w:val="000000"/>
          <w:szCs w:val="24"/>
        </w:rPr>
        <w:t>ou</w:t>
      </w:r>
      <w:r w:rsidR="00124134" w:rsidRPr="00124134">
        <w:rPr>
          <w:rFonts w:cs="Arial"/>
          <w:color w:val="000000"/>
          <w:szCs w:val="24"/>
        </w:rPr>
        <w:t xml:space="preserve"> kompresorov</w:t>
      </w:r>
      <w:r w:rsidR="00124134">
        <w:rPr>
          <w:rFonts w:cs="Arial"/>
          <w:color w:val="000000"/>
          <w:szCs w:val="24"/>
        </w:rPr>
        <w:t>ou</w:t>
      </w:r>
      <w:r w:rsidR="00124134" w:rsidRPr="00124134">
        <w:rPr>
          <w:rFonts w:cs="Arial"/>
          <w:color w:val="000000"/>
          <w:szCs w:val="24"/>
        </w:rPr>
        <w:t xml:space="preserve"> celovozov</w:t>
      </w:r>
      <w:r w:rsidR="00124134">
        <w:rPr>
          <w:rFonts w:cs="Arial"/>
          <w:color w:val="000000"/>
          <w:szCs w:val="24"/>
        </w:rPr>
        <w:t>ou</w:t>
      </w:r>
      <w:r w:rsidR="00124134" w:rsidRPr="00124134">
        <w:rPr>
          <w:rFonts w:cs="Arial"/>
          <w:color w:val="000000"/>
          <w:szCs w:val="24"/>
        </w:rPr>
        <w:t xml:space="preserve"> klimatizac</w:t>
      </w:r>
      <w:r w:rsidR="00124134">
        <w:rPr>
          <w:rFonts w:cs="Arial"/>
          <w:color w:val="000000"/>
          <w:szCs w:val="24"/>
        </w:rPr>
        <w:t>í</w:t>
      </w:r>
      <w:r w:rsidR="00124134" w:rsidRPr="00124134">
        <w:rPr>
          <w:rFonts w:cs="Arial"/>
          <w:color w:val="000000"/>
          <w:szCs w:val="24"/>
        </w:rPr>
        <w:t>, umožňující</w:t>
      </w:r>
      <w:r w:rsidR="00124134">
        <w:rPr>
          <w:rFonts w:cs="Arial"/>
          <w:color w:val="000000"/>
          <w:szCs w:val="24"/>
        </w:rPr>
        <w:t xml:space="preserve"> </w:t>
      </w:r>
      <w:r w:rsidR="00124134" w:rsidRPr="00124134">
        <w:rPr>
          <w:rFonts w:cs="Arial"/>
          <w:color w:val="000000"/>
          <w:szCs w:val="24"/>
        </w:rPr>
        <w:t>jak chlazení, tak topení v celoročních podmínkách s</w:t>
      </w:r>
      <w:r w:rsidR="00124134">
        <w:rPr>
          <w:rFonts w:cs="Arial"/>
          <w:color w:val="000000"/>
          <w:szCs w:val="24"/>
        </w:rPr>
        <w:t> </w:t>
      </w:r>
      <w:r w:rsidR="00124134" w:rsidRPr="00124134">
        <w:rPr>
          <w:rFonts w:cs="Arial"/>
          <w:color w:val="000000"/>
          <w:szCs w:val="24"/>
        </w:rPr>
        <w:t>rozvodem vzduchu v kanálech po celé délce vozidla včetně samostatně nastavitelné klimatizace řidiče</w:t>
      </w:r>
      <w:r w:rsidR="00124134">
        <w:rPr>
          <w:rFonts w:cs="Arial"/>
          <w:color w:val="000000"/>
          <w:szCs w:val="24"/>
        </w:rPr>
        <w:t xml:space="preserve">. </w:t>
      </w:r>
      <w:r w:rsidR="003C5A61">
        <w:rPr>
          <w:rFonts w:cs="Arial"/>
          <w:color w:val="000000"/>
          <w:szCs w:val="24"/>
        </w:rPr>
        <w:t xml:space="preserve">Vozidlo kategorie M1 bude vybaveno klimatizací s obdobnou funkčností. </w:t>
      </w:r>
      <w:r w:rsidR="00124134" w:rsidRPr="00124134">
        <w:rPr>
          <w:rFonts w:cs="Arial"/>
          <w:color w:val="000000"/>
          <w:szCs w:val="24"/>
        </w:rPr>
        <w:t>Informace z teplotních čidel klimatizace bud</w:t>
      </w:r>
      <w:r w:rsidR="00124134">
        <w:rPr>
          <w:rFonts w:cs="Arial"/>
          <w:color w:val="000000"/>
          <w:szCs w:val="24"/>
        </w:rPr>
        <w:t>ou</w:t>
      </w:r>
      <w:r w:rsidR="00124134" w:rsidRPr="00124134">
        <w:rPr>
          <w:rFonts w:cs="Arial"/>
          <w:color w:val="000000"/>
          <w:szCs w:val="24"/>
        </w:rPr>
        <w:t xml:space="preserve"> zasíl</w:t>
      </w:r>
      <w:r w:rsidR="00124134">
        <w:rPr>
          <w:rFonts w:cs="Arial"/>
          <w:color w:val="000000"/>
          <w:szCs w:val="24"/>
        </w:rPr>
        <w:t>ány</w:t>
      </w:r>
      <w:r w:rsidR="00124134" w:rsidRPr="00124134">
        <w:rPr>
          <w:rFonts w:cs="Arial"/>
          <w:color w:val="000000"/>
          <w:szCs w:val="24"/>
        </w:rPr>
        <w:t xml:space="preserve"> přes </w:t>
      </w:r>
      <w:r w:rsidR="00124134">
        <w:rPr>
          <w:rFonts w:cs="Arial"/>
          <w:color w:val="000000"/>
          <w:szCs w:val="24"/>
        </w:rPr>
        <w:t>VŘJ</w:t>
      </w:r>
      <w:r w:rsidR="00124134" w:rsidRPr="00124134">
        <w:rPr>
          <w:rFonts w:cs="Arial"/>
          <w:color w:val="000000"/>
          <w:szCs w:val="24"/>
        </w:rPr>
        <w:t xml:space="preserve"> na dispečink</w:t>
      </w:r>
      <w:r w:rsidR="00124134">
        <w:rPr>
          <w:rFonts w:cs="Arial"/>
          <w:color w:val="000000"/>
          <w:szCs w:val="24"/>
        </w:rPr>
        <w:t>.</w:t>
      </w:r>
      <w:r w:rsidR="00124134" w:rsidRPr="00124134">
        <w:rPr>
          <w:rFonts w:cs="Arial"/>
          <w:color w:val="000000"/>
          <w:szCs w:val="24"/>
        </w:rPr>
        <w:t xml:space="preserve">  </w:t>
      </w:r>
    </w:p>
    <w:p w14:paraId="5A9F275B" w14:textId="77777777" w:rsidR="000358DE" w:rsidRDefault="000358DE" w:rsidP="008F2D73">
      <w:pPr>
        <w:pStyle w:val="Odstavecseseznamem"/>
        <w:numPr>
          <w:ilvl w:val="0"/>
          <w:numId w:val="8"/>
        </w:numPr>
        <w:ind w:left="470" w:hanging="357"/>
        <w:rPr>
          <w:b/>
        </w:rPr>
      </w:pPr>
      <w:r>
        <w:rPr>
          <w:b/>
        </w:rPr>
        <w:t>WIFI</w:t>
      </w:r>
    </w:p>
    <w:p w14:paraId="26B5B0BE" w14:textId="77777777" w:rsidR="000358DE" w:rsidRDefault="00C341C2" w:rsidP="00135A92">
      <w:pPr>
        <w:spacing w:after="0"/>
        <w:rPr>
          <w:rFonts w:cs="Arial"/>
          <w:szCs w:val="24"/>
        </w:rPr>
      </w:pPr>
      <w:r>
        <w:rPr>
          <w:rFonts w:cs="Arial"/>
          <w:szCs w:val="24"/>
        </w:rPr>
        <w:t>Vozidla na vybraných linkách,</w:t>
      </w:r>
      <w:r w:rsidR="000358DE" w:rsidRPr="005A0B8B">
        <w:rPr>
          <w:rFonts w:cs="Arial"/>
          <w:szCs w:val="24"/>
        </w:rPr>
        <w:t xml:space="preserve"> musí být vybavena technologií WIFI. Schéma zapojení WIFI technologie je uvedeno dále. </w:t>
      </w:r>
    </w:p>
    <w:p w14:paraId="234A24F8" w14:textId="77777777" w:rsidR="00C341C2" w:rsidRDefault="00135A92" w:rsidP="00C341C2">
      <w:pPr>
        <w:spacing w:after="0"/>
        <w:rPr>
          <w:rFonts w:cs="Arial"/>
          <w:color w:val="000000" w:themeColor="text1"/>
          <w:szCs w:val="24"/>
        </w:rPr>
      </w:pPr>
      <w:r>
        <w:rPr>
          <w:rFonts w:cs="Arial"/>
          <w:color w:val="000000" w:themeColor="text1"/>
          <w:szCs w:val="24"/>
        </w:rPr>
        <w:t>Vozidlová W</w:t>
      </w:r>
      <w:r w:rsidR="00124134">
        <w:rPr>
          <w:rFonts w:cs="Arial"/>
          <w:color w:val="000000" w:themeColor="text1"/>
          <w:szCs w:val="24"/>
        </w:rPr>
        <w:t>I</w:t>
      </w:r>
      <w:r>
        <w:rPr>
          <w:rFonts w:cs="Arial"/>
          <w:color w:val="000000" w:themeColor="text1"/>
          <w:szCs w:val="24"/>
        </w:rPr>
        <w:t>F</w:t>
      </w:r>
      <w:r w:rsidR="00124134">
        <w:rPr>
          <w:rFonts w:cs="Arial"/>
          <w:color w:val="000000" w:themeColor="text1"/>
          <w:szCs w:val="24"/>
        </w:rPr>
        <w:t>I</w:t>
      </w:r>
      <w:r>
        <w:rPr>
          <w:rFonts w:cs="Arial"/>
          <w:color w:val="000000" w:themeColor="text1"/>
          <w:szCs w:val="24"/>
        </w:rPr>
        <w:t xml:space="preserve"> jednotka je nezávislou jednotkou poskytující připojení </w:t>
      </w:r>
      <w:r w:rsidR="00C341C2">
        <w:rPr>
          <w:rFonts w:cs="Arial"/>
          <w:color w:val="000000" w:themeColor="text1"/>
          <w:szCs w:val="24"/>
        </w:rPr>
        <w:t>k veřejnému i</w:t>
      </w:r>
      <w:r>
        <w:rPr>
          <w:rFonts w:cs="Arial"/>
          <w:color w:val="000000" w:themeColor="text1"/>
          <w:szCs w:val="24"/>
        </w:rPr>
        <w:t xml:space="preserve">nternetu pro cestující. Jednotka musí umožňovat nezávislé oddělení datových toků, aby bylo </w:t>
      </w:r>
      <w:r w:rsidR="00C341C2">
        <w:rPr>
          <w:rFonts w:cs="Arial"/>
          <w:color w:val="000000" w:themeColor="text1"/>
          <w:szCs w:val="24"/>
        </w:rPr>
        <w:t xml:space="preserve">případně </w:t>
      </w:r>
      <w:r>
        <w:rPr>
          <w:rFonts w:cs="Arial"/>
          <w:color w:val="000000" w:themeColor="text1"/>
          <w:szCs w:val="24"/>
        </w:rPr>
        <w:t xml:space="preserve">možno toto zařízení využít také jako datový zdroj pro VŘJ. Pro tento způsob komunikace musí být definován datový paket (zpráva) v duchu kapitoly </w:t>
      </w:r>
      <w:bookmarkStart w:id="48" w:name="a"/>
      <w:bookmarkEnd w:id="48"/>
      <w:r>
        <w:rPr>
          <w:rFonts w:cs="Arial"/>
          <w:color w:val="000000" w:themeColor="text1"/>
          <w:szCs w:val="24"/>
        </w:rPr>
        <w:t>6.</w:t>
      </w:r>
      <w:r w:rsidR="00C341C2">
        <w:rPr>
          <w:rFonts w:cs="Arial"/>
          <w:color w:val="000000" w:themeColor="text1"/>
          <w:szCs w:val="24"/>
        </w:rPr>
        <w:t xml:space="preserve"> </w:t>
      </w:r>
    </w:p>
    <w:p w14:paraId="6E78FD8E" w14:textId="254C8F0B" w:rsidR="00124134" w:rsidRDefault="00124134" w:rsidP="00124134">
      <w:pPr>
        <w:spacing w:after="0"/>
        <w:rPr>
          <w:rFonts w:cs="Arial"/>
          <w:color w:val="000000" w:themeColor="text1"/>
          <w:szCs w:val="24"/>
        </w:rPr>
      </w:pPr>
      <w:r>
        <w:rPr>
          <w:rFonts w:cs="Arial"/>
          <w:color w:val="000000" w:themeColor="text1"/>
          <w:szCs w:val="24"/>
        </w:rPr>
        <w:t>Pro lepší pokrytí vozidla signálem WIFI a s ohledem na bezpečnost přenášených dat</w:t>
      </w:r>
      <w:r w:rsidR="003C5A61">
        <w:rPr>
          <w:rFonts w:cs="Arial"/>
          <w:color w:val="000000" w:themeColor="text1"/>
          <w:szCs w:val="24"/>
        </w:rPr>
        <w:t>,</w:t>
      </w:r>
      <w:r>
        <w:rPr>
          <w:rFonts w:cs="Arial"/>
          <w:color w:val="000000" w:themeColor="text1"/>
          <w:szCs w:val="24"/>
        </w:rPr>
        <w:t xml:space="preserve"> musí být router umístěn ve vozidle odděleně od odbavovacího zařízení. </w:t>
      </w:r>
    </w:p>
    <w:p w14:paraId="32A42B05" w14:textId="77777777" w:rsidR="00124134" w:rsidRDefault="00124134" w:rsidP="00124134">
      <w:pPr>
        <w:rPr>
          <w:rFonts w:cs="Arial"/>
          <w:color w:val="000000" w:themeColor="text1"/>
          <w:szCs w:val="24"/>
        </w:rPr>
      </w:pPr>
      <w:r>
        <w:rPr>
          <w:rFonts w:cs="Arial"/>
          <w:color w:val="000000" w:themeColor="text1"/>
          <w:szCs w:val="24"/>
        </w:rPr>
        <w:t>Z důvodu minimalizace útlumu anténního svodu bude umístěn v prostoru nad vstupními dveřmi v blízkosti antény, která bude instalována na střeše vozidla. Vzdálenost antény a routeru bude taková, aby délka anténního svodu nepřekročila 1,5m.</w:t>
      </w:r>
    </w:p>
    <w:p w14:paraId="5F133129" w14:textId="77777777" w:rsidR="00C341C2" w:rsidRDefault="00C341C2" w:rsidP="00C341C2">
      <w:pPr>
        <w:spacing w:after="0"/>
        <w:rPr>
          <w:rFonts w:cs="Arial"/>
          <w:color w:val="000000" w:themeColor="text1"/>
          <w:szCs w:val="24"/>
        </w:rPr>
      </w:pPr>
      <w:r w:rsidRPr="00C341C2">
        <w:rPr>
          <w:rFonts w:cs="Arial"/>
          <w:color w:val="000000" w:themeColor="text1"/>
          <w:szCs w:val="24"/>
        </w:rPr>
        <w:t>Objednatel požaduje připojení cestujících na vybraných linkách k </w:t>
      </w:r>
      <w:r>
        <w:rPr>
          <w:rFonts w:cs="Arial"/>
          <w:color w:val="000000" w:themeColor="text1"/>
          <w:szCs w:val="24"/>
        </w:rPr>
        <w:t>i</w:t>
      </w:r>
      <w:r w:rsidRPr="00C341C2">
        <w:rPr>
          <w:rFonts w:cs="Arial"/>
          <w:color w:val="000000" w:themeColor="text1"/>
          <w:szCs w:val="24"/>
        </w:rPr>
        <w:t>nternetu ve W</w:t>
      </w:r>
      <w:r>
        <w:rPr>
          <w:rFonts w:cs="Arial"/>
          <w:color w:val="000000" w:themeColor="text1"/>
          <w:szCs w:val="24"/>
        </w:rPr>
        <w:t>I</w:t>
      </w:r>
      <w:r w:rsidRPr="00C341C2">
        <w:rPr>
          <w:rFonts w:cs="Arial"/>
          <w:color w:val="000000" w:themeColor="text1"/>
          <w:szCs w:val="24"/>
        </w:rPr>
        <w:t>F</w:t>
      </w:r>
      <w:r>
        <w:rPr>
          <w:rFonts w:cs="Arial"/>
          <w:color w:val="000000" w:themeColor="text1"/>
          <w:szCs w:val="24"/>
        </w:rPr>
        <w:t>I</w:t>
      </w:r>
      <w:r w:rsidRPr="00C341C2">
        <w:rPr>
          <w:rFonts w:cs="Arial"/>
          <w:color w:val="000000" w:themeColor="text1"/>
          <w:szCs w:val="24"/>
        </w:rPr>
        <w:t xml:space="preserve"> pásmu 2.4 GHz.</w:t>
      </w:r>
      <w:r>
        <w:rPr>
          <w:rFonts w:cs="Arial"/>
          <w:color w:val="000000" w:themeColor="text1"/>
          <w:szCs w:val="24"/>
        </w:rPr>
        <w:t xml:space="preserve"> </w:t>
      </w:r>
      <w:r w:rsidRPr="00C341C2">
        <w:rPr>
          <w:rFonts w:cs="Arial"/>
          <w:color w:val="000000" w:themeColor="text1"/>
          <w:szCs w:val="24"/>
        </w:rPr>
        <w:t>Toto zařízení musí být schopno využívat technologii LTE 800 MHz pro zprostředkování připojení k </w:t>
      </w:r>
      <w:r>
        <w:rPr>
          <w:rFonts w:cs="Arial"/>
          <w:color w:val="000000" w:themeColor="text1"/>
          <w:szCs w:val="24"/>
        </w:rPr>
        <w:t>i</w:t>
      </w:r>
      <w:r w:rsidRPr="00C341C2">
        <w:rPr>
          <w:rFonts w:cs="Arial"/>
          <w:color w:val="000000" w:themeColor="text1"/>
          <w:szCs w:val="24"/>
        </w:rPr>
        <w:t>nternetu.</w:t>
      </w:r>
    </w:p>
    <w:p w14:paraId="7E51E3A2" w14:textId="77777777" w:rsidR="00C341C2" w:rsidRPr="00C341C2" w:rsidRDefault="00C341C2" w:rsidP="00C341C2">
      <w:pPr>
        <w:spacing w:after="0"/>
        <w:rPr>
          <w:rFonts w:cs="Arial"/>
          <w:color w:val="000000" w:themeColor="text1"/>
          <w:szCs w:val="24"/>
        </w:rPr>
      </w:pPr>
      <w:r w:rsidRPr="00C341C2">
        <w:rPr>
          <w:rFonts w:cs="Arial"/>
          <w:color w:val="000000" w:themeColor="text1"/>
          <w:szCs w:val="24"/>
        </w:rPr>
        <w:t xml:space="preserve">Objednatel </w:t>
      </w:r>
      <w:r w:rsidR="007E305B">
        <w:rPr>
          <w:rFonts w:cs="Arial"/>
          <w:color w:val="000000" w:themeColor="text1"/>
          <w:szCs w:val="24"/>
        </w:rPr>
        <w:t xml:space="preserve">je </w:t>
      </w:r>
      <w:r w:rsidRPr="00C341C2">
        <w:rPr>
          <w:rFonts w:cs="Arial"/>
          <w:color w:val="000000" w:themeColor="text1"/>
          <w:szCs w:val="24"/>
        </w:rPr>
        <w:t xml:space="preserve">oprávněn vybavit vozidlo případným dalším zařízením a </w:t>
      </w:r>
      <w:r w:rsidR="00124134">
        <w:rPr>
          <w:rFonts w:cs="Arial"/>
          <w:color w:val="000000" w:themeColor="text1"/>
          <w:szCs w:val="24"/>
        </w:rPr>
        <w:t>d</w:t>
      </w:r>
      <w:r w:rsidRPr="00C341C2">
        <w:rPr>
          <w:rFonts w:cs="Arial"/>
          <w:color w:val="000000" w:themeColor="text1"/>
          <w:szCs w:val="24"/>
        </w:rPr>
        <w:t>opravce strpět toto umístění pro poskytování dalších služeb.</w:t>
      </w:r>
    </w:p>
    <w:p w14:paraId="2696B3B7" w14:textId="77777777" w:rsidR="00135A92" w:rsidRDefault="00135A92" w:rsidP="00135A92">
      <w:pPr>
        <w:spacing w:after="0"/>
        <w:rPr>
          <w:rFonts w:cs="Arial"/>
          <w:color w:val="000000" w:themeColor="text1"/>
          <w:szCs w:val="24"/>
        </w:rPr>
      </w:pPr>
    </w:p>
    <w:p w14:paraId="7E7942AD" w14:textId="77777777" w:rsidR="000358DE" w:rsidRDefault="000358DE" w:rsidP="008F2D73">
      <w:pPr>
        <w:pStyle w:val="Odstavecseseznamem"/>
        <w:numPr>
          <w:ilvl w:val="0"/>
          <w:numId w:val="8"/>
        </w:numPr>
        <w:ind w:left="470" w:hanging="357"/>
        <w:rPr>
          <w:b/>
        </w:rPr>
      </w:pPr>
      <w:r>
        <w:rPr>
          <w:b/>
        </w:rPr>
        <w:t>Informační systém vozidla</w:t>
      </w:r>
    </w:p>
    <w:p w14:paraId="0CFFE6D4" w14:textId="77777777" w:rsidR="000358DE" w:rsidRPr="00DD53D5" w:rsidRDefault="000358DE" w:rsidP="000358DE">
      <w:pPr>
        <w:ind w:left="113"/>
        <w:rPr>
          <w:b/>
        </w:rPr>
      </w:pPr>
      <w:r>
        <w:t>Každé vozidlo bude vybaveno vizuálním i akustickým systémem podrobně popsaným v </w:t>
      </w:r>
      <w:r w:rsidR="007759E5" w:rsidRPr="003C5A61">
        <w:t xml:space="preserve">kapitole </w:t>
      </w:r>
      <w:r w:rsidR="007759E5" w:rsidRPr="003C5A61">
        <w:fldChar w:fldCharType="begin"/>
      </w:r>
      <w:r w:rsidR="007759E5" w:rsidRPr="003C5A61">
        <w:instrText xml:space="preserve"> REF _Ref523647514 \r \h  \* MERGEFORMAT </w:instrText>
      </w:r>
      <w:r w:rsidR="007759E5" w:rsidRPr="003C5A61">
        <w:fldChar w:fldCharType="separate"/>
      </w:r>
      <w:r w:rsidR="00700FD0" w:rsidRPr="003C5A61">
        <w:t>3</w:t>
      </w:r>
      <w:r w:rsidR="007759E5" w:rsidRPr="003C5A61">
        <w:fldChar w:fldCharType="end"/>
      </w:r>
      <w:r w:rsidRPr="003C5A61">
        <w:t>.</w:t>
      </w:r>
    </w:p>
    <w:p w14:paraId="50470FC8" w14:textId="77777777" w:rsidR="000358DE" w:rsidRDefault="000358DE" w:rsidP="008F2D73">
      <w:pPr>
        <w:pStyle w:val="Odstavecseseznamem"/>
        <w:numPr>
          <w:ilvl w:val="0"/>
          <w:numId w:val="8"/>
        </w:numPr>
        <w:ind w:left="470" w:hanging="357"/>
        <w:rPr>
          <w:b/>
        </w:rPr>
      </w:pPr>
      <w:r>
        <w:rPr>
          <w:b/>
        </w:rPr>
        <w:t>Sčítací rámy</w:t>
      </w:r>
    </w:p>
    <w:p w14:paraId="0518650D" w14:textId="1EF47FB2" w:rsidR="003C5A61" w:rsidRDefault="000358DE" w:rsidP="002608A9">
      <w:r>
        <w:t xml:space="preserve">Každé vozidlo bude vybaveno sčítacími rámy ve všech dveřích. Informace o počtu osob ve vozidle budou </w:t>
      </w:r>
      <w:r w:rsidR="00124134">
        <w:t>vyčítána prostřednictvím</w:t>
      </w:r>
      <w:r>
        <w:t> odbavovací</w:t>
      </w:r>
      <w:r w:rsidR="00124134">
        <w:t>ho</w:t>
      </w:r>
      <w:r>
        <w:t xml:space="preserve"> zařízení </w:t>
      </w:r>
      <w:r w:rsidR="00124134">
        <w:t xml:space="preserve">do </w:t>
      </w:r>
      <w:r>
        <w:t>dispečink</w:t>
      </w:r>
      <w:r w:rsidR="00124134">
        <w:t>u</w:t>
      </w:r>
      <w:r>
        <w:t xml:space="preserve"> po každém odjezdu ze zastávky</w:t>
      </w:r>
      <w:r w:rsidR="00D74721">
        <w:t xml:space="preserve">. Podrobnosti jsou uvedeny v kapitole </w:t>
      </w:r>
      <w:hyperlink w:anchor="_Základní_funkce_VŘJ" w:history="1">
        <w:r w:rsidR="00D74721" w:rsidRPr="003C5A61">
          <w:rPr>
            <w:rStyle w:val="Hypertextovodkaz"/>
            <w:color w:val="auto"/>
          </w:rPr>
          <w:fldChar w:fldCharType="begin"/>
        </w:r>
        <w:r w:rsidR="00D74721" w:rsidRPr="003C5A61">
          <w:rPr>
            <w:rStyle w:val="Hypertextovodkaz"/>
            <w:color w:val="auto"/>
          </w:rPr>
          <w:instrText xml:space="preserve"> REF _Ref517069531 \r \h </w:instrText>
        </w:r>
        <w:r w:rsidR="001569C1" w:rsidRPr="003C5A61">
          <w:rPr>
            <w:rStyle w:val="Hypertextovodkaz"/>
            <w:color w:val="auto"/>
          </w:rPr>
          <w:instrText xml:space="preserve"> \* MERGEFORMAT </w:instrText>
        </w:r>
        <w:r w:rsidR="00D74721" w:rsidRPr="003C5A61">
          <w:rPr>
            <w:rStyle w:val="Hypertextovodkaz"/>
            <w:color w:val="auto"/>
          </w:rPr>
        </w:r>
        <w:r w:rsidR="00D74721" w:rsidRPr="003C5A61">
          <w:rPr>
            <w:rStyle w:val="Hypertextovodkaz"/>
            <w:color w:val="auto"/>
          </w:rPr>
          <w:fldChar w:fldCharType="separate"/>
        </w:r>
        <w:r w:rsidR="00700FD0" w:rsidRPr="003C5A61">
          <w:rPr>
            <w:rStyle w:val="Hypertextovodkaz"/>
            <w:color w:val="auto"/>
          </w:rPr>
          <w:t>2.6.1</w:t>
        </w:r>
        <w:r w:rsidR="00D74721" w:rsidRPr="003C5A61">
          <w:rPr>
            <w:rStyle w:val="Hypertextovodkaz"/>
            <w:color w:val="auto"/>
          </w:rPr>
          <w:fldChar w:fldCharType="end"/>
        </w:r>
      </w:hyperlink>
      <w:r w:rsidR="002608A9">
        <w:t xml:space="preserve"> bod 17.</w:t>
      </w:r>
      <w:r w:rsidR="00D74721">
        <w:t xml:space="preserve"> </w:t>
      </w:r>
    </w:p>
    <w:p w14:paraId="51355168" w14:textId="58E70478" w:rsidR="000358DE" w:rsidRPr="003C5A61" w:rsidRDefault="00A3260E" w:rsidP="003C5A61">
      <w:pPr>
        <w:pStyle w:val="Odstavecseseznamem"/>
        <w:numPr>
          <w:ilvl w:val="0"/>
          <w:numId w:val="8"/>
        </w:numPr>
        <w:ind w:left="470" w:hanging="357"/>
        <w:rPr>
          <w:b/>
        </w:rPr>
      </w:pPr>
      <w:r w:rsidRPr="003C5A61">
        <w:rPr>
          <w:b/>
        </w:rPr>
        <w:t>D</w:t>
      </w:r>
      <w:r w:rsidR="000358DE" w:rsidRPr="003C5A61">
        <w:rPr>
          <w:b/>
        </w:rPr>
        <w:t>ržáky na kola</w:t>
      </w:r>
      <w:r w:rsidR="007E305B" w:rsidRPr="003C5A61">
        <w:rPr>
          <w:b/>
        </w:rPr>
        <w:t xml:space="preserve"> a cyklovleky</w:t>
      </w:r>
    </w:p>
    <w:p w14:paraId="0580F640" w14:textId="77777777" w:rsidR="000358DE" w:rsidRDefault="000358DE" w:rsidP="000358DE">
      <w:pPr>
        <w:rPr>
          <w:rFonts w:cs="Arial"/>
          <w:color w:val="000000"/>
          <w:szCs w:val="24"/>
        </w:rPr>
      </w:pPr>
      <w:r w:rsidRPr="000143E0">
        <w:rPr>
          <w:rFonts w:cs="Arial"/>
          <w:color w:val="000000"/>
          <w:szCs w:val="24"/>
        </w:rPr>
        <w:t xml:space="preserve">Vozidla </w:t>
      </w:r>
      <w:r w:rsidR="00E138B8">
        <w:rPr>
          <w:rFonts w:cs="Arial"/>
          <w:color w:val="000000"/>
          <w:szCs w:val="24"/>
        </w:rPr>
        <w:t xml:space="preserve">kategorie B1, B2 a B3 musí mít přípravu na umístění držáku na kola. Vozidla </w:t>
      </w:r>
      <w:r w:rsidR="00E138B8" w:rsidRPr="000143E0">
        <w:rPr>
          <w:rFonts w:cs="Arial"/>
          <w:color w:val="000000"/>
          <w:szCs w:val="24"/>
        </w:rPr>
        <w:t>zajišťující obsluhu linek, resp. spojů s garantovanou</w:t>
      </w:r>
      <w:r w:rsidR="00E138B8">
        <w:rPr>
          <w:rFonts w:cs="Arial"/>
          <w:color w:val="000000"/>
          <w:szCs w:val="24"/>
        </w:rPr>
        <w:t xml:space="preserve"> přepravou jízdních kol, musí být vybavena</w:t>
      </w:r>
      <w:r w:rsidR="00E138B8" w:rsidRPr="000143E0">
        <w:rPr>
          <w:rFonts w:cs="Arial"/>
          <w:color w:val="000000"/>
          <w:szCs w:val="24"/>
        </w:rPr>
        <w:t xml:space="preserve"> držákem na kola </w:t>
      </w:r>
      <w:r w:rsidR="00E138B8">
        <w:rPr>
          <w:rFonts w:cs="Arial"/>
          <w:color w:val="000000"/>
          <w:szCs w:val="24"/>
        </w:rPr>
        <w:t xml:space="preserve">pro </w:t>
      </w:r>
      <w:r w:rsidRPr="000143E0">
        <w:rPr>
          <w:rFonts w:cs="Arial"/>
          <w:color w:val="000000"/>
          <w:szCs w:val="24"/>
        </w:rPr>
        <w:t xml:space="preserve">nejméně 5 </w:t>
      </w:r>
      <w:r w:rsidR="00E138B8">
        <w:rPr>
          <w:rFonts w:cs="Arial"/>
          <w:color w:val="000000"/>
          <w:szCs w:val="24"/>
        </w:rPr>
        <w:t>kol</w:t>
      </w:r>
      <w:r w:rsidRPr="000143E0">
        <w:rPr>
          <w:rFonts w:cs="Arial"/>
          <w:color w:val="000000"/>
          <w:szCs w:val="24"/>
        </w:rPr>
        <w:t>.</w:t>
      </w:r>
      <w:r>
        <w:rPr>
          <w:rFonts w:cs="Arial"/>
          <w:color w:val="000000"/>
          <w:szCs w:val="24"/>
        </w:rPr>
        <w:t xml:space="preserve"> Dopravce je povinen zřídit rezervační systém pro rezervaci přepravy jízdních kol v těchto vozidlech.</w:t>
      </w:r>
      <w:r w:rsidR="000A4006">
        <w:rPr>
          <w:rFonts w:cs="Arial"/>
          <w:color w:val="000000"/>
          <w:szCs w:val="24"/>
        </w:rPr>
        <w:t xml:space="preserve"> (viz </w:t>
      </w:r>
      <w:hyperlink w:anchor="_Požadavky_na_přídavnou" w:history="1">
        <w:r w:rsidR="00A326CA" w:rsidRPr="003C5A61">
          <w:rPr>
            <w:rStyle w:val="Hypertextovodkaz"/>
            <w:rFonts w:cs="Arial"/>
            <w:szCs w:val="24"/>
          </w:rPr>
          <w:fldChar w:fldCharType="begin"/>
        </w:r>
        <w:r w:rsidR="00A326CA" w:rsidRPr="003C5A61">
          <w:rPr>
            <w:rStyle w:val="Hypertextovodkaz"/>
            <w:rFonts w:cs="Arial"/>
            <w:szCs w:val="24"/>
          </w:rPr>
          <w:instrText xml:space="preserve"> REF _Ref523653088 \r \h </w:instrText>
        </w:r>
        <w:r w:rsidR="003305AE" w:rsidRPr="003C5A61">
          <w:rPr>
            <w:rStyle w:val="Hypertextovodkaz"/>
            <w:rFonts w:cs="Arial"/>
            <w:szCs w:val="24"/>
          </w:rPr>
          <w:instrText xml:space="preserve"> \* MERGEFORMAT </w:instrText>
        </w:r>
        <w:r w:rsidR="00A326CA" w:rsidRPr="003C5A61">
          <w:rPr>
            <w:rStyle w:val="Hypertextovodkaz"/>
            <w:rFonts w:cs="Arial"/>
            <w:szCs w:val="24"/>
          </w:rPr>
        </w:r>
        <w:r w:rsidR="00A326CA" w:rsidRPr="003C5A61">
          <w:rPr>
            <w:rStyle w:val="Hypertextovodkaz"/>
            <w:rFonts w:cs="Arial"/>
            <w:szCs w:val="24"/>
          </w:rPr>
          <w:fldChar w:fldCharType="separate"/>
        </w:r>
        <w:r w:rsidR="00700FD0" w:rsidRPr="003C5A61">
          <w:rPr>
            <w:rStyle w:val="Hypertextovodkaz"/>
            <w:rFonts w:cs="Arial"/>
            <w:szCs w:val="24"/>
          </w:rPr>
          <w:t>2.3.6</w:t>
        </w:r>
        <w:r w:rsidR="00A326CA" w:rsidRPr="003C5A61">
          <w:rPr>
            <w:rStyle w:val="Hypertextovodkaz"/>
            <w:rFonts w:cs="Arial"/>
            <w:szCs w:val="24"/>
          </w:rPr>
          <w:fldChar w:fldCharType="end"/>
        </w:r>
      </w:hyperlink>
      <w:r w:rsidR="000A4006">
        <w:rPr>
          <w:rFonts w:cs="Arial"/>
          <w:color w:val="000000"/>
          <w:szCs w:val="24"/>
        </w:rPr>
        <w:t>)</w:t>
      </w:r>
      <w:r w:rsidR="00BF4209">
        <w:rPr>
          <w:rFonts w:cs="Arial"/>
          <w:color w:val="000000"/>
          <w:szCs w:val="24"/>
        </w:rPr>
        <w:t>.</w:t>
      </w:r>
    </w:p>
    <w:p w14:paraId="3F73A534" w14:textId="77777777" w:rsidR="00BF4209" w:rsidRPr="000143E0" w:rsidRDefault="00BF4209" w:rsidP="000358DE">
      <w:pPr>
        <w:rPr>
          <w:sz w:val="20"/>
        </w:rPr>
      </w:pPr>
      <w:r>
        <w:rPr>
          <w:rFonts w:cs="Arial"/>
          <w:color w:val="000000"/>
          <w:szCs w:val="24"/>
        </w:rPr>
        <w:t>Na vybraných linkách budou provozovány cyklovleky s min. kapacitou přepravy 2</w:t>
      </w:r>
      <w:r w:rsidR="009F7CA7">
        <w:rPr>
          <w:rFonts w:cs="Arial"/>
          <w:color w:val="000000"/>
          <w:szCs w:val="24"/>
        </w:rPr>
        <w:t>2</w:t>
      </w:r>
      <w:r>
        <w:rPr>
          <w:rFonts w:cs="Arial"/>
          <w:color w:val="000000"/>
          <w:szCs w:val="24"/>
        </w:rPr>
        <w:t xml:space="preserve"> kol</w:t>
      </w:r>
      <w:r w:rsidR="009F7CA7">
        <w:rPr>
          <w:rFonts w:cs="Arial"/>
          <w:color w:val="000000"/>
          <w:szCs w:val="24"/>
        </w:rPr>
        <w:t xml:space="preserve"> vč. alespoň 5 elektrokol</w:t>
      </w:r>
      <w:r>
        <w:rPr>
          <w:rFonts w:cs="Arial"/>
          <w:color w:val="000000"/>
          <w:szCs w:val="24"/>
        </w:rPr>
        <w:t>.</w:t>
      </w:r>
    </w:p>
    <w:p w14:paraId="52959F52" w14:textId="77777777" w:rsidR="000358DE" w:rsidRPr="002F2C59" w:rsidRDefault="00A3260E" w:rsidP="008F2D73">
      <w:pPr>
        <w:pStyle w:val="Odstavecseseznamem"/>
        <w:numPr>
          <w:ilvl w:val="0"/>
          <w:numId w:val="8"/>
        </w:numPr>
        <w:ind w:left="470" w:hanging="357"/>
        <w:rPr>
          <w:b/>
        </w:rPr>
      </w:pPr>
      <w:r>
        <w:rPr>
          <w:b/>
        </w:rPr>
        <w:t>I</w:t>
      </w:r>
      <w:r w:rsidR="000358DE" w:rsidRPr="002F2C59">
        <w:rPr>
          <w:b/>
        </w:rPr>
        <w:t>nformační materiály</w:t>
      </w:r>
    </w:p>
    <w:p w14:paraId="510DE80D" w14:textId="77777777" w:rsidR="000358DE" w:rsidRPr="00B66B32" w:rsidRDefault="000358DE" w:rsidP="000358DE">
      <w:pPr>
        <w:spacing w:line="100" w:lineRule="atLeast"/>
        <w:rPr>
          <w:rFonts w:cs="Arial"/>
          <w:color w:val="000000"/>
          <w:szCs w:val="24"/>
        </w:rPr>
      </w:pPr>
      <w:r w:rsidRPr="00B66B32">
        <w:rPr>
          <w:rFonts w:cs="Arial"/>
          <w:color w:val="000000"/>
          <w:szCs w:val="24"/>
        </w:rPr>
        <w:t xml:space="preserve">Reklamní letáky umístěné uvnitř vozidla mohou být umístěny pouze ve vitrínách k tomu určených. </w:t>
      </w:r>
      <w:r>
        <w:rPr>
          <w:rFonts w:cs="Arial"/>
          <w:color w:val="000000"/>
          <w:szCs w:val="24"/>
        </w:rPr>
        <w:t xml:space="preserve">Vitríny je možné umístit na okno do prostoru vyhrazeného pro dětský kočárek, resp. invalidní vozík. </w:t>
      </w:r>
      <w:r w:rsidRPr="00B66B32">
        <w:rPr>
          <w:rFonts w:cs="Arial"/>
          <w:color w:val="000000"/>
          <w:szCs w:val="24"/>
        </w:rPr>
        <w:t>Není povoleno umisťovat reklamní letáky</w:t>
      </w:r>
      <w:r>
        <w:rPr>
          <w:rFonts w:cs="Arial"/>
          <w:color w:val="000000"/>
          <w:szCs w:val="24"/>
        </w:rPr>
        <w:t xml:space="preserve"> přímo</w:t>
      </w:r>
      <w:r w:rsidRPr="00B66B32">
        <w:rPr>
          <w:rFonts w:cs="Arial"/>
          <w:color w:val="000000"/>
          <w:szCs w:val="24"/>
        </w:rPr>
        <w:t xml:space="preserve"> na okenní plochy. Vitríny pro reklamní materiály si zajišťuje dopravce na vlastní náklady.</w:t>
      </w:r>
    </w:p>
    <w:p w14:paraId="1D8C1DB5" w14:textId="77777777" w:rsidR="000358DE" w:rsidRPr="000143E0" w:rsidRDefault="000358DE" w:rsidP="000358DE">
      <w:pPr>
        <w:spacing w:line="100" w:lineRule="atLeast"/>
        <w:rPr>
          <w:rFonts w:cs="Arial"/>
          <w:color w:val="000000"/>
          <w:szCs w:val="24"/>
        </w:rPr>
      </w:pPr>
      <w:r w:rsidRPr="000143E0">
        <w:rPr>
          <w:rFonts w:cs="Arial"/>
          <w:color w:val="000000"/>
          <w:szCs w:val="24"/>
        </w:rPr>
        <w:t xml:space="preserve">Ve vozidle musí být umístěn </w:t>
      </w:r>
      <w:r>
        <w:rPr>
          <w:rFonts w:cs="Arial"/>
          <w:color w:val="000000"/>
          <w:szCs w:val="24"/>
        </w:rPr>
        <w:t>výňatek</w:t>
      </w:r>
      <w:r w:rsidRPr="000143E0">
        <w:rPr>
          <w:rFonts w:cs="Arial"/>
          <w:color w:val="000000"/>
          <w:szCs w:val="24"/>
        </w:rPr>
        <w:t xml:space="preserve"> z tarifu a přepravních podmínek </w:t>
      </w:r>
      <w:r>
        <w:rPr>
          <w:rFonts w:cs="Arial"/>
          <w:color w:val="000000"/>
          <w:szCs w:val="24"/>
        </w:rPr>
        <w:t xml:space="preserve">IDP </w:t>
      </w:r>
      <w:r w:rsidRPr="000143E0">
        <w:rPr>
          <w:rFonts w:cs="Arial"/>
          <w:color w:val="000000"/>
          <w:szCs w:val="24"/>
        </w:rPr>
        <w:t>a dále schéma linek včetně mapy tarifních zón, a to minimálně v té části systému, v níž se vozidlo pohybuje.</w:t>
      </w:r>
    </w:p>
    <w:p w14:paraId="235C5A35" w14:textId="77777777" w:rsidR="000358DE" w:rsidRPr="000143E0" w:rsidRDefault="000358DE" w:rsidP="000358DE">
      <w:pPr>
        <w:spacing w:line="100" w:lineRule="atLeast"/>
        <w:rPr>
          <w:rFonts w:cs="Arial"/>
          <w:color w:val="000000"/>
          <w:szCs w:val="24"/>
        </w:rPr>
      </w:pPr>
      <w:r w:rsidRPr="000143E0">
        <w:rPr>
          <w:rFonts w:cs="Arial"/>
          <w:color w:val="000000"/>
          <w:szCs w:val="24"/>
        </w:rPr>
        <w:t xml:space="preserve">Každé vozidlo musí být vybaveno plochou – vitrínou pro potřeby objednatele </w:t>
      </w:r>
      <w:r>
        <w:rPr>
          <w:rFonts w:cs="Arial"/>
          <w:color w:val="000000"/>
          <w:szCs w:val="24"/>
        </w:rPr>
        <w:t xml:space="preserve">a organizátora </w:t>
      </w:r>
      <w:r w:rsidRPr="000143E0">
        <w:rPr>
          <w:rFonts w:cs="Arial"/>
          <w:color w:val="000000"/>
          <w:szCs w:val="24"/>
        </w:rPr>
        <w:t>pro umístění informací o dopravním systému, v němž je vozidlo nasazeno, o minimálních rozměrech plochy pro umístění minimálně 4 kusů formátu A4. Vozidlo musí být dále vybaveno schránkami pro informační materiály o velikosti 10 x 21 x 2 cm a 7,5 x 10,5 x 2 cm.</w:t>
      </w:r>
      <w:r w:rsidRPr="000143E0" w:rsidDel="001436B4">
        <w:rPr>
          <w:rFonts w:cs="Arial"/>
          <w:color w:val="000000"/>
          <w:szCs w:val="24"/>
        </w:rPr>
        <w:t xml:space="preserve"> </w:t>
      </w:r>
    </w:p>
    <w:p w14:paraId="28FD7899" w14:textId="77777777" w:rsidR="000358DE" w:rsidRPr="000143E0" w:rsidRDefault="000358DE" w:rsidP="000358DE">
      <w:pPr>
        <w:spacing w:line="100" w:lineRule="atLeast"/>
        <w:rPr>
          <w:rFonts w:cs="Arial"/>
          <w:color w:val="000000"/>
          <w:szCs w:val="24"/>
        </w:rPr>
      </w:pPr>
      <w:r>
        <w:rPr>
          <w:rFonts w:cs="Arial"/>
          <w:color w:val="000000"/>
          <w:szCs w:val="24"/>
        </w:rPr>
        <w:t>I</w:t>
      </w:r>
      <w:r w:rsidRPr="000143E0">
        <w:rPr>
          <w:rFonts w:cs="Arial"/>
          <w:color w:val="000000"/>
          <w:szCs w:val="24"/>
        </w:rPr>
        <w:t>nformační materiály se umisťují poblíže nástupních a výstupních prostor tak, aby byly cestujícímu snadno přístupné a zároveň nebyly příčinou pomalejšího nástupu a výstupu cestujících.</w:t>
      </w:r>
    </w:p>
    <w:p w14:paraId="1F085B27" w14:textId="77777777" w:rsidR="000358DE" w:rsidRPr="000143E0" w:rsidRDefault="000358DE" w:rsidP="000358DE">
      <w:pPr>
        <w:spacing w:line="100" w:lineRule="atLeast"/>
        <w:rPr>
          <w:rFonts w:cs="Arial"/>
          <w:color w:val="000000"/>
          <w:szCs w:val="24"/>
        </w:rPr>
      </w:pPr>
      <w:r w:rsidRPr="000143E0">
        <w:rPr>
          <w:rFonts w:cs="Arial"/>
          <w:color w:val="000000"/>
          <w:szCs w:val="24"/>
        </w:rPr>
        <w:t>Použití výše uvedených prostor k jiným účelům je nepřípustné.</w:t>
      </w:r>
    </w:p>
    <w:p w14:paraId="1E9DAB48" w14:textId="77777777" w:rsidR="000358DE" w:rsidRDefault="000358DE" w:rsidP="000358DE">
      <w:pPr>
        <w:spacing w:line="100" w:lineRule="atLeast"/>
        <w:rPr>
          <w:rFonts w:cs="Arial"/>
          <w:color w:val="000000"/>
          <w:szCs w:val="24"/>
        </w:rPr>
      </w:pPr>
      <w:r>
        <w:rPr>
          <w:rFonts w:cs="Arial"/>
          <w:color w:val="000000"/>
          <w:szCs w:val="24"/>
        </w:rPr>
        <w:t>Stanovené</w:t>
      </w:r>
      <w:r w:rsidRPr="000143E0">
        <w:rPr>
          <w:rFonts w:cs="Arial"/>
          <w:color w:val="000000"/>
          <w:szCs w:val="24"/>
        </w:rPr>
        <w:t xml:space="preserve"> informace (výňatek z</w:t>
      </w:r>
      <w:r>
        <w:rPr>
          <w:rFonts w:cs="Arial"/>
          <w:color w:val="000000"/>
          <w:szCs w:val="24"/>
        </w:rPr>
        <w:t> </w:t>
      </w:r>
      <w:r w:rsidRPr="000143E0">
        <w:rPr>
          <w:rFonts w:cs="Arial"/>
          <w:color w:val="000000"/>
          <w:szCs w:val="24"/>
        </w:rPr>
        <w:t>tarifu</w:t>
      </w:r>
      <w:r>
        <w:rPr>
          <w:rFonts w:cs="Arial"/>
          <w:color w:val="000000"/>
          <w:szCs w:val="24"/>
        </w:rPr>
        <w:t xml:space="preserve">, </w:t>
      </w:r>
      <w:r w:rsidRPr="000143E0">
        <w:rPr>
          <w:rFonts w:cs="Arial"/>
          <w:color w:val="000000"/>
          <w:szCs w:val="24"/>
        </w:rPr>
        <w:t>informace o použití dorozumívacího zařízení</w:t>
      </w:r>
      <w:r>
        <w:rPr>
          <w:rFonts w:cs="Arial"/>
          <w:color w:val="000000"/>
          <w:szCs w:val="24"/>
        </w:rPr>
        <w:t>, popř. jiné stanovené organizátorem</w:t>
      </w:r>
      <w:r w:rsidRPr="000143E0">
        <w:rPr>
          <w:rFonts w:cs="Arial"/>
          <w:color w:val="000000"/>
          <w:szCs w:val="24"/>
        </w:rPr>
        <w:t>) mus</w:t>
      </w:r>
      <w:r>
        <w:rPr>
          <w:rFonts w:cs="Arial"/>
          <w:color w:val="000000"/>
          <w:szCs w:val="24"/>
        </w:rPr>
        <w:t xml:space="preserve">í </w:t>
      </w:r>
      <w:r w:rsidRPr="000143E0">
        <w:rPr>
          <w:rFonts w:cs="Arial"/>
          <w:color w:val="000000"/>
          <w:szCs w:val="24"/>
        </w:rPr>
        <w:t xml:space="preserve">být uvedeny v českém a anglickém (v případě provozování vozidla na </w:t>
      </w:r>
      <w:r w:rsidRPr="00A43F73">
        <w:rPr>
          <w:rFonts w:cs="Arial"/>
          <w:color w:val="000000"/>
          <w:szCs w:val="24"/>
        </w:rPr>
        <w:t>území ve vzdálenosti 20 km od německy mluvících zemí po dohodě s dopravce a organizátora též v německém</w:t>
      </w:r>
      <w:r w:rsidRPr="000143E0">
        <w:rPr>
          <w:rFonts w:cs="Arial"/>
          <w:color w:val="000000"/>
          <w:szCs w:val="24"/>
        </w:rPr>
        <w:t>) jazyce</w:t>
      </w:r>
      <w:r w:rsidRPr="00783733">
        <w:rPr>
          <w:rFonts w:cs="Arial"/>
          <w:color w:val="000000"/>
          <w:szCs w:val="24"/>
        </w:rPr>
        <w:t>. Základní jazykové termíny pro tento účel jsou</w:t>
      </w:r>
      <w:r>
        <w:rPr>
          <w:rFonts w:cs="Arial"/>
          <w:color w:val="000000"/>
          <w:szCs w:val="24"/>
        </w:rPr>
        <w:t xml:space="preserve"> stanoveny v</w:t>
      </w:r>
      <w:r w:rsidR="003008AC">
        <w:rPr>
          <w:rFonts w:cs="Arial"/>
          <w:color w:val="000000"/>
          <w:szCs w:val="24"/>
        </w:rPr>
        <w:t> P</w:t>
      </w:r>
      <w:r>
        <w:rPr>
          <w:rFonts w:cs="Arial"/>
          <w:color w:val="000000"/>
          <w:szCs w:val="24"/>
        </w:rPr>
        <w:t>říloze</w:t>
      </w:r>
      <w:r w:rsidR="003008AC">
        <w:rPr>
          <w:rFonts w:cs="Arial"/>
          <w:color w:val="000000"/>
          <w:szCs w:val="24"/>
        </w:rPr>
        <w:t xml:space="preserve"> č. 2</w:t>
      </w:r>
      <w:r>
        <w:rPr>
          <w:rFonts w:cs="Arial"/>
          <w:color w:val="000000"/>
          <w:szCs w:val="24"/>
        </w:rPr>
        <w:t xml:space="preserve"> Cizojazyčné termíny.</w:t>
      </w:r>
    </w:p>
    <w:p w14:paraId="21C0A0E8" w14:textId="77777777" w:rsidR="000358DE" w:rsidRPr="000143E0" w:rsidRDefault="000358DE" w:rsidP="000358DE">
      <w:pPr>
        <w:spacing w:line="100" w:lineRule="atLeast"/>
        <w:rPr>
          <w:rFonts w:cs="Arial"/>
          <w:color w:val="000000"/>
          <w:szCs w:val="24"/>
        </w:rPr>
      </w:pPr>
      <w:r>
        <w:rPr>
          <w:rFonts w:cs="Arial"/>
          <w:color w:val="000000"/>
          <w:szCs w:val="24"/>
        </w:rPr>
        <w:t>Výňatek z Tarifu a Smluvních přepravních podmínek IDP a další informační materiály jsou dopravci předány organizátorem.</w:t>
      </w:r>
    </w:p>
    <w:p w14:paraId="75E99D26" w14:textId="77777777" w:rsidR="000358DE" w:rsidRPr="002F2C59" w:rsidRDefault="00A3260E" w:rsidP="008F2D73">
      <w:pPr>
        <w:pStyle w:val="Odstavecseseznamem"/>
        <w:numPr>
          <w:ilvl w:val="0"/>
          <w:numId w:val="8"/>
        </w:numPr>
        <w:ind w:left="470" w:hanging="357"/>
        <w:rPr>
          <w:b/>
        </w:rPr>
      </w:pPr>
      <w:r>
        <w:rPr>
          <w:b/>
        </w:rPr>
        <w:t>S</w:t>
      </w:r>
      <w:r w:rsidR="000358DE" w:rsidRPr="002F2C59">
        <w:rPr>
          <w:b/>
        </w:rPr>
        <w:t>ignalizační zařízení</w:t>
      </w:r>
    </w:p>
    <w:p w14:paraId="1E3EB5D7" w14:textId="77777777" w:rsidR="000358DE" w:rsidRPr="004B0C66" w:rsidRDefault="000358DE" w:rsidP="000358DE">
      <w:pPr>
        <w:spacing w:line="100" w:lineRule="atLeast"/>
        <w:rPr>
          <w:rFonts w:cs="Arial"/>
          <w:szCs w:val="24"/>
        </w:rPr>
      </w:pPr>
      <w:r w:rsidRPr="004B0C66">
        <w:rPr>
          <w:rFonts w:cs="Arial"/>
          <w:szCs w:val="24"/>
        </w:rPr>
        <w:t>Vozidla musí být vybavena signalizačním zařízením</w:t>
      </w:r>
      <w:r w:rsidR="00BF4209">
        <w:rPr>
          <w:rFonts w:cs="Arial"/>
          <w:szCs w:val="24"/>
        </w:rPr>
        <w:t xml:space="preserve"> (tlačítko STOP)</w:t>
      </w:r>
      <w:r w:rsidRPr="004B0C66">
        <w:rPr>
          <w:rFonts w:cs="Arial"/>
          <w:szCs w:val="24"/>
        </w:rPr>
        <w:t xml:space="preserve">, které může cestující v případě potřeby </w:t>
      </w:r>
      <w:r>
        <w:rPr>
          <w:rFonts w:cs="Arial"/>
          <w:szCs w:val="24"/>
        </w:rPr>
        <w:t>použít</w:t>
      </w:r>
      <w:r w:rsidRPr="004B0C66">
        <w:rPr>
          <w:rFonts w:cs="Arial"/>
          <w:szCs w:val="24"/>
        </w:rPr>
        <w:t xml:space="preserve"> k upozornění řidiče na:</w:t>
      </w:r>
    </w:p>
    <w:p w14:paraId="66D2B678" w14:textId="77777777" w:rsidR="000358DE" w:rsidRPr="000863EA" w:rsidRDefault="000358DE" w:rsidP="000358DE">
      <w:pPr>
        <w:pStyle w:val="Odstavecseseznamem"/>
        <w:numPr>
          <w:ilvl w:val="0"/>
          <w:numId w:val="1"/>
        </w:numPr>
        <w:spacing w:line="100" w:lineRule="atLeast"/>
        <w:rPr>
          <w:rFonts w:cs="Arial"/>
          <w:szCs w:val="24"/>
        </w:rPr>
      </w:pPr>
      <w:r w:rsidRPr="000863EA">
        <w:rPr>
          <w:rFonts w:cs="Arial"/>
          <w:szCs w:val="24"/>
        </w:rPr>
        <w:t>výstup v zastávce na znamení,</w:t>
      </w:r>
    </w:p>
    <w:p w14:paraId="3CAF10BB" w14:textId="77777777" w:rsidR="000358DE" w:rsidRPr="000863EA" w:rsidRDefault="000358DE" w:rsidP="000358DE">
      <w:pPr>
        <w:pStyle w:val="Odstavecseseznamem"/>
        <w:numPr>
          <w:ilvl w:val="0"/>
          <w:numId w:val="1"/>
        </w:numPr>
        <w:spacing w:line="100" w:lineRule="atLeast"/>
        <w:rPr>
          <w:rFonts w:cs="Arial"/>
          <w:szCs w:val="24"/>
        </w:rPr>
      </w:pPr>
      <w:r w:rsidRPr="000863EA">
        <w:rPr>
          <w:rFonts w:cs="Arial"/>
          <w:szCs w:val="24"/>
        </w:rPr>
        <w:t>výstup s kočárkem,</w:t>
      </w:r>
    </w:p>
    <w:p w14:paraId="2321A86F" w14:textId="77777777" w:rsidR="000358DE" w:rsidRPr="000863EA" w:rsidRDefault="000358DE" w:rsidP="000358DE">
      <w:pPr>
        <w:pStyle w:val="Odstavecseseznamem"/>
        <w:numPr>
          <w:ilvl w:val="0"/>
          <w:numId w:val="1"/>
        </w:numPr>
        <w:spacing w:line="100" w:lineRule="atLeast"/>
        <w:rPr>
          <w:rFonts w:cs="Arial"/>
          <w:szCs w:val="24"/>
        </w:rPr>
      </w:pPr>
      <w:r w:rsidRPr="000863EA">
        <w:rPr>
          <w:rFonts w:cs="Arial"/>
          <w:szCs w:val="24"/>
        </w:rPr>
        <w:t>výstup s jízdním kolem,</w:t>
      </w:r>
    </w:p>
    <w:p w14:paraId="5D475D46" w14:textId="77777777" w:rsidR="000358DE" w:rsidRPr="000863EA" w:rsidRDefault="000358DE" w:rsidP="000358DE">
      <w:pPr>
        <w:pStyle w:val="Odstavecseseznamem"/>
        <w:numPr>
          <w:ilvl w:val="0"/>
          <w:numId w:val="1"/>
        </w:numPr>
        <w:spacing w:line="100" w:lineRule="atLeast"/>
        <w:rPr>
          <w:rFonts w:cs="Arial"/>
          <w:szCs w:val="24"/>
        </w:rPr>
      </w:pPr>
      <w:r w:rsidRPr="000863EA">
        <w:rPr>
          <w:rFonts w:cs="Arial"/>
          <w:szCs w:val="24"/>
        </w:rPr>
        <w:t>výstup osoby se sníženou schopností pohybu a orientace,</w:t>
      </w:r>
    </w:p>
    <w:p w14:paraId="15D2340D" w14:textId="77777777" w:rsidR="000358DE" w:rsidRPr="000863EA" w:rsidRDefault="000358DE" w:rsidP="000358DE">
      <w:pPr>
        <w:pStyle w:val="Odstavecseseznamem"/>
        <w:numPr>
          <w:ilvl w:val="0"/>
          <w:numId w:val="1"/>
        </w:numPr>
        <w:spacing w:line="100" w:lineRule="atLeast"/>
        <w:rPr>
          <w:rFonts w:cs="Arial"/>
          <w:szCs w:val="24"/>
        </w:rPr>
      </w:pPr>
      <w:r w:rsidRPr="000863EA">
        <w:rPr>
          <w:rFonts w:cs="Arial"/>
          <w:szCs w:val="24"/>
        </w:rPr>
        <w:t>jiné nebezpečí.</w:t>
      </w:r>
    </w:p>
    <w:p w14:paraId="3C23A699" w14:textId="2317D385" w:rsidR="000358DE" w:rsidRDefault="00B9270D" w:rsidP="000358DE">
      <w:pPr>
        <w:spacing w:line="100" w:lineRule="atLeast"/>
        <w:rPr>
          <w:rFonts w:cs="Arial"/>
          <w:szCs w:val="24"/>
        </w:rPr>
      </w:pPr>
      <w:r w:rsidRPr="00B9270D">
        <w:rPr>
          <w:rFonts w:cs="Arial"/>
          <w:szCs w:val="24"/>
        </w:rPr>
        <w:t>Tlačítka signalizačního zařízení budou umístěna 2 u dveří určených k výstupu (1</w:t>
      </w:r>
      <w:r w:rsidR="00AB7FD1">
        <w:rPr>
          <w:rFonts w:cs="Arial"/>
          <w:szCs w:val="24"/>
        </w:rPr>
        <w:t xml:space="preserve"> </w:t>
      </w:r>
      <w:r w:rsidRPr="00B9270D">
        <w:rPr>
          <w:rFonts w:cs="Arial"/>
          <w:szCs w:val="24"/>
        </w:rPr>
        <w:t>po každé straně) ve výši do 140 cm od podlahy vozidla a min. 1 tlačítko v prostoru pro přepravu invalidního vozíku nebo kočárku ve výšce dostupné pro cestujícího na vozíku. Dále budou tlačítka rozmístěna</w:t>
      </w:r>
      <w:r w:rsidR="00AB7FD1">
        <w:rPr>
          <w:rFonts w:cs="Arial"/>
          <w:szCs w:val="24"/>
        </w:rPr>
        <w:t>,</w:t>
      </w:r>
      <w:r w:rsidRPr="00B9270D">
        <w:rPr>
          <w:rFonts w:cs="Arial"/>
          <w:szCs w:val="24"/>
        </w:rPr>
        <w:t xml:space="preserve"> jak v části od předních dveří k zadním dveřím, tak od zadních dveří k poslední řadě sedaček v prostoru nad sedadly na polici pro příruční zavazadla</w:t>
      </w:r>
      <w:r w:rsidR="00AB7FD1">
        <w:rPr>
          <w:rFonts w:cs="Arial"/>
          <w:szCs w:val="24"/>
        </w:rPr>
        <w:t>,</w:t>
      </w:r>
      <w:r w:rsidRPr="00B9270D">
        <w:rPr>
          <w:rFonts w:cs="Arial"/>
          <w:szCs w:val="24"/>
        </w:rPr>
        <w:t xml:space="preserve"> a to po obou stranách uličky v pravidelných rozestupech max. 2m.</w:t>
      </w:r>
    </w:p>
    <w:p w14:paraId="3EBB072F" w14:textId="77777777" w:rsidR="000358DE" w:rsidRDefault="000358DE" w:rsidP="000358DE">
      <w:pPr>
        <w:spacing w:line="100" w:lineRule="atLeast"/>
        <w:rPr>
          <w:rFonts w:cs="Arial"/>
          <w:szCs w:val="24"/>
        </w:rPr>
      </w:pPr>
      <w:r w:rsidRPr="00976944">
        <w:rPr>
          <w:rFonts w:cs="Arial"/>
          <w:szCs w:val="24"/>
        </w:rPr>
        <w:t>Tlačítka musí být připojena na VŘJ</w:t>
      </w:r>
      <w:r w:rsidR="00D70581">
        <w:rPr>
          <w:rFonts w:cs="Arial"/>
          <w:szCs w:val="24"/>
        </w:rPr>
        <w:t>,</w:t>
      </w:r>
      <w:r>
        <w:rPr>
          <w:rFonts w:cs="Arial"/>
          <w:szCs w:val="24"/>
        </w:rPr>
        <w:t xml:space="preserve"> čímž je umožněno uvést informaci signalizovanou tlačítky cestujícím na LCD panel pro cestující (zastávka na znamení) a na obrazovku řidiče (všechny tři možnosti).</w:t>
      </w:r>
    </w:p>
    <w:p w14:paraId="280F7A7B" w14:textId="77777777" w:rsidR="000358DE" w:rsidRDefault="000358DE" w:rsidP="000358DE">
      <w:pPr>
        <w:spacing w:after="0" w:line="100" w:lineRule="atLeast"/>
        <w:rPr>
          <w:rFonts w:cs="Arial"/>
          <w:szCs w:val="24"/>
        </w:rPr>
      </w:pPr>
      <w:r>
        <w:rPr>
          <w:rFonts w:cs="Arial"/>
          <w:szCs w:val="24"/>
        </w:rPr>
        <w:t>Princip signalizace je založen na počtu stisknutí tlačítka cestujícím:</w:t>
      </w:r>
    </w:p>
    <w:p w14:paraId="74DA8371" w14:textId="77777777" w:rsidR="00D70581" w:rsidRDefault="00D70581" w:rsidP="000358DE">
      <w:pPr>
        <w:spacing w:after="0" w:line="100" w:lineRule="atLeast"/>
        <w:rPr>
          <w:rFonts w:cs="Arial"/>
          <w:szCs w:val="24"/>
        </w:rPr>
      </w:pPr>
    </w:p>
    <w:p w14:paraId="7DF1802E" w14:textId="77777777" w:rsidR="000358DE" w:rsidRPr="00DF0A52" w:rsidRDefault="000358DE" w:rsidP="00D70581">
      <w:pPr>
        <w:pStyle w:val="Odstavecseseznamem"/>
        <w:numPr>
          <w:ilvl w:val="0"/>
          <w:numId w:val="1"/>
        </w:numPr>
        <w:spacing w:line="100" w:lineRule="atLeast"/>
        <w:rPr>
          <w:rFonts w:cs="Arial"/>
          <w:szCs w:val="24"/>
        </w:rPr>
      </w:pPr>
      <w:r w:rsidRPr="00DF0A52">
        <w:rPr>
          <w:rFonts w:cs="Arial"/>
          <w:szCs w:val="24"/>
        </w:rPr>
        <w:t>1x výstup v zastávce na znamení</w:t>
      </w:r>
    </w:p>
    <w:p w14:paraId="34CF67E9" w14:textId="77777777" w:rsidR="000358DE" w:rsidRPr="00DF0A52" w:rsidRDefault="000358DE" w:rsidP="00D70581">
      <w:pPr>
        <w:pStyle w:val="Odstavecseseznamem"/>
        <w:numPr>
          <w:ilvl w:val="0"/>
          <w:numId w:val="1"/>
        </w:numPr>
        <w:spacing w:line="100" w:lineRule="atLeast"/>
        <w:rPr>
          <w:rFonts w:cs="Arial"/>
          <w:szCs w:val="24"/>
        </w:rPr>
      </w:pPr>
      <w:r w:rsidRPr="00DF0A52">
        <w:rPr>
          <w:rFonts w:cs="Arial"/>
          <w:szCs w:val="24"/>
        </w:rPr>
        <w:t>2x výstup s kočárkem nebo invalidní vozík</w:t>
      </w:r>
    </w:p>
    <w:p w14:paraId="13D23196" w14:textId="77777777" w:rsidR="000358DE" w:rsidRPr="00DF0A52" w:rsidRDefault="000358DE" w:rsidP="00D70581">
      <w:pPr>
        <w:pStyle w:val="Odstavecseseznamem"/>
        <w:numPr>
          <w:ilvl w:val="0"/>
          <w:numId w:val="1"/>
        </w:numPr>
        <w:spacing w:line="100" w:lineRule="atLeast"/>
        <w:rPr>
          <w:rFonts w:cs="Arial"/>
          <w:szCs w:val="24"/>
        </w:rPr>
      </w:pPr>
      <w:r w:rsidRPr="00DF0A52">
        <w:rPr>
          <w:rFonts w:cs="Arial"/>
          <w:szCs w:val="24"/>
        </w:rPr>
        <w:t>3x výstup s jízdním kolem</w:t>
      </w:r>
    </w:p>
    <w:p w14:paraId="01C4F61A" w14:textId="77777777" w:rsidR="000358DE" w:rsidRPr="004B0C66" w:rsidRDefault="000358DE" w:rsidP="000358DE">
      <w:pPr>
        <w:spacing w:line="100" w:lineRule="atLeast"/>
        <w:rPr>
          <w:rFonts w:cs="Arial"/>
          <w:szCs w:val="24"/>
        </w:rPr>
      </w:pPr>
      <w:r w:rsidRPr="004B0C66">
        <w:rPr>
          <w:rFonts w:cs="Arial"/>
          <w:szCs w:val="24"/>
        </w:rPr>
        <w:t>Tato tlačítka musí být opatřena nápisy v Brailově písmu pro nevidomé</w:t>
      </w:r>
      <w:r>
        <w:rPr>
          <w:rFonts w:cs="Arial"/>
          <w:szCs w:val="24"/>
        </w:rPr>
        <w:t xml:space="preserve"> a na jejich funkci musí upozorňovat příslušný piktogram</w:t>
      </w:r>
      <w:r w:rsidRPr="004B0C66">
        <w:rPr>
          <w:rFonts w:cs="Arial"/>
          <w:szCs w:val="24"/>
        </w:rPr>
        <w:t>.</w:t>
      </w:r>
    </w:p>
    <w:p w14:paraId="3DEDCEB4" w14:textId="05A64A9F" w:rsidR="000358DE" w:rsidRDefault="000358DE" w:rsidP="006B05DF">
      <w:pPr>
        <w:spacing w:line="100" w:lineRule="atLeast"/>
        <w:rPr>
          <w:rFonts w:cs="Arial"/>
          <w:szCs w:val="24"/>
        </w:rPr>
      </w:pPr>
      <w:r w:rsidRPr="00A76C3A">
        <w:rPr>
          <w:rFonts w:cs="Arial"/>
          <w:szCs w:val="24"/>
        </w:rPr>
        <w:t>Dále musí být vozidla vybavena</w:t>
      </w:r>
      <w:r w:rsidR="006B05DF">
        <w:rPr>
          <w:rFonts w:cs="Arial"/>
          <w:szCs w:val="24"/>
        </w:rPr>
        <w:t xml:space="preserve"> </w:t>
      </w:r>
      <w:r>
        <w:rPr>
          <w:rFonts w:cs="Arial"/>
          <w:szCs w:val="24"/>
        </w:rPr>
        <w:t xml:space="preserve">systémem pro </w:t>
      </w:r>
      <w:r w:rsidRPr="00A76C3A">
        <w:rPr>
          <w:rFonts w:cs="Arial"/>
          <w:szCs w:val="24"/>
        </w:rPr>
        <w:t>nouzové otevření dveří</w:t>
      </w:r>
      <w:r>
        <w:rPr>
          <w:rFonts w:cs="Arial"/>
          <w:szCs w:val="24"/>
        </w:rPr>
        <w:t>.</w:t>
      </w:r>
    </w:p>
    <w:p w14:paraId="42BDA45A" w14:textId="77777777" w:rsidR="000358DE" w:rsidRPr="007512FB" w:rsidRDefault="00C17BAC" w:rsidP="006B05DF">
      <w:pPr>
        <w:pStyle w:val="Odstavecseseznamem"/>
        <w:numPr>
          <w:ilvl w:val="0"/>
          <w:numId w:val="8"/>
        </w:numPr>
        <w:ind w:left="470" w:hanging="357"/>
        <w:rPr>
          <w:b/>
        </w:rPr>
      </w:pPr>
      <w:r>
        <w:rPr>
          <w:b/>
        </w:rPr>
        <w:t>Interiér - p</w:t>
      </w:r>
      <w:r w:rsidR="002738B6">
        <w:rPr>
          <w:b/>
        </w:rPr>
        <w:t xml:space="preserve">odlaha, </w:t>
      </w:r>
      <w:r>
        <w:rPr>
          <w:b/>
        </w:rPr>
        <w:t xml:space="preserve">obložení, </w:t>
      </w:r>
      <w:r w:rsidR="002738B6">
        <w:rPr>
          <w:b/>
        </w:rPr>
        <w:t>s</w:t>
      </w:r>
      <w:r>
        <w:rPr>
          <w:b/>
        </w:rPr>
        <w:t>edačky</w:t>
      </w:r>
      <w:r w:rsidR="00E61331">
        <w:rPr>
          <w:b/>
        </w:rPr>
        <w:t>, bezpečnostní pásy</w:t>
      </w:r>
    </w:p>
    <w:p w14:paraId="1E5CBEE1" w14:textId="66FB04C5" w:rsidR="0051504A" w:rsidRDefault="002F6695" w:rsidP="006B05DF">
      <w:pPr>
        <w:pStyle w:val="Textkomente"/>
        <w:spacing w:after="0"/>
        <w:rPr>
          <w:rFonts w:cs="Arial"/>
          <w:sz w:val="22"/>
          <w:szCs w:val="24"/>
        </w:rPr>
      </w:pPr>
      <w:r w:rsidRPr="002F6695">
        <w:rPr>
          <w:rFonts w:cs="Arial"/>
          <w:sz w:val="22"/>
          <w:szCs w:val="24"/>
        </w:rPr>
        <w:t>Podlahová krytina - šedá, design rovnocenný s designem Greyhound výrobce Graboplast. Tento design je uváděn jako vzorový, v případě záměru použít produkt jiného výrobce doloží dodavatel zadavateli odlišnosti tohoto produktu zejména odstín, vzor, materiál a odolnost.</w:t>
      </w:r>
    </w:p>
    <w:p w14:paraId="67138166" w14:textId="77777777" w:rsidR="002738B6" w:rsidRPr="002738B6" w:rsidRDefault="002738B6" w:rsidP="002738B6">
      <w:pPr>
        <w:pStyle w:val="Textkomente"/>
        <w:rPr>
          <w:rFonts w:cs="Arial"/>
          <w:sz w:val="22"/>
          <w:szCs w:val="24"/>
        </w:rPr>
      </w:pPr>
      <w:r w:rsidRPr="002738B6">
        <w:rPr>
          <w:rFonts w:cs="Arial"/>
          <w:sz w:val="22"/>
          <w:szCs w:val="24"/>
        </w:rPr>
        <w:t>Vzorek:</w:t>
      </w:r>
    </w:p>
    <w:p w14:paraId="72580F1A" w14:textId="77777777" w:rsidR="002738B6" w:rsidRPr="002738B6" w:rsidRDefault="002738B6" w:rsidP="002738B6">
      <w:pPr>
        <w:pStyle w:val="Textkomente"/>
        <w:rPr>
          <w:rFonts w:cs="Arial"/>
          <w:sz w:val="22"/>
          <w:szCs w:val="24"/>
        </w:rPr>
      </w:pPr>
      <w:r w:rsidRPr="002738B6">
        <w:rPr>
          <w:rFonts w:cs="Arial"/>
          <w:sz w:val="22"/>
          <w:szCs w:val="24"/>
        </w:rPr>
        <w:t xml:space="preserve"> </w:t>
      </w:r>
      <w:r w:rsidR="00C17BAC" w:rsidRPr="00C17BAC">
        <w:rPr>
          <w:rFonts w:asciiTheme="minorHAnsi" w:hAnsiTheme="minorHAnsi" w:cstheme="minorHAnsi"/>
          <w:noProof/>
          <w:lang w:eastAsia="cs-CZ"/>
        </w:rPr>
        <w:drawing>
          <wp:inline distT="0" distB="0" distL="0" distR="0" wp14:anchorId="6297D85D" wp14:editId="765456E7">
            <wp:extent cx="2277420" cy="1708065"/>
            <wp:effectExtent l="19050" t="0" r="8580" b="0"/>
            <wp:docPr id="5603" name="obrázek 1" descr="C:\Users\petr.vizdal\Desktop\PETE\cityport\podlahová krytina Greyhou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etr.vizdal\Desktop\PETE\cityport\podlahová krytina Greyhound.jpg"/>
                    <pic:cNvPicPr>
                      <a:picLocks noChangeAspect="1" noChangeArrowheads="1"/>
                    </pic:cNvPicPr>
                  </pic:nvPicPr>
                  <pic:blipFill>
                    <a:blip r:embed="rId12" cstate="print"/>
                    <a:srcRect/>
                    <a:stretch>
                      <a:fillRect/>
                    </a:stretch>
                  </pic:blipFill>
                  <pic:spPr bwMode="auto">
                    <a:xfrm>
                      <a:off x="0" y="0"/>
                      <a:ext cx="2275285" cy="1706464"/>
                    </a:xfrm>
                    <a:prstGeom prst="rect">
                      <a:avLst/>
                    </a:prstGeom>
                    <a:noFill/>
                    <a:ln w="9525">
                      <a:noFill/>
                      <a:miter lim="800000"/>
                      <a:headEnd/>
                      <a:tailEnd/>
                    </a:ln>
                  </pic:spPr>
                </pic:pic>
              </a:graphicData>
            </a:graphic>
          </wp:inline>
        </w:drawing>
      </w:r>
    </w:p>
    <w:p w14:paraId="37484B9C" w14:textId="77777777" w:rsidR="002738B6" w:rsidRPr="002738B6" w:rsidRDefault="002738B6" w:rsidP="002738B6">
      <w:pPr>
        <w:pStyle w:val="Textkomente"/>
        <w:rPr>
          <w:rFonts w:cs="Arial"/>
          <w:sz w:val="22"/>
          <w:szCs w:val="24"/>
        </w:rPr>
      </w:pPr>
      <w:r w:rsidRPr="002738B6">
        <w:rPr>
          <w:rFonts w:cs="Arial"/>
          <w:sz w:val="22"/>
          <w:szCs w:val="24"/>
        </w:rPr>
        <w:t>Interiér vozidel</w:t>
      </w:r>
      <w:r w:rsidR="00C17BAC">
        <w:rPr>
          <w:rFonts w:cs="Arial"/>
          <w:sz w:val="22"/>
          <w:szCs w:val="24"/>
        </w:rPr>
        <w:t xml:space="preserve"> - v</w:t>
      </w:r>
      <w:r w:rsidRPr="002738B6">
        <w:rPr>
          <w:rFonts w:cs="Arial"/>
          <w:sz w:val="22"/>
          <w:szCs w:val="24"/>
        </w:rPr>
        <w:t>nitřní obložení  – kombinace šedých barev</w:t>
      </w:r>
      <w:r w:rsidR="00C17BAC">
        <w:rPr>
          <w:rFonts w:cs="Arial"/>
          <w:sz w:val="22"/>
          <w:szCs w:val="24"/>
        </w:rPr>
        <w:t>.</w:t>
      </w:r>
    </w:p>
    <w:p w14:paraId="6B89808D" w14:textId="77777777" w:rsidR="002738B6" w:rsidRPr="002738B6" w:rsidRDefault="002738B6" w:rsidP="002738B6">
      <w:pPr>
        <w:pStyle w:val="Textkomente"/>
        <w:rPr>
          <w:rFonts w:cs="Arial"/>
          <w:sz w:val="22"/>
          <w:szCs w:val="24"/>
        </w:rPr>
      </w:pPr>
      <w:r w:rsidRPr="002738B6">
        <w:rPr>
          <w:rFonts w:cs="Arial"/>
          <w:sz w:val="22"/>
          <w:szCs w:val="24"/>
        </w:rPr>
        <w:t>Přídržné tyče</w:t>
      </w:r>
      <w:r w:rsidR="00C17BAC">
        <w:rPr>
          <w:rFonts w:cs="Arial"/>
          <w:sz w:val="22"/>
          <w:szCs w:val="24"/>
        </w:rPr>
        <w:t xml:space="preserve"> - l</w:t>
      </w:r>
      <w:r w:rsidRPr="002738B6">
        <w:rPr>
          <w:rFonts w:cs="Arial"/>
          <w:sz w:val="22"/>
          <w:szCs w:val="24"/>
        </w:rPr>
        <w:t>akované přídržné tyče, barva žlutá RAL 1023</w:t>
      </w:r>
      <w:r w:rsidR="00C17BAC">
        <w:rPr>
          <w:rFonts w:cs="Arial"/>
          <w:sz w:val="22"/>
          <w:szCs w:val="24"/>
        </w:rPr>
        <w:t>.</w:t>
      </w:r>
    </w:p>
    <w:p w14:paraId="15159C1C" w14:textId="77777777" w:rsidR="002738B6" w:rsidRDefault="002738B6" w:rsidP="002738B6">
      <w:pPr>
        <w:pStyle w:val="Textkomente"/>
        <w:rPr>
          <w:rFonts w:cs="Arial"/>
          <w:sz w:val="22"/>
          <w:szCs w:val="24"/>
        </w:rPr>
      </w:pPr>
      <w:r w:rsidRPr="002738B6">
        <w:rPr>
          <w:rFonts w:cs="Arial"/>
          <w:sz w:val="22"/>
          <w:szCs w:val="24"/>
        </w:rPr>
        <w:t xml:space="preserve">Konečné barevné řešení musí být odsouhlaseno </w:t>
      </w:r>
      <w:r w:rsidR="00C17BAC">
        <w:rPr>
          <w:rFonts w:cs="Arial"/>
          <w:sz w:val="22"/>
          <w:szCs w:val="24"/>
        </w:rPr>
        <w:t xml:space="preserve">objednatelem </w:t>
      </w:r>
      <w:r w:rsidRPr="002738B6">
        <w:rPr>
          <w:rFonts w:cs="Arial"/>
          <w:sz w:val="22"/>
          <w:szCs w:val="24"/>
        </w:rPr>
        <w:t xml:space="preserve">do </w:t>
      </w:r>
      <w:r w:rsidR="00C17BAC">
        <w:rPr>
          <w:rFonts w:cs="Arial"/>
          <w:sz w:val="22"/>
          <w:szCs w:val="24"/>
        </w:rPr>
        <w:t>2</w:t>
      </w:r>
      <w:r w:rsidRPr="002738B6">
        <w:rPr>
          <w:rFonts w:cs="Arial"/>
          <w:sz w:val="22"/>
          <w:szCs w:val="24"/>
        </w:rPr>
        <w:t xml:space="preserve"> týdnů od podpisu smlouvy</w:t>
      </w:r>
      <w:r w:rsidR="00C17BAC">
        <w:rPr>
          <w:rFonts w:cs="Arial"/>
          <w:sz w:val="22"/>
          <w:szCs w:val="24"/>
        </w:rPr>
        <w:t>.</w:t>
      </w:r>
    </w:p>
    <w:p w14:paraId="79128D73" w14:textId="77777777" w:rsidR="00C17BAC" w:rsidRPr="00C17BAC" w:rsidRDefault="00C17BAC" w:rsidP="00C17BAC">
      <w:pPr>
        <w:pStyle w:val="Textkomente"/>
        <w:rPr>
          <w:rFonts w:cs="Arial"/>
          <w:sz w:val="22"/>
          <w:szCs w:val="24"/>
        </w:rPr>
      </w:pPr>
      <w:r w:rsidRPr="00C17BAC">
        <w:rPr>
          <w:rFonts w:cs="Arial"/>
          <w:sz w:val="22"/>
          <w:szCs w:val="24"/>
        </w:rPr>
        <w:t>Sedadla v provedení pro třídu II, výška opěrky (od plochy sedáku) minimálně 680 mm, délk</w:t>
      </w:r>
      <w:r>
        <w:rPr>
          <w:rFonts w:cs="Arial"/>
          <w:sz w:val="22"/>
          <w:szCs w:val="24"/>
        </w:rPr>
        <w:t>a</w:t>
      </w:r>
      <w:r w:rsidRPr="00C17BAC">
        <w:rPr>
          <w:rFonts w:cs="Arial"/>
          <w:sz w:val="22"/>
          <w:szCs w:val="24"/>
        </w:rPr>
        <w:t xml:space="preserve"> sedáku minimálně 400 mm</w:t>
      </w:r>
      <w:r w:rsidR="000358DE" w:rsidRPr="007512FB">
        <w:rPr>
          <w:rFonts w:cs="Arial"/>
          <w:sz w:val="22"/>
          <w:szCs w:val="24"/>
        </w:rPr>
        <w:t xml:space="preserve">, které jsou polstrované a mají sklopné opěrky rukou alespoň na straně do uličky. </w:t>
      </w:r>
      <w:r>
        <w:rPr>
          <w:rFonts w:cs="Arial"/>
          <w:sz w:val="22"/>
          <w:szCs w:val="24"/>
        </w:rPr>
        <w:t>Jsou odolná proti promáčknutí nohami cestujícího sedícího na další řadě sedadel. Z</w:t>
      </w:r>
      <w:r w:rsidRPr="00C17BAC">
        <w:rPr>
          <w:rFonts w:cs="Arial"/>
          <w:sz w:val="22"/>
          <w:szCs w:val="24"/>
        </w:rPr>
        <w:t xml:space="preserve">adní strana sedadel </w:t>
      </w:r>
      <w:r>
        <w:rPr>
          <w:rFonts w:cs="Arial"/>
          <w:sz w:val="22"/>
          <w:szCs w:val="24"/>
        </w:rPr>
        <w:t xml:space="preserve">je </w:t>
      </w:r>
      <w:r w:rsidRPr="00C17BAC">
        <w:rPr>
          <w:rFonts w:cs="Arial"/>
          <w:sz w:val="22"/>
          <w:szCs w:val="24"/>
        </w:rPr>
        <w:t xml:space="preserve">v plastovém </w:t>
      </w:r>
      <w:r>
        <w:rPr>
          <w:rFonts w:cs="Arial"/>
          <w:sz w:val="22"/>
          <w:szCs w:val="24"/>
        </w:rPr>
        <w:t>(</w:t>
      </w:r>
      <w:r w:rsidRPr="00C17BAC">
        <w:rPr>
          <w:rFonts w:cs="Arial"/>
          <w:sz w:val="22"/>
          <w:szCs w:val="24"/>
        </w:rPr>
        <w:t>anti</w:t>
      </w:r>
      <w:r>
        <w:rPr>
          <w:rFonts w:cs="Arial"/>
          <w:sz w:val="22"/>
          <w:szCs w:val="24"/>
        </w:rPr>
        <w:t xml:space="preserve"> </w:t>
      </w:r>
      <w:r w:rsidRPr="00C17BAC">
        <w:rPr>
          <w:rFonts w:cs="Arial"/>
          <w:sz w:val="22"/>
          <w:szCs w:val="24"/>
        </w:rPr>
        <w:t>vandal</w:t>
      </w:r>
      <w:r>
        <w:rPr>
          <w:rFonts w:cs="Arial"/>
          <w:sz w:val="22"/>
          <w:szCs w:val="24"/>
        </w:rPr>
        <w:t>)</w:t>
      </w:r>
      <w:r w:rsidRPr="00C17BAC">
        <w:rPr>
          <w:rFonts w:cs="Arial"/>
          <w:sz w:val="22"/>
          <w:szCs w:val="24"/>
        </w:rPr>
        <w:t xml:space="preserve"> provedení, včetně držadla</w:t>
      </w:r>
      <w:r>
        <w:rPr>
          <w:rFonts w:cs="Arial"/>
          <w:sz w:val="22"/>
          <w:szCs w:val="24"/>
        </w:rPr>
        <w:t>.</w:t>
      </w:r>
      <w:r w:rsidRPr="00C17BAC">
        <w:rPr>
          <w:rFonts w:cs="Arial"/>
          <w:sz w:val="22"/>
          <w:szCs w:val="24"/>
        </w:rPr>
        <w:t xml:space="preserve"> Loketní opěrky do uličky </w:t>
      </w:r>
      <w:r>
        <w:rPr>
          <w:rFonts w:cs="Arial"/>
          <w:sz w:val="22"/>
          <w:szCs w:val="24"/>
        </w:rPr>
        <w:t xml:space="preserve">jsou </w:t>
      </w:r>
      <w:r w:rsidRPr="00C17BAC">
        <w:rPr>
          <w:rFonts w:cs="Arial"/>
          <w:sz w:val="22"/>
          <w:szCs w:val="24"/>
        </w:rPr>
        <w:t>u všech sedadel</w:t>
      </w:r>
      <w:r>
        <w:rPr>
          <w:rFonts w:cs="Arial"/>
          <w:sz w:val="22"/>
          <w:szCs w:val="24"/>
        </w:rPr>
        <w:t>.</w:t>
      </w:r>
      <w:r w:rsidRPr="00C17BAC">
        <w:rPr>
          <w:rFonts w:cs="Arial"/>
          <w:sz w:val="22"/>
          <w:szCs w:val="24"/>
        </w:rPr>
        <w:t xml:space="preserve"> </w:t>
      </w:r>
    </w:p>
    <w:p w14:paraId="57C96638" w14:textId="77777777" w:rsidR="00C17BAC" w:rsidRDefault="00C17BAC" w:rsidP="00C17BAC">
      <w:pPr>
        <w:pStyle w:val="Textkomente"/>
        <w:rPr>
          <w:rFonts w:cs="Arial"/>
          <w:sz w:val="22"/>
          <w:szCs w:val="24"/>
        </w:rPr>
      </w:pPr>
      <w:r w:rsidRPr="00C17BAC">
        <w:rPr>
          <w:rFonts w:cs="Arial"/>
          <w:sz w:val="22"/>
          <w:szCs w:val="24"/>
        </w:rPr>
        <w:t>Boční „ručka” (držadlo) na vrchní části sedadla pouze u sedadel v uličce a to tak, že bude instalována minimálně na lichých řadách sedadel na pravé straně (</w:t>
      </w:r>
      <w:r>
        <w:rPr>
          <w:rFonts w:cs="Arial"/>
          <w:sz w:val="22"/>
          <w:szCs w:val="24"/>
        </w:rPr>
        <w:t>tj. v</w:t>
      </w:r>
      <w:r w:rsidRPr="00C17BAC">
        <w:rPr>
          <w:rFonts w:cs="Arial"/>
          <w:sz w:val="22"/>
          <w:szCs w:val="24"/>
        </w:rPr>
        <w:t xml:space="preserve"> 1., 3., 5. </w:t>
      </w:r>
      <w:r>
        <w:rPr>
          <w:rFonts w:cs="Arial"/>
          <w:sz w:val="22"/>
          <w:szCs w:val="24"/>
        </w:rPr>
        <w:t>ř</w:t>
      </w:r>
      <w:r w:rsidRPr="00C17BAC">
        <w:rPr>
          <w:rFonts w:cs="Arial"/>
          <w:sz w:val="22"/>
          <w:szCs w:val="24"/>
        </w:rPr>
        <w:t>ad</w:t>
      </w:r>
      <w:r>
        <w:rPr>
          <w:rFonts w:cs="Arial"/>
          <w:sz w:val="22"/>
          <w:szCs w:val="24"/>
        </w:rPr>
        <w:t>ě</w:t>
      </w:r>
      <w:r w:rsidRPr="00C17BAC">
        <w:rPr>
          <w:rFonts w:cs="Arial"/>
          <w:sz w:val="22"/>
          <w:szCs w:val="24"/>
        </w:rPr>
        <w:t xml:space="preserve"> apod</w:t>
      </w:r>
      <w:r>
        <w:rPr>
          <w:rFonts w:cs="Arial"/>
          <w:sz w:val="22"/>
          <w:szCs w:val="24"/>
        </w:rPr>
        <w:t>.</w:t>
      </w:r>
      <w:r w:rsidRPr="00C17BAC">
        <w:rPr>
          <w:rFonts w:cs="Arial"/>
          <w:sz w:val="22"/>
          <w:szCs w:val="24"/>
        </w:rPr>
        <w:t>) a na sudých řadách sedadel na levé straně vozidla</w:t>
      </w:r>
      <w:r w:rsidR="00E61331">
        <w:rPr>
          <w:rFonts w:cs="Arial"/>
          <w:sz w:val="22"/>
          <w:szCs w:val="24"/>
        </w:rPr>
        <w:t>.</w:t>
      </w:r>
    </w:p>
    <w:p w14:paraId="64634C7B" w14:textId="6D06AB31" w:rsidR="00E61331" w:rsidRPr="00C17BAC" w:rsidRDefault="00E61331" w:rsidP="00C17BAC">
      <w:pPr>
        <w:pStyle w:val="Textkomente"/>
        <w:rPr>
          <w:rFonts w:cs="Arial"/>
          <w:sz w:val="22"/>
          <w:szCs w:val="24"/>
        </w:rPr>
      </w:pPr>
      <w:r w:rsidRPr="00E61331">
        <w:rPr>
          <w:rFonts w:cs="Arial"/>
          <w:sz w:val="22"/>
          <w:szCs w:val="24"/>
        </w:rPr>
        <w:t xml:space="preserve">Rozteče sedadel (volný prostor mezi sedadly) – </w:t>
      </w:r>
      <w:r w:rsidR="00815512">
        <w:rPr>
          <w:rFonts w:cs="Arial"/>
          <w:sz w:val="22"/>
          <w:szCs w:val="24"/>
        </w:rPr>
        <w:t xml:space="preserve">objednatel preferuje rozteč </w:t>
      </w:r>
      <w:r w:rsidRPr="00E61331">
        <w:rPr>
          <w:rFonts w:cs="Arial"/>
          <w:sz w:val="22"/>
          <w:szCs w:val="24"/>
        </w:rPr>
        <w:t>min</w:t>
      </w:r>
      <w:r w:rsidR="00815512">
        <w:rPr>
          <w:rFonts w:cs="Arial"/>
          <w:sz w:val="22"/>
          <w:szCs w:val="24"/>
        </w:rPr>
        <w:t>. 705 mm pro vozidla B1, B2, B3, p</w:t>
      </w:r>
      <w:r w:rsidRPr="00E61331">
        <w:rPr>
          <w:rFonts w:cs="Arial"/>
          <w:sz w:val="22"/>
          <w:szCs w:val="24"/>
        </w:rPr>
        <w:t xml:space="preserve">ro vozidla M1 </w:t>
      </w:r>
      <w:r w:rsidR="00815512">
        <w:rPr>
          <w:rFonts w:cs="Arial"/>
          <w:sz w:val="22"/>
          <w:szCs w:val="24"/>
        </w:rPr>
        <w:t xml:space="preserve">pak rozteč </w:t>
      </w:r>
      <w:r w:rsidRPr="00E61331">
        <w:rPr>
          <w:rFonts w:cs="Arial"/>
          <w:sz w:val="22"/>
          <w:szCs w:val="24"/>
        </w:rPr>
        <w:t>min. 705 mm pro minimálně 50% sedadel</w:t>
      </w:r>
      <w:r>
        <w:rPr>
          <w:rFonts w:cs="Arial"/>
          <w:sz w:val="22"/>
          <w:szCs w:val="24"/>
        </w:rPr>
        <w:t>.</w:t>
      </w:r>
    </w:p>
    <w:p w14:paraId="5079F83A" w14:textId="77777777" w:rsidR="000358DE" w:rsidRDefault="000358DE" w:rsidP="000358DE">
      <w:pPr>
        <w:pStyle w:val="Textkomente"/>
        <w:rPr>
          <w:rFonts w:cs="Arial"/>
          <w:sz w:val="22"/>
          <w:szCs w:val="24"/>
        </w:rPr>
      </w:pPr>
      <w:r w:rsidRPr="007512FB">
        <w:rPr>
          <w:rFonts w:cs="Arial"/>
          <w:sz w:val="22"/>
          <w:szCs w:val="24"/>
        </w:rPr>
        <w:t>Ve vozidle musí být prostor pro příruční zavazadla nad sedadly s pevným dnem (ne síťovaným) alespoň v části vozu. Dopravce je povinen vybavit vozidla prostorem pro příruční zavazadla nad sedadly dle maximálních možností výrobce vozidel.</w:t>
      </w:r>
      <w:r>
        <w:rPr>
          <w:rFonts w:cs="Arial"/>
          <w:sz w:val="22"/>
          <w:szCs w:val="24"/>
        </w:rPr>
        <w:t xml:space="preserve"> </w:t>
      </w:r>
    </w:p>
    <w:p w14:paraId="7234B856" w14:textId="77777777" w:rsidR="00C17BAC" w:rsidRPr="0051504A" w:rsidRDefault="00E61331" w:rsidP="00C17BAC">
      <w:pPr>
        <w:pStyle w:val="Textkomente"/>
        <w:rPr>
          <w:rFonts w:cs="Arial"/>
          <w:sz w:val="22"/>
          <w:szCs w:val="24"/>
        </w:rPr>
      </w:pPr>
      <w:r w:rsidRPr="0051504A">
        <w:rPr>
          <w:rFonts w:cs="Arial"/>
          <w:sz w:val="22"/>
          <w:szCs w:val="24"/>
        </w:rPr>
        <w:t>Bare</w:t>
      </w:r>
      <w:r w:rsidR="00C17BAC" w:rsidRPr="0051504A">
        <w:rPr>
          <w:rFonts w:cs="Arial"/>
          <w:sz w:val="22"/>
          <w:szCs w:val="24"/>
        </w:rPr>
        <w:t xml:space="preserve">vné provedení potahové látky </w:t>
      </w:r>
      <w:r w:rsidRPr="0051504A">
        <w:rPr>
          <w:rFonts w:cs="Arial"/>
          <w:sz w:val="22"/>
          <w:szCs w:val="24"/>
        </w:rPr>
        <w:t xml:space="preserve">(sedačky) </w:t>
      </w:r>
      <w:r w:rsidR="00C17BAC" w:rsidRPr="0051504A">
        <w:rPr>
          <w:rFonts w:cs="Arial"/>
          <w:sz w:val="22"/>
          <w:szCs w:val="24"/>
        </w:rPr>
        <w:t xml:space="preserve">– </w:t>
      </w:r>
      <w:r w:rsidR="002F6695" w:rsidRPr="0051504A">
        <w:rPr>
          <w:rFonts w:cs="Arial"/>
          <w:sz w:val="22"/>
          <w:szCs w:val="24"/>
        </w:rPr>
        <w:t xml:space="preserve">design rovnocenný s designem </w:t>
      </w:r>
      <w:r w:rsidR="00C17BAC" w:rsidRPr="0051504A">
        <w:rPr>
          <w:rFonts w:cs="Arial"/>
          <w:sz w:val="22"/>
          <w:szCs w:val="24"/>
        </w:rPr>
        <w:t>á la Jive nebo Cadaques Fiesta</w:t>
      </w:r>
      <w:r w:rsidRPr="0051504A">
        <w:rPr>
          <w:rFonts w:cs="Arial"/>
          <w:sz w:val="22"/>
          <w:szCs w:val="24"/>
        </w:rPr>
        <w:t xml:space="preserve"> (</w:t>
      </w:r>
      <w:r w:rsidR="00C17BAC" w:rsidRPr="0051504A">
        <w:rPr>
          <w:rFonts w:cs="Arial"/>
          <w:sz w:val="22"/>
          <w:szCs w:val="24"/>
        </w:rPr>
        <w:t>JIVE – výrobce</w:t>
      </w:r>
      <w:r w:rsidRPr="0051504A">
        <w:rPr>
          <w:rFonts w:cs="Arial"/>
          <w:sz w:val="22"/>
          <w:szCs w:val="24"/>
        </w:rPr>
        <w:t xml:space="preserve"> Schoepf, 100% polyester nebo Cadaques Fiesta – výrobce Aunde, 70% polyester, 30% WO)</w:t>
      </w:r>
      <w:r w:rsidR="002F6695" w:rsidRPr="0051504A">
        <w:rPr>
          <w:rFonts w:cs="Arial"/>
          <w:sz w:val="22"/>
          <w:szCs w:val="24"/>
        </w:rPr>
        <w:t>. Tento design je uváděn jako vzorový, v případě záměru použít produkt jiného výrobce doloží dodavatel zadavateli odlišnosti tohoto produktu zejména odstín, vzor, materiál a odolnost.</w:t>
      </w:r>
    </w:p>
    <w:p w14:paraId="6B90B154" w14:textId="77777777" w:rsidR="00C17BAC" w:rsidRPr="00C17BAC" w:rsidRDefault="00C17BAC" w:rsidP="00C17BAC">
      <w:pPr>
        <w:pStyle w:val="Textkomente"/>
        <w:rPr>
          <w:rFonts w:cs="Arial"/>
          <w:sz w:val="22"/>
          <w:szCs w:val="24"/>
        </w:rPr>
      </w:pPr>
      <w:r w:rsidRPr="00C17BAC">
        <w:rPr>
          <w:rFonts w:cs="Arial"/>
          <w:sz w:val="22"/>
          <w:szCs w:val="24"/>
        </w:rPr>
        <w:t>Vzorek:</w:t>
      </w:r>
    </w:p>
    <w:p w14:paraId="28EFC78C" w14:textId="77777777" w:rsidR="00C17BAC" w:rsidRPr="00C17BAC" w:rsidRDefault="00E61331" w:rsidP="00C17BAC">
      <w:pPr>
        <w:pStyle w:val="Textkomente"/>
        <w:rPr>
          <w:rFonts w:cs="Arial"/>
          <w:sz w:val="22"/>
          <w:szCs w:val="24"/>
        </w:rPr>
      </w:pPr>
      <w:r w:rsidRPr="00E61331">
        <w:rPr>
          <w:rFonts w:asciiTheme="minorHAnsi" w:hAnsiTheme="minorHAnsi" w:cstheme="minorHAnsi"/>
          <w:noProof/>
          <w:lang w:eastAsia="cs-CZ"/>
        </w:rPr>
        <w:drawing>
          <wp:anchor distT="0" distB="0" distL="114300" distR="114300" simplePos="0" relativeHeight="251803648" behindDoc="1" locked="0" layoutInCell="1" allowOverlap="1" wp14:anchorId="1C96C412" wp14:editId="5EECAC98">
            <wp:simplePos x="0" y="0"/>
            <wp:positionH relativeFrom="column">
              <wp:posOffset>21590</wp:posOffset>
            </wp:positionH>
            <wp:positionV relativeFrom="paragraph">
              <wp:posOffset>0</wp:posOffset>
            </wp:positionV>
            <wp:extent cx="1739900" cy="1304925"/>
            <wp:effectExtent l="0" t="0" r="0" b="9525"/>
            <wp:wrapTight wrapText="bothSides">
              <wp:wrapPolygon edited="0">
                <wp:start x="0" y="0"/>
                <wp:lineTo x="0" y="21442"/>
                <wp:lineTo x="21285" y="21442"/>
                <wp:lineTo x="21285" y="0"/>
                <wp:lineTo x="0" y="0"/>
              </wp:wrapPolygon>
            </wp:wrapTight>
            <wp:docPr id="5610" name="obrázek 2" descr="C:\Users\petr.vizdal\Desktop\PETE\cityport\látka Jive 3420575-898 tyče RAL1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etr.vizdal\Desktop\PETE\cityport\látka Jive 3420575-898 tyče RAL1023.jpg"/>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1739900" cy="1304925"/>
                    </a:xfrm>
                    <a:prstGeom prst="rect">
                      <a:avLst/>
                    </a:prstGeom>
                    <a:noFill/>
                    <a:ln w="9525">
                      <a:noFill/>
                      <a:miter lim="800000"/>
                      <a:headEnd/>
                      <a:tailEnd/>
                    </a:ln>
                  </pic:spPr>
                </pic:pic>
              </a:graphicData>
            </a:graphic>
            <wp14:sizeRelH relativeFrom="page">
              <wp14:pctWidth>0</wp14:pctWidth>
            </wp14:sizeRelH>
            <wp14:sizeRelV relativeFrom="page">
              <wp14:pctHeight>0</wp14:pctHeight>
            </wp14:sizeRelV>
          </wp:anchor>
        </w:drawing>
      </w:r>
      <w:r w:rsidR="00C17BAC" w:rsidRPr="00C17BAC">
        <w:rPr>
          <w:rFonts w:cs="Arial"/>
          <w:sz w:val="22"/>
          <w:szCs w:val="24"/>
        </w:rPr>
        <w:t xml:space="preserve"> </w:t>
      </w:r>
      <w:r>
        <w:rPr>
          <w:rFonts w:cs="Arial"/>
          <w:sz w:val="22"/>
          <w:szCs w:val="24"/>
        </w:rPr>
        <w:t xml:space="preserve">                     </w:t>
      </w:r>
      <w:r w:rsidRPr="00E61331">
        <w:rPr>
          <w:rFonts w:asciiTheme="minorHAnsi" w:hAnsiTheme="minorHAnsi" w:cstheme="minorHAnsi"/>
          <w:noProof/>
          <w:lang w:eastAsia="cs-CZ"/>
        </w:rPr>
        <w:drawing>
          <wp:inline distT="0" distB="0" distL="0" distR="0" wp14:anchorId="38A63D0E" wp14:editId="5C8102E6">
            <wp:extent cx="1703158" cy="1277368"/>
            <wp:effectExtent l="19050" t="0" r="0" b="0"/>
            <wp:docPr id="5611" name="obrázek 3" descr="C:\Users\petr.vizdal\Downloads\látka Cadaqués Fiesta 27P Marino tyče RAL1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etr.vizdal\Downloads\látka Cadaqués Fiesta 27P Marino tyče RAL1023.jpg"/>
                    <pic:cNvPicPr>
                      <a:picLocks noChangeAspect="1" noChangeArrowheads="1"/>
                    </pic:cNvPicPr>
                  </pic:nvPicPr>
                  <pic:blipFill>
                    <a:blip r:embed="rId14" cstate="print"/>
                    <a:srcRect/>
                    <a:stretch>
                      <a:fillRect/>
                    </a:stretch>
                  </pic:blipFill>
                  <pic:spPr bwMode="auto">
                    <a:xfrm>
                      <a:off x="0" y="0"/>
                      <a:ext cx="1706367" cy="1279775"/>
                    </a:xfrm>
                    <a:prstGeom prst="rect">
                      <a:avLst/>
                    </a:prstGeom>
                    <a:noFill/>
                    <a:ln w="9525">
                      <a:noFill/>
                      <a:miter lim="800000"/>
                      <a:headEnd/>
                      <a:tailEnd/>
                    </a:ln>
                  </pic:spPr>
                </pic:pic>
              </a:graphicData>
            </a:graphic>
          </wp:inline>
        </w:drawing>
      </w:r>
    </w:p>
    <w:p w14:paraId="11C70C38" w14:textId="77777777" w:rsidR="00C17BAC" w:rsidRPr="00C17BAC" w:rsidRDefault="00C17BAC" w:rsidP="00C17BAC">
      <w:pPr>
        <w:pStyle w:val="Textkomente"/>
        <w:rPr>
          <w:rFonts w:cs="Arial"/>
          <w:sz w:val="22"/>
          <w:szCs w:val="24"/>
        </w:rPr>
      </w:pPr>
      <w:r w:rsidRPr="00C17BAC">
        <w:rPr>
          <w:rFonts w:cs="Arial"/>
          <w:sz w:val="22"/>
          <w:szCs w:val="24"/>
        </w:rPr>
        <w:t>Všechna sedadla budou vybavena bezpečnostními pásy. 3 bodové pásy na místech požadovaných zákonem, 2 bodové pásy na všech ostatních místech</w:t>
      </w:r>
      <w:r w:rsidR="00E61331">
        <w:rPr>
          <w:rFonts w:cs="Arial"/>
          <w:sz w:val="22"/>
          <w:szCs w:val="24"/>
        </w:rPr>
        <w:t>.</w:t>
      </w:r>
    </w:p>
    <w:p w14:paraId="1C2C8954" w14:textId="77777777" w:rsidR="000358DE" w:rsidRPr="00EB68E5" w:rsidRDefault="000358DE" w:rsidP="00E2252B">
      <w:pPr>
        <w:pStyle w:val="Nadpis2"/>
      </w:pPr>
      <w:bookmarkStart w:id="49" w:name="_Toc404078924"/>
      <w:bookmarkStart w:id="50" w:name="_Toc404079205"/>
      <w:bookmarkStart w:id="51" w:name="_Toc514836380"/>
      <w:bookmarkStart w:id="52" w:name="_Toc523942971"/>
      <w:r w:rsidRPr="00FD3BA2">
        <w:t>Světelná</w:t>
      </w:r>
      <w:r>
        <w:t xml:space="preserve"> a klimatická pohoda ve vozidle</w:t>
      </w:r>
      <w:bookmarkEnd w:id="49"/>
      <w:bookmarkEnd w:id="50"/>
      <w:bookmarkEnd w:id="51"/>
      <w:bookmarkEnd w:id="52"/>
    </w:p>
    <w:p w14:paraId="739D0BD7" w14:textId="77777777" w:rsidR="000358DE" w:rsidRDefault="000358DE" w:rsidP="00FD3BA2">
      <w:pPr>
        <w:pStyle w:val="Nadpis3"/>
      </w:pPr>
      <w:bookmarkStart w:id="53" w:name="_Toc404078925"/>
      <w:bookmarkStart w:id="54" w:name="_Toc404079206"/>
      <w:bookmarkStart w:id="55" w:name="_Toc514836381"/>
      <w:bookmarkStart w:id="56" w:name="_Toc523942972"/>
      <w:r w:rsidRPr="00FD3BA2">
        <w:t>Světelná</w:t>
      </w:r>
      <w:r>
        <w:t xml:space="preserve"> a klimatická pohoda ve vozidlech VLD</w:t>
      </w:r>
      <w:bookmarkEnd w:id="53"/>
      <w:bookmarkEnd w:id="54"/>
      <w:bookmarkEnd w:id="55"/>
      <w:bookmarkEnd w:id="56"/>
    </w:p>
    <w:p w14:paraId="6ADC3D60" w14:textId="77777777" w:rsidR="000358DE" w:rsidRDefault="000358DE" w:rsidP="000358DE">
      <w:r w:rsidRPr="00CE0F5B">
        <w:t>Vnitřní prostor vozidla musí být za nepříznivých venkovních světelných podmínek a za jízdy v nočních hodinách trvale osvětlen alespoň tlumeným osvětlením. Při zastavení vozidla v</w:t>
      </w:r>
      <w:r w:rsidR="00E61331">
        <w:t> </w:t>
      </w:r>
      <w:r w:rsidRPr="00CE0F5B">
        <w:t>zastávce a nástupu nebo výstupu cestujících musí být za nepříznivých venkovních světelných podmínek a v nočních hodinách užito hlavní osvětlení interiéru vozidla</w:t>
      </w:r>
      <w:r>
        <w:t>.</w:t>
      </w:r>
    </w:p>
    <w:p w14:paraId="04C9CE20" w14:textId="137F5408" w:rsidR="000358DE" w:rsidRPr="004B5D65" w:rsidRDefault="000358DE" w:rsidP="000358DE">
      <w:pPr>
        <w:rPr>
          <w:color w:val="000000" w:themeColor="text1"/>
        </w:rPr>
      </w:pPr>
      <w:r w:rsidRPr="00FB6C2A" w:rsidDel="00322CC6">
        <w:t xml:space="preserve"> </w:t>
      </w:r>
      <w:r w:rsidRPr="00FB6C2A">
        <w:rPr>
          <w:szCs w:val="24"/>
        </w:rPr>
        <w:t>Ve vozidle musí být zajištěn dostatečný tepelný komfort. Tím se rozumí vybavení vozidla vytápěcím a klimatizačním systémem, který bude před vyjetím vozidla na trasu v daný den bezchybně funkční a zajistí ve vozidle teplotu v intervalu 16</w:t>
      </w:r>
      <w:r w:rsidR="0008221A">
        <w:rPr>
          <w:szCs w:val="24"/>
        </w:rPr>
        <w:t xml:space="preserve"> </w:t>
      </w:r>
      <w:r w:rsidRPr="00FB6C2A">
        <w:rPr>
          <w:szCs w:val="24"/>
        </w:rPr>
        <w:t xml:space="preserve">– 26°C </w:t>
      </w:r>
      <w:r w:rsidRPr="00FB6C2A">
        <w:rPr>
          <w:szCs w:val="24"/>
          <w:vertAlign w:val="superscript"/>
        </w:rPr>
        <w:t>+</w:t>
      </w:r>
      <w:r w:rsidRPr="00FB6C2A">
        <w:rPr>
          <w:szCs w:val="24"/>
        </w:rPr>
        <w:t>/</w:t>
      </w:r>
      <w:r w:rsidRPr="00FB6C2A">
        <w:rPr>
          <w:szCs w:val="24"/>
          <w:vertAlign w:val="subscript"/>
        </w:rPr>
        <w:t xml:space="preserve">- </w:t>
      </w:r>
      <w:r w:rsidRPr="00FB6C2A">
        <w:rPr>
          <w:szCs w:val="24"/>
        </w:rPr>
        <w:t xml:space="preserve">2°C, s výjimkou vnějších extrémních teplot pod -10°C a nad +30°C, kdy bude vnitřní teplota přizpůsobována s ohledem na aktuální vnější podmínky. Teplota ve vozidle nesmí při vnější teplotě pod -10°C poklesnout pod +10°C. Při venkovních teplotách nad +30°C pak bude teplota ve vozidle udržována </w:t>
      </w:r>
      <w:r w:rsidR="00BF4209">
        <w:rPr>
          <w:szCs w:val="24"/>
        </w:rPr>
        <w:t>alespoň</w:t>
      </w:r>
      <w:r w:rsidRPr="00FB6C2A">
        <w:rPr>
          <w:szCs w:val="24"/>
        </w:rPr>
        <w:t xml:space="preserve"> o 5°C níže než je teplota </w:t>
      </w:r>
      <w:r w:rsidR="00BF4209">
        <w:rPr>
          <w:szCs w:val="24"/>
        </w:rPr>
        <w:t>venku</w:t>
      </w:r>
      <w:r w:rsidRPr="00FB6C2A">
        <w:rPr>
          <w:szCs w:val="24"/>
        </w:rPr>
        <w:t xml:space="preserve">. </w:t>
      </w:r>
      <w:r w:rsidR="00DA7B52">
        <w:rPr>
          <w:szCs w:val="24"/>
        </w:rPr>
        <w:t xml:space="preserve">Tepelný komfort musí být zajištěn po celou dobu spoje. Nebude-li tepelný komfort zajištěn alespoň na 75 % časového průběhu spoje, může </w:t>
      </w:r>
      <w:r w:rsidR="00815512">
        <w:rPr>
          <w:szCs w:val="24"/>
        </w:rPr>
        <w:t>o</w:t>
      </w:r>
      <w:r w:rsidR="00DA7B52">
        <w:rPr>
          <w:szCs w:val="24"/>
        </w:rPr>
        <w:t xml:space="preserve">bjednatel uplatnit sankci. </w:t>
      </w:r>
      <w:r w:rsidRPr="00FB6C2A">
        <w:rPr>
          <w:szCs w:val="24"/>
        </w:rPr>
        <w:t xml:space="preserve">Každé vozidlo dle těchto standardů musí být vybaveno čidly pro snímání teploty v interiéru vozidla umístěnými u vstupu vzduchu do klimatizace, případně u pat sedadel mezi předními a </w:t>
      </w:r>
      <w:r w:rsidR="00BF4209">
        <w:rPr>
          <w:szCs w:val="24"/>
        </w:rPr>
        <w:t>druhými</w:t>
      </w:r>
      <w:r w:rsidRPr="00FB6C2A">
        <w:rPr>
          <w:szCs w:val="24"/>
        </w:rPr>
        <w:t xml:space="preserve"> dveřmi. Vozidlo musí být vybaveno též čidly pro měření vnější teploty.</w:t>
      </w:r>
      <w:r w:rsidR="003D7EDE">
        <w:rPr>
          <w:szCs w:val="24"/>
        </w:rPr>
        <w:t xml:space="preserve"> </w:t>
      </w:r>
      <w:r w:rsidRPr="004B5D65">
        <w:rPr>
          <w:color w:val="000000" w:themeColor="text1"/>
        </w:rPr>
        <w:t>Vnější a vnitřní teplotu vozidlo zasílá v pravidelných intervalech na dispečink IDP</w:t>
      </w:r>
      <w:r w:rsidR="003200DF">
        <w:rPr>
          <w:color w:val="000000" w:themeColor="text1"/>
        </w:rPr>
        <w:t xml:space="preserve"> (viz kapitola 6)</w:t>
      </w:r>
      <w:r w:rsidRPr="004B5D65">
        <w:rPr>
          <w:color w:val="000000" w:themeColor="text1"/>
        </w:rPr>
        <w:t>.</w:t>
      </w:r>
      <w:r w:rsidR="003200DF">
        <w:rPr>
          <w:color w:val="000000" w:themeColor="text1"/>
        </w:rPr>
        <w:t xml:space="preserve"> </w:t>
      </w:r>
      <w:r w:rsidRPr="004B5D65" w:rsidDel="004D6FB0">
        <w:rPr>
          <w:color w:val="000000" w:themeColor="text1"/>
        </w:rPr>
        <w:t xml:space="preserve"> </w:t>
      </w:r>
    </w:p>
    <w:p w14:paraId="4CF54870" w14:textId="77777777" w:rsidR="000358DE" w:rsidRDefault="000358DE" w:rsidP="000358DE">
      <w:pPr>
        <w:rPr>
          <w:szCs w:val="24"/>
        </w:rPr>
      </w:pPr>
      <w:r w:rsidRPr="00A341DE">
        <w:rPr>
          <w:szCs w:val="24"/>
        </w:rPr>
        <w:t>Je-li provoz vozidla s cestujícími podmíněn funkčností systému nucené cirkulace vzduchu, musí být tento trvale v provozu.</w:t>
      </w:r>
    </w:p>
    <w:p w14:paraId="78E8CDF8" w14:textId="77777777" w:rsidR="0008221A" w:rsidRPr="00BF4209" w:rsidRDefault="0008221A" w:rsidP="0008221A">
      <w:pPr>
        <w:rPr>
          <w:szCs w:val="24"/>
        </w:rPr>
      </w:pPr>
      <w:r>
        <w:rPr>
          <w:szCs w:val="24"/>
        </w:rPr>
        <w:t>Dopravce zodpovídá za to, že nedojde</w:t>
      </w:r>
      <w:r w:rsidRPr="0008221A">
        <w:rPr>
          <w:szCs w:val="24"/>
        </w:rPr>
        <w:t xml:space="preserve"> k namrzání podlahy</w:t>
      </w:r>
      <w:r w:rsidR="00BF4209">
        <w:rPr>
          <w:szCs w:val="24"/>
        </w:rPr>
        <w:t>, zejména v oblasti dveří</w:t>
      </w:r>
      <w:r w:rsidR="00574CE8">
        <w:rPr>
          <w:szCs w:val="24"/>
        </w:rPr>
        <w:t>.</w:t>
      </w:r>
    </w:p>
    <w:p w14:paraId="1632A8C5" w14:textId="77777777" w:rsidR="000358DE" w:rsidRPr="00E2252B" w:rsidRDefault="000358DE" w:rsidP="00E2252B">
      <w:pPr>
        <w:pStyle w:val="Nadpis2"/>
        <w:rPr>
          <w:b/>
        </w:rPr>
      </w:pPr>
      <w:bookmarkStart w:id="57" w:name="_Vozidlová_řídící_jednotka"/>
      <w:bookmarkStart w:id="58" w:name="_Ref514749535"/>
      <w:bookmarkStart w:id="59" w:name="_Toc514836382"/>
      <w:bookmarkStart w:id="60" w:name="_Toc523942973"/>
      <w:bookmarkEnd w:id="57"/>
      <w:r w:rsidRPr="00E2252B">
        <w:rPr>
          <w:b/>
        </w:rPr>
        <w:t>Vozidlová řídící jednotka (VŘJ)</w:t>
      </w:r>
      <w:bookmarkEnd w:id="58"/>
      <w:bookmarkEnd w:id="59"/>
      <w:bookmarkEnd w:id="60"/>
    </w:p>
    <w:p w14:paraId="308142D7" w14:textId="77777777" w:rsidR="000358DE" w:rsidRDefault="000358DE" w:rsidP="000358DE">
      <w:r>
        <w:t>Vozidlovou řídící jednotkou se rozumí soubor zařízení, která zajišťují a koordinují činnosti:</w:t>
      </w:r>
    </w:p>
    <w:p w14:paraId="69EE1190" w14:textId="77777777" w:rsidR="000358DE" w:rsidRDefault="000358DE" w:rsidP="00E2252B">
      <w:pPr>
        <w:pStyle w:val="Odstavecseseznamem"/>
        <w:numPr>
          <w:ilvl w:val="0"/>
          <w:numId w:val="202"/>
        </w:numPr>
      </w:pPr>
      <w:r>
        <w:t>odbavování cestujících</w:t>
      </w:r>
    </w:p>
    <w:p w14:paraId="6D24AAE2" w14:textId="77777777" w:rsidR="000358DE" w:rsidRDefault="000358DE" w:rsidP="00E2252B">
      <w:pPr>
        <w:pStyle w:val="Odstavecseseznamem"/>
        <w:numPr>
          <w:ilvl w:val="0"/>
          <w:numId w:val="202"/>
        </w:numPr>
      </w:pPr>
      <w:r>
        <w:t>objednání spoje na zavolání</w:t>
      </w:r>
    </w:p>
    <w:p w14:paraId="32BC9DAF" w14:textId="77777777" w:rsidR="000358DE" w:rsidRDefault="000358DE" w:rsidP="00E2252B">
      <w:pPr>
        <w:pStyle w:val="Odstavecseseznamem"/>
        <w:numPr>
          <w:ilvl w:val="0"/>
          <w:numId w:val="202"/>
        </w:numPr>
      </w:pPr>
      <w:r>
        <w:t>komunikaci vozidla s dispečinkem IDP</w:t>
      </w:r>
    </w:p>
    <w:p w14:paraId="08FA068A" w14:textId="77777777" w:rsidR="000358DE" w:rsidRDefault="000358DE" w:rsidP="00E2252B">
      <w:pPr>
        <w:pStyle w:val="Odstavecseseznamem"/>
        <w:numPr>
          <w:ilvl w:val="0"/>
          <w:numId w:val="202"/>
        </w:numPr>
      </w:pPr>
      <w:r>
        <w:t>řízení informačních systémů vozidla</w:t>
      </w:r>
    </w:p>
    <w:p w14:paraId="7AD985F1" w14:textId="77777777" w:rsidR="000358DE" w:rsidRDefault="000358DE" w:rsidP="00E2252B">
      <w:pPr>
        <w:pStyle w:val="Odstavecseseznamem"/>
        <w:numPr>
          <w:ilvl w:val="0"/>
          <w:numId w:val="202"/>
        </w:numPr>
      </w:pPr>
      <w:r>
        <w:t>povelový přijímač systému pro nevidomé</w:t>
      </w:r>
    </w:p>
    <w:p w14:paraId="05F45608" w14:textId="77777777" w:rsidR="000358DE" w:rsidRPr="00E2252B" w:rsidRDefault="000358DE" w:rsidP="00E2252B">
      <w:pPr>
        <w:pStyle w:val="Odstavecseseznamem"/>
        <w:numPr>
          <w:ilvl w:val="0"/>
          <w:numId w:val="202"/>
        </w:numPr>
      </w:pPr>
      <w:r w:rsidRPr="00E2252B">
        <w:t>vyčleněnou (služební) komunikaci s pomocí WIFI</w:t>
      </w:r>
    </w:p>
    <w:p w14:paraId="09951E8B" w14:textId="77777777" w:rsidR="000358DE" w:rsidRPr="00E2252B" w:rsidRDefault="000358DE" w:rsidP="00E2252B">
      <w:pPr>
        <w:pStyle w:val="Odstavecseseznamem"/>
        <w:numPr>
          <w:ilvl w:val="0"/>
          <w:numId w:val="202"/>
        </w:numPr>
      </w:pPr>
      <w:r w:rsidRPr="00E2252B">
        <w:t>preferenci na křižovatkách</w:t>
      </w:r>
    </w:p>
    <w:p w14:paraId="38C15F5D" w14:textId="77777777" w:rsidR="000358DE" w:rsidRPr="00E2252B" w:rsidRDefault="000358DE" w:rsidP="00E2252B">
      <w:pPr>
        <w:pStyle w:val="Odstavecseseznamem"/>
        <w:numPr>
          <w:ilvl w:val="0"/>
          <w:numId w:val="202"/>
        </w:numPr>
        <w:rPr>
          <w:rFonts w:eastAsiaTheme="majorEastAsia" w:cstheme="majorBidi"/>
        </w:rPr>
      </w:pPr>
      <w:r w:rsidRPr="00E2252B">
        <w:t>komunikaci s dispečinkem/backofficem dopravce</w:t>
      </w:r>
    </w:p>
    <w:p w14:paraId="6D743458" w14:textId="77777777" w:rsidR="000358DE" w:rsidRDefault="000358DE" w:rsidP="00FD3BA2">
      <w:pPr>
        <w:pStyle w:val="Nadpis3"/>
      </w:pPr>
      <w:bookmarkStart w:id="61" w:name="_Základní_funkce_VŘJ"/>
      <w:bookmarkStart w:id="62" w:name="_Toc514836383"/>
      <w:bookmarkStart w:id="63" w:name="_Ref517069531"/>
      <w:bookmarkStart w:id="64" w:name="_Toc523942974"/>
      <w:bookmarkEnd w:id="61"/>
      <w:r w:rsidRPr="00FD3BA2">
        <w:t>Základní</w:t>
      </w:r>
      <w:r>
        <w:t xml:space="preserve"> funkce VŘJ</w:t>
      </w:r>
      <w:bookmarkEnd w:id="62"/>
      <w:bookmarkEnd w:id="63"/>
      <w:bookmarkEnd w:id="64"/>
    </w:p>
    <w:p w14:paraId="1E0911B3" w14:textId="77777777" w:rsidR="00F507D2" w:rsidRDefault="00F507D2" w:rsidP="008F2D73">
      <w:pPr>
        <w:pStyle w:val="Odstavecseseznamem"/>
        <w:numPr>
          <w:ilvl w:val="0"/>
          <w:numId w:val="190"/>
        </w:numPr>
        <w:spacing w:after="120"/>
        <w:ind w:hanging="357"/>
        <w:contextualSpacing w:val="0"/>
      </w:pPr>
      <w:r>
        <w:t xml:space="preserve">VŘJ bude do dispečinku IDP přihlášena přes samostatnou SIM kartu zavedenou do rádius serveru provozovaného organizátorem. </w:t>
      </w:r>
    </w:p>
    <w:p w14:paraId="5CF8D213" w14:textId="77777777" w:rsidR="000358DE" w:rsidRDefault="000358DE" w:rsidP="008F2D73">
      <w:pPr>
        <w:pStyle w:val="Odstavecseseznamem"/>
        <w:numPr>
          <w:ilvl w:val="0"/>
          <w:numId w:val="190"/>
        </w:numPr>
        <w:spacing w:after="120"/>
        <w:ind w:hanging="357"/>
        <w:contextualSpacing w:val="0"/>
      </w:pPr>
      <w:r>
        <w:t xml:space="preserve">VŘJ musí umožnit řidiči a dispečerům IDP dálkově zasílat na koncové periferie VŘJ  (tj. na informační systém vozidla) předzpracované informace či mimořádné informace z dispečinku IDP (např. mimořádnosti na lince, …). VŘJ musí zajistit </w:t>
      </w:r>
      <w:r w:rsidR="00841A47">
        <w:t xml:space="preserve">jak dispečinku IDP, tak řidiči </w:t>
      </w:r>
      <w:r>
        <w:t>přenos akustických i obrazových – textových informaci jak k řidiči, tak k cestujícím ve voze i mimo něj (venkovní repro</w:t>
      </w:r>
      <w:r w:rsidR="00F507D2">
        <w:t>duktory</w:t>
      </w:r>
      <w:r>
        <w:t>, tabla).</w:t>
      </w:r>
    </w:p>
    <w:p w14:paraId="509FF8C5" w14:textId="77777777" w:rsidR="000358DE" w:rsidRDefault="000358DE" w:rsidP="008F2D73">
      <w:pPr>
        <w:pStyle w:val="Odstavecseseznamem"/>
        <w:numPr>
          <w:ilvl w:val="0"/>
          <w:numId w:val="190"/>
        </w:numPr>
        <w:spacing w:after="120"/>
        <w:ind w:hanging="357"/>
        <w:contextualSpacing w:val="0"/>
      </w:pPr>
      <w:r>
        <w:t>Po celou dobu přihlášení vozidla na výkon IDP musí být umožněna rychlá volba informací v předzpracovaném formátu jak pro akusticky hlásič s možnosti směrovaní příslušného audio kanálu, tak informaci pro vnitřní informační panely. Předzpracované informace pro řidiče musí být uživatelsky konfigurovatelné pomocí vstupních dat pro zařízení. VŘJ musí umožnit z mikrofonu řidiče hlasově informovat cestující vně i venku vozu.</w:t>
      </w:r>
    </w:p>
    <w:p w14:paraId="24177D8D" w14:textId="77777777" w:rsidR="000358DE" w:rsidRDefault="000358DE" w:rsidP="008F2D73">
      <w:pPr>
        <w:pStyle w:val="Odstavecseseznamem"/>
        <w:numPr>
          <w:ilvl w:val="0"/>
          <w:numId w:val="190"/>
        </w:numPr>
        <w:spacing w:after="120"/>
        <w:ind w:hanging="357"/>
        <w:contextualSpacing w:val="0"/>
      </w:pPr>
      <w:r>
        <w:t>VŘJ musí umožnit zobrazení/vyhlášení informace, kterou dispečer IDP odešle pro určitou skupinu vozů (linek, oblasti). Přijatou informaci informační systém vozidla bezprostředně po příjmu zobrazí/vyhlásí. Informace ponese také čas do kdy je mimořádnost platná a VŘJ musí dodržet tuto platnost.</w:t>
      </w:r>
    </w:p>
    <w:p w14:paraId="343857D9" w14:textId="77777777" w:rsidR="000358DE" w:rsidRDefault="000358DE" w:rsidP="008F2D73">
      <w:pPr>
        <w:pStyle w:val="Odstavecseseznamem"/>
        <w:numPr>
          <w:ilvl w:val="0"/>
          <w:numId w:val="190"/>
        </w:numPr>
        <w:spacing w:after="120"/>
        <w:ind w:left="708" w:hanging="357"/>
        <w:contextualSpacing w:val="0"/>
      </w:pPr>
      <w:r>
        <w:t>VŘJ musí umožnit buď na základě vstupních dat, nebo zprávou od dispečinku předat řidiči a přímo nebo prostřednictvím řidiče i cestujícím s využitím informačních zařízení vozidla informace o mimořádnostech v dopravě s vazbou na aktuální turnus, linku nebo spoj. Takto poskytnuté informace musí být opatřeny identifikací data a času (tzv. časovým razítkem).</w:t>
      </w:r>
    </w:p>
    <w:p w14:paraId="708F0090" w14:textId="77777777" w:rsidR="000358DE" w:rsidRDefault="000358DE" w:rsidP="008F2D73">
      <w:pPr>
        <w:pStyle w:val="Odstavecseseznamem"/>
        <w:numPr>
          <w:ilvl w:val="0"/>
          <w:numId w:val="190"/>
        </w:numPr>
        <w:spacing w:after="120"/>
        <w:ind w:hanging="357"/>
        <w:contextualSpacing w:val="0"/>
      </w:pPr>
      <w:r>
        <w:t>VŘJ může umožnit řidiči na LCD terminálu řidiče zobrazení okolních vozidel nad mapou. Volba vozidel či linek bude na základě vstupních dat o návaznostech linkospoje nebo ručním zadáním. Přenos informaci o vozidlech bude na základě API rozhraní SW dispečinku a mapového podkladu, jenž bude existovat v off-line verzi v VŘJ (cca 5 GB), tak možnosti On-line otevřených mapových podkladů například Google mapy.</w:t>
      </w:r>
    </w:p>
    <w:p w14:paraId="39158142" w14:textId="77777777" w:rsidR="000358DE" w:rsidRDefault="000358DE" w:rsidP="008F2D73">
      <w:pPr>
        <w:pStyle w:val="Odstavecseseznamem"/>
        <w:numPr>
          <w:ilvl w:val="0"/>
          <w:numId w:val="190"/>
        </w:numPr>
        <w:spacing w:after="120"/>
        <w:ind w:hanging="357"/>
        <w:contextualSpacing w:val="0"/>
      </w:pPr>
      <w:r>
        <w:t xml:space="preserve">Na základě vstupních dat linkospojů na zavolání musí VŘJ umožnit řidiči jednoduché a intuitivní vyhledávání zastávky na zavolání (přímé či pomoci našeptavače), nabídne možné spoje s jejich odjezdy a pote umožní zadat i datum požadovaného spoje. Tato objednávka je zaslaná na dispečink, příp. může byt do 10 minut i stornovaná. Spoje na zavolání jsou samostatným vstupním souborem, jenž umožni řidičům takto objednat spoje i mimo jejich turnus či linkospoj. </w:t>
      </w:r>
    </w:p>
    <w:p w14:paraId="090C9F04" w14:textId="77777777" w:rsidR="000358DE" w:rsidRDefault="000358DE" w:rsidP="008F2D73">
      <w:pPr>
        <w:pStyle w:val="Odstavecseseznamem"/>
        <w:numPr>
          <w:ilvl w:val="0"/>
          <w:numId w:val="190"/>
        </w:numPr>
        <w:spacing w:after="120"/>
        <w:ind w:hanging="357"/>
        <w:contextualSpacing w:val="0"/>
      </w:pPr>
      <w:r>
        <w:t>Modul řidiči musí umožnit v případě nenadálé situace kontaktovat dispečera IDP a to pomoci externího tlačítka Emergency, jenž odešle informační zprávu na dispečink a zároveň bez zapnutého příposlechu řidiče začne na dispečink přenášet on-line zvukový odposlech z prostoru u řidiče. Zároveň musí zařízení automaticky (po stisknutí tlačítka Emergency) nebo na vyžádání spustit nahrávaní prostoru u řidiče do zvukových formátů po předem stanovenou dobu a ty následně odeslat do SW dispečinku. Přístup k těmto souborům musí byt zabezpečen heslem AES 256 proti zneužití. Takovýto záznam může vyvolat jen administrátorem povolená obsluha SW dispečinku. VŘJ se tak v této situaci chová jako záznamová jednotka. K takto pořízeným záznamům budou mít přístup pouze osoby pověřené dopravcem a dispečer.</w:t>
      </w:r>
    </w:p>
    <w:p w14:paraId="443D0E5B" w14:textId="77777777" w:rsidR="000358DE" w:rsidRDefault="000358DE" w:rsidP="008F2D73">
      <w:pPr>
        <w:pStyle w:val="Odstavecseseznamem"/>
        <w:numPr>
          <w:ilvl w:val="0"/>
          <w:numId w:val="190"/>
        </w:numPr>
        <w:spacing w:after="120"/>
        <w:ind w:hanging="357"/>
        <w:contextualSpacing w:val="0"/>
      </w:pPr>
      <w:r w:rsidRPr="008875A5">
        <w:t xml:space="preserve">VŘJ musí umožňovat obsluze dispečinku IDP </w:t>
      </w:r>
      <w:r w:rsidR="00E2252B">
        <w:t>o</w:t>
      </w:r>
      <w:r w:rsidRPr="008875A5">
        <w:t xml:space="preserve">n-line sledování </w:t>
      </w:r>
      <w:r>
        <w:t>svých</w:t>
      </w:r>
      <w:r w:rsidRPr="008875A5">
        <w:t xml:space="preserve"> funkcí, zasílat</w:t>
      </w:r>
      <w:r>
        <w:t xml:space="preserve"> informace o</w:t>
      </w:r>
      <w:r w:rsidRPr="008875A5">
        <w:t xml:space="preserve"> případné mimořádnosti a nepovolené manipulac</w:t>
      </w:r>
      <w:r>
        <w:t>i</w:t>
      </w:r>
      <w:r w:rsidRPr="008875A5">
        <w:t xml:space="preserve">. </w:t>
      </w:r>
      <w:r>
        <w:t>M</w:t>
      </w:r>
      <w:r w:rsidRPr="008875A5">
        <w:t>usí především umožnit dohled pomocí SW dispečinku</w:t>
      </w:r>
      <w:r>
        <w:t>,</w:t>
      </w:r>
      <w:r w:rsidRPr="008875A5">
        <w:t xml:space="preserve"> detekovat problémy na sběrnicích vozidla a VŘJ, detekovat fyzické odpojení </w:t>
      </w:r>
      <w:r>
        <w:t>informačních systém</w:t>
      </w:r>
      <w:r w:rsidRPr="008875A5">
        <w:t>ů ve vozidle, možnost vzdálené změny nastavovacích informací a předpisů VŘJ a podobně. Za provozní sledování se považuje</w:t>
      </w:r>
      <w:r>
        <w:t xml:space="preserve"> sledování</w:t>
      </w:r>
      <w:r w:rsidRPr="008875A5">
        <w:t xml:space="preserve"> běžn</w:t>
      </w:r>
      <w:r>
        <w:t>ého</w:t>
      </w:r>
      <w:r w:rsidRPr="008875A5">
        <w:t xml:space="preserve"> chod</w:t>
      </w:r>
      <w:r>
        <w:t>u</w:t>
      </w:r>
      <w:r w:rsidRPr="008875A5">
        <w:t xml:space="preserve"> VŘJ a je</w:t>
      </w:r>
      <w:r>
        <w:t>jí</w:t>
      </w:r>
      <w:r w:rsidRPr="008875A5">
        <w:t>ho periferií</w:t>
      </w:r>
      <w:r>
        <w:t xml:space="preserve"> po dobu přihlášení vozidla do dispečinku</w:t>
      </w:r>
      <w:r w:rsidRPr="008875A5">
        <w:t>.</w:t>
      </w:r>
      <w:r>
        <w:t xml:space="preserve"> </w:t>
      </w:r>
    </w:p>
    <w:p w14:paraId="755C91D8" w14:textId="77777777" w:rsidR="000358DE" w:rsidRDefault="000358DE" w:rsidP="008F2D73">
      <w:pPr>
        <w:pStyle w:val="Odstavecseseznamem"/>
        <w:numPr>
          <w:ilvl w:val="0"/>
          <w:numId w:val="190"/>
        </w:numPr>
        <w:spacing w:after="120"/>
        <w:ind w:hanging="357"/>
        <w:contextualSpacing w:val="0"/>
      </w:pPr>
      <w:r>
        <w:t xml:space="preserve">VŘJ musí umožnit pravidelný export všech provedených transakcí, především dat z odbavování cestujících (včetně dobití kupónů a EP), </w:t>
      </w:r>
      <w:r w:rsidRPr="003928F5">
        <w:t>sledování nepřiměřeného využití storna (dle nastavení)</w:t>
      </w:r>
      <w:r>
        <w:t>, pravidelné uzavírání odpočtů po ukončení každého linkospoje a jejich odeslání do systému Plzeňského kraje</w:t>
      </w:r>
      <w:r w:rsidR="00F507D2">
        <w:t>.</w:t>
      </w:r>
    </w:p>
    <w:p w14:paraId="7B541509" w14:textId="77777777" w:rsidR="000358DE" w:rsidRDefault="000358DE" w:rsidP="008F2D73">
      <w:pPr>
        <w:pStyle w:val="Odstavecseseznamem"/>
        <w:numPr>
          <w:ilvl w:val="0"/>
          <w:numId w:val="190"/>
        </w:numPr>
        <w:spacing w:after="120"/>
        <w:contextualSpacing w:val="0"/>
      </w:pPr>
      <w:r>
        <w:t xml:space="preserve">VŘJ musí umožnit personifikaci zařízení tak, aby bylo možné ji </w:t>
      </w:r>
      <w:r w:rsidR="006A3A92">
        <w:t>uzpůsobit pro jednotlivé dopravce</w:t>
      </w:r>
      <w:r w:rsidR="0018504D">
        <w:t xml:space="preserve"> a dle konfigurace vozidla</w:t>
      </w:r>
      <w:r>
        <w:t xml:space="preserve"> (vícebankový systém dat, </w:t>
      </w:r>
      <w:r w:rsidR="0018504D">
        <w:t>typy LED panelů</w:t>
      </w:r>
      <w:r w:rsidR="00E2252B">
        <w:t xml:space="preserve"> </w:t>
      </w:r>
      <w:r>
        <w:t xml:space="preserve">apod.). </w:t>
      </w:r>
      <w:r w:rsidR="0018504D">
        <w:t>Díky tomu bude možné</w:t>
      </w:r>
      <w:r>
        <w:t xml:space="preserve"> zavedení/zapnutí</w:t>
      </w:r>
      <w:r w:rsidR="00FD3BA2">
        <w:t xml:space="preserve"> </w:t>
      </w:r>
      <w:r>
        <w:t>- odpojení/vypnut</w:t>
      </w:r>
      <w:r w:rsidR="00E2252B">
        <w:t>í</w:t>
      </w:r>
      <w:r>
        <w:t xml:space="preserve"> některých nevyužívaných modulů a funkcí VŘJ </w:t>
      </w:r>
      <w:r w:rsidR="0018504D">
        <w:t>dle obsluhovaných oblastí</w:t>
      </w:r>
      <w:r>
        <w:t>.</w:t>
      </w:r>
    </w:p>
    <w:p w14:paraId="63B7E6FD" w14:textId="77777777" w:rsidR="000358DE" w:rsidRDefault="000358DE" w:rsidP="008F2D73">
      <w:pPr>
        <w:pStyle w:val="Odstavecseseznamem"/>
        <w:numPr>
          <w:ilvl w:val="0"/>
          <w:numId w:val="190"/>
        </w:numPr>
        <w:spacing w:after="120"/>
        <w:contextualSpacing w:val="0"/>
      </w:pPr>
      <w:r>
        <w:t xml:space="preserve">VŘJ musí umožňovat za pomoci mobilního připojeni komunikaci s dispečinkem IDP, veřejným internetem, zúčtovacím centrem, apod. Automatické vyčtení dat z pokladny do </w:t>
      </w:r>
      <w:r w:rsidR="00E2252B">
        <w:t>b</w:t>
      </w:r>
      <w:r>
        <w:t>ackoffice dopravce se provádí denně pomocí GPRS/UMTS/LTE</w:t>
      </w:r>
      <w:r w:rsidR="00E2252B">
        <w:t>,</w:t>
      </w:r>
      <w:r>
        <w:t xml:space="preserve"> a to minimálně 1x za 24 hodin, případně v termínu specifikovaném dopravcem.</w:t>
      </w:r>
    </w:p>
    <w:p w14:paraId="21256755" w14:textId="77777777" w:rsidR="000358DE" w:rsidRDefault="000358DE" w:rsidP="008F2D73">
      <w:pPr>
        <w:pStyle w:val="Odstavecseseznamem"/>
        <w:numPr>
          <w:ilvl w:val="0"/>
          <w:numId w:val="190"/>
        </w:numPr>
        <w:spacing w:after="120"/>
        <w:contextualSpacing w:val="0"/>
      </w:pPr>
      <w:r w:rsidRPr="004B4AA0">
        <w:t>Pomocí komunikace s dispečinkem IDP jsou do VŘJ přenášena data pro informační</w:t>
      </w:r>
      <w:r>
        <w:t xml:space="preserve"> systém vozidla (dopravní i marketingové), informace pro odbavení nosičů elektronických jízdenek, případně platebních médií (blacklist, apod.), změny jízdních řadů a podobně. Případně ostatní aktualizace (vyčítaní tachografu). Pro zajištění kontroly a zpětné dohledatelnosti přenášených informací – zejména počtu kilometrů ujetých v rámci služby, bude </w:t>
      </w:r>
      <w:r w:rsidRPr="004B4AA0">
        <w:t>komunikace s dispečinkem IDP</w:t>
      </w:r>
      <w:r>
        <w:t xml:space="preserve"> ukládána do logu.</w:t>
      </w:r>
    </w:p>
    <w:p w14:paraId="32F9DF2D" w14:textId="77777777" w:rsidR="000358DE" w:rsidRDefault="000358DE" w:rsidP="008F2D73">
      <w:pPr>
        <w:pStyle w:val="Odstavecseseznamem"/>
        <w:numPr>
          <w:ilvl w:val="0"/>
          <w:numId w:val="190"/>
        </w:numPr>
        <w:spacing w:after="120"/>
        <w:contextualSpacing w:val="0"/>
      </w:pPr>
      <w:r>
        <w:t xml:space="preserve">VŘJ odesílá informace získané o poloze vozidla přijímačem GPS na dispečink IDP. </w:t>
      </w:r>
      <w:r w:rsidRPr="00E0764A">
        <w:t>Dispečer</w:t>
      </w:r>
      <w:r>
        <w:t>ovi</w:t>
      </w:r>
      <w:r w:rsidRPr="00E0764A">
        <w:t xml:space="preserve"> tak</w:t>
      </w:r>
      <w:r>
        <w:t xml:space="preserve"> musí</w:t>
      </w:r>
      <w:r w:rsidRPr="00E0764A">
        <w:t xml:space="preserve"> </w:t>
      </w:r>
      <w:r>
        <w:t>umožnit</w:t>
      </w:r>
      <w:r w:rsidRPr="00E0764A">
        <w:t xml:space="preserve"> lokalizovat vozidlo s přesnosti na cca 2,5 m</w:t>
      </w:r>
      <w:r>
        <w:t>.</w:t>
      </w:r>
      <w:r w:rsidRPr="00E0764A">
        <w:t xml:space="preserve"> </w:t>
      </w:r>
      <w:r>
        <w:t>Zároveň si VŘJ musí v pravidelných intervalech, shodných s intervaly hlášení polohy, kontrolovat funkčnost spojení s dispečinkem IDP. V případě výpadku spojení musí testovat úroveň signálu GSM a opakovaně se musí pokoušet o opětovné připojení.</w:t>
      </w:r>
    </w:p>
    <w:p w14:paraId="36F39D23" w14:textId="77777777" w:rsidR="000358DE" w:rsidRDefault="000358DE" w:rsidP="008F2D73">
      <w:pPr>
        <w:pStyle w:val="Odstavecseseznamem"/>
        <w:numPr>
          <w:ilvl w:val="0"/>
          <w:numId w:val="190"/>
        </w:numPr>
        <w:spacing w:after="120"/>
        <w:contextualSpacing w:val="0"/>
      </w:pPr>
      <w:r w:rsidRPr="0068173F">
        <w:t>VŘJ umožňuje komunikaci mezi dispečerem IDP a řidičem a to pomoci zpráv (obdoba SMS na mobilním telefonu), kódových zpráv a hlasově (GSM telefonie, příp. hlas přes data GSM).</w:t>
      </w:r>
      <w:r>
        <w:t xml:space="preserve"> Modul musí umožnit rychlou volbu komunikace s dispečerem IDP</w:t>
      </w:r>
      <w:r w:rsidR="00E2252B">
        <w:t>,</w:t>
      </w:r>
      <w:r>
        <w:t xml:space="preserve"> a to textovou nebo hlasovou – telefonní hovor. Textové informace jsou předem předzpracovány a jsou součástí protokolu. Telefonní čísla, jež VŘJ umožní vytáčet a přijímat, budou součástí nastavovacích dat. VŘJ musí umožnit příjem hovorů od oprávněných účastníků bez omezení (oprávnění účastníci jsou ti, jejichž čísla jsou zadána do konfiguračního souboru).</w:t>
      </w:r>
    </w:p>
    <w:p w14:paraId="3AE00EBF" w14:textId="77777777" w:rsidR="000358DE" w:rsidRDefault="000358DE" w:rsidP="008F2D73">
      <w:pPr>
        <w:pStyle w:val="Odstavecseseznamem"/>
        <w:numPr>
          <w:ilvl w:val="0"/>
          <w:numId w:val="190"/>
        </w:numPr>
        <w:spacing w:after="120"/>
        <w:contextualSpacing w:val="0"/>
      </w:pPr>
      <w:r w:rsidRPr="004B4AA0">
        <w:t>VŘJ musí umožnit řízení preference průjezdů křižovatek SSZ</w:t>
      </w:r>
      <w:r>
        <w:t xml:space="preserve"> (Světelného Signalizačního Zařízení)</w:t>
      </w:r>
      <w:r w:rsidRPr="004B4AA0">
        <w:t xml:space="preserve"> tím způsobem, že musí umožnit připojit, nastavit a provozovat externí radiomodem (USB, </w:t>
      </w:r>
      <w:r>
        <w:t xml:space="preserve">Ethernet, </w:t>
      </w:r>
      <w:r w:rsidRPr="004B4AA0">
        <w:t xml:space="preserve">RS 485), případně jiná zařízení pro řízení preference světelného signalizačního zařízení na křižovatkách (SSZ). </w:t>
      </w:r>
    </w:p>
    <w:p w14:paraId="40A296B8" w14:textId="77777777" w:rsidR="00BD221C" w:rsidRDefault="00BD221C" w:rsidP="00FB5AB0">
      <w:pPr>
        <w:pStyle w:val="Odstavecseseznamem"/>
        <w:numPr>
          <w:ilvl w:val="0"/>
          <w:numId w:val="190"/>
        </w:numPr>
        <w:spacing w:after="0"/>
        <w:ind w:left="714" w:hanging="357"/>
      </w:pPr>
      <w:r>
        <w:t>Zařízení pro s</w:t>
      </w:r>
      <w:r w:rsidR="00FB5AB0">
        <w:t>č</w:t>
      </w:r>
      <w:r>
        <w:t xml:space="preserve">ítání cestujících </w:t>
      </w:r>
      <w:r w:rsidR="00EE1C12">
        <w:t>(sčítací rámy)</w:t>
      </w:r>
    </w:p>
    <w:p w14:paraId="387CE8CF" w14:textId="77777777" w:rsidR="00BD221C" w:rsidRDefault="00BD221C" w:rsidP="00FB5AB0">
      <w:pPr>
        <w:spacing w:after="0"/>
        <w:ind w:left="709"/>
      </w:pPr>
      <w:r>
        <w:t>Zařízení pro sčítání cestujících musí splňovat požadavky pro instalaci na silniční vozidlo, musí být napájeno z palubní sítě vozidla a musí pracovat bez potřeby obsluhy řidičem daného vozidla.</w:t>
      </w:r>
      <w:r w:rsidR="00127D06">
        <w:t xml:space="preserve"> </w:t>
      </w:r>
      <w:r>
        <w:t xml:space="preserve">Zařízení nesmí omezovat dveřní prostor kde je instalováno </w:t>
      </w:r>
      <w:r w:rsidR="00DA7117">
        <w:t xml:space="preserve">nad povolenou mez, </w:t>
      </w:r>
      <w:r>
        <w:t>ani vzbuzovat pozornost cestujících</w:t>
      </w:r>
      <w:r w:rsidR="00127D06">
        <w:t xml:space="preserve">. </w:t>
      </w:r>
      <w:r>
        <w:t>Systém musí registrovat veškeré nástupy a výstupy cestujících všemi dveřmi vozidla, trvale, pro každou zastávku, po celou provozní dobu dané linky a musí registrovat nástupy a výstupy cestujících také během stání vozidla na konečné zastávce i při vypnutém motoru.</w:t>
      </w:r>
    </w:p>
    <w:p w14:paraId="2AFC307B" w14:textId="77777777" w:rsidR="00BD221C" w:rsidRDefault="00BD221C" w:rsidP="00FB5AB0">
      <w:pPr>
        <w:spacing w:after="0"/>
        <w:ind w:left="709"/>
      </w:pPr>
      <w:r>
        <w:t>Sčítací zařízení budou instalována ve všech dveřích vybaveného vozidla</w:t>
      </w:r>
      <w:r w:rsidR="00127D06">
        <w:t>.</w:t>
      </w:r>
    </w:p>
    <w:p w14:paraId="27DCAC03" w14:textId="77777777" w:rsidR="00BD221C" w:rsidRDefault="00BD221C" w:rsidP="00FB5AB0">
      <w:pPr>
        <w:spacing w:after="0"/>
        <w:ind w:left="709"/>
      </w:pPr>
      <w:r>
        <w:t>Senzory zařízení musí umožnovat kategorizaci cestujících podle výšky nejméně ve dvou konfigurovatelných kategoriích. Zároveň musí umožnovat konfiguraci pro vyloučení počítání cestujícího v závislosti na nakonfigurované výšce.</w:t>
      </w:r>
    </w:p>
    <w:p w14:paraId="57BFB3F3" w14:textId="77777777" w:rsidR="00BD221C" w:rsidRDefault="00BD221C" w:rsidP="00FB5AB0">
      <w:pPr>
        <w:spacing w:after="0"/>
        <w:ind w:left="709"/>
      </w:pPr>
      <w:r>
        <w:t>Základní informace bude předávána vozidlové řídící jednotce (komunikačnímu zařízení) a jí pak přenášena větou č. 31 na dispečink po každém odjezdu ze zastávky – tj. při překročení nakonfigurované hranice obvodu zastávky při odjezdu (po posledním uzavření všech dveří v obvodu zastávky).</w:t>
      </w:r>
    </w:p>
    <w:p w14:paraId="70674857" w14:textId="77777777" w:rsidR="00BD221C" w:rsidRDefault="00BD221C" w:rsidP="00FB5AB0">
      <w:pPr>
        <w:spacing w:after="0"/>
        <w:ind w:left="709"/>
      </w:pPr>
      <w:r>
        <w:t>Rozšířené informace budou uchovávány v paměti sčítacího zařízení a v předem nakonfigurované době budou odeslány uživatelsky definovanou cestou na uživatelsky definovanou adresu. Požadovaný formát předávaných dat je *.CSV.</w:t>
      </w:r>
    </w:p>
    <w:p w14:paraId="454F345B" w14:textId="77777777" w:rsidR="00BD221C" w:rsidRDefault="00BD221C" w:rsidP="00FB5AB0">
      <w:pPr>
        <w:spacing w:after="0"/>
        <w:ind w:left="709"/>
      </w:pPr>
      <w:r>
        <w:t>Zařízení musí obsahovat vhodné diagnostické prostředky</w:t>
      </w:r>
      <w:r w:rsidR="00094C0F">
        <w:t>.</w:t>
      </w:r>
    </w:p>
    <w:p w14:paraId="0A985F8D" w14:textId="77777777" w:rsidR="00BD221C" w:rsidRDefault="00BD221C" w:rsidP="00FB5AB0">
      <w:pPr>
        <w:spacing w:after="0"/>
        <w:ind w:left="709"/>
      </w:pPr>
      <w:r>
        <w:t>Zařízení musí být schopno po své instalaci ve vozidle komunikovat s jakoukoliv vozidlovou řídící jednotkou (odbavovacím zařízením) po síti Ethernet v protokolu UDP. Řídící jednotka zařízení pro sběr dat z počítání musí být schopna pracovat i</w:t>
      </w:r>
      <w:r w:rsidR="00127D06">
        <w:t> </w:t>
      </w:r>
      <w:r>
        <w:t>v</w:t>
      </w:r>
      <w:r w:rsidR="00127D06">
        <w:t> </w:t>
      </w:r>
      <w:r>
        <w:t>autonomním režimu (vlastní GPS, vlastní přenos dat).</w:t>
      </w:r>
    </w:p>
    <w:p w14:paraId="12966B8F" w14:textId="77777777" w:rsidR="00BD221C" w:rsidRDefault="00BD221C" w:rsidP="00FB5AB0">
      <w:pPr>
        <w:spacing w:after="0"/>
        <w:ind w:left="709"/>
      </w:pPr>
      <w:r>
        <w:t>Data poskytovaná sčítacím rámem musí být použitelná v libovolném, běžně dostupném analytickém a reportingovém software, není-</w:t>
      </w:r>
      <w:r w:rsidR="00127D06">
        <w:t xml:space="preserve">li </w:t>
      </w:r>
      <w:r>
        <w:t>tento dodán jako součást sčítacího zařízení. Formát dat musí být dostatečně otevřený a flexibilní. Data musí být možné přenášet z vozidla pomocí sítě GPRS nebo WLAN.</w:t>
      </w:r>
    </w:p>
    <w:p w14:paraId="2FA8FD6E" w14:textId="77777777" w:rsidR="00086FEF" w:rsidRDefault="00086FEF" w:rsidP="00086FEF">
      <w:pPr>
        <w:spacing w:after="0"/>
        <w:ind w:left="709"/>
      </w:pPr>
      <w:r>
        <w:t>Sčítací zařízení musí poskytovat informace ve dvou rozsazích dat:</w:t>
      </w:r>
    </w:p>
    <w:p w14:paraId="010F2C72" w14:textId="77777777" w:rsidR="00086FEF" w:rsidRDefault="00086FEF" w:rsidP="00086FEF">
      <w:pPr>
        <w:spacing w:after="0"/>
        <w:ind w:left="709"/>
      </w:pPr>
      <w:r>
        <w:t>a)</w:t>
      </w:r>
      <w:r>
        <w:tab/>
        <w:t xml:space="preserve">základní </w:t>
      </w:r>
    </w:p>
    <w:p w14:paraId="3E28CFD4" w14:textId="77777777" w:rsidR="00086FEF" w:rsidRDefault="00086FEF" w:rsidP="00086FEF">
      <w:pPr>
        <w:spacing w:after="0"/>
        <w:ind w:left="709"/>
      </w:pPr>
      <w:r>
        <w:t>Tyto informace budou zasílány v rozsahu nástup, výstup, momentální obsazenost, identifikace polohy, čas pořízení záznamu)</w:t>
      </w:r>
    </w:p>
    <w:p w14:paraId="3EB9DD9F" w14:textId="77777777" w:rsidR="00086FEF" w:rsidRDefault="00086FEF" w:rsidP="00086FEF">
      <w:pPr>
        <w:spacing w:after="0"/>
        <w:ind w:left="709"/>
      </w:pPr>
      <w:r>
        <w:t>Základní informace bude předávána vozidlové řídící jednotce a jí pak přenášena na dispečink po každém odjezdu ze zastávky – tj. při překročení nakonfigurované hranice obvodu zastávky při odjezdu.</w:t>
      </w:r>
    </w:p>
    <w:p w14:paraId="7B77E763" w14:textId="77777777" w:rsidR="00086FEF" w:rsidRDefault="00086FEF" w:rsidP="00086FEF">
      <w:pPr>
        <w:spacing w:after="0"/>
        <w:ind w:left="709"/>
      </w:pPr>
      <w:r>
        <w:t>b)</w:t>
      </w:r>
      <w:r>
        <w:tab/>
        <w:t>rozšířená</w:t>
      </w:r>
    </w:p>
    <w:p w14:paraId="41F4BDDF" w14:textId="77777777" w:rsidR="00086FEF" w:rsidRDefault="00086FEF" w:rsidP="00086FEF">
      <w:pPr>
        <w:spacing w:after="0"/>
        <w:ind w:left="709"/>
      </w:pPr>
      <w:r>
        <w:t>Tyto informace budou zasílány v rozsahu základní informace + další nadefinované související a diagnostické informace.</w:t>
      </w:r>
    </w:p>
    <w:p w14:paraId="6524E60E" w14:textId="77777777" w:rsidR="00086FEF" w:rsidRDefault="00086FEF" w:rsidP="00086FEF">
      <w:pPr>
        <w:spacing w:after="0"/>
        <w:ind w:left="709"/>
      </w:pPr>
      <w:r>
        <w:t>Rozšířené informace budou uchovávány v paměti sčítacího zařízení a v předem nakonfigurované době budou odeslány uživatelsky definovanou cestou na uživatelsky definovanou adresu.</w:t>
      </w:r>
    </w:p>
    <w:p w14:paraId="539AA351" w14:textId="77777777" w:rsidR="00EE1C12" w:rsidRDefault="00BD221C" w:rsidP="002952F2">
      <w:pPr>
        <w:spacing w:after="0"/>
        <w:ind w:left="708"/>
      </w:pPr>
      <w:r>
        <w:t xml:space="preserve">Konfiguraci systému a zjištění jeho stavu musí být možné provést na dálku z počítače, případně z přímo připojeného notebooku, vždy pomocí webového prohlížeče. </w:t>
      </w:r>
      <w:r w:rsidR="00EE1C12">
        <w:t>Technické požadavky:</w:t>
      </w:r>
    </w:p>
    <w:p w14:paraId="6E783A68" w14:textId="77777777" w:rsidR="00EE1C12" w:rsidRPr="00127D06" w:rsidRDefault="00127D06" w:rsidP="002952F2">
      <w:pPr>
        <w:pStyle w:val="Odstavecseseznamem"/>
        <w:numPr>
          <w:ilvl w:val="0"/>
          <w:numId w:val="200"/>
        </w:numPr>
        <w:spacing w:after="120"/>
        <w:ind w:left="1428"/>
      </w:pPr>
      <w:r>
        <w:t>m</w:t>
      </w:r>
      <w:r w:rsidR="00EE1C12">
        <w:t xml:space="preserve">in. rozsah provozních teplot: </w:t>
      </w:r>
      <w:r w:rsidR="00EE1C12" w:rsidRPr="00127D06">
        <w:t>- 25°C až + 70°C</w:t>
      </w:r>
    </w:p>
    <w:p w14:paraId="15659BC6" w14:textId="77777777" w:rsidR="00EE1C12" w:rsidRPr="00EE1C12" w:rsidRDefault="00EE1C12" w:rsidP="002952F2">
      <w:pPr>
        <w:pStyle w:val="Odstavecseseznamem"/>
        <w:numPr>
          <w:ilvl w:val="0"/>
          <w:numId w:val="200"/>
        </w:numPr>
        <w:spacing w:after="120"/>
        <w:ind w:left="1428"/>
      </w:pPr>
      <w:r w:rsidRPr="00127D06">
        <w:t>relativní vlhkost vzduchu: 95%</w:t>
      </w:r>
    </w:p>
    <w:p w14:paraId="7615B54C" w14:textId="77777777" w:rsidR="00EE1C12" w:rsidRPr="00EE1C12" w:rsidRDefault="00EE1C12" w:rsidP="002952F2">
      <w:pPr>
        <w:pStyle w:val="Odstavecseseznamem"/>
        <w:numPr>
          <w:ilvl w:val="0"/>
          <w:numId w:val="200"/>
        </w:numPr>
        <w:spacing w:after="120"/>
        <w:ind w:left="1428"/>
      </w:pPr>
      <w:r w:rsidRPr="00127D06">
        <w:t>maximální nadmořská výška:  1200 m</w:t>
      </w:r>
      <w:r w:rsidR="00127D06">
        <w:t xml:space="preserve"> n. m.</w:t>
      </w:r>
    </w:p>
    <w:p w14:paraId="39D9118E" w14:textId="77777777" w:rsidR="00EE1C12" w:rsidRDefault="00EE1C12" w:rsidP="002952F2">
      <w:pPr>
        <w:pStyle w:val="Odstavecseseznamem"/>
        <w:numPr>
          <w:ilvl w:val="0"/>
          <w:numId w:val="200"/>
        </w:numPr>
        <w:spacing w:after="120"/>
        <w:ind w:left="1428"/>
      </w:pPr>
      <w:r>
        <w:t>schopnost pracovat bez přídavného zdroje světla</w:t>
      </w:r>
    </w:p>
    <w:p w14:paraId="5783529F" w14:textId="77777777" w:rsidR="00EE1C12" w:rsidRDefault="00EE1C12" w:rsidP="002952F2">
      <w:pPr>
        <w:pStyle w:val="Odstavecseseznamem"/>
        <w:numPr>
          <w:ilvl w:val="0"/>
          <w:numId w:val="200"/>
        </w:numPr>
        <w:spacing w:after="120"/>
        <w:ind w:left="1428"/>
      </w:pPr>
      <w:r>
        <w:t xml:space="preserve">schopnost detekovat výšku cestujícího v rozsahu od 90 cm do </w:t>
      </w:r>
      <w:r w:rsidR="00127D06">
        <w:t>205</w:t>
      </w:r>
      <w:r>
        <w:t xml:space="preserve"> cm</w:t>
      </w:r>
    </w:p>
    <w:p w14:paraId="64057606" w14:textId="77777777" w:rsidR="00EE1C12" w:rsidRDefault="00EE1C12" w:rsidP="002952F2">
      <w:pPr>
        <w:pStyle w:val="Odstavecseseznamem"/>
        <w:numPr>
          <w:ilvl w:val="0"/>
          <w:numId w:val="200"/>
        </w:numPr>
        <w:spacing w:after="120"/>
        <w:ind w:left="1428"/>
      </w:pPr>
      <w:r>
        <w:t>přesnost sčítání cestují</w:t>
      </w:r>
      <w:r w:rsidR="00127D06">
        <w:t>cích - 98% dle metodiky VDV 457</w:t>
      </w:r>
      <w:r w:rsidR="007759E5">
        <w:t xml:space="preserve"> (</w:t>
      </w:r>
      <w:r w:rsidR="007759E5">
        <w:rPr>
          <w:rFonts w:eastAsia="Times New Roman"/>
        </w:rPr>
        <w:t>způsob kontroly přesnosti - manuální sčítání souboru 1000 cestujících)</w:t>
      </w:r>
    </w:p>
    <w:p w14:paraId="408DC355" w14:textId="77777777" w:rsidR="00EE1C12" w:rsidRDefault="00EE1C12" w:rsidP="002952F2">
      <w:pPr>
        <w:pStyle w:val="Odstavecseseznamem"/>
        <w:numPr>
          <w:ilvl w:val="0"/>
          <w:numId w:val="200"/>
        </w:numPr>
        <w:spacing w:after="120"/>
        <w:ind w:left="1428"/>
      </w:pPr>
      <w:r>
        <w:t xml:space="preserve">způsob připojení k palubními/vozovému počítači </w:t>
      </w:r>
      <w:r w:rsidR="00AA54EB" w:rsidRPr="00AA54EB">
        <w:t>dle technického standardu</w:t>
      </w:r>
      <w:r w:rsidRPr="00AA54EB">
        <w:t xml:space="preserve"> </w:t>
      </w:r>
      <w:r>
        <w:t>Ethernet</w:t>
      </w:r>
      <w:r w:rsidR="00094C0F">
        <w:t xml:space="preserve">, </w:t>
      </w:r>
      <w:r>
        <w:t>CAN nebo IBIS</w:t>
      </w:r>
    </w:p>
    <w:p w14:paraId="198B7716" w14:textId="77777777" w:rsidR="00EE1C12" w:rsidRDefault="00EE1C12" w:rsidP="002952F2">
      <w:pPr>
        <w:pStyle w:val="Odstavecseseznamem"/>
        <w:numPr>
          <w:ilvl w:val="0"/>
          <w:numId w:val="200"/>
        </w:numPr>
        <w:spacing w:after="120"/>
        <w:ind w:left="1428"/>
      </w:pPr>
      <w:r>
        <w:t>MTBF - 500 000 hodin</w:t>
      </w:r>
      <w:r w:rsidR="00094C0F">
        <w:t xml:space="preserve"> (střední doba mezi poruchami)</w:t>
      </w:r>
    </w:p>
    <w:p w14:paraId="16644D5A" w14:textId="77777777" w:rsidR="00EE1C12" w:rsidRDefault="00EE1C12" w:rsidP="002952F2">
      <w:pPr>
        <w:pStyle w:val="Odstavecseseznamem"/>
        <w:numPr>
          <w:ilvl w:val="0"/>
          <w:numId w:val="200"/>
        </w:numPr>
        <w:spacing w:after="120"/>
        <w:ind w:left="1428"/>
      </w:pPr>
      <w:r>
        <w:t xml:space="preserve">certifikát nehořlavosti a nedýmivosti </w:t>
      </w:r>
      <w:r w:rsidR="00094C0F">
        <w:t>musí odpovídat</w:t>
      </w:r>
      <w:r>
        <w:t xml:space="preserve"> požadavků</w:t>
      </w:r>
      <w:r w:rsidR="00094C0F">
        <w:t>m</w:t>
      </w:r>
      <w:r>
        <w:t xml:space="preserve"> na interiér autobusu</w:t>
      </w:r>
    </w:p>
    <w:p w14:paraId="20F83EAD" w14:textId="77777777" w:rsidR="00EE1C12" w:rsidRDefault="00EE1C12" w:rsidP="002952F2">
      <w:pPr>
        <w:pStyle w:val="Odstavecseseznamem"/>
        <w:numPr>
          <w:ilvl w:val="0"/>
          <w:numId w:val="200"/>
        </w:numPr>
        <w:spacing w:after="120"/>
        <w:ind w:left="1428"/>
      </w:pPr>
      <w:r>
        <w:t>zařízení nesmí zmenšit světlou výšku dveří o více než 50 mm</w:t>
      </w:r>
    </w:p>
    <w:p w14:paraId="6E89498A" w14:textId="77777777" w:rsidR="00EE1C12" w:rsidRDefault="00EE1C12" w:rsidP="002952F2">
      <w:pPr>
        <w:pStyle w:val="Odstavecseseznamem"/>
        <w:numPr>
          <w:ilvl w:val="0"/>
          <w:numId w:val="200"/>
        </w:numPr>
        <w:spacing w:after="120"/>
        <w:ind w:left="1428"/>
      </w:pPr>
      <w:r>
        <w:t>napájení z palubní sítě vozidla 24 V DC</w:t>
      </w:r>
    </w:p>
    <w:p w14:paraId="23D7130B" w14:textId="77777777" w:rsidR="00EE1C12" w:rsidRDefault="00EE1C12" w:rsidP="002952F2">
      <w:pPr>
        <w:pStyle w:val="Odstavecseseznamem"/>
        <w:numPr>
          <w:ilvl w:val="0"/>
          <w:numId w:val="200"/>
        </w:numPr>
        <w:spacing w:after="120"/>
        <w:ind w:left="1428"/>
      </w:pPr>
      <w:r>
        <w:t>datové rozhraní ethernet vůči komunikační periferii vozidla (palubní počítač)</w:t>
      </w:r>
    </w:p>
    <w:p w14:paraId="0D0253A8" w14:textId="77777777" w:rsidR="00EE1C12" w:rsidRDefault="00EE1C12" w:rsidP="002952F2">
      <w:pPr>
        <w:pStyle w:val="Odstavecseseznamem"/>
        <w:numPr>
          <w:ilvl w:val="0"/>
          <w:numId w:val="200"/>
        </w:numPr>
        <w:spacing w:after="120"/>
        <w:ind w:left="1428"/>
      </w:pPr>
      <w:r>
        <w:t>odolnost proti mechanickým nárazům</w:t>
      </w:r>
      <w:r w:rsidR="00DA7117">
        <w:t xml:space="preserve"> a vibracím</w:t>
      </w:r>
      <w:r>
        <w:t xml:space="preserve"> IK08 dle ČSN EN 50102</w:t>
      </w:r>
      <w:r w:rsidR="00DA7117">
        <w:t xml:space="preserve"> A ČSN EN 61373</w:t>
      </w:r>
    </w:p>
    <w:p w14:paraId="2D501286" w14:textId="77777777" w:rsidR="00EE1C12" w:rsidRDefault="00EE1C12" w:rsidP="002952F2">
      <w:pPr>
        <w:pStyle w:val="Odstavecseseznamem"/>
        <w:numPr>
          <w:ilvl w:val="0"/>
          <w:numId w:val="200"/>
        </w:numPr>
        <w:spacing w:after="120"/>
        <w:ind w:left="1428"/>
      </w:pPr>
      <w:r>
        <w:t>odolnost proti vniknutí pevných částic a kapalin IP65</w:t>
      </w:r>
    </w:p>
    <w:p w14:paraId="73E364E2" w14:textId="77777777" w:rsidR="00EE1C12" w:rsidRDefault="00DA7117" w:rsidP="002952F2">
      <w:pPr>
        <w:pStyle w:val="Odstavecseseznamem"/>
        <w:numPr>
          <w:ilvl w:val="0"/>
          <w:numId w:val="200"/>
        </w:numPr>
        <w:spacing w:after="120"/>
        <w:ind w:left="1428"/>
      </w:pPr>
      <w:r>
        <w:t>zařízení</w:t>
      </w:r>
      <w:r w:rsidR="00127D06">
        <w:t xml:space="preserve"> </w:t>
      </w:r>
      <w:r>
        <w:t>musí</w:t>
      </w:r>
      <w:r w:rsidR="00EE1C12">
        <w:t xml:space="preserve"> splň</w:t>
      </w:r>
      <w:r>
        <w:t>ovat</w:t>
      </w:r>
      <w:r w:rsidR="00EE1C12">
        <w:t xml:space="preserve"> podmínky EMC dle ČSN 50121-3-2</w:t>
      </w:r>
    </w:p>
    <w:p w14:paraId="75A239DE" w14:textId="77777777" w:rsidR="002952F2" w:rsidRDefault="002952F2" w:rsidP="002952F2">
      <w:pPr>
        <w:spacing w:after="120"/>
        <w:ind w:left="1068"/>
      </w:pPr>
    </w:p>
    <w:p w14:paraId="6B92FEF2" w14:textId="77777777" w:rsidR="000358DE" w:rsidRDefault="000358DE" w:rsidP="00FD3BA2">
      <w:pPr>
        <w:pStyle w:val="Nadpis3"/>
      </w:pPr>
      <w:bookmarkStart w:id="65" w:name="_Toc514836384"/>
      <w:bookmarkStart w:id="66" w:name="_Toc523942975"/>
      <w:r>
        <w:t>Technická specifikace VŘJ</w:t>
      </w:r>
      <w:bookmarkEnd w:id="65"/>
      <w:bookmarkEnd w:id="66"/>
    </w:p>
    <w:p w14:paraId="014B6927" w14:textId="77777777" w:rsidR="000358DE" w:rsidRPr="003E5ECA" w:rsidRDefault="000358DE" w:rsidP="000358DE">
      <w:r w:rsidRPr="003E5ECA">
        <w:t>U VŘJ je nutno vlastnosti rozdělit na dvě základní časti:</w:t>
      </w:r>
    </w:p>
    <w:p w14:paraId="450DAB8C" w14:textId="77777777" w:rsidR="000358DE" w:rsidRPr="003E5ECA" w:rsidRDefault="00127D06" w:rsidP="008F2D73">
      <w:pPr>
        <w:pStyle w:val="Odstavecseseznamem"/>
        <w:numPr>
          <w:ilvl w:val="0"/>
          <w:numId w:val="192"/>
        </w:numPr>
      </w:pPr>
      <w:r>
        <w:t>m</w:t>
      </w:r>
      <w:r w:rsidR="000358DE" w:rsidRPr="003E5ECA">
        <w:t>echanické provedeni a rozloženi prvků ve vozidle</w:t>
      </w:r>
    </w:p>
    <w:p w14:paraId="387B0469" w14:textId="77777777" w:rsidR="000358DE" w:rsidRPr="00FD3BA2" w:rsidRDefault="00127D06" w:rsidP="008F2D73">
      <w:pPr>
        <w:pStyle w:val="Odstavecseseznamem"/>
        <w:numPr>
          <w:ilvl w:val="0"/>
          <w:numId w:val="192"/>
        </w:numPr>
      </w:pPr>
      <w:r>
        <w:t>d</w:t>
      </w:r>
      <w:r w:rsidR="000358DE" w:rsidRPr="00FD3BA2">
        <w:t>efinice HW a SW vlastnosti</w:t>
      </w:r>
    </w:p>
    <w:p w14:paraId="6264FA52" w14:textId="77777777" w:rsidR="000358DE" w:rsidRPr="00F44E58" w:rsidRDefault="000358DE" w:rsidP="00C75FF4">
      <w:pPr>
        <w:pStyle w:val="Nadpis4"/>
      </w:pPr>
      <w:r w:rsidRPr="00FD3BA2">
        <w:t>Mechanické</w:t>
      </w:r>
      <w:r>
        <w:t xml:space="preserve"> provedení</w:t>
      </w:r>
    </w:p>
    <w:p w14:paraId="56E4153F" w14:textId="77777777" w:rsidR="000358DE" w:rsidRPr="00507C74" w:rsidRDefault="000358DE" w:rsidP="000358DE">
      <w:pPr>
        <w:spacing w:before="120" w:after="0"/>
        <w:rPr>
          <w:rFonts w:cs="Arial"/>
        </w:rPr>
      </w:pPr>
      <w:r w:rsidRPr="00507C74">
        <w:rPr>
          <w:rFonts w:cs="Arial"/>
        </w:rPr>
        <w:t>VŘJ musí obsahovat komponenty:</w:t>
      </w:r>
    </w:p>
    <w:p w14:paraId="070FFC97" w14:textId="77777777" w:rsidR="000358DE" w:rsidRPr="00507C74" w:rsidRDefault="000358DE" w:rsidP="008F2D73">
      <w:pPr>
        <w:pStyle w:val="Odstavecseseznamem"/>
        <w:numPr>
          <w:ilvl w:val="0"/>
          <w:numId w:val="194"/>
        </w:numPr>
        <w:spacing w:after="0"/>
        <w:rPr>
          <w:rFonts w:cs="Arial"/>
        </w:rPr>
      </w:pPr>
      <w:r w:rsidRPr="00507C74">
        <w:rPr>
          <w:rFonts w:cs="Arial"/>
        </w:rPr>
        <w:t>Logická řídící jednotka (procesor) – zajišťující koordinaci ostatních komponentů včetně informačních zařízení vozidla a zároveň plní funkci odbavovacího zařízení.</w:t>
      </w:r>
    </w:p>
    <w:p w14:paraId="0B59D326" w14:textId="77777777" w:rsidR="000358DE" w:rsidRPr="00507C74" w:rsidRDefault="000358DE" w:rsidP="000358DE">
      <w:pPr>
        <w:spacing w:after="0"/>
        <w:ind w:left="720"/>
        <w:rPr>
          <w:rFonts w:cs="Arial"/>
        </w:rPr>
      </w:pPr>
      <w:r w:rsidRPr="00507C74">
        <w:rPr>
          <w:rFonts w:cs="Arial"/>
        </w:rPr>
        <w:t>Musí obsahovat minimálně:</w:t>
      </w:r>
    </w:p>
    <w:p w14:paraId="10060551" w14:textId="77777777" w:rsidR="000358DE" w:rsidRPr="00507C74" w:rsidRDefault="000358DE" w:rsidP="002952F2">
      <w:pPr>
        <w:pStyle w:val="Odstavecseseznamem"/>
        <w:numPr>
          <w:ilvl w:val="1"/>
          <w:numId w:val="194"/>
        </w:numPr>
        <w:spacing w:after="0"/>
        <w:ind w:left="1134"/>
        <w:rPr>
          <w:rFonts w:cs="Arial"/>
        </w:rPr>
      </w:pPr>
      <w:r w:rsidRPr="00507C74">
        <w:rPr>
          <w:rFonts w:cs="Arial"/>
        </w:rPr>
        <w:t xml:space="preserve">1x sběrnici RS 485 nebo CAN (volitelně), </w:t>
      </w:r>
    </w:p>
    <w:p w14:paraId="5206A3DB" w14:textId="77777777" w:rsidR="000358DE" w:rsidRPr="00507C74" w:rsidRDefault="000358DE" w:rsidP="002952F2">
      <w:pPr>
        <w:pStyle w:val="Odstavecseseznamem"/>
        <w:numPr>
          <w:ilvl w:val="1"/>
          <w:numId w:val="194"/>
        </w:numPr>
        <w:spacing w:after="0"/>
        <w:ind w:left="1134"/>
        <w:rPr>
          <w:rFonts w:cs="Arial"/>
        </w:rPr>
      </w:pPr>
      <w:r w:rsidRPr="00507C74">
        <w:rPr>
          <w:rFonts w:cs="Arial"/>
        </w:rPr>
        <w:t>minimálně jedno rozhraní Ethernet (1</w:t>
      </w:r>
      <w:r>
        <w:rPr>
          <w:rFonts w:cs="Arial"/>
        </w:rPr>
        <w:t xml:space="preserve"> GBit</w:t>
      </w:r>
      <w:r w:rsidRPr="00507C74">
        <w:rPr>
          <w:rFonts w:cs="Arial"/>
        </w:rPr>
        <w:t xml:space="preserve">/s), </w:t>
      </w:r>
    </w:p>
    <w:p w14:paraId="63C8E192" w14:textId="77777777" w:rsidR="000358DE" w:rsidRPr="00507C74" w:rsidRDefault="000358DE" w:rsidP="002952F2">
      <w:pPr>
        <w:pStyle w:val="Odstavecseseznamem"/>
        <w:numPr>
          <w:ilvl w:val="1"/>
          <w:numId w:val="194"/>
        </w:numPr>
        <w:spacing w:after="0"/>
        <w:ind w:left="1134"/>
        <w:rPr>
          <w:rFonts w:cs="Arial"/>
        </w:rPr>
      </w:pPr>
      <w:r w:rsidRPr="00507C74">
        <w:rPr>
          <w:rFonts w:cs="Arial"/>
        </w:rPr>
        <w:t xml:space="preserve">2x USB, </w:t>
      </w:r>
      <w:r>
        <w:rPr>
          <w:rFonts w:cs="Arial"/>
        </w:rPr>
        <w:t>z toho 1x USB min. 3.0</w:t>
      </w:r>
    </w:p>
    <w:p w14:paraId="2C829627" w14:textId="77777777" w:rsidR="000358DE" w:rsidRPr="00507C74" w:rsidRDefault="000358DE" w:rsidP="002952F2">
      <w:pPr>
        <w:pStyle w:val="Odstavecseseznamem"/>
        <w:numPr>
          <w:ilvl w:val="1"/>
          <w:numId w:val="194"/>
        </w:numPr>
        <w:spacing w:after="0"/>
        <w:ind w:left="1134"/>
        <w:rPr>
          <w:rFonts w:cs="Arial"/>
        </w:rPr>
      </w:pPr>
      <w:r w:rsidRPr="00507C74">
        <w:rPr>
          <w:rFonts w:cs="Arial"/>
        </w:rPr>
        <w:t>1x IBIS - VDV300 (IBIS), resp. česky standard IPIS s rozšířením dálkového přeprogramování tabel o rychlost</w:t>
      </w:r>
      <w:r w:rsidR="00127D06">
        <w:rPr>
          <w:rFonts w:cs="Arial"/>
        </w:rPr>
        <w:t>ech 9,6 kbit/s nebo 19,2 kbit/s</w:t>
      </w:r>
    </w:p>
    <w:p w14:paraId="28C7102A" w14:textId="77777777" w:rsidR="000358DE" w:rsidRPr="00507C74" w:rsidRDefault="00127D06" w:rsidP="002952F2">
      <w:pPr>
        <w:pStyle w:val="Odstavecseseznamem"/>
        <w:numPr>
          <w:ilvl w:val="1"/>
          <w:numId w:val="194"/>
        </w:numPr>
        <w:ind w:left="1134"/>
        <w:rPr>
          <w:rFonts w:cs="Arial"/>
        </w:rPr>
      </w:pPr>
      <w:r>
        <w:rPr>
          <w:rFonts w:cs="Arial"/>
        </w:rPr>
        <w:t>e</w:t>
      </w:r>
      <w:r w:rsidR="000358DE" w:rsidRPr="00507C74">
        <w:rPr>
          <w:rFonts w:cs="Arial"/>
        </w:rPr>
        <w:t>lektronické spínače napájení jednotlivých prvků systému včetně elektronické pojistky a orientačního měřeni proudů a napěti jednotlivých větví (tabla, označovače jízdenek apod.). Palubní počítač VŘJ pomocí těchto spínačů zapíná periferie, které jsou pro správnou funkci systému potřeba. Relé pro spínání vozidlových komponent informačního a odbavovacího systému nejsou povolena z důvodu jejich omezené životnosti a zvýšené poruchovosti</w:t>
      </w:r>
      <w:r w:rsidR="000358DE" w:rsidRPr="00127D06">
        <w:rPr>
          <w:rFonts w:cs="Arial"/>
        </w:rPr>
        <w:t>.</w:t>
      </w:r>
    </w:p>
    <w:p w14:paraId="77C3E55C" w14:textId="77777777" w:rsidR="000358DE" w:rsidRPr="00507C74" w:rsidRDefault="000358DE" w:rsidP="008F2D73">
      <w:pPr>
        <w:pStyle w:val="Odstavecseseznamem"/>
        <w:numPr>
          <w:ilvl w:val="0"/>
          <w:numId w:val="194"/>
        </w:numPr>
        <w:spacing w:after="0"/>
        <w:rPr>
          <w:rFonts w:cs="Arial"/>
        </w:rPr>
      </w:pPr>
      <w:r w:rsidRPr="00507C74">
        <w:rPr>
          <w:rFonts w:cs="Arial"/>
        </w:rPr>
        <w:t>Zdroj napájení</w:t>
      </w:r>
    </w:p>
    <w:p w14:paraId="3142ECEA" w14:textId="77777777" w:rsidR="000358DE" w:rsidRPr="00507C74" w:rsidRDefault="000358DE" w:rsidP="008F2D73">
      <w:pPr>
        <w:pStyle w:val="Odstavecseseznamem"/>
        <w:numPr>
          <w:ilvl w:val="0"/>
          <w:numId w:val="195"/>
        </w:numPr>
        <w:autoSpaceDE w:val="0"/>
        <w:autoSpaceDN w:val="0"/>
        <w:adjustRightInd w:val="0"/>
        <w:spacing w:after="60" w:line="240" w:lineRule="auto"/>
        <w:rPr>
          <w:rFonts w:cs="Arial"/>
        </w:rPr>
      </w:pPr>
      <w:r w:rsidRPr="00507C74">
        <w:rPr>
          <w:rFonts w:cs="Arial"/>
        </w:rPr>
        <w:t>Zajištění systému trvalého napájení VŘJ s možností dálkového nahrávání dat z dispečinku IDP. VŘJ bude zapojena tak, aby byla na trvalém napájení vozidla (akumulátorech) a jeho klidová (úsporná) spotřeba musí být menší než 5 mA. Tato spotřeba může být překročena v době dotazu na data, který je odesílán/přijímán na/z serveru dispečinku při probuzení a aktualizaci vozidla ve stanovených hodinách. Přechod do úsporného režimu bude uživatelsky volitelný nebo proběhne na požadavek řidiče.</w:t>
      </w:r>
    </w:p>
    <w:p w14:paraId="6F879576" w14:textId="77777777" w:rsidR="000358DE" w:rsidRPr="00507C74" w:rsidRDefault="000358DE" w:rsidP="008F2D73">
      <w:pPr>
        <w:pStyle w:val="Odstavecseseznamem"/>
        <w:numPr>
          <w:ilvl w:val="0"/>
          <w:numId w:val="195"/>
        </w:numPr>
        <w:autoSpaceDE w:val="0"/>
        <w:autoSpaceDN w:val="0"/>
        <w:adjustRightInd w:val="0"/>
        <w:spacing w:after="60" w:line="240" w:lineRule="auto"/>
        <w:rPr>
          <w:rFonts w:cs="Arial"/>
        </w:rPr>
      </w:pPr>
      <w:r w:rsidRPr="00507C74">
        <w:rPr>
          <w:rFonts w:cs="Arial"/>
        </w:rPr>
        <w:t>Jmenovité napájecí napěti VŘJ: + 24 V, pracovní napájecí napětí: +17 V až +32 V, jmenovitý proud max. 1A (nárazově při tisku jízdenky/hlášení max. 9A/24V). Této špičkové spotřebě (dlouhodobě 1-2A max.) musí odpovídat rozvody vozidla.</w:t>
      </w:r>
    </w:p>
    <w:p w14:paraId="3F7DC282" w14:textId="77777777" w:rsidR="000358DE" w:rsidRPr="00507C74" w:rsidRDefault="000358DE" w:rsidP="008F2D73">
      <w:pPr>
        <w:pStyle w:val="Odstavecseseznamem"/>
        <w:numPr>
          <w:ilvl w:val="0"/>
          <w:numId w:val="195"/>
        </w:numPr>
        <w:autoSpaceDE w:val="0"/>
        <w:autoSpaceDN w:val="0"/>
        <w:adjustRightInd w:val="0"/>
        <w:spacing w:after="120" w:line="240" w:lineRule="auto"/>
        <w:ind w:hanging="357"/>
        <w:contextualSpacing w:val="0"/>
        <w:rPr>
          <w:rFonts w:cs="Arial"/>
        </w:rPr>
      </w:pPr>
      <w:r w:rsidRPr="00507C74">
        <w:rPr>
          <w:rFonts w:cs="Arial"/>
        </w:rPr>
        <w:t>VŘJ musí mít zálohování proti krátkodobým výpadkům napájecího napětí při startu vozidla. VŘJ musí být odolná proti změnám v palubní síti vzniklých např. při startování vozidla zejména v zimních měsících. VŘJ musí být vybavena možnost</w:t>
      </w:r>
      <w:r>
        <w:rPr>
          <w:rFonts w:cs="Arial"/>
        </w:rPr>
        <w:t>í</w:t>
      </w:r>
      <w:r w:rsidRPr="00507C74">
        <w:rPr>
          <w:rFonts w:cs="Arial"/>
        </w:rPr>
        <w:t xml:space="preserve"> úplného odpojení od palubního napájení bez ztráty či poškození dat a to i v případě náhlého odpojeni od palubního napájení.</w:t>
      </w:r>
    </w:p>
    <w:p w14:paraId="569BCBC5" w14:textId="77777777" w:rsidR="000358DE" w:rsidRPr="00507C74" w:rsidRDefault="000358DE" w:rsidP="008F2D73">
      <w:pPr>
        <w:pStyle w:val="Odstavecseseznamem"/>
        <w:numPr>
          <w:ilvl w:val="0"/>
          <w:numId w:val="191"/>
        </w:numPr>
        <w:autoSpaceDE w:val="0"/>
        <w:autoSpaceDN w:val="0"/>
        <w:adjustRightInd w:val="0"/>
        <w:spacing w:after="120" w:line="240" w:lineRule="auto"/>
        <w:ind w:hanging="357"/>
        <w:contextualSpacing w:val="0"/>
      </w:pPr>
      <w:r w:rsidRPr="00507C74">
        <w:t xml:space="preserve">Komunikační jednotka (modem, SIM karta, anténa a anténní svod) - Modem GSM/GPRS/UMTS/LTE - případně vyšší úrovně odpovídající technologiím používaným v době nasazení s výhledem na zajištění funkčnosti na min dalších </w:t>
      </w:r>
      <w:r>
        <w:t xml:space="preserve">5 </w:t>
      </w:r>
      <w:r w:rsidRPr="00507C74">
        <w:t>let.</w:t>
      </w:r>
    </w:p>
    <w:p w14:paraId="31E5168A" w14:textId="77777777" w:rsidR="000358DE" w:rsidRPr="00507C74" w:rsidRDefault="000358DE" w:rsidP="008F2D73">
      <w:pPr>
        <w:pStyle w:val="Odstavecseseznamem"/>
        <w:numPr>
          <w:ilvl w:val="0"/>
          <w:numId w:val="194"/>
        </w:numPr>
        <w:spacing w:after="120" w:line="240" w:lineRule="auto"/>
        <w:ind w:hanging="357"/>
        <w:contextualSpacing w:val="0"/>
      </w:pPr>
      <w:r w:rsidRPr="00507C74">
        <w:t>Kontaktní rozhraní (display pro cestující, display řidiče klávesnice (dotykový display)</w:t>
      </w:r>
    </w:p>
    <w:p w14:paraId="3C9E7B08" w14:textId="77777777" w:rsidR="000358DE" w:rsidRPr="00507C74" w:rsidRDefault="000358DE" w:rsidP="008F2D73">
      <w:pPr>
        <w:pStyle w:val="Odstavecseseznamem"/>
        <w:numPr>
          <w:ilvl w:val="0"/>
          <w:numId w:val="194"/>
        </w:numPr>
        <w:spacing w:after="120" w:line="240" w:lineRule="auto"/>
        <w:ind w:hanging="357"/>
        <w:contextualSpacing w:val="0"/>
      </w:pPr>
      <w:r w:rsidRPr="00507C74">
        <w:t>Hovorová souprava – mikrofon a reproduktor</w:t>
      </w:r>
      <w:r>
        <w:t xml:space="preserve"> řidiče</w:t>
      </w:r>
    </w:p>
    <w:p w14:paraId="26E2C603" w14:textId="77777777" w:rsidR="000358DE" w:rsidRPr="00507C74" w:rsidRDefault="000358DE" w:rsidP="008F2D73">
      <w:pPr>
        <w:pStyle w:val="Odstavecseseznamem"/>
        <w:numPr>
          <w:ilvl w:val="0"/>
          <w:numId w:val="194"/>
        </w:numPr>
        <w:spacing w:after="120" w:line="240" w:lineRule="auto"/>
        <w:ind w:hanging="357"/>
        <w:contextualSpacing w:val="0"/>
      </w:pPr>
      <w:r w:rsidRPr="00507C74">
        <w:t>Tiskárna</w:t>
      </w:r>
      <w:r>
        <w:t xml:space="preserve"> (tisk jízdních dokladů, odpočtů, potvrzenek objednané přepravy apod.)</w:t>
      </w:r>
    </w:p>
    <w:p w14:paraId="64D32E57" w14:textId="77777777" w:rsidR="000358DE" w:rsidRPr="00507C74" w:rsidRDefault="000358DE" w:rsidP="008F2D73">
      <w:pPr>
        <w:pStyle w:val="Odstavecseseznamem"/>
        <w:numPr>
          <w:ilvl w:val="0"/>
          <w:numId w:val="191"/>
        </w:numPr>
        <w:autoSpaceDE w:val="0"/>
        <w:autoSpaceDN w:val="0"/>
        <w:adjustRightInd w:val="0"/>
        <w:spacing w:after="120" w:line="240" w:lineRule="auto"/>
        <w:ind w:hanging="357"/>
        <w:contextualSpacing w:val="0"/>
      </w:pPr>
      <w:r w:rsidRPr="00507C74">
        <w:t>přijímač GNSS se schopnosti příjmu systémů GPS a Galileo s přesnosti minimálně 2,5 m CEP (Circular Error Probable – Kružnice stejné pravděpodobnosti).</w:t>
      </w:r>
    </w:p>
    <w:p w14:paraId="14A5A3DD" w14:textId="77777777" w:rsidR="000358DE" w:rsidRPr="00507C74" w:rsidRDefault="000358DE" w:rsidP="008F2D73">
      <w:pPr>
        <w:pStyle w:val="Odstavecseseznamem"/>
        <w:numPr>
          <w:ilvl w:val="0"/>
          <w:numId w:val="194"/>
        </w:numPr>
        <w:spacing w:after="120" w:line="240" w:lineRule="auto"/>
        <w:ind w:hanging="357"/>
        <w:contextualSpacing w:val="0"/>
      </w:pPr>
      <w:r w:rsidRPr="00507C74">
        <w:t xml:space="preserve">Přídavná paměťová jednotka Compact flash, </w:t>
      </w:r>
      <w:r>
        <w:t xml:space="preserve">mikro </w:t>
      </w:r>
      <w:r w:rsidRPr="00507C74">
        <w:t>SD, SSD disk apod.</w:t>
      </w:r>
    </w:p>
    <w:p w14:paraId="318C0A1C" w14:textId="77777777" w:rsidR="000358DE" w:rsidRPr="00507C74" w:rsidRDefault="000358DE" w:rsidP="008F2D73">
      <w:pPr>
        <w:pStyle w:val="Odstavecseseznamem"/>
        <w:numPr>
          <w:ilvl w:val="0"/>
          <w:numId w:val="194"/>
        </w:numPr>
        <w:spacing w:after="120" w:line="240" w:lineRule="auto"/>
        <w:ind w:hanging="357"/>
        <w:contextualSpacing w:val="0"/>
      </w:pPr>
      <w:r w:rsidRPr="00507C74">
        <w:t>Trojnásobný nezávislý digitální hlásič zastávek založený na MPEG3 pro hlášení do vozu, vně vozu a k řidiči. Systém musí umožnit současně různé hlášení do tři směrů.</w:t>
      </w:r>
    </w:p>
    <w:p w14:paraId="646CB02F" w14:textId="77777777" w:rsidR="000358DE" w:rsidRPr="00507C74" w:rsidRDefault="000358DE" w:rsidP="008F2D73">
      <w:pPr>
        <w:pStyle w:val="Odstavecseseznamem"/>
        <w:numPr>
          <w:ilvl w:val="0"/>
          <w:numId w:val="194"/>
        </w:numPr>
        <w:spacing w:after="120" w:line="240" w:lineRule="auto"/>
        <w:ind w:hanging="357"/>
        <w:contextualSpacing w:val="0"/>
      </w:pPr>
      <w:r w:rsidRPr="00507C74">
        <w:t>Akustickou ústřednu se vstupy od jednotného mikrofonu vozidla (může být integrován do VŘJ), modulu GSM, digitálních hlásičů a SW vstupu od systému TTS (TEXT TO SPEECH). Musí obsahovat digitální zesilovače s výkonem minimálně 4W na jeden vnitřní reproduktor vozidla, tj. minimálně 20W na vozidlo (pokud bude kloubové), 10W na vnější reproduktor, 3,5W na integrovaný reproduktor řidiče. Vše při 4 Ω až 12 Ω reproduktorech. Úrovně hlasitosti jednotlivých kanálů hlásiče SW řízené, dle nastavovacího předpisu pro všechny VŘJ s vazbou na HW klič vozidla.</w:t>
      </w:r>
    </w:p>
    <w:p w14:paraId="38AFD703" w14:textId="77777777" w:rsidR="000358DE" w:rsidRDefault="000358DE" w:rsidP="008F2D73">
      <w:pPr>
        <w:pStyle w:val="Odstavecseseznamem"/>
        <w:numPr>
          <w:ilvl w:val="0"/>
          <w:numId w:val="194"/>
        </w:numPr>
        <w:autoSpaceDE w:val="0"/>
        <w:autoSpaceDN w:val="0"/>
        <w:adjustRightInd w:val="0"/>
        <w:spacing w:afterLines="50" w:after="120" w:line="240" w:lineRule="auto"/>
      </w:pPr>
      <w:r w:rsidRPr="00507C74">
        <w:t>Komunikační rozhraní vysokorychlostní WiFi 5</w:t>
      </w:r>
      <w:r>
        <w:t>,6</w:t>
      </w:r>
      <w:r w:rsidRPr="00507C74">
        <w:t xml:space="preserve"> (2,4) GHz. </w:t>
      </w:r>
    </w:p>
    <w:p w14:paraId="4CD8630F" w14:textId="77777777" w:rsidR="000358DE" w:rsidRDefault="000358DE" w:rsidP="000358DE">
      <w:pPr>
        <w:autoSpaceDE w:val="0"/>
        <w:autoSpaceDN w:val="0"/>
        <w:adjustRightInd w:val="0"/>
        <w:spacing w:afterLines="50" w:after="120" w:line="240" w:lineRule="auto"/>
        <w:ind w:left="708"/>
      </w:pPr>
      <w:r>
        <w:t>- WiFi 5,6 GHz bude určeno pro přenos souborů do a z vozidel při stáni ve vozovnách mimo režim výkonu na lince. V režimu výkonu na lince (jízdy s cestujícími) slouží k připojení cestujících k Internetu</w:t>
      </w:r>
    </w:p>
    <w:p w14:paraId="245D0F8A" w14:textId="77777777" w:rsidR="000358DE" w:rsidRPr="00507C74" w:rsidRDefault="000358DE" w:rsidP="000358DE">
      <w:pPr>
        <w:autoSpaceDE w:val="0"/>
        <w:autoSpaceDN w:val="0"/>
        <w:adjustRightInd w:val="0"/>
        <w:spacing w:afterLines="50" w:after="120" w:line="240" w:lineRule="auto"/>
        <w:ind w:left="708"/>
      </w:pPr>
      <w:r>
        <w:t>– WiFi point 2,4 GHz slouží k distribuci internetu uvnitř vozidla pro minimálně 30 současně připojených zařízení.</w:t>
      </w:r>
    </w:p>
    <w:p w14:paraId="2129F9DA" w14:textId="77777777" w:rsidR="000358DE" w:rsidRDefault="000358DE" w:rsidP="008F2D73">
      <w:pPr>
        <w:pStyle w:val="Odstavecseseznamem"/>
        <w:numPr>
          <w:ilvl w:val="0"/>
          <w:numId w:val="194"/>
        </w:numPr>
        <w:autoSpaceDE w:val="0"/>
        <w:autoSpaceDN w:val="0"/>
        <w:adjustRightInd w:val="0"/>
        <w:spacing w:afterLines="50" w:after="120" w:line="240" w:lineRule="auto"/>
        <w:ind w:hanging="357"/>
        <w:contextualSpacing w:val="0"/>
      </w:pPr>
      <w:r w:rsidRPr="00507C74">
        <w:t>Čtečka 2D kódů</w:t>
      </w:r>
      <w:r>
        <w:t xml:space="preserve"> </w:t>
      </w:r>
    </w:p>
    <w:p w14:paraId="6262D611" w14:textId="77777777" w:rsidR="000358DE" w:rsidRPr="00507C74" w:rsidRDefault="000358DE" w:rsidP="008F2D73">
      <w:pPr>
        <w:pStyle w:val="Odstavecseseznamem"/>
        <w:numPr>
          <w:ilvl w:val="0"/>
          <w:numId w:val="194"/>
        </w:numPr>
        <w:autoSpaceDE w:val="0"/>
        <w:autoSpaceDN w:val="0"/>
        <w:adjustRightInd w:val="0"/>
        <w:spacing w:afterLines="50" w:after="120" w:line="240" w:lineRule="auto"/>
        <w:ind w:hanging="357"/>
        <w:contextualSpacing w:val="0"/>
      </w:pPr>
      <w:r>
        <w:t>Kombinovaná čtečka nosičů elektronického jízdného a jiných platebních médií (bankovních a nebankovních karet, mobilních telefonů a podobných zařízení, a jiné)</w:t>
      </w:r>
    </w:p>
    <w:p w14:paraId="04BB3B06" w14:textId="77777777" w:rsidR="000358DE" w:rsidRDefault="000358DE" w:rsidP="008F2D73">
      <w:pPr>
        <w:pStyle w:val="Odstavecseseznamem"/>
        <w:numPr>
          <w:ilvl w:val="0"/>
          <w:numId w:val="194"/>
        </w:numPr>
        <w:autoSpaceDE w:val="0"/>
        <w:autoSpaceDN w:val="0"/>
        <w:adjustRightInd w:val="0"/>
        <w:spacing w:afterLines="50" w:after="120" w:line="240" w:lineRule="auto"/>
        <w:ind w:hanging="357"/>
        <w:contextualSpacing w:val="0"/>
      </w:pPr>
      <w:r w:rsidRPr="00507C74">
        <w:t>Přijímač nevidomého a hlásič informací pro nevidomého.</w:t>
      </w:r>
    </w:p>
    <w:p w14:paraId="1DD3F76D" w14:textId="77777777" w:rsidR="000358DE" w:rsidRPr="002375B5" w:rsidRDefault="000358DE" w:rsidP="000358DE">
      <w:pPr>
        <w:spacing w:after="0"/>
      </w:pPr>
    </w:p>
    <w:p w14:paraId="67C7C472" w14:textId="77777777" w:rsidR="000358DE" w:rsidRDefault="000358DE" w:rsidP="000358DE">
      <w:r>
        <w:t>VŘJ může být dvojího typu:</w:t>
      </w:r>
    </w:p>
    <w:p w14:paraId="75C83DED" w14:textId="77777777" w:rsidR="000358DE" w:rsidRDefault="000358DE" w:rsidP="008F2D73">
      <w:pPr>
        <w:pStyle w:val="Odstavecseseznamem"/>
        <w:numPr>
          <w:ilvl w:val="0"/>
          <w:numId w:val="193"/>
        </w:numPr>
      </w:pPr>
      <w:r w:rsidRPr="00E61D89">
        <w:rPr>
          <w:b/>
        </w:rPr>
        <w:t>Kompaktní varianta</w:t>
      </w:r>
      <w:r w:rsidRPr="00F44E58">
        <w:t xml:space="preserve"> </w:t>
      </w:r>
    </w:p>
    <w:p w14:paraId="1DFC983F" w14:textId="77777777" w:rsidR="000358DE" w:rsidRPr="00F44E58" w:rsidRDefault="000358DE" w:rsidP="000358DE">
      <w:r>
        <w:t xml:space="preserve">VŘJ je </w:t>
      </w:r>
      <w:r w:rsidRPr="00F44E58">
        <w:t>mechanicky spojena v jeden celek</w:t>
      </w:r>
      <w:r>
        <w:t xml:space="preserve"> nebo</w:t>
      </w:r>
      <w:r w:rsidR="008F3DA5" w:rsidRPr="002E5B9B">
        <w:t xml:space="preserve"> složená</w:t>
      </w:r>
      <w:r>
        <w:t xml:space="preserve"> </w:t>
      </w:r>
      <w:r w:rsidR="006F2822">
        <w:t xml:space="preserve">z </w:t>
      </w:r>
      <w:r>
        <w:t>komponentů umístěných na jedné mechanické základně</w:t>
      </w:r>
      <w:r w:rsidRPr="00F44E58">
        <w:t>.</w:t>
      </w:r>
    </w:p>
    <w:p w14:paraId="7E697922" w14:textId="77777777" w:rsidR="000358DE" w:rsidRDefault="000358DE" w:rsidP="008F2D73">
      <w:pPr>
        <w:pStyle w:val="Odstavecseseznamem"/>
        <w:numPr>
          <w:ilvl w:val="0"/>
          <w:numId w:val="193"/>
        </w:numPr>
      </w:pPr>
      <w:r w:rsidRPr="00E61D89">
        <w:rPr>
          <w:b/>
        </w:rPr>
        <w:t>Dělená varianta</w:t>
      </w:r>
      <w:r w:rsidRPr="00F44E58">
        <w:t xml:space="preserve"> </w:t>
      </w:r>
    </w:p>
    <w:p w14:paraId="2F58FBCC" w14:textId="77777777" w:rsidR="000358DE" w:rsidRPr="00507C74" w:rsidRDefault="000358DE" w:rsidP="000358DE">
      <w:pPr>
        <w:autoSpaceDE w:val="0"/>
        <w:autoSpaceDN w:val="0"/>
        <w:adjustRightInd w:val="0"/>
        <w:spacing w:after="60" w:line="240" w:lineRule="auto"/>
      </w:pPr>
      <w:r>
        <w:t>Jednotlivé komponenty mohou být montovány odděleně.</w:t>
      </w:r>
      <w:r w:rsidRPr="00742492">
        <w:t xml:space="preserve"> </w:t>
      </w:r>
      <w:r>
        <w:t xml:space="preserve">V takovém případě musí VŘJ zabezpečit integraci jejich provozu s ostatními systémy vozidla. </w:t>
      </w:r>
    </w:p>
    <w:p w14:paraId="03C09110" w14:textId="77777777" w:rsidR="000358DE" w:rsidRPr="00507C74" w:rsidRDefault="000358DE" w:rsidP="000358DE">
      <w:r w:rsidRPr="00507C74">
        <w:t xml:space="preserve">Podmínkou uspořádání je snadná výměna komponentů v případě poruchy systému. </w:t>
      </w:r>
    </w:p>
    <w:p w14:paraId="0D89BF06" w14:textId="77777777" w:rsidR="000358DE" w:rsidRPr="00DB4A5F" w:rsidRDefault="000358DE" w:rsidP="000358DE">
      <w:pPr>
        <w:rPr>
          <w:strike/>
        </w:rPr>
      </w:pPr>
      <w:r w:rsidRPr="00507C74">
        <w:t>Součástí VŘJ, resp. odbavovací části VŘJ musí být i kovová zásuvka na peníze s minimálně šesti přihrádkami na mince a papírové bankovky (zásuvka nebo jednotlivé přihrádky musí být vyjmutelné), a s mechanickým uzamčením</w:t>
      </w:r>
    </w:p>
    <w:p w14:paraId="78720319" w14:textId="77777777" w:rsidR="000358DE" w:rsidRDefault="000358DE" w:rsidP="00C75FF4">
      <w:pPr>
        <w:pStyle w:val="Nadpis4"/>
      </w:pPr>
      <w:r>
        <w:t>Definice HW a SW VŘJ – zpřesnění standardů</w:t>
      </w:r>
    </w:p>
    <w:p w14:paraId="48EDBF95" w14:textId="77777777" w:rsidR="000358DE" w:rsidRDefault="000358DE" w:rsidP="000358DE">
      <w:r>
        <w:t>Z hlediska dlouhodobého rozvoje systému v IDP, je nutno systém příslušně z hlediska HW dimenzovat:</w:t>
      </w:r>
    </w:p>
    <w:p w14:paraId="63DB8760" w14:textId="77777777" w:rsidR="000358DE" w:rsidRPr="00E66BAB" w:rsidRDefault="000358DE" w:rsidP="008F2D73">
      <w:pPr>
        <w:pStyle w:val="Odstavecseseznamem"/>
        <w:numPr>
          <w:ilvl w:val="0"/>
          <w:numId w:val="191"/>
        </w:numPr>
        <w:autoSpaceDE w:val="0"/>
        <w:autoSpaceDN w:val="0"/>
        <w:adjustRightInd w:val="0"/>
        <w:spacing w:after="60"/>
        <w:ind w:left="714" w:hanging="357"/>
        <w:contextualSpacing w:val="0"/>
      </w:pPr>
      <w:r w:rsidRPr="00E66BAB">
        <w:t xml:space="preserve">Nízko příkonovou VŘJ s pevnou paměti o kapacitě minimálně 32 GB (např. Compact flash, SD flash, SSD disk apod.), paměti RAM DDR 1 GB, procesor (CPU) o taktovací frekvenci minimálně 1 GHz, minimálně jedno rozhraní typu Ethernet </w:t>
      </w:r>
      <w:r w:rsidRPr="005F7DF9">
        <w:t>1GBit/s</w:t>
      </w:r>
      <w:r w:rsidRPr="00E66BAB">
        <w:t>, minimálně 2x USB (z toho jedno snadno přístupné pro manuální aktualizaci dat pomoci USB Flash paměti). VŘJ musí mít diskrétní HW tlačítko pro reset v případě jejího zaseknuti nebo toto musí být jinak možno realizovat řidičem.</w:t>
      </w:r>
    </w:p>
    <w:p w14:paraId="77E55C51" w14:textId="77777777" w:rsidR="000358DE" w:rsidRPr="00E66BAB" w:rsidRDefault="000358DE" w:rsidP="00CD78E2">
      <w:pPr>
        <w:pStyle w:val="Odstavecseseznamem"/>
        <w:numPr>
          <w:ilvl w:val="0"/>
          <w:numId w:val="191"/>
        </w:numPr>
        <w:autoSpaceDE w:val="0"/>
        <w:autoSpaceDN w:val="0"/>
        <w:adjustRightInd w:val="0"/>
        <w:spacing w:after="60" w:line="240" w:lineRule="auto"/>
        <w:ind w:left="709"/>
        <w:contextualSpacing w:val="0"/>
      </w:pPr>
      <w:r w:rsidRPr="00E66BAB">
        <w:t>Doba náběhu VŘJ od zapnutí napájení do provozního režimu (obrazovka přihlášení řidiče), musí být maximálně do 45 sekund.</w:t>
      </w:r>
    </w:p>
    <w:p w14:paraId="35138597" w14:textId="77777777" w:rsidR="000358DE" w:rsidRPr="00E66BAB" w:rsidRDefault="000358DE" w:rsidP="00CD78E2">
      <w:pPr>
        <w:pStyle w:val="Odstavecseseznamem"/>
        <w:numPr>
          <w:ilvl w:val="0"/>
          <w:numId w:val="191"/>
        </w:numPr>
        <w:autoSpaceDE w:val="0"/>
        <w:autoSpaceDN w:val="0"/>
        <w:adjustRightInd w:val="0"/>
        <w:spacing w:after="60" w:line="240" w:lineRule="auto"/>
        <w:ind w:left="709"/>
        <w:contextualSpacing w:val="0"/>
      </w:pPr>
      <w:r w:rsidRPr="00E66BAB">
        <w:t xml:space="preserve">HW vybaveni VŘJ musí umožnit archivaci minimálně 500 tisíc údajů o cestujících, jejich nosičích jízdenek a k nim přidělených jízdenkách obsahujících fotografie a další údaje o velkosti do 20 kB pro každého cestujícího (předplatní jízdenky). Dále musí vybavení VŘJ umožnit archivaci údajů o dalších minimálně 500 tisících jízdenkách a k nim přidělených nosičích o velikosti 1 kB (jednorázové jízdenky). </w:t>
      </w:r>
      <w:r>
        <w:t>Požadavek na velikost paměti může být až 10 GB.</w:t>
      </w:r>
    </w:p>
    <w:p w14:paraId="48F8B691" w14:textId="77777777" w:rsidR="000358DE" w:rsidRPr="00E66BAB" w:rsidRDefault="000358DE" w:rsidP="00CD78E2">
      <w:pPr>
        <w:pStyle w:val="Odstavecseseznamem"/>
        <w:numPr>
          <w:ilvl w:val="0"/>
          <w:numId w:val="191"/>
        </w:numPr>
        <w:autoSpaceDE w:val="0"/>
        <w:autoSpaceDN w:val="0"/>
        <w:adjustRightInd w:val="0"/>
        <w:spacing w:after="60" w:line="240" w:lineRule="auto"/>
        <w:ind w:left="709"/>
        <w:contextualSpacing w:val="0"/>
      </w:pPr>
      <w:r w:rsidRPr="00E66BAB">
        <w:t>Doba potřebná na nalezení údaje v databázi a zobrazení na displeji nesmí překročit 500 ms.</w:t>
      </w:r>
    </w:p>
    <w:p w14:paraId="0880A1CF" w14:textId="77777777" w:rsidR="000358DE" w:rsidRDefault="000358DE" w:rsidP="00CD78E2">
      <w:pPr>
        <w:pStyle w:val="Odstavecseseznamem"/>
        <w:numPr>
          <w:ilvl w:val="0"/>
          <w:numId w:val="191"/>
        </w:numPr>
        <w:autoSpaceDE w:val="0"/>
        <w:autoSpaceDN w:val="0"/>
        <w:adjustRightInd w:val="0"/>
        <w:spacing w:after="60" w:line="240" w:lineRule="auto"/>
        <w:ind w:left="709"/>
        <w:contextualSpacing w:val="0"/>
      </w:pPr>
      <w:r>
        <w:t>Provozní teplota -20°C a</w:t>
      </w:r>
      <w:r>
        <w:rPr>
          <w:rFonts w:hint="eastAsia"/>
        </w:rPr>
        <w:t>ž</w:t>
      </w:r>
      <w:r>
        <w:t xml:space="preserve"> +50°C (dotykový LCD po zahřátí na provozní teplotu 0°C a</w:t>
      </w:r>
      <w:r>
        <w:rPr>
          <w:rFonts w:hint="eastAsia"/>
        </w:rPr>
        <w:t>ž</w:t>
      </w:r>
      <w:r>
        <w:t xml:space="preserve"> +50°C). Musí dále spl</w:t>
      </w:r>
      <w:r>
        <w:rPr>
          <w:rFonts w:hint="eastAsia"/>
        </w:rPr>
        <w:t>ň</w:t>
      </w:r>
      <w:r>
        <w:t>ovat provoz za relativní vlhkosti do 85% p</w:t>
      </w:r>
      <w:r>
        <w:rPr>
          <w:rFonts w:hint="eastAsia"/>
        </w:rPr>
        <w:t>ř</w:t>
      </w:r>
      <w:r>
        <w:t>i +40</w:t>
      </w:r>
      <w:r>
        <w:rPr>
          <w:rFonts w:hint="eastAsia"/>
        </w:rPr>
        <w:t>˚</w:t>
      </w:r>
      <w:r>
        <w:t>C, nekondenzující.</w:t>
      </w:r>
    </w:p>
    <w:p w14:paraId="49CC4077" w14:textId="77777777" w:rsidR="000358DE" w:rsidRDefault="000358DE" w:rsidP="00CD78E2">
      <w:pPr>
        <w:pStyle w:val="Odstavecseseznamem"/>
        <w:numPr>
          <w:ilvl w:val="0"/>
          <w:numId w:val="191"/>
        </w:numPr>
        <w:autoSpaceDE w:val="0"/>
        <w:autoSpaceDN w:val="0"/>
        <w:adjustRightInd w:val="0"/>
        <w:spacing w:after="60" w:line="240" w:lineRule="auto"/>
        <w:ind w:left="709"/>
        <w:contextualSpacing w:val="0"/>
      </w:pPr>
      <w:r>
        <w:t xml:space="preserve">Pokud bude VŘJ vybavena dotykovým LCD terminálem, musí mít minimálně 10“, svítivost LCD displeje min. 500 cd/m2 – podmínkou je dobrá viditelnost na přímém slunci, rozlišeni minimálně 800 x 600 v provedení s kapacitní dotykovou obrazovkou, současny dotyk minimálně dvou prstů pro tzv. zoom, s krycím sklem o tloušťce min. 1,2 mm. Min. počet barev je 256 tis.  </w:t>
      </w:r>
    </w:p>
    <w:p w14:paraId="3BD1ECE6" w14:textId="77777777" w:rsidR="000358DE" w:rsidRDefault="000358DE" w:rsidP="00CD78E2">
      <w:pPr>
        <w:pStyle w:val="Odstavecseseznamem"/>
        <w:numPr>
          <w:ilvl w:val="0"/>
          <w:numId w:val="191"/>
        </w:numPr>
        <w:autoSpaceDE w:val="0"/>
        <w:autoSpaceDN w:val="0"/>
        <w:adjustRightInd w:val="0"/>
        <w:spacing w:after="60" w:line="240" w:lineRule="auto"/>
        <w:ind w:left="709"/>
        <w:contextualSpacing w:val="0"/>
      </w:pPr>
      <w:r>
        <w:t>LCD terminál řidiče musí umožňovat snadný přechod mezi režimy servis a vyhledání spojů, obrazovkou jízdy, obrazovkou odbavení, obrazovkou komunikace s dispečinkem (za tímto účelem doporučujeme pomocnou klávesnici s minimálním počtem kláves, jako jsou: servis, jízdní řady, komunikace s dispečinkem, odbavovací systém, apod.)</w:t>
      </w:r>
    </w:p>
    <w:p w14:paraId="7F79FAF5" w14:textId="77777777" w:rsidR="000358DE" w:rsidRDefault="000358DE" w:rsidP="00CD78E2">
      <w:pPr>
        <w:pStyle w:val="Odstavecseseznamem"/>
        <w:numPr>
          <w:ilvl w:val="0"/>
          <w:numId w:val="191"/>
        </w:numPr>
        <w:autoSpaceDE w:val="0"/>
        <w:autoSpaceDN w:val="0"/>
        <w:adjustRightInd w:val="0"/>
        <w:spacing w:after="60" w:line="240" w:lineRule="auto"/>
        <w:ind w:left="709"/>
        <w:contextualSpacing w:val="0"/>
      </w:pPr>
      <w:r>
        <w:t>Pokud bude terminál řidiče obsahovat klávesy mimo obrazovku, pak tyto musí být podsvíceny pro lepší orientaci řidiče v nočních hodinách (zapínání může být ruční či automatické).</w:t>
      </w:r>
    </w:p>
    <w:p w14:paraId="059D8D2E" w14:textId="77777777" w:rsidR="000358DE" w:rsidRDefault="000358DE" w:rsidP="00CD78E2">
      <w:pPr>
        <w:pStyle w:val="Odstavecseseznamem"/>
        <w:numPr>
          <w:ilvl w:val="0"/>
          <w:numId w:val="191"/>
        </w:numPr>
        <w:autoSpaceDE w:val="0"/>
        <w:autoSpaceDN w:val="0"/>
        <w:adjustRightInd w:val="0"/>
        <w:spacing w:after="60" w:line="240" w:lineRule="auto"/>
        <w:ind w:left="709"/>
        <w:contextualSpacing w:val="0"/>
      </w:pPr>
      <w:r>
        <w:t>Systém musí mít integrováno tlačítko „Emergency“ pro nouzové volaní na dispečink či pro případ napadeni řidiče (terminál řidiče či ukryté v kabině řidiče),</w:t>
      </w:r>
    </w:p>
    <w:p w14:paraId="083DE113" w14:textId="77777777" w:rsidR="000358DE" w:rsidRDefault="000358DE" w:rsidP="00CD78E2">
      <w:pPr>
        <w:pStyle w:val="Odstavecseseznamem"/>
        <w:numPr>
          <w:ilvl w:val="0"/>
          <w:numId w:val="191"/>
        </w:numPr>
        <w:autoSpaceDE w:val="0"/>
        <w:autoSpaceDN w:val="0"/>
        <w:adjustRightInd w:val="0"/>
        <w:spacing w:after="60" w:line="240" w:lineRule="auto"/>
        <w:ind w:left="709"/>
        <w:contextualSpacing w:val="0"/>
      </w:pPr>
      <w:r>
        <w:t>Volitelná zvuková indikace „stisknuté klávesy“ na terminálu,</w:t>
      </w:r>
    </w:p>
    <w:p w14:paraId="48F054B1" w14:textId="77777777" w:rsidR="000358DE" w:rsidRDefault="000358DE" w:rsidP="00CD78E2">
      <w:pPr>
        <w:pStyle w:val="Odstavecseseznamem"/>
        <w:numPr>
          <w:ilvl w:val="0"/>
          <w:numId w:val="191"/>
        </w:numPr>
        <w:autoSpaceDE w:val="0"/>
        <w:autoSpaceDN w:val="0"/>
        <w:adjustRightInd w:val="0"/>
        <w:spacing w:after="60" w:line="240" w:lineRule="auto"/>
        <w:ind w:left="709"/>
        <w:contextualSpacing w:val="0"/>
      </w:pPr>
      <w:r>
        <w:t>Automatická či ruční volitelnost jasu LCD displeje terminálu řidiče. Podmínkou vlastnosti SW palubního počítače pro řidiče je automatické ztlumení jasu LCD terminálu („spořič“) při jízdě mezi zastávkami.</w:t>
      </w:r>
    </w:p>
    <w:p w14:paraId="46EDEC62" w14:textId="77777777" w:rsidR="000358DE" w:rsidRDefault="000358DE" w:rsidP="00CD78E2">
      <w:pPr>
        <w:pStyle w:val="Odstavecseseznamem"/>
        <w:numPr>
          <w:ilvl w:val="0"/>
          <w:numId w:val="191"/>
        </w:numPr>
        <w:autoSpaceDE w:val="0"/>
        <w:autoSpaceDN w:val="0"/>
        <w:adjustRightInd w:val="0"/>
        <w:spacing w:after="60" w:line="240" w:lineRule="auto"/>
        <w:ind w:left="709"/>
        <w:contextualSpacing w:val="0"/>
      </w:pPr>
      <w:r>
        <w:t>Terminál řidiče, který bude umístěn samostatně na palubní desce autobusu, bude možno natáčet dle potřeby (toto neplatí u kompaktního řešeni).</w:t>
      </w:r>
    </w:p>
    <w:p w14:paraId="30923C86" w14:textId="77777777" w:rsidR="000358DE" w:rsidRDefault="000358DE" w:rsidP="00CD78E2">
      <w:pPr>
        <w:pStyle w:val="Odstavecseseznamem"/>
        <w:numPr>
          <w:ilvl w:val="0"/>
          <w:numId w:val="191"/>
        </w:numPr>
        <w:autoSpaceDE w:val="0"/>
        <w:autoSpaceDN w:val="0"/>
        <w:adjustRightInd w:val="0"/>
        <w:spacing w:after="60" w:line="240" w:lineRule="auto"/>
        <w:ind w:left="709"/>
        <w:contextualSpacing w:val="0"/>
      </w:pPr>
      <w:r>
        <w:t xml:space="preserve">Terminal řidiče musí obsahovat mikrofon a reproduktor pro komunikaci řidiče s dispečerem. Tento mikrofon musí být použitelný i pro hlášení od řidiče k cestujícím ve vozidle i vně. </w:t>
      </w:r>
    </w:p>
    <w:p w14:paraId="7528C11C" w14:textId="77777777" w:rsidR="000358DE" w:rsidRPr="00D3301E" w:rsidRDefault="000358DE" w:rsidP="00CD78E2">
      <w:pPr>
        <w:pStyle w:val="Odstavecseseznamem"/>
        <w:numPr>
          <w:ilvl w:val="0"/>
          <w:numId w:val="191"/>
        </w:numPr>
        <w:autoSpaceDE w:val="0"/>
        <w:autoSpaceDN w:val="0"/>
        <w:adjustRightInd w:val="0"/>
        <w:spacing w:after="60" w:line="240" w:lineRule="auto"/>
        <w:ind w:left="709"/>
        <w:contextualSpacing w:val="0"/>
      </w:pPr>
      <w:r>
        <w:t xml:space="preserve">Termo tiskárna lístků s ořezávačem – </w:t>
      </w:r>
      <w:r w:rsidR="0051504A">
        <w:t xml:space="preserve">požadovaná </w:t>
      </w:r>
      <w:r>
        <w:t xml:space="preserve">šířka papíru je 80 mm. Rychlost tisku je minimálně 170 mm/s, podpora tisků 2D Aztéckých kódů, čárových kódů, </w:t>
      </w:r>
      <w:r w:rsidRPr="006F4DC1">
        <w:t>životnost tiskové hlavy a mechaniky minimálně 1</w:t>
      </w:r>
      <w:r>
        <w:t>0</w:t>
      </w:r>
      <w:r w:rsidRPr="006F4DC1">
        <w:t>0 km, životnost ořezu minimálně 1 mil</w:t>
      </w:r>
      <w:r w:rsidR="007C70C2">
        <w:t xml:space="preserve"> ořezů</w:t>
      </w:r>
      <w:r w:rsidRPr="006F4DC1">
        <w:t xml:space="preserve">. Musí byt možné nastavit rozsah ořezu jízdenky od úplného ořezu až po částečný </w:t>
      </w:r>
      <w:r w:rsidRPr="00D3301E">
        <w:t>ořez.</w:t>
      </w:r>
    </w:p>
    <w:p w14:paraId="3785469C" w14:textId="77777777" w:rsidR="000358DE" w:rsidRDefault="000358DE" w:rsidP="00CD78E2">
      <w:pPr>
        <w:pStyle w:val="Odstavecseseznamem"/>
        <w:numPr>
          <w:ilvl w:val="0"/>
          <w:numId w:val="191"/>
        </w:numPr>
        <w:autoSpaceDE w:val="0"/>
        <w:autoSpaceDN w:val="0"/>
        <w:adjustRightInd w:val="0"/>
        <w:spacing w:after="60" w:line="240" w:lineRule="auto"/>
        <w:ind w:left="709"/>
        <w:contextualSpacing w:val="0"/>
      </w:pPr>
      <w:r>
        <w:t>Papír pro termotiskárnu je následujících základních parametrů:</w:t>
      </w:r>
    </w:p>
    <w:p w14:paraId="0EF296D5" w14:textId="77777777" w:rsidR="000358DE" w:rsidRPr="003F66EC" w:rsidRDefault="000358DE" w:rsidP="000358DE">
      <w:pPr>
        <w:spacing w:after="0"/>
        <w:ind w:left="708"/>
      </w:pPr>
      <w:r w:rsidRPr="003F66EC">
        <w:rPr>
          <w:rFonts w:ascii="Courier" w:hAnsi="Courier" w:cs="Courier"/>
        </w:rPr>
        <w:t xml:space="preserve">o </w:t>
      </w:r>
      <w:r w:rsidRPr="003F66EC">
        <w:t xml:space="preserve">Šíře kotouče: </w:t>
      </w:r>
      <w:r w:rsidR="00441331" w:rsidRPr="00441331">
        <w:t>dle zvolené šířky papíru</w:t>
      </w:r>
      <w:r w:rsidR="00441331" w:rsidRPr="00441331" w:rsidDel="00441331">
        <w:t xml:space="preserve"> </w:t>
      </w:r>
    </w:p>
    <w:p w14:paraId="0B9119C9" w14:textId="77777777" w:rsidR="000358DE" w:rsidRPr="003F66EC" w:rsidRDefault="000358DE" w:rsidP="000358DE">
      <w:pPr>
        <w:spacing w:after="0"/>
        <w:ind w:left="708"/>
      </w:pPr>
      <w:r w:rsidRPr="003F66EC">
        <w:rPr>
          <w:rFonts w:ascii="Courier" w:hAnsi="Courier" w:cs="Courier"/>
        </w:rPr>
        <w:t xml:space="preserve">o </w:t>
      </w:r>
      <w:r w:rsidRPr="003F66EC">
        <w:t>Vnější průměr kotouče: max. 80,0 mm</w:t>
      </w:r>
    </w:p>
    <w:p w14:paraId="5896F488" w14:textId="77777777" w:rsidR="000358DE" w:rsidRPr="003F66EC" w:rsidRDefault="000358DE" w:rsidP="000358DE">
      <w:pPr>
        <w:spacing w:after="0"/>
        <w:ind w:left="708"/>
      </w:pPr>
      <w:r w:rsidRPr="003F66EC">
        <w:rPr>
          <w:rFonts w:ascii="Courier" w:hAnsi="Courier" w:cs="Courier"/>
        </w:rPr>
        <w:t xml:space="preserve">o </w:t>
      </w:r>
      <w:r w:rsidRPr="003F66EC">
        <w:t xml:space="preserve">Vnitřní průměr dutinky: </w:t>
      </w:r>
      <w:r w:rsidR="00441331">
        <w:t>dle konstrukce tiskárny</w:t>
      </w:r>
    </w:p>
    <w:p w14:paraId="322FEE4F" w14:textId="77777777" w:rsidR="000358DE" w:rsidRPr="003F66EC" w:rsidRDefault="000358DE" w:rsidP="000358DE">
      <w:pPr>
        <w:spacing w:after="0"/>
        <w:ind w:left="708"/>
      </w:pPr>
      <w:r w:rsidRPr="003F66EC">
        <w:rPr>
          <w:rFonts w:ascii="Courier" w:hAnsi="Courier" w:cs="Courier"/>
        </w:rPr>
        <w:t xml:space="preserve">o </w:t>
      </w:r>
      <w:r w:rsidRPr="003F66EC">
        <w:t xml:space="preserve">Vnější průměr dutinky: </w:t>
      </w:r>
      <w:r w:rsidR="00441331">
        <w:t>dle konstrukce tiskárny</w:t>
      </w:r>
    </w:p>
    <w:p w14:paraId="73D60B90" w14:textId="77777777" w:rsidR="000358DE" w:rsidRPr="003F66EC" w:rsidRDefault="000358DE" w:rsidP="000358DE">
      <w:pPr>
        <w:spacing w:after="0"/>
        <w:ind w:left="708"/>
      </w:pPr>
      <w:r w:rsidRPr="003F66EC">
        <w:rPr>
          <w:rFonts w:ascii="Courier" w:hAnsi="Courier" w:cs="Courier"/>
        </w:rPr>
        <w:t xml:space="preserve">o </w:t>
      </w:r>
      <w:r w:rsidRPr="003F66EC">
        <w:t>Strana určena k termotisku: vnější</w:t>
      </w:r>
    </w:p>
    <w:p w14:paraId="75867C5C" w14:textId="77777777" w:rsidR="000358DE" w:rsidRPr="006F4DC1" w:rsidRDefault="000358DE" w:rsidP="000358DE">
      <w:pPr>
        <w:spacing w:after="0"/>
        <w:ind w:left="708"/>
        <w:rPr>
          <w:sz w:val="16"/>
          <w:szCs w:val="16"/>
        </w:rPr>
      </w:pPr>
      <w:r w:rsidRPr="006F4DC1">
        <w:rPr>
          <w:rFonts w:ascii="Courier" w:hAnsi="Courier" w:cs="Courier"/>
        </w:rPr>
        <w:t xml:space="preserve">o </w:t>
      </w:r>
      <w:r w:rsidRPr="006F4DC1">
        <w:t>Plošná hmotnost papíru: 70-80 g / m</w:t>
      </w:r>
      <w:r w:rsidRPr="006F4DC1">
        <w:rPr>
          <w:sz w:val="16"/>
          <w:szCs w:val="16"/>
        </w:rPr>
        <w:t>2</w:t>
      </w:r>
    </w:p>
    <w:p w14:paraId="435DC8BD" w14:textId="77777777" w:rsidR="000358DE" w:rsidRPr="006F4DC1" w:rsidRDefault="000358DE" w:rsidP="000358DE">
      <w:pPr>
        <w:spacing w:after="0"/>
        <w:ind w:left="708"/>
      </w:pPr>
      <w:r w:rsidRPr="006F4DC1">
        <w:rPr>
          <w:rFonts w:ascii="Courier" w:hAnsi="Courier" w:cs="Courier"/>
        </w:rPr>
        <w:t xml:space="preserve">o </w:t>
      </w:r>
      <w:r w:rsidRPr="006F4DC1">
        <w:t>Tloušťka papíru: 75-90 mikrometrů</w:t>
      </w:r>
    </w:p>
    <w:p w14:paraId="7FEAC31D" w14:textId="77777777" w:rsidR="000358DE" w:rsidRDefault="000358DE" w:rsidP="000358DE">
      <w:pPr>
        <w:spacing w:after="0"/>
        <w:ind w:left="851"/>
      </w:pPr>
      <w:r>
        <w:t xml:space="preserve">Typ termocitlivého papíru použitý pro testování prototypu VŘJ bude JTK AP62KS-E, přičemž termo tiskárna musí umožnit tisk na papír </w:t>
      </w:r>
      <w:r w:rsidR="00127D06">
        <w:t>p</w:t>
      </w:r>
      <w:r w:rsidR="005F3312">
        <w:t>arametricky stejných hodnot</w:t>
      </w:r>
      <w:r>
        <w:t>.</w:t>
      </w:r>
    </w:p>
    <w:p w14:paraId="6C4C222C" w14:textId="77777777" w:rsidR="000358DE" w:rsidRDefault="000358DE" w:rsidP="00CD78E2">
      <w:pPr>
        <w:pStyle w:val="Odstavecseseznamem"/>
        <w:numPr>
          <w:ilvl w:val="0"/>
          <w:numId w:val="191"/>
        </w:numPr>
        <w:autoSpaceDE w:val="0"/>
        <w:autoSpaceDN w:val="0"/>
        <w:adjustRightInd w:val="0"/>
        <w:spacing w:after="60" w:line="23" w:lineRule="atLeast"/>
        <w:ind w:left="709"/>
        <w:contextualSpacing w:val="0"/>
      </w:pPr>
      <w:r>
        <w:t>Pomocný LCD displej (zákaznický terminál) cestujícího pro zobrazení výše platby a dalších údajů pro cestujícího je velký minimálně 3,5“ s minimálním rozlišením 320 × 240 bodů. Min. počet barev je 256.</w:t>
      </w:r>
    </w:p>
    <w:p w14:paraId="3FC7EEE4" w14:textId="77777777" w:rsidR="000358DE" w:rsidRDefault="000358DE" w:rsidP="00CD78E2">
      <w:pPr>
        <w:pStyle w:val="Odstavecseseznamem"/>
        <w:numPr>
          <w:ilvl w:val="0"/>
          <w:numId w:val="191"/>
        </w:numPr>
        <w:autoSpaceDE w:val="0"/>
        <w:autoSpaceDN w:val="0"/>
        <w:adjustRightInd w:val="0"/>
        <w:spacing w:after="60" w:line="23" w:lineRule="atLeast"/>
        <w:ind w:left="709"/>
        <w:contextualSpacing w:val="0"/>
      </w:pPr>
      <w:r>
        <w:t xml:space="preserve">Odbavovací systém musí obsahovat kameru či čtečku se schopností v denní i noční době rozpoznat 2D kódy (a to jak standard QR, tak i standard Azteckého kódu) elektronické jízdenky zobrazené na 2,3“ </w:t>
      </w:r>
      <w:r w:rsidR="007C70C2">
        <w:t xml:space="preserve">(nebo větším) </w:t>
      </w:r>
      <w:r>
        <w:t>displeji telefonu stejně jako v tištěné podobě s rychlosti ostření do 0,5 s.</w:t>
      </w:r>
    </w:p>
    <w:p w14:paraId="742472DF" w14:textId="77777777" w:rsidR="000358DE" w:rsidRPr="005E5692" w:rsidRDefault="000358DE" w:rsidP="008F2D73">
      <w:pPr>
        <w:pStyle w:val="Odstavecseseznamem"/>
        <w:numPr>
          <w:ilvl w:val="0"/>
          <w:numId w:val="191"/>
        </w:numPr>
        <w:autoSpaceDE w:val="0"/>
        <w:autoSpaceDN w:val="0"/>
        <w:adjustRightInd w:val="0"/>
        <w:spacing w:after="60" w:line="23" w:lineRule="atLeast"/>
        <w:ind w:left="714" w:hanging="357"/>
        <w:contextualSpacing w:val="0"/>
      </w:pPr>
      <w:r>
        <w:t xml:space="preserve">Kombinovaná čtečka bezkontaktních bankovních platebních karet a bezkontaktních čipových karet. </w:t>
      </w:r>
      <w:r w:rsidRPr="005E5692">
        <w:t>Uvažované karty jsou typu Mifare Standard, Mifare DESf</w:t>
      </w:r>
      <w:r>
        <w:t>i</w:t>
      </w:r>
      <w:r w:rsidRPr="005E5692">
        <w:t>re, Mifare ProX, Mifare SmartMX případně pokročilejší.</w:t>
      </w:r>
    </w:p>
    <w:p w14:paraId="3557D13E" w14:textId="77777777" w:rsidR="000358DE" w:rsidRPr="005E5692" w:rsidRDefault="000358DE" w:rsidP="008F2D73">
      <w:pPr>
        <w:pStyle w:val="Odstavecseseznamem"/>
        <w:numPr>
          <w:ilvl w:val="0"/>
          <w:numId w:val="197"/>
        </w:numPr>
        <w:autoSpaceDE w:val="0"/>
        <w:autoSpaceDN w:val="0"/>
        <w:adjustRightInd w:val="0"/>
        <w:spacing w:after="60" w:line="23" w:lineRule="atLeast"/>
      </w:pPr>
      <w:r w:rsidRPr="005E5692">
        <w:t>Bezkontaktní karty pracují s čipy RFID na komunikační platformě NFC</w:t>
      </w:r>
    </w:p>
    <w:p w14:paraId="050317A9" w14:textId="77777777" w:rsidR="000358DE" w:rsidRPr="005E5692" w:rsidRDefault="000358DE" w:rsidP="008F2D73">
      <w:pPr>
        <w:pStyle w:val="Odstavecseseznamem"/>
        <w:numPr>
          <w:ilvl w:val="0"/>
          <w:numId w:val="197"/>
        </w:numPr>
        <w:autoSpaceDE w:val="0"/>
        <w:autoSpaceDN w:val="0"/>
        <w:adjustRightInd w:val="0"/>
        <w:spacing w:after="60" w:line="23" w:lineRule="atLeast"/>
      </w:pPr>
      <w:r w:rsidRPr="005E5692">
        <w:t>Komunikace (bezkontaktní rozhraní) dle standardu ISO-14443—A na kmitočtu 13,56 MHz.</w:t>
      </w:r>
    </w:p>
    <w:p w14:paraId="62AF6398" w14:textId="77777777" w:rsidR="000358DE" w:rsidRDefault="000358DE" w:rsidP="008F2D73">
      <w:pPr>
        <w:pStyle w:val="Odstavecseseznamem"/>
        <w:numPr>
          <w:ilvl w:val="0"/>
          <w:numId w:val="197"/>
        </w:numPr>
        <w:autoSpaceDE w:val="0"/>
        <w:autoSpaceDN w:val="0"/>
        <w:adjustRightInd w:val="0"/>
        <w:spacing w:after="60" w:line="23" w:lineRule="atLeast"/>
      </w:pPr>
      <w:r w:rsidRPr="005E5692">
        <w:t>Čtečka musí zvládat kr</w:t>
      </w:r>
      <w:r>
        <w:t>y</w:t>
      </w:r>
      <w:r w:rsidRPr="005E5692">
        <w:t>ptovací algoritmy Mifare Crypto, DES/3DES, AES, PKI a musí být rozšiřitelná i pro další technologie, případně musí být ve VŘJ instalována jako vyměnitelný modul</w:t>
      </w:r>
      <w:r>
        <w:t xml:space="preserve">. </w:t>
      </w:r>
    </w:p>
    <w:p w14:paraId="7D8C96B5" w14:textId="77777777" w:rsidR="005F3312" w:rsidRDefault="005F3312" w:rsidP="005F3312">
      <w:pPr>
        <w:pStyle w:val="Odstavecseseznamem"/>
        <w:numPr>
          <w:ilvl w:val="0"/>
          <w:numId w:val="197"/>
        </w:numPr>
        <w:autoSpaceDE w:val="0"/>
        <w:autoSpaceDN w:val="0"/>
        <w:adjustRightInd w:val="0"/>
        <w:spacing w:after="60" w:line="240" w:lineRule="auto"/>
      </w:pPr>
      <w:r>
        <w:t>Bankovní  terminál ve verzi PCI</w:t>
      </w:r>
      <w:r w:rsidRPr="009C22A2">
        <w:t xml:space="preserve"> </w:t>
      </w:r>
      <w:r>
        <w:t>PTS</w:t>
      </w:r>
      <w:r w:rsidRPr="009C22A2">
        <w:t xml:space="preserve"> 4.x</w:t>
      </w:r>
    </w:p>
    <w:p w14:paraId="157E8B74" w14:textId="77777777" w:rsidR="005F3312" w:rsidRDefault="005F3312" w:rsidP="005F3312">
      <w:pPr>
        <w:pStyle w:val="Odstavecseseznamem"/>
        <w:numPr>
          <w:ilvl w:val="0"/>
          <w:numId w:val="191"/>
        </w:numPr>
        <w:autoSpaceDE w:val="0"/>
        <w:autoSpaceDN w:val="0"/>
        <w:adjustRightInd w:val="0"/>
        <w:spacing w:after="60" w:line="240" w:lineRule="auto"/>
        <w:contextualSpacing w:val="0"/>
      </w:pPr>
      <w:r>
        <w:t xml:space="preserve">Základní kabelové propojení </w:t>
      </w:r>
    </w:p>
    <w:p w14:paraId="32B8919F" w14:textId="77777777" w:rsidR="005F3312" w:rsidRDefault="005F3312" w:rsidP="005F3312">
      <w:pPr>
        <w:pStyle w:val="Odstavecseseznamem"/>
        <w:numPr>
          <w:ilvl w:val="1"/>
          <w:numId w:val="191"/>
        </w:numPr>
        <w:autoSpaceDE w:val="0"/>
        <w:autoSpaceDN w:val="0"/>
        <w:adjustRightInd w:val="0"/>
        <w:spacing w:after="60" w:line="240" w:lineRule="auto"/>
        <w:contextualSpacing w:val="0"/>
      </w:pPr>
      <w:r>
        <w:t xml:space="preserve">Připojovací kabel s HW klíčem (nejlépe v konektoru) se specifikací vozidla, (servisní karty) pro jednoznačnou identifikaci vozidla, </w:t>
      </w:r>
    </w:p>
    <w:p w14:paraId="6DB7483E" w14:textId="77777777" w:rsidR="005F3312" w:rsidRDefault="005F3312" w:rsidP="005F3312">
      <w:pPr>
        <w:pStyle w:val="Odstavecseseznamem"/>
        <w:numPr>
          <w:ilvl w:val="1"/>
          <w:numId w:val="191"/>
        </w:numPr>
        <w:autoSpaceDE w:val="0"/>
        <w:autoSpaceDN w:val="0"/>
        <w:adjustRightInd w:val="0"/>
        <w:spacing w:after="60" w:line="240" w:lineRule="auto"/>
        <w:contextualSpacing w:val="0"/>
      </w:pPr>
      <w:r>
        <w:t xml:space="preserve">anténní modul na střechu vozidla kabelovém svodu (GSM/GNSS), </w:t>
      </w:r>
    </w:p>
    <w:p w14:paraId="2B5B574E" w14:textId="77777777" w:rsidR="005F3312" w:rsidRDefault="005F3312" w:rsidP="005F3312">
      <w:pPr>
        <w:pStyle w:val="Odstavecseseznamem"/>
        <w:numPr>
          <w:ilvl w:val="1"/>
          <w:numId w:val="191"/>
        </w:numPr>
        <w:autoSpaceDE w:val="0"/>
        <w:autoSpaceDN w:val="0"/>
        <w:adjustRightInd w:val="0"/>
        <w:spacing w:after="60" w:line="240" w:lineRule="auto"/>
        <w:contextualSpacing w:val="0"/>
      </w:pPr>
      <w:r>
        <w:t xml:space="preserve">kabeláže IBIS nebo Ethernet dle využitých tabel splňují standard IDP </w:t>
      </w:r>
    </w:p>
    <w:p w14:paraId="6A310AA6" w14:textId="77777777" w:rsidR="005F3312" w:rsidRDefault="005F3312" w:rsidP="005F3312">
      <w:pPr>
        <w:pStyle w:val="Odstavecseseznamem"/>
        <w:numPr>
          <w:ilvl w:val="1"/>
          <w:numId w:val="191"/>
        </w:numPr>
        <w:autoSpaceDE w:val="0"/>
        <w:autoSpaceDN w:val="0"/>
        <w:adjustRightInd w:val="0"/>
        <w:spacing w:after="60" w:line="240" w:lineRule="auto"/>
        <w:contextualSpacing w:val="0"/>
      </w:pPr>
      <w:r>
        <w:t xml:space="preserve">přípravou pro analogové vstupy / výstupy (repro, ex. tlačítka, kontakty dveří atd.) </w:t>
      </w:r>
    </w:p>
    <w:p w14:paraId="76726ECC" w14:textId="77777777" w:rsidR="005F3312" w:rsidRDefault="005F3312" w:rsidP="005F3312">
      <w:pPr>
        <w:pStyle w:val="Odstavecseseznamem"/>
        <w:numPr>
          <w:ilvl w:val="1"/>
          <w:numId w:val="191"/>
        </w:numPr>
        <w:autoSpaceDE w:val="0"/>
        <w:autoSpaceDN w:val="0"/>
        <w:adjustRightInd w:val="0"/>
        <w:spacing w:after="60" w:line="240" w:lineRule="auto"/>
        <w:contextualSpacing w:val="0"/>
      </w:pPr>
      <w:r>
        <w:t>Ethernet pro použití propojení LCD tabel a VŘJ min v kategorii 6.</w:t>
      </w:r>
    </w:p>
    <w:p w14:paraId="1F1188EA" w14:textId="77777777" w:rsidR="000358DE" w:rsidRDefault="005F3312" w:rsidP="008F2D73">
      <w:pPr>
        <w:pStyle w:val="Odstavecseseznamem"/>
        <w:numPr>
          <w:ilvl w:val="0"/>
          <w:numId w:val="191"/>
        </w:numPr>
        <w:autoSpaceDE w:val="0"/>
        <w:autoSpaceDN w:val="0"/>
        <w:adjustRightInd w:val="0"/>
        <w:spacing w:after="60" w:line="23" w:lineRule="atLeast"/>
        <w:contextualSpacing w:val="0"/>
      </w:pPr>
      <w:r w:rsidRPr="005F3312">
        <w:t>Kabelové rozvody jsou zřejmé z navrženého blokového zapojení</w:t>
      </w:r>
      <w:r w:rsidR="00127D06">
        <w:t xml:space="preserve">. </w:t>
      </w:r>
      <w:r w:rsidR="000358DE">
        <w:t xml:space="preserve">Přijímač nevidomého </w:t>
      </w:r>
      <w:r>
        <w:t xml:space="preserve">– anténa </w:t>
      </w:r>
      <w:r w:rsidR="00B800E2">
        <w:t xml:space="preserve">musí být umístěna tak, aby měl nevidomý </w:t>
      </w:r>
      <w:r w:rsidR="000358DE">
        <w:t xml:space="preserve">možnost vyžádání informace z prostoru </w:t>
      </w:r>
      <w:r w:rsidR="00B800E2">
        <w:t xml:space="preserve">jak </w:t>
      </w:r>
      <w:r w:rsidR="000358DE">
        <w:t>vně</w:t>
      </w:r>
      <w:r w:rsidR="00B800E2">
        <w:t xml:space="preserve"> tak</w:t>
      </w:r>
      <w:r w:rsidR="000358DE">
        <w:t xml:space="preserve"> i uvnitř vozidla.</w:t>
      </w:r>
    </w:p>
    <w:p w14:paraId="7EBE35C5" w14:textId="77777777" w:rsidR="000358DE" w:rsidRDefault="000358DE" w:rsidP="008F2D73">
      <w:pPr>
        <w:pStyle w:val="Odstavecseseznamem"/>
        <w:numPr>
          <w:ilvl w:val="0"/>
          <w:numId w:val="191"/>
        </w:numPr>
        <w:autoSpaceDE w:val="0"/>
        <w:autoSpaceDN w:val="0"/>
        <w:adjustRightInd w:val="0"/>
        <w:spacing w:after="60" w:line="23" w:lineRule="atLeast"/>
        <w:contextualSpacing w:val="0"/>
      </w:pPr>
      <w:r>
        <w:t>Hlásič informací pro nevidomého pracující na základě stisku tlačítka vysílače nevidomého pracujícího na frekvencích využívaných hlásiči nevidomých dle standardů SONS (Sjednocena organizace nevidomých a slabozrakých ČR).</w:t>
      </w:r>
    </w:p>
    <w:p w14:paraId="6221D2AE" w14:textId="77777777" w:rsidR="000358DE" w:rsidRDefault="000358DE" w:rsidP="008F2D73">
      <w:pPr>
        <w:pStyle w:val="Odstavecseseznamem"/>
        <w:numPr>
          <w:ilvl w:val="0"/>
          <w:numId w:val="191"/>
        </w:numPr>
        <w:autoSpaceDE w:val="0"/>
        <w:autoSpaceDN w:val="0"/>
        <w:adjustRightInd w:val="0"/>
        <w:spacing w:after="60" w:line="23" w:lineRule="atLeast"/>
        <w:contextualSpacing w:val="0"/>
      </w:pPr>
      <w:r>
        <w:t>Mechanickým zabezpečením proti nežádoucí manipulaci – plomba.</w:t>
      </w:r>
    </w:p>
    <w:p w14:paraId="469C50D3" w14:textId="77777777" w:rsidR="000358DE" w:rsidRDefault="000358DE" w:rsidP="008F2D73">
      <w:pPr>
        <w:pStyle w:val="Odstavecseseznamem"/>
        <w:numPr>
          <w:ilvl w:val="0"/>
          <w:numId w:val="191"/>
        </w:numPr>
        <w:autoSpaceDE w:val="0"/>
        <w:autoSpaceDN w:val="0"/>
        <w:adjustRightInd w:val="0"/>
        <w:spacing w:after="60" w:line="23" w:lineRule="atLeast"/>
        <w:contextualSpacing w:val="0"/>
      </w:pPr>
      <w:r>
        <w:t>Systém pro detekci zařízení a alarm v případě neodborné manipulace či zcizeni, který zajistí odeslaní nouzového signálu včetně odeslání poslední známé polohy GPS a to i v případě odpojeni od palubního napájení.</w:t>
      </w:r>
    </w:p>
    <w:p w14:paraId="75D592E7" w14:textId="77777777" w:rsidR="000358DE" w:rsidRDefault="000358DE" w:rsidP="008F2D73">
      <w:pPr>
        <w:pStyle w:val="Odstavecseseznamem"/>
        <w:numPr>
          <w:ilvl w:val="0"/>
          <w:numId w:val="191"/>
        </w:numPr>
        <w:autoSpaceDE w:val="0"/>
        <w:autoSpaceDN w:val="0"/>
        <w:adjustRightInd w:val="0"/>
        <w:spacing w:after="60" w:line="23" w:lineRule="atLeast"/>
        <w:contextualSpacing w:val="0"/>
      </w:pPr>
      <w:r>
        <w:t xml:space="preserve">Pro případ kompaktní varianty řešeni VŘJ je potřeba zařízení vybavit rozhraním pro externí čtečky </w:t>
      </w:r>
      <w:r w:rsidRPr="00266356">
        <w:t>nosičů elektronického jízdného a jiných platebních médií</w:t>
      </w:r>
      <w:r>
        <w:t xml:space="preserve">. </w:t>
      </w:r>
    </w:p>
    <w:p w14:paraId="1D71A979" w14:textId="77777777" w:rsidR="000358DE" w:rsidRDefault="000358DE" w:rsidP="008F2D73">
      <w:pPr>
        <w:pStyle w:val="Odstavecseseznamem"/>
        <w:numPr>
          <w:ilvl w:val="0"/>
          <w:numId w:val="191"/>
        </w:numPr>
        <w:autoSpaceDE w:val="0"/>
        <w:autoSpaceDN w:val="0"/>
        <w:adjustRightInd w:val="0"/>
        <w:spacing w:after="60" w:line="23" w:lineRule="atLeast"/>
        <w:contextualSpacing w:val="0"/>
      </w:pPr>
      <w:r>
        <w:t>Dále je třeba, aby zařízení splňovalo podmínky</w:t>
      </w:r>
    </w:p>
    <w:p w14:paraId="2C7F3CAF" w14:textId="77777777" w:rsidR="000358DE" w:rsidRDefault="000358DE" w:rsidP="008F2D73">
      <w:pPr>
        <w:pStyle w:val="Odstavecseseznamem"/>
        <w:numPr>
          <w:ilvl w:val="1"/>
          <w:numId w:val="191"/>
        </w:numPr>
        <w:autoSpaceDE w:val="0"/>
        <w:autoSpaceDN w:val="0"/>
        <w:adjustRightInd w:val="0"/>
        <w:spacing w:after="60" w:line="23" w:lineRule="atLeast"/>
        <w:contextualSpacing w:val="0"/>
      </w:pPr>
      <w:r>
        <w:t>zákona č.101/2000Sb. na ochranu osobních údajů, ve znění pozdějších předpisů, a to včetně všech procesů práce s daty z odbavovacího zařízení.</w:t>
      </w:r>
    </w:p>
    <w:p w14:paraId="2847C21E" w14:textId="77777777" w:rsidR="000358DE" w:rsidRDefault="000358DE" w:rsidP="008F2D73">
      <w:pPr>
        <w:pStyle w:val="Odstavecseseznamem"/>
        <w:numPr>
          <w:ilvl w:val="1"/>
          <w:numId w:val="191"/>
        </w:numPr>
        <w:autoSpaceDE w:val="0"/>
        <w:autoSpaceDN w:val="0"/>
        <w:adjustRightInd w:val="0"/>
        <w:spacing w:after="60" w:line="23" w:lineRule="atLeast"/>
        <w:contextualSpacing w:val="0"/>
      </w:pPr>
      <w:r>
        <w:t>zákona č. 139/2011 Sb. kterým se mění zákon č. 284/2009 Sb., o platebním styku, ve znění zákona č. 156/2010 Sb., a některé další zákony.</w:t>
      </w:r>
    </w:p>
    <w:p w14:paraId="63EEC9BF" w14:textId="77777777" w:rsidR="000358DE" w:rsidRDefault="000358DE" w:rsidP="008F2D73">
      <w:pPr>
        <w:pStyle w:val="Odstavecseseznamem"/>
        <w:numPr>
          <w:ilvl w:val="1"/>
          <w:numId w:val="191"/>
        </w:numPr>
        <w:autoSpaceDE w:val="0"/>
        <w:autoSpaceDN w:val="0"/>
        <w:adjustRightInd w:val="0"/>
        <w:spacing w:after="60" w:line="23" w:lineRule="atLeast"/>
        <w:contextualSpacing w:val="0"/>
      </w:pPr>
      <w:r>
        <w:t>Nařízeni vlády č. 295/2010 Sb., o stanovení požadavků a postupů pro zajištění propojitelnosti elektronických systémů plateb a odbaveni cestujících.</w:t>
      </w:r>
    </w:p>
    <w:p w14:paraId="5ABE7DDA" w14:textId="77777777" w:rsidR="000358DE" w:rsidRDefault="000358DE" w:rsidP="00CC6714">
      <w:pPr>
        <w:spacing w:line="23" w:lineRule="atLeast"/>
        <w:sectPr w:rsidR="000358DE" w:rsidSect="00CA659C">
          <w:headerReference w:type="default" r:id="rId15"/>
          <w:footerReference w:type="default" r:id="rId16"/>
          <w:pgSz w:w="11906" w:h="16838"/>
          <w:pgMar w:top="1417" w:right="1417" w:bottom="1417" w:left="1417" w:header="708" w:footer="708" w:gutter="0"/>
          <w:cols w:space="708"/>
          <w:titlePg/>
          <w:docGrid w:linePitch="360"/>
        </w:sectPr>
      </w:pPr>
      <w:r>
        <w:t xml:space="preserve">Ve schématu níže je znázorněno obecné blokové schéma propojení komunikačních technologií ve vozidle. </w:t>
      </w:r>
    </w:p>
    <w:p w14:paraId="58EEE963" w14:textId="77777777" w:rsidR="00F169B7" w:rsidRDefault="000358DE" w:rsidP="00C75FF4">
      <w:pPr>
        <w:sectPr w:rsidR="00F169B7" w:rsidSect="00F169B7">
          <w:headerReference w:type="default" r:id="rId17"/>
          <w:footerReference w:type="default" r:id="rId18"/>
          <w:footerReference w:type="first" r:id="rId19"/>
          <w:pgSz w:w="16838" w:h="11906" w:orient="landscape"/>
          <w:pgMar w:top="1417" w:right="1417" w:bottom="1417" w:left="1417" w:header="708" w:footer="708" w:gutter="0"/>
          <w:cols w:space="708"/>
          <w:titlePg/>
          <w:docGrid w:linePitch="360"/>
        </w:sectPr>
      </w:pPr>
      <w:r>
        <w:rPr>
          <w:noProof/>
          <w:lang w:eastAsia="cs-CZ"/>
        </w:rPr>
        <w:drawing>
          <wp:inline distT="0" distB="0" distL="0" distR="0" wp14:anchorId="5C590FF7" wp14:editId="5FC64B79">
            <wp:extent cx="8041005" cy="5937885"/>
            <wp:effectExtent l="0" t="0" r="0" b="5715"/>
            <wp:docPr id="78" name="Obrázek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8041005" cy="5937885"/>
                    </a:xfrm>
                    <a:prstGeom prst="rect">
                      <a:avLst/>
                    </a:prstGeom>
                    <a:noFill/>
                  </pic:spPr>
                </pic:pic>
              </a:graphicData>
            </a:graphic>
          </wp:inline>
        </w:drawing>
      </w:r>
    </w:p>
    <w:p w14:paraId="607C68F5" w14:textId="77777777" w:rsidR="00BD4C0F" w:rsidRDefault="002C4535" w:rsidP="00754A96">
      <w:pPr>
        <w:pStyle w:val="Nadpis1"/>
      </w:pPr>
      <w:bookmarkStart w:id="67" w:name="_Standardy_informačních_systémů"/>
      <w:bookmarkStart w:id="68" w:name="_Ref523647514"/>
      <w:bookmarkStart w:id="69" w:name="_Ref523662347"/>
      <w:bookmarkStart w:id="70" w:name="_Ref523665157"/>
      <w:bookmarkStart w:id="71" w:name="_Toc523942976"/>
      <w:bookmarkEnd w:id="67"/>
      <w:r w:rsidRPr="00F169B7">
        <w:t>Standard</w:t>
      </w:r>
      <w:r w:rsidR="00317528" w:rsidRPr="00F169B7">
        <w:t>y</w:t>
      </w:r>
      <w:r>
        <w:t xml:space="preserve"> i</w:t>
      </w:r>
      <w:r w:rsidR="00BD4C0F">
        <w:t>nformační</w:t>
      </w:r>
      <w:r w:rsidR="00317528">
        <w:t>ch</w:t>
      </w:r>
      <w:r w:rsidR="00BD4C0F">
        <w:t xml:space="preserve"> systém</w:t>
      </w:r>
      <w:r w:rsidR="00317528">
        <w:t>ů</w:t>
      </w:r>
      <w:r w:rsidR="00BD4C0F">
        <w:t xml:space="preserve"> vozidel</w:t>
      </w:r>
      <w:bookmarkEnd w:id="12"/>
      <w:bookmarkEnd w:id="13"/>
      <w:bookmarkEnd w:id="14"/>
      <w:bookmarkEnd w:id="68"/>
      <w:bookmarkEnd w:id="69"/>
      <w:bookmarkEnd w:id="70"/>
      <w:bookmarkEnd w:id="71"/>
    </w:p>
    <w:p w14:paraId="1FD371B9" w14:textId="77777777" w:rsidR="000358DE" w:rsidRPr="009B5F89" w:rsidRDefault="000358DE" w:rsidP="000358DE">
      <w:r>
        <w:t>Tato kapitola specifikuje požadavky na vlastnosti elektronického informačního systému pro cestující ve vozidlech IDP.</w:t>
      </w:r>
    </w:p>
    <w:p w14:paraId="0DBE7D35" w14:textId="77777777" w:rsidR="000358DE" w:rsidRPr="00F641BF" w:rsidRDefault="000358DE" w:rsidP="000358DE">
      <w:pPr>
        <w:spacing w:after="120"/>
        <w:rPr>
          <w:rFonts w:cs="Arial"/>
        </w:rPr>
      </w:pPr>
      <w:r>
        <w:rPr>
          <w:rFonts w:cs="Arial"/>
        </w:rPr>
        <w:t>Z hlediska podávání informací jsou sjednoceny</w:t>
      </w:r>
      <w:r w:rsidRPr="00F641BF">
        <w:rPr>
          <w:rFonts w:cs="Arial"/>
        </w:rPr>
        <w:t xml:space="preserve">: </w:t>
      </w:r>
    </w:p>
    <w:p w14:paraId="5FD61A2B" w14:textId="77777777" w:rsidR="000358DE" w:rsidRPr="00F641BF" w:rsidRDefault="000358DE" w:rsidP="008F2D73">
      <w:pPr>
        <w:pStyle w:val="Odstavecseseznamem"/>
        <w:numPr>
          <w:ilvl w:val="0"/>
          <w:numId w:val="51"/>
        </w:numPr>
        <w:spacing w:after="120"/>
        <w:contextualSpacing w:val="0"/>
        <w:rPr>
          <w:rFonts w:cs="Arial"/>
        </w:rPr>
      </w:pPr>
      <w:r w:rsidRPr="00F641BF">
        <w:rPr>
          <w:rFonts w:cs="Arial"/>
        </w:rPr>
        <w:t>způsob</w:t>
      </w:r>
      <w:r>
        <w:rPr>
          <w:rFonts w:cs="Arial"/>
        </w:rPr>
        <w:t>y</w:t>
      </w:r>
      <w:r w:rsidRPr="00F641BF">
        <w:rPr>
          <w:rFonts w:cs="Arial"/>
        </w:rPr>
        <w:t xml:space="preserve"> zobrazování informací a</w:t>
      </w:r>
      <w:r>
        <w:rPr>
          <w:rFonts w:cs="Arial"/>
        </w:rPr>
        <w:t xml:space="preserve"> způsoby hlášení pro cestující </w:t>
      </w:r>
      <w:r w:rsidRPr="00F641BF">
        <w:rPr>
          <w:rFonts w:cs="Arial"/>
        </w:rPr>
        <w:t>na vozidlech</w:t>
      </w:r>
      <w:r>
        <w:rPr>
          <w:rFonts w:cs="Arial"/>
        </w:rPr>
        <w:t>, kterými bude realizován předmět Smlouvy</w:t>
      </w:r>
    </w:p>
    <w:p w14:paraId="33B6BB23" w14:textId="77777777" w:rsidR="000358DE" w:rsidRPr="007148D0" w:rsidRDefault="000358DE" w:rsidP="008F2D73">
      <w:pPr>
        <w:pStyle w:val="Odstavecseseznamem"/>
        <w:numPr>
          <w:ilvl w:val="0"/>
          <w:numId w:val="51"/>
        </w:numPr>
        <w:spacing w:after="120"/>
        <w:contextualSpacing w:val="0"/>
        <w:rPr>
          <w:rFonts w:cs="Arial"/>
        </w:rPr>
      </w:pPr>
      <w:r w:rsidRPr="007148D0">
        <w:rPr>
          <w:rFonts w:cs="Arial"/>
        </w:rPr>
        <w:t>možnosti přístupu na jednotlivá zařízení v informačních systémech vozidel zasíláním přímých pokynů a hlášení z pracoviště dispečinku integrované dopravy. Toto se týká i souborů, které je nutno synchronizovat na vozidlech s databází na dispečinku IDP.</w:t>
      </w:r>
    </w:p>
    <w:p w14:paraId="04360D8D" w14:textId="77777777" w:rsidR="000358DE" w:rsidRPr="00F641BF" w:rsidRDefault="000358DE" w:rsidP="000358DE">
      <w:pPr>
        <w:spacing w:after="120"/>
        <w:rPr>
          <w:rFonts w:cs="Arial"/>
        </w:rPr>
      </w:pPr>
      <w:r w:rsidRPr="00F641BF">
        <w:rPr>
          <w:rFonts w:cs="Arial"/>
        </w:rPr>
        <w:t>Sjednocení se týká všech složek informačního systému, tj.:</w:t>
      </w:r>
    </w:p>
    <w:p w14:paraId="28B299EA" w14:textId="77777777" w:rsidR="000358DE" w:rsidRPr="00F641BF" w:rsidRDefault="000358DE" w:rsidP="008F2D73">
      <w:pPr>
        <w:pStyle w:val="Odstavecseseznamem"/>
        <w:numPr>
          <w:ilvl w:val="0"/>
          <w:numId w:val="52"/>
        </w:numPr>
        <w:spacing w:after="120"/>
        <w:contextualSpacing w:val="0"/>
        <w:rPr>
          <w:rFonts w:cs="Arial"/>
        </w:rPr>
      </w:pPr>
      <w:r w:rsidRPr="00F641BF">
        <w:rPr>
          <w:rFonts w:cs="Arial"/>
        </w:rPr>
        <w:t xml:space="preserve">optických informačních systémů vozidla, tj. vnitřních a vnějších informačních panelů vozidla, </w:t>
      </w:r>
    </w:p>
    <w:p w14:paraId="66C7689E" w14:textId="77777777" w:rsidR="000358DE" w:rsidRPr="00F641BF" w:rsidRDefault="000358DE" w:rsidP="008F2D73">
      <w:pPr>
        <w:pStyle w:val="Odstavecseseznamem"/>
        <w:numPr>
          <w:ilvl w:val="0"/>
          <w:numId w:val="52"/>
        </w:numPr>
        <w:spacing w:after="120"/>
        <w:contextualSpacing w:val="0"/>
        <w:rPr>
          <w:rFonts w:cs="Arial"/>
        </w:rPr>
      </w:pPr>
      <w:r w:rsidRPr="00F641BF">
        <w:rPr>
          <w:rFonts w:cs="Arial"/>
        </w:rPr>
        <w:t>akustických hlášení pro cestující uvnitř a vně vozu,</w:t>
      </w:r>
    </w:p>
    <w:p w14:paraId="0B056199" w14:textId="77777777" w:rsidR="000358DE" w:rsidRPr="00F641BF" w:rsidRDefault="000358DE" w:rsidP="008F2D73">
      <w:pPr>
        <w:pStyle w:val="Odstavecseseznamem"/>
        <w:numPr>
          <w:ilvl w:val="0"/>
          <w:numId w:val="52"/>
        </w:numPr>
        <w:spacing w:after="120"/>
        <w:contextualSpacing w:val="0"/>
        <w:rPr>
          <w:rFonts w:cs="Arial"/>
        </w:rPr>
      </w:pPr>
      <w:r w:rsidRPr="00F641BF">
        <w:rPr>
          <w:rFonts w:cs="Arial"/>
        </w:rPr>
        <w:t>chování systému nevidomých,</w:t>
      </w:r>
    </w:p>
    <w:p w14:paraId="687DE925" w14:textId="77777777" w:rsidR="000358DE" w:rsidRPr="00F641BF" w:rsidRDefault="000358DE" w:rsidP="008F2D73">
      <w:pPr>
        <w:pStyle w:val="Odstavecseseznamem"/>
        <w:numPr>
          <w:ilvl w:val="0"/>
          <w:numId w:val="52"/>
        </w:numPr>
        <w:spacing w:after="120"/>
        <w:contextualSpacing w:val="0"/>
        <w:rPr>
          <w:rFonts w:cs="Arial"/>
        </w:rPr>
      </w:pPr>
      <w:r>
        <w:rPr>
          <w:rFonts w:cs="Arial"/>
        </w:rPr>
        <w:t>chování systému při</w:t>
      </w:r>
      <w:r w:rsidRPr="00F641BF">
        <w:rPr>
          <w:rFonts w:cs="Arial"/>
        </w:rPr>
        <w:t xml:space="preserve"> komunikaci s pracovištěm dispečinku integrované dopravy </w:t>
      </w:r>
    </w:p>
    <w:p w14:paraId="416623FB" w14:textId="77777777" w:rsidR="000358DE" w:rsidRPr="00F641BF" w:rsidRDefault="000358DE" w:rsidP="008F2D73">
      <w:pPr>
        <w:pStyle w:val="Odstavecseseznamem"/>
        <w:numPr>
          <w:ilvl w:val="0"/>
          <w:numId w:val="52"/>
        </w:numPr>
        <w:spacing w:after="120"/>
        <w:contextualSpacing w:val="0"/>
        <w:rPr>
          <w:rFonts w:cs="Arial"/>
        </w:rPr>
      </w:pPr>
      <w:r w:rsidRPr="00F641BF">
        <w:rPr>
          <w:rFonts w:cs="Arial"/>
        </w:rPr>
        <w:t xml:space="preserve">zapojení a instalace </w:t>
      </w:r>
      <w:r>
        <w:rPr>
          <w:rFonts w:cs="Arial"/>
        </w:rPr>
        <w:t xml:space="preserve">informačního systému </w:t>
      </w:r>
      <w:r w:rsidRPr="00F641BF">
        <w:rPr>
          <w:rFonts w:cs="Arial"/>
        </w:rPr>
        <w:t>ve vozidlech</w:t>
      </w:r>
      <w:r>
        <w:rPr>
          <w:rFonts w:cs="Arial"/>
        </w:rPr>
        <w:t>.</w:t>
      </w:r>
    </w:p>
    <w:p w14:paraId="067F3179" w14:textId="77777777" w:rsidR="000358DE" w:rsidRDefault="000358DE" w:rsidP="00E2252B">
      <w:pPr>
        <w:pStyle w:val="Nadpis2"/>
      </w:pPr>
      <w:bookmarkStart w:id="72" w:name="_Toc514836386"/>
      <w:bookmarkStart w:id="73" w:name="_Toc523942977"/>
      <w:r>
        <w:t xml:space="preserve">Použité </w:t>
      </w:r>
      <w:r w:rsidRPr="00C75FF4">
        <w:t>zkratky</w:t>
      </w:r>
      <w:r>
        <w:t xml:space="preserve"> a pojmy</w:t>
      </w:r>
      <w:bookmarkEnd w:id="72"/>
      <w:bookmarkEnd w:id="73"/>
    </w:p>
    <w:p w14:paraId="5899A7E7" w14:textId="77777777" w:rsidR="000358DE" w:rsidRPr="00432A30" w:rsidRDefault="000358DE" w:rsidP="000358DE">
      <w:pPr>
        <w:spacing w:before="60"/>
      </w:pPr>
      <w:r>
        <w:rPr>
          <w:b/>
        </w:rPr>
        <w:t>AGM</w:t>
      </w:r>
      <w:r w:rsidRPr="00432A30">
        <w:tab/>
      </w:r>
      <w:r w:rsidRPr="00432A30">
        <w:tab/>
      </w:r>
      <w:r>
        <w:t>a</w:t>
      </w:r>
      <w:r w:rsidRPr="00432A30">
        <w:t>utomaticky generované zprávy z dispečinku směrem na vozidlo</w:t>
      </w:r>
    </w:p>
    <w:p w14:paraId="19CB248F" w14:textId="77777777" w:rsidR="000358DE" w:rsidRDefault="000358DE" w:rsidP="000358DE">
      <w:pPr>
        <w:spacing w:before="60"/>
        <w:rPr>
          <w:b/>
        </w:rPr>
      </w:pPr>
      <w:r>
        <w:rPr>
          <w:b/>
        </w:rPr>
        <w:t>CIS</w:t>
      </w:r>
      <w:r>
        <w:t xml:space="preserve">  </w:t>
      </w:r>
      <w:r>
        <w:tab/>
      </w:r>
      <w:r>
        <w:tab/>
        <w:t>celostátní informační systém</w:t>
      </w:r>
      <w:r w:rsidRPr="00A4065E">
        <w:rPr>
          <w:b/>
        </w:rPr>
        <w:t xml:space="preserve"> </w:t>
      </w:r>
    </w:p>
    <w:p w14:paraId="21463B0C" w14:textId="77777777" w:rsidR="000358DE" w:rsidRDefault="000358DE" w:rsidP="000358DE">
      <w:pPr>
        <w:spacing w:before="60"/>
        <w:ind w:left="1418" w:hanging="1418"/>
        <w:rPr>
          <w:b/>
        </w:rPr>
      </w:pPr>
      <w:r>
        <w:rPr>
          <w:b/>
        </w:rPr>
        <w:t xml:space="preserve">dopravce  </w:t>
      </w:r>
      <w:r>
        <w:rPr>
          <w:b/>
        </w:rPr>
        <w:tab/>
      </w:r>
      <w:r>
        <w:t>právnická, nebo fyzická osoba zajišťující dopravní obslužnost na území Plzeňského kraje na</w:t>
      </w:r>
      <w:r>
        <w:tab/>
        <w:t>základě Smlouvy</w:t>
      </w:r>
    </w:p>
    <w:p w14:paraId="1E53FE93" w14:textId="77777777" w:rsidR="000358DE" w:rsidRDefault="000358DE" w:rsidP="000358DE">
      <w:pPr>
        <w:spacing w:before="60"/>
      </w:pPr>
      <w:r w:rsidRPr="001941AA">
        <w:rPr>
          <w:b/>
        </w:rPr>
        <w:t>GPS</w:t>
      </w:r>
      <w:r>
        <w:t xml:space="preserve"> </w:t>
      </w:r>
      <w:r w:rsidRPr="001941AA">
        <w:t xml:space="preserve"> </w:t>
      </w:r>
      <w:r>
        <w:tab/>
      </w:r>
      <w:r>
        <w:tab/>
        <w:t xml:space="preserve">systém na sledování polohy (Global Position System) </w:t>
      </w:r>
    </w:p>
    <w:p w14:paraId="1759FE42" w14:textId="77777777" w:rsidR="000358DE" w:rsidRPr="003F7A42" w:rsidRDefault="000358DE" w:rsidP="000358DE">
      <w:pPr>
        <w:spacing w:before="60"/>
        <w:rPr>
          <w:b/>
        </w:rPr>
      </w:pPr>
      <w:r w:rsidRPr="003F7A42">
        <w:rPr>
          <w:b/>
        </w:rPr>
        <w:t>IBIS</w:t>
      </w:r>
      <w:r w:rsidRPr="003F7A42">
        <w:rPr>
          <w:b/>
        </w:rPr>
        <w:tab/>
      </w:r>
      <w:r w:rsidRPr="003F7A42">
        <w:rPr>
          <w:b/>
        </w:rPr>
        <w:tab/>
      </w:r>
      <w:r w:rsidRPr="003F7A42">
        <w:t>pomalá sběrnice</w:t>
      </w:r>
      <w:r>
        <w:t xml:space="preserve"> informačních systémů vozidla (1200 bit/s)</w:t>
      </w:r>
      <w:r w:rsidRPr="003F7A42">
        <w:rPr>
          <w:b/>
        </w:rPr>
        <w:tab/>
      </w:r>
    </w:p>
    <w:p w14:paraId="727BEDEF" w14:textId="77777777" w:rsidR="000358DE" w:rsidRDefault="000358DE" w:rsidP="000358DE">
      <w:pPr>
        <w:spacing w:before="60"/>
      </w:pPr>
      <w:r w:rsidRPr="00A4065E">
        <w:rPr>
          <w:b/>
        </w:rPr>
        <w:t>IDP</w:t>
      </w:r>
      <w:r>
        <w:t xml:space="preserve">  </w:t>
      </w:r>
      <w:r>
        <w:tab/>
      </w:r>
      <w:r>
        <w:tab/>
        <w:t>Integrovaná doprava Plzeňska</w:t>
      </w:r>
    </w:p>
    <w:p w14:paraId="1763E05D" w14:textId="77777777" w:rsidR="000358DE" w:rsidRPr="00CA0612" w:rsidRDefault="000358DE" w:rsidP="000358DE">
      <w:pPr>
        <w:spacing w:before="60"/>
      </w:pPr>
      <w:r>
        <w:rPr>
          <w:b/>
        </w:rPr>
        <w:t>IDS</w:t>
      </w:r>
      <w:r>
        <w:t xml:space="preserve"> </w:t>
      </w:r>
      <w:r>
        <w:tab/>
      </w:r>
      <w:r>
        <w:tab/>
        <w:t>integrovaný dopravní systém</w:t>
      </w:r>
    </w:p>
    <w:p w14:paraId="6DA3110C" w14:textId="77777777" w:rsidR="000358DE" w:rsidRDefault="000358DE" w:rsidP="000358DE">
      <w:pPr>
        <w:spacing w:before="60"/>
      </w:pPr>
      <w:r w:rsidRPr="00A4065E">
        <w:rPr>
          <w:b/>
        </w:rPr>
        <w:t>LCD</w:t>
      </w:r>
      <w:r>
        <w:t xml:space="preserve"> </w:t>
      </w:r>
      <w:r>
        <w:tab/>
      </w:r>
      <w:r>
        <w:tab/>
        <w:t>displej z tekutých krystalů (Liquid Crystal Display)</w:t>
      </w:r>
    </w:p>
    <w:p w14:paraId="23D1DB38" w14:textId="77777777" w:rsidR="000358DE" w:rsidRDefault="000358DE" w:rsidP="000358DE">
      <w:pPr>
        <w:spacing w:before="60"/>
      </w:pPr>
      <w:r w:rsidRPr="00A4065E">
        <w:rPr>
          <w:b/>
        </w:rPr>
        <w:t>LED</w:t>
      </w:r>
      <w:r>
        <w:t xml:space="preserve">  </w:t>
      </w:r>
      <w:r>
        <w:tab/>
      </w:r>
      <w:r>
        <w:tab/>
        <w:t>dioda emitující světlo (Light-Emmiting Diode)</w:t>
      </w:r>
    </w:p>
    <w:p w14:paraId="44D3AF83" w14:textId="77777777" w:rsidR="000358DE" w:rsidRPr="00481A8C" w:rsidRDefault="000358DE" w:rsidP="000358DE">
      <w:pPr>
        <w:spacing w:before="60"/>
      </w:pPr>
      <w:r w:rsidRPr="00481A8C">
        <w:rPr>
          <w:b/>
        </w:rPr>
        <w:t xml:space="preserve">M2  </w:t>
      </w:r>
      <w:r>
        <w:rPr>
          <w:b/>
        </w:rPr>
        <w:tab/>
      </w:r>
      <w:r>
        <w:rPr>
          <w:b/>
        </w:rPr>
        <w:tab/>
      </w:r>
      <w:r w:rsidRPr="00481A8C">
        <w:t>vozidla, která mají více než osm míst k přepravě osob (nepočítaje místo řidiče)</w:t>
      </w:r>
      <w:r>
        <w:t xml:space="preserve"> </w:t>
      </w:r>
      <w:r>
        <w:tab/>
      </w:r>
      <w:r>
        <w:tab/>
      </w:r>
      <w:r w:rsidRPr="00481A8C">
        <w:t>a jejichž nejvyšší přípustná hmotnost nepřevyšuje 5000 kg</w:t>
      </w:r>
    </w:p>
    <w:p w14:paraId="080108F6" w14:textId="77777777" w:rsidR="000358DE" w:rsidRPr="00481A8C" w:rsidRDefault="000358DE" w:rsidP="000358DE">
      <w:pPr>
        <w:spacing w:before="60"/>
        <w:rPr>
          <w:b/>
        </w:rPr>
      </w:pPr>
      <w:r w:rsidRPr="00481A8C">
        <w:rPr>
          <w:b/>
        </w:rPr>
        <w:t xml:space="preserve">M3 </w:t>
      </w:r>
      <w:r w:rsidRPr="00481A8C">
        <w:t xml:space="preserve"> </w:t>
      </w:r>
      <w:r>
        <w:tab/>
      </w:r>
      <w:r>
        <w:tab/>
      </w:r>
      <w:r w:rsidRPr="00481A8C">
        <w:t xml:space="preserve">vozidla, která mají více než osm míst k přepravě osob (nepočítaje místo řidiče) </w:t>
      </w:r>
      <w:r>
        <w:tab/>
      </w:r>
      <w:r>
        <w:tab/>
      </w:r>
      <w:r w:rsidRPr="00481A8C">
        <w:t>a jejichž nejvyšší přípustná hmotnost převyšuje 5000 kg</w:t>
      </w:r>
    </w:p>
    <w:p w14:paraId="2AC18D13" w14:textId="77777777" w:rsidR="000358DE" w:rsidRPr="00667E93" w:rsidRDefault="000358DE" w:rsidP="000358DE">
      <w:pPr>
        <w:spacing w:before="60"/>
        <w:ind w:left="1410" w:hanging="1410"/>
      </w:pPr>
      <w:r>
        <w:rPr>
          <w:b/>
        </w:rPr>
        <w:t>o</w:t>
      </w:r>
      <w:r w:rsidRPr="0091412A">
        <w:rPr>
          <w:b/>
        </w:rPr>
        <w:t>rganizátor</w:t>
      </w:r>
      <w:r>
        <w:rPr>
          <w:b/>
        </w:rPr>
        <w:tab/>
      </w:r>
      <w:r w:rsidRPr="00DC14A2">
        <w:t xml:space="preserve">organizátor veřejné a integrované dopravy v Plzeňském kraji (společnost </w:t>
      </w:r>
      <w:r>
        <w:t>P</w:t>
      </w:r>
      <w:r w:rsidRPr="00DC14A2">
        <w:t>OVED s. r. o.)</w:t>
      </w:r>
      <w:r w:rsidRPr="00667E93">
        <w:rPr>
          <w:b/>
        </w:rPr>
        <w:tab/>
      </w:r>
    </w:p>
    <w:p w14:paraId="5E4DE539" w14:textId="77777777" w:rsidR="000358DE" w:rsidRDefault="000358DE" w:rsidP="000358DE">
      <w:pPr>
        <w:spacing w:before="60"/>
      </w:pPr>
      <w:r w:rsidRPr="00A4065E">
        <w:rPr>
          <w:b/>
        </w:rPr>
        <w:t>VLD</w:t>
      </w:r>
      <w:r>
        <w:t xml:space="preserve">  </w:t>
      </w:r>
      <w:r>
        <w:tab/>
      </w:r>
      <w:r>
        <w:tab/>
        <w:t>veřejná linková doprava</w:t>
      </w:r>
    </w:p>
    <w:p w14:paraId="6D5F94F2" w14:textId="77777777" w:rsidR="000358DE" w:rsidRDefault="000358DE" w:rsidP="000358DE">
      <w:pPr>
        <w:spacing w:before="60"/>
        <w:ind w:left="1410" w:hanging="1410"/>
      </w:pPr>
      <w:r w:rsidRPr="00432A30">
        <w:rPr>
          <w:b/>
        </w:rPr>
        <w:t>VŘJ</w:t>
      </w:r>
      <w:r>
        <w:tab/>
      </w:r>
      <w:r>
        <w:tab/>
        <w:t>vozidlová řídicí jednotka – jedno nebo více zařízení chovající se jako řídicí jednotka informačních systémů, odbavení a komunikací vozidla směrem na dispečink.</w:t>
      </w:r>
    </w:p>
    <w:p w14:paraId="06E1EE92" w14:textId="77777777" w:rsidR="000358DE" w:rsidRDefault="000358DE" w:rsidP="000358DE">
      <w:pPr>
        <w:rPr>
          <w:b/>
        </w:rPr>
      </w:pPr>
      <w:r w:rsidRPr="00B019F4">
        <w:rPr>
          <w:b/>
        </w:rPr>
        <w:t>zóna</w:t>
      </w:r>
      <w:r>
        <w:t xml:space="preserve"> </w:t>
      </w:r>
      <w:r>
        <w:tab/>
      </w:r>
      <w:r>
        <w:tab/>
        <w:t>jakákoliv tarifní zóna IDP</w:t>
      </w:r>
    </w:p>
    <w:p w14:paraId="248A04D2" w14:textId="77777777" w:rsidR="000358DE" w:rsidRDefault="000358DE" w:rsidP="00E2252B">
      <w:pPr>
        <w:pStyle w:val="Nadpis2"/>
      </w:pPr>
      <w:bookmarkStart w:id="74" w:name="_Toc514836387"/>
      <w:bookmarkStart w:id="75" w:name="_Toc523942978"/>
      <w:r>
        <w:t>I</w:t>
      </w:r>
      <w:r w:rsidRPr="00EE708A">
        <w:t>nformační systém</w:t>
      </w:r>
      <w:r>
        <w:t xml:space="preserve"> vozidel IDP</w:t>
      </w:r>
      <w:bookmarkEnd w:id="74"/>
      <w:bookmarkEnd w:id="75"/>
      <w:r>
        <w:t xml:space="preserve"> </w:t>
      </w:r>
    </w:p>
    <w:p w14:paraId="5DE7C574" w14:textId="77777777" w:rsidR="000358DE" w:rsidRDefault="000358DE" w:rsidP="000358DE">
      <w:pPr>
        <w:spacing w:after="120"/>
      </w:pPr>
      <w:r>
        <w:t xml:space="preserve">Informačním systémem vozidel IDP </w:t>
      </w:r>
      <w:r w:rsidRPr="00F634A3">
        <w:t>se</w:t>
      </w:r>
      <w:r>
        <w:rPr>
          <w:b/>
        </w:rPr>
        <w:t xml:space="preserve"> </w:t>
      </w:r>
      <w:r w:rsidRPr="004809CA">
        <w:rPr>
          <w:rFonts w:cs="Arial"/>
        </w:rPr>
        <w:t>rozumí</w:t>
      </w:r>
      <w:r>
        <w:t xml:space="preserve"> </w:t>
      </w:r>
      <w:r w:rsidRPr="00F641BF">
        <w:t xml:space="preserve">všechna audiovizuální zařízení vozidla, která poskytují informace cestujícím </w:t>
      </w:r>
      <w:r>
        <w:t>během nasazení vozidla na lince, resp. spoji</w:t>
      </w:r>
      <w:r w:rsidRPr="00F641BF">
        <w:t>.</w:t>
      </w:r>
    </w:p>
    <w:p w14:paraId="1F8ED2D4" w14:textId="77777777" w:rsidR="000358DE" w:rsidRDefault="000358DE" w:rsidP="000358DE">
      <w:pPr>
        <w:autoSpaceDE w:val="0"/>
        <w:autoSpaceDN w:val="0"/>
        <w:adjustRightInd w:val="0"/>
        <w:spacing w:line="240" w:lineRule="auto"/>
        <w:jc w:val="left"/>
        <w:rPr>
          <w:rFonts w:cs="Arial"/>
        </w:rPr>
      </w:pPr>
      <w:r>
        <w:rPr>
          <w:rFonts w:cs="Arial"/>
        </w:rPr>
        <w:t>Informace podávané tímto systémem jsou:</w:t>
      </w:r>
    </w:p>
    <w:p w14:paraId="453AC0C5" w14:textId="77777777" w:rsidR="000358DE" w:rsidRPr="00EE708A" w:rsidRDefault="000358DE" w:rsidP="008F2D73">
      <w:pPr>
        <w:pStyle w:val="Odstavecseseznamem"/>
        <w:numPr>
          <w:ilvl w:val="0"/>
          <w:numId w:val="53"/>
        </w:numPr>
        <w:autoSpaceDE w:val="0"/>
        <w:autoSpaceDN w:val="0"/>
        <w:adjustRightInd w:val="0"/>
        <w:spacing w:after="60" w:line="240" w:lineRule="auto"/>
        <w:ind w:left="714" w:hanging="357"/>
        <w:contextualSpacing w:val="0"/>
        <w:rPr>
          <w:rFonts w:cs="Arial"/>
        </w:rPr>
      </w:pPr>
      <w:r w:rsidRPr="001963A6">
        <w:rPr>
          <w:rFonts w:cs="Arial"/>
          <w:b/>
        </w:rPr>
        <w:t>základní dopravní informace</w:t>
      </w:r>
      <w:r w:rsidRPr="00EE708A">
        <w:rPr>
          <w:rFonts w:cs="Arial"/>
        </w:rPr>
        <w:t xml:space="preserve"> </w:t>
      </w:r>
      <w:r>
        <w:rPr>
          <w:rFonts w:cs="Arial"/>
        </w:rPr>
        <w:t>(poloha vozidla na trase včetně informací o čase, zastávce a tarifní zóně)</w:t>
      </w:r>
    </w:p>
    <w:p w14:paraId="7A02106B" w14:textId="77777777" w:rsidR="000358DE" w:rsidRPr="00EE708A" w:rsidRDefault="000358DE" w:rsidP="008F2D73">
      <w:pPr>
        <w:pStyle w:val="Odstavecseseznamem"/>
        <w:numPr>
          <w:ilvl w:val="0"/>
          <w:numId w:val="53"/>
        </w:numPr>
        <w:autoSpaceDE w:val="0"/>
        <w:autoSpaceDN w:val="0"/>
        <w:adjustRightInd w:val="0"/>
        <w:spacing w:after="60" w:line="240" w:lineRule="auto"/>
        <w:ind w:left="714" w:hanging="357"/>
        <w:contextualSpacing w:val="0"/>
        <w:rPr>
          <w:rFonts w:cs="Arial"/>
        </w:rPr>
      </w:pPr>
      <w:r w:rsidRPr="001963A6">
        <w:rPr>
          <w:rFonts w:cs="Arial"/>
          <w:b/>
        </w:rPr>
        <w:t>doplňkové dopravní informace</w:t>
      </w:r>
      <w:r w:rsidRPr="00EE708A">
        <w:rPr>
          <w:rFonts w:cs="Arial"/>
        </w:rPr>
        <w:t xml:space="preserve"> (mimořádnos</w:t>
      </w:r>
      <w:r>
        <w:rPr>
          <w:rFonts w:cs="Arial"/>
        </w:rPr>
        <w:t>ti v dopravě, možnosti přestupu, bezpečnostní informace</w:t>
      </w:r>
      <w:r w:rsidRPr="00EE708A">
        <w:rPr>
          <w:rFonts w:cs="Arial"/>
        </w:rPr>
        <w:t>)</w:t>
      </w:r>
    </w:p>
    <w:p w14:paraId="3C3CC452" w14:textId="77777777" w:rsidR="000358DE" w:rsidRDefault="000358DE" w:rsidP="008F2D73">
      <w:pPr>
        <w:pStyle w:val="Odstavecseseznamem"/>
        <w:numPr>
          <w:ilvl w:val="0"/>
          <w:numId w:val="53"/>
        </w:numPr>
        <w:autoSpaceDE w:val="0"/>
        <w:autoSpaceDN w:val="0"/>
        <w:adjustRightInd w:val="0"/>
        <w:spacing w:after="60" w:line="240" w:lineRule="auto"/>
        <w:ind w:left="714" w:hanging="357"/>
        <w:contextualSpacing w:val="0"/>
        <w:rPr>
          <w:rFonts w:cs="Arial"/>
        </w:rPr>
      </w:pPr>
      <w:r>
        <w:rPr>
          <w:rFonts w:cs="Arial"/>
          <w:b/>
        </w:rPr>
        <w:t>marketingové</w:t>
      </w:r>
      <w:r w:rsidRPr="001963A6">
        <w:rPr>
          <w:rFonts w:cs="Arial"/>
          <w:b/>
        </w:rPr>
        <w:t xml:space="preserve"> informace</w:t>
      </w:r>
      <w:r>
        <w:rPr>
          <w:rFonts w:cs="Arial"/>
        </w:rPr>
        <w:t xml:space="preserve"> (či jiné informace nesouvisející přímo s dopravou).</w:t>
      </w:r>
    </w:p>
    <w:p w14:paraId="0244438D" w14:textId="77777777" w:rsidR="000358DE" w:rsidRDefault="000358DE" w:rsidP="000358DE">
      <w:r w:rsidRPr="004E79D3">
        <w:rPr>
          <w:rFonts w:cs="Arial"/>
          <w:spacing w:val="-2"/>
          <w:szCs w:val="24"/>
        </w:rPr>
        <w:t>Zprostředkování základních a doplňkových informací dle bodů a) a b) má vždy přednost před marketingovými či jinými informacemi.</w:t>
      </w:r>
      <w:r w:rsidRPr="00EF5531">
        <w:t xml:space="preserve"> Marketingové </w:t>
      </w:r>
      <w:r>
        <w:t xml:space="preserve">či jiné </w:t>
      </w:r>
      <w:r w:rsidRPr="00EF5531">
        <w:t xml:space="preserve">informace organizátora mají přednost před </w:t>
      </w:r>
      <w:r>
        <w:t xml:space="preserve">marketingovými či jinými </w:t>
      </w:r>
      <w:r w:rsidRPr="00EF5531">
        <w:t>informacemi dopravce.</w:t>
      </w:r>
      <w:r>
        <w:t xml:space="preserve"> </w:t>
      </w:r>
    </w:p>
    <w:p w14:paraId="0FE02FD3" w14:textId="77777777" w:rsidR="00C66DA8" w:rsidRPr="00C66DA8" w:rsidRDefault="00C66DA8" w:rsidP="00C66DA8">
      <w:pPr>
        <w:spacing w:after="120"/>
        <w:rPr>
          <w:rFonts w:cs="Arial"/>
          <w:spacing w:val="-2"/>
          <w:szCs w:val="24"/>
        </w:rPr>
      </w:pPr>
      <w:r w:rsidRPr="00C66DA8">
        <w:rPr>
          <w:rFonts w:cs="Arial"/>
          <w:spacing w:val="-2"/>
          <w:szCs w:val="24"/>
        </w:rPr>
        <w:t>Všechny komponenty informačního systému musí:</w:t>
      </w:r>
    </w:p>
    <w:p w14:paraId="26975C97" w14:textId="77777777" w:rsidR="00C66DA8" w:rsidRPr="00C66DA8" w:rsidRDefault="00C66DA8" w:rsidP="00C66DA8">
      <w:pPr>
        <w:pStyle w:val="Odstavecseseznamem"/>
        <w:numPr>
          <w:ilvl w:val="0"/>
          <w:numId w:val="206"/>
        </w:numPr>
        <w:spacing w:after="120"/>
        <w:rPr>
          <w:rFonts w:cs="Arial"/>
          <w:spacing w:val="-2"/>
          <w:szCs w:val="24"/>
        </w:rPr>
      </w:pPr>
      <w:r w:rsidRPr="00C66DA8">
        <w:rPr>
          <w:rFonts w:cs="Arial"/>
          <w:spacing w:val="-2"/>
          <w:szCs w:val="24"/>
        </w:rPr>
        <w:t xml:space="preserve">spolehlivě pracovat v klimatických podmínkách vozidel (mezní hodnoty okolní teploty -25/+60 °C), </w:t>
      </w:r>
    </w:p>
    <w:p w14:paraId="17C7DA69" w14:textId="77777777" w:rsidR="00C66DA8" w:rsidRPr="00C66DA8" w:rsidRDefault="00C66DA8" w:rsidP="00C66DA8">
      <w:pPr>
        <w:pStyle w:val="Odstavecseseznamem"/>
        <w:numPr>
          <w:ilvl w:val="0"/>
          <w:numId w:val="206"/>
        </w:numPr>
        <w:spacing w:after="120"/>
        <w:rPr>
          <w:rFonts w:cs="Arial"/>
          <w:spacing w:val="-2"/>
          <w:szCs w:val="24"/>
        </w:rPr>
      </w:pPr>
      <w:r w:rsidRPr="00C66DA8">
        <w:rPr>
          <w:rFonts w:cs="Arial"/>
          <w:spacing w:val="-2"/>
          <w:szCs w:val="24"/>
        </w:rPr>
        <w:t xml:space="preserve">být kromě čištění běžně přístupných částí </w:t>
      </w:r>
      <w:r>
        <w:rPr>
          <w:rFonts w:cs="Arial"/>
          <w:spacing w:val="-2"/>
          <w:szCs w:val="24"/>
        </w:rPr>
        <w:t>(</w:t>
      </w:r>
      <w:r w:rsidRPr="00C66DA8">
        <w:rPr>
          <w:rFonts w:cs="Arial"/>
          <w:spacing w:val="-2"/>
          <w:szCs w:val="24"/>
        </w:rPr>
        <w:t>jako povrch zařízení nebo zásobník papíru</w:t>
      </w:r>
      <w:r>
        <w:rPr>
          <w:rFonts w:cs="Arial"/>
          <w:spacing w:val="-2"/>
          <w:szCs w:val="24"/>
        </w:rPr>
        <w:t>)</w:t>
      </w:r>
      <w:r w:rsidRPr="00C66DA8">
        <w:rPr>
          <w:rFonts w:cs="Arial"/>
          <w:spacing w:val="-2"/>
          <w:szCs w:val="24"/>
        </w:rPr>
        <w:t xml:space="preserve"> bezúdržbové</w:t>
      </w:r>
    </w:p>
    <w:p w14:paraId="6912A18B" w14:textId="77777777" w:rsidR="00C66DA8" w:rsidRPr="00C66DA8" w:rsidRDefault="00C66DA8" w:rsidP="00C66DA8">
      <w:pPr>
        <w:pStyle w:val="Odstavecseseznamem"/>
        <w:numPr>
          <w:ilvl w:val="0"/>
          <w:numId w:val="206"/>
        </w:numPr>
        <w:spacing w:after="120"/>
        <w:rPr>
          <w:rFonts w:cs="Arial"/>
          <w:spacing w:val="-2"/>
          <w:szCs w:val="24"/>
        </w:rPr>
      </w:pPr>
      <w:r w:rsidRPr="00C66DA8">
        <w:rPr>
          <w:rFonts w:cs="Arial"/>
          <w:spacing w:val="-2"/>
          <w:szCs w:val="24"/>
        </w:rPr>
        <w:t>svou energetickou náročností zajistit spolehlivou práci v rámci napájecí soustavy vozidel bez ovlivnění funkce a spolehlivosti ostatních subsystémů a narušení energetické bilance vozidla</w:t>
      </w:r>
    </w:p>
    <w:p w14:paraId="0ACC4291" w14:textId="77777777" w:rsidR="00C66DA8" w:rsidRPr="00C66DA8" w:rsidRDefault="00C66DA8" w:rsidP="00C66DA8">
      <w:pPr>
        <w:pStyle w:val="Odstavecseseznamem"/>
        <w:numPr>
          <w:ilvl w:val="0"/>
          <w:numId w:val="206"/>
        </w:numPr>
        <w:rPr>
          <w:rFonts w:cs="Arial"/>
          <w:spacing w:val="-2"/>
          <w:szCs w:val="24"/>
        </w:rPr>
      </w:pPr>
      <w:r w:rsidRPr="00C66DA8">
        <w:rPr>
          <w:rFonts w:cs="Arial"/>
          <w:spacing w:val="-2"/>
          <w:szCs w:val="24"/>
        </w:rPr>
        <w:t xml:space="preserve">být odolné vůči otřesům a vibracím. </w:t>
      </w:r>
    </w:p>
    <w:p w14:paraId="59226BD2" w14:textId="77777777" w:rsidR="000358DE" w:rsidRDefault="000358DE" w:rsidP="000358DE">
      <w:r>
        <w:t>Technologie a provedení informačních panelů (zobrazovacích zařízení) může být zvoleno s ohledem na konstrukci příslušného vozidla s tím, že všechny informační panely musí být čitelné při přímém i nepřímém slunečním osvětlení, při umělém osvětlení i ve tmě.  U všech informačních panelů musí být podporována možnost zobrazení informací ve formě statického i běžícího textu. Dále je doporučena automatická regulace jasu zobrazení v závislosti na intenzitě okolního osvětlení.</w:t>
      </w:r>
    </w:p>
    <w:p w14:paraId="188F4B81" w14:textId="77777777" w:rsidR="000358DE" w:rsidRPr="00317528" w:rsidRDefault="000358DE" w:rsidP="000358DE">
      <w:r w:rsidRPr="00317528">
        <w:rPr>
          <w:rFonts w:cs="Arial"/>
        </w:rPr>
        <w:t>Informační</w:t>
      </w:r>
      <w:r>
        <w:t xml:space="preserve"> systém vozidel IDP musí být napojen na systém vozidla, který umožňuje sledování polohy vozidla. Zobrazování a hlášení informací ve vozidlech probíhá ve většině níže pospaných případů automaticky, a to na základě vyhodnocení polohy vozidla (GPS souřadnicí). </w:t>
      </w:r>
    </w:p>
    <w:p w14:paraId="4C506323" w14:textId="77777777" w:rsidR="000358DE" w:rsidRDefault="000358DE" w:rsidP="000358DE"/>
    <w:p w14:paraId="42F8164C" w14:textId="77777777" w:rsidR="000358DE" w:rsidRPr="00F641BF" w:rsidRDefault="000358DE" w:rsidP="002D29E4">
      <w:pPr>
        <w:pStyle w:val="Nadpis3"/>
      </w:pPr>
      <w:bookmarkStart w:id="76" w:name="_Toc368375776"/>
      <w:bookmarkStart w:id="77" w:name="_Toc399243054"/>
      <w:bookmarkStart w:id="78" w:name="_Ref400086497"/>
      <w:bookmarkStart w:id="79" w:name="_Toc404078932"/>
      <w:bookmarkStart w:id="80" w:name="_Toc404079213"/>
      <w:bookmarkStart w:id="81" w:name="_Toc514836388"/>
      <w:bookmarkStart w:id="82" w:name="_Toc523942979"/>
      <w:r w:rsidRPr="00F641BF">
        <w:t>Sledované vlastnosti zařízení informačního systému vozidla</w:t>
      </w:r>
      <w:bookmarkEnd w:id="76"/>
      <w:bookmarkEnd w:id="77"/>
      <w:bookmarkEnd w:id="78"/>
      <w:bookmarkEnd w:id="79"/>
      <w:bookmarkEnd w:id="80"/>
      <w:bookmarkEnd w:id="81"/>
      <w:bookmarkEnd w:id="82"/>
    </w:p>
    <w:p w14:paraId="427C409E" w14:textId="77777777" w:rsidR="000358DE" w:rsidRPr="00061491" w:rsidRDefault="000358DE" w:rsidP="00061491">
      <w:r w:rsidRPr="00061491">
        <w:t>Sledování vlastností a chybových kódů informačního systému vozidla bude probíhat dle postupů popsaných v </w:t>
      </w:r>
      <w:r w:rsidR="00061491">
        <w:t>P</w:t>
      </w:r>
      <w:r w:rsidRPr="00061491">
        <w:t>říloze č. 4 - dokument Popis souborů distribuovaných společností POVED pro zajištění jednotných dat. Cílem je zajistit jednotné chování systému.</w:t>
      </w:r>
    </w:p>
    <w:p w14:paraId="33C7D387" w14:textId="77777777" w:rsidR="000358DE" w:rsidRPr="00F641BF" w:rsidRDefault="000358DE" w:rsidP="00C75FF4">
      <w:pPr>
        <w:pStyle w:val="Nadpis4"/>
      </w:pPr>
      <w:bookmarkStart w:id="83" w:name="_Toc368375777"/>
      <w:bookmarkStart w:id="84" w:name="_Toc399243055"/>
      <w:bookmarkStart w:id="85" w:name="_Toc404078933"/>
      <w:bookmarkStart w:id="86" w:name="_Toc404079214"/>
      <w:r w:rsidRPr="00F641BF">
        <w:t>Zjištění verze firmware, hardwaru a dat</w:t>
      </w:r>
      <w:bookmarkEnd w:id="83"/>
      <w:bookmarkEnd w:id="84"/>
      <w:bookmarkEnd w:id="85"/>
      <w:bookmarkEnd w:id="86"/>
    </w:p>
    <w:p w14:paraId="140AABA0" w14:textId="77777777" w:rsidR="000358DE" w:rsidRPr="00F641BF" w:rsidRDefault="000358DE" w:rsidP="000358DE">
      <w:pPr>
        <w:spacing w:after="120"/>
        <w:rPr>
          <w:rFonts w:cs="Arial"/>
        </w:rPr>
      </w:pPr>
      <w:r w:rsidRPr="00F641BF">
        <w:rPr>
          <w:rFonts w:cs="Arial"/>
        </w:rPr>
        <w:t>Prostřednictvím pracoviště dispečinku musí být možno zjistit:</w:t>
      </w:r>
    </w:p>
    <w:p w14:paraId="7866DAD6" w14:textId="77777777" w:rsidR="000358DE" w:rsidRPr="00F641BF" w:rsidRDefault="000358DE" w:rsidP="008F2D73">
      <w:pPr>
        <w:pStyle w:val="Odstavecseseznamem"/>
        <w:numPr>
          <w:ilvl w:val="0"/>
          <w:numId w:val="42"/>
        </w:numPr>
        <w:autoSpaceDE w:val="0"/>
        <w:autoSpaceDN w:val="0"/>
        <w:adjustRightInd w:val="0"/>
        <w:spacing w:after="60" w:line="240" w:lineRule="auto"/>
        <w:ind w:left="714" w:hanging="357"/>
        <w:contextualSpacing w:val="0"/>
        <w:rPr>
          <w:rFonts w:cs="Arial"/>
        </w:rPr>
      </w:pPr>
      <w:r w:rsidRPr="00F641BF">
        <w:rPr>
          <w:rFonts w:cs="Arial"/>
        </w:rPr>
        <w:t>typy zobrazovacích zařízení umístěných ve vozidle (např. LED panel či LCD panel, vnější panel, boční panel, apod.</w:t>
      </w:r>
      <w:r>
        <w:rPr>
          <w:rFonts w:cs="Arial"/>
        </w:rPr>
        <w:t>),</w:t>
      </w:r>
    </w:p>
    <w:p w14:paraId="1CE6290C" w14:textId="77777777" w:rsidR="000358DE" w:rsidRPr="00F641BF" w:rsidRDefault="000358DE" w:rsidP="008F2D73">
      <w:pPr>
        <w:pStyle w:val="Odstavecseseznamem"/>
        <w:numPr>
          <w:ilvl w:val="0"/>
          <w:numId w:val="42"/>
        </w:numPr>
        <w:autoSpaceDE w:val="0"/>
        <w:autoSpaceDN w:val="0"/>
        <w:adjustRightInd w:val="0"/>
        <w:spacing w:after="60" w:line="240" w:lineRule="auto"/>
        <w:ind w:left="714" w:hanging="357"/>
        <w:contextualSpacing w:val="0"/>
        <w:rPr>
          <w:rFonts w:cs="Arial"/>
        </w:rPr>
      </w:pPr>
      <w:r w:rsidRPr="00F641BF">
        <w:rPr>
          <w:rFonts w:cs="Arial"/>
        </w:rPr>
        <w:t>typ akustického hlásiče,</w:t>
      </w:r>
    </w:p>
    <w:p w14:paraId="44C17B04" w14:textId="77777777" w:rsidR="000358DE" w:rsidRPr="00F641BF" w:rsidRDefault="000358DE" w:rsidP="008F2D73">
      <w:pPr>
        <w:pStyle w:val="Odstavecseseznamem"/>
        <w:numPr>
          <w:ilvl w:val="0"/>
          <w:numId w:val="42"/>
        </w:numPr>
        <w:autoSpaceDE w:val="0"/>
        <w:autoSpaceDN w:val="0"/>
        <w:adjustRightInd w:val="0"/>
        <w:spacing w:after="60" w:line="240" w:lineRule="auto"/>
        <w:ind w:left="714" w:hanging="357"/>
        <w:contextualSpacing w:val="0"/>
        <w:rPr>
          <w:rFonts w:cs="Arial"/>
        </w:rPr>
      </w:pPr>
      <w:r w:rsidRPr="00F641BF">
        <w:rPr>
          <w:rFonts w:cs="Arial"/>
        </w:rPr>
        <w:t xml:space="preserve">typ vozidlové řídící jednotky </w:t>
      </w:r>
    </w:p>
    <w:p w14:paraId="4D991122" w14:textId="77777777" w:rsidR="000358DE" w:rsidRDefault="000358DE" w:rsidP="000358DE">
      <w:r w:rsidRPr="00F641BF">
        <w:t>U všech instalovaných jednotek ve vozidle (mimo přijímače nevidomých) musí být možno dálkově z pracoviště dispečinku zjistit verze hardware, verze firmware či běžící aplikace a verze jednotlivých souborů či databází.</w:t>
      </w:r>
    </w:p>
    <w:p w14:paraId="0433268A" w14:textId="77777777" w:rsidR="000358DE" w:rsidRPr="00F641BF" w:rsidRDefault="000358DE" w:rsidP="000358DE">
      <w:r>
        <w:t>V rámci homologace tak musí výrobce předat i systém označení jednotlivých zařízení (FW a HW) a způsob značení databází (dat provozovaných ve vozidlech).</w:t>
      </w:r>
    </w:p>
    <w:p w14:paraId="395A1FCD" w14:textId="77777777" w:rsidR="000358DE" w:rsidRPr="00F641BF" w:rsidRDefault="000358DE" w:rsidP="00C75FF4">
      <w:pPr>
        <w:pStyle w:val="Nadpis4"/>
      </w:pPr>
      <w:bookmarkStart w:id="87" w:name="_Toc368375778"/>
      <w:bookmarkStart w:id="88" w:name="_Toc399243056"/>
      <w:bookmarkStart w:id="89" w:name="_Toc404078934"/>
      <w:bookmarkStart w:id="90" w:name="_Toc404079215"/>
      <w:r w:rsidRPr="00F641BF">
        <w:t>Chybové kódy informačního systému vozidla</w:t>
      </w:r>
      <w:bookmarkEnd w:id="87"/>
      <w:bookmarkEnd w:id="88"/>
      <w:bookmarkEnd w:id="89"/>
      <w:bookmarkEnd w:id="90"/>
      <w:r w:rsidRPr="00F641BF">
        <w:t xml:space="preserve"> </w:t>
      </w:r>
    </w:p>
    <w:p w14:paraId="5182C0A1" w14:textId="77777777" w:rsidR="000358DE" w:rsidRPr="00F641BF" w:rsidRDefault="000358DE" w:rsidP="000358DE">
      <w:r w:rsidRPr="00F641BF">
        <w:t xml:space="preserve">Informační panely a/nebo displeje či jiná zařízení ve vozidle </w:t>
      </w:r>
      <w:r>
        <w:t>musí být uzpůsobena k předávání požadovaných</w:t>
      </w:r>
      <w:r w:rsidRPr="00F641BF">
        <w:t xml:space="preserve"> hlášení, která budou přenášena na pracoviště dispečinku. Na základě nich bude vyhodnocována kvalita služeb poskytovaných veřejnosti. </w:t>
      </w:r>
    </w:p>
    <w:p w14:paraId="2024D36E" w14:textId="77777777" w:rsidR="000358DE" w:rsidRPr="00AB7AA5" w:rsidRDefault="000358DE" w:rsidP="000358DE">
      <w:pPr>
        <w:spacing w:after="120"/>
        <w:rPr>
          <w:rFonts w:cs="Arial"/>
          <w:u w:val="single"/>
        </w:rPr>
      </w:pPr>
      <w:r w:rsidRPr="00AB7AA5">
        <w:rPr>
          <w:rFonts w:cs="Arial"/>
          <w:u w:val="single"/>
        </w:rPr>
        <w:t>Druhy chyb informačních panelů se budou lišit dle typu zařízení (LED či LCD panely):</w:t>
      </w:r>
    </w:p>
    <w:p w14:paraId="3FCFEEDD" w14:textId="77777777" w:rsidR="000358DE" w:rsidRDefault="000358DE" w:rsidP="008F2D73">
      <w:pPr>
        <w:pStyle w:val="Odstavecseseznamem"/>
        <w:numPr>
          <w:ilvl w:val="0"/>
          <w:numId w:val="41"/>
        </w:numPr>
        <w:spacing w:after="120"/>
        <w:contextualSpacing w:val="0"/>
        <w:rPr>
          <w:rFonts w:cs="Arial"/>
        </w:rPr>
      </w:pPr>
      <w:r>
        <w:rPr>
          <w:rFonts w:cs="Arial"/>
        </w:rPr>
        <w:t>Nedostupnost zařízení</w:t>
      </w:r>
    </w:p>
    <w:p w14:paraId="270B6E33" w14:textId="77777777" w:rsidR="000358DE" w:rsidRPr="00A8271C" w:rsidRDefault="000358DE" w:rsidP="008F2D73">
      <w:pPr>
        <w:pStyle w:val="Odstavecseseznamem"/>
        <w:numPr>
          <w:ilvl w:val="0"/>
          <w:numId w:val="41"/>
        </w:numPr>
        <w:spacing w:after="120"/>
        <w:contextualSpacing w:val="0"/>
        <w:rPr>
          <w:rFonts w:cs="Arial"/>
        </w:rPr>
      </w:pPr>
      <w:r w:rsidRPr="00A8271C">
        <w:rPr>
          <w:rFonts w:cs="Arial"/>
        </w:rPr>
        <w:t>chyba svítících bodů (jako celku),</w:t>
      </w:r>
    </w:p>
    <w:p w14:paraId="7C8F732A" w14:textId="77777777" w:rsidR="000358DE" w:rsidRPr="00F641BF" w:rsidRDefault="000358DE" w:rsidP="008F2D73">
      <w:pPr>
        <w:pStyle w:val="Odstavecseseznamem"/>
        <w:numPr>
          <w:ilvl w:val="0"/>
          <w:numId w:val="41"/>
        </w:numPr>
        <w:spacing w:after="120"/>
        <w:contextualSpacing w:val="0"/>
        <w:rPr>
          <w:rFonts w:cs="Arial"/>
        </w:rPr>
      </w:pPr>
      <w:r w:rsidRPr="00F641BF">
        <w:rPr>
          <w:rFonts w:cs="Arial"/>
        </w:rPr>
        <w:t xml:space="preserve">chyba zobrazení textu (např. požadovaný text nejde zobrazit), </w:t>
      </w:r>
      <w:r>
        <w:rPr>
          <w:rFonts w:cs="Arial"/>
        </w:rPr>
        <w:t xml:space="preserve">příp. </w:t>
      </w:r>
      <w:r w:rsidRPr="00F641BF">
        <w:rPr>
          <w:rFonts w:cs="Arial"/>
        </w:rPr>
        <w:t>důvod chybného zobrazení,</w:t>
      </w:r>
    </w:p>
    <w:p w14:paraId="26420DE4" w14:textId="77777777" w:rsidR="000358DE" w:rsidRPr="00F641BF" w:rsidRDefault="000358DE" w:rsidP="008F2D73">
      <w:pPr>
        <w:pStyle w:val="Odstavecseseznamem"/>
        <w:numPr>
          <w:ilvl w:val="0"/>
          <w:numId w:val="41"/>
        </w:numPr>
        <w:spacing w:after="120"/>
        <w:contextualSpacing w:val="0"/>
        <w:rPr>
          <w:rFonts w:cs="Arial"/>
        </w:rPr>
      </w:pPr>
      <w:r w:rsidRPr="00F641BF">
        <w:rPr>
          <w:rFonts w:cs="Arial"/>
        </w:rPr>
        <w:t xml:space="preserve">technická chyba – např. chyba zdroje podsvícení LCD panelů, přehřívání panelů, apod. </w:t>
      </w:r>
    </w:p>
    <w:p w14:paraId="4F1BB294" w14:textId="77777777" w:rsidR="000358DE" w:rsidRPr="00AB7AA5" w:rsidRDefault="000358DE" w:rsidP="000358DE">
      <w:pPr>
        <w:spacing w:after="120"/>
        <w:rPr>
          <w:rFonts w:cs="Arial"/>
          <w:u w:val="single"/>
        </w:rPr>
      </w:pPr>
      <w:r w:rsidRPr="00AB7AA5">
        <w:rPr>
          <w:rFonts w:cs="Arial"/>
          <w:u w:val="single"/>
        </w:rPr>
        <w:t>Druhy chyb u digitálních hlásičů a akustických ústředen:</w:t>
      </w:r>
    </w:p>
    <w:p w14:paraId="749EADEE" w14:textId="77777777" w:rsidR="000358DE" w:rsidRPr="00F641BF" w:rsidRDefault="000358DE" w:rsidP="008F2D73">
      <w:pPr>
        <w:pStyle w:val="Odstavecseseznamem"/>
        <w:numPr>
          <w:ilvl w:val="0"/>
          <w:numId w:val="41"/>
        </w:numPr>
        <w:spacing w:after="120"/>
        <w:contextualSpacing w:val="0"/>
        <w:rPr>
          <w:rFonts w:cs="Arial"/>
        </w:rPr>
      </w:pPr>
      <w:r w:rsidRPr="00F641BF">
        <w:rPr>
          <w:rFonts w:cs="Arial"/>
        </w:rPr>
        <w:t>zvuk, který není možno přehrát - není obsažen ve vozidle,</w:t>
      </w:r>
    </w:p>
    <w:p w14:paraId="06837F52" w14:textId="77777777" w:rsidR="000358DE" w:rsidRPr="00F641BF" w:rsidRDefault="000358DE" w:rsidP="008F2D73">
      <w:pPr>
        <w:pStyle w:val="Odstavecseseznamem"/>
        <w:numPr>
          <w:ilvl w:val="0"/>
          <w:numId w:val="41"/>
        </w:numPr>
        <w:spacing w:after="120"/>
        <w:contextualSpacing w:val="0"/>
        <w:rPr>
          <w:rFonts w:cs="Arial"/>
        </w:rPr>
      </w:pPr>
      <w:r w:rsidRPr="00F641BF">
        <w:rPr>
          <w:rFonts w:cs="Arial"/>
        </w:rPr>
        <w:t>chyba akustické ústředny, pokud lze detekovat.</w:t>
      </w:r>
    </w:p>
    <w:p w14:paraId="7DB82A01" w14:textId="77777777" w:rsidR="000358DE" w:rsidRPr="00AB7AA5" w:rsidRDefault="000358DE" w:rsidP="000358DE">
      <w:pPr>
        <w:spacing w:after="120"/>
        <w:rPr>
          <w:rFonts w:cs="Arial"/>
          <w:u w:val="single"/>
        </w:rPr>
      </w:pPr>
      <w:r w:rsidRPr="00AB7AA5">
        <w:rPr>
          <w:rFonts w:cs="Arial"/>
          <w:u w:val="single"/>
        </w:rPr>
        <w:t>U povelového přijímače nevidomých:</w:t>
      </w:r>
    </w:p>
    <w:p w14:paraId="1D305191" w14:textId="77777777" w:rsidR="000358DE" w:rsidRPr="00F641BF" w:rsidRDefault="000358DE" w:rsidP="008F2D73">
      <w:pPr>
        <w:pStyle w:val="Odstavecseseznamem"/>
        <w:numPr>
          <w:ilvl w:val="0"/>
          <w:numId w:val="31"/>
        </w:numPr>
        <w:spacing w:after="120"/>
        <w:ind w:left="709"/>
        <w:contextualSpacing w:val="0"/>
        <w:rPr>
          <w:rFonts w:cs="Arial"/>
        </w:rPr>
      </w:pPr>
      <w:r w:rsidRPr="00F641BF">
        <w:rPr>
          <w:rFonts w:cs="Arial"/>
        </w:rPr>
        <w:t>pouze přítomnost v rámci informačního systému</w:t>
      </w:r>
    </w:p>
    <w:p w14:paraId="61B5DC0D" w14:textId="77777777" w:rsidR="000358DE" w:rsidRPr="00AE2336" w:rsidRDefault="000358DE" w:rsidP="000358DE">
      <w:pPr>
        <w:spacing w:after="120"/>
        <w:rPr>
          <w:rFonts w:cs="Arial"/>
          <w:u w:val="single"/>
        </w:rPr>
      </w:pPr>
      <w:r w:rsidRPr="00AE2336">
        <w:rPr>
          <w:rFonts w:cs="Arial"/>
          <w:u w:val="single"/>
        </w:rPr>
        <w:t>U vozidlové řídicí jednotky:</w:t>
      </w:r>
    </w:p>
    <w:p w14:paraId="18C7B74A" w14:textId="77777777" w:rsidR="000358DE" w:rsidRPr="004809CA" w:rsidRDefault="000358DE" w:rsidP="008F2D73">
      <w:pPr>
        <w:pStyle w:val="Odstavecseseznamem"/>
        <w:numPr>
          <w:ilvl w:val="0"/>
          <w:numId w:val="31"/>
        </w:numPr>
        <w:spacing w:after="120"/>
        <w:ind w:left="709"/>
        <w:contextualSpacing w:val="0"/>
        <w:rPr>
          <w:rFonts w:cs="Arial"/>
        </w:rPr>
      </w:pPr>
      <w:r w:rsidRPr="004809CA">
        <w:rPr>
          <w:rFonts w:cs="Arial"/>
        </w:rPr>
        <w:t>závada čtečky bezkontaktní čipové karty chyba řídící jednotky dotykové obrazovky</w:t>
      </w:r>
    </w:p>
    <w:p w14:paraId="40CF602F" w14:textId="77777777" w:rsidR="000358DE" w:rsidRPr="004809CA" w:rsidRDefault="000358DE" w:rsidP="008F2D73">
      <w:pPr>
        <w:pStyle w:val="Odstavecseseznamem"/>
        <w:numPr>
          <w:ilvl w:val="0"/>
          <w:numId w:val="31"/>
        </w:numPr>
        <w:spacing w:after="120"/>
        <w:ind w:left="709"/>
        <w:contextualSpacing w:val="0"/>
        <w:rPr>
          <w:rFonts w:cs="Arial"/>
        </w:rPr>
      </w:pPr>
      <w:r w:rsidRPr="004809CA">
        <w:rPr>
          <w:rFonts w:cs="Arial"/>
        </w:rPr>
        <w:t>chyba čtečky</w:t>
      </w:r>
      <w:r w:rsidRPr="000C784D">
        <w:t xml:space="preserve"> </w:t>
      </w:r>
      <w:r w:rsidRPr="000C784D">
        <w:rPr>
          <w:rFonts w:cs="Arial"/>
        </w:rPr>
        <w:t>nosičů elektronického jízdného a jiných platebních médií</w:t>
      </w:r>
    </w:p>
    <w:p w14:paraId="6EA9BDCB" w14:textId="77777777" w:rsidR="000358DE" w:rsidRPr="004809CA" w:rsidRDefault="000358DE" w:rsidP="008F2D73">
      <w:pPr>
        <w:pStyle w:val="Odstavecseseznamem"/>
        <w:numPr>
          <w:ilvl w:val="0"/>
          <w:numId w:val="31"/>
        </w:numPr>
        <w:spacing w:after="120"/>
        <w:ind w:left="709"/>
        <w:contextualSpacing w:val="0"/>
        <w:rPr>
          <w:rFonts w:cs="Arial"/>
        </w:rPr>
      </w:pPr>
      <w:r w:rsidRPr="004809CA">
        <w:rPr>
          <w:rFonts w:cs="Arial"/>
        </w:rPr>
        <w:t>chyba tiskárny</w:t>
      </w:r>
    </w:p>
    <w:p w14:paraId="00E302F8" w14:textId="77777777" w:rsidR="000358DE" w:rsidRPr="004809CA" w:rsidRDefault="000358DE" w:rsidP="008F2D73">
      <w:pPr>
        <w:pStyle w:val="Odstavecseseznamem"/>
        <w:numPr>
          <w:ilvl w:val="0"/>
          <w:numId w:val="31"/>
        </w:numPr>
        <w:spacing w:after="120"/>
        <w:ind w:left="709"/>
        <w:contextualSpacing w:val="0"/>
        <w:rPr>
          <w:rFonts w:cs="Arial"/>
        </w:rPr>
      </w:pPr>
      <w:r w:rsidRPr="004809CA">
        <w:rPr>
          <w:rFonts w:cs="Arial"/>
        </w:rPr>
        <w:t>chyba GPS přijímače</w:t>
      </w:r>
    </w:p>
    <w:p w14:paraId="1FF59F11" w14:textId="77777777" w:rsidR="000358DE" w:rsidRDefault="000358DE" w:rsidP="000358DE">
      <w:r>
        <w:t xml:space="preserve">Chybová hlášení musí být přeložena do datové struktury a odeslána na dispečink. </w:t>
      </w:r>
    </w:p>
    <w:p w14:paraId="2CE400C8" w14:textId="77777777" w:rsidR="000358DE" w:rsidRDefault="000358DE" w:rsidP="000358DE">
      <w:r w:rsidRPr="008F0FAA">
        <w:t xml:space="preserve">Přenos této informace na dispečink zajišťuje „zpráva“ č.1 - Stav informačních systémů ve vozidle, viz kapitola </w:t>
      </w:r>
      <w:r w:rsidR="004E7AB2" w:rsidRPr="008F0FAA">
        <w:t xml:space="preserve">6 </w:t>
      </w:r>
      <w:r w:rsidRPr="008F0FAA">
        <w:t>-</w:t>
      </w:r>
      <w:r>
        <w:t xml:space="preserve"> </w:t>
      </w:r>
      <w:r w:rsidRPr="007E4C38">
        <w:t>Přenos dat mezi vozidly a dispečinkem IDP</w:t>
      </w:r>
      <w:r>
        <w:t>.</w:t>
      </w:r>
    </w:p>
    <w:p w14:paraId="41FEC113" w14:textId="77777777" w:rsidR="000358DE" w:rsidRPr="00C94285" w:rsidRDefault="000358DE" w:rsidP="002D29E4">
      <w:pPr>
        <w:pStyle w:val="Nadpis3"/>
      </w:pPr>
      <w:bookmarkStart w:id="91" w:name="_Toc399243057"/>
      <w:bookmarkStart w:id="92" w:name="_Toc404078935"/>
      <w:bookmarkStart w:id="93" w:name="_Toc404079216"/>
      <w:bookmarkStart w:id="94" w:name="_Toc514836389"/>
      <w:bookmarkStart w:id="95" w:name="_Toc523942980"/>
      <w:r w:rsidRPr="00C94285">
        <w:t>Časová osa spoje</w:t>
      </w:r>
      <w:bookmarkEnd w:id="91"/>
      <w:bookmarkEnd w:id="92"/>
      <w:bookmarkEnd w:id="93"/>
      <w:bookmarkEnd w:id="94"/>
      <w:bookmarkEnd w:id="95"/>
    </w:p>
    <w:p w14:paraId="6541D1E0" w14:textId="77777777" w:rsidR="000358DE" w:rsidRDefault="000358DE" w:rsidP="000358DE">
      <w:r>
        <w:t xml:space="preserve">Dále uvedený popis se vztahuje především k hlášení a zobrazování dopravních informací, tj, informací vztahujících se k trase vozu. </w:t>
      </w:r>
    </w:p>
    <w:p w14:paraId="291D69F9" w14:textId="77777777" w:rsidR="000358DE" w:rsidRDefault="000358DE" w:rsidP="000358DE">
      <w:pPr>
        <w:rPr>
          <w:rFonts w:cs="Arial"/>
        </w:rPr>
      </w:pPr>
      <w:r w:rsidRPr="00C94285">
        <w:t>Časová osa spoje včetně popisu chování informačního systému v jednotlivých fázích spoje</w:t>
      </w:r>
      <w:r>
        <w:t xml:space="preserve"> </w:t>
      </w:r>
      <w:r w:rsidRPr="00C94285">
        <w:t>je po</w:t>
      </w:r>
      <w:r>
        <w:t>psán</w:t>
      </w:r>
      <w:r w:rsidRPr="00C94285">
        <w:t>a v</w:t>
      </w:r>
      <w:r>
        <w:t xml:space="preserve"> </w:t>
      </w:r>
      <w:r w:rsidR="003008AC">
        <w:t>P</w:t>
      </w:r>
      <w:r>
        <w:t>říloze</w:t>
      </w:r>
      <w:r w:rsidRPr="00C94285">
        <w:t> </w:t>
      </w:r>
      <w:r w:rsidR="003008AC">
        <w:t>č. 3</w:t>
      </w:r>
      <w:r w:rsidRPr="00C94285">
        <w:t xml:space="preserve"> </w:t>
      </w:r>
      <w:r w:rsidRPr="003008AC">
        <w:t>Chování informačního systému vozidel IDP</w:t>
      </w:r>
      <w:r w:rsidRPr="00C94285">
        <w:t xml:space="preserve">, který je </w:t>
      </w:r>
      <w:r>
        <w:t>nedílnou součástí</w:t>
      </w:r>
      <w:r w:rsidRPr="00C94285">
        <w:t xml:space="preserve"> těchto Standardů</w:t>
      </w:r>
      <w:r>
        <w:t xml:space="preserve"> a je ve tvaru soubor typu *.xls či *.xlsx</w:t>
      </w:r>
      <w:r w:rsidRPr="00C94285">
        <w:t>.</w:t>
      </w:r>
    </w:p>
    <w:p w14:paraId="68774900" w14:textId="77777777" w:rsidR="000358DE" w:rsidRDefault="000358DE" w:rsidP="000358DE">
      <w:pPr>
        <w:rPr>
          <w:rFonts w:cs="Arial"/>
        </w:rPr>
      </w:pPr>
      <w:r>
        <w:rPr>
          <w:rFonts w:cs="Arial"/>
        </w:rPr>
        <w:t xml:space="preserve">Většina automaticky hlášených akustických hlášení a zobrazování dopravních informací na informačních panelech probíhá na základě vyhodnocení GPS souřadnic a otevření dveří. V případě výpadku GPS signálu či neaktuálnosti GPS souřadnic (změna polohy zastávky, apod.) se hlášení a zobrazování dopravních informací řídí dveřními kontakty (příjezd do zastávky) a ručním posouváním zastávek řidičem (jízda mezi zastávkami). </w:t>
      </w:r>
    </w:p>
    <w:p w14:paraId="43387325" w14:textId="77777777" w:rsidR="000358DE" w:rsidRDefault="000358DE" w:rsidP="000358DE">
      <w:pPr>
        <w:rPr>
          <w:rFonts w:cs="Arial"/>
        </w:rPr>
      </w:pPr>
      <w:r>
        <w:rPr>
          <w:rFonts w:cs="Arial"/>
        </w:rPr>
        <w:t>V případě průjezdu zastávky bez zastavení vozidla (např. zastávka na znamení) probíhají cykly tak, jak je popsáno níže s tím, že pokud není dokončen cyklus příjezd do zastávky při opětovném překročení hranice zastávky (kdy by měl začít cyklus jízda mezi zastávkami), je dokončeno hlášení o aktuální zastávce (cyklus příjezd do zastávky) a poté začne hlášení o příští zastávce (cyklus jízda mezi zastávkami).</w:t>
      </w:r>
    </w:p>
    <w:p w14:paraId="67A62CBA" w14:textId="77777777" w:rsidR="000358DE" w:rsidRDefault="000358DE" w:rsidP="000358DE">
      <w:pPr>
        <w:spacing w:after="120"/>
      </w:pPr>
      <w:r>
        <w:t>Zobrazování a hlášení se řídí dle jednotlivých cyklů:</w:t>
      </w:r>
    </w:p>
    <w:p w14:paraId="6D0ED70D" w14:textId="77777777" w:rsidR="000358DE" w:rsidRDefault="000358DE" w:rsidP="008F2D73">
      <w:pPr>
        <w:pStyle w:val="Odstavecseseznamem"/>
        <w:numPr>
          <w:ilvl w:val="0"/>
          <w:numId w:val="22"/>
        </w:numPr>
        <w:spacing w:after="120"/>
        <w:ind w:left="1208" w:hanging="357"/>
        <w:contextualSpacing w:val="0"/>
        <w:rPr>
          <w:rFonts w:cs="Arial"/>
        </w:rPr>
      </w:pPr>
      <w:r w:rsidRPr="00A44C09">
        <w:rPr>
          <w:rFonts w:cs="Arial"/>
          <w:b/>
        </w:rPr>
        <w:t>stání v zastávce</w:t>
      </w:r>
      <w:r>
        <w:rPr>
          <w:rFonts w:cs="Arial"/>
        </w:rPr>
        <w:t xml:space="preserve"> – cyklus započne po skončení cyklu „příjezd do zastávky“ a je ukončen započetím cyklu „jízda mezi zastávkami“,</w:t>
      </w:r>
    </w:p>
    <w:p w14:paraId="6D5CF4BF" w14:textId="77777777" w:rsidR="000358DE" w:rsidRPr="00E51F72" w:rsidRDefault="000358DE" w:rsidP="008F2D73">
      <w:pPr>
        <w:pStyle w:val="Odstavecseseznamem"/>
        <w:numPr>
          <w:ilvl w:val="0"/>
          <w:numId w:val="22"/>
        </w:numPr>
        <w:spacing w:after="120"/>
        <w:ind w:left="1208" w:hanging="357"/>
        <w:contextualSpacing w:val="0"/>
        <w:rPr>
          <w:rFonts w:cs="Arial"/>
        </w:rPr>
      </w:pPr>
      <w:r w:rsidRPr="00E51F72">
        <w:rPr>
          <w:rFonts w:cs="Arial"/>
          <w:b/>
        </w:rPr>
        <w:t>odjezd z počáteční zastávky</w:t>
      </w:r>
      <w:r w:rsidRPr="00E51F72">
        <w:rPr>
          <w:rFonts w:cs="Arial"/>
        </w:rPr>
        <w:t xml:space="preserve"> – cyklus je specifický pouze pro odjezd z počáteční zastávky. Cyklus započne po odjezdu vozidla z</w:t>
      </w:r>
      <w:r>
        <w:rPr>
          <w:rFonts w:cs="Arial"/>
        </w:rPr>
        <w:t xml:space="preserve"> této</w:t>
      </w:r>
      <w:r w:rsidRPr="00E51F72">
        <w:rPr>
          <w:rFonts w:cs="Arial"/>
        </w:rPr>
        <w:t xml:space="preserve"> zastávky </w:t>
      </w:r>
      <w:r>
        <w:rPr>
          <w:rFonts w:cs="Arial"/>
        </w:rPr>
        <w:t xml:space="preserve">po </w:t>
      </w:r>
      <w:r w:rsidRPr="00E51F72">
        <w:rPr>
          <w:rFonts w:cs="Arial"/>
        </w:rPr>
        <w:t xml:space="preserve">překročení </w:t>
      </w:r>
      <w:r>
        <w:rPr>
          <w:rFonts w:cs="Arial"/>
        </w:rPr>
        <w:t>hranice zastávky</w:t>
      </w:r>
      <w:r w:rsidRPr="00E51F72">
        <w:rPr>
          <w:rFonts w:cs="Arial"/>
        </w:rPr>
        <w:t>.</w:t>
      </w:r>
      <w:r>
        <w:rPr>
          <w:rFonts w:cs="Arial"/>
        </w:rPr>
        <w:t xml:space="preserve"> </w:t>
      </w:r>
    </w:p>
    <w:p w14:paraId="22263A4D" w14:textId="77777777" w:rsidR="000358DE" w:rsidRDefault="000358DE" w:rsidP="008F2D73">
      <w:pPr>
        <w:pStyle w:val="Odstavecseseznamem"/>
        <w:numPr>
          <w:ilvl w:val="0"/>
          <w:numId w:val="22"/>
        </w:numPr>
        <w:spacing w:after="120"/>
        <w:ind w:left="1208" w:hanging="357"/>
        <w:contextualSpacing w:val="0"/>
        <w:rPr>
          <w:rFonts w:cs="Arial"/>
        </w:rPr>
      </w:pPr>
      <w:r w:rsidRPr="00A44C09">
        <w:rPr>
          <w:rFonts w:cs="Arial"/>
          <w:b/>
        </w:rPr>
        <w:t>jízda mezi zastávkami</w:t>
      </w:r>
      <w:r>
        <w:rPr>
          <w:rFonts w:cs="Arial"/>
        </w:rPr>
        <w:t xml:space="preserve"> – cyklus započne po </w:t>
      </w:r>
      <w:r w:rsidRPr="001D5E0E">
        <w:rPr>
          <w:rFonts w:cs="Arial"/>
        </w:rPr>
        <w:t xml:space="preserve">překročení </w:t>
      </w:r>
      <w:r>
        <w:rPr>
          <w:rFonts w:cs="Arial"/>
        </w:rPr>
        <w:t>hranice zastávky a je ukončen započetím cyklu „příjezd do zastávky“,</w:t>
      </w:r>
    </w:p>
    <w:p w14:paraId="2F9759A4" w14:textId="77777777" w:rsidR="000358DE" w:rsidRDefault="000358DE" w:rsidP="008F2D73">
      <w:pPr>
        <w:pStyle w:val="Odstavecseseznamem"/>
        <w:numPr>
          <w:ilvl w:val="0"/>
          <w:numId w:val="22"/>
        </w:numPr>
        <w:spacing w:after="120"/>
        <w:ind w:left="1208" w:hanging="357"/>
        <w:contextualSpacing w:val="0"/>
        <w:rPr>
          <w:rFonts w:cs="Arial"/>
        </w:rPr>
      </w:pPr>
      <w:r w:rsidRPr="00A44C09">
        <w:rPr>
          <w:rFonts w:cs="Arial"/>
          <w:b/>
        </w:rPr>
        <w:t>příjezd do zastávky</w:t>
      </w:r>
      <w:r>
        <w:rPr>
          <w:rFonts w:cs="Arial"/>
        </w:rPr>
        <w:t xml:space="preserve"> – počátek cyklu je definován překročením hranice zastávky,</w:t>
      </w:r>
    </w:p>
    <w:p w14:paraId="5C56AEDC" w14:textId="77777777" w:rsidR="000358DE" w:rsidRDefault="000358DE" w:rsidP="008F2D73">
      <w:pPr>
        <w:pStyle w:val="Odstavecseseznamem"/>
        <w:numPr>
          <w:ilvl w:val="0"/>
          <w:numId w:val="22"/>
        </w:numPr>
        <w:spacing w:after="120"/>
        <w:ind w:left="1208" w:hanging="357"/>
        <w:contextualSpacing w:val="0"/>
        <w:rPr>
          <w:rFonts w:cs="Arial"/>
        </w:rPr>
      </w:pPr>
      <w:r w:rsidRPr="002A7C50">
        <w:rPr>
          <w:rFonts w:cs="Arial"/>
          <w:b/>
        </w:rPr>
        <w:t>příjezd na konečnou zastávku</w:t>
      </w:r>
      <w:r>
        <w:rPr>
          <w:rFonts w:cs="Arial"/>
        </w:rPr>
        <w:t xml:space="preserve"> - počátek cyklu je definován překročením hranice konečné zastávky.</w:t>
      </w:r>
    </w:p>
    <w:p w14:paraId="047F164D" w14:textId="77777777" w:rsidR="000358DE" w:rsidRDefault="000358DE" w:rsidP="000358DE">
      <w:r>
        <w:t xml:space="preserve">Tyto cykly jsou blíže specifikovány pro zobrazování informací na informačních panelech v kapitole </w:t>
      </w:r>
      <w:r>
        <w:fldChar w:fldCharType="begin"/>
      </w:r>
      <w:r>
        <w:instrText xml:space="preserve"> REF _Ref399849113 \r \h </w:instrText>
      </w:r>
      <w:r>
        <w:fldChar w:fldCharType="separate"/>
      </w:r>
      <w:r w:rsidR="00700FD0">
        <w:t>3.2.3</w:t>
      </w:r>
      <w:r>
        <w:fldChar w:fldCharType="end"/>
      </w:r>
      <w:r>
        <w:t xml:space="preserve"> a pro hlášení informací v kapitole </w:t>
      </w:r>
      <w:r w:rsidR="00061491">
        <w:rPr>
          <w:highlight w:val="yellow"/>
        </w:rPr>
        <w:fldChar w:fldCharType="begin"/>
      </w:r>
      <w:r w:rsidR="00061491">
        <w:instrText xml:space="preserve"> REF _Ref516422480 \r \h </w:instrText>
      </w:r>
      <w:r w:rsidR="00061491">
        <w:rPr>
          <w:highlight w:val="yellow"/>
        </w:rPr>
      </w:r>
      <w:r w:rsidR="00061491">
        <w:rPr>
          <w:highlight w:val="yellow"/>
        </w:rPr>
        <w:fldChar w:fldCharType="separate"/>
      </w:r>
      <w:r w:rsidR="00700FD0">
        <w:t>3.3</w:t>
      </w:r>
      <w:r w:rsidR="00061491">
        <w:rPr>
          <w:highlight w:val="yellow"/>
        </w:rPr>
        <w:fldChar w:fldCharType="end"/>
      </w:r>
      <w:r>
        <w:t>.</w:t>
      </w:r>
    </w:p>
    <w:p w14:paraId="1A873C6D" w14:textId="77777777" w:rsidR="000358DE" w:rsidRDefault="000358DE" w:rsidP="000358DE">
      <w:pPr>
        <w:keepNext/>
      </w:pPr>
      <w:r>
        <w:rPr>
          <w:noProof/>
          <w:lang w:eastAsia="cs-CZ"/>
        </w:rPr>
        <w:drawing>
          <wp:inline distT="0" distB="0" distL="0" distR="0" wp14:anchorId="554A4B81" wp14:editId="1E3F78F2">
            <wp:extent cx="5760686" cy="3810000"/>
            <wp:effectExtent l="0" t="0" r="0" b="0"/>
            <wp:docPr id="14" name="obrázek 10" descr="C:\DOKUMENTY\IDP\I. etapa\certifikace_odbavovacích_zařízení\informační panely\VLD\140630\trasa spoj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DOKUMENTY\IDP\I. etapa\certifikace_odbavovacích_zařízení\informační panely\VLD\140630\trasa spoje.jpg"/>
                    <pic:cNvPicPr>
                      <a:picLocks noChangeAspect="1" noChangeArrowheads="1"/>
                    </pic:cNvPicPr>
                  </pic:nvPicPr>
                  <pic:blipFill rotWithShape="1">
                    <a:blip r:embed="rId21"/>
                    <a:srcRect b="14003"/>
                    <a:stretch/>
                  </pic:blipFill>
                  <pic:spPr bwMode="auto">
                    <a:xfrm>
                      <a:off x="0" y="0"/>
                      <a:ext cx="5760720" cy="3810022"/>
                    </a:xfrm>
                    <a:prstGeom prst="rect">
                      <a:avLst/>
                    </a:prstGeom>
                    <a:noFill/>
                    <a:ln>
                      <a:noFill/>
                    </a:ln>
                    <a:extLst>
                      <a:ext uri="{53640926-AAD7-44D8-BBD7-CCE9431645EC}">
                        <a14:shadowObscured xmlns:a14="http://schemas.microsoft.com/office/drawing/2010/main"/>
                      </a:ext>
                    </a:extLst>
                  </pic:spPr>
                </pic:pic>
              </a:graphicData>
            </a:graphic>
          </wp:inline>
        </w:drawing>
      </w:r>
    </w:p>
    <w:p w14:paraId="5125DAC4" w14:textId="77777777" w:rsidR="000358DE" w:rsidRDefault="000358DE" w:rsidP="000358DE">
      <w:pPr>
        <w:pStyle w:val="Titulek"/>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1</w:t>
      </w:r>
      <w:r w:rsidR="004351FE">
        <w:rPr>
          <w:noProof/>
        </w:rPr>
        <w:fldChar w:fldCharType="end"/>
      </w:r>
      <w:r>
        <w:t>: Graficky zobrazená časová osa spoje.</w:t>
      </w:r>
    </w:p>
    <w:p w14:paraId="344681BF" w14:textId="77777777" w:rsidR="000358DE" w:rsidRDefault="000358DE" w:rsidP="00C75FF4">
      <w:pPr>
        <w:pStyle w:val="Nadpis4"/>
      </w:pPr>
      <w:bookmarkStart w:id="96" w:name="_Toc399243058"/>
      <w:bookmarkStart w:id="97" w:name="_Toc404078936"/>
      <w:bookmarkStart w:id="98" w:name="_Toc404079217"/>
      <w:r>
        <w:t>Zastávka</w:t>
      </w:r>
      <w:bookmarkEnd w:id="96"/>
      <w:bookmarkEnd w:id="97"/>
      <w:bookmarkEnd w:id="98"/>
    </w:p>
    <w:p w14:paraId="0FEC4F7C" w14:textId="77777777" w:rsidR="000358DE" w:rsidRDefault="000358DE" w:rsidP="000358DE">
      <w:r>
        <w:t xml:space="preserve">Stálá zastávka je definována označníkem, který má určené souřadnice GPS. Základní vlastnosti zastávky jsou </w:t>
      </w:r>
      <w:r w:rsidRPr="00475DA2">
        <w:t>popsá</w:t>
      </w:r>
      <w:r>
        <w:t>n</w:t>
      </w:r>
      <w:r w:rsidRPr="00475DA2">
        <w:t xml:space="preserve">y v </w:t>
      </w:r>
      <w:r w:rsidR="0056448A">
        <w:t>P</w:t>
      </w:r>
      <w:r w:rsidRPr="00475DA2">
        <w:t>říloze č. 4 - dokument Popis souborů distribuovaných společností POVED pro zajištění jednotných dat a chování IDP</w:t>
      </w:r>
      <w:r>
        <w:t xml:space="preserve"> a pro vozidlo jsou exportovány v souboru </w:t>
      </w:r>
      <w:r w:rsidRPr="00142FA0">
        <w:rPr>
          <w:b/>
          <w:i/>
        </w:rPr>
        <w:t>„stations.xml“</w:t>
      </w:r>
      <w:r>
        <w:t>.</w:t>
      </w:r>
    </w:p>
    <w:p w14:paraId="77B20C61" w14:textId="77777777" w:rsidR="000358DE" w:rsidRDefault="000358DE" w:rsidP="000358DE">
      <w:r>
        <w:t xml:space="preserve">Dále je definována hranice stálé zastávky - kruh kolem označníku zastávky o poloměru 120 m. Tato vzdálenost je konfigurovatelná </w:t>
      </w:r>
      <w:r w:rsidR="001D542C">
        <w:t xml:space="preserve">v rozsahu 50 až 200 metrů </w:t>
      </w:r>
      <w:r>
        <w:t xml:space="preserve">a je </w:t>
      </w:r>
      <w:r w:rsidRPr="000D6ACC">
        <w:t xml:space="preserve">popsána v </w:t>
      </w:r>
      <w:r w:rsidR="003008AC">
        <w:t>P</w:t>
      </w:r>
      <w:r w:rsidRPr="000D6ACC">
        <w:t>říloze č. 4 - dokument Popis souborů distribuovaných společností POVED pro zajištění jednotných dat a chování IDP</w:t>
      </w:r>
      <w:r>
        <w:t xml:space="preserve"> a pro vozidlo je exportována v souboru </w:t>
      </w:r>
      <w:r w:rsidRPr="00142FA0">
        <w:rPr>
          <w:b/>
          <w:i/>
        </w:rPr>
        <w:t>„config.xml“</w:t>
      </w:r>
      <w:r>
        <w:t xml:space="preserve">. </w:t>
      </w:r>
    </w:p>
    <w:p w14:paraId="0491D842" w14:textId="77777777" w:rsidR="000358DE" w:rsidRDefault="000358DE" w:rsidP="000358DE">
      <w:r>
        <w:t xml:space="preserve">Z výše uvedených souborů musí být možné vlastnosti zastávky a konfigurační parametry zadat do VŘJ. </w:t>
      </w:r>
    </w:p>
    <w:p w14:paraId="6A22088F" w14:textId="77777777" w:rsidR="000358DE" w:rsidRPr="00B0684B" w:rsidRDefault="000358DE" w:rsidP="000358DE">
      <w:r>
        <w:t>Projetí hranice zastávky signalizuje vjezd nebo výjezd vozidla ze zastávky a řídí spouštění vybraných cyklů zobrazování informací a hlášení.</w:t>
      </w:r>
    </w:p>
    <w:p w14:paraId="36AF32B6" w14:textId="77777777" w:rsidR="000358DE" w:rsidRDefault="000358DE" w:rsidP="000358DE">
      <w:pPr>
        <w:keepNext/>
        <w:jc w:val="center"/>
      </w:pPr>
      <w:r>
        <w:rPr>
          <w:noProof/>
          <w:lang w:eastAsia="cs-CZ"/>
        </w:rPr>
        <w:drawing>
          <wp:inline distT="0" distB="0" distL="0" distR="0" wp14:anchorId="040F90AB" wp14:editId="642D9ECD">
            <wp:extent cx="5760720" cy="4430421"/>
            <wp:effectExtent l="19050" t="0" r="0" b="0"/>
            <wp:docPr id="61" name="obrázek 11" descr="C:\DOKUMENTY\IDP\I. etapa\certifikace_odbavovacích_zařízení\informační panely\VLD\140630\zastávk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DOKUMENTY\IDP\I. etapa\certifikace_odbavovacích_zařízení\informační panely\VLD\140630\zastávky.jpg"/>
                    <pic:cNvPicPr>
                      <a:picLocks noChangeAspect="1" noChangeArrowheads="1"/>
                    </pic:cNvPicPr>
                  </pic:nvPicPr>
                  <pic:blipFill>
                    <a:blip r:embed="rId22"/>
                    <a:srcRect/>
                    <a:stretch>
                      <a:fillRect/>
                    </a:stretch>
                  </pic:blipFill>
                  <pic:spPr bwMode="auto">
                    <a:xfrm>
                      <a:off x="0" y="0"/>
                      <a:ext cx="5760720" cy="4430421"/>
                    </a:xfrm>
                    <a:prstGeom prst="rect">
                      <a:avLst/>
                    </a:prstGeom>
                    <a:noFill/>
                    <a:ln w="9525">
                      <a:noFill/>
                      <a:miter lim="800000"/>
                      <a:headEnd/>
                      <a:tailEnd/>
                    </a:ln>
                  </pic:spPr>
                </pic:pic>
              </a:graphicData>
            </a:graphic>
          </wp:inline>
        </w:drawing>
      </w:r>
    </w:p>
    <w:p w14:paraId="7A394502" w14:textId="77777777" w:rsidR="000358DE" w:rsidRDefault="000358DE" w:rsidP="00C60CB4">
      <w:pPr>
        <w:pStyle w:val="Titulek"/>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2</w:t>
      </w:r>
      <w:r w:rsidR="004351FE">
        <w:rPr>
          <w:noProof/>
        </w:rPr>
        <w:fldChar w:fldCharType="end"/>
      </w:r>
      <w:r>
        <w:t>: Zastávka a hranice zastávky.</w:t>
      </w:r>
    </w:p>
    <w:p w14:paraId="02195637" w14:textId="77777777" w:rsidR="000358DE" w:rsidRDefault="000358DE" w:rsidP="00C75FF4">
      <w:pPr>
        <w:pStyle w:val="Nadpis4"/>
        <w:rPr>
          <w:lang w:eastAsia="cs-CZ"/>
        </w:rPr>
      </w:pPr>
      <w:bookmarkStart w:id="99" w:name="_Toc399243059"/>
      <w:bookmarkStart w:id="100" w:name="_Toc404078937"/>
      <w:bookmarkStart w:id="101" w:name="_Toc404079218"/>
      <w:r>
        <w:rPr>
          <w:lang w:eastAsia="cs-CZ"/>
        </w:rPr>
        <w:t>Zastavení vozidla mimo zastávku</w:t>
      </w:r>
      <w:bookmarkEnd w:id="99"/>
      <w:bookmarkEnd w:id="100"/>
      <w:bookmarkEnd w:id="101"/>
    </w:p>
    <w:p w14:paraId="210D3275" w14:textId="77777777" w:rsidR="000358DE" w:rsidRDefault="000358DE" w:rsidP="000358DE">
      <w:pPr>
        <w:rPr>
          <w:lang w:eastAsia="cs-CZ"/>
        </w:rPr>
      </w:pPr>
      <w:r>
        <w:rPr>
          <w:lang w:eastAsia="cs-CZ"/>
        </w:rPr>
        <w:t>Níže uvedené příklady se vztahují na situace, kdy je stálá zastávka dočasně přemístěna nebo vozidlo jezdí dočasně po jiné trase. V takovém případě zastaví vozidlo v dočasně přemístěné zastávce (tedy mimo stálou zastávku).</w:t>
      </w:r>
    </w:p>
    <w:p w14:paraId="12556802" w14:textId="77777777" w:rsidR="000358DE" w:rsidRDefault="000358DE" w:rsidP="008F2D73">
      <w:pPr>
        <w:pStyle w:val="Odstavecseseznamem"/>
        <w:numPr>
          <w:ilvl w:val="0"/>
          <w:numId w:val="70"/>
        </w:numPr>
        <w:spacing w:before="120" w:after="60"/>
        <w:ind w:left="470" w:hanging="357"/>
        <w:contextualSpacing w:val="0"/>
        <w:rPr>
          <w:b/>
          <w:lang w:eastAsia="cs-CZ"/>
        </w:rPr>
      </w:pPr>
      <w:r w:rsidRPr="00DA0142">
        <w:rPr>
          <w:b/>
          <w:lang w:eastAsia="cs-CZ"/>
        </w:rPr>
        <w:t xml:space="preserve">vozidlo zastaví před </w:t>
      </w:r>
      <w:r>
        <w:rPr>
          <w:b/>
          <w:lang w:eastAsia="cs-CZ"/>
        </w:rPr>
        <w:t xml:space="preserve">stálou </w:t>
      </w:r>
      <w:r w:rsidRPr="00DA0142">
        <w:rPr>
          <w:b/>
          <w:lang w:eastAsia="cs-CZ"/>
        </w:rPr>
        <w:t>zastávkou</w:t>
      </w:r>
    </w:p>
    <w:p w14:paraId="7183D35D" w14:textId="77777777" w:rsidR="000358DE" w:rsidRDefault="000358DE" w:rsidP="000358DE">
      <w:pPr>
        <w:rPr>
          <w:lang w:eastAsia="cs-CZ"/>
        </w:rPr>
      </w:pPr>
      <w:r>
        <w:rPr>
          <w:lang w:eastAsia="cs-CZ"/>
        </w:rPr>
        <w:t xml:space="preserve">Zastávka je dočasně přemístěna před stálou zastávku. Vozidlo tedy zastaví na dočasně umístěné zastávce a stálou zastávku „projede“. </w:t>
      </w:r>
    </w:p>
    <w:p w14:paraId="6950914A" w14:textId="77777777" w:rsidR="000358DE" w:rsidRDefault="000358DE" w:rsidP="000358DE">
      <w:pPr>
        <w:rPr>
          <w:lang w:eastAsia="cs-CZ"/>
        </w:rPr>
      </w:pPr>
      <w:r>
        <w:rPr>
          <w:lang w:eastAsia="cs-CZ"/>
        </w:rPr>
        <w:t>Řidiči musí být umožněno vyhlásit aktuální zastávku ručně při příjezdu do dočasně umístěné zastávky. Při odjezdu z této zastávky započne automaticky cyklus „jízda mezi zastávkami“ (vyhlášení příští zastávky aj. dle definice cyklu). Při případném průjezdu zastávkou již VŘJ nereaguje a považuje zastávku za odbavenou.</w:t>
      </w:r>
    </w:p>
    <w:p w14:paraId="52E2C37C" w14:textId="77777777" w:rsidR="000358DE" w:rsidRDefault="000358DE" w:rsidP="008F2D73">
      <w:pPr>
        <w:pStyle w:val="Odstavecseseznamem"/>
        <w:numPr>
          <w:ilvl w:val="0"/>
          <w:numId w:val="70"/>
        </w:numPr>
        <w:spacing w:before="120" w:after="60"/>
        <w:ind w:left="470" w:hanging="357"/>
        <w:contextualSpacing w:val="0"/>
        <w:rPr>
          <w:b/>
          <w:lang w:eastAsia="cs-CZ"/>
        </w:rPr>
      </w:pPr>
      <w:r w:rsidRPr="00DA0142">
        <w:rPr>
          <w:b/>
          <w:lang w:eastAsia="cs-CZ"/>
        </w:rPr>
        <w:t xml:space="preserve">vozidlo zastaví za </w:t>
      </w:r>
      <w:r>
        <w:rPr>
          <w:b/>
          <w:lang w:eastAsia="cs-CZ"/>
        </w:rPr>
        <w:t xml:space="preserve">stálou </w:t>
      </w:r>
      <w:r w:rsidRPr="00DA0142">
        <w:rPr>
          <w:b/>
          <w:lang w:eastAsia="cs-CZ"/>
        </w:rPr>
        <w:t>zastávkou</w:t>
      </w:r>
    </w:p>
    <w:p w14:paraId="607252B2" w14:textId="77777777" w:rsidR="000358DE" w:rsidRDefault="000358DE" w:rsidP="000358DE">
      <w:pPr>
        <w:rPr>
          <w:lang w:eastAsia="cs-CZ"/>
        </w:rPr>
      </w:pPr>
      <w:r>
        <w:rPr>
          <w:lang w:eastAsia="cs-CZ"/>
        </w:rPr>
        <w:t>Vozidlo v tomto případě projede stálou zastávkou bez zastavení a zastaví dále než 120 metrů od označníku (tedy mimo hranice zastávky) na dočasně přemístěné zastávce.</w:t>
      </w:r>
    </w:p>
    <w:p w14:paraId="1CDB7106" w14:textId="77777777" w:rsidR="000358DE" w:rsidRDefault="000358DE" w:rsidP="000358DE">
      <w:pPr>
        <w:rPr>
          <w:lang w:eastAsia="cs-CZ"/>
        </w:rPr>
      </w:pPr>
      <w:r>
        <w:rPr>
          <w:lang w:eastAsia="cs-CZ"/>
        </w:rPr>
        <w:t xml:space="preserve">Řidiči musí být umožněno zabránit spuštění cyklu příjezd do zastávky a tím i následně cyklu jízda mezi zastávkami při překročení hranic stálé zastávky. Řidiči musí být poté umožněno vyhlásit aktuální zastávku ručně při příjezdu do dočasně umístěné zastávky (vrátí se zpět na VŘJ). </w:t>
      </w:r>
    </w:p>
    <w:p w14:paraId="298BBE69" w14:textId="77777777" w:rsidR="000358DE" w:rsidRDefault="000358DE" w:rsidP="000358DE">
      <w:pPr>
        <w:rPr>
          <w:lang w:eastAsia="cs-CZ"/>
        </w:rPr>
      </w:pPr>
      <w:r>
        <w:rPr>
          <w:lang w:eastAsia="cs-CZ"/>
        </w:rPr>
        <w:t xml:space="preserve">Při odjezdu z této zastávky započne automaticky cyklus „jízda mezi zastávkami“ (vyhlášení příští zastávky aj. dle definice cyklu). V případě, že by řidič nezabránil vyhlášení cyklů příjezd do zastávky a jízda mezi zastávkami při průjezdu stálou zastávkou, musí mu být umožněno jednoduše spustit tyto cykly znovu při příjezdu na dočasně přemístěnou zastávku.  </w:t>
      </w:r>
    </w:p>
    <w:p w14:paraId="711483B4" w14:textId="77777777" w:rsidR="000358DE" w:rsidRPr="00DA0142" w:rsidRDefault="000358DE" w:rsidP="008F2D73">
      <w:pPr>
        <w:pStyle w:val="Odstavecseseznamem"/>
        <w:numPr>
          <w:ilvl w:val="0"/>
          <w:numId w:val="70"/>
        </w:numPr>
        <w:spacing w:before="120" w:after="60"/>
        <w:ind w:left="470" w:hanging="357"/>
        <w:contextualSpacing w:val="0"/>
        <w:rPr>
          <w:b/>
          <w:lang w:eastAsia="cs-CZ"/>
        </w:rPr>
      </w:pPr>
      <w:r w:rsidRPr="00DA0142">
        <w:rPr>
          <w:b/>
          <w:lang w:eastAsia="cs-CZ"/>
        </w:rPr>
        <w:t>vozidlo zastaví zcela mimo trasu</w:t>
      </w:r>
      <w:r>
        <w:rPr>
          <w:b/>
          <w:lang w:eastAsia="cs-CZ"/>
        </w:rPr>
        <w:t xml:space="preserve"> spoje</w:t>
      </w:r>
    </w:p>
    <w:p w14:paraId="3B0D8E1F" w14:textId="77777777" w:rsidR="000358DE" w:rsidRDefault="000358DE" w:rsidP="000358DE">
      <w:pPr>
        <w:rPr>
          <w:lang w:eastAsia="cs-CZ"/>
        </w:rPr>
      </w:pPr>
      <w:r>
        <w:rPr>
          <w:lang w:eastAsia="cs-CZ"/>
        </w:rPr>
        <w:t>Vozidlo na své trase vůbec neprojede stálou zastávkou (zastávka je dočasně přemístěna zcela mimo běžnou trasu spoje).</w:t>
      </w:r>
    </w:p>
    <w:p w14:paraId="12120D50" w14:textId="77777777" w:rsidR="000358DE" w:rsidRDefault="000358DE" w:rsidP="000358DE">
      <w:pPr>
        <w:rPr>
          <w:lang w:eastAsia="cs-CZ"/>
        </w:rPr>
      </w:pPr>
      <w:r>
        <w:rPr>
          <w:lang w:eastAsia="cs-CZ"/>
        </w:rPr>
        <w:t>Řidiči musí být umožněno vyhlásit aktuální zastávku ručně při příjezdu do dočasně umístěné zastávky. Při odjezdu z této zastávky započne automaticky cyklus „jízda mezi zastávkami“ (vyhlášení příští zastávky aj. dle definice cyklu).</w:t>
      </w:r>
    </w:p>
    <w:p w14:paraId="59956591" w14:textId="77777777" w:rsidR="000358DE" w:rsidRDefault="000358DE" w:rsidP="000358DE">
      <w:pPr>
        <w:keepNext/>
        <w:jc w:val="center"/>
      </w:pPr>
      <w:r>
        <w:rPr>
          <w:noProof/>
          <w:lang w:eastAsia="cs-CZ"/>
        </w:rPr>
        <w:drawing>
          <wp:inline distT="0" distB="0" distL="0" distR="0" wp14:anchorId="4531FE88" wp14:editId="29FE7C01">
            <wp:extent cx="5372100" cy="2583180"/>
            <wp:effectExtent l="19050" t="0" r="0" b="0"/>
            <wp:docPr id="57" name="obrázek 3" descr="C:\DOKUMENTY\IDP\I. etapa\certifikace_odbavovacích_zařízení\informační panely\VLD\mimořádná zastávk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KUMENTY\IDP\I. etapa\certifikace_odbavovacích_zařízení\informační panely\VLD\mimořádná zastávka.jpg"/>
                    <pic:cNvPicPr>
                      <a:picLocks noChangeAspect="1" noChangeArrowheads="1"/>
                    </pic:cNvPicPr>
                  </pic:nvPicPr>
                  <pic:blipFill>
                    <a:blip r:embed="rId23"/>
                    <a:srcRect/>
                    <a:stretch>
                      <a:fillRect/>
                    </a:stretch>
                  </pic:blipFill>
                  <pic:spPr bwMode="auto">
                    <a:xfrm>
                      <a:off x="0" y="0"/>
                      <a:ext cx="5372100" cy="2583180"/>
                    </a:xfrm>
                    <a:prstGeom prst="rect">
                      <a:avLst/>
                    </a:prstGeom>
                    <a:noFill/>
                    <a:ln w="9525">
                      <a:noFill/>
                      <a:miter lim="800000"/>
                      <a:headEnd/>
                      <a:tailEnd/>
                    </a:ln>
                  </pic:spPr>
                </pic:pic>
              </a:graphicData>
            </a:graphic>
          </wp:inline>
        </w:drawing>
      </w:r>
    </w:p>
    <w:p w14:paraId="53664BA8" w14:textId="77777777" w:rsidR="000358DE" w:rsidRDefault="000358DE" w:rsidP="000358DE">
      <w:pPr>
        <w:pStyle w:val="Titulek"/>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3</w:t>
      </w:r>
      <w:r w:rsidR="004351FE">
        <w:rPr>
          <w:noProof/>
        </w:rPr>
        <w:fldChar w:fldCharType="end"/>
      </w:r>
      <w:r>
        <w:t>: Zastavení vozidla mimo hranice zastávky.</w:t>
      </w:r>
    </w:p>
    <w:p w14:paraId="16716006" w14:textId="77777777" w:rsidR="000358DE" w:rsidRDefault="000358DE" w:rsidP="00C75FF4">
      <w:pPr>
        <w:pStyle w:val="Nadpis4"/>
        <w:rPr>
          <w:lang w:eastAsia="cs-CZ"/>
        </w:rPr>
      </w:pPr>
      <w:bookmarkStart w:id="102" w:name="_Toc399243060"/>
      <w:bookmarkStart w:id="103" w:name="_Toc404078938"/>
      <w:bookmarkStart w:id="104" w:name="_Toc404079219"/>
      <w:r>
        <w:rPr>
          <w:lang w:eastAsia="cs-CZ"/>
        </w:rPr>
        <w:t>Definice zpráv</w:t>
      </w:r>
      <w:bookmarkEnd w:id="102"/>
      <w:bookmarkEnd w:id="103"/>
      <w:bookmarkEnd w:id="104"/>
    </w:p>
    <w:p w14:paraId="167D808D" w14:textId="77777777" w:rsidR="000358DE" w:rsidRPr="002706E9" w:rsidRDefault="000358DE" w:rsidP="008F2D73">
      <w:pPr>
        <w:pStyle w:val="Odstavecseseznamem"/>
        <w:numPr>
          <w:ilvl w:val="0"/>
          <w:numId w:val="77"/>
        </w:numPr>
        <w:spacing w:before="120" w:after="60"/>
        <w:ind w:left="357" w:hanging="357"/>
        <w:contextualSpacing w:val="0"/>
        <w:rPr>
          <w:b/>
          <w:lang w:eastAsia="cs-CZ"/>
        </w:rPr>
      </w:pPr>
      <w:r w:rsidRPr="002706E9">
        <w:rPr>
          <w:b/>
          <w:lang w:eastAsia="cs-CZ"/>
        </w:rPr>
        <w:t>mimořádná zpráva</w:t>
      </w:r>
    </w:p>
    <w:p w14:paraId="67B967CE" w14:textId="77777777" w:rsidR="000358DE" w:rsidRDefault="000358DE" w:rsidP="008F2D73">
      <w:pPr>
        <w:pStyle w:val="Odstavecseseznamem"/>
        <w:numPr>
          <w:ilvl w:val="0"/>
          <w:numId w:val="75"/>
        </w:numPr>
        <w:spacing w:before="120" w:after="60"/>
        <w:contextualSpacing w:val="0"/>
        <w:rPr>
          <w:lang w:eastAsia="cs-CZ"/>
        </w:rPr>
      </w:pPr>
      <w:r>
        <w:rPr>
          <w:lang w:eastAsia="cs-CZ"/>
        </w:rPr>
        <w:t xml:space="preserve">zpráva zaslaná na vozidlo dispečerem, </w:t>
      </w:r>
    </w:p>
    <w:p w14:paraId="4ED027B8" w14:textId="77777777" w:rsidR="000358DE" w:rsidRDefault="000358DE" w:rsidP="008F2D73">
      <w:pPr>
        <w:pStyle w:val="Odstavecseseznamem"/>
        <w:numPr>
          <w:ilvl w:val="0"/>
          <w:numId w:val="75"/>
        </w:numPr>
        <w:spacing w:before="120" w:after="60"/>
        <w:contextualSpacing w:val="0"/>
        <w:rPr>
          <w:lang w:eastAsia="cs-CZ"/>
        </w:rPr>
      </w:pPr>
      <w:r>
        <w:rPr>
          <w:lang w:eastAsia="cs-CZ"/>
        </w:rPr>
        <w:t xml:space="preserve">zpráva vyvolaná řidičem z paměti VŘJ, </w:t>
      </w:r>
    </w:p>
    <w:p w14:paraId="2290AE8A" w14:textId="77777777" w:rsidR="000358DE" w:rsidRPr="002546EC" w:rsidRDefault="000358DE" w:rsidP="008F2D73">
      <w:pPr>
        <w:pStyle w:val="Odstavecseseznamem"/>
        <w:numPr>
          <w:ilvl w:val="0"/>
          <w:numId w:val="75"/>
        </w:numPr>
        <w:spacing w:before="120" w:after="60"/>
        <w:contextualSpacing w:val="0"/>
        <w:rPr>
          <w:lang w:eastAsia="cs-CZ"/>
        </w:rPr>
      </w:pPr>
      <w:r>
        <w:rPr>
          <w:lang w:eastAsia="cs-CZ"/>
        </w:rPr>
        <w:t>AGM vztažená k zastávce/lince/…</w:t>
      </w:r>
    </w:p>
    <w:p w14:paraId="23849ECE" w14:textId="77777777" w:rsidR="000358DE" w:rsidRDefault="000358DE" w:rsidP="008F2D73">
      <w:pPr>
        <w:pStyle w:val="Odstavecseseznamem"/>
        <w:numPr>
          <w:ilvl w:val="0"/>
          <w:numId w:val="77"/>
        </w:numPr>
        <w:spacing w:before="120" w:after="60"/>
        <w:ind w:left="357" w:hanging="357"/>
        <w:contextualSpacing w:val="0"/>
        <w:rPr>
          <w:b/>
          <w:lang w:eastAsia="cs-CZ"/>
        </w:rPr>
      </w:pPr>
      <w:r>
        <w:rPr>
          <w:b/>
          <w:lang w:eastAsia="cs-CZ"/>
        </w:rPr>
        <w:t>p</w:t>
      </w:r>
      <w:r w:rsidRPr="002546EC">
        <w:rPr>
          <w:b/>
          <w:lang w:eastAsia="cs-CZ"/>
        </w:rPr>
        <w:t>řestup</w:t>
      </w:r>
    </w:p>
    <w:p w14:paraId="31CD00EE" w14:textId="77777777" w:rsidR="000358DE" w:rsidRPr="002546EC" w:rsidRDefault="000358DE" w:rsidP="008F2D73">
      <w:pPr>
        <w:pStyle w:val="Odstavecseseznamem"/>
        <w:numPr>
          <w:ilvl w:val="0"/>
          <w:numId w:val="76"/>
        </w:numPr>
        <w:spacing w:before="120" w:after="60"/>
        <w:contextualSpacing w:val="0"/>
        <w:rPr>
          <w:b/>
          <w:lang w:eastAsia="cs-CZ"/>
        </w:rPr>
      </w:pPr>
      <w:r>
        <w:rPr>
          <w:lang w:eastAsia="cs-CZ"/>
        </w:rPr>
        <w:t>informace o tom, že v zastávce je umožněn přestup na linky MHD, vlak nebo jiné autobusové spoje s uvedením čísel linek a konečných zastávek (směrů) – zobrazení informací z odjezdových panelů organizátora.</w:t>
      </w:r>
    </w:p>
    <w:p w14:paraId="20A977DD" w14:textId="77777777" w:rsidR="000358DE" w:rsidRDefault="000358DE" w:rsidP="008F2D73">
      <w:pPr>
        <w:pStyle w:val="Odstavecseseznamem"/>
        <w:numPr>
          <w:ilvl w:val="0"/>
          <w:numId w:val="77"/>
        </w:numPr>
        <w:spacing w:before="120" w:after="60"/>
        <w:ind w:left="357" w:hanging="357"/>
        <w:contextualSpacing w:val="0"/>
        <w:rPr>
          <w:b/>
          <w:lang w:eastAsia="cs-CZ"/>
        </w:rPr>
      </w:pPr>
      <w:r w:rsidRPr="002546EC">
        <w:rPr>
          <w:b/>
          <w:lang w:eastAsia="cs-CZ"/>
        </w:rPr>
        <w:t>návaznost</w:t>
      </w:r>
    </w:p>
    <w:p w14:paraId="2068251D" w14:textId="77777777" w:rsidR="000358DE" w:rsidRPr="002546EC" w:rsidRDefault="000358DE" w:rsidP="008F2D73">
      <w:pPr>
        <w:pStyle w:val="Odstavecseseznamem"/>
        <w:numPr>
          <w:ilvl w:val="0"/>
          <w:numId w:val="76"/>
        </w:numPr>
        <w:spacing w:before="120" w:after="60"/>
        <w:contextualSpacing w:val="0"/>
        <w:rPr>
          <w:lang w:eastAsia="cs-CZ"/>
        </w:rPr>
      </w:pPr>
      <w:r w:rsidRPr="002546EC">
        <w:rPr>
          <w:lang w:eastAsia="cs-CZ"/>
        </w:rPr>
        <w:t>informace o tom, že v dané zastávce je umožněn přestup na linky MHD, vlak nebo jiné autobusové spoje – bez určení konkrétních linek</w:t>
      </w:r>
      <w:r>
        <w:rPr>
          <w:lang w:eastAsia="cs-CZ"/>
        </w:rPr>
        <w:t xml:space="preserve"> a směrů. </w:t>
      </w:r>
    </w:p>
    <w:p w14:paraId="56649C7B" w14:textId="77777777" w:rsidR="000358DE" w:rsidRPr="00F641BF" w:rsidRDefault="000358DE" w:rsidP="002D29E4">
      <w:pPr>
        <w:pStyle w:val="Nadpis3"/>
      </w:pPr>
      <w:bookmarkStart w:id="105" w:name="_Ref399849113"/>
      <w:bookmarkStart w:id="106" w:name="_Ref399849122"/>
      <w:bookmarkStart w:id="107" w:name="_Ref399849150"/>
      <w:bookmarkStart w:id="108" w:name="_Ref399849156"/>
      <w:bookmarkStart w:id="109" w:name="_Toc404078939"/>
      <w:bookmarkStart w:id="110" w:name="_Toc404079220"/>
      <w:bookmarkStart w:id="111" w:name="_Toc514836390"/>
      <w:bookmarkStart w:id="112" w:name="_Toc523942981"/>
      <w:r w:rsidRPr="00F641BF">
        <w:t xml:space="preserve">Informační </w:t>
      </w:r>
      <w:r w:rsidRPr="00AE2336">
        <w:t>panely</w:t>
      </w:r>
      <w:r w:rsidRPr="00F641BF">
        <w:t xml:space="preserve"> vozidla</w:t>
      </w:r>
      <w:bookmarkEnd w:id="105"/>
      <w:bookmarkEnd w:id="106"/>
      <w:bookmarkEnd w:id="107"/>
      <w:bookmarkEnd w:id="108"/>
      <w:bookmarkEnd w:id="109"/>
      <w:bookmarkEnd w:id="110"/>
      <w:bookmarkEnd w:id="111"/>
      <w:bookmarkEnd w:id="112"/>
    </w:p>
    <w:p w14:paraId="6CD3F771" w14:textId="77777777" w:rsidR="000358DE" w:rsidRDefault="000358DE" w:rsidP="000358DE">
      <w:pPr>
        <w:spacing w:after="120"/>
        <w:rPr>
          <w:rFonts w:cs="Arial"/>
        </w:rPr>
      </w:pPr>
      <w:r w:rsidRPr="00F641BF">
        <w:rPr>
          <w:rFonts w:cs="Arial"/>
        </w:rPr>
        <w:t>Informační panely jsou vizuální složkou informačního systému vozidla a poskytují cestujícím vizuální informace uvnitř i vně vozidla. Informační panely jsou rozlišeny na vnitřní (určené pro cestující uvnitř vozidla) a vnější (informace jsou prezentovány pro cestující vně vozidla).</w:t>
      </w:r>
      <w:bookmarkStart w:id="113" w:name="_Ref359508367"/>
      <w:r w:rsidRPr="00F641BF">
        <w:rPr>
          <w:rFonts w:cs="Arial"/>
        </w:rPr>
        <w:t xml:space="preserve"> Všechna vozidla </w:t>
      </w:r>
      <w:r>
        <w:rPr>
          <w:rFonts w:cs="Arial"/>
        </w:rPr>
        <w:t>VLD</w:t>
      </w:r>
      <w:r w:rsidRPr="00F641BF">
        <w:rPr>
          <w:rFonts w:cs="Arial"/>
        </w:rPr>
        <w:t xml:space="preserve"> kategorií M2 a M3 zařazená do IDP jsou vybavena níže popsanými informačními panely.</w:t>
      </w:r>
    </w:p>
    <w:p w14:paraId="1AC8A54F" w14:textId="77777777" w:rsidR="000358DE" w:rsidRPr="00B356E8" w:rsidRDefault="000358DE" w:rsidP="00C75FF4">
      <w:pPr>
        <w:pStyle w:val="Nadpis4"/>
      </w:pPr>
      <w:bookmarkStart w:id="114" w:name="_Toc368375780"/>
      <w:bookmarkStart w:id="115" w:name="_Toc399243062"/>
      <w:bookmarkStart w:id="116" w:name="_Toc404078940"/>
      <w:bookmarkStart w:id="117" w:name="_Toc404079221"/>
      <w:bookmarkStart w:id="118" w:name="_Ref410808813"/>
      <w:r>
        <w:t>Základní t</w:t>
      </w:r>
      <w:r w:rsidRPr="00B356E8">
        <w:t xml:space="preserve">echnické </w:t>
      </w:r>
      <w:r>
        <w:t>parametry</w:t>
      </w:r>
      <w:bookmarkEnd w:id="114"/>
      <w:bookmarkEnd w:id="115"/>
      <w:bookmarkEnd w:id="116"/>
      <w:bookmarkEnd w:id="117"/>
      <w:bookmarkEnd w:id="118"/>
      <w:r>
        <w:t xml:space="preserve"> </w:t>
      </w:r>
    </w:p>
    <w:p w14:paraId="1E7A99E6" w14:textId="77777777" w:rsidR="000358DE" w:rsidRPr="00B356E8" w:rsidRDefault="000358DE" w:rsidP="000358DE">
      <w:pPr>
        <w:spacing w:after="120"/>
        <w:rPr>
          <w:rFonts w:cs="Arial"/>
        </w:rPr>
      </w:pPr>
      <w:r>
        <w:rPr>
          <w:rFonts w:cs="Arial"/>
        </w:rPr>
        <w:t>Informační panely musí být čitelné při přímém i nepřímém slunečním osvětlení, při umělém osvětlení i ve tmě.  V případě, že panely emitují světlo (např. použití LED diod), pak musí mít automatickou regulaci jasu zobrazení v závislosti na intenzitě okolního osvětlení.</w:t>
      </w:r>
    </w:p>
    <w:p w14:paraId="606EC9FF" w14:textId="77777777" w:rsidR="000358DE" w:rsidRPr="00F641BF" w:rsidRDefault="000358DE" w:rsidP="00C75FF4">
      <w:pPr>
        <w:pStyle w:val="Nadpis4"/>
      </w:pPr>
      <w:bookmarkStart w:id="119" w:name="_Toc368375781"/>
      <w:bookmarkStart w:id="120" w:name="_Toc399243063"/>
      <w:bookmarkStart w:id="121" w:name="_Ref399849673"/>
      <w:bookmarkStart w:id="122" w:name="_Ref399849791"/>
      <w:bookmarkStart w:id="123" w:name="_Ref399850233"/>
      <w:bookmarkStart w:id="124" w:name="_Ref399850377"/>
      <w:bookmarkStart w:id="125" w:name="_Ref399850424"/>
      <w:bookmarkStart w:id="126" w:name="_Ref399850446"/>
      <w:bookmarkStart w:id="127" w:name="_Ref399850528"/>
      <w:bookmarkStart w:id="128" w:name="_Ref399850558"/>
      <w:bookmarkStart w:id="129" w:name="_Ref399850647"/>
      <w:bookmarkStart w:id="130" w:name="_Ref399850675"/>
      <w:bookmarkStart w:id="131" w:name="_Ref399850979"/>
      <w:bookmarkStart w:id="132" w:name="_Ref399910539"/>
      <w:bookmarkStart w:id="133" w:name="_Ref404064173"/>
      <w:bookmarkStart w:id="134" w:name="_Toc404078941"/>
      <w:bookmarkStart w:id="135" w:name="_Toc404079222"/>
      <w:r>
        <w:t xml:space="preserve">Obecná </w:t>
      </w:r>
      <w:r w:rsidRPr="00AE2336">
        <w:t>pravidla</w:t>
      </w:r>
      <w:r>
        <w:t xml:space="preserve"> </w:t>
      </w:r>
      <w:r w:rsidRPr="00AE2336">
        <w:t>pro</w:t>
      </w:r>
      <w:r>
        <w:t xml:space="preserve"> zobrazová</w:t>
      </w:r>
      <w:r w:rsidRPr="00F641BF">
        <w:t>ní informací na informačních panelech vozidla</w:t>
      </w:r>
      <w:bookmarkEnd w:id="113"/>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p>
    <w:p w14:paraId="15481361" w14:textId="77777777" w:rsidR="000358DE" w:rsidRPr="00F641BF" w:rsidRDefault="000358DE" w:rsidP="00074C8C">
      <w:pPr>
        <w:pStyle w:val="Nadpis5"/>
      </w:pPr>
      <w:bookmarkStart w:id="136" w:name="_Toc368375782"/>
      <w:bookmarkStart w:id="137" w:name="_Toc399243064"/>
      <w:bookmarkStart w:id="138" w:name="_Toc404078942"/>
      <w:bookmarkStart w:id="139" w:name="_Toc404079223"/>
      <w:r w:rsidRPr="00F641BF">
        <w:t>Definice zobrazení data a času ve vozidle</w:t>
      </w:r>
      <w:bookmarkEnd w:id="136"/>
      <w:bookmarkEnd w:id="137"/>
      <w:bookmarkEnd w:id="138"/>
      <w:bookmarkEnd w:id="139"/>
    </w:p>
    <w:p w14:paraId="091C3E9E" w14:textId="77777777" w:rsidR="000358DE" w:rsidRPr="00F641BF" w:rsidRDefault="000358DE" w:rsidP="000358DE">
      <w:pPr>
        <w:spacing w:after="120"/>
        <w:rPr>
          <w:rFonts w:cs="Arial"/>
        </w:rPr>
      </w:pPr>
      <w:r w:rsidRPr="00F641BF">
        <w:rPr>
          <w:rFonts w:cs="Arial"/>
        </w:rPr>
        <w:t xml:space="preserve">Čas bude zobrazován na informačních panelech ve formátu </w:t>
      </w:r>
      <w:r w:rsidRPr="00953D76">
        <w:rPr>
          <w:rFonts w:cs="Arial"/>
        </w:rPr>
        <w:t>HH:MM</w:t>
      </w:r>
      <w:r w:rsidRPr="00F641BF">
        <w:rPr>
          <w:rFonts w:cs="Arial"/>
        </w:rPr>
        <w:t xml:space="preserve"> s oddělovacím znakem dvojtečka. Tento údaj bude zarovnán k pravému okraji vybraného segmentu informačního panelu.</w:t>
      </w:r>
    </w:p>
    <w:p w14:paraId="1B9AE6BA" w14:textId="77777777" w:rsidR="000358DE" w:rsidRPr="00F641BF" w:rsidRDefault="000358DE" w:rsidP="00074C8C">
      <w:pPr>
        <w:pStyle w:val="Nadpis5"/>
      </w:pPr>
      <w:bookmarkStart w:id="140" w:name="_Toc368375783"/>
      <w:bookmarkStart w:id="141" w:name="_Toc399243065"/>
      <w:bookmarkStart w:id="142" w:name="_Toc404078943"/>
      <w:bookmarkStart w:id="143" w:name="_Toc404079224"/>
      <w:r w:rsidRPr="00F641BF">
        <w:t>Definice zobrazování textů na informačních panelech vozidla</w:t>
      </w:r>
      <w:bookmarkEnd w:id="140"/>
      <w:bookmarkEnd w:id="141"/>
      <w:bookmarkEnd w:id="142"/>
      <w:bookmarkEnd w:id="143"/>
    </w:p>
    <w:p w14:paraId="2092314F" w14:textId="77777777" w:rsidR="000358DE" w:rsidRPr="00F641BF" w:rsidRDefault="000358DE" w:rsidP="003B1415">
      <w:pPr>
        <w:pStyle w:val="Nadpis6"/>
      </w:pPr>
      <w:r w:rsidRPr="00F641BF">
        <w:t xml:space="preserve"> </w:t>
      </w:r>
      <w:bookmarkStart w:id="144" w:name="_Toc368375784"/>
      <w:bookmarkStart w:id="145" w:name="_Toc399243066"/>
      <w:r w:rsidRPr="00F641BF">
        <w:t>Definice zobrazení českých znaků</w:t>
      </w:r>
      <w:bookmarkEnd w:id="144"/>
      <w:bookmarkEnd w:id="145"/>
    </w:p>
    <w:p w14:paraId="237A5EF8" w14:textId="77777777" w:rsidR="000358DE" w:rsidRPr="00F641BF" w:rsidRDefault="000358DE" w:rsidP="000358DE">
      <w:pPr>
        <w:spacing w:after="120"/>
        <w:rPr>
          <w:rFonts w:cs="Arial"/>
        </w:rPr>
      </w:pPr>
      <w:r w:rsidRPr="00F641BF">
        <w:rPr>
          <w:rFonts w:cs="Arial"/>
        </w:rPr>
        <w:t xml:space="preserve">Informační panely musí zobrazovat českou diakritiku pro velká a malá písmena a jednotlivá písmena nesmí být deformována, tj. panely musí být schopny zobrazit „dolní dotah“ (znaky např. j, p, y apod.) a horní akcentovanou dotažnici (znaky např. Š, Ř apod.). </w:t>
      </w:r>
    </w:p>
    <w:p w14:paraId="289A1D92" w14:textId="77777777" w:rsidR="000358DE" w:rsidRPr="00F641BF" w:rsidRDefault="000358DE" w:rsidP="000358DE">
      <w:pPr>
        <w:spacing w:after="120"/>
        <w:rPr>
          <w:rFonts w:cs="Arial"/>
        </w:rPr>
      </w:pPr>
      <w:r w:rsidRPr="00F641BF">
        <w:rPr>
          <w:rFonts w:cs="Arial"/>
        </w:rPr>
        <w:t xml:space="preserve">Popisy způsobu zobrazení vychází z </w:t>
      </w:r>
      <w:hyperlink r:id="rId24" w:history="1">
        <w:r w:rsidRPr="00123081">
          <w:rPr>
            <w:rStyle w:val="Hypertextovodkaz"/>
            <w:rFonts w:cs="Arial"/>
          </w:rPr>
          <w:t>http://cs.wikipedia.org/wiki/Soubor:4-2_a01_pismova-osnova.gif</w:t>
        </w:r>
      </w:hyperlink>
      <w:r w:rsidRPr="00123081">
        <w:rPr>
          <w:rFonts w:cs="Arial"/>
        </w:rPr>
        <w:t xml:space="preserve"> </w:t>
      </w:r>
      <w:r w:rsidRPr="00F641BF">
        <w:rPr>
          <w:rFonts w:cs="Arial"/>
        </w:rPr>
        <w:t>od autora Víta Hněvkovského.</w:t>
      </w:r>
      <w:r>
        <w:rPr>
          <w:rStyle w:val="Znakapoznpodarou"/>
          <w:rFonts w:cs="Arial"/>
        </w:rPr>
        <w:footnoteReference w:id="1"/>
      </w:r>
    </w:p>
    <w:p w14:paraId="3B6D3CD6" w14:textId="77777777" w:rsidR="000358DE" w:rsidRPr="00F641BF" w:rsidRDefault="000358DE" w:rsidP="000358DE">
      <w:pPr>
        <w:keepNext/>
        <w:spacing w:after="120"/>
        <w:jc w:val="center"/>
        <w:rPr>
          <w:rFonts w:cs="Arial"/>
        </w:rPr>
      </w:pPr>
      <w:r>
        <w:rPr>
          <w:rFonts w:cs="Arial"/>
          <w:noProof/>
          <w:lang w:eastAsia="cs-CZ"/>
        </w:rPr>
        <w:drawing>
          <wp:inline distT="0" distB="0" distL="0" distR="0" wp14:anchorId="22E7E89D" wp14:editId="35D395FE">
            <wp:extent cx="4378743" cy="1044054"/>
            <wp:effectExtent l="0" t="0" r="0" b="0"/>
            <wp:docPr id="32" name="Obrázek 32" descr="S:\zákazník\IDS_Plzeň\homologace\homologace_tabla\písmová_osnov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zákazník\IDS_Plzeň\homologace\homologace_tabla\písmová_osnova.png"/>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378692" cy="1044042"/>
                    </a:xfrm>
                    <a:prstGeom prst="rect">
                      <a:avLst/>
                    </a:prstGeom>
                    <a:noFill/>
                    <a:ln>
                      <a:noFill/>
                    </a:ln>
                  </pic:spPr>
                </pic:pic>
              </a:graphicData>
            </a:graphic>
          </wp:inline>
        </w:drawing>
      </w:r>
    </w:p>
    <w:p w14:paraId="68C3AC91"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4</w:t>
      </w:r>
      <w:r>
        <w:rPr>
          <w:rFonts w:cs="Arial"/>
        </w:rPr>
        <w:fldChar w:fldCharType="end"/>
      </w:r>
      <w:r w:rsidRPr="00F641BF">
        <w:rPr>
          <w:rFonts w:cs="Arial"/>
        </w:rPr>
        <w:t>: Pojmy z písmové osnovy použité v textu.</w:t>
      </w:r>
    </w:p>
    <w:p w14:paraId="35C013D0" w14:textId="77777777" w:rsidR="000358DE" w:rsidRPr="00F641BF" w:rsidRDefault="000358DE" w:rsidP="000358DE">
      <w:pPr>
        <w:pStyle w:val="Titulek"/>
        <w:spacing w:before="0"/>
        <w:rPr>
          <w:rFonts w:cs="Arial"/>
        </w:rPr>
      </w:pPr>
      <w:r w:rsidRPr="00123081">
        <w:rPr>
          <w:rFonts w:cs="Arial"/>
          <w:noProof/>
          <w:lang w:eastAsia="cs-CZ"/>
        </w:rPr>
        <w:drawing>
          <wp:inline distT="0" distB="0" distL="0" distR="0" wp14:anchorId="112E0BA4" wp14:editId="2E81484E">
            <wp:extent cx="5022850" cy="537174"/>
            <wp:effectExtent l="0" t="0" r="0" b="0"/>
            <wp:docPr id="34" name="Obrázek 34" descr="F:\zakaznik\IDS_Plzeň\homologace\VLP_24x200\demonstrace_fontu_zelen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zakaznik\IDS_Plzeň\homologace\VLP_24x200\demonstrace_fontu_zelena.gif"/>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022850" cy="537174"/>
                    </a:xfrm>
                    <a:prstGeom prst="rect">
                      <a:avLst/>
                    </a:prstGeom>
                    <a:noFill/>
                    <a:ln>
                      <a:noFill/>
                    </a:ln>
                  </pic:spPr>
                </pic:pic>
              </a:graphicData>
            </a:graphic>
          </wp:inline>
        </w:drawing>
      </w:r>
    </w:p>
    <w:p w14:paraId="24C4E3F0" w14:textId="77777777" w:rsidR="000358DE" w:rsidRPr="00F641BF" w:rsidRDefault="000358DE" w:rsidP="000358DE">
      <w:pPr>
        <w:pStyle w:val="Titulek"/>
        <w:spacing w:before="0"/>
        <w:jc w:val="center"/>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5</w:t>
      </w:r>
      <w:r>
        <w:rPr>
          <w:rFonts w:cs="Arial"/>
        </w:rPr>
        <w:fldChar w:fldCharType="end"/>
      </w:r>
      <w:r w:rsidRPr="00F641BF">
        <w:rPr>
          <w:rFonts w:cs="Arial"/>
        </w:rPr>
        <w:t>: Ukázka minimálního nezkresleného českého fontu o velikosti 10 bodů.</w:t>
      </w:r>
    </w:p>
    <w:p w14:paraId="30692BB4" w14:textId="77777777" w:rsidR="000358DE" w:rsidRPr="00F641BF" w:rsidRDefault="000358DE" w:rsidP="000358DE">
      <w:pPr>
        <w:spacing w:after="120"/>
        <w:rPr>
          <w:rFonts w:cs="Arial"/>
        </w:rPr>
      </w:pPr>
      <w:r w:rsidRPr="00F641BF">
        <w:rPr>
          <w:rFonts w:cs="Arial"/>
        </w:rPr>
        <w:t xml:space="preserve">Ukázka minimálního fontu pro český jazyk, který splňuje požadavky na nezkreslené zobrazování českých znaků (viz. obr. č. </w:t>
      </w:r>
      <w:r>
        <w:rPr>
          <w:rFonts w:cs="Arial"/>
        </w:rPr>
        <w:t>6</w:t>
      </w:r>
      <w:r w:rsidRPr="00F641BF">
        <w:rPr>
          <w:rFonts w:cs="Arial"/>
        </w:rPr>
        <w:t>-2). Velikost minimálního fontu musí být na výšku 10 svítivých bodů. Ukázka obsahuje znaky Č, Š, Ř s horním dotahem a j, y a oddělovací čárku „,“ s dolním dotahem.</w:t>
      </w:r>
    </w:p>
    <w:p w14:paraId="4DBE7719" w14:textId="77777777" w:rsidR="000358DE" w:rsidRPr="00F641BF" w:rsidRDefault="000358DE" w:rsidP="003B1415">
      <w:pPr>
        <w:pStyle w:val="Nadpis6"/>
      </w:pPr>
      <w:bookmarkStart w:id="146" w:name="_Toc368375785"/>
      <w:bookmarkStart w:id="147" w:name="_Toc399243067"/>
      <w:r>
        <w:t xml:space="preserve"> </w:t>
      </w:r>
      <w:r w:rsidRPr="00F641BF">
        <w:t>Způsoby zobrazení textu</w:t>
      </w:r>
      <w:bookmarkEnd w:id="146"/>
      <w:bookmarkEnd w:id="147"/>
    </w:p>
    <w:p w14:paraId="1EEBEAB4" w14:textId="77777777" w:rsidR="000358DE" w:rsidRPr="00F641BF" w:rsidRDefault="000358DE" w:rsidP="000358DE">
      <w:pPr>
        <w:spacing w:after="120"/>
        <w:rPr>
          <w:rFonts w:cs="Arial"/>
        </w:rPr>
      </w:pPr>
      <w:r w:rsidRPr="00F641BF">
        <w:rPr>
          <w:rFonts w:cs="Arial"/>
        </w:rPr>
        <w:t>Základní font musí pro zobrazení čísel a textu využívat 100% zobrazovacích bodů na výšku v daném segmentu nebo řádku při zachování pravidel zobrazování horní a dolní dotažnice. V případě zobrazení textu ve více řádcích nad sebou, je řádek na výšku tvořen min 10 svítivými body, písmena jednotlivých řádků se nesmí dotýkat a řádky musí být od sebe odděleny alespoň jednou řadou nesvítících zobrazovacích bodů. Podrobnější informace jsou uvedeny v následujícím textu.</w:t>
      </w:r>
    </w:p>
    <w:p w14:paraId="5B97AF17" w14:textId="77777777" w:rsidR="000358DE" w:rsidRPr="00F641BF" w:rsidRDefault="000358DE" w:rsidP="000358DE">
      <w:pPr>
        <w:spacing w:after="120"/>
        <w:rPr>
          <w:rFonts w:cs="Arial"/>
        </w:rPr>
      </w:pPr>
      <w:r w:rsidRPr="00F641BF">
        <w:rPr>
          <w:rFonts w:cs="Arial"/>
        </w:rPr>
        <w:t>Způsoby zobrazení textu:</w:t>
      </w:r>
    </w:p>
    <w:p w14:paraId="6524EBEE" w14:textId="77777777" w:rsidR="000358DE" w:rsidRPr="00F641BF" w:rsidRDefault="000358DE" w:rsidP="008F2D73">
      <w:pPr>
        <w:pStyle w:val="Odstavecseseznamem"/>
        <w:numPr>
          <w:ilvl w:val="0"/>
          <w:numId w:val="29"/>
        </w:numPr>
        <w:spacing w:after="120"/>
        <w:ind w:left="1134" w:hanging="425"/>
        <w:contextualSpacing w:val="0"/>
        <w:rPr>
          <w:rFonts w:cs="Arial"/>
        </w:rPr>
      </w:pPr>
      <w:r w:rsidRPr="00F641BF">
        <w:rPr>
          <w:rFonts w:cs="Arial"/>
          <w:u w:val="single"/>
        </w:rPr>
        <w:t>statický text</w:t>
      </w:r>
      <w:r>
        <w:rPr>
          <w:rFonts w:cs="Arial"/>
        </w:rPr>
        <w:t xml:space="preserve"> - </w:t>
      </w:r>
      <w:r w:rsidRPr="00F641BF">
        <w:rPr>
          <w:rFonts w:cs="Arial"/>
        </w:rPr>
        <w:t>zobrazuje se vždy celý text (jedno nebo dvouřádkový) najednou a najednou také mizí, šířku zobrazení je možno nastavit uživatelsky</w:t>
      </w:r>
      <w:r w:rsidR="001F313A">
        <w:rPr>
          <w:rFonts w:cs="Arial"/>
        </w:rPr>
        <w:t xml:space="preserve"> v rozsahu jaký zařízení umožňuje.</w:t>
      </w:r>
    </w:p>
    <w:p w14:paraId="547BFCD9" w14:textId="77777777" w:rsidR="001F313A" w:rsidRPr="00F641BF" w:rsidRDefault="000358DE" w:rsidP="001F313A">
      <w:pPr>
        <w:pStyle w:val="Odstavecseseznamem"/>
        <w:numPr>
          <w:ilvl w:val="0"/>
          <w:numId w:val="29"/>
        </w:numPr>
        <w:spacing w:after="120"/>
        <w:ind w:left="1134" w:hanging="425"/>
        <w:contextualSpacing w:val="0"/>
        <w:rPr>
          <w:rFonts w:cs="Arial"/>
        </w:rPr>
      </w:pPr>
      <w:r w:rsidRPr="00F641BF">
        <w:rPr>
          <w:rFonts w:cs="Arial"/>
          <w:u w:val="single"/>
        </w:rPr>
        <w:t>běžící text</w:t>
      </w:r>
      <w:r>
        <w:rPr>
          <w:rFonts w:cs="Arial"/>
        </w:rPr>
        <w:t xml:space="preserve"> - </w:t>
      </w:r>
      <w:r w:rsidRPr="00F641BF">
        <w:rPr>
          <w:rFonts w:cs="Arial"/>
        </w:rPr>
        <w:t xml:space="preserve">vždy běží zprava doleva po dobu zobrazení úplného textu, tzn. text se nezastaví po naplnění řádku, ale plynule mizí v levé části panelu, </w:t>
      </w:r>
      <w:r w:rsidRPr="00953D76">
        <w:rPr>
          <w:rFonts w:cs="Arial"/>
        </w:rPr>
        <w:t xml:space="preserve">rychlost </w:t>
      </w:r>
      <w:r w:rsidR="001F313A">
        <w:rPr>
          <w:rFonts w:cs="Arial"/>
        </w:rPr>
        <w:t>posuvu</w:t>
      </w:r>
      <w:r w:rsidR="001F313A" w:rsidRPr="00953D76">
        <w:rPr>
          <w:rFonts w:cs="Arial"/>
        </w:rPr>
        <w:t xml:space="preserve"> </w:t>
      </w:r>
      <w:r w:rsidRPr="00953D76">
        <w:rPr>
          <w:rFonts w:cs="Arial"/>
        </w:rPr>
        <w:t>je možno nastavit uživatelsky</w:t>
      </w:r>
      <w:r w:rsidR="001F313A">
        <w:rPr>
          <w:rFonts w:cs="Arial"/>
        </w:rPr>
        <w:t xml:space="preserve"> v rozsahu jaký zařízení umožňuje.</w:t>
      </w:r>
    </w:p>
    <w:p w14:paraId="33A0068C" w14:textId="77777777" w:rsidR="000358DE" w:rsidRPr="00F641BF" w:rsidRDefault="000358DE" w:rsidP="008F2D73">
      <w:pPr>
        <w:pStyle w:val="Odstavecseseznamem"/>
        <w:numPr>
          <w:ilvl w:val="0"/>
          <w:numId w:val="29"/>
        </w:numPr>
        <w:spacing w:after="120"/>
        <w:ind w:left="1134" w:hanging="425"/>
        <w:contextualSpacing w:val="0"/>
        <w:rPr>
          <w:rFonts w:cs="Arial"/>
        </w:rPr>
      </w:pPr>
      <w:r>
        <w:rPr>
          <w:rFonts w:cs="Arial"/>
        </w:rPr>
        <w:t>. V případě, že se běžící text zobrazuje na více řádcích jednoho panelu najednou, je počátek rotace těchto běžících textů synchronizován (tzn. začínají běžet ve stejný okamžik). V případě, že je mezi nejkratším a nejdelším řádkem velký rozdíl, je možné kratší řádek zopakovat (následný začátek pak musí být vždy synchronní)</w:t>
      </w:r>
      <w:r w:rsidRPr="00F641BF">
        <w:rPr>
          <w:rFonts w:cs="Arial"/>
        </w:rPr>
        <w:t xml:space="preserve"> </w:t>
      </w:r>
    </w:p>
    <w:p w14:paraId="1D27EA0D" w14:textId="77777777" w:rsidR="000358DE" w:rsidRPr="00F641BF" w:rsidRDefault="000358DE" w:rsidP="008F2D73">
      <w:pPr>
        <w:pStyle w:val="Odstavecseseznamem"/>
        <w:numPr>
          <w:ilvl w:val="0"/>
          <w:numId w:val="29"/>
        </w:numPr>
        <w:spacing w:after="120"/>
        <w:ind w:left="1134" w:hanging="425"/>
        <w:contextualSpacing w:val="0"/>
        <w:rPr>
          <w:rFonts w:cs="Arial"/>
        </w:rPr>
      </w:pPr>
      <w:r w:rsidRPr="00F641BF">
        <w:rPr>
          <w:rFonts w:cs="Arial"/>
          <w:u w:val="single"/>
        </w:rPr>
        <w:t>prázdný řádek</w:t>
      </w:r>
      <w:r w:rsidRPr="00F641BF">
        <w:rPr>
          <w:rFonts w:cs="Arial"/>
        </w:rPr>
        <w:t xml:space="preserve"> </w:t>
      </w:r>
      <w:r>
        <w:rPr>
          <w:rFonts w:cs="Arial"/>
        </w:rPr>
        <w:t>- řádek (segment) bez jakéhokoliv textu, zobrazení trvá po dobu 1 sekundy</w:t>
      </w:r>
      <w:r w:rsidRPr="00F641BF">
        <w:rPr>
          <w:rFonts w:cs="Arial"/>
        </w:rPr>
        <w:t>.</w:t>
      </w:r>
    </w:p>
    <w:p w14:paraId="1F4AA940" w14:textId="77777777" w:rsidR="000358DE" w:rsidRPr="00F641BF" w:rsidRDefault="000358DE" w:rsidP="000358DE">
      <w:pPr>
        <w:spacing w:after="120"/>
        <w:rPr>
          <w:rFonts w:cs="Arial"/>
        </w:rPr>
      </w:pPr>
      <w:r w:rsidRPr="00F641BF">
        <w:rPr>
          <w:rFonts w:cs="Arial"/>
        </w:rPr>
        <w:t>Informace jsou na všech informačních panelech vozidla zobrazovány v cyklech. Jeden cyklus panelu je tvořen kombinací statického textu a prázdného řádku nebo běžícího textu a prázdného řádku v jednotlivých segmentech.</w:t>
      </w:r>
      <w:r>
        <w:rPr>
          <w:rFonts w:cs="Arial"/>
        </w:rPr>
        <w:t xml:space="preserve"> Některé cykly se mohou skládat i z více různých obrazovek.</w:t>
      </w:r>
    </w:p>
    <w:p w14:paraId="0E4BBC64" w14:textId="77777777" w:rsidR="000358DE" w:rsidRPr="00F641BF" w:rsidRDefault="000358DE" w:rsidP="000358DE">
      <w:pPr>
        <w:spacing w:after="120"/>
        <w:rPr>
          <w:rFonts w:cs="Arial"/>
        </w:rPr>
      </w:pPr>
      <w:r w:rsidRPr="00F641BF">
        <w:rPr>
          <w:rFonts w:cs="Arial"/>
        </w:rPr>
        <w:t>Nově nasazované informační systémy musí používat názvy zastávek tak, jak jsou uvedeny v CIS s výjimkou zastávek, jejichž název obsahuje jako oddělovací znak dvě čárky za sebou (např. Žihle,,žel.st.). V tomto případě bude na informačním panelu zobrazen jako oddělovací znak pouze jedna čárka (tzn. na panelu bude zobrazen název takto: Žihle,</w:t>
      </w:r>
      <w:r>
        <w:rPr>
          <w:rFonts w:cs="Arial"/>
        </w:rPr>
        <w:t xml:space="preserve"> </w:t>
      </w:r>
      <w:r w:rsidRPr="00F641BF">
        <w:rPr>
          <w:rFonts w:cs="Arial"/>
        </w:rPr>
        <w:t>žel.st.) Za správnost zobrazení textů dle uvedených pravidel na panelech zodpovídá dopravce.</w:t>
      </w:r>
      <w:r>
        <w:rPr>
          <w:rFonts w:cs="Arial"/>
        </w:rPr>
        <w:t xml:space="preserve"> Za čárku z CIS textu se vždy vkládá jedna mezera.</w:t>
      </w:r>
    </w:p>
    <w:p w14:paraId="0A870E64" w14:textId="77777777" w:rsidR="000358DE" w:rsidRPr="00F641BF" w:rsidRDefault="000358DE" w:rsidP="003B1415">
      <w:pPr>
        <w:pStyle w:val="Nadpis6"/>
      </w:pPr>
      <w:r w:rsidRPr="00F641BF">
        <w:t>Definice fontů</w:t>
      </w:r>
    </w:p>
    <w:p w14:paraId="7A3FBF6F" w14:textId="77777777" w:rsidR="000358DE" w:rsidRPr="00F641BF" w:rsidRDefault="000358DE" w:rsidP="000358DE">
      <w:pPr>
        <w:spacing w:after="120"/>
        <w:rPr>
          <w:rFonts w:cs="Arial"/>
        </w:rPr>
      </w:pPr>
      <w:r w:rsidRPr="00F641BF">
        <w:rPr>
          <w:rFonts w:cs="Arial"/>
        </w:rPr>
        <w:t>Typy fontů závisí na výšce písma, tj. na počtu svíticích bodů na výšku. Dle výšky písma se rozlišují fonty:</w:t>
      </w:r>
    </w:p>
    <w:p w14:paraId="7A9FEC7F" w14:textId="77777777" w:rsidR="000358DE" w:rsidRPr="00F641BF" w:rsidRDefault="000358DE" w:rsidP="008F2D73">
      <w:pPr>
        <w:pStyle w:val="Odstavecseseznamem"/>
        <w:numPr>
          <w:ilvl w:val="0"/>
          <w:numId w:val="34"/>
        </w:numPr>
        <w:spacing w:after="120"/>
        <w:contextualSpacing w:val="0"/>
        <w:rPr>
          <w:rFonts w:cs="Arial"/>
        </w:rPr>
      </w:pPr>
      <w:r w:rsidRPr="00F641BF">
        <w:rPr>
          <w:rFonts w:cs="Arial"/>
          <w:u w:val="single"/>
        </w:rPr>
        <w:t xml:space="preserve">pro texty o </w:t>
      </w:r>
      <w:r>
        <w:rPr>
          <w:rFonts w:cs="Arial"/>
          <w:u w:val="single"/>
        </w:rPr>
        <w:t>velikosti</w:t>
      </w:r>
      <w:r w:rsidRPr="00F641BF">
        <w:rPr>
          <w:rFonts w:cs="Arial"/>
          <w:u w:val="single"/>
        </w:rPr>
        <w:t xml:space="preserve"> </w:t>
      </w:r>
      <w:r>
        <w:rPr>
          <w:rFonts w:cs="Arial"/>
          <w:u w:val="single"/>
        </w:rPr>
        <w:t xml:space="preserve">fontu </w:t>
      </w:r>
      <w:r w:rsidRPr="00F641BF">
        <w:rPr>
          <w:rFonts w:cs="Arial"/>
          <w:u w:val="single"/>
        </w:rPr>
        <w:t>písma od 18 do 30 budou použity fonty</w:t>
      </w:r>
      <w:r w:rsidRPr="00F641BF">
        <w:rPr>
          <w:rFonts w:cs="Arial"/>
        </w:rPr>
        <w:t>:</w:t>
      </w:r>
    </w:p>
    <w:p w14:paraId="6440C8FC" w14:textId="77777777" w:rsidR="000358DE" w:rsidRPr="00F641BF" w:rsidRDefault="000358DE" w:rsidP="008F2D73">
      <w:pPr>
        <w:pStyle w:val="Odstavecseseznamem"/>
        <w:numPr>
          <w:ilvl w:val="0"/>
          <w:numId w:val="33"/>
        </w:numPr>
        <w:spacing w:after="60"/>
        <w:ind w:left="1208" w:hanging="357"/>
        <w:contextualSpacing w:val="0"/>
        <w:rPr>
          <w:rFonts w:cs="Arial"/>
        </w:rPr>
      </w:pPr>
      <w:r w:rsidRPr="00F641BF">
        <w:rPr>
          <w:rFonts w:cs="Arial"/>
          <w:b/>
        </w:rPr>
        <w:t>tučný</w:t>
      </w:r>
      <w:r>
        <w:rPr>
          <w:rFonts w:cs="Arial"/>
        </w:rPr>
        <w:t xml:space="preserve"> </w:t>
      </w:r>
      <w:r w:rsidRPr="00F641BF">
        <w:rPr>
          <w:rFonts w:cs="Arial"/>
        </w:rPr>
        <w:t xml:space="preserve"> </w:t>
      </w:r>
      <w:r>
        <w:rPr>
          <w:rFonts w:cs="Arial"/>
        </w:rPr>
        <w:tab/>
      </w:r>
      <w:r>
        <w:rPr>
          <w:rFonts w:cs="Arial"/>
        </w:rPr>
        <w:tab/>
      </w:r>
      <w:r w:rsidRPr="00F641BF">
        <w:rPr>
          <w:rFonts w:cs="Arial"/>
        </w:rPr>
        <w:t>4 body na šířku.</w:t>
      </w:r>
    </w:p>
    <w:p w14:paraId="246B4756" w14:textId="77777777" w:rsidR="000358DE" w:rsidRPr="00F641BF" w:rsidRDefault="000358DE" w:rsidP="008F2D73">
      <w:pPr>
        <w:pStyle w:val="Odstavecseseznamem"/>
        <w:numPr>
          <w:ilvl w:val="0"/>
          <w:numId w:val="33"/>
        </w:numPr>
        <w:spacing w:after="60"/>
        <w:ind w:left="1208" w:hanging="357"/>
        <w:contextualSpacing w:val="0"/>
        <w:rPr>
          <w:rFonts w:cs="Arial"/>
        </w:rPr>
      </w:pPr>
      <w:r w:rsidRPr="00F641BF">
        <w:rPr>
          <w:rFonts w:cs="Arial"/>
          <w:b/>
        </w:rPr>
        <w:t>standardní</w:t>
      </w:r>
      <w:r>
        <w:rPr>
          <w:rFonts w:cs="Arial"/>
        </w:rPr>
        <w:t xml:space="preserve"> </w:t>
      </w:r>
      <w:r w:rsidRPr="00F641BF">
        <w:rPr>
          <w:rFonts w:cs="Arial"/>
        </w:rPr>
        <w:t xml:space="preserve"> </w:t>
      </w:r>
      <w:r>
        <w:rPr>
          <w:rFonts w:cs="Arial"/>
        </w:rPr>
        <w:tab/>
      </w:r>
      <w:r w:rsidRPr="00F641BF">
        <w:rPr>
          <w:rFonts w:cs="Arial"/>
        </w:rPr>
        <w:t>3 body na šířku,</w:t>
      </w:r>
    </w:p>
    <w:p w14:paraId="429C7546" w14:textId="77777777" w:rsidR="000358DE" w:rsidRPr="00F641BF" w:rsidRDefault="000358DE" w:rsidP="008F2D73">
      <w:pPr>
        <w:pStyle w:val="Odstavecseseznamem"/>
        <w:numPr>
          <w:ilvl w:val="0"/>
          <w:numId w:val="33"/>
        </w:numPr>
        <w:spacing w:after="120"/>
        <w:ind w:left="1208" w:hanging="357"/>
        <w:contextualSpacing w:val="0"/>
        <w:rPr>
          <w:rFonts w:cs="Arial"/>
        </w:rPr>
      </w:pPr>
      <w:r w:rsidRPr="00F641BF">
        <w:rPr>
          <w:rFonts w:cs="Arial"/>
          <w:b/>
        </w:rPr>
        <w:t>úzký</w:t>
      </w:r>
      <w:r>
        <w:rPr>
          <w:rFonts w:cs="Arial"/>
        </w:rPr>
        <w:t xml:space="preserve"> </w:t>
      </w:r>
      <w:r w:rsidRPr="00F641BF">
        <w:rPr>
          <w:rFonts w:cs="Arial"/>
        </w:rPr>
        <w:t xml:space="preserve"> </w:t>
      </w:r>
      <w:r>
        <w:rPr>
          <w:rFonts w:cs="Arial"/>
        </w:rPr>
        <w:tab/>
      </w:r>
      <w:r>
        <w:rPr>
          <w:rFonts w:cs="Arial"/>
        </w:rPr>
        <w:tab/>
      </w:r>
      <w:r w:rsidRPr="00F641BF">
        <w:rPr>
          <w:rFonts w:cs="Arial"/>
        </w:rPr>
        <w:t>2 body na šířku,</w:t>
      </w:r>
    </w:p>
    <w:p w14:paraId="074BDFC4" w14:textId="77777777" w:rsidR="000358DE" w:rsidRPr="00F641BF" w:rsidRDefault="000358DE" w:rsidP="008F2D73">
      <w:pPr>
        <w:pStyle w:val="Odstavecseseznamem"/>
        <w:numPr>
          <w:ilvl w:val="0"/>
          <w:numId w:val="34"/>
        </w:numPr>
        <w:spacing w:after="120"/>
        <w:contextualSpacing w:val="0"/>
        <w:rPr>
          <w:rFonts w:cs="Arial"/>
        </w:rPr>
      </w:pPr>
      <w:r w:rsidRPr="00F641BF">
        <w:rPr>
          <w:rFonts w:cs="Arial"/>
          <w:u w:val="single"/>
        </w:rPr>
        <w:t xml:space="preserve">pro texty o </w:t>
      </w:r>
      <w:r>
        <w:rPr>
          <w:rFonts w:cs="Arial"/>
          <w:u w:val="single"/>
        </w:rPr>
        <w:t>velikosti fontu</w:t>
      </w:r>
      <w:r w:rsidRPr="00F641BF">
        <w:rPr>
          <w:rFonts w:cs="Arial"/>
          <w:u w:val="single"/>
        </w:rPr>
        <w:t xml:space="preserve"> písma od 12 do 18 budou použity fonty</w:t>
      </w:r>
      <w:r w:rsidRPr="00F641BF">
        <w:rPr>
          <w:rFonts w:cs="Arial"/>
        </w:rPr>
        <w:t>:</w:t>
      </w:r>
    </w:p>
    <w:p w14:paraId="04D413CF" w14:textId="77777777" w:rsidR="000358DE" w:rsidRPr="00F641BF" w:rsidRDefault="000358DE" w:rsidP="008F2D73">
      <w:pPr>
        <w:pStyle w:val="Odstavecseseznamem"/>
        <w:numPr>
          <w:ilvl w:val="0"/>
          <w:numId w:val="33"/>
        </w:numPr>
        <w:spacing w:after="60"/>
        <w:ind w:left="1208" w:hanging="357"/>
        <w:contextualSpacing w:val="0"/>
        <w:rPr>
          <w:rFonts w:cs="Arial"/>
        </w:rPr>
      </w:pPr>
      <w:r w:rsidRPr="00F641BF">
        <w:rPr>
          <w:rFonts w:cs="Arial"/>
          <w:b/>
        </w:rPr>
        <w:t xml:space="preserve">tučný </w:t>
      </w:r>
      <w:r>
        <w:rPr>
          <w:rFonts w:cs="Arial"/>
        </w:rPr>
        <w:tab/>
      </w:r>
      <w:r>
        <w:rPr>
          <w:rFonts w:cs="Arial"/>
        </w:rPr>
        <w:tab/>
      </w:r>
      <w:r w:rsidRPr="00F641BF">
        <w:rPr>
          <w:rFonts w:cs="Arial"/>
        </w:rPr>
        <w:t>2 body na šířku</w:t>
      </w:r>
    </w:p>
    <w:p w14:paraId="5708A91D" w14:textId="77777777" w:rsidR="000358DE" w:rsidRPr="00F641BF" w:rsidRDefault="000358DE" w:rsidP="008F2D73">
      <w:pPr>
        <w:pStyle w:val="Odstavecseseznamem"/>
        <w:numPr>
          <w:ilvl w:val="0"/>
          <w:numId w:val="33"/>
        </w:numPr>
        <w:spacing w:after="120"/>
        <w:ind w:left="1208" w:hanging="357"/>
        <w:contextualSpacing w:val="0"/>
        <w:rPr>
          <w:rFonts w:cs="Arial"/>
          <w:b/>
        </w:rPr>
      </w:pPr>
      <w:r w:rsidRPr="00F641BF">
        <w:rPr>
          <w:rFonts w:cs="Arial"/>
          <w:b/>
        </w:rPr>
        <w:t xml:space="preserve">standardní </w:t>
      </w:r>
      <w:r w:rsidRPr="00F641BF">
        <w:rPr>
          <w:rFonts w:cs="Arial"/>
        </w:rPr>
        <w:t xml:space="preserve"> </w:t>
      </w:r>
      <w:r>
        <w:rPr>
          <w:rFonts w:cs="Arial"/>
        </w:rPr>
        <w:tab/>
      </w:r>
      <w:r w:rsidRPr="00F641BF">
        <w:rPr>
          <w:rFonts w:cs="Arial"/>
        </w:rPr>
        <w:t>1 bod na šířku</w:t>
      </w:r>
    </w:p>
    <w:p w14:paraId="024CB13B" w14:textId="77777777" w:rsidR="000358DE" w:rsidRPr="00F641BF" w:rsidRDefault="000358DE" w:rsidP="008F2D73">
      <w:pPr>
        <w:pStyle w:val="Odstavecseseznamem"/>
        <w:numPr>
          <w:ilvl w:val="0"/>
          <w:numId w:val="34"/>
        </w:numPr>
        <w:spacing w:after="120"/>
        <w:contextualSpacing w:val="0"/>
        <w:rPr>
          <w:rFonts w:cs="Arial"/>
        </w:rPr>
      </w:pPr>
      <w:r w:rsidRPr="00F641BF">
        <w:rPr>
          <w:rFonts w:cs="Arial"/>
          <w:u w:val="single"/>
        </w:rPr>
        <w:t xml:space="preserve">pro texty o </w:t>
      </w:r>
      <w:r>
        <w:rPr>
          <w:rFonts w:cs="Arial"/>
          <w:u w:val="single"/>
        </w:rPr>
        <w:t>velikosti fontu</w:t>
      </w:r>
      <w:r w:rsidRPr="00F641BF">
        <w:rPr>
          <w:rFonts w:cs="Arial"/>
          <w:u w:val="single"/>
        </w:rPr>
        <w:t xml:space="preserve"> písma od 10 do 11 </w:t>
      </w:r>
      <w:r w:rsidRPr="00F641BF">
        <w:rPr>
          <w:rFonts w:cs="Arial"/>
        </w:rPr>
        <w:t>bude použit font:</w:t>
      </w:r>
    </w:p>
    <w:p w14:paraId="5337C2EE" w14:textId="77777777" w:rsidR="000358DE" w:rsidRPr="00F27A57" w:rsidRDefault="000358DE" w:rsidP="008F2D73">
      <w:pPr>
        <w:pStyle w:val="Odstavecseseznamem"/>
        <w:numPr>
          <w:ilvl w:val="0"/>
          <w:numId w:val="33"/>
        </w:numPr>
        <w:spacing w:after="120"/>
        <w:ind w:left="1208" w:hanging="357"/>
        <w:contextualSpacing w:val="0"/>
        <w:rPr>
          <w:rFonts w:cs="Arial"/>
          <w:b/>
        </w:rPr>
      </w:pPr>
      <w:r w:rsidRPr="00F641BF">
        <w:rPr>
          <w:rFonts w:cs="Arial"/>
          <w:b/>
        </w:rPr>
        <w:t xml:space="preserve">standardní </w:t>
      </w:r>
      <w:r>
        <w:rPr>
          <w:rFonts w:cs="Arial"/>
          <w:b/>
        </w:rPr>
        <w:tab/>
      </w:r>
      <w:r w:rsidRPr="00F641BF">
        <w:rPr>
          <w:rFonts w:cs="Arial"/>
        </w:rPr>
        <w:t>1 bod na šířku</w:t>
      </w:r>
    </w:p>
    <w:p w14:paraId="1D3DFB88" w14:textId="77777777" w:rsidR="000358DE" w:rsidRDefault="000358DE" w:rsidP="000358DE">
      <w:r w:rsidRPr="00BA12D7">
        <w:t>Pokud zobrazovací znaky nevyužívají zobrazovací plochu na 100 %, chovají se jako výseč z celkové výšky fontu.</w:t>
      </w:r>
    </w:p>
    <w:p w14:paraId="6DE75D6E" w14:textId="77777777" w:rsidR="000358DE" w:rsidRPr="00F641BF" w:rsidRDefault="000358DE" w:rsidP="003B1415">
      <w:pPr>
        <w:pStyle w:val="Nadpis6"/>
      </w:pPr>
      <w:r w:rsidRPr="00F641BF">
        <w:t xml:space="preserve">Dynamické </w:t>
      </w:r>
      <w:r w:rsidRPr="00BC7A3F">
        <w:t>formátování</w:t>
      </w:r>
      <w:r w:rsidRPr="00F641BF">
        <w:t xml:space="preserve"> textů </w:t>
      </w:r>
    </w:p>
    <w:p w14:paraId="5FF83AAC" w14:textId="77777777" w:rsidR="000358DE" w:rsidRPr="00F641BF" w:rsidRDefault="000358DE" w:rsidP="000358DE">
      <w:pPr>
        <w:spacing w:after="120"/>
        <w:rPr>
          <w:rFonts w:cs="Arial"/>
        </w:rPr>
      </w:pPr>
      <w:r w:rsidRPr="00F641BF">
        <w:rPr>
          <w:rFonts w:cs="Arial"/>
        </w:rPr>
        <w:t xml:space="preserve">U vnějších informačních panelů vozidla se předpokládá tzv. </w:t>
      </w:r>
      <w:r w:rsidRPr="00F641BF">
        <w:rPr>
          <w:rFonts w:cs="Arial"/>
          <w:b/>
        </w:rPr>
        <w:t>dynamické formátování textů</w:t>
      </w:r>
      <w:r w:rsidRPr="00F641BF">
        <w:rPr>
          <w:rFonts w:cs="Arial"/>
        </w:rPr>
        <w:t xml:space="preserve">, tj. panel sám optimalizuje velikost a typ fontů a počet mezer mezi písmeny. Dále panel sám provede výběr velikosti fontu, jeho typ (široký, standardní či úzký) a proložení počtu oddělovacích mezer mezi znaky pro případ velmi krátkých názvů zastávek. V případě, že se ukáže, že tento postup je nedostačující, provede rozdělení textu na dva řádky (podrobnější informace o chování textů jsou uvedeny u jednotlivých typů informačních panelů). Výhodou tohoto řešení je </w:t>
      </w:r>
      <w:r w:rsidRPr="002E4261">
        <w:rPr>
          <w:rFonts w:cs="Arial"/>
          <w:b/>
        </w:rPr>
        <w:t>vyšší čitelnost textu z větší dálky</w:t>
      </w:r>
      <w:r w:rsidRPr="00F641BF">
        <w:rPr>
          <w:rFonts w:cs="Arial"/>
        </w:rPr>
        <w:t xml:space="preserve"> a tím i větší komfort pro cestující.</w:t>
      </w:r>
    </w:p>
    <w:p w14:paraId="50EFC01C" w14:textId="77777777" w:rsidR="000358DE" w:rsidRPr="00F641BF" w:rsidRDefault="000358DE" w:rsidP="003B1415">
      <w:pPr>
        <w:pStyle w:val="Nadpis6"/>
      </w:pPr>
      <w:bookmarkStart w:id="148" w:name="_Toc368375787"/>
      <w:bookmarkStart w:id="149" w:name="_Toc399243069"/>
      <w:bookmarkStart w:id="150" w:name="_Toc404078944"/>
      <w:bookmarkStart w:id="151" w:name="_Toc404079225"/>
      <w:bookmarkStart w:id="152" w:name="_Ref516428773"/>
      <w:r w:rsidRPr="00F641BF">
        <w:t>Definice zobrazení čísla linky</w:t>
      </w:r>
      <w:bookmarkEnd w:id="148"/>
      <w:bookmarkEnd w:id="149"/>
      <w:bookmarkEnd w:id="150"/>
      <w:bookmarkEnd w:id="151"/>
      <w:bookmarkEnd w:id="152"/>
    </w:p>
    <w:p w14:paraId="18A9D408" w14:textId="77777777" w:rsidR="000358DE" w:rsidRDefault="000358DE" w:rsidP="000358DE">
      <w:pPr>
        <w:spacing w:after="120"/>
        <w:rPr>
          <w:rFonts w:cs="Arial"/>
        </w:rPr>
      </w:pPr>
      <w:r w:rsidRPr="00F641BF">
        <w:rPr>
          <w:rFonts w:cs="Arial"/>
        </w:rPr>
        <w:t xml:space="preserve">Zobrazovaná čísla linek budou třímístná a mohou obsahovat i vybrané alfanumerické znaky, tzn. </w:t>
      </w:r>
      <w:r>
        <w:rPr>
          <w:rFonts w:cs="Arial"/>
        </w:rPr>
        <w:t>č</w:t>
      </w:r>
      <w:r w:rsidRPr="00F641BF">
        <w:rPr>
          <w:rFonts w:cs="Arial"/>
        </w:rPr>
        <w:t>íslice, prázdný znak (mezera) a mal</w:t>
      </w:r>
      <w:r>
        <w:rPr>
          <w:rFonts w:cs="Arial"/>
        </w:rPr>
        <w:t>á</w:t>
      </w:r>
      <w:r w:rsidRPr="00F641BF">
        <w:rPr>
          <w:rFonts w:cs="Arial"/>
        </w:rPr>
        <w:t xml:space="preserve"> a velká písmena bez akcentované dotažnice (nebude obsahovat např. Š, Ř apod.). Číslo musí využívat výšku zobrazovací plochy na 100 %, musí být zarovnáno na střed vybraného segmentu a musí mít schopnost dynamického rozmístění znaků (např. čísla linek „555“, „n35“ a „111“ budou rovnoměrně rozložena v ploše určeného segmentu).</w:t>
      </w:r>
    </w:p>
    <w:p w14:paraId="4637F2EC" w14:textId="77777777" w:rsidR="000358DE" w:rsidRPr="00F641BF" w:rsidRDefault="000358DE" w:rsidP="000358DE">
      <w:pPr>
        <w:pStyle w:val="Titulek"/>
        <w:spacing w:before="0"/>
        <w:rPr>
          <w:rFonts w:cs="Arial"/>
        </w:rPr>
      </w:pPr>
      <w:r w:rsidRPr="0037351A">
        <w:rPr>
          <w:rFonts w:cs="Arial"/>
          <w:noProof/>
          <w:lang w:eastAsia="cs-CZ"/>
        </w:rPr>
        <w:drawing>
          <wp:inline distT="0" distB="0" distL="0" distR="0" wp14:anchorId="30BF94E1" wp14:editId="40BF4C96">
            <wp:extent cx="4403408" cy="585788"/>
            <wp:effectExtent l="19050" t="0" r="0" b="0"/>
            <wp:docPr id="37" name="Obrázek 37" descr="S:\zákazník\IDS_Plzeň\homologace\VLP_24x200\130812_oprava_fontu\vseruby_36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S:\zákazník\IDS_Plzeň\homologace\VLP_24x200\130812_oprava_fontu\vseruby_361.PNG"/>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4403408" cy="585788"/>
                    </a:xfrm>
                    <a:prstGeom prst="rect">
                      <a:avLst/>
                    </a:prstGeom>
                    <a:noFill/>
                    <a:ln>
                      <a:noFill/>
                    </a:ln>
                  </pic:spPr>
                </pic:pic>
              </a:graphicData>
            </a:graphic>
          </wp:inline>
        </w:drawing>
      </w:r>
    </w:p>
    <w:p w14:paraId="6B6F3487"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6</w:t>
      </w:r>
      <w:r>
        <w:rPr>
          <w:rFonts w:cs="Arial"/>
        </w:rPr>
        <w:fldChar w:fldCharType="end"/>
      </w:r>
      <w:r w:rsidRPr="00F641BF">
        <w:rPr>
          <w:rFonts w:cs="Arial"/>
        </w:rPr>
        <w:t>: Ukázka čelního zobrazení  - 100% pole využívá číslo linky a 100% velikost využívá i zobrazení cílové zastávky.</w:t>
      </w:r>
    </w:p>
    <w:p w14:paraId="243F155B" w14:textId="77777777" w:rsidR="000358DE" w:rsidRPr="008C08BA" w:rsidRDefault="000358DE" w:rsidP="003B1415">
      <w:pPr>
        <w:pStyle w:val="Nadpis6"/>
      </w:pPr>
      <w:bookmarkStart w:id="153" w:name="_Toc368375788"/>
      <w:bookmarkStart w:id="154" w:name="_Toc399243070"/>
      <w:bookmarkStart w:id="155" w:name="_Toc404078945"/>
      <w:bookmarkStart w:id="156" w:name="_Toc404079226"/>
      <w:r w:rsidRPr="008C08BA">
        <w:t>Užití speciálních znaků</w:t>
      </w:r>
      <w:bookmarkEnd w:id="153"/>
      <w:bookmarkEnd w:id="154"/>
      <w:bookmarkEnd w:id="155"/>
      <w:bookmarkEnd w:id="156"/>
      <w:r w:rsidRPr="008C08BA">
        <w:t xml:space="preserve"> </w:t>
      </w:r>
    </w:p>
    <w:p w14:paraId="232316B5" w14:textId="77777777" w:rsidR="000358DE" w:rsidRPr="00F641BF" w:rsidRDefault="000358DE" w:rsidP="000358DE">
      <w:pPr>
        <w:spacing w:after="120"/>
        <w:rPr>
          <w:rFonts w:cs="Arial"/>
        </w:rPr>
      </w:pPr>
      <w:r w:rsidRPr="00953D76">
        <w:rPr>
          <w:rFonts w:cs="Arial"/>
        </w:rPr>
        <w:t>Vybrané znaky – obrázky a loga (např. logo IDP) - budou vždy uvedeny na definované pozici ve znakové sadě kódované dle CP-1250 (tímto kódováním budou zasílány data z dispečinku IDP).</w:t>
      </w:r>
      <w:r w:rsidRPr="008C08BA">
        <w:rPr>
          <w:rFonts w:cs="Arial"/>
        </w:rPr>
        <w:t xml:space="preserve"> U těchto speciálních znaků musí být zachován poměr stran - tzn. že při zobrazení znaku</w:t>
      </w:r>
      <w:r w:rsidRPr="00F641BF">
        <w:rPr>
          <w:rFonts w:cs="Arial"/>
        </w:rPr>
        <w:t xml:space="preserve"> musí být využit maximální možný počet zobrazovacích bodů na výšku tak, aby byl zachován poměr stran znaku, a nedošlo k deformaci znaku. Vybrané znaky či loga jsou v digitální příloze tohoto dokumentu ve formátu *.png. </w:t>
      </w:r>
    </w:p>
    <w:p w14:paraId="142ADEA5" w14:textId="77777777" w:rsidR="000358DE" w:rsidRPr="00F641BF" w:rsidRDefault="000358DE" w:rsidP="003B1415">
      <w:pPr>
        <w:pStyle w:val="Nadpis6"/>
      </w:pPr>
      <w:bookmarkStart w:id="157" w:name="_Toc368375789"/>
      <w:bookmarkStart w:id="158" w:name="_Toc399243071"/>
      <w:bookmarkStart w:id="159" w:name="_Toc404078946"/>
      <w:bookmarkStart w:id="160" w:name="_Toc404079227"/>
      <w:r w:rsidRPr="00F641BF">
        <w:t>Kódování fontů</w:t>
      </w:r>
      <w:bookmarkEnd w:id="157"/>
      <w:bookmarkEnd w:id="158"/>
      <w:bookmarkEnd w:id="159"/>
      <w:bookmarkEnd w:id="160"/>
    </w:p>
    <w:p w14:paraId="4BAC1EF5" w14:textId="77777777" w:rsidR="000358DE" w:rsidRPr="00F641BF" w:rsidRDefault="000358DE" w:rsidP="000358DE">
      <w:pPr>
        <w:spacing w:after="120"/>
        <w:rPr>
          <w:rFonts w:cs="Arial"/>
        </w:rPr>
      </w:pPr>
      <w:r w:rsidRPr="00F641BF">
        <w:rPr>
          <w:rFonts w:cs="Arial"/>
        </w:rPr>
        <w:t>Kódovací tabulka zobrazovaných znaků na vozidle není definována, dopravce (výrobce) však musí zajistit, aby panely ve vozidle byly schopné konverze dat zasílaných z pracoviště dispečinku (kódování CP-1250) a tato data správně zobrazovat na určených panelech.</w:t>
      </w:r>
    </w:p>
    <w:p w14:paraId="252C6DA1" w14:textId="77777777" w:rsidR="000358DE" w:rsidRPr="00F641BF" w:rsidRDefault="000358DE" w:rsidP="000358DE">
      <w:pPr>
        <w:spacing w:after="120"/>
        <w:rPr>
          <w:rFonts w:cs="Arial"/>
        </w:rPr>
      </w:pPr>
      <w:r w:rsidRPr="00F641BF">
        <w:rPr>
          <w:rFonts w:cs="Arial"/>
        </w:rPr>
        <w:t xml:space="preserve">V níže uvedené tabulce znakové sady CP-1250 (tabulka č. 1) je znak s kódem 0x20 obyčejná </w:t>
      </w:r>
      <w:r w:rsidRPr="000C784D">
        <w:rPr>
          <w:rFonts w:cs="Arial"/>
        </w:rPr>
        <w:t>mezera</w:t>
      </w:r>
      <w:r w:rsidRPr="00F641BF">
        <w:rPr>
          <w:rFonts w:cs="Arial"/>
        </w:rPr>
        <w:t xml:space="preserve">, 0xA0 je </w:t>
      </w:r>
      <w:r w:rsidRPr="000C784D">
        <w:rPr>
          <w:rFonts w:cs="Arial"/>
        </w:rPr>
        <w:t>nezlomitelná mezera</w:t>
      </w:r>
      <w:r w:rsidRPr="00F641BF">
        <w:rPr>
          <w:rFonts w:cs="Arial"/>
        </w:rPr>
        <w:t>, znak 0xAD je měkký rozdělovník.</w:t>
      </w:r>
    </w:p>
    <w:p w14:paraId="34767E0C" w14:textId="77777777" w:rsidR="000358DE" w:rsidRPr="00F641BF" w:rsidRDefault="000358DE" w:rsidP="000358DE">
      <w:pPr>
        <w:spacing w:after="120"/>
        <w:rPr>
          <w:rFonts w:cs="Arial"/>
        </w:rPr>
      </w:pPr>
    </w:p>
    <w:p w14:paraId="40CE73EB" w14:textId="77777777" w:rsidR="000358DE" w:rsidRPr="00F641BF" w:rsidRDefault="000358DE" w:rsidP="000358DE">
      <w:pPr>
        <w:pStyle w:val="Titulek"/>
        <w:keepNext/>
        <w:spacing w:before="0"/>
        <w:rPr>
          <w:rFonts w:cs="Arial"/>
        </w:rPr>
      </w:pPr>
      <w:r w:rsidRPr="0037351A">
        <w:rPr>
          <w:rFonts w:cs="Arial"/>
          <w:noProof/>
          <w:lang w:eastAsia="cs-CZ"/>
        </w:rPr>
        <w:drawing>
          <wp:inline distT="0" distB="0" distL="0" distR="0" wp14:anchorId="05E9EFF6" wp14:editId="7AA75F32">
            <wp:extent cx="3351848" cy="3716179"/>
            <wp:effectExtent l="19050" t="0" r="952" b="0"/>
            <wp:docPr id="66" name="Obrázek 66" descr="F:\zakaznik\IDS_Plzeň\homologace\CP_12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F:\zakaznik\IDS_Plzeň\homologace\CP_1250.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51848" cy="3716179"/>
                    </a:xfrm>
                    <a:prstGeom prst="rect">
                      <a:avLst/>
                    </a:prstGeom>
                    <a:noFill/>
                    <a:ln>
                      <a:noFill/>
                    </a:ln>
                  </pic:spPr>
                </pic:pic>
              </a:graphicData>
            </a:graphic>
          </wp:inline>
        </w:drawing>
      </w:r>
    </w:p>
    <w:p w14:paraId="4B41C4E1" w14:textId="77777777" w:rsidR="000358DE" w:rsidRPr="00F641BF" w:rsidRDefault="000358DE" w:rsidP="000358DE">
      <w:pPr>
        <w:pStyle w:val="Titulek"/>
        <w:spacing w:before="0"/>
        <w:rPr>
          <w:rFonts w:cs="Arial"/>
        </w:rPr>
      </w:pPr>
      <w:r w:rsidRPr="00F641BF">
        <w:rPr>
          <w:rFonts w:cs="Arial"/>
        </w:rPr>
        <w:t xml:space="preserve">Tabulka </w:t>
      </w:r>
      <w:r w:rsidRPr="00F641BF">
        <w:rPr>
          <w:rFonts w:cs="Arial"/>
        </w:rPr>
        <w:fldChar w:fldCharType="begin"/>
      </w:r>
      <w:r w:rsidRPr="00F641BF">
        <w:rPr>
          <w:rFonts w:cs="Arial"/>
        </w:rPr>
        <w:instrText xml:space="preserve"> SEQ Tabulka \* ARABIC </w:instrText>
      </w:r>
      <w:r w:rsidRPr="00F641BF">
        <w:rPr>
          <w:rFonts w:cs="Arial"/>
        </w:rPr>
        <w:fldChar w:fldCharType="separate"/>
      </w:r>
      <w:r w:rsidR="00700FD0">
        <w:rPr>
          <w:rFonts w:cs="Arial"/>
          <w:noProof/>
        </w:rPr>
        <w:t>1</w:t>
      </w:r>
      <w:r w:rsidRPr="00F641BF">
        <w:rPr>
          <w:rFonts w:cs="Arial"/>
        </w:rPr>
        <w:fldChar w:fldCharType="end"/>
      </w:r>
      <w:r w:rsidRPr="00F641BF">
        <w:rPr>
          <w:rFonts w:cs="Arial"/>
        </w:rPr>
        <w:t>: Tabulka kódování znaků dle CP-1250</w:t>
      </w:r>
    </w:p>
    <w:p w14:paraId="352AC2A8" w14:textId="77777777" w:rsidR="000358DE" w:rsidRPr="00F641BF" w:rsidRDefault="000358DE" w:rsidP="003B1415">
      <w:pPr>
        <w:pStyle w:val="Nadpis6"/>
      </w:pPr>
      <w:bookmarkStart w:id="161" w:name="_Toc368375790"/>
      <w:bookmarkStart w:id="162" w:name="_Toc399243072"/>
      <w:r w:rsidRPr="00F641BF">
        <w:t>Speciální symboly</w:t>
      </w:r>
      <w:bookmarkEnd w:id="161"/>
      <w:bookmarkEnd w:id="162"/>
      <w:r w:rsidRPr="00F641BF">
        <w:t xml:space="preserve"> </w:t>
      </w:r>
    </w:p>
    <w:p w14:paraId="447A757B" w14:textId="77777777" w:rsidR="000358DE" w:rsidRPr="00F641BF" w:rsidRDefault="000358DE" w:rsidP="000358DE">
      <w:pPr>
        <w:spacing w:after="120"/>
        <w:rPr>
          <w:rFonts w:cs="Arial"/>
        </w:rPr>
      </w:pPr>
      <w:r w:rsidRPr="00F641BF">
        <w:rPr>
          <w:rFonts w:cs="Arial"/>
        </w:rPr>
        <w:t>Speciální symboly užívané na informačních panelech vozidla IDP a způsob jejich kódování v abecedě dle CP-1250 jsou:</w:t>
      </w:r>
    </w:p>
    <w:p w14:paraId="28F9D058" w14:textId="77777777" w:rsidR="000358DE" w:rsidRPr="00F641BF" w:rsidRDefault="000358DE" w:rsidP="000358DE">
      <w:pPr>
        <w:spacing w:after="120"/>
        <w:rPr>
          <w:rFonts w:cs="Arial"/>
        </w:rPr>
      </w:pPr>
      <w:r w:rsidRPr="00F641BF">
        <w:rPr>
          <w:rFonts w:cs="Arial"/>
          <w:b/>
        </w:rPr>
        <w:t>zastávky na znamení</w:t>
      </w:r>
      <w:r w:rsidRPr="00F641BF">
        <w:rPr>
          <w:rFonts w:cs="Arial"/>
        </w:rPr>
        <w:t xml:space="preserve"> jsou označeny symbolem </w:t>
      </w:r>
      <w:r w:rsidRPr="00F641BF">
        <w:rPr>
          <w:rFonts w:cs="Arial"/>
          <w:noProof/>
          <w:lang w:eastAsia="cs-CZ"/>
        </w:rPr>
        <w:t xml:space="preserve">zvonku </w:t>
      </w:r>
      <w:r w:rsidRPr="00F641BF">
        <w:rPr>
          <w:rFonts w:cs="Arial"/>
        </w:rPr>
        <w:t>- pro LCD panely se používá symbol zvonku o velikosti velkého písmene. Kód symbolu je 0xC7H.</w:t>
      </w:r>
      <w:r>
        <w:rPr>
          <w:rFonts w:cs="Arial"/>
        </w:rPr>
        <w:t xml:space="preserve"> </w:t>
      </w:r>
    </w:p>
    <w:p w14:paraId="12BA7F96" w14:textId="77777777" w:rsidR="000358DE" w:rsidRPr="00F641BF" w:rsidRDefault="000358DE" w:rsidP="000358DE">
      <w:pPr>
        <w:spacing w:after="120"/>
        <w:jc w:val="center"/>
        <w:rPr>
          <w:rFonts w:cs="Arial"/>
        </w:rPr>
      </w:pPr>
      <w:r>
        <w:rPr>
          <w:rFonts w:cs="Arial"/>
          <w:noProof/>
          <w:lang w:eastAsia="cs-CZ"/>
        </w:rPr>
        <w:drawing>
          <wp:inline distT="0" distB="0" distL="0" distR="0" wp14:anchorId="01FBEF2A" wp14:editId="3912C43F">
            <wp:extent cx="780415" cy="780415"/>
            <wp:effectExtent l="0" t="0" r="635" b="635"/>
            <wp:docPr id="67" name="Obrázek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80415" cy="780415"/>
                    </a:xfrm>
                    <a:prstGeom prst="rect">
                      <a:avLst/>
                    </a:prstGeom>
                    <a:noFill/>
                  </pic:spPr>
                </pic:pic>
              </a:graphicData>
            </a:graphic>
          </wp:inline>
        </w:drawing>
      </w:r>
    </w:p>
    <w:p w14:paraId="17BD5923" w14:textId="77777777" w:rsidR="000358DE" w:rsidRPr="00F641BF" w:rsidRDefault="000358DE" w:rsidP="000358DE">
      <w:pPr>
        <w:pStyle w:val="Odstavecseseznamem"/>
        <w:spacing w:after="120"/>
        <w:ind w:left="1440"/>
        <w:jc w:val="left"/>
        <w:rPr>
          <w:rFonts w:cs="Arial"/>
        </w:rPr>
      </w:pPr>
      <w:r>
        <w:rPr>
          <w:rFonts w:cs="Arial"/>
          <w:noProof/>
          <w:lang w:eastAsia="cs-CZ"/>
        </w:rPr>
        <mc:AlternateContent>
          <mc:Choice Requires="wps">
            <w:drawing>
              <wp:anchor distT="0" distB="0" distL="114300" distR="114300" simplePos="0" relativeHeight="251783168" behindDoc="0" locked="0" layoutInCell="1" allowOverlap="1" wp14:anchorId="1FFF8241" wp14:editId="2834A82B">
                <wp:simplePos x="0" y="0"/>
                <wp:positionH relativeFrom="column">
                  <wp:posOffset>995680</wp:posOffset>
                </wp:positionH>
                <wp:positionV relativeFrom="paragraph">
                  <wp:posOffset>29845</wp:posOffset>
                </wp:positionV>
                <wp:extent cx="3542665" cy="429895"/>
                <wp:effectExtent l="0" t="0" r="635" b="8255"/>
                <wp:wrapSquare wrapText="bothSides"/>
                <wp:docPr id="16141" name="Textové pole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3542665" cy="42989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1E1EC7C" w14:textId="77777777" w:rsidR="00006F55" w:rsidRPr="00530E17" w:rsidRDefault="00006F55" w:rsidP="000358DE">
                            <w:pPr>
                              <w:pStyle w:val="Titulek"/>
                            </w:pPr>
                            <w:r>
                              <w:t xml:space="preserve">Obrázek </w:t>
                            </w:r>
                            <w:r>
                              <w:rPr>
                                <w:noProof/>
                              </w:rPr>
                              <w:fldChar w:fldCharType="begin"/>
                            </w:r>
                            <w:r>
                              <w:rPr>
                                <w:noProof/>
                              </w:rPr>
                              <w:instrText xml:space="preserve"> STYLEREF 1 \s </w:instrText>
                            </w:r>
                            <w:r>
                              <w:rPr>
                                <w:noProof/>
                              </w:rPr>
                              <w:fldChar w:fldCharType="separate"/>
                            </w:r>
                            <w:r>
                              <w:rPr>
                                <w:noProof/>
                              </w:rPr>
                              <w:t>3</w:t>
                            </w:r>
                            <w:r>
                              <w:rPr>
                                <w:noProof/>
                              </w:rPr>
                              <w:fldChar w:fldCharType="end"/>
                            </w:r>
                            <w:r>
                              <w:noBreakHyphen/>
                            </w:r>
                            <w:r>
                              <w:rPr>
                                <w:noProof/>
                              </w:rPr>
                              <w:fldChar w:fldCharType="begin"/>
                            </w:r>
                            <w:r>
                              <w:rPr>
                                <w:noProof/>
                              </w:rPr>
                              <w:instrText xml:space="preserve"> SEQ Obrázek \* ARABIC \s 1 </w:instrText>
                            </w:r>
                            <w:r>
                              <w:rPr>
                                <w:noProof/>
                              </w:rPr>
                              <w:fldChar w:fldCharType="separate"/>
                            </w:r>
                            <w:r>
                              <w:rPr>
                                <w:noProof/>
                              </w:rPr>
                              <w:t>7</w:t>
                            </w:r>
                            <w:r>
                              <w:rPr>
                                <w:noProof/>
                              </w:rPr>
                              <w:fldChar w:fldCharType="end"/>
                            </w:r>
                            <w:r>
                              <w:t xml:space="preserve"> - Ukázka zvonku pro výšku řádku 10 bodů.</w:t>
                            </w:r>
                          </w:p>
                        </w:txbxContent>
                      </wps:txbx>
                      <wps:bodyPr rot="0" vert="horz" wrap="square" lIns="0" tIns="0" rIns="0" bIns="0" anchor="t" anchorCtr="0" upright="1">
                        <a:noAutofit/>
                      </wps:bodyPr>
                    </wps:wsp>
                  </a:graphicData>
                </a:graphic>
                <wp14:sizeRelH relativeFrom="margin">
                  <wp14:pctWidth>0</wp14:pctWidth>
                </wp14:sizeRelH>
                <wp14:sizeRelV relativeFrom="page">
                  <wp14:pctHeight>0</wp14:pctHeight>
                </wp14:sizeRelV>
              </wp:anchor>
            </w:drawing>
          </mc:Choice>
          <mc:Fallback>
            <w:pict>
              <v:shapetype w14:anchorId="1FFF8241" id="_x0000_t202" coordsize="21600,21600" o:spt="202" path="m,l,21600r21600,l21600,xe">
                <v:stroke joinstyle="miter"/>
                <v:path gradientshapeok="t" o:connecttype="rect"/>
              </v:shapetype>
              <v:shape id="Textové pole 52" o:spid="_x0000_s1026" type="#_x0000_t202" style="position:absolute;left:0;text-align:left;margin-left:78.4pt;margin-top:2.35pt;width:278.95pt;height:33.85pt;z-index:251783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" stroked="f">
                <v:path arrowok="t"/>
                <v:textbox inset="0,0,0,0">
                  <w:txbxContent>
                    <w:p w14:paraId="71E1EC7C" w14:textId="77777777" w:rsidR="00006F55" w:rsidRPr="00530E17" w:rsidRDefault="00006F55" w:rsidP="000358DE">
                      <w:pPr>
                        <w:pStyle w:val="Titulek"/>
                      </w:pPr>
                      <w:r>
                        <w:t xml:space="preserve">Obrázek </w:t>
                      </w:r>
                      <w:r>
                        <w:rPr>
                          <w:noProof/>
                        </w:rPr>
                        <w:fldChar w:fldCharType="begin"/>
                      </w:r>
                      <w:r>
                        <w:rPr>
                          <w:noProof/>
                        </w:rPr>
                        <w:instrText xml:space="preserve"> STYLEREF 1 \s </w:instrText>
                      </w:r>
                      <w:r>
                        <w:rPr>
                          <w:noProof/>
                        </w:rPr>
                        <w:fldChar w:fldCharType="separate"/>
                      </w:r>
                      <w:r>
                        <w:rPr>
                          <w:noProof/>
                        </w:rPr>
                        <w:t>3</w:t>
                      </w:r>
                      <w:r>
                        <w:rPr>
                          <w:noProof/>
                        </w:rPr>
                        <w:fldChar w:fldCharType="end"/>
                      </w:r>
                      <w:r>
                        <w:noBreakHyphen/>
                      </w:r>
                      <w:r>
                        <w:rPr>
                          <w:noProof/>
                        </w:rPr>
                        <w:fldChar w:fldCharType="begin"/>
                      </w:r>
                      <w:r>
                        <w:rPr>
                          <w:noProof/>
                        </w:rPr>
                        <w:instrText xml:space="preserve"> SEQ Obrázek \* ARABIC \s 1 </w:instrText>
                      </w:r>
                      <w:r>
                        <w:rPr>
                          <w:noProof/>
                        </w:rPr>
                        <w:fldChar w:fldCharType="separate"/>
                      </w:r>
                      <w:r>
                        <w:rPr>
                          <w:noProof/>
                        </w:rPr>
                        <w:t>7</w:t>
                      </w:r>
                      <w:r>
                        <w:rPr>
                          <w:noProof/>
                        </w:rPr>
                        <w:fldChar w:fldCharType="end"/>
                      </w:r>
                      <w:r>
                        <w:t xml:space="preserve"> - Ukázka zvonku pro výšku řádku 10 bodů.</w:t>
                      </w:r>
                    </w:p>
                  </w:txbxContent>
                </v:textbox>
                <w10:wrap type="square"/>
              </v:shape>
            </w:pict>
          </mc:Fallback>
        </mc:AlternateContent>
      </w:r>
    </w:p>
    <w:p w14:paraId="56115DAB" w14:textId="77777777" w:rsidR="000358DE" w:rsidRPr="00475DA2" w:rsidRDefault="000358DE" w:rsidP="000358DE">
      <w:pPr>
        <w:pStyle w:val="Odstavecseseznamem"/>
        <w:spacing w:after="120"/>
        <w:contextualSpacing w:val="0"/>
        <w:rPr>
          <w:rFonts w:cs="Arial"/>
        </w:rPr>
      </w:pPr>
    </w:p>
    <w:p w14:paraId="73434DAC" w14:textId="77777777" w:rsidR="000358DE" w:rsidRPr="00475DA2" w:rsidRDefault="000358DE" w:rsidP="000358DE">
      <w:pPr>
        <w:pStyle w:val="Odstavecseseznamem"/>
        <w:spacing w:after="120"/>
        <w:contextualSpacing w:val="0"/>
        <w:rPr>
          <w:rFonts w:cs="Arial"/>
        </w:rPr>
      </w:pPr>
    </w:p>
    <w:p w14:paraId="7807B68B" w14:textId="77777777" w:rsidR="000358DE" w:rsidRPr="00901942" w:rsidRDefault="000358DE" w:rsidP="008F2D73">
      <w:pPr>
        <w:pStyle w:val="Odstavecseseznamem"/>
        <w:numPr>
          <w:ilvl w:val="0"/>
          <w:numId w:val="196"/>
        </w:numPr>
        <w:spacing w:after="120"/>
        <w:contextualSpacing w:val="0"/>
        <w:rPr>
          <w:rFonts w:cs="Arial"/>
        </w:rPr>
      </w:pPr>
      <w:r>
        <w:rPr>
          <w:rFonts w:cs="Arial"/>
          <w:b/>
        </w:rPr>
        <w:t xml:space="preserve">přestupu </w:t>
      </w:r>
      <w:r w:rsidRPr="00901942">
        <w:rPr>
          <w:rFonts w:cs="Arial"/>
          <w:b/>
        </w:rPr>
        <w:t>nebo návaznosti</w:t>
      </w:r>
      <w:r w:rsidRPr="00901942">
        <w:rPr>
          <w:rFonts w:cs="Arial"/>
        </w:rPr>
        <w:t xml:space="preserve"> – zpráva bude uvedena znaky „&gt;&gt;” a bude ukončena znaky „&lt;&lt;”. Tyto znaky budou na začátku i na konci zprávy od textu samotné zprávy o přestupu/návaznosti odděleny mezerou.</w:t>
      </w:r>
    </w:p>
    <w:p w14:paraId="5AF2E476" w14:textId="77777777" w:rsidR="000358DE" w:rsidRPr="00901942" w:rsidRDefault="000358DE" w:rsidP="008F2D73">
      <w:pPr>
        <w:pStyle w:val="Odstavecseseznamem"/>
        <w:numPr>
          <w:ilvl w:val="0"/>
          <w:numId w:val="196"/>
        </w:numPr>
        <w:spacing w:after="120"/>
        <w:contextualSpacing w:val="0"/>
        <w:rPr>
          <w:rFonts w:cs="Arial"/>
          <w:b/>
        </w:rPr>
      </w:pPr>
      <w:r w:rsidRPr="00901942">
        <w:rPr>
          <w:rFonts w:cs="Arial"/>
          <w:b/>
        </w:rPr>
        <w:t>nácestné zastávky</w:t>
      </w:r>
      <w:r w:rsidRPr="00901942">
        <w:rPr>
          <w:rFonts w:cs="Arial"/>
        </w:rPr>
        <w:t xml:space="preserve"> – názvy nácestných zastávek jsou odděleny znaky „&gt;&gt;”. Tento znak nebude uveden před první nácestnou zastávkou ani za poslední nácestnou zastávkou. Pokud je zobrazena pouze jedna nácestná zastávka, nebude znak uveden vůbec. Znak bude od názvů zastávek oddělen z každé strany mezerou (tzn. mezera bude před i za znaky). </w:t>
      </w:r>
    </w:p>
    <w:p w14:paraId="33336759" w14:textId="77777777" w:rsidR="000358DE" w:rsidRPr="00F641BF" w:rsidRDefault="000358DE" w:rsidP="008F2D73">
      <w:pPr>
        <w:pStyle w:val="Odstavecseseznamem"/>
        <w:numPr>
          <w:ilvl w:val="0"/>
          <w:numId w:val="196"/>
        </w:numPr>
        <w:spacing w:after="120"/>
        <w:contextualSpacing w:val="0"/>
        <w:rPr>
          <w:rFonts w:cs="Arial"/>
        </w:rPr>
      </w:pPr>
      <w:r>
        <w:rPr>
          <w:rFonts w:cs="Arial"/>
          <w:b/>
        </w:rPr>
        <w:t>mimořádné</w:t>
      </w:r>
      <w:r w:rsidRPr="00207796">
        <w:rPr>
          <w:rFonts w:cs="Arial"/>
          <w:b/>
        </w:rPr>
        <w:t xml:space="preserve"> zpráv</w:t>
      </w:r>
      <w:r>
        <w:rPr>
          <w:rFonts w:cs="Arial"/>
          <w:b/>
        </w:rPr>
        <w:t>y</w:t>
      </w:r>
      <w:r w:rsidRPr="00207796">
        <w:rPr>
          <w:rFonts w:cs="Arial"/>
        </w:rPr>
        <w:t xml:space="preserve"> – zpráva bude automaticky uvedena znaky „</w:t>
      </w:r>
      <w:r w:rsidRPr="000D4FE0">
        <w:rPr>
          <w:rFonts w:cs="Arial"/>
          <w:b/>
        </w:rPr>
        <w:t>***</w:t>
      </w:r>
      <w:r w:rsidRPr="000D4FE0">
        <w:rPr>
          <w:rFonts w:cs="Arial"/>
        </w:rPr>
        <w:t xml:space="preserve">” a </w:t>
      </w:r>
      <w:r w:rsidRPr="00207796">
        <w:rPr>
          <w:rFonts w:cs="Arial"/>
        </w:rPr>
        <w:t>bude ukončena znaky „</w:t>
      </w:r>
      <w:r w:rsidRPr="00207796">
        <w:rPr>
          <w:rFonts w:cs="Arial"/>
          <w:b/>
        </w:rPr>
        <w:t>***</w:t>
      </w:r>
      <w:r w:rsidRPr="00207796">
        <w:rPr>
          <w:rFonts w:cs="Arial"/>
        </w:rPr>
        <w:t>”.</w:t>
      </w:r>
      <w:r w:rsidRPr="000D4FE0">
        <w:rPr>
          <w:rFonts w:cs="Arial"/>
        </w:rPr>
        <w:t xml:space="preserve">  </w:t>
      </w:r>
      <w:r w:rsidRPr="00207796">
        <w:rPr>
          <w:rFonts w:cs="Arial"/>
        </w:rPr>
        <w:t>Tyto znaky budou na začátku i na konci zprávy od textu samotné mimořádné zprávy odděleny mezerou. Mimořádné zprávy budou zpravidla</w:t>
      </w:r>
      <w:r w:rsidRPr="00F641BF">
        <w:rPr>
          <w:rFonts w:cs="Arial"/>
        </w:rPr>
        <w:t xml:space="preserve"> zasílány z pracoviště dispečinku, ale mohou být zadány jako součást jízdních řádů.</w:t>
      </w:r>
    </w:p>
    <w:p w14:paraId="56108B0F" w14:textId="77777777" w:rsidR="000358DE" w:rsidRPr="00F641BF" w:rsidRDefault="000358DE" w:rsidP="008F2D73">
      <w:pPr>
        <w:pStyle w:val="Odstavecseseznamem"/>
        <w:numPr>
          <w:ilvl w:val="0"/>
          <w:numId w:val="196"/>
        </w:numPr>
        <w:spacing w:after="120"/>
        <w:contextualSpacing w:val="0"/>
        <w:rPr>
          <w:rFonts w:cs="Arial"/>
        </w:rPr>
      </w:pPr>
      <w:r w:rsidRPr="00F641BF">
        <w:rPr>
          <w:rFonts w:cs="Arial"/>
          <w:b/>
        </w:rPr>
        <w:t>logo IDP</w:t>
      </w:r>
      <w:r w:rsidRPr="00F641BF">
        <w:rPr>
          <w:rFonts w:cs="Arial"/>
        </w:rPr>
        <w:t xml:space="preserve"> - toto logo má přidělen kód 0xAA v CP-1250.</w:t>
      </w:r>
      <w:r w:rsidRPr="00F641BF">
        <w:rPr>
          <w:rFonts w:cs="Arial"/>
          <w:noProof/>
          <w:lang w:eastAsia="cs-CZ"/>
        </w:rPr>
        <w:t xml:space="preserve"> Pro zobrazení 12 bodů a méně se bude </w:t>
      </w:r>
      <w:r>
        <w:rPr>
          <w:rFonts w:cs="Arial"/>
          <w:noProof/>
          <w:lang w:eastAsia="cs-CZ"/>
        </w:rPr>
        <w:t xml:space="preserve">namísto loga </w:t>
      </w:r>
      <w:r w:rsidRPr="00F641BF">
        <w:rPr>
          <w:rFonts w:cs="Arial"/>
          <w:noProof/>
          <w:lang w:eastAsia="cs-CZ"/>
        </w:rPr>
        <w:t>vypisovat vždy</w:t>
      </w:r>
      <w:r>
        <w:rPr>
          <w:rFonts w:cs="Arial"/>
          <w:noProof/>
          <w:lang w:eastAsia="cs-CZ"/>
        </w:rPr>
        <w:t xml:space="preserve"> text</w:t>
      </w:r>
      <w:r w:rsidRPr="00F641BF">
        <w:rPr>
          <w:rFonts w:cs="Arial"/>
          <w:noProof/>
          <w:lang w:eastAsia="cs-CZ"/>
        </w:rPr>
        <w:t xml:space="preserve"> „IDP“.</w:t>
      </w:r>
    </w:p>
    <w:p w14:paraId="53B3B476" w14:textId="77777777" w:rsidR="000358DE" w:rsidRPr="00F641BF" w:rsidRDefault="000358DE" w:rsidP="000358DE">
      <w:pPr>
        <w:pStyle w:val="Titulek"/>
        <w:spacing w:before="0"/>
        <w:jc w:val="center"/>
        <w:rPr>
          <w:rFonts w:cs="Arial"/>
        </w:rPr>
      </w:pPr>
      <w:r w:rsidRPr="0037351A">
        <w:rPr>
          <w:rFonts w:cs="Arial"/>
          <w:noProof/>
          <w:lang w:eastAsia="cs-CZ"/>
        </w:rPr>
        <w:drawing>
          <wp:inline distT="0" distB="0" distL="0" distR="0" wp14:anchorId="07244813" wp14:editId="15EDBB33">
            <wp:extent cx="2432685" cy="1000760"/>
            <wp:effectExtent l="19050" t="0" r="5715" b="0"/>
            <wp:docPr id="21" name="obrázek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0"/>
                    <a:srcRect/>
                    <a:stretch>
                      <a:fillRect/>
                    </a:stretch>
                  </pic:blipFill>
                  <pic:spPr bwMode="auto">
                    <a:xfrm>
                      <a:off x="0" y="0"/>
                      <a:ext cx="2432685" cy="1000760"/>
                    </a:xfrm>
                    <a:prstGeom prst="rect">
                      <a:avLst/>
                    </a:prstGeom>
                    <a:noFill/>
                    <a:ln w="9525">
                      <a:noFill/>
                      <a:miter lim="800000"/>
                      <a:headEnd/>
                      <a:tailEnd/>
                    </a:ln>
                  </pic:spPr>
                </pic:pic>
              </a:graphicData>
            </a:graphic>
          </wp:inline>
        </w:drawing>
      </w:r>
    </w:p>
    <w:p w14:paraId="301EEFEE" w14:textId="77777777" w:rsidR="000358DE" w:rsidRPr="00F641BF" w:rsidRDefault="000358DE" w:rsidP="000358DE">
      <w:pPr>
        <w:spacing w:after="120"/>
        <w:rPr>
          <w:rFonts w:cs="Arial"/>
        </w:rPr>
      </w:pPr>
      <w:r>
        <w:rPr>
          <w:rFonts w:cs="Arial"/>
          <w:noProof/>
          <w:lang w:eastAsia="cs-CZ"/>
        </w:rPr>
        <mc:AlternateContent>
          <mc:Choice Requires="wps">
            <w:drawing>
              <wp:inline distT="0" distB="0" distL="0" distR="0" wp14:anchorId="5C335324" wp14:editId="38096E16">
                <wp:extent cx="5213350" cy="387350"/>
                <wp:effectExtent l="0" t="3810" r="0" b="0"/>
                <wp:docPr id="16140" name="Textové pole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213350" cy="3873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F76F421" w14:textId="77777777" w:rsidR="00006F55" w:rsidRPr="009A4399" w:rsidRDefault="00006F55" w:rsidP="000358DE">
                            <w:pPr>
                              <w:pStyle w:val="Titulek"/>
                              <w:spacing w:before="0" w:after="0"/>
                              <w:jc w:val="center"/>
                            </w:pPr>
                            <w:r>
                              <w:t xml:space="preserve">Obrázek </w:t>
                            </w:r>
                            <w:r>
                              <w:rPr>
                                <w:noProof/>
                              </w:rPr>
                              <w:fldChar w:fldCharType="begin"/>
                            </w:r>
                            <w:r>
                              <w:rPr>
                                <w:noProof/>
                              </w:rPr>
                              <w:instrText xml:space="preserve"> STYLEREF 1 \s </w:instrText>
                            </w:r>
                            <w:r>
                              <w:rPr>
                                <w:noProof/>
                              </w:rPr>
                              <w:fldChar w:fldCharType="separate"/>
                            </w:r>
                            <w:r>
                              <w:rPr>
                                <w:noProof/>
                              </w:rPr>
                              <w:t>3</w:t>
                            </w:r>
                            <w:r>
                              <w:rPr>
                                <w:noProof/>
                              </w:rPr>
                              <w:fldChar w:fldCharType="end"/>
                            </w:r>
                            <w:r>
                              <w:noBreakHyphen/>
                            </w:r>
                            <w:r>
                              <w:rPr>
                                <w:noProof/>
                              </w:rPr>
                              <w:fldChar w:fldCharType="begin"/>
                            </w:r>
                            <w:r>
                              <w:rPr>
                                <w:noProof/>
                              </w:rPr>
                              <w:instrText xml:space="preserve"> SEQ Obrázek \* ARABIC \s 1 </w:instrText>
                            </w:r>
                            <w:r>
                              <w:rPr>
                                <w:noProof/>
                              </w:rPr>
                              <w:fldChar w:fldCharType="separate"/>
                            </w:r>
                            <w:r>
                              <w:rPr>
                                <w:noProof/>
                              </w:rPr>
                              <w:t>8</w:t>
                            </w:r>
                            <w:r>
                              <w:rPr>
                                <w:noProof/>
                              </w:rPr>
                              <w:fldChar w:fldCharType="end"/>
                            </w:r>
                            <w:r>
                              <w:t>: Ukázka obrazců "Loga IDP" v různých provedeních – pro vnitřní LCD displeje, pro čelní, boční či zadní panely (24 bitů).</w:t>
                            </w:r>
                          </w:p>
                        </w:txbxContent>
                      </wps:txbx>
                      <wps:bodyPr rot="0" vert="horz" wrap="square" lIns="0" tIns="0" rIns="0" bIns="0" anchor="t" anchorCtr="0" upright="1">
                        <a:noAutofit/>
                      </wps:bodyPr>
                    </wps:wsp>
                  </a:graphicData>
                </a:graphic>
              </wp:inline>
            </w:drawing>
          </mc:Choice>
          <mc:Fallback>
            <w:pict>
              <v:shape w14:anchorId="5C335324" id="Textové pole 1" o:spid="_x0000_s1027" type="#_x0000_t202" style="width:410.5pt;height:30.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" stroked="f">
                <v:path arrowok="t"/>
                <v:textbox inset="0,0,0,0">
                  <w:txbxContent>
                    <w:p w14:paraId="6F76F421" w14:textId="77777777" w:rsidR="00006F55" w:rsidRPr="009A4399" w:rsidRDefault="00006F55" w:rsidP="000358DE">
                      <w:pPr>
                        <w:pStyle w:val="Titulek"/>
                        <w:spacing w:before="0" w:after="0"/>
                        <w:jc w:val="center"/>
                      </w:pPr>
                      <w:r>
                        <w:t xml:space="preserve">Obrázek </w:t>
                      </w:r>
                      <w:r>
                        <w:rPr>
                          <w:noProof/>
                        </w:rPr>
                        <w:fldChar w:fldCharType="begin"/>
                      </w:r>
                      <w:r>
                        <w:rPr>
                          <w:noProof/>
                        </w:rPr>
                        <w:instrText xml:space="preserve"> STYLEREF 1 \s </w:instrText>
                      </w:r>
                      <w:r>
                        <w:rPr>
                          <w:noProof/>
                        </w:rPr>
                        <w:fldChar w:fldCharType="separate"/>
                      </w:r>
                      <w:r>
                        <w:rPr>
                          <w:noProof/>
                        </w:rPr>
                        <w:t>3</w:t>
                      </w:r>
                      <w:r>
                        <w:rPr>
                          <w:noProof/>
                        </w:rPr>
                        <w:fldChar w:fldCharType="end"/>
                      </w:r>
                      <w:r>
                        <w:noBreakHyphen/>
                      </w:r>
                      <w:r>
                        <w:rPr>
                          <w:noProof/>
                        </w:rPr>
                        <w:fldChar w:fldCharType="begin"/>
                      </w:r>
                      <w:r>
                        <w:rPr>
                          <w:noProof/>
                        </w:rPr>
                        <w:instrText xml:space="preserve"> SEQ Obrázek \* ARABIC \s 1 </w:instrText>
                      </w:r>
                      <w:r>
                        <w:rPr>
                          <w:noProof/>
                        </w:rPr>
                        <w:fldChar w:fldCharType="separate"/>
                      </w:r>
                      <w:r>
                        <w:rPr>
                          <w:noProof/>
                        </w:rPr>
                        <w:t>8</w:t>
                      </w:r>
                      <w:r>
                        <w:rPr>
                          <w:noProof/>
                        </w:rPr>
                        <w:fldChar w:fldCharType="end"/>
                      </w:r>
                      <w:r>
                        <w:t>: Ukázka obrazců "Loga IDP" v různých provedeních – pro vnitřní LCD displeje, pro čelní, boční či zadní panely (24 bitů).</w:t>
                      </w:r>
                    </w:p>
                  </w:txbxContent>
                </v:textbox>
                <w10:anchorlock/>
              </v:shape>
            </w:pict>
          </mc:Fallback>
        </mc:AlternateContent>
      </w:r>
    </w:p>
    <w:p w14:paraId="2DE747DE" w14:textId="77777777" w:rsidR="000358DE" w:rsidRPr="00F641BF" w:rsidRDefault="000358DE" w:rsidP="008F2D73">
      <w:pPr>
        <w:pStyle w:val="Odstavecseseznamem"/>
        <w:numPr>
          <w:ilvl w:val="0"/>
          <w:numId w:val="196"/>
        </w:numPr>
        <w:spacing w:after="120"/>
        <w:contextualSpacing w:val="0"/>
        <w:rPr>
          <w:rFonts w:cs="Arial"/>
        </w:rPr>
      </w:pPr>
      <w:r>
        <w:rPr>
          <w:rFonts w:cs="Arial"/>
          <w:b/>
        </w:rPr>
        <w:t>d</w:t>
      </w:r>
      <w:r w:rsidRPr="00F641BF">
        <w:rPr>
          <w:rFonts w:cs="Arial"/>
          <w:b/>
        </w:rPr>
        <w:t>alšími znaky používanými v rámci IDP</w:t>
      </w:r>
      <w:r w:rsidRPr="00F641BF">
        <w:rPr>
          <w:rFonts w:cs="Arial"/>
        </w:rPr>
        <w:t xml:space="preserve"> a to v rámci PMDP a.s. jsou:</w:t>
      </w:r>
    </w:p>
    <w:p w14:paraId="1CBCD14A" w14:textId="77777777" w:rsidR="000358DE" w:rsidRPr="00F641BF" w:rsidRDefault="000358DE" w:rsidP="008F2D73">
      <w:pPr>
        <w:pStyle w:val="Odstavecseseznamem"/>
        <w:numPr>
          <w:ilvl w:val="1"/>
          <w:numId w:val="26"/>
        </w:numPr>
        <w:spacing w:after="120"/>
        <w:contextualSpacing w:val="0"/>
        <w:rPr>
          <w:rFonts w:cs="Arial"/>
        </w:rPr>
      </w:pPr>
      <w:r w:rsidRPr="00F641BF">
        <w:rPr>
          <w:rFonts w:cs="Arial"/>
        </w:rPr>
        <w:t>Symbol autobusu – přidělen kód - 0xDE</w:t>
      </w:r>
    </w:p>
    <w:p w14:paraId="12B5BBDB" w14:textId="77777777" w:rsidR="000358DE" w:rsidRPr="00F641BF" w:rsidRDefault="000358DE" w:rsidP="008F2D73">
      <w:pPr>
        <w:pStyle w:val="Odstavecseseznamem"/>
        <w:numPr>
          <w:ilvl w:val="1"/>
          <w:numId w:val="26"/>
        </w:numPr>
        <w:spacing w:after="120"/>
        <w:contextualSpacing w:val="0"/>
        <w:rPr>
          <w:rFonts w:cs="Arial"/>
        </w:rPr>
      </w:pPr>
      <w:r w:rsidRPr="00F641BF">
        <w:rPr>
          <w:rFonts w:cs="Arial"/>
        </w:rPr>
        <w:t>Symbol invalidy – přidělen kód - 0xFE.</w:t>
      </w:r>
    </w:p>
    <w:p w14:paraId="60F48E55" w14:textId="77777777" w:rsidR="000358DE" w:rsidRPr="00F641BF" w:rsidRDefault="000358DE" w:rsidP="000358DE">
      <w:pPr>
        <w:pStyle w:val="Odstavecseseznamem"/>
        <w:spacing w:after="120"/>
        <w:rPr>
          <w:rFonts w:cs="Arial"/>
        </w:rPr>
      </w:pPr>
      <w:r>
        <w:rPr>
          <w:rFonts w:cs="Arial"/>
          <w:noProof/>
          <w:lang w:eastAsia="cs-CZ"/>
        </w:rPr>
        <w:drawing>
          <wp:anchor distT="0" distB="0" distL="114300" distR="114300" simplePos="0" relativeHeight="251772928" behindDoc="1" locked="0" layoutInCell="1" allowOverlap="1" wp14:anchorId="5CD10BF2" wp14:editId="5AC42777">
            <wp:simplePos x="0" y="0"/>
            <wp:positionH relativeFrom="column">
              <wp:posOffset>2955925</wp:posOffset>
            </wp:positionH>
            <wp:positionV relativeFrom="paragraph">
              <wp:posOffset>13335</wp:posOffset>
            </wp:positionV>
            <wp:extent cx="1336675" cy="1009015"/>
            <wp:effectExtent l="19050" t="0" r="0" b="0"/>
            <wp:wrapTight wrapText="bothSides">
              <wp:wrapPolygon edited="0">
                <wp:start x="-308" y="0"/>
                <wp:lineTo x="-308" y="21206"/>
                <wp:lineTo x="21549" y="21206"/>
                <wp:lineTo x="21549" y="0"/>
                <wp:lineTo x="-308" y="0"/>
              </wp:wrapPolygon>
            </wp:wrapTight>
            <wp:docPr id="70" name="Obrázek 70" descr="S:\Firma\web\zmena_vzhledu\VLP_24x200\vozi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S:\Firma\web\zmena_vzhledu\VLP_24x200\vozik.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1336675" cy="1009015"/>
                    </a:xfrm>
                    <a:prstGeom prst="rect">
                      <a:avLst/>
                    </a:prstGeom>
                    <a:noFill/>
                    <a:ln>
                      <a:noFill/>
                    </a:ln>
                  </pic:spPr>
                </pic:pic>
              </a:graphicData>
            </a:graphic>
          </wp:anchor>
        </w:drawing>
      </w:r>
      <w:r w:rsidRPr="00E569BA">
        <w:rPr>
          <w:rFonts w:cs="Arial"/>
          <w:noProof/>
          <w:lang w:eastAsia="cs-CZ"/>
        </w:rPr>
        <w:drawing>
          <wp:anchor distT="0" distB="0" distL="114300" distR="114300" simplePos="0" relativeHeight="251773952" behindDoc="1" locked="0" layoutInCell="1" allowOverlap="1" wp14:anchorId="322AF74B" wp14:editId="355DC3C6">
            <wp:simplePos x="0" y="0"/>
            <wp:positionH relativeFrom="column">
              <wp:posOffset>937260</wp:posOffset>
            </wp:positionH>
            <wp:positionV relativeFrom="paragraph">
              <wp:posOffset>13335</wp:posOffset>
            </wp:positionV>
            <wp:extent cx="1744980" cy="1009015"/>
            <wp:effectExtent l="19050" t="0" r="7620" b="0"/>
            <wp:wrapTight wrapText="bothSides">
              <wp:wrapPolygon edited="0">
                <wp:start x="-236" y="0"/>
                <wp:lineTo x="-236" y="21206"/>
                <wp:lineTo x="21694" y="21206"/>
                <wp:lineTo x="21694" y="0"/>
                <wp:lineTo x="-236" y="0"/>
              </wp:wrapPolygon>
            </wp:wrapTight>
            <wp:docPr id="71" name="Obrázek 71" descr="S:\Firma\web\zmena_vzhledu\VLP_24x200\b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S:\Firma\web\zmena_vzhledu\VLP_24x200\bus.JPG"/>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744980" cy="1009015"/>
                    </a:xfrm>
                    <a:prstGeom prst="rect">
                      <a:avLst/>
                    </a:prstGeom>
                    <a:noFill/>
                    <a:ln>
                      <a:noFill/>
                    </a:ln>
                  </pic:spPr>
                </pic:pic>
              </a:graphicData>
            </a:graphic>
          </wp:anchor>
        </w:drawing>
      </w:r>
    </w:p>
    <w:p w14:paraId="2105418D" w14:textId="77777777" w:rsidR="000358DE" w:rsidRPr="00F641BF" w:rsidRDefault="000358DE" w:rsidP="000358DE">
      <w:pPr>
        <w:pStyle w:val="Odstavecseseznamem"/>
        <w:spacing w:after="120"/>
        <w:rPr>
          <w:rFonts w:cs="Arial"/>
        </w:rPr>
      </w:pPr>
    </w:p>
    <w:p w14:paraId="61B07C90" w14:textId="77777777" w:rsidR="000358DE" w:rsidRPr="00F641BF" w:rsidRDefault="000358DE" w:rsidP="000358DE">
      <w:pPr>
        <w:pStyle w:val="Odstavecseseznamem"/>
        <w:spacing w:after="120"/>
        <w:rPr>
          <w:rFonts w:cs="Arial"/>
        </w:rPr>
      </w:pPr>
    </w:p>
    <w:p w14:paraId="4AA77EF2" w14:textId="77777777" w:rsidR="000358DE" w:rsidRPr="00F641BF" w:rsidRDefault="000358DE" w:rsidP="000358DE">
      <w:pPr>
        <w:pStyle w:val="Odstavecseseznamem"/>
        <w:spacing w:after="120"/>
        <w:rPr>
          <w:rFonts w:cs="Arial"/>
        </w:rPr>
      </w:pPr>
    </w:p>
    <w:p w14:paraId="16BDF391" w14:textId="77777777" w:rsidR="000358DE" w:rsidRDefault="000358DE" w:rsidP="000358DE">
      <w:pPr>
        <w:pStyle w:val="Odstavecseseznamem"/>
        <w:spacing w:after="120"/>
        <w:rPr>
          <w:rFonts w:cs="Arial"/>
        </w:rPr>
      </w:pPr>
    </w:p>
    <w:p w14:paraId="1035B980" w14:textId="77777777" w:rsidR="000358DE" w:rsidRPr="00F641BF" w:rsidRDefault="003B1415" w:rsidP="000358DE">
      <w:pPr>
        <w:pStyle w:val="Odstavecseseznamem"/>
        <w:spacing w:after="120"/>
        <w:rPr>
          <w:rFonts w:cs="Arial"/>
        </w:rPr>
      </w:pPr>
      <w:r>
        <w:rPr>
          <w:rFonts w:cs="Arial"/>
          <w:noProof/>
          <w:lang w:eastAsia="cs-CZ"/>
        </w:rPr>
        <mc:AlternateContent>
          <mc:Choice Requires="wps">
            <w:drawing>
              <wp:anchor distT="0" distB="0" distL="114300" distR="114300" simplePos="0" relativeHeight="251784192" behindDoc="0" locked="0" layoutInCell="1" allowOverlap="1" wp14:anchorId="692C605D" wp14:editId="6679BD07">
                <wp:simplePos x="0" y="0"/>
                <wp:positionH relativeFrom="margin">
                  <wp:align>center</wp:align>
                </wp:positionH>
                <wp:positionV relativeFrom="paragraph">
                  <wp:posOffset>45720</wp:posOffset>
                </wp:positionV>
                <wp:extent cx="4086225" cy="409575"/>
                <wp:effectExtent l="0" t="0" r="9525" b="9525"/>
                <wp:wrapTight wrapText="bothSides">
                  <wp:wrapPolygon edited="0">
                    <wp:start x="0" y="0"/>
                    <wp:lineTo x="0" y="21098"/>
                    <wp:lineTo x="21550" y="21098"/>
                    <wp:lineTo x="21550" y="0"/>
                    <wp:lineTo x="0" y="0"/>
                  </wp:wrapPolygon>
                </wp:wrapTight>
                <wp:docPr id="16139" name="Textové pole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086225" cy="409575"/>
                        </a:xfrm>
                        <a:prstGeom prst="rect">
                          <a:avLst/>
                        </a:prstGeom>
                        <a:solidFill>
                          <a:prstClr val="white"/>
                        </a:solidFill>
                        <a:ln>
                          <a:noFill/>
                        </a:ln>
                        <a:effectLst/>
                      </wps:spPr>
                      <wps:txbx>
                        <w:txbxContent>
                          <w:p w14:paraId="7B906FBF" w14:textId="77777777" w:rsidR="00006F55" w:rsidRPr="00EB41D2" w:rsidRDefault="00006F55" w:rsidP="000358DE">
                            <w:pPr>
                              <w:pStyle w:val="Titulek"/>
                              <w:jc w:val="center"/>
                            </w:pPr>
                            <w:r>
                              <w:t xml:space="preserve">Obrázek </w:t>
                            </w:r>
                            <w:r>
                              <w:rPr>
                                <w:noProof/>
                              </w:rPr>
                              <w:fldChar w:fldCharType="begin"/>
                            </w:r>
                            <w:r>
                              <w:rPr>
                                <w:noProof/>
                              </w:rPr>
                              <w:instrText xml:space="preserve"> STYLEREF 1 \s </w:instrText>
                            </w:r>
                            <w:r>
                              <w:rPr>
                                <w:noProof/>
                              </w:rPr>
                              <w:fldChar w:fldCharType="separate"/>
                            </w:r>
                            <w:r>
                              <w:rPr>
                                <w:noProof/>
                              </w:rPr>
                              <w:t>3</w:t>
                            </w:r>
                            <w:r>
                              <w:rPr>
                                <w:noProof/>
                              </w:rPr>
                              <w:fldChar w:fldCharType="end"/>
                            </w:r>
                            <w:r>
                              <w:noBreakHyphen/>
                            </w:r>
                            <w:r>
                              <w:rPr>
                                <w:noProof/>
                              </w:rPr>
                              <w:fldChar w:fldCharType="begin"/>
                            </w:r>
                            <w:r>
                              <w:rPr>
                                <w:noProof/>
                              </w:rPr>
                              <w:instrText xml:space="preserve"> SEQ Obrázek \* ARABIC \s 1 </w:instrText>
                            </w:r>
                            <w:r>
                              <w:rPr>
                                <w:noProof/>
                              </w:rPr>
                              <w:fldChar w:fldCharType="separate"/>
                            </w:r>
                            <w:r>
                              <w:rPr>
                                <w:noProof/>
                              </w:rPr>
                              <w:t>9</w:t>
                            </w:r>
                            <w:r>
                              <w:rPr>
                                <w:noProof/>
                              </w:rPr>
                              <w:fldChar w:fldCharType="end"/>
                            </w:r>
                            <w:r>
                              <w:t>: Symbol autobusu a symbol invalidy - velikost 10.</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92C605D" id="Textové pole 61" o:spid="_x0000_s1028" type="#_x0000_t202" style="position:absolute;left:0;text-align:left;margin-left:0;margin-top:3.6pt;width:321.75pt;height:32.25pt;z-index:251784192;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" stroked="f">
                <v:path arrowok="t"/>
                <v:textbox inset="0,0,0,0">
                  <w:txbxContent>
                    <w:p w14:paraId="7B906FBF" w14:textId="77777777" w:rsidR="00006F55" w:rsidRPr="00EB41D2" w:rsidRDefault="00006F55" w:rsidP="000358DE">
                      <w:pPr>
                        <w:pStyle w:val="Titulek"/>
                        <w:jc w:val="center"/>
                      </w:pPr>
                      <w:r>
                        <w:t xml:space="preserve">Obrázek </w:t>
                      </w:r>
                      <w:r>
                        <w:rPr>
                          <w:noProof/>
                        </w:rPr>
                        <w:fldChar w:fldCharType="begin"/>
                      </w:r>
                      <w:r>
                        <w:rPr>
                          <w:noProof/>
                        </w:rPr>
                        <w:instrText xml:space="preserve"> STYLEREF 1 \s </w:instrText>
                      </w:r>
                      <w:r>
                        <w:rPr>
                          <w:noProof/>
                        </w:rPr>
                        <w:fldChar w:fldCharType="separate"/>
                      </w:r>
                      <w:r>
                        <w:rPr>
                          <w:noProof/>
                        </w:rPr>
                        <w:t>3</w:t>
                      </w:r>
                      <w:r>
                        <w:rPr>
                          <w:noProof/>
                        </w:rPr>
                        <w:fldChar w:fldCharType="end"/>
                      </w:r>
                      <w:r>
                        <w:noBreakHyphen/>
                      </w:r>
                      <w:r>
                        <w:rPr>
                          <w:noProof/>
                        </w:rPr>
                        <w:fldChar w:fldCharType="begin"/>
                      </w:r>
                      <w:r>
                        <w:rPr>
                          <w:noProof/>
                        </w:rPr>
                        <w:instrText xml:space="preserve"> SEQ Obrázek \* ARABIC \s 1 </w:instrText>
                      </w:r>
                      <w:r>
                        <w:rPr>
                          <w:noProof/>
                        </w:rPr>
                        <w:fldChar w:fldCharType="separate"/>
                      </w:r>
                      <w:r>
                        <w:rPr>
                          <w:noProof/>
                        </w:rPr>
                        <w:t>9</w:t>
                      </w:r>
                      <w:r>
                        <w:rPr>
                          <w:noProof/>
                        </w:rPr>
                        <w:fldChar w:fldCharType="end"/>
                      </w:r>
                      <w:r>
                        <w:t>: Symbol autobusu a symbol invalidy - velikost 10.</w:t>
                      </w:r>
                    </w:p>
                  </w:txbxContent>
                </v:textbox>
                <w10:wrap type="tight" anchorx="margin"/>
              </v:shape>
            </w:pict>
          </mc:Fallback>
        </mc:AlternateContent>
      </w:r>
    </w:p>
    <w:p w14:paraId="781A2356" w14:textId="77777777" w:rsidR="000358DE" w:rsidRDefault="000358DE" w:rsidP="000358DE">
      <w:pPr>
        <w:pStyle w:val="Odstavecseseznamem"/>
        <w:spacing w:after="120"/>
        <w:contextualSpacing w:val="0"/>
        <w:rPr>
          <w:rFonts w:cs="Arial"/>
          <w:b/>
        </w:rPr>
      </w:pPr>
    </w:p>
    <w:p w14:paraId="1DCA9128" w14:textId="77777777" w:rsidR="000358DE" w:rsidRPr="00630F2D" w:rsidRDefault="000358DE" w:rsidP="008F2D73">
      <w:pPr>
        <w:pStyle w:val="Odstavecseseznamem"/>
        <w:numPr>
          <w:ilvl w:val="0"/>
          <w:numId w:val="196"/>
        </w:numPr>
        <w:spacing w:after="120"/>
        <w:contextualSpacing w:val="0"/>
        <w:rPr>
          <w:b/>
          <w:lang w:eastAsia="cs-CZ"/>
        </w:rPr>
      </w:pPr>
      <w:r w:rsidRPr="007F291A">
        <w:rPr>
          <w:b/>
          <w:lang w:eastAsia="cs-CZ"/>
        </w:rPr>
        <w:t>symbol zastávky na zavolání</w:t>
      </w:r>
      <w:r>
        <w:rPr>
          <w:lang w:eastAsia="cs-CZ"/>
        </w:rPr>
        <w:t xml:space="preserve"> – tento symbol se bude zobrazovat pouze na LCD panelech. </w:t>
      </w:r>
    </w:p>
    <w:p w14:paraId="7F2F6932" w14:textId="77777777" w:rsidR="000358DE" w:rsidRPr="00F641BF" w:rsidRDefault="000358DE" w:rsidP="002D29E4">
      <w:pPr>
        <w:pStyle w:val="Nadpis3"/>
      </w:pPr>
      <w:bookmarkStart w:id="163" w:name="_Toc368375791"/>
      <w:bookmarkStart w:id="164" w:name="_Toc399243073"/>
      <w:bookmarkStart w:id="165" w:name="_Toc404078947"/>
      <w:bookmarkStart w:id="166" w:name="_Toc404079228"/>
      <w:bookmarkStart w:id="167" w:name="_Toc514836391"/>
      <w:bookmarkStart w:id="168" w:name="_Toc523942982"/>
      <w:r w:rsidRPr="00F641BF">
        <w:t>Vnější informační panely</w:t>
      </w:r>
      <w:bookmarkEnd w:id="163"/>
      <w:bookmarkEnd w:id="164"/>
      <w:bookmarkEnd w:id="165"/>
      <w:bookmarkEnd w:id="166"/>
      <w:bookmarkEnd w:id="167"/>
      <w:bookmarkEnd w:id="168"/>
    </w:p>
    <w:p w14:paraId="58E38FCF" w14:textId="77777777" w:rsidR="000358DE" w:rsidRDefault="000358DE" w:rsidP="000358DE">
      <w:pPr>
        <w:spacing w:after="120"/>
        <w:rPr>
          <w:rFonts w:cs="Arial"/>
        </w:rPr>
      </w:pPr>
      <w:r>
        <w:rPr>
          <w:rFonts w:cs="Arial"/>
        </w:rPr>
        <w:t xml:space="preserve">Vnější informační panely musí být umístěny tak, aby zobrazované informace byly plně viditelné cestujícím vně vozidla. </w:t>
      </w:r>
    </w:p>
    <w:p w14:paraId="2D10E0BA" w14:textId="77777777" w:rsidR="000358DE" w:rsidRPr="00F641BF" w:rsidRDefault="000358DE" w:rsidP="000358DE">
      <w:pPr>
        <w:spacing w:after="120"/>
        <w:rPr>
          <w:rFonts w:cs="Arial"/>
        </w:rPr>
      </w:pPr>
      <w:r w:rsidRPr="00F641BF">
        <w:rPr>
          <w:rFonts w:cs="Arial"/>
        </w:rPr>
        <w:t xml:space="preserve">Na vnějších informačních panelech jsou zobrazovány </w:t>
      </w:r>
      <w:r>
        <w:rPr>
          <w:rFonts w:cs="Arial"/>
        </w:rPr>
        <w:t xml:space="preserve">takové </w:t>
      </w:r>
      <w:r w:rsidRPr="00F641BF">
        <w:rPr>
          <w:rFonts w:cs="Arial"/>
        </w:rPr>
        <w:t>informace</w:t>
      </w:r>
      <w:r>
        <w:rPr>
          <w:rFonts w:cs="Arial"/>
        </w:rPr>
        <w:t>, které pomohou cestujícímu v orientaci mezi vozidly, tedy č</w:t>
      </w:r>
      <w:r w:rsidRPr="00F641BF">
        <w:rPr>
          <w:rFonts w:cs="Arial"/>
        </w:rPr>
        <w:t>ísl</w:t>
      </w:r>
      <w:r>
        <w:rPr>
          <w:rFonts w:cs="Arial"/>
        </w:rPr>
        <w:t>o</w:t>
      </w:r>
      <w:r w:rsidRPr="00F641BF">
        <w:rPr>
          <w:rFonts w:cs="Arial"/>
        </w:rPr>
        <w:t xml:space="preserve"> linky, </w:t>
      </w:r>
      <w:r>
        <w:rPr>
          <w:rFonts w:cs="Arial"/>
        </w:rPr>
        <w:t>konečná zastávka, nácestné zastávky a případně další informace.</w:t>
      </w:r>
    </w:p>
    <w:p w14:paraId="7B8A01F4" w14:textId="77777777" w:rsidR="000358DE" w:rsidRPr="00F641BF" w:rsidRDefault="000358DE" w:rsidP="00C75FF4">
      <w:pPr>
        <w:pStyle w:val="Nadpis4"/>
      </w:pPr>
      <w:bookmarkStart w:id="169" w:name="_Toc368375792"/>
      <w:bookmarkStart w:id="170" w:name="_Toc399243074"/>
      <w:bookmarkStart w:id="171" w:name="_Toc404078948"/>
      <w:bookmarkStart w:id="172" w:name="_Toc404079229"/>
      <w:r w:rsidRPr="00F641BF">
        <w:t xml:space="preserve">Základní </w:t>
      </w:r>
      <w:r>
        <w:t xml:space="preserve">technické parametry </w:t>
      </w:r>
      <w:r w:rsidRPr="00F641BF">
        <w:t>vnějších informačních panelů:</w:t>
      </w:r>
      <w:bookmarkEnd w:id="169"/>
      <w:bookmarkEnd w:id="170"/>
      <w:bookmarkEnd w:id="171"/>
      <w:bookmarkEnd w:id="172"/>
    </w:p>
    <w:p w14:paraId="7879EB4B" w14:textId="77777777" w:rsidR="000358DE" w:rsidRPr="00F641BF" w:rsidRDefault="000358DE" w:rsidP="008F2D73">
      <w:pPr>
        <w:pStyle w:val="Odstavecseseznamem"/>
        <w:numPr>
          <w:ilvl w:val="0"/>
          <w:numId w:val="138"/>
        </w:numPr>
        <w:spacing w:after="120"/>
        <w:contextualSpacing w:val="0"/>
        <w:rPr>
          <w:rFonts w:cs="Arial"/>
        </w:rPr>
      </w:pPr>
      <w:r w:rsidRPr="00F641BF">
        <w:rPr>
          <w:rFonts w:cs="Arial"/>
          <w:b/>
        </w:rPr>
        <w:t>barva</w:t>
      </w:r>
      <w:r w:rsidRPr="00F641BF">
        <w:rPr>
          <w:rFonts w:cs="Arial"/>
        </w:rPr>
        <w:t xml:space="preserve"> </w:t>
      </w:r>
      <w:r>
        <w:rPr>
          <w:rFonts w:cs="Arial"/>
        </w:rPr>
        <w:t>–</w:t>
      </w:r>
      <w:r w:rsidRPr="00F641BF">
        <w:rPr>
          <w:rFonts w:cs="Arial"/>
        </w:rPr>
        <w:t xml:space="preserve"> </w:t>
      </w:r>
      <w:r>
        <w:rPr>
          <w:rFonts w:cs="Arial"/>
        </w:rPr>
        <w:t xml:space="preserve">ve spektru od </w:t>
      </w:r>
      <w:r w:rsidRPr="00F641BF">
        <w:rPr>
          <w:rFonts w:cs="Arial"/>
        </w:rPr>
        <w:t>zelen</w:t>
      </w:r>
      <w:r>
        <w:rPr>
          <w:rFonts w:cs="Arial"/>
        </w:rPr>
        <w:t>é</w:t>
      </w:r>
      <w:r w:rsidRPr="00F641BF">
        <w:rPr>
          <w:rFonts w:cs="Arial"/>
        </w:rPr>
        <w:t xml:space="preserve"> </w:t>
      </w:r>
      <w:r>
        <w:rPr>
          <w:rFonts w:cs="Arial"/>
        </w:rPr>
        <w:t>po</w:t>
      </w:r>
      <w:r w:rsidRPr="00F641BF">
        <w:rPr>
          <w:rFonts w:cs="Arial"/>
        </w:rPr>
        <w:t xml:space="preserve"> žlut</w:t>
      </w:r>
      <w:r>
        <w:rPr>
          <w:rFonts w:cs="Arial"/>
        </w:rPr>
        <w:t>ou</w:t>
      </w:r>
      <w:r w:rsidRPr="00F641BF">
        <w:rPr>
          <w:rFonts w:cs="Arial"/>
        </w:rPr>
        <w:t xml:space="preserve"> – tj. od vlnové délky λ od 520 nm do </w:t>
      </w:r>
      <w:r>
        <w:rPr>
          <w:rFonts w:cs="Arial"/>
        </w:rPr>
        <w:t>600</w:t>
      </w:r>
      <w:r w:rsidRPr="00F641BF">
        <w:rPr>
          <w:rFonts w:cs="Arial"/>
        </w:rPr>
        <w:t>nm,</w:t>
      </w:r>
    </w:p>
    <w:p w14:paraId="78448D9C" w14:textId="77777777" w:rsidR="000358DE" w:rsidRPr="00F641BF" w:rsidRDefault="000358DE" w:rsidP="008F2D73">
      <w:pPr>
        <w:pStyle w:val="Odstavecseseznamem"/>
        <w:numPr>
          <w:ilvl w:val="0"/>
          <w:numId w:val="138"/>
        </w:numPr>
        <w:spacing w:after="120"/>
        <w:contextualSpacing w:val="0"/>
        <w:rPr>
          <w:rFonts w:cs="Arial"/>
        </w:rPr>
      </w:pPr>
      <w:r w:rsidRPr="00F641BF">
        <w:rPr>
          <w:rFonts w:cs="Arial"/>
          <w:b/>
        </w:rPr>
        <w:t>rozteč</w:t>
      </w:r>
      <w:r w:rsidRPr="00F641BF">
        <w:rPr>
          <w:rFonts w:cs="Arial"/>
        </w:rPr>
        <w:t xml:space="preserve"> </w:t>
      </w:r>
      <w:r w:rsidRPr="00F641BF">
        <w:rPr>
          <w:rFonts w:cs="Arial"/>
          <w:b/>
        </w:rPr>
        <w:t>svítivých bodů</w:t>
      </w:r>
      <w:r w:rsidRPr="00F641BF">
        <w:rPr>
          <w:rFonts w:cs="Arial"/>
        </w:rPr>
        <w:t xml:space="preserve"> - maximální 10 mm,</w:t>
      </w:r>
    </w:p>
    <w:p w14:paraId="78F99321" w14:textId="77777777" w:rsidR="000358DE" w:rsidRPr="00F641BF" w:rsidRDefault="000358DE" w:rsidP="008F2D73">
      <w:pPr>
        <w:pStyle w:val="Odstavecseseznamem"/>
        <w:numPr>
          <w:ilvl w:val="0"/>
          <w:numId w:val="138"/>
        </w:numPr>
        <w:spacing w:after="120"/>
        <w:contextualSpacing w:val="0"/>
        <w:rPr>
          <w:rFonts w:cs="Arial"/>
        </w:rPr>
      </w:pPr>
      <w:r w:rsidRPr="00F641BF">
        <w:rPr>
          <w:rFonts w:cs="Arial"/>
          <w:b/>
        </w:rPr>
        <w:t>minimální počet zobrazovacích bodů</w:t>
      </w:r>
      <w:r w:rsidRPr="00F641BF">
        <w:rPr>
          <w:rFonts w:cs="Arial"/>
        </w:rPr>
        <w:t xml:space="preserve"> </w:t>
      </w:r>
      <w:r w:rsidRPr="00F641BF">
        <w:rPr>
          <w:rFonts w:cs="Arial"/>
          <w:b/>
        </w:rPr>
        <w:t>na výšku</w:t>
      </w:r>
      <w:r w:rsidRPr="00F641BF">
        <w:rPr>
          <w:rFonts w:cs="Arial"/>
        </w:rPr>
        <w:t xml:space="preserve"> je 24,</w:t>
      </w:r>
    </w:p>
    <w:p w14:paraId="198E43C4" w14:textId="77777777" w:rsidR="000358DE" w:rsidRPr="00F641BF" w:rsidRDefault="000358DE" w:rsidP="008F2D73">
      <w:pPr>
        <w:pStyle w:val="Odstavecseseznamem"/>
        <w:numPr>
          <w:ilvl w:val="0"/>
          <w:numId w:val="138"/>
        </w:numPr>
        <w:spacing w:after="120"/>
        <w:contextualSpacing w:val="0"/>
        <w:rPr>
          <w:rFonts w:cs="Arial"/>
        </w:rPr>
      </w:pPr>
      <w:r w:rsidRPr="00F641BF">
        <w:rPr>
          <w:rFonts w:cs="Arial"/>
          <w:b/>
        </w:rPr>
        <w:t xml:space="preserve">čitelnost </w:t>
      </w:r>
      <w:r>
        <w:rPr>
          <w:rFonts w:cs="Arial"/>
        </w:rPr>
        <w:t xml:space="preserve">– </w:t>
      </w:r>
      <w:r w:rsidR="00C66DA8">
        <w:rPr>
          <w:rFonts w:cs="Arial"/>
        </w:rPr>
        <w:t xml:space="preserve">min </w:t>
      </w:r>
      <w:r>
        <w:rPr>
          <w:rFonts w:cs="Arial"/>
        </w:rPr>
        <w:t>z 50 m</w:t>
      </w:r>
      <w:r w:rsidRPr="00F641BF">
        <w:rPr>
          <w:rFonts w:cs="Arial"/>
        </w:rPr>
        <w:t xml:space="preserve"> při 100 % využití zobrazovacích bodů na výšku jednořádkového textu.</w:t>
      </w:r>
    </w:p>
    <w:p w14:paraId="01CA638A" w14:textId="77777777" w:rsidR="000358DE" w:rsidRPr="00F641BF" w:rsidRDefault="000358DE" w:rsidP="00C75FF4">
      <w:pPr>
        <w:pStyle w:val="Nadpis4"/>
      </w:pPr>
      <w:bookmarkStart w:id="173" w:name="_Toc368375793"/>
      <w:bookmarkStart w:id="174" w:name="_Toc399243075"/>
      <w:bookmarkStart w:id="175" w:name="_Toc404078949"/>
      <w:bookmarkStart w:id="176" w:name="_Toc404079230"/>
      <w:r w:rsidRPr="00F641BF">
        <w:t>Typy vnějších panelů pro vozidlo veřejné linkové dopravy</w:t>
      </w:r>
      <w:bookmarkEnd w:id="173"/>
      <w:bookmarkEnd w:id="174"/>
      <w:bookmarkEnd w:id="175"/>
      <w:bookmarkEnd w:id="176"/>
    </w:p>
    <w:p w14:paraId="4C59547D" w14:textId="77777777" w:rsidR="000358DE" w:rsidRPr="00F641BF" w:rsidRDefault="000358DE" w:rsidP="000358DE">
      <w:pPr>
        <w:spacing w:after="120"/>
        <w:rPr>
          <w:rFonts w:cs="Arial"/>
        </w:rPr>
      </w:pPr>
      <w:r w:rsidRPr="00F641BF">
        <w:rPr>
          <w:rFonts w:cs="Arial"/>
        </w:rPr>
        <w:t>Kategorie vozidel M2 a M3 dopravců zapojených do IDP musí disponovat následujícími vnějšími informačními panely:</w:t>
      </w:r>
    </w:p>
    <w:p w14:paraId="1A0B1176" w14:textId="77777777" w:rsidR="000358DE" w:rsidRPr="00F641BF" w:rsidRDefault="000358DE" w:rsidP="008F2D73">
      <w:pPr>
        <w:pStyle w:val="Odstavecseseznamem"/>
        <w:numPr>
          <w:ilvl w:val="0"/>
          <w:numId w:val="138"/>
        </w:numPr>
        <w:spacing w:after="60"/>
        <w:contextualSpacing w:val="0"/>
        <w:rPr>
          <w:rFonts w:cs="Arial"/>
        </w:rPr>
      </w:pPr>
      <w:r w:rsidRPr="00F641BF">
        <w:rPr>
          <w:rFonts w:cs="Arial"/>
        </w:rPr>
        <w:t xml:space="preserve">přední, </w:t>
      </w:r>
    </w:p>
    <w:p w14:paraId="35A9A260" w14:textId="77777777" w:rsidR="000358DE" w:rsidRPr="00F641BF" w:rsidRDefault="000358DE" w:rsidP="008F2D73">
      <w:pPr>
        <w:pStyle w:val="Odstavecseseznamem"/>
        <w:numPr>
          <w:ilvl w:val="0"/>
          <w:numId w:val="138"/>
        </w:numPr>
        <w:spacing w:after="60"/>
        <w:contextualSpacing w:val="0"/>
        <w:rPr>
          <w:rFonts w:cs="Arial"/>
        </w:rPr>
      </w:pPr>
      <w:r w:rsidRPr="00F641BF">
        <w:rPr>
          <w:rFonts w:cs="Arial"/>
        </w:rPr>
        <w:t xml:space="preserve">boční, </w:t>
      </w:r>
    </w:p>
    <w:p w14:paraId="47C713CB" w14:textId="77777777" w:rsidR="000358DE" w:rsidRPr="00F641BF" w:rsidRDefault="000358DE" w:rsidP="008F2D73">
      <w:pPr>
        <w:pStyle w:val="Odstavecseseznamem"/>
        <w:numPr>
          <w:ilvl w:val="0"/>
          <w:numId w:val="138"/>
        </w:numPr>
        <w:spacing w:after="120"/>
        <w:contextualSpacing w:val="0"/>
        <w:rPr>
          <w:rFonts w:cs="Arial"/>
        </w:rPr>
      </w:pPr>
      <w:r w:rsidRPr="00F641BF">
        <w:rPr>
          <w:rFonts w:cs="Arial"/>
        </w:rPr>
        <w:t xml:space="preserve">zadní, </w:t>
      </w:r>
    </w:p>
    <w:p w14:paraId="3B4F2132" w14:textId="77777777" w:rsidR="000358DE" w:rsidRPr="00F641BF" w:rsidRDefault="000358DE" w:rsidP="000358DE">
      <w:pPr>
        <w:spacing w:after="120"/>
        <w:rPr>
          <w:rFonts w:cs="Arial"/>
        </w:rPr>
      </w:pPr>
      <w:r w:rsidRPr="00F641BF">
        <w:rPr>
          <w:rFonts w:cs="Arial"/>
        </w:rPr>
        <w:t>na kterých se informace zobrazují následujícím způsobem:</w:t>
      </w:r>
    </w:p>
    <w:p w14:paraId="65B95BD2" w14:textId="77777777" w:rsidR="000358DE" w:rsidRPr="00F641BF" w:rsidRDefault="000358DE" w:rsidP="00074C8C">
      <w:pPr>
        <w:pStyle w:val="Nadpis5"/>
      </w:pPr>
      <w:bookmarkStart w:id="177" w:name="_Toc368375794"/>
      <w:bookmarkStart w:id="178" w:name="_Toc399243076"/>
      <w:bookmarkStart w:id="179" w:name="_Toc404078950"/>
      <w:bookmarkStart w:id="180" w:name="_Toc404079231"/>
      <w:r w:rsidRPr="00F641BF">
        <w:t>Vnější informační panel - přední</w:t>
      </w:r>
      <w:bookmarkEnd w:id="177"/>
      <w:bookmarkEnd w:id="178"/>
      <w:bookmarkEnd w:id="179"/>
      <w:bookmarkEnd w:id="180"/>
    </w:p>
    <w:p w14:paraId="13046D45" w14:textId="77777777" w:rsidR="000358DE" w:rsidRPr="00F641BF" w:rsidRDefault="000358DE" w:rsidP="000358DE">
      <w:pPr>
        <w:spacing w:after="120"/>
        <w:rPr>
          <w:rFonts w:cs="Arial"/>
        </w:rPr>
      </w:pPr>
      <w:r w:rsidRPr="00F641BF">
        <w:rPr>
          <w:rFonts w:cs="Arial"/>
        </w:rPr>
        <w:t>Na předním vnějším informačním panelu se zobrazuje:</w:t>
      </w:r>
    </w:p>
    <w:p w14:paraId="2BE0ABB6" w14:textId="77777777" w:rsidR="000358DE" w:rsidRPr="00F641BF" w:rsidRDefault="000358DE" w:rsidP="008F2D73">
      <w:pPr>
        <w:pStyle w:val="Odstavecseseznamem"/>
        <w:numPr>
          <w:ilvl w:val="0"/>
          <w:numId w:val="138"/>
        </w:numPr>
        <w:spacing w:after="60"/>
        <w:contextualSpacing w:val="0"/>
        <w:rPr>
          <w:rFonts w:cs="Arial"/>
        </w:rPr>
      </w:pPr>
      <w:r w:rsidRPr="00F641BF">
        <w:rPr>
          <w:rFonts w:cs="Arial"/>
        </w:rPr>
        <w:t>třímístné číslo linky,</w:t>
      </w:r>
    </w:p>
    <w:p w14:paraId="65282F12" w14:textId="77777777" w:rsidR="000358DE" w:rsidRPr="00F641BF" w:rsidRDefault="000358DE" w:rsidP="008F2D73">
      <w:pPr>
        <w:pStyle w:val="Odstavecseseznamem"/>
        <w:numPr>
          <w:ilvl w:val="0"/>
          <w:numId w:val="138"/>
        </w:numPr>
        <w:spacing w:after="60"/>
        <w:contextualSpacing w:val="0"/>
        <w:rPr>
          <w:rFonts w:cs="Arial"/>
        </w:rPr>
      </w:pPr>
      <w:r w:rsidRPr="00F641BF">
        <w:rPr>
          <w:rFonts w:cs="Arial"/>
        </w:rPr>
        <w:t>název konečné zastávky,</w:t>
      </w:r>
    </w:p>
    <w:p w14:paraId="51A2AA18" w14:textId="77777777" w:rsidR="000358DE" w:rsidRPr="00F641BF" w:rsidRDefault="000358DE" w:rsidP="008F2D73">
      <w:pPr>
        <w:pStyle w:val="Odstavecseseznamem"/>
        <w:numPr>
          <w:ilvl w:val="0"/>
          <w:numId w:val="138"/>
        </w:numPr>
        <w:spacing w:after="60"/>
        <w:contextualSpacing w:val="0"/>
        <w:rPr>
          <w:rFonts w:cs="Arial"/>
        </w:rPr>
      </w:pPr>
      <w:r w:rsidRPr="00F641BF">
        <w:rPr>
          <w:rFonts w:cs="Arial"/>
        </w:rPr>
        <w:t>text „Konečná, nenastupujte“</w:t>
      </w:r>
    </w:p>
    <w:p w14:paraId="68642B6A" w14:textId="77777777" w:rsidR="000358DE" w:rsidRPr="00F641BF" w:rsidRDefault="000358DE" w:rsidP="000358DE">
      <w:pPr>
        <w:spacing w:after="120"/>
        <w:rPr>
          <w:rFonts w:cs="Arial"/>
        </w:rPr>
      </w:pPr>
      <w:r w:rsidRPr="00F641BF">
        <w:rPr>
          <w:rFonts w:cs="Arial"/>
        </w:rPr>
        <w:t>Přední informační panel je rozdělen do dvou segmentů, které jsou odděleny alespoň třemi svislými řadami zobrazovacích bodů tvořících mezeru. Řady světelných bodů tvořící mezeru nesvítí.</w:t>
      </w:r>
    </w:p>
    <w:p w14:paraId="65E27366" w14:textId="77777777" w:rsidR="000358DE" w:rsidRPr="00F641BF" w:rsidRDefault="000358DE" w:rsidP="000358DE">
      <w:pPr>
        <w:pStyle w:val="Titulek"/>
        <w:spacing w:before="0"/>
        <w:rPr>
          <w:rFonts w:cs="Arial"/>
        </w:rPr>
      </w:pPr>
      <w:r w:rsidRPr="00123081">
        <w:rPr>
          <w:rFonts w:cs="Arial"/>
          <w:noProof/>
          <w:lang w:eastAsia="cs-CZ"/>
        </w:rPr>
        <w:drawing>
          <wp:inline distT="0" distB="0" distL="0" distR="0" wp14:anchorId="6755AF4D" wp14:editId="5D32FD2E">
            <wp:extent cx="5760720" cy="1687195"/>
            <wp:effectExtent l="0" t="0" r="0" b="825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hování_panelů_130713_čelní_tablo.gif"/>
                    <pic:cNvPicPr/>
                  </pic:nvPicPr>
                  <pic:blipFill>
                    <a:blip r:embed="rId33" cstate="print">
                      <a:extLst>
                        <a:ext uri="{28A0092B-C50C-407E-A947-70E740481C1C}">
                          <a14:useLocalDpi xmlns:a14="http://schemas.microsoft.com/office/drawing/2010/main" val="0"/>
                        </a:ext>
                      </a:extLst>
                    </a:blip>
                    <a:stretch>
                      <a:fillRect/>
                    </a:stretch>
                  </pic:blipFill>
                  <pic:spPr>
                    <a:xfrm>
                      <a:off x="0" y="0"/>
                      <a:ext cx="5760720" cy="1687195"/>
                    </a:xfrm>
                    <a:prstGeom prst="rect">
                      <a:avLst/>
                    </a:prstGeom>
                  </pic:spPr>
                </pic:pic>
              </a:graphicData>
            </a:graphic>
          </wp:inline>
        </w:drawing>
      </w:r>
    </w:p>
    <w:p w14:paraId="3B71ED7E"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10</w:t>
      </w:r>
      <w:r>
        <w:rPr>
          <w:rFonts w:cs="Arial"/>
        </w:rPr>
        <w:fldChar w:fldCharType="end"/>
      </w:r>
      <w:r w:rsidRPr="00F641BF">
        <w:rPr>
          <w:rFonts w:cs="Arial"/>
        </w:rPr>
        <w:t>: Rozdělení segmentů předního vnějšího informačního panelu.</w:t>
      </w:r>
    </w:p>
    <w:p w14:paraId="1CB0C1A8" w14:textId="77777777" w:rsidR="000358DE" w:rsidRPr="00F641BF" w:rsidRDefault="000358DE" w:rsidP="00754A96">
      <w:pPr>
        <w:pStyle w:val="Nadpis5"/>
      </w:pPr>
      <w:bookmarkStart w:id="181" w:name="_Toc399243077"/>
      <w:r w:rsidRPr="00F641BF">
        <w:t>Levý segment</w:t>
      </w:r>
      <w:bookmarkEnd w:id="181"/>
      <w:r w:rsidRPr="00F641BF">
        <w:t xml:space="preserve"> </w:t>
      </w:r>
    </w:p>
    <w:p w14:paraId="44021D6D" w14:textId="77777777" w:rsidR="000358DE" w:rsidRPr="00F641BF" w:rsidRDefault="000358DE" w:rsidP="000358DE">
      <w:pPr>
        <w:spacing w:after="120"/>
        <w:rPr>
          <w:rFonts w:cs="Arial"/>
        </w:rPr>
      </w:pPr>
      <w:r w:rsidRPr="00F641BF">
        <w:rPr>
          <w:rFonts w:cs="Arial"/>
        </w:rPr>
        <w:t xml:space="preserve">Levý segment má pevnou délku, max. 1/5 celkové délky zobrazitelné části předního panelu. Je určen pro trojmístné číslo linky zarovnané na střed tohoto segmentu (viz definice čísla linky). Statický text čísla linky je zobrazený po celou dobu jízdy spoje. Text je zobrazen dle pravidel uvedených v kapitole </w:t>
      </w:r>
      <w:r w:rsidR="00B8508B">
        <w:rPr>
          <w:rFonts w:cs="Arial"/>
          <w:highlight w:val="yellow"/>
        </w:rPr>
        <w:fldChar w:fldCharType="begin"/>
      </w:r>
      <w:r w:rsidR="00B8508B">
        <w:rPr>
          <w:rFonts w:cs="Arial"/>
        </w:rPr>
        <w:instrText xml:space="preserve"> REF _Ref516428773 \r \h </w:instrText>
      </w:r>
      <w:r w:rsidR="00B8508B">
        <w:rPr>
          <w:rFonts w:cs="Arial"/>
          <w:highlight w:val="yellow"/>
        </w:rPr>
      </w:r>
      <w:r w:rsidR="00B8508B">
        <w:rPr>
          <w:rFonts w:cs="Arial"/>
          <w:highlight w:val="yellow"/>
        </w:rPr>
        <w:fldChar w:fldCharType="separate"/>
      </w:r>
      <w:r w:rsidR="00700FD0">
        <w:rPr>
          <w:rFonts w:cs="Arial"/>
        </w:rPr>
        <w:t>3.2.3.2.2.5</w:t>
      </w:r>
      <w:r w:rsidR="00B8508B">
        <w:rPr>
          <w:rFonts w:cs="Arial"/>
          <w:highlight w:val="yellow"/>
        </w:rPr>
        <w:fldChar w:fldCharType="end"/>
      </w:r>
      <w:r w:rsidRPr="00F641BF">
        <w:rPr>
          <w:rFonts w:cs="Arial"/>
        </w:rPr>
        <w:t>.</w:t>
      </w:r>
    </w:p>
    <w:p w14:paraId="202FBECF" w14:textId="77777777" w:rsidR="000358DE" w:rsidRPr="00F641BF" w:rsidRDefault="000358DE" w:rsidP="00754A96">
      <w:pPr>
        <w:pStyle w:val="Nadpis5"/>
      </w:pPr>
      <w:bookmarkStart w:id="182" w:name="_Toc399243078"/>
      <w:r w:rsidRPr="00F641BF">
        <w:t>Pravý segment</w:t>
      </w:r>
      <w:bookmarkEnd w:id="182"/>
    </w:p>
    <w:p w14:paraId="62B7C75D" w14:textId="77777777" w:rsidR="000358DE" w:rsidRPr="00F641BF" w:rsidRDefault="000358DE" w:rsidP="000358DE">
      <w:pPr>
        <w:spacing w:after="120"/>
        <w:rPr>
          <w:rFonts w:cs="Arial"/>
        </w:rPr>
      </w:pPr>
      <w:r w:rsidRPr="00F641BF">
        <w:rPr>
          <w:rFonts w:cs="Arial"/>
        </w:rPr>
        <w:t>Pravý segment má pevnou délku 4/5 délky zobrazitelné části předního panelu. Je určen pro zobrazení názvu cílové zastávky. Název cílové zastávky je statický text, který je zobrazen po celou dobu jízdy spoje.</w:t>
      </w:r>
    </w:p>
    <w:p w14:paraId="3F683585" w14:textId="77777777" w:rsidR="000358DE" w:rsidRPr="00F641BF" w:rsidRDefault="000358DE" w:rsidP="000358DE">
      <w:pPr>
        <w:spacing w:after="120"/>
        <w:rPr>
          <w:rFonts w:cs="Arial"/>
        </w:rPr>
      </w:pPr>
      <w:r w:rsidRPr="00F641BF">
        <w:rPr>
          <w:rFonts w:cs="Arial"/>
        </w:rPr>
        <w:t>Pro texty zobrazené v tomto segmentu platí, že:</w:t>
      </w:r>
    </w:p>
    <w:p w14:paraId="1BD9F706" w14:textId="77777777" w:rsidR="000358DE" w:rsidRDefault="000358DE" w:rsidP="008F2D73">
      <w:pPr>
        <w:pStyle w:val="Odstavecseseznamem"/>
        <w:numPr>
          <w:ilvl w:val="0"/>
          <w:numId w:val="27"/>
        </w:numPr>
        <w:spacing w:after="120"/>
        <w:contextualSpacing w:val="0"/>
        <w:rPr>
          <w:rFonts w:cs="Arial"/>
        </w:rPr>
      </w:pPr>
      <w:r w:rsidRPr="00F641BF">
        <w:rPr>
          <w:rFonts w:cs="Arial"/>
        </w:rPr>
        <w:t xml:space="preserve">všechna použitá písmena a jiné znaky jsou velká </w:t>
      </w:r>
    </w:p>
    <w:p w14:paraId="13E67481" w14:textId="77777777" w:rsidR="000358DE" w:rsidRPr="00F641BF" w:rsidRDefault="000358DE" w:rsidP="008F2D73">
      <w:pPr>
        <w:pStyle w:val="Odstavecseseznamem"/>
        <w:numPr>
          <w:ilvl w:val="0"/>
          <w:numId w:val="27"/>
        </w:numPr>
        <w:spacing w:after="120"/>
        <w:contextualSpacing w:val="0"/>
        <w:rPr>
          <w:rFonts w:cs="Arial"/>
        </w:rPr>
      </w:pPr>
      <w:r>
        <w:rPr>
          <w:rFonts w:cs="Arial"/>
        </w:rPr>
        <w:t>text bude zobrazován včetně</w:t>
      </w:r>
      <w:r w:rsidRPr="00F641BF">
        <w:rPr>
          <w:rFonts w:cs="Arial"/>
        </w:rPr>
        <w:t xml:space="preserve"> </w:t>
      </w:r>
      <w:r>
        <w:rPr>
          <w:rFonts w:cs="Arial"/>
        </w:rPr>
        <w:t>horní a dolní akcentované dotažnice</w:t>
      </w:r>
      <w:r w:rsidRPr="00F641BF">
        <w:rPr>
          <w:rFonts w:cs="Arial"/>
        </w:rPr>
        <w:t xml:space="preserve"> (tj. musí umět nezkresleně zobrazit Š, Ř</w:t>
      </w:r>
      <w:r>
        <w:rPr>
          <w:rFonts w:cs="Arial"/>
        </w:rPr>
        <w:t>, „,“</w:t>
      </w:r>
      <w:r w:rsidRPr="00F641BF">
        <w:rPr>
          <w:rFonts w:cs="Arial"/>
        </w:rPr>
        <w:t xml:space="preserve"> apod.) při optimalizovaném využití zobrazovacích bodů na výšku,</w:t>
      </w:r>
    </w:p>
    <w:p w14:paraId="0B102BBE" w14:textId="77777777" w:rsidR="000358DE" w:rsidRPr="00F641BF" w:rsidRDefault="000358DE" w:rsidP="008F2D73">
      <w:pPr>
        <w:pStyle w:val="Odstavecseseznamem"/>
        <w:numPr>
          <w:ilvl w:val="0"/>
          <w:numId w:val="27"/>
        </w:numPr>
        <w:spacing w:after="120"/>
        <w:contextualSpacing w:val="0"/>
        <w:rPr>
          <w:rFonts w:cs="Arial"/>
        </w:rPr>
      </w:pPr>
      <w:r w:rsidRPr="00953D76">
        <w:rPr>
          <w:rFonts w:cs="Arial"/>
        </w:rPr>
        <w:t>zobrazovaný text je zarovnán na střed segmentu</w:t>
      </w:r>
      <w:r w:rsidRPr="00F641BF">
        <w:rPr>
          <w:rFonts w:cs="Arial"/>
        </w:rPr>
        <w:t xml:space="preserve">. </w:t>
      </w:r>
    </w:p>
    <w:p w14:paraId="066AD851" w14:textId="77777777" w:rsidR="000358DE" w:rsidRPr="00F641BF" w:rsidRDefault="000358DE" w:rsidP="000358DE">
      <w:pPr>
        <w:spacing w:after="120"/>
        <w:rPr>
          <w:rFonts w:cs="Arial"/>
        </w:rPr>
      </w:pPr>
      <w:r w:rsidRPr="00F641BF">
        <w:rPr>
          <w:rStyle w:val="Siln"/>
          <w:rFonts w:cs="Arial"/>
        </w:rPr>
        <w:t>Poznámka:</w:t>
      </w:r>
      <w:r w:rsidRPr="00F641BF">
        <w:rPr>
          <w:rFonts w:cs="Arial"/>
        </w:rPr>
        <w:t xml:space="preserve"> </w:t>
      </w:r>
      <w:r w:rsidRPr="00953D76">
        <w:rPr>
          <w:rFonts w:cs="Arial"/>
        </w:rPr>
        <w:t>čelní panel musí být schopen překódovat přijatý text z malých písmen</w:t>
      </w:r>
      <w:r w:rsidRPr="00F641BF">
        <w:rPr>
          <w:rFonts w:cs="Arial"/>
        </w:rPr>
        <w:t xml:space="preserve"> na písmena velká (může být dáno interní reprezentací fontů) nebo toto </w:t>
      </w:r>
      <w:r w:rsidRPr="00953D76">
        <w:rPr>
          <w:rFonts w:cs="Arial"/>
        </w:rPr>
        <w:t>překódování musí vykonat vozidlová řídicí jednotka</w:t>
      </w:r>
      <w:r w:rsidRPr="00F641BF">
        <w:rPr>
          <w:rFonts w:cs="Arial"/>
        </w:rPr>
        <w:t>.</w:t>
      </w:r>
    </w:p>
    <w:p w14:paraId="4BF9490F" w14:textId="77777777" w:rsidR="000358DE" w:rsidRPr="00F641BF" w:rsidRDefault="000358DE" w:rsidP="000358DE">
      <w:pPr>
        <w:pStyle w:val="Bezmezer"/>
        <w:spacing w:after="120" w:line="276" w:lineRule="auto"/>
        <w:rPr>
          <w:rFonts w:cs="Arial"/>
        </w:rPr>
      </w:pPr>
      <w:r w:rsidRPr="00F641BF">
        <w:rPr>
          <w:rFonts w:cs="Arial"/>
        </w:rPr>
        <w:t>Pravidla zobrazení textů na předním informačním panelu:</w:t>
      </w:r>
    </w:p>
    <w:p w14:paraId="35748FAE" w14:textId="77777777" w:rsidR="000358DE" w:rsidRPr="00F641BF" w:rsidRDefault="000358DE" w:rsidP="000358DE">
      <w:pPr>
        <w:spacing w:after="120"/>
        <w:rPr>
          <w:rFonts w:cs="Arial"/>
        </w:rPr>
      </w:pPr>
      <w:r w:rsidRPr="00F641BF">
        <w:rPr>
          <w:rFonts w:cs="Arial"/>
        </w:rPr>
        <w:t>Zobrazované texty, resp. názvy zastávek budou odpovídat názvům zastávek v CIS a budou se zobrazovat dle níže uvedených pravidel:</w:t>
      </w:r>
    </w:p>
    <w:p w14:paraId="53B8C7C6" w14:textId="77777777" w:rsidR="000358DE" w:rsidRPr="00F641BF" w:rsidRDefault="000358DE" w:rsidP="008F2D73">
      <w:pPr>
        <w:pStyle w:val="Odstavecseseznamem"/>
        <w:numPr>
          <w:ilvl w:val="0"/>
          <w:numId w:val="35"/>
        </w:numPr>
        <w:spacing w:after="120"/>
        <w:contextualSpacing w:val="0"/>
        <w:rPr>
          <w:rFonts w:cs="Arial"/>
        </w:rPr>
      </w:pPr>
      <w:r w:rsidRPr="00F641BF">
        <w:rPr>
          <w:rFonts w:cs="Arial"/>
        </w:rPr>
        <w:t>text bez horní akcentované dotažnice</w:t>
      </w:r>
      <w:r>
        <w:rPr>
          <w:rFonts w:cs="Arial"/>
        </w:rPr>
        <w:t xml:space="preserve"> </w:t>
      </w:r>
      <w:r w:rsidRPr="00F641BF">
        <w:rPr>
          <w:rFonts w:cs="Arial"/>
        </w:rPr>
        <w:t>(např. Srby),</w:t>
      </w:r>
    </w:p>
    <w:p w14:paraId="72D4CE4B" w14:textId="77777777" w:rsidR="000358DE" w:rsidRPr="00F641BF" w:rsidRDefault="000358DE" w:rsidP="008F2D73">
      <w:pPr>
        <w:pStyle w:val="Odstavecseseznamem"/>
        <w:numPr>
          <w:ilvl w:val="0"/>
          <w:numId w:val="35"/>
        </w:numPr>
        <w:spacing w:after="120"/>
        <w:contextualSpacing w:val="0"/>
        <w:rPr>
          <w:rFonts w:cs="Arial"/>
        </w:rPr>
      </w:pPr>
      <w:r w:rsidRPr="00F641BF">
        <w:rPr>
          <w:rFonts w:cs="Arial"/>
        </w:rPr>
        <w:t>text s horní akcentovanou dotažnicí (např. Žihobce),</w:t>
      </w:r>
    </w:p>
    <w:p w14:paraId="68FB0B81" w14:textId="77777777" w:rsidR="000358DE" w:rsidRPr="00F641BF" w:rsidRDefault="000358DE" w:rsidP="008F2D73">
      <w:pPr>
        <w:pStyle w:val="Odstavecseseznamem"/>
        <w:numPr>
          <w:ilvl w:val="0"/>
          <w:numId w:val="35"/>
        </w:numPr>
        <w:spacing w:after="120"/>
        <w:contextualSpacing w:val="0"/>
        <w:rPr>
          <w:rFonts w:cs="Arial"/>
        </w:rPr>
      </w:pPr>
      <w:r w:rsidRPr="00F641BF">
        <w:rPr>
          <w:rFonts w:cs="Arial"/>
        </w:rPr>
        <w:t xml:space="preserve">text s horní akcentovanou dotažnicí a dolní dotažnicí: </w:t>
      </w:r>
      <w:r w:rsidRPr="00F641BF">
        <w:rPr>
          <w:rFonts w:cs="Arial"/>
        </w:rPr>
        <w:tab/>
        <w:t xml:space="preserve"> </w:t>
      </w:r>
    </w:p>
    <w:p w14:paraId="01F5423D" w14:textId="77777777" w:rsidR="000358DE" w:rsidRPr="00F641BF" w:rsidRDefault="000358DE" w:rsidP="008F2D73">
      <w:pPr>
        <w:pStyle w:val="Odstavecseseznamem"/>
        <w:numPr>
          <w:ilvl w:val="0"/>
          <w:numId w:val="33"/>
        </w:numPr>
        <w:spacing w:after="120"/>
        <w:ind w:left="1208" w:hanging="357"/>
        <w:contextualSpacing w:val="0"/>
        <w:rPr>
          <w:rFonts w:cs="Arial"/>
        </w:rPr>
      </w:pPr>
      <w:r w:rsidRPr="00953D76">
        <w:rPr>
          <w:rFonts w:cs="Arial"/>
        </w:rPr>
        <w:t>V případě, že se v textu objeví dvě čárky za sebou (,,),</w:t>
      </w:r>
      <w:r w:rsidRPr="00F641BF">
        <w:rPr>
          <w:rFonts w:cs="Arial"/>
        </w:rPr>
        <w:t xml:space="preserve"> např. „</w:t>
      </w:r>
      <w:r w:rsidRPr="00F641BF">
        <w:rPr>
          <w:rFonts w:cs="Arial"/>
          <w:i/>
        </w:rPr>
        <w:t>Žihle,,žel.st.</w:t>
      </w:r>
      <w:r w:rsidRPr="00F641BF">
        <w:rPr>
          <w:rFonts w:cs="Arial"/>
        </w:rPr>
        <w:t>“ bude ve výpisu automaticky převeden na text s jednou oddělovací čárkou „</w:t>
      </w:r>
      <w:r w:rsidRPr="00F641BF">
        <w:rPr>
          <w:rFonts w:cs="Arial"/>
          <w:i/>
        </w:rPr>
        <w:t>Žihle,</w:t>
      </w:r>
      <w:r>
        <w:rPr>
          <w:rFonts w:cs="Arial"/>
          <w:i/>
        </w:rPr>
        <w:t> </w:t>
      </w:r>
      <w:r w:rsidRPr="00F641BF">
        <w:rPr>
          <w:rFonts w:cs="Arial"/>
          <w:i/>
        </w:rPr>
        <w:t>žel.st</w:t>
      </w:r>
      <w:r w:rsidRPr="00F641BF">
        <w:rPr>
          <w:rFonts w:cs="Arial"/>
        </w:rPr>
        <w:t>.“ a vypsán, pokud to délka textu dovolí, na jeden řádek (platí pro vnější a vnitřní tabla), pokud ne, bude vypsán na dva řádky</w:t>
      </w:r>
      <w:r>
        <w:rPr>
          <w:rFonts w:cs="Arial"/>
        </w:rPr>
        <w:t xml:space="preserve"> </w:t>
      </w:r>
      <w:r w:rsidRPr="00F641BF">
        <w:rPr>
          <w:rFonts w:cs="Arial"/>
        </w:rPr>
        <w:t xml:space="preserve">(např. Konstantinovy Lázně,,kamenolom – „Konstantinovy Lázně,“ budou vypsány na horní řádek, „kamenolom“ na spodní řádek) </w:t>
      </w:r>
    </w:p>
    <w:p w14:paraId="38FAC0A1" w14:textId="77777777" w:rsidR="000358DE" w:rsidRPr="00F641BF" w:rsidRDefault="000358DE" w:rsidP="008F2D73">
      <w:pPr>
        <w:pStyle w:val="Odstavecseseznamem"/>
        <w:numPr>
          <w:ilvl w:val="0"/>
          <w:numId w:val="33"/>
        </w:numPr>
        <w:spacing w:after="120"/>
        <w:ind w:left="1208" w:hanging="357"/>
        <w:contextualSpacing w:val="0"/>
        <w:rPr>
          <w:rFonts w:cs="Arial"/>
        </w:rPr>
      </w:pPr>
      <w:r w:rsidRPr="00F641BF">
        <w:rPr>
          <w:rFonts w:cs="Arial"/>
        </w:rPr>
        <w:t>V případě, že je nutno rozdělit text na dva řádky, např. „</w:t>
      </w:r>
      <w:r w:rsidRPr="00F641BF">
        <w:rPr>
          <w:rFonts w:cs="Arial"/>
          <w:i/>
        </w:rPr>
        <w:t>Železná Ruda,Špičák</w:t>
      </w:r>
      <w:r w:rsidRPr="00F641BF">
        <w:rPr>
          <w:rFonts w:cs="Arial"/>
        </w:rPr>
        <w:t>“ bude text rozdělen na dva řádky – horní tučný „</w:t>
      </w:r>
      <w:r w:rsidRPr="00F641BF">
        <w:rPr>
          <w:rFonts w:cs="Arial"/>
          <w:i/>
        </w:rPr>
        <w:t>Železná Ruda,</w:t>
      </w:r>
      <w:r w:rsidRPr="00F641BF">
        <w:rPr>
          <w:rFonts w:cs="Arial"/>
        </w:rPr>
        <w:t>“ a dolní řádek „</w:t>
      </w:r>
      <w:r w:rsidRPr="00F641BF">
        <w:rPr>
          <w:rFonts w:cs="Arial"/>
          <w:i/>
        </w:rPr>
        <w:t>Špičák</w:t>
      </w:r>
      <w:r w:rsidRPr="00F641BF">
        <w:rPr>
          <w:rFonts w:cs="Arial"/>
        </w:rPr>
        <w:t>“. Oddělovací čárka v textu zobrazeném mezi horním a dolním řádkem je zachována.</w:t>
      </w:r>
    </w:p>
    <w:p w14:paraId="06BCA940" w14:textId="77777777" w:rsidR="000358DE" w:rsidRPr="006F1DBF" w:rsidRDefault="000358DE" w:rsidP="000358DE">
      <w:r w:rsidRPr="006F1DBF">
        <w:t>Ukázky zobrazení textů na čelním panelu jsou:</w:t>
      </w:r>
    </w:p>
    <w:p w14:paraId="0EB5AEAE" w14:textId="77777777" w:rsidR="000358DE" w:rsidRPr="009458E0" w:rsidRDefault="000358DE" w:rsidP="008F2D73">
      <w:pPr>
        <w:pStyle w:val="Odstavecseseznamem"/>
        <w:numPr>
          <w:ilvl w:val="0"/>
          <w:numId w:val="139"/>
        </w:numPr>
        <w:ind w:left="357" w:hanging="357"/>
        <w:rPr>
          <w:b/>
        </w:rPr>
      </w:pPr>
      <w:r w:rsidRPr="009458E0">
        <w:rPr>
          <w:b/>
        </w:rPr>
        <w:t xml:space="preserve">Jednoslovný název zastávky </w:t>
      </w:r>
    </w:p>
    <w:p w14:paraId="6AFB060D" w14:textId="77777777" w:rsidR="000358DE" w:rsidRPr="00F641BF" w:rsidRDefault="000358DE" w:rsidP="008F2D73">
      <w:pPr>
        <w:pStyle w:val="Odstavecseseznamem"/>
        <w:numPr>
          <w:ilvl w:val="0"/>
          <w:numId w:val="32"/>
        </w:numPr>
        <w:spacing w:after="120"/>
        <w:contextualSpacing w:val="0"/>
        <w:rPr>
          <w:rFonts w:cs="Arial"/>
        </w:rPr>
      </w:pPr>
      <w:r w:rsidRPr="005330E1">
        <w:rPr>
          <w:rFonts w:cs="Arial"/>
          <w:u w:val="single"/>
        </w:rPr>
        <w:t>Málo znaků v textu</w:t>
      </w:r>
      <w:r w:rsidRPr="00F641BF">
        <w:rPr>
          <w:rFonts w:cs="Arial"/>
        </w:rPr>
        <w:t xml:space="preserve"> - text neobsahuje znaky s horní akcentovanou dotažnicí</w:t>
      </w:r>
    </w:p>
    <w:p w14:paraId="3B240D72" w14:textId="77777777" w:rsidR="000358DE" w:rsidRPr="00F641BF" w:rsidRDefault="000358DE" w:rsidP="000358DE">
      <w:pPr>
        <w:pStyle w:val="Odstavecseseznamem"/>
        <w:spacing w:after="120"/>
        <w:rPr>
          <w:rFonts w:cs="Arial"/>
        </w:rPr>
      </w:pPr>
      <w:r w:rsidRPr="00F641BF">
        <w:rPr>
          <w:rFonts w:cs="Arial"/>
        </w:rPr>
        <w:t>V tomto případě musí být použit takový tučný font, který využije 100 % výšku zobrazovací plochy a tím zajistí vynikající čitelnost z velké dálky. Mezera mezi písmeny je větší (více tmavých bodů). Velikost fontu odpovídá 32 až 34 bodů na výšku.</w:t>
      </w:r>
    </w:p>
    <w:p w14:paraId="71249777" w14:textId="77777777" w:rsidR="000358DE" w:rsidRPr="00F641BF" w:rsidRDefault="000358DE" w:rsidP="000358DE">
      <w:pPr>
        <w:pStyle w:val="Odstavecseseznamem"/>
        <w:spacing w:after="120"/>
        <w:rPr>
          <w:rFonts w:cs="Arial"/>
        </w:rPr>
      </w:pPr>
      <w:r w:rsidRPr="00F641BF">
        <w:rPr>
          <w:rFonts w:cs="Arial"/>
        </w:rPr>
        <w:t>Název dle CIS: Srby – kódové číslo 32627</w:t>
      </w:r>
    </w:p>
    <w:p w14:paraId="23D3B442" w14:textId="77777777" w:rsidR="000358DE" w:rsidRPr="00F641BF" w:rsidRDefault="000358DE" w:rsidP="000358DE">
      <w:pPr>
        <w:pStyle w:val="Titulek"/>
        <w:spacing w:before="0"/>
        <w:rPr>
          <w:rFonts w:cs="Arial"/>
        </w:rPr>
      </w:pPr>
      <w:r w:rsidRPr="0037351A">
        <w:rPr>
          <w:rFonts w:cs="Arial"/>
          <w:noProof/>
          <w:lang w:eastAsia="cs-CZ"/>
        </w:rPr>
        <w:drawing>
          <wp:inline distT="0" distB="0" distL="0" distR="0" wp14:anchorId="0827B03F" wp14:editId="75A10EE4">
            <wp:extent cx="4425950" cy="611318"/>
            <wp:effectExtent l="0" t="0" r="0" b="0"/>
            <wp:docPr id="72" name="Obrázek 72" descr="F:\zakaznik\IDS_Plzeň\homologace\VLP_24x200\VLP24x200_Srb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zakaznik\IDS_Plzeň\homologace\VLP_24x200\VLP24x200_Srby.pn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4425950" cy="611318"/>
                    </a:xfrm>
                    <a:prstGeom prst="rect">
                      <a:avLst/>
                    </a:prstGeom>
                    <a:noFill/>
                    <a:ln>
                      <a:noFill/>
                    </a:ln>
                  </pic:spPr>
                </pic:pic>
              </a:graphicData>
            </a:graphic>
          </wp:inline>
        </w:drawing>
      </w:r>
    </w:p>
    <w:p w14:paraId="0BB6FD8E"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11</w:t>
      </w:r>
      <w:r>
        <w:rPr>
          <w:rFonts w:cs="Arial"/>
        </w:rPr>
        <w:fldChar w:fldCharType="end"/>
      </w:r>
      <w:r w:rsidRPr="00F641BF">
        <w:rPr>
          <w:rFonts w:cs="Arial"/>
        </w:rPr>
        <w:t>: Text s malým počtem písmen, která neobsahují háčky a čárky.</w:t>
      </w:r>
    </w:p>
    <w:p w14:paraId="0629DF32" w14:textId="77777777" w:rsidR="000358DE" w:rsidRPr="00F641BF" w:rsidRDefault="000358DE" w:rsidP="000358DE">
      <w:pPr>
        <w:spacing w:after="120"/>
        <w:rPr>
          <w:rFonts w:cs="Arial"/>
          <w:sz w:val="16"/>
          <w:lang w:eastAsia="cs-CZ"/>
        </w:rPr>
      </w:pPr>
    </w:p>
    <w:p w14:paraId="0F6433E5" w14:textId="77777777" w:rsidR="000358DE" w:rsidRPr="00F641BF" w:rsidRDefault="000358DE" w:rsidP="008F2D73">
      <w:pPr>
        <w:pStyle w:val="Odstavecseseznamem"/>
        <w:numPr>
          <w:ilvl w:val="0"/>
          <w:numId w:val="32"/>
        </w:numPr>
        <w:spacing w:after="120"/>
        <w:ind w:left="714" w:hanging="357"/>
        <w:contextualSpacing w:val="0"/>
        <w:rPr>
          <w:rFonts w:cs="Arial"/>
        </w:rPr>
      </w:pPr>
      <w:r w:rsidRPr="005330E1">
        <w:rPr>
          <w:rFonts w:cs="Arial"/>
          <w:u w:val="single"/>
        </w:rPr>
        <w:t>Více znaků v textu</w:t>
      </w:r>
      <w:r w:rsidRPr="00F641BF">
        <w:rPr>
          <w:rFonts w:cs="Arial"/>
        </w:rPr>
        <w:t xml:space="preserve"> - text neobsahuje znaky s horní akcentovanou dotažnicí</w:t>
      </w:r>
    </w:p>
    <w:p w14:paraId="12278A8C" w14:textId="77777777" w:rsidR="000358DE" w:rsidRPr="00F641BF" w:rsidRDefault="000358DE" w:rsidP="000358DE">
      <w:pPr>
        <w:pStyle w:val="Odstavecseseznamem"/>
        <w:spacing w:after="120"/>
        <w:rPr>
          <w:rFonts w:cs="Arial"/>
        </w:rPr>
      </w:pPr>
      <w:r w:rsidRPr="00F641BF">
        <w:rPr>
          <w:rFonts w:cs="Arial"/>
        </w:rPr>
        <w:t>Oproti bodu a. se liší tím, že je menší počet mezer mezi písmeny. Ostatní pravidla jsou stejná.</w:t>
      </w:r>
    </w:p>
    <w:p w14:paraId="11FAD2BC" w14:textId="77777777" w:rsidR="000358DE" w:rsidRPr="00F641BF" w:rsidRDefault="000358DE" w:rsidP="000358DE">
      <w:pPr>
        <w:pStyle w:val="Odstavecseseznamem"/>
        <w:spacing w:after="120"/>
        <w:rPr>
          <w:rFonts w:cs="Arial"/>
        </w:rPr>
      </w:pPr>
      <w:r w:rsidRPr="00F641BF">
        <w:rPr>
          <w:rFonts w:cs="Arial"/>
        </w:rPr>
        <w:t>Název dle CIS: Kralovice – kódové číslo 16079</w:t>
      </w:r>
    </w:p>
    <w:p w14:paraId="5E7340C6" w14:textId="77777777" w:rsidR="000358DE" w:rsidRPr="00F641BF" w:rsidRDefault="000358DE" w:rsidP="000358DE">
      <w:pPr>
        <w:pStyle w:val="Titulek"/>
        <w:spacing w:before="0"/>
        <w:rPr>
          <w:rFonts w:cs="Arial"/>
        </w:rPr>
      </w:pPr>
      <w:r w:rsidRPr="0037351A">
        <w:rPr>
          <w:rFonts w:cs="Arial"/>
          <w:noProof/>
          <w:lang w:eastAsia="cs-CZ"/>
        </w:rPr>
        <w:drawing>
          <wp:inline distT="0" distB="0" distL="0" distR="0" wp14:anchorId="3EC52EE6" wp14:editId="2DA500F4">
            <wp:extent cx="4375150" cy="593322"/>
            <wp:effectExtent l="0" t="0" r="6350" b="0"/>
            <wp:docPr id="73" name="Obrázek 73" descr="F:\zakaznik\IDS_Plzeň\homologace\VLP_24x200\VLP24x200_Kralovic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F:\zakaznik\IDS_Plzeň\homologace\VLP_24x200\VLP24x200_Kralovice.png"/>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375150" cy="593322"/>
                    </a:xfrm>
                    <a:prstGeom prst="rect">
                      <a:avLst/>
                    </a:prstGeom>
                    <a:noFill/>
                    <a:ln>
                      <a:noFill/>
                    </a:ln>
                  </pic:spPr>
                </pic:pic>
              </a:graphicData>
            </a:graphic>
          </wp:inline>
        </w:drawing>
      </w:r>
    </w:p>
    <w:p w14:paraId="0688DAE7"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12</w:t>
      </w:r>
      <w:r>
        <w:rPr>
          <w:rFonts w:cs="Arial"/>
        </w:rPr>
        <w:fldChar w:fldCharType="end"/>
      </w:r>
      <w:r w:rsidRPr="00F641BF">
        <w:rPr>
          <w:rFonts w:cs="Arial"/>
        </w:rPr>
        <w:t>: Text s více písmeny bez háčků a čárek.</w:t>
      </w:r>
    </w:p>
    <w:p w14:paraId="4B4283C5" w14:textId="77777777" w:rsidR="000358DE" w:rsidRPr="00F641BF" w:rsidRDefault="000358DE" w:rsidP="000358DE">
      <w:pPr>
        <w:spacing w:after="120"/>
        <w:rPr>
          <w:rFonts w:cs="Arial"/>
          <w:sz w:val="16"/>
          <w:lang w:eastAsia="cs-CZ"/>
        </w:rPr>
      </w:pPr>
    </w:p>
    <w:p w14:paraId="51C5EAB7" w14:textId="77777777" w:rsidR="000358DE" w:rsidRPr="00F641BF" w:rsidRDefault="000358DE" w:rsidP="008F2D73">
      <w:pPr>
        <w:pStyle w:val="Odstavecseseznamem"/>
        <w:numPr>
          <w:ilvl w:val="0"/>
          <w:numId w:val="32"/>
        </w:numPr>
        <w:spacing w:after="120"/>
        <w:contextualSpacing w:val="0"/>
        <w:rPr>
          <w:rFonts w:cs="Arial"/>
        </w:rPr>
      </w:pPr>
      <w:r w:rsidRPr="005330E1">
        <w:rPr>
          <w:rFonts w:cs="Arial"/>
          <w:u w:val="single"/>
        </w:rPr>
        <w:t>Málo znaků</w:t>
      </w:r>
      <w:r w:rsidRPr="00F641BF">
        <w:rPr>
          <w:rFonts w:cs="Arial"/>
        </w:rPr>
        <w:t>, název obsahuje znaky s horní akcentovanou dotažnicí</w:t>
      </w:r>
    </w:p>
    <w:p w14:paraId="30CA59A1" w14:textId="77777777" w:rsidR="000358DE" w:rsidRPr="00F641BF" w:rsidRDefault="000358DE" w:rsidP="000358DE">
      <w:pPr>
        <w:pStyle w:val="Odstavecseseznamem"/>
        <w:spacing w:after="120"/>
        <w:rPr>
          <w:rFonts w:cs="Arial"/>
        </w:rPr>
      </w:pPr>
      <w:r w:rsidRPr="00F641BF">
        <w:rPr>
          <w:rFonts w:cs="Arial"/>
        </w:rPr>
        <w:t>Je proto použit tučný font s větší mezerou mezi znaky. Velikost fontu odpovídá velikosti písma 27-31 bodů na výšku.</w:t>
      </w:r>
    </w:p>
    <w:p w14:paraId="5DDD4596" w14:textId="77777777" w:rsidR="000358DE" w:rsidRPr="00F641BF" w:rsidRDefault="000358DE" w:rsidP="000358DE">
      <w:pPr>
        <w:pStyle w:val="Odstavecseseznamem"/>
        <w:spacing w:after="120"/>
        <w:rPr>
          <w:rFonts w:cs="Arial"/>
        </w:rPr>
      </w:pPr>
      <w:r w:rsidRPr="00F641BF">
        <w:rPr>
          <w:rFonts w:cs="Arial"/>
        </w:rPr>
        <w:t>Název dle CIS: Žihobce – kódové číslo 42809</w:t>
      </w:r>
    </w:p>
    <w:p w14:paraId="0CC36C01" w14:textId="77777777" w:rsidR="000358DE" w:rsidRPr="00F641BF" w:rsidRDefault="000358DE" w:rsidP="000358DE">
      <w:pPr>
        <w:pStyle w:val="Titulek"/>
        <w:spacing w:before="0"/>
        <w:rPr>
          <w:rFonts w:cs="Arial"/>
        </w:rPr>
      </w:pPr>
      <w:r w:rsidRPr="0037351A">
        <w:rPr>
          <w:rFonts w:cs="Arial"/>
          <w:noProof/>
          <w:lang w:eastAsia="cs-CZ"/>
        </w:rPr>
        <w:drawing>
          <wp:inline distT="0" distB="0" distL="0" distR="0" wp14:anchorId="2E224A7D" wp14:editId="74905993">
            <wp:extent cx="4375403" cy="622300"/>
            <wp:effectExtent l="0" t="0" r="6350" b="6350"/>
            <wp:docPr id="25" name="Obrázek 25" descr="F:\zakaznik\IDS_Plzeň\homologace\VLP_24x200\vlp24x200_Žihob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F:\zakaznik\IDS_Plzeň\homologace\VLP_24x200\vlp24x200_Žihobce.jpg"/>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381017" cy="623099"/>
                    </a:xfrm>
                    <a:prstGeom prst="rect">
                      <a:avLst/>
                    </a:prstGeom>
                    <a:noFill/>
                    <a:ln>
                      <a:noFill/>
                    </a:ln>
                  </pic:spPr>
                </pic:pic>
              </a:graphicData>
            </a:graphic>
          </wp:inline>
        </w:drawing>
      </w:r>
    </w:p>
    <w:p w14:paraId="4013140B"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13</w:t>
      </w:r>
      <w:r>
        <w:rPr>
          <w:rFonts w:cs="Arial"/>
        </w:rPr>
        <w:fldChar w:fldCharType="end"/>
      </w:r>
      <w:r w:rsidRPr="00F641BF">
        <w:rPr>
          <w:rFonts w:cs="Arial"/>
        </w:rPr>
        <w:t>: Text s více znaky, z nichž některé mají horní akcentovanou dotažnici.</w:t>
      </w:r>
    </w:p>
    <w:p w14:paraId="36F4ADE2" w14:textId="77777777" w:rsidR="000358DE" w:rsidRPr="00F641BF" w:rsidRDefault="000358DE" w:rsidP="000358DE">
      <w:pPr>
        <w:pStyle w:val="Odstavecseseznamem"/>
        <w:spacing w:after="120"/>
        <w:rPr>
          <w:rFonts w:cs="Arial"/>
          <w:sz w:val="16"/>
          <w:lang w:eastAsia="cs-CZ"/>
        </w:rPr>
      </w:pPr>
    </w:p>
    <w:p w14:paraId="63BF804E" w14:textId="77777777" w:rsidR="000358DE" w:rsidRPr="009458E0" w:rsidRDefault="000358DE" w:rsidP="008F2D73">
      <w:pPr>
        <w:pStyle w:val="Odstavecseseznamem"/>
        <w:numPr>
          <w:ilvl w:val="0"/>
          <w:numId w:val="139"/>
        </w:numPr>
        <w:ind w:left="357" w:hanging="357"/>
        <w:rPr>
          <w:b/>
        </w:rPr>
      </w:pPr>
      <w:r w:rsidRPr="009458E0">
        <w:rPr>
          <w:b/>
        </w:rPr>
        <w:t>Krátký, víceslovný název zastávky</w:t>
      </w:r>
    </w:p>
    <w:p w14:paraId="44AA1BEF" w14:textId="77777777" w:rsidR="000358DE" w:rsidRPr="00F641BF" w:rsidRDefault="000358DE" w:rsidP="000358DE">
      <w:pPr>
        <w:pStyle w:val="Bezmezer"/>
        <w:spacing w:after="120" w:line="276" w:lineRule="auto"/>
        <w:ind w:left="357"/>
        <w:rPr>
          <w:rFonts w:cs="Arial"/>
          <w:b/>
        </w:rPr>
      </w:pPr>
      <w:r w:rsidRPr="00F641BF">
        <w:rPr>
          <w:rFonts w:cs="Arial"/>
        </w:rPr>
        <w:t xml:space="preserve">Pokud je možné zobrazit víceslovný název zastávky při využití úzkého fontu nebo při poměrném zmenšení textu </w:t>
      </w:r>
      <w:r>
        <w:rPr>
          <w:rFonts w:cs="Arial"/>
        </w:rPr>
        <w:t>na jeden řádek pak platí:</w:t>
      </w:r>
    </w:p>
    <w:p w14:paraId="4CFE735E" w14:textId="77777777" w:rsidR="000358DE" w:rsidRPr="00F641BF" w:rsidRDefault="000358DE" w:rsidP="008F2D73">
      <w:pPr>
        <w:pStyle w:val="Odstavecseseznamem"/>
        <w:numPr>
          <w:ilvl w:val="0"/>
          <w:numId w:val="37"/>
        </w:numPr>
        <w:spacing w:after="120"/>
        <w:contextualSpacing w:val="0"/>
        <w:rPr>
          <w:rFonts w:cs="Arial"/>
        </w:rPr>
      </w:pPr>
      <w:r w:rsidRPr="00F641BF">
        <w:rPr>
          <w:rFonts w:cs="Arial"/>
        </w:rPr>
        <w:t>Více znaků v textu – text obsahuje znaky s horní akcentovanou dotažnicí</w:t>
      </w:r>
    </w:p>
    <w:p w14:paraId="589CCB4B" w14:textId="77777777" w:rsidR="000358DE" w:rsidRPr="00F641BF" w:rsidRDefault="000358DE" w:rsidP="000358DE">
      <w:pPr>
        <w:pStyle w:val="Odstavecseseznamem"/>
        <w:spacing w:after="120"/>
        <w:ind w:left="709"/>
        <w:rPr>
          <w:rFonts w:cs="Arial"/>
        </w:rPr>
      </w:pPr>
      <w:r w:rsidRPr="00F641BF">
        <w:rPr>
          <w:rFonts w:cs="Arial"/>
        </w:rPr>
        <w:t>V tomto případě je použit standardní font včetně 2 mezer mezi znaky.  Opět je využita na 100</w:t>
      </w:r>
      <w:r>
        <w:rPr>
          <w:rFonts w:cs="Arial"/>
        </w:rPr>
        <w:t xml:space="preserve"> </w:t>
      </w:r>
      <w:r w:rsidRPr="00F641BF">
        <w:rPr>
          <w:rFonts w:cs="Arial"/>
        </w:rPr>
        <w:t>% výška zobrazovací plochy. Velikost písma odpovídá fontu 27-31 bodů na výšku.</w:t>
      </w:r>
    </w:p>
    <w:p w14:paraId="122FD68A" w14:textId="77777777" w:rsidR="000358DE" w:rsidRPr="00F641BF" w:rsidRDefault="000358DE" w:rsidP="000358DE">
      <w:pPr>
        <w:pStyle w:val="Odstavecseseznamem"/>
        <w:spacing w:after="120"/>
        <w:rPr>
          <w:rFonts w:cs="Arial"/>
        </w:rPr>
      </w:pPr>
      <w:r w:rsidRPr="00F641BF">
        <w:rPr>
          <w:rFonts w:cs="Arial"/>
        </w:rPr>
        <w:t>Název dle CIS: Újezd n.Mží – kódové číslo 37598</w:t>
      </w:r>
    </w:p>
    <w:p w14:paraId="50461AE3" w14:textId="77777777" w:rsidR="000358DE" w:rsidRPr="00F641BF" w:rsidRDefault="000358DE" w:rsidP="000358DE">
      <w:pPr>
        <w:pStyle w:val="Titulek"/>
        <w:spacing w:before="0"/>
        <w:rPr>
          <w:rFonts w:cs="Arial"/>
        </w:rPr>
      </w:pPr>
      <w:r w:rsidRPr="0037351A">
        <w:rPr>
          <w:rFonts w:cs="Arial"/>
          <w:noProof/>
          <w:lang w:eastAsia="cs-CZ"/>
        </w:rPr>
        <w:drawing>
          <wp:inline distT="0" distB="0" distL="0" distR="0" wp14:anchorId="60C95722" wp14:editId="2720A193">
            <wp:extent cx="4337050" cy="604336"/>
            <wp:effectExtent l="0" t="0" r="0" b="5715"/>
            <wp:docPr id="29" name="Obrázek 44" descr="S:\Firma\web\zmena_vzhledu\VLP_24x200\ujezdNadMzi_24px_3h.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S:\Firma\web\zmena_vzhledu\VLP_24x200\ujezdNadMzi_24px_3h.JPG"/>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4335464" cy="604115"/>
                    </a:xfrm>
                    <a:prstGeom prst="rect">
                      <a:avLst/>
                    </a:prstGeom>
                    <a:noFill/>
                    <a:ln>
                      <a:noFill/>
                    </a:ln>
                  </pic:spPr>
                </pic:pic>
              </a:graphicData>
            </a:graphic>
          </wp:inline>
        </w:drawing>
      </w:r>
    </w:p>
    <w:p w14:paraId="2C825D7E"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14</w:t>
      </w:r>
      <w:r>
        <w:rPr>
          <w:rFonts w:cs="Arial"/>
        </w:rPr>
        <w:fldChar w:fldCharType="end"/>
      </w:r>
      <w:r w:rsidRPr="00F641BF">
        <w:rPr>
          <w:rFonts w:cs="Arial"/>
        </w:rPr>
        <w:t>: Běžný text se znaky s akcentovanou dotažnicí.</w:t>
      </w:r>
    </w:p>
    <w:p w14:paraId="20497B40" w14:textId="77777777" w:rsidR="000358DE" w:rsidRPr="00327E2C" w:rsidRDefault="000358DE" w:rsidP="000358DE">
      <w:pPr>
        <w:spacing w:after="120"/>
        <w:rPr>
          <w:rFonts w:cs="Arial"/>
          <w:sz w:val="14"/>
          <w:lang w:eastAsia="cs-CZ"/>
        </w:rPr>
      </w:pPr>
    </w:p>
    <w:p w14:paraId="3E09FCE0" w14:textId="77777777" w:rsidR="000358DE" w:rsidRPr="00F641BF" w:rsidRDefault="000358DE" w:rsidP="008F2D73">
      <w:pPr>
        <w:pStyle w:val="Odstavecseseznamem"/>
        <w:numPr>
          <w:ilvl w:val="0"/>
          <w:numId w:val="37"/>
        </w:numPr>
        <w:spacing w:after="120"/>
        <w:contextualSpacing w:val="0"/>
        <w:rPr>
          <w:rFonts w:cs="Arial"/>
        </w:rPr>
      </w:pPr>
      <w:r w:rsidRPr="00F641BF">
        <w:rPr>
          <w:rFonts w:cs="Arial"/>
        </w:rPr>
        <w:t>Užití úzkého fontu – velikost č. 1</w:t>
      </w:r>
    </w:p>
    <w:p w14:paraId="2036E0D0" w14:textId="77777777" w:rsidR="000358DE" w:rsidRPr="00F641BF" w:rsidRDefault="000358DE" w:rsidP="000358DE">
      <w:pPr>
        <w:pStyle w:val="Odstavecseseznamem"/>
        <w:spacing w:after="120"/>
        <w:rPr>
          <w:rFonts w:cs="Arial"/>
        </w:rPr>
      </w:pPr>
      <w:r w:rsidRPr="00F641BF">
        <w:rPr>
          <w:rFonts w:cs="Arial"/>
        </w:rPr>
        <w:t>V tomto případě je použit standardní font včetně 2 mezer mezi znaky.  Opět je využita na 100</w:t>
      </w:r>
      <w:r>
        <w:rPr>
          <w:rFonts w:cs="Arial"/>
        </w:rPr>
        <w:t xml:space="preserve"> </w:t>
      </w:r>
      <w:r w:rsidRPr="00F641BF">
        <w:rPr>
          <w:rFonts w:cs="Arial"/>
        </w:rPr>
        <w:t>% výška zobrazovací plochy. Velikost písma odpovídá fontu 27-31 bodů na výšku</w:t>
      </w:r>
    </w:p>
    <w:p w14:paraId="745B5151" w14:textId="77777777" w:rsidR="000358DE" w:rsidRPr="00F641BF" w:rsidRDefault="000358DE" w:rsidP="000358DE">
      <w:pPr>
        <w:pStyle w:val="Odstavecseseznamem"/>
        <w:spacing w:after="120"/>
        <w:rPr>
          <w:rFonts w:cs="Arial"/>
        </w:rPr>
      </w:pPr>
      <w:r w:rsidRPr="00F641BF">
        <w:rPr>
          <w:rFonts w:cs="Arial"/>
        </w:rPr>
        <w:t>Název dle CIS: Nalžovské Hory – kódové číslo 22543</w:t>
      </w:r>
    </w:p>
    <w:p w14:paraId="6E4B94BF" w14:textId="77777777" w:rsidR="000358DE" w:rsidRPr="00F641BF" w:rsidRDefault="000358DE" w:rsidP="000358DE">
      <w:pPr>
        <w:pStyle w:val="Titulek"/>
        <w:spacing w:before="0"/>
        <w:rPr>
          <w:rFonts w:cs="Arial"/>
        </w:rPr>
      </w:pPr>
      <w:r w:rsidRPr="0037351A">
        <w:rPr>
          <w:rFonts w:cs="Arial"/>
          <w:noProof/>
          <w:lang w:eastAsia="cs-CZ"/>
        </w:rPr>
        <w:drawing>
          <wp:inline distT="0" distB="0" distL="0" distR="0" wp14:anchorId="29E33F4C" wp14:editId="0E00179C">
            <wp:extent cx="4362450" cy="599692"/>
            <wp:effectExtent l="0" t="0" r="0" b="0"/>
            <wp:docPr id="30" name="Obrázek 40" descr="S:\Firma\web\zmena_vzhledu\VLP_24x200\vlp24x200_24px_3H_UZK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S:\Firma\web\zmena_vzhledu\VLP_24x200\vlp24x200_24px_3H_UZKY.JPG"/>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4362081" cy="599641"/>
                    </a:xfrm>
                    <a:prstGeom prst="rect">
                      <a:avLst/>
                    </a:prstGeom>
                    <a:noFill/>
                    <a:ln>
                      <a:noFill/>
                    </a:ln>
                  </pic:spPr>
                </pic:pic>
              </a:graphicData>
            </a:graphic>
          </wp:inline>
        </w:drawing>
      </w:r>
    </w:p>
    <w:p w14:paraId="64965B32"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15</w:t>
      </w:r>
      <w:r>
        <w:rPr>
          <w:rFonts w:cs="Arial"/>
        </w:rPr>
        <w:fldChar w:fldCharType="end"/>
      </w:r>
      <w:r w:rsidRPr="00F641BF">
        <w:rPr>
          <w:rFonts w:cs="Arial"/>
        </w:rPr>
        <w:t>: Text s úzkým fontem a akcentovanou dotažnicí.</w:t>
      </w:r>
    </w:p>
    <w:p w14:paraId="77357815" w14:textId="77777777" w:rsidR="000358DE" w:rsidRPr="00327E2C" w:rsidRDefault="000358DE" w:rsidP="000358DE">
      <w:pPr>
        <w:spacing w:after="120"/>
        <w:rPr>
          <w:rFonts w:cs="Arial"/>
          <w:sz w:val="12"/>
          <w:lang w:eastAsia="cs-CZ"/>
        </w:rPr>
      </w:pPr>
    </w:p>
    <w:p w14:paraId="594CC58C" w14:textId="77777777" w:rsidR="000358DE" w:rsidRPr="00F641BF" w:rsidRDefault="000358DE" w:rsidP="008F2D73">
      <w:pPr>
        <w:pStyle w:val="Odstavecseseznamem"/>
        <w:numPr>
          <w:ilvl w:val="0"/>
          <w:numId w:val="37"/>
        </w:numPr>
        <w:spacing w:after="120"/>
        <w:contextualSpacing w:val="0"/>
        <w:rPr>
          <w:rFonts w:cs="Arial"/>
        </w:rPr>
      </w:pPr>
      <w:r w:rsidRPr="00F641BF">
        <w:rPr>
          <w:rFonts w:cs="Arial"/>
        </w:rPr>
        <w:t>Užití úzkého fontu – velikost č. 2</w:t>
      </w:r>
    </w:p>
    <w:p w14:paraId="714378E1" w14:textId="77777777" w:rsidR="000358DE" w:rsidRPr="00F641BF" w:rsidRDefault="000358DE" w:rsidP="000358DE">
      <w:pPr>
        <w:pStyle w:val="Odstavecseseznamem"/>
        <w:spacing w:after="120"/>
        <w:rPr>
          <w:rFonts w:cs="Arial"/>
        </w:rPr>
      </w:pPr>
      <w:r w:rsidRPr="00F641BF">
        <w:rPr>
          <w:rFonts w:cs="Arial"/>
        </w:rPr>
        <w:t>V tomto případě je použit plný font panelu včetně 2 mezer mezi znaky.  Opět je využita na 100</w:t>
      </w:r>
      <w:r>
        <w:rPr>
          <w:rFonts w:cs="Arial"/>
        </w:rPr>
        <w:t xml:space="preserve"> </w:t>
      </w:r>
      <w:r w:rsidRPr="00F641BF">
        <w:rPr>
          <w:rFonts w:cs="Arial"/>
        </w:rPr>
        <w:t>% výška zobrazovací plochy. Velikost písma odpovídá fontu 27-31 bodů na výšku</w:t>
      </w:r>
    </w:p>
    <w:p w14:paraId="44813498" w14:textId="77777777" w:rsidR="000358DE" w:rsidRPr="00F641BF" w:rsidRDefault="000358DE" w:rsidP="000358DE">
      <w:pPr>
        <w:spacing w:after="120"/>
        <w:ind w:firstLine="708"/>
        <w:rPr>
          <w:rFonts w:cs="Arial"/>
          <w:lang w:eastAsia="cs-CZ"/>
        </w:rPr>
      </w:pPr>
      <w:r w:rsidRPr="00F641BF">
        <w:rPr>
          <w:rFonts w:cs="Arial"/>
        </w:rPr>
        <w:t>Název dle CIS: Žihle, Hluboká – kódové číslo 42802</w:t>
      </w:r>
    </w:p>
    <w:p w14:paraId="2BCB7194" w14:textId="77777777" w:rsidR="000358DE" w:rsidRPr="00F641BF" w:rsidRDefault="000358DE" w:rsidP="000358DE">
      <w:pPr>
        <w:pStyle w:val="Titulek"/>
        <w:spacing w:before="0"/>
        <w:rPr>
          <w:rFonts w:cs="Arial"/>
        </w:rPr>
      </w:pPr>
      <w:r w:rsidRPr="0037351A">
        <w:rPr>
          <w:rFonts w:cs="Arial"/>
          <w:noProof/>
          <w:lang w:eastAsia="cs-CZ"/>
        </w:rPr>
        <w:drawing>
          <wp:inline distT="0" distB="0" distL="0" distR="0" wp14:anchorId="34967CB6" wp14:editId="0C3B1F12">
            <wp:extent cx="4356100" cy="612530"/>
            <wp:effectExtent l="0" t="0" r="6350" b="0"/>
            <wp:docPr id="31" name="Obrázek 50" descr="S:\Firma\web\zmena_vzhledu\VLP_24x200\vlp_24px_3h2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descr="S:\Firma\web\zmena_vzhledu\VLP_24x200\vlp_24px_3h2d.JP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4356442" cy="612578"/>
                    </a:xfrm>
                    <a:prstGeom prst="rect">
                      <a:avLst/>
                    </a:prstGeom>
                    <a:noFill/>
                    <a:ln>
                      <a:noFill/>
                    </a:ln>
                  </pic:spPr>
                </pic:pic>
              </a:graphicData>
            </a:graphic>
          </wp:inline>
        </w:drawing>
      </w:r>
    </w:p>
    <w:p w14:paraId="36D103BF"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16</w:t>
      </w:r>
      <w:r>
        <w:rPr>
          <w:rFonts w:cs="Arial"/>
        </w:rPr>
        <w:fldChar w:fldCharType="end"/>
      </w:r>
      <w:r>
        <w:rPr>
          <w:rFonts w:cs="Arial"/>
        </w:rPr>
        <w:t>: Text s úzkým fontem a oběma</w:t>
      </w:r>
      <w:r w:rsidRPr="00F641BF">
        <w:rPr>
          <w:rFonts w:cs="Arial"/>
        </w:rPr>
        <w:t xml:space="preserve"> dotažnicemi.</w:t>
      </w:r>
    </w:p>
    <w:p w14:paraId="0B898D15" w14:textId="77777777" w:rsidR="000358DE" w:rsidRPr="00327E2C" w:rsidRDefault="000358DE" w:rsidP="000358DE">
      <w:pPr>
        <w:spacing w:after="120"/>
        <w:rPr>
          <w:rFonts w:cs="Arial"/>
          <w:sz w:val="14"/>
          <w:lang w:eastAsia="cs-CZ"/>
        </w:rPr>
      </w:pPr>
    </w:p>
    <w:p w14:paraId="36F6182D" w14:textId="77777777" w:rsidR="000358DE" w:rsidRPr="00F641BF" w:rsidRDefault="000358DE" w:rsidP="008F2D73">
      <w:pPr>
        <w:pStyle w:val="Odstavecseseznamem"/>
        <w:numPr>
          <w:ilvl w:val="0"/>
          <w:numId w:val="37"/>
        </w:numPr>
        <w:spacing w:after="120"/>
        <w:contextualSpacing w:val="0"/>
        <w:rPr>
          <w:rFonts w:cs="Arial"/>
        </w:rPr>
      </w:pPr>
      <w:r w:rsidRPr="00F641BF">
        <w:rPr>
          <w:rFonts w:cs="Arial"/>
        </w:rPr>
        <w:t>Užití úzkého fontu – velikost č. 3</w:t>
      </w:r>
    </w:p>
    <w:p w14:paraId="1A0A3D02" w14:textId="77777777" w:rsidR="000358DE" w:rsidRPr="00F641BF" w:rsidRDefault="000358DE" w:rsidP="000358DE">
      <w:pPr>
        <w:pStyle w:val="Odstavecseseznamem"/>
        <w:spacing w:after="120"/>
        <w:rPr>
          <w:rFonts w:cs="Arial"/>
        </w:rPr>
      </w:pPr>
      <w:r w:rsidRPr="00F641BF">
        <w:rPr>
          <w:rFonts w:cs="Arial"/>
        </w:rPr>
        <w:t>V případě, že se text již nevejde na řádek tak, aby využil 100</w:t>
      </w:r>
      <w:r>
        <w:rPr>
          <w:rFonts w:cs="Arial"/>
        </w:rPr>
        <w:t xml:space="preserve"> </w:t>
      </w:r>
      <w:r w:rsidRPr="00F641BF">
        <w:rPr>
          <w:rFonts w:cs="Arial"/>
        </w:rPr>
        <w:t xml:space="preserve">% výšky panelu, bude text automaticky zmenšen o několik bodů a použije se úzký font. </w:t>
      </w:r>
    </w:p>
    <w:p w14:paraId="15D33438" w14:textId="77777777" w:rsidR="000358DE" w:rsidRPr="00F641BF" w:rsidRDefault="000358DE" w:rsidP="000358DE">
      <w:pPr>
        <w:pStyle w:val="Odstavecseseznamem"/>
        <w:spacing w:after="120"/>
        <w:rPr>
          <w:rFonts w:cs="Arial"/>
        </w:rPr>
      </w:pPr>
      <w:r w:rsidRPr="00F641BF">
        <w:rPr>
          <w:rFonts w:cs="Arial"/>
        </w:rPr>
        <w:t>Název dle CIS: Srby u Domažlic – kódové číslo 32628</w:t>
      </w:r>
    </w:p>
    <w:p w14:paraId="62870E8D" w14:textId="77777777" w:rsidR="000358DE" w:rsidRPr="00F641BF" w:rsidRDefault="000358DE" w:rsidP="000358DE">
      <w:pPr>
        <w:pStyle w:val="Titulek"/>
        <w:spacing w:before="0"/>
        <w:rPr>
          <w:rFonts w:cs="Arial"/>
        </w:rPr>
      </w:pPr>
      <w:r w:rsidRPr="0037351A">
        <w:rPr>
          <w:rFonts w:cs="Arial"/>
          <w:noProof/>
          <w:lang w:eastAsia="cs-CZ"/>
        </w:rPr>
        <w:drawing>
          <wp:inline distT="0" distB="0" distL="0" distR="0" wp14:anchorId="5323BDEB" wp14:editId="1D39CC0C">
            <wp:extent cx="4383311" cy="609600"/>
            <wp:effectExtent l="0" t="0" r="0" b="0"/>
            <wp:docPr id="36" name="Obrázek 29" descr="F:\zakaznik\IDS_Plzeň\homologace\VLP_24x200\vlp24x200_Srby_u_Domažlil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F:\zakaznik\IDS_Plzeň\homologace\VLP_24x200\vlp24x200_Srby_u_Domažlilc.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384223" cy="609727"/>
                    </a:xfrm>
                    <a:prstGeom prst="rect">
                      <a:avLst/>
                    </a:prstGeom>
                    <a:noFill/>
                    <a:ln>
                      <a:noFill/>
                    </a:ln>
                  </pic:spPr>
                </pic:pic>
              </a:graphicData>
            </a:graphic>
          </wp:inline>
        </w:drawing>
      </w:r>
    </w:p>
    <w:p w14:paraId="724618A0"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17</w:t>
      </w:r>
      <w:r>
        <w:rPr>
          <w:rFonts w:cs="Arial"/>
        </w:rPr>
        <w:fldChar w:fldCharType="end"/>
      </w:r>
      <w:r w:rsidRPr="00F641BF">
        <w:rPr>
          <w:rFonts w:cs="Arial"/>
        </w:rPr>
        <w:t>: Úzký font - velikost fontu č. 2.</w:t>
      </w:r>
    </w:p>
    <w:p w14:paraId="062BB76D" w14:textId="77777777" w:rsidR="000358DE" w:rsidRPr="00327E2C" w:rsidRDefault="000358DE" w:rsidP="000358DE">
      <w:pPr>
        <w:spacing w:after="120"/>
        <w:rPr>
          <w:rFonts w:cs="Arial"/>
          <w:sz w:val="12"/>
          <w:lang w:eastAsia="cs-CZ"/>
        </w:rPr>
      </w:pPr>
    </w:p>
    <w:p w14:paraId="56288978" w14:textId="77777777" w:rsidR="000358DE" w:rsidRPr="00F641BF" w:rsidRDefault="000358DE" w:rsidP="008F2D73">
      <w:pPr>
        <w:pStyle w:val="Odstavecseseznamem"/>
        <w:numPr>
          <w:ilvl w:val="0"/>
          <w:numId w:val="37"/>
        </w:numPr>
        <w:spacing w:after="120"/>
        <w:contextualSpacing w:val="0"/>
        <w:rPr>
          <w:rFonts w:cs="Arial"/>
        </w:rPr>
      </w:pPr>
      <w:r w:rsidRPr="00F641BF">
        <w:rPr>
          <w:rFonts w:cs="Arial"/>
        </w:rPr>
        <w:t>Užití úzkého fontu  - velikost č. 4</w:t>
      </w:r>
    </w:p>
    <w:p w14:paraId="6C2E9543" w14:textId="77777777" w:rsidR="000358DE" w:rsidRPr="00F641BF" w:rsidRDefault="000358DE" w:rsidP="000358DE">
      <w:pPr>
        <w:pStyle w:val="Odstavecseseznamem"/>
        <w:spacing w:after="120"/>
        <w:rPr>
          <w:rFonts w:cs="Arial"/>
        </w:rPr>
      </w:pPr>
      <w:r w:rsidRPr="00F641BF">
        <w:rPr>
          <w:rFonts w:cs="Arial"/>
        </w:rPr>
        <w:t>Pro další zvětšení množství textu na panelu se použije další menší úzký font. Velikost fontu 18.</w:t>
      </w:r>
    </w:p>
    <w:p w14:paraId="52210EEB" w14:textId="77777777" w:rsidR="000358DE" w:rsidRPr="00F641BF" w:rsidRDefault="000358DE" w:rsidP="000358DE">
      <w:pPr>
        <w:pStyle w:val="Odstavecseseznamem"/>
        <w:spacing w:after="120"/>
        <w:rPr>
          <w:rFonts w:cs="Arial"/>
        </w:rPr>
      </w:pPr>
      <w:r w:rsidRPr="00F641BF">
        <w:rPr>
          <w:rFonts w:cs="Arial"/>
        </w:rPr>
        <w:t xml:space="preserve">Název dle CIS: Hvožďany u </w:t>
      </w:r>
      <w:r>
        <w:rPr>
          <w:rFonts w:cs="Arial"/>
        </w:rPr>
        <w:t>Poběžovic</w:t>
      </w:r>
      <w:r w:rsidRPr="00F641BF">
        <w:rPr>
          <w:rFonts w:cs="Arial"/>
        </w:rPr>
        <w:t xml:space="preserve"> – kódové číslo 11374</w:t>
      </w:r>
    </w:p>
    <w:p w14:paraId="594636A5" w14:textId="77777777" w:rsidR="000358DE" w:rsidRPr="00F641BF" w:rsidRDefault="000358DE" w:rsidP="000358DE">
      <w:pPr>
        <w:pStyle w:val="Titulek"/>
        <w:spacing w:before="0"/>
        <w:rPr>
          <w:rFonts w:cs="Arial"/>
        </w:rPr>
      </w:pPr>
      <w:r w:rsidRPr="0037351A">
        <w:rPr>
          <w:rFonts w:cs="Arial"/>
          <w:noProof/>
          <w:lang w:eastAsia="cs-CZ"/>
        </w:rPr>
        <w:drawing>
          <wp:inline distT="0" distB="0" distL="0" distR="0" wp14:anchorId="4D559C82" wp14:editId="6862113F">
            <wp:extent cx="4400550" cy="606133"/>
            <wp:effectExtent l="0" t="0" r="0" b="3810"/>
            <wp:docPr id="40" name="Obrázek 41" descr="S:\Firma\web\zmena_vzhledu\VLP_24x200\HvozdanyUPobezovic_15p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S:\Firma\web\zmena_vzhledu\VLP_24x200\HvozdanyUPobezovic_15px.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4405351" cy="606794"/>
                    </a:xfrm>
                    <a:prstGeom prst="rect">
                      <a:avLst/>
                    </a:prstGeom>
                    <a:noFill/>
                    <a:ln>
                      <a:noFill/>
                    </a:ln>
                  </pic:spPr>
                </pic:pic>
              </a:graphicData>
            </a:graphic>
          </wp:inline>
        </w:drawing>
      </w:r>
    </w:p>
    <w:p w14:paraId="75AB39A5"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18</w:t>
      </w:r>
      <w:r>
        <w:rPr>
          <w:rFonts w:cs="Arial"/>
        </w:rPr>
        <w:fldChar w:fldCharType="end"/>
      </w:r>
      <w:r w:rsidRPr="00F641BF">
        <w:rPr>
          <w:rFonts w:cs="Arial"/>
        </w:rPr>
        <w:t>: Úzký font - velikost fontu č. 3.</w:t>
      </w:r>
    </w:p>
    <w:p w14:paraId="44CF69C0" w14:textId="77777777" w:rsidR="000358DE" w:rsidRPr="009458E0" w:rsidRDefault="000358DE" w:rsidP="008F2D73">
      <w:pPr>
        <w:pStyle w:val="Odstavecseseznamem"/>
        <w:numPr>
          <w:ilvl w:val="0"/>
          <w:numId w:val="139"/>
        </w:numPr>
        <w:ind w:left="357" w:hanging="357"/>
        <w:rPr>
          <w:b/>
        </w:rPr>
      </w:pPr>
      <w:r w:rsidRPr="009458E0">
        <w:rPr>
          <w:b/>
        </w:rPr>
        <w:t>Dlouhý, víceslovný název zastávky</w:t>
      </w:r>
    </w:p>
    <w:p w14:paraId="6418B97F" w14:textId="77777777" w:rsidR="000358DE" w:rsidRPr="00F641BF" w:rsidRDefault="000358DE" w:rsidP="000358DE">
      <w:pPr>
        <w:pStyle w:val="Bezmezer"/>
        <w:spacing w:after="120" w:line="276" w:lineRule="auto"/>
        <w:jc w:val="both"/>
        <w:rPr>
          <w:rFonts w:cs="Arial"/>
          <w:b/>
        </w:rPr>
      </w:pPr>
      <w:r w:rsidRPr="00F641BF">
        <w:rPr>
          <w:rFonts w:cs="Arial"/>
        </w:rPr>
        <w:t>Tyto názvy zastávek jsou zobrazovány vždy na dvou řádcích, přičemž v horním řádku je text vždy zobrazen tučně, tzn. horní řádek má minimální velikost 12 bodů. Texty v dolním řádku mohou být zobrazeny tučným (o velikosti min</w:t>
      </w:r>
      <w:r>
        <w:rPr>
          <w:rFonts w:cs="Arial"/>
        </w:rPr>
        <w:t>.</w:t>
      </w:r>
      <w:r w:rsidRPr="00F641BF">
        <w:rPr>
          <w:rFonts w:cs="Arial"/>
        </w:rPr>
        <w:t xml:space="preserve"> 12 bodů) nebo </w:t>
      </w:r>
      <w:r>
        <w:rPr>
          <w:rFonts w:cs="Arial"/>
        </w:rPr>
        <w:t>standardním</w:t>
      </w:r>
      <w:r w:rsidRPr="00F641BF">
        <w:rPr>
          <w:rFonts w:cs="Arial"/>
        </w:rPr>
        <w:t xml:space="preserve"> fontem (o velikosti min</w:t>
      </w:r>
      <w:r>
        <w:rPr>
          <w:rFonts w:cs="Arial"/>
        </w:rPr>
        <w:t>.</w:t>
      </w:r>
      <w:r w:rsidRPr="00F641BF">
        <w:rPr>
          <w:rFonts w:cs="Arial"/>
        </w:rPr>
        <w:t xml:space="preserve"> 10 bodů). </w:t>
      </w:r>
    </w:p>
    <w:p w14:paraId="239139AB" w14:textId="77777777" w:rsidR="000358DE" w:rsidRPr="00F641BF" w:rsidRDefault="000358DE" w:rsidP="008F2D73">
      <w:pPr>
        <w:pStyle w:val="Odstavecseseznamem"/>
        <w:numPr>
          <w:ilvl w:val="0"/>
          <w:numId w:val="38"/>
        </w:numPr>
        <w:spacing w:after="120"/>
        <w:contextualSpacing w:val="0"/>
        <w:rPr>
          <w:rFonts w:cs="Arial"/>
        </w:rPr>
      </w:pPr>
      <w:r w:rsidRPr="00F641BF">
        <w:rPr>
          <w:rFonts w:cs="Arial"/>
        </w:rPr>
        <w:t xml:space="preserve">Zobrazení dlouhých názvů se dvěma řádky textu:  </w:t>
      </w:r>
    </w:p>
    <w:p w14:paraId="155E2A9E" w14:textId="77777777" w:rsidR="000358DE" w:rsidRPr="00F641BF" w:rsidRDefault="000358DE" w:rsidP="000358DE">
      <w:pPr>
        <w:pStyle w:val="Odstavecseseznamem"/>
        <w:spacing w:after="120"/>
        <w:rPr>
          <w:rFonts w:cs="Arial"/>
        </w:rPr>
      </w:pPr>
      <w:r w:rsidRPr="00F641BF">
        <w:rPr>
          <w:rFonts w:cs="Arial"/>
        </w:rPr>
        <w:t>Název dle CIS: Nezdice na Šumavě, Ostružno, u koupaliště – kódové číslo 23184</w:t>
      </w:r>
    </w:p>
    <w:p w14:paraId="5895AC8A" w14:textId="77777777" w:rsidR="000358DE" w:rsidRPr="00F641BF" w:rsidRDefault="000358DE" w:rsidP="000358DE">
      <w:pPr>
        <w:pStyle w:val="Titulek"/>
        <w:spacing w:before="0"/>
        <w:rPr>
          <w:rFonts w:cs="Arial"/>
        </w:rPr>
      </w:pPr>
      <w:r w:rsidRPr="0037351A">
        <w:rPr>
          <w:rFonts w:cs="Arial"/>
          <w:noProof/>
          <w:lang w:eastAsia="cs-CZ"/>
        </w:rPr>
        <w:drawing>
          <wp:inline distT="0" distB="0" distL="0" distR="0" wp14:anchorId="153C9EEB" wp14:editId="51A9489B">
            <wp:extent cx="4350880" cy="578260"/>
            <wp:effectExtent l="0" t="0" r="0" b="0"/>
            <wp:docPr id="46" name="Obrázek 46" descr="S:\zákazník\IDS_Plzeň\homologace\VLP_24x200\130812_oprava_fontu\nezdenice_na_sumave_v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zákazník\IDS_Plzeň\homologace\VLP_24x200\130812_oprava_fontu\nezdenice_na_sumave_v3.PNG"/>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4373013" cy="581202"/>
                    </a:xfrm>
                    <a:prstGeom prst="rect">
                      <a:avLst/>
                    </a:prstGeom>
                    <a:noFill/>
                    <a:ln>
                      <a:noFill/>
                    </a:ln>
                  </pic:spPr>
                </pic:pic>
              </a:graphicData>
            </a:graphic>
          </wp:inline>
        </w:drawing>
      </w:r>
    </w:p>
    <w:p w14:paraId="01090C5E"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19</w:t>
      </w:r>
      <w:r>
        <w:rPr>
          <w:rFonts w:cs="Arial"/>
        </w:rPr>
        <w:fldChar w:fldCharType="end"/>
      </w:r>
      <w:r w:rsidRPr="00F641BF">
        <w:rPr>
          <w:rFonts w:cs="Arial"/>
        </w:rPr>
        <w:t>: Dvojřádkový text - oba řádky tučně.</w:t>
      </w:r>
    </w:p>
    <w:p w14:paraId="532C2AA5" w14:textId="77777777" w:rsidR="000358DE" w:rsidRPr="00F641BF" w:rsidRDefault="000358DE" w:rsidP="000358DE">
      <w:pPr>
        <w:tabs>
          <w:tab w:val="left" w:pos="7730"/>
        </w:tabs>
        <w:spacing w:after="120"/>
        <w:rPr>
          <w:rFonts w:cs="Arial"/>
          <w:sz w:val="14"/>
        </w:rPr>
      </w:pPr>
      <w:r w:rsidRPr="00F641BF">
        <w:rPr>
          <w:rFonts w:cs="Arial"/>
          <w:sz w:val="14"/>
        </w:rPr>
        <w:tab/>
      </w:r>
    </w:p>
    <w:p w14:paraId="606CD422" w14:textId="77777777" w:rsidR="000358DE" w:rsidRPr="00F641BF" w:rsidRDefault="000358DE" w:rsidP="000358DE">
      <w:pPr>
        <w:pStyle w:val="Titulek"/>
        <w:keepNext/>
        <w:spacing w:before="0"/>
        <w:rPr>
          <w:rFonts w:cs="Arial"/>
        </w:rPr>
      </w:pPr>
      <w:r w:rsidRPr="0037351A">
        <w:rPr>
          <w:rFonts w:cs="Arial"/>
          <w:noProof/>
          <w:lang w:eastAsia="cs-CZ"/>
        </w:rPr>
        <w:drawing>
          <wp:inline distT="0" distB="0" distL="0" distR="0" wp14:anchorId="665334BA" wp14:editId="211ABC48">
            <wp:extent cx="4366142" cy="609600"/>
            <wp:effectExtent l="0" t="0" r="0" b="0"/>
            <wp:docPr id="43" name="Obrázek 30" descr="S:\Firma\web\zmena_vzhledu\VLP_24x200\NezdiceNaSumave_12px_10p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S:\Firma\web\zmena_vzhledu\VLP_24x200\NezdiceNaSumave_12px_10px.JPG"/>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369304" cy="610041"/>
                    </a:xfrm>
                    <a:prstGeom prst="rect">
                      <a:avLst/>
                    </a:prstGeom>
                    <a:noFill/>
                    <a:ln>
                      <a:noFill/>
                    </a:ln>
                  </pic:spPr>
                </pic:pic>
              </a:graphicData>
            </a:graphic>
          </wp:inline>
        </w:drawing>
      </w:r>
    </w:p>
    <w:p w14:paraId="4A12F9A3"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20</w:t>
      </w:r>
      <w:r>
        <w:rPr>
          <w:rFonts w:cs="Arial"/>
        </w:rPr>
        <w:fldChar w:fldCharType="end"/>
      </w:r>
      <w:r w:rsidRPr="00F641BF">
        <w:rPr>
          <w:rFonts w:cs="Arial"/>
        </w:rPr>
        <w:t>: Dvojřádkový text  - horní tučně a dolní normálním textem.</w:t>
      </w:r>
    </w:p>
    <w:p w14:paraId="54FFC186" w14:textId="77777777" w:rsidR="000358DE" w:rsidRPr="00327E2C" w:rsidRDefault="000358DE" w:rsidP="000358DE">
      <w:pPr>
        <w:spacing w:after="120"/>
        <w:rPr>
          <w:rFonts w:cs="Arial"/>
          <w:sz w:val="14"/>
          <w:lang w:eastAsia="cs-CZ"/>
        </w:rPr>
      </w:pPr>
    </w:p>
    <w:p w14:paraId="72B00D50" w14:textId="77777777" w:rsidR="000358DE" w:rsidRPr="00F641BF" w:rsidRDefault="000358DE" w:rsidP="008F2D73">
      <w:pPr>
        <w:pStyle w:val="Odstavecseseznamem"/>
        <w:numPr>
          <w:ilvl w:val="0"/>
          <w:numId w:val="38"/>
        </w:numPr>
        <w:spacing w:after="120"/>
        <w:contextualSpacing w:val="0"/>
        <w:rPr>
          <w:rFonts w:cs="Arial"/>
        </w:rPr>
      </w:pPr>
      <w:r w:rsidRPr="00F641BF">
        <w:rPr>
          <w:rFonts w:cs="Arial"/>
        </w:rPr>
        <w:t xml:space="preserve">Ukázka textu se zobrazením nejdelšího názvu zastávky </w:t>
      </w:r>
      <w:r>
        <w:rPr>
          <w:rFonts w:cs="Arial"/>
        </w:rPr>
        <w:t xml:space="preserve">IDP </w:t>
      </w:r>
      <w:r w:rsidRPr="00F641BF">
        <w:rPr>
          <w:rFonts w:cs="Arial"/>
        </w:rPr>
        <w:t>za oddělující čárkou:</w:t>
      </w:r>
    </w:p>
    <w:p w14:paraId="66FBBBE2" w14:textId="77777777" w:rsidR="000358DE" w:rsidRPr="00F641BF" w:rsidRDefault="000358DE" w:rsidP="000358DE">
      <w:pPr>
        <w:pStyle w:val="Odstavecseseznamem"/>
        <w:spacing w:after="120"/>
        <w:rPr>
          <w:rFonts w:cs="Arial"/>
        </w:rPr>
      </w:pPr>
      <w:r>
        <w:rPr>
          <w:rFonts w:cs="Arial"/>
        </w:rPr>
        <w:t>Název dle CIS: Železná Ruda,</w:t>
      </w:r>
      <w:r w:rsidRPr="00F641BF">
        <w:rPr>
          <w:rFonts w:cs="Arial"/>
        </w:rPr>
        <w:t>,Pod Bel</w:t>
      </w:r>
      <w:r>
        <w:rPr>
          <w:rFonts w:cs="Arial"/>
        </w:rPr>
        <w:t>vederem-</w:t>
      </w:r>
      <w:r w:rsidRPr="00F641BF">
        <w:rPr>
          <w:rFonts w:cs="Arial"/>
        </w:rPr>
        <w:t>camping – kódové číslo 55145</w:t>
      </w:r>
    </w:p>
    <w:p w14:paraId="6263B6D3" w14:textId="77777777" w:rsidR="000358DE" w:rsidRPr="00F641BF" w:rsidRDefault="000358DE" w:rsidP="000358DE">
      <w:pPr>
        <w:pStyle w:val="Titulek"/>
        <w:spacing w:before="0"/>
        <w:rPr>
          <w:rFonts w:cs="Arial"/>
        </w:rPr>
      </w:pPr>
      <w:r w:rsidRPr="0037351A">
        <w:rPr>
          <w:rFonts w:cs="Arial"/>
          <w:noProof/>
          <w:lang w:eastAsia="cs-CZ"/>
        </w:rPr>
        <w:drawing>
          <wp:inline distT="0" distB="0" distL="0" distR="0" wp14:anchorId="19B5E189" wp14:editId="719A1444">
            <wp:extent cx="4339988" cy="576812"/>
            <wp:effectExtent l="0" t="0" r="3810" b="0"/>
            <wp:docPr id="47" name="Obrázek 47" descr="S:\zákazník\IDS_Plzeň\homologace\VLP_24x200\130812_oprava_fontu\zelezna_ruda_v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zákazník\IDS_Plzeň\homologace\VLP_24x200\130812_oprava_fontu\zelezna_ruda_v2.PNG"/>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4354923" cy="578797"/>
                    </a:xfrm>
                    <a:prstGeom prst="rect">
                      <a:avLst/>
                    </a:prstGeom>
                    <a:noFill/>
                    <a:ln>
                      <a:noFill/>
                    </a:ln>
                  </pic:spPr>
                </pic:pic>
              </a:graphicData>
            </a:graphic>
          </wp:inline>
        </w:drawing>
      </w:r>
    </w:p>
    <w:p w14:paraId="2669A1CF"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21</w:t>
      </w:r>
      <w:r>
        <w:rPr>
          <w:rFonts w:cs="Arial"/>
        </w:rPr>
        <w:fldChar w:fldCharType="end"/>
      </w:r>
      <w:r w:rsidRPr="00F641BF">
        <w:rPr>
          <w:rFonts w:cs="Arial"/>
        </w:rPr>
        <w:t>: Ukázka dvojřádkového názvu s nejdelším textem po oddělovací čárce - tučný font.</w:t>
      </w:r>
    </w:p>
    <w:p w14:paraId="3D713DEB" w14:textId="77777777" w:rsidR="000358DE" w:rsidRPr="00F641BF" w:rsidRDefault="000358DE" w:rsidP="000358DE">
      <w:pPr>
        <w:pStyle w:val="Titulek"/>
        <w:spacing w:before="0"/>
        <w:rPr>
          <w:rFonts w:cs="Arial"/>
        </w:rPr>
      </w:pPr>
      <w:r w:rsidRPr="0037351A">
        <w:rPr>
          <w:rFonts w:cs="Arial"/>
          <w:noProof/>
          <w:lang w:eastAsia="cs-CZ"/>
        </w:rPr>
        <w:drawing>
          <wp:inline distT="0" distB="0" distL="0" distR="0" wp14:anchorId="3F086A31" wp14:editId="40DEAC72">
            <wp:extent cx="4406900" cy="605804"/>
            <wp:effectExtent l="0" t="0" r="0" b="3810"/>
            <wp:docPr id="49" name="Obrázek 43" descr="S:\Firma\web\zmena_vzhledu\VLP_24x200\ZEL_RUDA_12px10p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S:\Firma\web\zmena_vzhledu\VLP_24x200\ZEL_RUDA_12px10px.JPG"/>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406802" cy="605791"/>
                    </a:xfrm>
                    <a:prstGeom prst="rect">
                      <a:avLst/>
                    </a:prstGeom>
                    <a:noFill/>
                    <a:ln>
                      <a:noFill/>
                    </a:ln>
                  </pic:spPr>
                </pic:pic>
              </a:graphicData>
            </a:graphic>
          </wp:inline>
        </w:drawing>
      </w:r>
    </w:p>
    <w:p w14:paraId="3C61314B"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22</w:t>
      </w:r>
      <w:r>
        <w:rPr>
          <w:rFonts w:cs="Arial"/>
        </w:rPr>
        <w:fldChar w:fldCharType="end"/>
      </w:r>
      <w:r w:rsidRPr="00F641BF">
        <w:rPr>
          <w:rFonts w:cs="Arial"/>
        </w:rPr>
        <w:t>:Ukázka dvojřádkového názvu s nejdelším textem po oddělovací čárce – normální font.</w:t>
      </w:r>
    </w:p>
    <w:p w14:paraId="77ACEAAD" w14:textId="77777777" w:rsidR="000358DE" w:rsidRPr="00327E2C" w:rsidRDefault="000358DE" w:rsidP="000358DE">
      <w:pPr>
        <w:spacing w:after="120"/>
        <w:rPr>
          <w:rFonts w:cs="Arial"/>
          <w:sz w:val="12"/>
          <w:lang w:eastAsia="cs-CZ"/>
        </w:rPr>
      </w:pPr>
    </w:p>
    <w:p w14:paraId="3FB3E649" w14:textId="77777777" w:rsidR="000358DE" w:rsidRPr="00F641BF" w:rsidRDefault="000358DE" w:rsidP="000358DE">
      <w:pPr>
        <w:spacing w:after="120"/>
        <w:rPr>
          <w:rFonts w:cs="Arial"/>
          <w:lang w:eastAsia="cs-CZ"/>
        </w:rPr>
      </w:pPr>
      <w:r>
        <w:rPr>
          <w:rFonts w:cs="Arial"/>
          <w:b/>
          <w:u w:val="single"/>
          <w:lang w:eastAsia="cs-CZ"/>
        </w:rPr>
        <w:t>Pro zobrazení na čelním panelu n</w:t>
      </w:r>
      <w:r w:rsidRPr="00D16F8E">
        <w:rPr>
          <w:rFonts w:cs="Arial"/>
          <w:b/>
          <w:u w:val="single"/>
          <w:lang w:eastAsia="cs-CZ"/>
        </w:rPr>
        <w:t>elze použít</w:t>
      </w:r>
      <w:r w:rsidRPr="00F641BF">
        <w:rPr>
          <w:rFonts w:cs="Arial"/>
          <w:b/>
          <w:lang w:eastAsia="cs-CZ"/>
        </w:rPr>
        <w:t xml:space="preserve"> </w:t>
      </w:r>
      <w:r w:rsidRPr="008004DF">
        <w:rPr>
          <w:rFonts w:cs="Arial"/>
          <w:lang w:eastAsia="cs-CZ"/>
        </w:rPr>
        <w:t>–</w:t>
      </w:r>
      <w:r w:rsidRPr="00F641BF">
        <w:rPr>
          <w:rFonts w:cs="Arial"/>
          <w:b/>
          <w:lang w:eastAsia="cs-CZ"/>
        </w:rPr>
        <w:t xml:space="preserve"> </w:t>
      </w:r>
      <w:r w:rsidRPr="008004DF">
        <w:rPr>
          <w:rFonts w:cs="Arial"/>
          <w:lang w:eastAsia="cs-CZ"/>
        </w:rPr>
        <w:t>normální jednobodový text na obou řádcích</w:t>
      </w:r>
      <w:r>
        <w:rPr>
          <w:rFonts w:cs="Arial"/>
          <w:lang w:eastAsia="cs-CZ"/>
        </w:rPr>
        <w:t xml:space="preserve">. </w:t>
      </w:r>
      <w:r w:rsidRPr="00F641BF">
        <w:rPr>
          <w:rFonts w:cs="Arial"/>
          <w:lang w:eastAsia="cs-CZ"/>
        </w:rPr>
        <w:t>Tento text je z dálky obtížně čitelný</w:t>
      </w:r>
      <w:r w:rsidR="007C78FF">
        <w:rPr>
          <w:rFonts w:cs="Arial"/>
          <w:lang w:eastAsia="cs-CZ"/>
        </w:rPr>
        <w:t>,</w:t>
      </w:r>
      <w:r w:rsidRPr="00F641BF">
        <w:rPr>
          <w:rFonts w:cs="Arial"/>
          <w:lang w:eastAsia="cs-CZ"/>
        </w:rPr>
        <w:t xml:space="preserve"> a proto nesmí být pro zobrazení použit.</w:t>
      </w:r>
    </w:p>
    <w:p w14:paraId="739646AC" w14:textId="77777777" w:rsidR="000358DE" w:rsidRPr="00F641BF" w:rsidRDefault="000358DE" w:rsidP="000358DE">
      <w:pPr>
        <w:pStyle w:val="Titulek"/>
        <w:spacing w:before="0"/>
        <w:rPr>
          <w:rFonts w:cs="Arial"/>
        </w:rPr>
      </w:pPr>
      <w:r w:rsidRPr="0037351A">
        <w:rPr>
          <w:rFonts w:cs="Arial"/>
          <w:noProof/>
          <w:lang w:eastAsia="cs-CZ"/>
        </w:rPr>
        <w:drawing>
          <wp:inline distT="0" distB="0" distL="0" distR="0" wp14:anchorId="398A78AA" wp14:editId="1043F724">
            <wp:extent cx="4425950" cy="575813"/>
            <wp:effectExtent l="0" t="0" r="0" b="0"/>
            <wp:docPr id="50" name="Obrázek 36" descr="F:\zakaznik\IDS_Plzeň\homologace\VLP_24x200\VLP24x200_Hořehledy.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F:\zakaznik\IDS_Plzeň\homologace\VLP_24x200\VLP24x200_Hořehledy.png"/>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4425950" cy="575813"/>
                    </a:xfrm>
                    <a:prstGeom prst="rect">
                      <a:avLst/>
                    </a:prstGeom>
                    <a:noFill/>
                    <a:ln>
                      <a:noFill/>
                    </a:ln>
                  </pic:spPr>
                </pic:pic>
              </a:graphicData>
            </a:graphic>
          </wp:inline>
        </w:drawing>
      </w:r>
    </w:p>
    <w:p w14:paraId="6722319D"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23</w:t>
      </w:r>
      <w:r>
        <w:rPr>
          <w:rFonts w:cs="Arial"/>
        </w:rPr>
        <w:fldChar w:fldCharType="end"/>
      </w:r>
      <w:r w:rsidRPr="00F641BF">
        <w:rPr>
          <w:rFonts w:cs="Arial"/>
        </w:rPr>
        <w:t>: Způsob zakázaného zobrazení na dvou řádcích.</w:t>
      </w:r>
    </w:p>
    <w:p w14:paraId="25D63B10" w14:textId="77777777" w:rsidR="000358DE" w:rsidRPr="00F641BF" w:rsidRDefault="000358DE" w:rsidP="00754A96">
      <w:pPr>
        <w:pStyle w:val="Nadpis5"/>
      </w:pPr>
      <w:bookmarkStart w:id="183" w:name="_Toc399243079"/>
      <w:r w:rsidRPr="00F641BF">
        <w:t>Zobrazení v cílové zastávce – jednotná plocha čelního panelu</w:t>
      </w:r>
      <w:bookmarkEnd w:id="183"/>
    </w:p>
    <w:p w14:paraId="26A4A54A" w14:textId="77777777" w:rsidR="000358DE" w:rsidRPr="00F641BF" w:rsidRDefault="000358DE" w:rsidP="000358DE">
      <w:pPr>
        <w:spacing w:after="120"/>
        <w:rPr>
          <w:rFonts w:cs="Arial"/>
        </w:rPr>
      </w:pPr>
      <w:r w:rsidRPr="00F641BF">
        <w:rPr>
          <w:rFonts w:cs="Arial"/>
        </w:rPr>
        <w:t xml:space="preserve">Pokud přijede vozidlo na konečnou zastávku, tvoří celý čelní panel jednotnou plochu (je zrušeno zobrazování využívající segmenty). </w:t>
      </w:r>
    </w:p>
    <w:p w14:paraId="1565BE82" w14:textId="77777777" w:rsidR="000358DE" w:rsidRPr="00F641BF" w:rsidRDefault="000358DE" w:rsidP="000358DE">
      <w:pPr>
        <w:spacing w:after="120"/>
        <w:rPr>
          <w:rFonts w:cs="Arial"/>
        </w:rPr>
      </w:pPr>
      <w:r w:rsidRPr="00F641BF">
        <w:rPr>
          <w:rFonts w:cs="Arial"/>
        </w:rPr>
        <w:t xml:space="preserve">Na tomto informačním panelu se zobrazí text „KONEČNÁ, NENASTUPUJTE“ ve standardním fontu (dle pravidel dynamického zobrazení) v jednom řádku. </w:t>
      </w:r>
    </w:p>
    <w:p w14:paraId="7B4A44A9" w14:textId="77777777" w:rsidR="000358DE" w:rsidRPr="00F641BF" w:rsidRDefault="000358DE" w:rsidP="000358DE">
      <w:pPr>
        <w:keepNext/>
        <w:spacing w:after="120"/>
        <w:jc w:val="center"/>
        <w:rPr>
          <w:rFonts w:cs="Arial"/>
        </w:rPr>
      </w:pPr>
      <w:r>
        <w:rPr>
          <w:rFonts w:cs="Arial"/>
          <w:noProof/>
          <w:lang w:eastAsia="cs-CZ"/>
        </w:rPr>
        <w:drawing>
          <wp:inline distT="0" distB="0" distL="0" distR="0" wp14:anchorId="1A6CCA57" wp14:editId="5A9B302A">
            <wp:extent cx="4217158" cy="564457"/>
            <wp:effectExtent l="0" t="0" r="0" b="7620"/>
            <wp:docPr id="53" name="Obrázek 53" descr="S:\zákazník\IDS_Plzeň\homologace\VLP_24x200\130812_oprava_fontu\konecna-nanastupujte_v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zákazník\IDS_Plzeň\homologace\VLP_24x200\130812_oprava_fontu\konecna-nanastupujte_v2.PNG"/>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4217228" cy="564466"/>
                    </a:xfrm>
                    <a:prstGeom prst="rect">
                      <a:avLst/>
                    </a:prstGeom>
                    <a:noFill/>
                    <a:ln>
                      <a:noFill/>
                    </a:ln>
                  </pic:spPr>
                </pic:pic>
              </a:graphicData>
            </a:graphic>
          </wp:inline>
        </w:drawing>
      </w:r>
    </w:p>
    <w:p w14:paraId="6B38F384"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24</w:t>
      </w:r>
      <w:r>
        <w:rPr>
          <w:rFonts w:cs="Arial"/>
        </w:rPr>
        <w:fldChar w:fldCharType="end"/>
      </w:r>
      <w:r w:rsidRPr="00F641BF">
        <w:rPr>
          <w:rFonts w:cs="Arial"/>
        </w:rPr>
        <w:t>: Příklad - zobrazení textu v konečné zastávce – velikost fontu 21 bodů na výšku.</w:t>
      </w:r>
    </w:p>
    <w:p w14:paraId="02E2ECFE" w14:textId="77777777" w:rsidR="000358DE" w:rsidRPr="00F641BF" w:rsidRDefault="000358DE" w:rsidP="000358DE">
      <w:pPr>
        <w:spacing w:after="120"/>
        <w:jc w:val="left"/>
        <w:rPr>
          <w:rFonts w:eastAsiaTheme="majorEastAsia" w:cs="Arial"/>
          <w:b/>
          <w:bCs/>
        </w:rPr>
      </w:pPr>
    </w:p>
    <w:p w14:paraId="56AA7E40" w14:textId="77777777" w:rsidR="000358DE" w:rsidRDefault="000358DE" w:rsidP="00C75FF4">
      <w:pPr>
        <w:pStyle w:val="Nadpis4"/>
      </w:pPr>
      <w:bookmarkStart w:id="184" w:name="_Toc368375795"/>
      <w:bookmarkStart w:id="185" w:name="_Toc399243080"/>
      <w:bookmarkStart w:id="186" w:name="_Toc404078951"/>
      <w:bookmarkStart w:id="187" w:name="_Toc404079232"/>
      <w:r w:rsidRPr="00327E2C">
        <w:t xml:space="preserve">Vnější informační panel </w:t>
      </w:r>
      <w:r>
        <w:t>–</w:t>
      </w:r>
      <w:r w:rsidRPr="00327E2C">
        <w:t xml:space="preserve"> boční</w:t>
      </w:r>
      <w:bookmarkEnd w:id="184"/>
      <w:bookmarkEnd w:id="185"/>
      <w:bookmarkEnd w:id="186"/>
      <w:bookmarkEnd w:id="187"/>
    </w:p>
    <w:p w14:paraId="65BA3D02" w14:textId="77777777" w:rsidR="000358DE" w:rsidRPr="00327E2C" w:rsidRDefault="000358DE" w:rsidP="00074C8C">
      <w:pPr>
        <w:pStyle w:val="Nadpis5"/>
      </w:pPr>
      <w:bookmarkStart w:id="188" w:name="_Toc399243081"/>
      <w:r>
        <w:t>Části bočního panelu</w:t>
      </w:r>
      <w:bookmarkEnd w:id="188"/>
    </w:p>
    <w:p w14:paraId="34C36BD1" w14:textId="77777777" w:rsidR="000358DE" w:rsidRPr="00F641BF" w:rsidRDefault="000358DE" w:rsidP="000358DE">
      <w:pPr>
        <w:spacing w:after="120"/>
        <w:rPr>
          <w:rFonts w:cs="Arial"/>
        </w:rPr>
      </w:pPr>
      <w:r w:rsidRPr="00F641BF">
        <w:rPr>
          <w:rFonts w:cs="Arial"/>
        </w:rPr>
        <w:t>Boční vnější informační panel zobrazuje:</w:t>
      </w:r>
    </w:p>
    <w:p w14:paraId="480BEE97" w14:textId="77777777" w:rsidR="000358DE" w:rsidRPr="00F641BF" w:rsidRDefault="000358DE" w:rsidP="008F2D73">
      <w:pPr>
        <w:pStyle w:val="Odstavecseseznamem"/>
        <w:numPr>
          <w:ilvl w:val="0"/>
          <w:numId w:val="20"/>
        </w:numPr>
        <w:spacing w:after="60"/>
        <w:ind w:left="714" w:hanging="357"/>
        <w:contextualSpacing w:val="0"/>
        <w:rPr>
          <w:rFonts w:cs="Arial"/>
          <w:b/>
        </w:rPr>
      </w:pPr>
      <w:r w:rsidRPr="00F641BF">
        <w:rPr>
          <w:rFonts w:cs="Arial"/>
          <w:b/>
        </w:rPr>
        <w:t>třímístné číslo linky nebo znak IDP</w:t>
      </w:r>
      <w:r w:rsidRPr="00F641BF">
        <w:rPr>
          <w:rFonts w:cs="Arial"/>
        </w:rPr>
        <w:t xml:space="preserve"> – levý segment</w:t>
      </w:r>
      <w:r>
        <w:rPr>
          <w:rFonts w:cs="Arial"/>
        </w:rPr>
        <w:t>,</w:t>
      </w:r>
    </w:p>
    <w:p w14:paraId="0CCD0381" w14:textId="77777777" w:rsidR="000358DE" w:rsidRPr="00F641BF" w:rsidRDefault="000358DE" w:rsidP="008F2D73">
      <w:pPr>
        <w:pStyle w:val="Odstavecseseznamem"/>
        <w:numPr>
          <w:ilvl w:val="0"/>
          <w:numId w:val="20"/>
        </w:numPr>
        <w:spacing w:after="60"/>
        <w:contextualSpacing w:val="0"/>
        <w:rPr>
          <w:rFonts w:cs="Arial"/>
        </w:rPr>
      </w:pPr>
      <w:r w:rsidRPr="00F641BF">
        <w:rPr>
          <w:rFonts w:cs="Arial"/>
          <w:b/>
        </w:rPr>
        <w:t xml:space="preserve">název konečné zastávky </w:t>
      </w:r>
      <w:r w:rsidRPr="00F641BF">
        <w:rPr>
          <w:rFonts w:cs="Arial"/>
        </w:rPr>
        <w:t>– pravý horní segment</w:t>
      </w:r>
      <w:r>
        <w:rPr>
          <w:rFonts w:cs="Arial"/>
        </w:rPr>
        <w:t>,</w:t>
      </w:r>
    </w:p>
    <w:p w14:paraId="300C2DE0" w14:textId="77777777" w:rsidR="000358DE" w:rsidRDefault="000358DE" w:rsidP="008F2D73">
      <w:pPr>
        <w:pStyle w:val="Odstavecseseznamem"/>
        <w:numPr>
          <w:ilvl w:val="0"/>
          <w:numId w:val="20"/>
        </w:numPr>
        <w:spacing w:after="60"/>
        <w:contextualSpacing w:val="0"/>
        <w:rPr>
          <w:rFonts w:cs="Arial"/>
        </w:rPr>
      </w:pPr>
      <w:r w:rsidRPr="00F641BF">
        <w:rPr>
          <w:rFonts w:cs="Arial"/>
          <w:b/>
        </w:rPr>
        <w:t xml:space="preserve">názvy nácestných zastávek, </w:t>
      </w:r>
      <w:r w:rsidRPr="00F641BF">
        <w:rPr>
          <w:rFonts w:cs="Arial"/>
        </w:rPr>
        <w:t>popř. další informace (např. z pracoviště dispečinku)</w:t>
      </w:r>
      <w:r>
        <w:rPr>
          <w:rFonts w:cs="Arial"/>
        </w:rPr>
        <w:t>,</w:t>
      </w:r>
      <w:r w:rsidRPr="00F641BF">
        <w:rPr>
          <w:rFonts w:cs="Arial"/>
        </w:rPr>
        <w:t xml:space="preserve"> </w:t>
      </w:r>
    </w:p>
    <w:p w14:paraId="5E48C530" w14:textId="77777777" w:rsidR="000358DE" w:rsidRPr="00327E2C" w:rsidRDefault="000358DE" w:rsidP="008F2D73">
      <w:pPr>
        <w:pStyle w:val="Odstavecseseznamem"/>
        <w:numPr>
          <w:ilvl w:val="0"/>
          <w:numId w:val="20"/>
        </w:numPr>
        <w:spacing w:after="60"/>
        <w:contextualSpacing w:val="0"/>
        <w:rPr>
          <w:rFonts w:cs="Arial"/>
        </w:rPr>
      </w:pPr>
      <w:r w:rsidRPr="00F641BF">
        <w:rPr>
          <w:rFonts w:cs="Arial"/>
        </w:rPr>
        <w:t xml:space="preserve">pravý dolní segment, </w:t>
      </w:r>
      <w:r w:rsidRPr="00327E2C">
        <w:rPr>
          <w:rFonts w:cs="Arial"/>
        </w:rPr>
        <w:t>text</w:t>
      </w:r>
      <w:r w:rsidRPr="00327E2C">
        <w:rPr>
          <w:rFonts w:cs="Arial"/>
          <w:b/>
        </w:rPr>
        <w:t xml:space="preserve"> „KONEČNÁ, NENASTUPUJTE“</w:t>
      </w:r>
      <w:r>
        <w:rPr>
          <w:rFonts w:cs="Arial"/>
          <w:b/>
        </w:rPr>
        <w:t>.</w:t>
      </w:r>
      <w:r w:rsidRPr="00327E2C">
        <w:rPr>
          <w:rFonts w:cs="Arial"/>
          <w:b/>
          <w:bCs/>
          <w:i/>
          <w:color w:val="4F81BD" w:themeColor="accent1"/>
          <w:sz w:val="18"/>
          <w:szCs w:val="18"/>
        </w:rPr>
        <w:t xml:space="preserve"> </w:t>
      </w:r>
    </w:p>
    <w:p w14:paraId="28C1A1F9" w14:textId="77777777" w:rsidR="000358DE" w:rsidRPr="00327E2C" w:rsidRDefault="000358DE" w:rsidP="000358DE">
      <w:pPr>
        <w:pStyle w:val="Odstavecseseznamem"/>
        <w:rPr>
          <w:rFonts w:cs="Arial"/>
        </w:rPr>
      </w:pPr>
    </w:p>
    <w:p w14:paraId="276F97A3" w14:textId="77777777" w:rsidR="000358DE" w:rsidRPr="00F641BF" w:rsidRDefault="000358DE" w:rsidP="000358DE">
      <w:pPr>
        <w:pStyle w:val="Odstavecseseznamem"/>
        <w:tabs>
          <w:tab w:val="left" w:pos="0"/>
        </w:tabs>
        <w:spacing w:after="120"/>
        <w:ind w:left="0"/>
        <w:rPr>
          <w:rFonts w:cs="Arial"/>
        </w:rPr>
      </w:pPr>
      <w:r w:rsidRPr="0037351A">
        <w:rPr>
          <w:rFonts w:cs="Arial"/>
          <w:b/>
          <w:noProof/>
          <w:lang w:eastAsia="cs-CZ"/>
        </w:rPr>
        <w:drawing>
          <wp:inline distT="0" distB="0" distL="0" distR="0" wp14:anchorId="0E939CD1" wp14:editId="4FF3C46F">
            <wp:extent cx="5759450" cy="1746250"/>
            <wp:effectExtent l="0" t="0" r="0" b="6350"/>
            <wp:docPr id="33" name="Obrázek 55" descr="F:\zakaznik\IDS_Plzeň\homologace\chování_panelů_130710_boční_tabl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F:\zakaznik\IDS_Plzeň\homologace\chování_panelů_130710_boční_tablo.gif"/>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5759450" cy="1746250"/>
                    </a:xfrm>
                    <a:prstGeom prst="rect">
                      <a:avLst/>
                    </a:prstGeom>
                    <a:noFill/>
                    <a:ln>
                      <a:noFill/>
                    </a:ln>
                  </pic:spPr>
                </pic:pic>
              </a:graphicData>
            </a:graphic>
          </wp:inline>
        </w:drawing>
      </w:r>
    </w:p>
    <w:p w14:paraId="7F191B4F"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25</w:t>
      </w:r>
      <w:r>
        <w:rPr>
          <w:rFonts w:cs="Arial"/>
        </w:rPr>
        <w:fldChar w:fldCharType="end"/>
      </w:r>
      <w:r w:rsidRPr="00F641BF">
        <w:rPr>
          <w:rFonts w:cs="Arial"/>
        </w:rPr>
        <w:t>: Rozdělení segmentů u bočního vnějšího informačního panelu.</w:t>
      </w:r>
    </w:p>
    <w:p w14:paraId="01399067" w14:textId="77777777" w:rsidR="000358DE" w:rsidRPr="00F641BF" w:rsidRDefault="000358DE" w:rsidP="000358DE">
      <w:pPr>
        <w:spacing w:after="120"/>
        <w:rPr>
          <w:rFonts w:cs="Arial"/>
        </w:rPr>
      </w:pPr>
      <w:r w:rsidRPr="00F641BF">
        <w:rPr>
          <w:rFonts w:cs="Arial"/>
        </w:rPr>
        <w:t>Boční vnější informační panel je rozdělen do tří segmentů:</w:t>
      </w:r>
    </w:p>
    <w:p w14:paraId="186565B6" w14:textId="77777777" w:rsidR="000358DE" w:rsidRPr="00F641BF" w:rsidRDefault="000358DE" w:rsidP="008F2D73">
      <w:pPr>
        <w:pStyle w:val="Odstavecseseznamem"/>
        <w:numPr>
          <w:ilvl w:val="0"/>
          <w:numId w:val="25"/>
        </w:numPr>
        <w:spacing w:after="120"/>
        <w:contextualSpacing w:val="0"/>
        <w:rPr>
          <w:rFonts w:cs="Arial"/>
        </w:rPr>
      </w:pPr>
      <w:r w:rsidRPr="00F641BF">
        <w:rPr>
          <w:rFonts w:cs="Arial"/>
          <w:b/>
        </w:rPr>
        <w:t>levý segment</w:t>
      </w:r>
      <w:r w:rsidRPr="00F641BF">
        <w:rPr>
          <w:rFonts w:cs="Arial"/>
        </w:rPr>
        <w:t xml:space="preserve"> o délce max. ¼ délky bočního panelu,</w:t>
      </w:r>
    </w:p>
    <w:p w14:paraId="04FBA3A1" w14:textId="77777777" w:rsidR="000358DE" w:rsidRPr="00F641BF" w:rsidRDefault="000358DE" w:rsidP="008F2D73">
      <w:pPr>
        <w:pStyle w:val="Odstavecseseznamem"/>
        <w:numPr>
          <w:ilvl w:val="0"/>
          <w:numId w:val="25"/>
        </w:numPr>
        <w:spacing w:after="120"/>
        <w:contextualSpacing w:val="0"/>
        <w:rPr>
          <w:rFonts w:cs="Arial"/>
        </w:rPr>
      </w:pPr>
      <w:r w:rsidRPr="00F641BF">
        <w:rPr>
          <w:rFonts w:cs="Arial"/>
          <w:b/>
        </w:rPr>
        <w:t>pravý segment</w:t>
      </w:r>
      <w:r w:rsidRPr="00F641BF">
        <w:rPr>
          <w:rFonts w:cs="Arial"/>
        </w:rPr>
        <w:t xml:space="preserve"> o délce min ¾ délky bočního panelu. Tento segment je dále rozdělen na </w:t>
      </w:r>
      <w:r w:rsidRPr="00F641BF">
        <w:rPr>
          <w:rFonts w:cs="Arial"/>
          <w:b/>
        </w:rPr>
        <w:t>pravý horní segment (řádek)</w:t>
      </w:r>
      <w:r w:rsidRPr="00F641BF">
        <w:rPr>
          <w:rFonts w:cs="Arial"/>
        </w:rPr>
        <w:t xml:space="preserve"> a </w:t>
      </w:r>
      <w:r w:rsidRPr="00F641BF">
        <w:rPr>
          <w:rFonts w:cs="Arial"/>
          <w:b/>
        </w:rPr>
        <w:t>pravý dolní segment (řádek)</w:t>
      </w:r>
      <w:r w:rsidRPr="00F641BF">
        <w:rPr>
          <w:rFonts w:cs="Arial"/>
        </w:rPr>
        <w:t xml:space="preserve"> - obě části (řádky) pravého segmentu jsou navzájem délkově zarovnány a rozdělují zobrazovací plochu pravé části panelu v poměru 1:1 na výšku. Pokud není možno provést rozdělení pravé části panelu v poměru 1:1 z důvodu oddělovací mezery mezi řádky, pak výška horního řádku bude tvořit max. 1,5 násobek výšky spodního řádku.</w:t>
      </w:r>
    </w:p>
    <w:p w14:paraId="44C1126B" w14:textId="77777777" w:rsidR="000358DE" w:rsidRPr="00F641BF" w:rsidRDefault="000358DE" w:rsidP="000358DE">
      <w:pPr>
        <w:pStyle w:val="Titulek"/>
        <w:spacing w:before="0"/>
        <w:rPr>
          <w:rFonts w:cs="Arial"/>
        </w:rPr>
      </w:pPr>
      <w:r w:rsidRPr="0037351A">
        <w:rPr>
          <w:rFonts w:cs="Arial"/>
          <w:noProof/>
          <w:lang w:eastAsia="cs-CZ"/>
        </w:rPr>
        <w:drawing>
          <wp:inline distT="0" distB="0" distL="0" distR="0" wp14:anchorId="55C3AD3D" wp14:editId="4ED9F1F9">
            <wp:extent cx="4287801" cy="3300873"/>
            <wp:effectExtent l="19050" t="0" r="0" b="0"/>
            <wp:docPr id="5"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srcRect/>
                    <a:stretch>
                      <a:fillRect/>
                    </a:stretch>
                  </pic:blipFill>
                  <pic:spPr bwMode="auto">
                    <a:xfrm>
                      <a:off x="0" y="0"/>
                      <a:ext cx="4287801" cy="3300873"/>
                    </a:xfrm>
                    <a:prstGeom prst="rect">
                      <a:avLst/>
                    </a:prstGeom>
                    <a:noFill/>
                    <a:ln w="9525">
                      <a:noFill/>
                      <a:miter lim="800000"/>
                      <a:headEnd/>
                      <a:tailEnd/>
                    </a:ln>
                  </pic:spPr>
                </pic:pic>
              </a:graphicData>
            </a:graphic>
          </wp:inline>
        </w:drawing>
      </w:r>
    </w:p>
    <w:p w14:paraId="3DEC7A89" w14:textId="77777777" w:rsidR="000358DE" w:rsidRPr="00F641BF" w:rsidRDefault="000358DE" w:rsidP="00D63681">
      <w:pPr>
        <w:pStyle w:val="Titulek"/>
        <w:spacing w:before="0"/>
        <w:jc w:val="center"/>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26</w:t>
      </w:r>
      <w:r>
        <w:rPr>
          <w:rFonts w:cs="Arial"/>
        </w:rPr>
        <w:fldChar w:fldCharType="end"/>
      </w:r>
      <w:r w:rsidRPr="00F641BF">
        <w:rPr>
          <w:rFonts w:cs="Arial"/>
        </w:rPr>
        <w:t>: Principy chování bočního panelu.</w:t>
      </w:r>
    </w:p>
    <w:p w14:paraId="3425ABE4" w14:textId="77777777" w:rsidR="000358DE" w:rsidRPr="00F641BF" w:rsidRDefault="000358DE" w:rsidP="000358DE">
      <w:pPr>
        <w:spacing w:after="120"/>
        <w:rPr>
          <w:rFonts w:cs="Arial"/>
        </w:rPr>
      </w:pPr>
      <w:r w:rsidRPr="00F641BF">
        <w:rPr>
          <w:rFonts w:cs="Arial"/>
        </w:rPr>
        <w:t>Způsoby zobrazování informací v jednotlivých segmentech bočního panelu jsou následující:</w:t>
      </w:r>
    </w:p>
    <w:p w14:paraId="244026AB" w14:textId="77777777" w:rsidR="000358DE" w:rsidRPr="00F641BF" w:rsidRDefault="000358DE" w:rsidP="00074C8C">
      <w:pPr>
        <w:pStyle w:val="Nadpis5"/>
      </w:pPr>
      <w:bookmarkStart w:id="189" w:name="_Toc399243082"/>
      <w:r w:rsidRPr="00F641BF">
        <w:t>Levý segment</w:t>
      </w:r>
      <w:bookmarkEnd w:id="189"/>
      <w:r w:rsidRPr="00F641BF">
        <w:t xml:space="preserve"> </w:t>
      </w:r>
    </w:p>
    <w:p w14:paraId="4C18239F" w14:textId="77777777" w:rsidR="000358DE" w:rsidRPr="00F641BF" w:rsidRDefault="000358DE" w:rsidP="000358DE">
      <w:pPr>
        <w:spacing w:after="120"/>
        <w:rPr>
          <w:rFonts w:cs="Arial"/>
        </w:rPr>
      </w:pPr>
      <w:r w:rsidRPr="00F641BF">
        <w:rPr>
          <w:rFonts w:cs="Arial"/>
        </w:rPr>
        <w:t>Levý segment má pevně danou šířku, která umožní střídavě zobrazovat dva cykly statického textu:</w:t>
      </w:r>
    </w:p>
    <w:p w14:paraId="551B58C3" w14:textId="77777777" w:rsidR="000358DE" w:rsidRPr="00F641BF" w:rsidRDefault="000358DE" w:rsidP="008F2D73">
      <w:pPr>
        <w:pStyle w:val="Odstavecseseznamem"/>
        <w:numPr>
          <w:ilvl w:val="0"/>
          <w:numId w:val="23"/>
        </w:numPr>
        <w:spacing w:after="120"/>
        <w:ind w:left="714" w:hanging="357"/>
        <w:contextualSpacing w:val="0"/>
        <w:rPr>
          <w:rFonts w:cs="Arial"/>
        </w:rPr>
      </w:pPr>
      <w:r w:rsidRPr="00F641BF">
        <w:rPr>
          <w:rFonts w:cs="Arial"/>
          <w:b/>
        </w:rPr>
        <w:t>trojmístné číslo linky</w:t>
      </w:r>
      <w:r w:rsidRPr="00F641BF" w:rsidDel="00E94255">
        <w:rPr>
          <w:rFonts w:cs="Arial"/>
        </w:rPr>
        <w:t xml:space="preserve"> </w:t>
      </w:r>
      <w:r w:rsidRPr="00F641BF">
        <w:rPr>
          <w:rFonts w:cs="Arial"/>
        </w:rPr>
        <w:t>- může obsahovat alfanumerické znaky zarovnané na střed (viz definice čísla linky),</w:t>
      </w:r>
    </w:p>
    <w:p w14:paraId="15290E0E" w14:textId="77777777" w:rsidR="000358DE" w:rsidRPr="00F641BF" w:rsidRDefault="000358DE" w:rsidP="008F2D73">
      <w:pPr>
        <w:pStyle w:val="Odstavecseseznamem"/>
        <w:numPr>
          <w:ilvl w:val="0"/>
          <w:numId w:val="23"/>
        </w:numPr>
        <w:spacing w:after="120"/>
        <w:ind w:left="714" w:hanging="357"/>
        <w:contextualSpacing w:val="0"/>
        <w:rPr>
          <w:rFonts w:cs="Arial"/>
        </w:rPr>
      </w:pPr>
      <w:r w:rsidRPr="00F641BF">
        <w:rPr>
          <w:rFonts w:cs="Arial"/>
          <w:b/>
        </w:rPr>
        <w:t>logo IDP</w:t>
      </w:r>
      <w:r w:rsidRPr="00F641BF">
        <w:rPr>
          <w:rFonts w:cs="Arial"/>
        </w:rPr>
        <w:t xml:space="preserve"> - logo  je horizontálně i vertikálně zarovnáno na střed segmentu. </w:t>
      </w:r>
      <w:r w:rsidRPr="00953D76">
        <w:rPr>
          <w:rFonts w:cs="Arial"/>
        </w:rPr>
        <w:t>Logo IDP je v tomto segmentu zobrazováno pouze v případě, že je daná linka zařazena do IDP.</w:t>
      </w:r>
    </w:p>
    <w:p w14:paraId="630CE110" w14:textId="77777777" w:rsidR="000358DE" w:rsidRPr="00F641BF" w:rsidRDefault="000358DE" w:rsidP="000358DE">
      <w:pPr>
        <w:spacing w:after="120"/>
        <w:rPr>
          <w:rFonts w:cs="Arial"/>
        </w:rPr>
      </w:pPr>
      <w:r w:rsidRPr="00F641BF">
        <w:rPr>
          <w:rFonts w:cs="Arial"/>
        </w:rPr>
        <w:t>Zobrazení textu a číslic se řídí pravidly uvedenými v</w:t>
      </w:r>
      <w:r>
        <w:rPr>
          <w:rFonts w:cs="Arial"/>
        </w:rPr>
        <w:t> </w:t>
      </w:r>
      <w:r w:rsidRPr="00F641BF">
        <w:rPr>
          <w:rFonts w:cs="Arial"/>
        </w:rPr>
        <w:t>kapitole</w:t>
      </w:r>
      <w:r>
        <w:rPr>
          <w:rFonts w:cs="Arial"/>
        </w:rPr>
        <w:t xml:space="preserve"> </w:t>
      </w:r>
      <w:r>
        <w:rPr>
          <w:rFonts w:cs="Arial"/>
        </w:rPr>
        <w:fldChar w:fldCharType="begin"/>
      </w:r>
      <w:r>
        <w:rPr>
          <w:rFonts w:cs="Arial"/>
        </w:rPr>
        <w:instrText xml:space="preserve"> REF _Ref399849791 \r \h </w:instrText>
      </w:r>
      <w:r>
        <w:rPr>
          <w:rFonts w:cs="Arial"/>
        </w:rPr>
      </w:r>
      <w:r>
        <w:rPr>
          <w:rFonts w:cs="Arial"/>
        </w:rPr>
        <w:fldChar w:fldCharType="separate"/>
      </w:r>
      <w:r w:rsidR="00700FD0">
        <w:rPr>
          <w:rFonts w:cs="Arial"/>
        </w:rPr>
        <w:t>3.2.3.2</w:t>
      </w:r>
      <w:r>
        <w:rPr>
          <w:rFonts w:cs="Arial"/>
        </w:rPr>
        <w:fldChar w:fldCharType="end"/>
      </w:r>
      <w:r w:rsidRPr="00F641BF">
        <w:rPr>
          <w:rFonts w:cs="Arial"/>
        </w:rPr>
        <w:t xml:space="preserve"> .</w:t>
      </w:r>
    </w:p>
    <w:p w14:paraId="00230293" w14:textId="77777777" w:rsidR="000358DE" w:rsidRDefault="000358DE" w:rsidP="000358DE">
      <w:pPr>
        <w:spacing w:after="120"/>
        <w:rPr>
          <w:rFonts w:cs="Arial"/>
        </w:rPr>
      </w:pPr>
      <w:r w:rsidRPr="00F641BF">
        <w:rPr>
          <w:rFonts w:cs="Arial"/>
        </w:rPr>
        <w:t>Doba zobrazení uvedených cyklů je 5 sekund pro číslo linky a 3 sekundy pro logo IDP. Tento parametr musí být uživatelsky konfigurovatelný</w:t>
      </w:r>
      <w:r w:rsidR="001D542C">
        <w:rPr>
          <w:rFonts w:cs="Arial"/>
        </w:rPr>
        <w:t xml:space="preserve"> pro každý z těchto cyklů v rozsahu 3 až 10 sekund</w:t>
      </w:r>
      <w:r w:rsidRPr="00F641BF">
        <w:rPr>
          <w:rFonts w:cs="Arial"/>
        </w:rPr>
        <w:t xml:space="preserve"> pro různé časové intervaly. </w:t>
      </w:r>
      <w:r>
        <w:rPr>
          <w:rFonts w:cs="Arial"/>
        </w:rPr>
        <w:t>V případě, že není zobrazováno logo IDP, je číslo linky zobrazeno jako statický text po celou dobu jízdy.</w:t>
      </w:r>
    </w:p>
    <w:p w14:paraId="5A267A1F" w14:textId="77777777" w:rsidR="000358DE" w:rsidRPr="00F641BF" w:rsidRDefault="000358DE" w:rsidP="000358DE">
      <w:pPr>
        <w:spacing w:after="120"/>
        <w:rPr>
          <w:rFonts w:cs="Arial"/>
        </w:rPr>
      </w:pPr>
      <w:r>
        <w:rPr>
          <w:rFonts w:cs="Arial"/>
          <w:noProof/>
          <w:lang w:eastAsia="cs-CZ"/>
        </w:rPr>
        <w:drawing>
          <wp:anchor distT="0" distB="0" distL="114300" distR="114300" simplePos="0" relativeHeight="251774976" behindDoc="1" locked="0" layoutInCell="1" allowOverlap="1" wp14:anchorId="1A24BE1E" wp14:editId="0E9E4484">
            <wp:simplePos x="0" y="0"/>
            <wp:positionH relativeFrom="column">
              <wp:posOffset>2986405</wp:posOffset>
            </wp:positionH>
            <wp:positionV relativeFrom="paragraph">
              <wp:posOffset>335915</wp:posOffset>
            </wp:positionV>
            <wp:extent cx="2814955" cy="504825"/>
            <wp:effectExtent l="19050" t="0" r="4445" b="0"/>
            <wp:wrapTight wrapText="bothSides">
              <wp:wrapPolygon edited="0">
                <wp:start x="-146" y="0"/>
                <wp:lineTo x="-146" y="21192"/>
                <wp:lineTo x="21634" y="21192"/>
                <wp:lineTo x="21634" y="0"/>
                <wp:lineTo x="-146" y="0"/>
              </wp:wrapPolygon>
            </wp:wrapTight>
            <wp:docPr id="62" name="Obrázek 62" descr="S:\Firma\web\zmena_vzhledu\VLP24x160\novyID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S:\Firma\web\zmena_vzhledu\VLP24x160\novyIDP.JPG"/>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2814955" cy="504825"/>
                    </a:xfrm>
                    <a:prstGeom prst="rect">
                      <a:avLst/>
                    </a:prstGeom>
                    <a:noFill/>
                    <a:ln>
                      <a:noFill/>
                    </a:ln>
                  </pic:spPr>
                </pic:pic>
              </a:graphicData>
            </a:graphic>
          </wp:anchor>
        </w:drawing>
      </w:r>
    </w:p>
    <w:p w14:paraId="1127E45D" w14:textId="77777777" w:rsidR="000358DE" w:rsidRPr="00F641BF" w:rsidRDefault="000358DE" w:rsidP="000358DE">
      <w:pPr>
        <w:keepNext/>
        <w:spacing w:after="120"/>
        <w:rPr>
          <w:rFonts w:cs="Arial"/>
        </w:rPr>
      </w:pPr>
      <w:r>
        <w:rPr>
          <w:rFonts w:cs="Arial"/>
          <w:noProof/>
          <w:lang w:eastAsia="cs-CZ"/>
        </w:rPr>
        <w:drawing>
          <wp:anchor distT="0" distB="0" distL="114300" distR="114300" simplePos="0" relativeHeight="251776000" behindDoc="1" locked="0" layoutInCell="1" allowOverlap="1" wp14:anchorId="68B73798" wp14:editId="57DCB289">
            <wp:simplePos x="0" y="0"/>
            <wp:positionH relativeFrom="column">
              <wp:posOffset>-635</wp:posOffset>
            </wp:positionH>
            <wp:positionV relativeFrom="paragraph">
              <wp:posOffset>78105</wp:posOffset>
            </wp:positionV>
            <wp:extent cx="2889885" cy="501015"/>
            <wp:effectExtent l="0" t="0" r="5715" b="0"/>
            <wp:wrapTight wrapText="bothSides">
              <wp:wrapPolygon edited="0">
                <wp:start x="0" y="0"/>
                <wp:lineTo x="0" y="20532"/>
                <wp:lineTo x="21500" y="20532"/>
                <wp:lineTo x="21500" y="0"/>
                <wp:lineTo x="0" y="0"/>
              </wp:wrapPolygon>
            </wp:wrapTight>
            <wp:docPr id="63" name="Obrázek 63" descr="S:\Firma\web\zmena_vzhledu\VLP24x160\nov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S:\Firma\web\zmena_vzhledu\VLP24x160\novy.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889885" cy="501015"/>
                    </a:xfrm>
                    <a:prstGeom prst="rect">
                      <a:avLst/>
                    </a:prstGeom>
                    <a:noFill/>
                    <a:ln>
                      <a:noFill/>
                    </a:ln>
                  </pic:spPr>
                </pic:pic>
              </a:graphicData>
            </a:graphic>
          </wp:anchor>
        </w:drawing>
      </w:r>
    </w:p>
    <w:p w14:paraId="42707144" w14:textId="77777777" w:rsidR="000358DE" w:rsidRPr="00F641BF" w:rsidRDefault="000358DE" w:rsidP="00D63681">
      <w:pPr>
        <w:pStyle w:val="Titulek"/>
        <w:spacing w:before="0"/>
        <w:jc w:val="center"/>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27</w:t>
      </w:r>
      <w:r>
        <w:rPr>
          <w:rFonts w:cs="Arial"/>
        </w:rPr>
        <w:fldChar w:fldCharType="end"/>
      </w:r>
      <w:r w:rsidRPr="00F641BF">
        <w:rPr>
          <w:rFonts w:cs="Arial"/>
        </w:rPr>
        <w:t>: Ukázka zobrazení čísla linky a loga IDP.</w:t>
      </w:r>
    </w:p>
    <w:p w14:paraId="6EB6215B" w14:textId="77777777" w:rsidR="000358DE" w:rsidRPr="00F641BF" w:rsidRDefault="000358DE" w:rsidP="00074C8C">
      <w:pPr>
        <w:pStyle w:val="Nadpis5"/>
      </w:pPr>
      <w:bookmarkStart w:id="190" w:name="_Toc399243083"/>
      <w:r w:rsidRPr="00F641BF">
        <w:t>Pravý segment - horní</w:t>
      </w:r>
      <w:bookmarkEnd w:id="190"/>
    </w:p>
    <w:p w14:paraId="5C2A903A" w14:textId="77777777" w:rsidR="000358DE" w:rsidRPr="00F641BF" w:rsidRDefault="000358DE" w:rsidP="000358DE">
      <w:pPr>
        <w:spacing w:after="120"/>
        <w:rPr>
          <w:rFonts w:cs="Arial"/>
        </w:rPr>
      </w:pPr>
      <w:r w:rsidRPr="00F641BF">
        <w:rPr>
          <w:rFonts w:cs="Arial"/>
        </w:rPr>
        <w:t>Horní pravý segment má pevnou šířku podélného pole pro:</w:t>
      </w:r>
    </w:p>
    <w:p w14:paraId="67EBD7C3" w14:textId="77777777" w:rsidR="000358DE" w:rsidRPr="00F641BF" w:rsidRDefault="000358DE" w:rsidP="008F2D73">
      <w:pPr>
        <w:pStyle w:val="Odstavecseseznamem"/>
        <w:numPr>
          <w:ilvl w:val="0"/>
          <w:numId w:val="24"/>
        </w:numPr>
        <w:spacing w:after="120"/>
        <w:ind w:left="714" w:hanging="357"/>
        <w:contextualSpacing w:val="0"/>
        <w:rPr>
          <w:rFonts w:cs="Arial"/>
        </w:rPr>
      </w:pPr>
      <w:r w:rsidRPr="00F641BF">
        <w:rPr>
          <w:rFonts w:cs="Arial"/>
          <w:b/>
        </w:rPr>
        <w:t xml:space="preserve">název cílové zastávky </w:t>
      </w:r>
      <w:r w:rsidRPr="00F641BF">
        <w:rPr>
          <w:rFonts w:cs="Arial"/>
        </w:rPr>
        <w:t xml:space="preserve">ve standardním či úzkém fontu. Text musí být zobrazen po celou dobu jízdy spoje. Název cílové zastávky je zobrazen jako statický text nebo v případě delšího názvu, který nelze za uvedených podmínek zobrazit jako statický text, je zobrazen jako běžící text.  </w:t>
      </w:r>
    </w:p>
    <w:p w14:paraId="5DC133BF" w14:textId="77777777" w:rsidR="000358DE" w:rsidRPr="00F641BF" w:rsidRDefault="000358DE" w:rsidP="000358DE">
      <w:pPr>
        <w:spacing w:after="120"/>
        <w:rPr>
          <w:rFonts w:cs="Arial"/>
        </w:rPr>
      </w:pPr>
      <w:r w:rsidRPr="00F641BF">
        <w:rPr>
          <w:rFonts w:cs="Arial"/>
        </w:rPr>
        <w:t>Text zobrazovaný v tomto segmentu používá pouze velká písmena či další znaky, přičemž na výšku využívá 100</w:t>
      </w:r>
      <w:r>
        <w:rPr>
          <w:rFonts w:cs="Arial"/>
        </w:rPr>
        <w:t xml:space="preserve"> </w:t>
      </w:r>
      <w:r w:rsidRPr="00F641BF">
        <w:rPr>
          <w:rFonts w:cs="Arial"/>
        </w:rPr>
        <w:t>% zobrazovacích bodů určených pro tento segment. Dolní dotažnice je zde prezentována pouze oddělující čárkou, např. „ROKYCANY, AUTOBUSOVÉ NÁDRAŽÍ“. Text uvedený v tomto řádku je zarovnán na střed. Zobrazení textu se řídí kapitolou</w:t>
      </w:r>
      <w:r>
        <w:rPr>
          <w:rFonts w:cs="Arial"/>
        </w:rPr>
        <w:t xml:space="preserve"> </w:t>
      </w:r>
      <w:r>
        <w:rPr>
          <w:rFonts w:cs="Arial"/>
        </w:rPr>
        <w:fldChar w:fldCharType="begin"/>
      </w:r>
      <w:r>
        <w:rPr>
          <w:rFonts w:cs="Arial"/>
        </w:rPr>
        <w:instrText xml:space="preserve"> REF _Ref399910539 \r \h </w:instrText>
      </w:r>
      <w:r>
        <w:rPr>
          <w:rFonts w:cs="Arial"/>
        </w:rPr>
      </w:r>
      <w:r>
        <w:rPr>
          <w:rFonts w:cs="Arial"/>
        </w:rPr>
        <w:fldChar w:fldCharType="separate"/>
      </w:r>
      <w:r w:rsidR="00700FD0">
        <w:rPr>
          <w:rFonts w:cs="Arial"/>
        </w:rPr>
        <w:t>3.2.3.2</w:t>
      </w:r>
      <w:r>
        <w:rPr>
          <w:rFonts w:cs="Arial"/>
        </w:rPr>
        <w:fldChar w:fldCharType="end"/>
      </w:r>
      <w:r w:rsidRPr="00F641BF">
        <w:rPr>
          <w:rFonts w:cs="Arial"/>
        </w:rPr>
        <w:t xml:space="preserve"> . </w:t>
      </w:r>
    </w:p>
    <w:p w14:paraId="57EB1368" w14:textId="77777777" w:rsidR="000358DE" w:rsidRPr="00F641BF" w:rsidRDefault="000358DE" w:rsidP="000358DE">
      <w:pPr>
        <w:spacing w:after="120"/>
        <w:rPr>
          <w:rFonts w:cs="Arial"/>
        </w:rPr>
      </w:pPr>
      <w:r w:rsidRPr="00F641BF">
        <w:rPr>
          <w:rFonts w:cs="Arial"/>
          <w:b/>
        </w:rPr>
        <w:t>Poznámka:</w:t>
      </w:r>
      <w:r w:rsidRPr="00F641BF">
        <w:rPr>
          <w:rFonts w:cs="Arial"/>
        </w:rPr>
        <w:t xml:space="preserve"> Řešení zasílání textů (názvů zastávek) závisí na dopravci či výrobci, zda bude pro tuto část vnějšího bočního panelu zasílat velká písmena (konverzi provede vozidlová řídicí jednotka) nebo tuto konverzi provede sám panel vnitřní konverzí fontů.</w:t>
      </w:r>
    </w:p>
    <w:p w14:paraId="705461A2" w14:textId="77777777" w:rsidR="000358DE" w:rsidRPr="00F641BF" w:rsidRDefault="000358DE" w:rsidP="00074C8C">
      <w:pPr>
        <w:pStyle w:val="Nadpis5"/>
      </w:pPr>
      <w:bookmarkStart w:id="191" w:name="_Toc399243084"/>
      <w:r w:rsidRPr="00F641BF">
        <w:t>Pravý segment - dolní</w:t>
      </w:r>
      <w:bookmarkEnd w:id="191"/>
    </w:p>
    <w:p w14:paraId="7032706C" w14:textId="77777777" w:rsidR="000358DE" w:rsidRPr="00F641BF" w:rsidRDefault="000358DE" w:rsidP="000358DE">
      <w:pPr>
        <w:spacing w:after="120"/>
        <w:rPr>
          <w:rFonts w:cs="Arial"/>
          <w:b/>
        </w:rPr>
      </w:pPr>
      <w:r w:rsidRPr="00F641BF">
        <w:rPr>
          <w:rFonts w:cs="Arial"/>
        </w:rPr>
        <w:t>Dolní pravý segment má pevnou šířku podélného pole, kde jsou zobrazovány:</w:t>
      </w:r>
    </w:p>
    <w:p w14:paraId="5A0FC0B7" w14:textId="77777777" w:rsidR="000358DE" w:rsidRPr="00F641BF" w:rsidRDefault="000358DE" w:rsidP="008F2D73">
      <w:pPr>
        <w:pStyle w:val="Odstavecseseznamem"/>
        <w:numPr>
          <w:ilvl w:val="0"/>
          <w:numId w:val="28"/>
        </w:numPr>
        <w:spacing w:after="120"/>
        <w:ind w:left="714" w:hanging="357"/>
        <w:contextualSpacing w:val="0"/>
        <w:rPr>
          <w:rFonts w:cs="Arial"/>
        </w:rPr>
      </w:pPr>
      <w:r w:rsidRPr="00F641BF">
        <w:rPr>
          <w:rFonts w:cs="Arial"/>
          <w:b/>
        </w:rPr>
        <w:t>názvy nácestných zastávek.</w:t>
      </w:r>
      <w:r w:rsidRPr="00F641BF">
        <w:rPr>
          <w:rFonts w:cs="Arial"/>
        </w:rPr>
        <w:t xml:space="preserve"> Je-li text kratší než pravý dolní segment, je zarovnán na střed a chová se jako statický text. V případě, že text nelze zobrazit najednou, zobrazuje se jako běžící text. Jednotlivé zobrazované nácestné zastávky jsou odděleny znaky „&gt;&gt;“, přičemž jsou zobrazovány pouze ty nácestné zastávky, kterými spoj na své trase ještě neprojel (tzn. zobrazované nácestné zastávky budou ubývat). Znak „&gt;&gt;“ nebude uveden před první nácestnou zastávkou ani za poslední uvedenou nácestnou zastávkou. V případě, že je na spoji pouze jedna nácestná zastávka, nebude znak uveden. Seznam nácestných zastávek je uveden v souboru </w:t>
      </w:r>
      <w:r>
        <w:rPr>
          <w:rFonts w:cs="Arial"/>
        </w:rPr>
        <w:t>station.xml</w:t>
      </w:r>
      <w:r w:rsidRPr="00F641BF">
        <w:rPr>
          <w:rFonts w:cs="Arial"/>
        </w:rPr>
        <w:t xml:space="preserve"> distribuovaných společností POVED.</w:t>
      </w:r>
    </w:p>
    <w:p w14:paraId="29611276" w14:textId="77777777" w:rsidR="000358DE" w:rsidRPr="00F641BF" w:rsidRDefault="000358DE" w:rsidP="008F2D73">
      <w:pPr>
        <w:pStyle w:val="Odstavecseseznamem"/>
        <w:numPr>
          <w:ilvl w:val="0"/>
          <w:numId w:val="28"/>
        </w:numPr>
        <w:spacing w:after="120"/>
        <w:ind w:left="714" w:hanging="357"/>
        <w:contextualSpacing w:val="0"/>
        <w:rPr>
          <w:rFonts w:cs="Arial"/>
        </w:rPr>
      </w:pPr>
      <w:r>
        <w:rPr>
          <w:rFonts w:cs="Arial"/>
          <w:b/>
        </w:rPr>
        <w:t xml:space="preserve">Mimořádné zprávy - </w:t>
      </w:r>
      <w:r w:rsidRPr="00F641BF">
        <w:rPr>
          <w:rFonts w:cs="Arial"/>
          <w:b/>
        </w:rPr>
        <w:t xml:space="preserve">zprávy zaslané z dispečinku či jiné vybrané zprávy z palubního počítače. </w:t>
      </w:r>
      <w:r w:rsidRPr="00F641BF">
        <w:rPr>
          <w:rFonts w:cs="Arial"/>
        </w:rPr>
        <w:t>Zpráva z dispečinku či jiná vybraná zpráva se zařadí jako samostatný cyklus po ukončení cyklu nácestných zastávek a tyto dva cykly textu se budou střídat po dobu platnosti zprávy. Je-li text zprávy kratší než pravý dolní segment, je zarovnán na střed a chová se jako statický text. V případě, že text nelze zobrazit najednou, zobrazuje se zpráva jako běžící text. Tyto zprávy budou vždy uvedeny a ukončeny znaky „***“.</w:t>
      </w:r>
    </w:p>
    <w:p w14:paraId="0C0DF483" w14:textId="77777777" w:rsidR="000358DE" w:rsidRDefault="000358DE" w:rsidP="000358DE">
      <w:pPr>
        <w:pStyle w:val="Titulek"/>
        <w:spacing w:before="0"/>
        <w:rPr>
          <w:rFonts w:cs="Arial"/>
        </w:rPr>
      </w:pPr>
      <w:r w:rsidRPr="0037351A">
        <w:rPr>
          <w:rFonts w:cs="Arial"/>
          <w:noProof/>
          <w:lang w:eastAsia="cs-CZ"/>
        </w:rPr>
        <w:drawing>
          <wp:anchor distT="0" distB="0" distL="114300" distR="114300" simplePos="0" relativeHeight="251778048" behindDoc="0" locked="0" layoutInCell="1" allowOverlap="1" wp14:anchorId="48BA1653" wp14:editId="25F73EDA">
            <wp:simplePos x="0" y="0"/>
            <wp:positionH relativeFrom="column">
              <wp:posOffset>-40005</wp:posOffset>
            </wp:positionH>
            <wp:positionV relativeFrom="paragraph">
              <wp:posOffset>78105</wp:posOffset>
            </wp:positionV>
            <wp:extent cx="2851785" cy="474980"/>
            <wp:effectExtent l="0" t="0" r="5715" b="1270"/>
            <wp:wrapSquare wrapText="bothSides"/>
            <wp:docPr id="68" name="Obrázek 68" descr="F:\zakaznik\IDS_Plzeň\homologace\VLP24x160\OBJIZDKA_13px3hd1_10px2h1d_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F:\zakaznik\IDS_Plzeň\homologace\VLP24x160\OBJIZDKA_13px3hd1_10px2h1d_B.jpg"/>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51785" cy="474980"/>
                    </a:xfrm>
                    <a:prstGeom prst="rect">
                      <a:avLst/>
                    </a:prstGeom>
                    <a:noFill/>
                    <a:ln>
                      <a:noFill/>
                    </a:ln>
                  </pic:spPr>
                </pic:pic>
              </a:graphicData>
            </a:graphic>
          </wp:anchor>
        </w:drawing>
      </w:r>
      <w:r w:rsidRPr="0037351A">
        <w:rPr>
          <w:rFonts w:cs="Arial"/>
          <w:noProof/>
          <w:lang w:eastAsia="cs-CZ"/>
        </w:rPr>
        <w:drawing>
          <wp:anchor distT="0" distB="0" distL="114300" distR="114300" simplePos="0" relativeHeight="251777024" behindDoc="0" locked="0" layoutInCell="1" allowOverlap="1" wp14:anchorId="1932FCBA" wp14:editId="541622A4">
            <wp:simplePos x="0" y="0"/>
            <wp:positionH relativeFrom="column">
              <wp:posOffset>2887980</wp:posOffset>
            </wp:positionH>
            <wp:positionV relativeFrom="paragraph">
              <wp:posOffset>78105</wp:posOffset>
            </wp:positionV>
            <wp:extent cx="2819400" cy="466725"/>
            <wp:effectExtent l="19050" t="0" r="0" b="0"/>
            <wp:wrapSquare wrapText="bothSides"/>
            <wp:docPr id="69" name="Obrázek 69" descr="F:\zakaznik\IDS_Plzeň\homologace\VLP24x160\OBJIZDKA_13px3hd1_10px2h1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F:\zakaznik\IDS_Plzeň\homologace\VLP24x160\OBJIZDKA_13px3hd1_10px2h1d.jpg"/>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19400" cy="466725"/>
                    </a:xfrm>
                    <a:prstGeom prst="rect">
                      <a:avLst/>
                    </a:prstGeom>
                    <a:noFill/>
                    <a:ln>
                      <a:noFill/>
                    </a:ln>
                  </pic:spPr>
                </pic:pic>
              </a:graphicData>
            </a:graphic>
          </wp:anchor>
        </w:drawing>
      </w:r>
    </w:p>
    <w:p w14:paraId="0E6A0F8C" w14:textId="77777777" w:rsidR="000358DE" w:rsidRPr="00F641BF" w:rsidRDefault="000358DE" w:rsidP="000358DE">
      <w:pPr>
        <w:pStyle w:val="Titulek"/>
        <w:spacing w:before="0"/>
        <w:rPr>
          <w:rFonts w:cs="Arial"/>
        </w:rPr>
      </w:pPr>
      <w:r w:rsidRPr="00F641BF">
        <w:rPr>
          <w:rFonts w:cs="Arial"/>
        </w:rPr>
        <w:t>Obrázek-</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28</w:t>
      </w:r>
      <w:r>
        <w:rPr>
          <w:rFonts w:cs="Arial"/>
        </w:rPr>
        <w:fldChar w:fldCharType="end"/>
      </w:r>
      <w:r w:rsidRPr="00F641BF">
        <w:rPr>
          <w:rFonts w:cs="Arial"/>
        </w:rPr>
        <w:t>: Ukázka zobrazení zprávy od dispečera na bočním panelu - normální text a zvýrazněný text.</w:t>
      </w:r>
    </w:p>
    <w:p w14:paraId="15E32C0E" w14:textId="77777777" w:rsidR="000358DE" w:rsidRPr="00F641BF" w:rsidRDefault="000358DE" w:rsidP="000358DE">
      <w:pPr>
        <w:spacing w:after="120"/>
        <w:rPr>
          <w:rFonts w:cs="Arial"/>
        </w:rPr>
      </w:pPr>
      <w:r w:rsidRPr="00F641BF">
        <w:rPr>
          <w:rFonts w:cs="Arial"/>
        </w:rPr>
        <w:t>Text zobrazovaný v tomto segmentu využívá velká i malá písmena, přičemž na výšku 100 % využívá zobrazovací body určené pro tento segment. Zobrazení textu se řídí kapitolou</w:t>
      </w:r>
      <w:r>
        <w:rPr>
          <w:rFonts w:cs="Arial"/>
        </w:rPr>
        <w:t xml:space="preserve"> </w:t>
      </w:r>
      <w:r>
        <w:rPr>
          <w:rFonts w:cs="Arial"/>
        </w:rPr>
        <w:fldChar w:fldCharType="begin"/>
      </w:r>
      <w:r>
        <w:rPr>
          <w:rFonts w:cs="Arial"/>
        </w:rPr>
        <w:instrText xml:space="preserve"> REF _Ref399850233 \r \h </w:instrText>
      </w:r>
      <w:r>
        <w:rPr>
          <w:rFonts w:cs="Arial"/>
        </w:rPr>
      </w:r>
      <w:r>
        <w:rPr>
          <w:rFonts w:cs="Arial"/>
        </w:rPr>
        <w:fldChar w:fldCharType="separate"/>
      </w:r>
      <w:r w:rsidR="00700FD0">
        <w:rPr>
          <w:rFonts w:cs="Arial"/>
        </w:rPr>
        <w:t>3.2.3.2</w:t>
      </w:r>
      <w:r>
        <w:rPr>
          <w:rFonts w:cs="Arial"/>
        </w:rPr>
        <w:fldChar w:fldCharType="end"/>
      </w:r>
      <w:r>
        <w:rPr>
          <w:rFonts w:cs="Arial"/>
        </w:rPr>
        <w:t>.</w:t>
      </w:r>
    </w:p>
    <w:p w14:paraId="471DBF6C" w14:textId="77777777" w:rsidR="000358DE" w:rsidRPr="00F641BF" w:rsidRDefault="000358DE" w:rsidP="00074C8C">
      <w:pPr>
        <w:pStyle w:val="Nadpis5"/>
      </w:pPr>
      <w:bookmarkStart w:id="192" w:name="_Toc399243085"/>
      <w:r w:rsidRPr="00F641BF">
        <w:t>Chování bočního panelu na konečné zastávce</w:t>
      </w:r>
      <w:bookmarkEnd w:id="192"/>
    </w:p>
    <w:p w14:paraId="5B455DC3" w14:textId="77777777" w:rsidR="000358DE" w:rsidRPr="00F641BF" w:rsidRDefault="000358DE" w:rsidP="000358DE">
      <w:pPr>
        <w:pStyle w:val="Odstavecseseznamem"/>
        <w:spacing w:after="120"/>
        <w:ind w:left="0"/>
        <w:rPr>
          <w:rFonts w:cs="Arial"/>
        </w:rPr>
      </w:pPr>
      <w:r w:rsidRPr="00F641BF">
        <w:rPr>
          <w:rFonts w:cs="Arial"/>
        </w:rPr>
        <w:t>Pokud přijede vozidlo na konečnou zastávku, v levém segmentu se zobrazí trvale logo IDP.  V horním řádku se zobrazí text „KONEČNÁ,“, v dolním řádku „NENASTUPUJTE“.</w:t>
      </w:r>
    </w:p>
    <w:p w14:paraId="0F2ADF47" w14:textId="77777777" w:rsidR="000358DE" w:rsidRPr="00F641BF" w:rsidRDefault="000358DE" w:rsidP="000358DE">
      <w:pPr>
        <w:keepNext/>
        <w:spacing w:after="120"/>
        <w:jc w:val="center"/>
        <w:rPr>
          <w:rFonts w:cs="Arial"/>
        </w:rPr>
      </w:pPr>
      <w:r>
        <w:rPr>
          <w:rFonts w:cs="Arial"/>
          <w:noProof/>
          <w:lang w:eastAsia="cs-CZ"/>
        </w:rPr>
        <w:drawing>
          <wp:inline distT="0" distB="0" distL="0" distR="0" wp14:anchorId="703BDAD2" wp14:editId="4346A40C">
            <wp:extent cx="2768151" cy="436915"/>
            <wp:effectExtent l="19050" t="0" r="0" b="0"/>
            <wp:docPr id="74" name="Obrázek 66" descr="F:\zakaznik\IDS_Plzeň\homologace\VLP24x160\VLP24x160_KONECNA_13px1d1_10px.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F:\zakaznik\IDS_Plzeň\homologace\VLP24x160\VLP24x160_KONECNA_13px1d1_10px.jpg"/>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01283" cy="442145"/>
                    </a:xfrm>
                    <a:prstGeom prst="rect">
                      <a:avLst/>
                    </a:prstGeom>
                    <a:noFill/>
                    <a:ln>
                      <a:noFill/>
                    </a:ln>
                  </pic:spPr>
                </pic:pic>
              </a:graphicData>
            </a:graphic>
          </wp:inline>
        </w:drawing>
      </w:r>
    </w:p>
    <w:p w14:paraId="7AC46DAC"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29</w:t>
      </w:r>
      <w:r>
        <w:rPr>
          <w:rFonts w:cs="Arial"/>
        </w:rPr>
        <w:fldChar w:fldCharType="end"/>
      </w:r>
      <w:r w:rsidRPr="00F641BF">
        <w:rPr>
          <w:rFonts w:cs="Arial"/>
        </w:rPr>
        <w:t>: Ukázka zobrazení textů na konečné zastávce</w:t>
      </w:r>
      <w:r>
        <w:rPr>
          <w:rFonts w:cs="Arial"/>
        </w:rPr>
        <w:t>.</w:t>
      </w:r>
    </w:p>
    <w:p w14:paraId="5CB0593E" w14:textId="77777777" w:rsidR="000358DE" w:rsidRPr="00F641BF" w:rsidRDefault="000358DE" w:rsidP="00074C8C">
      <w:pPr>
        <w:pStyle w:val="Nadpis5"/>
      </w:pPr>
      <w:bookmarkStart w:id="193" w:name="_Toc399243086"/>
      <w:r w:rsidRPr="00F641BF">
        <w:t>Pravidla synchronizace horního a dolního segmentu bočního panelu</w:t>
      </w:r>
      <w:bookmarkEnd w:id="193"/>
    </w:p>
    <w:p w14:paraId="745C7FCE" w14:textId="77777777" w:rsidR="000358DE" w:rsidRPr="00F641BF" w:rsidRDefault="000358DE" w:rsidP="000358DE">
      <w:pPr>
        <w:spacing w:after="120"/>
        <w:rPr>
          <w:rFonts w:cs="Arial"/>
        </w:rPr>
      </w:pPr>
      <w:r w:rsidRPr="00F641BF">
        <w:rPr>
          <w:rFonts w:cs="Arial"/>
        </w:rPr>
        <w:t>Boční informační panel může v obou řádcích pravého segmentu obsahovat běžící text nebo statický text. Pokud oba řádky obsahují současně běžící text, musí být texty v  obou řádcích synchronizovány a rychlost jejich posunu musí být shodná. Varianty synchronizace jsou:</w:t>
      </w:r>
    </w:p>
    <w:p w14:paraId="1B9FEB56" w14:textId="77777777" w:rsidR="000358DE" w:rsidRPr="00F641BF" w:rsidRDefault="000358DE" w:rsidP="008F2D73">
      <w:pPr>
        <w:pStyle w:val="Odstavecseseznamem"/>
        <w:numPr>
          <w:ilvl w:val="0"/>
          <w:numId w:val="21"/>
        </w:numPr>
        <w:spacing w:after="120"/>
        <w:ind w:left="714" w:hanging="357"/>
        <w:contextualSpacing w:val="0"/>
        <w:rPr>
          <w:rFonts w:cs="Arial"/>
        </w:rPr>
      </w:pPr>
      <w:r w:rsidRPr="00DB2BE5">
        <w:rPr>
          <w:rFonts w:cs="Arial"/>
          <w:b/>
        </w:rPr>
        <w:t>synchronizace statického textu</w:t>
      </w:r>
      <w:r w:rsidRPr="00F641BF">
        <w:rPr>
          <w:rFonts w:cs="Arial"/>
        </w:rPr>
        <w:t xml:space="preserve"> – obě části pravého segmentu obsahují statický text a střídání čísla linky a loga IDP probíhá dle výše popsaných pravidel. V případě, že se v dolní části pravého segmentu zobrazují dva cykly statického textu (nácestné zastávky a zpráva z dispečinku nebo jiná zpráva), jsou nácestné zastávky zobrazeny v cyklu spolu s číslem linky a zpráva z dispečinku je zobrazena v cyklu spolu s logem IDP,</w:t>
      </w:r>
    </w:p>
    <w:p w14:paraId="6114127D" w14:textId="77777777" w:rsidR="000358DE" w:rsidRPr="00F641BF" w:rsidRDefault="000358DE" w:rsidP="008F2D73">
      <w:pPr>
        <w:pStyle w:val="Odstavecseseznamem"/>
        <w:numPr>
          <w:ilvl w:val="0"/>
          <w:numId w:val="21"/>
        </w:numPr>
        <w:spacing w:after="120"/>
        <w:ind w:left="714" w:hanging="357"/>
        <w:contextualSpacing w:val="0"/>
        <w:rPr>
          <w:rFonts w:cs="Arial"/>
        </w:rPr>
      </w:pPr>
      <w:r w:rsidRPr="00DB2BE5">
        <w:rPr>
          <w:rFonts w:cs="Arial"/>
          <w:b/>
        </w:rPr>
        <w:t>synchronizace běžícího textu</w:t>
      </w:r>
      <w:r w:rsidRPr="00F641BF">
        <w:rPr>
          <w:rFonts w:cs="Arial"/>
        </w:rPr>
        <w:t xml:space="preserve"> – obě části pravého segmentu obsahují běžící text – rychlost posunu je v obou řádcích stejná. Střídání čísla linky a loga IDP v levém segmentu probíhá dle výše popsaných pravidel.</w:t>
      </w:r>
    </w:p>
    <w:p w14:paraId="5A1633DA" w14:textId="77777777" w:rsidR="000358DE" w:rsidRPr="00F641BF" w:rsidRDefault="000358DE" w:rsidP="00C75FF4">
      <w:pPr>
        <w:pStyle w:val="Nadpis4"/>
      </w:pPr>
      <w:bookmarkStart w:id="194" w:name="_Toc368375796"/>
      <w:bookmarkStart w:id="195" w:name="_Toc399243087"/>
      <w:bookmarkStart w:id="196" w:name="_Toc404078952"/>
      <w:bookmarkStart w:id="197" w:name="_Toc404079233"/>
      <w:r w:rsidRPr="00F641BF">
        <w:t>Vnější informační panel - zadní</w:t>
      </w:r>
      <w:bookmarkEnd w:id="194"/>
      <w:bookmarkEnd w:id="195"/>
      <w:bookmarkEnd w:id="196"/>
      <w:bookmarkEnd w:id="197"/>
    </w:p>
    <w:p w14:paraId="20D0285C" w14:textId="77777777" w:rsidR="000358DE" w:rsidRPr="00F641BF" w:rsidRDefault="000358DE" w:rsidP="000358DE">
      <w:pPr>
        <w:spacing w:after="120"/>
        <w:rPr>
          <w:rFonts w:cs="Arial"/>
        </w:rPr>
      </w:pPr>
      <w:r w:rsidRPr="00F641BF">
        <w:rPr>
          <w:rFonts w:cs="Arial"/>
        </w:rPr>
        <w:t>Zadní vnější informační panel zobrazuje:</w:t>
      </w:r>
    </w:p>
    <w:p w14:paraId="6CA9160E" w14:textId="77777777" w:rsidR="000358DE" w:rsidRPr="00F641BF" w:rsidRDefault="000358DE" w:rsidP="008F2D73">
      <w:pPr>
        <w:pStyle w:val="Odstavecseseznamem"/>
        <w:numPr>
          <w:ilvl w:val="0"/>
          <w:numId w:val="24"/>
        </w:numPr>
        <w:spacing w:after="120"/>
        <w:contextualSpacing w:val="0"/>
        <w:rPr>
          <w:rFonts w:cs="Arial"/>
        </w:rPr>
      </w:pPr>
      <w:r w:rsidRPr="00F641BF">
        <w:rPr>
          <w:rFonts w:cs="Arial"/>
          <w:b/>
        </w:rPr>
        <w:t xml:space="preserve">trojmístné číslo linky - </w:t>
      </w:r>
      <w:r w:rsidRPr="00F641BF">
        <w:rPr>
          <w:rFonts w:cs="Arial"/>
        </w:rPr>
        <w:t>statický text čísla linky, který může obsahovat alfanumerické znaky, zarovnané na střed (viz definice čísla linky), je zobrazený po celou dobu jízdy spoje. Zobrazení písmen a číslic se řídí pravidly uvedenými v</w:t>
      </w:r>
      <w:r>
        <w:rPr>
          <w:rFonts w:cs="Arial"/>
        </w:rPr>
        <w:t xml:space="preserve"> kapitole </w:t>
      </w:r>
      <w:r>
        <w:rPr>
          <w:rFonts w:cs="Arial"/>
        </w:rPr>
        <w:fldChar w:fldCharType="begin"/>
      </w:r>
      <w:r>
        <w:rPr>
          <w:rFonts w:cs="Arial"/>
        </w:rPr>
        <w:instrText xml:space="preserve"> REF _Ref399850424 \r \h </w:instrText>
      </w:r>
      <w:r>
        <w:rPr>
          <w:rFonts w:cs="Arial"/>
        </w:rPr>
      </w:r>
      <w:r>
        <w:rPr>
          <w:rFonts w:cs="Arial"/>
        </w:rPr>
        <w:fldChar w:fldCharType="separate"/>
      </w:r>
      <w:r w:rsidR="00700FD0">
        <w:rPr>
          <w:rFonts w:cs="Arial"/>
        </w:rPr>
        <w:t>3.2.3.2</w:t>
      </w:r>
      <w:r>
        <w:rPr>
          <w:rFonts w:cs="Arial"/>
        </w:rPr>
        <w:fldChar w:fldCharType="end"/>
      </w:r>
      <w:r w:rsidRPr="00F641BF">
        <w:rPr>
          <w:rFonts w:cs="Arial"/>
        </w:rPr>
        <w:t>.</w:t>
      </w:r>
      <w:r>
        <w:rPr>
          <w:rFonts w:cs="Arial"/>
        </w:rPr>
        <w:t xml:space="preserve"> </w:t>
      </w:r>
    </w:p>
    <w:p w14:paraId="2DBFFF9D" w14:textId="77777777" w:rsidR="000358DE" w:rsidRPr="00F641BF" w:rsidRDefault="000358DE" w:rsidP="008F2D73">
      <w:pPr>
        <w:pStyle w:val="Odstavecseseznamem"/>
        <w:numPr>
          <w:ilvl w:val="0"/>
          <w:numId w:val="24"/>
        </w:numPr>
        <w:spacing w:after="120"/>
        <w:contextualSpacing w:val="0"/>
        <w:rPr>
          <w:rFonts w:cs="Arial"/>
          <w:noProof/>
          <w:lang w:eastAsia="cs-CZ"/>
        </w:rPr>
      </w:pPr>
      <w:r>
        <w:rPr>
          <w:rFonts w:cs="Arial"/>
          <w:b/>
        </w:rPr>
        <w:t>l</w:t>
      </w:r>
      <w:r w:rsidRPr="00F641BF">
        <w:rPr>
          <w:rFonts w:cs="Arial"/>
          <w:b/>
        </w:rPr>
        <w:t xml:space="preserve">ogo IDP </w:t>
      </w:r>
      <w:r w:rsidRPr="00F641BF">
        <w:rPr>
          <w:rFonts w:cs="Arial"/>
        </w:rPr>
        <w:t xml:space="preserve">– logo je zobrazeno po </w:t>
      </w:r>
      <w:r w:rsidR="00B800E2">
        <w:rPr>
          <w:rFonts w:cs="Arial"/>
        </w:rPr>
        <w:t>přistavení vozidla do výchozí</w:t>
      </w:r>
      <w:r w:rsidRPr="00F641BF">
        <w:rPr>
          <w:rFonts w:cs="Arial"/>
        </w:rPr>
        <w:t xml:space="preserve"> zastávky spoje</w:t>
      </w:r>
      <w:r>
        <w:rPr>
          <w:rFonts w:cs="Arial"/>
        </w:rPr>
        <w:t xml:space="preserve"> v případě, že je daná linka zařazena do IDP</w:t>
      </w:r>
      <w:r w:rsidRPr="00F641BF">
        <w:rPr>
          <w:rFonts w:cs="Arial"/>
        </w:rPr>
        <w:t>. Zobrazení se řídí dle p</w:t>
      </w:r>
      <w:r>
        <w:rPr>
          <w:rFonts w:cs="Arial"/>
        </w:rPr>
        <w:t xml:space="preserve">ravidel uvedených v kapitole </w:t>
      </w:r>
      <w:r>
        <w:rPr>
          <w:rFonts w:cs="Arial"/>
        </w:rPr>
        <w:fldChar w:fldCharType="begin"/>
      </w:r>
      <w:r>
        <w:rPr>
          <w:rFonts w:cs="Arial"/>
        </w:rPr>
        <w:instrText xml:space="preserve"> REF _Ref399850446 \r \h </w:instrText>
      </w:r>
      <w:r>
        <w:rPr>
          <w:rFonts w:cs="Arial"/>
        </w:rPr>
      </w:r>
      <w:r>
        <w:rPr>
          <w:rFonts w:cs="Arial"/>
        </w:rPr>
        <w:fldChar w:fldCharType="separate"/>
      </w:r>
      <w:r w:rsidR="00700FD0">
        <w:rPr>
          <w:rFonts w:cs="Arial"/>
        </w:rPr>
        <w:t>3.2.3.2</w:t>
      </w:r>
      <w:r>
        <w:rPr>
          <w:rFonts w:cs="Arial"/>
        </w:rPr>
        <w:fldChar w:fldCharType="end"/>
      </w:r>
      <w:r w:rsidRPr="00F641BF">
        <w:rPr>
          <w:rFonts w:cs="Arial"/>
        </w:rPr>
        <w:t>. Logo je horizontálně i vertikálně zarovnáno do středu panelu (zobrazí se jako znak centrovaný na střed).</w:t>
      </w:r>
    </w:p>
    <w:p w14:paraId="39BDEC7F" w14:textId="77777777" w:rsidR="000358DE" w:rsidRDefault="000358DE" w:rsidP="008F2D73">
      <w:pPr>
        <w:pStyle w:val="Odstavecseseznamem"/>
        <w:numPr>
          <w:ilvl w:val="0"/>
          <w:numId w:val="24"/>
        </w:numPr>
        <w:spacing w:after="120"/>
        <w:contextualSpacing w:val="0"/>
        <w:rPr>
          <w:rFonts w:cs="Arial"/>
        </w:rPr>
      </w:pPr>
      <w:r>
        <w:rPr>
          <w:rFonts w:cs="Arial"/>
          <w:b/>
        </w:rPr>
        <w:t>z</w:t>
      </w:r>
      <w:r w:rsidRPr="00F641BF">
        <w:rPr>
          <w:rFonts w:cs="Arial"/>
          <w:b/>
        </w:rPr>
        <w:t xml:space="preserve">nak školního spoje </w:t>
      </w:r>
      <w:r w:rsidRPr="00F641BF">
        <w:rPr>
          <w:rFonts w:cs="Arial"/>
        </w:rPr>
        <w:t xml:space="preserve">– pokud je vozidlo nasazeno na školním spoji, zobrazuje se na zadním panelu střídavě s číslem linky také symbol školního spoje. </w:t>
      </w:r>
      <w:r w:rsidR="00190BD4">
        <w:rPr>
          <w:rFonts w:cs="Arial"/>
        </w:rPr>
        <w:t>Zobrazení p</w:t>
      </w:r>
      <w:r w:rsidR="00A71DA7">
        <w:rPr>
          <w:rFonts w:cs="Arial"/>
        </w:rPr>
        <w:t>r</w:t>
      </w:r>
      <w:r w:rsidR="00190BD4">
        <w:rPr>
          <w:rFonts w:cs="Arial"/>
        </w:rPr>
        <w:t>obíhá ve dvou cyklech - č</w:t>
      </w:r>
      <w:r w:rsidR="00190BD4" w:rsidRPr="00F641BF">
        <w:rPr>
          <w:rFonts w:cs="Arial"/>
        </w:rPr>
        <w:t xml:space="preserve">íslo </w:t>
      </w:r>
      <w:r w:rsidRPr="00F641BF">
        <w:rPr>
          <w:rFonts w:cs="Arial"/>
        </w:rPr>
        <w:t>linky je zobrazeno 5 vteřin, symbol školního spoje je zobrazen 3 vteřiny. Tento parametr musí být uživatelsky konfigurovatelný pro jiné časové intervaly</w:t>
      </w:r>
      <w:r w:rsidR="001D542C">
        <w:rPr>
          <w:rFonts w:cs="Arial"/>
        </w:rPr>
        <w:t xml:space="preserve"> pro každý z těchto cyklů v rozsahu 3 až 10 sekund</w:t>
      </w:r>
      <w:r w:rsidRPr="00F641BF">
        <w:rPr>
          <w:rFonts w:cs="Arial"/>
        </w:rPr>
        <w:t xml:space="preserve">. </w:t>
      </w:r>
    </w:p>
    <w:p w14:paraId="4626A265" w14:textId="77777777" w:rsidR="000358DE" w:rsidRDefault="000358DE" w:rsidP="000358DE">
      <w:pPr>
        <w:pStyle w:val="Odstavecseseznamem"/>
        <w:spacing w:after="120"/>
        <w:ind w:left="0"/>
        <w:contextualSpacing w:val="0"/>
        <w:rPr>
          <w:rFonts w:cs="Arial"/>
        </w:rPr>
      </w:pPr>
      <w:r w:rsidRPr="00936DD7">
        <w:rPr>
          <w:rFonts w:cs="Arial"/>
        </w:rPr>
        <w:t>Po příjezdu na konečnou zastávku zůstane panel</w:t>
      </w:r>
      <w:r>
        <w:rPr>
          <w:rFonts w:cs="Arial"/>
        </w:rPr>
        <w:t>,</w:t>
      </w:r>
      <w:r w:rsidRPr="00936DD7">
        <w:rPr>
          <w:rFonts w:cs="Arial"/>
        </w:rPr>
        <w:t xml:space="preserve"> </w:t>
      </w:r>
      <w:r>
        <w:rPr>
          <w:rFonts w:cs="Arial"/>
        </w:rPr>
        <w:t>v</w:t>
      </w:r>
      <w:r w:rsidRPr="00936DD7">
        <w:rPr>
          <w:rFonts w:cs="Arial"/>
        </w:rPr>
        <w:t> přípa</w:t>
      </w:r>
      <w:r>
        <w:rPr>
          <w:rFonts w:cs="Arial"/>
        </w:rPr>
        <w:t xml:space="preserve">dě, že bylo vozidlo nasazeno na </w:t>
      </w:r>
      <w:r w:rsidRPr="00936DD7">
        <w:rPr>
          <w:rFonts w:cs="Arial"/>
        </w:rPr>
        <w:t>linku, která není zařazena do IDP, prázdný</w:t>
      </w:r>
      <w:r>
        <w:rPr>
          <w:rFonts w:cs="Arial"/>
        </w:rPr>
        <w:t>.</w:t>
      </w:r>
    </w:p>
    <w:p w14:paraId="5330E9DC" w14:textId="77777777" w:rsidR="000358DE" w:rsidRPr="00936DD7" w:rsidRDefault="000358DE" w:rsidP="000358DE">
      <w:pPr>
        <w:pStyle w:val="Odstavecseseznamem"/>
        <w:spacing w:after="120"/>
        <w:ind w:left="714"/>
        <w:rPr>
          <w:rFonts w:cs="Arial"/>
        </w:rPr>
      </w:pPr>
    </w:p>
    <w:p w14:paraId="16888FB7" w14:textId="77777777" w:rsidR="000358DE" w:rsidRPr="00F641BF" w:rsidRDefault="000358DE" w:rsidP="000358DE">
      <w:pPr>
        <w:pStyle w:val="Titulek"/>
        <w:spacing w:before="0"/>
        <w:rPr>
          <w:rFonts w:cs="Arial"/>
        </w:rPr>
      </w:pPr>
      <w:r>
        <w:rPr>
          <w:rFonts w:cs="Arial"/>
          <w:noProof/>
          <w:lang w:eastAsia="cs-CZ"/>
        </w:rPr>
        <w:drawing>
          <wp:anchor distT="0" distB="0" distL="114300" distR="114300" simplePos="0" relativeHeight="251782144" behindDoc="0" locked="0" layoutInCell="1" allowOverlap="1" wp14:anchorId="081040A5" wp14:editId="728CBD13">
            <wp:simplePos x="0" y="0"/>
            <wp:positionH relativeFrom="column">
              <wp:posOffset>1195070</wp:posOffset>
            </wp:positionH>
            <wp:positionV relativeFrom="paragraph">
              <wp:posOffset>13335</wp:posOffset>
            </wp:positionV>
            <wp:extent cx="1041400" cy="638175"/>
            <wp:effectExtent l="19050" t="0" r="6350" b="0"/>
            <wp:wrapSquare wrapText="bothSides"/>
            <wp:docPr id="54" name="Obrázek 54" descr="S:\zákazník\IDS_Plzeň\homologace\VLP24x40\vlp24x40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S:\zákazník\IDS_Plzeň\homologace\VLP24x40\vlp24x40_1.jpg"/>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1041400" cy="638175"/>
                    </a:xfrm>
                    <a:prstGeom prst="rect">
                      <a:avLst/>
                    </a:prstGeom>
                    <a:noFill/>
                    <a:ln>
                      <a:noFill/>
                    </a:ln>
                  </pic:spPr>
                </pic:pic>
              </a:graphicData>
            </a:graphic>
          </wp:anchor>
        </w:drawing>
      </w:r>
      <w:r>
        <w:rPr>
          <w:rFonts w:cs="Arial"/>
          <w:noProof/>
          <w:lang w:eastAsia="cs-CZ"/>
        </w:rPr>
        <w:drawing>
          <wp:anchor distT="0" distB="0" distL="114300" distR="114300" simplePos="0" relativeHeight="251780096" behindDoc="0" locked="0" layoutInCell="1" allowOverlap="1" wp14:anchorId="1C3E7884" wp14:editId="23A2281C">
            <wp:simplePos x="0" y="0"/>
            <wp:positionH relativeFrom="margin">
              <wp:align>center</wp:align>
            </wp:positionH>
            <wp:positionV relativeFrom="paragraph">
              <wp:posOffset>13335</wp:posOffset>
            </wp:positionV>
            <wp:extent cx="1050290" cy="638175"/>
            <wp:effectExtent l="0" t="0" r="0" b="9525"/>
            <wp:wrapSquare wrapText="bothSides"/>
            <wp:docPr id="44" name="Obrázek 44" descr="S:\zákazník\IDS_Plzeň\homologace\VLP24x40\vlp24x40_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zákazník\IDS_Plzeň\homologace\VLP24x40\vlp24x40_111.jpg"/>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1050290" cy="638175"/>
                    </a:xfrm>
                    <a:prstGeom prst="rect">
                      <a:avLst/>
                    </a:prstGeom>
                    <a:noFill/>
                    <a:ln>
                      <a:noFill/>
                    </a:ln>
                  </pic:spPr>
                </pic:pic>
              </a:graphicData>
            </a:graphic>
          </wp:anchor>
        </w:drawing>
      </w:r>
      <w:r>
        <w:rPr>
          <w:rFonts w:cs="Arial"/>
          <w:noProof/>
          <w:lang w:eastAsia="cs-CZ"/>
        </w:rPr>
        <w:drawing>
          <wp:anchor distT="0" distB="0" distL="114300" distR="114300" simplePos="0" relativeHeight="251779072" behindDoc="0" locked="0" layoutInCell="1" allowOverlap="1" wp14:anchorId="1EE990F1" wp14:editId="016A2E11">
            <wp:simplePos x="0" y="0"/>
            <wp:positionH relativeFrom="column">
              <wp:posOffset>3498215</wp:posOffset>
            </wp:positionH>
            <wp:positionV relativeFrom="paragraph">
              <wp:posOffset>14605</wp:posOffset>
            </wp:positionV>
            <wp:extent cx="1057910" cy="646430"/>
            <wp:effectExtent l="19050" t="0" r="8890" b="0"/>
            <wp:wrapSquare wrapText="bothSides"/>
            <wp:docPr id="41" name="Obrázek 41" descr="S:\zákazník\IDS_Plzeň\homologace\VLP24x40\vlp24x40_55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zákazník\IDS_Plzeň\homologace\VLP24x40\vlp24x40_555.jpg"/>
                    <pic:cNvPicPr>
                      <a:picLocks noChangeAspect="1" noChangeArrowheads="1"/>
                    </pic:cNvPicPr>
                  </pic:nvPicPr>
                  <pic:blipFill>
                    <a:blip r:embed="rId57" cstate="print">
                      <a:extLst>
                        <a:ext uri="{28A0092B-C50C-407E-A947-70E740481C1C}">
                          <a14:useLocalDpi xmlns:a14="http://schemas.microsoft.com/office/drawing/2010/main" val="0"/>
                        </a:ext>
                      </a:extLst>
                    </a:blip>
                    <a:srcRect/>
                    <a:stretch>
                      <a:fillRect/>
                    </a:stretch>
                  </pic:blipFill>
                  <pic:spPr bwMode="auto">
                    <a:xfrm>
                      <a:off x="0" y="0"/>
                      <a:ext cx="1057910" cy="646430"/>
                    </a:xfrm>
                    <a:prstGeom prst="rect">
                      <a:avLst/>
                    </a:prstGeom>
                    <a:noFill/>
                    <a:ln>
                      <a:noFill/>
                    </a:ln>
                  </pic:spPr>
                </pic:pic>
              </a:graphicData>
            </a:graphic>
          </wp:anchor>
        </w:drawing>
      </w:r>
      <w:r>
        <w:rPr>
          <w:rFonts w:cs="Arial"/>
          <w:noProof/>
          <w:lang w:eastAsia="cs-CZ"/>
        </w:rPr>
        <w:drawing>
          <wp:anchor distT="0" distB="0" distL="114300" distR="114300" simplePos="0" relativeHeight="251781120" behindDoc="0" locked="0" layoutInCell="1" allowOverlap="1" wp14:anchorId="617604B6" wp14:editId="079F9F5A">
            <wp:simplePos x="0" y="0"/>
            <wp:positionH relativeFrom="column">
              <wp:posOffset>4680585</wp:posOffset>
            </wp:positionH>
            <wp:positionV relativeFrom="paragraph">
              <wp:posOffset>21590</wp:posOffset>
            </wp:positionV>
            <wp:extent cx="1050290" cy="646430"/>
            <wp:effectExtent l="19050" t="0" r="0" b="0"/>
            <wp:wrapSquare wrapText="bothSides"/>
            <wp:docPr id="48" name="Obrázek 48" descr="S:\zákazník\IDS_Plzeň\homologace\VLP24x40\vlp24x40_IDP.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zákazník\IDS_Plzeň\homologace\VLP24x40\vlp24x40_IDP.jpg"/>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1050290" cy="646430"/>
                    </a:xfrm>
                    <a:prstGeom prst="rect">
                      <a:avLst/>
                    </a:prstGeom>
                    <a:noFill/>
                    <a:ln>
                      <a:noFill/>
                    </a:ln>
                  </pic:spPr>
                </pic:pic>
              </a:graphicData>
            </a:graphic>
          </wp:anchor>
        </w:drawing>
      </w:r>
    </w:p>
    <w:p w14:paraId="0FFE1D73" w14:textId="77777777" w:rsidR="000358DE" w:rsidRPr="00F641BF" w:rsidRDefault="000358DE" w:rsidP="000358DE">
      <w:pPr>
        <w:pStyle w:val="Titulek"/>
        <w:spacing w:before="0"/>
        <w:rPr>
          <w:rFonts w:cs="Arial"/>
        </w:rPr>
      </w:pPr>
    </w:p>
    <w:p w14:paraId="22BC8092" w14:textId="77777777" w:rsidR="000358DE" w:rsidRPr="00F641BF" w:rsidRDefault="000358DE" w:rsidP="000358DE">
      <w:pPr>
        <w:spacing w:after="120"/>
        <w:jc w:val="center"/>
        <w:rPr>
          <w:rFonts w:cs="Arial"/>
          <w:lang w:eastAsia="cs-CZ"/>
        </w:rPr>
      </w:pPr>
    </w:p>
    <w:p w14:paraId="349D38EE" w14:textId="77777777" w:rsidR="000358DE" w:rsidRPr="00F641BF" w:rsidRDefault="000358DE" w:rsidP="000358DE">
      <w:pPr>
        <w:pStyle w:val="Titulek"/>
        <w:spacing w:before="0"/>
        <w:rPr>
          <w:rFonts w:cs="Arial"/>
        </w:rPr>
      </w:pPr>
    </w:p>
    <w:p w14:paraId="0E9DDEC7" w14:textId="77777777" w:rsidR="000358DE" w:rsidRPr="00544EB9" w:rsidRDefault="000358DE" w:rsidP="00D63681">
      <w:pPr>
        <w:pStyle w:val="Titulek"/>
        <w:spacing w:before="0"/>
        <w:jc w:val="center"/>
        <w:rPr>
          <w:rFonts w:cs="Arial"/>
        </w:rPr>
      </w:pPr>
      <w:r w:rsidRPr="00544EB9">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30</w:t>
      </w:r>
      <w:r>
        <w:rPr>
          <w:rFonts w:cs="Arial"/>
        </w:rPr>
        <w:fldChar w:fldCharType="end"/>
      </w:r>
      <w:r w:rsidRPr="00544EB9">
        <w:rPr>
          <w:rFonts w:cs="Arial"/>
        </w:rPr>
        <w:t>: Ukázka chování zadního panelu</w:t>
      </w:r>
      <w:bookmarkStart w:id="198" w:name="_Toc356543796"/>
      <w:r w:rsidRPr="00544EB9">
        <w:rPr>
          <w:rFonts w:cs="Arial"/>
        </w:rPr>
        <w:t>.</w:t>
      </w:r>
      <w:bookmarkStart w:id="199" w:name="_Toc368375797"/>
    </w:p>
    <w:p w14:paraId="59782360" w14:textId="77777777" w:rsidR="000358DE" w:rsidRPr="00F641BF" w:rsidRDefault="000358DE" w:rsidP="002D29E4">
      <w:pPr>
        <w:pStyle w:val="Nadpis3"/>
      </w:pPr>
      <w:bookmarkStart w:id="200" w:name="_Toc399243088"/>
      <w:bookmarkStart w:id="201" w:name="_Toc404078953"/>
      <w:bookmarkStart w:id="202" w:name="_Toc404079234"/>
      <w:bookmarkStart w:id="203" w:name="_Toc514836392"/>
      <w:bookmarkStart w:id="204" w:name="_Toc523942983"/>
      <w:r w:rsidRPr="00F641BF">
        <w:t>Vnitřní informační panely</w:t>
      </w:r>
      <w:bookmarkEnd w:id="198"/>
      <w:bookmarkEnd w:id="199"/>
      <w:bookmarkEnd w:id="200"/>
      <w:bookmarkEnd w:id="201"/>
      <w:bookmarkEnd w:id="202"/>
      <w:bookmarkEnd w:id="203"/>
      <w:bookmarkEnd w:id="204"/>
    </w:p>
    <w:p w14:paraId="70F204B8" w14:textId="77777777" w:rsidR="000358DE" w:rsidRDefault="000358DE" w:rsidP="000358DE">
      <w:pPr>
        <w:spacing w:after="120"/>
        <w:rPr>
          <w:rFonts w:cs="Arial"/>
        </w:rPr>
      </w:pPr>
      <w:bookmarkStart w:id="205" w:name="_Toc361987558"/>
      <w:bookmarkStart w:id="206" w:name="_Toc368375805"/>
      <w:bookmarkStart w:id="207" w:name="_Toc399243097"/>
      <w:bookmarkStart w:id="208" w:name="_Ref399849222"/>
      <w:r>
        <w:rPr>
          <w:rFonts w:cs="Arial"/>
        </w:rPr>
        <w:t>Vozidlo musí být vybaveno minimálně jedním LCD panelem. Jiné typy vnitřních informačních panelů nejsou ve vozidle VLD povoleny.</w:t>
      </w:r>
    </w:p>
    <w:p w14:paraId="0FAC07CC" w14:textId="77777777" w:rsidR="000358DE" w:rsidRDefault="000358DE" w:rsidP="000358DE">
      <w:pPr>
        <w:spacing w:after="120"/>
        <w:rPr>
          <w:rFonts w:cs="Arial"/>
        </w:rPr>
      </w:pPr>
      <w:r w:rsidRPr="00F641BF">
        <w:rPr>
          <w:rFonts w:cs="Arial"/>
        </w:rPr>
        <w:t xml:space="preserve">Vnitřní vozidlový LCD panel je víceřádkový informační panel s maximálně 6 řádky textu. Minimální velikost LCD panelu je </w:t>
      </w:r>
      <w:r>
        <w:rPr>
          <w:rFonts w:cs="Arial"/>
        </w:rPr>
        <w:t>29</w:t>
      </w:r>
      <w:r w:rsidRPr="00F641BF">
        <w:rPr>
          <w:rFonts w:cs="Arial"/>
        </w:rPr>
        <w:t xml:space="preserve">“. Doporučuje se použít panely v poměru minimálně </w:t>
      </w:r>
      <w:r w:rsidRPr="001A5E03">
        <w:rPr>
          <w:rFonts w:cs="Arial"/>
        </w:rPr>
        <w:t>16:</w:t>
      </w:r>
      <w:r>
        <w:rPr>
          <w:rFonts w:cs="Arial"/>
        </w:rPr>
        <w:t>4,5 resp. 32:9.</w:t>
      </w:r>
    </w:p>
    <w:p w14:paraId="55B3E7D0" w14:textId="77777777" w:rsidR="000358DE" w:rsidRDefault="000358DE" w:rsidP="000358DE">
      <w:pPr>
        <w:spacing w:after="120"/>
        <w:rPr>
          <w:rFonts w:cs="Arial"/>
        </w:rPr>
      </w:pPr>
      <w:r>
        <w:rPr>
          <w:rFonts w:cs="Arial"/>
        </w:rPr>
        <w:t>Maximální instalační velikost v mm včetně rámu se předpokládá u jednostranného monitoru 1010x330x65 (1010x330x120 u oboustranného)</w:t>
      </w:r>
    </w:p>
    <w:p w14:paraId="71D0F412" w14:textId="77777777" w:rsidR="000358DE" w:rsidRDefault="000358DE" w:rsidP="000358DE">
      <w:pPr>
        <w:spacing w:after="120"/>
        <w:rPr>
          <w:rFonts w:cs="Arial"/>
        </w:rPr>
      </w:pPr>
      <w:r w:rsidRPr="00F641BF">
        <w:rPr>
          <w:rFonts w:cs="Arial"/>
        </w:rPr>
        <w:t>Panel bude ve vozidle umístěn vpředu u řidiče. U kloubových voz</w:t>
      </w:r>
      <w:r>
        <w:rPr>
          <w:rFonts w:cs="Arial"/>
        </w:rPr>
        <w:t>idel mohou být umístěny panely dva</w:t>
      </w:r>
      <w:r w:rsidRPr="00F641BF">
        <w:rPr>
          <w:rFonts w:cs="Arial"/>
        </w:rPr>
        <w:t xml:space="preserve">, přičemž druhý panel může být oboustranný. </w:t>
      </w:r>
      <w:r>
        <w:rPr>
          <w:rFonts w:cs="Arial"/>
        </w:rPr>
        <w:t>V případě, že je vozidlo vybaveno více než jedním LCD panelem, musí být zobrazování informací na všech těchto panelech synchronizováno. LCD displej bude rozdělen na dvě poloviny, levá polovina bude zobrazovat informace o trase spoje, pravá polovina bude vyhrazena pro marketingové informace.</w:t>
      </w:r>
    </w:p>
    <w:p w14:paraId="78304AC0" w14:textId="77777777" w:rsidR="000358DE" w:rsidRDefault="000358DE" w:rsidP="000358DE">
      <w:pPr>
        <w:spacing w:after="120"/>
        <w:rPr>
          <w:rFonts w:cs="Arial"/>
        </w:rPr>
      </w:pPr>
      <w:r>
        <w:rPr>
          <w:rFonts w:cs="Arial"/>
        </w:rPr>
        <w:t xml:space="preserve">LCD panel musí být s VŘJ propojen sběrnicí typu ethernet (předpokládá se zobrazování obrázků a videí). </w:t>
      </w:r>
    </w:p>
    <w:p w14:paraId="6FB09D76" w14:textId="77777777" w:rsidR="000358DE" w:rsidRDefault="000358DE" w:rsidP="000358DE">
      <w:pPr>
        <w:spacing w:after="120"/>
      </w:pPr>
      <w:r>
        <w:t>VŘJ musí umožnit přehrávání souborů na LCD panely bez jakéhokoli vlivu řidiče. Přenos souborů musí být uživatelsky konfigurovatelný pomoci vstupních dat pro zařízení.</w:t>
      </w:r>
    </w:p>
    <w:p w14:paraId="65959F7E" w14:textId="77777777" w:rsidR="000358DE" w:rsidRDefault="000358DE" w:rsidP="00C75FF4">
      <w:pPr>
        <w:pStyle w:val="Nadpis4"/>
      </w:pPr>
      <w:bookmarkStart w:id="209" w:name="_Toc368375798"/>
      <w:bookmarkStart w:id="210" w:name="_Toc403544447"/>
      <w:bookmarkStart w:id="211" w:name="_Toc404078954"/>
      <w:bookmarkStart w:id="212" w:name="_Toc404079235"/>
      <w:r w:rsidRPr="00F641BF">
        <w:t xml:space="preserve">Základní požadavky na vnitřní </w:t>
      </w:r>
      <w:r>
        <w:t>informační panel</w:t>
      </w:r>
      <w:r w:rsidRPr="00A270AE">
        <w:t xml:space="preserve"> </w:t>
      </w:r>
      <w:r>
        <w:t>LCD</w:t>
      </w:r>
      <w:bookmarkEnd w:id="209"/>
      <w:bookmarkEnd w:id="210"/>
      <w:bookmarkEnd w:id="211"/>
      <w:bookmarkEnd w:id="212"/>
      <w:r w:rsidRPr="00C32568">
        <w:t xml:space="preserve"> </w:t>
      </w:r>
    </w:p>
    <w:p w14:paraId="381486B5" w14:textId="77777777" w:rsidR="000358DE" w:rsidRPr="00847242" w:rsidRDefault="000358DE" w:rsidP="008F2D73">
      <w:pPr>
        <w:pStyle w:val="Odstavecseseznamem"/>
        <w:numPr>
          <w:ilvl w:val="0"/>
          <w:numId w:val="22"/>
        </w:numPr>
        <w:spacing w:after="120"/>
        <w:ind w:left="714" w:hanging="357"/>
        <w:contextualSpacing w:val="0"/>
        <w:rPr>
          <w:rFonts w:cs="Arial"/>
        </w:rPr>
      </w:pPr>
      <w:r>
        <w:rPr>
          <w:rFonts w:cs="Arial"/>
          <w:b/>
        </w:rPr>
        <w:t>barvy jednotlivých částí LCD displeje (RGB) – levá polovina displeje:</w:t>
      </w:r>
    </w:p>
    <w:p w14:paraId="068090BE" w14:textId="77777777" w:rsidR="000358DE" w:rsidRDefault="000358DE" w:rsidP="008F2D73">
      <w:pPr>
        <w:pStyle w:val="Odstavecseseznamem"/>
        <w:numPr>
          <w:ilvl w:val="0"/>
          <w:numId w:val="135"/>
        </w:numPr>
        <w:spacing w:after="120"/>
        <w:contextualSpacing w:val="0"/>
        <w:rPr>
          <w:rFonts w:cs="Arial"/>
        </w:rPr>
      </w:pPr>
      <w:r>
        <w:rPr>
          <w:rFonts w:cs="Arial"/>
        </w:rPr>
        <w:t>základní pozadí panelu (středová část – viz dále</w:t>
      </w:r>
      <w:r w:rsidRPr="00120A96">
        <w:rPr>
          <w:rFonts w:cs="Arial"/>
        </w:rPr>
        <w:t>)  – R 255, G 241, B 179</w:t>
      </w:r>
    </w:p>
    <w:p w14:paraId="0D3D8B57" w14:textId="77777777" w:rsidR="000358DE" w:rsidRDefault="000358DE" w:rsidP="008F2D73">
      <w:pPr>
        <w:pStyle w:val="Odstavecseseznamem"/>
        <w:numPr>
          <w:ilvl w:val="0"/>
          <w:numId w:val="135"/>
        </w:numPr>
        <w:spacing w:after="120"/>
        <w:contextualSpacing w:val="0"/>
        <w:rPr>
          <w:rFonts w:cs="Arial"/>
        </w:rPr>
      </w:pPr>
      <w:r>
        <w:rPr>
          <w:rFonts w:cs="Arial"/>
        </w:rPr>
        <w:t>informační řádky (horní a dolní řádek – viz dále)</w:t>
      </w:r>
    </w:p>
    <w:p w14:paraId="0D173292" w14:textId="77777777" w:rsidR="000358DE" w:rsidRDefault="000358DE" w:rsidP="008F2D73">
      <w:pPr>
        <w:pStyle w:val="Odstavecseseznamem"/>
        <w:numPr>
          <w:ilvl w:val="0"/>
          <w:numId w:val="136"/>
        </w:numPr>
        <w:spacing w:after="120"/>
        <w:contextualSpacing w:val="0"/>
        <w:rPr>
          <w:rFonts w:cs="Arial"/>
        </w:rPr>
      </w:pPr>
      <w:r>
        <w:rPr>
          <w:rFonts w:cs="Arial"/>
        </w:rPr>
        <w:t>modrý – R 0, G 94, B 184</w:t>
      </w:r>
    </w:p>
    <w:p w14:paraId="4DFBB3B9" w14:textId="77777777" w:rsidR="000358DE" w:rsidRDefault="000358DE" w:rsidP="008F2D73">
      <w:pPr>
        <w:pStyle w:val="Odstavecseseznamem"/>
        <w:numPr>
          <w:ilvl w:val="0"/>
          <w:numId w:val="136"/>
        </w:numPr>
        <w:spacing w:after="120"/>
        <w:contextualSpacing w:val="0"/>
        <w:rPr>
          <w:rFonts w:cs="Arial"/>
        </w:rPr>
      </w:pPr>
      <w:r>
        <w:rPr>
          <w:rFonts w:cs="Arial"/>
        </w:rPr>
        <w:t>zelený – R 34, G 136, B 72</w:t>
      </w:r>
    </w:p>
    <w:p w14:paraId="4C2AB23F" w14:textId="77777777" w:rsidR="000358DE" w:rsidRPr="00120A96" w:rsidRDefault="000358DE" w:rsidP="008F2D73">
      <w:pPr>
        <w:pStyle w:val="Odstavecseseznamem"/>
        <w:numPr>
          <w:ilvl w:val="0"/>
          <w:numId w:val="136"/>
        </w:numPr>
        <w:spacing w:after="120"/>
        <w:contextualSpacing w:val="0"/>
        <w:rPr>
          <w:rFonts w:cs="Arial"/>
        </w:rPr>
      </w:pPr>
      <w:r w:rsidRPr="00120A96">
        <w:rPr>
          <w:rFonts w:cs="Arial"/>
        </w:rPr>
        <w:t>hnědý – R</w:t>
      </w:r>
      <w:r>
        <w:rPr>
          <w:rFonts w:cs="Arial"/>
        </w:rPr>
        <w:t xml:space="preserve"> </w:t>
      </w:r>
      <w:r w:rsidRPr="00120A96">
        <w:rPr>
          <w:rFonts w:cs="Arial"/>
        </w:rPr>
        <w:t>131, G 31, B 11</w:t>
      </w:r>
    </w:p>
    <w:p w14:paraId="1D050643" w14:textId="77777777" w:rsidR="000358DE" w:rsidRDefault="000358DE" w:rsidP="008F2D73">
      <w:pPr>
        <w:pStyle w:val="Odstavecseseznamem"/>
        <w:numPr>
          <w:ilvl w:val="0"/>
          <w:numId w:val="135"/>
        </w:numPr>
        <w:spacing w:after="120"/>
        <w:contextualSpacing w:val="0"/>
        <w:rPr>
          <w:rFonts w:cs="Arial"/>
        </w:rPr>
      </w:pPr>
      <w:r>
        <w:rPr>
          <w:rFonts w:cs="Arial"/>
        </w:rPr>
        <w:t>písmo</w:t>
      </w:r>
    </w:p>
    <w:p w14:paraId="64CDF6FA" w14:textId="77777777" w:rsidR="000358DE" w:rsidRDefault="000358DE" w:rsidP="008F2D73">
      <w:pPr>
        <w:pStyle w:val="Odstavecseseznamem"/>
        <w:numPr>
          <w:ilvl w:val="0"/>
          <w:numId w:val="136"/>
        </w:numPr>
        <w:spacing w:after="120"/>
        <w:contextualSpacing w:val="0"/>
        <w:rPr>
          <w:rFonts w:cs="Arial"/>
        </w:rPr>
      </w:pPr>
      <w:r>
        <w:rPr>
          <w:rFonts w:cs="Arial"/>
        </w:rPr>
        <w:t>bílé (zobrazení textů v informačních řádcích) – R 0, G 0, B 0</w:t>
      </w:r>
    </w:p>
    <w:p w14:paraId="4C88CF54" w14:textId="77777777" w:rsidR="000358DE" w:rsidRPr="00F641BF" w:rsidRDefault="000358DE" w:rsidP="008F2D73">
      <w:pPr>
        <w:pStyle w:val="Odstavecseseznamem"/>
        <w:numPr>
          <w:ilvl w:val="0"/>
          <w:numId w:val="136"/>
        </w:numPr>
        <w:spacing w:after="120"/>
        <w:contextualSpacing w:val="0"/>
        <w:rPr>
          <w:rFonts w:cs="Arial"/>
        </w:rPr>
      </w:pPr>
      <w:r>
        <w:rPr>
          <w:rFonts w:cs="Arial"/>
        </w:rPr>
        <w:t>černé (zobrazení textu na základním pozadí panelu) – R 255, G 255, B 255</w:t>
      </w:r>
    </w:p>
    <w:p w14:paraId="3786A2AE" w14:textId="77777777" w:rsidR="000358DE" w:rsidRPr="00F641BF" w:rsidRDefault="000358DE" w:rsidP="008F2D73">
      <w:pPr>
        <w:pStyle w:val="Odstavecseseznamem"/>
        <w:numPr>
          <w:ilvl w:val="0"/>
          <w:numId w:val="22"/>
        </w:numPr>
        <w:spacing w:after="120"/>
        <w:ind w:left="714" w:hanging="357"/>
        <w:contextualSpacing w:val="0"/>
        <w:rPr>
          <w:rFonts w:cs="Arial"/>
        </w:rPr>
      </w:pPr>
      <w:r w:rsidRPr="00F641BF">
        <w:rPr>
          <w:rFonts w:cs="Arial"/>
        </w:rPr>
        <w:t>Zobrazení nedeformované české abecedy dle pravidel uvedených v kapitol</w:t>
      </w:r>
      <w:r>
        <w:rPr>
          <w:rFonts w:cs="Arial"/>
        </w:rPr>
        <w:t xml:space="preserve">ách </w:t>
      </w:r>
      <w:r>
        <w:rPr>
          <w:rFonts w:cs="Arial"/>
          <w:highlight w:val="yellow"/>
        </w:rPr>
        <w:fldChar w:fldCharType="begin"/>
      </w:r>
      <w:r>
        <w:rPr>
          <w:rFonts w:cs="Arial"/>
        </w:rPr>
        <w:instrText xml:space="preserve"> REF _Ref404064173 \r \h </w:instrText>
      </w:r>
      <w:r>
        <w:rPr>
          <w:rFonts w:cs="Arial"/>
          <w:highlight w:val="yellow"/>
        </w:rPr>
      </w:r>
      <w:r>
        <w:rPr>
          <w:rFonts w:cs="Arial"/>
          <w:highlight w:val="yellow"/>
        </w:rPr>
        <w:fldChar w:fldCharType="separate"/>
      </w:r>
      <w:r w:rsidR="00700FD0">
        <w:rPr>
          <w:rFonts w:cs="Arial"/>
        </w:rPr>
        <w:t>3.2.3.2</w:t>
      </w:r>
      <w:r>
        <w:rPr>
          <w:rFonts w:cs="Arial"/>
          <w:highlight w:val="yellow"/>
        </w:rPr>
        <w:fldChar w:fldCharType="end"/>
      </w:r>
      <w:r w:rsidRPr="00011709">
        <w:rPr>
          <w:rFonts w:cs="Arial"/>
        </w:rPr>
        <w:t>.</w:t>
      </w:r>
    </w:p>
    <w:p w14:paraId="431BCCE5" w14:textId="77777777" w:rsidR="000358DE" w:rsidRDefault="000358DE" w:rsidP="008F2D73">
      <w:pPr>
        <w:pStyle w:val="Odstavecseseznamem"/>
        <w:numPr>
          <w:ilvl w:val="0"/>
          <w:numId w:val="22"/>
        </w:numPr>
        <w:spacing w:after="120"/>
        <w:ind w:left="714" w:hanging="357"/>
        <w:contextualSpacing w:val="0"/>
        <w:rPr>
          <w:rFonts w:cs="Arial"/>
        </w:rPr>
      </w:pPr>
      <w:r w:rsidRPr="00F641BF">
        <w:rPr>
          <w:rFonts w:cs="Arial"/>
        </w:rPr>
        <w:t>Vnitřní informační panely zobrazují informace v</w:t>
      </w:r>
      <w:r>
        <w:rPr>
          <w:rFonts w:cs="Arial"/>
        </w:rPr>
        <w:t> </w:t>
      </w:r>
      <w:r w:rsidRPr="00F641BF">
        <w:rPr>
          <w:rFonts w:cs="Arial"/>
        </w:rPr>
        <w:t>cyklech</w:t>
      </w:r>
      <w:r>
        <w:rPr>
          <w:rFonts w:cs="Arial"/>
        </w:rPr>
        <w:t xml:space="preserve"> (děj během jízdy)</w:t>
      </w:r>
      <w:r w:rsidRPr="00F641BF">
        <w:rPr>
          <w:rFonts w:cs="Arial"/>
        </w:rPr>
        <w:t>. Jednotlivé cykly jsou definovány níže</w:t>
      </w:r>
      <w:r>
        <w:rPr>
          <w:rFonts w:cs="Arial"/>
        </w:rPr>
        <w:t xml:space="preserve"> a odpovídají střídání obrazovek v daném cyklu</w:t>
      </w:r>
      <w:r w:rsidRPr="00F641BF">
        <w:rPr>
          <w:rFonts w:cs="Arial"/>
        </w:rPr>
        <w:t>.</w:t>
      </w:r>
    </w:p>
    <w:p w14:paraId="1C90454F" w14:textId="77777777" w:rsidR="000358DE" w:rsidRDefault="000358DE" w:rsidP="00C75FF4">
      <w:pPr>
        <w:pStyle w:val="Nadpis4"/>
      </w:pPr>
      <w:bookmarkStart w:id="213" w:name="_Toc368375804"/>
      <w:bookmarkStart w:id="214" w:name="_Toc403544449"/>
      <w:bookmarkStart w:id="215" w:name="_Toc404078955"/>
      <w:bookmarkStart w:id="216" w:name="_Toc404079236"/>
      <w:bookmarkStart w:id="217" w:name="_Ref516429333"/>
      <w:bookmarkStart w:id="218" w:name="_Ref516429374"/>
      <w:bookmarkStart w:id="219" w:name="_Ref516429408"/>
      <w:bookmarkStart w:id="220" w:name="_Ref516429459"/>
      <w:r w:rsidRPr="002D6F35">
        <w:t>Vnitřní</w:t>
      </w:r>
      <w:r w:rsidRPr="00F641BF">
        <w:t xml:space="preserve"> LCD</w:t>
      </w:r>
      <w:r w:rsidRPr="003D05E3">
        <w:t xml:space="preserve"> </w:t>
      </w:r>
      <w:r w:rsidRPr="00F641BF">
        <w:t>panel pro cestující</w:t>
      </w:r>
      <w:bookmarkEnd w:id="213"/>
      <w:bookmarkEnd w:id="214"/>
      <w:bookmarkEnd w:id="215"/>
      <w:bookmarkEnd w:id="216"/>
      <w:bookmarkEnd w:id="217"/>
      <w:bookmarkEnd w:id="218"/>
      <w:bookmarkEnd w:id="219"/>
      <w:bookmarkEnd w:id="220"/>
      <w:r w:rsidRPr="00F641BF">
        <w:t xml:space="preserve"> </w:t>
      </w:r>
    </w:p>
    <w:p w14:paraId="65BFB28D" w14:textId="77777777" w:rsidR="000358DE" w:rsidRPr="00667D9D" w:rsidRDefault="000358DE" w:rsidP="00754A96">
      <w:pPr>
        <w:pStyle w:val="Nadpis5"/>
      </w:pPr>
      <w:bookmarkStart w:id="221" w:name="_Toc353184885"/>
      <w:r>
        <w:t xml:space="preserve"> </w:t>
      </w:r>
      <w:r w:rsidRPr="00667D9D">
        <w:t xml:space="preserve">Způsob zobrazení informací na LCD v levé polovině panelu </w:t>
      </w:r>
    </w:p>
    <w:p w14:paraId="0631B6AC" w14:textId="77777777" w:rsidR="000358DE" w:rsidRPr="00EB61FC" w:rsidRDefault="000358DE" w:rsidP="000358DE">
      <w:pPr>
        <w:spacing w:after="120"/>
      </w:pPr>
      <w:r>
        <w:t>V této části panelu se zobrazují pouze informace vztažené k trase linky</w:t>
      </w:r>
    </w:p>
    <w:p w14:paraId="3C39AA18" w14:textId="77777777" w:rsidR="000358DE" w:rsidRDefault="000358DE" w:rsidP="008F2D73">
      <w:pPr>
        <w:pStyle w:val="Odstavecseseznamem"/>
        <w:numPr>
          <w:ilvl w:val="0"/>
          <w:numId w:val="40"/>
        </w:numPr>
        <w:spacing w:after="120"/>
        <w:ind w:left="360"/>
        <w:contextualSpacing w:val="0"/>
      </w:pPr>
      <w:r>
        <w:t xml:space="preserve">Všechny texty na tomto panelu využívají font </w:t>
      </w:r>
      <w:r w:rsidRPr="00237EC4">
        <w:t>Arial, případně podobný font podporující české znaky</w:t>
      </w:r>
      <w:r>
        <w:t xml:space="preserve">.  </w:t>
      </w:r>
      <w:r>
        <w:rPr>
          <w:rFonts w:cs="Arial"/>
        </w:rPr>
        <w:t>N</w:t>
      </w:r>
      <w:r w:rsidRPr="00C53F52">
        <w:rPr>
          <w:rFonts w:cs="Arial"/>
        </w:rPr>
        <w:t xml:space="preserve">ázvy zastávek včetně čísel příslušných zón – název </w:t>
      </w:r>
      <w:r w:rsidRPr="00C53F52">
        <w:rPr>
          <w:rFonts w:cs="Arial"/>
          <w:b/>
        </w:rPr>
        <w:t>aktuální (resp. příští) zastávky</w:t>
      </w:r>
      <w:r w:rsidRPr="00C53F52">
        <w:rPr>
          <w:rFonts w:cs="Arial"/>
        </w:rPr>
        <w:t xml:space="preserve"> (včetně účaří) je zobrazen základním fontem o velikosti 1/8 výšky monitoru (tato definice je z důvodu možného různého rozlišení monitorů). Název každé následující zastávky je zobrazen o 10 % menším fontem, než je zobrazen název předchozí zastávky. </w:t>
      </w:r>
    </w:p>
    <w:p w14:paraId="0B3F2ABF" w14:textId="77777777" w:rsidR="000358DE" w:rsidRPr="00237EC4" w:rsidRDefault="000358DE" w:rsidP="000358DE">
      <w:pPr>
        <w:spacing w:after="120"/>
      </w:pPr>
      <w:r w:rsidRPr="00667D9D">
        <w:t>Levá polovina LCD panelu je rozdělena do několika částí:</w:t>
      </w:r>
    </w:p>
    <w:p w14:paraId="11579491" w14:textId="77777777" w:rsidR="000358DE" w:rsidRPr="00F641BF" w:rsidRDefault="000358DE" w:rsidP="008F2D73">
      <w:pPr>
        <w:pStyle w:val="Odstavecseseznamem"/>
        <w:numPr>
          <w:ilvl w:val="0"/>
          <w:numId w:val="30"/>
        </w:numPr>
        <w:spacing w:after="120"/>
        <w:ind w:left="357" w:hanging="357"/>
        <w:contextualSpacing w:val="0"/>
        <w:rPr>
          <w:rFonts w:cs="Arial"/>
        </w:rPr>
      </w:pPr>
      <w:r>
        <w:rPr>
          <w:rFonts w:cs="Arial"/>
          <w:b/>
        </w:rPr>
        <w:t>Horní řádek</w:t>
      </w:r>
      <w:r w:rsidRPr="00F641BF">
        <w:rPr>
          <w:rFonts w:cs="Arial"/>
        </w:rPr>
        <w:t xml:space="preserve"> tvoří 1/6 vý</w:t>
      </w:r>
      <w:r>
        <w:rPr>
          <w:rFonts w:cs="Arial"/>
        </w:rPr>
        <w:t>šky panelu a je zobrazen</w:t>
      </w:r>
      <w:r w:rsidRPr="00F641BF">
        <w:rPr>
          <w:rFonts w:cs="Arial"/>
        </w:rPr>
        <w:t xml:space="preserve"> u horního okraje </w:t>
      </w:r>
      <w:r>
        <w:rPr>
          <w:rFonts w:cs="Arial"/>
        </w:rPr>
        <w:t xml:space="preserve">LCD </w:t>
      </w:r>
      <w:r w:rsidRPr="00F641BF">
        <w:rPr>
          <w:rFonts w:cs="Arial"/>
        </w:rPr>
        <w:t xml:space="preserve">panelu. </w:t>
      </w:r>
      <w:r>
        <w:rPr>
          <w:rFonts w:cs="Arial"/>
        </w:rPr>
        <w:t>Tento řádek je</w:t>
      </w:r>
      <w:r w:rsidRPr="00F641BF">
        <w:rPr>
          <w:rFonts w:cs="Arial"/>
        </w:rPr>
        <w:t xml:space="preserve"> zobrazen po celou dobu jízdy spoje. Na tomto řádku jsou ve třech segmentech zobrazeny následující informace:</w:t>
      </w:r>
    </w:p>
    <w:p w14:paraId="67EB3479" w14:textId="77777777" w:rsidR="000358DE" w:rsidRPr="00F641BF" w:rsidRDefault="000358DE" w:rsidP="008F2D73">
      <w:pPr>
        <w:pStyle w:val="Odstavecseseznamem"/>
        <w:numPr>
          <w:ilvl w:val="0"/>
          <w:numId w:val="39"/>
        </w:numPr>
        <w:spacing w:after="120"/>
        <w:contextualSpacing w:val="0"/>
        <w:rPr>
          <w:rFonts w:cs="Arial"/>
        </w:rPr>
      </w:pPr>
      <w:r w:rsidRPr="00237EC4">
        <w:rPr>
          <w:rFonts w:cs="Arial"/>
          <w:b/>
        </w:rPr>
        <w:t>číslo linky</w:t>
      </w:r>
      <w:r w:rsidRPr="00F641BF">
        <w:rPr>
          <w:rFonts w:cs="Arial"/>
        </w:rPr>
        <w:t xml:space="preserve"> – tento text je statický a je zobrazen po celou</w:t>
      </w:r>
      <w:r>
        <w:rPr>
          <w:rFonts w:cs="Arial"/>
        </w:rPr>
        <w:t xml:space="preserve"> dobu spoje. Text má velikost 50</w:t>
      </w:r>
      <w:r w:rsidRPr="00F641BF">
        <w:rPr>
          <w:rFonts w:cs="Arial"/>
        </w:rPr>
        <w:t xml:space="preserve"> bodů, je zobrazen tučně a je zarovnán na </w:t>
      </w:r>
      <w:r w:rsidRPr="00F524A0">
        <w:rPr>
          <w:rFonts w:cs="Arial"/>
          <w:b/>
        </w:rPr>
        <w:t>střed levého segmentu</w:t>
      </w:r>
      <w:r w:rsidRPr="00F641BF">
        <w:rPr>
          <w:rFonts w:cs="Arial"/>
        </w:rPr>
        <w:t>, který má délku max.  1/5  délky celého řádku.</w:t>
      </w:r>
      <w:r>
        <w:rPr>
          <w:rFonts w:cs="Arial"/>
        </w:rPr>
        <w:t xml:space="preserve"> Barva písma je bílá na tmavě modrém pozadí.</w:t>
      </w:r>
    </w:p>
    <w:p w14:paraId="4548EFD5" w14:textId="77777777" w:rsidR="000358DE" w:rsidRPr="00F641BF" w:rsidRDefault="000358DE" w:rsidP="008F2D73">
      <w:pPr>
        <w:pStyle w:val="Odstavecseseznamem"/>
        <w:numPr>
          <w:ilvl w:val="0"/>
          <w:numId w:val="39"/>
        </w:numPr>
        <w:spacing w:after="120"/>
        <w:contextualSpacing w:val="0"/>
        <w:rPr>
          <w:rFonts w:cs="Arial"/>
        </w:rPr>
      </w:pPr>
      <w:r w:rsidRPr="00237EC4">
        <w:rPr>
          <w:rFonts w:cs="Arial"/>
          <w:b/>
        </w:rPr>
        <w:t>název cílové zastávky</w:t>
      </w:r>
      <w:r w:rsidRPr="00F641BF">
        <w:rPr>
          <w:rFonts w:cs="Arial"/>
        </w:rPr>
        <w:t xml:space="preserve"> – statický text, v případě, že jej nelze zobrazit jako statický text, je název cílové zastávky zobrazen jako pomalu běžící text. Text má velikost 50 bodů a je zobrazen tučně. Pro zobrazení názvu cílové zastávky jsou využita velká písmena nedeformované české abecedy. Text je zobrazen ve </w:t>
      </w:r>
      <w:r w:rsidRPr="00F524A0">
        <w:rPr>
          <w:rFonts w:cs="Arial"/>
          <w:b/>
        </w:rPr>
        <w:t>středním segmentu</w:t>
      </w:r>
      <w:r w:rsidRPr="00F641BF">
        <w:rPr>
          <w:rFonts w:cs="Arial"/>
        </w:rPr>
        <w:t xml:space="preserve"> a je zarovnán k levému okraji.</w:t>
      </w:r>
      <w:r>
        <w:rPr>
          <w:rFonts w:cs="Arial"/>
        </w:rPr>
        <w:t xml:space="preserve"> Barva písma je bílá na tmavě modrém pozadí.</w:t>
      </w:r>
    </w:p>
    <w:p w14:paraId="1A258B1C" w14:textId="77777777" w:rsidR="000358DE" w:rsidRDefault="000358DE" w:rsidP="008F2D73">
      <w:pPr>
        <w:pStyle w:val="Odstavecseseznamem"/>
        <w:numPr>
          <w:ilvl w:val="0"/>
          <w:numId w:val="39"/>
        </w:numPr>
        <w:spacing w:after="120"/>
        <w:contextualSpacing w:val="0"/>
        <w:rPr>
          <w:rFonts w:cs="Arial"/>
        </w:rPr>
      </w:pPr>
      <w:r w:rsidRPr="00237EC4">
        <w:rPr>
          <w:rFonts w:cs="Arial"/>
          <w:b/>
        </w:rPr>
        <w:t>čas</w:t>
      </w:r>
      <w:r w:rsidRPr="00F641BF">
        <w:rPr>
          <w:rFonts w:cs="Arial"/>
        </w:rPr>
        <w:t xml:space="preserve"> ve formátu HH:MM má velikost </w:t>
      </w:r>
      <w:r>
        <w:rPr>
          <w:rFonts w:cs="Arial"/>
        </w:rPr>
        <w:t>40</w:t>
      </w:r>
      <w:r w:rsidRPr="00F641BF">
        <w:rPr>
          <w:rFonts w:cs="Arial"/>
        </w:rPr>
        <w:t xml:space="preserve"> bodů a je zarovnán na </w:t>
      </w:r>
      <w:r w:rsidRPr="00F524A0">
        <w:rPr>
          <w:rFonts w:cs="Arial"/>
          <w:b/>
        </w:rPr>
        <w:t>střed pravého segmentu</w:t>
      </w:r>
      <w:r w:rsidRPr="00F641BF">
        <w:rPr>
          <w:rFonts w:cs="Arial"/>
        </w:rPr>
        <w:t>, který tvoří max</w:t>
      </w:r>
      <w:r>
        <w:rPr>
          <w:rFonts w:cs="Arial"/>
        </w:rPr>
        <w:t>. 1/5</w:t>
      </w:r>
      <w:r w:rsidRPr="00F641BF">
        <w:rPr>
          <w:rFonts w:cs="Arial"/>
        </w:rPr>
        <w:t xml:space="preserve"> délky řádku.</w:t>
      </w:r>
      <w:r w:rsidRPr="00237EC4">
        <w:rPr>
          <w:rFonts w:cs="Arial"/>
        </w:rPr>
        <w:t xml:space="preserve"> </w:t>
      </w:r>
      <w:r>
        <w:rPr>
          <w:rFonts w:cs="Arial"/>
        </w:rPr>
        <w:t>Barva písma je bílá na tmavě zeleném pozadí.</w:t>
      </w:r>
    </w:p>
    <w:p w14:paraId="2D5664A6" w14:textId="77777777" w:rsidR="000358DE" w:rsidRPr="00500E7C" w:rsidRDefault="000358DE" w:rsidP="000358DE">
      <w:pPr>
        <w:rPr>
          <w:rFonts w:cs="Arial"/>
        </w:rPr>
      </w:pPr>
      <w:r>
        <w:rPr>
          <w:rFonts w:cs="Arial"/>
        </w:rPr>
        <w:t>Levý a střední segment mají barvu modrého informačního řádku, levý segment má barvu zeleného informačního řádku.</w:t>
      </w:r>
    </w:p>
    <w:p w14:paraId="666005F9" w14:textId="77777777" w:rsidR="000358DE" w:rsidRDefault="000358DE" w:rsidP="000358DE">
      <w:pPr>
        <w:pStyle w:val="Odstavecseseznamem"/>
        <w:keepNext/>
        <w:spacing w:after="120"/>
        <w:ind w:left="0"/>
        <w:jc w:val="center"/>
      </w:pPr>
      <w:r>
        <w:rPr>
          <w:noProof/>
          <w:lang w:eastAsia="cs-CZ"/>
        </w:rPr>
        <mc:AlternateContent>
          <mc:Choice Requires="wpg">
            <w:drawing>
              <wp:inline distT="0" distB="0" distL="0" distR="0" wp14:anchorId="11B0E77C" wp14:editId="4AAD44D5">
                <wp:extent cx="4104005" cy="478790"/>
                <wp:effectExtent l="16510" t="17780" r="13335" b="17780"/>
                <wp:docPr id="16135" name="Skupina 10"/>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bwMode="auto">
                        <a:xfrm>
                          <a:off x="0" y="0"/>
                          <a:ext cx="4104005" cy="478790"/>
                          <a:chOff x="0" y="27007"/>
                          <a:chExt cx="82799" cy="7920"/>
                        </a:xfrm>
                      </wpg:grpSpPr>
                      <wps:wsp>
                        <wps:cNvPr id="16136" name="Obdélník 97"/>
                        <wps:cNvSpPr>
                          <a:spLocks noChangeArrowheads="1"/>
                        </wps:cNvSpPr>
                        <wps:spPr bwMode="auto">
                          <a:xfrm>
                            <a:off x="0" y="27007"/>
                            <a:ext cx="16196" cy="7921"/>
                          </a:xfrm>
                          <a:prstGeom prst="rect">
                            <a:avLst/>
                          </a:prstGeom>
                          <a:solidFill>
                            <a:schemeClr val="lt1">
                              <a:lumMod val="100000"/>
                              <a:lumOff val="0"/>
                            </a:schemeClr>
                          </a:solidFill>
                          <a:ln w="25400">
                            <a:solidFill>
                              <a:schemeClr val="dk1">
                                <a:lumMod val="100000"/>
                                <a:lumOff val="0"/>
                              </a:schemeClr>
                            </a:solidFill>
                            <a:miter lim="800000"/>
                            <a:headEnd/>
                            <a:tailEnd/>
                          </a:ln>
                        </wps:spPr>
                        <wps:txbx>
                          <w:txbxContent>
                            <w:p w14:paraId="1F7B2DEA" w14:textId="77777777" w:rsidR="00006F55" w:rsidRDefault="00006F55" w:rsidP="000358DE">
                              <w:pPr>
                                <w:pStyle w:val="Normlnweb"/>
                                <w:spacing w:before="0" w:beforeAutospacing="0" w:after="0"/>
                                <w:jc w:val="center"/>
                              </w:pPr>
                              <w:r>
                                <w:rPr>
                                  <w:rFonts w:asciiTheme="minorHAnsi" w:hAnsi="Calibri" w:cstheme="minorBidi"/>
                                  <w:color w:val="000000" w:themeColor="dark1"/>
                                  <w:kern w:val="24"/>
                                  <w:sz w:val="36"/>
                                  <w:szCs w:val="36"/>
                                </w:rPr>
                                <w:t>Levý segment</w:t>
                              </w:r>
                            </w:p>
                          </w:txbxContent>
                        </wps:txbx>
                        <wps:bodyPr rot="0" vert="horz" wrap="square" lIns="91440" tIns="45720" rIns="91440" bIns="45720" anchor="ctr" anchorCtr="0" upright="1">
                          <a:noAutofit/>
                        </wps:bodyPr>
                      </wps:wsp>
                      <wps:wsp>
                        <wps:cNvPr id="16137" name="Obdélník 98"/>
                        <wps:cNvSpPr>
                          <a:spLocks noChangeArrowheads="1"/>
                        </wps:cNvSpPr>
                        <wps:spPr bwMode="auto">
                          <a:xfrm>
                            <a:off x="16196" y="27007"/>
                            <a:ext cx="50406" cy="7921"/>
                          </a:xfrm>
                          <a:prstGeom prst="rect">
                            <a:avLst/>
                          </a:prstGeom>
                          <a:solidFill>
                            <a:schemeClr val="lt1">
                              <a:lumMod val="100000"/>
                              <a:lumOff val="0"/>
                            </a:schemeClr>
                          </a:solidFill>
                          <a:ln w="25400">
                            <a:solidFill>
                              <a:schemeClr val="dk1">
                                <a:lumMod val="100000"/>
                                <a:lumOff val="0"/>
                              </a:schemeClr>
                            </a:solidFill>
                            <a:miter lim="800000"/>
                            <a:headEnd/>
                            <a:tailEnd/>
                          </a:ln>
                        </wps:spPr>
                        <wps:txbx>
                          <w:txbxContent>
                            <w:p w14:paraId="52663755" w14:textId="77777777" w:rsidR="00006F55" w:rsidRDefault="00006F55" w:rsidP="000358DE">
                              <w:pPr>
                                <w:pStyle w:val="Normlnweb"/>
                                <w:spacing w:before="0" w:beforeAutospacing="0" w:after="0"/>
                              </w:pPr>
                              <w:r>
                                <w:rPr>
                                  <w:rFonts w:asciiTheme="minorHAnsi" w:hAnsi="Calibri" w:cstheme="minorBidi"/>
                                  <w:color w:val="000000" w:themeColor="dark1"/>
                                  <w:kern w:val="24"/>
                                  <w:sz w:val="36"/>
                                  <w:szCs w:val="36"/>
                                </w:rPr>
                                <w:t>Střední segment</w:t>
                              </w:r>
                            </w:p>
                          </w:txbxContent>
                        </wps:txbx>
                        <wps:bodyPr rot="0" vert="horz" wrap="square" lIns="91440" tIns="45720" rIns="91440" bIns="45720" anchor="ctr" anchorCtr="0" upright="1">
                          <a:noAutofit/>
                        </wps:bodyPr>
                      </wps:wsp>
                      <wps:wsp>
                        <wps:cNvPr id="16138" name="Obdélník 99"/>
                        <wps:cNvSpPr>
                          <a:spLocks noChangeArrowheads="1"/>
                        </wps:cNvSpPr>
                        <wps:spPr bwMode="auto">
                          <a:xfrm>
                            <a:off x="66602" y="27007"/>
                            <a:ext cx="16197" cy="7921"/>
                          </a:xfrm>
                          <a:prstGeom prst="rect">
                            <a:avLst/>
                          </a:prstGeom>
                          <a:solidFill>
                            <a:schemeClr val="lt1">
                              <a:lumMod val="100000"/>
                              <a:lumOff val="0"/>
                            </a:schemeClr>
                          </a:solidFill>
                          <a:ln w="25400">
                            <a:solidFill>
                              <a:schemeClr val="dk1">
                                <a:lumMod val="100000"/>
                                <a:lumOff val="0"/>
                              </a:schemeClr>
                            </a:solidFill>
                            <a:miter lim="800000"/>
                            <a:headEnd/>
                            <a:tailEnd/>
                          </a:ln>
                        </wps:spPr>
                        <wps:txbx>
                          <w:txbxContent>
                            <w:p w14:paraId="7274476D" w14:textId="77777777" w:rsidR="00006F55" w:rsidRDefault="00006F55" w:rsidP="000358DE">
                              <w:pPr>
                                <w:pStyle w:val="Normlnweb"/>
                                <w:spacing w:before="0" w:beforeAutospacing="0" w:after="0"/>
                                <w:jc w:val="center"/>
                              </w:pPr>
                              <w:r>
                                <w:rPr>
                                  <w:rFonts w:asciiTheme="minorHAnsi" w:hAnsi="Calibri" w:cstheme="minorBidi"/>
                                  <w:color w:val="000000" w:themeColor="dark1"/>
                                  <w:kern w:val="24"/>
                                  <w:sz w:val="36"/>
                                  <w:szCs w:val="36"/>
                                </w:rPr>
                                <w:t>Pravý segment</w:t>
                              </w:r>
                            </w:p>
                          </w:txbxContent>
                        </wps:txbx>
                        <wps:bodyPr rot="0" vert="horz" wrap="square" lIns="91440" tIns="45720" rIns="91440" bIns="45720" anchor="ctr" anchorCtr="0" upright="1">
                          <a:noAutofit/>
                        </wps:bodyPr>
                      </wps:wsp>
                    </wpg:wgp>
                  </a:graphicData>
                </a:graphic>
              </wp:inline>
            </w:drawing>
          </mc:Choice>
          <mc:Fallback>
            <w:pict>
              <v:group w14:anchorId="11B0E77C" id="Skupina 10" o:spid="_x0000_s1029" style="width:323.15pt;height:37.7pt;mso-position-horizontal-relative:char;mso-position-vertical-relative:line" coordorigin=",27007" coordsize="82799,792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">
                <o:lock v:ext="edit" aspectratio="t"/>
                <v:rect id="Obdélník 97" o:spid="_x0000_s1030" style="position:absolute;top:27007;width:16196;height:79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yjmfMQA&#10;AADeAAAADwAAAGRycy9kb3ducmV2LnhtbERPTWvCQBC9C/0PyxS8mY0Vgo1ZpQSKYk9N7aG3ITsm&#10;odnZkF1j4q93CwVv83ifk+1G04qBetdYVrCMYhDEpdUNVwpOX++LNQjnkTW2lknBRA5226dZhqm2&#10;V/6kofCVCCHsUlRQe9+lUrqyJoMush1x4M62N+gD7Cupe7yGcNPKlzhOpMGGQ0ONHeU1lb/FxSj4&#10;mKQfTt/J623Im0kXP/n+SLlS8+fxbQPC0+gf4n/3QYf5yXKVwN874Qa5vQ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so5nzEAAAA3gAAAA8AAAAAAAAAAAAAAAAAmAIAAGRycy9k&#10;b3ducmV2LnhtbFBLBQYAAAAABAAEAPUAAACJAwAAAAA=&#10;" fillcolor="white [3201]" strokecolor="black [3200]" strokeweight="2pt">
                  <v:textbox>
                    <w:txbxContent>
                      <w:p w14:paraId="1F7B2DEA" w14:textId="77777777" w:rsidR="00006F55" w:rsidRDefault="00006F55" w:rsidP="000358DE">
                        <w:pPr>
                          <w:pStyle w:val="Normlnweb"/>
                          <w:spacing w:before="0" w:beforeAutospacing="0" w:after="0"/>
                          <w:jc w:val="center"/>
                        </w:pPr>
                        <w:r>
                          <w:rPr>
                            <w:rFonts w:asciiTheme="minorHAnsi" w:hAnsi="Calibri" w:cstheme="minorBidi"/>
                            <w:color w:val="000000" w:themeColor="dark1"/>
                            <w:kern w:val="24"/>
                            <w:sz w:val="36"/>
                            <w:szCs w:val="36"/>
                          </w:rPr>
                          <w:t>Levý segment</w:t>
                        </w:r>
                      </w:p>
                    </w:txbxContent>
                  </v:textbox>
                </v:rect>
                <v:rect id="Obdélník 98" o:spid="_x0000_s1031" style="position:absolute;left:16196;top:27007;width:50406;height:79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GRD58QA&#10;AADeAAAADwAAAGRycy9kb3ducmV2LnhtbERPTWvCQBC9F/oflil4qxsrpDW6SgmIoqemevA2ZKdJ&#10;aHY2ZNeY+OtdQfA2j/c5i1VvatFR6yrLCibjCARxbnXFhYLD7/r9C4TzyBpry6RgIAer5evLAhNt&#10;L/xDXeYLEULYJaig9L5JpHR5SQbd2DbEgfuzrUEfYFtI3eIlhJtafkRRLA1WHBpKbCgtKf/PzkbB&#10;fpC+Oxzj2bVLq0Fnp3Szo1Sp0Vv/PQfhqfdP8cO91WF+PJl+wv2dcINc3g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RkQ+fEAAAA3gAAAA8AAAAAAAAAAAAAAAAAmAIAAGRycy9k&#10;b3ducmV2LnhtbFBLBQYAAAAABAAEAPUAAACJAwAAAAA=&#10;" fillcolor="white [3201]" strokecolor="black [3200]" strokeweight="2pt">
                  <v:textbox>
                    <w:txbxContent>
                      <w:p w14:paraId="52663755" w14:textId="77777777" w:rsidR="00006F55" w:rsidRDefault="00006F55" w:rsidP="000358DE">
                        <w:pPr>
                          <w:pStyle w:val="Normlnweb"/>
                          <w:spacing w:before="0" w:beforeAutospacing="0" w:after="0"/>
                        </w:pPr>
                        <w:r>
                          <w:rPr>
                            <w:rFonts w:asciiTheme="minorHAnsi" w:hAnsi="Calibri" w:cstheme="minorBidi"/>
                            <w:color w:val="000000" w:themeColor="dark1"/>
                            <w:kern w:val="24"/>
                            <w:sz w:val="36"/>
                            <w:szCs w:val="36"/>
                          </w:rPr>
                          <w:t>Střední segment</w:t>
                        </w:r>
                      </w:p>
                    </w:txbxContent>
                  </v:textbox>
                </v:rect>
                <v:rect id="Obdélník 99" o:spid="_x0000_s1032" style="position:absolute;left:66602;top:27007;width:16197;height:7921;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fvXlccA&#10;AADeAAAADwAAAGRycy9kb3ducmV2LnhtbESPQWvCQBCF74X+h2UEb3WjQmijq0igtLSnRnvwNmTH&#10;JJidDdk1Jv31nUOhtxnem/e+2e5H16qB+tB4NrBcJKCIS28brgycjq9Pz6BCRLbYeiYDEwXY7x4f&#10;tphZf+cvGopYKQnhkKGBOsYu0zqUNTkMC98Ri3bxvcMoa19p2+Ndwl2rV0mSaocNS0ONHeU1ldfi&#10;5gx8TjoOp+/05WfIm8kW5/ztg3Jj5rPxsAEVaYz/5r/rdyv46XItvPKOzKB3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LX715XHAAAA3gAAAA8AAAAAAAAAAAAAAAAAmAIAAGRy&#10;cy9kb3ducmV2LnhtbFBLBQYAAAAABAAEAPUAAACMAwAAAAA=&#10;" fillcolor="white [3201]" strokecolor="black [3200]" strokeweight="2pt">
                  <v:textbox>
                    <w:txbxContent>
                      <w:p w14:paraId="7274476D" w14:textId="77777777" w:rsidR="00006F55" w:rsidRDefault="00006F55" w:rsidP="000358DE">
                        <w:pPr>
                          <w:pStyle w:val="Normlnweb"/>
                          <w:spacing w:before="0" w:beforeAutospacing="0" w:after="0"/>
                          <w:jc w:val="center"/>
                        </w:pPr>
                        <w:r>
                          <w:rPr>
                            <w:rFonts w:asciiTheme="minorHAnsi" w:hAnsi="Calibri" w:cstheme="minorBidi"/>
                            <w:color w:val="000000" w:themeColor="dark1"/>
                            <w:kern w:val="24"/>
                            <w:sz w:val="36"/>
                            <w:szCs w:val="36"/>
                          </w:rPr>
                          <w:t>Pravý segment</w:t>
                        </w:r>
                      </w:p>
                    </w:txbxContent>
                  </v:textbox>
                </v:rect>
                <w10:anchorlock/>
              </v:group>
            </w:pict>
          </mc:Fallback>
        </mc:AlternateContent>
      </w:r>
    </w:p>
    <w:p w14:paraId="0CD22137" w14:textId="77777777" w:rsidR="000358DE" w:rsidRPr="00F641BF" w:rsidRDefault="000358DE" w:rsidP="000358DE">
      <w:pPr>
        <w:pStyle w:val="Titulek"/>
        <w:jc w:val="center"/>
        <w:rPr>
          <w:rFonts w:cs="Arial"/>
        </w:rP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31</w:t>
      </w:r>
      <w:r w:rsidR="004351FE">
        <w:rPr>
          <w:noProof/>
        </w:rPr>
        <w:fldChar w:fldCharType="end"/>
      </w:r>
      <w:r>
        <w:t>: Rozložení horního řádku.</w:t>
      </w:r>
    </w:p>
    <w:p w14:paraId="7450E2D7" w14:textId="77777777" w:rsidR="000358DE" w:rsidRDefault="000358DE" w:rsidP="008F2D73">
      <w:pPr>
        <w:pStyle w:val="Odstavecseseznamem"/>
        <w:numPr>
          <w:ilvl w:val="0"/>
          <w:numId w:val="30"/>
        </w:numPr>
        <w:spacing w:after="120"/>
        <w:ind w:left="357" w:hanging="357"/>
        <w:contextualSpacing w:val="0"/>
        <w:rPr>
          <w:rFonts w:cs="Arial"/>
        </w:rPr>
      </w:pPr>
      <w:r>
        <w:rPr>
          <w:rFonts w:cs="Arial"/>
          <w:b/>
        </w:rPr>
        <w:t>Dolní řádek</w:t>
      </w:r>
      <w:r w:rsidRPr="00F641BF">
        <w:rPr>
          <w:rFonts w:cs="Arial"/>
        </w:rPr>
        <w:t xml:space="preserve"> tvoří 1/6 výšky panelu a</w:t>
      </w:r>
      <w:r>
        <w:rPr>
          <w:rFonts w:cs="Arial"/>
        </w:rPr>
        <w:t xml:space="preserve"> tento řádek</w:t>
      </w:r>
      <w:r w:rsidRPr="00F641BF">
        <w:rPr>
          <w:rFonts w:cs="Arial"/>
        </w:rPr>
        <w:t xml:space="preserve"> je zobrazován u dolního okraje panelu. </w:t>
      </w:r>
    </w:p>
    <w:p w14:paraId="5E1B4438" w14:textId="77777777" w:rsidR="000358DE" w:rsidRPr="00304FD8" w:rsidRDefault="000358DE" w:rsidP="000358DE">
      <w:pPr>
        <w:spacing w:after="120"/>
        <w:ind w:left="360"/>
        <w:rPr>
          <w:rFonts w:cs="Arial"/>
        </w:rPr>
      </w:pPr>
      <w:r w:rsidRPr="00304FD8">
        <w:rPr>
          <w:rFonts w:cs="Arial"/>
        </w:rPr>
        <w:t>Pro text jsou v tomto řádku využita velká i malá písmena české abecedy o velikosti 1/8 velikosti monitoru. Informace se zobrazují jako statický text zarovnaný na střed řádku, nebo v případě, že je text příliš dlouhý, jako běžící text. Text je zobrazen po celou dobu platnosti zobrazované informace. V tomto řádku jsou zobrazovány tyto informace:</w:t>
      </w:r>
    </w:p>
    <w:p w14:paraId="57150AC2" w14:textId="77777777" w:rsidR="000358DE" w:rsidRPr="00D66ABB" w:rsidRDefault="000358DE" w:rsidP="008F2D73">
      <w:pPr>
        <w:pStyle w:val="Odstavecseseznamem"/>
        <w:numPr>
          <w:ilvl w:val="0"/>
          <w:numId w:val="47"/>
        </w:numPr>
        <w:spacing w:after="0"/>
        <w:contextualSpacing w:val="0"/>
        <w:rPr>
          <w:rFonts w:cs="Arial"/>
        </w:rPr>
      </w:pPr>
      <w:r w:rsidRPr="00D66ABB">
        <w:rPr>
          <w:rFonts w:cs="Arial"/>
        </w:rPr>
        <w:t>informace, které se vztahují k příští nebo aktuální zastávce</w:t>
      </w:r>
      <w:r>
        <w:rPr>
          <w:rFonts w:cs="Arial"/>
        </w:rPr>
        <w:t>:</w:t>
      </w:r>
      <w:r w:rsidRPr="00D66ABB">
        <w:rPr>
          <w:rFonts w:cs="Arial"/>
        </w:rPr>
        <w:t xml:space="preserve"> </w:t>
      </w:r>
    </w:p>
    <w:p w14:paraId="5D4A9C53" w14:textId="77777777" w:rsidR="000358DE" w:rsidRDefault="000358DE" w:rsidP="008F2D73">
      <w:pPr>
        <w:pStyle w:val="Odstavecseseznamem"/>
        <w:numPr>
          <w:ilvl w:val="0"/>
          <w:numId w:val="46"/>
        </w:numPr>
        <w:spacing w:after="0"/>
        <w:ind w:left="1437"/>
        <w:contextualSpacing w:val="0"/>
        <w:rPr>
          <w:rFonts w:cs="Arial"/>
        </w:rPr>
      </w:pPr>
      <w:r>
        <w:rPr>
          <w:rFonts w:cs="Arial"/>
        </w:rPr>
        <w:t>„Příští zastávka je hraniční ………“</w:t>
      </w:r>
    </w:p>
    <w:p w14:paraId="125C12EB" w14:textId="77777777" w:rsidR="000358DE" w:rsidRDefault="000358DE" w:rsidP="008F2D73">
      <w:pPr>
        <w:pStyle w:val="Odstavecseseznamem"/>
        <w:numPr>
          <w:ilvl w:val="0"/>
          <w:numId w:val="46"/>
        </w:numPr>
        <w:spacing w:after="0"/>
        <w:ind w:left="1418"/>
        <w:contextualSpacing w:val="0"/>
        <w:rPr>
          <w:rFonts w:cs="Arial"/>
        </w:rPr>
      </w:pPr>
      <w:r w:rsidRPr="005963F5">
        <w:rPr>
          <w:rFonts w:cs="Arial"/>
        </w:rPr>
        <w:t xml:space="preserve"> „Zastávka na znamení, pro výstup stiskněte tlačítko STOP.“</w:t>
      </w:r>
    </w:p>
    <w:p w14:paraId="714E7106" w14:textId="77777777" w:rsidR="000358DE" w:rsidRDefault="000358DE" w:rsidP="008F2D73">
      <w:pPr>
        <w:pStyle w:val="Odstavecseseznamem"/>
        <w:numPr>
          <w:ilvl w:val="0"/>
          <w:numId w:val="46"/>
        </w:numPr>
        <w:spacing w:after="0"/>
        <w:ind w:left="1437"/>
        <w:contextualSpacing w:val="0"/>
        <w:rPr>
          <w:rFonts w:cs="Arial"/>
        </w:rPr>
      </w:pPr>
      <w:r>
        <w:rPr>
          <w:rFonts w:cs="Arial"/>
        </w:rPr>
        <w:t>„Zastávka na zavolání. Zastávka nebude spojem obsloužena.</w:t>
      </w:r>
    </w:p>
    <w:p w14:paraId="6952E119" w14:textId="77777777" w:rsidR="000358DE" w:rsidRPr="00304FD8" w:rsidRDefault="000358DE" w:rsidP="008F2D73">
      <w:pPr>
        <w:pStyle w:val="Odstavecseseznamem"/>
        <w:numPr>
          <w:ilvl w:val="0"/>
          <w:numId w:val="46"/>
        </w:numPr>
        <w:ind w:left="1418"/>
        <w:rPr>
          <w:rFonts w:cs="Arial"/>
        </w:rPr>
      </w:pPr>
      <w:r w:rsidRPr="00304FD8">
        <w:rPr>
          <w:rFonts w:cs="Arial"/>
        </w:rPr>
        <w:t xml:space="preserve">„Zastávka na zavolání…“. </w:t>
      </w:r>
    </w:p>
    <w:p w14:paraId="2B9267E8" w14:textId="77777777" w:rsidR="000358DE" w:rsidRDefault="000358DE" w:rsidP="008F2D73">
      <w:pPr>
        <w:pStyle w:val="Odstavecseseznamem"/>
        <w:numPr>
          <w:ilvl w:val="0"/>
          <w:numId w:val="46"/>
        </w:numPr>
        <w:spacing w:after="0"/>
        <w:ind w:left="1437"/>
        <w:contextualSpacing w:val="0"/>
        <w:rPr>
          <w:rFonts w:cs="Arial"/>
        </w:rPr>
      </w:pPr>
      <w:r>
        <w:rPr>
          <w:rFonts w:cs="Arial"/>
        </w:rPr>
        <w:t>Spoj vyčká v zastávce na čas svého pravidelného odjezdu – HH:MM.“a jiné.</w:t>
      </w:r>
    </w:p>
    <w:p w14:paraId="2AA8F15F" w14:textId="77777777" w:rsidR="000358DE" w:rsidRPr="00304FD8" w:rsidRDefault="000358DE" w:rsidP="000358DE">
      <w:pPr>
        <w:spacing w:after="120"/>
        <w:ind w:left="1077"/>
        <w:rPr>
          <w:rFonts w:cs="Arial"/>
          <w:b/>
        </w:rPr>
      </w:pPr>
      <w:r w:rsidRPr="00304FD8">
        <w:rPr>
          <w:rFonts w:cs="Arial"/>
          <w:b/>
        </w:rPr>
        <w:t>Řádek má zelené pozadí.</w:t>
      </w:r>
    </w:p>
    <w:p w14:paraId="2E4084EE" w14:textId="77777777" w:rsidR="000358DE" w:rsidRPr="00304FD8" w:rsidRDefault="000358DE" w:rsidP="008F2D73">
      <w:pPr>
        <w:pStyle w:val="Odstavecseseznamem"/>
        <w:numPr>
          <w:ilvl w:val="0"/>
          <w:numId w:val="47"/>
        </w:numPr>
        <w:spacing w:after="120"/>
        <w:rPr>
          <w:rFonts w:cs="Arial"/>
        </w:rPr>
      </w:pPr>
      <w:r>
        <w:rPr>
          <w:rFonts w:cs="Arial"/>
        </w:rPr>
        <w:t>Ostatní informace</w:t>
      </w:r>
    </w:p>
    <w:p w14:paraId="7C3879DF" w14:textId="77777777" w:rsidR="000358DE" w:rsidRDefault="000358DE" w:rsidP="008F2D73">
      <w:pPr>
        <w:pStyle w:val="Odstavecseseznamem"/>
        <w:numPr>
          <w:ilvl w:val="0"/>
          <w:numId w:val="73"/>
        </w:numPr>
        <w:spacing w:after="0"/>
        <w:ind w:left="1418" w:hanging="357"/>
        <w:contextualSpacing w:val="0"/>
        <w:rPr>
          <w:rFonts w:cs="Arial"/>
        </w:rPr>
      </w:pPr>
      <w:r>
        <w:rPr>
          <w:rFonts w:cs="Arial"/>
        </w:rPr>
        <w:t xml:space="preserve">přestup/návaznost (pokud pro zastávku neexistuje odjezdový panel) a jiné, </w:t>
      </w:r>
    </w:p>
    <w:p w14:paraId="1DA850EE" w14:textId="77777777" w:rsidR="000358DE" w:rsidRDefault="000358DE" w:rsidP="008F2D73">
      <w:pPr>
        <w:pStyle w:val="Odstavecseseznamem"/>
        <w:numPr>
          <w:ilvl w:val="0"/>
          <w:numId w:val="73"/>
        </w:numPr>
        <w:spacing w:after="120"/>
        <w:ind w:left="1440"/>
        <w:contextualSpacing w:val="0"/>
        <w:rPr>
          <w:rFonts w:cs="Arial"/>
        </w:rPr>
      </w:pPr>
      <w:r>
        <w:rPr>
          <w:rFonts w:cs="Arial"/>
        </w:rPr>
        <w:t>níže nespecifikované informace doplněné v chování VŘJ dle jízdního řádu (poznámky v jízdním řádu), které budou definovány objednatelem.</w:t>
      </w:r>
    </w:p>
    <w:p w14:paraId="5D358A1C" w14:textId="77777777" w:rsidR="000358DE" w:rsidRPr="00304FD8" w:rsidRDefault="000358DE" w:rsidP="000358DE">
      <w:pPr>
        <w:spacing w:after="120"/>
        <w:ind w:left="1140"/>
        <w:rPr>
          <w:rFonts w:cs="Arial"/>
          <w:b/>
        </w:rPr>
      </w:pPr>
      <w:r w:rsidRPr="00304FD8">
        <w:rPr>
          <w:rFonts w:cs="Arial"/>
          <w:b/>
        </w:rPr>
        <w:t xml:space="preserve">Řádek má </w:t>
      </w:r>
      <w:r>
        <w:rPr>
          <w:rFonts w:cs="Arial"/>
          <w:b/>
        </w:rPr>
        <w:t>modr</w:t>
      </w:r>
      <w:r w:rsidRPr="00304FD8">
        <w:rPr>
          <w:rFonts w:cs="Arial"/>
          <w:b/>
        </w:rPr>
        <w:t>é pozadí.</w:t>
      </w:r>
    </w:p>
    <w:p w14:paraId="6A00313B" w14:textId="77777777" w:rsidR="000358DE" w:rsidRPr="00237EC4" w:rsidRDefault="000358DE" w:rsidP="000358DE">
      <w:pPr>
        <w:pStyle w:val="Odstavecseseznamem"/>
        <w:spacing w:after="120"/>
        <w:ind w:left="1140"/>
        <w:contextualSpacing w:val="0"/>
        <w:rPr>
          <w:rFonts w:cs="Arial"/>
        </w:rPr>
      </w:pPr>
      <w:r w:rsidRPr="00237EC4">
        <w:rPr>
          <w:rFonts w:cs="Arial"/>
        </w:rPr>
        <w:t>Tento řádek se na displeji zobrazuje pouze v případě, že není prázdný</w:t>
      </w:r>
      <w:r>
        <w:rPr>
          <w:rFonts w:cs="Arial"/>
        </w:rPr>
        <w:t xml:space="preserve"> (tedy k příští/aktuální zastávce se nevztahuje žádná další informace, popř. není zadána žádná mimořádná zpráva)</w:t>
      </w:r>
      <w:r w:rsidRPr="00237EC4">
        <w:rPr>
          <w:rFonts w:cs="Arial"/>
        </w:rPr>
        <w:t>.</w:t>
      </w:r>
      <w:r>
        <w:rPr>
          <w:rFonts w:cs="Arial"/>
        </w:rPr>
        <w:t xml:space="preserve"> Toto pravidlo však neplatí v případě, že se v dolním řádku střídá více informací vztažených k zastávce (např. informace o přestupu a mimořádná zpráva) – v tomto případě je zachován princip prázdného řádku mezi zobrazením různých zpráv (prázdný řádek trvá po dobu 1 vteřiny) a dolní řádek v době, kdy je prázdný (1 vteřina) nemizí.</w:t>
      </w:r>
    </w:p>
    <w:p w14:paraId="246D9534" w14:textId="77777777" w:rsidR="000358DE" w:rsidRDefault="000358DE" w:rsidP="008F2D73">
      <w:pPr>
        <w:pStyle w:val="Odstavecseseznamem"/>
        <w:numPr>
          <w:ilvl w:val="0"/>
          <w:numId w:val="30"/>
        </w:numPr>
        <w:spacing w:after="120"/>
        <w:ind w:left="357" w:hanging="357"/>
        <w:contextualSpacing w:val="0"/>
        <w:rPr>
          <w:rFonts w:cs="Arial"/>
        </w:rPr>
      </w:pPr>
      <w:r>
        <w:rPr>
          <w:rFonts w:cs="Arial"/>
          <w:b/>
        </w:rPr>
        <w:t>Středová část</w:t>
      </w:r>
      <w:r w:rsidRPr="00F641BF">
        <w:rPr>
          <w:rFonts w:cs="Arial"/>
        </w:rPr>
        <w:t xml:space="preserve"> tvoří max. 5/6, resp. 4</w:t>
      </w:r>
      <w:r>
        <w:rPr>
          <w:rFonts w:cs="Arial"/>
        </w:rPr>
        <w:t>/6 panelu výšky (pokud existuje zpráva na dolním řádku). Tato část panelu má světle žluté pozadí, barva textů je černá. V této části jsou zobrazeny následující informace:</w:t>
      </w:r>
    </w:p>
    <w:p w14:paraId="1B01AD88" w14:textId="77777777" w:rsidR="000358DE" w:rsidRDefault="000358DE" w:rsidP="008F2D73">
      <w:pPr>
        <w:pStyle w:val="Odstavecseseznamem"/>
        <w:numPr>
          <w:ilvl w:val="0"/>
          <w:numId w:val="45"/>
        </w:numPr>
        <w:spacing w:after="120"/>
        <w:ind w:left="811" w:hanging="357"/>
        <w:contextualSpacing w:val="0"/>
        <w:rPr>
          <w:rFonts w:cs="Arial"/>
        </w:rPr>
      </w:pPr>
      <w:r w:rsidRPr="00810D56">
        <w:rPr>
          <w:rFonts w:cs="Arial"/>
          <w:b/>
          <w:u w:val="single"/>
        </w:rPr>
        <w:t>trasa spoje</w:t>
      </w:r>
      <w:r w:rsidRPr="00F641BF">
        <w:rPr>
          <w:rFonts w:cs="Arial"/>
        </w:rPr>
        <w:t xml:space="preserve"> </w:t>
      </w:r>
    </w:p>
    <w:p w14:paraId="2A6AF261" w14:textId="77777777" w:rsidR="000358DE" w:rsidRDefault="000358DE" w:rsidP="000358DE">
      <w:pPr>
        <w:pStyle w:val="Odstavecseseznamem"/>
        <w:spacing w:after="120"/>
        <w:ind w:left="737"/>
        <w:rPr>
          <w:rFonts w:cs="Arial"/>
        </w:rPr>
      </w:pPr>
      <w:r w:rsidRPr="00F641BF">
        <w:rPr>
          <w:rFonts w:cs="Arial"/>
        </w:rPr>
        <w:t xml:space="preserve">Trasa spoje je naznačena do dálky ubíhající tmavě zelenou čarou, na níž jsou </w:t>
      </w:r>
      <w:r>
        <w:rPr>
          <w:rFonts w:cs="Arial"/>
        </w:rPr>
        <w:t>4 po sobě následující zastávky</w:t>
      </w:r>
      <w:r w:rsidRPr="00F641BF">
        <w:rPr>
          <w:rFonts w:cs="Arial"/>
        </w:rPr>
        <w:t xml:space="preserve"> vyznačeny jako tmavě zelené kruhové body. V těchto kruzích se zobrazují příznaky zastávek – tzn. symbol zastávky na zavolání</w:t>
      </w:r>
      <w:r>
        <w:rPr>
          <w:rFonts w:cs="Arial"/>
        </w:rPr>
        <w:t xml:space="preserve"> (telefon)</w:t>
      </w:r>
      <w:r w:rsidRPr="00F641BF">
        <w:rPr>
          <w:rFonts w:cs="Arial"/>
        </w:rPr>
        <w:t>, na znamení</w:t>
      </w:r>
      <w:r>
        <w:rPr>
          <w:rFonts w:cs="Arial"/>
        </w:rPr>
        <w:t xml:space="preserve"> (zvoneček)</w:t>
      </w:r>
      <w:r w:rsidRPr="00F641BF">
        <w:rPr>
          <w:rFonts w:cs="Arial"/>
        </w:rPr>
        <w:t>, zastávky, kde je umožněn přestup</w:t>
      </w:r>
      <w:r>
        <w:rPr>
          <w:rFonts w:cs="Arial"/>
        </w:rPr>
        <w:t xml:space="preserve"> (rozbíhající se šipky)</w:t>
      </w:r>
      <w:r w:rsidRPr="00F641BF">
        <w:rPr>
          <w:rFonts w:cs="Arial"/>
        </w:rPr>
        <w:t xml:space="preserve"> </w:t>
      </w:r>
      <w:r>
        <w:rPr>
          <w:rFonts w:cs="Arial"/>
        </w:rPr>
        <w:t>a popř. další.</w:t>
      </w:r>
      <w:r w:rsidRPr="00F641BF">
        <w:rPr>
          <w:rFonts w:cs="Arial"/>
        </w:rPr>
        <w:t xml:space="preserve"> Tyto symboly jsou zobrazeny bílou barvou a zobrazují se pouze u </w:t>
      </w:r>
      <w:r>
        <w:rPr>
          <w:rFonts w:cs="Arial"/>
        </w:rPr>
        <w:t xml:space="preserve">vybraných </w:t>
      </w:r>
      <w:r w:rsidRPr="00F641BF">
        <w:rPr>
          <w:rFonts w:cs="Arial"/>
        </w:rPr>
        <w:t>zastávek</w:t>
      </w:r>
      <w:r>
        <w:rPr>
          <w:rFonts w:cs="Arial"/>
        </w:rPr>
        <w:t>.</w:t>
      </w:r>
    </w:p>
    <w:p w14:paraId="63E14103" w14:textId="77777777" w:rsidR="000358DE" w:rsidRDefault="000358DE" w:rsidP="000358DE">
      <w:pPr>
        <w:pStyle w:val="Odstavecseseznamem"/>
        <w:spacing w:after="120"/>
        <w:ind w:left="737"/>
        <w:rPr>
          <w:rFonts w:cs="Arial"/>
        </w:rPr>
      </w:pPr>
      <w:r>
        <w:rPr>
          <w:rFonts w:cs="Arial"/>
        </w:rPr>
        <w:t>P</w:t>
      </w:r>
      <w:r w:rsidRPr="00F641BF">
        <w:rPr>
          <w:rFonts w:cs="Arial"/>
        </w:rPr>
        <w:t>říští zastávka je</w:t>
      </w:r>
      <w:r>
        <w:rPr>
          <w:rFonts w:cs="Arial"/>
        </w:rPr>
        <w:t xml:space="preserve"> vždy </w:t>
      </w:r>
      <w:r w:rsidRPr="00F641BF">
        <w:rPr>
          <w:rFonts w:cs="Arial"/>
        </w:rPr>
        <w:t>zobrazena v</w:t>
      </w:r>
      <w:r>
        <w:rPr>
          <w:rFonts w:cs="Arial"/>
        </w:rPr>
        <w:t> prvním (dolním) řádku</w:t>
      </w:r>
      <w:r w:rsidRPr="00F641BF">
        <w:rPr>
          <w:rFonts w:cs="Arial"/>
        </w:rPr>
        <w:t xml:space="preserve">. </w:t>
      </w:r>
      <w:r>
        <w:rPr>
          <w:rFonts w:cs="Arial"/>
        </w:rPr>
        <w:t>První n</w:t>
      </w:r>
      <w:r w:rsidRPr="00F641BF">
        <w:rPr>
          <w:rFonts w:cs="Arial"/>
        </w:rPr>
        <w:t>ásledující zastávka</w:t>
      </w:r>
      <w:r>
        <w:rPr>
          <w:rFonts w:cs="Arial"/>
        </w:rPr>
        <w:t xml:space="preserve"> za příští zastávkou je uvedena ve druhém řádku, po ní následující zastávka je uvedena ve třetím řádku atd.</w:t>
      </w:r>
      <w:r w:rsidRPr="00F641BF">
        <w:rPr>
          <w:rFonts w:cs="Arial"/>
        </w:rPr>
        <w:t xml:space="preserve"> Názvy zastávek mají různou velikost písma a to tak, že název </w:t>
      </w:r>
      <w:r>
        <w:rPr>
          <w:rFonts w:cs="Arial"/>
        </w:rPr>
        <w:t xml:space="preserve">příští </w:t>
      </w:r>
      <w:r w:rsidRPr="00F641BF">
        <w:rPr>
          <w:rFonts w:cs="Arial"/>
        </w:rPr>
        <w:t>zastávky je zobrazen tučně fontem o velikosti 50 bodů. Název každé následující zastávky je zobrazen o 10 % menším normálním</w:t>
      </w:r>
      <w:r>
        <w:rPr>
          <w:rFonts w:cs="Arial"/>
        </w:rPr>
        <w:t xml:space="preserve"> (netučným)</w:t>
      </w:r>
      <w:r w:rsidRPr="00F641BF">
        <w:rPr>
          <w:rFonts w:cs="Arial"/>
        </w:rPr>
        <w:t xml:space="preserve"> fontem, než je zobrazen název předchozí zastávky. Pokud není možné obrazit název zastávky jako statický text, je zobrazen jako pomalu běžící text. </w:t>
      </w:r>
      <w:r>
        <w:rPr>
          <w:rFonts w:cs="Arial"/>
        </w:rPr>
        <w:t>Názvy zastávek jsou zarovnány doleva k symbolům zobrazujícím trasu spoje.</w:t>
      </w:r>
    </w:p>
    <w:p w14:paraId="5387FEC2" w14:textId="77777777" w:rsidR="000358DE" w:rsidRDefault="000358DE" w:rsidP="000358DE">
      <w:pPr>
        <w:pStyle w:val="Odstavecseseznamem"/>
        <w:spacing w:after="120"/>
        <w:ind w:left="737"/>
        <w:rPr>
          <w:rFonts w:cs="Arial"/>
        </w:rPr>
      </w:pPr>
      <w:r>
        <w:rPr>
          <w:rFonts w:cs="Arial"/>
        </w:rPr>
        <w:t xml:space="preserve">Příští zastávka (nebo aktuální zastávka) je taková zastávka, která má u daného spoje v jízdním řádu definovanou časovou polohu, tzn. spoj přes danou zastávku projíždí a zastavuje v ní. </w:t>
      </w:r>
    </w:p>
    <w:p w14:paraId="23453D2F" w14:textId="77777777" w:rsidR="000358DE" w:rsidRPr="00F641BF" w:rsidRDefault="000358DE" w:rsidP="000358DE">
      <w:pPr>
        <w:pStyle w:val="Odstavecseseznamem"/>
        <w:spacing w:after="120"/>
        <w:ind w:left="737"/>
        <w:rPr>
          <w:rFonts w:cs="Arial"/>
        </w:rPr>
      </w:pPr>
      <w:r w:rsidRPr="00F641BF">
        <w:rPr>
          <w:rFonts w:cs="Arial"/>
        </w:rPr>
        <w:t>Ve stejném řádku jako je zobrazen název zastávky, je zobrazeno také číslo/a příslušné zóny IDP, do které zastávka náleží. Číslo</w:t>
      </w:r>
      <w:r>
        <w:rPr>
          <w:rFonts w:cs="Arial"/>
        </w:rPr>
        <w:t xml:space="preserve"> zóny</w:t>
      </w:r>
      <w:r w:rsidRPr="00F641BF">
        <w:rPr>
          <w:rFonts w:cs="Arial"/>
        </w:rPr>
        <w:t xml:space="preserve"> je zobrazeno stejným </w:t>
      </w:r>
      <w:r w:rsidRPr="00A6147D">
        <w:rPr>
          <w:rFonts w:cs="Arial"/>
        </w:rPr>
        <w:t>fontem i stejnou či menší velikostí písma</w:t>
      </w:r>
      <w:r w:rsidRPr="00F641BF">
        <w:rPr>
          <w:rFonts w:cs="Arial"/>
        </w:rPr>
        <w:t xml:space="preserve"> jako název příslušné zastávky a je vždy zobrazeno jako statický text (i v případě, že název zastávky je zobrazen jako běžící text) a je zarovnáno k pravému okraji panelu. </w:t>
      </w:r>
      <w:r>
        <w:rPr>
          <w:rFonts w:cs="Arial"/>
        </w:rPr>
        <w:t xml:space="preserve">V případě, že u zastávky není definováno číslo zóny, není číslo zóny zobrazeno (tato část obrazovky zůstane prázdná) – platí pro zastávky mimo území IDP nebo pro linky, které nejsou zařazeny do IDP. </w:t>
      </w:r>
    </w:p>
    <w:p w14:paraId="3248EC59" w14:textId="77777777" w:rsidR="000358DE" w:rsidRDefault="000358DE" w:rsidP="000358DE">
      <w:pPr>
        <w:pStyle w:val="Odstavecseseznamem"/>
        <w:keepNext/>
        <w:spacing w:after="120"/>
        <w:ind w:left="0"/>
        <w:jc w:val="left"/>
      </w:pPr>
      <w:r>
        <w:t xml:space="preserve"> </w:t>
      </w:r>
      <w:r w:rsidRPr="00E33E41">
        <w:object w:dxaOrig="7215" w:dyaOrig="4487" w14:anchorId="276B8946">
          <v:shape id="_x0000_i1027" type="#_x0000_t75" style="width:216.1pt;height:137.55pt" o:ole="">
            <v:imagedata r:id="rId59" o:title=""/>
          </v:shape>
          <o:OLEObject Type="Embed" ProgID="PowerPoint.Slide.12" ShapeID="_x0000_i1027" DrawAspect="Content" ObjectID="_1598279148" r:id="rId60"/>
        </w:object>
      </w:r>
      <w:r>
        <w:t xml:space="preserve">   </w:t>
      </w:r>
      <w:r w:rsidRPr="00E33E41">
        <w:object w:dxaOrig="7215" w:dyaOrig="4487" w14:anchorId="637DFD65">
          <v:shape id="_x0000_i1028" type="#_x0000_t75" style="width:216.1pt;height:137.55pt" o:ole="">
            <v:imagedata r:id="rId61" o:title=""/>
          </v:shape>
          <o:OLEObject Type="Embed" ProgID="PowerPoint.Slide.12" ShapeID="_x0000_i1028" DrawAspect="Content" ObjectID="_1598279149" r:id="rId62"/>
        </w:object>
      </w:r>
    </w:p>
    <w:p w14:paraId="329FD59E" w14:textId="3F185456" w:rsidR="000358DE" w:rsidRDefault="000358DE" w:rsidP="000358DE">
      <w:pPr>
        <w:pStyle w:val="Titulek"/>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32</w:t>
      </w:r>
      <w:r w:rsidR="004351FE">
        <w:rPr>
          <w:noProof/>
        </w:rPr>
        <w:fldChar w:fldCharType="end"/>
      </w:r>
      <w:r>
        <w:t>: Příklad rozložení informací o trase v levé části LCD panelu.</w:t>
      </w:r>
      <w:r w:rsidRPr="00F641BF">
        <w:rPr>
          <w:rFonts w:cs="Arial"/>
        </w:rPr>
        <w:t xml:space="preserve"> </w:t>
      </w:r>
      <w:r>
        <w:rPr>
          <w:rFonts w:cs="Arial"/>
        </w:rPr>
        <w:t xml:space="preserve">   </w:t>
      </w:r>
    </w:p>
    <w:p w14:paraId="38D2EC96" w14:textId="77777777" w:rsidR="000358DE" w:rsidRDefault="000358DE" w:rsidP="000358DE">
      <w:pPr>
        <w:pStyle w:val="Odstavecseseznamem"/>
        <w:keepNext/>
        <w:spacing w:after="120"/>
        <w:ind w:left="0"/>
        <w:jc w:val="center"/>
      </w:pPr>
      <w:r w:rsidRPr="009C5A03">
        <w:rPr>
          <w:noProof/>
          <w:lang w:eastAsia="cs-CZ"/>
        </w:rPr>
        <mc:AlternateContent>
          <mc:Choice Requires="wps">
            <w:drawing>
              <wp:inline distT="0" distB="0" distL="0" distR="0" wp14:anchorId="551E4C0E" wp14:editId="06589F57">
                <wp:extent cx="756000" cy="756000"/>
                <wp:effectExtent l="0" t="0" r="25400" b="25400"/>
                <wp:docPr id="16142" name="Elipsa 37"/>
                <wp:cNvGraphicFramePr/>
                <a:graphic xmlns:a="http://schemas.openxmlformats.org/drawingml/2006/main">
                  <a:graphicData uri="http://schemas.microsoft.com/office/word/2010/wordprocessingShape">
                    <wps:wsp>
                      <wps:cNvSpPr/>
                      <wps:spPr>
                        <a:xfrm>
                          <a:off x="0" y="0"/>
                          <a:ext cx="756000" cy="756000"/>
                        </a:xfrm>
                        <a:prstGeom prst="ellipse">
                          <a:avLst/>
                        </a:prstGeom>
                        <a:solidFill>
                          <a:srgbClr val="228848"/>
                        </a:solidFill>
                        <a:ln>
                          <a:solidFill>
                            <a:srgbClr val="FFF1B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inline>
            </w:drawing>
          </mc:Choice>
          <mc:Fallback>
            <w:pict>
              <v:oval w14:anchorId="41C9EF86" id="Elipsa 37" o:spid="_x0000_s1026" style="width:59.55pt;height:59.5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" fillcolor="#228848" strokecolor="#fff1b3" strokeweight="2pt">
                <w10:anchorlock/>
              </v:oval>
            </w:pict>
          </mc:Fallback>
        </mc:AlternateContent>
      </w:r>
    </w:p>
    <w:p w14:paraId="0ECAF656" w14:textId="77777777" w:rsidR="000358DE" w:rsidRDefault="000358DE" w:rsidP="000358DE">
      <w:pPr>
        <w:pStyle w:val="Titulek"/>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33</w:t>
      </w:r>
      <w:r w:rsidR="004351FE">
        <w:rPr>
          <w:noProof/>
        </w:rPr>
        <w:fldChar w:fldCharType="end"/>
      </w:r>
      <w:r>
        <w:t>:  Symbol zastávky.</w:t>
      </w:r>
    </w:p>
    <w:p w14:paraId="1B58EB6E" w14:textId="77777777" w:rsidR="000358DE" w:rsidRDefault="000358DE" w:rsidP="000358DE">
      <w:pPr>
        <w:pStyle w:val="Odstavecseseznamem"/>
        <w:keepNext/>
        <w:spacing w:after="120"/>
        <w:ind w:left="0"/>
        <w:jc w:val="center"/>
      </w:pPr>
      <w:r w:rsidRPr="009C5A03">
        <w:rPr>
          <w:noProof/>
          <w:lang w:eastAsia="cs-CZ"/>
        </w:rPr>
        <w:drawing>
          <wp:anchor distT="0" distB="0" distL="114300" distR="114300" simplePos="0" relativeHeight="251785216" behindDoc="0" locked="0" layoutInCell="1" allowOverlap="1" wp14:anchorId="10E56F73" wp14:editId="4CF15403">
            <wp:simplePos x="0" y="0"/>
            <wp:positionH relativeFrom="column">
              <wp:posOffset>2691130</wp:posOffset>
            </wp:positionH>
            <wp:positionV relativeFrom="paragraph">
              <wp:posOffset>111125</wp:posOffset>
            </wp:positionV>
            <wp:extent cx="396240" cy="504825"/>
            <wp:effectExtent l="0" t="0" r="3810" b="0"/>
            <wp:wrapNone/>
            <wp:docPr id="115" name="obrázek 2" descr="zvonek_plný.wmf"/>
            <wp:cNvGraphicFramePr/>
            <a:graphic xmlns:a="http://schemas.openxmlformats.org/drawingml/2006/main">
              <a:graphicData uri="http://schemas.openxmlformats.org/drawingml/2006/picture">
                <pic:pic xmlns:pic="http://schemas.openxmlformats.org/drawingml/2006/picture">
                  <pic:nvPicPr>
                    <pic:cNvPr id="42" name="Obrázek 41" descr="zvonek_plný.wmf"/>
                    <pic:cNvPicPr>
                      <a:picLocks noChangeAspect="1"/>
                    </pic:cNvPicPr>
                  </pic:nvPicPr>
                  <pic:blipFill>
                    <a:blip r:embed="rId63"/>
                    <a:stretch>
                      <a:fillRect/>
                    </a:stretch>
                  </pic:blipFill>
                  <pic:spPr>
                    <a:xfrm>
                      <a:off x="0" y="0"/>
                      <a:ext cx="396240" cy="504825"/>
                    </a:xfrm>
                    <a:prstGeom prst="rect">
                      <a:avLst/>
                    </a:prstGeom>
                  </pic:spPr>
                </pic:pic>
              </a:graphicData>
            </a:graphic>
          </wp:anchor>
        </w:drawing>
      </w:r>
      <w:r w:rsidRPr="009C5A03">
        <w:rPr>
          <w:noProof/>
          <w:lang w:eastAsia="cs-CZ"/>
        </w:rPr>
        <mc:AlternateContent>
          <mc:Choice Requires="wps">
            <w:drawing>
              <wp:inline distT="0" distB="0" distL="0" distR="0" wp14:anchorId="6130CAA2" wp14:editId="27DA96FF">
                <wp:extent cx="756000" cy="756000"/>
                <wp:effectExtent l="0" t="0" r="25400" b="25400"/>
                <wp:docPr id="16143" name="Elipsa 37"/>
                <wp:cNvGraphicFramePr/>
                <a:graphic xmlns:a="http://schemas.openxmlformats.org/drawingml/2006/main">
                  <a:graphicData uri="http://schemas.microsoft.com/office/word/2010/wordprocessingShape">
                    <wps:wsp>
                      <wps:cNvSpPr/>
                      <wps:spPr>
                        <a:xfrm>
                          <a:off x="0" y="0"/>
                          <a:ext cx="756000" cy="756000"/>
                        </a:xfrm>
                        <a:prstGeom prst="ellipse">
                          <a:avLst/>
                        </a:prstGeom>
                        <a:solidFill>
                          <a:srgbClr val="228848"/>
                        </a:solidFill>
                        <a:ln>
                          <a:solidFill>
                            <a:srgbClr val="FFF1B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inline>
            </w:drawing>
          </mc:Choice>
          <mc:Fallback>
            <w:pict>
              <v:oval w14:anchorId="3CA7FE22" id="Elipsa 37" o:spid="_x0000_s1026" style="width:59.55pt;height:59.5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" fillcolor="#228848" strokecolor="#fff1b3" strokeweight="2pt">
                <w10:anchorlock/>
              </v:oval>
            </w:pict>
          </mc:Fallback>
        </mc:AlternateContent>
      </w:r>
    </w:p>
    <w:p w14:paraId="3D4C988D" w14:textId="77777777" w:rsidR="000358DE" w:rsidRDefault="000358DE" w:rsidP="000358DE">
      <w:pPr>
        <w:pStyle w:val="Titulek"/>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34</w:t>
      </w:r>
      <w:r w:rsidR="004351FE">
        <w:rPr>
          <w:noProof/>
        </w:rPr>
        <w:fldChar w:fldCharType="end"/>
      </w:r>
      <w:r>
        <w:t>: Symbol zastávky na znamení.</w:t>
      </w:r>
    </w:p>
    <w:p w14:paraId="3E853EE7" w14:textId="77777777" w:rsidR="000358DE" w:rsidRDefault="000358DE" w:rsidP="000358DE">
      <w:pPr>
        <w:pStyle w:val="Odstavecseseznamem"/>
        <w:keepNext/>
        <w:spacing w:after="120"/>
        <w:ind w:left="0"/>
        <w:jc w:val="center"/>
      </w:pPr>
      <w:r w:rsidRPr="009C5A03">
        <w:rPr>
          <w:noProof/>
          <w:lang w:eastAsia="cs-CZ"/>
        </w:rPr>
        <w:drawing>
          <wp:anchor distT="0" distB="0" distL="114300" distR="114300" simplePos="0" relativeHeight="251787264" behindDoc="0" locked="0" layoutInCell="1" allowOverlap="1" wp14:anchorId="07DF8EEE" wp14:editId="267AEF38">
            <wp:simplePos x="0" y="0"/>
            <wp:positionH relativeFrom="column">
              <wp:posOffset>2655770</wp:posOffset>
            </wp:positionH>
            <wp:positionV relativeFrom="paragraph">
              <wp:posOffset>219389</wp:posOffset>
            </wp:positionV>
            <wp:extent cx="477816" cy="325677"/>
            <wp:effectExtent l="19050" t="0" r="0" b="0"/>
            <wp:wrapNone/>
            <wp:docPr id="117" name="obrázek 6" descr="telefon.wmf"/>
            <wp:cNvGraphicFramePr/>
            <a:graphic xmlns:a="http://schemas.openxmlformats.org/drawingml/2006/main">
              <a:graphicData uri="http://schemas.openxmlformats.org/drawingml/2006/picture">
                <pic:pic xmlns:pic="http://schemas.openxmlformats.org/drawingml/2006/picture">
                  <pic:nvPicPr>
                    <pic:cNvPr id="40" name="Obrázek 39" descr="telefon.wmf"/>
                    <pic:cNvPicPr>
                      <a:picLocks noChangeAspect="1"/>
                    </pic:cNvPicPr>
                  </pic:nvPicPr>
                  <pic:blipFill>
                    <a:blip r:embed="rId64"/>
                    <a:stretch>
                      <a:fillRect/>
                    </a:stretch>
                  </pic:blipFill>
                  <pic:spPr>
                    <a:xfrm>
                      <a:off x="0" y="0"/>
                      <a:ext cx="477816" cy="325677"/>
                    </a:xfrm>
                    <a:prstGeom prst="rect">
                      <a:avLst/>
                    </a:prstGeom>
                  </pic:spPr>
                </pic:pic>
              </a:graphicData>
            </a:graphic>
          </wp:anchor>
        </w:drawing>
      </w:r>
      <w:r w:rsidRPr="009C5A03">
        <w:rPr>
          <w:noProof/>
          <w:lang w:eastAsia="cs-CZ"/>
        </w:rPr>
        <mc:AlternateContent>
          <mc:Choice Requires="wps">
            <w:drawing>
              <wp:inline distT="0" distB="0" distL="0" distR="0" wp14:anchorId="5537F802" wp14:editId="5F323533">
                <wp:extent cx="756000" cy="756000"/>
                <wp:effectExtent l="0" t="0" r="25400" b="25400"/>
                <wp:docPr id="16144" name="Elipsa 37"/>
                <wp:cNvGraphicFramePr/>
                <a:graphic xmlns:a="http://schemas.openxmlformats.org/drawingml/2006/main">
                  <a:graphicData uri="http://schemas.microsoft.com/office/word/2010/wordprocessingShape">
                    <wps:wsp>
                      <wps:cNvSpPr/>
                      <wps:spPr>
                        <a:xfrm>
                          <a:off x="0" y="0"/>
                          <a:ext cx="756000" cy="756000"/>
                        </a:xfrm>
                        <a:prstGeom prst="ellipse">
                          <a:avLst/>
                        </a:prstGeom>
                        <a:solidFill>
                          <a:srgbClr val="228848"/>
                        </a:solidFill>
                        <a:ln>
                          <a:solidFill>
                            <a:srgbClr val="FFF1B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inline>
            </w:drawing>
          </mc:Choice>
          <mc:Fallback>
            <w:pict>
              <v:oval w14:anchorId="0EC7D849" id="Elipsa 37" o:spid="_x0000_s1026" style="width:59.55pt;height:59.5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" fillcolor="#228848" strokecolor="#fff1b3" strokeweight="2pt">
                <w10:anchorlock/>
              </v:oval>
            </w:pict>
          </mc:Fallback>
        </mc:AlternateContent>
      </w:r>
    </w:p>
    <w:p w14:paraId="18CAEA0E" w14:textId="77777777" w:rsidR="000358DE" w:rsidRDefault="000358DE" w:rsidP="000358DE">
      <w:pPr>
        <w:pStyle w:val="Titulek"/>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35</w:t>
      </w:r>
      <w:r w:rsidR="004351FE">
        <w:rPr>
          <w:noProof/>
        </w:rPr>
        <w:fldChar w:fldCharType="end"/>
      </w:r>
      <w:r>
        <w:t>: Symbol zastávky na zavolání.</w:t>
      </w:r>
    </w:p>
    <w:p w14:paraId="3B81CF29" w14:textId="77777777" w:rsidR="000358DE" w:rsidRDefault="000358DE" w:rsidP="000358DE">
      <w:pPr>
        <w:pStyle w:val="Odstavecseseznamem"/>
        <w:keepNext/>
        <w:spacing w:after="120"/>
        <w:ind w:left="0"/>
        <w:jc w:val="center"/>
      </w:pPr>
      <w:r w:rsidRPr="009C5A03">
        <w:rPr>
          <w:noProof/>
          <w:lang w:eastAsia="cs-CZ"/>
        </w:rPr>
        <mc:AlternateContent>
          <mc:Choice Requires="wpg">
            <w:drawing>
              <wp:anchor distT="0" distB="0" distL="114300" distR="114300" simplePos="0" relativeHeight="251786240" behindDoc="0" locked="0" layoutInCell="1" allowOverlap="1" wp14:anchorId="242FC284" wp14:editId="57460563">
                <wp:simplePos x="0" y="0"/>
                <wp:positionH relativeFrom="column">
                  <wp:posOffset>2714225</wp:posOffset>
                </wp:positionH>
                <wp:positionV relativeFrom="paragraph">
                  <wp:posOffset>155575</wp:posOffset>
                </wp:positionV>
                <wp:extent cx="352555" cy="430060"/>
                <wp:effectExtent l="38100" t="0" r="85725" b="27305"/>
                <wp:wrapNone/>
                <wp:docPr id="16145" name="Skupina 46"/>
                <wp:cNvGraphicFramePr/>
                <a:graphic xmlns:a="http://schemas.openxmlformats.org/drawingml/2006/main">
                  <a:graphicData uri="http://schemas.microsoft.com/office/word/2010/wordprocessingGroup">
                    <wpg:wgp>
                      <wpg:cNvGrpSpPr/>
                      <wpg:grpSpPr>
                        <a:xfrm>
                          <a:off x="0" y="0"/>
                          <a:ext cx="352555" cy="430060"/>
                          <a:chOff x="486000" y="3492872"/>
                          <a:chExt cx="304806" cy="503611"/>
                        </a:xfrm>
                        <a:solidFill>
                          <a:srgbClr val="228848"/>
                        </a:solidFill>
                      </wpg:grpSpPr>
                      <wps:wsp>
                        <wps:cNvPr id="1192" name="Šipka dolů 1192"/>
                        <wps:cNvSpPr/>
                        <wps:spPr>
                          <a:xfrm rot="12708776">
                            <a:off x="664110" y="3492872"/>
                            <a:ext cx="126696" cy="438653"/>
                          </a:xfrm>
                          <a:prstGeom prst="downArrow">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3" name="Šipka dolů 1193"/>
                        <wps:cNvSpPr/>
                        <wps:spPr>
                          <a:xfrm rot="9144315">
                            <a:off x="515530" y="3495376"/>
                            <a:ext cx="128123" cy="469869"/>
                          </a:xfrm>
                          <a:prstGeom prst="downArrow">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194" name="Elipsa 52"/>
                        <wps:cNvSpPr/>
                        <wps:spPr>
                          <a:xfrm>
                            <a:off x="486000" y="3708451"/>
                            <a:ext cx="288032" cy="288032"/>
                          </a:xfrm>
                          <a:prstGeom prst="ellipse">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anchor>
            </w:drawing>
          </mc:Choice>
          <mc:Fallback>
            <w:pict>
              <v:group w14:anchorId="5432E77F" id="Skupina 46" o:spid="_x0000_s1026" style="position:absolute;margin-left:213.7pt;margin-top:12.25pt;width:27.75pt;height:33.85pt;z-index:251786240" coordorigin="4860,34928" coordsize="3048,503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">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Šipka dolů 1192" o:spid="_x0000_s1027" type="#_x0000_t67" style="position:absolute;left:6641;top:34928;width:1267;height:4387;rotation:-9711588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nSBbMIA&#10;AADdAAAADwAAAGRycy9kb3ducmV2LnhtbERPzWqDQBC+B/oOyxR6S1Y9SGKzkZBiyaWQmD7A4E5X&#10;rTsr7tbYt+8WCr3Nx/c7+3Kxg5hp8p1jBekmAUHcON2xUfB+q9ZbED4gaxwck4Jv8lAeHlZ7LLS7&#10;85XmOhgRQ9gXqKANYSyk9E1LFv3GjcSR+3CTxRDhZKSe8B7D7SCzJMmlxY5jQ4sjnVpqPusvq8Dc&#10;dtf+rR8uiznXlL/M+tVXQamnx+X4DCLQEv7Ff+6zjvPTXQa/38QT5O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OdIFswgAAAN0AAAAPAAAAAAAAAAAAAAAAAJgCAABkcnMvZG93&#10;bnJldi54bWxQSwUGAAAAAAQABAD1AAAAhwMAAAAA&#10;" adj="18481" fillcolor="white [3212]" strokecolor="white [3212]" strokeweight="2pt"/>
                <v:shape id="Šipka dolů 1193" o:spid="_x0000_s1028" type="#_x0000_t67" style="position:absolute;left:5155;top:34953;width:1281;height:4699;rotation:9988030fd;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2DFdcUA&#10;AADdAAAADwAAAGRycy9kb3ducmV2LnhtbERPTWvCQBC9C/0PyxR6040Vgo2uUqSFIioa9dDbkJ1m&#10;U7OzIbvV2F/fFYTe5vE+ZzrvbC3O1PrKsYLhIAFBXDhdcangsH/vj0H4gKyxdkwKruRhPnvoTTHT&#10;7sI7OuehFDGEfYYKTAhNJqUvDFn0A9cQR+7LtRZDhG0pdYuXGG5r+ZwkqbRYcWww2NDCUHHKf6yC&#10;za5Ijr/f1fbEb2adjj7TxSoslXp67F4nIAJ14V98d3/oOH/4MoLbN/EEOfsD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XYMV1xQAAAN0AAAAPAAAAAAAAAAAAAAAAAJgCAABkcnMv&#10;ZG93bnJldi54bWxQSwUGAAAAAAQABAD1AAAAigMAAAAA&#10;" adj="18655" fillcolor="white [3212]" strokecolor="white [3212]" strokeweight="2pt"/>
                <v:oval id="Elipsa 52" o:spid="_x0000_s1029" style="position:absolute;left:4860;top:37084;width:2880;height:2880;visibility:visible;mso-wrap-style:squar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HW5LcIA&#10;AADdAAAADwAAAGRycy9kb3ducmV2LnhtbERPTWsCMRC9C/0PYQreNGsRqVujiCAUD4JbhR6Hzbgb&#10;3ExCEtf13zeFQm/zeJ+z2gy2Ez2FaBwrmE0LEMS104YbBeev/eQdREzIGjvHpOBJETbrl9EKS+0e&#10;fKK+So3IIRxLVNCm5EspY92SxTh1njhzVxcspgxDI3XARw63nXwrioW0aDg3tOhp11J9q+5WwdVU&#10;3zu58PtjOMzd4WTu1cUflRq/DtsPEImG9C/+c3/qPH+2nMPvN/kEuf4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sdbktwgAAAN0AAAAPAAAAAAAAAAAAAAAAAJgCAABkcnMvZG93&#10;bnJldi54bWxQSwUGAAAAAAQABAD1AAAAhwMAAAAA&#10;" fillcolor="white [3212]" strokecolor="white [3212]" strokeweight="2pt"/>
              </v:group>
            </w:pict>
          </mc:Fallback>
        </mc:AlternateContent>
      </w:r>
      <w:r w:rsidRPr="009C5A03">
        <w:rPr>
          <w:noProof/>
          <w:lang w:eastAsia="cs-CZ"/>
        </w:rPr>
        <mc:AlternateContent>
          <mc:Choice Requires="wps">
            <w:drawing>
              <wp:inline distT="0" distB="0" distL="0" distR="0" wp14:anchorId="34499316" wp14:editId="059C90F5">
                <wp:extent cx="756000" cy="756000"/>
                <wp:effectExtent l="0" t="0" r="25400" b="25400"/>
                <wp:docPr id="16146" name="Elipsa 37"/>
                <wp:cNvGraphicFramePr/>
                <a:graphic xmlns:a="http://schemas.openxmlformats.org/drawingml/2006/main">
                  <a:graphicData uri="http://schemas.microsoft.com/office/word/2010/wordprocessingShape">
                    <wps:wsp>
                      <wps:cNvSpPr/>
                      <wps:spPr>
                        <a:xfrm>
                          <a:off x="0" y="0"/>
                          <a:ext cx="756000" cy="756000"/>
                        </a:xfrm>
                        <a:prstGeom prst="ellipse">
                          <a:avLst/>
                        </a:prstGeom>
                        <a:solidFill>
                          <a:srgbClr val="228848"/>
                        </a:solidFill>
                        <a:ln>
                          <a:solidFill>
                            <a:srgbClr val="FFF1B3"/>
                          </a:solidFill>
                        </a:ln>
                      </wps:spPr>
                      <wps:style>
                        <a:lnRef idx="2">
                          <a:schemeClr val="accent1">
                            <a:shade val="50000"/>
                          </a:schemeClr>
                        </a:lnRef>
                        <a:fillRef idx="1">
                          <a:schemeClr val="accent1"/>
                        </a:fillRef>
                        <a:effectRef idx="0">
                          <a:schemeClr val="accent1"/>
                        </a:effectRef>
                        <a:fontRef idx="minor">
                          <a:schemeClr val="lt1"/>
                        </a:fontRef>
                      </wps:style>
                      <wps:bodyPr rtlCol="0" anchor="ctr"/>
                    </wps:wsp>
                  </a:graphicData>
                </a:graphic>
              </wp:inline>
            </w:drawing>
          </mc:Choice>
          <mc:Fallback>
            <w:pict>
              <v:oval w14:anchorId="470ED31E" id="Elipsa 37" o:spid="_x0000_s1026" style="width:59.55pt;height:59.55pt;visibility:visible;mso-wrap-style:square;mso-left-percent:-10001;mso-top-percent:-10001;mso-position-horizontal:absolute;mso-position-horizontal-relative:char;mso-position-vertical:absolute;mso-position-vertical-relative:line;mso-left-percent:-10001;mso-top-percent:-10001;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" fillcolor="#228848" strokecolor="#fff1b3" strokeweight="2pt">
                <w10:anchorlock/>
              </v:oval>
            </w:pict>
          </mc:Fallback>
        </mc:AlternateContent>
      </w:r>
    </w:p>
    <w:p w14:paraId="7DF53AF2" w14:textId="77777777" w:rsidR="000358DE" w:rsidRDefault="000358DE" w:rsidP="000358DE">
      <w:pPr>
        <w:pStyle w:val="Titulek"/>
        <w:spacing w:after="0" w:line="240" w:lineRule="auto"/>
        <w:jc w:val="center"/>
        <w:rPr>
          <w:rFonts w:cs="Arial"/>
        </w:rP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36</w:t>
      </w:r>
      <w:r w:rsidR="004351FE">
        <w:rPr>
          <w:noProof/>
        </w:rPr>
        <w:fldChar w:fldCharType="end"/>
      </w:r>
      <w:r>
        <w:t>: Symbol zastávky, ve které je definován přestup nebo návaznost.</w:t>
      </w:r>
    </w:p>
    <w:p w14:paraId="43E35B10" w14:textId="77777777" w:rsidR="000358DE" w:rsidRPr="00F641BF" w:rsidRDefault="000358DE" w:rsidP="000358DE">
      <w:pPr>
        <w:pStyle w:val="Odstavecseseznamem"/>
        <w:spacing w:after="120"/>
        <w:ind w:left="1140"/>
        <w:rPr>
          <w:rFonts w:cs="Arial"/>
        </w:rPr>
      </w:pPr>
    </w:p>
    <w:p w14:paraId="0429461D" w14:textId="77777777" w:rsidR="000358DE" w:rsidRPr="003E746E" w:rsidRDefault="000358DE" w:rsidP="008F2D73">
      <w:pPr>
        <w:pStyle w:val="Odstavecseseznamem"/>
        <w:numPr>
          <w:ilvl w:val="0"/>
          <w:numId w:val="45"/>
        </w:numPr>
        <w:spacing w:after="120" w:line="240" w:lineRule="auto"/>
        <w:ind w:left="811" w:hanging="357"/>
        <w:contextualSpacing w:val="0"/>
        <w:rPr>
          <w:rFonts w:cs="Arial"/>
        </w:rPr>
      </w:pPr>
      <w:r>
        <w:rPr>
          <w:rFonts w:cs="Arial"/>
          <w:b/>
          <w:u w:val="single"/>
        </w:rPr>
        <w:t>Informace o aktuální zastávce</w:t>
      </w:r>
      <w:r w:rsidRPr="0023319F">
        <w:rPr>
          <w:rFonts w:cs="Arial"/>
          <w:b/>
          <w:u w:val="single"/>
        </w:rPr>
        <w:t xml:space="preserve"> </w:t>
      </w:r>
    </w:p>
    <w:p w14:paraId="3E737D15" w14:textId="77777777" w:rsidR="000358DE" w:rsidRPr="007B700A" w:rsidRDefault="000358DE" w:rsidP="000358DE">
      <w:pPr>
        <w:spacing w:after="120" w:line="240" w:lineRule="auto"/>
        <w:ind w:left="851"/>
        <w:rPr>
          <w:rFonts w:cs="Arial"/>
        </w:rPr>
      </w:pPr>
      <w:r w:rsidRPr="00040633">
        <w:rPr>
          <w:rFonts w:cs="Arial"/>
        </w:rPr>
        <w:t>Obrazovka je zobrazena od okamžiku překročení hranice obvodu zastávky při příjezdu až do okamžiku překročení hranice obvodu zastávky při odjezdu.</w:t>
      </w:r>
    </w:p>
    <w:p w14:paraId="6F927175" w14:textId="77777777" w:rsidR="000358DE" w:rsidRDefault="000358DE" w:rsidP="000358DE">
      <w:pPr>
        <w:pStyle w:val="Odstavecseseznamem"/>
        <w:spacing w:after="120" w:line="240" w:lineRule="auto"/>
        <w:ind w:left="851"/>
        <w:rPr>
          <w:rFonts w:cs="Arial"/>
        </w:rPr>
      </w:pPr>
      <w:r>
        <w:rPr>
          <w:rFonts w:cs="Arial"/>
        </w:rPr>
        <w:t xml:space="preserve">Informace o zastávce obsahují následující informace: </w:t>
      </w:r>
    </w:p>
    <w:p w14:paraId="601785BF" w14:textId="77777777" w:rsidR="000358DE" w:rsidRDefault="000358DE" w:rsidP="008F2D73">
      <w:pPr>
        <w:pStyle w:val="Odstavecseseznamem"/>
        <w:numPr>
          <w:ilvl w:val="0"/>
          <w:numId w:val="48"/>
        </w:numPr>
        <w:spacing w:before="120" w:after="60" w:line="240" w:lineRule="auto"/>
        <w:ind w:left="1208" w:hanging="357"/>
        <w:contextualSpacing w:val="0"/>
      </w:pPr>
      <w:r w:rsidRPr="00DC04A8">
        <w:rPr>
          <w:b/>
        </w:rPr>
        <w:t>První řádek:</w:t>
      </w:r>
      <w:r w:rsidRPr="00DC04A8">
        <w:t xml:space="preserve"> statický text „Aktuální zastávka:“ o velikosti písma 1/10 výšky LCD displeje zarovnaný</w:t>
      </w:r>
      <w:r>
        <w:t xml:space="preserve"> /k pravému okraji řádku. </w:t>
      </w:r>
    </w:p>
    <w:p w14:paraId="0172CE20" w14:textId="77777777" w:rsidR="000358DE" w:rsidRPr="00A6147D" w:rsidRDefault="000358DE" w:rsidP="008F2D73">
      <w:pPr>
        <w:pStyle w:val="Odstavecseseznamem"/>
        <w:numPr>
          <w:ilvl w:val="0"/>
          <w:numId w:val="48"/>
        </w:numPr>
        <w:spacing w:after="0" w:line="240" w:lineRule="auto"/>
        <w:ind w:left="1208" w:hanging="357"/>
        <w:contextualSpacing w:val="0"/>
      </w:pPr>
      <w:r w:rsidRPr="001C1516">
        <w:rPr>
          <w:b/>
        </w:rPr>
        <w:t>Druhý řádek:</w:t>
      </w:r>
      <w:r>
        <w:t xml:space="preserve"> název aktuální </w:t>
      </w:r>
      <w:r w:rsidRPr="00A6147D">
        <w:t xml:space="preserve">zastávky – velikost písma </w:t>
      </w:r>
      <w:r>
        <w:t xml:space="preserve">1/8 výšky aktivní zobrazovací plochy </w:t>
      </w:r>
      <w:r w:rsidRPr="00DC04A8">
        <w:t>monitoru, tučné</w:t>
      </w:r>
      <w:r w:rsidRPr="00A6147D">
        <w:t xml:space="preserve"> písmo, statický text zarovnaný na střed řádku, ve kterém je zobrazen. V případě, že text nelze zobrazit při zadané velikosti písma jako statický na jednom řádku, je text rozdělen do dvou řádků (v této chvíli může být na panelu zobrazeno až 7 řádků).</w:t>
      </w:r>
    </w:p>
    <w:p w14:paraId="2C5A5E05" w14:textId="77777777" w:rsidR="000358DE" w:rsidRDefault="000358DE" w:rsidP="008F2D73">
      <w:pPr>
        <w:pStyle w:val="Odstavecseseznamem"/>
        <w:numPr>
          <w:ilvl w:val="0"/>
          <w:numId w:val="48"/>
        </w:numPr>
        <w:spacing w:after="0" w:line="240" w:lineRule="auto"/>
        <w:ind w:left="1208" w:hanging="357"/>
        <w:contextualSpacing w:val="0"/>
      </w:pPr>
      <w:r w:rsidRPr="00A6147D">
        <w:rPr>
          <w:b/>
        </w:rPr>
        <w:t>Třetí řádek:</w:t>
      </w:r>
      <w:r w:rsidRPr="00A6147D">
        <w:t xml:space="preserve"> logo IDP a číslo/a zóny/zón IDP, do kterých zastávka náleží</w:t>
      </w:r>
      <w:r>
        <w:t xml:space="preserve">. Tento text má shodnou velikost jako druhý řádek, je statický a je zarovnán na střed řádku, ve kterém je zobrazen. V případě, že zastávka nemá definováno číslo/a zóny/zón, není toto číslo ani logo IDP v tomto řádku zobrazeno – řádek bude prázdný. </w:t>
      </w:r>
    </w:p>
    <w:p w14:paraId="21D5A8BB" w14:textId="77777777" w:rsidR="000358DE" w:rsidRDefault="000358DE" w:rsidP="000358DE">
      <w:pPr>
        <w:spacing w:after="0" w:line="240" w:lineRule="auto"/>
        <w:ind w:left="1134"/>
      </w:pPr>
      <w:r>
        <w:t>Popis zón IDP je definován v popisu vlastností zastávek v souboru „</w:t>
      </w:r>
      <w:r w:rsidRPr="00FF1567">
        <w:rPr>
          <w:b/>
          <w:i/>
        </w:rPr>
        <w:t>stations.xml</w:t>
      </w:r>
      <w:r>
        <w:t>“,</w:t>
      </w:r>
      <w:r w:rsidRPr="00962A94">
        <w:t xml:space="preserve"> </w:t>
      </w:r>
      <w:r>
        <w:t xml:space="preserve">viz </w:t>
      </w:r>
      <w:r w:rsidR="008A2298">
        <w:t>P</w:t>
      </w:r>
      <w:r w:rsidRPr="00962A94">
        <w:t xml:space="preserve">říloha č. 4 </w:t>
      </w:r>
      <w:r>
        <w:t xml:space="preserve">- </w:t>
      </w:r>
      <w:r w:rsidRPr="00962A94">
        <w:t>Popis souborů distribuovaných společností POVED pro zajištění jednotných dat</w:t>
      </w:r>
      <w:r>
        <w:t>.</w:t>
      </w:r>
    </w:p>
    <w:p w14:paraId="1CB6D4C8" w14:textId="77777777" w:rsidR="000358DE" w:rsidRDefault="000358DE" w:rsidP="008F2D73">
      <w:pPr>
        <w:pStyle w:val="Odstavecseseznamem"/>
        <w:numPr>
          <w:ilvl w:val="0"/>
          <w:numId w:val="48"/>
        </w:numPr>
        <w:spacing w:after="0" w:line="240" w:lineRule="auto"/>
        <w:ind w:left="1208" w:hanging="357"/>
        <w:contextualSpacing w:val="0"/>
      </w:pPr>
      <w:r w:rsidRPr="001C1516">
        <w:rPr>
          <w:b/>
        </w:rPr>
        <w:t>Čtvrtý řádek:</w:t>
      </w:r>
      <w:r>
        <w:t xml:space="preserve"> doplňkové informace jako např.: </w:t>
      </w:r>
    </w:p>
    <w:p w14:paraId="2D0DB963" w14:textId="77777777" w:rsidR="000358DE" w:rsidRDefault="000358DE" w:rsidP="008F2D73">
      <w:pPr>
        <w:pStyle w:val="Odstavecseseznamem"/>
        <w:numPr>
          <w:ilvl w:val="0"/>
          <w:numId w:val="49"/>
        </w:numPr>
        <w:spacing w:after="0" w:line="240" w:lineRule="auto"/>
        <w:ind w:leftChars="794" w:left="2104" w:hanging="357"/>
        <w:contextualSpacing w:val="0"/>
      </w:pPr>
      <w:r>
        <w:t xml:space="preserve">zastávka na znamení, </w:t>
      </w:r>
    </w:p>
    <w:p w14:paraId="028DDA0E" w14:textId="77777777" w:rsidR="000358DE" w:rsidRDefault="000358DE" w:rsidP="008F2D73">
      <w:pPr>
        <w:pStyle w:val="Odstavecseseznamem"/>
        <w:numPr>
          <w:ilvl w:val="0"/>
          <w:numId w:val="49"/>
        </w:numPr>
        <w:spacing w:after="0" w:line="240" w:lineRule="auto"/>
        <w:ind w:leftChars="794" w:left="2104" w:hanging="357"/>
        <w:contextualSpacing w:val="0"/>
      </w:pPr>
      <w:r>
        <w:t xml:space="preserve">konečná zastávka, </w:t>
      </w:r>
    </w:p>
    <w:p w14:paraId="16F30712" w14:textId="77777777" w:rsidR="000358DE" w:rsidRDefault="000358DE" w:rsidP="008F2D73">
      <w:pPr>
        <w:pStyle w:val="Odstavecseseznamem"/>
        <w:numPr>
          <w:ilvl w:val="0"/>
          <w:numId w:val="49"/>
        </w:numPr>
        <w:spacing w:after="0" w:line="240" w:lineRule="auto"/>
        <w:ind w:leftChars="794" w:left="2104" w:hanging="357"/>
        <w:contextualSpacing w:val="0"/>
      </w:pPr>
      <w:r>
        <w:t>popř. jiné.</w:t>
      </w:r>
    </w:p>
    <w:p w14:paraId="0462ED50" w14:textId="77777777" w:rsidR="000358DE" w:rsidRDefault="000358DE" w:rsidP="000358DE">
      <w:pPr>
        <w:pStyle w:val="Odstavecseseznamem"/>
        <w:spacing w:after="0" w:line="240" w:lineRule="auto"/>
        <w:ind w:left="1276"/>
      </w:pPr>
      <w:r>
        <w:t>Tyto informace</w:t>
      </w:r>
      <w:r w:rsidRPr="001C1516">
        <w:t xml:space="preserve"> </w:t>
      </w:r>
      <w:r>
        <w:t xml:space="preserve">jsou </w:t>
      </w:r>
      <w:r w:rsidRPr="001C1516">
        <w:t xml:space="preserve">zobrazeny jako statický text </w:t>
      </w:r>
      <w:r>
        <w:t xml:space="preserve">o velikosti jako první </w:t>
      </w:r>
      <w:r w:rsidRPr="00DC04A8">
        <w:t>řádek a</w:t>
      </w:r>
      <w:r>
        <w:t xml:space="preserve"> </w:t>
      </w:r>
      <w:r w:rsidRPr="001C1516">
        <w:t>zarovnaný na střed</w:t>
      </w:r>
      <w:r>
        <w:t xml:space="preserve"> tohoto</w:t>
      </w:r>
      <w:r w:rsidRPr="001C1516">
        <w:t xml:space="preserve"> řádku. Text využívá pouze velká písmena české abecedy. </w:t>
      </w:r>
    </w:p>
    <w:p w14:paraId="6236C587" w14:textId="77777777" w:rsidR="000358DE" w:rsidRPr="001C1516" w:rsidRDefault="000358DE" w:rsidP="000358DE">
      <w:pPr>
        <w:pStyle w:val="Odstavecseseznamem"/>
        <w:spacing w:after="0" w:line="240" w:lineRule="auto"/>
        <w:ind w:left="851"/>
      </w:pPr>
      <w:r>
        <w:t>Z výše uvedeného vyplývá, že při zobrazování informací o aktuální zastávce může dojít k různým kombinacím zobrazení informací na jednotlivých řádcích – Horní řádek, první a druhý řádek jsou zobrazeny vždy, třetí, čtvrtý řádek a dolní řádek jsou zobrazeny pouze tehdy, pokud pro danou zastávku nesou doplňkové informace (číslo zóny, informace o zastávce, informace o přestupu apod.).</w:t>
      </w:r>
    </w:p>
    <w:p w14:paraId="6A44BBB9" w14:textId="77777777" w:rsidR="000358DE" w:rsidRDefault="000358DE" w:rsidP="000358DE">
      <w:pPr>
        <w:pStyle w:val="Titulek"/>
        <w:jc w:val="left"/>
      </w:pPr>
      <w:r>
        <w:t xml:space="preserve"> </w:t>
      </w:r>
      <w:r w:rsidRPr="00E33E41">
        <w:object w:dxaOrig="7216" w:dyaOrig="4487" w14:anchorId="64D556C0">
          <v:shape id="_x0000_i1029" type="#_x0000_t75" style="width:216.1pt;height:137.55pt" o:ole="">
            <v:imagedata r:id="rId65" o:title=""/>
          </v:shape>
          <o:OLEObject Type="Embed" ProgID="PowerPoint.Slide.12" ShapeID="_x0000_i1029" DrawAspect="Content" ObjectID="_1598279150" r:id="rId66"/>
        </w:object>
      </w:r>
      <w:r>
        <w:t xml:space="preserve">    </w:t>
      </w:r>
      <w:r w:rsidRPr="00E33E41">
        <w:object w:dxaOrig="7216" w:dyaOrig="4487" w14:anchorId="676DFCE8">
          <v:shape id="_x0000_i1030" type="#_x0000_t75" style="width:216.1pt;height:137.55pt" o:ole="">
            <v:imagedata r:id="rId67" o:title=""/>
          </v:shape>
          <o:OLEObject Type="Embed" ProgID="PowerPoint.Slide.12" ShapeID="_x0000_i1030" DrawAspect="Content" ObjectID="_1598279151" r:id="rId68"/>
        </w:object>
      </w:r>
    </w:p>
    <w:p w14:paraId="69E28B1C" w14:textId="77777777" w:rsidR="000358DE" w:rsidRDefault="000358DE" w:rsidP="000358DE">
      <w:pPr>
        <w:pStyle w:val="Titulek"/>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37</w:t>
      </w:r>
      <w:r w:rsidR="004351FE">
        <w:rPr>
          <w:noProof/>
        </w:rPr>
        <w:fldChar w:fldCharType="end"/>
      </w:r>
      <w:r>
        <w:t>: Příklad rozložení informací o aktuální zastávce na LCD panelu.</w:t>
      </w:r>
    </w:p>
    <w:p w14:paraId="32FFA862" w14:textId="77777777" w:rsidR="000358DE" w:rsidRPr="00FA51BF" w:rsidRDefault="000358DE" w:rsidP="008F2D73">
      <w:pPr>
        <w:pStyle w:val="Odstavecseseznamem"/>
        <w:numPr>
          <w:ilvl w:val="0"/>
          <w:numId w:val="45"/>
        </w:numPr>
        <w:spacing w:after="120" w:line="240" w:lineRule="auto"/>
        <w:ind w:left="811" w:hanging="357"/>
        <w:contextualSpacing w:val="0"/>
        <w:rPr>
          <w:rFonts w:cs="Arial"/>
          <w:b/>
          <w:u w:val="single"/>
        </w:rPr>
      </w:pPr>
      <w:r w:rsidRPr="00FA51BF">
        <w:rPr>
          <w:rFonts w:cs="Arial"/>
          <w:b/>
          <w:u w:val="single"/>
        </w:rPr>
        <w:t>Mimořádné zprávy</w:t>
      </w:r>
    </w:p>
    <w:p w14:paraId="14EB9112" w14:textId="77777777" w:rsidR="000358DE" w:rsidRDefault="000358DE" w:rsidP="000358DE">
      <w:pPr>
        <w:pStyle w:val="Odstavecseseznamem"/>
        <w:spacing w:after="0" w:line="240" w:lineRule="auto"/>
        <w:ind w:left="851"/>
      </w:pPr>
      <w:r w:rsidRPr="00FA51BF">
        <w:t xml:space="preserve">mimořádné zprávy – zaslané z dispečinku (přímo od dispečera nebo AGM), vyvolané řidičem z VŘJ (předefinované zprávy - např. „Postupte si do vozu“ aj.). Jsou zobrazeny černým písmem s nadpisem v zelené barvě a na bílém pozadí. </w:t>
      </w:r>
    </w:p>
    <w:p w14:paraId="2C290E5F" w14:textId="77777777" w:rsidR="000358DE" w:rsidRPr="00FA51BF" w:rsidRDefault="000358DE" w:rsidP="000358DE">
      <w:pPr>
        <w:pStyle w:val="Odstavecseseznamem"/>
        <w:spacing w:after="0" w:line="240" w:lineRule="auto"/>
        <w:ind w:left="851"/>
      </w:pPr>
    </w:p>
    <w:p w14:paraId="3E191A25" w14:textId="77777777" w:rsidR="000358DE" w:rsidRDefault="000358DE" w:rsidP="00754A96">
      <w:pPr>
        <w:pStyle w:val="Nadpis5"/>
      </w:pPr>
      <w:r w:rsidRPr="00AC6BD5">
        <w:t>Způsob zobrazení informací na LCD v </w:t>
      </w:r>
      <w:r>
        <w:t>pra</w:t>
      </w:r>
      <w:r w:rsidRPr="00AC6BD5">
        <w:t xml:space="preserve">vé </w:t>
      </w:r>
      <w:r>
        <w:t>polovině</w:t>
      </w:r>
      <w:r w:rsidRPr="00AC6BD5">
        <w:t xml:space="preserve"> panelu</w:t>
      </w:r>
    </w:p>
    <w:p w14:paraId="640CC9CB" w14:textId="77777777" w:rsidR="000358DE" w:rsidRPr="0091734D" w:rsidRDefault="000358DE" w:rsidP="000358DE">
      <w:r w:rsidRPr="0091734D">
        <w:t>Pravá polovina LCD panel</w:t>
      </w:r>
      <w:r>
        <w:t>u</w:t>
      </w:r>
      <w:r w:rsidRPr="0091734D">
        <w:t xml:space="preserve"> dělena není a slouží k zobrazování marketingových informací Plzeňského kraje a reklamy.</w:t>
      </w:r>
    </w:p>
    <w:p w14:paraId="59A64E1B" w14:textId="77777777" w:rsidR="000358DE" w:rsidRDefault="000358DE" w:rsidP="00C75FF4">
      <w:pPr>
        <w:pStyle w:val="Nadpis4"/>
      </w:pPr>
      <w:bookmarkStart w:id="222" w:name="_Toc403544451"/>
      <w:r>
        <w:t>Jednotlivé obrazovky LCD panelu během jízdy</w:t>
      </w:r>
      <w:bookmarkEnd w:id="222"/>
    </w:p>
    <w:p w14:paraId="5C0F4816" w14:textId="77777777" w:rsidR="000358DE" w:rsidRDefault="000358DE" w:rsidP="00754A96">
      <w:pPr>
        <w:pStyle w:val="Nadpis5"/>
      </w:pPr>
      <w:r>
        <w:t>Zobrazení v levé polovině LCD panelu</w:t>
      </w:r>
    </w:p>
    <w:p w14:paraId="514D4B82" w14:textId="77777777" w:rsidR="000358DE" w:rsidRPr="00160CD8" w:rsidRDefault="000358DE" w:rsidP="00074C8C">
      <w:pPr>
        <w:pStyle w:val="Nadpis5"/>
      </w:pPr>
      <w:r w:rsidRPr="00160CD8">
        <w:t xml:space="preserve">Obrazovka č. </w:t>
      </w:r>
      <w:r>
        <w:t>1</w:t>
      </w:r>
      <w:r w:rsidRPr="00160CD8">
        <w:t xml:space="preserve"> – Odjezd z počáteční zastávky</w:t>
      </w:r>
    </w:p>
    <w:p w14:paraId="1D569A10" w14:textId="77777777" w:rsidR="000358DE" w:rsidRDefault="000358DE" w:rsidP="000358DE">
      <w:pPr>
        <w:spacing w:after="120"/>
      </w:pPr>
      <w:r>
        <w:t xml:space="preserve">Tato obrazovka je specifická pro cyklus „odjezd z počáteční zastávky“. V pravé polovině monitoru nejsou v tomto cyklu zobrazovány marketingové informace, ale text „Vítáme Vás ve spoji Integrované dopravy Plzeňska. Přejeme Vám příjemnou cestu.“ Zobrazení levé poloviny obrazovky je shodné s obrazovkou </w:t>
      </w:r>
      <w:hyperlink w:anchor="_Obrazovka_č._2" w:history="1">
        <w:r w:rsidRPr="00E33BF4">
          <w:rPr>
            <w:rStyle w:val="Hypertextovodkaz"/>
            <w:b/>
          </w:rPr>
          <w:t>č. 2</w:t>
        </w:r>
        <w:r w:rsidRPr="00E33BF4">
          <w:rPr>
            <w:rStyle w:val="Hypertextovodkaz"/>
          </w:rPr>
          <w:t>.</w:t>
        </w:r>
      </w:hyperlink>
      <w:r>
        <w:t xml:space="preserve"> </w:t>
      </w:r>
    </w:p>
    <w:p w14:paraId="1E611781" w14:textId="77777777" w:rsidR="000358DE" w:rsidRDefault="000358DE" w:rsidP="000358DE">
      <w:pPr>
        <w:keepNext/>
        <w:jc w:val="center"/>
      </w:pPr>
      <w:r>
        <w:rPr>
          <w:noProof/>
          <w:lang w:eastAsia="cs-CZ"/>
        </w:rPr>
        <w:drawing>
          <wp:anchor distT="0" distB="0" distL="114300" distR="114300" simplePos="0" relativeHeight="251791360" behindDoc="1" locked="0" layoutInCell="1" allowOverlap="1" wp14:anchorId="05369EEB" wp14:editId="1B7B40E4">
            <wp:simplePos x="0" y="0"/>
            <wp:positionH relativeFrom="margin">
              <wp:align>right</wp:align>
            </wp:positionH>
            <wp:positionV relativeFrom="paragraph">
              <wp:posOffset>10795</wp:posOffset>
            </wp:positionV>
            <wp:extent cx="5760000" cy="1645200"/>
            <wp:effectExtent l="0" t="0" r="0" b="0"/>
            <wp:wrapNone/>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760000" cy="1645200"/>
                    </a:xfrm>
                    <a:prstGeom prst="rect">
                      <a:avLst/>
                    </a:prstGeom>
                    <a:noFill/>
                  </pic:spPr>
                </pic:pic>
              </a:graphicData>
            </a:graphic>
            <wp14:sizeRelH relativeFrom="page">
              <wp14:pctWidth>0</wp14:pctWidth>
            </wp14:sizeRelH>
            <wp14:sizeRelV relativeFrom="page">
              <wp14:pctHeight>0</wp14:pctHeight>
            </wp14:sizeRelV>
          </wp:anchor>
        </w:drawing>
      </w:r>
    </w:p>
    <w:p w14:paraId="0DCF727A" w14:textId="77777777" w:rsidR="000358DE" w:rsidRDefault="000358DE" w:rsidP="000358DE">
      <w:pPr>
        <w:keepNext/>
        <w:jc w:val="center"/>
      </w:pPr>
    </w:p>
    <w:p w14:paraId="6A677827" w14:textId="77777777" w:rsidR="000358DE" w:rsidRDefault="000358DE" w:rsidP="000358DE">
      <w:pPr>
        <w:keepNext/>
        <w:jc w:val="center"/>
      </w:pPr>
    </w:p>
    <w:p w14:paraId="1E795519" w14:textId="77777777" w:rsidR="000358DE" w:rsidRDefault="000358DE" w:rsidP="000358DE">
      <w:pPr>
        <w:keepNext/>
        <w:jc w:val="center"/>
      </w:pPr>
      <w:r>
        <w:t xml:space="preserve">  </w:t>
      </w:r>
      <w:r w:rsidRPr="006328D8">
        <w:t xml:space="preserve"> </w:t>
      </w:r>
    </w:p>
    <w:p w14:paraId="2FC26D42" w14:textId="77777777" w:rsidR="000358DE" w:rsidRDefault="000358DE" w:rsidP="000358DE">
      <w:pPr>
        <w:keepNext/>
        <w:jc w:val="center"/>
      </w:pPr>
    </w:p>
    <w:p w14:paraId="50E65A43" w14:textId="77777777" w:rsidR="000358DE" w:rsidRDefault="000358DE" w:rsidP="000358DE">
      <w:pPr>
        <w:keepNext/>
        <w:spacing w:after="0"/>
        <w:jc w:val="center"/>
      </w:pPr>
    </w:p>
    <w:p w14:paraId="30219BA6" w14:textId="77777777" w:rsidR="000358DE" w:rsidRPr="00F75DE9" w:rsidRDefault="000358DE" w:rsidP="000358DE">
      <w:pPr>
        <w:pStyle w:val="Titulek"/>
        <w:spacing w:before="0" w:after="0"/>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38</w:t>
      </w:r>
      <w:r w:rsidR="004351FE">
        <w:rPr>
          <w:noProof/>
        </w:rPr>
        <w:fldChar w:fldCharType="end"/>
      </w:r>
      <w:r>
        <w:t>: Úvodní obrazovka při odjezdu z počáteční zastávky.</w:t>
      </w:r>
    </w:p>
    <w:p w14:paraId="145D0AF2" w14:textId="77777777" w:rsidR="000358DE" w:rsidRPr="00160CD8" w:rsidRDefault="000358DE" w:rsidP="00074C8C">
      <w:pPr>
        <w:pStyle w:val="Nadpis5"/>
      </w:pPr>
      <w:bookmarkStart w:id="223" w:name="_Obrazovka_č._2"/>
      <w:bookmarkEnd w:id="223"/>
      <w:r w:rsidRPr="00160CD8">
        <w:t xml:space="preserve">Obrazovka č. </w:t>
      </w:r>
      <w:r>
        <w:t>2</w:t>
      </w:r>
      <w:r w:rsidRPr="00160CD8">
        <w:t xml:space="preserve"> – Informace o trase</w:t>
      </w:r>
    </w:p>
    <w:p w14:paraId="50799F02" w14:textId="77777777" w:rsidR="000358DE" w:rsidRPr="00004075" w:rsidRDefault="000358DE" w:rsidP="000358DE">
      <w:pPr>
        <w:pStyle w:val="Odstavecseseznamem"/>
        <w:spacing w:after="120" w:line="288" w:lineRule="auto"/>
        <w:ind w:left="0"/>
        <w:contextualSpacing w:val="0"/>
      </w:pPr>
      <w:r w:rsidRPr="00004075">
        <w:t xml:space="preserve">Základní obrazovka, která se zobrazuje při jízdě mezi zastávkami, tedy od </w:t>
      </w:r>
      <w:r>
        <w:t xml:space="preserve">překročení hranice obvodu aktuální zastávky při jejím opuštění </w:t>
      </w:r>
      <w:r w:rsidRPr="00004075">
        <w:t>až po překročení hranice obvodu následující zastávky.</w:t>
      </w:r>
    </w:p>
    <w:p w14:paraId="64D5F94C" w14:textId="77777777" w:rsidR="000358DE" w:rsidRDefault="000358DE" w:rsidP="000358DE">
      <w:pPr>
        <w:pStyle w:val="Odstavecseseznamem"/>
        <w:keepNext/>
        <w:spacing w:after="0"/>
        <w:contextualSpacing w:val="0"/>
        <w:jc w:val="center"/>
      </w:pPr>
      <w:r>
        <w:rPr>
          <w:noProof/>
          <w:lang w:eastAsia="cs-CZ"/>
        </w:rPr>
        <w:drawing>
          <wp:anchor distT="0" distB="0" distL="114300" distR="114300" simplePos="0" relativeHeight="251792384" behindDoc="1" locked="0" layoutInCell="1" allowOverlap="1" wp14:anchorId="6275220C" wp14:editId="42A8218B">
            <wp:simplePos x="0" y="0"/>
            <wp:positionH relativeFrom="margin">
              <wp:align>right</wp:align>
            </wp:positionH>
            <wp:positionV relativeFrom="paragraph">
              <wp:posOffset>6985</wp:posOffset>
            </wp:positionV>
            <wp:extent cx="5758180" cy="1645920"/>
            <wp:effectExtent l="0" t="0" r="0" b="0"/>
            <wp:wrapNone/>
            <wp:docPr id="5601" name="Obrázek 56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767255" cy="1648514"/>
                    </a:xfrm>
                    <a:prstGeom prst="rect">
                      <a:avLst/>
                    </a:prstGeom>
                    <a:noFill/>
                  </pic:spPr>
                </pic:pic>
              </a:graphicData>
            </a:graphic>
            <wp14:sizeRelH relativeFrom="margin">
              <wp14:pctWidth>0</wp14:pctWidth>
            </wp14:sizeRelH>
            <wp14:sizeRelV relativeFrom="margin">
              <wp14:pctHeight>0</wp14:pctHeight>
            </wp14:sizeRelV>
          </wp:anchor>
        </w:drawing>
      </w:r>
    </w:p>
    <w:p w14:paraId="7FC9D630" w14:textId="77777777" w:rsidR="000358DE" w:rsidRDefault="000358DE" w:rsidP="000358DE">
      <w:pPr>
        <w:pStyle w:val="Odstavecseseznamem"/>
        <w:keepNext/>
        <w:spacing w:after="0"/>
        <w:jc w:val="center"/>
      </w:pPr>
    </w:p>
    <w:p w14:paraId="7D2AD9C2" w14:textId="77777777" w:rsidR="000358DE" w:rsidRDefault="000358DE" w:rsidP="000358DE">
      <w:pPr>
        <w:pStyle w:val="Odstavecseseznamem"/>
        <w:keepNext/>
        <w:spacing w:after="0"/>
        <w:jc w:val="center"/>
      </w:pPr>
    </w:p>
    <w:p w14:paraId="6FF0DE16" w14:textId="77777777" w:rsidR="000358DE" w:rsidRDefault="000358DE" w:rsidP="000358DE">
      <w:pPr>
        <w:pStyle w:val="Odstavecseseznamem"/>
        <w:keepNext/>
        <w:spacing w:after="0"/>
        <w:jc w:val="center"/>
      </w:pPr>
    </w:p>
    <w:p w14:paraId="0684E084" w14:textId="77777777" w:rsidR="000358DE" w:rsidRDefault="000358DE" w:rsidP="000358DE">
      <w:pPr>
        <w:pStyle w:val="Odstavecseseznamem"/>
        <w:keepNext/>
        <w:spacing w:after="0"/>
        <w:jc w:val="center"/>
      </w:pPr>
    </w:p>
    <w:p w14:paraId="32A5D86F" w14:textId="77777777" w:rsidR="000358DE" w:rsidRDefault="000358DE" w:rsidP="000358DE">
      <w:pPr>
        <w:pStyle w:val="Odstavecseseznamem"/>
        <w:keepNext/>
        <w:spacing w:after="0"/>
        <w:jc w:val="center"/>
      </w:pPr>
    </w:p>
    <w:p w14:paraId="1F6CE1CF" w14:textId="77777777" w:rsidR="000358DE" w:rsidRDefault="000358DE" w:rsidP="000358DE">
      <w:pPr>
        <w:pStyle w:val="Odstavecseseznamem"/>
        <w:keepNext/>
        <w:spacing w:after="0"/>
        <w:jc w:val="center"/>
      </w:pPr>
    </w:p>
    <w:p w14:paraId="2F1F809E" w14:textId="77777777" w:rsidR="000358DE" w:rsidRDefault="000358DE" w:rsidP="000358DE">
      <w:pPr>
        <w:pStyle w:val="Odstavecseseznamem"/>
        <w:keepNext/>
        <w:spacing w:after="0"/>
        <w:jc w:val="center"/>
      </w:pPr>
    </w:p>
    <w:p w14:paraId="6695ECA3" w14:textId="77777777" w:rsidR="000358DE" w:rsidRDefault="000358DE" w:rsidP="000358DE">
      <w:pPr>
        <w:pStyle w:val="Odstavecseseznamem"/>
        <w:keepNext/>
        <w:spacing w:after="0"/>
        <w:jc w:val="center"/>
      </w:pPr>
    </w:p>
    <w:p w14:paraId="20A40EBF" w14:textId="77777777" w:rsidR="000358DE" w:rsidRDefault="000358DE" w:rsidP="000358DE">
      <w:pPr>
        <w:pStyle w:val="Titulek"/>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39</w:t>
      </w:r>
      <w:r w:rsidR="004351FE">
        <w:rPr>
          <w:noProof/>
        </w:rPr>
        <w:fldChar w:fldCharType="end"/>
      </w:r>
      <w:r>
        <w:t>: Základní obrazovka znázorňující trasu spoje.</w:t>
      </w:r>
    </w:p>
    <w:p w14:paraId="50D66D95" w14:textId="77777777" w:rsidR="000358DE" w:rsidRPr="00160CD8" w:rsidRDefault="000358DE" w:rsidP="00074C8C">
      <w:pPr>
        <w:pStyle w:val="Nadpis5"/>
      </w:pPr>
      <w:bookmarkStart w:id="224" w:name="_Obrazovky_č._3a"/>
      <w:bookmarkEnd w:id="224"/>
      <w:r w:rsidRPr="00160CD8">
        <w:t>Obrazovk</w:t>
      </w:r>
      <w:r>
        <w:t>y</w:t>
      </w:r>
      <w:r w:rsidRPr="00160CD8">
        <w:t xml:space="preserve"> č. 3</w:t>
      </w:r>
      <w:r>
        <w:t>a – 3d</w:t>
      </w:r>
      <w:r w:rsidRPr="00160CD8">
        <w:t xml:space="preserve"> -  Přestupy/návaznosti vztažené k příští zastávce</w:t>
      </w:r>
    </w:p>
    <w:p w14:paraId="4D36CFCF" w14:textId="77777777" w:rsidR="000358DE" w:rsidRPr="00004075" w:rsidRDefault="000358DE" w:rsidP="000358DE">
      <w:pPr>
        <w:spacing w:after="60" w:line="288" w:lineRule="auto"/>
      </w:pPr>
      <w:r>
        <w:t xml:space="preserve">Tato obrazovka je zobrazena v případě, že v příští zastávce je definován přestup na konkrétní spoje (resp. v zastávkách, pro které jsou vytvořeny přestupní panely – budou definovány). Tato </w:t>
      </w:r>
      <w:r w:rsidRPr="00004075">
        <w:t>obrazovka je zobrazena v cyklu „jízda mezi zastávkami“. Informace o přestupu se zobrazí jako odjezdový panel v dané zastávce.</w:t>
      </w:r>
    </w:p>
    <w:p w14:paraId="4ACF1A81" w14:textId="77777777" w:rsidR="000358DE" w:rsidRPr="00004075" w:rsidRDefault="000358DE" w:rsidP="000358DE">
      <w:pPr>
        <w:spacing w:after="0" w:line="288" w:lineRule="auto"/>
      </w:pPr>
      <w:r w:rsidRPr="00004075">
        <w:t>Pokud je v zastávce umožněn přestup na více druhů dopravy, střídají se cyklicky zobrazení jednotlivých navazujících druhů dopravy v pořadí:</w:t>
      </w:r>
    </w:p>
    <w:p w14:paraId="0638ACB2" w14:textId="77777777" w:rsidR="000358DE" w:rsidRPr="00004075" w:rsidRDefault="000358DE" w:rsidP="008F2D73">
      <w:pPr>
        <w:numPr>
          <w:ilvl w:val="0"/>
          <w:numId w:val="188"/>
        </w:numPr>
        <w:spacing w:after="0" w:line="288" w:lineRule="auto"/>
      </w:pPr>
      <w:r w:rsidRPr="00004075">
        <w:t>Obrazovka č.</w:t>
      </w:r>
      <w:r>
        <w:t xml:space="preserve"> </w:t>
      </w:r>
      <w:r w:rsidRPr="00004075">
        <w:t>1</w:t>
      </w:r>
    </w:p>
    <w:p w14:paraId="4745D65F" w14:textId="77777777" w:rsidR="000358DE" w:rsidRPr="00004075" w:rsidRDefault="000358DE" w:rsidP="008F2D73">
      <w:pPr>
        <w:numPr>
          <w:ilvl w:val="0"/>
          <w:numId w:val="188"/>
        </w:numPr>
        <w:spacing w:after="0" w:line="288" w:lineRule="auto"/>
        <w:rPr>
          <w:i/>
        </w:rPr>
      </w:pPr>
      <w:r w:rsidRPr="00004075">
        <w:rPr>
          <w:i/>
        </w:rPr>
        <w:t>Obrazovka č. 3a bus</w:t>
      </w:r>
    </w:p>
    <w:p w14:paraId="5D3DCCB5" w14:textId="77777777" w:rsidR="000358DE" w:rsidRPr="00004075" w:rsidRDefault="000358DE" w:rsidP="008F2D73">
      <w:pPr>
        <w:numPr>
          <w:ilvl w:val="0"/>
          <w:numId w:val="188"/>
        </w:numPr>
        <w:spacing w:after="0" w:line="288" w:lineRule="auto"/>
        <w:rPr>
          <w:i/>
        </w:rPr>
      </w:pPr>
      <w:r w:rsidRPr="00004075">
        <w:rPr>
          <w:i/>
        </w:rPr>
        <w:t>Obrazovka č. 3b vlak</w:t>
      </w:r>
    </w:p>
    <w:p w14:paraId="26E31F8F" w14:textId="77777777" w:rsidR="000358DE" w:rsidRPr="00004075" w:rsidRDefault="000358DE" w:rsidP="008F2D73">
      <w:pPr>
        <w:numPr>
          <w:ilvl w:val="0"/>
          <w:numId w:val="188"/>
        </w:numPr>
        <w:spacing w:after="0" w:line="288" w:lineRule="auto"/>
        <w:rPr>
          <w:i/>
        </w:rPr>
      </w:pPr>
      <w:r w:rsidRPr="00004075">
        <w:rPr>
          <w:i/>
        </w:rPr>
        <w:t>Obrazovka č. 3c MHD</w:t>
      </w:r>
    </w:p>
    <w:p w14:paraId="723E88B0" w14:textId="77777777" w:rsidR="000358DE" w:rsidRPr="00004075" w:rsidRDefault="000358DE" w:rsidP="000358DE">
      <w:pPr>
        <w:spacing w:after="120" w:line="288" w:lineRule="auto"/>
        <w:ind w:left="357"/>
        <w:rPr>
          <w:i/>
        </w:rPr>
      </w:pPr>
      <w:r w:rsidRPr="00004075">
        <w:rPr>
          <w:i/>
        </w:rPr>
        <w:t>nebo jen</w:t>
      </w:r>
    </w:p>
    <w:p w14:paraId="640EBCAD" w14:textId="77777777" w:rsidR="000358DE" w:rsidRPr="00004075" w:rsidRDefault="000358DE" w:rsidP="000358DE">
      <w:pPr>
        <w:spacing w:after="120" w:line="288" w:lineRule="auto"/>
        <w:ind w:left="709"/>
      </w:pPr>
      <w:r w:rsidRPr="00004075">
        <w:rPr>
          <w:i/>
        </w:rPr>
        <w:t>Obrazovk</w:t>
      </w:r>
      <w:r>
        <w:rPr>
          <w:i/>
        </w:rPr>
        <w:t>y</w:t>
      </w:r>
      <w:r w:rsidRPr="00004075">
        <w:rPr>
          <w:i/>
        </w:rPr>
        <w:t xml:space="preserve"> č.</w:t>
      </w:r>
      <w:r>
        <w:rPr>
          <w:i/>
        </w:rPr>
        <w:t>1 a</w:t>
      </w:r>
      <w:r w:rsidRPr="00004075">
        <w:rPr>
          <w:i/>
        </w:rPr>
        <w:t xml:space="preserve"> 3d  - pokud pro zastávku není definován odjezdový panel, v takovém případě je m</w:t>
      </w:r>
      <w:r w:rsidRPr="00004075">
        <w:t>ožnost přestupu definována v souboru „</w:t>
      </w:r>
      <w:r w:rsidRPr="00004075">
        <w:rPr>
          <w:b/>
          <w:i/>
        </w:rPr>
        <w:t>stations.xml</w:t>
      </w:r>
      <w:r w:rsidRPr="00004075">
        <w:t>“ pokud se týká možnosti přestupu a v souboru „</w:t>
      </w:r>
      <w:r w:rsidRPr="00004075">
        <w:rPr>
          <w:b/>
          <w:i/>
        </w:rPr>
        <w:t>transfers.xml</w:t>
      </w:r>
      <w:r w:rsidRPr="00004075">
        <w:t>“ pokud se jedná o garantovaný přestup.</w:t>
      </w:r>
    </w:p>
    <w:p w14:paraId="246912B0" w14:textId="77777777" w:rsidR="000358DE" w:rsidRPr="00004075" w:rsidRDefault="000358DE" w:rsidP="000358DE">
      <w:pPr>
        <w:keepNext/>
        <w:spacing w:after="0"/>
        <w:jc w:val="center"/>
      </w:pPr>
      <w:r w:rsidRPr="00CD0E85">
        <w:rPr>
          <w:noProof/>
          <w:lang w:eastAsia="cs-CZ"/>
        </w:rPr>
        <w:drawing>
          <wp:anchor distT="0" distB="0" distL="114300" distR="114300" simplePos="0" relativeHeight="251770880" behindDoc="1" locked="0" layoutInCell="1" allowOverlap="1" wp14:anchorId="471B9CA6" wp14:editId="09556D44">
            <wp:simplePos x="0" y="0"/>
            <wp:positionH relativeFrom="margin">
              <wp:align>right</wp:align>
            </wp:positionH>
            <wp:positionV relativeFrom="paragraph">
              <wp:posOffset>56515</wp:posOffset>
            </wp:positionV>
            <wp:extent cx="5758180" cy="1684020"/>
            <wp:effectExtent l="0" t="0" r="0" b="0"/>
            <wp:wrapNone/>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1">
                      <a:extLst>
                        <a:ext uri="{28A0092B-C50C-407E-A947-70E740481C1C}">
                          <a14:useLocalDpi xmlns:a14="http://schemas.microsoft.com/office/drawing/2010/main" val="0"/>
                        </a:ext>
                      </a:extLst>
                    </a:blip>
                    <a:stretch>
                      <a:fillRect/>
                    </a:stretch>
                  </pic:blipFill>
                  <pic:spPr>
                    <a:xfrm>
                      <a:off x="0" y="0"/>
                      <a:ext cx="5758180" cy="1684020"/>
                    </a:xfrm>
                    <a:prstGeom prst="rect">
                      <a:avLst/>
                    </a:prstGeom>
                  </pic:spPr>
                </pic:pic>
              </a:graphicData>
            </a:graphic>
            <wp14:sizeRelH relativeFrom="margin">
              <wp14:pctWidth>0</wp14:pctWidth>
            </wp14:sizeRelH>
            <wp14:sizeRelV relativeFrom="margin">
              <wp14:pctHeight>0</wp14:pctHeight>
            </wp14:sizeRelV>
          </wp:anchor>
        </w:drawing>
      </w:r>
    </w:p>
    <w:p w14:paraId="6DFEBB9B" w14:textId="77777777" w:rsidR="000358DE" w:rsidRDefault="000358DE" w:rsidP="000358DE">
      <w:pPr>
        <w:keepNext/>
        <w:spacing w:after="0"/>
        <w:jc w:val="center"/>
      </w:pPr>
    </w:p>
    <w:p w14:paraId="6070290F" w14:textId="77777777" w:rsidR="000358DE" w:rsidRDefault="000358DE" w:rsidP="000358DE">
      <w:pPr>
        <w:spacing w:after="0" w:line="288" w:lineRule="auto"/>
        <w:rPr>
          <w:noProof/>
          <w:lang w:eastAsia="cs-CZ"/>
        </w:rPr>
      </w:pPr>
    </w:p>
    <w:p w14:paraId="49E4191D" w14:textId="77777777" w:rsidR="000358DE" w:rsidRDefault="000358DE" w:rsidP="000358DE">
      <w:pPr>
        <w:spacing w:after="0" w:line="288" w:lineRule="auto"/>
        <w:rPr>
          <w:noProof/>
          <w:lang w:eastAsia="cs-CZ"/>
        </w:rPr>
      </w:pPr>
    </w:p>
    <w:p w14:paraId="4EA44041" w14:textId="77777777" w:rsidR="000358DE" w:rsidRDefault="000358DE" w:rsidP="000358DE">
      <w:pPr>
        <w:spacing w:after="0" w:line="288" w:lineRule="auto"/>
        <w:rPr>
          <w:noProof/>
          <w:lang w:eastAsia="cs-CZ"/>
        </w:rPr>
      </w:pPr>
    </w:p>
    <w:p w14:paraId="0E41EBD6" w14:textId="77777777" w:rsidR="000358DE" w:rsidRDefault="000358DE" w:rsidP="000358DE">
      <w:pPr>
        <w:spacing w:after="0"/>
        <w:rPr>
          <w:lang w:eastAsia="cs-CZ"/>
        </w:rPr>
      </w:pPr>
    </w:p>
    <w:p w14:paraId="12012BA4" w14:textId="77777777" w:rsidR="000358DE" w:rsidRDefault="000358DE" w:rsidP="000358DE">
      <w:pPr>
        <w:spacing w:after="0"/>
        <w:rPr>
          <w:lang w:eastAsia="cs-CZ"/>
        </w:rPr>
      </w:pPr>
    </w:p>
    <w:p w14:paraId="51F3DD36" w14:textId="77777777" w:rsidR="000358DE" w:rsidRDefault="000358DE" w:rsidP="000358DE">
      <w:pPr>
        <w:pStyle w:val="Titulek"/>
        <w:spacing w:before="0"/>
        <w:jc w:val="center"/>
      </w:pPr>
    </w:p>
    <w:p w14:paraId="137A4805" w14:textId="77777777" w:rsidR="000358DE" w:rsidRDefault="000358DE" w:rsidP="000358DE">
      <w:pPr>
        <w:pStyle w:val="Titulek"/>
        <w:spacing w:before="0" w:after="60"/>
        <w:jc w:val="center"/>
      </w:pPr>
    </w:p>
    <w:p w14:paraId="5529B4C4" w14:textId="77777777" w:rsidR="000358DE" w:rsidRDefault="000358DE" w:rsidP="000358DE">
      <w:pPr>
        <w:pStyle w:val="Titulek"/>
        <w:spacing w:after="60"/>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40</w:t>
      </w:r>
      <w:r w:rsidR="004351FE">
        <w:rPr>
          <w:noProof/>
        </w:rPr>
        <w:fldChar w:fldCharType="end"/>
      </w:r>
      <w:r>
        <w:t>: Informace o přestupu – BUS (obrazovka 3a).</w:t>
      </w:r>
    </w:p>
    <w:p w14:paraId="3C08B1F3" w14:textId="77777777" w:rsidR="00D63681" w:rsidRPr="00D63681" w:rsidRDefault="00D63681" w:rsidP="00D63681">
      <w:r w:rsidRPr="00CD0E85">
        <w:rPr>
          <w:noProof/>
          <w:lang w:eastAsia="cs-CZ"/>
        </w:rPr>
        <w:drawing>
          <wp:anchor distT="0" distB="0" distL="114300" distR="114300" simplePos="0" relativeHeight="251789312" behindDoc="0" locked="0" layoutInCell="1" allowOverlap="1" wp14:anchorId="2D4D7ED4" wp14:editId="11075C8A">
            <wp:simplePos x="0" y="0"/>
            <wp:positionH relativeFrom="margin">
              <wp:align>right</wp:align>
            </wp:positionH>
            <wp:positionV relativeFrom="paragraph">
              <wp:posOffset>9525</wp:posOffset>
            </wp:positionV>
            <wp:extent cx="5759450" cy="1619885"/>
            <wp:effectExtent l="0" t="0" r="0" b="0"/>
            <wp:wrapTopAndBottom/>
            <wp:docPr id="5600" name="Obrázek 560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2">
                      <a:extLst>
                        <a:ext uri="{28A0092B-C50C-407E-A947-70E740481C1C}">
                          <a14:useLocalDpi xmlns:a14="http://schemas.microsoft.com/office/drawing/2010/main" val="0"/>
                        </a:ext>
                      </a:extLst>
                    </a:blip>
                    <a:stretch>
                      <a:fillRect/>
                    </a:stretch>
                  </pic:blipFill>
                  <pic:spPr>
                    <a:xfrm>
                      <a:off x="0" y="0"/>
                      <a:ext cx="5759450" cy="1619885"/>
                    </a:xfrm>
                    <a:prstGeom prst="rect">
                      <a:avLst/>
                    </a:prstGeom>
                  </pic:spPr>
                </pic:pic>
              </a:graphicData>
            </a:graphic>
            <wp14:sizeRelH relativeFrom="margin">
              <wp14:pctWidth>0</wp14:pctWidth>
            </wp14:sizeRelH>
            <wp14:sizeRelV relativeFrom="margin">
              <wp14:pctHeight>0</wp14:pctHeight>
            </wp14:sizeRelV>
          </wp:anchor>
        </w:drawing>
      </w:r>
    </w:p>
    <w:p w14:paraId="349F7C96" w14:textId="77777777" w:rsidR="000358DE" w:rsidRDefault="000358DE" w:rsidP="000358DE">
      <w:pPr>
        <w:pStyle w:val="Titulek"/>
        <w:spacing w:after="0"/>
        <w:jc w:val="center"/>
      </w:pPr>
    </w:p>
    <w:p w14:paraId="657B6101" w14:textId="77777777" w:rsidR="000358DE" w:rsidRDefault="000358DE" w:rsidP="000358DE">
      <w:pPr>
        <w:pStyle w:val="Titulek"/>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41</w:t>
      </w:r>
      <w:r w:rsidR="004351FE">
        <w:rPr>
          <w:noProof/>
        </w:rPr>
        <w:fldChar w:fldCharType="end"/>
      </w:r>
      <w:r>
        <w:t>: Informace o přestupu – VLAK (obrazovka 3b).</w:t>
      </w:r>
    </w:p>
    <w:p w14:paraId="49454D63" w14:textId="77777777" w:rsidR="00D63681" w:rsidRPr="00D63681" w:rsidRDefault="00D63681" w:rsidP="00D63681"/>
    <w:p w14:paraId="02B6A9A2" w14:textId="77777777" w:rsidR="000358DE" w:rsidRDefault="000358DE" w:rsidP="000358DE">
      <w:pPr>
        <w:spacing w:after="0" w:line="240" w:lineRule="auto"/>
      </w:pPr>
      <w:r>
        <w:rPr>
          <w:noProof/>
          <w:lang w:eastAsia="cs-CZ"/>
        </w:rPr>
        <w:drawing>
          <wp:anchor distT="0" distB="0" distL="114300" distR="114300" simplePos="0" relativeHeight="251788288" behindDoc="0" locked="0" layoutInCell="1" allowOverlap="1" wp14:anchorId="6275E595" wp14:editId="5FF581F5">
            <wp:simplePos x="0" y="0"/>
            <wp:positionH relativeFrom="margin">
              <wp:align>right</wp:align>
            </wp:positionH>
            <wp:positionV relativeFrom="paragraph">
              <wp:posOffset>6985</wp:posOffset>
            </wp:positionV>
            <wp:extent cx="5760000" cy="1620000"/>
            <wp:effectExtent l="0" t="0" r="0" b="0"/>
            <wp:wrapNone/>
            <wp:docPr id="76" name="Obrázek 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760000" cy="1620000"/>
                    </a:xfrm>
                    <a:prstGeom prst="rect">
                      <a:avLst/>
                    </a:prstGeom>
                    <a:noFill/>
                  </pic:spPr>
                </pic:pic>
              </a:graphicData>
            </a:graphic>
            <wp14:sizeRelH relativeFrom="margin">
              <wp14:pctWidth>0</wp14:pctWidth>
            </wp14:sizeRelH>
            <wp14:sizeRelV relativeFrom="margin">
              <wp14:pctHeight>0</wp14:pctHeight>
            </wp14:sizeRelV>
          </wp:anchor>
        </w:drawing>
      </w:r>
    </w:p>
    <w:p w14:paraId="34965716" w14:textId="77777777" w:rsidR="000358DE" w:rsidRDefault="000358DE" w:rsidP="000358DE">
      <w:pPr>
        <w:spacing w:after="0" w:line="240" w:lineRule="auto"/>
      </w:pPr>
    </w:p>
    <w:p w14:paraId="0697B96B" w14:textId="77777777" w:rsidR="000358DE" w:rsidRDefault="000358DE" w:rsidP="000358DE">
      <w:pPr>
        <w:spacing w:after="0" w:line="240" w:lineRule="auto"/>
      </w:pPr>
    </w:p>
    <w:p w14:paraId="05B100DC" w14:textId="77777777" w:rsidR="000358DE" w:rsidRDefault="000358DE" w:rsidP="000358DE">
      <w:pPr>
        <w:spacing w:after="0" w:line="240" w:lineRule="auto"/>
      </w:pPr>
    </w:p>
    <w:p w14:paraId="727ABA3B" w14:textId="77777777" w:rsidR="000358DE" w:rsidRDefault="000358DE" w:rsidP="000358DE">
      <w:pPr>
        <w:spacing w:after="0" w:line="240" w:lineRule="auto"/>
      </w:pPr>
    </w:p>
    <w:p w14:paraId="6947601E" w14:textId="77777777" w:rsidR="000358DE" w:rsidRDefault="000358DE" w:rsidP="000358DE">
      <w:pPr>
        <w:spacing w:after="0" w:line="240" w:lineRule="auto"/>
      </w:pPr>
    </w:p>
    <w:p w14:paraId="723F544F" w14:textId="77777777" w:rsidR="000358DE" w:rsidRDefault="000358DE" w:rsidP="000358DE">
      <w:pPr>
        <w:spacing w:after="0" w:line="240" w:lineRule="auto"/>
      </w:pPr>
    </w:p>
    <w:p w14:paraId="02924CBF" w14:textId="77777777" w:rsidR="000358DE" w:rsidRDefault="000358DE" w:rsidP="000358DE">
      <w:pPr>
        <w:pStyle w:val="Titulek"/>
        <w:jc w:val="center"/>
      </w:pPr>
    </w:p>
    <w:p w14:paraId="4196DA2F" w14:textId="77777777" w:rsidR="000358DE" w:rsidRDefault="000358DE" w:rsidP="000358DE">
      <w:pPr>
        <w:pStyle w:val="Titulek"/>
        <w:jc w:val="center"/>
      </w:pPr>
    </w:p>
    <w:p w14:paraId="533D09A7" w14:textId="77777777" w:rsidR="000358DE" w:rsidRDefault="000358DE" w:rsidP="000358DE">
      <w:pPr>
        <w:pStyle w:val="Titulek"/>
        <w:spacing w:before="0"/>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42</w:t>
      </w:r>
      <w:r w:rsidR="004351FE">
        <w:rPr>
          <w:noProof/>
        </w:rPr>
        <w:fldChar w:fldCharType="end"/>
      </w:r>
      <w:r>
        <w:t>: Informace o přestupu – MHD (obrazovka 3c).</w:t>
      </w:r>
    </w:p>
    <w:p w14:paraId="67A82E92" w14:textId="77777777" w:rsidR="000358DE" w:rsidRPr="00297374" w:rsidRDefault="000358DE" w:rsidP="000358DE">
      <w:r>
        <w:rPr>
          <w:noProof/>
          <w:lang w:eastAsia="cs-CZ"/>
        </w:rPr>
        <w:drawing>
          <wp:anchor distT="0" distB="0" distL="114300" distR="114300" simplePos="0" relativeHeight="251793408" behindDoc="1" locked="0" layoutInCell="1" allowOverlap="1" wp14:anchorId="6887855E" wp14:editId="32146089">
            <wp:simplePos x="0" y="0"/>
            <wp:positionH relativeFrom="margin">
              <wp:align>right</wp:align>
            </wp:positionH>
            <wp:positionV relativeFrom="paragraph">
              <wp:posOffset>5080</wp:posOffset>
            </wp:positionV>
            <wp:extent cx="5760000" cy="1620000"/>
            <wp:effectExtent l="0" t="0" r="0" b="0"/>
            <wp:wrapNone/>
            <wp:docPr id="5602" name="Obrázek 56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760000" cy="1620000"/>
                    </a:xfrm>
                    <a:prstGeom prst="rect">
                      <a:avLst/>
                    </a:prstGeom>
                    <a:noFill/>
                  </pic:spPr>
                </pic:pic>
              </a:graphicData>
            </a:graphic>
            <wp14:sizeRelH relativeFrom="margin">
              <wp14:pctWidth>0</wp14:pctWidth>
            </wp14:sizeRelH>
            <wp14:sizeRelV relativeFrom="margin">
              <wp14:pctHeight>0</wp14:pctHeight>
            </wp14:sizeRelV>
          </wp:anchor>
        </w:drawing>
      </w:r>
    </w:p>
    <w:p w14:paraId="3A0F8E40" w14:textId="77777777" w:rsidR="000358DE" w:rsidRDefault="000358DE" w:rsidP="000358DE">
      <w:pPr>
        <w:spacing w:after="0" w:line="240" w:lineRule="auto"/>
      </w:pPr>
    </w:p>
    <w:p w14:paraId="01D106B8" w14:textId="77777777" w:rsidR="000358DE" w:rsidRDefault="000358DE" w:rsidP="000358DE">
      <w:pPr>
        <w:spacing w:after="0" w:line="240" w:lineRule="auto"/>
      </w:pPr>
    </w:p>
    <w:p w14:paraId="4AFB6FAC" w14:textId="77777777" w:rsidR="000358DE" w:rsidRDefault="000358DE" w:rsidP="000358DE">
      <w:pPr>
        <w:spacing w:after="0" w:line="240" w:lineRule="auto"/>
      </w:pPr>
    </w:p>
    <w:p w14:paraId="2AF8077C" w14:textId="77777777" w:rsidR="000358DE" w:rsidRDefault="000358DE" w:rsidP="000358DE">
      <w:pPr>
        <w:spacing w:after="0" w:line="240" w:lineRule="auto"/>
      </w:pPr>
    </w:p>
    <w:p w14:paraId="0843DD0B" w14:textId="77777777" w:rsidR="000358DE" w:rsidRDefault="000358DE" w:rsidP="000358DE">
      <w:pPr>
        <w:spacing w:after="0" w:line="240" w:lineRule="auto"/>
      </w:pPr>
    </w:p>
    <w:p w14:paraId="2E839CEE" w14:textId="77777777" w:rsidR="000358DE" w:rsidRDefault="000358DE" w:rsidP="000358DE">
      <w:pPr>
        <w:spacing w:after="0" w:line="240" w:lineRule="auto"/>
      </w:pPr>
    </w:p>
    <w:p w14:paraId="0A281734" w14:textId="77777777" w:rsidR="000358DE" w:rsidRDefault="000358DE" w:rsidP="000358DE">
      <w:pPr>
        <w:spacing w:after="0" w:line="240" w:lineRule="auto"/>
      </w:pPr>
    </w:p>
    <w:p w14:paraId="3F0ED6F8" w14:textId="77777777" w:rsidR="000358DE" w:rsidRDefault="000358DE" w:rsidP="000358DE">
      <w:pPr>
        <w:pStyle w:val="Titulek"/>
        <w:spacing w:after="0" w:line="240" w:lineRule="auto"/>
        <w:jc w:val="center"/>
      </w:pPr>
      <w:r w:rsidRPr="00CD0E85">
        <w:t xml:space="preserve"> </w:t>
      </w:r>
    </w:p>
    <w:p w14:paraId="3759C0F6" w14:textId="77777777" w:rsidR="000358DE" w:rsidRDefault="000358DE" w:rsidP="000358DE">
      <w:pPr>
        <w:pStyle w:val="Titulek"/>
        <w:spacing w:before="0"/>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43</w:t>
      </w:r>
      <w:r w:rsidR="004351FE">
        <w:rPr>
          <w:noProof/>
        </w:rPr>
        <w:fldChar w:fldCharType="end"/>
      </w:r>
      <w:r>
        <w:t>: Informace o přestupu (obrazovka 3d).</w:t>
      </w:r>
    </w:p>
    <w:p w14:paraId="094C612E" w14:textId="77777777" w:rsidR="000358DE" w:rsidRPr="00160CD8" w:rsidRDefault="000358DE" w:rsidP="00074C8C">
      <w:pPr>
        <w:pStyle w:val="Nadpis5"/>
      </w:pPr>
      <w:r w:rsidRPr="00160CD8">
        <w:t>Obrazovka č. 4 -  Mimořádná zpráva vztažená k příští zastávce</w:t>
      </w:r>
    </w:p>
    <w:p w14:paraId="5238E3F2" w14:textId="77777777" w:rsidR="000358DE" w:rsidRDefault="000358DE" w:rsidP="000358DE">
      <w:pPr>
        <w:spacing w:after="0" w:line="20" w:lineRule="atLeast"/>
      </w:pPr>
      <w:r>
        <w:t xml:space="preserve">Tato obrazovka se zobrazuje v případě, že se k trase spoje vztahuje mimořádná zpráva o mimořádnosti v dopravě. Zpráva je zobrazována v cyklu „jízda mezi zastávkami“ vždy přednostně. </w:t>
      </w:r>
    </w:p>
    <w:p w14:paraId="6B8DAAA1" w14:textId="77777777" w:rsidR="000358DE" w:rsidRDefault="000358DE" w:rsidP="000358DE">
      <w:pPr>
        <w:spacing w:after="0" w:line="20" w:lineRule="atLeast"/>
      </w:pPr>
      <w:r w:rsidRPr="00A57FBF">
        <w:rPr>
          <w:noProof/>
          <w:sz w:val="20"/>
          <w:szCs w:val="20"/>
          <w:lang w:eastAsia="cs-CZ"/>
        </w:rPr>
        <w:drawing>
          <wp:anchor distT="0" distB="0" distL="114300" distR="114300" simplePos="0" relativeHeight="251771904" behindDoc="1" locked="0" layoutInCell="1" allowOverlap="1" wp14:anchorId="52C82523" wp14:editId="6345807C">
            <wp:simplePos x="0" y="0"/>
            <wp:positionH relativeFrom="margin">
              <wp:align>right</wp:align>
            </wp:positionH>
            <wp:positionV relativeFrom="paragraph">
              <wp:posOffset>121285</wp:posOffset>
            </wp:positionV>
            <wp:extent cx="5760000" cy="1620000"/>
            <wp:effectExtent l="0" t="0" r="0" b="0"/>
            <wp:wrapTopAndBottom/>
            <wp:docPr id="24" name="Obrázek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760000" cy="1620000"/>
                    </a:xfrm>
                    <a:prstGeom prst="rect">
                      <a:avLst/>
                    </a:prstGeom>
                    <a:noFill/>
                  </pic:spPr>
                </pic:pic>
              </a:graphicData>
            </a:graphic>
            <wp14:sizeRelH relativeFrom="margin">
              <wp14:pctWidth>0</wp14:pctWidth>
            </wp14:sizeRelH>
            <wp14:sizeRelV relativeFrom="margin">
              <wp14:pctHeight>0</wp14:pctHeight>
            </wp14:sizeRelV>
          </wp:anchor>
        </w:drawing>
      </w:r>
    </w:p>
    <w:p w14:paraId="34D7DC06" w14:textId="77777777" w:rsidR="000358DE" w:rsidRDefault="000358DE" w:rsidP="000358DE">
      <w:pPr>
        <w:pStyle w:val="Titulek"/>
        <w:spacing w:after="0" w:line="240" w:lineRule="auto"/>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44</w:t>
      </w:r>
      <w:r w:rsidR="004351FE">
        <w:rPr>
          <w:noProof/>
        </w:rPr>
        <w:fldChar w:fldCharType="end"/>
      </w:r>
      <w:r>
        <w:t>: Zobrazení mimořádné zprávy.</w:t>
      </w:r>
    </w:p>
    <w:p w14:paraId="58209DA2" w14:textId="77777777" w:rsidR="000358DE" w:rsidRDefault="000358DE" w:rsidP="00074C8C">
      <w:pPr>
        <w:pStyle w:val="Nadpis5"/>
      </w:pPr>
      <w:bookmarkStart w:id="225" w:name="_Obrazovka_č._5"/>
      <w:bookmarkEnd w:id="225"/>
      <w:r w:rsidRPr="00160CD8">
        <w:t>Obrazovka č. 5 – Příští zastávka - zastávka na znamení</w:t>
      </w:r>
    </w:p>
    <w:p w14:paraId="764C2651" w14:textId="77777777" w:rsidR="000358DE" w:rsidRDefault="000358DE" w:rsidP="000358DE">
      <w:pPr>
        <w:spacing w:after="0" w:line="288" w:lineRule="auto"/>
      </w:pPr>
      <w:r>
        <w:t>Na této obrazovce je cestující informován, že např. příští zastávkou je zastávka na znamení. V dolním řádku se objeví text „</w:t>
      </w:r>
      <w:r w:rsidRPr="004A7535">
        <w:rPr>
          <w:b/>
        </w:rPr>
        <w:t>Zastávka na znamení, pro výstup stiskněte tlačítko STOP</w:t>
      </w:r>
      <w:r>
        <w:t xml:space="preserve">.“ </w:t>
      </w:r>
    </w:p>
    <w:p w14:paraId="6266E2CA" w14:textId="77777777" w:rsidR="000358DE" w:rsidRDefault="000358DE" w:rsidP="000358DE">
      <w:pPr>
        <w:spacing w:after="0" w:line="288" w:lineRule="auto"/>
      </w:pPr>
      <w:r>
        <w:t xml:space="preserve">Obrazovka se zobrazuje v cyklu jízda mezi zastávkami a je zařazena před obrazovky </w:t>
      </w:r>
    </w:p>
    <w:p w14:paraId="201758D8" w14:textId="77777777" w:rsidR="000358DE" w:rsidRDefault="002C73E3" w:rsidP="000358DE">
      <w:pPr>
        <w:spacing w:after="120" w:line="288" w:lineRule="auto"/>
      </w:pPr>
      <w:hyperlink w:anchor="_Obrazovky_č._3a" w:history="1">
        <w:r w:rsidR="000358DE" w:rsidRPr="00E33BF4">
          <w:rPr>
            <w:rStyle w:val="Hypertextovodkaz"/>
            <w:b/>
          </w:rPr>
          <w:t>č. 3a</w:t>
        </w:r>
        <w:r w:rsidR="000358DE" w:rsidRPr="00E33BF4">
          <w:rPr>
            <w:rStyle w:val="Hypertextovodkaz"/>
          </w:rPr>
          <w:t xml:space="preserve"> až </w:t>
        </w:r>
        <w:r w:rsidR="000358DE" w:rsidRPr="00E33BF4">
          <w:rPr>
            <w:rStyle w:val="Hypertextovodkaz"/>
            <w:b/>
          </w:rPr>
          <w:t>3d</w:t>
        </w:r>
      </w:hyperlink>
      <w:r w:rsidR="000358DE">
        <w:t xml:space="preserve"> pokud jsou zobrazovány.</w:t>
      </w:r>
    </w:p>
    <w:p w14:paraId="3AB81ACE" w14:textId="77777777" w:rsidR="000358DE" w:rsidRDefault="000358DE" w:rsidP="000358DE">
      <w:pPr>
        <w:spacing w:after="0"/>
      </w:pPr>
      <w:r>
        <w:rPr>
          <w:noProof/>
          <w:lang w:eastAsia="cs-CZ"/>
        </w:rPr>
        <w:drawing>
          <wp:anchor distT="0" distB="0" distL="114300" distR="114300" simplePos="0" relativeHeight="251794432" behindDoc="1" locked="0" layoutInCell="1" allowOverlap="1" wp14:anchorId="7C5F0DE7" wp14:editId="65A55698">
            <wp:simplePos x="0" y="0"/>
            <wp:positionH relativeFrom="column">
              <wp:posOffset>-4445</wp:posOffset>
            </wp:positionH>
            <wp:positionV relativeFrom="paragraph">
              <wp:posOffset>-8255</wp:posOffset>
            </wp:positionV>
            <wp:extent cx="5760000" cy="1620000"/>
            <wp:effectExtent l="0" t="0" r="0" b="0"/>
            <wp:wrapTopAndBottom/>
            <wp:docPr id="5604" name="Obrázek 560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760000" cy="1620000"/>
                    </a:xfrm>
                    <a:prstGeom prst="rect">
                      <a:avLst/>
                    </a:prstGeom>
                    <a:noFill/>
                  </pic:spPr>
                </pic:pic>
              </a:graphicData>
            </a:graphic>
            <wp14:sizeRelH relativeFrom="margin">
              <wp14:pctWidth>0</wp14:pctWidth>
            </wp14:sizeRelH>
            <wp14:sizeRelV relativeFrom="margin">
              <wp14:pctHeight>0</wp14:pctHeight>
            </wp14:sizeRelV>
          </wp:anchor>
        </w:drawing>
      </w:r>
    </w:p>
    <w:p w14:paraId="43E91D7D" w14:textId="77777777" w:rsidR="000358DE" w:rsidRDefault="000358DE" w:rsidP="000358DE">
      <w:pPr>
        <w:keepNext/>
        <w:spacing w:before="120" w:after="120" w:line="240" w:lineRule="auto"/>
        <w:jc w:val="center"/>
        <w:rPr>
          <w:b/>
          <w:color w:val="365F91" w:themeColor="accent1" w:themeShade="BF"/>
        </w:rPr>
      </w:pPr>
      <w:r w:rsidRPr="00A57FBF">
        <w:rPr>
          <w:b/>
          <w:color w:val="365F91" w:themeColor="accent1" w:themeShade="BF"/>
        </w:rPr>
        <w:t xml:space="preserve">Obrázek </w:t>
      </w:r>
      <w:r w:rsidRPr="00A57FBF">
        <w:rPr>
          <w:b/>
          <w:color w:val="365F91" w:themeColor="accent1" w:themeShade="BF"/>
        </w:rPr>
        <w:fldChar w:fldCharType="begin"/>
      </w:r>
      <w:r w:rsidRPr="00A57FBF">
        <w:rPr>
          <w:b/>
          <w:color w:val="365F91" w:themeColor="accent1" w:themeShade="BF"/>
        </w:rPr>
        <w:instrText xml:space="preserve"> STYLEREF 1 \s </w:instrText>
      </w:r>
      <w:r w:rsidRPr="00A57FBF">
        <w:rPr>
          <w:b/>
          <w:color w:val="365F91" w:themeColor="accent1" w:themeShade="BF"/>
        </w:rPr>
        <w:fldChar w:fldCharType="separate"/>
      </w:r>
      <w:r w:rsidR="00700FD0">
        <w:rPr>
          <w:b/>
          <w:noProof/>
          <w:color w:val="365F91" w:themeColor="accent1" w:themeShade="BF"/>
        </w:rPr>
        <w:t>3</w:t>
      </w:r>
      <w:r w:rsidRPr="00A57FBF">
        <w:rPr>
          <w:b/>
          <w:noProof/>
          <w:color w:val="365F91" w:themeColor="accent1" w:themeShade="BF"/>
        </w:rPr>
        <w:fldChar w:fldCharType="end"/>
      </w:r>
      <w:r w:rsidRPr="00A57FBF">
        <w:rPr>
          <w:b/>
          <w:color w:val="365F91" w:themeColor="accent1" w:themeShade="BF"/>
        </w:rPr>
        <w:noBreakHyphen/>
      </w:r>
      <w:r w:rsidRPr="00A57FBF">
        <w:rPr>
          <w:b/>
          <w:color w:val="365F91" w:themeColor="accent1" w:themeShade="BF"/>
        </w:rPr>
        <w:fldChar w:fldCharType="begin"/>
      </w:r>
      <w:r w:rsidRPr="00A57FBF">
        <w:rPr>
          <w:b/>
          <w:color w:val="365F91" w:themeColor="accent1" w:themeShade="BF"/>
        </w:rPr>
        <w:instrText xml:space="preserve"> SEQ Obrázek \* ARABIC \s 1 </w:instrText>
      </w:r>
      <w:r w:rsidRPr="00A57FBF">
        <w:rPr>
          <w:b/>
          <w:color w:val="365F91" w:themeColor="accent1" w:themeShade="BF"/>
        </w:rPr>
        <w:fldChar w:fldCharType="separate"/>
      </w:r>
      <w:r w:rsidR="00700FD0">
        <w:rPr>
          <w:b/>
          <w:noProof/>
          <w:color w:val="365F91" w:themeColor="accent1" w:themeShade="BF"/>
        </w:rPr>
        <w:t>45</w:t>
      </w:r>
      <w:r w:rsidRPr="00A57FBF">
        <w:rPr>
          <w:b/>
          <w:noProof/>
          <w:color w:val="365F91" w:themeColor="accent1" w:themeShade="BF"/>
        </w:rPr>
        <w:fldChar w:fldCharType="end"/>
      </w:r>
      <w:r w:rsidRPr="00A57FBF">
        <w:rPr>
          <w:b/>
          <w:color w:val="365F91" w:themeColor="accent1" w:themeShade="BF"/>
        </w:rPr>
        <w:t>: Informace o zastávce na znamení.</w:t>
      </w:r>
    </w:p>
    <w:p w14:paraId="611D1747" w14:textId="77777777" w:rsidR="000358DE" w:rsidRPr="00FA18F1" w:rsidRDefault="000358DE" w:rsidP="000358DE">
      <w:pPr>
        <w:keepNext/>
        <w:spacing w:after="0" w:line="288" w:lineRule="auto"/>
        <w:jc w:val="left"/>
        <w:rPr>
          <w:b/>
        </w:rPr>
      </w:pPr>
      <w:bookmarkStart w:id="226" w:name="_Obrazovka_č._6"/>
      <w:bookmarkEnd w:id="226"/>
      <w:r w:rsidRPr="00FA18F1">
        <w:rPr>
          <w:b/>
        </w:rPr>
        <w:t>Obrazovka č. 6  - zastávka na zavolání</w:t>
      </w:r>
    </w:p>
    <w:p w14:paraId="3412FAF3" w14:textId="77777777" w:rsidR="000358DE" w:rsidRDefault="000358DE" w:rsidP="000358DE">
      <w:pPr>
        <w:spacing w:after="120" w:line="288" w:lineRule="auto"/>
      </w:pPr>
      <w:r w:rsidRPr="00F7756F">
        <w:rPr>
          <w:rFonts w:cs="Arial"/>
        </w:rPr>
        <w:t>Obrazovka</w:t>
      </w:r>
      <w:r>
        <w:t xml:space="preserve"> je určena pro informování cestujících o tom, že příští zastávka je zastávkou na zavolání a nebude spojem obsloužena. </w:t>
      </w:r>
    </w:p>
    <w:p w14:paraId="5732154B" w14:textId="77777777" w:rsidR="000358DE" w:rsidRDefault="000358DE" w:rsidP="000358DE">
      <w:pPr>
        <w:spacing w:after="120"/>
      </w:pPr>
      <w:r>
        <w:rPr>
          <w:noProof/>
          <w:lang w:eastAsia="cs-CZ"/>
        </w:rPr>
        <w:drawing>
          <wp:anchor distT="0" distB="0" distL="114300" distR="114300" simplePos="0" relativeHeight="251795456" behindDoc="1" locked="0" layoutInCell="1" allowOverlap="1" wp14:anchorId="12F7F2D8" wp14:editId="4D2BF1FB">
            <wp:simplePos x="0" y="0"/>
            <wp:positionH relativeFrom="column">
              <wp:posOffset>-635</wp:posOffset>
            </wp:positionH>
            <wp:positionV relativeFrom="paragraph">
              <wp:posOffset>0</wp:posOffset>
            </wp:positionV>
            <wp:extent cx="5760000" cy="1800000"/>
            <wp:effectExtent l="0" t="0" r="0" b="0"/>
            <wp:wrapNone/>
            <wp:docPr id="5605" name="Obrázek 560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60000" cy="1800000"/>
                    </a:xfrm>
                    <a:prstGeom prst="rect">
                      <a:avLst/>
                    </a:prstGeom>
                    <a:noFill/>
                  </pic:spPr>
                </pic:pic>
              </a:graphicData>
            </a:graphic>
            <wp14:sizeRelH relativeFrom="margin">
              <wp14:pctWidth>0</wp14:pctWidth>
            </wp14:sizeRelH>
            <wp14:sizeRelV relativeFrom="margin">
              <wp14:pctHeight>0</wp14:pctHeight>
            </wp14:sizeRelV>
          </wp:anchor>
        </w:drawing>
      </w:r>
    </w:p>
    <w:p w14:paraId="3767AFFE" w14:textId="77777777" w:rsidR="000358DE" w:rsidRDefault="000358DE" w:rsidP="008352F8">
      <w:pPr>
        <w:pStyle w:val="Nadpis5"/>
        <w:numPr>
          <w:ilvl w:val="0"/>
          <w:numId w:val="0"/>
        </w:numPr>
      </w:pPr>
    </w:p>
    <w:p w14:paraId="1FD783A2" w14:textId="77777777" w:rsidR="000358DE" w:rsidRDefault="000358DE" w:rsidP="000358DE"/>
    <w:p w14:paraId="29E1A7F5" w14:textId="77777777" w:rsidR="000358DE" w:rsidRDefault="000358DE" w:rsidP="000358DE"/>
    <w:p w14:paraId="50F52E21" w14:textId="77777777" w:rsidR="000358DE" w:rsidRDefault="000358DE" w:rsidP="000358DE"/>
    <w:p w14:paraId="68F796CE" w14:textId="77777777" w:rsidR="000358DE" w:rsidRDefault="000358DE" w:rsidP="000358DE"/>
    <w:p w14:paraId="7D614F79" w14:textId="77777777" w:rsidR="000358DE" w:rsidRDefault="000358DE" w:rsidP="000358DE">
      <w:pPr>
        <w:spacing w:after="0"/>
      </w:pPr>
    </w:p>
    <w:p w14:paraId="1932D1B7" w14:textId="77777777" w:rsidR="000358DE" w:rsidRDefault="000358DE" w:rsidP="000358DE">
      <w:pPr>
        <w:pStyle w:val="Titulek"/>
        <w:jc w:val="center"/>
      </w:pPr>
      <w:r w:rsidRPr="00A57FBF">
        <w:rPr>
          <w:b w:val="0"/>
        </w:rPr>
        <w:t xml:space="preserve">Obrázek </w:t>
      </w:r>
      <w:r w:rsidRPr="00A57FBF">
        <w:rPr>
          <w:b w:val="0"/>
        </w:rPr>
        <w:fldChar w:fldCharType="begin"/>
      </w:r>
      <w:r w:rsidRPr="00A57FBF">
        <w:rPr>
          <w:b w:val="0"/>
        </w:rPr>
        <w:instrText xml:space="preserve"> STYLEREF 1 \s </w:instrText>
      </w:r>
      <w:r w:rsidRPr="00A57FBF">
        <w:rPr>
          <w:b w:val="0"/>
        </w:rPr>
        <w:fldChar w:fldCharType="separate"/>
      </w:r>
      <w:r w:rsidR="00700FD0">
        <w:rPr>
          <w:b w:val="0"/>
          <w:noProof/>
        </w:rPr>
        <w:t>3</w:t>
      </w:r>
      <w:r w:rsidRPr="00A57FBF">
        <w:rPr>
          <w:b w:val="0"/>
          <w:noProof/>
        </w:rPr>
        <w:fldChar w:fldCharType="end"/>
      </w:r>
      <w:r w:rsidRPr="00A57FBF">
        <w:rPr>
          <w:b w:val="0"/>
        </w:rPr>
        <w:noBreakHyphen/>
      </w:r>
      <w:r w:rsidRPr="00A57FBF">
        <w:rPr>
          <w:b w:val="0"/>
        </w:rPr>
        <w:fldChar w:fldCharType="begin"/>
      </w:r>
      <w:r w:rsidRPr="00A57FBF">
        <w:rPr>
          <w:b w:val="0"/>
        </w:rPr>
        <w:instrText xml:space="preserve"> SEQ Obrázek \* ARABIC \s 1 </w:instrText>
      </w:r>
      <w:r w:rsidRPr="00A57FBF">
        <w:rPr>
          <w:b w:val="0"/>
        </w:rPr>
        <w:fldChar w:fldCharType="separate"/>
      </w:r>
      <w:r w:rsidR="00700FD0">
        <w:rPr>
          <w:b w:val="0"/>
          <w:noProof/>
        </w:rPr>
        <w:t>46</w:t>
      </w:r>
      <w:r w:rsidRPr="00A57FBF">
        <w:rPr>
          <w:b w:val="0"/>
          <w:noProof/>
        </w:rPr>
        <w:fldChar w:fldCharType="end"/>
      </w:r>
      <w:r>
        <w:t>: Zastávka na zavolání s textem, že není obsloužena.</w:t>
      </w:r>
    </w:p>
    <w:p w14:paraId="4DA41D97" w14:textId="77777777" w:rsidR="000358DE" w:rsidRPr="00F7756F" w:rsidRDefault="000358DE" w:rsidP="000358DE">
      <w:pPr>
        <w:spacing w:after="0" w:line="288" w:lineRule="auto"/>
        <w:rPr>
          <w:rFonts w:cs="Arial"/>
        </w:rPr>
      </w:pPr>
      <w:r>
        <w:t xml:space="preserve">Obrazovka se zobrazuje dle pravidel platných pro obrazovku </w:t>
      </w:r>
      <w:hyperlink w:anchor="_Obrazovka_č._5" w:history="1">
        <w:r w:rsidRPr="00E33BF4">
          <w:rPr>
            <w:rStyle w:val="Hypertextovodkaz"/>
            <w:b/>
          </w:rPr>
          <w:t>č. 5</w:t>
        </w:r>
      </w:hyperlink>
      <w:r>
        <w:t xml:space="preserve"> v</w:t>
      </w:r>
      <w:r w:rsidRPr="00F7756F">
        <w:rPr>
          <w:rFonts w:cs="Arial"/>
        </w:rPr>
        <w:t xml:space="preserve"> případě, že je příští zastávka definovaná v souboru </w:t>
      </w:r>
      <w:r>
        <w:rPr>
          <w:rFonts w:cs="Arial"/>
        </w:rPr>
        <w:t>“</w:t>
      </w:r>
      <w:r w:rsidRPr="000A2FDE">
        <w:rPr>
          <w:rFonts w:cs="Arial"/>
          <w:b/>
          <w:i/>
        </w:rPr>
        <w:t>station</w:t>
      </w:r>
      <w:r>
        <w:rPr>
          <w:rFonts w:cs="Arial"/>
          <w:b/>
          <w:i/>
        </w:rPr>
        <w:t>s</w:t>
      </w:r>
      <w:r w:rsidRPr="000A2FDE">
        <w:rPr>
          <w:rFonts w:cs="Arial"/>
          <w:b/>
          <w:i/>
        </w:rPr>
        <w:t>.xml</w:t>
      </w:r>
      <w:r>
        <w:rPr>
          <w:rFonts w:cs="Arial"/>
        </w:rPr>
        <w:t>“</w:t>
      </w:r>
      <w:r w:rsidRPr="00F7756F">
        <w:rPr>
          <w:rFonts w:cs="Arial"/>
        </w:rPr>
        <w:t xml:space="preserve"> jako zastávka na zavolání a do této zastávky spoj nezajede </w:t>
      </w:r>
      <w:r>
        <w:rPr>
          <w:rFonts w:cs="Arial"/>
        </w:rPr>
        <w:t xml:space="preserve">- </w:t>
      </w:r>
      <w:r w:rsidRPr="00F7756F">
        <w:rPr>
          <w:rFonts w:cs="Arial"/>
        </w:rPr>
        <w:t>do zastávky nikdo nejede</w:t>
      </w:r>
      <w:r>
        <w:rPr>
          <w:rFonts w:cs="Arial"/>
        </w:rPr>
        <w:t xml:space="preserve"> (nikdo si nezakoupil lístek)</w:t>
      </w:r>
      <w:r w:rsidRPr="00F7756F">
        <w:rPr>
          <w:rFonts w:cs="Arial"/>
        </w:rPr>
        <w:t xml:space="preserve"> ani z ní není objednán odjezd – v</w:t>
      </w:r>
      <w:r>
        <w:rPr>
          <w:rFonts w:cs="Arial"/>
        </w:rPr>
        <w:t>iz dokument „</w:t>
      </w:r>
      <w:r w:rsidRPr="000A2FDE">
        <w:rPr>
          <w:rFonts w:cs="Arial"/>
          <w:b/>
          <w:i/>
        </w:rPr>
        <w:t>Spoje na zavolání</w:t>
      </w:r>
      <w:r>
        <w:rPr>
          <w:rFonts w:cs="Arial"/>
        </w:rPr>
        <w:t>“.</w:t>
      </w:r>
    </w:p>
    <w:p w14:paraId="2C1007F8" w14:textId="77777777" w:rsidR="000358DE" w:rsidRDefault="000358DE" w:rsidP="000358DE">
      <w:pPr>
        <w:spacing w:after="0" w:line="288" w:lineRule="auto"/>
        <w:rPr>
          <w:rFonts w:cs="Arial"/>
        </w:rPr>
      </w:pPr>
      <w:r>
        <w:rPr>
          <w:rFonts w:cs="Arial"/>
        </w:rPr>
        <w:t>V dolním</w:t>
      </w:r>
      <w:r w:rsidRPr="00F7756F">
        <w:rPr>
          <w:rFonts w:cs="Arial"/>
        </w:rPr>
        <w:t xml:space="preserve"> řádku je zobrazen text „Zastávka na zavolání. Zastávka nebude tímto spojem obsloužena.“</w:t>
      </w:r>
      <w:r>
        <w:rPr>
          <w:rFonts w:cs="Arial"/>
        </w:rPr>
        <w:t xml:space="preserve"> Po tomto zobrazení po uplynutí časové konstanty (20 sec.) a ukončení rotování textu na dolním řádku dojde k přeskoku na další obrazovku. Pokud bude opět následovat zastávka na zavolání (kde se nezajíždí), situace se opakuje. </w:t>
      </w:r>
    </w:p>
    <w:p w14:paraId="7E0E6DF6" w14:textId="77777777" w:rsidR="000358DE" w:rsidRDefault="000358DE" w:rsidP="000358DE">
      <w:pPr>
        <w:spacing w:after="120" w:line="288" w:lineRule="auto"/>
        <w:rPr>
          <w:rFonts w:cs="Arial"/>
        </w:rPr>
      </w:pPr>
      <w:r>
        <w:rPr>
          <w:rFonts w:cs="Arial"/>
        </w:rPr>
        <w:t xml:space="preserve">Bude-li následovat zastávka na znamení, zobrazí se obrazovka </w:t>
      </w:r>
      <w:hyperlink w:anchor="_Obrazovka_č._5" w:history="1">
        <w:r w:rsidRPr="00E33BF4">
          <w:rPr>
            <w:rStyle w:val="Hypertextovodkaz"/>
            <w:rFonts w:cs="Arial"/>
            <w:b/>
          </w:rPr>
          <w:t>č. 5</w:t>
        </w:r>
      </w:hyperlink>
      <w:r>
        <w:rPr>
          <w:rFonts w:cs="Arial"/>
        </w:rPr>
        <w:t xml:space="preserve">. Pokud již bude v pořadí stálá aktuální zastávka, pak se zobrazí obrazovka </w:t>
      </w:r>
      <w:hyperlink w:anchor="_Obrazovka_č._2" w:history="1">
        <w:r w:rsidRPr="00E33BF4">
          <w:rPr>
            <w:rStyle w:val="Hypertextovodkaz"/>
            <w:rFonts w:cs="Arial"/>
            <w:b/>
          </w:rPr>
          <w:t>č. 2.</w:t>
        </w:r>
      </w:hyperlink>
    </w:p>
    <w:p w14:paraId="0A9D7167" w14:textId="77777777" w:rsidR="000358DE" w:rsidRPr="00F7756F" w:rsidRDefault="000358DE" w:rsidP="000358DE">
      <w:pPr>
        <w:spacing w:after="120"/>
        <w:rPr>
          <w:rFonts w:cs="Arial"/>
        </w:rPr>
      </w:pPr>
      <w:r w:rsidRPr="00F7756F">
        <w:rPr>
          <w:rFonts w:cs="Arial"/>
        </w:rPr>
        <w:t>Text využívá velká i malá písmena české abecedy.</w:t>
      </w:r>
    </w:p>
    <w:p w14:paraId="551439C9" w14:textId="77777777" w:rsidR="000358DE" w:rsidRPr="00160CD8" w:rsidRDefault="000358DE" w:rsidP="00074C8C">
      <w:pPr>
        <w:pStyle w:val="Nadpis5"/>
      </w:pPr>
      <w:bookmarkStart w:id="227" w:name="_Obrazovka_č._7"/>
      <w:bookmarkEnd w:id="227"/>
      <w:r w:rsidRPr="00160CD8">
        <w:t xml:space="preserve">Obrazovka č. </w:t>
      </w:r>
      <w:r>
        <w:t>7</w:t>
      </w:r>
      <w:r w:rsidRPr="00160CD8">
        <w:t xml:space="preserve"> – Aktuální zastávka</w:t>
      </w:r>
    </w:p>
    <w:p w14:paraId="03F9A4CC" w14:textId="77777777" w:rsidR="000358DE" w:rsidRPr="00004075" w:rsidRDefault="000358DE" w:rsidP="000358DE">
      <w:pPr>
        <w:spacing w:after="0" w:line="240" w:lineRule="auto"/>
      </w:pPr>
      <w:r w:rsidRPr="00004075">
        <w:t xml:space="preserve">Tato obrazovka je zobrazena při projetí hranice obvodu zastávky a stání v zastávce buď do </w:t>
      </w:r>
    </w:p>
    <w:p w14:paraId="1B33D23F" w14:textId="77777777" w:rsidR="000358DE" w:rsidRPr="00004075" w:rsidRDefault="000358DE" w:rsidP="000358DE">
      <w:pPr>
        <w:pStyle w:val="Odstavecseseznamem"/>
        <w:spacing w:after="120" w:line="240" w:lineRule="auto"/>
        <w:ind w:left="0"/>
        <w:contextualSpacing w:val="0"/>
      </w:pPr>
      <w:r w:rsidRPr="00004075">
        <w:rPr>
          <w:rFonts w:cs="Arial"/>
        </w:rPr>
        <w:t>odjezdu</w:t>
      </w:r>
      <w:r w:rsidRPr="00004075">
        <w:t xml:space="preserve"> z aktuální zastávky (zavření dveří) nebo minutí souřadnic této zastávky po jejím projetí. Na této obrazovce jsou zobrazeny základní informace o aktuální zastávce, a to takto:</w:t>
      </w:r>
    </w:p>
    <w:p w14:paraId="2E156DD7" w14:textId="77777777" w:rsidR="000358DE" w:rsidRDefault="000358DE" w:rsidP="000358DE">
      <w:pPr>
        <w:keepNext/>
        <w:spacing w:after="0" w:line="240" w:lineRule="auto"/>
        <w:jc w:val="center"/>
      </w:pPr>
      <w:r>
        <w:rPr>
          <w:noProof/>
          <w:lang w:eastAsia="cs-CZ"/>
        </w:rPr>
        <w:drawing>
          <wp:anchor distT="0" distB="0" distL="114300" distR="114300" simplePos="0" relativeHeight="251796480" behindDoc="1" locked="0" layoutInCell="1" allowOverlap="1" wp14:anchorId="29EEF5CA" wp14:editId="4F58046C">
            <wp:simplePos x="0" y="0"/>
            <wp:positionH relativeFrom="column">
              <wp:posOffset>-635</wp:posOffset>
            </wp:positionH>
            <wp:positionV relativeFrom="paragraph">
              <wp:posOffset>1270</wp:posOffset>
            </wp:positionV>
            <wp:extent cx="5760000" cy="1620000"/>
            <wp:effectExtent l="0" t="0" r="0" b="0"/>
            <wp:wrapNone/>
            <wp:docPr id="5606" name="Obrázek 560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60000" cy="1620000"/>
                    </a:xfrm>
                    <a:prstGeom prst="rect">
                      <a:avLst/>
                    </a:prstGeom>
                    <a:noFill/>
                  </pic:spPr>
                </pic:pic>
              </a:graphicData>
            </a:graphic>
            <wp14:sizeRelH relativeFrom="margin">
              <wp14:pctWidth>0</wp14:pctWidth>
            </wp14:sizeRelH>
            <wp14:sizeRelV relativeFrom="margin">
              <wp14:pctHeight>0</wp14:pctHeight>
            </wp14:sizeRelV>
          </wp:anchor>
        </w:drawing>
      </w:r>
    </w:p>
    <w:p w14:paraId="0723985E" w14:textId="77777777" w:rsidR="000358DE" w:rsidRDefault="000358DE" w:rsidP="000358DE">
      <w:pPr>
        <w:keepNext/>
        <w:spacing w:after="0" w:line="240" w:lineRule="auto"/>
        <w:jc w:val="center"/>
      </w:pPr>
    </w:p>
    <w:p w14:paraId="7B98F7A8" w14:textId="77777777" w:rsidR="000358DE" w:rsidRDefault="000358DE" w:rsidP="000358DE">
      <w:pPr>
        <w:keepNext/>
        <w:spacing w:after="0" w:line="240" w:lineRule="auto"/>
        <w:jc w:val="center"/>
      </w:pPr>
    </w:p>
    <w:p w14:paraId="3661DA00" w14:textId="77777777" w:rsidR="000358DE" w:rsidRDefault="000358DE" w:rsidP="000358DE">
      <w:pPr>
        <w:keepNext/>
        <w:spacing w:after="0" w:line="240" w:lineRule="auto"/>
        <w:jc w:val="center"/>
      </w:pPr>
    </w:p>
    <w:p w14:paraId="62F4F01D" w14:textId="77777777" w:rsidR="000358DE" w:rsidRDefault="000358DE" w:rsidP="000358DE">
      <w:pPr>
        <w:keepNext/>
        <w:spacing w:after="0" w:line="240" w:lineRule="auto"/>
        <w:jc w:val="center"/>
      </w:pPr>
      <w:r>
        <w:t xml:space="preserve">    </w:t>
      </w:r>
    </w:p>
    <w:p w14:paraId="69AC78A0" w14:textId="77777777" w:rsidR="000358DE" w:rsidRDefault="000358DE" w:rsidP="000358DE">
      <w:pPr>
        <w:pStyle w:val="Titulek"/>
        <w:spacing w:before="0" w:after="0" w:line="240" w:lineRule="auto"/>
        <w:jc w:val="center"/>
      </w:pPr>
    </w:p>
    <w:p w14:paraId="189C8824" w14:textId="77777777" w:rsidR="000358DE" w:rsidRDefault="000358DE" w:rsidP="000358DE">
      <w:pPr>
        <w:spacing w:after="0"/>
      </w:pPr>
    </w:p>
    <w:p w14:paraId="481F83C7" w14:textId="77777777" w:rsidR="000358DE" w:rsidRDefault="000358DE" w:rsidP="000358DE">
      <w:pPr>
        <w:spacing w:after="0" w:line="240" w:lineRule="auto"/>
      </w:pPr>
    </w:p>
    <w:p w14:paraId="7C0F33B2" w14:textId="77777777" w:rsidR="000358DE" w:rsidRDefault="000358DE" w:rsidP="000358DE">
      <w:pPr>
        <w:spacing w:after="0" w:line="240" w:lineRule="auto"/>
      </w:pPr>
    </w:p>
    <w:p w14:paraId="6E3F1BA9" w14:textId="77777777" w:rsidR="000358DE" w:rsidRDefault="000358DE" w:rsidP="000358DE">
      <w:pPr>
        <w:spacing w:after="0" w:line="240" w:lineRule="auto"/>
      </w:pPr>
    </w:p>
    <w:p w14:paraId="06152719" w14:textId="77777777" w:rsidR="000358DE" w:rsidRDefault="000358DE" w:rsidP="000358DE">
      <w:pPr>
        <w:pStyle w:val="Titulek"/>
        <w:spacing w:line="240" w:lineRule="auto"/>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47</w:t>
      </w:r>
      <w:r w:rsidR="004351FE">
        <w:rPr>
          <w:noProof/>
        </w:rPr>
        <w:fldChar w:fldCharType="end"/>
      </w:r>
      <w:r>
        <w:t xml:space="preserve"> - Zobrazení základních informací o aktuální zastávce.</w:t>
      </w:r>
    </w:p>
    <w:p w14:paraId="74899191" w14:textId="77777777" w:rsidR="000358DE" w:rsidRDefault="000358DE" w:rsidP="000358DE">
      <w:pPr>
        <w:spacing w:after="0" w:line="240" w:lineRule="auto"/>
        <w:jc w:val="left"/>
      </w:pPr>
      <w:r>
        <w:t xml:space="preserve">Ve čtvrtém řádku jsou uvedeny doplňkové informace k dané aktuální zastávce (např. konečná zastávka a jiné – mimo zastávky na znamení – ta je uvedena jako obrazovka </w:t>
      </w:r>
      <w:hyperlink w:anchor="_Obrazovka_č._9a" w:history="1">
        <w:r w:rsidRPr="00525FA3">
          <w:rPr>
            <w:rStyle w:val="Hypertextovodkaz"/>
            <w:b/>
          </w:rPr>
          <w:t>č. 9</w:t>
        </w:r>
      </w:hyperlink>
      <w:r>
        <w:t>)</w:t>
      </w:r>
    </w:p>
    <w:p w14:paraId="5CA25D50" w14:textId="77777777" w:rsidR="000358DE" w:rsidRPr="00160CD8" w:rsidRDefault="000358DE" w:rsidP="00074C8C">
      <w:pPr>
        <w:pStyle w:val="Nadpis5"/>
      </w:pPr>
      <w:r w:rsidRPr="00160CD8">
        <w:t xml:space="preserve">Obrazovka č. </w:t>
      </w:r>
      <w:r>
        <w:t>8a</w:t>
      </w:r>
      <w:r w:rsidRPr="00160CD8">
        <w:t xml:space="preserve"> – Aktuální zastávka - zastávka na znamení</w:t>
      </w:r>
    </w:p>
    <w:p w14:paraId="5BE2A6CB" w14:textId="77777777" w:rsidR="000358DE" w:rsidRDefault="000358DE" w:rsidP="008F2D73">
      <w:pPr>
        <w:pStyle w:val="Odstavecseseznamem"/>
        <w:numPr>
          <w:ilvl w:val="0"/>
          <w:numId w:val="44"/>
        </w:numPr>
        <w:spacing w:after="0" w:line="240" w:lineRule="auto"/>
        <w:ind w:left="714" w:hanging="357"/>
        <w:contextualSpacing w:val="0"/>
      </w:pPr>
      <w:r>
        <w:t xml:space="preserve">Na této obrazovce je cestujícímu podána informace o tom, že zastávka, do které právě přijíždí, je zastávkou na znamení. Ve středové části je oproti obrazovce </w:t>
      </w:r>
      <w:hyperlink w:anchor="_Obrazovka_č._6" w:history="1">
        <w:r w:rsidRPr="00E33BF4">
          <w:rPr>
            <w:rStyle w:val="Hypertextovodkaz"/>
            <w:b/>
          </w:rPr>
          <w:t>č. 6</w:t>
        </w:r>
      </w:hyperlink>
      <w:r>
        <w:t xml:space="preserve"> navíc zobrazen text ve čtvrtém řádku: „ZASTÁVKA NA ZNAMENÍ“.</w:t>
      </w:r>
    </w:p>
    <w:p w14:paraId="2125A6B2" w14:textId="77777777" w:rsidR="000358DE" w:rsidRDefault="000358DE" w:rsidP="000358DE">
      <w:pPr>
        <w:pStyle w:val="Odstavecseseznamem"/>
        <w:spacing w:after="0" w:line="240" w:lineRule="auto"/>
        <w:contextualSpacing w:val="0"/>
      </w:pPr>
      <w:r>
        <w:t>V dolním řádku je pak zobrazen statický text: „Pro výstup stiskněte tlačítko STOP.“ Pokud se k dané zastávce vztahuje navíc např. mimořádná zpráva nebo přestup/návaznost, je uvedený text „Pro výstup stiskněte tlačítko STOP“ střídán s mimořádnou zprávou nebo informací o přestupu/návaznosti.</w:t>
      </w:r>
    </w:p>
    <w:p w14:paraId="3C78B230" w14:textId="77777777" w:rsidR="000358DE" w:rsidRPr="008F3379" w:rsidRDefault="000358DE" w:rsidP="000358DE">
      <w:pPr>
        <w:pStyle w:val="Odstavecseseznamem"/>
        <w:spacing w:after="0" w:line="240" w:lineRule="auto"/>
        <w:contextualSpacing w:val="0"/>
      </w:pPr>
      <w:r>
        <w:rPr>
          <w:noProof/>
          <w:lang w:eastAsia="cs-CZ"/>
        </w:rPr>
        <w:drawing>
          <wp:anchor distT="0" distB="0" distL="114300" distR="114300" simplePos="0" relativeHeight="251797504" behindDoc="1" locked="0" layoutInCell="1" allowOverlap="1" wp14:anchorId="7EAE8C5B" wp14:editId="094B7932">
            <wp:simplePos x="0" y="0"/>
            <wp:positionH relativeFrom="margin">
              <wp:posOffset>-635</wp:posOffset>
            </wp:positionH>
            <wp:positionV relativeFrom="paragraph">
              <wp:posOffset>92075</wp:posOffset>
            </wp:positionV>
            <wp:extent cx="5760000" cy="1620000"/>
            <wp:effectExtent l="0" t="0" r="0" b="0"/>
            <wp:wrapNone/>
            <wp:docPr id="5607" name="Obrázek 560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60000" cy="1620000"/>
                    </a:xfrm>
                    <a:prstGeom prst="rect">
                      <a:avLst/>
                    </a:prstGeom>
                    <a:noFill/>
                  </pic:spPr>
                </pic:pic>
              </a:graphicData>
            </a:graphic>
            <wp14:sizeRelH relativeFrom="margin">
              <wp14:pctWidth>0</wp14:pctWidth>
            </wp14:sizeRelH>
            <wp14:sizeRelV relativeFrom="margin">
              <wp14:pctHeight>0</wp14:pctHeight>
            </wp14:sizeRelV>
          </wp:anchor>
        </w:drawing>
      </w:r>
    </w:p>
    <w:p w14:paraId="7D58A5C3" w14:textId="77777777" w:rsidR="000358DE" w:rsidRDefault="000358DE" w:rsidP="000358DE">
      <w:pPr>
        <w:keepNext/>
        <w:spacing w:after="0" w:line="240" w:lineRule="auto"/>
        <w:jc w:val="center"/>
      </w:pPr>
    </w:p>
    <w:p w14:paraId="4CDC313C" w14:textId="77777777" w:rsidR="000358DE" w:rsidRDefault="000358DE" w:rsidP="000358DE">
      <w:pPr>
        <w:keepNext/>
        <w:spacing w:after="0" w:line="240" w:lineRule="auto"/>
        <w:jc w:val="center"/>
      </w:pPr>
    </w:p>
    <w:p w14:paraId="3659AD54" w14:textId="77777777" w:rsidR="000358DE" w:rsidRDefault="000358DE" w:rsidP="000358DE">
      <w:pPr>
        <w:keepNext/>
        <w:spacing w:after="0" w:line="240" w:lineRule="auto"/>
        <w:jc w:val="center"/>
      </w:pPr>
    </w:p>
    <w:p w14:paraId="295B43E3" w14:textId="77777777" w:rsidR="000358DE" w:rsidRDefault="000358DE" w:rsidP="000358DE">
      <w:pPr>
        <w:keepNext/>
        <w:spacing w:after="0" w:line="240" w:lineRule="auto"/>
        <w:jc w:val="center"/>
      </w:pPr>
    </w:p>
    <w:p w14:paraId="2D48232C" w14:textId="77777777" w:rsidR="000358DE" w:rsidRDefault="000358DE" w:rsidP="000358DE">
      <w:pPr>
        <w:keepNext/>
        <w:spacing w:after="0" w:line="240" w:lineRule="auto"/>
        <w:jc w:val="center"/>
      </w:pPr>
    </w:p>
    <w:p w14:paraId="437A224E" w14:textId="77777777" w:rsidR="000358DE" w:rsidRDefault="000358DE" w:rsidP="000358DE">
      <w:pPr>
        <w:keepNext/>
        <w:spacing w:after="0" w:line="240" w:lineRule="auto"/>
        <w:jc w:val="center"/>
      </w:pPr>
    </w:p>
    <w:p w14:paraId="3F82E393" w14:textId="77777777" w:rsidR="000358DE" w:rsidRDefault="000358DE" w:rsidP="000358DE">
      <w:pPr>
        <w:keepNext/>
        <w:spacing w:after="0" w:line="240" w:lineRule="auto"/>
        <w:jc w:val="center"/>
      </w:pPr>
    </w:p>
    <w:p w14:paraId="1B61650F" w14:textId="77777777" w:rsidR="000358DE" w:rsidRDefault="000358DE" w:rsidP="000358DE">
      <w:pPr>
        <w:keepNext/>
        <w:spacing w:after="0" w:line="240" w:lineRule="auto"/>
        <w:jc w:val="center"/>
      </w:pPr>
    </w:p>
    <w:p w14:paraId="026E9E16" w14:textId="77777777" w:rsidR="000358DE" w:rsidRDefault="000358DE" w:rsidP="000358DE">
      <w:pPr>
        <w:keepNext/>
        <w:spacing w:after="0" w:line="240" w:lineRule="auto"/>
        <w:jc w:val="center"/>
      </w:pPr>
    </w:p>
    <w:p w14:paraId="68B356DB" w14:textId="77777777" w:rsidR="000358DE" w:rsidRDefault="000358DE" w:rsidP="000358DE">
      <w:pPr>
        <w:keepNext/>
        <w:spacing w:after="0" w:line="240" w:lineRule="auto"/>
        <w:jc w:val="center"/>
      </w:pPr>
    </w:p>
    <w:p w14:paraId="4317F77D" w14:textId="77777777" w:rsidR="000358DE" w:rsidRDefault="000358DE" w:rsidP="000358DE">
      <w:pPr>
        <w:pStyle w:val="Titulek"/>
        <w:spacing w:before="0" w:line="240" w:lineRule="auto"/>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48</w:t>
      </w:r>
      <w:r w:rsidR="004351FE">
        <w:rPr>
          <w:noProof/>
        </w:rPr>
        <w:fldChar w:fldCharType="end"/>
      </w:r>
      <w:r>
        <w:t>: Zastávka na znamení.</w:t>
      </w:r>
    </w:p>
    <w:p w14:paraId="097E3E6B" w14:textId="77777777" w:rsidR="000358DE" w:rsidRDefault="000358DE" w:rsidP="008F2D73">
      <w:pPr>
        <w:pStyle w:val="Odstavecseseznamem"/>
        <w:keepNext/>
        <w:numPr>
          <w:ilvl w:val="0"/>
          <w:numId w:val="44"/>
        </w:numPr>
        <w:spacing w:before="120" w:after="0" w:line="240" w:lineRule="auto"/>
        <w:contextualSpacing w:val="0"/>
      </w:pPr>
      <w:r>
        <w:t xml:space="preserve">Na této obrazovce je cestujícímu podána informace o tom, že jiný cestující již zmáčkl tlačítko STOP a vozidlo tak zastaví v zastávce na znamení. Ve středové části je oproti obrazovce </w:t>
      </w:r>
      <w:r w:rsidRPr="00F82551">
        <w:rPr>
          <w:b/>
        </w:rPr>
        <w:t>č. 8a</w:t>
      </w:r>
      <w:r>
        <w:t xml:space="preserve"> navíc zobrazen symbol značící zastavení v zastávce na znamení. Tento symbol se zobrazí v okamžiku stisknutí tlačítka STOP prvním cestujícím. Dolní řádek je pak zobrazován jen v případě, že se k této zastávce vztahuje přestup/návaznost. </w:t>
      </w:r>
    </w:p>
    <w:p w14:paraId="4B2D57B3" w14:textId="77777777" w:rsidR="000358DE" w:rsidRDefault="000358DE" w:rsidP="000358DE">
      <w:pPr>
        <w:keepNext/>
        <w:spacing w:after="0"/>
      </w:pPr>
      <w:r>
        <w:rPr>
          <w:noProof/>
          <w:lang w:eastAsia="cs-CZ"/>
        </w:rPr>
        <w:drawing>
          <wp:anchor distT="0" distB="0" distL="114300" distR="114300" simplePos="0" relativeHeight="251790336" behindDoc="1" locked="0" layoutInCell="1" allowOverlap="1" wp14:anchorId="2F7529A3" wp14:editId="3CCB2E14">
            <wp:simplePos x="0" y="0"/>
            <wp:positionH relativeFrom="margin">
              <wp:posOffset>1965325</wp:posOffset>
            </wp:positionH>
            <wp:positionV relativeFrom="paragraph">
              <wp:posOffset>38100</wp:posOffset>
            </wp:positionV>
            <wp:extent cx="1065600" cy="1209600"/>
            <wp:effectExtent l="0" t="0" r="0" b="0"/>
            <wp:wrapNone/>
            <wp:docPr id="77" name="obráze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1065600" cy="1209600"/>
                    </a:xfrm>
                    <a:prstGeom prst="rect">
                      <a:avLst/>
                    </a:prstGeom>
                    <a:noFill/>
                  </pic:spPr>
                </pic:pic>
              </a:graphicData>
            </a:graphic>
            <wp14:sizeRelH relativeFrom="margin">
              <wp14:pctWidth>0</wp14:pctWidth>
            </wp14:sizeRelH>
            <wp14:sizeRelV relativeFrom="margin">
              <wp14:pctHeight>0</wp14:pctHeight>
            </wp14:sizeRelV>
          </wp:anchor>
        </w:drawing>
      </w:r>
    </w:p>
    <w:p w14:paraId="258A5D26" w14:textId="77777777" w:rsidR="000358DE" w:rsidRDefault="000358DE" w:rsidP="000358DE">
      <w:pPr>
        <w:keepNext/>
      </w:pPr>
    </w:p>
    <w:p w14:paraId="48243C97" w14:textId="77777777" w:rsidR="000358DE" w:rsidRDefault="000358DE" w:rsidP="000358DE">
      <w:pPr>
        <w:keepNext/>
      </w:pPr>
    </w:p>
    <w:p w14:paraId="31355921" w14:textId="77777777" w:rsidR="000358DE" w:rsidRDefault="000358DE" w:rsidP="000358DE">
      <w:pPr>
        <w:keepNext/>
      </w:pPr>
    </w:p>
    <w:p w14:paraId="66A90C85" w14:textId="77777777" w:rsidR="000358DE" w:rsidRDefault="000358DE" w:rsidP="000358DE">
      <w:pPr>
        <w:pStyle w:val="Titulek"/>
        <w:spacing w:before="0" w:after="0" w:line="240" w:lineRule="auto"/>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49</w:t>
      </w:r>
      <w:r w:rsidR="004351FE">
        <w:rPr>
          <w:noProof/>
        </w:rPr>
        <w:fldChar w:fldCharType="end"/>
      </w:r>
      <w:r>
        <w:t>- symbol, který značí, že bylo stisknuto tlačítko STOP pro zastavení v zastávce na znamení.</w:t>
      </w:r>
    </w:p>
    <w:p w14:paraId="7E5239BB" w14:textId="77777777" w:rsidR="000358DE" w:rsidRDefault="000358DE" w:rsidP="000358DE">
      <w:pPr>
        <w:spacing w:after="0"/>
        <w:rPr>
          <w:b/>
          <w:lang w:eastAsia="cs-CZ"/>
        </w:rPr>
      </w:pPr>
    </w:p>
    <w:p w14:paraId="337DBEF5" w14:textId="77777777" w:rsidR="000358DE" w:rsidRPr="008B5C1C" w:rsidRDefault="000358DE" w:rsidP="000358DE">
      <w:pPr>
        <w:spacing w:after="0"/>
        <w:rPr>
          <w:b/>
          <w:lang w:eastAsia="cs-CZ"/>
        </w:rPr>
      </w:pPr>
      <w:r w:rsidRPr="008B5C1C">
        <w:rPr>
          <w:b/>
          <w:lang w:eastAsia="cs-CZ"/>
        </w:rPr>
        <w:t xml:space="preserve">Obrazovka č. </w:t>
      </w:r>
      <w:r>
        <w:rPr>
          <w:b/>
          <w:lang w:eastAsia="cs-CZ"/>
        </w:rPr>
        <w:t>8b</w:t>
      </w:r>
      <w:r w:rsidRPr="008B5C1C">
        <w:rPr>
          <w:b/>
          <w:lang w:eastAsia="cs-CZ"/>
        </w:rPr>
        <w:t xml:space="preserve"> – Aktuální zastávka - zastávka na znamení</w:t>
      </w:r>
      <w:r>
        <w:rPr>
          <w:b/>
          <w:lang w:eastAsia="cs-CZ"/>
        </w:rPr>
        <w:t xml:space="preserve"> (bude-li obsloužena)</w:t>
      </w:r>
    </w:p>
    <w:p w14:paraId="7A1398F0" w14:textId="77777777" w:rsidR="000358DE" w:rsidRPr="00E4150D" w:rsidRDefault="000358DE" w:rsidP="000358DE">
      <w:pPr>
        <w:spacing w:after="0" w:line="240" w:lineRule="auto"/>
        <w:rPr>
          <w:sz w:val="20"/>
          <w:szCs w:val="20"/>
          <w:lang w:eastAsia="cs-CZ"/>
        </w:rPr>
      </w:pPr>
      <w:r>
        <w:rPr>
          <w:noProof/>
          <w:sz w:val="20"/>
          <w:szCs w:val="20"/>
          <w:lang w:eastAsia="cs-CZ"/>
        </w:rPr>
        <w:drawing>
          <wp:anchor distT="0" distB="0" distL="114300" distR="114300" simplePos="0" relativeHeight="251798528" behindDoc="1" locked="0" layoutInCell="1" allowOverlap="1" wp14:anchorId="59B38344" wp14:editId="56BFA4EA">
            <wp:simplePos x="0" y="0"/>
            <wp:positionH relativeFrom="margin">
              <wp:posOffset>-635</wp:posOffset>
            </wp:positionH>
            <wp:positionV relativeFrom="paragraph">
              <wp:posOffset>5080</wp:posOffset>
            </wp:positionV>
            <wp:extent cx="5760000" cy="1800000"/>
            <wp:effectExtent l="0" t="0" r="0" b="0"/>
            <wp:wrapNone/>
            <wp:docPr id="5608" name="Obrázek 56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60000" cy="1800000"/>
                    </a:xfrm>
                    <a:prstGeom prst="rect">
                      <a:avLst/>
                    </a:prstGeom>
                    <a:noFill/>
                  </pic:spPr>
                </pic:pic>
              </a:graphicData>
            </a:graphic>
            <wp14:sizeRelH relativeFrom="margin">
              <wp14:pctWidth>0</wp14:pctWidth>
            </wp14:sizeRelH>
            <wp14:sizeRelV relativeFrom="margin">
              <wp14:pctHeight>0</wp14:pctHeight>
            </wp14:sizeRelV>
          </wp:anchor>
        </w:drawing>
      </w:r>
    </w:p>
    <w:p w14:paraId="5CDF2A85" w14:textId="77777777" w:rsidR="000358DE" w:rsidRPr="00E4150D" w:rsidRDefault="000358DE" w:rsidP="000358DE">
      <w:pPr>
        <w:spacing w:after="0" w:line="240" w:lineRule="auto"/>
        <w:rPr>
          <w:sz w:val="20"/>
          <w:szCs w:val="20"/>
          <w:lang w:eastAsia="cs-CZ"/>
        </w:rPr>
      </w:pPr>
    </w:p>
    <w:p w14:paraId="786F098E" w14:textId="77777777" w:rsidR="000358DE" w:rsidRPr="00E4150D" w:rsidRDefault="000358DE" w:rsidP="000358DE">
      <w:pPr>
        <w:spacing w:after="0" w:line="240" w:lineRule="auto"/>
        <w:rPr>
          <w:sz w:val="20"/>
          <w:szCs w:val="20"/>
          <w:lang w:eastAsia="cs-CZ"/>
        </w:rPr>
      </w:pPr>
    </w:p>
    <w:p w14:paraId="56CE733D" w14:textId="77777777" w:rsidR="000358DE" w:rsidRPr="00E4150D" w:rsidRDefault="000358DE" w:rsidP="000358DE">
      <w:pPr>
        <w:spacing w:after="0" w:line="240" w:lineRule="auto"/>
        <w:rPr>
          <w:sz w:val="20"/>
          <w:szCs w:val="20"/>
          <w:lang w:eastAsia="cs-CZ"/>
        </w:rPr>
      </w:pPr>
    </w:p>
    <w:p w14:paraId="4927BF4E" w14:textId="77777777" w:rsidR="000358DE" w:rsidRPr="00E4150D" w:rsidRDefault="000358DE" w:rsidP="000358DE">
      <w:pPr>
        <w:spacing w:after="0" w:line="240" w:lineRule="auto"/>
        <w:rPr>
          <w:sz w:val="20"/>
          <w:szCs w:val="20"/>
          <w:lang w:eastAsia="cs-CZ"/>
        </w:rPr>
      </w:pPr>
    </w:p>
    <w:p w14:paraId="14E2EC81" w14:textId="77777777" w:rsidR="000358DE" w:rsidRPr="00E4150D" w:rsidRDefault="000358DE" w:rsidP="000358DE">
      <w:pPr>
        <w:spacing w:after="0" w:line="240" w:lineRule="auto"/>
        <w:rPr>
          <w:sz w:val="20"/>
          <w:szCs w:val="20"/>
          <w:lang w:eastAsia="cs-CZ"/>
        </w:rPr>
      </w:pPr>
    </w:p>
    <w:p w14:paraId="6097CA2F" w14:textId="77777777" w:rsidR="000358DE" w:rsidRPr="00E4150D" w:rsidRDefault="000358DE" w:rsidP="000358DE">
      <w:pPr>
        <w:spacing w:after="0" w:line="240" w:lineRule="auto"/>
        <w:rPr>
          <w:sz w:val="20"/>
          <w:szCs w:val="20"/>
          <w:lang w:eastAsia="cs-CZ"/>
        </w:rPr>
      </w:pPr>
    </w:p>
    <w:p w14:paraId="3A344531" w14:textId="77777777" w:rsidR="000358DE" w:rsidRDefault="000358DE" w:rsidP="000358DE">
      <w:pPr>
        <w:spacing w:after="0" w:line="240" w:lineRule="auto"/>
        <w:rPr>
          <w:sz w:val="20"/>
          <w:szCs w:val="20"/>
          <w:lang w:eastAsia="cs-CZ"/>
        </w:rPr>
      </w:pPr>
    </w:p>
    <w:p w14:paraId="024F33A9" w14:textId="77777777" w:rsidR="000358DE" w:rsidRPr="00E4150D" w:rsidRDefault="000358DE" w:rsidP="000358DE">
      <w:pPr>
        <w:spacing w:after="0" w:line="240" w:lineRule="auto"/>
        <w:rPr>
          <w:sz w:val="20"/>
          <w:szCs w:val="20"/>
          <w:lang w:eastAsia="cs-CZ"/>
        </w:rPr>
      </w:pPr>
    </w:p>
    <w:p w14:paraId="337D791E" w14:textId="77777777" w:rsidR="000358DE" w:rsidRPr="00E4150D" w:rsidRDefault="000358DE" w:rsidP="000358DE">
      <w:pPr>
        <w:keepNext/>
        <w:spacing w:after="0" w:line="240" w:lineRule="auto"/>
        <w:jc w:val="center"/>
        <w:rPr>
          <w:sz w:val="20"/>
          <w:szCs w:val="20"/>
        </w:rPr>
      </w:pPr>
    </w:p>
    <w:p w14:paraId="6F9C3982" w14:textId="77777777" w:rsidR="000358DE" w:rsidRPr="00E4150D" w:rsidRDefault="000358DE" w:rsidP="000358DE">
      <w:pPr>
        <w:keepNext/>
        <w:spacing w:after="0" w:line="240" w:lineRule="auto"/>
        <w:jc w:val="center"/>
        <w:rPr>
          <w:sz w:val="20"/>
          <w:szCs w:val="20"/>
        </w:rPr>
      </w:pPr>
    </w:p>
    <w:p w14:paraId="57571740" w14:textId="77777777" w:rsidR="000358DE" w:rsidRPr="00E4150D" w:rsidRDefault="000358DE" w:rsidP="000358DE">
      <w:pPr>
        <w:keepNext/>
        <w:spacing w:after="0" w:line="240" w:lineRule="auto"/>
        <w:jc w:val="center"/>
        <w:rPr>
          <w:sz w:val="20"/>
          <w:szCs w:val="20"/>
        </w:rPr>
      </w:pPr>
    </w:p>
    <w:p w14:paraId="4323E929" w14:textId="77777777" w:rsidR="000358DE" w:rsidRDefault="000358DE" w:rsidP="000358DE">
      <w:pPr>
        <w:pStyle w:val="Titulek"/>
        <w:spacing w:after="0"/>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50</w:t>
      </w:r>
      <w:r w:rsidR="004351FE">
        <w:rPr>
          <w:noProof/>
        </w:rPr>
        <w:fldChar w:fldCharType="end"/>
      </w:r>
      <w:r>
        <w:t>:Oznámení o zastavení v zastávce na znamení.</w:t>
      </w:r>
    </w:p>
    <w:p w14:paraId="53B4ADD9" w14:textId="77777777" w:rsidR="000358DE" w:rsidRPr="00AD4A8A" w:rsidRDefault="000358DE" w:rsidP="00074C8C">
      <w:pPr>
        <w:pStyle w:val="Nadpis5"/>
      </w:pPr>
      <w:bookmarkStart w:id="228" w:name="_Obrazovka_č._9a"/>
      <w:bookmarkEnd w:id="228"/>
      <w:r w:rsidRPr="00AD4A8A">
        <w:t xml:space="preserve">Obrazovka č. </w:t>
      </w:r>
      <w:r>
        <w:t>9a</w:t>
      </w:r>
      <w:r w:rsidRPr="00AD4A8A">
        <w:t xml:space="preserve"> – vyčkání na odjezd</w:t>
      </w:r>
      <w:r>
        <w:t xml:space="preserve"> (v úseku jízdy mezi zastávkami)</w:t>
      </w:r>
    </w:p>
    <w:p w14:paraId="557E4382" w14:textId="77777777" w:rsidR="000358DE" w:rsidRDefault="000358DE" w:rsidP="000358DE">
      <w:pPr>
        <w:spacing w:after="0" w:line="240" w:lineRule="auto"/>
      </w:pPr>
      <w:r w:rsidRPr="00F7756F">
        <w:rPr>
          <w:rFonts w:cs="Arial"/>
        </w:rPr>
        <w:t>Obrazovka</w:t>
      </w:r>
      <w:r>
        <w:t xml:space="preserve"> je určena pro informování cestujících o tom, že vozidlo vyčká v příští zastávce času svého pravidelného odjezdu. Toto obrazovka je zobrazena v případě, že se na trase nachází zastávka (zastávky) na zavolání, která(é) nebude(ou) spojem obsloužena(y). </w:t>
      </w:r>
    </w:p>
    <w:p w14:paraId="67F0BEB8" w14:textId="77777777" w:rsidR="000358DE" w:rsidRPr="00F7756F" w:rsidRDefault="000358DE" w:rsidP="000358DE">
      <w:pPr>
        <w:spacing w:after="0" w:line="240" w:lineRule="auto"/>
        <w:rPr>
          <w:rFonts w:cs="Arial"/>
        </w:rPr>
      </w:pPr>
      <w:r>
        <w:t xml:space="preserve">Tato obrazovka zobrazuje základní informace obrazovky </w:t>
      </w:r>
      <w:hyperlink w:anchor="_Obrazovka_č._2" w:history="1">
        <w:r w:rsidRPr="00E33BF4">
          <w:rPr>
            <w:rStyle w:val="Hypertextovodkaz"/>
            <w:b/>
          </w:rPr>
          <w:t>č. 2</w:t>
        </w:r>
      </w:hyperlink>
      <w:r>
        <w:t xml:space="preserve"> doplněné o spodní informační řádek a je zobrazena po obrazovkách </w:t>
      </w:r>
      <w:hyperlink w:anchor="_Obrazovky_č._3a" w:history="1">
        <w:r w:rsidRPr="00E33BF4">
          <w:rPr>
            <w:rStyle w:val="Hypertextovodkaz"/>
            <w:b/>
          </w:rPr>
          <w:t>č. 3a – 3d</w:t>
        </w:r>
      </w:hyperlink>
      <w:r>
        <w:t>. Podrobeněji viz dokument „</w:t>
      </w:r>
      <w:r w:rsidRPr="00F848CA">
        <w:rPr>
          <w:b/>
        </w:rPr>
        <w:t>Chování informačního systému vozidel</w:t>
      </w:r>
      <w:r>
        <w:rPr>
          <w:b/>
        </w:rPr>
        <w:t>.xls</w:t>
      </w:r>
      <w:r>
        <w:t>“.</w:t>
      </w:r>
    </w:p>
    <w:p w14:paraId="19D199A6" w14:textId="77777777" w:rsidR="000358DE" w:rsidRPr="00F7756F" w:rsidRDefault="000358DE" w:rsidP="000358DE">
      <w:pPr>
        <w:spacing w:after="0" w:line="240" w:lineRule="auto"/>
        <w:rPr>
          <w:rFonts w:cs="Arial"/>
        </w:rPr>
      </w:pPr>
      <w:r w:rsidRPr="00F7756F">
        <w:rPr>
          <w:rFonts w:cs="Arial"/>
        </w:rPr>
        <w:t>Text využívá velká i malá písmena české abecedy.</w:t>
      </w:r>
    </w:p>
    <w:p w14:paraId="19003200" w14:textId="77777777" w:rsidR="000358DE" w:rsidRDefault="000358DE" w:rsidP="000358DE">
      <w:pPr>
        <w:spacing w:after="120" w:line="240" w:lineRule="auto"/>
        <w:rPr>
          <w:rFonts w:cs="Arial"/>
        </w:rPr>
      </w:pPr>
      <w:r w:rsidRPr="00F7756F">
        <w:rPr>
          <w:rFonts w:cs="Arial"/>
        </w:rPr>
        <w:t>V</w:t>
      </w:r>
      <w:r>
        <w:rPr>
          <w:rFonts w:cs="Arial"/>
        </w:rPr>
        <w:t xml:space="preserve"> dolním</w:t>
      </w:r>
      <w:r w:rsidRPr="00F7756F">
        <w:rPr>
          <w:rFonts w:cs="Arial"/>
        </w:rPr>
        <w:t xml:space="preserve"> řádku je zobrazen text „</w:t>
      </w:r>
      <w:r>
        <w:rPr>
          <w:rFonts w:cs="Arial"/>
        </w:rPr>
        <w:t>Spoj vyčká v zastávce na čas svého pravidelného odjezdu – HH:MM</w:t>
      </w:r>
      <w:r w:rsidRPr="00F7756F">
        <w:rPr>
          <w:rFonts w:cs="Arial"/>
        </w:rPr>
        <w:t>.“</w:t>
      </w:r>
      <w:r>
        <w:rPr>
          <w:rFonts w:cs="Arial"/>
        </w:rPr>
        <w:t>. Tento text rotuje do změny cyklu zobrazení na LCD obrazovce, tj. zpravidla do odjezdu vozidla ze zastávky.</w:t>
      </w:r>
    </w:p>
    <w:p w14:paraId="378AE26C" w14:textId="77777777" w:rsidR="000358DE" w:rsidRDefault="000358DE" w:rsidP="000358DE">
      <w:pPr>
        <w:spacing w:after="120"/>
        <w:rPr>
          <w:rFonts w:cs="Arial"/>
        </w:rPr>
      </w:pPr>
      <w:r>
        <w:rPr>
          <w:rFonts w:cs="Arial"/>
          <w:noProof/>
          <w:lang w:eastAsia="cs-CZ"/>
        </w:rPr>
        <w:drawing>
          <wp:anchor distT="0" distB="0" distL="114300" distR="114300" simplePos="0" relativeHeight="251799552" behindDoc="1" locked="0" layoutInCell="1" allowOverlap="1" wp14:anchorId="11267D5A" wp14:editId="0CA39F18">
            <wp:simplePos x="0" y="0"/>
            <wp:positionH relativeFrom="margin">
              <wp:posOffset>-635</wp:posOffset>
            </wp:positionH>
            <wp:positionV relativeFrom="paragraph">
              <wp:posOffset>6350</wp:posOffset>
            </wp:positionV>
            <wp:extent cx="5760000" cy="1800000"/>
            <wp:effectExtent l="0" t="0" r="0" b="0"/>
            <wp:wrapNone/>
            <wp:docPr id="5609" name="Obrázek 560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60000" cy="1800000"/>
                    </a:xfrm>
                    <a:prstGeom prst="rect">
                      <a:avLst/>
                    </a:prstGeom>
                    <a:noFill/>
                  </pic:spPr>
                </pic:pic>
              </a:graphicData>
            </a:graphic>
            <wp14:sizeRelH relativeFrom="margin">
              <wp14:pctWidth>0</wp14:pctWidth>
            </wp14:sizeRelH>
            <wp14:sizeRelV relativeFrom="margin">
              <wp14:pctHeight>0</wp14:pctHeight>
            </wp14:sizeRelV>
          </wp:anchor>
        </w:drawing>
      </w:r>
    </w:p>
    <w:p w14:paraId="661D1A74" w14:textId="77777777" w:rsidR="000358DE" w:rsidRDefault="000358DE" w:rsidP="000358DE">
      <w:pPr>
        <w:spacing w:after="120"/>
        <w:rPr>
          <w:rFonts w:cs="Arial"/>
        </w:rPr>
      </w:pPr>
    </w:p>
    <w:p w14:paraId="058CD073" w14:textId="77777777" w:rsidR="000358DE" w:rsidRDefault="000358DE" w:rsidP="000358DE">
      <w:pPr>
        <w:spacing w:after="120"/>
        <w:rPr>
          <w:rFonts w:cs="Arial"/>
        </w:rPr>
      </w:pPr>
    </w:p>
    <w:p w14:paraId="06258C5F" w14:textId="77777777" w:rsidR="000358DE" w:rsidRDefault="000358DE" w:rsidP="000358DE">
      <w:pPr>
        <w:spacing w:after="120"/>
        <w:rPr>
          <w:rFonts w:cs="Arial"/>
        </w:rPr>
      </w:pPr>
    </w:p>
    <w:p w14:paraId="6986BBA7" w14:textId="77777777" w:rsidR="000358DE" w:rsidRDefault="000358DE" w:rsidP="000358DE">
      <w:pPr>
        <w:spacing w:after="120"/>
        <w:rPr>
          <w:rFonts w:cs="Arial"/>
        </w:rPr>
      </w:pPr>
    </w:p>
    <w:p w14:paraId="70D9D6C6" w14:textId="77777777" w:rsidR="000358DE" w:rsidRDefault="000358DE" w:rsidP="000358DE">
      <w:pPr>
        <w:spacing w:after="120"/>
        <w:rPr>
          <w:rFonts w:cs="Arial"/>
        </w:rPr>
      </w:pPr>
    </w:p>
    <w:p w14:paraId="7011535A" w14:textId="77777777" w:rsidR="000358DE" w:rsidRDefault="000358DE" w:rsidP="000358DE">
      <w:pPr>
        <w:spacing w:after="120"/>
        <w:rPr>
          <w:rFonts w:cs="Arial"/>
        </w:rPr>
      </w:pPr>
    </w:p>
    <w:p w14:paraId="63B79369" w14:textId="77777777" w:rsidR="000358DE" w:rsidRDefault="000358DE" w:rsidP="000358DE">
      <w:pPr>
        <w:pStyle w:val="Titulek"/>
        <w:spacing w:before="240"/>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51</w:t>
      </w:r>
      <w:r w:rsidR="004351FE">
        <w:rPr>
          <w:noProof/>
        </w:rPr>
        <w:fldChar w:fldCharType="end"/>
      </w:r>
      <w:r>
        <w:t>: Obrazovka spoj vyčká na odjezd - za jízdy mezi zastávkami.</w:t>
      </w:r>
    </w:p>
    <w:p w14:paraId="149F1CC2" w14:textId="77777777" w:rsidR="000358DE" w:rsidRPr="00AD4A8A" w:rsidRDefault="000358DE" w:rsidP="00074C8C">
      <w:pPr>
        <w:pStyle w:val="Nadpis5"/>
      </w:pPr>
      <w:r w:rsidRPr="00AD4A8A">
        <w:t xml:space="preserve">Obrazovka č. </w:t>
      </w:r>
      <w:r>
        <w:t>9b</w:t>
      </w:r>
      <w:r w:rsidRPr="00AD4A8A">
        <w:t xml:space="preserve"> – vyčkání na odjezd</w:t>
      </w:r>
      <w:r>
        <w:t xml:space="preserve"> (v zastávce)</w:t>
      </w:r>
    </w:p>
    <w:p w14:paraId="371EEA63" w14:textId="77777777" w:rsidR="000358DE" w:rsidRDefault="000358DE" w:rsidP="000358DE">
      <w:pPr>
        <w:pStyle w:val="Odstavecseseznamem"/>
        <w:keepNext/>
        <w:spacing w:after="120"/>
        <w:ind w:left="0"/>
        <w:contextualSpacing w:val="0"/>
        <w:jc w:val="left"/>
      </w:pPr>
      <w:r>
        <w:t xml:space="preserve">Toto obrazovka je zobrazena za stejným účelem jako obrazovka předchozí (9a), ale při pobytu v zastávce. Z toho důvodu používá zobrazení obrazovky </w:t>
      </w:r>
      <w:hyperlink w:anchor="_Obrazovka_č._7" w:history="1">
        <w:r w:rsidRPr="00525FA3">
          <w:rPr>
            <w:rStyle w:val="Hypertextovodkaz"/>
            <w:b/>
          </w:rPr>
          <w:t>č. 7</w:t>
        </w:r>
      </w:hyperlink>
      <w:r>
        <w:t xml:space="preserve"> - </w:t>
      </w:r>
      <w:r w:rsidRPr="00730C7E">
        <w:t>Aktuální zastávka</w:t>
      </w:r>
      <w:r>
        <w:t>.</w:t>
      </w:r>
    </w:p>
    <w:p w14:paraId="38129C60" w14:textId="77777777" w:rsidR="000358DE" w:rsidRDefault="000358DE" w:rsidP="000358DE">
      <w:pPr>
        <w:pStyle w:val="Odstavecseseznamem"/>
        <w:keepNext/>
        <w:spacing w:before="120" w:after="120"/>
        <w:ind w:left="0"/>
        <w:jc w:val="center"/>
      </w:pPr>
      <w:r>
        <w:rPr>
          <w:noProof/>
          <w:lang w:eastAsia="cs-CZ"/>
        </w:rPr>
        <w:drawing>
          <wp:anchor distT="0" distB="0" distL="114300" distR="114300" simplePos="0" relativeHeight="251800576" behindDoc="1" locked="0" layoutInCell="1" allowOverlap="1" wp14:anchorId="7C1B1470" wp14:editId="35EBF9C9">
            <wp:simplePos x="0" y="0"/>
            <wp:positionH relativeFrom="margin">
              <wp:posOffset>-635</wp:posOffset>
            </wp:positionH>
            <wp:positionV relativeFrom="paragraph">
              <wp:posOffset>11430</wp:posOffset>
            </wp:positionV>
            <wp:extent cx="5760000" cy="1800000"/>
            <wp:effectExtent l="0" t="0" r="0" b="0"/>
            <wp:wrapNone/>
            <wp:docPr id="5617" name="Obrázek 56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760000" cy="1800000"/>
                    </a:xfrm>
                    <a:prstGeom prst="rect">
                      <a:avLst/>
                    </a:prstGeom>
                    <a:noFill/>
                  </pic:spPr>
                </pic:pic>
              </a:graphicData>
            </a:graphic>
            <wp14:sizeRelH relativeFrom="margin">
              <wp14:pctWidth>0</wp14:pctWidth>
            </wp14:sizeRelH>
            <wp14:sizeRelV relativeFrom="margin">
              <wp14:pctHeight>0</wp14:pctHeight>
            </wp14:sizeRelV>
          </wp:anchor>
        </w:drawing>
      </w:r>
    </w:p>
    <w:p w14:paraId="3D05E27F" w14:textId="77777777" w:rsidR="000358DE" w:rsidRDefault="000358DE" w:rsidP="000358DE">
      <w:pPr>
        <w:pStyle w:val="Odstavecseseznamem"/>
        <w:keepNext/>
        <w:spacing w:after="120"/>
        <w:ind w:left="0"/>
        <w:jc w:val="center"/>
      </w:pPr>
    </w:p>
    <w:p w14:paraId="25CEF0E3" w14:textId="77777777" w:rsidR="000358DE" w:rsidRDefault="000358DE" w:rsidP="000358DE">
      <w:pPr>
        <w:pStyle w:val="Odstavecseseznamem"/>
        <w:keepNext/>
        <w:spacing w:after="120"/>
        <w:ind w:left="0"/>
        <w:jc w:val="center"/>
      </w:pPr>
    </w:p>
    <w:p w14:paraId="0EFC0AA3" w14:textId="77777777" w:rsidR="000358DE" w:rsidRDefault="000358DE" w:rsidP="000358DE">
      <w:pPr>
        <w:pStyle w:val="Odstavecseseznamem"/>
        <w:keepNext/>
        <w:spacing w:after="120"/>
        <w:ind w:left="0"/>
        <w:jc w:val="center"/>
      </w:pPr>
    </w:p>
    <w:p w14:paraId="7630BE57" w14:textId="77777777" w:rsidR="000358DE" w:rsidRDefault="000358DE" w:rsidP="000358DE">
      <w:pPr>
        <w:pStyle w:val="Odstavecseseznamem"/>
        <w:keepNext/>
        <w:spacing w:after="120"/>
        <w:ind w:left="0"/>
        <w:jc w:val="center"/>
      </w:pPr>
    </w:p>
    <w:p w14:paraId="47031979" w14:textId="77777777" w:rsidR="000358DE" w:rsidRDefault="000358DE" w:rsidP="000358DE">
      <w:pPr>
        <w:pStyle w:val="Odstavecseseznamem"/>
        <w:keepNext/>
        <w:spacing w:after="120"/>
        <w:ind w:left="0"/>
        <w:jc w:val="center"/>
      </w:pPr>
    </w:p>
    <w:p w14:paraId="5CF51930" w14:textId="77777777" w:rsidR="000358DE" w:rsidRDefault="000358DE" w:rsidP="000358DE">
      <w:pPr>
        <w:pStyle w:val="Odstavecseseznamem"/>
        <w:keepNext/>
        <w:spacing w:after="120"/>
        <w:ind w:left="0"/>
        <w:jc w:val="center"/>
      </w:pPr>
    </w:p>
    <w:p w14:paraId="41D4254C" w14:textId="77777777" w:rsidR="000358DE" w:rsidRDefault="000358DE" w:rsidP="000358DE">
      <w:pPr>
        <w:pStyle w:val="Odstavecseseznamem"/>
        <w:keepNext/>
        <w:spacing w:after="120"/>
        <w:ind w:left="0"/>
        <w:jc w:val="center"/>
      </w:pPr>
    </w:p>
    <w:p w14:paraId="02A7ACCE" w14:textId="77777777" w:rsidR="000358DE" w:rsidRDefault="000358DE" w:rsidP="000358DE">
      <w:pPr>
        <w:pStyle w:val="Odstavecseseznamem"/>
        <w:keepNext/>
        <w:spacing w:after="120"/>
        <w:ind w:left="0"/>
        <w:jc w:val="center"/>
      </w:pPr>
    </w:p>
    <w:p w14:paraId="759D064B" w14:textId="77777777" w:rsidR="000358DE" w:rsidRDefault="000358DE" w:rsidP="000358DE">
      <w:pPr>
        <w:pStyle w:val="Odstavecseseznamem"/>
        <w:keepNext/>
        <w:spacing w:after="0"/>
        <w:ind w:left="0"/>
        <w:jc w:val="center"/>
      </w:pPr>
      <w:r>
        <w:t xml:space="preserve">    </w:t>
      </w:r>
    </w:p>
    <w:p w14:paraId="24075294" w14:textId="77777777" w:rsidR="000358DE" w:rsidRDefault="000358DE" w:rsidP="000358DE">
      <w:pPr>
        <w:pStyle w:val="Titulek"/>
        <w:spacing w:before="0"/>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52</w:t>
      </w:r>
      <w:r w:rsidR="004351FE">
        <w:rPr>
          <w:noProof/>
        </w:rPr>
        <w:fldChar w:fldCharType="end"/>
      </w:r>
      <w:r>
        <w:t>: Obrazovka spoj vyčká na odjezd – při pobytu v zastávce.</w:t>
      </w:r>
    </w:p>
    <w:p w14:paraId="47F7AE63" w14:textId="77777777" w:rsidR="000358DE" w:rsidRDefault="000358DE" w:rsidP="00074C8C">
      <w:pPr>
        <w:pStyle w:val="Nadpis5"/>
        <w:rPr>
          <w:lang w:eastAsia="cs-CZ"/>
        </w:rPr>
      </w:pPr>
      <w:r>
        <w:rPr>
          <w:lang w:eastAsia="cs-CZ"/>
        </w:rPr>
        <w:t xml:space="preserve">Priorita zobrazování informací </w:t>
      </w:r>
    </w:p>
    <w:p w14:paraId="03E9F5C5" w14:textId="77777777" w:rsidR="000358DE" w:rsidRDefault="000358DE" w:rsidP="000358DE">
      <w:pPr>
        <w:spacing w:after="120"/>
        <w:rPr>
          <w:lang w:eastAsia="cs-CZ"/>
        </w:rPr>
      </w:pPr>
      <w:r>
        <w:rPr>
          <w:lang w:eastAsia="cs-CZ"/>
        </w:rPr>
        <w:t xml:space="preserve">V případě, že se k zastávce vztahuje více doplňkových informací zobrazovaných v dolním řádku LCD panelu, budou se tyto zprávy střídat. </w:t>
      </w:r>
    </w:p>
    <w:p w14:paraId="418625F6" w14:textId="77777777" w:rsidR="000358DE" w:rsidRDefault="000358DE" w:rsidP="000358DE">
      <w:pPr>
        <w:spacing w:after="0"/>
        <w:rPr>
          <w:lang w:eastAsia="cs-CZ"/>
        </w:rPr>
      </w:pPr>
      <w:r>
        <w:rPr>
          <w:lang w:eastAsia="cs-CZ"/>
        </w:rPr>
        <w:t>Priorita zobrazovaných zpráv:</w:t>
      </w:r>
    </w:p>
    <w:p w14:paraId="526B2C54" w14:textId="77777777" w:rsidR="000358DE" w:rsidRDefault="000358DE" w:rsidP="008F2D73">
      <w:pPr>
        <w:pStyle w:val="Odstavecseseznamem"/>
        <w:numPr>
          <w:ilvl w:val="0"/>
          <w:numId w:val="71"/>
        </w:numPr>
        <w:spacing w:after="0"/>
        <w:contextualSpacing w:val="0"/>
        <w:rPr>
          <w:lang w:eastAsia="cs-CZ"/>
        </w:rPr>
      </w:pPr>
      <w:r>
        <w:rPr>
          <w:lang w:eastAsia="cs-CZ"/>
        </w:rPr>
        <w:t>mimořádná zpráva,</w:t>
      </w:r>
    </w:p>
    <w:p w14:paraId="749063CF" w14:textId="77777777" w:rsidR="000358DE" w:rsidRDefault="000358DE" w:rsidP="008F2D73">
      <w:pPr>
        <w:pStyle w:val="Odstavecseseznamem"/>
        <w:numPr>
          <w:ilvl w:val="0"/>
          <w:numId w:val="71"/>
        </w:numPr>
        <w:spacing w:after="0"/>
        <w:contextualSpacing w:val="0"/>
        <w:rPr>
          <w:lang w:eastAsia="cs-CZ"/>
        </w:rPr>
      </w:pPr>
      <w:r>
        <w:rPr>
          <w:lang w:eastAsia="cs-CZ"/>
        </w:rPr>
        <w:t>informace o trase</w:t>
      </w:r>
    </w:p>
    <w:p w14:paraId="6251FF79" w14:textId="77777777" w:rsidR="000358DE" w:rsidRDefault="000358DE" w:rsidP="008F2D73">
      <w:pPr>
        <w:pStyle w:val="Odstavecseseznamem"/>
        <w:numPr>
          <w:ilvl w:val="0"/>
          <w:numId w:val="71"/>
        </w:numPr>
        <w:spacing w:after="0"/>
        <w:contextualSpacing w:val="0"/>
        <w:rPr>
          <w:lang w:eastAsia="cs-CZ"/>
        </w:rPr>
      </w:pPr>
      <w:r>
        <w:rPr>
          <w:lang w:eastAsia="cs-CZ"/>
        </w:rPr>
        <w:t>informace o přestupu nebo návaznosti,</w:t>
      </w:r>
    </w:p>
    <w:p w14:paraId="7EC2A7C9" w14:textId="77777777" w:rsidR="000358DE" w:rsidRDefault="000358DE" w:rsidP="008F2D73">
      <w:pPr>
        <w:pStyle w:val="Odstavecseseznamem"/>
        <w:numPr>
          <w:ilvl w:val="0"/>
          <w:numId w:val="71"/>
        </w:numPr>
        <w:spacing w:after="0"/>
        <w:ind w:left="714" w:hanging="357"/>
        <w:contextualSpacing w:val="0"/>
        <w:rPr>
          <w:lang w:eastAsia="cs-CZ"/>
        </w:rPr>
      </w:pPr>
      <w:r>
        <w:rPr>
          <w:lang w:eastAsia="cs-CZ"/>
        </w:rPr>
        <w:t>spoj vyčká na čas pravidelného odjezdu</w:t>
      </w:r>
    </w:p>
    <w:p w14:paraId="0CABBA44" w14:textId="77777777" w:rsidR="000358DE" w:rsidRDefault="000358DE" w:rsidP="008F2D73">
      <w:pPr>
        <w:pStyle w:val="Odstavecseseznamem"/>
        <w:numPr>
          <w:ilvl w:val="0"/>
          <w:numId w:val="71"/>
        </w:numPr>
        <w:spacing w:after="60"/>
        <w:ind w:left="714" w:hanging="357"/>
        <w:contextualSpacing w:val="0"/>
        <w:rPr>
          <w:lang w:eastAsia="cs-CZ"/>
        </w:rPr>
      </w:pPr>
      <w:r>
        <w:rPr>
          <w:lang w:eastAsia="cs-CZ"/>
        </w:rPr>
        <w:t xml:space="preserve">zastávka na znamení, </w:t>
      </w:r>
    </w:p>
    <w:p w14:paraId="33157A14" w14:textId="77777777" w:rsidR="000358DE" w:rsidRPr="00160CD8" w:rsidRDefault="000358DE" w:rsidP="00074C8C">
      <w:pPr>
        <w:pStyle w:val="Nadpis5"/>
      </w:pPr>
      <w:r>
        <w:t>Obrazovka č. 10 - Konečná zastávka</w:t>
      </w:r>
    </w:p>
    <w:p w14:paraId="59F90DA8" w14:textId="77777777" w:rsidR="000358DE" w:rsidRDefault="000358DE" w:rsidP="000358DE">
      <w:r>
        <w:rPr>
          <w:noProof/>
          <w:lang w:eastAsia="cs-CZ"/>
        </w:rPr>
        <w:drawing>
          <wp:anchor distT="0" distB="0" distL="114300" distR="114300" simplePos="0" relativeHeight="251801600" behindDoc="1" locked="0" layoutInCell="1" allowOverlap="1" wp14:anchorId="38DA597B" wp14:editId="2BA785C6">
            <wp:simplePos x="0" y="0"/>
            <wp:positionH relativeFrom="margin">
              <wp:align>right</wp:align>
            </wp:positionH>
            <wp:positionV relativeFrom="paragraph">
              <wp:posOffset>608965</wp:posOffset>
            </wp:positionV>
            <wp:extent cx="5760000" cy="1792800"/>
            <wp:effectExtent l="0" t="0" r="0" b="0"/>
            <wp:wrapNone/>
            <wp:docPr id="5618" name="Obrázek 56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760000" cy="1792800"/>
                    </a:xfrm>
                    <a:prstGeom prst="rect">
                      <a:avLst/>
                    </a:prstGeom>
                    <a:noFill/>
                  </pic:spPr>
                </pic:pic>
              </a:graphicData>
            </a:graphic>
            <wp14:sizeRelH relativeFrom="margin">
              <wp14:pctWidth>0</wp14:pctWidth>
            </wp14:sizeRelH>
            <wp14:sizeRelV relativeFrom="margin">
              <wp14:pctHeight>0</wp14:pctHeight>
            </wp14:sizeRelV>
          </wp:anchor>
        </w:drawing>
      </w:r>
      <w:r>
        <w:t>Tato obrazovka se zobrazí v cyklu „příjezd na konečnou zastávku spoje“. V pravé polovině panelu nejsou v tomto cyklu zobrazeny marketingové informace, ale obrazovka s textem Děkujeme, že jste využili služeb veřejné dopravy Plzeňského kraje.</w:t>
      </w:r>
    </w:p>
    <w:p w14:paraId="428DCF4E" w14:textId="77777777" w:rsidR="000358DE" w:rsidRDefault="000358DE" w:rsidP="000358DE">
      <w:pPr>
        <w:keepNext/>
        <w:jc w:val="center"/>
      </w:pPr>
    </w:p>
    <w:p w14:paraId="5556C50B" w14:textId="77777777" w:rsidR="000358DE" w:rsidRDefault="000358DE" w:rsidP="000358DE">
      <w:pPr>
        <w:keepNext/>
        <w:jc w:val="center"/>
      </w:pPr>
    </w:p>
    <w:p w14:paraId="7CD20B70" w14:textId="77777777" w:rsidR="000358DE" w:rsidRDefault="000358DE" w:rsidP="000358DE">
      <w:pPr>
        <w:keepNext/>
        <w:jc w:val="center"/>
      </w:pPr>
    </w:p>
    <w:p w14:paraId="210DBCBA" w14:textId="77777777" w:rsidR="000358DE" w:rsidRDefault="000358DE" w:rsidP="000358DE">
      <w:pPr>
        <w:keepNext/>
        <w:jc w:val="center"/>
      </w:pPr>
    </w:p>
    <w:p w14:paraId="270DFAEC" w14:textId="77777777" w:rsidR="000358DE" w:rsidRDefault="000358DE" w:rsidP="000358DE">
      <w:pPr>
        <w:keepNext/>
        <w:jc w:val="center"/>
      </w:pPr>
    </w:p>
    <w:p w14:paraId="5E5FF0EC" w14:textId="77777777" w:rsidR="000358DE" w:rsidRDefault="000358DE" w:rsidP="000358DE">
      <w:pPr>
        <w:keepNext/>
        <w:spacing w:after="120"/>
        <w:jc w:val="center"/>
      </w:pPr>
    </w:p>
    <w:p w14:paraId="21AA68A0" w14:textId="77777777" w:rsidR="000358DE" w:rsidRDefault="000358DE" w:rsidP="000358DE">
      <w:pPr>
        <w:pStyle w:val="Titulek"/>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53</w:t>
      </w:r>
      <w:r w:rsidR="004351FE">
        <w:rPr>
          <w:noProof/>
        </w:rPr>
        <w:fldChar w:fldCharType="end"/>
      </w:r>
      <w:r>
        <w:t>: Příjezd na konečnou zastávku.</w:t>
      </w:r>
    </w:p>
    <w:p w14:paraId="217C8244" w14:textId="77777777" w:rsidR="000358DE" w:rsidRDefault="000358DE" w:rsidP="000358DE">
      <w:pPr>
        <w:spacing w:after="60"/>
        <w:rPr>
          <w:lang w:eastAsia="cs-CZ"/>
        </w:rPr>
      </w:pPr>
      <w:r>
        <w:rPr>
          <w:lang w:eastAsia="cs-CZ"/>
        </w:rPr>
        <w:t xml:space="preserve">V případě, že se více zpráv vztahuje ke konečné zastávce, jako první je hlášena/zobrazena informace o tom, že se jedná o konečnou zastávku. Další zprávy se poté zobrazí dle výše uvedeného. </w:t>
      </w:r>
    </w:p>
    <w:p w14:paraId="409E30C3" w14:textId="77777777" w:rsidR="000358DE" w:rsidRDefault="000358DE" w:rsidP="000358DE">
      <w:pPr>
        <w:rPr>
          <w:lang w:eastAsia="cs-CZ"/>
        </w:rPr>
      </w:pPr>
      <w:r>
        <w:rPr>
          <w:lang w:eastAsia="cs-CZ"/>
        </w:rPr>
        <w:t>Střídání zpráv platí také pro hlášení.</w:t>
      </w:r>
    </w:p>
    <w:p w14:paraId="0FC17C50" w14:textId="77777777" w:rsidR="000358DE" w:rsidRDefault="000358DE" w:rsidP="00754A96">
      <w:pPr>
        <w:pStyle w:val="Nadpis5"/>
      </w:pPr>
      <w:bookmarkStart w:id="229" w:name="_Ref514835206"/>
      <w:r>
        <w:t>Zobrazení v pravé polovině LCD panelu</w:t>
      </w:r>
      <w:bookmarkEnd w:id="229"/>
    </w:p>
    <w:p w14:paraId="0CCAC9E1" w14:textId="77777777" w:rsidR="000358DE" w:rsidRDefault="000358DE" w:rsidP="000358DE">
      <w:pPr>
        <w:pStyle w:val="Odstavecseseznamem"/>
        <w:spacing w:after="120"/>
        <w:ind w:left="0"/>
        <w:rPr>
          <w:rFonts w:cs="Arial"/>
        </w:rPr>
      </w:pPr>
      <w:r>
        <w:rPr>
          <w:rFonts w:cs="Arial"/>
        </w:rPr>
        <w:t xml:space="preserve">Tato </w:t>
      </w:r>
      <w:r>
        <w:t>polovina</w:t>
      </w:r>
      <w:r>
        <w:rPr>
          <w:rFonts w:cs="Arial"/>
        </w:rPr>
        <w:t xml:space="preserve"> panelu je vyhrazena pro marketingové informace (spoty) marketingové agentury, kraje nebo organizátora. Jednotlivé spoty jsou řazeny do sekvencí podle předem připravených scénářů.</w:t>
      </w:r>
    </w:p>
    <w:p w14:paraId="5AAF74C9" w14:textId="77777777" w:rsidR="000358DE" w:rsidRDefault="000358DE" w:rsidP="000358DE">
      <w:pPr>
        <w:pStyle w:val="Odstavecseseznamem"/>
        <w:spacing w:after="120"/>
        <w:ind w:left="0"/>
        <w:rPr>
          <w:rFonts w:cs="Arial"/>
        </w:rPr>
      </w:pPr>
      <w:r>
        <w:rPr>
          <w:rFonts w:cs="Arial"/>
        </w:rPr>
        <w:t>Aktuální databanku informací si bude odbavovací zařízení stahovat z </w:t>
      </w:r>
      <w:r w:rsidR="002F4C4C">
        <w:rPr>
          <w:rFonts w:cs="Arial"/>
        </w:rPr>
        <w:t>definovaného datového uložiště</w:t>
      </w:r>
      <w:r w:rsidR="002F4C4C" w:rsidDel="002F4C4C">
        <w:rPr>
          <w:rFonts w:cs="Arial"/>
        </w:rPr>
        <w:t xml:space="preserve"> </w:t>
      </w:r>
      <w:r>
        <w:rPr>
          <w:rFonts w:cs="Arial"/>
        </w:rPr>
        <w:t>v noci přes datové připojení. V datech bude specifikováno, v jakých časech se mají jednotlivé marketingové informace zobrazovat (např. jedna sekvence dopoledne, druhá odpoledne)</w:t>
      </w:r>
    </w:p>
    <w:p w14:paraId="182017C4" w14:textId="77777777" w:rsidR="000358DE" w:rsidRPr="0041046B" w:rsidRDefault="000358DE" w:rsidP="000358DE">
      <w:pPr>
        <w:pStyle w:val="Odstavecseseznamem"/>
        <w:spacing w:after="120"/>
        <w:ind w:left="0"/>
        <w:rPr>
          <w:rFonts w:cs="Arial"/>
        </w:rPr>
      </w:pPr>
      <w:r w:rsidRPr="0041046B">
        <w:rPr>
          <w:rFonts w:cs="Arial"/>
        </w:rPr>
        <w:t>Pravidla zobrazení informací v pravé polovině LCD panelu:</w:t>
      </w:r>
    </w:p>
    <w:p w14:paraId="223C7E64" w14:textId="77777777" w:rsidR="000358DE" w:rsidRDefault="000358DE" w:rsidP="008F2D73">
      <w:pPr>
        <w:pStyle w:val="Odstavecseseznamem"/>
        <w:numPr>
          <w:ilvl w:val="0"/>
          <w:numId w:val="189"/>
        </w:numPr>
        <w:spacing w:after="120"/>
        <w:rPr>
          <w:rFonts w:cs="Arial"/>
        </w:rPr>
      </w:pPr>
      <w:r>
        <w:rPr>
          <w:rFonts w:cs="Arial"/>
        </w:rPr>
        <w:t>Statické informace se zobrazují po dobu 20 vteřin. Tato časová konstanta musí být uživatelsky nastavitelná, nejlépe jako součást datového balíčku, který bude do vozidel stahován ze serveru POVED</w:t>
      </w:r>
    </w:p>
    <w:p w14:paraId="05C9810C" w14:textId="77777777" w:rsidR="000358DE" w:rsidRDefault="000358DE" w:rsidP="008F2D73">
      <w:pPr>
        <w:pStyle w:val="Odstavecseseznamem"/>
        <w:numPr>
          <w:ilvl w:val="0"/>
          <w:numId w:val="189"/>
        </w:numPr>
        <w:spacing w:after="120"/>
        <w:rPr>
          <w:rFonts w:cs="Arial"/>
        </w:rPr>
      </w:pPr>
      <w:r>
        <w:rPr>
          <w:rFonts w:cs="Arial"/>
        </w:rPr>
        <w:t>Videa se zobrazují vždy celá.</w:t>
      </w:r>
    </w:p>
    <w:p w14:paraId="1E685E1C" w14:textId="77777777" w:rsidR="000358DE" w:rsidRPr="0041046B" w:rsidRDefault="000358DE" w:rsidP="008F2D73">
      <w:pPr>
        <w:pStyle w:val="Odstavecseseznamem"/>
        <w:numPr>
          <w:ilvl w:val="0"/>
          <w:numId w:val="189"/>
        </w:numPr>
        <w:spacing w:after="120"/>
        <w:rPr>
          <w:rFonts w:cs="Arial"/>
        </w:rPr>
      </w:pPr>
      <w:r w:rsidRPr="0041046B">
        <w:rPr>
          <w:rFonts w:cs="Arial"/>
        </w:rPr>
        <w:t>Pokud je v odbavovacím zařízení více sekvencí, budou tyto přehrávány postupně.</w:t>
      </w:r>
      <w:r>
        <w:rPr>
          <w:rFonts w:cs="Arial"/>
          <w:color w:val="00B050"/>
        </w:rPr>
        <w:t xml:space="preserve"> </w:t>
      </w:r>
      <w:r w:rsidRPr="0041046B">
        <w:rPr>
          <w:rFonts w:cs="Arial"/>
        </w:rPr>
        <w:t xml:space="preserve">Spoty od organizátora jsou zobrazovány vždy jako první </w:t>
      </w:r>
      <w:r>
        <w:rPr>
          <w:rFonts w:cs="Arial"/>
        </w:rPr>
        <w:t>spoty v sekvenci</w:t>
      </w:r>
      <w:r w:rsidRPr="0041046B">
        <w:rPr>
          <w:rFonts w:cs="Arial"/>
        </w:rPr>
        <w:t xml:space="preserve">. Jako </w:t>
      </w:r>
      <w:r>
        <w:rPr>
          <w:rFonts w:cs="Arial"/>
        </w:rPr>
        <w:t>další se zobrazují</w:t>
      </w:r>
      <w:r w:rsidRPr="0041046B">
        <w:rPr>
          <w:rFonts w:cs="Arial"/>
        </w:rPr>
        <w:t xml:space="preserve"> </w:t>
      </w:r>
      <w:r>
        <w:rPr>
          <w:rFonts w:cs="Arial"/>
        </w:rPr>
        <w:t>spoty</w:t>
      </w:r>
      <w:r w:rsidRPr="0041046B">
        <w:rPr>
          <w:rFonts w:cs="Arial"/>
        </w:rPr>
        <w:t xml:space="preserve"> Plzeňského kraje</w:t>
      </w:r>
      <w:r>
        <w:rPr>
          <w:rFonts w:cs="Arial"/>
        </w:rPr>
        <w:t xml:space="preserve"> a</w:t>
      </w:r>
      <w:r w:rsidRPr="0041046B">
        <w:rPr>
          <w:rFonts w:cs="Arial"/>
        </w:rPr>
        <w:t xml:space="preserve"> </w:t>
      </w:r>
      <w:r>
        <w:rPr>
          <w:rFonts w:cs="Arial"/>
        </w:rPr>
        <w:t>následně</w:t>
      </w:r>
      <w:r w:rsidRPr="0041046B">
        <w:rPr>
          <w:rFonts w:cs="Arial"/>
        </w:rPr>
        <w:t xml:space="preserve"> se spouští spot</w:t>
      </w:r>
      <w:r>
        <w:rPr>
          <w:rFonts w:cs="Arial"/>
        </w:rPr>
        <w:t>y</w:t>
      </w:r>
      <w:r w:rsidRPr="0041046B">
        <w:rPr>
          <w:rFonts w:cs="Arial"/>
        </w:rPr>
        <w:t xml:space="preserve"> marketingové agentury. Při více spotech od jednotlivých subjektů </w:t>
      </w:r>
      <w:r>
        <w:rPr>
          <w:rFonts w:cs="Arial"/>
        </w:rPr>
        <w:t xml:space="preserve">je vždy nutné dodržet uvedené pořadí v rámci </w:t>
      </w:r>
      <w:r w:rsidRPr="0041046B">
        <w:rPr>
          <w:rFonts w:cs="Arial"/>
        </w:rPr>
        <w:t>sekvence.</w:t>
      </w:r>
    </w:p>
    <w:p w14:paraId="24EF2D38" w14:textId="77777777" w:rsidR="000358DE" w:rsidRDefault="000358DE" w:rsidP="000358DE">
      <w:pPr>
        <w:pStyle w:val="Odstavecseseznamem"/>
        <w:spacing w:after="120"/>
        <w:ind w:left="0"/>
        <w:rPr>
          <w:rFonts w:cs="Arial"/>
          <w:highlight w:val="green"/>
        </w:rPr>
      </w:pPr>
    </w:p>
    <w:p w14:paraId="06A6770B" w14:textId="77777777" w:rsidR="000358DE" w:rsidRPr="00873912" w:rsidRDefault="000358DE" w:rsidP="008F2D73">
      <w:pPr>
        <w:pStyle w:val="Odstavecseseznamem"/>
        <w:numPr>
          <w:ilvl w:val="0"/>
          <w:numId w:val="198"/>
        </w:numPr>
        <w:spacing w:after="120"/>
        <w:rPr>
          <w:rFonts w:cs="Arial"/>
        </w:rPr>
      </w:pPr>
      <w:r w:rsidRPr="00873912">
        <w:rPr>
          <w:rFonts w:cs="Arial"/>
        </w:rPr>
        <w:t>Reklamní sekvence jsou spuštěny po překročení hranice počáteční zastávky a ukončeny příjezdem na konečnou zastávku.</w:t>
      </w:r>
    </w:p>
    <w:p w14:paraId="3B318F3A" w14:textId="77777777" w:rsidR="000358DE" w:rsidRPr="00873912" w:rsidRDefault="000358DE" w:rsidP="008F2D73">
      <w:pPr>
        <w:pStyle w:val="Odstavecseseznamem"/>
        <w:numPr>
          <w:ilvl w:val="0"/>
          <w:numId w:val="198"/>
        </w:numPr>
        <w:spacing w:after="120"/>
        <w:rPr>
          <w:rFonts w:cs="Arial"/>
        </w:rPr>
      </w:pPr>
      <w:r w:rsidRPr="00873912">
        <w:rPr>
          <w:rFonts w:cs="Arial"/>
        </w:rPr>
        <w:t xml:space="preserve">Délka jednotlivých sekvencí nesmí překročit 10 minut. Pokud je více spotů od reklamní agentury a nevejdou se do jedné sekvence, jsou tyto spoty zařazeny do další sekvence. Tj. pokud jsou k dispozici informace od organizátora nebo Plzeňského kraje, jsou tyto zařazeny na začátek každé sekvence a po nich následují spoty reklamní agentury, které se mohou v jednotlivých sekvencích lišit. </w:t>
      </w:r>
    </w:p>
    <w:p w14:paraId="775080AE" w14:textId="77777777" w:rsidR="000358DE" w:rsidRDefault="000358DE" w:rsidP="000358DE">
      <w:pPr>
        <w:pStyle w:val="Odstavecseseznamem"/>
        <w:spacing w:after="120"/>
        <w:ind w:left="0"/>
        <w:rPr>
          <w:rFonts w:cs="Arial"/>
        </w:rPr>
      </w:pPr>
    </w:p>
    <w:p w14:paraId="66658088" w14:textId="77777777" w:rsidR="000358DE" w:rsidRDefault="000358DE" w:rsidP="000358DE">
      <w:pPr>
        <w:pStyle w:val="Odstavecseseznamem"/>
        <w:spacing w:after="120"/>
        <w:ind w:left="0"/>
        <w:rPr>
          <w:rFonts w:cs="Arial"/>
        </w:rPr>
      </w:pPr>
      <w:r>
        <w:rPr>
          <w:rFonts w:cs="Arial"/>
        </w:rPr>
        <w:t xml:space="preserve">Specifické informace se v pravé polovině LCD zobrazují v počáteční a konečné zastávce (viz výše). V počáteční zastávce se zobrazují do doby překročení hranice zastávky po odjezdu a na konečné se zobrazují po překročení hranice zastávky při příjezdu.  </w:t>
      </w:r>
    </w:p>
    <w:p w14:paraId="5F00BBD8" w14:textId="77777777" w:rsidR="000358DE" w:rsidRDefault="000358DE" w:rsidP="000358DE">
      <w:pPr>
        <w:pStyle w:val="Odstavecseseznamem"/>
        <w:spacing w:after="120"/>
        <w:ind w:left="0"/>
        <w:rPr>
          <w:rFonts w:cs="Arial"/>
        </w:rPr>
      </w:pPr>
    </w:p>
    <w:p w14:paraId="3A333086" w14:textId="77777777" w:rsidR="000358DE" w:rsidRDefault="000358DE" w:rsidP="000358DE">
      <w:pPr>
        <w:pStyle w:val="Odstavecseseznamem"/>
        <w:spacing w:after="120"/>
        <w:ind w:left="0"/>
        <w:rPr>
          <w:rFonts w:cs="Arial"/>
        </w:rPr>
      </w:pPr>
      <w:r>
        <w:rPr>
          <w:rFonts w:cs="Arial"/>
        </w:rPr>
        <w:t>Formát dat pro zobrazení dopravních marketingových nebo jiných informací, které musí dodané LCD podporovat:</w:t>
      </w:r>
    </w:p>
    <w:p w14:paraId="58D96376" w14:textId="77777777" w:rsidR="000358DE" w:rsidRDefault="000358DE" w:rsidP="008F2D73">
      <w:pPr>
        <w:pStyle w:val="Odstavecseseznamem"/>
        <w:numPr>
          <w:ilvl w:val="0"/>
          <w:numId w:val="80"/>
        </w:numPr>
        <w:spacing w:after="60"/>
        <w:ind w:hanging="357"/>
        <w:contextualSpacing w:val="0"/>
        <w:rPr>
          <w:rFonts w:cs="Arial"/>
        </w:rPr>
      </w:pPr>
      <w:r w:rsidRPr="00A852BB">
        <w:rPr>
          <w:rFonts w:cs="Arial"/>
          <w:b/>
        </w:rPr>
        <w:t>videa</w:t>
      </w:r>
      <w:r>
        <w:rPr>
          <w:rFonts w:cs="Arial"/>
        </w:rPr>
        <w:t>:</w:t>
      </w:r>
    </w:p>
    <w:p w14:paraId="26C99D74" w14:textId="77777777" w:rsidR="000358DE" w:rsidRPr="00A852BB" w:rsidRDefault="000358DE" w:rsidP="008F2D73">
      <w:pPr>
        <w:pStyle w:val="Odstavecseseznamem"/>
        <w:numPr>
          <w:ilvl w:val="0"/>
          <w:numId w:val="78"/>
        </w:numPr>
        <w:spacing w:after="60" w:line="240" w:lineRule="auto"/>
        <w:ind w:hanging="357"/>
        <w:contextualSpacing w:val="0"/>
        <w:rPr>
          <w:rFonts w:cs="Arial"/>
        </w:rPr>
      </w:pPr>
      <w:r w:rsidRPr="00A852BB">
        <w:rPr>
          <w:rFonts w:cs="Arial"/>
        </w:rPr>
        <w:t xml:space="preserve">MPEG-2 </w:t>
      </w:r>
    </w:p>
    <w:p w14:paraId="1FAA4116" w14:textId="77777777" w:rsidR="000358DE" w:rsidRPr="00A852BB" w:rsidRDefault="000358DE" w:rsidP="008F2D73">
      <w:pPr>
        <w:pStyle w:val="Odstavecseseznamem"/>
        <w:numPr>
          <w:ilvl w:val="0"/>
          <w:numId w:val="78"/>
        </w:numPr>
        <w:spacing w:after="60" w:line="240" w:lineRule="auto"/>
        <w:ind w:hanging="357"/>
        <w:contextualSpacing w:val="0"/>
        <w:rPr>
          <w:rFonts w:cs="Arial"/>
        </w:rPr>
      </w:pPr>
      <w:r w:rsidRPr="00A852BB">
        <w:rPr>
          <w:rFonts w:cs="Arial"/>
        </w:rPr>
        <w:t xml:space="preserve">MPEG-4 ASP (DivX) </w:t>
      </w:r>
    </w:p>
    <w:p w14:paraId="618FA994" w14:textId="77777777" w:rsidR="000358DE" w:rsidRPr="00A852BB" w:rsidRDefault="000358DE" w:rsidP="008F2D73">
      <w:pPr>
        <w:pStyle w:val="Odstavecseseznamem"/>
        <w:numPr>
          <w:ilvl w:val="0"/>
          <w:numId w:val="78"/>
        </w:numPr>
        <w:spacing w:after="60" w:line="240" w:lineRule="auto"/>
        <w:ind w:hanging="357"/>
        <w:contextualSpacing w:val="0"/>
        <w:rPr>
          <w:rFonts w:cs="Arial"/>
        </w:rPr>
      </w:pPr>
      <w:r w:rsidRPr="00A852BB">
        <w:rPr>
          <w:rFonts w:cs="Arial"/>
        </w:rPr>
        <w:t xml:space="preserve">H.263 (MPEG-4 short-video header variant) </w:t>
      </w:r>
    </w:p>
    <w:p w14:paraId="5F6982A2" w14:textId="77777777" w:rsidR="000358DE" w:rsidRPr="00A852BB" w:rsidRDefault="000358DE" w:rsidP="008F2D73">
      <w:pPr>
        <w:pStyle w:val="Odstavecseseznamem"/>
        <w:numPr>
          <w:ilvl w:val="0"/>
          <w:numId w:val="78"/>
        </w:numPr>
        <w:spacing w:after="60" w:line="240" w:lineRule="auto"/>
        <w:ind w:hanging="357"/>
        <w:contextualSpacing w:val="0"/>
        <w:rPr>
          <w:rFonts w:cs="Arial"/>
        </w:rPr>
      </w:pPr>
      <w:r w:rsidRPr="00A852BB">
        <w:rPr>
          <w:rFonts w:cs="Arial"/>
        </w:rPr>
        <w:t xml:space="preserve">MPEG-4 AVI (H.264) </w:t>
      </w:r>
    </w:p>
    <w:p w14:paraId="6DC561F5" w14:textId="77777777" w:rsidR="000358DE" w:rsidRPr="00A852BB" w:rsidRDefault="000358DE" w:rsidP="008F2D73">
      <w:pPr>
        <w:pStyle w:val="Odstavecseseznamem"/>
        <w:numPr>
          <w:ilvl w:val="0"/>
          <w:numId w:val="78"/>
        </w:numPr>
        <w:spacing w:after="60" w:line="240" w:lineRule="auto"/>
        <w:ind w:hanging="357"/>
        <w:contextualSpacing w:val="0"/>
        <w:rPr>
          <w:rFonts w:cs="Arial"/>
        </w:rPr>
      </w:pPr>
      <w:r w:rsidRPr="00A852BB">
        <w:rPr>
          <w:rFonts w:cs="Arial"/>
        </w:rPr>
        <w:t xml:space="preserve">Windows Media Video 9 (WMV3) </w:t>
      </w:r>
    </w:p>
    <w:p w14:paraId="484BDD6E" w14:textId="77777777" w:rsidR="000358DE" w:rsidRPr="00A852BB" w:rsidRDefault="000358DE" w:rsidP="008F2D73">
      <w:pPr>
        <w:pStyle w:val="Odstavecseseznamem"/>
        <w:numPr>
          <w:ilvl w:val="0"/>
          <w:numId w:val="78"/>
        </w:numPr>
        <w:spacing w:after="120" w:line="240" w:lineRule="auto"/>
        <w:contextualSpacing w:val="0"/>
        <w:rPr>
          <w:rFonts w:cs="Arial"/>
        </w:rPr>
      </w:pPr>
      <w:r w:rsidRPr="00A852BB">
        <w:rPr>
          <w:rFonts w:cs="Arial"/>
        </w:rPr>
        <w:t xml:space="preserve">Windows Media Video 9 Advanced (VC-1 Advanced profile) </w:t>
      </w:r>
    </w:p>
    <w:p w14:paraId="217A8E51" w14:textId="77777777" w:rsidR="000358DE" w:rsidRDefault="000358DE" w:rsidP="008F2D73">
      <w:pPr>
        <w:pStyle w:val="Odstavecseseznamem"/>
        <w:numPr>
          <w:ilvl w:val="0"/>
          <w:numId w:val="80"/>
        </w:numPr>
        <w:spacing w:after="60" w:line="240" w:lineRule="auto"/>
        <w:ind w:hanging="357"/>
        <w:contextualSpacing w:val="0"/>
        <w:rPr>
          <w:rFonts w:cs="Arial"/>
        </w:rPr>
      </w:pPr>
      <w:r w:rsidRPr="00A852BB">
        <w:rPr>
          <w:rFonts w:cs="Arial"/>
          <w:b/>
        </w:rPr>
        <w:t>obrázky</w:t>
      </w:r>
      <w:r>
        <w:rPr>
          <w:rFonts w:cs="Arial"/>
        </w:rPr>
        <w:t>:</w:t>
      </w:r>
    </w:p>
    <w:p w14:paraId="75B28C98" w14:textId="77777777" w:rsidR="000358DE" w:rsidRDefault="000358DE" w:rsidP="008F2D73">
      <w:pPr>
        <w:pStyle w:val="Odstavecseseznamem"/>
        <w:numPr>
          <w:ilvl w:val="0"/>
          <w:numId w:val="78"/>
        </w:numPr>
        <w:spacing w:after="60" w:line="240" w:lineRule="auto"/>
        <w:ind w:hanging="357"/>
        <w:contextualSpacing w:val="0"/>
        <w:rPr>
          <w:rFonts w:cs="Arial"/>
        </w:rPr>
      </w:pPr>
      <w:r>
        <w:rPr>
          <w:rFonts w:cs="Arial"/>
        </w:rPr>
        <w:t>jpg,</w:t>
      </w:r>
    </w:p>
    <w:p w14:paraId="5DC894E2" w14:textId="77777777" w:rsidR="000358DE" w:rsidRDefault="000358DE" w:rsidP="008F2D73">
      <w:pPr>
        <w:pStyle w:val="Odstavecseseznamem"/>
        <w:numPr>
          <w:ilvl w:val="0"/>
          <w:numId w:val="78"/>
        </w:numPr>
        <w:spacing w:after="0" w:line="240" w:lineRule="auto"/>
        <w:jc w:val="left"/>
      </w:pPr>
      <w:r>
        <w:t>png,</w:t>
      </w:r>
    </w:p>
    <w:p w14:paraId="73049111" w14:textId="77777777" w:rsidR="000358DE" w:rsidRDefault="000358DE" w:rsidP="008F2D73">
      <w:pPr>
        <w:pStyle w:val="Odstavecseseznamem"/>
        <w:numPr>
          <w:ilvl w:val="0"/>
          <w:numId w:val="78"/>
        </w:numPr>
        <w:spacing w:after="120" w:line="240" w:lineRule="auto"/>
        <w:ind w:left="1066" w:hanging="357"/>
        <w:jc w:val="left"/>
      </w:pPr>
      <w:r>
        <w:t>gif.</w:t>
      </w:r>
    </w:p>
    <w:p w14:paraId="113E39C2" w14:textId="77777777" w:rsidR="00AB6117" w:rsidRDefault="00AB6117" w:rsidP="00AB6117">
      <w:pPr>
        <w:spacing w:after="120" w:line="240" w:lineRule="auto"/>
        <w:jc w:val="left"/>
      </w:pPr>
    </w:p>
    <w:p w14:paraId="1B3A6F44" w14:textId="77777777" w:rsidR="00AB6117" w:rsidRDefault="00AB6117" w:rsidP="00AB6117">
      <w:pPr>
        <w:spacing w:after="120" w:line="240" w:lineRule="auto"/>
        <w:jc w:val="left"/>
      </w:pPr>
      <w:r>
        <w:rPr>
          <w:noProof/>
          <w:lang w:eastAsia="cs-CZ"/>
        </w:rPr>
        <w:drawing>
          <wp:anchor distT="0" distB="0" distL="114300" distR="114300" simplePos="0" relativeHeight="251802624" behindDoc="1" locked="0" layoutInCell="1" allowOverlap="1" wp14:anchorId="54C3B859" wp14:editId="738409BE">
            <wp:simplePos x="0" y="0"/>
            <wp:positionH relativeFrom="margin">
              <wp:posOffset>224155</wp:posOffset>
            </wp:positionH>
            <wp:positionV relativeFrom="paragraph">
              <wp:posOffset>0</wp:posOffset>
            </wp:positionV>
            <wp:extent cx="5760000" cy="1800000"/>
            <wp:effectExtent l="0" t="0" r="0" b="0"/>
            <wp:wrapTopAndBottom/>
            <wp:docPr id="5619" name="Obrázek 56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60000" cy="1800000"/>
                    </a:xfrm>
                    <a:prstGeom prst="rect">
                      <a:avLst/>
                    </a:prstGeom>
                    <a:noFill/>
                  </pic:spPr>
                </pic:pic>
              </a:graphicData>
            </a:graphic>
            <wp14:sizeRelH relativeFrom="margin">
              <wp14:pctWidth>0</wp14:pctWidth>
            </wp14:sizeRelH>
            <wp14:sizeRelV relativeFrom="margin">
              <wp14:pctHeight>0</wp14:pctHeight>
            </wp14:sizeRelV>
          </wp:anchor>
        </w:drawing>
      </w:r>
    </w:p>
    <w:p w14:paraId="2BCB487D" w14:textId="77777777" w:rsidR="000358DE" w:rsidRDefault="000358DE" w:rsidP="00AB6117">
      <w:pPr>
        <w:pStyle w:val="Titulek"/>
        <w:spacing w:before="0" w:after="0"/>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3</w:t>
      </w:r>
      <w:r w:rsidR="004351FE">
        <w:rPr>
          <w:noProof/>
        </w:rPr>
        <w:fldChar w:fldCharType="end"/>
      </w:r>
      <w:r>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54</w:t>
      </w:r>
      <w:r w:rsidR="004351FE">
        <w:rPr>
          <w:noProof/>
        </w:rPr>
        <w:fldChar w:fldCharType="end"/>
      </w:r>
      <w:r>
        <w:t>: Příklad marketingové obrazovky Organizátora ve formátu *.jpg.</w:t>
      </w:r>
    </w:p>
    <w:p w14:paraId="30A8B382" w14:textId="77777777" w:rsidR="000358DE" w:rsidRDefault="000358DE" w:rsidP="000358DE">
      <w:pPr>
        <w:spacing w:after="0"/>
        <w:rPr>
          <w:b/>
          <w:color w:val="00B050"/>
        </w:rPr>
      </w:pPr>
    </w:p>
    <w:p w14:paraId="52FB62BC" w14:textId="77777777" w:rsidR="000358DE" w:rsidRPr="00517F37" w:rsidRDefault="000358DE" w:rsidP="000358DE">
      <w:pPr>
        <w:rPr>
          <w:b/>
        </w:rPr>
      </w:pPr>
      <w:r w:rsidRPr="00517F37">
        <w:rPr>
          <w:b/>
        </w:rPr>
        <w:t>Zvláštní případy zobrazení v pravé polovině panelu</w:t>
      </w:r>
    </w:p>
    <w:p w14:paraId="11079E57" w14:textId="77777777" w:rsidR="000358DE" w:rsidRPr="00517F37" w:rsidRDefault="000358DE" w:rsidP="000358DE">
      <w:pPr>
        <w:spacing w:after="0"/>
        <w:rPr>
          <w:b/>
        </w:rPr>
      </w:pPr>
      <w:r w:rsidRPr="00517F37">
        <w:rPr>
          <w:b/>
        </w:rPr>
        <w:t>Cyklus „odjezd z počáteční zastávky“:</w:t>
      </w:r>
    </w:p>
    <w:p w14:paraId="6C52337D" w14:textId="77777777" w:rsidR="000358DE" w:rsidRPr="00517F37" w:rsidRDefault="000358DE" w:rsidP="000358DE">
      <w:pPr>
        <w:keepNext/>
        <w:keepLines/>
        <w:spacing w:after="0" w:line="240" w:lineRule="auto"/>
        <w:outlineLvl w:val="4"/>
        <w:rPr>
          <w:rFonts w:eastAsia="Calibri" w:cs="Arial"/>
          <w:b/>
          <w:sz w:val="20"/>
          <w:szCs w:val="20"/>
        </w:rPr>
      </w:pPr>
      <w:r w:rsidRPr="00517F37">
        <w:rPr>
          <w:rFonts w:eastAsia="Calibri" w:cs="Arial"/>
          <w:b/>
          <w:sz w:val="20"/>
          <w:szCs w:val="20"/>
        </w:rPr>
        <w:t>Viz Obrazovka č. 1 – Odjezd z počáteční zastávky</w:t>
      </w:r>
    </w:p>
    <w:p w14:paraId="288E31FB" w14:textId="77777777" w:rsidR="000358DE" w:rsidRPr="00517F37" w:rsidRDefault="000358DE" w:rsidP="000358DE">
      <w:pPr>
        <w:spacing w:after="120"/>
      </w:pPr>
      <w:r w:rsidRPr="00517F37">
        <w:t xml:space="preserve">V pravé polovině monitoru nejsou v tomto cyklu zobrazovány marketingové informace, ale text „Vítáme Vás ve spoji Integrované dopravy Plzeňska. Přejeme Vám příjemnou cestu.“ </w:t>
      </w:r>
    </w:p>
    <w:p w14:paraId="72202F7D" w14:textId="77777777" w:rsidR="000358DE" w:rsidRPr="00517F37" w:rsidRDefault="000358DE" w:rsidP="000358DE">
      <w:pPr>
        <w:spacing w:after="120"/>
      </w:pPr>
      <w:r w:rsidRPr="00517F37">
        <w:t xml:space="preserve">Po překročení hranice počáteční zastávky při odjezdu je tato obrazovka nahrazena marketingovými informacemi dle kapitoly </w:t>
      </w:r>
      <w:r w:rsidRPr="00517F37">
        <w:fldChar w:fldCharType="begin"/>
      </w:r>
      <w:r w:rsidRPr="00517F37">
        <w:instrText xml:space="preserve"> REF _Ref514835206 \r \h </w:instrText>
      </w:r>
      <w:r w:rsidRPr="00517F37">
        <w:fldChar w:fldCharType="separate"/>
      </w:r>
      <w:r w:rsidR="00700FD0">
        <w:t>3.2.5.3.13</w:t>
      </w:r>
      <w:r w:rsidRPr="00517F37">
        <w:fldChar w:fldCharType="end"/>
      </w:r>
      <w:r w:rsidRPr="00517F37">
        <w:t>.</w:t>
      </w:r>
    </w:p>
    <w:p w14:paraId="57CACF49" w14:textId="77777777" w:rsidR="000358DE" w:rsidRPr="00517F37" w:rsidRDefault="000358DE" w:rsidP="000358DE">
      <w:pPr>
        <w:spacing w:after="0"/>
        <w:rPr>
          <w:b/>
        </w:rPr>
      </w:pPr>
      <w:r w:rsidRPr="00517F37">
        <w:rPr>
          <w:b/>
        </w:rPr>
        <w:t>Cyklus „příjezd na konečnou zastávku spoje“.</w:t>
      </w:r>
    </w:p>
    <w:p w14:paraId="1A7F0D8C" w14:textId="77777777" w:rsidR="000358DE" w:rsidRPr="00517F37" w:rsidRDefault="000358DE" w:rsidP="000358DE">
      <w:pPr>
        <w:spacing w:after="0"/>
      </w:pPr>
      <w:r w:rsidRPr="00517F37">
        <w:t>V pravé polovině panelu nejsou v tomto cyklu zobrazeny marketingové informace, ale obrazovka s textem „Děkujeme, že jste využili služeb Integrované dopravy Plzeňska“.</w:t>
      </w:r>
    </w:p>
    <w:p w14:paraId="1737682A" w14:textId="77777777" w:rsidR="000358DE" w:rsidRPr="00517F37" w:rsidRDefault="000358DE" w:rsidP="000358DE">
      <w:pPr>
        <w:spacing w:after="120"/>
      </w:pPr>
      <w:r w:rsidRPr="00517F37">
        <w:t>Po přihlášení vozidla na nový spoj je tato obrazovka nahrazena obrazovkou pro „odjezd z počáteční zastávky“.</w:t>
      </w:r>
    </w:p>
    <w:p w14:paraId="43A3BE7E" w14:textId="77777777" w:rsidR="000358DE" w:rsidRPr="00517F37" w:rsidRDefault="000358DE" w:rsidP="000358DE">
      <w:pPr>
        <w:spacing w:after="0"/>
        <w:rPr>
          <w:b/>
        </w:rPr>
      </w:pPr>
      <w:r w:rsidRPr="00517F37">
        <w:t>Grafické znázornění obrazovek viz kapitola</w:t>
      </w:r>
      <w:r w:rsidR="00622F26">
        <w:t xml:space="preserve"> </w:t>
      </w:r>
      <w:r w:rsidR="00622F26">
        <w:rPr>
          <w:b/>
        </w:rPr>
        <w:fldChar w:fldCharType="begin"/>
      </w:r>
      <w:r w:rsidR="00622F26">
        <w:instrText xml:space="preserve"> REF _Ref516429459 \r \h </w:instrText>
      </w:r>
      <w:r w:rsidR="00622F26">
        <w:rPr>
          <w:b/>
        </w:rPr>
      </w:r>
      <w:r w:rsidR="00622F26">
        <w:rPr>
          <w:b/>
        </w:rPr>
        <w:fldChar w:fldCharType="separate"/>
      </w:r>
      <w:r w:rsidR="00700FD0">
        <w:t>3.2.5.2</w:t>
      </w:r>
      <w:r w:rsidR="00622F26">
        <w:rPr>
          <w:b/>
        </w:rPr>
        <w:fldChar w:fldCharType="end"/>
      </w:r>
      <w:r w:rsidRPr="00517F37">
        <w:rPr>
          <w:b/>
        </w:rPr>
        <w:t>.</w:t>
      </w:r>
    </w:p>
    <w:p w14:paraId="7BCFBA31" w14:textId="77777777" w:rsidR="000358DE" w:rsidRPr="003C0DFB" w:rsidRDefault="000358DE" w:rsidP="000358DE">
      <w:pPr>
        <w:spacing w:after="0"/>
        <w:rPr>
          <w:b/>
          <w:color w:val="00B050"/>
        </w:rPr>
      </w:pPr>
    </w:p>
    <w:p w14:paraId="6B26E282" w14:textId="77777777" w:rsidR="000358DE" w:rsidRDefault="000358DE" w:rsidP="00E2252B">
      <w:pPr>
        <w:pStyle w:val="Nadpis2"/>
      </w:pPr>
      <w:bookmarkStart w:id="230" w:name="_Toc404078956"/>
      <w:bookmarkStart w:id="231" w:name="_Toc404079237"/>
      <w:bookmarkStart w:id="232" w:name="_Toc514836393"/>
      <w:bookmarkStart w:id="233" w:name="_Ref516422480"/>
      <w:bookmarkStart w:id="234" w:name="_Toc523942984"/>
      <w:bookmarkEnd w:id="221"/>
      <w:r w:rsidRPr="00F641BF">
        <w:t>Audio informační systém vozidla</w:t>
      </w:r>
      <w:bookmarkEnd w:id="205"/>
      <w:bookmarkEnd w:id="206"/>
      <w:bookmarkEnd w:id="207"/>
      <w:bookmarkEnd w:id="208"/>
      <w:bookmarkEnd w:id="230"/>
      <w:bookmarkEnd w:id="231"/>
      <w:bookmarkEnd w:id="232"/>
      <w:bookmarkEnd w:id="233"/>
      <w:bookmarkEnd w:id="234"/>
    </w:p>
    <w:p w14:paraId="4DCC870B" w14:textId="77777777" w:rsidR="000358DE" w:rsidRPr="00C36FCA" w:rsidRDefault="000358DE" w:rsidP="000358DE">
      <w:r>
        <w:t xml:space="preserve">Audio informační systém poskytuje audio informace pro cestující uvnitř i vně vozidla a pro řidiče vozidla.  </w:t>
      </w:r>
    </w:p>
    <w:p w14:paraId="3A65878A" w14:textId="77777777" w:rsidR="000358DE" w:rsidRPr="00F641BF" w:rsidRDefault="000358DE" w:rsidP="002D29E4">
      <w:pPr>
        <w:pStyle w:val="Nadpis3"/>
      </w:pPr>
      <w:bookmarkStart w:id="235" w:name="_Toc361987560"/>
      <w:bookmarkStart w:id="236" w:name="_Toc368375807"/>
      <w:bookmarkStart w:id="237" w:name="_Toc399243098"/>
      <w:bookmarkStart w:id="238" w:name="_Toc404078957"/>
      <w:bookmarkStart w:id="239" w:name="_Toc404079238"/>
      <w:bookmarkStart w:id="240" w:name="_Toc514836394"/>
      <w:bookmarkStart w:id="241" w:name="_Toc523942985"/>
      <w:r w:rsidRPr="00F641BF">
        <w:t>Základní vlastnosti systému</w:t>
      </w:r>
      <w:bookmarkEnd w:id="235"/>
      <w:bookmarkEnd w:id="236"/>
      <w:bookmarkEnd w:id="237"/>
      <w:bookmarkEnd w:id="238"/>
      <w:bookmarkEnd w:id="239"/>
      <w:bookmarkEnd w:id="240"/>
      <w:bookmarkEnd w:id="241"/>
      <w:r w:rsidRPr="00F641BF">
        <w:t xml:space="preserve"> </w:t>
      </w:r>
    </w:p>
    <w:p w14:paraId="640D8B1A" w14:textId="77777777" w:rsidR="000358DE" w:rsidRPr="00F641BF" w:rsidRDefault="000358DE" w:rsidP="000358DE">
      <w:pPr>
        <w:spacing w:after="120"/>
        <w:rPr>
          <w:rFonts w:cs="Arial"/>
        </w:rPr>
      </w:pPr>
      <w:r w:rsidRPr="00F641BF">
        <w:rPr>
          <w:rFonts w:cs="Arial"/>
        </w:rPr>
        <w:t>Audio informační systém vozidla pro cestující musí být schopen ozvučit  vnitřní prostory vozidla a vnější prostor u předních dveří dostatečnou hlasitostí, tj. minimálně 3W na reproduktor ve vozidle v prostoru cestujících (minimálně 3 na vozidlo) a 5W na reproduktory vně vozidla. Současně musí být schopen ozvučit i prostor u řidiče (taktéž minimum 3W</w:t>
      </w:r>
      <w:r>
        <w:rPr>
          <w:rFonts w:cs="Arial"/>
        </w:rPr>
        <w:t>)</w:t>
      </w:r>
      <w:r w:rsidRPr="00953D76">
        <w:rPr>
          <w:rFonts w:cs="Arial"/>
        </w:rPr>
        <w:t>.</w:t>
      </w:r>
    </w:p>
    <w:p w14:paraId="769E59B5" w14:textId="77777777" w:rsidR="000358DE" w:rsidRPr="00F641BF" w:rsidRDefault="000358DE" w:rsidP="000358DE">
      <w:pPr>
        <w:spacing w:after="120"/>
        <w:rPr>
          <w:rFonts w:cs="Arial"/>
        </w:rPr>
      </w:pPr>
      <w:r w:rsidRPr="00F641BF">
        <w:rPr>
          <w:rFonts w:cs="Arial"/>
        </w:rPr>
        <w:t xml:space="preserve">Digitální hlášení musí být schopen vůz provádět do každého akustického výstupu </w:t>
      </w:r>
      <w:r w:rsidRPr="009E3E4E">
        <w:rPr>
          <w:rFonts w:cs="Arial"/>
        </w:rPr>
        <w:t>nezávisle (současně mohou znít tři různá digitální hlášení).</w:t>
      </w:r>
      <w:r w:rsidRPr="00F641BF">
        <w:rPr>
          <w:rFonts w:cs="Arial"/>
        </w:rPr>
        <w:t xml:space="preserve"> Jedná se o hlášení:</w:t>
      </w:r>
    </w:p>
    <w:p w14:paraId="33E458DC" w14:textId="77777777" w:rsidR="000358DE" w:rsidRPr="00F641BF" w:rsidRDefault="000358DE" w:rsidP="008F2D73">
      <w:pPr>
        <w:pStyle w:val="Odstavecseseznamem"/>
        <w:numPr>
          <w:ilvl w:val="0"/>
          <w:numId w:val="58"/>
        </w:numPr>
        <w:spacing w:after="120"/>
        <w:ind w:left="714" w:hanging="357"/>
        <w:rPr>
          <w:rFonts w:cs="Arial"/>
        </w:rPr>
      </w:pPr>
      <w:r w:rsidRPr="00F641BF">
        <w:rPr>
          <w:rFonts w:cs="Arial"/>
        </w:rPr>
        <w:t>pro cestující směrem do vozu,</w:t>
      </w:r>
    </w:p>
    <w:p w14:paraId="5A31BD2C" w14:textId="77777777" w:rsidR="000358DE" w:rsidRPr="00F641BF" w:rsidRDefault="000358DE" w:rsidP="008F2D73">
      <w:pPr>
        <w:pStyle w:val="Odstavecseseznamem"/>
        <w:numPr>
          <w:ilvl w:val="0"/>
          <w:numId w:val="58"/>
        </w:numPr>
        <w:spacing w:after="120"/>
        <w:ind w:left="714" w:hanging="357"/>
        <w:rPr>
          <w:rFonts w:cs="Arial"/>
        </w:rPr>
      </w:pPr>
      <w:r w:rsidRPr="00F641BF">
        <w:rPr>
          <w:rFonts w:cs="Arial"/>
        </w:rPr>
        <w:t>pro cestující vně vozu,</w:t>
      </w:r>
    </w:p>
    <w:p w14:paraId="4133253D" w14:textId="77777777" w:rsidR="000358DE" w:rsidRDefault="000358DE" w:rsidP="008F2D73">
      <w:pPr>
        <w:pStyle w:val="Odstavecseseznamem"/>
        <w:numPr>
          <w:ilvl w:val="0"/>
          <w:numId w:val="58"/>
        </w:numPr>
        <w:spacing w:after="120"/>
        <w:ind w:left="714" w:hanging="357"/>
        <w:rPr>
          <w:rFonts w:cs="Arial"/>
        </w:rPr>
      </w:pPr>
      <w:r w:rsidRPr="00F641BF">
        <w:rPr>
          <w:rFonts w:cs="Arial"/>
        </w:rPr>
        <w:t xml:space="preserve">do </w:t>
      </w:r>
      <w:r>
        <w:rPr>
          <w:rFonts w:cs="Arial"/>
        </w:rPr>
        <w:t>prostoru</w:t>
      </w:r>
      <w:r w:rsidRPr="00F641BF">
        <w:rPr>
          <w:rFonts w:cs="Arial"/>
        </w:rPr>
        <w:t xml:space="preserve"> řidiče.</w:t>
      </w:r>
    </w:p>
    <w:p w14:paraId="62287059" w14:textId="77777777" w:rsidR="000358DE" w:rsidRPr="006B3C64" w:rsidRDefault="000358DE" w:rsidP="000358DE">
      <w:pPr>
        <w:spacing w:after="120"/>
        <w:rPr>
          <w:rFonts w:cs="Arial"/>
        </w:rPr>
      </w:pPr>
      <w:r w:rsidRPr="00C36FCA">
        <w:rPr>
          <w:rFonts w:cs="Arial"/>
        </w:rPr>
        <w:t xml:space="preserve">Digitální hlásič vozidla musí být schopen zajistit hlášení pro nevidomé a slabozraké </w:t>
      </w:r>
      <w:r>
        <w:rPr>
          <w:rFonts w:cs="Arial"/>
        </w:rPr>
        <w:t xml:space="preserve">cestující </w:t>
      </w:r>
      <w:r w:rsidRPr="00C36FCA">
        <w:rPr>
          <w:rFonts w:cs="Arial"/>
        </w:rPr>
        <w:t>a upozornit řidiče na nástup a výstup nevidomého obdobným způsobem jako u MHD</w:t>
      </w:r>
      <w:r>
        <w:rPr>
          <w:rFonts w:cs="Arial"/>
        </w:rPr>
        <w:t xml:space="preserve">. </w:t>
      </w:r>
    </w:p>
    <w:p w14:paraId="446AE258" w14:textId="77777777" w:rsidR="000358DE" w:rsidRDefault="000358DE" w:rsidP="00C75FF4">
      <w:pPr>
        <w:pStyle w:val="Nadpis4"/>
      </w:pPr>
      <w:bookmarkStart w:id="242" w:name="_Toc399243099"/>
      <w:bookmarkStart w:id="243" w:name="_Toc404078958"/>
      <w:bookmarkStart w:id="244" w:name="_Toc404079239"/>
      <w:r>
        <w:t>Vstupní soubory</w:t>
      </w:r>
      <w:bookmarkEnd w:id="242"/>
      <w:bookmarkEnd w:id="243"/>
      <w:bookmarkEnd w:id="244"/>
      <w:r>
        <w:t xml:space="preserve"> </w:t>
      </w:r>
    </w:p>
    <w:p w14:paraId="537A25E8" w14:textId="77777777" w:rsidR="000358DE" w:rsidRDefault="000358DE" w:rsidP="000358DE">
      <w:pPr>
        <w:spacing w:after="120"/>
        <w:rPr>
          <w:rFonts w:cs="Arial"/>
        </w:rPr>
      </w:pPr>
      <w:r>
        <w:rPr>
          <w:rFonts w:cs="Arial"/>
        </w:rPr>
        <w:t xml:space="preserve">Organizátor bude spravovat centrální číselník hlášení. Soubory s předem připravenými akustickými hlášeními budou dopravcům distribuovány organizátorem. </w:t>
      </w:r>
    </w:p>
    <w:p w14:paraId="100D0A41" w14:textId="77777777" w:rsidR="000358DE" w:rsidRPr="00F641BF" w:rsidRDefault="000358DE" w:rsidP="000358DE">
      <w:pPr>
        <w:spacing w:after="120"/>
        <w:rPr>
          <w:rFonts w:cs="Arial"/>
        </w:rPr>
      </w:pPr>
      <w:r>
        <w:rPr>
          <w:rFonts w:cs="Arial"/>
        </w:rPr>
        <w:t>Obsahem těchto souborů budou p</w:t>
      </w:r>
      <w:r w:rsidRPr="00F641BF">
        <w:rPr>
          <w:rFonts w:cs="Arial"/>
        </w:rPr>
        <w:t>ředem nahrané věty, fráze a slova</w:t>
      </w:r>
      <w:r>
        <w:rPr>
          <w:rFonts w:cs="Arial"/>
        </w:rPr>
        <w:t>, která budou</w:t>
      </w:r>
      <w:r w:rsidRPr="00F641BF">
        <w:rPr>
          <w:rFonts w:cs="Arial"/>
        </w:rPr>
        <w:t xml:space="preserve"> komprimovány ve formátu MP3, minimální frekvenční rozsah 50 Hz – 1</w:t>
      </w:r>
      <w:r>
        <w:rPr>
          <w:rFonts w:cs="Arial"/>
        </w:rPr>
        <w:t>0</w:t>
      </w:r>
      <w:r w:rsidRPr="00F641BF">
        <w:rPr>
          <w:rFonts w:cs="Arial"/>
        </w:rPr>
        <w:t xml:space="preserve"> kHz (odpovídá schopnosti vozidla). Vzorkovací frekvence </w:t>
      </w:r>
      <w:r>
        <w:rPr>
          <w:rFonts w:cs="Arial"/>
        </w:rPr>
        <w:t>bude</w:t>
      </w:r>
      <w:r w:rsidRPr="00F641BF">
        <w:rPr>
          <w:rFonts w:cs="Arial"/>
        </w:rPr>
        <w:t xml:space="preserve"> 32</w:t>
      </w:r>
      <w:r>
        <w:rPr>
          <w:rFonts w:cs="Arial"/>
        </w:rPr>
        <w:t> </w:t>
      </w:r>
      <w:r w:rsidRPr="00F641BF">
        <w:rPr>
          <w:rFonts w:cs="Arial"/>
        </w:rPr>
        <w:t>kHz.</w:t>
      </w:r>
      <w:r>
        <w:rPr>
          <w:rFonts w:cs="Arial"/>
        </w:rPr>
        <w:t xml:space="preserve"> </w:t>
      </w:r>
    </w:p>
    <w:p w14:paraId="5F4F1257" w14:textId="77777777" w:rsidR="000358DE" w:rsidRDefault="000358DE" w:rsidP="000358DE">
      <w:pPr>
        <w:spacing w:after="120"/>
        <w:rPr>
          <w:rFonts w:cs="Arial"/>
        </w:rPr>
      </w:pPr>
      <w:r w:rsidRPr="00F641BF">
        <w:rPr>
          <w:rFonts w:cs="Arial"/>
        </w:rPr>
        <w:t xml:space="preserve">Vybraná hlášení mohou být uvozována znělkou. Jako základní bude používána jednotná znělka (gong), příp. znělky pro různé příležitosti. </w:t>
      </w:r>
      <w:r>
        <w:rPr>
          <w:rFonts w:cs="Arial"/>
        </w:rPr>
        <w:t xml:space="preserve">Tyto znělky budou definovány organizátorem. </w:t>
      </w:r>
    </w:p>
    <w:p w14:paraId="777F6C51" w14:textId="77777777" w:rsidR="000358DE" w:rsidRPr="00F641BF" w:rsidRDefault="000358DE" w:rsidP="000358DE">
      <w:pPr>
        <w:spacing w:after="120"/>
        <w:rPr>
          <w:rFonts w:cs="Arial"/>
        </w:rPr>
      </w:pPr>
      <w:r w:rsidRPr="00953D76">
        <w:rPr>
          <w:rFonts w:cs="Arial"/>
        </w:rPr>
        <w:t>Na vybraných linkách bude systém schopen automaticky provádět hlášení v cizích jazycích</w:t>
      </w:r>
      <w:r w:rsidRPr="00F641BF">
        <w:rPr>
          <w:rFonts w:cs="Arial"/>
        </w:rPr>
        <w:t xml:space="preserve">. Za tímto účelem musí být připraven skladač hlášení s generováním zpráv v cizích jazycích. </w:t>
      </w:r>
      <w:r>
        <w:rPr>
          <w:rFonts w:cs="Arial"/>
        </w:rPr>
        <w:t>Soubor s hlášením v cizím jazyce bude dopravci dodáno organizátorem.</w:t>
      </w:r>
    </w:p>
    <w:p w14:paraId="6E6B6206" w14:textId="77777777" w:rsidR="000358DE" w:rsidRDefault="000358DE" w:rsidP="000358DE">
      <w:pPr>
        <w:spacing w:after="120"/>
        <w:rPr>
          <w:rFonts w:cs="Arial"/>
        </w:rPr>
      </w:pPr>
      <w:r w:rsidRPr="00020CE4">
        <w:rPr>
          <w:rFonts w:cs="Arial"/>
        </w:rPr>
        <w:t xml:space="preserve">Akustická část vozidlového řídicího systému sestavuje akustická hlášení z předem nahraných vět, klíčových slov a frází a zajišťuje hlasovou komunikaci ve vozidle. Může být přímou součástí palubního počítače nebo může být použit externí digitální hlásič s níže uvedenými funkcemi. </w:t>
      </w:r>
    </w:p>
    <w:p w14:paraId="289C7119" w14:textId="77777777" w:rsidR="000358DE" w:rsidRPr="00020CE4" w:rsidRDefault="000358DE" w:rsidP="000358DE">
      <w:pPr>
        <w:spacing w:after="120"/>
        <w:rPr>
          <w:rFonts w:cs="Arial"/>
        </w:rPr>
      </w:pPr>
      <w:r>
        <w:rPr>
          <w:rFonts w:cs="Arial"/>
        </w:rPr>
        <w:t>Popis zvuků a aliasů je v souboru „</w:t>
      </w:r>
      <w:r w:rsidRPr="005926B7">
        <w:rPr>
          <w:rFonts w:cs="Arial"/>
          <w:b/>
          <w:i/>
        </w:rPr>
        <w:t>sounds.xml</w:t>
      </w:r>
      <w:r>
        <w:rPr>
          <w:rFonts w:cs="Arial"/>
        </w:rPr>
        <w:t xml:space="preserve">“. Zde jsou uvedeny ve tvaru tak, jak budou distribuovány společností POVED. </w:t>
      </w:r>
    </w:p>
    <w:p w14:paraId="14AB9BBC" w14:textId="77777777" w:rsidR="000358DE" w:rsidRPr="00F641BF" w:rsidRDefault="000358DE" w:rsidP="000358DE">
      <w:pPr>
        <w:pBdr>
          <w:top w:val="single" w:sz="4" w:space="1" w:color="auto"/>
          <w:left w:val="single" w:sz="4" w:space="4" w:color="auto"/>
          <w:bottom w:val="single" w:sz="4" w:space="1" w:color="auto"/>
          <w:right w:val="single" w:sz="4" w:space="4" w:color="auto"/>
        </w:pBdr>
        <w:shd w:val="clear" w:color="auto" w:fill="EAF1DD" w:themeFill="accent3" w:themeFillTint="33"/>
        <w:spacing w:after="120"/>
        <w:jc w:val="center"/>
        <w:rPr>
          <w:rFonts w:cs="Arial"/>
          <w:b/>
        </w:rPr>
      </w:pPr>
      <w:r w:rsidRPr="00112FE7">
        <w:rPr>
          <w:rFonts w:cs="Arial"/>
          <w:b/>
        </w:rPr>
        <w:t>Palubní počítač – vozidlová řídicí jednotka – si může vnitřně v systému upravovat data libovolně, ale vnější chování systému musí odpovídat níže uvedeným pravidlům</w:t>
      </w:r>
      <w:r>
        <w:rPr>
          <w:rFonts w:cs="Arial"/>
          <w:b/>
        </w:rPr>
        <w:t>, tj. zejména z hlediska dispečinku číslování dle CIS a ve vozidle hlášení pro cestující</w:t>
      </w:r>
      <w:r w:rsidRPr="00112FE7">
        <w:rPr>
          <w:rFonts w:cs="Arial"/>
          <w:b/>
        </w:rPr>
        <w:t>.</w:t>
      </w:r>
    </w:p>
    <w:p w14:paraId="168231FF" w14:textId="77777777" w:rsidR="000358DE" w:rsidRPr="00F641BF" w:rsidRDefault="000358DE" w:rsidP="00C75FF4">
      <w:pPr>
        <w:pStyle w:val="Nadpis4"/>
      </w:pPr>
      <w:bookmarkStart w:id="245" w:name="_Toc361987561"/>
      <w:bookmarkStart w:id="246" w:name="_Toc368375808"/>
      <w:bookmarkStart w:id="247" w:name="_Toc399243100"/>
      <w:bookmarkStart w:id="248" w:name="_Toc404078959"/>
      <w:bookmarkStart w:id="249" w:name="_Toc404079240"/>
      <w:r w:rsidRPr="00F641BF">
        <w:t>Řízení hlasitosti v akustickém systému</w:t>
      </w:r>
      <w:bookmarkEnd w:id="245"/>
      <w:bookmarkEnd w:id="246"/>
      <w:bookmarkEnd w:id="247"/>
      <w:bookmarkEnd w:id="248"/>
      <w:bookmarkEnd w:id="249"/>
    </w:p>
    <w:p w14:paraId="1BC4CE0B" w14:textId="77777777" w:rsidR="000358DE" w:rsidRPr="00F641BF" w:rsidRDefault="000358DE" w:rsidP="000358DE">
      <w:pPr>
        <w:spacing w:after="120"/>
        <w:rPr>
          <w:rFonts w:cs="Arial"/>
        </w:rPr>
      </w:pPr>
      <w:r>
        <w:rPr>
          <w:rFonts w:cs="Arial"/>
        </w:rPr>
        <w:t xml:space="preserve">Audio informační systém musí umožnit regulaci hlasitosti v závislosti na denní době. </w:t>
      </w:r>
      <w:r w:rsidRPr="00F641BF">
        <w:rPr>
          <w:rFonts w:cs="Arial"/>
        </w:rPr>
        <w:t>Použité digitální hlásiče či akustická ústředna ve vozidle tak musí splňovat pro hlášení do vozidla a vně vozidla automatické nastavení hlasitostí hlášení minimálně ve třech úrovních</w:t>
      </w:r>
      <w:r w:rsidRPr="002A3205">
        <w:rPr>
          <w:rFonts w:cs="Arial"/>
        </w:rPr>
        <w:t xml:space="preserve"> </w:t>
      </w:r>
      <w:r>
        <w:rPr>
          <w:rFonts w:cs="Arial"/>
        </w:rPr>
        <w:t>(n</w:t>
      </w:r>
      <w:r w:rsidRPr="00F641BF">
        <w:rPr>
          <w:rFonts w:cs="Arial"/>
        </w:rPr>
        <w:t>astavení časového intervalu den-noc musí být konfigurovatelné dálkově</w:t>
      </w:r>
      <w:r>
        <w:rPr>
          <w:rFonts w:cs="Arial"/>
        </w:rPr>
        <w:t xml:space="preserve"> – viz popis souboru „</w:t>
      </w:r>
      <w:r w:rsidRPr="005926B7">
        <w:rPr>
          <w:rFonts w:cs="Arial"/>
          <w:b/>
          <w:i/>
        </w:rPr>
        <w:t>config.xml</w:t>
      </w:r>
      <w:r>
        <w:rPr>
          <w:rFonts w:cs="Arial"/>
        </w:rPr>
        <w:t xml:space="preserve">“ v </w:t>
      </w:r>
      <w:r w:rsidR="00622F26">
        <w:rPr>
          <w:rFonts w:cs="Arial"/>
        </w:rPr>
        <w:t>P</w:t>
      </w:r>
      <w:r w:rsidRPr="008F2016">
        <w:rPr>
          <w:rFonts w:cs="Arial"/>
        </w:rPr>
        <w:t>říloze č. 4 - Popis souborů distribuovaných společností POVED pro zajištění jednotných dat a chování IDP“</w:t>
      </w:r>
      <w:r>
        <w:rPr>
          <w:rFonts w:cs="Arial"/>
        </w:rPr>
        <w:t>)</w:t>
      </w:r>
      <w:r w:rsidRPr="00F641BF">
        <w:rPr>
          <w:rFonts w:cs="Arial"/>
        </w:rPr>
        <w:t>:</w:t>
      </w:r>
    </w:p>
    <w:p w14:paraId="68213DA2" w14:textId="77777777" w:rsidR="000358DE" w:rsidRPr="00F641BF" w:rsidRDefault="000358DE" w:rsidP="000358DE">
      <w:pPr>
        <w:pStyle w:val="Odstavecseseznamem"/>
        <w:spacing w:after="120"/>
        <w:ind w:left="714" w:hanging="357"/>
        <w:contextualSpacing w:val="0"/>
        <w:rPr>
          <w:rFonts w:cs="Arial"/>
        </w:rPr>
      </w:pPr>
      <w:r w:rsidRPr="00F641BF">
        <w:rPr>
          <w:rFonts w:cs="Arial"/>
        </w:rPr>
        <w:t>„den“ v intervalu od 7-18 hodin</w:t>
      </w:r>
      <w:r>
        <w:rPr>
          <w:rFonts w:cs="Arial"/>
        </w:rPr>
        <w:t>,</w:t>
      </w:r>
    </w:p>
    <w:p w14:paraId="5E464E2F" w14:textId="77777777" w:rsidR="000358DE" w:rsidRPr="00F641BF" w:rsidRDefault="000358DE" w:rsidP="000358DE">
      <w:pPr>
        <w:pStyle w:val="Odstavecseseznamem"/>
        <w:spacing w:after="120"/>
        <w:ind w:left="714" w:hanging="357"/>
        <w:contextualSpacing w:val="0"/>
      </w:pPr>
      <w:r w:rsidRPr="00F641BF">
        <w:rPr>
          <w:rFonts w:cs="Arial"/>
        </w:rPr>
        <w:t>„noc“ – ostatní hodiny mimo výše uvedený interval</w:t>
      </w:r>
      <w:r>
        <w:rPr>
          <w:rFonts w:cs="Arial"/>
        </w:rPr>
        <w:t>,</w:t>
      </w:r>
    </w:p>
    <w:p w14:paraId="4A325536" w14:textId="77777777" w:rsidR="000358DE" w:rsidRPr="003E2732" w:rsidRDefault="000358DE" w:rsidP="000358DE">
      <w:pPr>
        <w:pStyle w:val="Odstavecseseznamem"/>
        <w:spacing w:after="120"/>
        <w:ind w:left="714" w:hanging="357"/>
        <w:contextualSpacing w:val="0"/>
        <w:rPr>
          <w:rFonts w:cs="Arial"/>
        </w:rPr>
      </w:pPr>
      <w:r>
        <w:rPr>
          <w:rFonts w:cs="Arial"/>
        </w:rPr>
        <w:t>„</w:t>
      </w:r>
      <w:r w:rsidRPr="003E2732">
        <w:rPr>
          <w:rFonts w:cs="Arial"/>
        </w:rPr>
        <w:t>od dispečera</w:t>
      </w:r>
      <w:r>
        <w:rPr>
          <w:rFonts w:cs="Arial"/>
        </w:rPr>
        <w:t>“ -</w:t>
      </w:r>
      <w:r w:rsidRPr="003E2732">
        <w:rPr>
          <w:rFonts w:cs="Arial"/>
        </w:rPr>
        <w:t xml:space="preserve"> jednorázové či opakované </w:t>
      </w:r>
      <w:r>
        <w:rPr>
          <w:rFonts w:cs="Arial"/>
        </w:rPr>
        <w:t xml:space="preserve">zadání </w:t>
      </w:r>
      <w:r w:rsidRPr="003E2732">
        <w:rPr>
          <w:rFonts w:cs="Arial"/>
        </w:rPr>
        <w:t>v rámci tzv. automaticky generovaných zpráv</w:t>
      </w:r>
      <w:r>
        <w:rPr>
          <w:rFonts w:cs="Arial"/>
        </w:rPr>
        <w:t xml:space="preserve"> (mimořádných zpráv)</w:t>
      </w:r>
      <w:r w:rsidRPr="003E2732">
        <w:rPr>
          <w:rFonts w:cs="Arial"/>
        </w:rPr>
        <w:t xml:space="preserve"> </w:t>
      </w:r>
      <w:r>
        <w:rPr>
          <w:rFonts w:cs="Arial"/>
        </w:rPr>
        <w:t>–</w:t>
      </w:r>
      <w:r w:rsidRPr="003E2732">
        <w:rPr>
          <w:rFonts w:cs="Arial"/>
        </w:rPr>
        <w:t xml:space="preserve"> </w:t>
      </w:r>
      <w:r>
        <w:rPr>
          <w:rFonts w:cs="Arial"/>
        </w:rPr>
        <w:t xml:space="preserve">tzn. zpráv, které budou definované pro danou linku, zastávku apod. nebo mimořádných zpráv vztahujících se např. k aktuální dopravní situaci apod. Tyto zprávy mohou být součástí vstupních dat v odbavovacím zařízení nebo mohou být zaslány dispečerem. </w:t>
      </w:r>
    </w:p>
    <w:p w14:paraId="07FBE74A" w14:textId="77777777" w:rsidR="000358DE" w:rsidRDefault="000358DE" w:rsidP="000358DE">
      <w:pPr>
        <w:spacing w:after="120"/>
        <w:rPr>
          <w:rFonts w:cs="Arial"/>
        </w:rPr>
      </w:pPr>
      <w:r>
        <w:rPr>
          <w:rFonts w:cs="Arial"/>
        </w:rPr>
        <w:t>Automaticky generované zprávy (nebo mimořádné zprávy) budou ve vozidle hlášeny v režimu den i noc s vyšší hlasitostí, než je nastavena standardní hlasitost ve vozidle pro danou část dne. Tento požadavek může řídit vozidlová řídící jednotka. Nastavení vyšší hlasitosti pro hlášení automaticky generovaných zpráv (nebo mimořádných zpráv) bude v tomto případě nastavitelné uživatelsky (předpoklad je zvýšení hlasitosti o 30% oproti hlášení v režimu „den“ nebo „noc“). Vozidlová řídící jednotka dostane tuto informaci jako součást datové věty přenášené z dispečinku – dispečink zašle hodnotu digitálního potenciometru (nese informaci o procentuálním zesílení hlášení) a vozidlová řídící jednotka se v případě, že nebude sama řídit zvýšení hlasitosti, bude řídit zaslanou hodnotou.</w:t>
      </w:r>
    </w:p>
    <w:p w14:paraId="65E4C039" w14:textId="77777777" w:rsidR="000358DE" w:rsidRPr="00F641BF" w:rsidRDefault="000358DE" w:rsidP="000358DE">
      <w:pPr>
        <w:spacing w:after="120"/>
        <w:rPr>
          <w:rFonts w:cs="Arial"/>
        </w:rPr>
      </w:pPr>
      <w:r w:rsidRPr="00112FE7">
        <w:rPr>
          <w:rFonts w:cs="Arial"/>
        </w:rPr>
        <w:t>Po přehrá</w:t>
      </w:r>
      <w:r>
        <w:rPr>
          <w:rFonts w:cs="Arial"/>
        </w:rPr>
        <w:t>n</w:t>
      </w:r>
      <w:r w:rsidRPr="00112FE7">
        <w:rPr>
          <w:rFonts w:cs="Arial"/>
        </w:rPr>
        <w:t xml:space="preserve">í </w:t>
      </w:r>
      <w:r>
        <w:rPr>
          <w:rFonts w:cs="Arial"/>
        </w:rPr>
        <w:t xml:space="preserve">mimořádného </w:t>
      </w:r>
      <w:r w:rsidRPr="00112FE7">
        <w:rPr>
          <w:rFonts w:cs="Arial"/>
        </w:rPr>
        <w:t xml:space="preserve">hlášení </w:t>
      </w:r>
      <w:r>
        <w:rPr>
          <w:rFonts w:cs="Arial"/>
        </w:rPr>
        <w:t xml:space="preserve">či zprávy AGM </w:t>
      </w:r>
      <w:r w:rsidRPr="00112FE7">
        <w:rPr>
          <w:rFonts w:cs="Arial"/>
        </w:rPr>
        <w:t>se zvýšenou hlasitostí, se digitální potenciometr akustického systému vrátí na původní hodnotu.</w:t>
      </w:r>
    </w:p>
    <w:p w14:paraId="13AF2958" w14:textId="77777777" w:rsidR="000358DE" w:rsidRPr="00F641BF" w:rsidRDefault="000358DE" w:rsidP="000358DE">
      <w:pPr>
        <w:spacing w:after="120"/>
        <w:rPr>
          <w:rFonts w:cs="Arial"/>
        </w:rPr>
      </w:pPr>
      <w:r w:rsidRPr="00F641BF">
        <w:rPr>
          <w:rFonts w:cs="Arial"/>
        </w:rPr>
        <w:t>V případě, že se bude současně přehrávat více hlášení, pak nastavení změny hlasitosti hlášení platí pro všechny použité kanály</w:t>
      </w:r>
      <w:r>
        <w:rPr>
          <w:rFonts w:cs="Arial"/>
        </w:rPr>
        <w:t>.</w:t>
      </w:r>
    </w:p>
    <w:p w14:paraId="41D1D841" w14:textId="77777777" w:rsidR="000358DE" w:rsidRPr="00F641BF" w:rsidRDefault="000358DE" w:rsidP="00C75FF4">
      <w:pPr>
        <w:pStyle w:val="Nadpis4"/>
        <w:rPr>
          <w:u w:val="single"/>
        </w:rPr>
      </w:pPr>
      <w:bookmarkStart w:id="250" w:name="_Toc361987562"/>
      <w:bookmarkStart w:id="251" w:name="_Toc368375809"/>
      <w:bookmarkStart w:id="252" w:name="_Toc399243101"/>
      <w:bookmarkStart w:id="253" w:name="_Toc404078960"/>
      <w:bookmarkStart w:id="254" w:name="_Toc404079241"/>
      <w:r w:rsidRPr="00F641BF">
        <w:t>Akustické vstupy do systému</w:t>
      </w:r>
      <w:bookmarkEnd w:id="250"/>
      <w:bookmarkEnd w:id="251"/>
      <w:bookmarkEnd w:id="252"/>
      <w:bookmarkEnd w:id="253"/>
      <w:bookmarkEnd w:id="254"/>
    </w:p>
    <w:p w14:paraId="2A6213CD" w14:textId="77777777" w:rsidR="000358DE" w:rsidRPr="00F641BF" w:rsidRDefault="000358DE" w:rsidP="000358DE">
      <w:pPr>
        <w:spacing w:after="120"/>
        <w:rPr>
          <w:rFonts w:cs="Arial"/>
        </w:rPr>
      </w:pPr>
      <w:r w:rsidRPr="00F641BF">
        <w:rPr>
          <w:rFonts w:cs="Arial"/>
        </w:rPr>
        <w:t>Pro mimořádné události, pro které nejsou v systému připravena hlášení, může řidič ohlásit zprávu přímo přes jednotný mikrofon do vozidla. Proto požadované akustické vstupy do akustické ústředny systému jsou:</w:t>
      </w:r>
    </w:p>
    <w:p w14:paraId="0F9E5F51" w14:textId="77777777" w:rsidR="000358DE" w:rsidRPr="00F641BF" w:rsidRDefault="000358DE" w:rsidP="008F2D73">
      <w:pPr>
        <w:pStyle w:val="Odstavecseseznamem"/>
        <w:numPr>
          <w:ilvl w:val="0"/>
          <w:numId w:val="57"/>
        </w:numPr>
        <w:spacing w:after="60"/>
        <w:ind w:left="714" w:hanging="357"/>
        <w:contextualSpacing w:val="0"/>
        <w:rPr>
          <w:rFonts w:cs="Arial"/>
        </w:rPr>
      </w:pPr>
      <w:r w:rsidRPr="00953D76">
        <w:rPr>
          <w:rFonts w:cs="Arial"/>
        </w:rPr>
        <w:t>vstup</w:t>
      </w:r>
      <w:r w:rsidRPr="00F641BF">
        <w:rPr>
          <w:rFonts w:cs="Arial"/>
        </w:rPr>
        <w:t xml:space="preserve"> od </w:t>
      </w:r>
      <w:r w:rsidRPr="00F641BF">
        <w:rPr>
          <w:rFonts w:cs="Arial"/>
          <w:b/>
        </w:rPr>
        <w:t>jednotného mikrofonu řidiče</w:t>
      </w:r>
      <w:r w:rsidRPr="00F641BF">
        <w:rPr>
          <w:rFonts w:cs="Arial"/>
        </w:rPr>
        <w:t xml:space="preserve"> – hlášení k cestujícím či hovor s dispečerem (mikrofon může být integrován do vozidlové řídicí jednotky nebo může být instalován samostatně). Pojem jednotný mikrofon znamená, že je použit jako pro hlasovou komunikaci na dispečink IDP, tak i pro hlášení od řidiče do vozu.</w:t>
      </w:r>
    </w:p>
    <w:p w14:paraId="49BB509C" w14:textId="77777777" w:rsidR="000358DE" w:rsidRPr="00F641BF" w:rsidRDefault="000358DE" w:rsidP="008F2D73">
      <w:pPr>
        <w:pStyle w:val="Odstavecseseznamem"/>
        <w:numPr>
          <w:ilvl w:val="0"/>
          <w:numId w:val="57"/>
        </w:numPr>
        <w:spacing w:after="120"/>
        <w:ind w:left="714" w:hanging="357"/>
        <w:rPr>
          <w:rFonts w:cs="Arial"/>
        </w:rPr>
      </w:pPr>
      <w:r w:rsidRPr="00F641BF">
        <w:rPr>
          <w:rFonts w:cs="Arial"/>
        </w:rPr>
        <w:t xml:space="preserve">vstup od </w:t>
      </w:r>
      <w:r w:rsidRPr="003C6A9A">
        <w:rPr>
          <w:rFonts w:cs="Arial"/>
          <w:b/>
        </w:rPr>
        <w:t xml:space="preserve">dispečera </w:t>
      </w:r>
      <w:r w:rsidRPr="00F641BF">
        <w:rPr>
          <w:rFonts w:cs="Arial"/>
        </w:rPr>
        <w:t>(akustický výstup od GSM modemu) k řidiči nebo do vozu pro cestující (přímé hlášení od dispečera),</w:t>
      </w:r>
    </w:p>
    <w:p w14:paraId="321054A1" w14:textId="77777777" w:rsidR="000358DE" w:rsidRPr="00F641BF" w:rsidRDefault="000358DE" w:rsidP="00C75FF4">
      <w:pPr>
        <w:pStyle w:val="Nadpis4"/>
      </w:pPr>
      <w:bookmarkStart w:id="255" w:name="_Toc361987563"/>
      <w:bookmarkStart w:id="256" w:name="_Toc368375810"/>
      <w:bookmarkStart w:id="257" w:name="_Toc399243102"/>
      <w:bookmarkStart w:id="258" w:name="_Toc404078961"/>
      <w:bookmarkStart w:id="259" w:name="_Toc404079242"/>
      <w:r w:rsidRPr="00F641BF">
        <w:t>Doporučení v organizaci hlášení</w:t>
      </w:r>
      <w:bookmarkEnd w:id="255"/>
      <w:bookmarkEnd w:id="256"/>
      <w:bookmarkEnd w:id="257"/>
      <w:bookmarkEnd w:id="258"/>
      <w:bookmarkEnd w:id="259"/>
    </w:p>
    <w:p w14:paraId="378B63CE" w14:textId="77777777" w:rsidR="000358DE" w:rsidRPr="00F641BF" w:rsidRDefault="000358DE" w:rsidP="000358DE">
      <w:pPr>
        <w:spacing w:after="120"/>
        <w:rPr>
          <w:rFonts w:cs="Arial"/>
        </w:rPr>
      </w:pPr>
      <w:r w:rsidRPr="00F641BF">
        <w:rPr>
          <w:rFonts w:cs="Arial"/>
        </w:rPr>
        <w:t>Digitální hlásič vozidla by měl mít více bank hlášení (jeden dopravce může jezdit ve více systémech IDS). Přepnutí mezi bankami se bude provádět dle přihlášení vozidla k příslušné IDS.</w:t>
      </w:r>
    </w:p>
    <w:p w14:paraId="79809BF7" w14:textId="77777777" w:rsidR="000358DE" w:rsidRDefault="000358DE" w:rsidP="000358DE">
      <w:pPr>
        <w:spacing w:after="120"/>
        <w:rPr>
          <w:rFonts w:cs="Arial"/>
        </w:rPr>
      </w:pPr>
      <w:r w:rsidRPr="00F641BF">
        <w:rPr>
          <w:rFonts w:cs="Arial"/>
        </w:rPr>
        <w:t xml:space="preserve">Obsah hlášení pro IDP stanovuje organizátor po dohodě s dopravcem a to pro běžná hlášení </w:t>
      </w:r>
      <w:r w:rsidRPr="00953D76">
        <w:rPr>
          <w:rFonts w:cs="Arial"/>
        </w:rPr>
        <w:t>i pro hlášení pro nevidomé a slabozraké spoluobčany. Primární přenos dat (resp. první nahrání dat) do systému může být zajištěno přes přenosné paměťové médium (USB apod.). Aktualizace těchto dat bude probíhat z pracoviště dispečinku přes datové spojení UMTS</w:t>
      </w:r>
      <w:r>
        <w:rPr>
          <w:rFonts w:cs="Arial"/>
        </w:rPr>
        <w:t xml:space="preserve"> (3G)</w:t>
      </w:r>
      <w:r w:rsidRPr="00953D76">
        <w:rPr>
          <w:rFonts w:cs="Arial"/>
        </w:rPr>
        <w:t>.</w:t>
      </w:r>
      <w:r>
        <w:rPr>
          <w:rFonts w:cs="Arial"/>
        </w:rPr>
        <w:t xml:space="preserve"> V případě výpadku signálu UMTS (3G) se modem automaticky přepne na komunikaci pomocí GPRS. Druhou cestou je distribuce souborů ve formátu *.mp3 a v souladu se souborem „</w:t>
      </w:r>
      <w:r w:rsidRPr="005926B7">
        <w:rPr>
          <w:rFonts w:cs="Arial"/>
          <w:b/>
        </w:rPr>
        <w:t>sounds.xml</w:t>
      </w:r>
      <w:r>
        <w:rPr>
          <w:rFonts w:cs="Arial"/>
        </w:rPr>
        <w:t xml:space="preserve">“ definovaném dle </w:t>
      </w:r>
      <w:r w:rsidR="00622F26">
        <w:rPr>
          <w:rFonts w:cs="Arial"/>
        </w:rPr>
        <w:t>P</w:t>
      </w:r>
      <w:r w:rsidRPr="008F2016">
        <w:rPr>
          <w:rFonts w:cs="Arial"/>
        </w:rPr>
        <w:t>řílo</w:t>
      </w:r>
      <w:r>
        <w:rPr>
          <w:rFonts w:cs="Arial"/>
        </w:rPr>
        <w:t>hy</w:t>
      </w:r>
      <w:r w:rsidRPr="008F2016">
        <w:rPr>
          <w:rFonts w:cs="Arial"/>
        </w:rPr>
        <w:t xml:space="preserve"> č. 4 - dokument Popis souborů distribuovaných společností POVED pro zajištění jednotných dat a chování IDP“</w:t>
      </w:r>
      <w:r>
        <w:rPr>
          <w:rFonts w:cs="Arial"/>
        </w:rPr>
        <w:t>.</w:t>
      </w:r>
    </w:p>
    <w:p w14:paraId="55EC5388" w14:textId="77777777" w:rsidR="000358DE" w:rsidRPr="00953D76" w:rsidRDefault="000358DE" w:rsidP="000358DE">
      <w:pPr>
        <w:spacing w:after="120"/>
        <w:rPr>
          <w:rFonts w:cs="Arial"/>
        </w:rPr>
      </w:pPr>
      <w:r w:rsidRPr="00953D76">
        <w:rPr>
          <w:rFonts w:cs="Arial"/>
        </w:rPr>
        <w:t xml:space="preserve">Nahrávaná </w:t>
      </w:r>
      <w:r>
        <w:rPr>
          <w:rFonts w:cs="Arial"/>
        </w:rPr>
        <w:t xml:space="preserve">akustická </w:t>
      </w:r>
      <w:r w:rsidRPr="00953D76">
        <w:rPr>
          <w:rFonts w:cs="Arial"/>
        </w:rPr>
        <w:t>hlášení budou mít definovánu platnost. V zařízení může být více vstupních souborů s daty. Daná vstupní data jsou platná</w:t>
      </w:r>
      <w:r>
        <w:rPr>
          <w:rFonts w:cs="Arial"/>
        </w:rPr>
        <w:t>,</w:t>
      </w:r>
      <w:r w:rsidRPr="00953D76">
        <w:rPr>
          <w:rFonts w:cs="Arial"/>
        </w:rPr>
        <w:t xml:space="preserve"> pokud:</w:t>
      </w:r>
    </w:p>
    <w:p w14:paraId="664D6B89" w14:textId="77777777" w:rsidR="000358DE" w:rsidRPr="00953D76" w:rsidRDefault="000358DE" w:rsidP="008F2D73">
      <w:pPr>
        <w:pStyle w:val="Odstavecseseznamem"/>
        <w:numPr>
          <w:ilvl w:val="0"/>
          <w:numId w:val="65"/>
        </w:numPr>
        <w:spacing w:after="120"/>
        <w:contextualSpacing w:val="0"/>
        <w:rPr>
          <w:rFonts w:cs="Arial"/>
        </w:rPr>
      </w:pPr>
      <w:r w:rsidRPr="00953D76">
        <w:rPr>
          <w:rFonts w:cs="Arial"/>
        </w:rPr>
        <w:t>jsou časově platná (pokud datum dosáhne platnosti nových hlášení, budou tato hlášení použita a původní budou nahrazena)</w:t>
      </w:r>
    </w:p>
    <w:p w14:paraId="43234C86" w14:textId="77777777" w:rsidR="000358DE" w:rsidRPr="00953D76" w:rsidRDefault="000358DE" w:rsidP="008F2D73">
      <w:pPr>
        <w:pStyle w:val="Odstavecseseznamem"/>
        <w:numPr>
          <w:ilvl w:val="0"/>
          <w:numId w:val="65"/>
        </w:numPr>
        <w:spacing w:after="120"/>
        <w:contextualSpacing w:val="0"/>
        <w:rPr>
          <w:rFonts w:cs="Arial"/>
        </w:rPr>
      </w:pPr>
      <w:r w:rsidRPr="00953D76">
        <w:rPr>
          <w:rFonts w:cs="Arial"/>
        </w:rPr>
        <w:t>pokud je verze dat nejvyšší (a zároveň platí předchozí podmínka)</w:t>
      </w:r>
    </w:p>
    <w:p w14:paraId="3C3B7DC8" w14:textId="77777777" w:rsidR="000358DE" w:rsidRPr="00F641BF" w:rsidRDefault="000358DE" w:rsidP="002D29E4">
      <w:pPr>
        <w:pStyle w:val="Nadpis3"/>
      </w:pPr>
      <w:bookmarkStart w:id="260" w:name="_Toc370127630"/>
      <w:bookmarkStart w:id="261" w:name="_Toc370127631"/>
      <w:bookmarkStart w:id="262" w:name="_Toc361987564"/>
      <w:bookmarkStart w:id="263" w:name="_Toc368375811"/>
      <w:bookmarkStart w:id="264" w:name="_Toc399243103"/>
      <w:bookmarkStart w:id="265" w:name="_Toc404078962"/>
      <w:bookmarkStart w:id="266" w:name="_Toc404079243"/>
      <w:bookmarkStart w:id="267" w:name="_Toc514836395"/>
      <w:bookmarkStart w:id="268" w:name="_Toc523942986"/>
      <w:bookmarkEnd w:id="260"/>
      <w:bookmarkEnd w:id="261"/>
      <w:r w:rsidRPr="00F641BF">
        <w:t>Způsoby fungování akustického systému</w:t>
      </w:r>
      <w:bookmarkEnd w:id="262"/>
      <w:bookmarkEnd w:id="263"/>
      <w:bookmarkEnd w:id="264"/>
      <w:bookmarkEnd w:id="265"/>
      <w:bookmarkEnd w:id="266"/>
      <w:bookmarkEnd w:id="267"/>
      <w:bookmarkEnd w:id="268"/>
    </w:p>
    <w:p w14:paraId="515537F9" w14:textId="77777777" w:rsidR="000358DE" w:rsidRPr="00F641BF" w:rsidRDefault="000358DE" w:rsidP="00C75FF4">
      <w:pPr>
        <w:pStyle w:val="Nadpis4"/>
      </w:pPr>
      <w:bookmarkStart w:id="269" w:name="_Toc361987565"/>
      <w:bookmarkStart w:id="270" w:name="_Toc368375812"/>
      <w:bookmarkStart w:id="271" w:name="_Toc399243104"/>
      <w:bookmarkStart w:id="272" w:name="_Toc404078963"/>
      <w:bookmarkStart w:id="273" w:name="_Toc404079244"/>
      <w:r w:rsidRPr="00F641BF">
        <w:t>Obecné podmínky pro hlášení</w:t>
      </w:r>
      <w:bookmarkEnd w:id="269"/>
      <w:bookmarkEnd w:id="270"/>
      <w:bookmarkEnd w:id="271"/>
      <w:bookmarkEnd w:id="272"/>
      <w:bookmarkEnd w:id="273"/>
    </w:p>
    <w:p w14:paraId="4D512EE3" w14:textId="77777777" w:rsidR="000358DE" w:rsidRPr="00F641BF" w:rsidRDefault="000358DE" w:rsidP="00074C8C">
      <w:pPr>
        <w:pStyle w:val="Nadpis5"/>
      </w:pPr>
      <w:bookmarkStart w:id="274" w:name="_Toc361987566"/>
      <w:bookmarkStart w:id="275" w:name="_Toc368375813"/>
      <w:bookmarkStart w:id="276" w:name="_Toc399243105"/>
      <w:r w:rsidRPr="00F641BF">
        <w:t>Oblasti hlášení</w:t>
      </w:r>
      <w:bookmarkEnd w:id="274"/>
      <w:bookmarkEnd w:id="275"/>
      <w:bookmarkEnd w:id="276"/>
    </w:p>
    <w:p w14:paraId="3E8095BA" w14:textId="77777777" w:rsidR="000358DE" w:rsidRPr="00F641BF" w:rsidRDefault="000358DE" w:rsidP="000358DE">
      <w:pPr>
        <w:spacing w:after="120"/>
        <w:rPr>
          <w:rFonts w:cs="Arial"/>
        </w:rPr>
      </w:pPr>
      <w:r w:rsidRPr="00F641BF">
        <w:rPr>
          <w:rFonts w:cs="Arial"/>
        </w:rPr>
        <w:t>Hlášení pro akustický systém vozidla mohou být:</w:t>
      </w:r>
    </w:p>
    <w:p w14:paraId="65FCE38C" w14:textId="77777777" w:rsidR="000358DE" w:rsidRPr="00F641BF" w:rsidRDefault="000358DE" w:rsidP="008F2D73">
      <w:pPr>
        <w:pStyle w:val="Odstavecseseznamem"/>
        <w:numPr>
          <w:ilvl w:val="0"/>
          <w:numId w:val="55"/>
        </w:numPr>
        <w:spacing w:after="120"/>
        <w:contextualSpacing w:val="0"/>
        <w:rPr>
          <w:rFonts w:cs="Arial"/>
        </w:rPr>
      </w:pPr>
      <w:r w:rsidRPr="00F641BF">
        <w:rPr>
          <w:rFonts w:cs="Arial"/>
        </w:rPr>
        <w:t xml:space="preserve">předem definovaná (hlášení spojená s jízdou vozidla – zastávkami) určená pro cestující ve voze či vně vozu a pro řidiče, </w:t>
      </w:r>
    </w:p>
    <w:p w14:paraId="31B2700A" w14:textId="77777777" w:rsidR="000358DE" w:rsidRPr="00F641BF" w:rsidRDefault="000358DE" w:rsidP="008F2D73">
      <w:pPr>
        <w:pStyle w:val="Odstavecseseznamem"/>
        <w:numPr>
          <w:ilvl w:val="0"/>
          <w:numId w:val="55"/>
        </w:numPr>
        <w:spacing w:after="120"/>
        <w:contextualSpacing w:val="0"/>
        <w:rPr>
          <w:rFonts w:cs="Arial"/>
        </w:rPr>
      </w:pPr>
      <w:r w:rsidRPr="00F641BF">
        <w:rPr>
          <w:rFonts w:cs="Arial"/>
        </w:rPr>
        <w:t xml:space="preserve">zaslána krajským dispečerem k aktuální situaci na lince, </w:t>
      </w:r>
    </w:p>
    <w:p w14:paraId="258104FA" w14:textId="77777777" w:rsidR="000358DE" w:rsidRDefault="000358DE" w:rsidP="008F2D73">
      <w:pPr>
        <w:pStyle w:val="Odstavecseseznamem"/>
        <w:numPr>
          <w:ilvl w:val="0"/>
          <w:numId w:val="55"/>
        </w:numPr>
        <w:spacing w:after="120"/>
        <w:contextualSpacing w:val="0"/>
        <w:rPr>
          <w:rFonts w:cs="Arial"/>
        </w:rPr>
      </w:pPr>
      <w:r w:rsidRPr="00F641BF">
        <w:rPr>
          <w:rFonts w:cs="Arial"/>
        </w:rPr>
        <w:t>přímá hlášení z mikrofonu řidiče či GSM systému (hlášení dispečera)</w:t>
      </w:r>
      <w:r>
        <w:rPr>
          <w:rFonts w:cs="Arial"/>
        </w:rPr>
        <w:t>,</w:t>
      </w:r>
    </w:p>
    <w:p w14:paraId="61A8C063" w14:textId="77777777" w:rsidR="000358DE" w:rsidRPr="00F641BF" w:rsidRDefault="000358DE" w:rsidP="008F2D73">
      <w:pPr>
        <w:pStyle w:val="Odstavecseseznamem"/>
        <w:numPr>
          <w:ilvl w:val="0"/>
          <w:numId w:val="55"/>
        </w:numPr>
        <w:spacing w:after="120"/>
        <w:contextualSpacing w:val="0"/>
        <w:rPr>
          <w:rFonts w:cs="Arial"/>
        </w:rPr>
      </w:pPr>
      <w:r>
        <w:rPr>
          <w:rFonts w:cs="Arial"/>
        </w:rPr>
        <w:t>reklamní či jiná hlášení</w:t>
      </w:r>
      <w:r w:rsidRPr="00F641BF">
        <w:rPr>
          <w:rFonts w:cs="Arial"/>
        </w:rPr>
        <w:t xml:space="preserve">. </w:t>
      </w:r>
    </w:p>
    <w:p w14:paraId="21E98071" w14:textId="77777777" w:rsidR="000358DE" w:rsidRPr="00F641BF" w:rsidRDefault="000358DE" w:rsidP="000358DE">
      <w:pPr>
        <w:spacing w:after="120"/>
        <w:rPr>
          <w:rFonts w:cs="Arial"/>
        </w:rPr>
      </w:pPr>
      <w:r w:rsidRPr="00F641BF">
        <w:rPr>
          <w:rFonts w:cs="Arial"/>
        </w:rPr>
        <w:t xml:space="preserve">Na následujícím obrázku jsou nakresleny oblasti hlášení spojené </w:t>
      </w:r>
      <w:r>
        <w:rPr>
          <w:rFonts w:cs="Arial"/>
        </w:rPr>
        <w:t>s jízdou veřejné linkové dopravy v rámci IDP – tj. jízda je rozdělena na několik úseků, přičemž v tabulce jsou uvedena hlášení do vozu, vně vozu a k řidiči.</w:t>
      </w:r>
      <w:r w:rsidRPr="00F641BF">
        <w:rPr>
          <w:rFonts w:cs="Arial"/>
        </w:rPr>
        <w:t xml:space="preserve"> </w:t>
      </w:r>
      <w:r>
        <w:rPr>
          <w:rFonts w:cs="Arial"/>
        </w:rPr>
        <w:t>P</w:t>
      </w:r>
      <w:r w:rsidRPr="00F641BF">
        <w:rPr>
          <w:rFonts w:cs="Arial"/>
        </w:rPr>
        <w:t>řípadn</w:t>
      </w:r>
      <w:r>
        <w:rPr>
          <w:rFonts w:cs="Arial"/>
        </w:rPr>
        <w:t>á</w:t>
      </w:r>
      <w:r w:rsidRPr="00F641BF">
        <w:rPr>
          <w:rFonts w:cs="Arial"/>
        </w:rPr>
        <w:t xml:space="preserve"> hlášení k cestujícím při odbavení Plzeňské karty</w:t>
      </w:r>
      <w:r>
        <w:rPr>
          <w:rFonts w:cs="Arial"/>
        </w:rPr>
        <w:t xml:space="preserve"> nejsou zakreslena</w:t>
      </w:r>
      <w:r w:rsidRPr="00F641BF">
        <w:rPr>
          <w:rFonts w:cs="Arial"/>
        </w:rPr>
        <w:t xml:space="preserve"> (souvisí s odbavením).</w:t>
      </w:r>
    </w:p>
    <w:p w14:paraId="15F126CD" w14:textId="77777777" w:rsidR="000358DE" w:rsidRPr="00F641BF" w:rsidRDefault="000358DE" w:rsidP="000358DE">
      <w:pPr>
        <w:spacing w:after="120"/>
        <w:rPr>
          <w:rFonts w:cs="Arial"/>
        </w:rPr>
      </w:pPr>
      <w:r>
        <w:rPr>
          <w:rFonts w:cs="Arial"/>
          <w:noProof/>
          <w:lang w:eastAsia="cs-CZ"/>
        </w:rPr>
        <w:drawing>
          <wp:inline distT="0" distB="0" distL="0" distR="0" wp14:anchorId="2B76AEF1" wp14:editId="03222334">
            <wp:extent cx="5756275" cy="3248660"/>
            <wp:effectExtent l="0" t="0" r="0" b="8890"/>
            <wp:docPr id="84" name="Obrázek 84" descr="F:\zakaznik\IDS_Plzeň\homologace\chování_panelů_140608_oblasti_hlášení.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zakaznik\IDS_Plzeň\homologace\chování_panelů_140608_oblasti_hlášení.gif"/>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56275" cy="3248660"/>
                    </a:xfrm>
                    <a:prstGeom prst="rect">
                      <a:avLst/>
                    </a:prstGeom>
                    <a:noFill/>
                    <a:ln>
                      <a:noFill/>
                    </a:ln>
                  </pic:spPr>
                </pic:pic>
              </a:graphicData>
            </a:graphic>
          </wp:inline>
        </w:drawing>
      </w:r>
    </w:p>
    <w:p w14:paraId="5F6A3F57"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55</w:t>
      </w:r>
      <w:r>
        <w:rPr>
          <w:rFonts w:cs="Arial"/>
        </w:rPr>
        <w:fldChar w:fldCharType="end"/>
      </w:r>
      <w:r w:rsidRPr="00F641BF">
        <w:rPr>
          <w:rFonts w:cs="Arial"/>
        </w:rPr>
        <w:t xml:space="preserve">: Přehled </w:t>
      </w:r>
      <w:r>
        <w:rPr>
          <w:rFonts w:cs="Arial"/>
        </w:rPr>
        <w:t xml:space="preserve">akustických </w:t>
      </w:r>
      <w:r w:rsidRPr="00F641BF">
        <w:rPr>
          <w:rFonts w:cs="Arial"/>
        </w:rPr>
        <w:t>hlášení ve vozidle.</w:t>
      </w:r>
    </w:p>
    <w:p w14:paraId="0A0CE7A4" w14:textId="77777777" w:rsidR="000358DE" w:rsidRDefault="000358DE" w:rsidP="00074C8C">
      <w:pPr>
        <w:pStyle w:val="Nadpis5"/>
      </w:pPr>
      <w:bookmarkStart w:id="277" w:name="_Toc399243106"/>
      <w:r>
        <w:t>Cykly akustických hlášení</w:t>
      </w:r>
      <w:bookmarkEnd w:id="277"/>
    </w:p>
    <w:p w14:paraId="2C1F3BCC" w14:textId="77777777" w:rsidR="000358DE" w:rsidRDefault="000358DE" w:rsidP="000358DE">
      <w:pPr>
        <w:spacing w:after="120"/>
        <w:rPr>
          <w:rFonts w:cs="Arial"/>
        </w:rPr>
      </w:pPr>
      <w:r>
        <w:rPr>
          <w:rFonts w:cs="Arial"/>
        </w:rPr>
        <w:t xml:space="preserve">Většina automaticky hlášených akustických hlášení probíhá na základě vyhodnocení GPS souřadnic. V případě výpadku GPS signálu se hlášení řídí dveřními kontakty (příjezd do zastávky) a ručním posouváním zastávek řidičem (odjezd ze zastávky). </w:t>
      </w:r>
    </w:p>
    <w:p w14:paraId="4545C3F2" w14:textId="77777777" w:rsidR="000358DE" w:rsidRDefault="000358DE" w:rsidP="000358DE">
      <w:pPr>
        <w:spacing w:after="120"/>
        <w:rPr>
          <w:rFonts w:cs="Arial"/>
        </w:rPr>
      </w:pPr>
      <w:r>
        <w:rPr>
          <w:rFonts w:cs="Arial"/>
        </w:rPr>
        <w:t>Pokud není specifikováno jinak, proběhne každé hlášení během cyklu pouze jednou.</w:t>
      </w:r>
    </w:p>
    <w:p w14:paraId="207AF5A8" w14:textId="77777777" w:rsidR="000358DE" w:rsidRDefault="000358DE" w:rsidP="000358DE">
      <w:pPr>
        <w:spacing w:after="120"/>
        <w:rPr>
          <w:rFonts w:cs="Arial"/>
        </w:rPr>
      </w:pPr>
      <w:r>
        <w:rPr>
          <w:rFonts w:cs="Arial"/>
        </w:rPr>
        <w:t>Jednotlivé cykly akustických hlášení dle trasy spoje jsou definovány takto:</w:t>
      </w:r>
    </w:p>
    <w:p w14:paraId="282EE03C" w14:textId="77777777" w:rsidR="000358DE" w:rsidRPr="00A518C3" w:rsidRDefault="000358DE" w:rsidP="008F2D73">
      <w:pPr>
        <w:pStyle w:val="Odstavecseseznamem"/>
        <w:numPr>
          <w:ilvl w:val="0"/>
          <w:numId w:val="60"/>
        </w:numPr>
        <w:spacing w:after="120"/>
        <w:contextualSpacing w:val="0"/>
        <w:rPr>
          <w:rFonts w:cs="Arial"/>
          <w:b/>
        </w:rPr>
      </w:pPr>
      <w:r w:rsidRPr="00686B70">
        <w:rPr>
          <w:rFonts w:cs="Arial"/>
          <w:b/>
        </w:rPr>
        <w:t>odjezd z počáteční zastávky</w:t>
      </w:r>
      <w:r w:rsidRPr="00686B70">
        <w:rPr>
          <w:rFonts w:cs="Arial"/>
        </w:rPr>
        <w:t xml:space="preserve"> – specifické hlášení pro odjezd z počáteční zastávky. C</w:t>
      </w:r>
      <w:r>
        <w:rPr>
          <w:rFonts w:cs="Arial"/>
        </w:rPr>
        <w:t>yklus započne po překročení hranice zastávky. Na toto hlášení okamžitě navazuje „hlášením příští zastávky“</w:t>
      </w:r>
      <w:r w:rsidRPr="00A518C3">
        <w:rPr>
          <w:rFonts w:cs="Arial"/>
        </w:rPr>
        <w:t xml:space="preserve">. </w:t>
      </w:r>
    </w:p>
    <w:p w14:paraId="295D2C19" w14:textId="77777777" w:rsidR="000358DE" w:rsidRDefault="000358DE" w:rsidP="008F2D73">
      <w:pPr>
        <w:pStyle w:val="Odstavecseseznamem"/>
        <w:numPr>
          <w:ilvl w:val="0"/>
          <w:numId w:val="60"/>
        </w:numPr>
        <w:spacing w:after="120"/>
        <w:contextualSpacing w:val="0"/>
        <w:rPr>
          <w:rFonts w:cs="Arial"/>
        </w:rPr>
      </w:pPr>
      <w:r w:rsidRPr="00A518C3">
        <w:rPr>
          <w:rFonts w:cs="Arial"/>
          <w:b/>
        </w:rPr>
        <w:t>jízda mezi zastávkami</w:t>
      </w:r>
      <w:r w:rsidRPr="00A518C3">
        <w:rPr>
          <w:rFonts w:cs="Arial"/>
        </w:rPr>
        <w:t xml:space="preserve"> – počátek cyklu je definován překročením hranic </w:t>
      </w:r>
      <w:r>
        <w:rPr>
          <w:rFonts w:cs="Arial"/>
        </w:rPr>
        <w:t xml:space="preserve">aktuální </w:t>
      </w:r>
      <w:r w:rsidRPr="00A518C3">
        <w:rPr>
          <w:rFonts w:cs="Arial"/>
        </w:rPr>
        <w:t xml:space="preserve">zastávky </w:t>
      </w:r>
      <w:r>
        <w:rPr>
          <w:rFonts w:cs="Arial"/>
        </w:rPr>
        <w:t xml:space="preserve">a </w:t>
      </w:r>
      <w:r w:rsidRPr="00A518C3">
        <w:rPr>
          <w:rFonts w:cs="Arial"/>
        </w:rPr>
        <w:t xml:space="preserve">je ukončen překročením hranic </w:t>
      </w:r>
      <w:r>
        <w:rPr>
          <w:rFonts w:cs="Arial"/>
        </w:rPr>
        <w:t>příští</w:t>
      </w:r>
      <w:r w:rsidRPr="00A518C3">
        <w:rPr>
          <w:rFonts w:cs="Arial"/>
        </w:rPr>
        <w:t xml:space="preserve"> zastávky</w:t>
      </w:r>
      <w:r w:rsidRPr="008F6B2E">
        <w:rPr>
          <w:rFonts w:cs="Arial"/>
        </w:rPr>
        <w:t xml:space="preserve"> V</w:t>
      </w:r>
      <w:r>
        <w:rPr>
          <w:rFonts w:cs="Arial"/>
        </w:rPr>
        <w:t xml:space="preserve"> tomto cyklu se proběhne „hlášení příští zastávky“.  V případě mimořádných situací může dojít k hlášení asynchronních hlášení tzv. </w:t>
      </w:r>
      <w:r w:rsidRPr="00DA5A29">
        <w:rPr>
          <w:rFonts w:cs="Arial"/>
        </w:rPr>
        <w:t>„hlášení o lince“</w:t>
      </w:r>
      <w:r>
        <w:rPr>
          <w:rFonts w:cs="Arial"/>
        </w:rPr>
        <w:t xml:space="preserve"> nebo „hlášení od dispečera“ (tato hlášení následují až po „hlášení příští zastávky“).</w:t>
      </w:r>
    </w:p>
    <w:p w14:paraId="76718DCD" w14:textId="77777777" w:rsidR="000358DE" w:rsidRDefault="000358DE" w:rsidP="008F2D73">
      <w:pPr>
        <w:pStyle w:val="Odstavecseseznamem"/>
        <w:numPr>
          <w:ilvl w:val="0"/>
          <w:numId w:val="60"/>
        </w:numPr>
        <w:spacing w:after="120"/>
        <w:contextualSpacing w:val="0"/>
        <w:rPr>
          <w:rFonts w:cs="Arial"/>
        </w:rPr>
      </w:pPr>
      <w:r>
        <w:rPr>
          <w:rFonts w:cs="Arial"/>
          <w:b/>
        </w:rPr>
        <w:t>p</w:t>
      </w:r>
      <w:r w:rsidRPr="00D7210A">
        <w:rPr>
          <w:rFonts w:cs="Arial"/>
          <w:b/>
        </w:rPr>
        <w:t>říjezd do zastávky</w:t>
      </w:r>
      <w:r>
        <w:rPr>
          <w:rFonts w:cs="Arial"/>
        </w:rPr>
        <w:t xml:space="preserve"> – </w:t>
      </w:r>
      <w:r w:rsidRPr="00A518C3">
        <w:rPr>
          <w:rFonts w:cs="Arial"/>
        </w:rPr>
        <w:t xml:space="preserve">počátek cyklu je definován překročením </w:t>
      </w:r>
      <w:r>
        <w:rPr>
          <w:rFonts w:cs="Arial"/>
        </w:rPr>
        <w:t>hranice zastávky</w:t>
      </w:r>
      <w:r w:rsidRPr="00A518C3">
        <w:rPr>
          <w:rFonts w:cs="Arial"/>
        </w:rPr>
        <w:t xml:space="preserve">. V tomto cyklu </w:t>
      </w:r>
      <w:r w:rsidRPr="008F6B2E">
        <w:rPr>
          <w:rFonts w:cs="Arial"/>
        </w:rPr>
        <w:t>se hlásí „hlášení aktuální zastávky“ (tedy název zastávky, přestup, návaznost apod.) a „hlášení pro řidiče“.</w:t>
      </w:r>
    </w:p>
    <w:p w14:paraId="7D59DFB0" w14:textId="77777777" w:rsidR="000358DE" w:rsidRPr="00327383" w:rsidRDefault="000358DE" w:rsidP="008F2D73">
      <w:pPr>
        <w:pStyle w:val="Odstavecseseznamem"/>
        <w:numPr>
          <w:ilvl w:val="0"/>
          <w:numId w:val="60"/>
        </w:numPr>
        <w:spacing w:after="120"/>
        <w:contextualSpacing w:val="0"/>
        <w:rPr>
          <w:rFonts w:cs="Arial"/>
        </w:rPr>
      </w:pPr>
      <w:r>
        <w:rPr>
          <w:rFonts w:cs="Arial"/>
          <w:b/>
        </w:rPr>
        <w:t>s</w:t>
      </w:r>
      <w:r w:rsidRPr="00D7210A">
        <w:rPr>
          <w:rFonts w:cs="Arial"/>
          <w:b/>
        </w:rPr>
        <w:t>tání v zastávce</w:t>
      </w:r>
      <w:r>
        <w:rPr>
          <w:rFonts w:cs="Arial"/>
        </w:rPr>
        <w:t xml:space="preserve"> – </w:t>
      </w:r>
      <w:r w:rsidRPr="00327383">
        <w:rPr>
          <w:rFonts w:cs="Arial"/>
        </w:rPr>
        <w:t xml:space="preserve">cyklus </w:t>
      </w:r>
      <w:r w:rsidRPr="00A518C3">
        <w:rPr>
          <w:rFonts w:cs="Arial"/>
        </w:rPr>
        <w:t>započne po ukončení cyklu „příjezd do zastávky“ a je ukončen započetím cyklu „jízda mezi zastávkami“.</w:t>
      </w:r>
      <w:r w:rsidRPr="00327383">
        <w:rPr>
          <w:rFonts w:cs="Arial"/>
        </w:rPr>
        <w:t xml:space="preserve"> </w:t>
      </w:r>
      <w:r w:rsidRPr="00DA5A29">
        <w:rPr>
          <w:rFonts w:cs="Arial"/>
        </w:rPr>
        <w:t>Standardně neprobíhá žádné hlášení uvnitř ani vně vozu. Ve stanovených případech probíhají pouze hlášení asynchronních hlášení tzv. „hlášení o lince“ nebo „hlášení od dispečera“ a to uvnitř nebo vně vozu,</w:t>
      </w:r>
    </w:p>
    <w:p w14:paraId="7BE76AA1" w14:textId="77777777" w:rsidR="000358DE" w:rsidRDefault="000358DE" w:rsidP="008F2D73">
      <w:pPr>
        <w:pStyle w:val="Odstavecseseznamem"/>
        <w:numPr>
          <w:ilvl w:val="0"/>
          <w:numId w:val="60"/>
        </w:numPr>
        <w:spacing w:after="120"/>
        <w:contextualSpacing w:val="0"/>
        <w:rPr>
          <w:rFonts w:cs="Arial"/>
        </w:rPr>
      </w:pPr>
      <w:r>
        <w:rPr>
          <w:rFonts w:cs="Arial"/>
          <w:b/>
        </w:rPr>
        <w:t>p</w:t>
      </w:r>
      <w:r w:rsidRPr="00D7210A">
        <w:rPr>
          <w:rFonts w:cs="Arial"/>
          <w:b/>
        </w:rPr>
        <w:t>říjezd na konečnou zastávku</w:t>
      </w:r>
      <w:r>
        <w:rPr>
          <w:rFonts w:cs="Arial"/>
        </w:rPr>
        <w:t xml:space="preserve"> </w:t>
      </w:r>
      <w:r w:rsidRPr="00A518C3">
        <w:rPr>
          <w:rFonts w:cs="Arial"/>
        </w:rPr>
        <w:t>- počátek cyklu je definován překročením hranice zastávky</w:t>
      </w:r>
      <w:r w:rsidRPr="00327383">
        <w:rPr>
          <w:rFonts w:cs="Arial"/>
        </w:rPr>
        <w:t xml:space="preserve">. </w:t>
      </w:r>
      <w:r w:rsidRPr="00A518C3">
        <w:rPr>
          <w:rFonts w:cs="Arial"/>
        </w:rPr>
        <w:t>V tomto cyklu</w:t>
      </w:r>
      <w:r>
        <w:rPr>
          <w:rFonts w:cs="Arial"/>
        </w:rPr>
        <w:t xml:space="preserve"> se hlásí „hlášení o aktuální zastávce“ (tedy název zastávky, přestup, návaznost apod.) včetně informace o tom, že je zastávka konečná,</w:t>
      </w:r>
    </w:p>
    <w:p w14:paraId="77F2A0E4" w14:textId="77777777" w:rsidR="000358DE" w:rsidRPr="004147AF" w:rsidRDefault="000358DE" w:rsidP="008F2D73">
      <w:pPr>
        <w:pStyle w:val="Odstavecseseznamem"/>
        <w:numPr>
          <w:ilvl w:val="0"/>
          <w:numId w:val="60"/>
        </w:numPr>
        <w:spacing w:after="120"/>
        <w:contextualSpacing w:val="0"/>
        <w:rPr>
          <w:rFonts w:cs="Arial"/>
        </w:rPr>
      </w:pPr>
      <w:r w:rsidRPr="004147AF">
        <w:rPr>
          <w:rFonts w:cs="Arial"/>
          <w:b/>
        </w:rPr>
        <w:t>vložená zpráva</w:t>
      </w:r>
      <w:r w:rsidRPr="004147AF">
        <w:rPr>
          <w:rFonts w:cs="Arial"/>
        </w:rPr>
        <w:t xml:space="preserve"> – např. přímé hlášení od dispečera.</w:t>
      </w:r>
    </w:p>
    <w:p w14:paraId="32133527" w14:textId="77777777" w:rsidR="000358DE" w:rsidRPr="00F641BF" w:rsidRDefault="000358DE" w:rsidP="000358DE">
      <w:pPr>
        <w:pStyle w:val="Odstavecseseznamem"/>
        <w:spacing w:after="120"/>
        <w:ind w:left="0"/>
        <w:rPr>
          <w:rFonts w:cs="Arial"/>
        </w:rPr>
      </w:pPr>
      <w:r>
        <w:rPr>
          <w:rFonts w:cs="Arial"/>
        </w:rPr>
        <w:t xml:space="preserve">Tyto cykly hlášení jsou synchronizovány se zobrazovacími cykly na vnitřních informačních panelech, viz </w:t>
      </w:r>
      <w:r w:rsidR="00741858">
        <w:rPr>
          <w:rFonts w:cs="Arial"/>
        </w:rPr>
        <w:t>P</w:t>
      </w:r>
      <w:r>
        <w:rPr>
          <w:rFonts w:cs="Arial"/>
        </w:rPr>
        <w:t>řílohu</w:t>
      </w:r>
      <w:r w:rsidR="00741858">
        <w:rPr>
          <w:rFonts w:cs="Arial"/>
        </w:rPr>
        <w:t xml:space="preserve"> č.</w:t>
      </w:r>
      <w:r w:rsidR="003008AC">
        <w:rPr>
          <w:rFonts w:cs="Arial"/>
        </w:rPr>
        <w:t xml:space="preserve"> </w:t>
      </w:r>
      <w:r w:rsidR="00741858">
        <w:rPr>
          <w:rFonts w:cs="Arial"/>
        </w:rPr>
        <w:t>3</w:t>
      </w:r>
      <w:r>
        <w:rPr>
          <w:rFonts w:cs="Arial"/>
        </w:rPr>
        <w:t xml:space="preserve"> </w:t>
      </w:r>
      <w:r w:rsidRPr="003008AC">
        <w:rPr>
          <w:rFonts w:cs="Arial"/>
        </w:rPr>
        <w:t>Chování i</w:t>
      </w:r>
      <w:r w:rsidR="003008AC">
        <w:rPr>
          <w:rFonts w:cs="Arial"/>
        </w:rPr>
        <w:t>nformačního systému vozidel IDP</w:t>
      </w:r>
      <w:r>
        <w:rPr>
          <w:rFonts w:cs="Arial"/>
        </w:rPr>
        <w:t>.</w:t>
      </w:r>
    </w:p>
    <w:p w14:paraId="25EAE96B" w14:textId="77777777" w:rsidR="000358DE" w:rsidRPr="00F641BF" w:rsidRDefault="000358DE" w:rsidP="00074C8C">
      <w:pPr>
        <w:pStyle w:val="Nadpis5"/>
      </w:pPr>
      <w:bookmarkStart w:id="278" w:name="_Toc361987568"/>
      <w:bookmarkStart w:id="279" w:name="_Toc368375815"/>
      <w:bookmarkStart w:id="280" w:name="_Toc399243107"/>
      <w:r w:rsidRPr="00F641BF">
        <w:t>Asynchronní hlášení</w:t>
      </w:r>
      <w:bookmarkEnd w:id="278"/>
      <w:bookmarkEnd w:id="279"/>
      <w:bookmarkEnd w:id="280"/>
      <w:r w:rsidRPr="00F641BF">
        <w:t xml:space="preserve"> </w:t>
      </w:r>
    </w:p>
    <w:p w14:paraId="400975F4" w14:textId="77777777" w:rsidR="000358DE" w:rsidRDefault="000358DE" w:rsidP="000358DE">
      <w:pPr>
        <w:spacing w:after="120"/>
        <w:rPr>
          <w:rFonts w:cs="Arial"/>
        </w:rPr>
      </w:pPr>
      <w:r w:rsidRPr="00F641BF">
        <w:rPr>
          <w:rFonts w:cs="Arial"/>
        </w:rPr>
        <w:t xml:space="preserve">Asynchronní hlášení nejsou vztažena k zastávce, ale </w:t>
      </w:r>
      <w:r>
        <w:rPr>
          <w:rFonts w:cs="Arial"/>
        </w:rPr>
        <w:t xml:space="preserve">jen </w:t>
      </w:r>
      <w:r w:rsidRPr="00F641BF">
        <w:rPr>
          <w:rFonts w:cs="Arial"/>
        </w:rPr>
        <w:t xml:space="preserve">k aktuální dopravní situaci, </w:t>
      </w:r>
      <w:r>
        <w:rPr>
          <w:rFonts w:cs="Arial"/>
        </w:rPr>
        <w:t>k </w:t>
      </w:r>
      <w:r w:rsidRPr="00F641BF">
        <w:rPr>
          <w:rFonts w:cs="Arial"/>
        </w:rPr>
        <w:t xml:space="preserve">přítomnosti nevidomých či slabozrakých spoluobčanů či </w:t>
      </w:r>
      <w:r>
        <w:rPr>
          <w:rFonts w:cs="Arial"/>
        </w:rPr>
        <w:t xml:space="preserve">k </w:t>
      </w:r>
      <w:r w:rsidRPr="00F641BF">
        <w:rPr>
          <w:rFonts w:cs="Arial"/>
        </w:rPr>
        <w:t>technickému stavu vozidla. Jedná se zejména o hlášení typu:</w:t>
      </w:r>
    </w:p>
    <w:p w14:paraId="45FEE170" w14:textId="77777777" w:rsidR="000358DE" w:rsidRPr="00C06AD1" w:rsidRDefault="000358DE" w:rsidP="008F2D73">
      <w:pPr>
        <w:pStyle w:val="Odstavecseseznamem"/>
        <w:numPr>
          <w:ilvl w:val="0"/>
          <w:numId w:val="64"/>
        </w:numPr>
        <w:spacing w:after="120"/>
        <w:ind w:left="357" w:hanging="357"/>
        <w:contextualSpacing w:val="0"/>
        <w:rPr>
          <w:rFonts w:cs="Arial"/>
        </w:rPr>
      </w:pPr>
      <w:r>
        <w:rPr>
          <w:rFonts w:cs="Arial"/>
          <w:b/>
          <w:i/>
          <w:u w:val="single"/>
        </w:rPr>
        <w:t>„hlášení o lince“</w:t>
      </w:r>
    </w:p>
    <w:p w14:paraId="5E1B70AF" w14:textId="77777777" w:rsidR="000358DE" w:rsidRDefault="000358DE" w:rsidP="000358DE">
      <w:pPr>
        <w:pStyle w:val="Odstavecseseznamem"/>
        <w:spacing w:after="120"/>
        <w:ind w:left="357"/>
        <w:rPr>
          <w:rFonts w:cs="Arial"/>
        </w:rPr>
      </w:pPr>
      <w:r w:rsidRPr="00C06AD1">
        <w:rPr>
          <w:rFonts w:cs="Arial"/>
        </w:rPr>
        <w:t>hlášení slouží</w:t>
      </w:r>
      <w:r>
        <w:rPr>
          <w:rFonts w:cs="Arial"/>
        </w:rPr>
        <w:t xml:space="preserve"> zejména pro cestující vně vozu a je využíváno v případě:</w:t>
      </w:r>
    </w:p>
    <w:p w14:paraId="5DBED219" w14:textId="77777777" w:rsidR="000358DE" w:rsidRPr="00427E5E" w:rsidRDefault="000358DE" w:rsidP="008F2D73">
      <w:pPr>
        <w:pStyle w:val="Odstavecseseznamem"/>
        <w:numPr>
          <w:ilvl w:val="0"/>
          <w:numId w:val="62"/>
        </w:numPr>
        <w:spacing w:after="120"/>
        <w:ind w:left="1066" w:hanging="357"/>
        <w:contextualSpacing w:val="0"/>
        <w:rPr>
          <w:rFonts w:cs="Arial"/>
        </w:rPr>
      </w:pPr>
      <w:r w:rsidRPr="00DA5A29">
        <w:rPr>
          <w:rFonts w:cs="Arial"/>
          <w:b/>
        </w:rPr>
        <w:t>nestandardních situací</w:t>
      </w:r>
      <w:r>
        <w:rPr>
          <w:rFonts w:cs="Arial"/>
        </w:rPr>
        <w:t xml:space="preserve"> – cestující vně i uvnitř vozu jsou informováni o nestandardní situaci - </w:t>
      </w:r>
      <w:r w:rsidRPr="00F641BF">
        <w:rPr>
          <w:rFonts w:cs="Arial"/>
        </w:rPr>
        <w:t>změn</w:t>
      </w:r>
      <w:r>
        <w:rPr>
          <w:rFonts w:cs="Arial"/>
        </w:rPr>
        <w:t>a</w:t>
      </w:r>
      <w:r w:rsidRPr="00F641BF">
        <w:rPr>
          <w:rFonts w:cs="Arial"/>
        </w:rPr>
        <w:t xml:space="preserve"> v okamžité dopravní situaci, kdy je nutno upravit mimořádně směr vozidla, tj. hlášení o odklonu, hlášení o náhradní dopravě, o dopravní nehodě či technické poruše spojené s hlášením do a </w:t>
      </w:r>
      <w:r w:rsidRPr="00D1745E">
        <w:rPr>
          <w:rFonts w:cs="Arial"/>
        </w:rPr>
        <w:t>vně vozidla (jednorázová textové a zvukové hlášení, příp. opakovaně). Může být vyvoláno řidičem či dispečerem.</w:t>
      </w:r>
    </w:p>
    <w:p w14:paraId="7C8EF1D4" w14:textId="77777777" w:rsidR="000358DE" w:rsidRPr="004821AB" w:rsidRDefault="000358DE" w:rsidP="008F2D73">
      <w:pPr>
        <w:pStyle w:val="Odstavecseseznamem"/>
        <w:numPr>
          <w:ilvl w:val="0"/>
          <w:numId w:val="62"/>
        </w:numPr>
        <w:spacing w:after="120"/>
        <w:ind w:left="1066" w:hanging="357"/>
        <w:contextualSpacing w:val="0"/>
        <w:rPr>
          <w:rFonts w:cs="Arial"/>
        </w:rPr>
      </w:pPr>
      <w:r w:rsidRPr="004821AB">
        <w:rPr>
          <w:rStyle w:val="SodrkouChar"/>
          <w:rFonts w:eastAsiaTheme="minorHAnsi"/>
        </w:rPr>
        <w:t>přijetí požadavku z povelového vysílače nevidomých</w:t>
      </w:r>
      <w:r w:rsidRPr="004821AB">
        <w:rPr>
          <w:rFonts w:cs="Arial"/>
        </w:rPr>
        <w:t>. V rámci tohoto hlášení jsou těmto cestujícím vně vozu předány informace o:</w:t>
      </w:r>
    </w:p>
    <w:p w14:paraId="12E04FAC" w14:textId="77777777" w:rsidR="000358DE" w:rsidRDefault="000358DE" w:rsidP="008F2D73">
      <w:pPr>
        <w:pStyle w:val="Odstavecseseznamem"/>
        <w:numPr>
          <w:ilvl w:val="0"/>
          <w:numId w:val="63"/>
        </w:numPr>
        <w:spacing w:after="120"/>
        <w:contextualSpacing w:val="0"/>
        <w:rPr>
          <w:rFonts w:cs="Arial"/>
        </w:rPr>
      </w:pPr>
      <w:r>
        <w:rPr>
          <w:rFonts w:cs="Arial"/>
        </w:rPr>
        <w:t>čísle linky,</w:t>
      </w:r>
    </w:p>
    <w:p w14:paraId="425D447D" w14:textId="77777777" w:rsidR="000358DE" w:rsidRDefault="000358DE" w:rsidP="008F2D73">
      <w:pPr>
        <w:pStyle w:val="Odstavecseseznamem"/>
        <w:numPr>
          <w:ilvl w:val="0"/>
          <w:numId w:val="63"/>
        </w:numPr>
        <w:spacing w:after="120"/>
        <w:contextualSpacing w:val="0"/>
        <w:rPr>
          <w:rFonts w:cs="Arial"/>
        </w:rPr>
      </w:pPr>
      <w:r>
        <w:rPr>
          <w:rFonts w:cs="Arial"/>
        </w:rPr>
        <w:t>konečné zastávce,</w:t>
      </w:r>
    </w:p>
    <w:p w14:paraId="0F19426F" w14:textId="77777777" w:rsidR="000358DE" w:rsidRDefault="000358DE" w:rsidP="008F2D73">
      <w:pPr>
        <w:pStyle w:val="Odstavecseseznamem"/>
        <w:numPr>
          <w:ilvl w:val="0"/>
          <w:numId w:val="63"/>
        </w:numPr>
        <w:spacing w:after="120"/>
        <w:contextualSpacing w:val="0"/>
        <w:rPr>
          <w:rFonts w:cs="Arial"/>
        </w:rPr>
      </w:pPr>
      <w:r>
        <w:rPr>
          <w:rFonts w:cs="Arial"/>
        </w:rPr>
        <w:t>směru linky (tedy vybrané nácestné zastávky, kterými vozidlo na trase ještě neprojelo).</w:t>
      </w:r>
    </w:p>
    <w:p w14:paraId="571659B0" w14:textId="77777777" w:rsidR="000358DE" w:rsidRDefault="000358DE" w:rsidP="008F2D73">
      <w:pPr>
        <w:pStyle w:val="Odstavecseseznamem"/>
        <w:numPr>
          <w:ilvl w:val="0"/>
          <w:numId w:val="64"/>
        </w:numPr>
        <w:spacing w:after="120"/>
        <w:ind w:left="357" w:hanging="357"/>
        <w:contextualSpacing w:val="0"/>
        <w:rPr>
          <w:rFonts w:cs="Arial"/>
        </w:rPr>
      </w:pPr>
      <w:r>
        <w:rPr>
          <w:rFonts w:cs="Arial"/>
          <w:b/>
          <w:i/>
          <w:u w:val="single"/>
        </w:rPr>
        <w:t>„</w:t>
      </w:r>
      <w:r w:rsidRPr="00427E5E">
        <w:rPr>
          <w:rFonts w:cs="Arial"/>
          <w:b/>
          <w:i/>
          <w:u w:val="single"/>
        </w:rPr>
        <w:t>generování signálů</w:t>
      </w:r>
      <w:r>
        <w:rPr>
          <w:rFonts w:cs="Arial"/>
          <w:b/>
          <w:i/>
          <w:u w:val="single"/>
        </w:rPr>
        <w:t>“</w:t>
      </w:r>
      <w:r>
        <w:rPr>
          <w:rFonts w:cs="Arial"/>
        </w:rPr>
        <w:t>:</w:t>
      </w:r>
      <w:r w:rsidRPr="00F641BF">
        <w:rPr>
          <w:rFonts w:cs="Arial"/>
        </w:rPr>
        <w:t xml:space="preserve"> </w:t>
      </w:r>
      <w:r>
        <w:rPr>
          <w:rFonts w:cs="Arial"/>
        </w:rPr>
        <w:t xml:space="preserve">signály </w:t>
      </w:r>
      <w:r w:rsidRPr="00F641BF">
        <w:rPr>
          <w:rFonts w:cs="Arial"/>
        </w:rPr>
        <w:t>zastaví</w:t>
      </w:r>
      <w:r>
        <w:rPr>
          <w:rFonts w:cs="Arial"/>
        </w:rPr>
        <w:t>me, kočárek, výstup nevidomého nebo</w:t>
      </w:r>
      <w:r w:rsidRPr="00F641BF">
        <w:rPr>
          <w:rFonts w:cs="Arial"/>
        </w:rPr>
        <w:t xml:space="preserve"> slabozrakého spoluobčana, apod. Tato hlášení </w:t>
      </w:r>
      <w:r>
        <w:rPr>
          <w:rFonts w:cs="Arial"/>
        </w:rPr>
        <w:t xml:space="preserve">(mimo hlášení o zastavení v zastávce na znamení) </w:t>
      </w:r>
      <w:r w:rsidRPr="00F641BF">
        <w:rPr>
          <w:rFonts w:cs="Arial"/>
        </w:rPr>
        <w:t>jsou určen</w:t>
      </w:r>
      <w:r>
        <w:rPr>
          <w:rFonts w:cs="Arial"/>
        </w:rPr>
        <w:t>a</w:t>
      </w:r>
      <w:r w:rsidRPr="00F641BF">
        <w:rPr>
          <w:rFonts w:cs="Arial"/>
        </w:rPr>
        <w:t xml:space="preserve"> pouze pro řidiče</w:t>
      </w:r>
      <w:r>
        <w:rPr>
          <w:rFonts w:cs="Arial"/>
        </w:rPr>
        <w:t xml:space="preserve"> a jsou mu předána v okamžiku stisku příslušného tlačítka nebo </w:t>
      </w:r>
      <w:r w:rsidRPr="00591BFD">
        <w:rPr>
          <w:rFonts w:cs="Arial"/>
        </w:rPr>
        <w:t>po přijetí signálu z vysílače nevidomého.</w:t>
      </w:r>
    </w:p>
    <w:p w14:paraId="0F7BAC14" w14:textId="77777777" w:rsidR="000358DE" w:rsidRPr="00837833" w:rsidRDefault="000358DE" w:rsidP="008F2D73">
      <w:pPr>
        <w:pStyle w:val="Odstavecseseznamem"/>
        <w:numPr>
          <w:ilvl w:val="0"/>
          <w:numId w:val="69"/>
        </w:numPr>
        <w:spacing w:after="120"/>
        <w:contextualSpacing w:val="0"/>
        <w:rPr>
          <w:rFonts w:cs="Arial"/>
        </w:rPr>
      </w:pPr>
      <w:r w:rsidRPr="00837833">
        <w:rPr>
          <w:rFonts w:cs="Arial"/>
          <w:i/>
          <w:u w:val="single"/>
        </w:rPr>
        <w:t>tlačítko STOP – zastavení v zastávce na znamení</w:t>
      </w:r>
      <w:r>
        <w:rPr>
          <w:rFonts w:cs="Arial"/>
          <w:i/>
          <w:u w:val="single"/>
        </w:rPr>
        <w:t xml:space="preserve"> (1 zmáčknutí)</w:t>
      </w:r>
      <w:r w:rsidRPr="00837833">
        <w:rPr>
          <w:rFonts w:cs="Arial"/>
          <w:i/>
          <w:u w:val="single"/>
        </w:rPr>
        <w:t>, výstup s</w:t>
      </w:r>
      <w:r>
        <w:rPr>
          <w:rFonts w:cs="Arial"/>
          <w:i/>
          <w:u w:val="single"/>
        </w:rPr>
        <w:t> </w:t>
      </w:r>
      <w:r w:rsidRPr="00837833">
        <w:rPr>
          <w:rFonts w:cs="Arial"/>
          <w:i/>
          <w:u w:val="single"/>
        </w:rPr>
        <w:t>kočárkem</w:t>
      </w:r>
      <w:r>
        <w:rPr>
          <w:rFonts w:cs="Arial"/>
          <w:i/>
          <w:u w:val="single"/>
        </w:rPr>
        <w:t xml:space="preserve"> (většinou 2 zmáčknutí za sebou),</w:t>
      </w:r>
    </w:p>
    <w:p w14:paraId="16852767" w14:textId="77777777" w:rsidR="000358DE" w:rsidRPr="00837833" w:rsidRDefault="000358DE" w:rsidP="008F2D73">
      <w:pPr>
        <w:pStyle w:val="Odstavecseseznamem"/>
        <w:numPr>
          <w:ilvl w:val="0"/>
          <w:numId w:val="69"/>
        </w:numPr>
        <w:spacing w:after="120"/>
        <w:contextualSpacing w:val="0"/>
        <w:rPr>
          <w:rFonts w:cs="Arial"/>
        </w:rPr>
      </w:pPr>
      <w:r w:rsidRPr="00837833">
        <w:rPr>
          <w:rFonts w:cs="Arial"/>
        </w:rPr>
        <w:t xml:space="preserve">signál </w:t>
      </w:r>
      <w:r>
        <w:rPr>
          <w:rFonts w:cs="Arial"/>
        </w:rPr>
        <w:t>z</w:t>
      </w:r>
      <w:r w:rsidRPr="00837833">
        <w:rPr>
          <w:rFonts w:cs="Arial"/>
        </w:rPr>
        <w:t xml:space="preserve"> vysílače  - výstup nevidomého nebo slabozrakého</w:t>
      </w:r>
      <w:r>
        <w:rPr>
          <w:rFonts w:cs="Arial"/>
        </w:rPr>
        <w:t>,</w:t>
      </w:r>
    </w:p>
    <w:p w14:paraId="0D454D5F" w14:textId="77777777" w:rsidR="000358DE" w:rsidRPr="00872A8F" w:rsidRDefault="000358DE" w:rsidP="008F2D73">
      <w:pPr>
        <w:pStyle w:val="Odstavecseseznamem"/>
        <w:numPr>
          <w:ilvl w:val="0"/>
          <w:numId w:val="64"/>
        </w:numPr>
        <w:spacing w:after="120"/>
        <w:ind w:left="357" w:hanging="357"/>
        <w:contextualSpacing w:val="0"/>
        <w:rPr>
          <w:rFonts w:cs="Arial"/>
        </w:rPr>
      </w:pPr>
      <w:r w:rsidRPr="00872A8F">
        <w:rPr>
          <w:rFonts w:cs="Arial"/>
          <w:b/>
          <w:i/>
          <w:u w:val="single"/>
        </w:rPr>
        <w:t>„hlášení z pracoviště dispečinku“</w:t>
      </w:r>
      <w:r w:rsidRPr="00872A8F">
        <w:rPr>
          <w:rFonts w:cs="Arial"/>
        </w:rPr>
        <w:t xml:space="preserve"> (zaslané od dispečera) nebo přím</w:t>
      </w:r>
      <w:r>
        <w:rPr>
          <w:rFonts w:cs="Arial"/>
        </w:rPr>
        <w:t>ý telefonní hovor</w:t>
      </w:r>
      <w:r w:rsidRPr="00872A8F">
        <w:rPr>
          <w:rFonts w:cs="Arial"/>
        </w:rPr>
        <w:t xml:space="preserve"> od dispečera.</w:t>
      </w:r>
    </w:p>
    <w:p w14:paraId="36B5FCC5" w14:textId="77777777" w:rsidR="000358DE" w:rsidRDefault="000358DE" w:rsidP="008F2D73">
      <w:pPr>
        <w:pStyle w:val="Odstavecseseznamem"/>
        <w:numPr>
          <w:ilvl w:val="0"/>
          <w:numId w:val="64"/>
        </w:numPr>
        <w:spacing w:after="120"/>
        <w:ind w:left="357" w:hanging="357"/>
        <w:contextualSpacing w:val="0"/>
        <w:rPr>
          <w:rFonts w:cs="Arial"/>
        </w:rPr>
      </w:pPr>
      <w:r w:rsidRPr="00872A8F">
        <w:rPr>
          <w:rFonts w:cs="Arial"/>
        </w:rPr>
        <w:t xml:space="preserve">hlášení o technickém stavu vozidla či aktuálním stavu informačního systému pro řidiče. Seznam hlášení bude vycházet ze stavu, který je odesílán na dispečink (viz. </w:t>
      </w:r>
      <w:r>
        <w:rPr>
          <w:rFonts w:cs="Arial"/>
        </w:rPr>
        <w:t xml:space="preserve">kapitolu </w:t>
      </w:r>
      <w:r>
        <w:rPr>
          <w:rFonts w:cs="Arial"/>
        </w:rPr>
        <w:fldChar w:fldCharType="begin"/>
      </w:r>
      <w:r>
        <w:rPr>
          <w:rFonts w:cs="Arial"/>
        </w:rPr>
        <w:instrText xml:space="preserve"> REF _Ref400086497 \r \h </w:instrText>
      </w:r>
      <w:r>
        <w:rPr>
          <w:rFonts w:cs="Arial"/>
        </w:rPr>
      </w:r>
      <w:r>
        <w:rPr>
          <w:rFonts w:cs="Arial"/>
        </w:rPr>
        <w:fldChar w:fldCharType="separate"/>
      </w:r>
      <w:r w:rsidR="00700FD0">
        <w:rPr>
          <w:rFonts w:cs="Arial"/>
        </w:rPr>
        <w:t>3.2.1</w:t>
      </w:r>
      <w:r>
        <w:rPr>
          <w:rFonts w:cs="Arial"/>
        </w:rPr>
        <w:fldChar w:fldCharType="end"/>
      </w:r>
      <w:r w:rsidRPr="00872A8F">
        <w:rPr>
          <w:rFonts w:cs="Arial"/>
        </w:rPr>
        <w:t>). Opakovaná hlášení musí být potlačena, aby neobtěžovala řidiče.</w:t>
      </w:r>
      <w:r>
        <w:rPr>
          <w:rFonts w:cs="Arial"/>
        </w:rPr>
        <w:t xml:space="preserve"> Tyto zprávy jsou definovány v kapitole </w:t>
      </w:r>
      <w:r>
        <w:rPr>
          <w:rFonts w:cs="Arial"/>
        </w:rPr>
        <w:fldChar w:fldCharType="begin"/>
      </w:r>
      <w:r>
        <w:rPr>
          <w:rFonts w:cs="Arial"/>
        </w:rPr>
        <w:instrText xml:space="preserve"> REF _Ref410203861 \r \h </w:instrText>
      </w:r>
      <w:r>
        <w:rPr>
          <w:rFonts w:cs="Arial"/>
        </w:rPr>
      </w:r>
      <w:r>
        <w:rPr>
          <w:rFonts w:cs="Arial"/>
        </w:rPr>
        <w:fldChar w:fldCharType="separate"/>
      </w:r>
      <w:r w:rsidR="00700FD0">
        <w:rPr>
          <w:rFonts w:cs="Arial"/>
        </w:rPr>
        <w:t>6</w:t>
      </w:r>
      <w:r>
        <w:rPr>
          <w:rFonts w:cs="Arial"/>
        </w:rPr>
        <w:fldChar w:fldCharType="end"/>
      </w:r>
      <w:r>
        <w:rPr>
          <w:rFonts w:cs="Arial"/>
        </w:rPr>
        <w:t>.</w:t>
      </w:r>
    </w:p>
    <w:p w14:paraId="7EAEE170" w14:textId="77777777" w:rsidR="000358DE" w:rsidRDefault="000358DE" w:rsidP="008F2D73">
      <w:pPr>
        <w:pStyle w:val="Odstavecseseznamem"/>
        <w:numPr>
          <w:ilvl w:val="0"/>
          <w:numId w:val="64"/>
        </w:numPr>
        <w:spacing w:after="120"/>
        <w:ind w:left="357" w:hanging="357"/>
        <w:contextualSpacing w:val="0"/>
        <w:rPr>
          <w:rFonts w:cs="Arial"/>
        </w:rPr>
      </w:pPr>
      <w:r>
        <w:rPr>
          <w:rFonts w:cs="Arial"/>
        </w:rPr>
        <w:t>Ručně vyvolávaná hlášeni řidičem z menu VŘJ. Soupis těchto hlášení a princip použití je definovaný v souboru „</w:t>
      </w:r>
      <w:r w:rsidRPr="00301C98">
        <w:rPr>
          <w:rFonts w:cs="Arial"/>
          <w:b/>
          <w:i/>
        </w:rPr>
        <w:t>announcement.xml</w:t>
      </w:r>
      <w:r>
        <w:rPr>
          <w:rFonts w:cs="Arial"/>
        </w:rPr>
        <w:t>“, který je součástí definic „</w:t>
      </w:r>
      <w:r w:rsidRPr="00301C98">
        <w:rPr>
          <w:rFonts w:cs="Arial"/>
          <w:b/>
          <w:i/>
        </w:rPr>
        <w:t>Souborů generovaných P</w:t>
      </w:r>
      <w:r>
        <w:rPr>
          <w:rFonts w:cs="Arial"/>
          <w:b/>
          <w:i/>
        </w:rPr>
        <w:t>o</w:t>
      </w:r>
      <w:r w:rsidRPr="00301C98">
        <w:rPr>
          <w:rFonts w:cs="Arial"/>
          <w:b/>
          <w:i/>
        </w:rPr>
        <w:t>vedem</w:t>
      </w:r>
      <w:r>
        <w:rPr>
          <w:rFonts w:cs="Arial"/>
        </w:rPr>
        <w:t>“. Příklad hlášení:</w:t>
      </w:r>
    </w:p>
    <w:p w14:paraId="160B77A8" w14:textId="77777777" w:rsidR="000358DE" w:rsidRDefault="000358DE" w:rsidP="008F2D73">
      <w:pPr>
        <w:pStyle w:val="Odstavecseseznamem"/>
        <w:numPr>
          <w:ilvl w:val="0"/>
          <w:numId w:val="72"/>
        </w:numPr>
        <w:spacing w:after="120"/>
        <w:contextualSpacing w:val="0"/>
        <w:rPr>
          <w:rFonts w:cs="Arial"/>
        </w:rPr>
      </w:pPr>
      <w:r w:rsidRPr="00C611D6">
        <w:rPr>
          <w:rFonts w:cs="Arial"/>
        </w:rPr>
        <w:t xml:space="preserve">h00280 </w:t>
      </w:r>
      <w:r>
        <w:rPr>
          <w:rFonts w:cs="Arial"/>
        </w:rPr>
        <w:t xml:space="preserve"> - Postupte si dále do vozu.</w:t>
      </w:r>
    </w:p>
    <w:p w14:paraId="50FA2625" w14:textId="77777777" w:rsidR="000358DE" w:rsidRDefault="000358DE" w:rsidP="008F2D73">
      <w:pPr>
        <w:pStyle w:val="Odstavecseseznamem"/>
        <w:numPr>
          <w:ilvl w:val="0"/>
          <w:numId w:val="72"/>
        </w:numPr>
        <w:spacing w:after="120"/>
        <w:contextualSpacing w:val="0"/>
        <w:rPr>
          <w:rFonts w:cs="Arial"/>
        </w:rPr>
      </w:pPr>
      <w:r w:rsidRPr="00C611D6">
        <w:rPr>
          <w:rFonts w:cs="Arial"/>
        </w:rPr>
        <w:t xml:space="preserve">h00290 </w:t>
      </w:r>
      <w:r>
        <w:rPr>
          <w:rFonts w:cs="Arial"/>
        </w:rPr>
        <w:t xml:space="preserve"> - Uvolněte, prosím, dveřní prostor</w:t>
      </w:r>
    </w:p>
    <w:p w14:paraId="27964989" w14:textId="77777777" w:rsidR="000358DE" w:rsidRDefault="000358DE" w:rsidP="008F2D73">
      <w:pPr>
        <w:pStyle w:val="Odstavecseseznamem"/>
        <w:numPr>
          <w:ilvl w:val="0"/>
          <w:numId w:val="72"/>
        </w:numPr>
        <w:spacing w:after="120"/>
        <w:contextualSpacing w:val="0"/>
        <w:rPr>
          <w:rFonts w:cs="Arial"/>
        </w:rPr>
      </w:pPr>
      <w:r w:rsidRPr="00C611D6">
        <w:rPr>
          <w:rFonts w:cs="Arial"/>
        </w:rPr>
        <w:t>h00740</w:t>
      </w:r>
      <w:r>
        <w:rPr>
          <w:rFonts w:cs="Arial"/>
        </w:rPr>
        <w:t xml:space="preserve"> -</w:t>
      </w:r>
      <w:r w:rsidRPr="00C611D6">
        <w:rPr>
          <w:rFonts w:cs="Arial"/>
        </w:rPr>
        <w:t xml:space="preserve"> Z důvodu nesjízdné komunikace čekáme na posyp. Informace vám podá řidič</w:t>
      </w:r>
      <w:r>
        <w:rPr>
          <w:rFonts w:cs="Arial"/>
        </w:rPr>
        <w:t>.</w:t>
      </w:r>
    </w:p>
    <w:p w14:paraId="4B8FDC6B" w14:textId="77777777" w:rsidR="000358DE" w:rsidRDefault="000358DE" w:rsidP="008F2D73">
      <w:pPr>
        <w:pStyle w:val="Odstavecseseznamem"/>
        <w:numPr>
          <w:ilvl w:val="0"/>
          <w:numId w:val="72"/>
        </w:numPr>
        <w:spacing w:after="120"/>
        <w:contextualSpacing w:val="0"/>
        <w:rPr>
          <w:rFonts w:cs="Arial"/>
        </w:rPr>
      </w:pPr>
      <w:r w:rsidRPr="00C611D6">
        <w:rPr>
          <w:rFonts w:cs="Arial"/>
        </w:rPr>
        <w:t>h00750</w:t>
      </w:r>
      <w:r>
        <w:rPr>
          <w:rFonts w:cs="Arial"/>
        </w:rPr>
        <w:t xml:space="preserve"> -</w:t>
      </w:r>
      <w:r w:rsidRPr="00C611D6">
        <w:rPr>
          <w:rFonts w:cs="Arial"/>
        </w:rPr>
        <w:t xml:space="preserve"> Vážení cestující, čekáme na příjezd vozidel integrovaného záchranného systému.</w:t>
      </w:r>
    </w:p>
    <w:p w14:paraId="6907D1EE" w14:textId="77777777" w:rsidR="000358DE" w:rsidRDefault="000358DE" w:rsidP="008F2D73">
      <w:pPr>
        <w:pStyle w:val="Odstavecseseznamem"/>
        <w:numPr>
          <w:ilvl w:val="0"/>
          <w:numId w:val="72"/>
        </w:numPr>
        <w:spacing w:after="120"/>
        <w:contextualSpacing w:val="0"/>
        <w:rPr>
          <w:rFonts w:cs="Arial"/>
        </w:rPr>
      </w:pPr>
      <w:r w:rsidRPr="00C611D6">
        <w:rPr>
          <w:rFonts w:cs="Arial"/>
        </w:rPr>
        <w:t>h00760</w:t>
      </w:r>
      <w:r>
        <w:rPr>
          <w:rFonts w:cs="Arial"/>
        </w:rPr>
        <w:t xml:space="preserve"> - </w:t>
      </w:r>
      <w:r w:rsidRPr="00C611D6">
        <w:rPr>
          <w:rFonts w:cs="Arial"/>
        </w:rPr>
        <w:t>Sedačky ve vozidle jsou vybaveny bezpečnostními pásy. Připoutejte se prosím.</w:t>
      </w:r>
    </w:p>
    <w:p w14:paraId="6C0D883A" w14:textId="77777777" w:rsidR="000358DE" w:rsidRPr="00D56263" w:rsidRDefault="000358DE" w:rsidP="008F2D73">
      <w:pPr>
        <w:pStyle w:val="Odstavecseseznamem"/>
        <w:numPr>
          <w:ilvl w:val="0"/>
          <w:numId w:val="72"/>
        </w:numPr>
        <w:spacing w:after="120"/>
        <w:contextualSpacing w:val="0"/>
        <w:rPr>
          <w:rFonts w:cs="Arial"/>
        </w:rPr>
      </w:pPr>
      <w:r>
        <w:rPr>
          <w:rFonts w:cs="Arial"/>
        </w:rPr>
        <w:t>h00610 - Ž</w:t>
      </w:r>
      <w:r w:rsidRPr="00C611D6">
        <w:rPr>
          <w:rFonts w:cs="Arial"/>
        </w:rPr>
        <w:t>ádáme cestující, aby dbali své osobní bezpečnosti. Děkujeme za pochopení.</w:t>
      </w:r>
    </w:p>
    <w:p w14:paraId="5E300112" w14:textId="77777777" w:rsidR="000358DE" w:rsidRPr="00F641BF" w:rsidRDefault="000358DE" w:rsidP="00C75FF4">
      <w:pPr>
        <w:pStyle w:val="Nadpis4"/>
      </w:pPr>
      <w:bookmarkStart w:id="281" w:name="_Toc361987569"/>
      <w:bookmarkStart w:id="282" w:name="_Toc368375816"/>
      <w:bookmarkStart w:id="283" w:name="_Toc399243108"/>
      <w:bookmarkStart w:id="284" w:name="_Toc404078964"/>
      <w:bookmarkStart w:id="285" w:name="_Toc404079245"/>
      <w:r w:rsidRPr="00F641BF">
        <w:t>Způsoby skládání zvuků</w:t>
      </w:r>
      <w:bookmarkEnd w:id="281"/>
      <w:bookmarkEnd w:id="282"/>
      <w:bookmarkEnd w:id="283"/>
      <w:bookmarkEnd w:id="284"/>
      <w:bookmarkEnd w:id="285"/>
    </w:p>
    <w:p w14:paraId="72A5EDDF" w14:textId="77777777" w:rsidR="000358DE" w:rsidRPr="00F641BF" w:rsidRDefault="000358DE" w:rsidP="000358DE">
      <w:pPr>
        <w:spacing w:after="120"/>
        <w:rPr>
          <w:rFonts w:cs="Arial"/>
        </w:rPr>
      </w:pPr>
      <w:r w:rsidRPr="00F641BF">
        <w:rPr>
          <w:rFonts w:cs="Arial"/>
        </w:rPr>
        <w:t xml:space="preserve">Akustická hlášení pro vozidla IDP jsou </w:t>
      </w:r>
      <w:r>
        <w:rPr>
          <w:rFonts w:cs="Arial"/>
        </w:rPr>
        <w:t xml:space="preserve">poskytnuty </w:t>
      </w:r>
      <w:r w:rsidRPr="00F641BF">
        <w:rPr>
          <w:rFonts w:cs="Arial"/>
        </w:rPr>
        <w:t xml:space="preserve">ve formátu </w:t>
      </w:r>
      <w:r w:rsidRPr="00F641BF">
        <w:rPr>
          <w:rFonts w:cs="Arial"/>
          <w:b/>
        </w:rPr>
        <w:t>*.mp3 s vzorkovací frekvencí 32 kHz</w:t>
      </w:r>
      <w:r w:rsidRPr="00F641BF">
        <w:rPr>
          <w:rFonts w:cs="Arial"/>
        </w:rPr>
        <w:t xml:space="preserve">. Hlášení pro dopravce zapojené do </w:t>
      </w:r>
      <w:r w:rsidRPr="00872A8F">
        <w:rPr>
          <w:rFonts w:cs="Arial"/>
        </w:rPr>
        <w:t>IDP připravuje organizátor a budou z pracoviště dispečinku přehrány do vozidla do adresáře IDP</w:t>
      </w:r>
      <w:r w:rsidRPr="00F641BF">
        <w:rPr>
          <w:rFonts w:cs="Arial"/>
        </w:rPr>
        <w:t xml:space="preserve"> (viz</w:t>
      </w:r>
      <w:r>
        <w:rPr>
          <w:rFonts w:cs="Arial"/>
        </w:rPr>
        <w:t xml:space="preserve"> kapitolu </w:t>
      </w:r>
      <w:r>
        <w:rPr>
          <w:rFonts w:cs="Arial"/>
        </w:rPr>
        <w:fldChar w:fldCharType="begin"/>
      </w:r>
      <w:r>
        <w:rPr>
          <w:rFonts w:cs="Arial"/>
        </w:rPr>
        <w:instrText xml:space="preserve"> REF _Ref410203861 \r \h </w:instrText>
      </w:r>
      <w:r>
        <w:rPr>
          <w:rFonts w:cs="Arial"/>
        </w:rPr>
      </w:r>
      <w:r>
        <w:rPr>
          <w:rFonts w:cs="Arial"/>
        </w:rPr>
        <w:fldChar w:fldCharType="separate"/>
      </w:r>
      <w:r w:rsidR="00700FD0">
        <w:rPr>
          <w:rFonts w:cs="Arial"/>
        </w:rPr>
        <w:t>6</w:t>
      </w:r>
      <w:r>
        <w:rPr>
          <w:rFonts w:cs="Arial"/>
        </w:rPr>
        <w:fldChar w:fldCharType="end"/>
      </w:r>
      <w:r>
        <w:rPr>
          <w:rFonts w:cs="Arial"/>
        </w:rPr>
        <w:t xml:space="preserve">). </w:t>
      </w:r>
    </w:p>
    <w:p w14:paraId="62A37826" w14:textId="77777777" w:rsidR="000358DE" w:rsidRPr="00F641BF" w:rsidRDefault="000358DE" w:rsidP="000358DE">
      <w:pPr>
        <w:spacing w:after="120"/>
        <w:rPr>
          <w:rFonts w:cs="Arial"/>
        </w:rPr>
      </w:pPr>
      <w:r>
        <w:rPr>
          <w:rFonts w:cs="Arial"/>
        </w:rPr>
        <w:t>Zvuky</w:t>
      </w:r>
      <w:r w:rsidRPr="00F641BF">
        <w:rPr>
          <w:rFonts w:cs="Arial"/>
        </w:rPr>
        <w:t xml:space="preserve">, které je nutno vyhlašovat, bude poskytovat </w:t>
      </w:r>
      <w:r>
        <w:rPr>
          <w:rFonts w:cs="Arial"/>
        </w:rPr>
        <w:t>organizátor</w:t>
      </w:r>
      <w:r w:rsidRPr="00F641BF">
        <w:rPr>
          <w:rFonts w:cs="Arial"/>
        </w:rPr>
        <w:t xml:space="preserve"> v seznamu pro dopravce v </w:t>
      </w:r>
      <w:r>
        <w:rPr>
          <w:rFonts w:cs="Arial"/>
        </w:rPr>
        <w:t xml:space="preserve"> souboru „</w:t>
      </w:r>
      <w:r w:rsidRPr="00301C98">
        <w:rPr>
          <w:rFonts w:cs="Arial"/>
          <w:b/>
          <w:i/>
        </w:rPr>
        <w:t>sounds.xml</w:t>
      </w:r>
      <w:r>
        <w:rPr>
          <w:rFonts w:cs="Arial"/>
        </w:rPr>
        <w:t>“, který obsahuje seznam</w:t>
      </w:r>
      <w:r w:rsidRPr="00F641BF">
        <w:rPr>
          <w:rFonts w:cs="Arial"/>
        </w:rPr>
        <w:t xml:space="preserve"> namluvených zpráv. Tento seznam je určen pro kontrolu zvuků ve vozidlech. </w:t>
      </w:r>
    </w:p>
    <w:p w14:paraId="344538A0" w14:textId="77777777" w:rsidR="000358DE" w:rsidRPr="00F641BF" w:rsidRDefault="000358DE" w:rsidP="00074C8C">
      <w:pPr>
        <w:pStyle w:val="Nadpis5"/>
      </w:pPr>
      <w:bookmarkStart w:id="286" w:name="_Toc370127639"/>
      <w:bookmarkStart w:id="287" w:name="_Toc368375817"/>
      <w:bookmarkStart w:id="288" w:name="_Toc399243109"/>
      <w:bookmarkStart w:id="289" w:name="_Ref523733656"/>
      <w:bookmarkEnd w:id="286"/>
      <w:r w:rsidRPr="00F641BF">
        <w:t>Struktura názvů dodaných zvukových souborů ve formátu *.MP3</w:t>
      </w:r>
      <w:bookmarkEnd w:id="287"/>
      <w:bookmarkEnd w:id="288"/>
      <w:bookmarkEnd w:id="289"/>
      <w:r w:rsidRPr="00F641BF">
        <w:t xml:space="preserve">  </w:t>
      </w:r>
    </w:p>
    <w:p w14:paraId="5E9A1E67" w14:textId="77777777" w:rsidR="000358DE" w:rsidRPr="00F641BF" w:rsidRDefault="000358DE" w:rsidP="000358DE">
      <w:pPr>
        <w:spacing w:after="120"/>
        <w:rPr>
          <w:rFonts w:cs="Arial"/>
        </w:rPr>
      </w:pPr>
      <w:r w:rsidRPr="00F641BF">
        <w:rPr>
          <w:rFonts w:cs="Arial"/>
        </w:rPr>
        <w:t xml:space="preserve">Každý zvuk (samostatný soubor či alias – sekvence zvuků) je kódován </w:t>
      </w:r>
      <w:r w:rsidRPr="00CE3DFA">
        <w:rPr>
          <w:rFonts w:cs="Arial"/>
          <w:b/>
          <w:u w:val="single"/>
        </w:rPr>
        <w:t>6 místným řetězcem písmen a číslic</w:t>
      </w:r>
      <w:r w:rsidRPr="00F641BF">
        <w:rPr>
          <w:rFonts w:cs="Arial"/>
        </w:rPr>
        <w:t>, kde:</w:t>
      </w:r>
    </w:p>
    <w:p w14:paraId="598D2BCF" w14:textId="77777777" w:rsidR="000358DE" w:rsidRPr="00F641BF" w:rsidRDefault="000358DE" w:rsidP="000358DE">
      <w:pPr>
        <w:pStyle w:val="Odstavecseseznamem"/>
        <w:spacing w:after="120"/>
        <w:ind w:left="714" w:hanging="357"/>
        <w:contextualSpacing w:val="0"/>
        <w:rPr>
          <w:rFonts w:cs="Arial"/>
        </w:rPr>
      </w:pPr>
      <w:r w:rsidRPr="00F641BF">
        <w:rPr>
          <w:rFonts w:cs="Arial"/>
        </w:rPr>
        <w:t xml:space="preserve">nejvyšší znak určuje typ hlášení: </w:t>
      </w:r>
    </w:p>
    <w:p w14:paraId="17D68E9A" w14:textId="77777777" w:rsidR="000358DE" w:rsidRPr="00F641BF" w:rsidRDefault="000358DE" w:rsidP="008F2D73">
      <w:pPr>
        <w:pStyle w:val="Odstavecseseznamem"/>
        <w:numPr>
          <w:ilvl w:val="1"/>
          <w:numId w:val="59"/>
        </w:numPr>
        <w:spacing w:after="120"/>
        <w:ind w:left="1208" w:hanging="357"/>
        <w:contextualSpacing w:val="0"/>
        <w:rPr>
          <w:rFonts w:cs="Arial"/>
        </w:rPr>
      </w:pPr>
      <w:r w:rsidRPr="00F641BF">
        <w:rPr>
          <w:rFonts w:cs="Arial"/>
        </w:rPr>
        <w:t>„</w:t>
      </w:r>
      <w:r w:rsidRPr="00F641BF">
        <w:rPr>
          <w:rFonts w:cs="Arial"/>
          <w:b/>
        </w:rPr>
        <w:t>z</w:t>
      </w:r>
      <w:r w:rsidRPr="00F641BF">
        <w:rPr>
          <w:rFonts w:cs="Arial"/>
        </w:rPr>
        <w:t>“ jsou hlášení názvů zastávek (</w:t>
      </w:r>
      <w:r>
        <w:rPr>
          <w:rFonts w:cs="Arial"/>
        </w:rPr>
        <w:t xml:space="preserve">názvy </w:t>
      </w:r>
      <w:r w:rsidRPr="00F641BF">
        <w:rPr>
          <w:rFonts w:cs="Arial"/>
        </w:rPr>
        <w:t>zastáv</w:t>
      </w:r>
      <w:r>
        <w:rPr>
          <w:rFonts w:cs="Arial"/>
        </w:rPr>
        <w:t>e</w:t>
      </w:r>
      <w:r w:rsidRPr="00F641BF">
        <w:rPr>
          <w:rFonts w:cs="Arial"/>
        </w:rPr>
        <w:t xml:space="preserve">k jsou nahrány v celku), </w:t>
      </w:r>
    </w:p>
    <w:p w14:paraId="1D295ABA" w14:textId="77777777" w:rsidR="000358DE" w:rsidRPr="00F641BF" w:rsidRDefault="000358DE" w:rsidP="008F2D73">
      <w:pPr>
        <w:pStyle w:val="Odstavecseseznamem"/>
        <w:numPr>
          <w:ilvl w:val="1"/>
          <w:numId w:val="59"/>
        </w:numPr>
        <w:spacing w:after="120"/>
        <w:ind w:left="1208" w:hanging="357"/>
        <w:contextualSpacing w:val="0"/>
        <w:rPr>
          <w:rFonts w:cs="Arial"/>
        </w:rPr>
      </w:pPr>
      <w:r w:rsidRPr="00F641BF">
        <w:rPr>
          <w:rFonts w:cs="Arial"/>
        </w:rPr>
        <w:t>„</w:t>
      </w:r>
      <w:r w:rsidRPr="00CE3DFA">
        <w:rPr>
          <w:rFonts w:cs="Arial"/>
          <w:b/>
        </w:rPr>
        <w:t>h</w:t>
      </w:r>
      <w:r w:rsidRPr="00F641BF">
        <w:rPr>
          <w:rFonts w:cs="Arial"/>
        </w:rPr>
        <w:t>“ obecná hlášení ve vozidle,</w:t>
      </w:r>
    </w:p>
    <w:p w14:paraId="568A4E90" w14:textId="77777777" w:rsidR="000358DE" w:rsidRPr="00F641BF" w:rsidRDefault="000358DE" w:rsidP="008F2D73">
      <w:pPr>
        <w:pStyle w:val="Odstavecseseznamem"/>
        <w:numPr>
          <w:ilvl w:val="1"/>
          <w:numId w:val="59"/>
        </w:numPr>
        <w:spacing w:after="120"/>
        <w:ind w:left="1208" w:hanging="357"/>
        <w:contextualSpacing w:val="0"/>
        <w:rPr>
          <w:rFonts w:cs="Arial"/>
        </w:rPr>
      </w:pPr>
      <w:r w:rsidRPr="00F641BF">
        <w:rPr>
          <w:rFonts w:cs="Arial"/>
        </w:rPr>
        <w:t>„</w:t>
      </w:r>
      <w:r w:rsidRPr="00CE3DFA">
        <w:rPr>
          <w:rFonts w:cs="Arial"/>
          <w:b/>
        </w:rPr>
        <w:t>hg</w:t>
      </w:r>
      <w:r w:rsidRPr="00F641BF">
        <w:rPr>
          <w:rFonts w:cs="Arial"/>
        </w:rPr>
        <w:t xml:space="preserve">“ zvuk gongů (výjimka v počtu) – počet gongů je omezen na 9999, </w:t>
      </w:r>
    </w:p>
    <w:p w14:paraId="12F4BE9C" w14:textId="77777777" w:rsidR="000358DE" w:rsidRPr="00F072EA" w:rsidRDefault="000358DE" w:rsidP="008F2D73">
      <w:pPr>
        <w:pStyle w:val="Odstavecseseznamem"/>
        <w:numPr>
          <w:ilvl w:val="1"/>
          <w:numId w:val="59"/>
        </w:numPr>
        <w:spacing w:after="120"/>
        <w:ind w:left="1208" w:hanging="357"/>
        <w:contextualSpacing w:val="0"/>
        <w:rPr>
          <w:rFonts w:cs="Arial"/>
        </w:rPr>
      </w:pPr>
      <w:r w:rsidRPr="00F072EA">
        <w:rPr>
          <w:rFonts w:cs="Arial"/>
        </w:rPr>
        <w:t>„</w:t>
      </w:r>
      <w:r w:rsidRPr="00F072EA">
        <w:rPr>
          <w:rFonts w:cs="Arial"/>
          <w:b/>
        </w:rPr>
        <w:t>c</w:t>
      </w:r>
      <w:r w:rsidRPr="00F072EA">
        <w:rPr>
          <w:rFonts w:cs="Arial"/>
        </w:rPr>
        <w:t>“ číslovky – u číslovek bude provedeno dvojí nahrání – budou existovat dvě databáze zvuků (číslovek), které budou odlišeny intonací (klesající a stoupající intonace hlasu – umožní systému číslovky skládat ale také vyhlašovat samostatně),</w:t>
      </w:r>
    </w:p>
    <w:p w14:paraId="52412769" w14:textId="77777777" w:rsidR="000358DE" w:rsidRPr="00F641BF" w:rsidRDefault="000358DE" w:rsidP="000358DE">
      <w:pPr>
        <w:pStyle w:val="Odstavecseseznamem"/>
        <w:spacing w:after="120"/>
        <w:ind w:left="714" w:hanging="357"/>
        <w:contextualSpacing w:val="0"/>
        <w:rPr>
          <w:rFonts w:cs="Arial"/>
        </w:rPr>
      </w:pPr>
      <w:r>
        <w:rPr>
          <w:rFonts w:cs="Arial"/>
        </w:rPr>
        <w:t>v</w:t>
      </w:r>
      <w:r w:rsidRPr="00F641BF">
        <w:rPr>
          <w:rFonts w:cs="Arial"/>
        </w:rPr>
        <w:t>lastní název zastávky je skryt pod 5 místným kódem zastávky dle CIS.</w:t>
      </w:r>
    </w:p>
    <w:p w14:paraId="2891BE96" w14:textId="77777777" w:rsidR="000358DE" w:rsidRPr="00F641BF" w:rsidRDefault="000358DE" w:rsidP="000358DE">
      <w:pPr>
        <w:spacing w:after="120"/>
        <w:rPr>
          <w:rFonts w:cs="Arial"/>
        </w:rPr>
      </w:pPr>
      <w:r w:rsidRPr="00F641BF">
        <w:rPr>
          <w:rFonts w:cs="Arial"/>
        </w:rPr>
        <w:t xml:space="preserve">Příklady hlášení: </w:t>
      </w:r>
    </w:p>
    <w:p w14:paraId="7A49595B" w14:textId="77777777" w:rsidR="000358DE" w:rsidRPr="00F641BF" w:rsidRDefault="000358DE" w:rsidP="000358DE">
      <w:pPr>
        <w:pStyle w:val="Odstavecseseznamem"/>
        <w:spacing w:after="120"/>
        <w:ind w:left="714" w:hanging="357"/>
        <w:contextualSpacing w:val="0"/>
        <w:rPr>
          <w:rFonts w:cs="Arial"/>
        </w:rPr>
      </w:pPr>
      <w:r w:rsidRPr="00F641BF">
        <w:rPr>
          <w:rFonts w:cs="Arial"/>
        </w:rPr>
        <w:t>Kód z42828 – vyhlásí název zastávky: „Žichovice,,žel.st.rozc.0.2“</w:t>
      </w:r>
    </w:p>
    <w:p w14:paraId="6AF5E23B" w14:textId="77777777" w:rsidR="000358DE" w:rsidRPr="00F641BF" w:rsidRDefault="000358DE" w:rsidP="000358DE">
      <w:pPr>
        <w:pStyle w:val="Odstavecseseznamem"/>
        <w:spacing w:after="120"/>
        <w:ind w:left="714" w:hanging="357"/>
        <w:contextualSpacing w:val="0"/>
        <w:rPr>
          <w:rFonts w:cs="Arial"/>
        </w:rPr>
      </w:pPr>
      <w:r w:rsidRPr="00F641BF">
        <w:rPr>
          <w:rFonts w:cs="Arial"/>
        </w:rPr>
        <w:t>Kód h00031 – vyhlásí „čekáme na spoj linky“</w:t>
      </w:r>
    </w:p>
    <w:p w14:paraId="75F4DA1B" w14:textId="77777777" w:rsidR="000358DE" w:rsidRPr="00F641BF" w:rsidRDefault="000358DE" w:rsidP="000358DE">
      <w:pPr>
        <w:pStyle w:val="Odstavecseseznamem"/>
        <w:spacing w:after="120"/>
        <w:ind w:left="714" w:hanging="357"/>
        <w:contextualSpacing w:val="0"/>
        <w:rPr>
          <w:rFonts w:cs="Arial"/>
        </w:rPr>
      </w:pPr>
      <w:r w:rsidRPr="00F641BF">
        <w:rPr>
          <w:rFonts w:cs="Arial"/>
        </w:rPr>
        <w:t>Kód c0101</w:t>
      </w:r>
      <w:r>
        <w:rPr>
          <w:rFonts w:cs="Arial"/>
        </w:rPr>
        <w:t>0</w:t>
      </w:r>
      <w:r w:rsidRPr="00F641BF">
        <w:rPr>
          <w:rFonts w:cs="Arial"/>
        </w:rPr>
        <w:t xml:space="preserve"> – vyhlásí „stojedna“</w:t>
      </w:r>
    </w:p>
    <w:p w14:paraId="4D603492" w14:textId="77777777" w:rsidR="000358DE" w:rsidRPr="00301C98" w:rsidRDefault="000358DE" w:rsidP="000358DE">
      <w:bookmarkStart w:id="290" w:name="_Toc361987570"/>
      <w:bookmarkStart w:id="291" w:name="_Toc368375818"/>
      <w:r w:rsidRPr="00301C98">
        <w:t>Ukázka definice zvuku v souboru „sounds.xml“</w:t>
      </w:r>
      <w:r>
        <w:t xml:space="preserve"> – je uvedena ukázka zvuku zastávky a hlášení. U každého souboru je uvedeno i CRC, podle kterého lze rozpoznat chybu zvuku nebo jeho změnu</w:t>
      </w:r>
      <w:r w:rsidRPr="00301C98">
        <w:t>:</w:t>
      </w:r>
    </w:p>
    <w:p w14:paraId="7ECD9B21" w14:textId="77777777" w:rsidR="000358DE" w:rsidRDefault="000358DE" w:rsidP="000358DE">
      <w:pPr>
        <w:pStyle w:val="Bezmezer"/>
        <w:ind w:left="284"/>
        <w:rPr>
          <w:b/>
          <w:noProof/>
        </w:rPr>
      </w:pPr>
      <w:r w:rsidRPr="00301C98">
        <w:rPr>
          <w:noProof/>
          <w:highlight w:val="white"/>
        </w:rPr>
        <w:t>&lt;sound name="z00001" transcript="Polní" note="zastávka polní" sizeBytes="325" crc="A5DF" /&gt;</w:t>
      </w:r>
    </w:p>
    <w:p w14:paraId="30C535E1" w14:textId="77777777" w:rsidR="000358DE" w:rsidRPr="00301C98" w:rsidRDefault="000358DE" w:rsidP="000358DE">
      <w:pPr>
        <w:pStyle w:val="Bezmezer"/>
        <w:ind w:left="284"/>
        <w:rPr>
          <w:b/>
        </w:rPr>
      </w:pPr>
      <w:r w:rsidRPr="00301C98">
        <w:rPr>
          <w:highlight w:val="white"/>
        </w:rPr>
        <w:t>&lt;sound name="h00006" transcript="Vítá Vás …" sizeBytes="325" crc="A1DF"/&gt;</w:t>
      </w:r>
    </w:p>
    <w:p w14:paraId="18B0BA01" w14:textId="77777777" w:rsidR="000358DE" w:rsidRPr="00B9028E" w:rsidRDefault="000358DE" w:rsidP="00C75FF4">
      <w:pPr>
        <w:pStyle w:val="Nadpis4"/>
      </w:pPr>
      <w:bookmarkStart w:id="292" w:name="_Toc399243110"/>
      <w:bookmarkStart w:id="293" w:name="_Toc404078965"/>
      <w:bookmarkStart w:id="294" w:name="_Toc404079246"/>
      <w:r w:rsidRPr="00B9028E">
        <w:t>Aliasy</w:t>
      </w:r>
      <w:bookmarkEnd w:id="290"/>
      <w:bookmarkEnd w:id="291"/>
      <w:bookmarkEnd w:id="292"/>
      <w:bookmarkEnd w:id="293"/>
      <w:bookmarkEnd w:id="294"/>
    </w:p>
    <w:p w14:paraId="4EDC73DB" w14:textId="77777777" w:rsidR="000358DE" w:rsidRPr="00591BFD" w:rsidRDefault="000358DE" w:rsidP="000358DE">
      <w:pPr>
        <w:spacing w:after="120"/>
        <w:rPr>
          <w:rFonts w:cs="Arial"/>
        </w:rPr>
      </w:pPr>
      <w:r w:rsidRPr="00591BFD">
        <w:rPr>
          <w:rFonts w:cs="Arial"/>
        </w:rPr>
        <w:t xml:space="preserve">Některé zvuky mohou být definovány pomocí tzv „aliasů“, tj. substitucí, kdy jeden název souboru (jeho kód) v sobě skrývá odkazy na několik jiných souborů, jejichž hlášení je tak zřetězeno. </w:t>
      </w:r>
    </w:p>
    <w:p w14:paraId="7A557AF0" w14:textId="77777777" w:rsidR="000358DE" w:rsidRPr="00B9028E" w:rsidRDefault="000358DE" w:rsidP="000358DE">
      <w:pPr>
        <w:spacing w:after="120"/>
        <w:rPr>
          <w:rFonts w:cs="Arial"/>
        </w:rPr>
      </w:pPr>
      <w:r w:rsidRPr="00B9028E">
        <w:rPr>
          <w:rFonts w:cs="Arial"/>
        </w:rPr>
        <w:t>Jeden z možných příkladů řešení:</w:t>
      </w:r>
    </w:p>
    <w:p w14:paraId="3C5A35FC" w14:textId="77777777" w:rsidR="000358DE" w:rsidRPr="00B9028E" w:rsidRDefault="000358DE" w:rsidP="000358DE">
      <w:pPr>
        <w:spacing w:after="120"/>
        <w:rPr>
          <w:rFonts w:cs="Arial"/>
        </w:rPr>
      </w:pPr>
      <w:r w:rsidRPr="007E6F8E">
        <w:rPr>
          <w:rFonts w:cs="Arial"/>
        </w:rPr>
        <w:t>Systém se na aliasy odkazuje pomocí seznamu souborů s možností definovat časové prodlevy mezi přehráváním jednotlivých souborů. Pro aliasy slouží složka definovaná v konfiguračním souboru „</w:t>
      </w:r>
      <w:r w:rsidRPr="007E6F8E">
        <w:rPr>
          <w:rFonts w:cs="Arial"/>
          <w:b/>
          <w:i/>
        </w:rPr>
        <w:t>sounds.xml</w:t>
      </w:r>
      <w:r w:rsidRPr="007E6F8E">
        <w:rPr>
          <w:rFonts w:cs="Arial"/>
        </w:rPr>
        <w:t>“ pod položkou „</w:t>
      </w:r>
      <w:r w:rsidRPr="007E6F8E">
        <w:rPr>
          <w:rFonts w:cs="Arial"/>
          <w:i/>
        </w:rPr>
        <w:t>aliasFolder“</w:t>
      </w:r>
      <w:r w:rsidRPr="007E6F8E">
        <w:rPr>
          <w:rFonts w:cs="Arial"/>
        </w:rPr>
        <w:t>. Soubor „</w:t>
      </w:r>
      <w:r w:rsidRPr="007E6F8E">
        <w:rPr>
          <w:rFonts w:cs="Arial"/>
          <w:b/>
        </w:rPr>
        <w:t>sounds.xml</w:t>
      </w:r>
      <w:r w:rsidRPr="007E6F8E">
        <w:rPr>
          <w:rFonts w:cs="Arial"/>
        </w:rPr>
        <w:t>“ je vytvářen společností POVED – jeho popis je uveden u popisu souborů (ukázka obsahu souboru viz kap.</w:t>
      </w:r>
      <w:r>
        <w:rPr>
          <w:rFonts w:cs="Arial"/>
        </w:rPr>
        <w:t xml:space="preserve">  </w:t>
      </w:r>
      <w:r>
        <w:rPr>
          <w:rFonts w:cs="Arial"/>
        </w:rPr>
        <w:fldChar w:fldCharType="begin"/>
      </w:r>
      <w:r>
        <w:rPr>
          <w:rFonts w:cs="Arial"/>
        </w:rPr>
        <w:instrText xml:space="preserve"> REF _Ref410203861 \r \h </w:instrText>
      </w:r>
      <w:r>
        <w:rPr>
          <w:rFonts w:cs="Arial"/>
        </w:rPr>
      </w:r>
      <w:r>
        <w:rPr>
          <w:rFonts w:cs="Arial"/>
        </w:rPr>
        <w:fldChar w:fldCharType="separate"/>
      </w:r>
      <w:r w:rsidR="00700FD0">
        <w:rPr>
          <w:rFonts w:cs="Arial"/>
        </w:rPr>
        <w:t>6</w:t>
      </w:r>
      <w:r>
        <w:rPr>
          <w:rFonts w:cs="Arial"/>
        </w:rPr>
        <w:fldChar w:fldCharType="end"/>
      </w:r>
      <w:r w:rsidRPr="007E6F8E">
        <w:rPr>
          <w:rFonts w:cs="Arial"/>
        </w:rPr>
        <w:t>).</w:t>
      </w:r>
    </w:p>
    <w:p w14:paraId="6BD5D47E" w14:textId="77777777" w:rsidR="000358DE" w:rsidRPr="00B9028E" w:rsidRDefault="000358DE" w:rsidP="000358DE">
      <w:pPr>
        <w:spacing w:after="120"/>
        <w:rPr>
          <w:rFonts w:cs="Arial"/>
        </w:rPr>
      </w:pPr>
      <w:r w:rsidRPr="00B9028E">
        <w:rPr>
          <w:rFonts w:cs="Arial"/>
        </w:rPr>
        <w:t>Struktura vytváření aliasů:</w:t>
      </w:r>
    </w:p>
    <w:p w14:paraId="0545DEB6" w14:textId="77777777" w:rsidR="000358DE" w:rsidRPr="00B9028E" w:rsidRDefault="000358DE" w:rsidP="008F2D73">
      <w:pPr>
        <w:pStyle w:val="Odstavecseseznamem"/>
        <w:numPr>
          <w:ilvl w:val="0"/>
          <w:numId w:val="54"/>
        </w:numPr>
        <w:spacing w:after="120"/>
        <w:ind w:left="714" w:hanging="357"/>
        <w:contextualSpacing w:val="0"/>
        <w:rPr>
          <w:rFonts w:cs="Arial"/>
        </w:rPr>
      </w:pPr>
      <w:r w:rsidRPr="00B9028E">
        <w:rPr>
          <w:rFonts w:cs="Arial"/>
        </w:rPr>
        <w:t>Do kolonky „Alias“ se píše nový název přehrávaného složeného souboru</w:t>
      </w:r>
    </w:p>
    <w:p w14:paraId="647DA62F" w14:textId="77777777" w:rsidR="000358DE" w:rsidRPr="00B9028E" w:rsidRDefault="000358DE" w:rsidP="008F2D73">
      <w:pPr>
        <w:pStyle w:val="Odstavecseseznamem"/>
        <w:numPr>
          <w:ilvl w:val="0"/>
          <w:numId w:val="54"/>
        </w:numPr>
        <w:spacing w:after="120"/>
        <w:ind w:left="714" w:hanging="357"/>
        <w:contextualSpacing w:val="0"/>
        <w:rPr>
          <w:rFonts w:cs="Arial"/>
        </w:rPr>
      </w:pPr>
      <w:r w:rsidRPr="00B9028E">
        <w:rPr>
          <w:rFonts w:cs="Arial"/>
        </w:rPr>
        <w:t xml:space="preserve">Do kolonky „Názvy souborů“ se píší názvy souborů a doba prodlevy mezi soubory. Doba prodlevy mezi přehráváním souborů je definována </w:t>
      </w:r>
      <w:r w:rsidRPr="000D4FE0">
        <w:rPr>
          <w:rFonts w:cs="Arial"/>
        </w:rPr>
        <w:t xml:space="preserve">[xxx] </w:t>
      </w:r>
      <w:r w:rsidRPr="00B9028E">
        <w:rPr>
          <w:rFonts w:cs="Arial"/>
        </w:rPr>
        <w:t>desítek milisekund. Doba prodlevy musí být definována vždy, i když je nulová. Hranaté závorky tak slouží i jako oddělovač zvuků.</w:t>
      </w:r>
    </w:p>
    <w:p w14:paraId="435D5083" w14:textId="77777777" w:rsidR="000358DE" w:rsidRPr="00A17D76" w:rsidRDefault="000358DE" w:rsidP="000358DE">
      <w:r>
        <w:t>Příklad struktury zápisu jednoho aliasu odpovídá jednomu ř</w:t>
      </w:r>
      <w:r w:rsidRPr="00A17D76">
        <w:t>ádk</w:t>
      </w:r>
      <w:r>
        <w:t>u v souboru alias.xml.</w:t>
      </w:r>
    </w:p>
    <w:p w14:paraId="6DE67998" w14:textId="77777777" w:rsidR="000358DE" w:rsidRPr="00301C98" w:rsidRDefault="000358DE" w:rsidP="000358DE">
      <w:pPr>
        <w:pStyle w:val="Bezmezer"/>
        <w:rPr>
          <w:b/>
          <w:i/>
          <w:noProof/>
          <w:highlight w:val="white"/>
        </w:rPr>
      </w:pPr>
      <w:r w:rsidRPr="00301C98">
        <w:rPr>
          <w:i/>
          <w:noProof/>
          <w:highlight w:val="white"/>
        </w:rPr>
        <w:t>&lt;alias name="h00009" transcript="vážení cestující…" note="policie" &gt;</w:t>
      </w:r>
    </w:p>
    <w:p w14:paraId="3DD3AB6A" w14:textId="77777777" w:rsidR="000358DE" w:rsidRPr="00301C98" w:rsidRDefault="000358DE" w:rsidP="000358DE">
      <w:pPr>
        <w:pStyle w:val="Bezmezer"/>
        <w:rPr>
          <w:b/>
          <w:i/>
          <w:noProof/>
          <w:highlight w:val="white"/>
        </w:rPr>
      </w:pPr>
      <w:r w:rsidRPr="00301C98">
        <w:rPr>
          <w:i/>
          <w:noProof/>
          <w:highlight w:val="white"/>
        </w:rPr>
        <w:tab/>
      </w:r>
      <w:r w:rsidRPr="00301C98">
        <w:rPr>
          <w:i/>
          <w:noProof/>
          <w:highlight w:val="white"/>
        </w:rPr>
        <w:tab/>
        <w:t>&lt;sound name="hg00001" transcript="gong 1" note="zvon" delay="20"/&gt;</w:t>
      </w:r>
    </w:p>
    <w:p w14:paraId="7C63CA43" w14:textId="77777777" w:rsidR="000358DE" w:rsidRPr="00301C98" w:rsidRDefault="000358DE" w:rsidP="000358DE">
      <w:pPr>
        <w:pStyle w:val="Bezmezer"/>
        <w:rPr>
          <w:b/>
          <w:i/>
          <w:noProof/>
          <w:highlight w:val="white"/>
        </w:rPr>
      </w:pPr>
      <w:r w:rsidRPr="00301C98">
        <w:rPr>
          <w:i/>
          <w:noProof/>
          <w:highlight w:val="white"/>
        </w:rPr>
        <w:tab/>
      </w:r>
      <w:r w:rsidRPr="00301C98">
        <w:rPr>
          <w:i/>
          <w:noProof/>
          <w:highlight w:val="white"/>
        </w:rPr>
        <w:tab/>
        <w:t>&lt;sound name="h00002" transcript="na znamení" delay="20"/&gt;</w:t>
      </w:r>
    </w:p>
    <w:p w14:paraId="1B53547E" w14:textId="77777777" w:rsidR="000358DE" w:rsidRPr="00C31C9D" w:rsidRDefault="000358DE" w:rsidP="00C75FF4">
      <w:pPr>
        <w:pStyle w:val="Nadpis4"/>
      </w:pPr>
      <w:r w:rsidRPr="00301C98">
        <w:rPr>
          <w:noProof/>
          <w:highlight w:val="white"/>
        </w:rPr>
        <w:tab/>
      </w:r>
      <w:bookmarkStart w:id="295" w:name="_Toc399243111"/>
      <w:bookmarkStart w:id="296" w:name="_Toc404078966"/>
      <w:bookmarkStart w:id="297" w:name="_Toc404079247"/>
      <w:r w:rsidRPr="00301C98">
        <w:rPr>
          <w:noProof/>
          <w:highlight w:val="white"/>
        </w:rPr>
        <w:t>&lt;/alias&gt;</w:t>
      </w:r>
      <w:bookmarkStart w:id="298" w:name="_Toc361987571"/>
      <w:bookmarkStart w:id="299" w:name="_Toc368375819"/>
      <w:r w:rsidRPr="00C31C9D">
        <w:t>Řešení hlášení číslovek</w:t>
      </w:r>
      <w:bookmarkEnd w:id="295"/>
      <w:bookmarkEnd w:id="296"/>
      <w:bookmarkEnd w:id="297"/>
      <w:bookmarkEnd w:id="298"/>
      <w:bookmarkEnd w:id="299"/>
    </w:p>
    <w:p w14:paraId="66DD2BD4" w14:textId="77777777" w:rsidR="000358DE" w:rsidRDefault="000358DE" w:rsidP="000358DE">
      <w:pPr>
        <w:spacing w:after="120"/>
        <w:rPr>
          <w:rFonts w:cs="Arial"/>
          <w:lang w:eastAsia="cs-CZ"/>
        </w:rPr>
      </w:pPr>
      <w:r>
        <w:rPr>
          <w:rFonts w:cs="Arial"/>
        </w:rPr>
        <w:t xml:space="preserve">Zvuky číslovek budou nahrány </w:t>
      </w:r>
      <w:r w:rsidRPr="00C31C9D">
        <w:rPr>
          <w:rFonts w:cs="Arial"/>
          <w:lang w:eastAsia="cs-CZ"/>
        </w:rPr>
        <w:t>přímo, tj. každá číslovka obsahuje jeden zvuk</w:t>
      </w:r>
      <w:r>
        <w:rPr>
          <w:rFonts w:cs="Arial"/>
          <w:lang w:eastAsia="cs-CZ"/>
        </w:rPr>
        <w:t xml:space="preserve"> (číslovky 1 – 1000). Číslovky budou nahrány ve dvou souborech – toto nahrání se bude lišit intonací hlasu – bude umožněno hlásit číslovky přímo, nebo číslovky skládat. </w:t>
      </w:r>
    </w:p>
    <w:p w14:paraId="4DE75DD9" w14:textId="77777777" w:rsidR="000358DE" w:rsidRDefault="000358DE" w:rsidP="000358DE">
      <w:pPr>
        <w:spacing w:after="120"/>
        <w:rPr>
          <w:rFonts w:cs="Arial"/>
          <w:lang w:eastAsia="cs-CZ"/>
        </w:rPr>
      </w:pPr>
      <w:r>
        <w:rPr>
          <w:rFonts w:cs="Arial"/>
          <w:lang w:eastAsia="cs-CZ"/>
        </w:rPr>
        <w:t>Zvuky číslovek se tedy mohou hlásit přímo, nebo se mohou skládat z jednotlivých zvuků (po dvojicích, po trojicích apod.)</w:t>
      </w:r>
      <w:r w:rsidRPr="00C31C9D">
        <w:rPr>
          <w:rFonts w:cs="Arial"/>
          <w:lang w:eastAsia="cs-CZ"/>
        </w:rPr>
        <w:t xml:space="preserve">. </w:t>
      </w:r>
    </w:p>
    <w:p w14:paraId="40083502" w14:textId="77777777" w:rsidR="000358DE" w:rsidRPr="00C31C9D" w:rsidRDefault="000358DE" w:rsidP="000358DE">
      <w:pPr>
        <w:spacing w:after="120"/>
        <w:rPr>
          <w:rFonts w:cs="Arial"/>
          <w:lang w:eastAsia="cs-CZ"/>
        </w:rPr>
      </w:pPr>
      <w:r>
        <w:rPr>
          <w:rFonts w:cs="Arial"/>
          <w:lang w:eastAsia="cs-CZ"/>
        </w:rPr>
        <w:t>Způsob uspořádání vyhlašování číslovek je závislý na technologii dodavatele komponentů do vozidla. V případě, že číslovka 1-1000 nebude obsažena v datech IDP, musí být vozidlo schopno tuto číslovku seskládat.</w:t>
      </w:r>
    </w:p>
    <w:p w14:paraId="15E66C24" w14:textId="77777777" w:rsidR="000358DE" w:rsidRPr="00F641BF" w:rsidRDefault="000358DE" w:rsidP="002D29E4">
      <w:pPr>
        <w:pStyle w:val="Nadpis3"/>
        <w:rPr>
          <w:lang w:eastAsia="cs-CZ"/>
        </w:rPr>
      </w:pPr>
      <w:bookmarkStart w:id="300" w:name="_Toc399243112"/>
      <w:bookmarkStart w:id="301" w:name="_Toc404078967"/>
      <w:bookmarkStart w:id="302" w:name="_Toc404079248"/>
      <w:bookmarkStart w:id="303" w:name="_Toc514836396"/>
      <w:bookmarkStart w:id="304" w:name="_Toc523942987"/>
      <w:r>
        <w:rPr>
          <w:lang w:eastAsia="cs-CZ"/>
        </w:rPr>
        <w:t>Popis chování akustického systému vozidel</w:t>
      </w:r>
      <w:bookmarkEnd w:id="300"/>
      <w:bookmarkEnd w:id="301"/>
      <w:bookmarkEnd w:id="302"/>
      <w:bookmarkEnd w:id="303"/>
      <w:bookmarkEnd w:id="304"/>
    </w:p>
    <w:p w14:paraId="43CF4F75" w14:textId="77777777" w:rsidR="000358DE" w:rsidRPr="00F641BF" w:rsidRDefault="000358DE" w:rsidP="000358DE">
      <w:pPr>
        <w:spacing w:after="120"/>
        <w:rPr>
          <w:rFonts w:cs="Arial"/>
          <w:lang w:eastAsia="cs-CZ"/>
        </w:rPr>
      </w:pPr>
      <w:r w:rsidRPr="00F641BF">
        <w:rPr>
          <w:rFonts w:cs="Arial"/>
          <w:lang w:eastAsia="cs-CZ"/>
        </w:rPr>
        <w:t xml:space="preserve">Systém </w:t>
      </w:r>
      <w:r>
        <w:rPr>
          <w:rFonts w:cs="Arial"/>
          <w:lang w:eastAsia="cs-CZ"/>
        </w:rPr>
        <w:t>definice chování akustického systému vozidla je založen na</w:t>
      </w:r>
      <w:r w:rsidRPr="00F641BF">
        <w:rPr>
          <w:rFonts w:cs="Arial"/>
          <w:lang w:eastAsia="cs-CZ"/>
        </w:rPr>
        <w:t xml:space="preserve"> modifikované</w:t>
      </w:r>
      <w:r>
        <w:rPr>
          <w:rFonts w:cs="Arial"/>
          <w:lang w:eastAsia="cs-CZ"/>
        </w:rPr>
        <w:t>m</w:t>
      </w:r>
      <w:r w:rsidRPr="00F641BF">
        <w:rPr>
          <w:rFonts w:cs="Arial"/>
          <w:lang w:eastAsia="cs-CZ"/>
        </w:rPr>
        <w:t xml:space="preserve"> příkazu hU pro vyhlašování zastávek používaného na sběrnici IBIS (IPIS). </w:t>
      </w:r>
      <w:r>
        <w:rPr>
          <w:rFonts w:cs="Arial"/>
          <w:lang w:eastAsia="cs-CZ"/>
        </w:rPr>
        <w:t>Obdobný způsob použití využívají i</w:t>
      </w:r>
      <w:r w:rsidRPr="00F641BF">
        <w:rPr>
          <w:rFonts w:cs="Arial"/>
          <w:lang w:eastAsia="cs-CZ"/>
        </w:rPr>
        <w:t xml:space="preserve"> je </w:t>
      </w:r>
      <w:r>
        <w:rPr>
          <w:rFonts w:cs="Arial"/>
          <w:lang w:eastAsia="cs-CZ"/>
        </w:rPr>
        <w:t xml:space="preserve">příkazy </w:t>
      </w:r>
      <w:r w:rsidRPr="00F641BF">
        <w:rPr>
          <w:rFonts w:cs="Arial"/>
          <w:lang w:eastAsia="cs-CZ"/>
        </w:rPr>
        <w:t>zasílan</w:t>
      </w:r>
      <w:r>
        <w:rPr>
          <w:rFonts w:cs="Arial"/>
          <w:lang w:eastAsia="cs-CZ"/>
        </w:rPr>
        <w:t>é</w:t>
      </w:r>
      <w:r w:rsidRPr="00F641BF">
        <w:rPr>
          <w:rFonts w:cs="Arial"/>
          <w:lang w:eastAsia="cs-CZ"/>
        </w:rPr>
        <w:t xml:space="preserve"> z dispečinku IDP – viz popis dat zasílaných z dispečinku.  Může být poslán samostatně nebo jako sekvence příkazů. V tomto případě jsou jednotlivé příkazy odděleny netisknutelným znakem 0x1E.</w:t>
      </w:r>
    </w:p>
    <w:p w14:paraId="0328260E" w14:textId="77777777" w:rsidR="000358DE" w:rsidRDefault="000358DE" w:rsidP="00C75FF4">
      <w:pPr>
        <w:pStyle w:val="Nadpis4"/>
        <w:rPr>
          <w:lang w:eastAsia="cs-CZ"/>
        </w:rPr>
      </w:pPr>
      <w:bookmarkStart w:id="305" w:name="_Toc399243113"/>
      <w:bookmarkStart w:id="306" w:name="_Toc404078968"/>
      <w:bookmarkStart w:id="307" w:name="_Toc404079249"/>
      <w:r>
        <w:rPr>
          <w:lang w:eastAsia="cs-CZ"/>
        </w:rPr>
        <w:t>Obecná definice příkazu</w:t>
      </w:r>
      <w:bookmarkEnd w:id="305"/>
      <w:bookmarkEnd w:id="306"/>
      <w:bookmarkEnd w:id="307"/>
    </w:p>
    <w:p w14:paraId="3648A5CD" w14:textId="77777777" w:rsidR="000358DE" w:rsidRPr="00F641BF" w:rsidRDefault="000358DE" w:rsidP="000358DE">
      <w:pPr>
        <w:spacing w:after="120"/>
        <w:rPr>
          <w:rFonts w:cs="Arial"/>
          <w:lang w:eastAsia="cs-CZ"/>
        </w:rPr>
      </w:pPr>
      <w:r w:rsidRPr="00F641BF">
        <w:rPr>
          <w:rFonts w:cs="Arial"/>
          <w:lang w:eastAsia="cs-CZ"/>
        </w:rPr>
        <w:t xml:space="preserve"> </w:t>
      </w:r>
      <w:r>
        <w:rPr>
          <w:rFonts w:cs="Arial"/>
          <w:lang w:eastAsia="cs-CZ"/>
        </w:rPr>
        <w:t xml:space="preserve">Způsob řízení akustických systémů ve vozidle odpovídá zjednodušeně </w:t>
      </w:r>
      <w:r w:rsidRPr="00F641BF">
        <w:rPr>
          <w:rFonts w:cs="Arial"/>
          <w:lang w:eastAsia="cs-CZ"/>
        </w:rPr>
        <w:t>následující</w:t>
      </w:r>
      <w:r>
        <w:rPr>
          <w:rFonts w:cs="Arial"/>
          <w:lang w:eastAsia="cs-CZ"/>
        </w:rPr>
        <w:t>mu</w:t>
      </w:r>
      <w:r w:rsidRPr="00F641BF">
        <w:rPr>
          <w:rFonts w:cs="Arial"/>
          <w:lang w:eastAsia="cs-CZ"/>
        </w:rPr>
        <w:t xml:space="preserve"> formát</w:t>
      </w:r>
      <w:r>
        <w:rPr>
          <w:rFonts w:cs="Arial"/>
          <w:lang w:eastAsia="cs-CZ"/>
        </w:rPr>
        <w:t>u</w:t>
      </w:r>
      <w:r w:rsidRPr="00F641BF">
        <w:rPr>
          <w:rFonts w:cs="Arial"/>
          <w:lang w:eastAsia="cs-CZ"/>
        </w:rPr>
        <w:t>:</w:t>
      </w:r>
    </w:p>
    <w:p w14:paraId="1C0D8497" w14:textId="77777777" w:rsidR="000358DE" w:rsidRPr="00F641BF" w:rsidRDefault="000358DE" w:rsidP="000358DE">
      <w:pPr>
        <w:pStyle w:val="Bezmezer"/>
        <w:spacing w:after="120" w:line="276" w:lineRule="auto"/>
        <w:rPr>
          <w:rFonts w:cs="Arial"/>
        </w:rPr>
      </w:pPr>
      <w:r w:rsidRPr="00872A8F">
        <w:rPr>
          <w:rFonts w:cs="Arial"/>
        </w:rPr>
        <w:t>&lt;P&gt; &lt;C&gt; &lt;D&gt; &lt;zvuk1&gt; &lt;zvuk2&gt; ... &lt;zvuk n&gt; &lt;cr&gt;</w:t>
      </w:r>
    </w:p>
    <w:p w14:paraId="4DA45A8A" w14:textId="77777777" w:rsidR="000358DE" w:rsidRPr="00F641BF" w:rsidRDefault="000358DE" w:rsidP="000358DE">
      <w:pPr>
        <w:spacing w:after="120"/>
        <w:rPr>
          <w:rFonts w:cs="Arial"/>
        </w:rPr>
      </w:pPr>
      <w:r w:rsidRPr="00F641BF">
        <w:rPr>
          <w:rFonts w:cs="Arial"/>
        </w:rPr>
        <w:t>kde:</w:t>
      </w:r>
    </w:p>
    <w:p w14:paraId="35323720" w14:textId="77777777" w:rsidR="000358DE" w:rsidRPr="00F641BF" w:rsidRDefault="000358DE" w:rsidP="000358DE">
      <w:pPr>
        <w:spacing w:after="120"/>
        <w:ind w:left="426" w:hanging="426"/>
        <w:rPr>
          <w:rFonts w:cs="Arial"/>
        </w:rPr>
      </w:pPr>
      <w:r w:rsidRPr="00F641BF">
        <w:rPr>
          <w:rFonts w:cs="Arial"/>
          <w:b/>
        </w:rPr>
        <w:t>P</w:t>
      </w:r>
      <w:r w:rsidRPr="00F641BF">
        <w:rPr>
          <w:rFonts w:cs="Arial"/>
        </w:rPr>
        <w:t xml:space="preserve"> - </w:t>
      </w:r>
      <w:r w:rsidRPr="00272E5A">
        <w:rPr>
          <w:rFonts w:cs="Arial"/>
          <w:b/>
        </w:rPr>
        <w:t>Prototyp</w:t>
      </w:r>
      <w:r w:rsidRPr="00F641BF">
        <w:rPr>
          <w:rFonts w:cs="Arial"/>
        </w:rPr>
        <w:t xml:space="preserve"> slouží pro přímé zadání předdefinovaných formátů hlášení – formát bajt. Prototyp je speciálně určen pouze pro parametrizaci hlášení, kdy číslo prototypu určuje strukturu hlášení a následné zvuky jsou doplněny dle skutečného stavu (např. číslo zastávky). Systém hlášení ve vozidle musí být navržen tak, aby uměl s těmito prototypy snadno pracovat. Soupis typů prototypů je definován v souboru </w:t>
      </w:r>
      <w:r>
        <w:rPr>
          <w:rFonts w:cs="Arial"/>
        </w:rPr>
        <w:t>„</w:t>
      </w:r>
      <w:r w:rsidRPr="007E6F8E">
        <w:rPr>
          <w:rFonts w:cs="Arial"/>
          <w:b/>
          <w:i/>
        </w:rPr>
        <w:t>prototyp.xml</w:t>
      </w:r>
      <w:r>
        <w:rPr>
          <w:rFonts w:cs="Arial"/>
        </w:rPr>
        <w:t>“</w:t>
      </w:r>
      <w:r w:rsidRPr="00F641BF">
        <w:rPr>
          <w:rFonts w:cs="Arial"/>
        </w:rPr>
        <w:t>. Zatím jsou definovány následující prototypy:</w:t>
      </w:r>
    </w:p>
    <w:p w14:paraId="62799C0B" w14:textId="77777777" w:rsidR="000358DE" w:rsidRPr="00F641BF" w:rsidRDefault="000358DE" w:rsidP="000358DE">
      <w:pPr>
        <w:pStyle w:val="Odstavecseseznamem"/>
        <w:spacing w:after="120"/>
        <w:ind w:left="714" w:hanging="357"/>
        <w:contextualSpacing w:val="0"/>
        <w:rPr>
          <w:rFonts w:cs="Arial"/>
          <w:lang w:eastAsia="cs-CZ"/>
        </w:rPr>
      </w:pPr>
      <w:r w:rsidRPr="00F641BF">
        <w:rPr>
          <w:rFonts w:cs="Arial"/>
          <w:lang w:eastAsia="cs-CZ"/>
        </w:rPr>
        <w:t>0 – základní prototyp hlášení – umožňuje pouze přehrátí zadané posloupnosti zaslaných zvuků v příkazu bez jakékoliv úpravy.</w:t>
      </w:r>
    </w:p>
    <w:p w14:paraId="6E642E88" w14:textId="77777777" w:rsidR="000358DE" w:rsidRDefault="000358DE" w:rsidP="000358DE">
      <w:pPr>
        <w:pStyle w:val="Odstavecseseznamem"/>
        <w:spacing w:after="120"/>
        <w:ind w:left="714" w:hanging="357"/>
        <w:contextualSpacing w:val="0"/>
        <w:rPr>
          <w:rFonts w:cs="Arial"/>
          <w:lang w:eastAsia="cs-CZ"/>
        </w:rPr>
      </w:pPr>
      <w:r w:rsidRPr="00F641BF">
        <w:rPr>
          <w:rFonts w:cs="Arial"/>
          <w:lang w:eastAsia="cs-CZ"/>
        </w:rPr>
        <w:t xml:space="preserve">1 – </w:t>
      </w:r>
      <w:r>
        <w:rPr>
          <w:rFonts w:cs="Arial"/>
          <w:lang w:eastAsia="cs-CZ"/>
        </w:rPr>
        <w:t xml:space="preserve">a vyšší –je </w:t>
      </w:r>
      <w:r w:rsidRPr="00F641BF">
        <w:rPr>
          <w:rFonts w:cs="Arial"/>
          <w:lang w:eastAsia="cs-CZ"/>
        </w:rPr>
        <w:t>definován</w:t>
      </w:r>
      <w:r>
        <w:rPr>
          <w:rFonts w:cs="Arial"/>
          <w:lang w:eastAsia="cs-CZ"/>
        </w:rPr>
        <w:t xml:space="preserve"> dále.</w:t>
      </w:r>
    </w:p>
    <w:p w14:paraId="1459FDC3" w14:textId="77777777" w:rsidR="000358DE" w:rsidRPr="00F641BF" w:rsidRDefault="000358DE" w:rsidP="000358DE">
      <w:pPr>
        <w:pStyle w:val="Odstavecseseznamem"/>
        <w:spacing w:after="120"/>
        <w:ind w:left="426"/>
        <w:rPr>
          <w:rFonts w:cs="Arial"/>
          <w:lang w:eastAsia="cs-CZ"/>
        </w:rPr>
      </w:pPr>
      <w:r>
        <w:rPr>
          <w:rFonts w:cs="Arial"/>
          <w:lang w:eastAsia="cs-CZ"/>
        </w:rPr>
        <w:t>Prototypy pro chování vozidla budou definovány během září/října a to strukturovanou formou pomocí elementů a atributů v rámci jazyka XML.</w:t>
      </w:r>
    </w:p>
    <w:p w14:paraId="5B68DA1C" w14:textId="77777777" w:rsidR="000358DE" w:rsidRPr="00F641BF" w:rsidRDefault="000358DE" w:rsidP="000358DE">
      <w:pPr>
        <w:spacing w:after="120"/>
        <w:rPr>
          <w:rFonts w:cs="Arial"/>
        </w:rPr>
      </w:pPr>
      <w:r w:rsidRPr="00F641BF">
        <w:rPr>
          <w:rFonts w:cs="Arial"/>
          <w:b/>
        </w:rPr>
        <w:t>C</w:t>
      </w:r>
      <w:r w:rsidRPr="00F641BF">
        <w:rPr>
          <w:rFonts w:cs="Arial"/>
        </w:rPr>
        <w:t xml:space="preserve"> - </w:t>
      </w:r>
      <w:r w:rsidRPr="00272E5A">
        <w:rPr>
          <w:rFonts w:cs="Arial"/>
          <w:b/>
        </w:rPr>
        <w:t>bitová maska kanálu hlášení</w:t>
      </w:r>
      <w:r w:rsidRPr="00F641BF">
        <w:rPr>
          <w:rFonts w:cs="Arial"/>
        </w:rPr>
        <w:t xml:space="preserve"> (tj. kam se má hlásit), kde význam bitů je následující:</w:t>
      </w:r>
    </w:p>
    <w:p w14:paraId="60844DD2" w14:textId="77777777" w:rsidR="000358DE" w:rsidRPr="00F641BF" w:rsidRDefault="000358DE" w:rsidP="000358DE">
      <w:pPr>
        <w:pStyle w:val="Odstavecseseznamem"/>
        <w:spacing w:after="120"/>
        <w:ind w:left="714" w:hanging="357"/>
        <w:contextualSpacing w:val="0"/>
        <w:rPr>
          <w:rFonts w:cs="Arial"/>
          <w:lang w:eastAsia="cs-CZ"/>
        </w:rPr>
      </w:pPr>
      <w:r w:rsidRPr="00F641BF">
        <w:rPr>
          <w:rFonts w:cs="Arial"/>
          <w:lang w:eastAsia="cs-CZ"/>
        </w:rPr>
        <w:t>0 - k řidiči (reproduktor příposlechu)</w:t>
      </w:r>
    </w:p>
    <w:p w14:paraId="4EAA4F79" w14:textId="77777777" w:rsidR="000358DE" w:rsidRPr="00F641BF" w:rsidRDefault="000358DE" w:rsidP="000358DE">
      <w:pPr>
        <w:pStyle w:val="Odstavecseseznamem"/>
        <w:spacing w:after="120"/>
        <w:ind w:left="714" w:hanging="357"/>
        <w:contextualSpacing w:val="0"/>
        <w:rPr>
          <w:rFonts w:cs="Arial"/>
          <w:lang w:eastAsia="cs-CZ"/>
        </w:rPr>
      </w:pPr>
      <w:r w:rsidRPr="00F641BF">
        <w:rPr>
          <w:rFonts w:cs="Arial"/>
          <w:lang w:eastAsia="cs-CZ"/>
        </w:rPr>
        <w:t>1 – hlášení k cestujícím do vozu</w:t>
      </w:r>
    </w:p>
    <w:p w14:paraId="76B7BB28" w14:textId="77777777" w:rsidR="000358DE" w:rsidRPr="00AF5CD2" w:rsidRDefault="000358DE" w:rsidP="000358DE">
      <w:pPr>
        <w:pStyle w:val="Odstavecseseznamem"/>
        <w:spacing w:after="120"/>
        <w:ind w:left="714" w:hanging="357"/>
        <w:contextualSpacing w:val="0"/>
        <w:rPr>
          <w:rFonts w:cs="Arial"/>
          <w:lang w:eastAsia="cs-CZ"/>
        </w:rPr>
      </w:pPr>
      <w:r w:rsidRPr="00AF5CD2">
        <w:rPr>
          <w:rFonts w:cs="Arial"/>
          <w:lang w:eastAsia="cs-CZ"/>
        </w:rPr>
        <w:t xml:space="preserve">2 – hlášení k cestujícím vně vozu </w:t>
      </w:r>
    </w:p>
    <w:p w14:paraId="0193E472" w14:textId="77777777" w:rsidR="000358DE" w:rsidRPr="00A6007D" w:rsidRDefault="000358DE" w:rsidP="000358DE">
      <w:pPr>
        <w:pStyle w:val="Odstavecseseznamem"/>
        <w:spacing w:after="120"/>
        <w:ind w:left="714" w:hanging="357"/>
        <w:contextualSpacing w:val="0"/>
        <w:rPr>
          <w:rFonts w:cs="Arial"/>
          <w:lang w:eastAsia="cs-CZ"/>
        </w:rPr>
      </w:pPr>
      <w:r>
        <w:rPr>
          <w:rFonts w:cs="Arial"/>
          <w:lang w:eastAsia="cs-CZ"/>
        </w:rPr>
        <w:t>3</w:t>
      </w:r>
      <w:r w:rsidRPr="00A6007D">
        <w:rPr>
          <w:rFonts w:cs="Arial"/>
          <w:lang w:eastAsia="cs-CZ"/>
        </w:rPr>
        <w:t xml:space="preserve"> .. 7 – rezerva</w:t>
      </w:r>
    </w:p>
    <w:p w14:paraId="21AFA715" w14:textId="77777777" w:rsidR="000358DE" w:rsidRPr="004147AF" w:rsidRDefault="000358DE" w:rsidP="000358DE">
      <w:pPr>
        <w:pStyle w:val="Odstavecseseznamem"/>
        <w:spacing w:after="120"/>
        <w:ind w:left="714"/>
        <w:rPr>
          <w:rFonts w:cs="Arial"/>
          <w:lang w:eastAsia="cs-CZ"/>
        </w:rPr>
      </w:pPr>
      <w:r w:rsidRPr="004147AF">
        <w:rPr>
          <w:rFonts w:cs="Arial"/>
          <w:lang w:eastAsia="cs-CZ"/>
        </w:rPr>
        <w:t>K hlášení budou využívány bity č. 0, 1 a 2</w:t>
      </w:r>
    </w:p>
    <w:p w14:paraId="6AA996E9" w14:textId="77777777" w:rsidR="000358DE" w:rsidRPr="004147AF" w:rsidRDefault="000358DE" w:rsidP="000358DE">
      <w:pPr>
        <w:spacing w:after="120"/>
        <w:rPr>
          <w:rFonts w:cs="Arial"/>
        </w:rPr>
      </w:pPr>
      <w:r w:rsidRPr="004147AF">
        <w:rPr>
          <w:rFonts w:cs="Arial"/>
          <w:b/>
        </w:rPr>
        <w:t>D</w:t>
      </w:r>
      <w:r w:rsidRPr="004147AF">
        <w:rPr>
          <w:rFonts w:cs="Arial"/>
        </w:rPr>
        <w:t xml:space="preserve"> – nastavení </w:t>
      </w:r>
      <w:r w:rsidRPr="004147AF">
        <w:rPr>
          <w:rFonts w:cs="Arial"/>
          <w:b/>
        </w:rPr>
        <w:t>úrovně hlasitosti hlášení</w:t>
      </w:r>
      <w:r w:rsidRPr="004147AF">
        <w:rPr>
          <w:rFonts w:cs="Arial"/>
        </w:rPr>
        <w:t xml:space="preserve"> z dispečinku (funkce jednotlivých bitů)</w:t>
      </w:r>
      <w:r>
        <w:rPr>
          <w:rFonts w:cs="Arial"/>
        </w:rPr>
        <w:t xml:space="preserve"> </w:t>
      </w:r>
    </w:p>
    <w:p w14:paraId="070F5C86" w14:textId="77777777" w:rsidR="000358DE" w:rsidRPr="004147AF" w:rsidRDefault="000358DE" w:rsidP="000358DE">
      <w:pPr>
        <w:pStyle w:val="Odstavecseseznamem"/>
        <w:spacing w:after="120"/>
        <w:ind w:left="714" w:hanging="357"/>
        <w:contextualSpacing w:val="0"/>
        <w:rPr>
          <w:rFonts w:cs="Arial"/>
          <w:lang w:eastAsia="cs-CZ"/>
        </w:rPr>
      </w:pPr>
      <w:r w:rsidRPr="004147AF">
        <w:rPr>
          <w:rFonts w:cs="Arial"/>
          <w:lang w:eastAsia="cs-CZ"/>
        </w:rPr>
        <w:t>Bity 0-6</w:t>
      </w:r>
      <w:r w:rsidRPr="004147AF">
        <w:rPr>
          <w:rFonts w:cs="Arial"/>
          <w:lang w:eastAsia="cs-CZ"/>
        </w:rPr>
        <w:tab/>
        <w:t xml:space="preserve">- procenta relativního zesílení/zeslabení </w:t>
      </w:r>
    </w:p>
    <w:p w14:paraId="735D43D0" w14:textId="77777777" w:rsidR="000358DE" w:rsidRDefault="000358DE" w:rsidP="000358DE">
      <w:pPr>
        <w:pStyle w:val="Odstavecseseznamem"/>
        <w:spacing w:after="120"/>
        <w:ind w:left="714" w:hanging="357"/>
        <w:contextualSpacing w:val="0"/>
        <w:rPr>
          <w:rFonts w:cs="Arial"/>
          <w:lang w:eastAsia="cs-CZ"/>
        </w:rPr>
      </w:pPr>
      <w:r w:rsidRPr="004147AF">
        <w:rPr>
          <w:rFonts w:cs="Arial"/>
          <w:lang w:eastAsia="cs-CZ"/>
        </w:rPr>
        <w:t>Bit 7</w:t>
      </w:r>
      <w:r w:rsidRPr="004147AF">
        <w:rPr>
          <w:rFonts w:cs="Arial"/>
          <w:lang w:eastAsia="cs-CZ"/>
        </w:rPr>
        <w:tab/>
        <w:t>- 0 značí zesílení, 1 značí zeslabení</w:t>
      </w:r>
    </w:p>
    <w:p w14:paraId="5BFF792C" w14:textId="77777777" w:rsidR="000358DE" w:rsidRPr="009B587B" w:rsidRDefault="000358DE" w:rsidP="000358DE">
      <w:pPr>
        <w:spacing w:after="120"/>
        <w:ind w:left="357"/>
        <w:rPr>
          <w:rFonts w:cs="Arial"/>
          <w:lang w:eastAsia="cs-CZ"/>
        </w:rPr>
      </w:pPr>
      <w:r>
        <w:rPr>
          <w:rFonts w:cs="Arial"/>
        </w:rPr>
        <w:t>Pokud vozidlo „neumí“ systém</w:t>
      </w:r>
      <w:r w:rsidRPr="004147AF">
        <w:rPr>
          <w:rFonts w:cs="Arial"/>
        </w:rPr>
        <w:t xml:space="preserve"> </w:t>
      </w:r>
      <w:r>
        <w:rPr>
          <w:rFonts w:cs="Arial"/>
        </w:rPr>
        <w:t>dynamického zvyšování hlasitosti, pak v případě hodnoty 0 ponechá hlasitost stejnou a v případě příjmu hodnoty 128 (D7=1), zvýší hlasitost na hodnotu nastavenou ve VŘJ či digitálním hlásiči pro mimořádná hlášení.</w:t>
      </w:r>
    </w:p>
    <w:p w14:paraId="72D87B80" w14:textId="77777777" w:rsidR="000358DE" w:rsidRPr="00F641BF" w:rsidRDefault="000358DE" w:rsidP="000358DE">
      <w:pPr>
        <w:spacing w:after="120"/>
        <w:ind w:left="426" w:hanging="426"/>
        <w:rPr>
          <w:rFonts w:cs="Arial"/>
        </w:rPr>
      </w:pPr>
      <w:r w:rsidRPr="00F641BF">
        <w:rPr>
          <w:rFonts w:cs="Arial"/>
          <w:b/>
        </w:rPr>
        <w:t>Zvuk n</w:t>
      </w:r>
      <w:r w:rsidRPr="00F641BF">
        <w:rPr>
          <w:rFonts w:cs="Arial"/>
        </w:rPr>
        <w:t xml:space="preserve"> – sekvence znaků charakterizujících zvuk (</w:t>
      </w:r>
      <w:r w:rsidR="0029487F">
        <w:rPr>
          <w:rFonts w:cs="Arial"/>
        </w:rPr>
        <w:t xml:space="preserve">název MP3 souboru s názvem </w:t>
      </w:r>
      <w:r w:rsidRPr="00F641BF">
        <w:rPr>
          <w:rFonts w:cs="Arial"/>
        </w:rPr>
        <w:t>zastávky, hlášení</w:t>
      </w:r>
      <w:r w:rsidR="0029487F">
        <w:rPr>
          <w:rFonts w:cs="Arial"/>
        </w:rPr>
        <w:t>m</w:t>
      </w:r>
      <w:r w:rsidRPr="00F641BF">
        <w:rPr>
          <w:rFonts w:cs="Arial"/>
        </w:rPr>
        <w:t xml:space="preserve">, gongy </w:t>
      </w:r>
      <w:r w:rsidR="0029487F">
        <w:rPr>
          <w:rFonts w:cs="Arial"/>
        </w:rPr>
        <w:t>nebo</w:t>
      </w:r>
      <w:r w:rsidRPr="00F641BF">
        <w:rPr>
          <w:rFonts w:cs="Arial"/>
        </w:rPr>
        <w:t xml:space="preserve"> </w:t>
      </w:r>
      <w:r w:rsidR="0029487F" w:rsidRPr="00F641BF">
        <w:rPr>
          <w:rFonts w:cs="Arial"/>
        </w:rPr>
        <w:t>číslovk</w:t>
      </w:r>
      <w:r w:rsidR="0029487F">
        <w:rPr>
          <w:rFonts w:cs="Arial"/>
        </w:rPr>
        <w:t>ou</w:t>
      </w:r>
      <w:r w:rsidRPr="00F641BF">
        <w:rPr>
          <w:rFonts w:cs="Arial"/>
        </w:rPr>
        <w:t>)</w:t>
      </w:r>
      <w:r>
        <w:rPr>
          <w:rFonts w:cs="Arial"/>
        </w:rPr>
        <w:t xml:space="preserve"> dle popisu z kap. </w:t>
      </w:r>
      <w:r w:rsidR="00FF5E09">
        <w:rPr>
          <w:rFonts w:cs="Arial"/>
        </w:rPr>
        <w:fldChar w:fldCharType="begin"/>
      </w:r>
      <w:r w:rsidR="00FF5E09">
        <w:rPr>
          <w:rFonts w:cs="Arial"/>
        </w:rPr>
        <w:instrText xml:space="preserve"> REF _Ref523733656 \r \h </w:instrText>
      </w:r>
      <w:r w:rsidR="00FF5E09">
        <w:rPr>
          <w:rFonts w:cs="Arial"/>
        </w:rPr>
      </w:r>
      <w:r w:rsidR="00FF5E09">
        <w:rPr>
          <w:rFonts w:cs="Arial"/>
        </w:rPr>
        <w:fldChar w:fldCharType="separate"/>
      </w:r>
      <w:r w:rsidR="00700FD0">
        <w:rPr>
          <w:rFonts w:cs="Arial"/>
        </w:rPr>
        <w:t>3.3.2.2.1</w:t>
      </w:r>
      <w:r w:rsidR="00FF5E09">
        <w:rPr>
          <w:rFonts w:cs="Arial"/>
        </w:rPr>
        <w:fldChar w:fldCharType="end"/>
      </w:r>
      <w:r>
        <w:rPr>
          <w:rFonts w:cs="Arial"/>
        </w:rPr>
        <w:t xml:space="preserve">. Lze tak </w:t>
      </w:r>
      <w:r w:rsidRPr="001F5A63">
        <w:rPr>
          <w:rFonts w:cs="Arial"/>
        </w:rPr>
        <w:t>seskládat libovolná hlášení, pokud jsou příslušné zvuky (soubory MP3) obsaženy ve vozidle.</w:t>
      </w:r>
    </w:p>
    <w:p w14:paraId="7606DAA1" w14:textId="77777777" w:rsidR="000358DE" w:rsidRDefault="000358DE" w:rsidP="00C75FF4">
      <w:pPr>
        <w:pStyle w:val="Nadpis4"/>
        <w:rPr>
          <w:lang w:eastAsia="cs-CZ"/>
        </w:rPr>
      </w:pPr>
      <w:bookmarkStart w:id="308" w:name="_Toc399243114"/>
      <w:bookmarkStart w:id="309" w:name="_Toc404078969"/>
      <w:bookmarkStart w:id="310" w:name="_Toc404079250"/>
      <w:r>
        <w:rPr>
          <w:lang w:eastAsia="cs-CZ"/>
        </w:rPr>
        <w:t>Vyhodnocení hlášení ve vozidle</w:t>
      </w:r>
      <w:bookmarkEnd w:id="308"/>
      <w:bookmarkEnd w:id="309"/>
      <w:bookmarkEnd w:id="310"/>
      <w:r w:rsidRPr="00F641BF">
        <w:rPr>
          <w:lang w:eastAsia="cs-CZ"/>
        </w:rPr>
        <w:t xml:space="preserve"> </w:t>
      </w:r>
    </w:p>
    <w:p w14:paraId="7FFE3983" w14:textId="77777777" w:rsidR="000358DE" w:rsidRDefault="000358DE" w:rsidP="000358DE">
      <w:pPr>
        <w:spacing w:after="120"/>
        <w:rPr>
          <w:rFonts w:cs="Arial"/>
        </w:rPr>
      </w:pPr>
      <w:r w:rsidRPr="00BF4ADD">
        <w:rPr>
          <w:rFonts w:cs="Arial"/>
        </w:rPr>
        <w:t xml:space="preserve">V případě, že prototyp nemá k dispozici všechny zvuky pro hlášení, není toto hlášení uskutečněno. </w:t>
      </w:r>
      <w:r>
        <w:rPr>
          <w:rFonts w:cs="Arial"/>
        </w:rPr>
        <w:t xml:space="preserve">Informace o tom, že hlášení neproběhlo, bude odeslána na dispečink v rámci chování dle kapitoly </w:t>
      </w:r>
      <w:r>
        <w:rPr>
          <w:rFonts w:cs="Arial"/>
        </w:rPr>
        <w:fldChar w:fldCharType="begin"/>
      </w:r>
      <w:r>
        <w:rPr>
          <w:rFonts w:cs="Arial"/>
        </w:rPr>
        <w:instrText xml:space="preserve"> REF _Ref410203861 \r \h </w:instrText>
      </w:r>
      <w:r>
        <w:rPr>
          <w:rFonts w:cs="Arial"/>
        </w:rPr>
      </w:r>
      <w:r>
        <w:rPr>
          <w:rFonts w:cs="Arial"/>
        </w:rPr>
        <w:fldChar w:fldCharType="separate"/>
      </w:r>
      <w:r w:rsidR="00700FD0">
        <w:rPr>
          <w:rFonts w:cs="Arial"/>
        </w:rPr>
        <w:t>6</w:t>
      </w:r>
      <w:r>
        <w:rPr>
          <w:rFonts w:cs="Arial"/>
        </w:rPr>
        <w:fldChar w:fldCharType="end"/>
      </w:r>
      <w:r>
        <w:rPr>
          <w:rFonts w:cs="Arial"/>
        </w:rPr>
        <w:t xml:space="preserve">. </w:t>
      </w:r>
      <w:r w:rsidRPr="00BF4ADD">
        <w:rPr>
          <w:rFonts w:cs="Arial"/>
        </w:rPr>
        <w:t xml:space="preserve">Zpráva je odeslána </w:t>
      </w:r>
      <w:r>
        <w:rPr>
          <w:rFonts w:cs="Arial"/>
        </w:rPr>
        <w:t xml:space="preserve">jako chybová </w:t>
      </w:r>
      <w:r w:rsidRPr="00BF4ADD">
        <w:rPr>
          <w:rFonts w:cs="Arial"/>
        </w:rPr>
        <w:t>po provedení hlášení.</w:t>
      </w:r>
    </w:p>
    <w:p w14:paraId="56F14D80" w14:textId="77777777" w:rsidR="000358DE" w:rsidRDefault="000358DE" w:rsidP="00C75FF4">
      <w:pPr>
        <w:pStyle w:val="Nadpis4"/>
      </w:pPr>
      <w:bookmarkStart w:id="311" w:name="_Toc399243115"/>
      <w:bookmarkStart w:id="312" w:name="_Toc404078970"/>
      <w:bookmarkStart w:id="313" w:name="_Toc404079251"/>
      <w:r>
        <w:t>Prototypy hlášení</w:t>
      </w:r>
      <w:bookmarkEnd w:id="311"/>
      <w:bookmarkEnd w:id="312"/>
      <w:bookmarkEnd w:id="313"/>
    </w:p>
    <w:p w14:paraId="02370B89" w14:textId="77777777" w:rsidR="000358DE" w:rsidRDefault="000358DE" w:rsidP="000358DE">
      <w:r>
        <w:t>Prototypy hlášení definují hlášení probíhající uvnitř a vně vozidla (viz předchozí kapitoly). Jejich přesná definice bude uvedena v souboru „prototypes.xml“ a bude přesně navázána na chování vozidla popsaného v souboru „</w:t>
      </w:r>
      <w:r w:rsidRPr="00301C98">
        <w:rPr>
          <w:b/>
          <w:i/>
        </w:rPr>
        <w:t>Chování informačního systému IDP</w:t>
      </w:r>
      <w:r>
        <w:t>“.</w:t>
      </w:r>
    </w:p>
    <w:p w14:paraId="14C226B1" w14:textId="77777777" w:rsidR="000358DE" w:rsidRDefault="000358DE" w:rsidP="000358DE">
      <w:r>
        <w:t>Prototypy se určují předefinovanou strukturu hlášení, do které jsou aktuálně dosazovány proměnné dané jízdou vozidla, tj. obvykle názvy zastávek a číslovky.</w:t>
      </w:r>
    </w:p>
    <w:p w14:paraId="77531650" w14:textId="77777777" w:rsidR="000358DE" w:rsidRDefault="000358DE" w:rsidP="000358DE">
      <w:r>
        <w:t>Z – zastávka</w:t>
      </w:r>
    </w:p>
    <w:p w14:paraId="498BECE1" w14:textId="77777777" w:rsidR="000358DE" w:rsidRDefault="000358DE" w:rsidP="000358DE">
      <w:r>
        <w:t>C – číslo</w:t>
      </w:r>
    </w:p>
    <w:p w14:paraId="180B4A49" w14:textId="77777777" w:rsidR="000358DE" w:rsidRDefault="000358DE" w:rsidP="000358DE">
      <w:r>
        <w:t>@@@@@ hodnoty dosazené do hlášení z jízdního řádu.</w:t>
      </w:r>
    </w:p>
    <w:p w14:paraId="042D7E22" w14:textId="77777777" w:rsidR="000358DE" w:rsidRPr="00CA0612" w:rsidRDefault="000358DE" w:rsidP="00074C8C">
      <w:pPr>
        <w:pStyle w:val="Nadpis5"/>
        <w:rPr>
          <w:lang w:eastAsia="cs-CZ"/>
        </w:rPr>
      </w:pPr>
      <w:bookmarkStart w:id="314" w:name="_Toc399243116"/>
      <w:r w:rsidRPr="00CA0612">
        <w:rPr>
          <w:lang w:eastAsia="cs-CZ"/>
        </w:rPr>
        <w:t xml:space="preserve">Příklad </w:t>
      </w:r>
      <w:r>
        <w:rPr>
          <w:lang w:eastAsia="cs-CZ"/>
        </w:rPr>
        <w:t xml:space="preserve">plného hlášení pro nevidomé pomocí </w:t>
      </w:r>
      <w:r w:rsidRPr="00CA0612">
        <w:rPr>
          <w:lang w:eastAsia="cs-CZ"/>
        </w:rPr>
        <w:t>prototyp</w:t>
      </w:r>
      <w:r>
        <w:rPr>
          <w:lang w:eastAsia="cs-CZ"/>
        </w:rPr>
        <w:t>u</w:t>
      </w:r>
      <w:r w:rsidRPr="00CA0612">
        <w:rPr>
          <w:lang w:eastAsia="cs-CZ"/>
        </w:rPr>
        <w:t xml:space="preserve"> č. </w:t>
      </w:r>
      <w:r>
        <w:rPr>
          <w:lang w:eastAsia="cs-CZ"/>
        </w:rPr>
        <w:t>4</w:t>
      </w:r>
      <w:r w:rsidRPr="00CA0612">
        <w:rPr>
          <w:lang w:eastAsia="cs-CZ"/>
        </w:rPr>
        <w:t>1:</w:t>
      </w:r>
      <w:bookmarkEnd w:id="314"/>
    </w:p>
    <w:p w14:paraId="604C86E3" w14:textId="77777777" w:rsidR="000358DE" w:rsidRPr="00F641BF" w:rsidRDefault="000358DE" w:rsidP="000358DE">
      <w:pPr>
        <w:spacing w:after="120"/>
        <w:rPr>
          <w:rFonts w:cs="Arial"/>
        </w:rPr>
      </w:pPr>
      <w:r w:rsidRPr="00F641BF">
        <w:rPr>
          <w:rFonts w:cs="Arial"/>
        </w:rPr>
        <w:t xml:space="preserve">Nejprve si na příkladu </w:t>
      </w:r>
      <w:r>
        <w:rPr>
          <w:rFonts w:cs="Arial"/>
        </w:rPr>
        <w:t xml:space="preserve">kompletního </w:t>
      </w:r>
      <w:r w:rsidRPr="00F641BF">
        <w:rPr>
          <w:rFonts w:cs="Arial"/>
        </w:rPr>
        <w:t>příkazu vnějšího hlášení pro nevidomé spoluobčany s hlášením cíle linky a nácestných zastávek ukážeme, jak vypadá toto hlášení</w:t>
      </w:r>
      <w:r>
        <w:rPr>
          <w:rFonts w:cs="Arial"/>
        </w:rPr>
        <w:t xml:space="preserve"> bez použití prototypu č.41, tj. s použitím prototypu č. 0</w:t>
      </w:r>
      <w:r w:rsidRPr="00F641BF">
        <w:rPr>
          <w:rFonts w:cs="Arial"/>
        </w:rPr>
        <w:t>:</w:t>
      </w:r>
    </w:p>
    <w:p w14:paraId="72DF9691" w14:textId="77777777" w:rsidR="000358DE" w:rsidRDefault="000358DE" w:rsidP="000358DE">
      <w:pPr>
        <w:spacing w:before="240" w:after="240"/>
        <w:jc w:val="center"/>
        <w:rPr>
          <w:rFonts w:cs="Arial"/>
        </w:rPr>
      </w:pPr>
      <w:r w:rsidRPr="00F641BF">
        <w:rPr>
          <w:rFonts w:cs="Arial"/>
        </w:rPr>
        <w:t>0x0</w:t>
      </w:r>
      <w:r>
        <w:rPr>
          <w:rFonts w:cs="Arial"/>
        </w:rPr>
        <w:t>0</w:t>
      </w:r>
      <w:r w:rsidRPr="00F641BF">
        <w:rPr>
          <w:rFonts w:cs="Arial"/>
        </w:rPr>
        <w:t xml:space="preserve"> 0x0</w:t>
      </w:r>
      <w:r>
        <w:rPr>
          <w:rFonts w:cs="Arial"/>
        </w:rPr>
        <w:t>2</w:t>
      </w:r>
      <w:r w:rsidRPr="00F641BF">
        <w:rPr>
          <w:rFonts w:cs="Arial"/>
        </w:rPr>
        <w:t xml:space="preserve"> 0x0</w:t>
      </w:r>
      <w:r>
        <w:rPr>
          <w:rFonts w:cs="Arial"/>
        </w:rPr>
        <w:t>0</w:t>
      </w:r>
      <w:r w:rsidRPr="00F641BF">
        <w:rPr>
          <w:rFonts w:cs="Arial"/>
        </w:rPr>
        <w:t xml:space="preserve"> hg0003, h00050, c</w:t>
      </w:r>
      <w:r w:rsidRPr="001E3B6D">
        <w:rPr>
          <w:rFonts w:cs="Arial"/>
        </w:rPr>
        <w:t>@@@@@</w:t>
      </w:r>
      <w:r w:rsidRPr="00F641BF">
        <w:rPr>
          <w:rFonts w:cs="Arial"/>
        </w:rPr>
        <w:t>, h00055, z</w:t>
      </w:r>
      <w:r>
        <w:rPr>
          <w:rFonts w:cs="Arial"/>
        </w:rPr>
        <w:t>@@@@@</w:t>
      </w:r>
      <w:r w:rsidRPr="00F641BF">
        <w:rPr>
          <w:rFonts w:cs="Arial"/>
        </w:rPr>
        <w:t>, h00056, z</w:t>
      </w:r>
      <w:r>
        <w:rPr>
          <w:rFonts w:cs="Arial"/>
        </w:rPr>
        <w:t>@@@@@</w:t>
      </w:r>
    </w:p>
    <w:p w14:paraId="06A02C4B" w14:textId="77777777" w:rsidR="000358DE" w:rsidRPr="00F641BF" w:rsidRDefault="000358DE" w:rsidP="000358DE">
      <w:pPr>
        <w:spacing w:before="240" w:after="240"/>
        <w:jc w:val="left"/>
        <w:rPr>
          <w:rFonts w:cs="Arial"/>
        </w:rPr>
      </w:pPr>
      <w:r>
        <w:rPr>
          <w:rFonts w:cs="Arial"/>
        </w:rPr>
        <w:t>Kde hodnoty @@@@@ značí doplnění aktuálního čísla linky, konečné zastávky a nácestných zastávek. Tyto hodnoty se během jízdy vozidla během dne mění, struktura hlášení však zůstává stejná.</w:t>
      </w:r>
    </w:p>
    <w:p w14:paraId="49CFF736" w14:textId="77777777" w:rsidR="000358DE" w:rsidRDefault="000358DE" w:rsidP="000358DE">
      <w:pPr>
        <w:spacing w:after="120"/>
        <w:rPr>
          <w:rFonts w:cs="Arial"/>
        </w:rPr>
      </w:pPr>
      <w:r>
        <w:rPr>
          <w:rFonts w:cs="Arial"/>
        </w:rPr>
        <w:t>kde digitální hlásič hlásí:</w:t>
      </w:r>
      <w:r w:rsidRPr="00F641BF">
        <w:rPr>
          <w:rFonts w:cs="Arial"/>
        </w:rPr>
        <w:tab/>
      </w:r>
    </w:p>
    <w:p w14:paraId="4A4BB4C6" w14:textId="77777777" w:rsidR="000358DE" w:rsidRPr="00A771F3" w:rsidRDefault="000358DE" w:rsidP="000358DE">
      <w:pPr>
        <w:pStyle w:val="Odstavecseseznamem"/>
        <w:spacing w:after="60"/>
        <w:ind w:left="714" w:hanging="357"/>
        <w:contextualSpacing w:val="0"/>
        <w:rPr>
          <w:rFonts w:cs="Arial"/>
          <w:lang w:eastAsia="cs-CZ"/>
        </w:rPr>
      </w:pPr>
      <w:r w:rsidRPr="00A771F3">
        <w:rPr>
          <w:rFonts w:cs="Arial"/>
          <w:lang w:eastAsia="cs-CZ"/>
        </w:rPr>
        <w:t>0x0</w:t>
      </w:r>
      <w:r>
        <w:rPr>
          <w:rFonts w:cs="Arial"/>
          <w:lang w:eastAsia="cs-CZ"/>
        </w:rPr>
        <w:t>0 (kód P)</w:t>
      </w:r>
      <w:r w:rsidRPr="00A771F3">
        <w:rPr>
          <w:rFonts w:cs="Arial"/>
          <w:lang w:eastAsia="cs-CZ"/>
        </w:rPr>
        <w:tab/>
        <w:t>- označení prototypu (v tomto případě č.</w:t>
      </w:r>
      <w:r>
        <w:rPr>
          <w:rFonts w:cs="Arial"/>
          <w:lang w:eastAsia="cs-CZ"/>
        </w:rPr>
        <w:t xml:space="preserve"> 0</w:t>
      </w:r>
      <w:r w:rsidRPr="00A771F3">
        <w:rPr>
          <w:rFonts w:cs="Arial"/>
          <w:lang w:eastAsia="cs-CZ"/>
        </w:rPr>
        <w:t>)</w:t>
      </w:r>
      <w:r>
        <w:rPr>
          <w:rFonts w:cs="Arial"/>
          <w:lang w:eastAsia="cs-CZ"/>
        </w:rPr>
        <w:t xml:space="preserve"> – kompletní výpis zvuků</w:t>
      </w:r>
    </w:p>
    <w:p w14:paraId="5562E7D2" w14:textId="77777777" w:rsidR="000358DE" w:rsidRPr="00A771F3" w:rsidRDefault="000358DE" w:rsidP="000358DE">
      <w:pPr>
        <w:pStyle w:val="Odstavecseseznamem"/>
        <w:spacing w:after="60"/>
        <w:ind w:left="714" w:hanging="357"/>
        <w:contextualSpacing w:val="0"/>
        <w:rPr>
          <w:rFonts w:cs="Arial"/>
          <w:lang w:eastAsia="cs-CZ"/>
        </w:rPr>
      </w:pPr>
      <w:r w:rsidRPr="00A771F3">
        <w:rPr>
          <w:rFonts w:cs="Arial"/>
          <w:lang w:eastAsia="cs-CZ"/>
        </w:rPr>
        <w:t>0x02</w:t>
      </w:r>
      <w:r>
        <w:rPr>
          <w:rFonts w:cs="Arial"/>
          <w:lang w:eastAsia="cs-CZ"/>
        </w:rPr>
        <w:t xml:space="preserve"> (kód C)</w:t>
      </w:r>
      <w:r>
        <w:rPr>
          <w:rFonts w:cs="Arial"/>
          <w:lang w:eastAsia="cs-CZ"/>
        </w:rPr>
        <w:tab/>
      </w:r>
      <w:r w:rsidRPr="00A771F3">
        <w:rPr>
          <w:rFonts w:cs="Arial"/>
          <w:lang w:eastAsia="cs-CZ"/>
        </w:rPr>
        <w:t>- směr hlášení do prvního vnějšího reproduktoru</w:t>
      </w:r>
    </w:p>
    <w:p w14:paraId="4E643F9A" w14:textId="77777777" w:rsidR="000358DE" w:rsidRPr="00A771F3" w:rsidRDefault="000358DE" w:rsidP="000358DE">
      <w:pPr>
        <w:pStyle w:val="Odstavecseseznamem"/>
        <w:spacing w:after="60"/>
        <w:ind w:left="714" w:hanging="357"/>
        <w:contextualSpacing w:val="0"/>
        <w:rPr>
          <w:rFonts w:cs="Arial"/>
          <w:lang w:eastAsia="cs-CZ"/>
        </w:rPr>
      </w:pPr>
      <w:r w:rsidRPr="00A771F3">
        <w:rPr>
          <w:rFonts w:cs="Arial"/>
          <w:lang w:eastAsia="cs-CZ"/>
        </w:rPr>
        <w:t>0x00</w:t>
      </w:r>
      <w:r>
        <w:rPr>
          <w:rFonts w:cs="Arial"/>
          <w:lang w:eastAsia="cs-CZ"/>
        </w:rPr>
        <w:t xml:space="preserve"> (kód D)</w:t>
      </w:r>
      <w:r>
        <w:rPr>
          <w:rFonts w:cs="Arial"/>
          <w:lang w:eastAsia="cs-CZ"/>
        </w:rPr>
        <w:tab/>
      </w:r>
      <w:r w:rsidRPr="00A771F3">
        <w:rPr>
          <w:rFonts w:cs="Arial"/>
          <w:lang w:eastAsia="cs-CZ"/>
        </w:rPr>
        <w:t>- není změna hlasitosti oproti standardní</w:t>
      </w:r>
      <w:r>
        <w:rPr>
          <w:rFonts w:cs="Arial"/>
          <w:lang w:eastAsia="cs-CZ"/>
        </w:rPr>
        <w:t>mu</w:t>
      </w:r>
      <w:r w:rsidRPr="00A771F3">
        <w:rPr>
          <w:rFonts w:cs="Arial"/>
          <w:lang w:eastAsia="cs-CZ"/>
        </w:rPr>
        <w:t xml:space="preserve"> nastavení (de</w:t>
      </w:r>
      <w:r>
        <w:rPr>
          <w:rFonts w:cs="Arial"/>
          <w:lang w:eastAsia="cs-CZ"/>
        </w:rPr>
        <w:t>n</w:t>
      </w:r>
      <w:r w:rsidRPr="00A771F3">
        <w:rPr>
          <w:rFonts w:cs="Arial"/>
          <w:lang w:eastAsia="cs-CZ"/>
        </w:rPr>
        <w:t>ní, noční)</w:t>
      </w:r>
    </w:p>
    <w:p w14:paraId="76E8C864" w14:textId="77777777" w:rsidR="000358DE" w:rsidRPr="00F641BF" w:rsidRDefault="000358DE" w:rsidP="000358DE">
      <w:pPr>
        <w:pStyle w:val="Odstavecseseznamem"/>
        <w:spacing w:after="60"/>
        <w:ind w:left="714" w:hanging="357"/>
        <w:contextualSpacing w:val="0"/>
        <w:rPr>
          <w:rFonts w:cs="Arial"/>
          <w:lang w:eastAsia="cs-CZ"/>
        </w:rPr>
      </w:pPr>
      <w:r w:rsidRPr="00F641BF">
        <w:rPr>
          <w:rFonts w:cs="Arial"/>
          <w:lang w:eastAsia="cs-CZ"/>
        </w:rPr>
        <w:t>hg0003</w:t>
      </w:r>
      <w:r w:rsidRPr="00F641BF">
        <w:rPr>
          <w:rFonts w:cs="Arial"/>
          <w:lang w:eastAsia="cs-CZ"/>
        </w:rPr>
        <w:tab/>
        <w:t>- [gong - dlouhá vzestupná sekvence],</w:t>
      </w:r>
    </w:p>
    <w:p w14:paraId="5B5C8F2D" w14:textId="77777777" w:rsidR="000358DE" w:rsidRPr="00F641BF" w:rsidRDefault="000358DE" w:rsidP="000358DE">
      <w:pPr>
        <w:pStyle w:val="Odstavecseseznamem"/>
        <w:spacing w:after="60"/>
        <w:ind w:left="714" w:hanging="357"/>
        <w:contextualSpacing w:val="0"/>
        <w:rPr>
          <w:rFonts w:cs="Arial"/>
          <w:lang w:eastAsia="cs-CZ"/>
        </w:rPr>
      </w:pPr>
      <w:r w:rsidRPr="00F641BF">
        <w:rPr>
          <w:rFonts w:cs="Arial"/>
          <w:lang w:eastAsia="cs-CZ"/>
        </w:rPr>
        <w:t>h00050</w:t>
      </w:r>
      <w:r w:rsidRPr="00F641BF">
        <w:rPr>
          <w:rFonts w:cs="Arial"/>
          <w:lang w:eastAsia="cs-CZ"/>
        </w:rPr>
        <w:tab/>
        <w:t>- zvukové hlášení "linka číslo",</w:t>
      </w:r>
    </w:p>
    <w:p w14:paraId="08ED8C17" w14:textId="77777777" w:rsidR="000358DE" w:rsidRPr="00A81D26" w:rsidRDefault="000358DE" w:rsidP="000358DE">
      <w:pPr>
        <w:pStyle w:val="Odstavecseseznamem"/>
        <w:spacing w:after="60"/>
        <w:ind w:left="714" w:hanging="357"/>
        <w:contextualSpacing w:val="0"/>
        <w:rPr>
          <w:rFonts w:cs="Arial"/>
        </w:rPr>
      </w:pPr>
      <w:r w:rsidRPr="00F641BF">
        <w:rPr>
          <w:rFonts w:cs="Arial"/>
          <w:lang w:eastAsia="cs-CZ"/>
        </w:rPr>
        <w:t xml:space="preserve"> </w:t>
      </w:r>
      <w:r w:rsidRPr="00A81D26">
        <w:rPr>
          <w:rFonts w:cs="Arial"/>
          <w:lang w:eastAsia="cs-CZ"/>
        </w:rPr>
        <w:t xml:space="preserve">cXXXXX </w:t>
      </w:r>
      <w:r w:rsidRPr="00A81D26">
        <w:rPr>
          <w:rFonts w:cs="Arial"/>
          <w:lang w:eastAsia="cs-CZ"/>
        </w:rPr>
        <w:tab/>
        <w:t>- číslo aktuální linky – parametr @@@@@ dosazený dle linky VŘJ</w:t>
      </w:r>
      <w:r w:rsidRPr="00A81D26">
        <w:rPr>
          <w:rFonts w:cs="Arial"/>
        </w:rPr>
        <w:t>,</w:t>
      </w:r>
    </w:p>
    <w:p w14:paraId="1C24008F" w14:textId="77777777" w:rsidR="000358DE" w:rsidRPr="00A81D26" w:rsidRDefault="000358DE" w:rsidP="000358DE">
      <w:pPr>
        <w:pStyle w:val="Odstavecseseznamem"/>
        <w:spacing w:after="60"/>
        <w:ind w:left="714" w:hanging="357"/>
        <w:contextualSpacing w:val="0"/>
        <w:rPr>
          <w:rFonts w:cs="Arial"/>
          <w:lang w:eastAsia="cs-CZ"/>
        </w:rPr>
      </w:pPr>
      <w:r w:rsidRPr="00A81D26">
        <w:rPr>
          <w:rFonts w:cs="Arial"/>
          <w:lang w:eastAsia="cs-CZ"/>
        </w:rPr>
        <w:t>h00</w:t>
      </w:r>
      <w:r>
        <w:rPr>
          <w:rFonts w:cs="Arial"/>
          <w:lang w:eastAsia="cs-CZ"/>
        </w:rPr>
        <w:t>801</w:t>
      </w:r>
      <w:r w:rsidRPr="00A81D26">
        <w:rPr>
          <w:rFonts w:cs="Arial"/>
          <w:lang w:eastAsia="cs-CZ"/>
        </w:rPr>
        <w:tab/>
        <w:t>- zvukové hlášení "</w:t>
      </w:r>
      <w:r>
        <w:rPr>
          <w:rFonts w:cs="Arial"/>
          <w:lang w:eastAsia="cs-CZ"/>
        </w:rPr>
        <w:t xml:space="preserve">ve </w:t>
      </w:r>
      <w:r w:rsidRPr="00A81D26">
        <w:rPr>
          <w:rFonts w:cs="Arial"/>
          <w:lang w:eastAsia="cs-CZ"/>
        </w:rPr>
        <w:t>směr</w:t>
      </w:r>
      <w:r>
        <w:rPr>
          <w:rFonts w:cs="Arial"/>
          <w:lang w:eastAsia="cs-CZ"/>
        </w:rPr>
        <w:t>u</w:t>
      </w:r>
      <w:r w:rsidRPr="00A81D26">
        <w:rPr>
          <w:rFonts w:cs="Arial"/>
          <w:lang w:eastAsia="cs-CZ"/>
        </w:rPr>
        <w:t>“,</w:t>
      </w:r>
    </w:p>
    <w:p w14:paraId="2C363C40" w14:textId="77777777" w:rsidR="000358DE" w:rsidRPr="00A81D26" w:rsidRDefault="000358DE" w:rsidP="000358DE">
      <w:pPr>
        <w:pStyle w:val="Odstavecseseznamem"/>
        <w:spacing w:after="60"/>
        <w:ind w:left="714" w:hanging="357"/>
        <w:contextualSpacing w:val="0"/>
        <w:rPr>
          <w:rFonts w:cs="Arial"/>
          <w:lang w:eastAsia="cs-CZ"/>
        </w:rPr>
      </w:pPr>
      <w:r w:rsidRPr="00A81D26">
        <w:rPr>
          <w:rFonts w:cs="Arial"/>
          <w:lang w:eastAsia="cs-CZ"/>
        </w:rPr>
        <w:t>zXXXXX</w:t>
      </w:r>
      <w:r w:rsidRPr="00A81D26">
        <w:rPr>
          <w:rFonts w:cs="Arial"/>
          <w:lang w:eastAsia="cs-CZ"/>
        </w:rPr>
        <w:tab/>
        <w:t>- název konečné zastávky linky,</w:t>
      </w:r>
    </w:p>
    <w:p w14:paraId="37B235F9" w14:textId="77777777" w:rsidR="000358DE" w:rsidRPr="00A81D26" w:rsidRDefault="000358DE" w:rsidP="000358DE">
      <w:pPr>
        <w:pStyle w:val="Odstavecseseznamem"/>
        <w:spacing w:after="60"/>
        <w:ind w:left="714" w:hanging="357"/>
        <w:contextualSpacing w:val="0"/>
        <w:rPr>
          <w:rFonts w:cs="Arial"/>
          <w:lang w:eastAsia="cs-CZ"/>
        </w:rPr>
      </w:pPr>
      <w:r w:rsidRPr="00A81D26">
        <w:rPr>
          <w:rFonts w:cs="Arial"/>
          <w:lang w:eastAsia="cs-CZ"/>
        </w:rPr>
        <w:t>h000</w:t>
      </w:r>
      <w:r>
        <w:rPr>
          <w:rFonts w:cs="Arial"/>
          <w:lang w:eastAsia="cs-CZ"/>
        </w:rPr>
        <w:t>40</w:t>
      </w:r>
      <w:r>
        <w:rPr>
          <w:rFonts w:cs="Arial"/>
          <w:lang w:eastAsia="cs-CZ"/>
        </w:rPr>
        <w:tab/>
      </w:r>
      <w:r w:rsidRPr="00A81D26">
        <w:rPr>
          <w:rFonts w:cs="Arial"/>
          <w:lang w:eastAsia="cs-CZ"/>
        </w:rPr>
        <w:t>- zvukové hlášení "</w:t>
      </w:r>
      <w:r w:rsidRPr="00A81D26">
        <w:rPr>
          <w:rFonts w:cs="Arial"/>
        </w:rPr>
        <w:t xml:space="preserve"> spoj je veden přes zastávky </w:t>
      </w:r>
      <w:r w:rsidRPr="00A81D26">
        <w:rPr>
          <w:rFonts w:cs="Arial"/>
          <w:lang w:eastAsia="cs-CZ"/>
        </w:rPr>
        <w:t>",</w:t>
      </w:r>
    </w:p>
    <w:p w14:paraId="4ACD5950" w14:textId="77777777" w:rsidR="000358DE" w:rsidRPr="00A81D26" w:rsidRDefault="000358DE" w:rsidP="000358DE">
      <w:pPr>
        <w:pStyle w:val="Odstavecseseznamem"/>
        <w:spacing w:after="60"/>
        <w:ind w:left="714" w:hanging="357"/>
        <w:contextualSpacing w:val="0"/>
        <w:rPr>
          <w:rFonts w:cs="Arial"/>
          <w:lang w:eastAsia="cs-CZ"/>
        </w:rPr>
      </w:pPr>
      <w:r w:rsidRPr="00A81D26">
        <w:rPr>
          <w:rFonts w:cs="Arial"/>
          <w:lang w:eastAsia="cs-CZ"/>
        </w:rPr>
        <w:t>zXXXXX</w:t>
      </w:r>
      <w:r w:rsidRPr="00A81D26">
        <w:rPr>
          <w:rFonts w:cs="Arial"/>
          <w:lang w:eastAsia="cs-CZ"/>
        </w:rPr>
        <w:tab/>
        <w:t xml:space="preserve">- název nácestné zastávky. </w:t>
      </w:r>
    </w:p>
    <w:p w14:paraId="42E83352" w14:textId="77777777" w:rsidR="000358DE" w:rsidRPr="00A81D26" w:rsidRDefault="000358DE" w:rsidP="000358DE">
      <w:pPr>
        <w:pStyle w:val="Odstavecseseznamem"/>
        <w:spacing w:after="120"/>
        <w:ind w:left="714" w:hanging="357"/>
        <w:contextualSpacing w:val="0"/>
        <w:rPr>
          <w:rFonts w:cs="Arial"/>
          <w:lang w:eastAsia="cs-CZ"/>
        </w:rPr>
      </w:pPr>
      <w:r w:rsidRPr="00A81D26">
        <w:rPr>
          <w:rFonts w:cs="Arial"/>
          <w:lang w:eastAsia="cs-CZ"/>
        </w:rPr>
        <w:t>zXXXXX</w:t>
      </w:r>
      <w:r w:rsidRPr="00A81D26">
        <w:rPr>
          <w:rFonts w:cs="Arial"/>
          <w:lang w:eastAsia="cs-CZ"/>
        </w:rPr>
        <w:tab/>
        <w:t>- další názvy nácestných zastávek, pokud budou definovány.</w:t>
      </w:r>
    </w:p>
    <w:p w14:paraId="6105A1C9" w14:textId="77777777" w:rsidR="000358DE" w:rsidRPr="00CA6AB4" w:rsidRDefault="000358DE" w:rsidP="000358DE">
      <w:pPr>
        <w:spacing w:after="120"/>
        <w:ind w:left="357"/>
        <w:rPr>
          <w:rFonts w:cs="Arial"/>
          <w:lang w:eastAsia="cs-CZ"/>
        </w:rPr>
      </w:pPr>
      <w:r w:rsidRPr="00CA6AB4">
        <w:rPr>
          <w:rFonts w:cs="Arial"/>
          <w:lang w:eastAsia="cs-CZ"/>
        </w:rPr>
        <w:t xml:space="preserve"> </w:t>
      </w:r>
      <w:r>
        <w:rPr>
          <w:rFonts w:cs="Arial"/>
          <w:lang w:eastAsia="cs-CZ"/>
        </w:rPr>
        <w:t xml:space="preserve">Informace o lince, nácestných zastávkách, příp. jiné jsou čerpány ze souboru </w:t>
      </w:r>
      <w:r>
        <w:rPr>
          <w:rFonts w:cs="Arial"/>
          <w:b/>
        </w:rPr>
        <w:t>stations.xml</w:t>
      </w:r>
    </w:p>
    <w:p w14:paraId="301C836C" w14:textId="77777777" w:rsidR="000358DE" w:rsidRPr="00F641BF" w:rsidRDefault="000358DE" w:rsidP="000358DE">
      <w:pPr>
        <w:pStyle w:val="Titulek"/>
        <w:spacing w:before="0"/>
        <w:ind w:hanging="567"/>
        <w:rPr>
          <w:rFonts w:cs="Arial"/>
        </w:rPr>
      </w:pPr>
      <w:r w:rsidRPr="00186F99">
        <w:rPr>
          <w:rFonts w:cs="Arial"/>
          <w:noProof/>
          <w:lang w:eastAsia="cs-CZ"/>
        </w:rPr>
        <w:drawing>
          <wp:inline distT="0" distB="0" distL="0" distR="0" wp14:anchorId="4FAD3896" wp14:editId="4360C343">
            <wp:extent cx="6398307" cy="906780"/>
            <wp:effectExtent l="0" t="0" r="2540" b="7620"/>
            <wp:docPr id="92" name="Obrázek 73" descr="F:\zakaznik\IDS_Plzeň\homologace\chování_panelů_130713_sekvence_hlášení.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F:\zakaznik\IDS_Plzeň\homologace\chování_panelů_130713_sekvence_hlášení.gif"/>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398307" cy="906780"/>
                    </a:xfrm>
                    <a:prstGeom prst="rect">
                      <a:avLst/>
                    </a:prstGeom>
                    <a:noFill/>
                    <a:ln>
                      <a:noFill/>
                    </a:ln>
                  </pic:spPr>
                </pic:pic>
              </a:graphicData>
            </a:graphic>
          </wp:inline>
        </w:drawing>
      </w:r>
    </w:p>
    <w:p w14:paraId="50EA932F" w14:textId="77777777" w:rsidR="000358DE" w:rsidRPr="005F1085"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56</w:t>
      </w:r>
      <w:r>
        <w:rPr>
          <w:rFonts w:cs="Arial"/>
        </w:rPr>
        <w:fldChar w:fldCharType="end"/>
      </w:r>
      <w:r w:rsidRPr="00F641BF">
        <w:rPr>
          <w:rFonts w:cs="Arial"/>
        </w:rPr>
        <w:t>.: Příklad hlášení pro nevidomé s použitím nácestné zastávky.</w:t>
      </w:r>
    </w:p>
    <w:p w14:paraId="521D60D1" w14:textId="77777777" w:rsidR="000358DE" w:rsidRDefault="000358DE" w:rsidP="00074C8C">
      <w:pPr>
        <w:pStyle w:val="Nadpis5"/>
        <w:rPr>
          <w:lang w:eastAsia="cs-CZ"/>
        </w:rPr>
      </w:pPr>
      <w:bookmarkStart w:id="315" w:name="_Toc399243117"/>
      <w:r w:rsidRPr="00CA0612">
        <w:rPr>
          <w:lang w:eastAsia="cs-CZ"/>
        </w:rPr>
        <w:t>Příklad předdefino</w:t>
      </w:r>
      <w:r>
        <w:rPr>
          <w:lang w:eastAsia="cs-CZ"/>
        </w:rPr>
        <w:t>vaného hlášení – prototyp č. 41 pro nevidomé</w:t>
      </w:r>
      <w:bookmarkEnd w:id="315"/>
    </w:p>
    <w:p w14:paraId="4C181D99" w14:textId="77777777" w:rsidR="000358DE" w:rsidRPr="00F641BF" w:rsidRDefault="000358DE" w:rsidP="000358DE">
      <w:pPr>
        <w:spacing w:after="120"/>
        <w:rPr>
          <w:rFonts w:cs="Arial"/>
        </w:rPr>
      </w:pPr>
      <w:r>
        <w:rPr>
          <w:rFonts w:cs="Arial"/>
        </w:rPr>
        <w:t xml:space="preserve">V této kapitole je uveden popis hlášení pro nevidomé, pokud neměnné hlášení jsou zahrnuty do struktury prototypu č.41 a proměnné hodnoty jsou doplněny dle aktuálního stavu. </w:t>
      </w:r>
      <w:r w:rsidRPr="00F641BF">
        <w:rPr>
          <w:rFonts w:cs="Arial"/>
        </w:rPr>
        <w:t xml:space="preserve">Prototyp č. </w:t>
      </w:r>
      <w:r>
        <w:rPr>
          <w:rFonts w:cs="Arial"/>
        </w:rPr>
        <w:t>4</w:t>
      </w:r>
      <w:r w:rsidRPr="00F641BF">
        <w:rPr>
          <w:rFonts w:cs="Arial"/>
        </w:rPr>
        <w:t>1 – tj. předefinované vnější hlášení pro nevidomé má definovaný prototyp následovně</w:t>
      </w:r>
      <w:r>
        <w:rPr>
          <w:rFonts w:cs="Arial"/>
        </w:rPr>
        <w:t xml:space="preserve"> (je zřejmé, že jeho užití výrazně zkracuje zasílaná data)</w:t>
      </w:r>
      <w:r w:rsidRPr="00F641BF">
        <w:rPr>
          <w:rFonts w:cs="Arial"/>
        </w:rPr>
        <w:t>:</w:t>
      </w:r>
    </w:p>
    <w:p w14:paraId="54345118" w14:textId="77777777" w:rsidR="000358DE" w:rsidRPr="00F641BF" w:rsidRDefault="000358DE" w:rsidP="000358DE">
      <w:pPr>
        <w:pStyle w:val="Bezmezer"/>
        <w:spacing w:after="120" w:line="276" w:lineRule="auto"/>
        <w:rPr>
          <w:rFonts w:cs="Arial"/>
        </w:rPr>
      </w:pPr>
      <w:r>
        <w:rPr>
          <w:rFonts w:cs="Arial"/>
        </w:rPr>
        <w:t xml:space="preserve">0x29 </w:t>
      </w:r>
      <w:r w:rsidRPr="00F641BF">
        <w:rPr>
          <w:rFonts w:cs="Arial"/>
        </w:rPr>
        <w:t>cXXXXX zXXXXX ... zXXXXX &lt;cr&gt;</w:t>
      </w:r>
    </w:p>
    <w:p w14:paraId="7617EFBD" w14:textId="77777777" w:rsidR="000358DE" w:rsidRPr="00A771F3" w:rsidRDefault="000358DE" w:rsidP="000358DE">
      <w:pPr>
        <w:spacing w:after="120"/>
        <w:jc w:val="left"/>
        <w:rPr>
          <w:rFonts w:cs="Arial"/>
        </w:rPr>
      </w:pPr>
      <w:r>
        <w:rPr>
          <w:rFonts w:cs="Arial"/>
        </w:rPr>
        <w:t>k</w:t>
      </w:r>
      <w:r w:rsidRPr="00A771F3">
        <w:rPr>
          <w:rFonts w:cs="Arial"/>
        </w:rPr>
        <w:t>de:</w:t>
      </w:r>
    </w:p>
    <w:p w14:paraId="0F5526B1" w14:textId="77777777" w:rsidR="000358DE" w:rsidRDefault="000358DE" w:rsidP="000358DE">
      <w:pPr>
        <w:pStyle w:val="Odstavecseseznamem"/>
        <w:spacing w:after="60"/>
        <w:ind w:left="714" w:hanging="357"/>
        <w:contextualSpacing w:val="0"/>
        <w:rPr>
          <w:rFonts w:cs="Arial"/>
          <w:lang w:eastAsia="cs-CZ"/>
        </w:rPr>
      </w:pPr>
      <w:r>
        <w:rPr>
          <w:rFonts w:cs="Arial"/>
          <w:lang w:eastAsia="cs-CZ"/>
        </w:rPr>
        <w:t>0x29</w:t>
      </w:r>
      <w:r>
        <w:rPr>
          <w:rFonts w:cs="Arial"/>
          <w:lang w:eastAsia="cs-CZ"/>
        </w:rPr>
        <w:tab/>
      </w:r>
      <w:r>
        <w:rPr>
          <w:rFonts w:cs="Arial"/>
          <w:lang w:eastAsia="cs-CZ"/>
        </w:rPr>
        <w:tab/>
        <w:t>- číslo prototypu v hexa (tj. definice chování přehrávání posloupnosti)</w:t>
      </w:r>
    </w:p>
    <w:p w14:paraId="50B9FFAF" w14:textId="77777777" w:rsidR="000358DE" w:rsidRPr="00E83EBB" w:rsidRDefault="000358DE" w:rsidP="000358DE">
      <w:pPr>
        <w:pStyle w:val="Odstavecseseznamem"/>
        <w:spacing w:after="60"/>
        <w:ind w:left="714" w:hanging="357"/>
        <w:contextualSpacing w:val="0"/>
        <w:rPr>
          <w:rFonts w:cs="Arial"/>
          <w:lang w:eastAsia="cs-CZ"/>
        </w:rPr>
      </w:pPr>
      <w:r w:rsidRPr="00E83EBB">
        <w:rPr>
          <w:rFonts w:cs="Arial"/>
          <w:lang w:eastAsia="cs-CZ"/>
        </w:rPr>
        <w:t>cXXXXX</w:t>
      </w:r>
      <w:r w:rsidRPr="00E83EBB">
        <w:rPr>
          <w:rFonts w:cs="Arial"/>
          <w:lang w:eastAsia="cs-CZ"/>
        </w:rPr>
        <w:tab/>
        <w:t>- číslo linky získané z vozidlové řídící jednotky</w:t>
      </w:r>
      <w:r>
        <w:rPr>
          <w:rFonts w:cs="Arial"/>
          <w:lang w:eastAsia="cs-CZ"/>
        </w:rPr>
        <w:t xml:space="preserve"> – parametr c@@@@@</w:t>
      </w:r>
    </w:p>
    <w:p w14:paraId="0A92BCF0" w14:textId="77777777" w:rsidR="000358DE" w:rsidRPr="00E83EBB" w:rsidRDefault="000358DE" w:rsidP="000358DE">
      <w:pPr>
        <w:pStyle w:val="Odstavecseseznamem"/>
        <w:spacing w:after="60"/>
        <w:ind w:left="714" w:hanging="357"/>
        <w:contextualSpacing w:val="0"/>
        <w:rPr>
          <w:rFonts w:cs="Arial"/>
          <w:lang w:eastAsia="cs-CZ"/>
        </w:rPr>
      </w:pPr>
      <w:r w:rsidRPr="00E83EBB">
        <w:rPr>
          <w:rFonts w:cs="Arial"/>
          <w:lang w:eastAsia="cs-CZ"/>
        </w:rPr>
        <w:t>zXXXXX</w:t>
      </w:r>
      <w:r w:rsidRPr="00E83EBB">
        <w:rPr>
          <w:rFonts w:cs="Arial"/>
          <w:lang w:eastAsia="cs-CZ"/>
        </w:rPr>
        <w:tab/>
        <w:t>- číslo cílové zastávky</w:t>
      </w:r>
      <w:r>
        <w:rPr>
          <w:rFonts w:cs="Arial"/>
          <w:lang w:eastAsia="cs-CZ"/>
        </w:rPr>
        <w:t xml:space="preserve"> – parametr z@@@@@</w:t>
      </w:r>
      <w:r w:rsidRPr="00E83EBB">
        <w:rPr>
          <w:rFonts w:cs="Arial"/>
          <w:lang w:eastAsia="cs-CZ"/>
        </w:rPr>
        <w:t xml:space="preserve"> (</w:t>
      </w:r>
      <w:r>
        <w:rPr>
          <w:rFonts w:cs="Arial"/>
          <w:lang w:eastAsia="cs-CZ"/>
        </w:rPr>
        <w:t xml:space="preserve">zde končí </w:t>
      </w:r>
      <w:r w:rsidRPr="00E83EBB">
        <w:rPr>
          <w:rFonts w:cs="Arial"/>
          <w:lang w:eastAsia="cs-CZ"/>
        </w:rPr>
        <w:t>minimální délka příkazu)</w:t>
      </w:r>
    </w:p>
    <w:p w14:paraId="3A66E6EE" w14:textId="77777777" w:rsidR="000358DE" w:rsidRPr="00E83EBB" w:rsidRDefault="000358DE" w:rsidP="000358DE">
      <w:pPr>
        <w:pStyle w:val="Odstavecseseznamem"/>
        <w:spacing w:after="120"/>
        <w:ind w:left="714" w:hanging="357"/>
        <w:contextualSpacing w:val="0"/>
        <w:rPr>
          <w:rFonts w:cs="Arial"/>
        </w:rPr>
      </w:pPr>
      <w:r w:rsidRPr="00E83EBB">
        <w:rPr>
          <w:rFonts w:cs="Arial"/>
          <w:lang w:eastAsia="cs-CZ"/>
        </w:rPr>
        <w:t>zXXXXX</w:t>
      </w:r>
      <w:r w:rsidRPr="00E83EBB">
        <w:rPr>
          <w:rFonts w:cs="Arial"/>
          <w:lang w:eastAsia="cs-CZ"/>
        </w:rPr>
        <w:tab/>
        <w:t>- číslo první nácestné zastávky ze souboru</w:t>
      </w:r>
      <w:r w:rsidRPr="00E83EBB">
        <w:rPr>
          <w:rFonts w:cs="Arial"/>
          <w:b/>
        </w:rPr>
        <w:t xml:space="preserve"> </w:t>
      </w:r>
      <w:r>
        <w:rPr>
          <w:rFonts w:cs="Arial"/>
          <w:b/>
        </w:rPr>
        <w:t>„</w:t>
      </w:r>
      <w:r w:rsidRPr="007E6F8E">
        <w:rPr>
          <w:rFonts w:cs="Arial"/>
          <w:b/>
          <w:i/>
        </w:rPr>
        <w:t>stations.xml</w:t>
      </w:r>
      <w:r>
        <w:rPr>
          <w:rFonts w:cs="Arial"/>
          <w:b/>
        </w:rPr>
        <w:t>“</w:t>
      </w:r>
      <w:r w:rsidRPr="00E83EBB">
        <w:rPr>
          <w:rFonts w:cs="Arial"/>
        </w:rPr>
        <w:t xml:space="preserve"> – parametr z@@@@@, ostatní nácestné mohou následovat.  </w:t>
      </w:r>
    </w:p>
    <w:p w14:paraId="18B60497" w14:textId="77777777" w:rsidR="000358DE" w:rsidRPr="00A72216" w:rsidRDefault="000358DE" w:rsidP="000358DE">
      <w:pPr>
        <w:spacing w:after="120"/>
        <w:ind w:left="357"/>
        <w:rPr>
          <w:rFonts w:cs="Arial"/>
          <w:i/>
        </w:rPr>
      </w:pPr>
      <w:r w:rsidRPr="00A72216">
        <w:rPr>
          <w:rFonts w:cs="Arial"/>
          <w:i/>
        </w:rPr>
        <w:t>lze rozepsat do následující posloupnosti jednotlivých příkazů pro digitální hlásič:</w:t>
      </w:r>
    </w:p>
    <w:p w14:paraId="19DADD50" w14:textId="77777777" w:rsidR="000358DE" w:rsidRPr="00DD5A16" w:rsidRDefault="000358DE" w:rsidP="000358DE">
      <w:pPr>
        <w:pStyle w:val="Odstavecseseznamem"/>
        <w:spacing w:after="120"/>
        <w:ind w:left="714" w:hanging="357"/>
        <w:contextualSpacing w:val="0"/>
        <w:rPr>
          <w:rFonts w:cs="Arial"/>
          <w:lang w:eastAsia="cs-CZ"/>
        </w:rPr>
      </w:pPr>
      <w:r>
        <w:rPr>
          <w:rFonts w:cs="Arial"/>
          <w:lang w:eastAsia="cs-CZ"/>
        </w:rPr>
        <w:t>0x</w:t>
      </w:r>
      <w:r w:rsidRPr="00DD5A16">
        <w:rPr>
          <w:rFonts w:cs="Arial"/>
          <w:lang w:eastAsia="cs-CZ"/>
        </w:rPr>
        <w:t>2</w:t>
      </w:r>
      <w:r>
        <w:rPr>
          <w:rFonts w:cs="Arial"/>
          <w:lang w:eastAsia="cs-CZ"/>
        </w:rPr>
        <w:t>9</w:t>
      </w:r>
      <w:r w:rsidRPr="00DD5A16">
        <w:rPr>
          <w:rFonts w:cs="Arial"/>
          <w:lang w:eastAsia="cs-CZ"/>
        </w:rPr>
        <w:tab/>
        <w:t xml:space="preserve">- označení prototypu </w:t>
      </w:r>
      <w:r>
        <w:rPr>
          <w:rFonts w:cs="Arial"/>
          <w:lang w:eastAsia="cs-CZ"/>
        </w:rPr>
        <w:t xml:space="preserve">v hexa (šestnáctková soustava) - </w:t>
      </w:r>
      <w:r w:rsidRPr="00DD5A16">
        <w:rPr>
          <w:rFonts w:cs="Arial"/>
          <w:lang w:eastAsia="cs-CZ"/>
        </w:rPr>
        <w:t>v tomto případě č.</w:t>
      </w:r>
      <w:r>
        <w:rPr>
          <w:rFonts w:cs="Arial"/>
          <w:lang w:eastAsia="cs-CZ"/>
        </w:rPr>
        <w:t xml:space="preserve"> 41</w:t>
      </w:r>
    </w:p>
    <w:p w14:paraId="7C691256" w14:textId="77777777" w:rsidR="000358DE" w:rsidRPr="00DD5A16" w:rsidRDefault="000358DE" w:rsidP="000358DE">
      <w:pPr>
        <w:pStyle w:val="Odstavecseseznamem"/>
        <w:spacing w:after="120"/>
        <w:ind w:left="714" w:hanging="357"/>
        <w:contextualSpacing w:val="0"/>
        <w:rPr>
          <w:rFonts w:cs="Arial"/>
          <w:lang w:eastAsia="cs-CZ"/>
        </w:rPr>
      </w:pPr>
      <w:r w:rsidRPr="00DD5A16">
        <w:rPr>
          <w:rFonts w:cs="Arial"/>
          <w:lang w:eastAsia="cs-CZ"/>
        </w:rPr>
        <w:t>0x04</w:t>
      </w:r>
      <w:r w:rsidRPr="00DD5A16">
        <w:rPr>
          <w:rFonts w:cs="Arial"/>
          <w:lang w:eastAsia="cs-CZ"/>
        </w:rPr>
        <w:tab/>
        <w:t>- směr hlášení do prvního vnějšího reproduktoru</w:t>
      </w:r>
      <w:r w:rsidRPr="00DD5A16">
        <w:rPr>
          <w:rFonts w:cs="Arial"/>
          <w:lang w:eastAsia="cs-CZ"/>
        </w:rPr>
        <w:tab/>
      </w:r>
    </w:p>
    <w:p w14:paraId="65F169FF" w14:textId="77777777" w:rsidR="000358DE" w:rsidRPr="00DD5A16" w:rsidRDefault="000358DE" w:rsidP="000358DE">
      <w:pPr>
        <w:pStyle w:val="Odstavecseseznamem"/>
        <w:spacing w:after="120"/>
        <w:ind w:left="714" w:hanging="357"/>
        <w:contextualSpacing w:val="0"/>
        <w:rPr>
          <w:rFonts w:cs="Arial"/>
          <w:lang w:eastAsia="cs-CZ"/>
        </w:rPr>
      </w:pPr>
      <w:r w:rsidRPr="00DD5A16">
        <w:rPr>
          <w:rFonts w:cs="Arial"/>
          <w:lang w:eastAsia="cs-CZ"/>
        </w:rPr>
        <w:t>0x00</w:t>
      </w:r>
      <w:r w:rsidRPr="00DD5A16">
        <w:rPr>
          <w:rFonts w:cs="Arial"/>
          <w:lang w:eastAsia="cs-CZ"/>
        </w:rPr>
        <w:tab/>
        <w:t>- není změna hlasitosti oproti standardního nastavení (denní, noční)</w:t>
      </w:r>
    </w:p>
    <w:p w14:paraId="797C461B" w14:textId="77777777" w:rsidR="000358DE" w:rsidRPr="00E83EBB" w:rsidRDefault="000358DE" w:rsidP="000358DE">
      <w:pPr>
        <w:pStyle w:val="Odstavecseseznamem"/>
        <w:spacing w:after="120"/>
        <w:ind w:left="714" w:hanging="357"/>
        <w:contextualSpacing w:val="0"/>
        <w:rPr>
          <w:rFonts w:cs="Arial"/>
          <w:lang w:eastAsia="cs-CZ"/>
        </w:rPr>
      </w:pPr>
      <w:r w:rsidRPr="00E83EBB">
        <w:rPr>
          <w:rFonts w:cs="Arial"/>
          <w:lang w:eastAsia="cs-CZ"/>
        </w:rPr>
        <w:t>cXXXXX</w:t>
      </w:r>
      <w:r w:rsidRPr="00E83EBB">
        <w:rPr>
          <w:rFonts w:cs="Arial"/>
          <w:lang w:eastAsia="cs-CZ"/>
        </w:rPr>
        <w:tab/>
        <w:t>- číslo linky získané z palubního počítače</w:t>
      </w:r>
    </w:p>
    <w:p w14:paraId="2F9A7E48" w14:textId="77777777" w:rsidR="000358DE" w:rsidRPr="00E83EBB" w:rsidRDefault="000358DE" w:rsidP="000358DE">
      <w:pPr>
        <w:pStyle w:val="Odstavecseseznamem"/>
        <w:spacing w:after="120"/>
        <w:ind w:left="714" w:hanging="357"/>
        <w:contextualSpacing w:val="0"/>
        <w:rPr>
          <w:rFonts w:cs="Arial"/>
          <w:lang w:eastAsia="cs-CZ"/>
        </w:rPr>
      </w:pPr>
      <w:r w:rsidRPr="00E83EBB">
        <w:rPr>
          <w:rFonts w:cs="Arial"/>
          <w:lang w:eastAsia="cs-CZ"/>
        </w:rPr>
        <w:t>zXXXXX</w:t>
      </w:r>
      <w:r w:rsidRPr="00E83EBB">
        <w:rPr>
          <w:rFonts w:cs="Arial"/>
          <w:lang w:eastAsia="cs-CZ"/>
        </w:rPr>
        <w:tab/>
        <w:t>- číslo cílové zastávky (pevná pozice – minimální délka příkazu)</w:t>
      </w:r>
    </w:p>
    <w:p w14:paraId="54EB6F64" w14:textId="77777777" w:rsidR="000358DE" w:rsidRPr="00E83EBB" w:rsidRDefault="000358DE" w:rsidP="000358DE">
      <w:pPr>
        <w:pStyle w:val="Odstavecseseznamem"/>
        <w:spacing w:after="120"/>
        <w:ind w:left="714" w:hanging="357"/>
        <w:contextualSpacing w:val="0"/>
        <w:rPr>
          <w:rFonts w:cs="Arial"/>
          <w:b/>
        </w:rPr>
      </w:pPr>
      <w:r w:rsidRPr="00E83EBB">
        <w:rPr>
          <w:rFonts w:cs="Arial"/>
          <w:lang w:eastAsia="cs-CZ"/>
        </w:rPr>
        <w:t>zXXXXX</w:t>
      </w:r>
      <w:r w:rsidRPr="00E83EBB">
        <w:rPr>
          <w:rFonts w:cs="Arial"/>
          <w:lang w:eastAsia="cs-CZ"/>
        </w:rPr>
        <w:tab/>
        <w:t>- číslo první nácestné zastávky ze souboru</w:t>
      </w:r>
      <w:r w:rsidRPr="00E83EBB">
        <w:rPr>
          <w:rFonts w:cs="Arial"/>
          <w:b/>
        </w:rPr>
        <w:t xml:space="preserve"> </w:t>
      </w:r>
      <w:r>
        <w:rPr>
          <w:rFonts w:cs="Arial"/>
          <w:b/>
        </w:rPr>
        <w:t>station.xml</w:t>
      </w:r>
      <w:r w:rsidRPr="00E83EBB">
        <w:rPr>
          <w:rFonts w:cs="Arial"/>
          <w:b/>
        </w:rPr>
        <w:t xml:space="preserve"> </w:t>
      </w:r>
    </w:p>
    <w:p w14:paraId="671D23FF" w14:textId="77777777" w:rsidR="000358DE" w:rsidRDefault="000358DE" w:rsidP="000358DE">
      <w:pPr>
        <w:spacing w:after="120"/>
        <w:rPr>
          <w:rFonts w:cs="Arial"/>
        </w:rPr>
      </w:pPr>
    </w:p>
    <w:p w14:paraId="63FAD137" w14:textId="77777777" w:rsidR="000358DE" w:rsidRDefault="000358DE" w:rsidP="000358DE">
      <w:pPr>
        <w:spacing w:after="120"/>
        <w:rPr>
          <w:rFonts w:eastAsiaTheme="majorEastAsia" w:cs="Arial"/>
          <w:b/>
          <w:bCs/>
          <w:sz w:val="28"/>
          <w:szCs w:val="26"/>
        </w:rPr>
      </w:pPr>
      <w:r w:rsidRPr="00F641BF">
        <w:rPr>
          <w:rFonts w:cs="Arial"/>
        </w:rPr>
        <w:t>Z toho plyne, že minimální délka je 15 bajtů. Následné hlášení nácestných zastávek závisí poté na poloze na trati.</w:t>
      </w:r>
    </w:p>
    <w:p w14:paraId="2839142E" w14:textId="77777777" w:rsidR="000358DE" w:rsidRDefault="000358DE" w:rsidP="00C75FF4">
      <w:pPr>
        <w:pStyle w:val="Nadpis4"/>
      </w:pPr>
      <w:bookmarkStart w:id="316" w:name="_Toc399243118"/>
      <w:bookmarkStart w:id="317" w:name="_Toc404078971"/>
      <w:bookmarkStart w:id="318" w:name="_Toc404079252"/>
      <w:r>
        <w:t>Obecný prototyp hlášení</w:t>
      </w:r>
      <w:bookmarkEnd w:id="316"/>
      <w:bookmarkEnd w:id="317"/>
      <w:bookmarkEnd w:id="318"/>
    </w:p>
    <w:p w14:paraId="30C80373" w14:textId="77777777" w:rsidR="000358DE" w:rsidRPr="004164AC" w:rsidRDefault="000358DE" w:rsidP="000358DE">
      <w:r>
        <w:t>Prototyp má číslo 0 a značí posloupnost jednotlivých hlášení dle původní definice.</w:t>
      </w:r>
    </w:p>
    <w:p w14:paraId="04392B59" w14:textId="77777777" w:rsidR="000358DE" w:rsidRDefault="000358DE" w:rsidP="00074C8C">
      <w:pPr>
        <w:pStyle w:val="Nadpis5"/>
      </w:pPr>
      <w:bookmarkStart w:id="319" w:name="_Toc399243119"/>
      <w:bookmarkStart w:id="320" w:name="_Toc404078972"/>
      <w:bookmarkStart w:id="321" w:name="_Toc404079253"/>
      <w:r>
        <w:t>Prototypy pro hlášení „příští zastávky“</w:t>
      </w:r>
      <w:bookmarkEnd w:id="319"/>
      <w:bookmarkEnd w:id="320"/>
      <w:bookmarkEnd w:id="321"/>
    </w:p>
    <w:p w14:paraId="20409D45" w14:textId="77777777" w:rsidR="000358DE" w:rsidRPr="00ED2FD1" w:rsidRDefault="000358DE" w:rsidP="00754A96">
      <w:pPr>
        <w:pStyle w:val="Nadpis5"/>
      </w:pPr>
      <w:bookmarkStart w:id="322" w:name="_Toc399243120"/>
      <w:r>
        <w:t>Definice vlastností hlášení „příští zastávky“</w:t>
      </w:r>
      <w:bookmarkEnd w:id="322"/>
    </w:p>
    <w:p w14:paraId="69DE32C9" w14:textId="77777777" w:rsidR="000358DE" w:rsidRDefault="000358DE" w:rsidP="000358DE">
      <w:pPr>
        <w:rPr>
          <w:rFonts w:cs="Arial"/>
        </w:rPr>
      </w:pPr>
      <w:r>
        <w:t xml:space="preserve">Hlášení probíhá po odjezdu vozidla z předchozí zastávky a proběhne </w:t>
      </w:r>
      <w:r>
        <w:rPr>
          <w:rFonts w:cs="Arial"/>
        </w:rPr>
        <w:t>v cyklu „Jízda mezi zastávkami“. Skládá se z těchto položek:</w:t>
      </w:r>
    </w:p>
    <w:p w14:paraId="0C4F373E" w14:textId="77777777" w:rsidR="000358DE" w:rsidRPr="00F641BF" w:rsidRDefault="000358DE" w:rsidP="008F2D73">
      <w:pPr>
        <w:pStyle w:val="Odstavecseseznamem"/>
        <w:numPr>
          <w:ilvl w:val="0"/>
          <w:numId w:val="68"/>
        </w:numPr>
        <w:spacing w:after="60"/>
        <w:ind w:left="470" w:hanging="357"/>
        <w:contextualSpacing w:val="0"/>
        <w:rPr>
          <w:rFonts w:cs="Arial"/>
          <w:lang w:eastAsia="cs-CZ"/>
        </w:rPr>
      </w:pPr>
      <w:r w:rsidRPr="00625494">
        <w:rPr>
          <w:rFonts w:cs="Arial"/>
          <w:b/>
          <w:lang w:eastAsia="cs-CZ"/>
        </w:rPr>
        <w:t>gong</w:t>
      </w:r>
      <w:r w:rsidRPr="00F641BF">
        <w:rPr>
          <w:rFonts w:cs="Arial"/>
          <w:lang w:eastAsia="cs-CZ"/>
        </w:rPr>
        <w:t xml:space="preserve"> (úvodní melodická sekvence) – může a nemusí být obsažena</w:t>
      </w:r>
      <w:r>
        <w:rPr>
          <w:rFonts w:cs="Arial"/>
          <w:lang w:eastAsia="cs-CZ"/>
        </w:rPr>
        <w:t>,</w:t>
      </w:r>
    </w:p>
    <w:p w14:paraId="5607006B" w14:textId="77777777" w:rsidR="000358DE" w:rsidRPr="00F641BF" w:rsidRDefault="000358DE" w:rsidP="008F2D73">
      <w:pPr>
        <w:pStyle w:val="Odstavecseseznamem"/>
        <w:numPr>
          <w:ilvl w:val="0"/>
          <w:numId w:val="68"/>
        </w:numPr>
        <w:spacing w:after="60"/>
        <w:ind w:left="470" w:hanging="357"/>
        <w:contextualSpacing w:val="0"/>
        <w:rPr>
          <w:rFonts w:cs="Arial"/>
          <w:lang w:eastAsia="cs-CZ"/>
        </w:rPr>
      </w:pPr>
      <w:r w:rsidRPr="00625494">
        <w:rPr>
          <w:rFonts w:cs="Arial"/>
          <w:b/>
          <w:lang w:eastAsia="cs-CZ"/>
        </w:rPr>
        <w:t>název zastávky</w:t>
      </w:r>
      <w:r w:rsidRPr="00F641BF">
        <w:rPr>
          <w:rFonts w:cs="Arial"/>
          <w:lang w:eastAsia="cs-CZ"/>
        </w:rPr>
        <w:t xml:space="preserve"> – odpovídá z</w:t>
      </w:r>
      <w:r w:rsidRPr="00E8151C">
        <w:rPr>
          <w:rFonts w:cs="Arial"/>
          <w:lang w:eastAsia="cs-CZ"/>
        </w:rPr>
        <w:t>@@@@@</w:t>
      </w:r>
      <w:r w:rsidRPr="00F641BF">
        <w:rPr>
          <w:rFonts w:cs="Arial"/>
          <w:lang w:eastAsia="cs-CZ"/>
        </w:rPr>
        <w:t xml:space="preserve"> dle jízdního řádu</w:t>
      </w:r>
      <w:r>
        <w:rPr>
          <w:rFonts w:cs="Arial"/>
          <w:lang w:eastAsia="cs-CZ"/>
        </w:rPr>
        <w:t>,</w:t>
      </w:r>
    </w:p>
    <w:p w14:paraId="65A7D9DE" w14:textId="77777777" w:rsidR="000358DE" w:rsidRPr="00F641BF" w:rsidRDefault="000358DE" w:rsidP="008F2D73">
      <w:pPr>
        <w:pStyle w:val="Odstavecseseznamem"/>
        <w:numPr>
          <w:ilvl w:val="0"/>
          <w:numId w:val="68"/>
        </w:numPr>
        <w:spacing w:after="60"/>
        <w:ind w:left="470" w:hanging="357"/>
        <w:contextualSpacing w:val="0"/>
        <w:rPr>
          <w:rFonts w:cs="Arial"/>
          <w:lang w:eastAsia="cs-CZ"/>
        </w:rPr>
      </w:pPr>
      <w:r>
        <w:rPr>
          <w:rFonts w:cs="Arial"/>
          <w:lang w:eastAsia="cs-CZ"/>
        </w:rPr>
        <w:t xml:space="preserve">hlášení </w:t>
      </w:r>
      <w:r w:rsidRPr="00F641BF">
        <w:rPr>
          <w:rFonts w:cs="Arial"/>
          <w:lang w:eastAsia="cs-CZ"/>
        </w:rPr>
        <w:t>„zóna číslo“</w:t>
      </w:r>
      <w:r>
        <w:rPr>
          <w:rFonts w:cs="Arial"/>
          <w:lang w:eastAsia="cs-CZ"/>
        </w:rPr>
        <w:t xml:space="preserve">-  </w:t>
      </w:r>
      <w:r w:rsidRPr="00F641BF">
        <w:rPr>
          <w:rFonts w:cs="Arial"/>
          <w:lang w:eastAsia="cs-CZ"/>
        </w:rPr>
        <w:t>h</w:t>
      </w:r>
      <w:r>
        <w:rPr>
          <w:rFonts w:cs="Arial"/>
          <w:lang w:eastAsia="cs-CZ"/>
        </w:rPr>
        <w:t>xxxxx</w:t>
      </w:r>
      <w:r w:rsidRPr="00F641BF">
        <w:rPr>
          <w:rFonts w:cs="Arial"/>
          <w:lang w:eastAsia="cs-CZ"/>
        </w:rPr>
        <w:t xml:space="preserve"> </w:t>
      </w:r>
    </w:p>
    <w:p w14:paraId="735E010C" w14:textId="77777777" w:rsidR="000358DE" w:rsidRDefault="000358DE" w:rsidP="008F2D73">
      <w:pPr>
        <w:pStyle w:val="Odstavecseseznamem"/>
        <w:numPr>
          <w:ilvl w:val="0"/>
          <w:numId w:val="68"/>
        </w:numPr>
        <w:spacing w:after="60"/>
        <w:ind w:left="470" w:hanging="357"/>
        <w:contextualSpacing w:val="0"/>
        <w:rPr>
          <w:rFonts w:cs="Arial"/>
          <w:lang w:eastAsia="cs-CZ"/>
        </w:rPr>
      </w:pPr>
      <w:r w:rsidRPr="00F641BF">
        <w:rPr>
          <w:rFonts w:cs="Arial"/>
          <w:lang w:eastAsia="cs-CZ"/>
        </w:rPr>
        <w:t>číslo</w:t>
      </w:r>
      <w:r>
        <w:rPr>
          <w:rFonts w:cs="Arial"/>
          <w:lang w:eastAsia="cs-CZ"/>
        </w:rPr>
        <w:t xml:space="preserve"> zóny nebo více zón – </w:t>
      </w:r>
      <w:r w:rsidRPr="00F641BF">
        <w:rPr>
          <w:rFonts w:cs="Arial"/>
          <w:lang w:eastAsia="cs-CZ"/>
        </w:rPr>
        <w:t>c</w:t>
      </w:r>
      <w:r>
        <w:rPr>
          <w:rFonts w:cs="Arial"/>
          <w:lang w:eastAsia="cs-CZ"/>
        </w:rPr>
        <w:t>@@@@@</w:t>
      </w:r>
      <w:r w:rsidRPr="00F641BF">
        <w:rPr>
          <w:rFonts w:cs="Arial"/>
          <w:lang w:eastAsia="cs-CZ"/>
        </w:rPr>
        <w:t xml:space="preserve"> </w:t>
      </w:r>
      <w:r>
        <w:rPr>
          <w:rFonts w:cs="Arial"/>
          <w:lang w:eastAsia="cs-CZ"/>
        </w:rPr>
        <w:t xml:space="preserve">(odpovídá číslu/číslům zón příslušných k dané zastávce) </w:t>
      </w:r>
      <w:r w:rsidRPr="00F641BF">
        <w:rPr>
          <w:rFonts w:cs="Arial"/>
          <w:lang w:eastAsia="cs-CZ"/>
        </w:rPr>
        <w:t xml:space="preserve">– </w:t>
      </w:r>
    </w:p>
    <w:p w14:paraId="785B1CAC" w14:textId="77777777" w:rsidR="000358DE" w:rsidRDefault="000358DE" w:rsidP="008F2D73">
      <w:pPr>
        <w:pStyle w:val="Odstavecseseznamem"/>
        <w:numPr>
          <w:ilvl w:val="0"/>
          <w:numId w:val="68"/>
        </w:numPr>
        <w:spacing w:after="60"/>
        <w:ind w:left="470" w:hanging="357"/>
        <w:contextualSpacing w:val="0"/>
        <w:rPr>
          <w:rFonts w:cs="Arial"/>
          <w:lang w:eastAsia="cs-CZ"/>
        </w:rPr>
      </w:pPr>
      <w:r w:rsidRPr="00625494">
        <w:rPr>
          <w:rFonts w:cs="Arial"/>
          <w:b/>
          <w:lang w:eastAsia="cs-CZ"/>
        </w:rPr>
        <w:t>doplňkové hlášení č. 1 - atributy příslušné zastávky</w:t>
      </w:r>
      <w:r>
        <w:rPr>
          <w:rFonts w:cs="Arial"/>
          <w:lang w:eastAsia="cs-CZ"/>
        </w:rPr>
        <w:t xml:space="preserve"> </w:t>
      </w:r>
    </w:p>
    <w:p w14:paraId="5A67E14D" w14:textId="77777777" w:rsidR="000358DE" w:rsidRDefault="000358DE" w:rsidP="008F2D73">
      <w:pPr>
        <w:pStyle w:val="Odstavecseseznamem"/>
        <w:numPr>
          <w:ilvl w:val="0"/>
          <w:numId w:val="67"/>
        </w:numPr>
        <w:spacing w:after="120"/>
        <w:ind w:left="924" w:hanging="357"/>
        <w:contextualSpacing w:val="0"/>
        <w:rPr>
          <w:rFonts w:cs="Arial"/>
          <w:lang w:eastAsia="cs-CZ"/>
        </w:rPr>
      </w:pPr>
      <w:r w:rsidRPr="00625494">
        <w:rPr>
          <w:rFonts w:cs="Arial"/>
          <w:lang w:eastAsia="cs-CZ"/>
        </w:rPr>
        <w:t>„Zastávka na znamení. Pro zastavení stiskněte tlačítko STOP.“</w:t>
      </w:r>
    </w:p>
    <w:p w14:paraId="5E3B39B0" w14:textId="77777777" w:rsidR="000358DE" w:rsidRPr="00625494" w:rsidRDefault="000358DE" w:rsidP="008F2D73">
      <w:pPr>
        <w:pStyle w:val="Odstavecseseznamem"/>
        <w:numPr>
          <w:ilvl w:val="0"/>
          <w:numId w:val="67"/>
        </w:numPr>
        <w:spacing w:after="120"/>
        <w:ind w:left="924" w:hanging="357"/>
        <w:contextualSpacing w:val="0"/>
        <w:rPr>
          <w:rFonts w:cs="Arial"/>
          <w:lang w:eastAsia="cs-CZ"/>
        </w:rPr>
      </w:pPr>
      <w:r>
        <w:rPr>
          <w:rFonts w:cs="Arial"/>
          <w:lang w:eastAsia="cs-CZ"/>
        </w:rPr>
        <w:t>„Zastavíme“</w:t>
      </w:r>
    </w:p>
    <w:p w14:paraId="2120F24D" w14:textId="77777777" w:rsidR="000358DE" w:rsidRDefault="000358DE" w:rsidP="008F2D73">
      <w:pPr>
        <w:pStyle w:val="Odstavecseseznamem"/>
        <w:numPr>
          <w:ilvl w:val="0"/>
          <w:numId w:val="67"/>
        </w:numPr>
        <w:spacing w:after="120"/>
        <w:ind w:left="924" w:hanging="357"/>
        <w:contextualSpacing w:val="0"/>
        <w:rPr>
          <w:rFonts w:cs="Arial"/>
          <w:lang w:eastAsia="cs-CZ"/>
        </w:rPr>
      </w:pPr>
      <w:r w:rsidRPr="00625494">
        <w:rPr>
          <w:rFonts w:cs="Arial"/>
          <w:lang w:eastAsia="cs-CZ"/>
        </w:rPr>
        <w:t>„Konečná zastávka.“</w:t>
      </w:r>
    </w:p>
    <w:p w14:paraId="07FC33E4" w14:textId="77777777" w:rsidR="000358DE" w:rsidRDefault="000358DE" w:rsidP="008F2D73">
      <w:pPr>
        <w:pStyle w:val="Odstavecseseznamem"/>
        <w:numPr>
          <w:ilvl w:val="0"/>
          <w:numId w:val="67"/>
        </w:numPr>
        <w:spacing w:after="120"/>
        <w:ind w:left="924" w:hanging="357"/>
        <w:contextualSpacing w:val="0"/>
        <w:rPr>
          <w:rFonts w:cs="Arial"/>
          <w:lang w:eastAsia="cs-CZ"/>
        </w:rPr>
      </w:pPr>
      <w:r>
        <w:rPr>
          <w:rFonts w:cs="Arial"/>
          <w:lang w:eastAsia="cs-CZ"/>
        </w:rPr>
        <w:t>„Zastávka na zavolání. Zastávka nebude tímto spojem obsloužena.“</w:t>
      </w:r>
    </w:p>
    <w:p w14:paraId="715F62FA" w14:textId="77777777" w:rsidR="000358DE" w:rsidRPr="00625494" w:rsidRDefault="000358DE" w:rsidP="008F2D73">
      <w:pPr>
        <w:pStyle w:val="Odstavecseseznamem"/>
        <w:numPr>
          <w:ilvl w:val="0"/>
          <w:numId w:val="67"/>
        </w:numPr>
        <w:spacing w:after="120"/>
        <w:ind w:left="924" w:hanging="357"/>
        <w:contextualSpacing w:val="0"/>
        <w:rPr>
          <w:rFonts w:cs="Arial"/>
          <w:lang w:eastAsia="cs-CZ"/>
        </w:rPr>
      </w:pPr>
      <w:r>
        <w:rPr>
          <w:rFonts w:cs="Arial"/>
          <w:lang w:eastAsia="cs-CZ"/>
        </w:rPr>
        <w:t>„V zastávce vyčkáme pravidelného odjezdu spoje.“</w:t>
      </w:r>
    </w:p>
    <w:p w14:paraId="73651704" w14:textId="77777777" w:rsidR="000358DE" w:rsidRPr="00625494" w:rsidRDefault="000358DE" w:rsidP="008F2D73">
      <w:pPr>
        <w:pStyle w:val="Odstavecseseznamem"/>
        <w:numPr>
          <w:ilvl w:val="0"/>
          <w:numId w:val="67"/>
        </w:numPr>
        <w:spacing w:after="120"/>
        <w:ind w:left="924" w:hanging="357"/>
        <w:contextualSpacing w:val="0"/>
        <w:rPr>
          <w:rFonts w:cs="Arial"/>
          <w:lang w:eastAsia="cs-CZ"/>
        </w:rPr>
      </w:pPr>
      <w:r w:rsidRPr="00625494">
        <w:rPr>
          <w:rFonts w:cs="Arial"/>
          <w:lang w:eastAsia="cs-CZ"/>
        </w:rPr>
        <w:t>popř. jiné.</w:t>
      </w:r>
    </w:p>
    <w:p w14:paraId="0830DA96" w14:textId="77777777" w:rsidR="000358DE" w:rsidRDefault="000358DE" w:rsidP="008F2D73">
      <w:pPr>
        <w:pStyle w:val="Odstavecseseznamem"/>
        <w:numPr>
          <w:ilvl w:val="0"/>
          <w:numId w:val="68"/>
        </w:numPr>
        <w:spacing w:after="60"/>
        <w:ind w:left="470" w:hanging="357"/>
        <w:contextualSpacing w:val="0"/>
        <w:rPr>
          <w:rFonts w:cs="Arial"/>
          <w:lang w:eastAsia="cs-CZ"/>
        </w:rPr>
      </w:pPr>
      <w:r w:rsidRPr="00625494">
        <w:rPr>
          <w:rFonts w:cs="Arial"/>
          <w:b/>
          <w:lang w:eastAsia="cs-CZ"/>
        </w:rPr>
        <w:t xml:space="preserve">doplňkové hlášení č. 2 </w:t>
      </w:r>
      <w:r>
        <w:rPr>
          <w:rFonts w:cs="Arial"/>
          <w:b/>
          <w:lang w:eastAsia="cs-CZ"/>
        </w:rPr>
        <w:t>-</w:t>
      </w:r>
      <w:r w:rsidRPr="00625494">
        <w:rPr>
          <w:rFonts w:cs="Arial"/>
          <w:b/>
          <w:lang w:eastAsia="cs-CZ"/>
        </w:rPr>
        <w:t xml:space="preserve"> přestupy a návaznosti</w:t>
      </w:r>
      <w:r>
        <w:rPr>
          <w:rFonts w:cs="Arial"/>
          <w:lang w:eastAsia="cs-CZ"/>
        </w:rPr>
        <w:t xml:space="preserve"> </w:t>
      </w:r>
      <w:r w:rsidRPr="00F641BF">
        <w:rPr>
          <w:rFonts w:cs="Arial"/>
          <w:lang w:eastAsia="cs-CZ"/>
        </w:rPr>
        <w:t>h</w:t>
      </w:r>
      <w:r>
        <w:rPr>
          <w:rFonts w:cs="Arial"/>
          <w:lang w:eastAsia="cs-CZ"/>
        </w:rPr>
        <w:t>@@@@@@</w:t>
      </w:r>
      <w:r w:rsidRPr="00F641BF">
        <w:rPr>
          <w:rFonts w:cs="Arial"/>
          <w:lang w:eastAsia="cs-CZ"/>
        </w:rPr>
        <w:t xml:space="preserve"> </w:t>
      </w:r>
    </w:p>
    <w:p w14:paraId="553E4FC8" w14:textId="77777777" w:rsidR="000358DE" w:rsidRPr="00953D76" w:rsidRDefault="000358DE" w:rsidP="008F2D73">
      <w:pPr>
        <w:pStyle w:val="Odstavecseseznamem"/>
        <w:numPr>
          <w:ilvl w:val="0"/>
          <w:numId w:val="67"/>
        </w:numPr>
        <w:spacing w:after="120"/>
        <w:ind w:left="924" w:hanging="357"/>
        <w:contextualSpacing w:val="0"/>
        <w:rPr>
          <w:rFonts w:cs="Arial"/>
          <w:lang w:eastAsia="cs-CZ"/>
        </w:rPr>
      </w:pPr>
      <w:r w:rsidRPr="00953D76">
        <w:rPr>
          <w:rFonts w:cs="Arial"/>
          <w:b/>
          <w:lang w:eastAsia="cs-CZ"/>
        </w:rPr>
        <w:t>hlášení přestupu</w:t>
      </w:r>
      <w:r w:rsidRPr="00953D76">
        <w:rPr>
          <w:rFonts w:cs="Arial"/>
          <w:lang w:eastAsia="cs-CZ"/>
        </w:rPr>
        <w:t xml:space="preserve">  </w:t>
      </w:r>
    </w:p>
    <w:p w14:paraId="52879AB3" w14:textId="77777777" w:rsidR="000358DE" w:rsidRPr="00953D76" w:rsidRDefault="000358DE" w:rsidP="000358DE">
      <w:pPr>
        <w:pStyle w:val="Odstavecseseznamem"/>
        <w:spacing w:after="120"/>
        <w:ind w:left="714"/>
        <w:rPr>
          <w:rFonts w:cs="Arial"/>
          <w:lang w:eastAsia="cs-CZ"/>
        </w:rPr>
      </w:pPr>
      <w:r w:rsidRPr="00953D76">
        <w:rPr>
          <w:rFonts w:cs="Arial"/>
          <w:lang w:eastAsia="cs-CZ"/>
        </w:rPr>
        <w:t xml:space="preserve">Jedná se </w:t>
      </w:r>
      <w:r>
        <w:rPr>
          <w:rFonts w:cs="Arial"/>
          <w:lang w:eastAsia="cs-CZ"/>
        </w:rPr>
        <w:t xml:space="preserve">o </w:t>
      </w:r>
      <w:r w:rsidRPr="00953D76">
        <w:rPr>
          <w:rFonts w:cs="Arial"/>
          <w:lang w:eastAsia="cs-CZ"/>
        </w:rPr>
        <w:t>obecné přestupy ve větších přestupních uzlech – hlásí:</w:t>
      </w:r>
      <w:r>
        <w:rPr>
          <w:rFonts w:cs="Arial"/>
          <w:lang w:eastAsia="cs-CZ"/>
        </w:rPr>
        <w:t xml:space="preserve"> </w:t>
      </w:r>
      <w:r w:rsidRPr="00953D76">
        <w:rPr>
          <w:rFonts w:cs="Arial"/>
          <w:lang w:eastAsia="cs-CZ"/>
        </w:rPr>
        <w:t>„V zastávce je umožněn</w:t>
      </w:r>
      <w:r>
        <w:rPr>
          <w:rFonts w:cs="Arial"/>
          <w:lang w:eastAsia="cs-CZ"/>
        </w:rPr>
        <w:t xml:space="preserve"> …</w:t>
      </w:r>
      <w:r w:rsidRPr="00953D76">
        <w:rPr>
          <w:rFonts w:cs="Arial"/>
          <w:lang w:eastAsia="cs-CZ"/>
        </w:rPr>
        <w:t xml:space="preserve"> </w:t>
      </w:r>
    </w:p>
    <w:p w14:paraId="3746A636"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spoje MHD.“</w:t>
      </w:r>
    </w:p>
    <w:p w14:paraId="2C632FA6"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spoje MHD a jiné autobusové spoje.“</w:t>
      </w:r>
    </w:p>
    <w:p w14:paraId="7427B876"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spoje MHD a vlak.“</w:t>
      </w:r>
    </w:p>
    <w:p w14:paraId="32DC79CF"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spoje MHD a jiné autobusové a vlakové spoje.“</w:t>
      </w:r>
    </w:p>
    <w:p w14:paraId="4F39C640"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jiné autobusové spoje.“</w:t>
      </w:r>
    </w:p>
    <w:p w14:paraId="76776D19"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jiné autobusové spoje a vlak.“</w:t>
      </w:r>
    </w:p>
    <w:p w14:paraId="5EA14ED8" w14:textId="77777777" w:rsidR="000358DE" w:rsidRDefault="000358DE" w:rsidP="000358DE">
      <w:pPr>
        <w:pStyle w:val="Odstavecseseznamem"/>
        <w:spacing w:after="120"/>
        <w:ind w:left="1434"/>
        <w:rPr>
          <w:rFonts w:cs="Arial"/>
          <w:lang w:eastAsia="cs-CZ"/>
        </w:rPr>
      </w:pPr>
      <w:r w:rsidRPr="00953D76">
        <w:rPr>
          <w:rFonts w:cs="Arial"/>
          <w:lang w:eastAsia="cs-CZ"/>
        </w:rPr>
        <w:t>… přestup na vlak.“</w:t>
      </w:r>
    </w:p>
    <w:p w14:paraId="6D5A8A8F" w14:textId="77777777" w:rsidR="000358DE" w:rsidRPr="00555D55" w:rsidRDefault="000358DE" w:rsidP="000358DE">
      <w:pPr>
        <w:pStyle w:val="Odstavecseseznamem"/>
        <w:spacing w:after="120"/>
        <w:ind w:left="714"/>
        <w:rPr>
          <w:rFonts w:cs="Arial"/>
          <w:lang w:eastAsia="cs-CZ"/>
        </w:rPr>
      </w:pPr>
      <w:r>
        <w:rPr>
          <w:rFonts w:cs="Arial"/>
          <w:lang w:eastAsia="cs-CZ"/>
        </w:rPr>
        <w:t xml:space="preserve">Přestupy v jednotlivých zastávkách jsou definovány v  souboru </w:t>
      </w:r>
      <w:r w:rsidRPr="00DF24DE">
        <w:rPr>
          <w:rFonts w:cs="Arial"/>
          <w:b/>
          <w:i/>
          <w:lang w:eastAsia="cs-CZ"/>
        </w:rPr>
        <w:t>Station.xml</w:t>
      </w:r>
      <w:r>
        <w:rPr>
          <w:rFonts w:cs="Arial"/>
          <w:lang w:eastAsia="cs-CZ"/>
        </w:rPr>
        <w:t xml:space="preserve"> element </w:t>
      </w:r>
      <w:r>
        <w:rPr>
          <w:rFonts w:cs="Arial"/>
          <w:b/>
        </w:rPr>
        <w:t>transfers</w:t>
      </w:r>
    </w:p>
    <w:p w14:paraId="458284D6" w14:textId="77777777" w:rsidR="000358DE" w:rsidRDefault="000358DE" w:rsidP="008F2D73">
      <w:pPr>
        <w:pStyle w:val="Odstavecseseznamem"/>
        <w:numPr>
          <w:ilvl w:val="0"/>
          <w:numId w:val="68"/>
        </w:numPr>
        <w:spacing w:after="60"/>
        <w:ind w:left="470" w:hanging="357"/>
        <w:contextualSpacing w:val="0"/>
        <w:rPr>
          <w:rFonts w:cs="Arial"/>
          <w:lang w:eastAsia="cs-CZ"/>
        </w:rPr>
      </w:pPr>
      <w:r w:rsidRPr="00555D55">
        <w:rPr>
          <w:rFonts w:cs="Arial"/>
          <w:b/>
          <w:lang w:eastAsia="cs-CZ"/>
        </w:rPr>
        <w:t>hlášení garantovaných návazností</w:t>
      </w:r>
      <w:r w:rsidRPr="00F641BF">
        <w:rPr>
          <w:rFonts w:cs="Arial"/>
          <w:lang w:eastAsia="cs-CZ"/>
        </w:rPr>
        <w:t xml:space="preserve"> </w:t>
      </w:r>
    </w:p>
    <w:p w14:paraId="3B2EED5E" w14:textId="77777777" w:rsidR="000358DE" w:rsidRDefault="000358DE" w:rsidP="000358DE">
      <w:pPr>
        <w:pStyle w:val="Odstavecseseznamem"/>
        <w:spacing w:after="120"/>
        <w:ind w:left="714"/>
        <w:rPr>
          <w:rFonts w:cs="Arial"/>
          <w:lang w:eastAsia="cs-CZ"/>
        </w:rPr>
      </w:pPr>
      <w:r>
        <w:rPr>
          <w:rFonts w:cs="Arial"/>
          <w:lang w:eastAsia="cs-CZ"/>
        </w:rPr>
        <w:t>Hlásí definované garantované návaznosti. V těchto cyklech se hlášení neopakuje. H</w:t>
      </w:r>
      <w:r w:rsidRPr="00F641BF">
        <w:rPr>
          <w:rFonts w:cs="Arial"/>
          <w:lang w:eastAsia="cs-CZ"/>
        </w:rPr>
        <w:t xml:space="preserve">lášení nesmí proběhnout v případě, že je </w:t>
      </w:r>
      <w:r w:rsidRPr="004147AF">
        <w:rPr>
          <w:rFonts w:cs="Arial"/>
          <w:lang w:eastAsia="cs-CZ"/>
        </w:rPr>
        <w:t>spoj zpožděn natolik,</w:t>
      </w:r>
      <w:r w:rsidRPr="00F641BF">
        <w:rPr>
          <w:rFonts w:cs="Arial"/>
          <w:lang w:eastAsia="cs-CZ"/>
        </w:rPr>
        <w:t xml:space="preserve"> že návaznost není zachována (přípoj nemůže čekat)</w:t>
      </w:r>
      <w:r>
        <w:rPr>
          <w:rFonts w:cs="Arial"/>
          <w:lang w:eastAsia="cs-CZ"/>
        </w:rPr>
        <w:t>.</w:t>
      </w:r>
    </w:p>
    <w:p w14:paraId="12551102" w14:textId="77777777" w:rsidR="000358DE" w:rsidRPr="00953D76" w:rsidRDefault="000358DE" w:rsidP="000358DE">
      <w:pPr>
        <w:pStyle w:val="Odstavecseseznamem"/>
        <w:spacing w:after="120"/>
        <w:ind w:left="714"/>
        <w:rPr>
          <w:rFonts w:cs="Arial"/>
          <w:lang w:eastAsia="cs-CZ"/>
        </w:rPr>
      </w:pPr>
      <w:r w:rsidRPr="00953D76">
        <w:rPr>
          <w:rFonts w:cs="Arial"/>
          <w:lang w:eastAsia="cs-CZ"/>
        </w:rPr>
        <w:t>Hlášení:</w:t>
      </w:r>
    </w:p>
    <w:p w14:paraId="647A35BE" w14:textId="77777777" w:rsidR="000358DE" w:rsidRPr="00953D76" w:rsidRDefault="000358DE" w:rsidP="000358DE">
      <w:pPr>
        <w:pStyle w:val="Odstavecseseznamem"/>
        <w:spacing w:after="120"/>
        <w:ind w:left="714"/>
        <w:rPr>
          <w:rFonts w:cs="Arial"/>
          <w:lang w:eastAsia="cs-CZ"/>
        </w:rPr>
      </w:pPr>
      <w:r w:rsidRPr="00953D76">
        <w:rPr>
          <w:rFonts w:cs="Arial"/>
          <w:lang w:eastAsia="cs-CZ"/>
        </w:rPr>
        <w:t>„V zastávce je zajištěn přestup na….</w:t>
      </w:r>
    </w:p>
    <w:p w14:paraId="3F6CA6D2" w14:textId="77777777" w:rsidR="000358DE" w:rsidRDefault="000358DE" w:rsidP="000358DE">
      <w:pPr>
        <w:pStyle w:val="Odstavecseseznamem"/>
        <w:spacing w:after="120"/>
        <w:ind w:left="1434"/>
        <w:rPr>
          <w:rFonts w:cs="Arial"/>
          <w:lang w:eastAsia="cs-CZ"/>
        </w:rPr>
      </w:pPr>
      <w:r w:rsidRPr="00953D76">
        <w:rPr>
          <w:rFonts w:cs="Arial"/>
          <w:lang w:eastAsia="cs-CZ"/>
        </w:rPr>
        <w:t xml:space="preserve">…. číslo linky, směr </w:t>
      </w:r>
      <w:r w:rsidRPr="00953D76">
        <w:rPr>
          <w:rFonts w:cs="Arial"/>
          <w:i/>
          <w:lang w:eastAsia="cs-CZ"/>
        </w:rPr>
        <w:t>nácestná zastávka_1</w:t>
      </w:r>
      <w:r w:rsidRPr="00953D76">
        <w:rPr>
          <w:rFonts w:cs="Arial"/>
          <w:lang w:eastAsia="cs-CZ"/>
        </w:rPr>
        <w:t xml:space="preserve">, </w:t>
      </w:r>
      <w:r w:rsidRPr="00953D76">
        <w:rPr>
          <w:rFonts w:cs="Arial"/>
          <w:i/>
          <w:lang w:eastAsia="cs-CZ"/>
        </w:rPr>
        <w:t>nácestná zastávka_2</w:t>
      </w:r>
      <w:r w:rsidRPr="00953D76">
        <w:rPr>
          <w:rFonts w:cs="Arial"/>
          <w:lang w:eastAsia="cs-CZ"/>
        </w:rPr>
        <w:t xml:space="preserve">, </w:t>
      </w:r>
      <w:r w:rsidRPr="00953D76">
        <w:rPr>
          <w:rFonts w:cs="Arial"/>
          <w:i/>
          <w:lang w:eastAsia="cs-CZ"/>
        </w:rPr>
        <w:t>nácestná zastávka_N</w:t>
      </w:r>
      <w:r w:rsidRPr="00953D76">
        <w:rPr>
          <w:rFonts w:cs="Arial"/>
          <w:lang w:eastAsia="cs-CZ"/>
        </w:rPr>
        <w:t xml:space="preserve">&gt; a </w:t>
      </w:r>
      <w:r w:rsidRPr="00953D76">
        <w:rPr>
          <w:rFonts w:cs="Arial"/>
          <w:i/>
          <w:lang w:eastAsia="cs-CZ"/>
        </w:rPr>
        <w:t>konečná zastávka</w:t>
      </w:r>
      <w:r w:rsidRPr="00953D76">
        <w:rPr>
          <w:rFonts w:cs="Arial"/>
          <w:lang w:eastAsia="cs-CZ"/>
        </w:rPr>
        <w:t>).“</w:t>
      </w:r>
      <w:r w:rsidRPr="00F641BF">
        <w:rPr>
          <w:rFonts w:cs="Arial"/>
          <w:lang w:eastAsia="cs-CZ"/>
        </w:rPr>
        <w:t xml:space="preserve"> </w:t>
      </w:r>
    </w:p>
    <w:p w14:paraId="4648963D" w14:textId="77777777" w:rsidR="000358DE" w:rsidRDefault="000358DE" w:rsidP="000358DE">
      <w:pPr>
        <w:pStyle w:val="Odstavecseseznamem"/>
        <w:spacing w:after="120"/>
        <w:ind w:left="714"/>
        <w:rPr>
          <w:rFonts w:cs="Arial"/>
        </w:rPr>
      </w:pPr>
      <w:r>
        <w:rPr>
          <w:rFonts w:cs="Arial"/>
        </w:rPr>
        <w:t xml:space="preserve"> Soubor s garantovanými návaznostmi bude definován v souboru „</w:t>
      </w:r>
      <w:r w:rsidRPr="007E6F8E">
        <w:rPr>
          <w:rFonts w:cs="Arial"/>
          <w:b/>
          <w:i/>
        </w:rPr>
        <w:t>transfer.xml</w:t>
      </w:r>
      <w:r>
        <w:rPr>
          <w:rFonts w:cs="Arial"/>
        </w:rPr>
        <w:t>“. V případě, že zpoždění linky přesáhne uvedený čekací čas návazné linky, hlášení o návaznosti neproběhne</w:t>
      </w:r>
      <w:r w:rsidRPr="004040BC">
        <w:rPr>
          <w:rFonts w:cs="Arial"/>
        </w:rPr>
        <w:t>.</w:t>
      </w:r>
    </w:p>
    <w:p w14:paraId="69B874BB" w14:textId="77777777" w:rsidR="000358DE" w:rsidRPr="0025380E" w:rsidRDefault="000358DE" w:rsidP="008F2D73">
      <w:pPr>
        <w:pStyle w:val="Odstavecseseznamem"/>
        <w:numPr>
          <w:ilvl w:val="0"/>
          <w:numId w:val="68"/>
        </w:numPr>
        <w:spacing w:after="60"/>
        <w:ind w:left="470" w:hanging="357"/>
        <w:contextualSpacing w:val="0"/>
        <w:rPr>
          <w:rFonts w:cs="Arial"/>
          <w:lang w:eastAsia="cs-CZ"/>
        </w:rPr>
      </w:pPr>
      <w:r w:rsidRPr="004040BC">
        <w:rPr>
          <w:rFonts w:cs="Arial"/>
          <w:b/>
          <w:lang w:eastAsia="cs-CZ"/>
        </w:rPr>
        <w:t xml:space="preserve">doplňkové hlášení č. </w:t>
      </w:r>
      <w:r w:rsidRPr="00653ECE">
        <w:rPr>
          <w:rFonts w:cs="Arial"/>
          <w:b/>
          <w:lang w:eastAsia="cs-CZ"/>
        </w:rPr>
        <w:t>3 – mimořádná zpráva</w:t>
      </w:r>
      <w:r>
        <w:rPr>
          <w:rFonts w:cs="Arial"/>
          <w:lang w:eastAsia="cs-CZ"/>
        </w:rPr>
        <w:t xml:space="preserve"> – definovaná ve vstupních datech pro danou zastávku </w:t>
      </w:r>
    </w:p>
    <w:p w14:paraId="64630A37" w14:textId="77777777" w:rsidR="000358DE" w:rsidRDefault="000358DE" w:rsidP="00074C8C">
      <w:pPr>
        <w:pStyle w:val="Nadpis5"/>
      </w:pPr>
      <w:bookmarkStart w:id="323" w:name="_Toc399243121"/>
      <w:r>
        <w:t>Ver</w:t>
      </w:r>
      <w:r>
        <w:rPr>
          <w:lang w:val="sk-SK"/>
        </w:rPr>
        <w:t>ze jednotlivých p</w:t>
      </w:r>
      <w:r>
        <w:t>rototypů hlášení příští zastávky</w:t>
      </w:r>
      <w:bookmarkEnd w:id="323"/>
      <w:r>
        <w:t xml:space="preserve"> </w:t>
      </w:r>
    </w:p>
    <w:p w14:paraId="468BC97B" w14:textId="77777777" w:rsidR="000358DE" w:rsidRPr="005068E8" w:rsidRDefault="000358DE" w:rsidP="000358DE">
      <w:r>
        <w:t>V rámci definicí hlášení příští zastávky hlášení probíhá vždy dovnitř vozu. Jedná se o následující prototypy:</w:t>
      </w:r>
    </w:p>
    <w:p w14:paraId="7BBD43EE" w14:textId="77777777" w:rsidR="000358DE" w:rsidRDefault="000358DE" w:rsidP="008F2D73">
      <w:pPr>
        <w:pStyle w:val="Odstavecseseznamem"/>
        <w:numPr>
          <w:ilvl w:val="0"/>
          <w:numId w:val="79"/>
        </w:numPr>
        <w:spacing w:before="120" w:after="60"/>
        <w:contextualSpacing w:val="0"/>
        <w:rPr>
          <w:b/>
        </w:rPr>
      </w:pPr>
      <w:r w:rsidRPr="004164AC">
        <w:rPr>
          <w:b/>
        </w:rPr>
        <w:t xml:space="preserve">prototyp č. 1 </w:t>
      </w:r>
      <w:r>
        <w:rPr>
          <w:b/>
        </w:rPr>
        <w:t xml:space="preserve"> - hlášení příští zastávky (bez doplňkových atributů)</w:t>
      </w:r>
    </w:p>
    <w:p w14:paraId="26E3EFE8" w14:textId="77777777" w:rsidR="000358DE" w:rsidRDefault="000358DE" w:rsidP="000358DE">
      <w:pPr>
        <w:pStyle w:val="Odstavecseseznamem"/>
        <w:ind w:left="1068"/>
      </w:pPr>
      <w:r>
        <w:t>P1: gong – příští zastávka - z@@@@@ - zóna číslo – c@@@@@</w:t>
      </w:r>
    </w:p>
    <w:p w14:paraId="1177673C" w14:textId="77777777" w:rsidR="000358DE" w:rsidRDefault="000358DE" w:rsidP="008F2D73">
      <w:pPr>
        <w:pStyle w:val="Odstavecseseznamem"/>
        <w:numPr>
          <w:ilvl w:val="0"/>
          <w:numId w:val="79"/>
        </w:numPr>
        <w:spacing w:before="120" w:after="60"/>
        <w:contextualSpacing w:val="0"/>
        <w:rPr>
          <w:b/>
        </w:rPr>
      </w:pPr>
      <w:r w:rsidRPr="00B32018">
        <w:rPr>
          <w:b/>
        </w:rPr>
        <w:t>prototyp č. 2</w:t>
      </w:r>
      <w:r>
        <w:rPr>
          <w:b/>
        </w:rPr>
        <w:t xml:space="preserve"> – hlášení příští zastávky (zastávka na znamení)</w:t>
      </w:r>
    </w:p>
    <w:p w14:paraId="2CC01502" w14:textId="77777777" w:rsidR="000358DE" w:rsidRDefault="000358DE" w:rsidP="000358DE">
      <w:pPr>
        <w:pStyle w:val="Odstavecseseznamem"/>
        <w:ind w:left="1068"/>
      </w:pPr>
      <w:r>
        <w:t>P2: gong – příští zastávka - z@@@@@ - zóna číslo – c@@@@@ - zastávka na znamení</w:t>
      </w:r>
    </w:p>
    <w:p w14:paraId="5FF2A7A5" w14:textId="77777777" w:rsidR="000358DE" w:rsidRDefault="000358DE" w:rsidP="008F2D73">
      <w:pPr>
        <w:pStyle w:val="Odstavecseseznamem"/>
        <w:numPr>
          <w:ilvl w:val="0"/>
          <w:numId w:val="79"/>
        </w:numPr>
        <w:spacing w:before="120" w:after="60"/>
        <w:contextualSpacing w:val="0"/>
        <w:rPr>
          <w:b/>
        </w:rPr>
      </w:pPr>
      <w:r w:rsidRPr="00B32018">
        <w:rPr>
          <w:b/>
        </w:rPr>
        <w:t xml:space="preserve">prototyp č. 3 </w:t>
      </w:r>
      <w:r>
        <w:rPr>
          <w:b/>
        </w:rPr>
        <w:t>- hlášení příští zastávky (konečná zastávka)</w:t>
      </w:r>
    </w:p>
    <w:p w14:paraId="7B164E70" w14:textId="77777777" w:rsidR="000358DE" w:rsidRDefault="000358DE" w:rsidP="000358DE">
      <w:pPr>
        <w:pStyle w:val="Odstavecseseznamem"/>
        <w:ind w:left="1068"/>
      </w:pPr>
      <w:r>
        <w:t>P3: gong – příští zastávka -</w:t>
      </w:r>
      <w:r w:rsidRPr="00B32018">
        <w:t xml:space="preserve"> </w:t>
      </w:r>
      <w:r>
        <w:t>z@@@@@ - zóna číslo – c@@@@@ - konečná zastávka</w:t>
      </w:r>
    </w:p>
    <w:p w14:paraId="21CC154D" w14:textId="77777777" w:rsidR="000358DE" w:rsidRPr="00CB7BB1" w:rsidRDefault="000358DE" w:rsidP="008F2D73">
      <w:pPr>
        <w:pStyle w:val="Odstavecseseznamem"/>
        <w:numPr>
          <w:ilvl w:val="0"/>
          <w:numId w:val="79"/>
        </w:numPr>
        <w:spacing w:before="120" w:after="60"/>
        <w:contextualSpacing w:val="0"/>
        <w:rPr>
          <w:b/>
        </w:rPr>
      </w:pPr>
      <w:r w:rsidRPr="00CB7BB1">
        <w:rPr>
          <w:b/>
        </w:rPr>
        <w:t>prototyp č. 4 – hlášení příští zastávky (zastávka na zavolání – nebude obsloužena)</w:t>
      </w:r>
    </w:p>
    <w:p w14:paraId="2D59F321" w14:textId="77777777" w:rsidR="000358DE" w:rsidRDefault="000358DE" w:rsidP="000358DE">
      <w:pPr>
        <w:pStyle w:val="Odstavecseseznamem"/>
        <w:ind w:left="1068"/>
      </w:pPr>
      <w:r>
        <w:t>P4: gong – příští zastávka -</w:t>
      </w:r>
      <w:r w:rsidRPr="00B32018">
        <w:t xml:space="preserve"> </w:t>
      </w:r>
      <w:r>
        <w:t>z@@@@@ - zóna číslo – c@@@@@ - Zastávka na zavolání. Zastávka nebude tímto spojem obsloužena.</w:t>
      </w:r>
    </w:p>
    <w:p w14:paraId="6ED10FC1" w14:textId="77777777" w:rsidR="000358DE" w:rsidRDefault="000358DE" w:rsidP="000358DE">
      <w:pPr>
        <w:pStyle w:val="Odstavecseseznamem"/>
        <w:ind w:left="1068"/>
      </w:pPr>
      <w:r>
        <w:t xml:space="preserve">Tento prototyp bude hlášen v případě, že nebude obsloužena zastávka na zavolání. V případě, že je v jízdním řádu více zastávek na zavolání za sebou a žádná z nich nebude obsloužena. Pokud některá z nich obsloužen bude (dle dat z VŘJ – je objednán nástup nebo výstup), bude hlášen prototyp č. 1, 2 nebo 3 (dle dalších atributů zastávky na zavolání). </w:t>
      </w:r>
    </w:p>
    <w:p w14:paraId="655645FD" w14:textId="77777777" w:rsidR="000358DE" w:rsidRDefault="000358DE" w:rsidP="008F2D73">
      <w:pPr>
        <w:pStyle w:val="Odstavecseseznamem"/>
        <w:numPr>
          <w:ilvl w:val="0"/>
          <w:numId w:val="79"/>
        </w:numPr>
        <w:spacing w:before="120" w:after="60"/>
        <w:contextualSpacing w:val="0"/>
        <w:rPr>
          <w:b/>
        </w:rPr>
      </w:pPr>
      <w:r w:rsidRPr="00CB7BB1">
        <w:rPr>
          <w:b/>
        </w:rPr>
        <w:t>Prototyp č. 5 – hlášení příští zastávky (</w:t>
      </w:r>
      <w:r>
        <w:rPr>
          <w:b/>
        </w:rPr>
        <w:t>zastávka následující po neobsloužené zastávce na zavolání)</w:t>
      </w:r>
    </w:p>
    <w:p w14:paraId="39C7E3E3" w14:textId="77777777" w:rsidR="000358DE" w:rsidRDefault="000358DE" w:rsidP="000358DE">
      <w:pPr>
        <w:pStyle w:val="Odstavecseseznamem"/>
        <w:ind w:left="1068"/>
        <w:rPr>
          <w:rFonts w:cs="Arial"/>
          <w:lang w:eastAsia="cs-CZ"/>
        </w:rPr>
      </w:pPr>
      <w:r>
        <w:t>P5: gong – příští zastávka -</w:t>
      </w:r>
      <w:r w:rsidRPr="00B32018">
        <w:t xml:space="preserve"> </w:t>
      </w:r>
      <w:r>
        <w:t xml:space="preserve">z@@@@@ - zóna číslo – c@@@@@ - </w:t>
      </w:r>
      <w:r>
        <w:rPr>
          <w:rFonts w:cs="Arial"/>
          <w:lang w:eastAsia="cs-CZ"/>
        </w:rPr>
        <w:t>V zastávce vyčkáme pravidelného odjezdu spoje.</w:t>
      </w:r>
    </w:p>
    <w:p w14:paraId="447E414C" w14:textId="77777777" w:rsidR="000358DE" w:rsidRDefault="000358DE" w:rsidP="008F2D73">
      <w:pPr>
        <w:pStyle w:val="Odstavecseseznamem"/>
        <w:numPr>
          <w:ilvl w:val="0"/>
          <w:numId w:val="79"/>
        </w:numPr>
        <w:spacing w:before="120" w:after="60"/>
        <w:contextualSpacing w:val="0"/>
        <w:rPr>
          <w:b/>
        </w:rPr>
      </w:pPr>
      <w:r w:rsidRPr="004B5207">
        <w:rPr>
          <w:b/>
        </w:rPr>
        <w:t xml:space="preserve">Prototyp č. 6 – hlášení příští zastávky </w:t>
      </w:r>
      <w:r>
        <w:rPr>
          <w:b/>
        </w:rPr>
        <w:t xml:space="preserve">s </w:t>
      </w:r>
      <w:r w:rsidRPr="004B5207">
        <w:rPr>
          <w:b/>
        </w:rPr>
        <w:t>návaznost</w:t>
      </w:r>
      <w:r>
        <w:rPr>
          <w:b/>
        </w:rPr>
        <w:t>í</w:t>
      </w:r>
    </w:p>
    <w:p w14:paraId="3A9BE58A" w14:textId="77777777" w:rsidR="000358DE" w:rsidRDefault="000358DE" w:rsidP="000358DE">
      <w:pPr>
        <w:ind w:left="1134"/>
      </w:pPr>
      <w:r>
        <w:t xml:space="preserve">Je definováno definován v souboru </w:t>
      </w:r>
      <w:r w:rsidRPr="00EC5961">
        <w:rPr>
          <w:b/>
        </w:rPr>
        <w:t>stations.xml</w:t>
      </w:r>
      <w:r>
        <w:t xml:space="preserve"> – element </w:t>
      </w:r>
      <w:r w:rsidRPr="00EC5961">
        <w:rPr>
          <w:b/>
        </w:rPr>
        <w:t>transfers</w:t>
      </w:r>
      <w:r w:rsidRPr="004B5207">
        <w:t xml:space="preserve"> </w:t>
      </w:r>
    </w:p>
    <w:p w14:paraId="09C1AC50" w14:textId="77777777" w:rsidR="000358DE" w:rsidRPr="004B5207" w:rsidRDefault="000358DE" w:rsidP="000358DE">
      <w:pPr>
        <w:pStyle w:val="Odstavecseseznamem"/>
        <w:ind w:left="1068"/>
        <w:rPr>
          <w:b/>
        </w:rPr>
      </w:pPr>
      <w:r>
        <w:t>P6: gong – příští zastávka -</w:t>
      </w:r>
      <w:r w:rsidRPr="00B32018">
        <w:t xml:space="preserve"> </w:t>
      </w:r>
      <w:r>
        <w:t xml:space="preserve">z@@@@@ - zóna číslo – c@@@@@ - </w:t>
      </w:r>
      <w:r>
        <w:rPr>
          <w:rFonts w:cs="Arial"/>
          <w:lang w:eastAsia="cs-CZ"/>
        </w:rPr>
        <w:t>V zastávce je umožněn</w:t>
      </w:r>
    </w:p>
    <w:p w14:paraId="65FC2FFC"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spoje MHD.“</w:t>
      </w:r>
    </w:p>
    <w:p w14:paraId="16C9B5DC"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spoje MHD a jiné autobusové spoje.“</w:t>
      </w:r>
    </w:p>
    <w:p w14:paraId="53526E32"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spoje MHD a vlak.“</w:t>
      </w:r>
    </w:p>
    <w:p w14:paraId="1C5A53A0"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spoje MHD a jiné autobusové a vlakové spoje.“</w:t>
      </w:r>
    </w:p>
    <w:p w14:paraId="5046E456"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jiné autobusové spoje.“</w:t>
      </w:r>
    </w:p>
    <w:p w14:paraId="4AB28E75"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jiné autobusové spoje a vlak.“</w:t>
      </w:r>
    </w:p>
    <w:p w14:paraId="3F1008D4" w14:textId="77777777" w:rsidR="000358DE" w:rsidRDefault="000358DE" w:rsidP="000358DE">
      <w:pPr>
        <w:pStyle w:val="Odstavecseseznamem"/>
        <w:spacing w:after="120"/>
        <w:ind w:left="1434"/>
        <w:rPr>
          <w:rFonts w:cs="Arial"/>
          <w:lang w:eastAsia="cs-CZ"/>
        </w:rPr>
      </w:pPr>
      <w:r w:rsidRPr="00953D76">
        <w:rPr>
          <w:rFonts w:cs="Arial"/>
          <w:lang w:eastAsia="cs-CZ"/>
        </w:rPr>
        <w:t>… přestup na vlak.“</w:t>
      </w:r>
    </w:p>
    <w:p w14:paraId="652F7D30" w14:textId="77777777" w:rsidR="000358DE" w:rsidRDefault="000358DE" w:rsidP="008F2D73">
      <w:pPr>
        <w:pStyle w:val="Odstavecseseznamem"/>
        <w:numPr>
          <w:ilvl w:val="0"/>
          <w:numId w:val="79"/>
        </w:numPr>
        <w:spacing w:before="120" w:after="60"/>
        <w:contextualSpacing w:val="0"/>
        <w:rPr>
          <w:b/>
        </w:rPr>
      </w:pPr>
      <w:r w:rsidRPr="004B5207">
        <w:rPr>
          <w:b/>
        </w:rPr>
        <w:t xml:space="preserve">Prototyp č. </w:t>
      </w:r>
      <w:r>
        <w:rPr>
          <w:b/>
        </w:rPr>
        <w:t>7</w:t>
      </w:r>
      <w:r w:rsidRPr="004B5207">
        <w:rPr>
          <w:b/>
        </w:rPr>
        <w:t xml:space="preserve"> – hlášení příští zastávky (</w:t>
      </w:r>
      <w:r>
        <w:rPr>
          <w:b/>
        </w:rPr>
        <w:t>garantovaný přestup – definováno v souboru transfer.xml</w:t>
      </w:r>
      <w:r w:rsidRPr="004B5207">
        <w:rPr>
          <w:b/>
        </w:rPr>
        <w:t xml:space="preserve">) </w:t>
      </w:r>
    </w:p>
    <w:p w14:paraId="69E281E9" w14:textId="77777777" w:rsidR="000358DE" w:rsidRDefault="000358DE" w:rsidP="000358DE">
      <w:pPr>
        <w:pStyle w:val="Odstavecseseznamem"/>
        <w:ind w:left="1068"/>
      </w:pPr>
      <w:r>
        <w:t>P7: gong – příští zastávka -</w:t>
      </w:r>
      <w:r w:rsidRPr="00B32018">
        <w:t xml:space="preserve"> </w:t>
      </w:r>
      <w:r>
        <w:t xml:space="preserve">z@@@@@ - zóna číslo – c@@@@@ - </w:t>
      </w:r>
      <w:r>
        <w:rPr>
          <w:rFonts w:cs="Arial"/>
          <w:lang w:eastAsia="cs-CZ"/>
        </w:rPr>
        <w:t xml:space="preserve">V zastávce je umožněn přestup na linku – c@@@@@ - ve směru - </w:t>
      </w:r>
      <w:r>
        <w:t>z@@@@@</w:t>
      </w:r>
    </w:p>
    <w:p w14:paraId="319EC1EE" w14:textId="77777777" w:rsidR="000358DE" w:rsidRDefault="000358DE" w:rsidP="008F2D73">
      <w:pPr>
        <w:pStyle w:val="Odstavecseseznamem"/>
        <w:numPr>
          <w:ilvl w:val="0"/>
          <w:numId w:val="79"/>
        </w:numPr>
        <w:spacing w:before="120" w:after="60"/>
        <w:contextualSpacing w:val="0"/>
        <w:rPr>
          <w:b/>
        </w:rPr>
      </w:pPr>
      <w:r w:rsidRPr="00144D8E">
        <w:rPr>
          <w:b/>
        </w:rPr>
        <w:t xml:space="preserve">prototyp č. 8 </w:t>
      </w:r>
      <w:r>
        <w:rPr>
          <w:b/>
        </w:rPr>
        <w:t xml:space="preserve">- </w:t>
      </w:r>
      <w:r w:rsidRPr="004B5207">
        <w:rPr>
          <w:b/>
        </w:rPr>
        <w:t>hlášení příští zastávky (</w:t>
      </w:r>
      <w:r>
        <w:rPr>
          <w:b/>
        </w:rPr>
        <w:t>garantovaný přestup – více linek – definováno v souboru transfer.xml</w:t>
      </w:r>
      <w:r w:rsidRPr="004B5207">
        <w:rPr>
          <w:b/>
        </w:rPr>
        <w:t>)</w:t>
      </w:r>
    </w:p>
    <w:p w14:paraId="32828BB9" w14:textId="77777777" w:rsidR="000358DE" w:rsidRDefault="000358DE" w:rsidP="000358DE">
      <w:pPr>
        <w:pStyle w:val="Odstavecseseznamem"/>
        <w:ind w:left="1068"/>
      </w:pPr>
      <w:r>
        <w:t>P8: gong – příští zastávka -</w:t>
      </w:r>
      <w:r w:rsidRPr="00B32018">
        <w:t xml:space="preserve"> </w:t>
      </w:r>
      <w:r>
        <w:t xml:space="preserve">z@@@@@ - zóna číslo – c@@@@@ - </w:t>
      </w:r>
      <w:r>
        <w:rPr>
          <w:rFonts w:cs="Arial"/>
          <w:lang w:eastAsia="cs-CZ"/>
        </w:rPr>
        <w:t xml:space="preserve">V zastávce je umožněn přestup na linku – c@@@@@ - ve směru - </w:t>
      </w:r>
      <w:r>
        <w:t xml:space="preserve">z@@@@@ - </w:t>
      </w:r>
      <w:r>
        <w:rPr>
          <w:rFonts w:cs="Arial"/>
          <w:lang w:eastAsia="cs-CZ"/>
        </w:rPr>
        <w:t xml:space="preserve">na linku - c@@@@@ - ve směru - </w:t>
      </w:r>
      <w:r>
        <w:t>z@@@@@ ….</w:t>
      </w:r>
    </w:p>
    <w:p w14:paraId="5536FDE4" w14:textId="77777777" w:rsidR="000358DE" w:rsidRPr="00E3791D" w:rsidRDefault="000358DE" w:rsidP="000358DE">
      <w:pPr>
        <w:pStyle w:val="Odstavecseseznamem"/>
        <w:ind w:left="1068"/>
      </w:pPr>
      <w:r w:rsidRPr="00E3791D">
        <w:t xml:space="preserve">V tomto prototypu dat bude sekvence zvuků </w:t>
      </w:r>
      <w:r w:rsidRPr="00E3791D">
        <w:rPr>
          <w:rFonts w:cs="Arial"/>
          <w:i/>
          <w:lang w:eastAsia="cs-CZ"/>
        </w:rPr>
        <w:t xml:space="preserve">na linku - c@@@@@ - ve směru - </w:t>
      </w:r>
      <w:r w:rsidRPr="00E3791D">
        <w:rPr>
          <w:i/>
        </w:rPr>
        <w:t>z@@@@@</w:t>
      </w:r>
      <w:r>
        <w:t xml:space="preserve"> opakována a doplňována tolikrát, kolik je v zastávce definováno garantovaných návazností</w:t>
      </w:r>
    </w:p>
    <w:p w14:paraId="39B6EAD2" w14:textId="77777777" w:rsidR="000358DE" w:rsidRDefault="000358DE" w:rsidP="00C75FF4">
      <w:pPr>
        <w:pStyle w:val="Nadpis4"/>
      </w:pPr>
      <w:bookmarkStart w:id="324" w:name="_Toc399243122"/>
      <w:bookmarkStart w:id="325" w:name="_Toc404078973"/>
      <w:bookmarkStart w:id="326" w:name="_Toc404079254"/>
      <w:r>
        <w:t>Prototypy pro hlášení „aktuální zastávky“</w:t>
      </w:r>
      <w:bookmarkEnd w:id="324"/>
      <w:bookmarkEnd w:id="325"/>
      <w:bookmarkEnd w:id="326"/>
    </w:p>
    <w:p w14:paraId="395B4FB5" w14:textId="77777777" w:rsidR="000358DE" w:rsidRPr="00ED2FD1" w:rsidRDefault="000358DE" w:rsidP="00074C8C">
      <w:pPr>
        <w:pStyle w:val="Nadpis5"/>
      </w:pPr>
      <w:bookmarkStart w:id="327" w:name="_Toc399243123"/>
      <w:r>
        <w:t>Definice hlášení „aktuální zastávky“</w:t>
      </w:r>
      <w:bookmarkEnd w:id="327"/>
    </w:p>
    <w:p w14:paraId="7F0DAF49" w14:textId="77777777" w:rsidR="000358DE" w:rsidRPr="00A771F3" w:rsidRDefault="000358DE" w:rsidP="000358DE">
      <w:pPr>
        <w:rPr>
          <w:rFonts w:cs="Arial"/>
        </w:rPr>
      </w:pPr>
      <w:r>
        <w:t>Hlášení proběhne při příjezdu vozidla do aktuální zastávky a to</w:t>
      </w:r>
      <w:r>
        <w:rPr>
          <w:rFonts w:cs="Arial"/>
        </w:rPr>
        <w:t xml:space="preserve"> v cyklu „Příjezd do zastávky“.</w:t>
      </w:r>
    </w:p>
    <w:p w14:paraId="4B0A903C" w14:textId="77777777" w:rsidR="000358DE" w:rsidRPr="00F641BF" w:rsidRDefault="000358DE" w:rsidP="008F2D73">
      <w:pPr>
        <w:pStyle w:val="Odstavecseseznamem"/>
        <w:numPr>
          <w:ilvl w:val="0"/>
          <w:numId w:val="66"/>
        </w:numPr>
        <w:spacing w:after="60"/>
        <w:ind w:left="470" w:hanging="357"/>
        <w:contextualSpacing w:val="0"/>
        <w:rPr>
          <w:rFonts w:cs="Arial"/>
          <w:lang w:eastAsia="cs-CZ"/>
        </w:rPr>
      </w:pPr>
      <w:r w:rsidRPr="00625494">
        <w:rPr>
          <w:rFonts w:cs="Arial"/>
          <w:b/>
          <w:lang w:eastAsia="cs-CZ"/>
        </w:rPr>
        <w:t>gong</w:t>
      </w:r>
      <w:r w:rsidRPr="00F641BF">
        <w:rPr>
          <w:rFonts w:cs="Arial"/>
          <w:lang w:eastAsia="cs-CZ"/>
        </w:rPr>
        <w:t xml:space="preserve"> (úvodní melodická sekvence) – může a nemusí být obsažena</w:t>
      </w:r>
      <w:r>
        <w:rPr>
          <w:rFonts w:cs="Arial"/>
          <w:lang w:eastAsia="cs-CZ"/>
        </w:rPr>
        <w:t>,</w:t>
      </w:r>
    </w:p>
    <w:p w14:paraId="6F4C2C6E" w14:textId="77777777" w:rsidR="000358DE" w:rsidRPr="00F641BF" w:rsidRDefault="000358DE" w:rsidP="008F2D73">
      <w:pPr>
        <w:pStyle w:val="Odstavecseseznamem"/>
        <w:numPr>
          <w:ilvl w:val="0"/>
          <w:numId w:val="66"/>
        </w:numPr>
        <w:spacing w:after="60"/>
        <w:ind w:left="470" w:hanging="357"/>
        <w:contextualSpacing w:val="0"/>
        <w:rPr>
          <w:rFonts w:cs="Arial"/>
          <w:lang w:eastAsia="cs-CZ"/>
        </w:rPr>
      </w:pPr>
      <w:r w:rsidRPr="00625494">
        <w:rPr>
          <w:rFonts w:cs="Arial"/>
          <w:b/>
          <w:lang w:eastAsia="cs-CZ"/>
        </w:rPr>
        <w:t>název zastávky</w:t>
      </w:r>
      <w:r w:rsidRPr="00F641BF">
        <w:rPr>
          <w:rFonts w:cs="Arial"/>
          <w:lang w:eastAsia="cs-CZ"/>
        </w:rPr>
        <w:t xml:space="preserve"> – odpovídá zXXXXX dle jízdního řádu</w:t>
      </w:r>
      <w:r>
        <w:rPr>
          <w:rFonts w:cs="Arial"/>
          <w:lang w:eastAsia="cs-CZ"/>
        </w:rPr>
        <w:t>,</w:t>
      </w:r>
    </w:p>
    <w:p w14:paraId="5851619C" w14:textId="77777777" w:rsidR="000358DE" w:rsidRPr="00F641BF" w:rsidRDefault="000358DE" w:rsidP="008F2D73">
      <w:pPr>
        <w:pStyle w:val="Odstavecseseznamem"/>
        <w:numPr>
          <w:ilvl w:val="0"/>
          <w:numId w:val="66"/>
        </w:numPr>
        <w:spacing w:after="60"/>
        <w:ind w:left="470" w:hanging="357"/>
        <w:contextualSpacing w:val="0"/>
        <w:rPr>
          <w:rFonts w:cs="Arial"/>
          <w:lang w:eastAsia="cs-CZ"/>
        </w:rPr>
      </w:pPr>
      <w:r>
        <w:rPr>
          <w:rFonts w:cs="Arial"/>
          <w:lang w:eastAsia="cs-CZ"/>
        </w:rPr>
        <w:t xml:space="preserve">hlášení </w:t>
      </w:r>
      <w:r w:rsidRPr="00F641BF">
        <w:rPr>
          <w:rFonts w:cs="Arial"/>
          <w:lang w:eastAsia="cs-CZ"/>
        </w:rPr>
        <w:t>„</w:t>
      </w:r>
      <w:r w:rsidRPr="00C472F1">
        <w:rPr>
          <w:rFonts w:cs="Arial"/>
          <w:b/>
          <w:lang w:eastAsia="cs-CZ"/>
        </w:rPr>
        <w:t>zóna</w:t>
      </w:r>
      <w:r w:rsidRPr="00F641BF">
        <w:rPr>
          <w:rFonts w:cs="Arial"/>
          <w:lang w:eastAsia="cs-CZ"/>
        </w:rPr>
        <w:t>“</w:t>
      </w:r>
      <w:r>
        <w:rPr>
          <w:rFonts w:cs="Arial"/>
          <w:lang w:eastAsia="cs-CZ"/>
        </w:rPr>
        <w:t xml:space="preserve">-  </w:t>
      </w:r>
      <w:r w:rsidRPr="00F641BF">
        <w:rPr>
          <w:rFonts w:cs="Arial"/>
          <w:lang w:eastAsia="cs-CZ"/>
        </w:rPr>
        <w:t>hXX</w:t>
      </w:r>
      <w:r>
        <w:rPr>
          <w:rFonts w:cs="Arial"/>
          <w:lang w:eastAsia="cs-CZ"/>
        </w:rPr>
        <w:t>340</w:t>
      </w:r>
      <w:r w:rsidRPr="00F641BF">
        <w:rPr>
          <w:rFonts w:cs="Arial"/>
          <w:lang w:eastAsia="cs-CZ"/>
        </w:rPr>
        <w:t xml:space="preserve"> </w:t>
      </w:r>
    </w:p>
    <w:p w14:paraId="451A7C02" w14:textId="77777777" w:rsidR="000358DE" w:rsidRDefault="000358DE" w:rsidP="008F2D73">
      <w:pPr>
        <w:pStyle w:val="Odstavecseseznamem"/>
        <w:numPr>
          <w:ilvl w:val="0"/>
          <w:numId w:val="66"/>
        </w:numPr>
        <w:spacing w:after="60"/>
        <w:ind w:left="470" w:hanging="357"/>
        <w:contextualSpacing w:val="0"/>
        <w:rPr>
          <w:rFonts w:cs="Arial"/>
          <w:lang w:eastAsia="cs-CZ"/>
        </w:rPr>
      </w:pPr>
      <w:r w:rsidRPr="00C472F1">
        <w:rPr>
          <w:rFonts w:cs="Arial"/>
          <w:b/>
          <w:lang w:eastAsia="cs-CZ"/>
        </w:rPr>
        <w:t>číslo zóny</w:t>
      </w:r>
      <w:r>
        <w:rPr>
          <w:rFonts w:cs="Arial"/>
          <w:lang w:eastAsia="cs-CZ"/>
        </w:rPr>
        <w:t xml:space="preserve"> nebo více zón - </w:t>
      </w:r>
      <w:r w:rsidRPr="00F641BF">
        <w:rPr>
          <w:rFonts w:cs="Arial"/>
          <w:lang w:eastAsia="cs-CZ"/>
        </w:rPr>
        <w:t xml:space="preserve">cXXXXX </w:t>
      </w:r>
      <w:r>
        <w:rPr>
          <w:rFonts w:cs="Arial"/>
          <w:lang w:eastAsia="cs-CZ"/>
        </w:rPr>
        <w:t>(odpovídá číslu/číslům zón příslušných k dané zastávce)</w:t>
      </w:r>
    </w:p>
    <w:p w14:paraId="24142681" w14:textId="77777777" w:rsidR="000358DE" w:rsidRDefault="000358DE" w:rsidP="008F2D73">
      <w:pPr>
        <w:pStyle w:val="Odstavecseseznamem"/>
        <w:numPr>
          <w:ilvl w:val="0"/>
          <w:numId w:val="66"/>
        </w:numPr>
        <w:spacing w:after="60"/>
        <w:ind w:left="470" w:hanging="357"/>
        <w:contextualSpacing w:val="0"/>
        <w:rPr>
          <w:rFonts w:cs="Arial"/>
          <w:lang w:eastAsia="cs-CZ"/>
        </w:rPr>
      </w:pPr>
      <w:r w:rsidRPr="00625494">
        <w:rPr>
          <w:rFonts w:cs="Arial"/>
          <w:b/>
          <w:lang w:eastAsia="cs-CZ"/>
        </w:rPr>
        <w:t>doplňkové hlášení č. 1 - atributy příslušné zastávky</w:t>
      </w:r>
      <w:r>
        <w:rPr>
          <w:rFonts w:cs="Arial"/>
          <w:lang w:eastAsia="cs-CZ"/>
        </w:rPr>
        <w:t xml:space="preserve"> </w:t>
      </w:r>
    </w:p>
    <w:p w14:paraId="3415EB2C" w14:textId="77777777" w:rsidR="000358DE" w:rsidRPr="00625494" w:rsidRDefault="000358DE" w:rsidP="008F2D73">
      <w:pPr>
        <w:pStyle w:val="Odstavecseseznamem"/>
        <w:numPr>
          <w:ilvl w:val="0"/>
          <w:numId w:val="67"/>
        </w:numPr>
        <w:spacing w:after="120"/>
        <w:ind w:left="924" w:hanging="357"/>
        <w:contextualSpacing w:val="0"/>
        <w:rPr>
          <w:rFonts w:cs="Arial"/>
          <w:lang w:eastAsia="cs-CZ"/>
        </w:rPr>
      </w:pPr>
      <w:r w:rsidRPr="00625494">
        <w:rPr>
          <w:rFonts w:cs="Arial"/>
          <w:lang w:eastAsia="cs-CZ"/>
        </w:rPr>
        <w:t>„Zastávka na znamení. Pro zastavení stiskněte tlačítko STOP.“</w:t>
      </w:r>
      <w:r>
        <w:rPr>
          <w:rFonts w:cs="Arial"/>
          <w:lang w:eastAsia="cs-CZ"/>
        </w:rPr>
        <w:t xml:space="preserve"> (h00180)</w:t>
      </w:r>
    </w:p>
    <w:p w14:paraId="47EBB553" w14:textId="77777777" w:rsidR="000358DE" w:rsidRPr="00625494" w:rsidRDefault="000358DE" w:rsidP="008F2D73">
      <w:pPr>
        <w:pStyle w:val="Odstavecseseznamem"/>
        <w:numPr>
          <w:ilvl w:val="0"/>
          <w:numId w:val="67"/>
        </w:numPr>
        <w:spacing w:after="120"/>
        <w:ind w:left="924" w:hanging="357"/>
        <w:contextualSpacing w:val="0"/>
        <w:rPr>
          <w:rFonts w:cs="Arial"/>
          <w:lang w:eastAsia="cs-CZ"/>
        </w:rPr>
      </w:pPr>
      <w:r w:rsidRPr="00625494">
        <w:rPr>
          <w:rFonts w:cs="Arial"/>
          <w:lang w:eastAsia="cs-CZ"/>
        </w:rPr>
        <w:t>„Konečná zastávka, prosíme, vystupte.“</w:t>
      </w:r>
      <w:r>
        <w:rPr>
          <w:rFonts w:cs="Arial"/>
          <w:lang w:eastAsia="cs-CZ"/>
        </w:rPr>
        <w:t xml:space="preserve"> (h00080)</w:t>
      </w:r>
    </w:p>
    <w:p w14:paraId="38980FCA" w14:textId="77777777" w:rsidR="000358DE" w:rsidRPr="00625494" w:rsidRDefault="000358DE" w:rsidP="008F2D73">
      <w:pPr>
        <w:pStyle w:val="Odstavecseseznamem"/>
        <w:numPr>
          <w:ilvl w:val="0"/>
          <w:numId w:val="67"/>
        </w:numPr>
        <w:spacing w:after="120"/>
        <w:ind w:left="924" w:hanging="357"/>
        <w:contextualSpacing w:val="0"/>
        <w:rPr>
          <w:rFonts w:cs="Arial"/>
          <w:lang w:eastAsia="cs-CZ"/>
        </w:rPr>
      </w:pPr>
      <w:r w:rsidRPr="00625494">
        <w:rPr>
          <w:rFonts w:cs="Arial"/>
          <w:lang w:eastAsia="cs-CZ"/>
        </w:rPr>
        <w:t>„Zastavíme.“ (v případě, že bylo stisknuto tlačítko STOP).</w:t>
      </w:r>
    </w:p>
    <w:p w14:paraId="3CA27BAB" w14:textId="77777777" w:rsidR="000358DE" w:rsidRPr="00625494" w:rsidRDefault="000358DE" w:rsidP="008F2D73">
      <w:pPr>
        <w:pStyle w:val="Odstavecseseznamem"/>
        <w:numPr>
          <w:ilvl w:val="0"/>
          <w:numId w:val="67"/>
        </w:numPr>
        <w:spacing w:after="120"/>
        <w:ind w:left="924" w:hanging="357"/>
        <w:contextualSpacing w:val="0"/>
        <w:rPr>
          <w:rFonts w:cs="Arial"/>
          <w:lang w:eastAsia="cs-CZ"/>
        </w:rPr>
      </w:pPr>
      <w:r w:rsidRPr="00625494">
        <w:rPr>
          <w:rFonts w:cs="Arial"/>
          <w:lang w:eastAsia="cs-CZ"/>
        </w:rPr>
        <w:t>popř. jiné.</w:t>
      </w:r>
    </w:p>
    <w:p w14:paraId="406F2D4E" w14:textId="77777777" w:rsidR="000358DE" w:rsidRDefault="000358DE" w:rsidP="008F2D73">
      <w:pPr>
        <w:pStyle w:val="Odstavecseseznamem"/>
        <w:numPr>
          <w:ilvl w:val="0"/>
          <w:numId w:val="66"/>
        </w:numPr>
        <w:spacing w:after="60"/>
        <w:ind w:left="470" w:hanging="357"/>
        <w:contextualSpacing w:val="0"/>
        <w:rPr>
          <w:rFonts w:cs="Arial"/>
          <w:lang w:eastAsia="cs-CZ"/>
        </w:rPr>
      </w:pPr>
      <w:r w:rsidRPr="00625494">
        <w:rPr>
          <w:rFonts w:cs="Arial"/>
          <w:b/>
          <w:lang w:eastAsia="cs-CZ"/>
        </w:rPr>
        <w:t xml:space="preserve">doplňkové hlášení č. 2 </w:t>
      </w:r>
      <w:r>
        <w:rPr>
          <w:rFonts w:cs="Arial"/>
          <w:b/>
          <w:lang w:eastAsia="cs-CZ"/>
        </w:rPr>
        <w:t>-</w:t>
      </w:r>
      <w:r w:rsidRPr="00625494">
        <w:rPr>
          <w:rFonts w:cs="Arial"/>
          <w:b/>
          <w:lang w:eastAsia="cs-CZ"/>
        </w:rPr>
        <w:t xml:space="preserve"> přestupy a návaznosti</w:t>
      </w:r>
      <w:r>
        <w:rPr>
          <w:rFonts w:cs="Arial"/>
          <w:lang w:eastAsia="cs-CZ"/>
        </w:rPr>
        <w:t xml:space="preserve"> </w:t>
      </w:r>
      <w:r w:rsidRPr="00F641BF">
        <w:rPr>
          <w:rFonts w:cs="Arial"/>
          <w:lang w:eastAsia="cs-CZ"/>
        </w:rPr>
        <w:t xml:space="preserve">hXXXXX </w:t>
      </w:r>
    </w:p>
    <w:p w14:paraId="0429EF8B" w14:textId="77777777" w:rsidR="000358DE" w:rsidRPr="00953D76" w:rsidRDefault="000358DE" w:rsidP="008F2D73">
      <w:pPr>
        <w:pStyle w:val="Odstavecseseznamem"/>
        <w:numPr>
          <w:ilvl w:val="0"/>
          <w:numId w:val="67"/>
        </w:numPr>
        <w:spacing w:after="120"/>
        <w:ind w:left="924" w:hanging="357"/>
        <w:contextualSpacing w:val="0"/>
        <w:rPr>
          <w:rFonts w:cs="Arial"/>
          <w:lang w:eastAsia="cs-CZ"/>
        </w:rPr>
      </w:pPr>
      <w:r w:rsidRPr="00953D76">
        <w:rPr>
          <w:rFonts w:cs="Arial"/>
          <w:b/>
          <w:lang w:eastAsia="cs-CZ"/>
        </w:rPr>
        <w:t>hlášení přestupu</w:t>
      </w:r>
      <w:r w:rsidRPr="00953D76">
        <w:rPr>
          <w:rFonts w:cs="Arial"/>
          <w:lang w:eastAsia="cs-CZ"/>
        </w:rPr>
        <w:t xml:space="preserve">  </w:t>
      </w:r>
    </w:p>
    <w:p w14:paraId="57D751AE" w14:textId="77777777" w:rsidR="000358DE" w:rsidRPr="00953D76" w:rsidRDefault="000358DE" w:rsidP="000358DE">
      <w:pPr>
        <w:pStyle w:val="Odstavecseseznamem"/>
        <w:spacing w:after="120"/>
        <w:ind w:left="714"/>
        <w:rPr>
          <w:rFonts w:cs="Arial"/>
          <w:lang w:eastAsia="cs-CZ"/>
        </w:rPr>
      </w:pPr>
      <w:r w:rsidRPr="00953D76">
        <w:rPr>
          <w:rFonts w:cs="Arial"/>
          <w:lang w:eastAsia="cs-CZ"/>
        </w:rPr>
        <w:t>Jedná se obecné přestupy ve větších přestupních uzlech – hlásí:</w:t>
      </w:r>
      <w:r>
        <w:rPr>
          <w:rFonts w:cs="Arial"/>
          <w:lang w:eastAsia="cs-CZ"/>
        </w:rPr>
        <w:t xml:space="preserve"> </w:t>
      </w:r>
      <w:r w:rsidRPr="00953D76">
        <w:rPr>
          <w:rFonts w:cs="Arial"/>
          <w:lang w:eastAsia="cs-CZ"/>
        </w:rPr>
        <w:t>„V zastávce je umožněn ….</w:t>
      </w:r>
    </w:p>
    <w:p w14:paraId="7A656429"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xml:space="preserve">… přestup na </w:t>
      </w:r>
      <w:r>
        <w:rPr>
          <w:rFonts w:cs="Arial"/>
          <w:lang w:eastAsia="cs-CZ"/>
        </w:rPr>
        <w:t>linky</w:t>
      </w:r>
      <w:r w:rsidRPr="00953D76">
        <w:rPr>
          <w:rFonts w:cs="Arial"/>
          <w:lang w:eastAsia="cs-CZ"/>
        </w:rPr>
        <w:t xml:space="preserve"> MHD.“</w:t>
      </w:r>
      <w:r w:rsidRPr="002D4294">
        <w:rPr>
          <w:rFonts w:cs="Arial"/>
          <w:lang w:eastAsia="cs-CZ"/>
        </w:rPr>
        <w:t xml:space="preserve"> </w:t>
      </w:r>
      <w:r>
        <w:rPr>
          <w:rFonts w:cs="Arial"/>
          <w:lang w:eastAsia="cs-CZ"/>
        </w:rPr>
        <w:t>(h00131 h00133)</w:t>
      </w:r>
    </w:p>
    <w:p w14:paraId="1EC084F0"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xml:space="preserve">… přestup na </w:t>
      </w:r>
      <w:r>
        <w:rPr>
          <w:rFonts w:cs="Arial"/>
          <w:lang w:eastAsia="cs-CZ"/>
        </w:rPr>
        <w:t>linky</w:t>
      </w:r>
      <w:r w:rsidRPr="00953D76">
        <w:rPr>
          <w:rFonts w:cs="Arial"/>
          <w:lang w:eastAsia="cs-CZ"/>
        </w:rPr>
        <w:t xml:space="preserve"> MHD a jiné autobusové </w:t>
      </w:r>
      <w:r>
        <w:rPr>
          <w:rFonts w:cs="Arial"/>
          <w:lang w:eastAsia="cs-CZ"/>
        </w:rPr>
        <w:t>linky</w:t>
      </w:r>
      <w:r w:rsidRPr="00953D76">
        <w:rPr>
          <w:rFonts w:cs="Arial"/>
          <w:lang w:eastAsia="cs-CZ"/>
        </w:rPr>
        <w:t>.“</w:t>
      </w:r>
      <w:r w:rsidRPr="002D4294">
        <w:rPr>
          <w:rFonts w:cs="Arial"/>
          <w:lang w:eastAsia="cs-CZ"/>
        </w:rPr>
        <w:t xml:space="preserve"> </w:t>
      </w:r>
      <w:r>
        <w:rPr>
          <w:rFonts w:cs="Arial"/>
          <w:lang w:eastAsia="cs-CZ"/>
        </w:rPr>
        <w:t>(h00131 h00133 h00591 h00135)</w:t>
      </w:r>
    </w:p>
    <w:p w14:paraId="5AB8B165"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xml:space="preserve">… přestup na </w:t>
      </w:r>
      <w:r>
        <w:rPr>
          <w:rFonts w:cs="Arial"/>
          <w:lang w:eastAsia="cs-CZ"/>
        </w:rPr>
        <w:t>linky</w:t>
      </w:r>
      <w:r w:rsidRPr="00953D76">
        <w:rPr>
          <w:rFonts w:cs="Arial"/>
          <w:lang w:eastAsia="cs-CZ"/>
        </w:rPr>
        <w:t xml:space="preserve"> MHD a vlak.“</w:t>
      </w:r>
      <w:r w:rsidRPr="002D4294">
        <w:rPr>
          <w:rFonts w:cs="Arial"/>
          <w:lang w:eastAsia="cs-CZ"/>
        </w:rPr>
        <w:t xml:space="preserve"> </w:t>
      </w:r>
      <w:r>
        <w:rPr>
          <w:rFonts w:cs="Arial"/>
          <w:lang w:eastAsia="cs-CZ"/>
        </w:rPr>
        <w:t>(h00131 h00133 h00591 h00134)</w:t>
      </w:r>
    </w:p>
    <w:p w14:paraId="7A7A5118"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xml:space="preserve">… přestup na </w:t>
      </w:r>
      <w:r>
        <w:rPr>
          <w:rFonts w:cs="Arial"/>
          <w:lang w:eastAsia="cs-CZ"/>
        </w:rPr>
        <w:t>linky</w:t>
      </w:r>
      <w:r w:rsidRPr="00953D76">
        <w:rPr>
          <w:rFonts w:cs="Arial"/>
          <w:lang w:eastAsia="cs-CZ"/>
        </w:rPr>
        <w:t xml:space="preserve"> MHD a jiné autobusové a vlakové spoje.“</w:t>
      </w:r>
      <w:r>
        <w:rPr>
          <w:rFonts w:cs="Arial"/>
          <w:lang w:eastAsia="cs-CZ"/>
        </w:rPr>
        <w:t xml:space="preserve"> (h00131 h00133 h00591 h00135 h00591</w:t>
      </w:r>
      <w:r w:rsidRPr="002D4294">
        <w:rPr>
          <w:rFonts w:cs="Arial"/>
          <w:lang w:eastAsia="cs-CZ"/>
        </w:rPr>
        <w:t xml:space="preserve"> </w:t>
      </w:r>
      <w:r>
        <w:rPr>
          <w:rFonts w:cs="Arial"/>
          <w:lang w:eastAsia="cs-CZ"/>
        </w:rPr>
        <w:t>h00134)</w:t>
      </w:r>
    </w:p>
    <w:p w14:paraId="41860B04"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jiné autobusové spoje.“</w:t>
      </w:r>
      <w:r>
        <w:rPr>
          <w:rFonts w:cs="Arial"/>
          <w:lang w:eastAsia="cs-CZ"/>
        </w:rPr>
        <w:t xml:space="preserve"> (h00131</w:t>
      </w:r>
      <w:r w:rsidRPr="002D4294">
        <w:rPr>
          <w:rFonts w:cs="Arial"/>
          <w:lang w:eastAsia="cs-CZ"/>
        </w:rPr>
        <w:t xml:space="preserve"> </w:t>
      </w:r>
      <w:r>
        <w:rPr>
          <w:rFonts w:cs="Arial"/>
          <w:lang w:eastAsia="cs-CZ"/>
        </w:rPr>
        <w:t>h00135)</w:t>
      </w:r>
    </w:p>
    <w:p w14:paraId="4E6177B0"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jiné autobusové spoje a vlak.“</w:t>
      </w:r>
      <w:r>
        <w:rPr>
          <w:rFonts w:cs="Arial"/>
          <w:lang w:eastAsia="cs-CZ"/>
        </w:rPr>
        <w:t xml:space="preserve"> (h00131</w:t>
      </w:r>
      <w:r w:rsidRPr="002D4294">
        <w:rPr>
          <w:rFonts w:cs="Arial"/>
          <w:lang w:eastAsia="cs-CZ"/>
        </w:rPr>
        <w:t xml:space="preserve"> </w:t>
      </w:r>
      <w:r>
        <w:rPr>
          <w:rFonts w:cs="Arial"/>
          <w:lang w:eastAsia="cs-CZ"/>
        </w:rPr>
        <w:t>h00135 h00591 h00134)</w:t>
      </w:r>
    </w:p>
    <w:p w14:paraId="0C396F9C" w14:textId="77777777" w:rsidR="000358DE" w:rsidRDefault="000358DE" w:rsidP="000358DE">
      <w:pPr>
        <w:pStyle w:val="Odstavecseseznamem"/>
        <w:spacing w:after="120"/>
        <w:ind w:left="1434"/>
        <w:rPr>
          <w:rFonts w:cs="Arial"/>
          <w:lang w:eastAsia="cs-CZ"/>
        </w:rPr>
      </w:pPr>
      <w:r w:rsidRPr="00953D76">
        <w:rPr>
          <w:rFonts w:cs="Arial"/>
          <w:lang w:eastAsia="cs-CZ"/>
        </w:rPr>
        <w:t>… přestup na vlak.“</w:t>
      </w:r>
      <w:r>
        <w:rPr>
          <w:rFonts w:cs="Arial"/>
          <w:lang w:eastAsia="cs-CZ"/>
        </w:rPr>
        <w:t xml:space="preserve"> (h00131</w:t>
      </w:r>
      <w:r w:rsidRPr="002D4294">
        <w:rPr>
          <w:rFonts w:cs="Arial"/>
          <w:lang w:eastAsia="cs-CZ"/>
        </w:rPr>
        <w:t xml:space="preserve"> </w:t>
      </w:r>
      <w:r>
        <w:rPr>
          <w:rFonts w:cs="Arial"/>
          <w:lang w:eastAsia="cs-CZ"/>
        </w:rPr>
        <w:t>h00134)</w:t>
      </w:r>
    </w:p>
    <w:p w14:paraId="127B70E4" w14:textId="77777777" w:rsidR="000358DE" w:rsidRPr="00555D55" w:rsidRDefault="000358DE" w:rsidP="000358DE">
      <w:pPr>
        <w:pStyle w:val="Odstavecseseznamem"/>
        <w:spacing w:after="120"/>
        <w:ind w:left="714"/>
        <w:rPr>
          <w:rFonts w:cs="Arial"/>
          <w:lang w:eastAsia="cs-CZ"/>
        </w:rPr>
      </w:pPr>
      <w:r>
        <w:rPr>
          <w:rFonts w:cs="Arial"/>
          <w:lang w:eastAsia="cs-CZ"/>
        </w:rPr>
        <w:t xml:space="preserve">Přestupy v jednotlivých zastávkách jsou definovány v souboru </w:t>
      </w:r>
      <w:r>
        <w:rPr>
          <w:rFonts w:cs="Arial"/>
          <w:b/>
        </w:rPr>
        <w:t>transfer.xml.</w:t>
      </w:r>
    </w:p>
    <w:p w14:paraId="24A69DAB" w14:textId="77777777" w:rsidR="000358DE" w:rsidRDefault="000358DE" w:rsidP="008F2D73">
      <w:pPr>
        <w:pStyle w:val="Odstavecseseznamem"/>
        <w:numPr>
          <w:ilvl w:val="0"/>
          <w:numId w:val="66"/>
        </w:numPr>
        <w:spacing w:after="120"/>
        <w:ind w:left="426"/>
        <w:contextualSpacing w:val="0"/>
        <w:rPr>
          <w:rFonts w:cs="Arial"/>
          <w:lang w:eastAsia="cs-CZ"/>
        </w:rPr>
      </w:pPr>
      <w:r w:rsidRPr="00555D55">
        <w:rPr>
          <w:rFonts w:cs="Arial"/>
          <w:b/>
          <w:lang w:eastAsia="cs-CZ"/>
        </w:rPr>
        <w:t>hlášení garantovaných návazností</w:t>
      </w:r>
      <w:r w:rsidRPr="00F641BF">
        <w:rPr>
          <w:rFonts w:cs="Arial"/>
          <w:lang w:eastAsia="cs-CZ"/>
        </w:rPr>
        <w:t xml:space="preserve"> </w:t>
      </w:r>
    </w:p>
    <w:p w14:paraId="26FB5D7F" w14:textId="77777777" w:rsidR="000358DE" w:rsidRDefault="000358DE" w:rsidP="000358DE">
      <w:pPr>
        <w:pStyle w:val="Odstavecseseznamem"/>
        <w:spacing w:after="120"/>
        <w:ind w:left="714"/>
        <w:rPr>
          <w:rFonts w:cs="Arial"/>
          <w:lang w:eastAsia="cs-CZ"/>
        </w:rPr>
      </w:pPr>
      <w:r>
        <w:rPr>
          <w:rFonts w:cs="Arial"/>
          <w:lang w:eastAsia="cs-CZ"/>
        </w:rPr>
        <w:t>Hlásí definované garantované návaznosti. V těchto cyklech se hlášení neopakuje. H</w:t>
      </w:r>
      <w:r w:rsidRPr="00F641BF">
        <w:rPr>
          <w:rFonts w:cs="Arial"/>
          <w:lang w:eastAsia="cs-CZ"/>
        </w:rPr>
        <w:t xml:space="preserve">lášení nesmí proběhnout v případě, že </w:t>
      </w:r>
      <w:r w:rsidRPr="004147AF">
        <w:rPr>
          <w:rFonts w:cs="Arial"/>
          <w:lang w:eastAsia="cs-CZ"/>
        </w:rPr>
        <w:t>je spoj zpožděn natolik,</w:t>
      </w:r>
      <w:r w:rsidRPr="00F641BF">
        <w:rPr>
          <w:rFonts w:cs="Arial"/>
          <w:lang w:eastAsia="cs-CZ"/>
        </w:rPr>
        <w:t xml:space="preserve"> že návaznost není zachována (přípoj nemůže čekat)</w:t>
      </w:r>
      <w:r>
        <w:rPr>
          <w:rFonts w:cs="Arial"/>
          <w:lang w:eastAsia="cs-CZ"/>
        </w:rPr>
        <w:t>.</w:t>
      </w:r>
    </w:p>
    <w:p w14:paraId="143EA9B4" w14:textId="77777777" w:rsidR="000358DE" w:rsidRPr="00953D76" w:rsidRDefault="000358DE" w:rsidP="000358DE">
      <w:pPr>
        <w:pStyle w:val="Odstavecseseznamem"/>
        <w:spacing w:after="120"/>
        <w:ind w:left="714"/>
        <w:rPr>
          <w:rFonts w:cs="Arial"/>
          <w:lang w:eastAsia="cs-CZ"/>
        </w:rPr>
      </w:pPr>
      <w:r w:rsidRPr="00953D76">
        <w:rPr>
          <w:rFonts w:cs="Arial"/>
          <w:lang w:eastAsia="cs-CZ"/>
        </w:rPr>
        <w:t>Hlášení:</w:t>
      </w:r>
    </w:p>
    <w:p w14:paraId="43012CB1" w14:textId="77777777" w:rsidR="000358DE" w:rsidRPr="00953D76" w:rsidRDefault="000358DE" w:rsidP="000358DE">
      <w:pPr>
        <w:pStyle w:val="Odstavecseseznamem"/>
        <w:spacing w:after="120"/>
        <w:ind w:left="714"/>
        <w:rPr>
          <w:rFonts w:cs="Arial"/>
          <w:lang w:eastAsia="cs-CZ"/>
        </w:rPr>
      </w:pPr>
      <w:r w:rsidRPr="00953D76">
        <w:rPr>
          <w:rFonts w:cs="Arial"/>
          <w:lang w:eastAsia="cs-CZ"/>
        </w:rPr>
        <w:t>„V zastávce je zajištěn přestup na….</w:t>
      </w:r>
    </w:p>
    <w:p w14:paraId="1F1C5506" w14:textId="77777777" w:rsidR="000358DE" w:rsidRDefault="000358DE" w:rsidP="000358DE">
      <w:pPr>
        <w:pStyle w:val="Odstavecseseznamem"/>
        <w:spacing w:after="120"/>
        <w:ind w:left="1434"/>
        <w:rPr>
          <w:rFonts w:cs="Arial"/>
          <w:lang w:eastAsia="cs-CZ"/>
        </w:rPr>
      </w:pPr>
      <w:r w:rsidRPr="00953D76">
        <w:rPr>
          <w:rFonts w:cs="Arial"/>
          <w:lang w:eastAsia="cs-CZ"/>
        </w:rPr>
        <w:t xml:space="preserve">…. číslo linky, směr </w:t>
      </w:r>
      <w:r w:rsidRPr="00953D76">
        <w:rPr>
          <w:rFonts w:cs="Arial"/>
          <w:i/>
          <w:lang w:eastAsia="cs-CZ"/>
        </w:rPr>
        <w:t>nácestná zastávka_1</w:t>
      </w:r>
      <w:r w:rsidRPr="00953D76">
        <w:rPr>
          <w:rFonts w:cs="Arial"/>
          <w:lang w:eastAsia="cs-CZ"/>
        </w:rPr>
        <w:t xml:space="preserve">, </w:t>
      </w:r>
      <w:r w:rsidRPr="00953D76">
        <w:rPr>
          <w:rFonts w:cs="Arial"/>
          <w:i/>
          <w:lang w:eastAsia="cs-CZ"/>
        </w:rPr>
        <w:t>nácestná zastávka_2</w:t>
      </w:r>
      <w:r w:rsidRPr="00953D76">
        <w:rPr>
          <w:rFonts w:cs="Arial"/>
          <w:lang w:eastAsia="cs-CZ"/>
        </w:rPr>
        <w:t xml:space="preserve">, </w:t>
      </w:r>
      <w:r w:rsidRPr="00953D76">
        <w:rPr>
          <w:rFonts w:cs="Arial"/>
          <w:i/>
          <w:lang w:eastAsia="cs-CZ"/>
        </w:rPr>
        <w:t>nácestná zastávka_N</w:t>
      </w:r>
      <w:r w:rsidRPr="00953D76">
        <w:rPr>
          <w:rFonts w:cs="Arial"/>
          <w:lang w:eastAsia="cs-CZ"/>
        </w:rPr>
        <w:t xml:space="preserve">&gt; a </w:t>
      </w:r>
      <w:r w:rsidRPr="00953D76">
        <w:rPr>
          <w:rFonts w:cs="Arial"/>
          <w:i/>
          <w:lang w:eastAsia="cs-CZ"/>
        </w:rPr>
        <w:t>konečná zastávka</w:t>
      </w:r>
      <w:r w:rsidRPr="00953D76">
        <w:rPr>
          <w:rFonts w:cs="Arial"/>
          <w:lang w:eastAsia="cs-CZ"/>
        </w:rPr>
        <w:t>).“</w:t>
      </w:r>
      <w:r w:rsidRPr="00F641BF">
        <w:rPr>
          <w:rFonts w:cs="Arial"/>
          <w:lang w:eastAsia="cs-CZ"/>
        </w:rPr>
        <w:t xml:space="preserve"> </w:t>
      </w:r>
    </w:p>
    <w:p w14:paraId="1CF68F0A" w14:textId="77777777" w:rsidR="000358DE" w:rsidRPr="00F641BF" w:rsidRDefault="000358DE" w:rsidP="000358DE">
      <w:pPr>
        <w:pStyle w:val="Odstavecseseznamem"/>
        <w:spacing w:after="120"/>
        <w:ind w:left="714"/>
        <w:rPr>
          <w:rFonts w:cs="Arial"/>
          <w:lang w:eastAsia="cs-CZ"/>
        </w:rPr>
      </w:pPr>
      <w:r>
        <w:rPr>
          <w:rFonts w:cs="Arial"/>
        </w:rPr>
        <w:t xml:space="preserve"> Soubor s garantovanými návaznostmi bude definován v souboru transfer.xml. V případě, že zpoždění linky přesáhne uvedený čekací čas návazné linky, hlášení o návaznosti neproběhne</w:t>
      </w:r>
      <w:r w:rsidRPr="004040BC">
        <w:rPr>
          <w:rFonts w:cs="Arial"/>
        </w:rPr>
        <w:t>.</w:t>
      </w:r>
    </w:p>
    <w:p w14:paraId="39DA2D87" w14:textId="77777777" w:rsidR="000358DE" w:rsidRDefault="000358DE" w:rsidP="008F2D73">
      <w:pPr>
        <w:pStyle w:val="Odstavecseseznamem"/>
        <w:numPr>
          <w:ilvl w:val="0"/>
          <w:numId w:val="66"/>
        </w:numPr>
        <w:spacing w:after="60"/>
        <w:ind w:left="470" w:hanging="357"/>
        <w:contextualSpacing w:val="0"/>
        <w:rPr>
          <w:rFonts w:cs="Arial"/>
          <w:lang w:eastAsia="cs-CZ"/>
        </w:rPr>
      </w:pPr>
      <w:r w:rsidRPr="004040BC">
        <w:rPr>
          <w:rFonts w:cs="Arial"/>
          <w:b/>
          <w:lang w:eastAsia="cs-CZ"/>
        </w:rPr>
        <w:t xml:space="preserve">doplňkové hlášení č. </w:t>
      </w:r>
      <w:r w:rsidRPr="00653ECE">
        <w:rPr>
          <w:rFonts w:cs="Arial"/>
          <w:b/>
          <w:lang w:eastAsia="cs-CZ"/>
        </w:rPr>
        <w:t>3 – mimořádná zpráva</w:t>
      </w:r>
      <w:r>
        <w:rPr>
          <w:rFonts w:cs="Arial"/>
          <w:lang w:eastAsia="cs-CZ"/>
        </w:rPr>
        <w:t xml:space="preserve"> – definovaná ve vstupních datech pro danou zastávku </w:t>
      </w:r>
    </w:p>
    <w:p w14:paraId="0211650B" w14:textId="77777777" w:rsidR="000358DE" w:rsidRPr="00F641BF" w:rsidRDefault="000358DE" w:rsidP="000358DE">
      <w:pPr>
        <w:pStyle w:val="Odstavecseseznamem"/>
        <w:ind w:left="470"/>
        <w:rPr>
          <w:rFonts w:cs="Arial"/>
          <w:lang w:eastAsia="cs-CZ"/>
        </w:rPr>
      </w:pPr>
    </w:p>
    <w:p w14:paraId="705E1808" w14:textId="77777777" w:rsidR="000358DE" w:rsidRPr="00F641BF" w:rsidRDefault="000358DE" w:rsidP="000358DE">
      <w:pPr>
        <w:pStyle w:val="Odstavecseseznamem"/>
        <w:keepNext/>
        <w:spacing w:after="120"/>
        <w:ind w:left="0"/>
        <w:rPr>
          <w:rFonts w:cs="Arial"/>
        </w:rPr>
      </w:pPr>
      <w:r>
        <w:rPr>
          <w:rFonts w:cs="Arial"/>
          <w:noProof/>
          <w:lang w:eastAsia="cs-CZ"/>
        </w:rPr>
        <w:drawing>
          <wp:inline distT="0" distB="0" distL="0" distR="0" wp14:anchorId="722FB9FA" wp14:editId="2BFEA774">
            <wp:extent cx="5753100" cy="1104900"/>
            <wp:effectExtent l="0" t="0" r="0" b="0"/>
            <wp:docPr id="22" name="Obrázek 74" descr="F:\zakaznik\IDS_Plzeň\homologace\chování_panelů_130713_aktuální.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F:\zakaznik\IDS_Plzeň\homologace\chování_panelů_130713_aktuální.gif"/>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753100" cy="1104900"/>
                    </a:xfrm>
                    <a:prstGeom prst="rect">
                      <a:avLst/>
                    </a:prstGeom>
                    <a:noFill/>
                    <a:ln>
                      <a:noFill/>
                    </a:ln>
                  </pic:spPr>
                </pic:pic>
              </a:graphicData>
            </a:graphic>
          </wp:inline>
        </w:drawing>
      </w:r>
    </w:p>
    <w:p w14:paraId="64CCDE39" w14:textId="77777777" w:rsidR="000358DE" w:rsidRPr="00F641BF"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r>
      <w:r>
        <w:rPr>
          <w:rFonts w:cs="Arial"/>
        </w:rPr>
        <w:fldChar w:fldCharType="begin"/>
      </w:r>
      <w:r>
        <w:rPr>
          <w:rFonts w:cs="Arial"/>
        </w:rPr>
        <w:instrText xml:space="preserve"> SEQ Obrázek \* ARABIC \s 1 </w:instrText>
      </w:r>
      <w:r>
        <w:rPr>
          <w:rFonts w:cs="Arial"/>
        </w:rPr>
        <w:fldChar w:fldCharType="separate"/>
      </w:r>
      <w:r w:rsidR="00700FD0">
        <w:rPr>
          <w:rFonts w:cs="Arial"/>
          <w:noProof/>
        </w:rPr>
        <w:t>57</w:t>
      </w:r>
      <w:r>
        <w:rPr>
          <w:rFonts w:cs="Arial"/>
        </w:rPr>
        <w:fldChar w:fldCharType="end"/>
      </w:r>
      <w:r w:rsidRPr="00F641BF">
        <w:rPr>
          <w:rFonts w:cs="Arial"/>
        </w:rPr>
        <w:t>: Ukázka akustického hlášení aktuální zastávky.</w:t>
      </w:r>
    </w:p>
    <w:p w14:paraId="22761018" w14:textId="77777777" w:rsidR="000358DE" w:rsidRDefault="000358DE" w:rsidP="00074C8C">
      <w:pPr>
        <w:pStyle w:val="Nadpis5"/>
      </w:pPr>
      <w:bookmarkStart w:id="328" w:name="_Toc399243124"/>
      <w:r>
        <w:t>Definice jednotlivých prototypů aktuální zastávky</w:t>
      </w:r>
      <w:bookmarkEnd w:id="328"/>
    </w:p>
    <w:p w14:paraId="265424F7" w14:textId="77777777" w:rsidR="000358DE" w:rsidRDefault="000358DE" w:rsidP="008F2D73">
      <w:pPr>
        <w:pStyle w:val="Odstavecseseznamem"/>
        <w:numPr>
          <w:ilvl w:val="0"/>
          <w:numId w:val="81"/>
        </w:numPr>
        <w:spacing w:before="120" w:after="60"/>
        <w:contextualSpacing w:val="0"/>
        <w:rPr>
          <w:b/>
        </w:rPr>
      </w:pPr>
      <w:r>
        <w:t>V rámci definicí hlášení aktuální zastávky hlášení probíhá vždy dovnitř vozu. Jedná se o následující prototypy:</w:t>
      </w:r>
      <w:r w:rsidRPr="004A1D33">
        <w:rPr>
          <w:b/>
        </w:rPr>
        <w:t xml:space="preserve">prototyp č. </w:t>
      </w:r>
      <w:r>
        <w:rPr>
          <w:b/>
        </w:rPr>
        <w:t>20</w:t>
      </w:r>
      <w:r w:rsidRPr="004A1D33">
        <w:rPr>
          <w:b/>
        </w:rPr>
        <w:t xml:space="preserve"> </w:t>
      </w:r>
      <w:r>
        <w:rPr>
          <w:b/>
        </w:rPr>
        <w:t xml:space="preserve"> - hlášení aktuální zastávky (bez doplňkových atributů)</w:t>
      </w:r>
    </w:p>
    <w:p w14:paraId="051ACCB5" w14:textId="77777777" w:rsidR="000358DE" w:rsidRDefault="000358DE" w:rsidP="000358DE">
      <w:pPr>
        <w:pStyle w:val="Odstavecseseznamem"/>
        <w:ind w:left="1068"/>
      </w:pPr>
      <w:r>
        <w:t>P20: gong – z@@@@@ - zóna číslo – c@@@@@</w:t>
      </w:r>
    </w:p>
    <w:p w14:paraId="702BFF56" w14:textId="77777777" w:rsidR="000358DE" w:rsidRPr="004A1D33" w:rsidRDefault="000358DE" w:rsidP="008F2D73">
      <w:pPr>
        <w:pStyle w:val="Odstavecseseznamem"/>
        <w:numPr>
          <w:ilvl w:val="0"/>
          <w:numId w:val="81"/>
        </w:numPr>
        <w:spacing w:before="120" w:after="60"/>
        <w:contextualSpacing w:val="0"/>
      </w:pPr>
      <w:r w:rsidRPr="004A1D33">
        <w:rPr>
          <w:b/>
        </w:rPr>
        <w:t xml:space="preserve">prototyp č. </w:t>
      </w:r>
      <w:r>
        <w:rPr>
          <w:b/>
        </w:rPr>
        <w:t>21</w:t>
      </w:r>
      <w:r w:rsidRPr="004A1D33">
        <w:rPr>
          <w:b/>
        </w:rPr>
        <w:t xml:space="preserve"> </w:t>
      </w:r>
      <w:r>
        <w:rPr>
          <w:b/>
        </w:rPr>
        <w:t xml:space="preserve"> - hlášení aktuální zastávky (zastávka na znamení – pokud není zmáčknuté tlačítko stop)</w:t>
      </w:r>
    </w:p>
    <w:p w14:paraId="62EF804C" w14:textId="77777777" w:rsidR="000358DE" w:rsidRDefault="000358DE" w:rsidP="000358DE">
      <w:pPr>
        <w:pStyle w:val="Odstavecseseznamem"/>
        <w:ind w:left="1068"/>
      </w:pPr>
      <w:r>
        <w:t>P21: gong – z@@@@@ - zóna číslo – c@@@@@ - zastávka na znamení</w:t>
      </w:r>
    </w:p>
    <w:p w14:paraId="1919DFC5" w14:textId="77777777" w:rsidR="000358DE" w:rsidRPr="004A1D33" w:rsidRDefault="000358DE" w:rsidP="008F2D73">
      <w:pPr>
        <w:pStyle w:val="Odstavecseseznamem"/>
        <w:numPr>
          <w:ilvl w:val="0"/>
          <w:numId w:val="81"/>
        </w:numPr>
        <w:spacing w:before="120" w:after="60"/>
        <w:contextualSpacing w:val="0"/>
      </w:pPr>
      <w:r w:rsidRPr="004A1D33">
        <w:rPr>
          <w:b/>
        </w:rPr>
        <w:t xml:space="preserve">prototyp č. </w:t>
      </w:r>
      <w:r>
        <w:rPr>
          <w:b/>
        </w:rPr>
        <w:t>22</w:t>
      </w:r>
      <w:r w:rsidRPr="004A1D33">
        <w:rPr>
          <w:b/>
        </w:rPr>
        <w:t xml:space="preserve"> </w:t>
      </w:r>
      <w:r>
        <w:rPr>
          <w:b/>
        </w:rPr>
        <w:t xml:space="preserve"> - hlášení aktuální zastávky (zastávka na znamení – pokud bylo zmáčknuto tlačítko stop)</w:t>
      </w:r>
    </w:p>
    <w:p w14:paraId="10AA3B39" w14:textId="77777777" w:rsidR="000358DE" w:rsidRDefault="000358DE" w:rsidP="000358DE">
      <w:pPr>
        <w:pStyle w:val="Odstavecseseznamem"/>
        <w:ind w:left="1068"/>
      </w:pPr>
      <w:r>
        <w:t>P22: gong – z@@@@@ - zóna číslo – c@@@@@ - zastavíme</w:t>
      </w:r>
    </w:p>
    <w:p w14:paraId="6DAEA517" w14:textId="77777777" w:rsidR="000358DE" w:rsidRPr="004A1D33" w:rsidRDefault="000358DE" w:rsidP="008F2D73">
      <w:pPr>
        <w:pStyle w:val="Odstavecseseznamem"/>
        <w:numPr>
          <w:ilvl w:val="0"/>
          <w:numId w:val="81"/>
        </w:numPr>
        <w:spacing w:before="120" w:after="60"/>
        <w:contextualSpacing w:val="0"/>
      </w:pPr>
      <w:r w:rsidRPr="004A1D33">
        <w:rPr>
          <w:b/>
        </w:rPr>
        <w:t xml:space="preserve">prototyp č. </w:t>
      </w:r>
      <w:r>
        <w:rPr>
          <w:b/>
        </w:rPr>
        <w:t>23</w:t>
      </w:r>
      <w:r w:rsidRPr="004A1D33">
        <w:rPr>
          <w:b/>
        </w:rPr>
        <w:t xml:space="preserve"> </w:t>
      </w:r>
      <w:r>
        <w:rPr>
          <w:b/>
        </w:rPr>
        <w:t xml:space="preserve"> - hlášení aktuální zastávky (konečná zastávka)</w:t>
      </w:r>
    </w:p>
    <w:p w14:paraId="600043B6" w14:textId="77777777" w:rsidR="000358DE" w:rsidRDefault="000358DE" w:rsidP="000358DE">
      <w:pPr>
        <w:pStyle w:val="Odstavecseseznamem"/>
        <w:ind w:left="1068"/>
      </w:pPr>
      <w:r>
        <w:t>P23: gong – z@@@@@ - zóna číslo – c@@@@@ - Konečná zastávka. Prosíme, vystupte.</w:t>
      </w:r>
    </w:p>
    <w:p w14:paraId="05328DBD" w14:textId="77777777" w:rsidR="000358DE" w:rsidRDefault="000358DE" w:rsidP="008F2D73">
      <w:pPr>
        <w:pStyle w:val="Odstavecseseznamem"/>
        <w:numPr>
          <w:ilvl w:val="0"/>
          <w:numId w:val="81"/>
        </w:numPr>
        <w:spacing w:before="120" w:after="60"/>
        <w:contextualSpacing w:val="0"/>
        <w:rPr>
          <w:b/>
        </w:rPr>
      </w:pPr>
      <w:r w:rsidRPr="004A1D33">
        <w:rPr>
          <w:b/>
        </w:rPr>
        <w:t xml:space="preserve">prototyp č. </w:t>
      </w:r>
      <w:r>
        <w:rPr>
          <w:b/>
        </w:rPr>
        <w:t xml:space="preserve">24 – hlášení aktuální zastávky (zastávka následující po neobsloužené zastávce na zavolání) </w:t>
      </w:r>
    </w:p>
    <w:p w14:paraId="7F743F5B" w14:textId="77777777" w:rsidR="000358DE" w:rsidRPr="004A1D33" w:rsidRDefault="000358DE" w:rsidP="000358DE">
      <w:pPr>
        <w:pStyle w:val="Odstavecseseznamem"/>
        <w:ind w:left="1068"/>
      </w:pPr>
      <w:r>
        <w:t xml:space="preserve">P24: gong – z@@@@@ - zóna číslo – c@@@@@ - </w:t>
      </w:r>
      <w:r>
        <w:rPr>
          <w:rFonts w:cs="Arial"/>
          <w:lang w:eastAsia="cs-CZ"/>
        </w:rPr>
        <w:t>V zastávce vyčkáme pravidelného odjezdu spoje.</w:t>
      </w:r>
    </w:p>
    <w:p w14:paraId="29AF9300" w14:textId="77777777" w:rsidR="000358DE" w:rsidRDefault="000358DE" w:rsidP="008F2D73">
      <w:pPr>
        <w:pStyle w:val="Odstavecseseznamem"/>
        <w:numPr>
          <w:ilvl w:val="0"/>
          <w:numId w:val="81"/>
        </w:numPr>
        <w:spacing w:before="120" w:after="60"/>
        <w:contextualSpacing w:val="0"/>
        <w:rPr>
          <w:b/>
        </w:rPr>
      </w:pPr>
      <w:r>
        <w:rPr>
          <w:b/>
        </w:rPr>
        <w:t xml:space="preserve">prototyp č. 25  - hlášení aktuální zastávky s </w:t>
      </w:r>
      <w:r w:rsidRPr="004B5207">
        <w:rPr>
          <w:b/>
        </w:rPr>
        <w:t>návaznost</w:t>
      </w:r>
      <w:r>
        <w:rPr>
          <w:b/>
        </w:rPr>
        <w:t>í</w:t>
      </w:r>
    </w:p>
    <w:p w14:paraId="4FA7341A" w14:textId="77777777" w:rsidR="000358DE" w:rsidRDefault="000358DE" w:rsidP="000358DE">
      <w:pPr>
        <w:ind w:left="1134"/>
      </w:pPr>
      <w:r>
        <w:t xml:space="preserve">Typ návaznosti je definován v souboru </w:t>
      </w:r>
      <w:r w:rsidRPr="00EC5961">
        <w:rPr>
          <w:b/>
        </w:rPr>
        <w:t>stations.xml</w:t>
      </w:r>
      <w:r>
        <w:t xml:space="preserve"> – element </w:t>
      </w:r>
      <w:r w:rsidRPr="00DF24DE">
        <w:t>transfers</w:t>
      </w:r>
      <w:r>
        <w:t xml:space="preserve"> </w:t>
      </w:r>
    </w:p>
    <w:p w14:paraId="5C869FC3" w14:textId="77777777" w:rsidR="000358DE" w:rsidRPr="004B5207" w:rsidRDefault="000358DE" w:rsidP="000358DE">
      <w:pPr>
        <w:pStyle w:val="Odstavecseseznamem"/>
        <w:ind w:left="1068"/>
        <w:rPr>
          <w:b/>
        </w:rPr>
      </w:pPr>
      <w:r>
        <w:t>P25: gong -</w:t>
      </w:r>
      <w:r w:rsidRPr="00B32018">
        <w:t xml:space="preserve"> </w:t>
      </w:r>
      <w:r>
        <w:t xml:space="preserve">z@@@@@ - zóna číslo – c@@@@@ - </w:t>
      </w:r>
      <w:r>
        <w:rPr>
          <w:rFonts w:cs="Arial"/>
          <w:lang w:eastAsia="cs-CZ"/>
        </w:rPr>
        <w:t>V zastávce je umožněn</w:t>
      </w:r>
    </w:p>
    <w:p w14:paraId="33ABDF45"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spoje MHD.“</w:t>
      </w:r>
    </w:p>
    <w:p w14:paraId="63A13554"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spoje MHD a jiné autobusové spoje.“</w:t>
      </w:r>
    </w:p>
    <w:p w14:paraId="3A87BA7F"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spoje MHD a vlak.“</w:t>
      </w:r>
    </w:p>
    <w:p w14:paraId="040A71F5"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spoje MHD a jiné autobusové a vlakové spoje.“</w:t>
      </w:r>
    </w:p>
    <w:p w14:paraId="1FC272FC"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jiné autobusové spoje.“</w:t>
      </w:r>
    </w:p>
    <w:p w14:paraId="01C2031E" w14:textId="77777777" w:rsidR="000358DE" w:rsidRPr="00953D76" w:rsidRDefault="000358DE" w:rsidP="000358DE">
      <w:pPr>
        <w:pStyle w:val="Odstavecseseznamem"/>
        <w:spacing w:after="120"/>
        <w:ind w:left="1434"/>
        <w:rPr>
          <w:rFonts w:cs="Arial"/>
          <w:lang w:eastAsia="cs-CZ"/>
        </w:rPr>
      </w:pPr>
      <w:r w:rsidRPr="00953D76">
        <w:rPr>
          <w:rFonts w:cs="Arial"/>
          <w:lang w:eastAsia="cs-CZ"/>
        </w:rPr>
        <w:t>… přestup na jiné autobusové spoje a vlak.“</w:t>
      </w:r>
    </w:p>
    <w:p w14:paraId="0AFE5A03" w14:textId="77777777" w:rsidR="000358DE" w:rsidRDefault="000358DE" w:rsidP="000358DE">
      <w:pPr>
        <w:pStyle w:val="Odstavecseseznamem"/>
        <w:spacing w:after="120"/>
        <w:ind w:left="1434"/>
        <w:rPr>
          <w:rFonts w:cs="Arial"/>
          <w:lang w:eastAsia="cs-CZ"/>
        </w:rPr>
      </w:pPr>
      <w:r w:rsidRPr="00953D76">
        <w:rPr>
          <w:rFonts w:cs="Arial"/>
          <w:lang w:eastAsia="cs-CZ"/>
        </w:rPr>
        <w:t>… přestup na vlak.“</w:t>
      </w:r>
    </w:p>
    <w:p w14:paraId="5ACFDCD6" w14:textId="77777777" w:rsidR="000358DE" w:rsidRDefault="000358DE" w:rsidP="008F2D73">
      <w:pPr>
        <w:pStyle w:val="Odstavecseseznamem"/>
        <w:numPr>
          <w:ilvl w:val="0"/>
          <w:numId w:val="81"/>
        </w:numPr>
        <w:spacing w:before="120" w:after="60"/>
        <w:contextualSpacing w:val="0"/>
        <w:rPr>
          <w:b/>
        </w:rPr>
      </w:pPr>
      <w:r>
        <w:rPr>
          <w:b/>
        </w:rPr>
        <w:t>p</w:t>
      </w:r>
      <w:r w:rsidRPr="004B5207">
        <w:rPr>
          <w:b/>
        </w:rPr>
        <w:t xml:space="preserve">rototyp č. </w:t>
      </w:r>
      <w:r>
        <w:rPr>
          <w:b/>
        </w:rPr>
        <w:t>- 26</w:t>
      </w:r>
      <w:r w:rsidRPr="004B5207">
        <w:rPr>
          <w:b/>
        </w:rPr>
        <w:t xml:space="preserve"> – hlášení příští zastávky (</w:t>
      </w:r>
      <w:r>
        <w:rPr>
          <w:b/>
        </w:rPr>
        <w:t>garantovaný přestup – definováno v souboru transfer.xml</w:t>
      </w:r>
      <w:r w:rsidRPr="004B5207">
        <w:rPr>
          <w:b/>
        </w:rPr>
        <w:t xml:space="preserve">) </w:t>
      </w:r>
    </w:p>
    <w:p w14:paraId="7357F3F8" w14:textId="77777777" w:rsidR="000358DE" w:rsidRDefault="000358DE" w:rsidP="000358DE">
      <w:pPr>
        <w:pStyle w:val="Odstavecseseznamem"/>
        <w:ind w:left="1068"/>
      </w:pPr>
      <w:r>
        <w:t>P26: gong –</w:t>
      </w:r>
      <w:r w:rsidRPr="00B32018">
        <w:t xml:space="preserve"> </w:t>
      </w:r>
      <w:r>
        <w:t xml:space="preserve">z@@@@@ - zóna číslo – c@@@@@ - </w:t>
      </w:r>
      <w:r>
        <w:rPr>
          <w:rFonts w:cs="Arial"/>
          <w:lang w:eastAsia="cs-CZ"/>
        </w:rPr>
        <w:t xml:space="preserve">V zastávce je umožněn přestup na linku – c@@@@@ - ve směru - </w:t>
      </w:r>
      <w:r>
        <w:t>z@@@@@</w:t>
      </w:r>
    </w:p>
    <w:p w14:paraId="103753C7" w14:textId="77777777" w:rsidR="000358DE" w:rsidRDefault="000358DE" w:rsidP="008F2D73">
      <w:pPr>
        <w:pStyle w:val="Odstavecseseznamem"/>
        <w:numPr>
          <w:ilvl w:val="0"/>
          <w:numId w:val="81"/>
        </w:numPr>
        <w:spacing w:before="120" w:after="60"/>
        <w:contextualSpacing w:val="0"/>
        <w:rPr>
          <w:b/>
        </w:rPr>
      </w:pPr>
      <w:r w:rsidRPr="00144D8E">
        <w:rPr>
          <w:b/>
        </w:rPr>
        <w:t xml:space="preserve">prototyp č. </w:t>
      </w:r>
      <w:r>
        <w:rPr>
          <w:b/>
        </w:rPr>
        <w:t>- 27</w:t>
      </w:r>
      <w:r w:rsidRPr="00144D8E">
        <w:rPr>
          <w:b/>
        </w:rPr>
        <w:t xml:space="preserve"> </w:t>
      </w:r>
      <w:r w:rsidRPr="004B5207">
        <w:rPr>
          <w:b/>
        </w:rPr>
        <w:t>hlášení příští zastávky (</w:t>
      </w:r>
      <w:r>
        <w:rPr>
          <w:b/>
        </w:rPr>
        <w:t>garantovaný přestup – více linek – definováno v souboru transfer.xml</w:t>
      </w:r>
      <w:r w:rsidRPr="004B5207">
        <w:rPr>
          <w:b/>
        </w:rPr>
        <w:t>)</w:t>
      </w:r>
    </w:p>
    <w:p w14:paraId="3595B550" w14:textId="77777777" w:rsidR="000358DE" w:rsidRDefault="000358DE" w:rsidP="000358DE">
      <w:pPr>
        <w:pStyle w:val="Odstavecseseznamem"/>
        <w:ind w:left="1068"/>
      </w:pPr>
      <w:r>
        <w:t>P27: gong -</w:t>
      </w:r>
      <w:r w:rsidRPr="00B32018">
        <w:t xml:space="preserve"> </w:t>
      </w:r>
      <w:r>
        <w:t xml:space="preserve">z@@@@@ - zóna číslo – c@@@@@ - </w:t>
      </w:r>
      <w:r>
        <w:rPr>
          <w:rFonts w:cs="Arial"/>
          <w:lang w:eastAsia="cs-CZ"/>
        </w:rPr>
        <w:t xml:space="preserve">V zastávce je umožněn přestup na linku – c@@@@@ - ve směru - </w:t>
      </w:r>
      <w:r>
        <w:t xml:space="preserve">z@@@@@ - </w:t>
      </w:r>
      <w:r>
        <w:rPr>
          <w:rFonts w:cs="Arial"/>
          <w:lang w:eastAsia="cs-CZ"/>
        </w:rPr>
        <w:t xml:space="preserve">na linku - c@@@@@ - ve směru - </w:t>
      </w:r>
      <w:r>
        <w:t>z@@@@@ ….</w:t>
      </w:r>
    </w:p>
    <w:p w14:paraId="4B59847F" w14:textId="77777777" w:rsidR="000358DE" w:rsidRPr="00E3791D" w:rsidRDefault="000358DE" w:rsidP="000358DE">
      <w:pPr>
        <w:pStyle w:val="Odstavecseseznamem"/>
        <w:ind w:left="1068"/>
      </w:pPr>
      <w:r w:rsidRPr="00E3791D">
        <w:t xml:space="preserve">V tomto prototypu bude sekvence zvuků </w:t>
      </w:r>
      <w:r w:rsidRPr="00E3791D">
        <w:rPr>
          <w:rFonts w:cs="Arial"/>
          <w:i/>
          <w:lang w:eastAsia="cs-CZ"/>
        </w:rPr>
        <w:t xml:space="preserve">na linku - c@@@@@ - ve směru - </w:t>
      </w:r>
      <w:r w:rsidRPr="00E3791D">
        <w:rPr>
          <w:i/>
        </w:rPr>
        <w:t>z@@@@@</w:t>
      </w:r>
      <w:r>
        <w:t xml:space="preserve"> opakována a doplňována tolikrát, kolik je v zastávce definováno garantovaných návazností</w:t>
      </w:r>
    </w:p>
    <w:p w14:paraId="443CCC16" w14:textId="77777777" w:rsidR="000358DE" w:rsidRDefault="000358DE" w:rsidP="00C75FF4">
      <w:pPr>
        <w:pStyle w:val="Nadpis4"/>
      </w:pPr>
      <w:bookmarkStart w:id="329" w:name="_Toc399243125"/>
      <w:bookmarkStart w:id="330" w:name="_Toc404078974"/>
      <w:bookmarkStart w:id="331" w:name="_Toc404079255"/>
      <w:r>
        <w:t>Prototypy pro hlášení pro nevidomé</w:t>
      </w:r>
      <w:bookmarkEnd w:id="329"/>
      <w:bookmarkEnd w:id="330"/>
      <w:bookmarkEnd w:id="331"/>
    </w:p>
    <w:p w14:paraId="6B6E3A90" w14:textId="77777777" w:rsidR="000358DE" w:rsidRPr="00B77F68" w:rsidRDefault="000358DE" w:rsidP="000358DE">
      <w:r>
        <w:t>hlášení je vyvoláno povelovým vysílačem nevidomého – hlášení vně vozidla</w:t>
      </w:r>
    </w:p>
    <w:p w14:paraId="7EC98698" w14:textId="77777777" w:rsidR="000358DE" w:rsidRDefault="000358DE" w:rsidP="008F2D73">
      <w:pPr>
        <w:pStyle w:val="Odstavecseseznamem"/>
        <w:numPr>
          <w:ilvl w:val="0"/>
          <w:numId w:val="82"/>
        </w:numPr>
        <w:spacing w:before="120" w:after="60"/>
        <w:contextualSpacing w:val="0"/>
        <w:rPr>
          <w:b/>
        </w:rPr>
      </w:pPr>
      <w:r w:rsidRPr="00B77F68">
        <w:rPr>
          <w:b/>
        </w:rPr>
        <w:t xml:space="preserve">prototyp č. </w:t>
      </w:r>
      <w:r>
        <w:rPr>
          <w:b/>
        </w:rPr>
        <w:t>40</w:t>
      </w:r>
      <w:r w:rsidRPr="00B77F68">
        <w:rPr>
          <w:b/>
        </w:rPr>
        <w:t xml:space="preserve"> – hlášení aktuální zastávky </w:t>
      </w:r>
    </w:p>
    <w:p w14:paraId="143D5ECC" w14:textId="77777777" w:rsidR="000358DE" w:rsidRPr="00B77F68" w:rsidRDefault="000358DE" w:rsidP="000358DE">
      <w:pPr>
        <w:ind w:left="1134"/>
      </w:pPr>
      <w:r>
        <w:t>Hlášení aktuální zastávky pro nevidomé je vyvoláno stiskem tlačítka č. 1 a to dovnitř vozidla</w:t>
      </w:r>
    </w:p>
    <w:p w14:paraId="116A690A" w14:textId="77777777" w:rsidR="000358DE" w:rsidRDefault="000358DE" w:rsidP="000358DE">
      <w:pPr>
        <w:pStyle w:val="Odstavecseseznamem"/>
        <w:ind w:left="1068"/>
      </w:pPr>
      <w:r>
        <w:t>P40: gong – zastávka -</w:t>
      </w:r>
      <w:r w:rsidRPr="00B32018">
        <w:t xml:space="preserve"> </w:t>
      </w:r>
      <w:r>
        <w:t xml:space="preserve">z@@@@@ - zóna číslo - c@@@@@   </w:t>
      </w:r>
    </w:p>
    <w:p w14:paraId="3A4C6F90" w14:textId="77777777" w:rsidR="000358DE" w:rsidRDefault="000358DE" w:rsidP="008F2D73">
      <w:pPr>
        <w:pStyle w:val="Odstavecseseznamem"/>
        <w:numPr>
          <w:ilvl w:val="0"/>
          <w:numId w:val="82"/>
        </w:numPr>
        <w:spacing w:before="120" w:after="60"/>
        <w:contextualSpacing w:val="0"/>
        <w:rPr>
          <w:b/>
        </w:rPr>
      </w:pPr>
      <w:r w:rsidRPr="00B77F68">
        <w:rPr>
          <w:b/>
        </w:rPr>
        <w:t xml:space="preserve">prototyp č. </w:t>
      </w:r>
      <w:r>
        <w:rPr>
          <w:b/>
        </w:rPr>
        <w:t>41</w:t>
      </w:r>
      <w:r w:rsidRPr="00B77F68">
        <w:rPr>
          <w:b/>
        </w:rPr>
        <w:t xml:space="preserve"> – hlášení </w:t>
      </w:r>
      <w:r>
        <w:rPr>
          <w:b/>
        </w:rPr>
        <w:t>linky a směru</w:t>
      </w:r>
    </w:p>
    <w:p w14:paraId="2160B35E" w14:textId="77777777" w:rsidR="000358DE" w:rsidRPr="00DF24DE" w:rsidRDefault="000358DE" w:rsidP="000358DE">
      <w:pPr>
        <w:ind w:left="1134"/>
      </w:pPr>
      <w:r>
        <w:t>Hlášení aktuální zastávky pro nevidomé je vyvoláno stiskem tlačítka č. 3. Hlášení se provede do vnějšího předního reproduktoru.</w:t>
      </w:r>
    </w:p>
    <w:p w14:paraId="15CDDEA3" w14:textId="77777777" w:rsidR="000358DE" w:rsidRDefault="000358DE" w:rsidP="000358DE">
      <w:pPr>
        <w:pStyle w:val="Odstavecseseznamem"/>
        <w:ind w:left="1068"/>
      </w:pPr>
      <w:r>
        <w:t>P41: gong – linka číslo -</w:t>
      </w:r>
      <w:r w:rsidRPr="00B77F68">
        <w:t xml:space="preserve"> </w:t>
      </w:r>
      <w:r>
        <w:t>c@@@@@  – ve směru - z@@@@@ -</w:t>
      </w:r>
      <w:r w:rsidRPr="00B77F68">
        <w:t xml:space="preserve"> </w:t>
      </w:r>
      <w:r>
        <w:t>z@@@@@ -</w:t>
      </w:r>
      <w:r w:rsidRPr="00B77F68">
        <w:t xml:space="preserve"> </w:t>
      </w:r>
      <w:r>
        <w:t>z@@@@@ - … a - z@@@@@</w:t>
      </w:r>
    </w:p>
    <w:p w14:paraId="15E2E39E" w14:textId="77777777" w:rsidR="000358DE" w:rsidRDefault="000358DE" w:rsidP="000358DE">
      <w:pPr>
        <w:pStyle w:val="Odstavecseseznamem"/>
        <w:ind w:left="1068"/>
      </w:pPr>
      <w:r>
        <w:t>namísto z@@@@@ jsou doplněny názvy nácestných zastávek dané linky (definováno souborem station.xml). Poslední z uvedených zastávek z@@@@@ (po a) je potom konečná zastávka. Pokud nejdou pro daný linko/spoj definovány nácestné zastávky, je odhlášena pouze konečná zastávka.</w:t>
      </w:r>
    </w:p>
    <w:p w14:paraId="3C42D40E" w14:textId="77777777" w:rsidR="000358DE" w:rsidRDefault="000358DE" w:rsidP="008F2D73">
      <w:pPr>
        <w:pStyle w:val="Odstavecseseznamem"/>
        <w:numPr>
          <w:ilvl w:val="0"/>
          <w:numId w:val="82"/>
        </w:numPr>
        <w:spacing w:before="120" w:after="60"/>
        <w:contextualSpacing w:val="0"/>
        <w:rPr>
          <w:b/>
        </w:rPr>
      </w:pPr>
      <w:r w:rsidRPr="00B77F68">
        <w:rPr>
          <w:b/>
        </w:rPr>
        <w:t xml:space="preserve">prototyp č. </w:t>
      </w:r>
      <w:r>
        <w:rPr>
          <w:b/>
        </w:rPr>
        <w:t>42</w:t>
      </w:r>
      <w:r w:rsidRPr="00B77F68">
        <w:rPr>
          <w:b/>
        </w:rPr>
        <w:t xml:space="preserve"> – hlášení </w:t>
      </w:r>
      <w:r>
        <w:rPr>
          <w:b/>
        </w:rPr>
        <w:t>pro řidiče „pozor invalida“</w:t>
      </w:r>
    </w:p>
    <w:p w14:paraId="6ACDE4A4" w14:textId="77777777" w:rsidR="000358DE" w:rsidRPr="00B77F68" w:rsidRDefault="000358DE" w:rsidP="000358DE">
      <w:pPr>
        <w:ind w:left="1134"/>
      </w:pPr>
      <w:r>
        <w:t>Hlášení aktuální zastávky pro nevidomé je vyvoláno stiskem tlačítka č. 4 a to dovnitř vozidla. Hlášení se provede do reproduktoru řidiče.</w:t>
      </w:r>
    </w:p>
    <w:p w14:paraId="77C95352" w14:textId="77777777" w:rsidR="000358DE" w:rsidRDefault="000358DE" w:rsidP="00C75FF4">
      <w:pPr>
        <w:pStyle w:val="Nadpis4"/>
      </w:pPr>
      <w:bookmarkStart w:id="332" w:name="_Toc399243126"/>
      <w:bookmarkStart w:id="333" w:name="_Toc404078975"/>
      <w:bookmarkStart w:id="334" w:name="_Toc404079256"/>
      <w:r>
        <w:t>Prototypy pro mimořádná hlášení</w:t>
      </w:r>
      <w:bookmarkEnd w:id="332"/>
      <w:bookmarkEnd w:id="333"/>
      <w:bookmarkEnd w:id="334"/>
    </w:p>
    <w:p w14:paraId="018E78CA" w14:textId="77777777" w:rsidR="000358DE" w:rsidRPr="003760C0" w:rsidRDefault="000358DE" w:rsidP="000358DE">
      <w:r>
        <w:t>Mimořádná hlášení jsou určena pro hlášení týkající se změny trasy vozidla:</w:t>
      </w:r>
    </w:p>
    <w:p w14:paraId="51BC8492" w14:textId="77777777" w:rsidR="000358DE" w:rsidRDefault="000358DE" w:rsidP="008F2D73">
      <w:pPr>
        <w:pStyle w:val="Odstavecseseznamem"/>
        <w:numPr>
          <w:ilvl w:val="0"/>
          <w:numId w:val="83"/>
        </w:numPr>
        <w:spacing w:before="120" w:after="60"/>
        <w:contextualSpacing w:val="0"/>
        <w:rPr>
          <w:b/>
        </w:rPr>
      </w:pPr>
      <w:r>
        <w:rPr>
          <w:b/>
        </w:rPr>
        <w:t>prototyp</w:t>
      </w:r>
      <w:r w:rsidRPr="003053E3">
        <w:rPr>
          <w:b/>
        </w:rPr>
        <w:t xml:space="preserve"> č. </w:t>
      </w:r>
      <w:r>
        <w:rPr>
          <w:b/>
        </w:rPr>
        <w:t>50 – mimořádná změna trasy</w:t>
      </w:r>
    </w:p>
    <w:p w14:paraId="4836AECE" w14:textId="77777777" w:rsidR="000358DE" w:rsidRDefault="000358DE" w:rsidP="000358DE">
      <w:pPr>
        <w:pStyle w:val="Odstavecseseznamem"/>
        <w:ind w:left="1068"/>
      </w:pPr>
      <w:r>
        <w:t>P50: gong – spoj je mimořádně veden přes zastávky - z@@@@@</w:t>
      </w:r>
      <w:r w:rsidRPr="00105FAB">
        <w:t xml:space="preserve"> </w:t>
      </w:r>
      <w:r>
        <w:t>- z@@@@@ -</w:t>
      </w:r>
      <w:r w:rsidRPr="00105FAB">
        <w:t xml:space="preserve"> </w:t>
      </w:r>
      <w:r>
        <w:t>z@@@@@</w:t>
      </w:r>
      <w:r w:rsidRPr="00105FAB">
        <w:t xml:space="preserve"> </w:t>
      </w:r>
      <w:r>
        <w:t>- z@@@@@</w:t>
      </w:r>
    </w:p>
    <w:p w14:paraId="74DCEB00" w14:textId="77777777" w:rsidR="000358DE" w:rsidRPr="00923F24" w:rsidRDefault="000358DE" w:rsidP="008F2D73">
      <w:pPr>
        <w:pStyle w:val="Odstavecseseznamem"/>
        <w:numPr>
          <w:ilvl w:val="0"/>
          <w:numId w:val="83"/>
        </w:numPr>
        <w:spacing w:before="120" w:after="60"/>
        <w:contextualSpacing w:val="0"/>
        <w:rPr>
          <w:b/>
        </w:rPr>
      </w:pPr>
      <w:r w:rsidRPr="00923F24">
        <w:rPr>
          <w:b/>
        </w:rPr>
        <w:t xml:space="preserve">prototyp č. </w:t>
      </w:r>
      <w:r>
        <w:rPr>
          <w:b/>
        </w:rPr>
        <w:t>51 – spoj mimořádně vyčká na zpožděný přípoj</w:t>
      </w:r>
    </w:p>
    <w:p w14:paraId="5A305ADB" w14:textId="77777777" w:rsidR="000358DE" w:rsidRDefault="000358DE" w:rsidP="000358DE">
      <w:pPr>
        <w:pStyle w:val="Odstavecseseznamem"/>
        <w:ind w:left="1068"/>
      </w:pPr>
      <w:r>
        <w:t>P51: gong – spoj mimořádně vyčká v zastávce - z@@@@@</w:t>
      </w:r>
      <w:r w:rsidRPr="00105FAB">
        <w:t xml:space="preserve"> </w:t>
      </w:r>
      <w:r>
        <w:t xml:space="preserve">- na příjezd zpožděné linky číslo - c@@@@@   </w:t>
      </w:r>
    </w:p>
    <w:p w14:paraId="0C1A6724" w14:textId="77777777" w:rsidR="000358DE" w:rsidRDefault="000358DE" w:rsidP="00C75FF4">
      <w:pPr>
        <w:pStyle w:val="Nadpis4"/>
      </w:pPr>
      <w:bookmarkStart w:id="335" w:name="_Toc399243127"/>
      <w:bookmarkStart w:id="336" w:name="_Toc404078976"/>
      <w:bookmarkStart w:id="337" w:name="_Toc404079257"/>
      <w:r>
        <w:t>Prototypy hlášení v počáteční zastávce</w:t>
      </w:r>
      <w:bookmarkEnd w:id="335"/>
      <w:bookmarkEnd w:id="336"/>
      <w:bookmarkEnd w:id="337"/>
    </w:p>
    <w:p w14:paraId="6BF392E9" w14:textId="77777777" w:rsidR="000358DE" w:rsidRPr="00E30A29" w:rsidRDefault="000358DE" w:rsidP="000358DE">
      <w:r>
        <w:t>Hlášení v počáteční zastávce se provede při odjezdu vozidla z výchozí stanice.</w:t>
      </w:r>
    </w:p>
    <w:p w14:paraId="7A57F5BE" w14:textId="77777777" w:rsidR="000358DE" w:rsidRDefault="000358DE" w:rsidP="000358DE">
      <w:pPr>
        <w:pStyle w:val="Odstavecseseznamem"/>
        <w:spacing w:after="60"/>
        <w:ind w:left="714" w:hanging="357"/>
        <w:contextualSpacing w:val="0"/>
        <w:rPr>
          <w:rFonts w:cs="Arial"/>
          <w:lang w:eastAsia="cs-CZ"/>
        </w:rPr>
      </w:pPr>
      <w:r>
        <w:rPr>
          <w:rFonts w:cs="Arial"/>
          <w:lang w:eastAsia="cs-CZ"/>
        </w:rPr>
        <w:t>g</w:t>
      </w:r>
      <w:r w:rsidRPr="00F641BF">
        <w:rPr>
          <w:rFonts w:cs="Arial"/>
          <w:lang w:eastAsia="cs-CZ"/>
        </w:rPr>
        <w:t>ong (úvodní melodická sekvence) – může a nemusí být obsažena</w:t>
      </w:r>
      <w:r>
        <w:rPr>
          <w:rFonts w:cs="Arial"/>
          <w:lang w:eastAsia="cs-CZ"/>
        </w:rPr>
        <w:t>,</w:t>
      </w:r>
    </w:p>
    <w:p w14:paraId="1B7B7908" w14:textId="77777777" w:rsidR="000358DE" w:rsidRDefault="000358DE" w:rsidP="000358DE">
      <w:pPr>
        <w:pStyle w:val="Odstavecseseznamem"/>
        <w:spacing w:after="60"/>
        <w:ind w:left="714" w:hanging="357"/>
        <w:contextualSpacing w:val="0"/>
        <w:rPr>
          <w:rFonts w:cs="Arial"/>
          <w:lang w:eastAsia="cs-CZ"/>
        </w:rPr>
      </w:pPr>
      <w:r>
        <w:rPr>
          <w:rFonts w:cs="Arial"/>
          <w:lang w:eastAsia="cs-CZ"/>
        </w:rPr>
        <w:t>hXXXXX – „Vítáme Vás ve spoji Integrované dopravy Plzeňska….(h00020)“ (v případě, že linka je zařazena do IDP), nebo „Vítáme Vás ve spoji veřejné dopravy…(h00010).“ (v případě, že linka není zařazena v IDP).</w:t>
      </w:r>
    </w:p>
    <w:p w14:paraId="6ADED6E2" w14:textId="77777777" w:rsidR="000358DE" w:rsidRPr="00E30A29" w:rsidRDefault="000358DE" w:rsidP="008F2D73">
      <w:pPr>
        <w:pStyle w:val="Odstavecseseznamem"/>
        <w:numPr>
          <w:ilvl w:val="0"/>
          <w:numId w:val="84"/>
        </w:numPr>
        <w:spacing w:before="120" w:after="60"/>
        <w:contextualSpacing w:val="0"/>
        <w:rPr>
          <w:b/>
        </w:rPr>
      </w:pPr>
      <w:r w:rsidRPr="00E30A29">
        <w:rPr>
          <w:b/>
        </w:rPr>
        <w:t xml:space="preserve">prototyp č. </w:t>
      </w:r>
      <w:r>
        <w:rPr>
          <w:b/>
        </w:rPr>
        <w:t>7</w:t>
      </w:r>
      <w:r w:rsidRPr="00E30A29">
        <w:rPr>
          <w:b/>
        </w:rPr>
        <w:t xml:space="preserve">0 – </w:t>
      </w:r>
      <w:r>
        <w:rPr>
          <w:b/>
        </w:rPr>
        <w:t>odjezd z výchozí zastávky spoje IDP</w:t>
      </w:r>
    </w:p>
    <w:p w14:paraId="01E69809" w14:textId="77777777" w:rsidR="000358DE" w:rsidRPr="00E30A29" w:rsidRDefault="000358DE" w:rsidP="008F2D73">
      <w:pPr>
        <w:pStyle w:val="Odstavecseseznamem"/>
        <w:numPr>
          <w:ilvl w:val="0"/>
          <w:numId w:val="84"/>
        </w:numPr>
        <w:spacing w:before="120" w:after="60"/>
        <w:contextualSpacing w:val="0"/>
        <w:rPr>
          <w:b/>
        </w:rPr>
      </w:pPr>
      <w:r w:rsidRPr="00E30A29">
        <w:rPr>
          <w:b/>
        </w:rPr>
        <w:t xml:space="preserve">prototyp č. </w:t>
      </w:r>
      <w:r>
        <w:rPr>
          <w:b/>
        </w:rPr>
        <w:t>71</w:t>
      </w:r>
      <w:r w:rsidRPr="00E30A29">
        <w:rPr>
          <w:b/>
        </w:rPr>
        <w:t xml:space="preserve"> – </w:t>
      </w:r>
      <w:r>
        <w:rPr>
          <w:b/>
        </w:rPr>
        <w:t>odjezd z výchozí zastávky spoje mimo IDP</w:t>
      </w:r>
    </w:p>
    <w:p w14:paraId="06635588" w14:textId="77777777" w:rsidR="000358DE" w:rsidRDefault="000358DE" w:rsidP="000358DE">
      <w:pPr>
        <w:rPr>
          <w:rFonts w:cs="Arial"/>
        </w:rPr>
      </w:pPr>
      <w:r>
        <w:rPr>
          <w:lang w:eastAsia="cs-CZ"/>
        </w:rPr>
        <w:tab/>
      </w:r>
      <w:r w:rsidRPr="00F641BF">
        <w:rPr>
          <w:rFonts w:cs="Arial"/>
        </w:rPr>
        <w:t>0x0</w:t>
      </w:r>
      <w:r>
        <w:rPr>
          <w:rFonts w:cs="Arial"/>
        </w:rPr>
        <w:t>0</w:t>
      </w:r>
      <w:r w:rsidRPr="00F641BF">
        <w:rPr>
          <w:rFonts w:cs="Arial"/>
        </w:rPr>
        <w:t xml:space="preserve"> 0x0</w:t>
      </w:r>
      <w:r>
        <w:rPr>
          <w:rFonts w:cs="Arial"/>
        </w:rPr>
        <w:t>1</w:t>
      </w:r>
      <w:r w:rsidRPr="00F641BF">
        <w:rPr>
          <w:rFonts w:cs="Arial"/>
        </w:rPr>
        <w:t xml:space="preserve"> 0x0</w:t>
      </w:r>
      <w:r>
        <w:rPr>
          <w:rFonts w:cs="Arial"/>
        </w:rPr>
        <w:t>0</w:t>
      </w:r>
      <w:r w:rsidRPr="00F641BF">
        <w:rPr>
          <w:rFonts w:cs="Arial"/>
        </w:rPr>
        <w:t xml:space="preserve"> hg0003, h00050</w:t>
      </w:r>
      <w:r>
        <w:rPr>
          <w:rFonts w:cs="Arial"/>
        </w:rPr>
        <w:tab/>
        <w:t>- vítáme Vás ………</w:t>
      </w:r>
    </w:p>
    <w:p w14:paraId="2BD50818" w14:textId="77777777" w:rsidR="000358DE" w:rsidRDefault="000358DE" w:rsidP="000358DE">
      <w:pPr>
        <w:rPr>
          <w:rFonts w:cs="Arial"/>
        </w:rPr>
      </w:pPr>
      <w:r>
        <w:rPr>
          <w:lang w:eastAsia="cs-CZ"/>
        </w:rPr>
        <w:tab/>
      </w:r>
      <w:r w:rsidRPr="00F641BF">
        <w:rPr>
          <w:rFonts w:cs="Arial"/>
        </w:rPr>
        <w:t>0x0</w:t>
      </w:r>
      <w:r>
        <w:rPr>
          <w:rFonts w:cs="Arial"/>
        </w:rPr>
        <w:t>0</w:t>
      </w:r>
      <w:r w:rsidRPr="00F641BF">
        <w:rPr>
          <w:rFonts w:cs="Arial"/>
        </w:rPr>
        <w:t xml:space="preserve"> 0x0</w:t>
      </w:r>
      <w:r>
        <w:rPr>
          <w:rFonts w:cs="Arial"/>
        </w:rPr>
        <w:t>1</w:t>
      </w:r>
      <w:r w:rsidRPr="00F641BF">
        <w:rPr>
          <w:rFonts w:cs="Arial"/>
        </w:rPr>
        <w:t xml:space="preserve"> 0x0</w:t>
      </w:r>
      <w:r>
        <w:rPr>
          <w:rFonts w:cs="Arial"/>
        </w:rPr>
        <w:t>0</w:t>
      </w:r>
      <w:r w:rsidRPr="00F641BF">
        <w:rPr>
          <w:rFonts w:cs="Arial"/>
        </w:rPr>
        <w:t xml:space="preserve"> hg0003, h0005</w:t>
      </w:r>
      <w:r>
        <w:rPr>
          <w:rFonts w:cs="Arial"/>
        </w:rPr>
        <w:t>1</w:t>
      </w:r>
      <w:r>
        <w:rPr>
          <w:rFonts w:cs="Arial"/>
        </w:rPr>
        <w:tab/>
        <w:t>- vítáme Vás ve spoji veřejné………</w:t>
      </w:r>
    </w:p>
    <w:p w14:paraId="26A44858" w14:textId="77777777" w:rsidR="000358DE" w:rsidRDefault="000358DE" w:rsidP="002D29E4">
      <w:pPr>
        <w:pStyle w:val="Nadpis3"/>
        <w:rPr>
          <w:lang w:eastAsia="cs-CZ"/>
        </w:rPr>
      </w:pPr>
      <w:bookmarkStart w:id="338" w:name="_Toc399243128"/>
      <w:bookmarkStart w:id="339" w:name="_Toc404078977"/>
      <w:bookmarkStart w:id="340" w:name="_Toc404079258"/>
      <w:bookmarkStart w:id="341" w:name="_Toc514836397"/>
      <w:bookmarkStart w:id="342" w:name="_Toc523942988"/>
      <w:r>
        <w:rPr>
          <w:lang w:eastAsia="cs-CZ"/>
        </w:rPr>
        <w:t>Synchronizace hlášení s vnitřními informačními panely</w:t>
      </w:r>
      <w:bookmarkEnd w:id="338"/>
      <w:bookmarkEnd w:id="339"/>
      <w:bookmarkEnd w:id="340"/>
      <w:bookmarkEnd w:id="341"/>
      <w:bookmarkEnd w:id="342"/>
    </w:p>
    <w:p w14:paraId="07781514" w14:textId="77777777" w:rsidR="000358DE" w:rsidRPr="00927247" w:rsidRDefault="000358DE" w:rsidP="000358DE">
      <w:pPr>
        <w:pStyle w:val="Odstavecseseznamem"/>
        <w:spacing w:after="60"/>
        <w:ind w:left="714" w:hanging="357"/>
        <w:contextualSpacing w:val="0"/>
        <w:rPr>
          <w:rFonts w:cs="Arial"/>
          <w:lang w:eastAsia="cs-CZ"/>
        </w:rPr>
      </w:pPr>
      <w:r w:rsidRPr="00927247">
        <w:rPr>
          <w:rFonts w:cs="Arial"/>
          <w:b/>
          <w:lang w:eastAsia="cs-CZ"/>
        </w:rPr>
        <w:t>Jednořádkové a dvouřádkové vnitřní tablo</w:t>
      </w:r>
    </w:p>
    <w:p w14:paraId="24CD4578" w14:textId="77777777" w:rsidR="000358DE" w:rsidRPr="00BD2DC4" w:rsidRDefault="000358DE" w:rsidP="008F2D73">
      <w:pPr>
        <w:pStyle w:val="Odstavecseseznamem"/>
        <w:numPr>
          <w:ilvl w:val="0"/>
          <w:numId w:val="67"/>
        </w:numPr>
        <w:rPr>
          <w:rFonts w:cs="Arial"/>
          <w:lang w:eastAsia="cs-CZ"/>
        </w:rPr>
      </w:pPr>
      <w:r w:rsidRPr="00BD2DC4">
        <w:rPr>
          <w:rFonts w:cs="Arial"/>
          <w:lang w:eastAsia="cs-CZ"/>
        </w:rPr>
        <w:t xml:space="preserve">hlášení se ozve po zobrazení obrazovky „příští zastávka“, po které následuje obrazovka „příští zastávka IDP XXX“. </w:t>
      </w:r>
      <w:r w:rsidRPr="00F71BE4">
        <w:rPr>
          <w:rFonts w:cs="Arial"/>
          <w:lang w:eastAsia="cs-CZ"/>
        </w:rPr>
        <w:t>Tuto činnost musí synchronizovat vozidlová řídicí jednotka.</w:t>
      </w:r>
    </w:p>
    <w:p w14:paraId="71EEDA54" w14:textId="77777777" w:rsidR="000358DE" w:rsidRDefault="000358DE" w:rsidP="000358DE">
      <w:pPr>
        <w:pStyle w:val="Odstavecseseznamem"/>
        <w:spacing w:after="60"/>
        <w:ind w:left="714" w:hanging="357"/>
        <w:contextualSpacing w:val="0"/>
        <w:rPr>
          <w:rFonts w:cs="Arial"/>
          <w:lang w:eastAsia="cs-CZ"/>
        </w:rPr>
      </w:pPr>
      <w:r w:rsidRPr="00927247">
        <w:rPr>
          <w:rFonts w:cs="Arial"/>
          <w:b/>
          <w:lang w:eastAsia="cs-CZ"/>
        </w:rPr>
        <w:t>LCD displej</w:t>
      </w:r>
    </w:p>
    <w:p w14:paraId="733AC6E1" w14:textId="77777777" w:rsidR="000358DE" w:rsidRDefault="000358DE" w:rsidP="008F2D73">
      <w:pPr>
        <w:pStyle w:val="Odstavecseseznamem"/>
        <w:numPr>
          <w:ilvl w:val="0"/>
          <w:numId w:val="67"/>
        </w:numPr>
        <w:rPr>
          <w:rFonts w:cs="Arial"/>
          <w:lang w:eastAsia="cs-CZ"/>
        </w:rPr>
      </w:pPr>
      <w:r w:rsidRPr="00F641BF">
        <w:rPr>
          <w:rFonts w:cs="Arial"/>
          <w:lang w:eastAsia="cs-CZ"/>
        </w:rPr>
        <w:t>hlášení se ozve po přesunu názvu</w:t>
      </w:r>
      <w:r>
        <w:rPr>
          <w:rFonts w:cs="Arial"/>
          <w:lang w:eastAsia="cs-CZ"/>
        </w:rPr>
        <w:t xml:space="preserve"> příští</w:t>
      </w:r>
      <w:r w:rsidRPr="00F641BF">
        <w:rPr>
          <w:rFonts w:cs="Arial"/>
          <w:lang w:eastAsia="cs-CZ"/>
        </w:rPr>
        <w:t xml:space="preserve"> zastávky do </w:t>
      </w:r>
      <w:r>
        <w:rPr>
          <w:rFonts w:cs="Arial"/>
          <w:lang w:eastAsia="cs-CZ"/>
        </w:rPr>
        <w:t xml:space="preserve">segmentu určeného pro zobrazení příští (resp. aktuální) </w:t>
      </w:r>
      <w:r w:rsidRPr="004147AF">
        <w:rPr>
          <w:rFonts w:cs="Arial"/>
          <w:lang w:eastAsia="cs-CZ"/>
        </w:rPr>
        <w:t>zastávky. Tuto činnost musí synchronizovat vozidlová řídicí jednotka.</w:t>
      </w:r>
    </w:p>
    <w:p w14:paraId="30EC9FCC" w14:textId="77777777" w:rsidR="000358DE" w:rsidRPr="002F717D" w:rsidRDefault="000358DE" w:rsidP="000358DE">
      <w:pPr>
        <w:pStyle w:val="Odstavecseseznamem"/>
        <w:spacing w:after="120"/>
        <w:ind w:left="714" w:hanging="357"/>
        <w:contextualSpacing w:val="0"/>
        <w:rPr>
          <w:rFonts w:cs="Arial"/>
          <w:lang w:eastAsia="cs-CZ"/>
        </w:rPr>
      </w:pPr>
      <w:r w:rsidRPr="00555D55">
        <w:rPr>
          <w:rFonts w:cs="Arial"/>
          <w:b/>
          <w:lang w:eastAsia="cs-CZ"/>
        </w:rPr>
        <w:t xml:space="preserve">hlášení </w:t>
      </w:r>
      <w:r>
        <w:rPr>
          <w:rFonts w:cs="Arial"/>
          <w:b/>
          <w:lang w:eastAsia="cs-CZ"/>
        </w:rPr>
        <w:t>mimořádných zpráv a AGM</w:t>
      </w:r>
    </w:p>
    <w:p w14:paraId="00BB2AE8" w14:textId="77777777" w:rsidR="000358DE" w:rsidRDefault="000358DE" w:rsidP="008F2D73">
      <w:pPr>
        <w:pStyle w:val="Odstavecseseznamem"/>
        <w:numPr>
          <w:ilvl w:val="0"/>
          <w:numId w:val="67"/>
        </w:numPr>
        <w:rPr>
          <w:lang w:eastAsia="cs-CZ"/>
        </w:rPr>
      </w:pPr>
      <w:r>
        <w:rPr>
          <w:lang w:eastAsia="cs-CZ"/>
        </w:rPr>
        <w:t>Provede se v případě, že existují i zvuky k zaslanému textu.</w:t>
      </w:r>
    </w:p>
    <w:p w14:paraId="2769B8EF" w14:textId="77777777" w:rsidR="000358DE" w:rsidRPr="0090367A" w:rsidRDefault="000358DE" w:rsidP="000358DE">
      <w:pPr>
        <w:pStyle w:val="Odstavecseseznamem"/>
        <w:spacing w:after="120"/>
        <w:ind w:left="714" w:hanging="357"/>
        <w:contextualSpacing w:val="0"/>
        <w:rPr>
          <w:rFonts w:cs="Arial"/>
          <w:b/>
          <w:lang w:eastAsia="cs-CZ"/>
        </w:rPr>
      </w:pPr>
      <w:r w:rsidRPr="0090367A">
        <w:rPr>
          <w:rFonts w:cs="Arial"/>
          <w:b/>
          <w:lang w:eastAsia="cs-CZ"/>
        </w:rPr>
        <w:t>hlášení atributů zastávky</w:t>
      </w:r>
    </w:p>
    <w:p w14:paraId="1DE87A93" w14:textId="77777777" w:rsidR="000358DE" w:rsidRPr="00AD4A8A" w:rsidRDefault="000358DE" w:rsidP="008F2D73">
      <w:pPr>
        <w:pStyle w:val="Odstavecseseznamem"/>
        <w:numPr>
          <w:ilvl w:val="0"/>
          <w:numId w:val="67"/>
        </w:numPr>
        <w:spacing w:after="120"/>
        <w:rPr>
          <w:rFonts w:cs="Arial"/>
          <w:lang w:eastAsia="cs-CZ"/>
        </w:rPr>
      </w:pPr>
      <w:r>
        <w:rPr>
          <w:rFonts w:cs="Arial"/>
          <w:lang w:eastAsia="cs-CZ"/>
        </w:rPr>
        <w:t xml:space="preserve">hlásí „Zastávka </w:t>
      </w:r>
      <w:r w:rsidRPr="00AD4A8A">
        <w:rPr>
          <w:rFonts w:cs="Arial"/>
          <w:lang w:eastAsia="cs-CZ"/>
        </w:rPr>
        <w:t>&lt;název zastávky&gt;…</w:t>
      </w:r>
    </w:p>
    <w:p w14:paraId="7AB31EE5" w14:textId="77777777" w:rsidR="000358DE" w:rsidRDefault="000358DE" w:rsidP="000358DE">
      <w:pPr>
        <w:pStyle w:val="Odstavecseseznamem"/>
        <w:spacing w:after="120"/>
        <w:ind w:left="1434"/>
        <w:rPr>
          <w:rFonts w:cs="Arial"/>
          <w:lang w:eastAsia="cs-CZ"/>
        </w:rPr>
      </w:pPr>
      <w:r>
        <w:rPr>
          <w:rFonts w:cs="Arial"/>
          <w:lang w:eastAsia="cs-CZ"/>
        </w:rPr>
        <w:t>… zastávka na znamení. Pro zastavení stiskněte tlačítko STOP.“</w:t>
      </w:r>
    </w:p>
    <w:p w14:paraId="44B5364F" w14:textId="77777777" w:rsidR="000358DE" w:rsidRDefault="000358DE" w:rsidP="000358DE">
      <w:pPr>
        <w:pStyle w:val="Odstavecseseznamem"/>
        <w:spacing w:after="120"/>
        <w:ind w:left="1434"/>
        <w:rPr>
          <w:rFonts w:cs="Arial"/>
          <w:lang w:eastAsia="cs-CZ"/>
        </w:rPr>
      </w:pPr>
      <w:r>
        <w:rPr>
          <w:rFonts w:cs="Arial"/>
          <w:lang w:eastAsia="cs-CZ"/>
        </w:rPr>
        <w:t>… konečná zastávka.“</w:t>
      </w:r>
    </w:p>
    <w:p w14:paraId="76F14159" w14:textId="77777777" w:rsidR="000358DE" w:rsidRDefault="000358DE" w:rsidP="000358DE">
      <w:pPr>
        <w:pStyle w:val="Odstavecseseznamem"/>
        <w:spacing w:after="120"/>
        <w:ind w:left="1434"/>
        <w:rPr>
          <w:rFonts w:cs="Arial"/>
          <w:lang w:eastAsia="cs-CZ"/>
        </w:rPr>
      </w:pPr>
      <w:r>
        <w:rPr>
          <w:rFonts w:cs="Arial"/>
          <w:lang w:eastAsia="cs-CZ"/>
        </w:rPr>
        <w:t>… konečná zastávka, prosíme, vystupte.“</w:t>
      </w:r>
    </w:p>
    <w:p w14:paraId="2064EC91" w14:textId="77777777" w:rsidR="000358DE" w:rsidRDefault="000358DE" w:rsidP="000358DE">
      <w:pPr>
        <w:pStyle w:val="Odstavecseseznamem"/>
        <w:spacing w:after="120"/>
        <w:ind w:left="1434"/>
        <w:rPr>
          <w:rFonts w:cs="Arial"/>
          <w:lang w:eastAsia="cs-CZ"/>
        </w:rPr>
      </w:pPr>
      <w:r>
        <w:rPr>
          <w:rFonts w:cs="Arial"/>
          <w:lang w:eastAsia="cs-CZ"/>
        </w:rPr>
        <w:t>… zastavíme.“</w:t>
      </w:r>
    </w:p>
    <w:p w14:paraId="5AD44C9E" w14:textId="77777777" w:rsidR="000358DE" w:rsidRPr="0090367A" w:rsidRDefault="000358DE" w:rsidP="000358DE">
      <w:pPr>
        <w:pStyle w:val="Odstavecseseznamem"/>
        <w:spacing w:after="120"/>
        <w:ind w:left="1434"/>
        <w:rPr>
          <w:rFonts w:cs="Arial"/>
          <w:lang w:eastAsia="cs-CZ"/>
        </w:rPr>
      </w:pPr>
      <w:r>
        <w:rPr>
          <w:rFonts w:cs="Arial"/>
          <w:lang w:eastAsia="cs-CZ"/>
        </w:rPr>
        <w:t>A jiné.</w:t>
      </w:r>
    </w:p>
    <w:p w14:paraId="1D8C305A" w14:textId="77777777" w:rsidR="000358DE" w:rsidRPr="007D3F11" w:rsidRDefault="000358DE" w:rsidP="008F2D73">
      <w:pPr>
        <w:pStyle w:val="Odstavecseseznamem"/>
        <w:numPr>
          <w:ilvl w:val="0"/>
          <w:numId w:val="67"/>
        </w:numPr>
        <w:spacing w:after="120"/>
        <w:rPr>
          <w:rFonts w:eastAsiaTheme="majorEastAsia" w:cs="Arial"/>
          <w:b/>
          <w:bCs/>
          <w:sz w:val="28"/>
          <w:szCs w:val="26"/>
          <w:lang w:eastAsia="cs-CZ"/>
        </w:rPr>
      </w:pPr>
      <w:r w:rsidRPr="00F641BF">
        <w:rPr>
          <w:rFonts w:cs="Arial"/>
          <w:lang w:eastAsia="cs-CZ"/>
        </w:rPr>
        <w:t>hlášení o zónách, ve kterých se následující zastávka nachází.</w:t>
      </w:r>
      <w:bookmarkStart w:id="343" w:name="_Toc361987574"/>
      <w:bookmarkStart w:id="344" w:name="_Toc368375824"/>
    </w:p>
    <w:p w14:paraId="2627B634" w14:textId="77777777" w:rsidR="000358DE" w:rsidRPr="007D3F11" w:rsidRDefault="000358DE" w:rsidP="002D29E4">
      <w:pPr>
        <w:pStyle w:val="Nadpis3"/>
        <w:rPr>
          <w:lang w:eastAsia="cs-CZ"/>
        </w:rPr>
      </w:pPr>
      <w:bookmarkStart w:id="345" w:name="_Toc399243129"/>
      <w:bookmarkStart w:id="346" w:name="_Toc404078978"/>
      <w:bookmarkStart w:id="347" w:name="_Toc404079259"/>
      <w:bookmarkStart w:id="348" w:name="_Toc514836398"/>
      <w:bookmarkStart w:id="349" w:name="_Toc523942989"/>
      <w:r w:rsidRPr="007D3F11">
        <w:rPr>
          <w:lang w:eastAsia="cs-CZ"/>
        </w:rPr>
        <w:t>Organizace hlášení pro cestující vně vozidla</w:t>
      </w:r>
      <w:bookmarkEnd w:id="343"/>
      <w:bookmarkEnd w:id="344"/>
      <w:bookmarkEnd w:id="345"/>
      <w:bookmarkEnd w:id="346"/>
      <w:bookmarkEnd w:id="347"/>
      <w:bookmarkEnd w:id="348"/>
      <w:bookmarkEnd w:id="349"/>
    </w:p>
    <w:p w14:paraId="5C85A3A2" w14:textId="77777777" w:rsidR="000358DE" w:rsidRPr="00F641BF" w:rsidRDefault="000358DE" w:rsidP="000358DE">
      <w:pPr>
        <w:spacing w:after="120"/>
        <w:rPr>
          <w:rFonts w:cs="Arial"/>
        </w:rPr>
      </w:pPr>
      <w:r w:rsidRPr="007D3F11">
        <w:rPr>
          <w:rFonts w:cs="Arial"/>
          <w:lang w:eastAsia="cs-CZ"/>
        </w:rPr>
        <w:t xml:space="preserve">Hlášení </w:t>
      </w:r>
      <w:r w:rsidRPr="007D3F11">
        <w:rPr>
          <w:rFonts w:cs="Arial"/>
        </w:rPr>
        <w:t>vně vo</w:t>
      </w:r>
      <w:r w:rsidRPr="00F641BF">
        <w:rPr>
          <w:rFonts w:cs="Arial"/>
        </w:rPr>
        <w:t>z</w:t>
      </w:r>
      <w:r w:rsidRPr="007D3F11">
        <w:rPr>
          <w:rFonts w:cs="Arial"/>
        </w:rPr>
        <w:t>i</w:t>
      </w:r>
      <w:r w:rsidRPr="00F641BF">
        <w:rPr>
          <w:rFonts w:cs="Arial"/>
        </w:rPr>
        <w:t xml:space="preserve">dla je možno provádět pouze tehdy, pokud vůz stojí v zastávce. Tento stav je vyhodnocen z dveřních kontaktů – stav alespoň jedny dveře otevřeny. </w:t>
      </w:r>
    </w:p>
    <w:p w14:paraId="0DE36747" w14:textId="77777777" w:rsidR="000358DE" w:rsidRPr="00F641BF" w:rsidRDefault="000358DE" w:rsidP="00C75FF4">
      <w:pPr>
        <w:pStyle w:val="Nadpis4"/>
      </w:pPr>
      <w:bookmarkStart w:id="350" w:name="_Toc368375825"/>
      <w:bookmarkStart w:id="351" w:name="_Toc399243130"/>
      <w:bookmarkStart w:id="352" w:name="_Toc404078979"/>
      <w:bookmarkStart w:id="353" w:name="_Toc404079260"/>
      <w:r w:rsidRPr="00F641BF">
        <w:t>Vnější hlášení pro cestující</w:t>
      </w:r>
      <w:bookmarkEnd w:id="350"/>
      <w:bookmarkEnd w:id="351"/>
      <w:bookmarkEnd w:id="352"/>
      <w:bookmarkEnd w:id="353"/>
    </w:p>
    <w:p w14:paraId="67FDD812" w14:textId="77777777" w:rsidR="000358DE" w:rsidRPr="00EC1D3F" w:rsidRDefault="000358DE" w:rsidP="000358DE">
      <w:pPr>
        <w:spacing w:after="120"/>
        <w:rPr>
          <w:rFonts w:cs="Arial"/>
        </w:rPr>
      </w:pPr>
      <w:r w:rsidRPr="00EC1D3F">
        <w:rPr>
          <w:rFonts w:cs="Arial"/>
        </w:rPr>
        <w:t>Vnější hlášení pro cestující se použijí jen při mimořádných situacích nebo pro hlášení pro nevidomé.</w:t>
      </w:r>
    </w:p>
    <w:p w14:paraId="10571D1C" w14:textId="77777777" w:rsidR="000358DE" w:rsidRPr="003423AA" w:rsidRDefault="000358DE" w:rsidP="000358DE">
      <w:pPr>
        <w:spacing w:after="120"/>
        <w:rPr>
          <w:rFonts w:cs="Arial"/>
          <w:b/>
        </w:rPr>
      </w:pPr>
      <w:r w:rsidRPr="003423AA">
        <w:rPr>
          <w:rFonts w:cs="Arial"/>
          <w:b/>
        </w:rPr>
        <w:t>Ukázka mimořádného vnějšího hlášení:</w:t>
      </w:r>
    </w:p>
    <w:p w14:paraId="7904643B" w14:textId="77777777" w:rsidR="000358DE" w:rsidRPr="008138D3" w:rsidRDefault="000358DE" w:rsidP="008F2D73">
      <w:pPr>
        <w:pStyle w:val="Odstavecseseznamem"/>
        <w:numPr>
          <w:ilvl w:val="0"/>
          <w:numId w:val="67"/>
        </w:numPr>
        <w:spacing w:after="120"/>
        <w:rPr>
          <w:rFonts w:cs="Arial"/>
        </w:rPr>
      </w:pPr>
      <w:r w:rsidRPr="008138D3">
        <w:rPr>
          <w:rFonts w:cs="Arial"/>
        </w:rPr>
        <w:t xml:space="preserve">cXXXXX – „linka číslo….“, </w:t>
      </w:r>
    </w:p>
    <w:p w14:paraId="388619F4" w14:textId="77777777" w:rsidR="000358DE" w:rsidRPr="008138D3" w:rsidRDefault="000358DE" w:rsidP="008F2D73">
      <w:pPr>
        <w:pStyle w:val="Odstavecseseznamem"/>
        <w:numPr>
          <w:ilvl w:val="0"/>
          <w:numId w:val="67"/>
        </w:numPr>
        <w:spacing w:after="120"/>
        <w:rPr>
          <w:rFonts w:cs="Arial"/>
        </w:rPr>
      </w:pPr>
      <w:r w:rsidRPr="008138D3">
        <w:rPr>
          <w:rFonts w:cs="Arial"/>
        </w:rPr>
        <w:t xml:space="preserve">zXXXXX - „směr Radnice“, </w:t>
      </w:r>
    </w:p>
    <w:p w14:paraId="0B9E7C7C" w14:textId="77777777" w:rsidR="000358DE" w:rsidRPr="008138D3" w:rsidRDefault="000358DE" w:rsidP="008F2D73">
      <w:pPr>
        <w:pStyle w:val="Odstavecseseznamem"/>
        <w:numPr>
          <w:ilvl w:val="0"/>
          <w:numId w:val="67"/>
        </w:numPr>
        <w:spacing w:after="120"/>
        <w:rPr>
          <w:rFonts w:cs="Arial"/>
        </w:rPr>
      </w:pPr>
      <w:r w:rsidRPr="008138D3">
        <w:rPr>
          <w:rFonts w:cs="Arial"/>
        </w:rPr>
        <w:t>hXXXXX „spoj je mimořádně veden přes zastávky….“ (hlásí se nácestné zastávky, přes které spoj ještě pojede = synchronizace s panely), „z důvodu technické závady na vozidle zde vůz končí“ apod.</w:t>
      </w:r>
    </w:p>
    <w:p w14:paraId="5A1A6887" w14:textId="77777777" w:rsidR="000358DE" w:rsidRPr="00F641BF" w:rsidRDefault="000358DE" w:rsidP="000358DE">
      <w:pPr>
        <w:spacing w:after="120"/>
        <w:rPr>
          <w:rFonts w:cs="Arial"/>
        </w:rPr>
      </w:pPr>
      <w:r w:rsidRPr="003423AA">
        <w:rPr>
          <w:rFonts w:cs="Arial"/>
        </w:rPr>
        <w:t>Tento text není synchronizován s textem na bočním panelu, ale obsah musí být stejný v obou médiích.</w:t>
      </w:r>
    </w:p>
    <w:p w14:paraId="4228E7D2" w14:textId="77777777" w:rsidR="000358DE" w:rsidRPr="00F641BF" w:rsidRDefault="000358DE" w:rsidP="002D29E4">
      <w:pPr>
        <w:pStyle w:val="Nadpis3"/>
      </w:pPr>
      <w:bookmarkStart w:id="354" w:name="_Toc361987575"/>
      <w:bookmarkStart w:id="355" w:name="_Toc368375826"/>
      <w:bookmarkStart w:id="356" w:name="_Toc399243131"/>
      <w:bookmarkStart w:id="357" w:name="_Toc404078980"/>
      <w:bookmarkStart w:id="358" w:name="_Toc404079261"/>
      <w:bookmarkStart w:id="359" w:name="_Toc514836399"/>
      <w:bookmarkStart w:id="360" w:name="_Toc523942990"/>
      <w:r w:rsidRPr="00F641BF">
        <w:t>Organizace hlášení pro řidiče</w:t>
      </w:r>
      <w:bookmarkEnd w:id="354"/>
      <w:bookmarkEnd w:id="355"/>
      <w:bookmarkEnd w:id="356"/>
      <w:bookmarkEnd w:id="357"/>
      <w:bookmarkEnd w:id="358"/>
      <w:bookmarkEnd w:id="359"/>
      <w:bookmarkEnd w:id="360"/>
    </w:p>
    <w:p w14:paraId="365248E5" w14:textId="77777777" w:rsidR="000358DE" w:rsidRPr="00F641BF" w:rsidRDefault="000358DE" w:rsidP="000358DE">
      <w:pPr>
        <w:spacing w:after="120"/>
        <w:rPr>
          <w:rFonts w:cs="Arial"/>
          <w:lang w:eastAsia="cs-CZ"/>
        </w:rPr>
      </w:pPr>
      <w:r w:rsidRPr="00F641BF">
        <w:rPr>
          <w:rFonts w:cs="Arial"/>
          <w:lang w:eastAsia="cs-CZ"/>
        </w:rPr>
        <w:t xml:space="preserve">Systém musí být schopen nezávisle přehrát hlášení od dispečera k řidiči či jej hlasově upozornit na změny. </w:t>
      </w:r>
    </w:p>
    <w:p w14:paraId="0DC3385C" w14:textId="77777777" w:rsidR="000358DE" w:rsidRDefault="000358DE" w:rsidP="000358DE">
      <w:pPr>
        <w:spacing w:after="120"/>
        <w:rPr>
          <w:rFonts w:eastAsiaTheme="majorEastAsia" w:cs="Arial"/>
          <w:b/>
          <w:bCs/>
          <w:sz w:val="28"/>
          <w:szCs w:val="26"/>
        </w:rPr>
      </w:pPr>
      <w:r w:rsidRPr="00F641BF">
        <w:rPr>
          <w:rFonts w:cs="Arial"/>
          <w:lang w:eastAsia="cs-CZ"/>
        </w:rPr>
        <w:t xml:space="preserve">V základu přehraje řidiči při příjezdu do zastávky pouze název zastávky. Pokud má </w:t>
      </w:r>
      <w:r>
        <w:rPr>
          <w:rFonts w:cs="Arial"/>
          <w:lang w:eastAsia="cs-CZ"/>
        </w:rPr>
        <w:t>pře</w:t>
      </w:r>
      <w:r w:rsidRPr="00F641BF">
        <w:rPr>
          <w:rFonts w:cs="Arial"/>
          <w:lang w:eastAsia="cs-CZ"/>
        </w:rPr>
        <w:t>hrát i j</w:t>
      </w:r>
      <w:r>
        <w:rPr>
          <w:rFonts w:cs="Arial"/>
          <w:lang w:eastAsia="cs-CZ"/>
        </w:rPr>
        <w:t>iná hlášení, musí být definována</w:t>
      </w:r>
      <w:r w:rsidRPr="00F641BF">
        <w:rPr>
          <w:rFonts w:cs="Arial"/>
          <w:lang w:eastAsia="cs-CZ"/>
        </w:rPr>
        <w:t xml:space="preserve"> v souboru </w:t>
      </w:r>
      <w:r>
        <w:rPr>
          <w:rFonts w:cs="Arial"/>
          <w:lang w:eastAsia="cs-CZ"/>
        </w:rPr>
        <w:t>station.xml, transfer.xml nebo jiné</w:t>
      </w:r>
      <w:r w:rsidRPr="00F641BF">
        <w:rPr>
          <w:rFonts w:cs="Arial"/>
          <w:lang w:eastAsia="cs-CZ"/>
        </w:rPr>
        <w:t xml:space="preserve"> – např. informace o návaznostech, čekání na přípoj apod.  </w:t>
      </w:r>
    </w:p>
    <w:p w14:paraId="1555D99F" w14:textId="77777777" w:rsidR="000358DE" w:rsidRPr="00F641BF" w:rsidRDefault="000358DE" w:rsidP="002D29E4">
      <w:pPr>
        <w:pStyle w:val="Nadpis3"/>
      </w:pPr>
      <w:bookmarkStart w:id="361" w:name="_Toc368375827"/>
      <w:bookmarkStart w:id="362" w:name="_Toc399243132"/>
      <w:bookmarkStart w:id="363" w:name="_Toc404078981"/>
      <w:bookmarkStart w:id="364" w:name="_Toc404079262"/>
      <w:bookmarkStart w:id="365" w:name="_Toc514836400"/>
      <w:bookmarkStart w:id="366" w:name="_Toc523942991"/>
      <w:r w:rsidRPr="00F641BF">
        <w:t>Povelové přijímače pro nevidomé</w:t>
      </w:r>
      <w:bookmarkEnd w:id="361"/>
      <w:bookmarkEnd w:id="362"/>
      <w:bookmarkEnd w:id="363"/>
      <w:bookmarkEnd w:id="364"/>
      <w:bookmarkEnd w:id="365"/>
      <w:bookmarkEnd w:id="366"/>
    </w:p>
    <w:p w14:paraId="198A6515" w14:textId="77777777" w:rsidR="000358DE" w:rsidRPr="00F641BF" w:rsidRDefault="000358DE" w:rsidP="000358DE">
      <w:pPr>
        <w:spacing w:after="120"/>
        <w:rPr>
          <w:rFonts w:cs="Arial"/>
        </w:rPr>
      </w:pPr>
      <w:r w:rsidRPr="00F641BF">
        <w:rPr>
          <w:rFonts w:cs="Arial"/>
        </w:rPr>
        <w:t>Vozidlo musí být vybaveno povelovým přijímačem signalizace od nevidomých. Musí reagovat na stisk:</w:t>
      </w:r>
    </w:p>
    <w:p w14:paraId="6D549292" w14:textId="77777777" w:rsidR="000358DE" w:rsidRPr="00953D76" w:rsidRDefault="000358DE" w:rsidP="008F2D73">
      <w:pPr>
        <w:pStyle w:val="Odstavecseseznamem"/>
        <w:numPr>
          <w:ilvl w:val="0"/>
          <w:numId w:val="56"/>
        </w:numPr>
        <w:spacing w:after="120"/>
        <w:contextualSpacing w:val="0"/>
        <w:rPr>
          <w:rFonts w:cs="Arial"/>
        </w:rPr>
      </w:pPr>
      <w:r w:rsidRPr="00953D76">
        <w:rPr>
          <w:rFonts w:cs="Arial"/>
          <w:b/>
        </w:rPr>
        <w:t>Tlačítka č. 1</w:t>
      </w:r>
      <w:r w:rsidRPr="00953D76">
        <w:rPr>
          <w:rFonts w:cs="Arial"/>
        </w:rPr>
        <w:t xml:space="preserve"> – </w:t>
      </w:r>
      <w:r w:rsidRPr="00953D76">
        <w:rPr>
          <w:rFonts w:cs="Arial"/>
          <w:b/>
        </w:rPr>
        <w:t>dotaz nevidomého</w:t>
      </w:r>
      <w:r w:rsidRPr="00953D76">
        <w:rPr>
          <w:rFonts w:cs="Arial"/>
        </w:rPr>
        <w:t>. Pokud vozidlo stojí v zastávce, tak odhlásí vně vozidla název aktuální zastávky.</w:t>
      </w:r>
    </w:p>
    <w:p w14:paraId="6087D0DD" w14:textId="77777777" w:rsidR="000358DE" w:rsidRPr="00F641BF" w:rsidRDefault="000358DE" w:rsidP="008F2D73">
      <w:pPr>
        <w:pStyle w:val="Odstavecseseznamem"/>
        <w:numPr>
          <w:ilvl w:val="0"/>
          <w:numId w:val="56"/>
        </w:numPr>
        <w:spacing w:after="120"/>
        <w:contextualSpacing w:val="0"/>
        <w:rPr>
          <w:rFonts w:cs="Arial"/>
        </w:rPr>
      </w:pPr>
      <w:r w:rsidRPr="00F641BF">
        <w:rPr>
          <w:rFonts w:cs="Arial"/>
          <w:b/>
        </w:rPr>
        <w:t>Tlačítka č. 3 - dotaz na linku IDP</w:t>
      </w:r>
      <w:r w:rsidRPr="00F641BF">
        <w:rPr>
          <w:rFonts w:cs="Arial"/>
        </w:rPr>
        <w:t>, který vyvolá hlasové informace o číslu linky a směru jízdy dopravního prostředku (hlásí vně vozidla). Vozidlo musí stát v zastávce. Vnější hlášení pro nevidomého má tvar:</w:t>
      </w:r>
    </w:p>
    <w:p w14:paraId="5564A8CB" w14:textId="77777777" w:rsidR="000358DE" w:rsidRPr="00F641BF" w:rsidRDefault="000358DE" w:rsidP="000358DE">
      <w:pPr>
        <w:pStyle w:val="Odstavecseseznamem"/>
        <w:spacing w:after="120"/>
        <w:ind w:left="1066"/>
        <w:rPr>
          <w:rFonts w:cs="Arial"/>
        </w:rPr>
      </w:pPr>
      <w:r w:rsidRPr="00F641BF">
        <w:rPr>
          <w:rFonts w:cs="Arial"/>
        </w:rPr>
        <w:t xml:space="preserve">GONG, LINKA ČÍSLO  cXXXXX SMĚR „konečná stanice“ … může být ještě </w:t>
      </w:r>
      <w:r>
        <w:rPr>
          <w:rFonts w:cs="Arial"/>
        </w:rPr>
        <w:t>„</w:t>
      </w:r>
      <w:r w:rsidRPr="00F641BF">
        <w:rPr>
          <w:rFonts w:cs="Arial"/>
        </w:rPr>
        <w:t>spoj je veden přes zastávky</w:t>
      </w:r>
      <w:r>
        <w:rPr>
          <w:rFonts w:cs="Arial"/>
        </w:rPr>
        <w:t>“</w:t>
      </w:r>
      <w:r w:rsidRPr="00F641BF">
        <w:rPr>
          <w:rFonts w:cs="Arial"/>
        </w:rPr>
        <w:t xml:space="preserve"> … </w:t>
      </w:r>
      <w:r>
        <w:rPr>
          <w:rFonts w:cs="Arial"/>
        </w:rPr>
        <w:t>a seznam nácestných zastávek.</w:t>
      </w:r>
    </w:p>
    <w:p w14:paraId="11AC4CEA" w14:textId="77777777" w:rsidR="000358DE" w:rsidRPr="00F641BF" w:rsidRDefault="000358DE" w:rsidP="000358DE">
      <w:pPr>
        <w:pStyle w:val="Odstavecseseznamem"/>
        <w:spacing w:after="120"/>
        <w:ind w:left="1066"/>
        <w:rPr>
          <w:rFonts w:cs="Arial"/>
        </w:rPr>
      </w:pPr>
      <w:r w:rsidRPr="00F71BE4">
        <w:rPr>
          <w:rFonts w:cs="Arial"/>
        </w:rPr>
        <w:t>Případně může přehrát hlášení od dispečera (mimořádná zpráva), pokud existuje.</w:t>
      </w:r>
      <w:r w:rsidRPr="00F641BF">
        <w:rPr>
          <w:rFonts w:cs="Arial"/>
        </w:rPr>
        <w:t xml:space="preserve"> </w:t>
      </w:r>
    </w:p>
    <w:p w14:paraId="1A0F6655" w14:textId="77777777" w:rsidR="000358DE" w:rsidRDefault="000358DE" w:rsidP="000358DE">
      <w:pPr>
        <w:spacing w:after="120"/>
        <w:ind w:hanging="567"/>
        <w:rPr>
          <w:rFonts w:cs="Arial"/>
        </w:rPr>
      </w:pPr>
      <w:r>
        <w:rPr>
          <w:rFonts w:cs="Arial"/>
          <w:noProof/>
          <w:lang w:eastAsia="cs-CZ"/>
        </w:rPr>
        <w:drawing>
          <wp:inline distT="0" distB="0" distL="0" distR="0" wp14:anchorId="636ADBE3" wp14:editId="15829000">
            <wp:extent cx="6505794" cy="922020"/>
            <wp:effectExtent l="0" t="0" r="9525" b="0"/>
            <wp:docPr id="27" name="Obrázek 75" descr="F:\zakaznik\IDS_Plzeň\homologace\chování_panelů_130713_sekvence_hlášení.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F:\zakaznik\IDS_Plzeň\homologace\chování_panelů_130713_sekvence_hlášení.gif"/>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6505794" cy="922020"/>
                    </a:xfrm>
                    <a:prstGeom prst="rect">
                      <a:avLst/>
                    </a:prstGeom>
                    <a:noFill/>
                    <a:ln>
                      <a:noFill/>
                    </a:ln>
                  </pic:spPr>
                </pic:pic>
              </a:graphicData>
            </a:graphic>
          </wp:inline>
        </w:drawing>
      </w:r>
    </w:p>
    <w:p w14:paraId="5BD57CA1" w14:textId="77777777" w:rsidR="000358DE" w:rsidRDefault="000358DE" w:rsidP="000358DE">
      <w:pPr>
        <w:pStyle w:val="Titulek"/>
        <w:spacing w:before="0"/>
        <w:rPr>
          <w:rFonts w:cs="Arial"/>
        </w:rPr>
      </w:pPr>
      <w:r w:rsidRPr="00F641BF">
        <w:rPr>
          <w:rFonts w:cs="Arial"/>
        </w:rPr>
        <w:t xml:space="preserve">Obrázek </w:t>
      </w:r>
      <w:r>
        <w:rPr>
          <w:rFonts w:cs="Arial"/>
        </w:rPr>
        <w:fldChar w:fldCharType="begin"/>
      </w:r>
      <w:r>
        <w:rPr>
          <w:rFonts w:cs="Arial"/>
        </w:rPr>
        <w:instrText xml:space="preserve"> STYLEREF 1 \s </w:instrText>
      </w:r>
      <w:r>
        <w:rPr>
          <w:rFonts w:cs="Arial"/>
        </w:rPr>
        <w:fldChar w:fldCharType="separate"/>
      </w:r>
      <w:r w:rsidR="00700FD0">
        <w:rPr>
          <w:rFonts w:cs="Arial"/>
          <w:noProof/>
        </w:rPr>
        <w:t>3</w:t>
      </w:r>
      <w:r>
        <w:rPr>
          <w:rFonts w:cs="Arial"/>
        </w:rPr>
        <w:fldChar w:fldCharType="end"/>
      </w:r>
      <w:r>
        <w:rPr>
          <w:rFonts w:cs="Arial"/>
        </w:rPr>
        <w:noBreakHyphen/>
        <w:t>5</w:t>
      </w:r>
      <w:r w:rsidRPr="00F641BF">
        <w:rPr>
          <w:rFonts w:cs="Arial"/>
        </w:rPr>
        <w:t>: Ukázka akustického hlášení aktuální zastávky.</w:t>
      </w:r>
    </w:p>
    <w:p w14:paraId="281B1DB5" w14:textId="77777777" w:rsidR="000358DE" w:rsidRPr="00F641BF" w:rsidRDefault="000358DE" w:rsidP="000358DE">
      <w:pPr>
        <w:spacing w:after="120"/>
        <w:ind w:hanging="567"/>
        <w:rPr>
          <w:rFonts w:cs="Arial"/>
        </w:rPr>
      </w:pPr>
    </w:p>
    <w:p w14:paraId="334F6DD7" w14:textId="77777777" w:rsidR="000358DE" w:rsidRPr="00953D76" w:rsidRDefault="000358DE" w:rsidP="008F2D73">
      <w:pPr>
        <w:pStyle w:val="Odstavecseseznamem"/>
        <w:numPr>
          <w:ilvl w:val="0"/>
          <w:numId w:val="56"/>
        </w:numPr>
        <w:spacing w:after="120"/>
        <w:contextualSpacing w:val="0"/>
        <w:rPr>
          <w:rFonts w:cs="Arial"/>
        </w:rPr>
      </w:pPr>
      <w:r w:rsidRPr="00F641BF">
        <w:rPr>
          <w:rFonts w:cs="Arial"/>
          <w:b/>
        </w:rPr>
        <w:t>Tlačítka č</w:t>
      </w:r>
      <w:r w:rsidRPr="00953D76">
        <w:rPr>
          <w:rFonts w:cs="Arial"/>
          <w:b/>
        </w:rPr>
        <w:t>. 4</w:t>
      </w:r>
      <w:r w:rsidRPr="00953D76">
        <w:rPr>
          <w:rFonts w:cs="Arial"/>
        </w:rPr>
        <w:t xml:space="preserve"> - </w:t>
      </w:r>
      <w:r w:rsidRPr="00953D76">
        <w:rPr>
          <w:rFonts w:cs="Arial"/>
          <w:b/>
        </w:rPr>
        <w:t>potvrzení nástupu nevidomého</w:t>
      </w:r>
      <w:r w:rsidRPr="00953D76">
        <w:rPr>
          <w:rFonts w:cs="Arial"/>
        </w:rPr>
        <w:t xml:space="preserve"> do dopravního prostředku určené pro řidiče IDP, příp. upozornění pro řidiče, že nevidomý bude vystupovat z vozidla. Je-li přijato za jízdy vozidla – hlásí k řidiči – POZOR, VÝSTUP INVALIDY.</w:t>
      </w:r>
      <w:r w:rsidRPr="00F641BF">
        <w:rPr>
          <w:rFonts w:cs="Arial"/>
        </w:rPr>
        <w:t xml:space="preserve">  </w:t>
      </w:r>
      <w:r>
        <w:rPr>
          <w:rFonts w:cs="Arial"/>
        </w:rPr>
        <w:t>Nachází-</w:t>
      </w:r>
      <w:r w:rsidRPr="00F71BE4">
        <w:rPr>
          <w:rFonts w:cs="Arial"/>
        </w:rPr>
        <w:t>li se vozidlo v</w:t>
      </w:r>
      <w:r>
        <w:rPr>
          <w:rFonts w:cs="Arial"/>
        </w:rPr>
        <w:t> </w:t>
      </w:r>
      <w:r w:rsidRPr="00F71BE4">
        <w:rPr>
          <w:rFonts w:cs="Arial"/>
        </w:rPr>
        <w:t>zastávce</w:t>
      </w:r>
      <w:r>
        <w:rPr>
          <w:rFonts w:cs="Arial"/>
        </w:rPr>
        <w:t>, a pokud jsou otevřené dveře</w:t>
      </w:r>
      <w:r w:rsidRPr="007145CA">
        <w:rPr>
          <w:rFonts w:cs="Arial"/>
        </w:rPr>
        <w:t>, p</w:t>
      </w:r>
      <w:r w:rsidRPr="00F641BF">
        <w:rPr>
          <w:rFonts w:cs="Arial"/>
        </w:rPr>
        <w:t>ak hlásí k </w:t>
      </w:r>
      <w:r w:rsidRPr="00953D76">
        <w:rPr>
          <w:rFonts w:cs="Arial"/>
        </w:rPr>
        <w:t>řidiči „POZOR, VÝSTUP/NÁSTUP INVALIDY“. Současně se tyto texty musí objevit i na displeji řídicí vozidlové jednotky. Tato zpráva bude automaticky zrušena (zmizí z obrazovky) po 20 sekundách nebo může být zrušena stiskem tlačítka (řidičem)</w:t>
      </w:r>
      <w:r>
        <w:rPr>
          <w:rFonts w:cs="Arial"/>
        </w:rPr>
        <w:t>.</w:t>
      </w:r>
    </w:p>
    <w:p w14:paraId="093596B8" w14:textId="77777777" w:rsidR="000358DE" w:rsidRDefault="000358DE" w:rsidP="000358DE">
      <w:pPr>
        <w:spacing w:after="120"/>
        <w:rPr>
          <w:rFonts w:cs="Arial"/>
        </w:rPr>
      </w:pPr>
      <w:r w:rsidRPr="00F641BF">
        <w:rPr>
          <w:rFonts w:cs="Arial"/>
        </w:rPr>
        <w:t>Vozidlo musí být schopno přijmout signál z povelového přijímače nevidomého minimálně ze vzdálenosti 7 m od předních nástupních dveří.</w:t>
      </w:r>
    </w:p>
    <w:p w14:paraId="67E3BA80" w14:textId="77777777" w:rsidR="000358DE" w:rsidRPr="00F641BF" w:rsidRDefault="000358DE" w:rsidP="002D29E4">
      <w:pPr>
        <w:pStyle w:val="Nadpis3"/>
      </w:pPr>
      <w:bookmarkStart w:id="367" w:name="_Toc395878143"/>
      <w:bookmarkStart w:id="368" w:name="_Toc396979707"/>
      <w:bookmarkStart w:id="369" w:name="_Toc396979806"/>
      <w:bookmarkStart w:id="370" w:name="_Toc361987577"/>
      <w:bookmarkStart w:id="371" w:name="_Toc368375828"/>
      <w:bookmarkStart w:id="372" w:name="_Toc399243133"/>
      <w:bookmarkStart w:id="373" w:name="_Toc404078982"/>
      <w:bookmarkStart w:id="374" w:name="_Toc404079263"/>
      <w:bookmarkStart w:id="375" w:name="_Toc514836401"/>
      <w:bookmarkStart w:id="376" w:name="_Toc523942992"/>
      <w:bookmarkEnd w:id="367"/>
      <w:bookmarkEnd w:id="368"/>
      <w:bookmarkEnd w:id="369"/>
      <w:r w:rsidRPr="00F641BF">
        <w:t>Ostatní podmínky pro funkci informačního systému</w:t>
      </w:r>
      <w:bookmarkEnd w:id="370"/>
      <w:bookmarkEnd w:id="371"/>
      <w:bookmarkEnd w:id="372"/>
      <w:bookmarkEnd w:id="373"/>
      <w:bookmarkEnd w:id="374"/>
      <w:bookmarkEnd w:id="375"/>
      <w:bookmarkEnd w:id="376"/>
    </w:p>
    <w:p w14:paraId="2676C068" w14:textId="77777777" w:rsidR="000358DE" w:rsidRDefault="000358DE" w:rsidP="00C75FF4">
      <w:pPr>
        <w:pStyle w:val="Nadpis4"/>
      </w:pPr>
      <w:bookmarkStart w:id="377" w:name="_Toc399243134"/>
      <w:bookmarkStart w:id="378" w:name="_Toc404078983"/>
      <w:bookmarkStart w:id="379" w:name="_Toc404079264"/>
      <w:bookmarkStart w:id="380" w:name="_Toc361987578"/>
      <w:bookmarkStart w:id="381" w:name="_Toc368375829"/>
      <w:r>
        <w:t>Připojení na vozidlo</w:t>
      </w:r>
      <w:bookmarkEnd w:id="377"/>
      <w:bookmarkEnd w:id="378"/>
      <w:bookmarkEnd w:id="379"/>
    </w:p>
    <w:p w14:paraId="34C00B95" w14:textId="77777777" w:rsidR="000358DE" w:rsidRPr="00F641BF" w:rsidRDefault="000358DE" w:rsidP="00074C8C">
      <w:pPr>
        <w:pStyle w:val="Nadpis5"/>
      </w:pPr>
      <w:bookmarkStart w:id="382" w:name="_Toc399243135"/>
      <w:bookmarkStart w:id="383" w:name="_Toc404078984"/>
      <w:bookmarkStart w:id="384" w:name="_Toc404079265"/>
      <w:r w:rsidRPr="00F641BF">
        <w:t>Dveřní kontakty</w:t>
      </w:r>
      <w:bookmarkEnd w:id="380"/>
      <w:bookmarkEnd w:id="381"/>
      <w:bookmarkEnd w:id="382"/>
      <w:bookmarkEnd w:id="383"/>
      <w:bookmarkEnd w:id="384"/>
    </w:p>
    <w:p w14:paraId="468916A4" w14:textId="77777777" w:rsidR="000358DE" w:rsidRDefault="000358DE" w:rsidP="000358DE">
      <w:pPr>
        <w:spacing w:after="120"/>
        <w:rPr>
          <w:rFonts w:cs="Arial"/>
        </w:rPr>
      </w:pPr>
      <w:r w:rsidRPr="00F641BF">
        <w:rPr>
          <w:rFonts w:cs="Arial"/>
        </w:rPr>
        <w:t>V rámci správné činnosti systému musí být k systému zapojeny kontakty dveří</w:t>
      </w:r>
      <w:r>
        <w:rPr>
          <w:rFonts w:cs="Arial"/>
        </w:rPr>
        <w:t xml:space="preserve"> (předních i ostatních do jednoho vstupu VŘJ)</w:t>
      </w:r>
      <w:r w:rsidRPr="00F641BF">
        <w:rPr>
          <w:rFonts w:cs="Arial"/>
        </w:rPr>
        <w:t>. Na základě stavu dveří se provádí</w:t>
      </w:r>
      <w:r>
        <w:rPr>
          <w:rFonts w:cs="Arial"/>
        </w:rPr>
        <w:t xml:space="preserve"> vyhodnocení dodržování jízdních řádů na dispečinku</w:t>
      </w:r>
      <w:r w:rsidRPr="00F641BF">
        <w:rPr>
          <w:rFonts w:cs="Arial"/>
        </w:rPr>
        <w:t>.</w:t>
      </w:r>
    </w:p>
    <w:p w14:paraId="14365E4F" w14:textId="77777777" w:rsidR="000358DE" w:rsidRDefault="000358DE" w:rsidP="00074C8C">
      <w:pPr>
        <w:pStyle w:val="Nadpis5"/>
      </w:pPr>
      <w:bookmarkStart w:id="385" w:name="_Toc399243136"/>
      <w:bookmarkStart w:id="386" w:name="_Toc404078985"/>
      <w:bookmarkStart w:id="387" w:name="_Toc404079266"/>
      <w:r>
        <w:t>Řešení napájení vozidla</w:t>
      </w:r>
      <w:bookmarkEnd w:id="385"/>
      <w:bookmarkEnd w:id="386"/>
      <w:bookmarkEnd w:id="387"/>
    </w:p>
    <w:p w14:paraId="04CCB02E" w14:textId="77777777" w:rsidR="000358DE" w:rsidRDefault="000358DE" w:rsidP="000358DE">
      <w:r>
        <w:t>VŘJ vozidla musí být funkční a zapínat se při startu vozidla. Za tímto účelem musí být do VŘJ zaveden signál „Klíček“ (start vozidla) – tento stav je zasílán na dispečink</w:t>
      </w:r>
    </w:p>
    <w:p w14:paraId="3B8F8005" w14:textId="77777777" w:rsidR="000358DE" w:rsidRDefault="000358DE" w:rsidP="000358DE">
      <w:r>
        <w:t>Protože dispečink bude umožňovat i vzdálený datový servis vozidel, musí být VŘJ napojena na trvalé napájení.</w:t>
      </w:r>
    </w:p>
    <w:p w14:paraId="0B2F1936" w14:textId="77777777" w:rsidR="000358DE" w:rsidRDefault="000358DE" w:rsidP="00074C8C">
      <w:pPr>
        <w:pStyle w:val="Nadpis5"/>
      </w:pPr>
      <w:bookmarkStart w:id="388" w:name="_Toc399243137"/>
      <w:bookmarkStart w:id="389" w:name="_Toc404078986"/>
      <w:bookmarkStart w:id="390" w:name="_Toc404079267"/>
      <w:r>
        <w:t>Zastavíme</w:t>
      </w:r>
      <w:bookmarkEnd w:id="388"/>
      <w:bookmarkEnd w:id="389"/>
      <w:bookmarkEnd w:id="390"/>
    </w:p>
    <w:p w14:paraId="28E6D47B" w14:textId="77777777" w:rsidR="000358DE" w:rsidRDefault="000358DE" w:rsidP="000358DE">
      <w:r>
        <w:t xml:space="preserve">Do VŘJ musí být zavedeno tlačítko STOP. VŘJ na základě jeho stavu mění zobrazování na vnitřním LCD pro cestující a informuje řidiče </w:t>
      </w:r>
    </w:p>
    <w:p w14:paraId="3A723E70" w14:textId="77777777" w:rsidR="000358DE" w:rsidRDefault="000358DE" w:rsidP="008F2D73">
      <w:pPr>
        <w:pStyle w:val="Odstavecseseznamem"/>
        <w:numPr>
          <w:ilvl w:val="0"/>
          <w:numId w:val="74"/>
        </w:numPr>
        <w:spacing w:before="120" w:after="60"/>
        <w:contextualSpacing w:val="0"/>
      </w:pPr>
      <w:r>
        <w:t>zastávka na znamení – po stisknutí - informace pro řidiče + zobrazení na informačních panelech</w:t>
      </w:r>
    </w:p>
    <w:p w14:paraId="4BD21AAA" w14:textId="77777777" w:rsidR="000358DE" w:rsidRPr="00FD2D5C" w:rsidRDefault="000358DE" w:rsidP="008F2D73">
      <w:pPr>
        <w:pStyle w:val="Odstavecseseznamem"/>
        <w:numPr>
          <w:ilvl w:val="0"/>
          <w:numId w:val="74"/>
        </w:numPr>
        <w:spacing w:before="120" w:after="60"/>
        <w:contextualSpacing w:val="0"/>
      </w:pPr>
      <w:r>
        <w:t>výstup s kočárkem aj. – po stisknutí - informace pouze pro řidiče.</w:t>
      </w:r>
    </w:p>
    <w:p w14:paraId="5655CCA4" w14:textId="77777777" w:rsidR="000358DE" w:rsidRDefault="000358DE" w:rsidP="002D29E4">
      <w:pPr>
        <w:pStyle w:val="Nadpis3"/>
      </w:pPr>
      <w:bookmarkStart w:id="391" w:name="_Toc399243138"/>
      <w:bookmarkStart w:id="392" w:name="_Toc404078987"/>
      <w:bookmarkStart w:id="393" w:name="_Toc404079268"/>
      <w:bookmarkStart w:id="394" w:name="_Toc514836402"/>
      <w:bookmarkStart w:id="395" w:name="_Toc523942993"/>
      <w:r>
        <w:t>GPS přijímač</w:t>
      </w:r>
      <w:bookmarkEnd w:id="391"/>
      <w:bookmarkEnd w:id="392"/>
      <w:bookmarkEnd w:id="393"/>
      <w:bookmarkEnd w:id="394"/>
      <w:bookmarkEnd w:id="395"/>
    </w:p>
    <w:p w14:paraId="34988419" w14:textId="77777777" w:rsidR="000358DE" w:rsidRDefault="000358DE" w:rsidP="000358DE">
      <w:pPr>
        <w:spacing w:after="120"/>
        <w:rPr>
          <w:rFonts w:cs="Arial"/>
        </w:rPr>
      </w:pPr>
      <w:r>
        <w:rPr>
          <w:rFonts w:cs="Arial"/>
        </w:rPr>
        <w:t xml:space="preserve">Předpokládá se, že je součástí vozidlové řídicí jednotky. Vozidlo může mít obecně i GPS server, které údaje o poloze na vozidle rozesílá, a tyto údaje jsou zpracovány příslušnými jednotkami. </w:t>
      </w:r>
    </w:p>
    <w:p w14:paraId="5A1088B9" w14:textId="77777777" w:rsidR="000358DE" w:rsidRDefault="000358DE" w:rsidP="000358DE">
      <w:pPr>
        <w:spacing w:after="120"/>
        <w:rPr>
          <w:rFonts w:cs="Arial"/>
        </w:rPr>
      </w:pPr>
      <w:r w:rsidRPr="00910C47">
        <w:rPr>
          <w:rFonts w:cs="Arial"/>
        </w:rPr>
        <w:t>Přesnost GPS při počtu satelitů 8 musí být minimálně 5 m.</w:t>
      </w:r>
      <w:r>
        <w:rPr>
          <w:rFonts w:cs="Arial"/>
        </w:rPr>
        <w:t xml:space="preserve"> Anténa musí být umístěna tak, aby na volném prostranství vždy přijímala minimálně 8 satelitů (proto je doporučeno umístění antény na střeše vozidla, protože některá pokovená skla autobusů mohou způsobit značné snížení úrovně signálu z GPS družic a tím výrazně zhorší kvalitu vyhodnocování polohy vozidel)</w:t>
      </w:r>
    </w:p>
    <w:p w14:paraId="475A12A6" w14:textId="77777777" w:rsidR="000358DE" w:rsidRDefault="000358DE" w:rsidP="002D29E4">
      <w:pPr>
        <w:pStyle w:val="Nadpis3"/>
      </w:pPr>
      <w:bookmarkStart w:id="396" w:name="_Toc399243139"/>
      <w:bookmarkStart w:id="397" w:name="_Toc404078988"/>
      <w:bookmarkStart w:id="398" w:name="_Toc404079269"/>
      <w:bookmarkStart w:id="399" w:name="_Toc514836403"/>
      <w:bookmarkStart w:id="400" w:name="_Toc523942994"/>
      <w:r>
        <w:t>Komunikační jednotka s dispečinkem</w:t>
      </w:r>
      <w:bookmarkEnd w:id="396"/>
      <w:bookmarkEnd w:id="397"/>
      <w:bookmarkEnd w:id="398"/>
      <w:bookmarkEnd w:id="399"/>
      <w:bookmarkEnd w:id="400"/>
    </w:p>
    <w:p w14:paraId="658A444B" w14:textId="77777777" w:rsidR="000358DE" w:rsidRPr="00A635AE" w:rsidRDefault="000358DE" w:rsidP="000358DE">
      <w:pPr>
        <w:spacing w:after="120"/>
        <w:rPr>
          <w:rFonts w:cs="Arial"/>
        </w:rPr>
      </w:pPr>
      <w:r>
        <w:rPr>
          <w:rFonts w:cs="Arial"/>
        </w:rPr>
        <w:t xml:space="preserve">Vozidlo IDP musí mít </w:t>
      </w:r>
      <w:r w:rsidR="000B47A6">
        <w:rPr>
          <w:rFonts w:cs="Arial"/>
        </w:rPr>
        <w:t xml:space="preserve">min. </w:t>
      </w:r>
      <w:r>
        <w:rPr>
          <w:rFonts w:cs="Arial"/>
        </w:rPr>
        <w:t xml:space="preserve">UMTS (3G) </w:t>
      </w:r>
      <w:r w:rsidRPr="00A635AE">
        <w:rPr>
          <w:rFonts w:cs="Arial"/>
        </w:rPr>
        <w:t>modem pro hlasovou</w:t>
      </w:r>
      <w:r>
        <w:rPr>
          <w:rFonts w:cs="Arial"/>
        </w:rPr>
        <w:t xml:space="preserve"> i datovou komunikaci s dispečinkem IDP</w:t>
      </w:r>
      <w:r w:rsidRPr="00A635AE">
        <w:rPr>
          <w:rFonts w:cs="Arial"/>
        </w:rPr>
        <w:t>.</w:t>
      </w:r>
      <w:r>
        <w:rPr>
          <w:rFonts w:cs="Arial"/>
        </w:rPr>
        <w:t xml:space="preserve"> Pro umístění antén platí pravidlo uvedené u umístění antény pro GPS přijímač.</w:t>
      </w:r>
    </w:p>
    <w:p w14:paraId="046AD0DC" w14:textId="77777777" w:rsidR="000358DE" w:rsidRPr="00F641BF" w:rsidRDefault="000358DE" w:rsidP="000358DE">
      <w:pPr>
        <w:spacing w:after="120"/>
        <w:rPr>
          <w:rFonts w:cs="Arial"/>
        </w:rPr>
      </w:pPr>
      <w:r w:rsidRPr="00A635AE">
        <w:rPr>
          <w:rFonts w:cs="Arial"/>
        </w:rPr>
        <w:t>Vozidlo musí pracovat v privátní síti IDP.</w:t>
      </w:r>
      <w:r>
        <w:rPr>
          <w:rFonts w:cs="Arial"/>
        </w:rPr>
        <w:t xml:space="preserve"> Správcem sítě je krajský organizátor veřejné dopravy, jednotlivé SIM karty bude pro svá vozidla spravovat dopravce.</w:t>
      </w:r>
    </w:p>
    <w:p w14:paraId="10DB32B6" w14:textId="77777777" w:rsidR="000358DE" w:rsidRPr="00F641BF" w:rsidRDefault="000358DE" w:rsidP="002D29E4">
      <w:pPr>
        <w:pStyle w:val="Nadpis3"/>
      </w:pPr>
      <w:bookmarkStart w:id="401" w:name="_Toc368375830"/>
      <w:bookmarkStart w:id="402" w:name="_Toc399243140"/>
      <w:bookmarkStart w:id="403" w:name="_Toc404078989"/>
      <w:bookmarkStart w:id="404" w:name="_Toc404079270"/>
      <w:bookmarkStart w:id="405" w:name="_Toc514836404"/>
      <w:bookmarkStart w:id="406" w:name="_Toc523942995"/>
      <w:r w:rsidRPr="00F641BF">
        <w:t>Doplňkové materiály</w:t>
      </w:r>
      <w:bookmarkEnd w:id="401"/>
      <w:bookmarkEnd w:id="402"/>
      <w:bookmarkEnd w:id="403"/>
      <w:bookmarkEnd w:id="404"/>
      <w:bookmarkEnd w:id="405"/>
      <w:bookmarkEnd w:id="406"/>
      <w:r w:rsidRPr="00F641BF">
        <w:t xml:space="preserve"> </w:t>
      </w:r>
    </w:p>
    <w:p w14:paraId="443518BA" w14:textId="77777777" w:rsidR="000358DE" w:rsidRPr="00F641BF" w:rsidRDefault="000358DE" w:rsidP="00C75FF4">
      <w:pPr>
        <w:pStyle w:val="Nadpis4"/>
      </w:pPr>
      <w:bookmarkStart w:id="407" w:name="_Toc361987579"/>
      <w:bookmarkStart w:id="408" w:name="_Toc368375831"/>
      <w:bookmarkStart w:id="409" w:name="_Toc399243141"/>
      <w:bookmarkStart w:id="410" w:name="_Toc404078990"/>
      <w:bookmarkStart w:id="411" w:name="_Toc404079271"/>
      <w:r w:rsidRPr="00F641BF">
        <w:t xml:space="preserve">Způsob </w:t>
      </w:r>
      <w:bookmarkEnd w:id="407"/>
      <w:bookmarkEnd w:id="408"/>
      <w:bookmarkEnd w:id="409"/>
      <w:bookmarkEnd w:id="410"/>
      <w:bookmarkEnd w:id="411"/>
      <w:r w:rsidR="00E25697">
        <w:t>otestování požadovaných parametrů</w:t>
      </w:r>
    </w:p>
    <w:p w14:paraId="440282A5" w14:textId="77777777" w:rsidR="000358DE" w:rsidRPr="00F641BF" w:rsidRDefault="000358DE" w:rsidP="000358DE">
      <w:pPr>
        <w:spacing w:after="120" w:line="240" w:lineRule="auto"/>
        <w:rPr>
          <w:rFonts w:cs="Arial"/>
        </w:rPr>
      </w:pPr>
      <w:r w:rsidRPr="00F641BF">
        <w:rPr>
          <w:rFonts w:cs="Arial"/>
        </w:rPr>
        <w:t xml:space="preserve">Prvky informačního systému lze </w:t>
      </w:r>
      <w:r w:rsidR="00E25697">
        <w:rPr>
          <w:rFonts w:cs="Arial"/>
        </w:rPr>
        <w:t>testovat</w:t>
      </w:r>
      <w:r w:rsidRPr="00F641BF">
        <w:rPr>
          <w:rFonts w:cs="Arial"/>
        </w:rPr>
        <w:t xml:space="preserve"> dvojím způsobem:</w:t>
      </w:r>
    </w:p>
    <w:p w14:paraId="2F5ABD13" w14:textId="77777777" w:rsidR="000358DE" w:rsidRPr="00F641BF" w:rsidRDefault="000358DE" w:rsidP="008F2D73">
      <w:pPr>
        <w:pStyle w:val="Odstavecseseznamem"/>
        <w:numPr>
          <w:ilvl w:val="0"/>
          <w:numId w:val="140"/>
        </w:numPr>
        <w:spacing w:after="120" w:line="240" w:lineRule="auto"/>
        <w:ind w:left="1423" w:hanging="357"/>
        <w:contextualSpacing w:val="0"/>
        <w:rPr>
          <w:rFonts w:cs="Arial"/>
        </w:rPr>
      </w:pPr>
      <w:r w:rsidRPr="00F641BF">
        <w:rPr>
          <w:rFonts w:cs="Arial"/>
        </w:rPr>
        <w:t>Jako celý systém – tj. dle popsaného požadovaného chování jednotlivých prvků systému.</w:t>
      </w:r>
    </w:p>
    <w:p w14:paraId="4714402B" w14:textId="77777777" w:rsidR="000358DE" w:rsidRPr="00F641BF" w:rsidRDefault="000358DE" w:rsidP="008F2D73">
      <w:pPr>
        <w:pStyle w:val="Odstavecseseznamem"/>
        <w:numPr>
          <w:ilvl w:val="0"/>
          <w:numId w:val="140"/>
        </w:numPr>
        <w:spacing w:after="120" w:line="240" w:lineRule="auto"/>
        <w:contextualSpacing w:val="0"/>
        <w:rPr>
          <w:rFonts w:cs="Arial"/>
        </w:rPr>
      </w:pPr>
      <w:r w:rsidRPr="00F641BF">
        <w:rPr>
          <w:rFonts w:cs="Arial"/>
        </w:rPr>
        <w:t>Jednotlivé prvky informačního systému - tj. výrobce předvést, že jím dodávané prvky jsou schopny pracovat v požadovaných režimech. Tyto prvky jsou pak homologovány pro použití s jednotlivými vozidlovými řídicími jednotkami.</w:t>
      </w:r>
    </w:p>
    <w:p w14:paraId="6EEE8949" w14:textId="77777777" w:rsidR="000358DE" w:rsidRPr="00F641BF" w:rsidRDefault="000358DE" w:rsidP="000358DE">
      <w:pPr>
        <w:spacing w:after="120" w:line="240" w:lineRule="auto"/>
        <w:rPr>
          <w:rFonts w:cs="Arial"/>
        </w:rPr>
      </w:pPr>
      <w:r w:rsidRPr="00F641BF">
        <w:rPr>
          <w:rFonts w:cs="Arial"/>
        </w:rPr>
        <w:t xml:space="preserve">Proto není vozidlová sběrnice definována a vychází se z předpokladu, že dopravce či výrobce předkládá k homologaci systém jako celek. Toto pojetí umožňuje informační systém vozidla tak neomezovat pouze na zastaralou sběrnici IBIS. </w:t>
      </w:r>
    </w:p>
    <w:p w14:paraId="5015A34A" w14:textId="77777777" w:rsidR="000358DE" w:rsidRDefault="000358DE" w:rsidP="000358DE">
      <w:pPr>
        <w:spacing w:after="120" w:line="240" w:lineRule="auto"/>
        <w:rPr>
          <w:rFonts w:cs="Arial"/>
        </w:rPr>
      </w:pPr>
      <w:r w:rsidRPr="00F641BF">
        <w:rPr>
          <w:rFonts w:cs="Arial"/>
        </w:rPr>
        <w:t>Pokud bude provádět homologaci pouze výrobce zařízení – např. panelů či LCD displejů, musí poskytnout i komunikační protokol pro ověření toho, že panely zobrazují správné texty v níže zadaných situacích.</w:t>
      </w:r>
    </w:p>
    <w:p w14:paraId="69262BC4" w14:textId="77777777" w:rsidR="000358DE" w:rsidRDefault="000358DE" w:rsidP="00C75FF4">
      <w:pPr>
        <w:pStyle w:val="Nadpis4"/>
      </w:pPr>
      <w:bookmarkStart w:id="412" w:name="_Toc399243142"/>
      <w:bookmarkStart w:id="413" w:name="_Toc404078991"/>
      <w:bookmarkStart w:id="414" w:name="_Toc404079272"/>
      <w:r>
        <w:t>Vozidlová řídicí jednotka</w:t>
      </w:r>
      <w:bookmarkEnd w:id="412"/>
      <w:bookmarkEnd w:id="413"/>
      <w:bookmarkEnd w:id="414"/>
    </w:p>
    <w:p w14:paraId="7869EEE4" w14:textId="77777777" w:rsidR="000358DE" w:rsidRPr="00C06DFC" w:rsidRDefault="000358DE" w:rsidP="000358DE">
      <w:pPr>
        <w:spacing w:line="240" w:lineRule="auto"/>
      </w:pPr>
      <w:r>
        <w:t>Vozidlová řídicí jednotka (VŘJ) je systém ve vozidle, který v </w:t>
      </w:r>
      <w:r w:rsidRPr="00F71BE4">
        <w:t>sobě integruje funkce</w:t>
      </w:r>
      <w:r>
        <w:t xml:space="preserve"> informačního systému vozidla, odbavovacího systému vozidla a systému pro sledování polohy vozidla a také komunikační jednotky</w:t>
      </w:r>
      <w:r w:rsidR="00741858">
        <w:t xml:space="preserve"> viz kapitolu </w:t>
      </w:r>
      <w:r w:rsidR="00741858">
        <w:fldChar w:fldCharType="begin"/>
      </w:r>
      <w:r w:rsidR="00741858">
        <w:instrText xml:space="preserve"> REF _Ref514749535 \r \h </w:instrText>
      </w:r>
      <w:r w:rsidR="00741858">
        <w:fldChar w:fldCharType="separate"/>
      </w:r>
      <w:r w:rsidR="00700FD0">
        <w:t>2.6</w:t>
      </w:r>
      <w:r w:rsidR="00741858">
        <w:fldChar w:fldCharType="end"/>
      </w:r>
      <w:r>
        <w:t>.</w:t>
      </w:r>
    </w:p>
    <w:p w14:paraId="12FEA83A" w14:textId="77777777" w:rsidR="000358DE" w:rsidRPr="00953D76" w:rsidRDefault="000358DE" w:rsidP="00074C8C">
      <w:pPr>
        <w:pStyle w:val="Nadpis5"/>
      </w:pPr>
      <w:bookmarkStart w:id="415" w:name="_Toc368375832"/>
      <w:bookmarkStart w:id="416" w:name="_Toc399243143"/>
      <w:bookmarkStart w:id="417" w:name="_Toc404078992"/>
      <w:bookmarkStart w:id="418" w:name="_Toc404079273"/>
      <w:r w:rsidRPr="00953D76">
        <w:t>Požadavky na vozidlovou řídicí jednotku</w:t>
      </w:r>
      <w:bookmarkEnd w:id="415"/>
      <w:bookmarkEnd w:id="416"/>
      <w:bookmarkEnd w:id="417"/>
      <w:bookmarkEnd w:id="418"/>
    </w:p>
    <w:p w14:paraId="4E88753D" w14:textId="77777777" w:rsidR="000358DE" w:rsidRPr="00953D76" w:rsidRDefault="000358DE" w:rsidP="000358DE">
      <w:pPr>
        <w:spacing w:after="120" w:line="240" w:lineRule="auto"/>
        <w:rPr>
          <w:rFonts w:cs="Arial"/>
        </w:rPr>
      </w:pPr>
      <w:r w:rsidRPr="00953D76">
        <w:rPr>
          <w:rFonts w:cs="Arial"/>
        </w:rPr>
        <w:t>Vozidlová řídicí jednotka musí mít vícebankový systém pro hlášení zastávek, pokud bude jezdit ve více IDS nebo na jiných službách. Za způsob nahrávání jiných zvukových bank není odpovědný dispečink IDP.</w:t>
      </w:r>
    </w:p>
    <w:p w14:paraId="64067987" w14:textId="77777777" w:rsidR="000358DE" w:rsidRPr="00953D76" w:rsidRDefault="000358DE" w:rsidP="000358DE">
      <w:pPr>
        <w:spacing w:after="120" w:line="240" w:lineRule="auto"/>
        <w:rPr>
          <w:rFonts w:cs="Arial"/>
        </w:rPr>
      </w:pPr>
      <w:r w:rsidRPr="00953D76">
        <w:rPr>
          <w:rFonts w:cs="Arial"/>
        </w:rPr>
        <w:t>Při zahájení – přihlášení se k jízdě pro IDP - se musí automaticky i nastavit pravidla hlášení a zobrazování dle požadavků IDP.</w:t>
      </w:r>
    </w:p>
    <w:p w14:paraId="67711E1C" w14:textId="77777777" w:rsidR="000358DE" w:rsidRPr="00CE239B" w:rsidRDefault="000358DE" w:rsidP="002D29E4">
      <w:pPr>
        <w:pStyle w:val="Nadpis3"/>
      </w:pPr>
      <w:bookmarkStart w:id="419" w:name="_Toc368375833"/>
      <w:bookmarkStart w:id="420" w:name="_Toc399243144"/>
      <w:bookmarkStart w:id="421" w:name="_Toc404078993"/>
      <w:bookmarkStart w:id="422" w:name="_Toc404079274"/>
      <w:bookmarkStart w:id="423" w:name="_Toc514836405"/>
      <w:bookmarkStart w:id="424" w:name="_Toc523942996"/>
      <w:r w:rsidRPr="00953D76">
        <w:t>Seznam souborů distribuovaných společností POVED</w:t>
      </w:r>
      <w:bookmarkEnd w:id="419"/>
      <w:bookmarkEnd w:id="420"/>
      <w:bookmarkEnd w:id="421"/>
      <w:bookmarkEnd w:id="422"/>
      <w:bookmarkEnd w:id="423"/>
      <w:bookmarkEnd w:id="424"/>
    </w:p>
    <w:p w14:paraId="799D11DA" w14:textId="77777777" w:rsidR="000358DE" w:rsidRDefault="000358DE" w:rsidP="000358DE">
      <w:pPr>
        <w:spacing w:after="120" w:line="240" w:lineRule="auto"/>
        <w:rPr>
          <w:rFonts w:cs="Arial"/>
        </w:rPr>
      </w:pPr>
      <w:r w:rsidRPr="00F641BF">
        <w:rPr>
          <w:rFonts w:cs="Arial"/>
        </w:rPr>
        <w:t xml:space="preserve">V této kapitole </w:t>
      </w:r>
      <w:r>
        <w:rPr>
          <w:rFonts w:cs="Arial"/>
        </w:rPr>
        <w:t xml:space="preserve">je </w:t>
      </w:r>
      <w:r w:rsidRPr="00F641BF">
        <w:rPr>
          <w:rFonts w:cs="Arial"/>
        </w:rPr>
        <w:t>uveden popis souborů tak, jak budou distribuovány společností POVED do vozidel a vozidla se dle něj musí chovat</w:t>
      </w:r>
    </w:p>
    <w:p w14:paraId="19C2D7CD" w14:textId="77777777" w:rsidR="000358DE" w:rsidRDefault="000358DE" w:rsidP="000358DE">
      <w:pPr>
        <w:tabs>
          <w:tab w:val="left" w:pos="1134"/>
          <w:tab w:val="left" w:pos="1418"/>
          <w:tab w:val="left" w:pos="1701"/>
        </w:tabs>
        <w:spacing w:after="120" w:line="240" w:lineRule="auto"/>
      </w:pPr>
      <w:r>
        <w:t>Tyto soubory zajišťují jednotný přenos dat do vozidel IDP a to zejména v návaznosti na chování dispečinku IDP. Pro snadnou přenositelnost a rozšiřitelnost byl zvolen popis formátu pomocí jazyka xml.</w:t>
      </w:r>
    </w:p>
    <w:p w14:paraId="62DD93D6" w14:textId="77777777" w:rsidR="000358DE" w:rsidRDefault="000358DE" w:rsidP="000358DE">
      <w:pPr>
        <w:tabs>
          <w:tab w:val="left" w:pos="1134"/>
          <w:tab w:val="left" w:pos="1418"/>
          <w:tab w:val="left" w:pos="1701"/>
        </w:tabs>
        <w:spacing w:line="240" w:lineRule="auto"/>
      </w:pPr>
      <w:r>
        <w:t xml:space="preserve">Soubory jsou koncipovány tak, aby je bylo možno pro jednotlivé výrobce snadno zahrnout do jejich zpracování dat. Popis dalších jednotlivých souborů je uveden v kapitole </w:t>
      </w:r>
      <w:r>
        <w:fldChar w:fldCharType="begin"/>
      </w:r>
      <w:r>
        <w:instrText xml:space="preserve"> REF _Ref410804716 \r \h </w:instrText>
      </w:r>
      <w:r>
        <w:fldChar w:fldCharType="separate"/>
      </w:r>
      <w:r w:rsidR="00700FD0">
        <w:t>11</w:t>
      </w:r>
      <w:r>
        <w:fldChar w:fldCharType="end"/>
      </w:r>
      <w:r>
        <w:t>.</w:t>
      </w:r>
    </w:p>
    <w:p w14:paraId="697D53B4" w14:textId="77777777" w:rsidR="000358DE" w:rsidRPr="002C520E" w:rsidRDefault="000358DE" w:rsidP="000358DE">
      <w:pPr>
        <w:tabs>
          <w:tab w:val="left" w:pos="1134"/>
          <w:tab w:val="left" w:pos="1418"/>
          <w:tab w:val="left" w:pos="1701"/>
        </w:tabs>
        <w:spacing w:line="240" w:lineRule="auto"/>
      </w:pPr>
      <w:r>
        <w:t>Soubory popisují vlastnosti zastávek, spoje na zavolání, přestupy, zvuková hlášení aj.:</w:t>
      </w:r>
    </w:p>
    <w:p w14:paraId="08010DDD" w14:textId="77777777" w:rsidR="000358DE" w:rsidRPr="00CD2664" w:rsidRDefault="000358DE" w:rsidP="008F2D73">
      <w:pPr>
        <w:pStyle w:val="Odstavecseseznamem"/>
        <w:numPr>
          <w:ilvl w:val="0"/>
          <w:numId w:val="61"/>
        </w:numPr>
        <w:spacing w:after="0"/>
        <w:ind w:left="714" w:hanging="357"/>
        <w:contextualSpacing w:val="0"/>
        <w:rPr>
          <w:rFonts w:cs="Arial"/>
        </w:rPr>
      </w:pPr>
      <w:r w:rsidRPr="00CD2664">
        <w:rPr>
          <w:rFonts w:cs="Arial"/>
        </w:rPr>
        <w:t>Config.xml</w:t>
      </w:r>
      <w:r w:rsidRPr="00CD2664">
        <w:rPr>
          <w:rFonts w:cs="Arial"/>
        </w:rPr>
        <w:tab/>
      </w:r>
      <w:r w:rsidRPr="00CD2664">
        <w:rPr>
          <w:rFonts w:cs="Arial"/>
        </w:rPr>
        <w:tab/>
        <w:t>- definuje základní nastavení (tel. čísla aj.)</w:t>
      </w:r>
    </w:p>
    <w:p w14:paraId="2B7D9939" w14:textId="77777777" w:rsidR="000358DE" w:rsidRPr="00CD2664" w:rsidRDefault="000358DE" w:rsidP="008F2D73">
      <w:pPr>
        <w:pStyle w:val="Odstavecseseznamem"/>
        <w:numPr>
          <w:ilvl w:val="0"/>
          <w:numId w:val="61"/>
        </w:numPr>
        <w:spacing w:after="0"/>
        <w:ind w:left="714" w:hanging="357"/>
        <w:contextualSpacing w:val="0"/>
        <w:rPr>
          <w:rFonts w:cs="Arial"/>
        </w:rPr>
      </w:pPr>
      <w:r w:rsidRPr="00CD2664">
        <w:rPr>
          <w:rFonts w:cs="Arial"/>
        </w:rPr>
        <w:t>Station</w:t>
      </w:r>
      <w:r>
        <w:rPr>
          <w:rFonts w:cs="Arial"/>
        </w:rPr>
        <w:t>s</w:t>
      </w:r>
      <w:r w:rsidRPr="00CD2664">
        <w:rPr>
          <w:rFonts w:cs="Arial"/>
        </w:rPr>
        <w:t>.xml</w:t>
      </w:r>
      <w:r w:rsidRPr="00CD2664">
        <w:rPr>
          <w:rFonts w:cs="Arial"/>
        </w:rPr>
        <w:tab/>
      </w:r>
      <w:r w:rsidRPr="00CD2664">
        <w:rPr>
          <w:rFonts w:cs="Arial"/>
        </w:rPr>
        <w:tab/>
        <w:t>- definující obecné vlastnosti zastávek</w:t>
      </w:r>
    </w:p>
    <w:p w14:paraId="0C6BF38E" w14:textId="77777777" w:rsidR="000358DE" w:rsidRPr="00CD2664" w:rsidRDefault="000358DE" w:rsidP="008F2D73">
      <w:pPr>
        <w:pStyle w:val="Odstavecseseznamem"/>
        <w:numPr>
          <w:ilvl w:val="0"/>
          <w:numId w:val="61"/>
        </w:numPr>
        <w:spacing w:after="0"/>
        <w:ind w:left="714" w:hanging="357"/>
        <w:contextualSpacing w:val="0"/>
        <w:rPr>
          <w:rFonts w:cs="Arial"/>
        </w:rPr>
      </w:pPr>
      <w:r w:rsidRPr="00CD2664">
        <w:rPr>
          <w:rFonts w:cs="Arial"/>
        </w:rPr>
        <w:t>StationOnCall.xml</w:t>
      </w:r>
      <w:r w:rsidRPr="00CD2664">
        <w:rPr>
          <w:rFonts w:cs="Arial"/>
        </w:rPr>
        <w:tab/>
        <w:t>- definující jednotlivé spoje na zavolání v rámci IDP</w:t>
      </w:r>
    </w:p>
    <w:p w14:paraId="246B4BE1" w14:textId="77777777" w:rsidR="000358DE" w:rsidRPr="00CD2664" w:rsidRDefault="000358DE" w:rsidP="008F2D73">
      <w:pPr>
        <w:pStyle w:val="Odstavecseseznamem"/>
        <w:numPr>
          <w:ilvl w:val="0"/>
          <w:numId w:val="61"/>
        </w:numPr>
        <w:spacing w:after="0"/>
        <w:ind w:left="714" w:hanging="357"/>
        <w:contextualSpacing w:val="0"/>
        <w:rPr>
          <w:rFonts w:cs="Arial"/>
        </w:rPr>
      </w:pPr>
      <w:r>
        <w:rPr>
          <w:rFonts w:cs="Arial"/>
        </w:rPr>
        <w:t>Transfers</w:t>
      </w:r>
      <w:r w:rsidRPr="00CD2664">
        <w:rPr>
          <w:rFonts w:cs="Arial"/>
        </w:rPr>
        <w:t>.xml</w:t>
      </w:r>
      <w:r w:rsidRPr="00CD2664">
        <w:rPr>
          <w:rFonts w:cs="Arial"/>
        </w:rPr>
        <w:tab/>
      </w:r>
      <w:r w:rsidRPr="00CD2664">
        <w:rPr>
          <w:rFonts w:cs="Arial"/>
        </w:rPr>
        <w:tab/>
        <w:t>- seznam návazností v rámci IDP</w:t>
      </w:r>
    </w:p>
    <w:p w14:paraId="434AC08B" w14:textId="77777777" w:rsidR="000358DE" w:rsidRPr="00CD2664" w:rsidRDefault="000358DE" w:rsidP="008F2D73">
      <w:pPr>
        <w:pStyle w:val="Odstavecseseznamem"/>
        <w:numPr>
          <w:ilvl w:val="0"/>
          <w:numId w:val="61"/>
        </w:numPr>
        <w:spacing w:after="0"/>
        <w:ind w:left="714" w:hanging="357"/>
        <w:contextualSpacing w:val="0"/>
        <w:rPr>
          <w:rFonts w:cs="Arial"/>
        </w:rPr>
      </w:pPr>
      <w:r>
        <w:rPr>
          <w:rFonts w:cs="Arial"/>
        </w:rPr>
        <w:t>prototyp</w:t>
      </w:r>
      <w:r w:rsidRPr="00CD2664">
        <w:rPr>
          <w:rFonts w:cs="Arial"/>
        </w:rPr>
        <w:t>.xml</w:t>
      </w:r>
      <w:r w:rsidRPr="00CD2664">
        <w:rPr>
          <w:rFonts w:cs="Arial"/>
        </w:rPr>
        <w:tab/>
      </w:r>
      <w:r w:rsidRPr="00CD2664">
        <w:rPr>
          <w:rFonts w:cs="Arial"/>
        </w:rPr>
        <w:tab/>
        <w:t xml:space="preserve">- seznam </w:t>
      </w:r>
      <w:r>
        <w:rPr>
          <w:rFonts w:cs="Arial"/>
        </w:rPr>
        <w:t>způsobů hlášení v IDP</w:t>
      </w:r>
    </w:p>
    <w:p w14:paraId="25C96B1D" w14:textId="77777777" w:rsidR="000358DE" w:rsidRPr="00CD2664" w:rsidRDefault="000358DE" w:rsidP="008F2D73">
      <w:pPr>
        <w:pStyle w:val="Odstavecseseznamem"/>
        <w:numPr>
          <w:ilvl w:val="0"/>
          <w:numId w:val="61"/>
        </w:numPr>
        <w:spacing w:after="0"/>
        <w:ind w:left="714" w:hanging="357"/>
        <w:contextualSpacing w:val="0"/>
        <w:rPr>
          <w:rFonts w:cs="Arial"/>
        </w:rPr>
      </w:pPr>
      <w:r w:rsidRPr="00CD2664">
        <w:rPr>
          <w:rFonts w:cs="Arial"/>
        </w:rPr>
        <w:t>Sounds.xml</w:t>
      </w:r>
      <w:r w:rsidRPr="00CD2664">
        <w:rPr>
          <w:rFonts w:cs="Arial"/>
        </w:rPr>
        <w:tab/>
      </w:r>
      <w:r w:rsidRPr="00CD2664">
        <w:rPr>
          <w:rFonts w:cs="Arial"/>
        </w:rPr>
        <w:tab/>
        <w:t xml:space="preserve">- seznam </w:t>
      </w:r>
      <w:r>
        <w:rPr>
          <w:rFonts w:cs="Arial"/>
        </w:rPr>
        <w:t xml:space="preserve">samostatných a složených </w:t>
      </w:r>
      <w:r w:rsidRPr="00CD2664">
        <w:rPr>
          <w:rFonts w:cs="Arial"/>
        </w:rPr>
        <w:t xml:space="preserve">zvuků </w:t>
      </w:r>
      <w:r>
        <w:rPr>
          <w:rFonts w:cs="Arial"/>
        </w:rPr>
        <w:t xml:space="preserve">(aliasů) </w:t>
      </w:r>
      <w:r w:rsidRPr="00CD2664">
        <w:rPr>
          <w:rFonts w:cs="Arial"/>
        </w:rPr>
        <w:t>tak, jak budou číslovány z dispečinku</w:t>
      </w:r>
    </w:p>
    <w:p w14:paraId="3B1F107A" w14:textId="77777777" w:rsidR="000358DE" w:rsidRPr="00CD2664" w:rsidRDefault="000358DE" w:rsidP="008F2D73">
      <w:pPr>
        <w:pStyle w:val="Odstavecseseznamem"/>
        <w:numPr>
          <w:ilvl w:val="0"/>
          <w:numId w:val="61"/>
        </w:numPr>
        <w:spacing w:after="0"/>
        <w:ind w:left="714" w:hanging="357"/>
        <w:contextualSpacing w:val="0"/>
        <w:rPr>
          <w:rFonts w:cs="Arial"/>
        </w:rPr>
      </w:pPr>
      <w:r w:rsidRPr="00CD2664">
        <w:rPr>
          <w:rFonts w:cs="Arial"/>
        </w:rPr>
        <w:t xml:space="preserve">StatusMessages.xml </w:t>
      </w:r>
      <w:r>
        <w:rPr>
          <w:rFonts w:cs="Arial"/>
        </w:rPr>
        <w:tab/>
        <w:t xml:space="preserve">- </w:t>
      </w:r>
      <w:r w:rsidRPr="00CD2664">
        <w:rPr>
          <w:rFonts w:cs="Arial"/>
        </w:rPr>
        <w:t>seznam předdefinovaných zpráv z vozidla na dispečink</w:t>
      </w:r>
    </w:p>
    <w:p w14:paraId="31C7E31A" w14:textId="77777777" w:rsidR="000358DE" w:rsidRDefault="000358DE" w:rsidP="008F2D73">
      <w:pPr>
        <w:pStyle w:val="Odstavecseseznamem"/>
        <w:numPr>
          <w:ilvl w:val="0"/>
          <w:numId w:val="61"/>
        </w:numPr>
        <w:spacing w:after="120"/>
        <w:contextualSpacing w:val="0"/>
        <w:rPr>
          <w:rFonts w:cs="Arial"/>
        </w:rPr>
      </w:pPr>
      <w:r w:rsidRPr="00CD2664">
        <w:rPr>
          <w:rFonts w:cs="Arial"/>
        </w:rPr>
        <w:t>Announcement.xml</w:t>
      </w:r>
      <w:r w:rsidRPr="00CD2664">
        <w:rPr>
          <w:rFonts w:cs="Arial"/>
        </w:rPr>
        <w:tab/>
        <w:t xml:space="preserve"> - seznam předdefinovaných hlášení od IDP do VŘJ </w:t>
      </w:r>
    </w:p>
    <w:p w14:paraId="5C601A8F" w14:textId="77777777" w:rsidR="000358DE" w:rsidRPr="00A13CA2" w:rsidRDefault="000358DE" w:rsidP="000358DE">
      <w:pPr>
        <w:spacing w:before="120" w:after="60"/>
      </w:pPr>
      <w:r>
        <w:t xml:space="preserve">Soubor ve formátu *.xml, který obsahuje soubory všech zvuků (čísla, zastávky, hlášky…) a struktura zvuků ve formátu *.xml v aktuální verzi je k dispozici u organizátora. </w:t>
      </w:r>
    </w:p>
    <w:p w14:paraId="6DE7D00A" w14:textId="77777777" w:rsidR="000358DE" w:rsidRDefault="000358DE" w:rsidP="002D29E4">
      <w:pPr>
        <w:pStyle w:val="Nadpis3"/>
      </w:pPr>
      <w:bookmarkStart w:id="425" w:name="_Toc395878158"/>
      <w:bookmarkStart w:id="426" w:name="_Toc395878159"/>
      <w:bookmarkStart w:id="427" w:name="_Toc395878160"/>
      <w:bookmarkStart w:id="428" w:name="_Toc395878161"/>
      <w:bookmarkStart w:id="429" w:name="_Toc395878162"/>
      <w:bookmarkStart w:id="430" w:name="_Toc395878179"/>
      <w:bookmarkStart w:id="431" w:name="_Toc395878181"/>
      <w:bookmarkStart w:id="432" w:name="_Toc395878182"/>
      <w:bookmarkStart w:id="433" w:name="_Toc395878185"/>
      <w:bookmarkStart w:id="434" w:name="_Toc395878192"/>
      <w:bookmarkStart w:id="435" w:name="_Toc395878194"/>
      <w:bookmarkStart w:id="436" w:name="_Toc395878196"/>
      <w:bookmarkStart w:id="437" w:name="_Toc395878197"/>
      <w:bookmarkStart w:id="438" w:name="_Toc395878198"/>
      <w:bookmarkStart w:id="439" w:name="_Toc395878199"/>
      <w:bookmarkStart w:id="440" w:name="_Toc395878207"/>
      <w:bookmarkStart w:id="441" w:name="_Toc395878208"/>
      <w:bookmarkStart w:id="442" w:name="_Toc395878209"/>
      <w:bookmarkStart w:id="443" w:name="_Toc395878210"/>
      <w:bookmarkStart w:id="444" w:name="_Toc395878211"/>
      <w:bookmarkStart w:id="445" w:name="_Toc395878212"/>
      <w:bookmarkStart w:id="446" w:name="_Toc395878213"/>
      <w:bookmarkStart w:id="447" w:name="_Toc395878214"/>
      <w:bookmarkStart w:id="448" w:name="_Toc395878215"/>
      <w:bookmarkStart w:id="449" w:name="_Toc395878216"/>
      <w:bookmarkStart w:id="450" w:name="_Toc395878217"/>
      <w:bookmarkStart w:id="451" w:name="_Toc395878218"/>
      <w:bookmarkStart w:id="452" w:name="_Toc395878219"/>
      <w:bookmarkStart w:id="453" w:name="_Toc395878220"/>
      <w:bookmarkStart w:id="454" w:name="_Toc395878221"/>
      <w:bookmarkStart w:id="455" w:name="_Toc395878223"/>
      <w:bookmarkStart w:id="456" w:name="_Toc395878224"/>
      <w:bookmarkStart w:id="457" w:name="_Toc395878225"/>
      <w:bookmarkStart w:id="458" w:name="_Toc395878233"/>
      <w:bookmarkStart w:id="459" w:name="_Toc395878234"/>
      <w:bookmarkStart w:id="460" w:name="_Toc395878242"/>
      <w:bookmarkStart w:id="461" w:name="_Toc395878243"/>
      <w:bookmarkStart w:id="462" w:name="_Toc395878245"/>
      <w:bookmarkStart w:id="463" w:name="_Toc399243145"/>
      <w:bookmarkStart w:id="464" w:name="_Toc404078994"/>
      <w:bookmarkStart w:id="465" w:name="_Toc404079275"/>
      <w:bookmarkStart w:id="466" w:name="_Toc514836406"/>
      <w:bookmarkStart w:id="467" w:name="_Toc523942997"/>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r>
        <w:t>Typy vozidel</w:t>
      </w:r>
      <w:bookmarkEnd w:id="463"/>
      <w:bookmarkEnd w:id="464"/>
      <w:bookmarkEnd w:id="465"/>
      <w:bookmarkEnd w:id="466"/>
      <w:bookmarkEnd w:id="467"/>
    </w:p>
    <w:p w14:paraId="712505A4" w14:textId="77777777" w:rsidR="000358DE" w:rsidRPr="005D6136" w:rsidRDefault="000358DE" w:rsidP="001D5742">
      <w:pPr>
        <w:spacing w:after="120"/>
        <w:rPr>
          <w:rFonts w:cs="Arial"/>
        </w:rPr>
      </w:pPr>
      <w:r w:rsidRPr="005D6136">
        <w:rPr>
          <w:rFonts w:cs="Arial"/>
        </w:rPr>
        <w:t xml:space="preserve">Parametr linko/spojů, u kterých se dopravce zavázal plnit nízkopodlažní spoje. Bude se porovnávat s parametry vozu zadaným na dispečinku. Dopravce dodá organizátorovi pro potřeby dispečinku IDP seznam vozidel, kterými bude zajišťovat plnění Smlouvy o veřejných službách v přepravě cestujících ve veřejné linkové osobní dopravě v Plzeňském kraji. V tomto seznamu bude mj. uvedeno číslo odbavovacího zařízení, jímž je vozidlo vybaveno a informace o tom, zda je uvedené vozidlo nízkopodlažní. </w:t>
      </w:r>
    </w:p>
    <w:p w14:paraId="34566814" w14:textId="77777777" w:rsidR="000358DE" w:rsidRPr="000358DE" w:rsidRDefault="00975244" w:rsidP="000358DE">
      <w:r w:rsidRPr="005D6136">
        <w:t xml:space="preserve">Na instalaci ve vozidle musí být přijata taková opatření, aby při </w:t>
      </w:r>
      <w:r w:rsidRPr="005D6136">
        <w:rPr>
          <w:rFonts w:cs="Arial"/>
        </w:rPr>
        <w:t>změně odbavovacího zařízení nemohlo dojít k záměně vozidla, tj. VŘJ se při inicializaci musí odkazovat na jednoznačné identifikátory vozidla ve kterém je instalována.</w:t>
      </w:r>
    </w:p>
    <w:p w14:paraId="71E398B6" w14:textId="77777777" w:rsidR="00BD4C0F" w:rsidRDefault="002C4535" w:rsidP="00754A96">
      <w:pPr>
        <w:pStyle w:val="Nadpis1"/>
      </w:pPr>
      <w:bookmarkStart w:id="468" w:name="_Toc404078997"/>
      <w:bookmarkStart w:id="469" w:name="_Toc404079278"/>
      <w:bookmarkStart w:id="470" w:name="_Toc523942998"/>
      <w:r>
        <w:t>Standard o</w:t>
      </w:r>
      <w:r w:rsidR="00FD07C2">
        <w:t>dbavení cestujících</w:t>
      </w:r>
      <w:bookmarkEnd w:id="468"/>
      <w:bookmarkEnd w:id="469"/>
      <w:bookmarkEnd w:id="470"/>
    </w:p>
    <w:p w14:paraId="436668F7" w14:textId="77777777" w:rsidR="00D723BD" w:rsidRDefault="00D723BD" w:rsidP="00D723BD">
      <w:pPr>
        <w:rPr>
          <w:rFonts w:cs="Arial"/>
        </w:rPr>
      </w:pPr>
      <w:r>
        <w:rPr>
          <w:rFonts w:cs="Arial"/>
        </w:rPr>
        <w:t>Tento Standard specifikuje požadavky na vlastnosti elektronického odbavovacího systému ve všech vozidlech všech dopravců, kteří budou zajišťovat dopravní obslužnost Plzeňského kraje, resp. území Integrované dopravy Plzeňska (IDP)</w:t>
      </w:r>
      <w:r w:rsidRPr="009B5F89">
        <w:rPr>
          <w:rFonts w:cs="Arial"/>
        </w:rPr>
        <w:t xml:space="preserve">. </w:t>
      </w:r>
    </w:p>
    <w:p w14:paraId="4AD5A678" w14:textId="77777777" w:rsidR="00D723BD" w:rsidRDefault="00D723BD" w:rsidP="00E2252B">
      <w:pPr>
        <w:pStyle w:val="Nadpis2"/>
      </w:pPr>
      <w:bookmarkStart w:id="471" w:name="_Toc404078998"/>
      <w:bookmarkStart w:id="472" w:name="_Toc404079279"/>
      <w:bookmarkStart w:id="473" w:name="_Toc514836409"/>
      <w:bookmarkStart w:id="474" w:name="_Toc523942999"/>
      <w:r>
        <w:t>Plzeňská karta</w:t>
      </w:r>
      <w:bookmarkEnd w:id="471"/>
      <w:bookmarkEnd w:id="472"/>
      <w:bookmarkEnd w:id="473"/>
      <w:bookmarkEnd w:id="474"/>
    </w:p>
    <w:p w14:paraId="0160222A" w14:textId="77777777" w:rsidR="00D723BD" w:rsidRPr="009B5F89" w:rsidRDefault="00D723BD" w:rsidP="00D723BD">
      <w:pPr>
        <w:rPr>
          <w:rFonts w:cs="Arial"/>
        </w:rPr>
      </w:pPr>
      <w:r>
        <w:rPr>
          <w:rFonts w:cs="Arial"/>
        </w:rPr>
        <w:t xml:space="preserve">Zde jsou specifikovány požadavky na vlastnosti odbavovacího systému ve vozidlech veřejné linkové dopravy (VLD). Požadavky zde uvedené se v plném rozsahu vztahují na odbavovací zařízení, ve všech vozidlech VLD všech dopravců, kteří budou zajišťovat dopravní obslužnost Plzeňského kraje, resp. území Integrované dopravy Plzeňska (IDP) na základě uzavření </w:t>
      </w:r>
      <w:r w:rsidRPr="009B5F89">
        <w:rPr>
          <w:rFonts w:cs="Arial"/>
        </w:rPr>
        <w:t>Smlouvy o veřejných službách v přepravě cestujících ve veřejné linkové osobní dopravě v</w:t>
      </w:r>
      <w:r w:rsidR="00722F4E">
        <w:rPr>
          <w:rFonts w:cs="Arial"/>
        </w:rPr>
        <w:t> </w:t>
      </w:r>
      <w:r w:rsidRPr="009B5F89">
        <w:rPr>
          <w:rFonts w:cs="Arial"/>
        </w:rPr>
        <w:t xml:space="preserve">Plzeňském kraji. </w:t>
      </w:r>
    </w:p>
    <w:p w14:paraId="600B4D31" w14:textId="77777777" w:rsidR="00D723BD" w:rsidRDefault="00D723BD" w:rsidP="00E2252B">
      <w:pPr>
        <w:pStyle w:val="Nadpis2"/>
      </w:pPr>
      <w:bookmarkStart w:id="475" w:name="_Toc370909621"/>
      <w:bookmarkStart w:id="476" w:name="_Toc399397428"/>
      <w:bookmarkStart w:id="477" w:name="_Toc404078999"/>
      <w:bookmarkStart w:id="478" w:name="_Toc404079280"/>
      <w:bookmarkStart w:id="479" w:name="_Toc514836410"/>
      <w:bookmarkStart w:id="480" w:name="_Toc523943000"/>
      <w:r>
        <w:t>Použité zkratky</w:t>
      </w:r>
      <w:bookmarkEnd w:id="475"/>
      <w:bookmarkEnd w:id="476"/>
      <w:bookmarkEnd w:id="477"/>
      <w:bookmarkEnd w:id="478"/>
      <w:r>
        <w:t xml:space="preserve"> a pojmy</w:t>
      </w:r>
      <w:bookmarkEnd w:id="479"/>
      <w:bookmarkEnd w:id="480"/>
    </w:p>
    <w:p w14:paraId="2C9D49E3" w14:textId="77777777" w:rsidR="00D723BD" w:rsidRDefault="00D723BD" w:rsidP="00E4387A">
      <w:pPr>
        <w:spacing w:after="120" w:line="240" w:lineRule="auto"/>
      </w:pPr>
      <w:r>
        <w:rPr>
          <w:b/>
        </w:rPr>
        <w:t>BČK</w:t>
      </w:r>
      <w:r>
        <w:rPr>
          <w:b/>
        </w:rPr>
        <w:tab/>
      </w:r>
      <w:r>
        <w:rPr>
          <w:b/>
        </w:rPr>
        <w:tab/>
      </w:r>
      <w:r>
        <w:t>bezkontaktní čipová karta</w:t>
      </w:r>
    </w:p>
    <w:p w14:paraId="29285CC9" w14:textId="77777777" w:rsidR="00D723BD" w:rsidRPr="00310ECA" w:rsidRDefault="00D723BD" w:rsidP="00E4387A">
      <w:pPr>
        <w:spacing w:after="120" w:line="240" w:lineRule="auto"/>
      </w:pPr>
      <w:r w:rsidRPr="0097341E">
        <w:rPr>
          <w:b/>
        </w:rPr>
        <w:t>BK</w:t>
      </w:r>
      <w:r>
        <w:tab/>
      </w:r>
      <w:r>
        <w:tab/>
        <w:t>bankovní karta</w:t>
      </w:r>
    </w:p>
    <w:p w14:paraId="0C7C6443" w14:textId="77777777" w:rsidR="00D723BD" w:rsidRDefault="00D723BD" w:rsidP="00E4387A">
      <w:pPr>
        <w:spacing w:after="120" w:line="240" w:lineRule="auto"/>
        <w:rPr>
          <w:b/>
        </w:rPr>
      </w:pPr>
      <w:r>
        <w:rPr>
          <w:b/>
        </w:rPr>
        <w:t>CIS</w:t>
      </w:r>
      <w:r>
        <w:t xml:space="preserve">  </w:t>
      </w:r>
      <w:r>
        <w:tab/>
      </w:r>
      <w:r>
        <w:tab/>
        <w:t>celostátní informační systém</w:t>
      </w:r>
      <w:r w:rsidRPr="00A4065E">
        <w:rPr>
          <w:b/>
        </w:rPr>
        <w:t xml:space="preserve"> </w:t>
      </w:r>
    </w:p>
    <w:p w14:paraId="1B1F1EA2" w14:textId="77777777" w:rsidR="00D723BD" w:rsidRDefault="00D723BD" w:rsidP="00E4387A">
      <w:pPr>
        <w:spacing w:after="120" w:line="240" w:lineRule="auto"/>
      </w:pPr>
      <w:r>
        <w:rPr>
          <w:b/>
        </w:rPr>
        <w:t>CP</w:t>
      </w:r>
      <w:r>
        <w:rPr>
          <w:b/>
        </w:rPr>
        <w:tab/>
      </w:r>
      <w:r>
        <w:rPr>
          <w:b/>
        </w:rPr>
        <w:tab/>
      </w:r>
      <w:r>
        <w:t>Customer Profile, profil zákazníka nahraný na Plzeňské kartě</w:t>
      </w:r>
    </w:p>
    <w:p w14:paraId="13E6DA7C" w14:textId="77777777" w:rsidR="00D723BD" w:rsidRPr="00467912" w:rsidRDefault="00D723BD" w:rsidP="00E4387A">
      <w:pPr>
        <w:spacing w:after="120" w:line="240" w:lineRule="auto"/>
      </w:pPr>
      <w:r>
        <w:rPr>
          <w:b/>
        </w:rPr>
        <w:t>d</w:t>
      </w:r>
      <w:r w:rsidRPr="00467912">
        <w:rPr>
          <w:b/>
        </w:rPr>
        <w:t>ispečink</w:t>
      </w:r>
      <w:r w:rsidRPr="00467912">
        <w:rPr>
          <w:b/>
        </w:rPr>
        <w:tab/>
      </w:r>
      <w:r w:rsidRPr="00467912">
        <w:t>pracoviště dispečinku zřizované Plzeňským krajem</w:t>
      </w:r>
    </w:p>
    <w:p w14:paraId="1A589247" w14:textId="77777777" w:rsidR="00D723BD" w:rsidRDefault="00D723BD" w:rsidP="00E4387A">
      <w:pPr>
        <w:spacing w:after="120" w:line="240" w:lineRule="auto"/>
        <w:rPr>
          <w:b/>
        </w:rPr>
      </w:pPr>
      <w:r>
        <w:rPr>
          <w:b/>
        </w:rPr>
        <w:t xml:space="preserve">dopravce  </w:t>
      </w:r>
      <w:r>
        <w:rPr>
          <w:b/>
        </w:rPr>
        <w:tab/>
      </w:r>
      <w:r>
        <w:t xml:space="preserve">dopravce zajišťující dopravní obslužnost na území Plzeňského kraje na </w:t>
      </w:r>
      <w:r>
        <w:tab/>
      </w:r>
      <w:r>
        <w:tab/>
      </w:r>
      <w:r>
        <w:tab/>
        <w:t>základě smlouvy o veřejných službách v přepravě cestujících</w:t>
      </w:r>
    </w:p>
    <w:p w14:paraId="52F06F5B" w14:textId="77777777" w:rsidR="00D723BD" w:rsidRDefault="00D723BD" w:rsidP="00E4387A">
      <w:pPr>
        <w:spacing w:after="120" w:line="240" w:lineRule="auto"/>
      </w:pPr>
      <w:r>
        <w:rPr>
          <w:b/>
        </w:rPr>
        <w:t>EP</w:t>
      </w:r>
      <w:r>
        <w:rPr>
          <w:b/>
        </w:rPr>
        <w:tab/>
      </w:r>
      <w:r>
        <w:rPr>
          <w:b/>
        </w:rPr>
        <w:tab/>
      </w:r>
      <w:r>
        <w:t>elektronická peněženka</w:t>
      </w:r>
    </w:p>
    <w:p w14:paraId="6CECCD6C" w14:textId="77777777" w:rsidR="0097341E" w:rsidRPr="0097341E" w:rsidRDefault="0097341E" w:rsidP="00E4387A">
      <w:pPr>
        <w:spacing w:after="120" w:line="240" w:lineRule="auto"/>
        <w:ind w:left="1418" w:hanging="1418"/>
        <w:rPr>
          <w:b/>
        </w:rPr>
      </w:pPr>
      <w:r w:rsidRPr="0097341E">
        <w:rPr>
          <w:b/>
        </w:rPr>
        <w:t>e-shop</w:t>
      </w:r>
      <w:r>
        <w:rPr>
          <w:b/>
        </w:rPr>
        <w:tab/>
      </w:r>
      <w:bookmarkStart w:id="481" w:name="b"/>
      <w:bookmarkEnd w:id="481"/>
      <w:r>
        <w:t>internetový obchod pro nákup časového předplatného a nabíjení elektronických peněz na čipovou kartu; provozují Plzeňské městské dopravní podniky, a.s. (PMDP)</w:t>
      </w:r>
    </w:p>
    <w:p w14:paraId="5391A07E" w14:textId="77777777" w:rsidR="00D723BD" w:rsidRDefault="00D723BD" w:rsidP="00E4387A">
      <w:pPr>
        <w:spacing w:after="120" w:line="240" w:lineRule="auto"/>
      </w:pPr>
      <w:r w:rsidRPr="00A4065E">
        <w:rPr>
          <w:b/>
        </w:rPr>
        <w:t>IDP</w:t>
      </w:r>
      <w:r>
        <w:t xml:space="preserve">  </w:t>
      </w:r>
      <w:r>
        <w:tab/>
      </w:r>
      <w:r>
        <w:tab/>
        <w:t>Integrovaná doprava Plzeňska</w:t>
      </w:r>
    </w:p>
    <w:p w14:paraId="14C6F025" w14:textId="77777777" w:rsidR="00D723BD" w:rsidRDefault="00D723BD" w:rsidP="00E4387A">
      <w:pPr>
        <w:spacing w:after="120" w:line="240" w:lineRule="auto"/>
      </w:pPr>
      <w:r>
        <w:rPr>
          <w:b/>
        </w:rPr>
        <w:t>IDS</w:t>
      </w:r>
      <w:r>
        <w:t xml:space="preserve"> </w:t>
      </w:r>
      <w:r>
        <w:tab/>
      </w:r>
      <w:r>
        <w:tab/>
        <w:t>integrovaný dopravní systém</w:t>
      </w:r>
    </w:p>
    <w:p w14:paraId="2EF78446" w14:textId="77777777" w:rsidR="00D723BD" w:rsidRDefault="00D723BD" w:rsidP="00E4387A">
      <w:pPr>
        <w:spacing w:after="120" w:line="240" w:lineRule="auto"/>
        <w:ind w:left="1410" w:hanging="1410"/>
      </w:pPr>
      <w:r w:rsidRPr="00467912">
        <w:rPr>
          <w:b/>
        </w:rPr>
        <w:t>IJD</w:t>
      </w:r>
      <w:r>
        <w:t xml:space="preserve"> </w:t>
      </w:r>
      <w:r>
        <w:tab/>
      </w:r>
      <w:r>
        <w:tab/>
        <w:t xml:space="preserve">integrovaný jízdní doklad IDP, který je uznáván všemi dopravci zapojenými do IDP a je mezi nimi přestupný. IJD má dvě podoby – časové předplatné jízdné, které má definovanou zónovou a časovou platnost a je uloženo na Plzeňské kartě a přestupní jednotlivé jízdné, které </w:t>
      </w:r>
    </w:p>
    <w:p w14:paraId="689A3A2F" w14:textId="77777777" w:rsidR="00D723BD" w:rsidRDefault="00D723BD" w:rsidP="00E4387A">
      <w:pPr>
        <w:spacing w:after="120" w:line="240" w:lineRule="auto"/>
      </w:pPr>
      <w:r w:rsidRPr="0079135A">
        <w:rPr>
          <w:b/>
        </w:rPr>
        <w:t>JŘ</w:t>
      </w:r>
      <w:r>
        <w:tab/>
      </w:r>
      <w:r>
        <w:tab/>
        <w:t>jízdní řád</w:t>
      </w:r>
    </w:p>
    <w:p w14:paraId="7FB70539" w14:textId="77777777" w:rsidR="00D723BD" w:rsidRDefault="00D723BD" w:rsidP="00E4387A">
      <w:pPr>
        <w:spacing w:after="120" w:line="240" w:lineRule="auto"/>
        <w:ind w:left="1410" w:hanging="1410"/>
      </w:pPr>
      <w:r>
        <w:rPr>
          <w:b/>
        </w:rPr>
        <w:t>karta</w:t>
      </w:r>
      <w:r>
        <w:rPr>
          <w:b/>
        </w:rPr>
        <w:tab/>
      </w:r>
      <w:r>
        <w:rPr>
          <w:b/>
        </w:rPr>
        <w:tab/>
      </w:r>
      <w:r>
        <w:t>Plzeňská karta – bezkontaktní čipová karta (popřípadě bankovní karta/jiný identifikátor  evidovaný v systému Plzeňská karta)  užívaná v Plzeňském kraji jako nosič IJD</w:t>
      </w:r>
    </w:p>
    <w:p w14:paraId="2B5047FB" w14:textId="77777777" w:rsidR="0097341E" w:rsidRDefault="0097341E" w:rsidP="00E4387A">
      <w:pPr>
        <w:spacing w:after="120" w:line="240" w:lineRule="auto"/>
        <w:ind w:left="1410" w:hanging="1410"/>
      </w:pPr>
      <w:r>
        <w:rPr>
          <w:b/>
        </w:rPr>
        <w:t>MAP karta</w:t>
      </w:r>
      <w:r>
        <w:rPr>
          <w:b/>
        </w:rPr>
        <w:tab/>
      </w:r>
      <w:r w:rsidRPr="0097341E">
        <w:t>čipová kart</w:t>
      </w:r>
      <w:r>
        <w:t>a</w:t>
      </w:r>
      <w:r w:rsidRPr="0097341E">
        <w:t xml:space="preserve"> se strukturou odpovídající definici MAP</w:t>
      </w:r>
    </w:p>
    <w:p w14:paraId="41E62DCB" w14:textId="77777777" w:rsidR="00D723BD" w:rsidRPr="005874B9" w:rsidRDefault="00D723BD" w:rsidP="00E4387A">
      <w:pPr>
        <w:spacing w:after="120" w:line="240" w:lineRule="auto"/>
      </w:pPr>
      <w:r w:rsidRPr="00831B81">
        <w:rPr>
          <w:b/>
        </w:rPr>
        <w:t>PMDP</w:t>
      </w:r>
      <w:r>
        <w:tab/>
      </w:r>
      <w:r>
        <w:tab/>
        <w:t xml:space="preserve">Plzeňské městské dopravní podniky, a. s. – vlastník a provozovatel systému </w:t>
      </w:r>
      <w:r>
        <w:tab/>
      </w:r>
      <w:r>
        <w:tab/>
      </w:r>
      <w:r>
        <w:tab/>
        <w:t>Plzeňská karta</w:t>
      </w:r>
    </w:p>
    <w:p w14:paraId="367794C5" w14:textId="77777777" w:rsidR="00D723BD" w:rsidRDefault="00D723BD" w:rsidP="00E4387A">
      <w:pPr>
        <w:spacing w:after="120" w:line="240" w:lineRule="auto"/>
        <w:rPr>
          <w:b/>
        </w:rPr>
      </w:pPr>
      <w:r>
        <w:rPr>
          <w:b/>
        </w:rPr>
        <w:t>o</w:t>
      </w:r>
      <w:r w:rsidRPr="0091412A">
        <w:rPr>
          <w:b/>
        </w:rPr>
        <w:t>rganizátor</w:t>
      </w:r>
      <w:r>
        <w:rPr>
          <w:b/>
        </w:rPr>
        <w:tab/>
      </w:r>
      <w:r w:rsidRPr="00DC14A2">
        <w:t xml:space="preserve">organizátor veřejné a integrované dopravy v Plzeňském kraji (společnost </w:t>
      </w:r>
      <w:r>
        <w:tab/>
      </w:r>
      <w:r>
        <w:tab/>
      </w:r>
      <w:r w:rsidRPr="00DC14A2">
        <w:t>POVED s. r. o.)</w:t>
      </w:r>
      <w:r w:rsidRPr="00667E93">
        <w:rPr>
          <w:b/>
        </w:rPr>
        <w:tab/>
      </w:r>
    </w:p>
    <w:p w14:paraId="2493231C" w14:textId="77777777" w:rsidR="0097341E" w:rsidRPr="0097341E" w:rsidRDefault="0097341E" w:rsidP="00E4387A">
      <w:pPr>
        <w:spacing w:after="120" w:line="240" w:lineRule="auto"/>
      </w:pPr>
      <w:r>
        <w:rPr>
          <w:b/>
        </w:rPr>
        <w:t>SAM modul</w:t>
      </w:r>
      <w:r>
        <w:rPr>
          <w:b/>
        </w:rPr>
        <w:tab/>
      </w:r>
      <w:r w:rsidRPr="0097341E">
        <w:t>bezpečnostní prvek řídící zabezpečenou komunikaci a práci s kartou</w:t>
      </w:r>
    </w:p>
    <w:p w14:paraId="3BB69EF9" w14:textId="77777777" w:rsidR="00D723BD" w:rsidRPr="003947B6" w:rsidRDefault="00D723BD" w:rsidP="00E4387A">
      <w:pPr>
        <w:spacing w:after="120" w:line="240" w:lineRule="auto"/>
      </w:pPr>
      <w:r>
        <w:rPr>
          <w:b/>
        </w:rPr>
        <w:t>SW</w:t>
      </w:r>
      <w:r>
        <w:tab/>
      </w:r>
      <w:r>
        <w:tab/>
        <w:t>software</w:t>
      </w:r>
    </w:p>
    <w:p w14:paraId="67FD79F7" w14:textId="77777777" w:rsidR="00D723BD" w:rsidRDefault="00D723BD" w:rsidP="00E4387A">
      <w:pPr>
        <w:spacing w:after="120" w:line="240" w:lineRule="auto"/>
      </w:pPr>
      <w:r w:rsidRPr="00A4065E">
        <w:rPr>
          <w:b/>
        </w:rPr>
        <w:t>VLD</w:t>
      </w:r>
      <w:r>
        <w:t xml:space="preserve">  </w:t>
      </w:r>
      <w:r>
        <w:tab/>
      </w:r>
      <w:r>
        <w:tab/>
        <w:t>veřejná linková doprava</w:t>
      </w:r>
    </w:p>
    <w:p w14:paraId="023CEBD3" w14:textId="77777777" w:rsidR="00D723BD" w:rsidRDefault="00D723BD" w:rsidP="00B041F5">
      <w:pPr>
        <w:spacing w:after="120"/>
      </w:pPr>
      <w:r w:rsidRPr="00B019F4">
        <w:rPr>
          <w:b/>
        </w:rPr>
        <w:t>zóna</w:t>
      </w:r>
      <w:r>
        <w:t xml:space="preserve"> </w:t>
      </w:r>
      <w:r>
        <w:tab/>
      </w:r>
      <w:r>
        <w:tab/>
        <w:t>jakákoliv tarifní zóna IDP</w:t>
      </w:r>
    </w:p>
    <w:p w14:paraId="762FB120" w14:textId="77777777" w:rsidR="00B041F5" w:rsidRDefault="00B041F5" w:rsidP="00D723BD">
      <w:pPr>
        <w:rPr>
          <w:b/>
        </w:rPr>
      </w:pPr>
      <w:r w:rsidRPr="00B041F5">
        <w:rPr>
          <w:b/>
        </w:rPr>
        <w:t xml:space="preserve">clearingové centrum   </w:t>
      </w:r>
      <w:r w:rsidRPr="00B041F5">
        <w:t>systém pro zúčtování transakcí provozovaný ČSAD SVT Praha</w:t>
      </w:r>
    </w:p>
    <w:p w14:paraId="1EAB10AA" w14:textId="77777777" w:rsidR="00D723BD" w:rsidRPr="006D035B" w:rsidRDefault="00D723BD" w:rsidP="00E2252B">
      <w:pPr>
        <w:pStyle w:val="Nadpis2"/>
      </w:pPr>
      <w:bookmarkStart w:id="482" w:name="_Toc399397429"/>
      <w:bookmarkStart w:id="483" w:name="_Toc404079000"/>
      <w:bookmarkStart w:id="484" w:name="_Toc404079281"/>
      <w:bookmarkStart w:id="485" w:name="_Toc514836411"/>
      <w:bookmarkStart w:id="486" w:name="_Toc523943001"/>
      <w:r w:rsidRPr="006D035B">
        <w:t xml:space="preserve">Odbavovací </w:t>
      </w:r>
      <w:r>
        <w:t>systém</w:t>
      </w:r>
      <w:r w:rsidRPr="006D035B">
        <w:t xml:space="preserve"> vozidel IDP</w:t>
      </w:r>
      <w:bookmarkEnd w:id="482"/>
      <w:bookmarkEnd w:id="483"/>
      <w:bookmarkEnd w:id="484"/>
      <w:bookmarkEnd w:id="485"/>
      <w:bookmarkEnd w:id="486"/>
    </w:p>
    <w:p w14:paraId="23AB13DD" w14:textId="77777777" w:rsidR="00D723BD" w:rsidRDefault="00D723BD" w:rsidP="00D723BD">
      <w:pPr>
        <w:rPr>
          <w:rFonts w:cs="Arial"/>
        </w:rPr>
      </w:pPr>
      <w:r>
        <w:rPr>
          <w:rFonts w:cs="Arial"/>
        </w:rPr>
        <w:t xml:space="preserve">Pro účely tohoto dokumentu se </w:t>
      </w:r>
      <w:r>
        <w:rPr>
          <w:rFonts w:cs="Arial"/>
          <w:b/>
        </w:rPr>
        <w:t>odbavovacím systémem vozidel IDP</w:t>
      </w:r>
      <w:r>
        <w:rPr>
          <w:rFonts w:cs="Arial"/>
        </w:rPr>
        <w:t xml:space="preserve"> rozumí </w:t>
      </w:r>
      <w:r w:rsidRPr="00F641BF">
        <w:rPr>
          <w:rFonts w:cs="Arial"/>
        </w:rPr>
        <w:t xml:space="preserve">všechna </w:t>
      </w:r>
      <w:r>
        <w:rPr>
          <w:rFonts w:cs="Arial"/>
        </w:rPr>
        <w:t xml:space="preserve">elektronická </w:t>
      </w:r>
      <w:r w:rsidRPr="00F641BF">
        <w:rPr>
          <w:rFonts w:cs="Arial"/>
        </w:rPr>
        <w:t xml:space="preserve">zařízení vozidla, která </w:t>
      </w:r>
      <w:r>
        <w:rPr>
          <w:rFonts w:cs="Arial"/>
        </w:rPr>
        <w:t xml:space="preserve">zajišťují odbavení cestujících a další níže popsané funkce </w:t>
      </w:r>
      <w:r w:rsidRPr="00F641BF">
        <w:rPr>
          <w:rFonts w:cs="Arial"/>
        </w:rPr>
        <w:t>během nasazení vozidla na lince, resp. spoji.</w:t>
      </w:r>
    </w:p>
    <w:p w14:paraId="7525D169" w14:textId="77777777" w:rsidR="00D723BD" w:rsidRDefault="00D723BD" w:rsidP="00D723BD">
      <w:r>
        <w:t>Základní funkce odbavovacího systému:</w:t>
      </w:r>
    </w:p>
    <w:p w14:paraId="46DF97F7" w14:textId="77777777" w:rsidR="00D723BD" w:rsidRPr="00246B0C" w:rsidRDefault="00D723BD" w:rsidP="008F2D73">
      <w:pPr>
        <w:pStyle w:val="Odstavecseseznamem"/>
        <w:numPr>
          <w:ilvl w:val="0"/>
          <w:numId w:val="106"/>
        </w:numPr>
        <w:autoSpaceDE w:val="0"/>
        <w:autoSpaceDN w:val="0"/>
        <w:adjustRightInd w:val="0"/>
        <w:spacing w:after="60" w:line="240" w:lineRule="auto"/>
        <w:contextualSpacing w:val="0"/>
        <w:rPr>
          <w:rFonts w:cs="Arial"/>
        </w:rPr>
      </w:pPr>
      <w:r w:rsidRPr="00467912">
        <w:rPr>
          <w:rFonts w:cs="Arial"/>
        </w:rPr>
        <w:t>odbavení cestujících</w:t>
      </w:r>
      <w:r>
        <w:rPr>
          <w:rFonts w:cs="Arial"/>
        </w:rPr>
        <w:t>,</w:t>
      </w:r>
      <w:r w:rsidRPr="00467912">
        <w:rPr>
          <w:rFonts w:cs="Arial"/>
        </w:rPr>
        <w:t xml:space="preserve"> </w:t>
      </w:r>
    </w:p>
    <w:p w14:paraId="0AD5AB16" w14:textId="77777777" w:rsidR="00D723BD" w:rsidRDefault="00B041F5" w:rsidP="008F2D73">
      <w:pPr>
        <w:pStyle w:val="Odstavecseseznamem"/>
        <w:numPr>
          <w:ilvl w:val="0"/>
          <w:numId w:val="106"/>
        </w:numPr>
        <w:autoSpaceDE w:val="0"/>
        <w:autoSpaceDN w:val="0"/>
        <w:adjustRightInd w:val="0"/>
        <w:spacing w:after="60" w:line="240" w:lineRule="auto"/>
        <w:contextualSpacing w:val="0"/>
        <w:rPr>
          <w:rFonts w:cs="Arial"/>
        </w:rPr>
      </w:pPr>
      <w:r>
        <w:rPr>
          <w:rFonts w:cs="Arial"/>
        </w:rPr>
        <w:t xml:space="preserve">prodej a </w:t>
      </w:r>
      <w:r w:rsidR="00D723BD" w:rsidRPr="00467912">
        <w:rPr>
          <w:rFonts w:cs="Arial"/>
        </w:rPr>
        <w:t>prodlužování platnosti vybraných IJD</w:t>
      </w:r>
      <w:r w:rsidR="00D723BD">
        <w:rPr>
          <w:rFonts w:cs="Arial"/>
        </w:rPr>
        <w:t xml:space="preserve"> (předplatních kuponů),</w:t>
      </w:r>
    </w:p>
    <w:p w14:paraId="421121FD" w14:textId="77777777" w:rsidR="00D723BD" w:rsidRDefault="00D723BD" w:rsidP="008F2D73">
      <w:pPr>
        <w:pStyle w:val="Odstavecseseznamem"/>
        <w:numPr>
          <w:ilvl w:val="0"/>
          <w:numId w:val="106"/>
        </w:numPr>
        <w:autoSpaceDE w:val="0"/>
        <w:autoSpaceDN w:val="0"/>
        <w:adjustRightInd w:val="0"/>
        <w:spacing w:after="60" w:line="240" w:lineRule="auto"/>
        <w:contextualSpacing w:val="0"/>
        <w:rPr>
          <w:rFonts w:cs="Arial"/>
        </w:rPr>
      </w:pPr>
      <w:r>
        <w:rPr>
          <w:rFonts w:cs="Arial"/>
        </w:rPr>
        <w:t>vklad hotovosti na EP,</w:t>
      </w:r>
    </w:p>
    <w:p w14:paraId="2651CD30" w14:textId="77777777" w:rsidR="00D723BD" w:rsidRDefault="00D723BD" w:rsidP="008F2D73">
      <w:pPr>
        <w:pStyle w:val="Odstavecseseznamem"/>
        <w:numPr>
          <w:ilvl w:val="0"/>
          <w:numId w:val="106"/>
        </w:numPr>
        <w:autoSpaceDE w:val="0"/>
        <w:autoSpaceDN w:val="0"/>
        <w:adjustRightInd w:val="0"/>
        <w:spacing w:after="60" w:line="240" w:lineRule="auto"/>
        <w:contextualSpacing w:val="0"/>
        <w:rPr>
          <w:rFonts w:cs="Arial"/>
        </w:rPr>
      </w:pPr>
      <w:r>
        <w:rPr>
          <w:rFonts w:cs="Arial"/>
        </w:rPr>
        <w:t>reklamace a STORNO provedených operací</w:t>
      </w:r>
    </w:p>
    <w:p w14:paraId="2B3981F5" w14:textId="77777777" w:rsidR="00D723BD" w:rsidRPr="00467912" w:rsidRDefault="00D723BD" w:rsidP="008F2D73">
      <w:pPr>
        <w:pStyle w:val="Odstavecseseznamem"/>
        <w:numPr>
          <w:ilvl w:val="0"/>
          <w:numId w:val="106"/>
        </w:numPr>
        <w:autoSpaceDE w:val="0"/>
        <w:autoSpaceDN w:val="0"/>
        <w:adjustRightInd w:val="0"/>
        <w:spacing w:after="60" w:line="240" w:lineRule="auto"/>
        <w:contextualSpacing w:val="0"/>
        <w:rPr>
          <w:rFonts w:cs="Arial"/>
        </w:rPr>
      </w:pPr>
      <w:r>
        <w:rPr>
          <w:rFonts w:cs="Arial"/>
        </w:rPr>
        <w:t>objednání spoje na zavolání.</w:t>
      </w:r>
    </w:p>
    <w:p w14:paraId="583B4D79" w14:textId="77777777" w:rsidR="00D723BD" w:rsidRPr="008479FC" w:rsidRDefault="00D723BD" w:rsidP="008F2D73">
      <w:pPr>
        <w:pStyle w:val="Odstavecseseznamem"/>
        <w:numPr>
          <w:ilvl w:val="0"/>
          <w:numId w:val="106"/>
        </w:numPr>
        <w:autoSpaceDE w:val="0"/>
        <w:autoSpaceDN w:val="0"/>
        <w:adjustRightInd w:val="0"/>
        <w:spacing w:after="60" w:line="240" w:lineRule="auto"/>
        <w:contextualSpacing w:val="0"/>
        <w:rPr>
          <w:rFonts w:cs="Arial"/>
        </w:rPr>
      </w:pPr>
      <w:r w:rsidRPr="008479FC">
        <w:rPr>
          <w:rFonts w:cs="Arial"/>
        </w:rPr>
        <w:t xml:space="preserve">validace </w:t>
      </w:r>
      <w:r w:rsidR="00B54411">
        <w:rPr>
          <w:rFonts w:cs="Arial"/>
        </w:rPr>
        <w:t xml:space="preserve">IJD(kupon) a EP </w:t>
      </w:r>
      <w:r w:rsidRPr="008479FC">
        <w:rPr>
          <w:rFonts w:cs="Arial"/>
        </w:rPr>
        <w:t>zakoupených přes e-shop Plzeňské karty</w:t>
      </w:r>
      <w:r w:rsidRPr="008479FC">
        <w:rPr>
          <w:rStyle w:val="Znakapoznpodarou"/>
          <w:rFonts w:cs="Arial"/>
        </w:rPr>
        <w:footnoteReference w:id="2"/>
      </w:r>
      <w:r w:rsidR="00304B00">
        <w:rPr>
          <w:rFonts w:cs="Arial"/>
        </w:rPr>
        <w:t>.</w:t>
      </w:r>
    </w:p>
    <w:p w14:paraId="76180102" w14:textId="77777777" w:rsidR="00D723BD" w:rsidRPr="00983A2F" w:rsidRDefault="00D723BD" w:rsidP="00D723BD">
      <w:r w:rsidRPr="00386F45">
        <w:t xml:space="preserve">Výše uvedené </w:t>
      </w:r>
      <w:r>
        <w:t>úkony</w:t>
      </w:r>
      <w:r w:rsidRPr="00386F45">
        <w:t xml:space="preserve"> jsou zajišťovány řidičem při nástupu cestujících do vozidla. Nástup </w:t>
      </w:r>
      <w:r w:rsidRPr="00983A2F">
        <w:t>cestujících do vozidel VLD je řízený a probíhá pouze předními dveřmi u řidiče.</w:t>
      </w:r>
    </w:p>
    <w:p w14:paraId="11EB92B4" w14:textId="77777777" w:rsidR="00D723BD" w:rsidRPr="00983A2F" w:rsidRDefault="00D723BD" w:rsidP="00D723BD">
      <w:pPr>
        <w:pStyle w:val="Default"/>
        <w:rPr>
          <w:sz w:val="22"/>
          <w:szCs w:val="22"/>
        </w:rPr>
      </w:pPr>
      <w:r w:rsidRPr="00983A2F">
        <w:rPr>
          <w:sz w:val="22"/>
          <w:szCs w:val="22"/>
        </w:rPr>
        <w:t xml:space="preserve">Elektronický odbavovací systém musí splňovat níže uvedené podmínky: </w:t>
      </w:r>
    </w:p>
    <w:p w14:paraId="1567C94D" w14:textId="77777777" w:rsidR="009C7277" w:rsidRDefault="009C7277" w:rsidP="003F20A7">
      <w:pPr>
        <w:numPr>
          <w:ilvl w:val="0"/>
          <w:numId w:val="105"/>
        </w:numPr>
        <w:spacing w:after="0" w:line="240" w:lineRule="auto"/>
        <w:ind w:left="708"/>
      </w:pPr>
      <w:r>
        <w:t xml:space="preserve">Před vyjetím vozidla musí řidič provést otevření odpočtu. Tím dojde k vytištění počátečního lístku a vstupu do režimu odbavování. Bez otevření odpočtu není možné odbavovat cestující. Před otevřením odpočtu musí mít řidič v menu otevření odpočtu možnost provádět následující akce: </w:t>
      </w:r>
    </w:p>
    <w:p w14:paraId="49A25481" w14:textId="77777777" w:rsidR="009C7277" w:rsidRDefault="009C7277" w:rsidP="009C7277">
      <w:pPr>
        <w:pStyle w:val="Odstavecseseznamem"/>
        <w:numPr>
          <w:ilvl w:val="1"/>
          <w:numId w:val="105"/>
        </w:numPr>
        <w:spacing w:after="0" w:line="240" w:lineRule="auto"/>
      </w:pPr>
      <w:r>
        <w:t xml:space="preserve">zadat turnus případně činnost v rámci vybraného turnusu, </w:t>
      </w:r>
    </w:p>
    <w:p w14:paraId="7390C847" w14:textId="77777777" w:rsidR="009C7277" w:rsidRDefault="009C7277" w:rsidP="009C7277">
      <w:pPr>
        <w:pStyle w:val="Odstavecseseznamem"/>
        <w:numPr>
          <w:ilvl w:val="1"/>
          <w:numId w:val="105"/>
        </w:numPr>
        <w:spacing w:after="0" w:line="240" w:lineRule="auto"/>
      </w:pPr>
      <w:r>
        <w:t xml:space="preserve">nastavit číslo linky a spoje (pokud není vybrán turnus), </w:t>
      </w:r>
    </w:p>
    <w:p w14:paraId="14604FD2" w14:textId="77777777" w:rsidR="009C7277" w:rsidRDefault="009C7277" w:rsidP="009C7277">
      <w:pPr>
        <w:pStyle w:val="Odstavecseseznamem"/>
        <w:numPr>
          <w:ilvl w:val="1"/>
          <w:numId w:val="105"/>
        </w:numPr>
        <w:spacing w:after="0" w:line="240" w:lineRule="auto"/>
      </w:pPr>
      <w:r>
        <w:t>případně nastavit aktuální (výchozí) zastávku na aktuálním linkospoji</w:t>
      </w:r>
    </w:p>
    <w:p w14:paraId="4DE2E0DD" w14:textId="77777777" w:rsidR="009C7277" w:rsidRDefault="009C7277" w:rsidP="009C7277">
      <w:pPr>
        <w:spacing w:after="0" w:line="240" w:lineRule="auto"/>
        <w:ind w:left="708"/>
      </w:pPr>
      <w:r>
        <w:t xml:space="preserve">Během otevřeného odpočtu musí mít řidič možnost provádět následující akce: </w:t>
      </w:r>
    </w:p>
    <w:p w14:paraId="13D95342" w14:textId="77777777" w:rsidR="009C7277" w:rsidRDefault="009C7277" w:rsidP="009C7277">
      <w:pPr>
        <w:spacing w:after="0" w:line="240" w:lineRule="auto"/>
        <w:ind w:left="1080"/>
      </w:pPr>
      <w:r>
        <w:t xml:space="preserve">• odbavovat cestující, </w:t>
      </w:r>
    </w:p>
    <w:p w14:paraId="135BBDB5" w14:textId="77777777" w:rsidR="009C7277" w:rsidRDefault="009C7277" w:rsidP="009C7277">
      <w:pPr>
        <w:spacing w:after="0" w:line="240" w:lineRule="auto"/>
        <w:ind w:left="1080"/>
      </w:pPr>
      <w:r>
        <w:t xml:space="preserve">• manuálně měnit aktuální zastávku na aktuálním linkospoji dle průběhu jízdy, </w:t>
      </w:r>
    </w:p>
    <w:p w14:paraId="41897B1B" w14:textId="77777777" w:rsidR="009C7277" w:rsidRDefault="009C7277" w:rsidP="009C7277">
      <w:pPr>
        <w:spacing w:after="0" w:line="240" w:lineRule="auto"/>
        <w:ind w:left="1080"/>
      </w:pPr>
      <w:r>
        <w:t xml:space="preserve">• vybrat turnus případně činnost v rámci vybraného turnusu, </w:t>
      </w:r>
    </w:p>
    <w:p w14:paraId="5244970B" w14:textId="77777777" w:rsidR="009C7277" w:rsidRDefault="009C7277" w:rsidP="009C7277">
      <w:pPr>
        <w:spacing w:after="0" w:line="240" w:lineRule="auto"/>
        <w:ind w:left="1080"/>
      </w:pPr>
      <w:r>
        <w:t xml:space="preserve">• nastavit číslo linky a spoje (pokud není vybrán turnus), </w:t>
      </w:r>
    </w:p>
    <w:p w14:paraId="2C6371D7" w14:textId="77777777" w:rsidR="009C7277" w:rsidRDefault="009C7277" w:rsidP="009C7277">
      <w:pPr>
        <w:spacing w:after="0" w:line="240" w:lineRule="auto"/>
        <w:ind w:left="1080"/>
      </w:pPr>
      <w:r>
        <w:t xml:space="preserve">• nastavit aktuální zastávku na aktuálním linkospoji, </w:t>
      </w:r>
    </w:p>
    <w:p w14:paraId="7E130DB5" w14:textId="77777777" w:rsidR="009C7277" w:rsidRDefault="009C7277" w:rsidP="009C7277">
      <w:pPr>
        <w:spacing w:after="0" w:line="240" w:lineRule="auto"/>
        <w:ind w:left="1080"/>
      </w:pPr>
      <w:r>
        <w:t xml:space="preserve">• tisknout lístky (zpožděnka, jízdní řád, průběžná uzávěrka, kumulované údaje, apod.) a nastavit papír v tiskárně (posun papíru, ořez papíru, apod.), </w:t>
      </w:r>
    </w:p>
    <w:p w14:paraId="3C01D955" w14:textId="77777777" w:rsidR="009C7277" w:rsidRDefault="009C7277" w:rsidP="00E4387A">
      <w:pPr>
        <w:spacing w:after="0" w:line="240" w:lineRule="auto"/>
        <w:ind w:left="1080"/>
      </w:pPr>
      <w:r>
        <w:t xml:space="preserve">• měnit nastavení zařízení </w:t>
      </w:r>
      <w:r w:rsidR="00E4387A">
        <w:t>VŘJ</w:t>
      </w:r>
      <w:r>
        <w:t xml:space="preserve"> (hlasitost tlačítek, hlasitost upozornění, apod.), </w:t>
      </w:r>
    </w:p>
    <w:p w14:paraId="2DFB6008" w14:textId="77777777" w:rsidR="009C7277" w:rsidRDefault="009C7277" w:rsidP="009C7277">
      <w:pPr>
        <w:spacing w:after="0" w:line="240" w:lineRule="auto"/>
        <w:ind w:left="1080"/>
      </w:pPr>
      <w:r>
        <w:t xml:space="preserve">• uzamknout zařízení, </w:t>
      </w:r>
    </w:p>
    <w:p w14:paraId="1F9FD7B1" w14:textId="77777777" w:rsidR="009C7277" w:rsidRDefault="009C7277" w:rsidP="009C7277">
      <w:pPr>
        <w:spacing w:after="0" w:line="240" w:lineRule="auto"/>
        <w:ind w:left="1080"/>
      </w:pPr>
      <w:r>
        <w:t xml:space="preserve">• uzavřít odpočet, </w:t>
      </w:r>
    </w:p>
    <w:p w14:paraId="52227166" w14:textId="77777777" w:rsidR="00E4387A" w:rsidRDefault="00E4387A" w:rsidP="003F20A7">
      <w:pPr>
        <w:tabs>
          <w:tab w:val="left" w:pos="1134"/>
        </w:tabs>
        <w:spacing w:after="120" w:line="240" w:lineRule="auto"/>
        <w:ind w:left="1077"/>
      </w:pPr>
      <w:r>
        <w:t>• provádět ostatní operace související s provozem vozidla a zařízení</w:t>
      </w:r>
    </w:p>
    <w:p w14:paraId="0E653691" w14:textId="77777777" w:rsidR="00E4387A" w:rsidRDefault="00E4387A" w:rsidP="003F20A7">
      <w:pPr>
        <w:numPr>
          <w:ilvl w:val="0"/>
          <w:numId w:val="105"/>
        </w:numPr>
        <w:spacing w:after="0" w:line="240" w:lineRule="auto"/>
        <w:ind w:left="708" w:hanging="357"/>
      </w:pPr>
      <w:r>
        <w:t>Po ukončení jízdy musí zařízení řidiči umožnit uzavření odpočtu. Uzavřením odpočtu dojde automaticky k odhlášení řidiče a připraví se výstupní data, obsahující data o provedených transakcích během daného odpočtu, které jsou následně přeneseny do systému</w:t>
      </w:r>
      <w:r w:rsidR="00541651">
        <w:t xml:space="preserve"> BackOffice</w:t>
      </w:r>
      <w:r>
        <w:t>, kde jsou tato data dále zpracovávána.</w:t>
      </w:r>
    </w:p>
    <w:p w14:paraId="5BEB0A5A" w14:textId="77777777" w:rsidR="00833A00" w:rsidRDefault="00833A00" w:rsidP="003F20A7">
      <w:pPr>
        <w:spacing w:after="120" w:line="240" w:lineRule="auto"/>
        <w:ind w:left="709"/>
      </w:pPr>
      <w:r>
        <w:t>V případě ukončení řidičovy směny při střídání na trase musí VŘJ umožnit řidiči provést uzavření odpočtu bez ukončení turnusu respektive linkospoje a s tím i související komunikace na dispečink IDP a informace na tabla. Uzavřením odpočtu dojde automaticky k odhlášení řidiče a připraví se výstupní data, obsahující data o provedených transakcích během daného odpočtu, které je možné následně přenést do BackOffice k dalšímu zpracovávání.</w:t>
      </w:r>
    </w:p>
    <w:p w14:paraId="62F908F1" w14:textId="42A5CA9C" w:rsidR="00833A00" w:rsidRDefault="00833A00" w:rsidP="00833A00">
      <w:pPr>
        <w:numPr>
          <w:ilvl w:val="0"/>
          <w:numId w:val="105"/>
        </w:numPr>
        <w:spacing w:after="0" w:line="240" w:lineRule="auto"/>
        <w:ind w:left="714" w:hanging="357"/>
      </w:pPr>
      <w:r>
        <w:t xml:space="preserve">Turnusy na linkách </w:t>
      </w:r>
    </w:p>
    <w:p w14:paraId="06D8F51F" w14:textId="77777777" w:rsidR="00833A00" w:rsidRDefault="00833A00" w:rsidP="00833A00">
      <w:pPr>
        <w:spacing w:after="0" w:line="240" w:lineRule="auto"/>
        <w:ind w:left="708"/>
      </w:pPr>
      <w:r>
        <w:t xml:space="preserve">Zařízení </w:t>
      </w:r>
      <w:r w:rsidR="005B6FE3">
        <w:t xml:space="preserve">VŘJ </w:t>
      </w:r>
      <w:r>
        <w:t>musí umožnit řidiči jezdit dle turnusů</w:t>
      </w:r>
      <w:r w:rsidR="005B6FE3">
        <w:t>.</w:t>
      </w:r>
      <w:r>
        <w:t xml:space="preserve"> Turnus je definován jako seznam činností, které musí řidič vykonat. V turnusu je možné definovat následující základní typy činností: </w:t>
      </w:r>
    </w:p>
    <w:p w14:paraId="4C406B7F" w14:textId="77777777" w:rsidR="00833A00" w:rsidRDefault="00833A00" w:rsidP="00833A00">
      <w:pPr>
        <w:spacing w:after="0" w:line="240" w:lineRule="auto"/>
        <w:ind w:left="708"/>
      </w:pPr>
      <w:r>
        <w:t xml:space="preserve">• začátek turnusu, </w:t>
      </w:r>
    </w:p>
    <w:p w14:paraId="5E68BAAE" w14:textId="77777777" w:rsidR="00833A00" w:rsidRDefault="00833A00" w:rsidP="00833A00">
      <w:pPr>
        <w:spacing w:after="0" w:line="240" w:lineRule="auto"/>
        <w:ind w:left="708"/>
      </w:pPr>
      <w:r>
        <w:t xml:space="preserve">• konec turnusu, </w:t>
      </w:r>
    </w:p>
    <w:p w14:paraId="72CE935A" w14:textId="77777777" w:rsidR="00833A00" w:rsidRDefault="00833A00" w:rsidP="00833A00">
      <w:pPr>
        <w:spacing w:after="0" w:line="240" w:lineRule="auto"/>
        <w:ind w:left="708"/>
      </w:pPr>
      <w:r>
        <w:t xml:space="preserve">• </w:t>
      </w:r>
      <w:r w:rsidR="005B6FE3">
        <w:t xml:space="preserve">výkon na </w:t>
      </w:r>
      <w:r>
        <w:t>linkospoj</w:t>
      </w:r>
      <w:r w:rsidR="005B6FE3">
        <w:t>ích</w:t>
      </w:r>
      <w:r>
        <w:t>,</w:t>
      </w:r>
    </w:p>
    <w:p w14:paraId="79F7E458" w14:textId="77777777" w:rsidR="00833A00" w:rsidRDefault="00833A00" w:rsidP="003F20A7">
      <w:pPr>
        <w:spacing w:after="120" w:line="240" w:lineRule="auto"/>
        <w:ind w:left="709"/>
      </w:pPr>
      <w:r>
        <w:t xml:space="preserve">• </w:t>
      </w:r>
      <w:r w:rsidR="005B6FE3">
        <w:t>výkon mimo linkospoj (</w:t>
      </w:r>
      <w:r>
        <w:t>služební jízda</w:t>
      </w:r>
      <w:r w:rsidR="005B6FE3">
        <w:t>, čekání apod.)</w:t>
      </w:r>
      <w:r>
        <w:t xml:space="preserve"> </w:t>
      </w:r>
    </w:p>
    <w:p w14:paraId="35FFFF87" w14:textId="6D5A970A" w:rsidR="003F20A7" w:rsidRPr="006559DB" w:rsidRDefault="00D42CE4" w:rsidP="003F20A7">
      <w:pPr>
        <w:numPr>
          <w:ilvl w:val="0"/>
          <w:numId w:val="105"/>
        </w:numPr>
        <w:spacing w:after="0"/>
        <w:ind w:left="714" w:hanging="357"/>
      </w:pPr>
      <w:r w:rsidRPr="006559DB">
        <w:t xml:space="preserve">Zařízení musí umožnit výdej a odbavování papírových </w:t>
      </w:r>
      <w:r w:rsidR="002E5B9B" w:rsidRPr="006559DB">
        <w:t xml:space="preserve">i elektronických </w:t>
      </w:r>
      <w:r w:rsidRPr="006559DB">
        <w:t xml:space="preserve">jízdních dokladů nejen v rámci dopravního systému IDP, ale také v rámci okolních dopravních systémů. Podpora více dopravních systémů také zahrnuje podporu pro výdej a odbavování jízdních dokladů pro jízdy mezi různými dopravními systémy s odlišnými tarify apod. </w:t>
      </w:r>
    </w:p>
    <w:p w14:paraId="38FAA5C0" w14:textId="77777777" w:rsidR="003F20A7" w:rsidRDefault="003F20A7" w:rsidP="003F20A7">
      <w:pPr>
        <w:spacing w:after="0"/>
        <w:ind w:left="709"/>
      </w:pPr>
    </w:p>
    <w:p w14:paraId="02B58A13" w14:textId="77777777" w:rsidR="00D42CE4" w:rsidRDefault="00D42CE4" w:rsidP="003F20A7">
      <w:pPr>
        <w:spacing w:after="120"/>
        <w:ind w:left="709"/>
      </w:pPr>
      <w:r w:rsidRPr="006559DB">
        <w:t>Podpora více dopravních systému musí být uživatelsky konfigurovatelná pomocí vstupních dat pro zařízení</w:t>
      </w:r>
      <w:r w:rsidRPr="00B54411">
        <w:t>.</w:t>
      </w:r>
    </w:p>
    <w:p w14:paraId="097EADC8" w14:textId="77777777" w:rsidR="00D723BD" w:rsidRDefault="00D723BD" w:rsidP="008F2D73">
      <w:pPr>
        <w:numPr>
          <w:ilvl w:val="0"/>
          <w:numId w:val="105"/>
        </w:numPr>
        <w:spacing w:before="120" w:after="120"/>
      </w:pPr>
      <w:r>
        <w:t>Odbavovací systém zajistí odbavení cestujících dle tarifu jednotlivého přestupního jízdného, a to jak v hotovosti tak platbou z elektronické peněženky karty nebo bankov</w:t>
      </w:r>
      <w:r w:rsidR="00304B00">
        <w:t>n</w:t>
      </w:r>
      <w:r>
        <w:t>í kartou, a dále zajistí odbavení cestujících jedoucích na předplatné jízdné IDP aktivované na Plzeňské kartě popřípadě přiřazené k bankovní kartě/</w:t>
      </w:r>
      <w:r w:rsidR="006F2822">
        <w:t xml:space="preserve">jinému </w:t>
      </w:r>
      <w:r>
        <w:t xml:space="preserve">identifikátoru </w:t>
      </w:r>
      <w:r w:rsidR="006F2822">
        <w:t xml:space="preserve">evidovanému </w:t>
      </w:r>
      <w:r>
        <w:t xml:space="preserve">v sytému Plzeňská karta. Zařízení dále umožní odbavení cestujících s již dříve vydanou přestupní jednotlivou jízdenkou (papírová nebo na elektronickém nosiči) načtením 2D kódu (standard </w:t>
      </w:r>
      <w:r w:rsidRPr="006559DB">
        <w:t>Aztec).</w:t>
      </w:r>
      <w:r w:rsidR="00B27100" w:rsidRPr="006559DB">
        <w:t xml:space="preserve"> Podrobněji v kapitole 4.4.</w:t>
      </w:r>
    </w:p>
    <w:p w14:paraId="5BDD91F2" w14:textId="77777777" w:rsidR="00D723BD" w:rsidRDefault="00D723BD" w:rsidP="008F2D73">
      <w:pPr>
        <w:numPr>
          <w:ilvl w:val="0"/>
          <w:numId w:val="105"/>
        </w:numPr>
        <w:spacing w:before="120" w:after="120"/>
      </w:pPr>
      <w:r>
        <w:t>Odbavovací systém musí být vybaven čtečkou 2D kódů (Aztécký kód aj.) pro možnost odbavení</w:t>
      </w:r>
      <w:r w:rsidR="00F65D56">
        <w:t xml:space="preserve"> přestupního jízdného zakoupeného u jiného dopravce nebo</w:t>
      </w:r>
      <w:r>
        <w:t xml:space="preserve"> jízdného zakoupeného přes e-shop, případně jiných přestupních jízdenek. Odbavovací zařízení musí být zároveň schopné vytisknout na vydávanou jízdenku 2D kód (Aztécký kód)</w:t>
      </w:r>
      <w:r w:rsidR="00F65D56">
        <w:t>, který bude obsahovat všechny</w:t>
      </w:r>
      <w:r>
        <w:t xml:space="preserve"> informace o jízdence.  </w:t>
      </w:r>
    </w:p>
    <w:p w14:paraId="5E34DBE7" w14:textId="77777777" w:rsidR="00D723BD" w:rsidRPr="00BE360F" w:rsidRDefault="00D723BD" w:rsidP="00D95D22">
      <w:pPr>
        <w:numPr>
          <w:ilvl w:val="0"/>
          <w:numId w:val="105"/>
        </w:numPr>
        <w:spacing w:before="120" w:after="120"/>
      </w:pPr>
      <w:r>
        <w:t>Odbavovací systém umožní</w:t>
      </w:r>
      <w:r w:rsidRPr="00BE360F">
        <w:t xml:space="preserve"> </w:t>
      </w:r>
      <w:r w:rsidRPr="006559DB">
        <w:rPr>
          <w:bCs/>
        </w:rPr>
        <w:t>vydání</w:t>
      </w:r>
      <w:r w:rsidR="002B4929" w:rsidRPr="006559DB">
        <w:rPr>
          <w:bCs/>
        </w:rPr>
        <w:t xml:space="preserve"> jednotlivých, skupinových</w:t>
      </w:r>
      <w:r w:rsidRPr="006559DB">
        <w:rPr>
          <w:bCs/>
        </w:rPr>
        <w:t xml:space="preserve"> </w:t>
      </w:r>
      <w:r w:rsidR="006559DB">
        <w:rPr>
          <w:bCs/>
        </w:rPr>
        <w:t xml:space="preserve">(tzv. multilístků) </w:t>
      </w:r>
      <w:r w:rsidRPr="006559DB">
        <w:rPr>
          <w:bCs/>
        </w:rPr>
        <w:t>jízdních dokladů</w:t>
      </w:r>
      <w:r w:rsidRPr="006559DB">
        <w:rPr>
          <w:b/>
          <w:bCs/>
        </w:rPr>
        <w:t xml:space="preserve"> </w:t>
      </w:r>
      <w:r w:rsidRPr="00BE360F">
        <w:t>s náležitostmi uvedenými v</w:t>
      </w:r>
      <w:r>
        <w:t> </w:t>
      </w:r>
      <w:r w:rsidRPr="00BE360F">
        <w:t>kapitole</w:t>
      </w:r>
      <w:r>
        <w:t xml:space="preserve"> </w:t>
      </w:r>
      <w:r>
        <w:fldChar w:fldCharType="begin"/>
      </w:r>
      <w:r>
        <w:instrText xml:space="preserve"> REF _Ref399911895 \r \h </w:instrText>
      </w:r>
      <w:r>
        <w:fldChar w:fldCharType="separate"/>
      </w:r>
      <w:r w:rsidR="00700FD0">
        <w:t>4.5</w:t>
      </w:r>
      <w:r>
        <w:fldChar w:fldCharType="end"/>
      </w:r>
      <w:r>
        <w:t xml:space="preserve"> těchto Standardů a v předepsaném vzhledu dle Přílohy č. </w:t>
      </w:r>
      <w:r w:rsidR="00F65D56">
        <w:t xml:space="preserve">8 </w:t>
      </w:r>
      <w:r>
        <w:t>těchto standardů</w:t>
      </w:r>
      <w:r w:rsidR="006559DB">
        <w:t>. Jednotliví spolucestující v rámci jednoho multilístku mohou být odbavení v různých tarifech.</w:t>
      </w:r>
    </w:p>
    <w:p w14:paraId="2CE50629" w14:textId="77777777" w:rsidR="002B4929" w:rsidRPr="00861D9F" w:rsidRDefault="002B4929" w:rsidP="00103BBA">
      <w:pPr>
        <w:numPr>
          <w:ilvl w:val="0"/>
          <w:numId w:val="105"/>
        </w:numPr>
        <w:spacing w:after="0"/>
        <w:rPr>
          <w:bCs/>
        </w:rPr>
      </w:pPr>
      <w:r w:rsidRPr="00861D9F">
        <w:rPr>
          <w:bCs/>
        </w:rPr>
        <w:t xml:space="preserve">Zařízení musí umožnit storno provedené transakce. Storno provedené transakce musí </w:t>
      </w:r>
    </w:p>
    <w:p w14:paraId="692A132E" w14:textId="77777777" w:rsidR="002B4929" w:rsidRPr="002B4929" w:rsidRDefault="002B4929" w:rsidP="00103BBA">
      <w:pPr>
        <w:spacing w:after="0"/>
        <w:ind w:left="720"/>
        <w:rPr>
          <w:bCs/>
        </w:rPr>
      </w:pPr>
      <w:r w:rsidRPr="00861D9F">
        <w:rPr>
          <w:bCs/>
        </w:rPr>
        <w:t>být možné provést v centrálně uživatelsky definovaném časovém intervalu od doby provedení transakce. V případě bezhotovostní transakce musí být použita pro identifikaci příslušná karta. Po provedení storna je automaticky vytištěn doklad o provedení storna. Nastavení časového intervalu a způsobu storna musí být možno uživatelsky konfigurovat pomocí vstupních dat pro zařízení.</w:t>
      </w:r>
    </w:p>
    <w:p w14:paraId="0E2EC612" w14:textId="77777777" w:rsidR="00D723BD" w:rsidRPr="008479FC" w:rsidRDefault="00D723BD" w:rsidP="008F2D73">
      <w:pPr>
        <w:numPr>
          <w:ilvl w:val="0"/>
          <w:numId w:val="105"/>
        </w:numPr>
        <w:spacing w:before="120" w:after="120"/>
        <w:rPr>
          <w:bCs/>
        </w:rPr>
      </w:pPr>
      <w:r w:rsidRPr="008479FC">
        <w:t>Data bude možné do odbavovacího systému nahrát manuálně (např. přes USB flash disk) nebo dálkově (wifi dopravce nebo přes GPRS z dispečinku IDP</w:t>
      </w:r>
      <w:r>
        <w:t xml:space="preserve">). Aktualizace dat je popsána v kapitole </w:t>
      </w:r>
      <w:r w:rsidRPr="008479FC">
        <w:t>v</w:t>
      </w:r>
      <w:r>
        <w:t xml:space="preserve"> kapitole </w:t>
      </w:r>
      <w:r>
        <w:fldChar w:fldCharType="begin"/>
      </w:r>
      <w:r>
        <w:instrText xml:space="preserve"> REF _Ref410203861 \r \h </w:instrText>
      </w:r>
      <w:r>
        <w:fldChar w:fldCharType="separate"/>
      </w:r>
      <w:r w:rsidR="00700FD0">
        <w:t>6</w:t>
      </w:r>
      <w:r>
        <w:fldChar w:fldCharType="end"/>
      </w:r>
      <w:r>
        <w:rPr>
          <w:bCs/>
        </w:rPr>
        <w:t>. Odbavovací zařízení, resp. backoffice tohoto zařízení umožní nahrát do tohoto zařízení ceníky a tarify dle požadavků objednatele. Struktura ceníků a tarifů, které budou poskytovány ve formátu *.csv je uvedena v</w:t>
      </w:r>
      <w:r w:rsidR="003008AC">
        <w:rPr>
          <w:bCs/>
        </w:rPr>
        <w:t> P</w:t>
      </w:r>
      <w:r>
        <w:rPr>
          <w:bCs/>
        </w:rPr>
        <w:t xml:space="preserve">řílohách č. </w:t>
      </w:r>
      <w:r w:rsidR="003B03D0">
        <w:rPr>
          <w:bCs/>
        </w:rPr>
        <w:t>5</w:t>
      </w:r>
      <w:r>
        <w:rPr>
          <w:bCs/>
        </w:rPr>
        <w:t xml:space="preserve">, </w:t>
      </w:r>
      <w:r w:rsidR="003B03D0">
        <w:rPr>
          <w:bCs/>
        </w:rPr>
        <w:t>7</w:t>
      </w:r>
      <w:r>
        <w:rPr>
          <w:bCs/>
        </w:rPr>
        <w:t xml:space="preserve"> a </w:t>
      </w:r>
      <w:r w:rsidR="003B03D0">
        <w:rPr>
          <w:bCs/>
        </w:rPr>
        <w:t>9</w:t>
      </w:r>
      <w:r>
        <w:rPr>
          <w:bCs/>
        </w:rPr>
        <w:t xml:space="preserve"> těchto standardů. </w:t>
      </w:r>
    </w:p>
    <w:p w14:paraId="33716BC5" w14:textId="77777777" w:rsidR="00D723BD" w:rsidRPr="008479FC" w:rsidRDefault="00D723BD" w:rsidP="008F2D73">
      <w:pPr>
        <w:numPr>
          <w:ilvl w:val="0"/>
          <w:numId w:val="105"/>
        </w:numPr>
        <w:spacing w:before="120" w:after="120"/>
      </w:pPr>
      <w:r w:rsidRPr="008479FC">
        <w:t xml:space="preserve">Odbavovací zařízení v případě, že nemá integrovaný modul pro sledování vozidla, </w:t>
      </w:r>
      <w:r w:rsidR="00103BBA" w:rsidRPr="00861D9F">
        <w:t xml:space="preserve">musí komunikovat </w:t>
      </w:r>
      <w:r w:rsidRPr="00861D9F">
        <w:t>s </w:t>
      </w:r>
      <w:r w:rsidR="00103BBA" w:rsidRPr="00861D9F">
        <w:t xml:space="preserve">takovýmto externím </w:t>
      </w:r>
      <w:r w:rsidRPr="00861D9F">
        <w:t>modulem</w:t>
      </w:r>
      <w:r w:rsidR="00103BBA" w:rsidRPr="00861D9F">
        <w:t xml:space="preserve">, kterým musí být vozidlo </w:t>
      </w:r>
      <w:r w:rsidR="005762AD" w:rsidRPr="00861D9F">
        <w:t xml:space="preserve">v takovém případě </w:t>
      </w:r>
      <w:r w:rsidR="00103BBA" w:rsidRPr="00861D9F">
        <w:t>vybaveno</w:t>
      </w:r>
      <w:r w:rsidRPr="00861D9F">
        <w:t>.  Modul bude předávat informace na dispečink IDP. Popis informací</w:t>
      </w:r>
      <w:r w:rsidRPr="008479FC">
        <w:t xml:space="preserve"> a způsobu jejich přenosu na dispečink</w:t>
      </w:r>
      <w:r>
        <w:t xml:space="preserve"> IDP</w:t>
      </w:r>
      <w:r w:rsidRPr="008479FC">
        <w:t xml:space="preserve"> je popsán v</w:t>
      </w:r>
      <w:r>
        <w:t xml:space="preserve"> kapitole </w:t>
      </w:r>
      <w:r>
        <w:fldChar w:fldCharType="begin"/>
      </w:r>
      <w:r>
        <w:instrText xml:space="preserve"> REF _Ref410203861 \r \h </w:instrText>
      </w:r>
      <w:r>
        <w:fldChar w:fldCharType="separate"/>
      </w:r>
      <w:r w:rsidR="00700FD0">
        <w:t>6</w:t>
      </w:r>
      <w:r>
        <w:fldChar w:fldCharType="end"/>
      </w:r>
      <w:r>
        <w:rPr>
          <w:bCs/>
        </w:rPr>
        <w:t>.</w:t>
      </w:r>
    </w:p>
    <w:p w14:paraId="21402622" w14:textId="77777777" w:rsidR="00D723BD" w:rsidRDefault="00D723BD" w:rsidP="008F2D73">
      <w:pPr>
        <w:numPr>
          <w:ilvl w:val="0"/>
          <w:numId w:val="105"/>
        </w:numPr>
        <w:spacing w:before="120" w:after="120"/>
      </w:pPr>
      <w:r>
        <w:t xml:space="preserve">Odbavovací systém umožní </w:t>
      </w:r>
      <w:r w:rsidRPr="00BE360F">
        <w:t xml:space="preserve">připojení a řízení elektronického informačního systému vozidla dle </w:t>
      </w:r>
      <w:r w:rsidRPr="00C12F3B">
        <w:rPr>
          <w:i/>
        </w:rPr>
        <w:t>Standardů informačního systému vozidel IDP</w:t>
      </w:r>
      <w:r w:rsidR="00F65D56">
        <w:rPr>
          <w:i/>
        </w:rPr>
        <w:t xml:space="preserve"> dle kapitoly </w:t>
      </w:r>
      <w:r w:rsidR="00F65D56">
        <w:rPr>
          <w:i/>
        </w:rPr>
        <w:fldChar w:fldCharType="begin"/>
      </w:r>
      <w:r w:rsidR="00F65D56">
        <w:rPr>
          <w:i/>
        </w:rPr>
        <w:instrText xml:space="preserve"> REF _Ref523662347 \r \h </w:instrText>
      </w:r>
      <w:r w:rsidR="00F65D56">
        <w:rPr>
          <w:i/>
        </w:rPr>
      </w:r>
      <w:r w:rsidR="00F65D56">
        <w:rPr>
          <w:i/>
        </w:rPr>
        <w:fldChar w:fldCharType="separate"/>
      </w:r>
      <w:r w:rsidR="00700FD0">
        <w:rPr>
          <w:i/>
        </w:rPr>
        <w:t>3</w:t>
      </w:r>
      <w:r w:rsidR="00F65D56">
        <w:rPr>
          <w:i/>
        </w:rPr>
        <w:fldChar w:fldCharType="end"/>
      </w:r>
      <w:r w:rsidR="00F65D56">
        <w:rPr>
          <w:i/>
        </w:rPr>
        <w:t xml:space="preserve"> těchto Standardů</w:t>
      </w:r>
      <w:r>
        <w:t>.</w:t>
      </w:r>
    </w:p>
    <w:p w14:paraId="3503975B" w14:textId="77777777" w:rsidR="00D723BD" w:rsidRDefault="00D723BD" w:rsidP="008F2D73">
      <w:pPr>
        <w:numPr>
          <w:ilvl w:val="0"/>
          <w:numId w:val="105"/>
        </w:numPr>
        <w:spacing w:before="120" w:after="120"/>
      </w:pPr>
      <w:r>
        <w:t>Odbavovací zařízení umožní</w:t>
      </w:r>
      <w:r w:rsidRPr="00BE360F">
        <w:t xml:space="preserve"> </w:t>
      </w:r>
      <w:r w:rsidRPr="00BE360F">
        <w:rPr>
          <w:b/>
          <w:bCs/>
        </w:rPr>
        <w:t xml:space="preserve">export dat </w:t>
      </w:r>
      <w:r w:rsidRPr="00BE360F">
        <w:t xml:space="preserve">do souborů </w:t>
      </w:r>
      <w:r w:rsidRPr="00BE360F">
        <w:rPr>
          <w:b/>
          <w:bCs/>
        </w:rPr>
        <w:t>formátů *.csv</w:t>
      </w:r>
      <w:r>
        <w:rPr>
          <w:b/>
          <w:bCs/>
        </w:rPr>
        <w:t>, *xls</w:t>
      </w:r>
      <w:r w:rsidRPr="00BE360F">
        <w:rPr>
          <w:b/>
          <w:bCs/>
        </w:rPr>
        <w:t xml:space="preserve"> nebo *.txt, </w:t>
      </w:r>
      <w:r w:rsidRPr="00BE360F">
        <w:t xml:space="preserve">s tím, že </w:t>
      </w:r>
      <w:r>
        <w:t>v</w:t>
      </w:r>
      <w:r w:rsidR="006F2822">
        <w:t> </w:t>
      </w:r>
      <w:r w:rsidRPr="00861D9F">
        <w:t>databázi</w:t>
      </w:r>
      <w:r w:rsidR="006F2822" w:rsidRPr="00861D9F">
        <w:t>,</w:t>
      </w:r>
      <w:r w:rsidR="005762AD" w:rsidRPr="00861D9F">
        <w:t xml:space="preserve"> do které tyto soubory přispívají</w:t>
      </w:r>
      <w:r w:rsidR="006F2822" w:rsidRPr="00861D9F">
        <w:t>,</w:t>
      </w:r>
      <w:r w:rsidRPr="00861D9F">
        <w:t xml:space="preserve"> musí</w:t>
      </w:r>
      <w:r>
        <w:t xml:space="preserve"> být uchována data pro každou provedenou transakci dle požadavků popsaných v kapitole </w:t>
      </w:r>
      <w:r>
        <w:fldChar w:fldCharType="begin"/>
      </w:r>
      <w:r>
        <w:instrText xml:space="preserve"> REF _Ref399912092 \r \h </w:instrText>
      </w:r>
      <w:r>
        <w:fldChar w:fldCharType="separate"/>
      </w:r>
      <w:r w:rsidR="00700FD0">
        <w:t>4.6</w:t>
      </w:r>
      <w:r>
        <w:fldChar w:fldCharType="end"/>
      </w:r>
      <w:r>
        <w:t xml:space="preserve"> těchto Standardů</w:t>
      </w:r>
      <w:r w:rsidR="00741858">
        <w:t xml:space="preserve"> a v Příloze č. </w:t>
      </w:r>
      <w:r w:rsidR="00861D9F">
        <w:t xml:space="preserve">6 </w:t>
      </w:r>
      <w:r w:rsidR="00741858">
        <w:t>těchto Standardů</w:t>
      </w:r>
      <w:r>
        <w:t>.</w:t>
      </w:r>
      <w:r w:rsidRPr="00BE360F">
        <w:t xml:space="preserve"> </w:t>
      </w:r>
    </w:p>
    <w:p w14:paraId="65D24FF4" w14:textId="77777777" w:rsidR="00D723BD" w:rsidRDefault="00D723BD" w:rsidP="008F2D73">
      <w:pPr>
        <w:numPr>
          <w:ilvl w:val="0"/>
          <w:numId w:val="105"/>
        </w:numPr>
        <w:spacing w:before="120" w:after="120"/>
      </w:pPr>
      <w:r>
        <w:t>Odbavovací zařízení umožní export dat do clearingového centra</w:t>
      </w:r>
      <w:r w:rsidR="00E028B0">
        <w:t>.</w:t>
      </w:r>
    </w:p>
    <w:p w14:paraId="505231EF" w14:textId="77777777" w:rsidR="00D723BD" w:rsidRDefault="00D723BD" w:rsidP="008F2D73">
      <w:pPr>
        <w:numPr>
          <w:ilvl w:val="0"/>
          <w:numId w:val="105"/>
        </w:numPr>
        <w:spacing w:before="120" w:after="120"/>
      </w:pPr>
      <w:r>
        <w:t xml:space="preserve">Pro práci s bankovní kartou bude odbavovací zařízení vybaveno </w:t>
      </w:r>
      <w:r w:rsidRPr="00FA0709">
        <w:t>platební</w:t>
      </w:r>
      <w:r>
        <w:t>m terminálem</w:t>
      </w:r>
      <w:r w:rsidRPr="00FA0709">
        <w:t xml:space="preserve"> certifikovaným EMV level 1 a 2 kernelem se schopností akceptovat bezkontaktní karty asociací VISA a Mastercard s možností zadávat PIN</w:t>
      </w:r>
      <w:r w:rsidR="00722F4E">
        <w:t>.</w:t>
      </w:r>
    </w:p>
    <w:p w14:paraId="7C52860C" w14:textId="77777777" w:rsidR="00D723BD" w:rsidRDefault="00D723BD" w:rsidP="008F2D73">
      <w:pPr>
        <w:numPr>
          <w:ilvl w:val="0"/>
          <w:numId w:val="105"/>
        </w:numPr>
        <w:spacing w:before="120" w:after="120"/>
      </w:pPr>
      <w:r>
        <w:t>Pro práci s jiným identifikátorem držitele evidovaného v systému Plzeňská karta bude odbavovací zařízení vybaveno čtečkou 2D kódu</w:t>
      </w:r>
      <w:r w:rsidR="00722F4E">
        <w:t>.</w:t>
      </w:r>
    </w:p>
    <w:p w14:paraId="04ED6D9A" w14:textId="77777777" w:rsidR="00D723BD" w:rsidRDefault="00D723BD" w:rsidP="008F2D73">
      <w:pPr>
        <w:numPr>
          <w:ilvl w:val="0"/>
          <w:numId w:val="105"/>
        </w:numPr>
        <w:spacing w:before="120" w:after="120"/>
      </w:pPr>
      <w:r w:rsidRPr="00FA0709">
        <w:t>Pro zpracování dat získaných z bezkontaktn</w:t>
      </w:r>
      <w:r>
        <w:t>í bankovní karty je nutné odbavovací zařízení (instalace platebního terminálu)</w:t>
      </w:r>
      <w:r w:rsidRPr="00FA0709">
        <w:t xml:space="preserve"> vybudovat tak, aby splňovalo požadavky PCI DSS.</w:t>
      </w:r>
      <w:r>
        <w:t xml:space="preserve">  </w:t>
      </w:r>
      <w:r w:rsidRPr="00FA0709">
        <w:t>Řešení postavené v souladu se standardem PTPE (Point-to-Point Encryption) umožní redukovat scope PCI DSS na samotný platební terminál a jeho fyzickou bezpečnost po technologické stránce. Rozsah požadavků PCI DSS je zredukován na zajištění fyzické bezpečnosti platebního terminálu (resp. validátoru) proti hrozbám skimmingu, případně neautorizované manipulaci se zařízením, včetně servisních postupů.</w:t>
      </w:r>
    </w:p>
    <w:p w14:paraId="23926E82" w14:textId="77777777" w:rsidR="00D723BD" w:rsidRDefault="00D723BD" w:rsidP="002D29E4">
      <w:pPr>
        <w:pStyle w:val="Nadpis3"/>
      </w:pPr>
      <w:bookmarkStart w:id="487" w:name="_Toc399397430"/>
      <w:bookmarkStart w:id="488" w:name="_Toc404079001"/>
      <w:bookmarkStart w:id="489" w:name="_Toc404079282"/>
      <w:bookmarkStart w:id="490" w:name="_Toc514836412"/>
      <w:bookmarkStart w:id="491" w:name="_Toc523943002"/>
      <w:r>
        <w:t>Základní technické požadavky</w:t>
      </w:r>
      <w:bookmarkEnd w:id="487"/>
      <w:bookmarkEnd w:id="488"/>
      <w:bookmarkEnd w:id="489"/>
      <w:bookmarkEnd w:id="490"/>
      <w:bookmarkEnd w:id="491"/>
    </w:p>
    <w:p w14:paraId="43A64898" w14:textId="77777777" w:rsidR="00D723BD" w:rsidRDefault="00D723BD" w:rsidP="00D723BD">
      <w:pPr>
        <w:rPr>
          <w:rFonts w:cs="Arial"/>
        </w:rPr>
      </w:pPr>
      <w:r>
        <w:rPr>
          <w:rFonts w:cs="Arial"/>
        </w:rPr>
        <w:t>Nedílnou součástí odbavovacího systému je:</w:t>
      </w:r>
    </w:p>
    <w:p w14:paraId="5D3BC11D" w14:textId="77777777" w:rsidR="00D723BD" w:rsidRPr="001230E3" w:rsidRDefault="00D723BD" w:rsidP="008F2D73">
      <w:pPr>
        <w:numPr>
          <w:ilvl w:val="0"/>
          <w:numId w:val="107"/>
        </w:numPr>
        <w:spacing w:after="120"/>
        <w:rPr>
          <w:rFonts w:cs="Arial"/>
        </w:rPr>
      </w:pPr>
      <w:r>
        <w:rPr>
          <w:rFonts w:cs="Arial"/>
        </w:rPr>
        <w:t>palubní jednotka s displejem pro řidiče a cestujícího,</w:t>
      </w:r>
      <w:r w:rsidRPr="001230E3">
        <w:rPr>
          <w:rFonts w:cs="Arial"/>
        </w:rPr>
        <w:t xml:space="preserve"> </w:t>
      </w:r>
    </w:p>
    <w:p w14:paraId="586C63D4" w14:textId="77777777" w:rsidR="00D723BD" w:rsidRDefault="00D723BD" w:rsidP="008F2D73">
      <w:pPr>
        <w:numPr>
          <w:ilvl w:val="0"/>
          <w:numId w:val="107"/>
        </w:numPr>
        <w:spacing w:after="120"/>
        <w:rPr>
          <w:rFonts w:cs="Arial"/>
        </w:rPr>
      </w:pPr>
      <w:r>
        <w:rPr>
          <w:rFonts w:cs="Arial"/>
        </w:rPr>
        <w:t>k</w:t>
      </w:r>
      <w:r w:rsidRPr="00902D50">
        <w:rPr>
          <w:rFonts w:cs="Arial"/>
        </w:rPr>
        <w:t>ombinovaná čtečka nosičů elektronického jízdného a jiných platebních médií (bankovních a nebankovních karet, mobilních telefonů a podobných zařízení, a jiné)</w:t>
      </w:r>
      <w:r w:rsidR="00BD607B">
        <w:rPr>
          <w:rFonts w:cs="Arial"/>
        </w:rPr>
        <w:t>,</w:t>
      </w:r>
    </w:p>
    <w:p w14:paraId="513EA43D" w14:textId="77777777" w:rsidR="00BD607B" w:rsidRDefault="00BD607B" w:rsidP="008F2D73">
      <w:pPr>
        <w:numPr>
          <w:ilvl w:val="0"/>
          <w:numId w:val="107"/>
        </w:numPr>
        <w:spacing w:after="120"/>
        <w:rPr>
          <w:rFonts w:cs="Arial"/>
        </w:rPr>
      </w:pPr>
      <w:r>
        <w:rPr>
          <w:rFonts w:cs="Arial"/>
        </w:rPr>
        <w:t xml:space="preserve">čtečka 2D kódů </w:t>
      </w:r>
    </w:p>
    <w:p w14:paraId="6B2FAB66" w14:textId="77777777" w:rsidR="00D723BD" w:rsidRDefault="00D723BD" w:rsidP="008F2D73">
      <w:pPr>
        <w:numPr>
          <w:ilvl w:val="0"/>
          <w:numId w:val="107"/>
        </w:numPr>
        <w:spacing w:after="120"/>
        <w:rPr>
          <w:rFonts w:cs="Arial"/>
        </w:rPr>
      </w:pPr>
      <w:r>
        <w:rPr>
          <w:rFonts w:cs="Arial"/>
        </w:rPr>
        <w:t>tiskárna jízdenek s ořezávačem,</w:t>
      </w:r>
    </w:p>
    <w:p w14:paraId="1ECF4FD5" w14:textId="77777777" w:rsidR="00D723BD" w:rsidRDefault="00D723BD" w:rsidP="008F2D73">
      <w:pPr>
        <w:numPr>
          <w:ilvl w:val="0"/>
          <w:numId w:val="107"/>
        </w:numPr>
        <w:spacing w:after="120"/>
        <w:rPr>
          <w:rFonts w:cs="Arial"/>
        </w:rPr>
      </w:pPr>
      <w:r>
        <w:rPr>
          <w:rFonts w:cs="Arial"/>
        </w:rPr>
        <w:t xml:space="preserve">uzamykatelná pokladna, </w:t>
      </w:r>
    </w:p>
    <w:p w14:paraId="123667E3" w14:textId="77777777" w:rsidR="00D723BD" w:rsidRDefault="00D723BD" w:rsidP="008F2D73">
      <w:pPr>
        <w:numPr>
          <w:ilvl w:val="0"/>
          <w:numId w:val="107"/>
        </w:numPr>
        <w:spacing w:after="120"/>
        <w:rPr>
          <w:rFonts w:cs="Arial"/>
        </w:rPr>
      </w:pPr>
      <w:r>
        <w:rPr>
          <w:rFonts w:cs="Arial"/>
        </w:rPr>
        <w:t>SAM modul</w:t>
      </w:r>
      <w:r>
        <w:rPr>
          <w:rStyle w:val="Znakapoznpodarou"/>
          <w:rFonts w:cs="Arial"/>
        </w:rPr>
        <w:footnoteReference w:id="3"/>
      </w:r>
      <w:r>
        <w:rPr>
          <w:rFonts w:cs="Arial"/>
        </w:rPr>
        <w:t xml:space="preserve"> - vlastnictví dopravce, specifikace pro SAM moduly a SW pro SAM moduly dodává PMDP.</w:t>
      </w:r>
    </w:p>
    <w:p w14:paraId="4C3C2A35" w14:textId="77777777" w:rsidR="00D723BD" w:rsidRDefault="00D723BD" w:rsidP="002D29E4">
      <w:pPr>
        <w:pStyle w:val="Nadpis3"/>
      </w:pPr>
      <w:bookmarkStart w:id="492" w:name="_Toc399397431"/>
      <w:bookmarkStart w:id="493" w:name="_Toc404079002"/>
      <w:bookmarkStart w:id="494" w:name="_Toc404079283"/>
      <w:bookmarkStart w:id="495" w:name="_Toc514836413"/>
      <w:bookmarkStart w:id="496" w:name="_Toc523943003"/>
      <w:r>
        <w:t>Obrazovka řidiče</w:t>
      </w:r>
      <w:bookmarkEnd w:id="492"/>
      <w:bookmarkEnd w:id="493"/>
      <w:bookmarkEnd w:id="494"/>
      <w:bookmarkEnd w:id="495"/>
      <w:bookmarkEnd w:id="496"/>
    </w:p>
    <w:p w14:paraId="3B2C1CAE" w14:textId="77777777" w:rsidR="00D723BD" w:rsidRPr="00A51357" w:rsidRDefault="00D723BD" w:rsidP="00D723BD">
      <w:r w:rsidRPr="00A51357">
        <w:t>Displej řidiče zobrazuje tyto informace:</w:t>
      </w:r>
    </w:p>
    <w:p w14:paraId="2655087E" w14:textId="77777777" w:rsidR="00D723BD" w:rsidRPr="00A51357" w:rsidRDefault="00D723BD" w:rsidP="008F2D73">
      <w:pPr>
        <w:pStyle w:val="Odstavecseseznamem"/>
        <w:numPr>
          <w:ilvl w:val="0"/>
          <w:numId w:val="121"/>
        </w:numPr>
      </w:pPr>
      <w:r w:rsidRPr="00A51357">
        <w:t>aktuální datum a čas</w:t>
      </w:r>
    </w:p>
    <w:p w14:paraId="273395FA" w14:textId="77777777" w:rsidR="00D723BD" w:rsidRPr="00A51357" w:rsidRDefault="00D723BD" w:rsidP="008F2D73">
      <w:pPr>
        <w:pStyle w:val="Odstavecseseznamem"/>
        <w:numPr>
          <w:ilvl w:val="0"/>
          <w:numId w:val="121"/>
        </w:numPr>
      </w:pPr>
      <w:r w:rsidRPr="00A51357">
        <w:t>informace o lince a spoji,</w:t>
      </w:r>
    </w:p>
    <w:p w14:paraId="010D6740" w14:textId="77777777" w:rsidR="00D723BD" w:rsidRPr="00A51357" w:rsidRDefault="00D723BD" w:rsidP="008F2D73">
      <w:pPr>
        <w:pStyle w:val="Odstavecseseznamem"/>
        <w:numPr>
          <w:ilvl w:val="0"/>
          <w:numId w:val="121"/>
        </w:numPr>
      </w:pPr>
      <w:r w:rsidRPr="00A51357">
        <w:t>výchozí a cílovou zastávku,</w:t>
      </w:r>
    </w:p>
    <w:p w14:paraId="7A3EA40A" w14:textId="77777777" w:rsidR="00D723BD" w:rsidRPr="00A51357" w:rsidRDefault="00D723BD" w:rsidP="008F2D73">
      <w:pPr>
        <w:pStyle w:val="Odstavecseseznamem"/>
        <w:numPr>
          <w:ilvl w:val="0"/>
          <w:numId w:val="121"/>
        </w:numPr>
      </w:pPr>
      <w:r w:rsidRPr="00A51357">
        <w:t>seznam tarifů pro odbavení cestujících</w:t>
      </w:r>
      <w:r>
        <w:t xml:space="preserve"> a informace získané při odbavení karty (produkty uložené, nebo přiřazené ke kartě)</w:t>
      </w:r>
    </w:p>
    <w:p w14:paraId="502810C3" w14:textId="77777777" w:rsidR="00D723BD" w:rsidRPr="00A51357" w:rsidRDefault="00D723BD" w:rsidP="008F2D73">
      <w:pPr>
        <w:pStyle w:val="Odstavecseseznamem"/>
        <w:numPr>
          <w:ilvl w:val="0"/>
          <w:numId w:val="121"/>
        </w:numPr>
      </w:pPr>
      <w:r w:rsidRPr="00A51357">
        <w:t>údaje o zastávkách včetně plánovaného odjezdu spoje ze zastávky,</w:t>
      </w:r>
    </w:p>
    <w:p w14:paraId="2C17FB42" w14:textId="77777777" w:rsidR="00D723BD" w:rsidRPr="00A51357" w:rsidRDefault="00D723BD" w:rsidP="008F2D73">
      <w:pPr>
        <w:pStyle w:val="Odstavecseseznamem"/>
        <w:numPr>
          <w:ilvl w:val="0"/>
          <w:numId w:val="121"/>
        </w:numPr>
      </w:pPr>
      <w:r w:rsidRPr="00A51357">
        <w:t>časová odchylku (zpoždění/předjetí spoje),</w:t>
      </w:r>
    </w:p>
    <w:p w14:paraId="2F0ED477" w14:textId="77777777" w:rsidR="00D723BD" w:rsidRPr="00A51357" w:rsidRDefault="00D723BD" w:rsidP="008F2D73">
      <w:pPr>
        <w:pStyle w:val="Odstavecseseznamem"/>
        <w:numPr>
          <w:ilvl w:val="0"/>
          <w:numId w:val="121"/>
        </w:numPr>
      </w:pPr>
      <w:r w:rsidRPr="00A51357">
        <w:t>počet cestujících ve vozidle a počet cestujících vystupujících v jednotlivých zastávkách. V případě, že spoj obsluhuje i zastávku na zavolání, je u této zastávky zobrazen počet nastupujících (dle zaslané informace o objednání spoje na zavolání).</w:t>
      </w:r>
    </w:p>
    <w:p w14:paraId="66F9A9A0" w14:textId="77777777" w:rsidR="00D723BD" w:rsidRPr="00A51357" w:rsidRDefault="00D723BD" w:rsidP="008F2D73">
      <w:pPr>
        <w:pStyle w:val="Odstavecseseznamem"/>
        <w:numPr>
          <w:ilvl w:val="0"/>
          <w:numId w:val="121"/>
        </w:numPr>
      </w:pPr>
      <w:r w:rsidRPr="00A51357">
        <w:t>sílu signálu GSM/GPRS/UMTS (v případě výpadku signálu je na to řidič upozorněn vyskakovacím oknem)</w:t>
      </w:r>
    </w:p>
    <w:p w14:paraId="12ED5B82" w14:textId="77777777" w:rsidR="00D723BD" w:rsidRPr="00A51357" w:rsidRDefault="00D723BD" w:rsidP="008F2D73">
      <w:pPr>
        <w:pStyle w:val="Odstavecseseznamem"/>
        <w:numPr>
          <w:ilvl w:val="0"/>
          <w:numId w:val="121"/>
        </w:numPr>
      </w:pPr>
      <w:r w:rsidRPr="00A51357">
        <w:t>sílu signálu WiFi,</w:t>
      </w:r>
    </w:p>
    <w:p w14:paraId="36DC51C9" w14:textId="77777777" w:rsidR="00D723BD" w:rsidRPr="00A51357" w:rsidRDefault="00D723BD" w:rsidP="008F2D73">
      <w:pPr>
        <w:pStyle w:val="Odstavecseseznamem"/>
        <w:numPr>
          <w:ilvl w:val="0"/>
          <w:numId w:val="121"/>
        </w:numPr>
      </w:pPr>
      <w:r w:rsidRPr="00A51357">
        <w:t>přijetí zprávy (text) z</w:t>
      </w:r>
      <w:r>
        <w:t> </w:t>
      </w:r>
      <w:r w:rsidRPr="00A51357">
        <w:t>dispečinku</w:t>
      </w:r>
      <w:r>
        <w:t xml:space="preserve"> (viz kapitolu </w:t>
      </w:r>
      <w:r>
        <w:fldChar w:fldCharType="begin"/>
      </w:r>
      <w:r>
        <w:instrText xml:space="preserve"> REF _Ref410203861 \r \h </w:instrText>
      </w:r>
      <w:r>
        <w:fldChar w:fldCharType="separate"/>
      </w:r>
      <w:r w:rsidR="00700FD0">
        <w:t>6</w:t>
      </w:r>
      <w:r>
        <w:fldChar w:fldCharType="end"/>
      </w:r>
      <w:r>
        <w:rPr>
          <w:bCs/>
          <w:i/>
        </w:rPr>
        <w:t>)</w:t>
      </w:r>
    </w:p>
    <w:p w14:paraId="3D3A5167" w14:textId="77777777" w:rsidR="00D723BD" w:rsidRPr="00A51357" w:rsidRDefault="00D723BD" w:rsidP="008F2D73">
      <w:pPr>
        <w:pStyle w:val="Odstavecseseznamem"/>
        <w:numPr>
          <w:ilvl w:val="0"/>
          <w:numId w:val="121"/>
        </w:numPr>
      </w:pPr>
      <w:r w:rsidRPr="00A51357">
        <w:t xml:space="preserve">přijetí zprávy o objednání spoje na zavolání </w:t>
      </w:r>
      <w:r>
        <w:t xml:space="preserve">(viz kapitolu </w:t>
      </w:r>
      <w:r>
        <w:fldChar w:fldCharType="begin"/>
      </w:r>
      <w:r>
        <w:instrText xml:space="preserve"> REF _Ref410203861 \r \h </w:instrText>
      </w:r>
      <w:r>
        <w:fldChar w:fldCharType="separate"/>
      </w:r>
      <w:r w:rsidR="00700FD0">
        <w:t>6</w:t>
      </w:r>
      <w:r>
        <w:fldChar w:fldCharType="end"/>
      </w:r>
      <w:r>
        <w:rPr>
          <w:bCs/>
          <w:i/>
        </w:rPr>
        <w:t>)</w:t>
      </w:r>
    </w:p>
    <w:p w14:paraId="0151BDE7" w14:textId="77777777" w:rsidR="00D723BD" w:rsidRPr="00A51357" w:rsidRDefault="00D723BD" w:rsidP="008F2D73">
      <w:pPr>
        <w:pStyle w:val="Odstavecseseznamem"/>
        <w:numPr>
          <w:ilvl w:val="0"/>
          <w:numId w:val="121"/>
        </w:numPr>
        <w:rPr>
          <w:rFonts w:cs="Arial"/>
        </w:rPr>
      </w:pPr>
      <w:r w:rsidRPr="00A51357">
        <w:rPr>
          <w:rFonts w:cs="Arial"/>
        </w:rPr>
        <w:t>popř. další</w:t>
      </w:r>
    </w:p>
    <w:p w14:paraId="37EF0675" w14:textId="77777777" w:rsidR="00D723BD" w:rsidRPr="0066551D" w:rsidRDefault="00D723BD" w:rsidP="002D29E4">
      <w:pPr>
        <w:pStyle w:val="Nadpis3"/>
      </w:pPr>
      <w:bookmarkStart w:id="497" w:name="_Toc399397432"/>
      <w:bookmarkStart w:id="498" w:name="_Toc404079003"/>
      <w:bookmarkStart w:id="499" w:name="_Toc404079284"/>
      <w:bookmarkStart w:id="500" w:name="_Toc514836414"/>
      <w:bookmarkStart w:id="501" w:name="_Toc523943004"/>
      <w:r w:rsidRPr="0066551D">
        <w:t>Zabezpečení odbavov</w:t>
      </w:r>
      <w:r>
        <w:t>acího zařízení a jeho součástí</w:t>
      </w:r>
      <w:bookmarkEnd w:id="497"/>
      <w:bookmarkEnd w:id="498"/>
      <w:bookmarkEnd w:id="499"/>
      <w:bookmarkEnd w:id="500"/>
      <w:bookmarkEnd w:id="501"/>
    </w:p>
    <w:p w14:paraId="67D7918A" w14:textId="77777777" w:rsidR="00D723BD" w:rsidRDefault="00D723BD" w:rsidP="008F2D73">
      <w:pPr>
        <w:pStyle w:val="Odstavecseseznamem"/>
        <w:numPr>
          <w:ilvl w:val="0"/>
          <w:numId w:val="99"/>
        </w:numPr>
        <w:spacing w:before="120" w:after="120"/>
      </w:pPr>
      <w:r>
        <w:t>odbavovací zařízení</w:t>
      </w:r>
    </w:p>
    <w:p w14:paraId="53F75B09" w14:textId="77777777" w:rsidR="00D723BD" w:rsidRDefault="00D723BD" w:rsidP="008F2D73">
      <w:pPr>
        <w:pStyle w:val="Odstavecseseznamem"/>
        <w:numPr>
          <w:ilvl w:val="0"/>
          <w:numId w:val="102"/>
        </w:numPr>
        <w:spacing w:before="120" w:after="120"/>
      </w:pPr>
      <w:r>
        <w:t>bezpečný přístup k odbavovacímu zařízení (např. login, karta řidiče, PIN)</w:t>
      </w:r>
    </w:p>
    <w:p w14:paraId="536C446E" w14:textId="77777777" w:rsidR="00D723BD" w:rsidRDefault="00D723BD" w:rsidP="008F2D73">
      <w:pPr>
        <w:pStyle w:val="Odstavecseseznamem"/>
        <w:numPr>
          <w:ilvl w:val="0"/>
          <w:numId w:val="102"/>
        </w:numPr>
        <w:spacing w:before="120" w:after="120"/>
      </w:pPr>
      <w:r>
        <w:t>zabezpečená komunikace mezi odbavovacím zařízením a ostatními zařízení</w:t>
      </w:r>
      <w:r w:rsidR="009C7277">
        <w:t>mi</w:t>
      </w:r>
      <w:r>
        <w:t xml:space="preserve"> ve vozidle</w:t>
      </w:r>
      <w:r w:rsidR="009C7277">
        <w:t xml:space="preserve"> i mimo něj.</w:t>
      </w:r>
    </w:p>
    <w:p w14:paraId="7B8A19D5" w14:textId="77777777" w:rsidR="00D723BD" w:rsidRDefault="00D723BD" w:rsidP="008F2D73">
      <w:pPr>
        <w:pStyle w:val="Odstavecseseznamem"/>
        <w:numPr>
          <w:ilvl w:val="0"/>
          <w:numId w:val="99"/>
        </w:numPr>
        <w:spacing w:before="120" w:after="120"/>
      </w:pPr>
      <w:r>
        <w:t>SAM modul</w:t>
      </w:r>
    </w:p>
    <w:p w14:paraId="7C0DF377" w14:textId="77777777" w:rsidR="00D723BD" w:rsidRDefault="00D723BD" w:rsidP="008F2D73">
      <w:pPr>
        <w:pStyle w:val="Odstavecseseznamem"/>
        <w:numPr>
          <w:ilvl w:val="0"/>
          <w:numId w:val="101"/>
        </w:numPr>
        <w:spacing w:before="120" w:after="120"/>
      </w:pPr>
      <w:r>
        <w:t>odbavovací zařízení je vybaveno nejméně jedním SAM modulem pro zabezpečení komunikace čtečky BČK s Plzeňskou kartou</w:t>
      </w:r>
      <w:r w:rsidR="00E028B0">
        <w:t xml:space="preserve"> (dodá organizátor)</w:t>
      </w:r>
    </w:p>
    <w:p w14:paraId="3E421C6F" w14:textId="77777777" w:rsidR="00D723BD" w:rsidRDefault="00D723BD" w:rsidP="008F2D73">
      <w:pPr>
        <w:pStyle w:val="Odstavecseseznamem"/>
        <w:numPr>
          <w:ilvl w:val="0"/>
          <w:numId w:val="99"/>
        </w:numPr>
        <w:spacing w:before="120" w:after="120"/>
      </w:pPr>
      <w:r>
        <w:t>přístupové klíče k Plzeňské kartě</w:t>
      </w:r>
    </w:p>
    <w:p w14:paraId="0949A013" w14:textId="77777777" w:rsidR="00D723BD" w:rsidRDefault="00D723BD" w:rsidP="008F2D73">
      <w:pPr>
        <w:pStyle w:val="Odstavecseseznamem"/>
        <w:numPr>
          <w:ilvl w:val="0"/>
          <w:numId w:val="100"/>
        </w:numPr>
        <w:spacing w:before="120" w:after="120"/>
      </w:pPr>
      <w:r>
        <w:t>přístupové klíče budou v systému využívány v souladu s bezpečnostní politikou Plzeňské karty</w:t>
      </w:r>
    </w:p>
    <w:p w14:paraId="688EB2E5" w14:textId="77777777" w:rsidR="00D723BD" w:rsidRDefault="00D723BD" w:rsidP="008F2D73">
      <w:pPr>
        <w:pStyle w:val="Odstavecseseznamem"/>
        <w:numPr>
          <w:ilvl w:val="0"/>
          <w:numId w:val="100"/>
        </w:numPr>
        <w:spacing w:before="120" w:after="120"/>
      </w:pPr>
      <w:r>
        <w:t>přístupové klíče budou zabezpečeny před neoprávněným použitím</w:t>
      </w:r>
    </w:p>
    <w:p w14:paraId="4571EBA9" w14:textId="77777777" w:rsidR="00D723BD" w:rsidRDefault="00D723BD" w:rsidP="008F2D73">
      <w:pPr>
        <w:pStyle w:val="Odstavecseseznamem"/>
        <w:numPr>
          <w:ilvl w:val="0"/>
          <w:numId w:val="100"/>
        </w:numPr>
        <w:spacing w:before="120" w:after="120"/>
      </w:pPr>
      <w:r>
        <w:t>přístupové klíče budou uloženy v zašifrovaném souboru v souborovém zařízení odbavovacího zařízení</w:t>
      </w:r>
    </w:p>
    <w:p w14:paraId="3E6A7E86" w14:textId="77777777" w:rsidR="00D723BD" w:rsidRDefault="00D723BD" w:rsidP="008F2D73">
      <w:pPr>
        <w:pStyle w:val="Odstavecseseznamem"/>
        <w:numPr>
          <w:ilvl w:val="0"/>
          <w:numId w:val="100"/>
        </w:numPr>
        <w:spacing w:before="120" w:after="120"/>
      </w:pPr>
      <w:r>
        <w:t>souborový systém je chráněn administrátorským heslem operačního systému odbavovacího zařízení</w:t>
      </w:r>
    </w:p>
    <w:p w14:paraId="1684A323" w14:textId="77777777" w:rsidR="00D723BD" w:rsidRDefault="00D723BD" w:rsidP="008F2D73">
      <w:pPr>
        <w:pStyle w:val="Odstavecseseznamem"/>
        <w:numPr>
          <w:ilvl w:val="0"/>
          <w:numId w:val="99"/>
        </w:numPr>
        <w:spacing w:before="120" w:after="120"/>
      </w:pPr>
      <w:r>
        <w:t>centrální systém (backoffice)</w:t>
      </w:r>
    </w:p>
    <w:p w14:paraId="797341FD" w14:textId="77777777" w:rsidR="00D723BD" w:rsidRDefault="00D723BD" w:rsidP="008F2D73">
      <w:pPr>
        <w:pStyle w:val="Odstavecseseznamem"/>
        <w:numPr>
          <w:ilvl w:val="0"/>
          <w:numId w:val="100"/>
        </w:numPr>
        <w:spacing w:before="120" w:after="120"/>
      </w:pPr>
      <w:r>
        <w:t>bezpečný přístup k jednotlivým modulům centrálního systému (login, PIN)</w:t>
      </w:r>
    </w:p>
    <w:p w14:paraId="55B783AA" w14:textId="77777777" w:rsidR="00D723BD" w:rsidRDefault="00D723BD" w:rsidP="008F2D73">
      <w:pPr>
        <w:numPr>
          <w:ilvl w:val="0"/>
          <w:numId w:val="99"/>
        </w:numPr>
        <w:spacing w:before="120" w:after="120"/>
      </w:pPr>
      <w:r>
        <w:t xml:space="preserve">Pro práci s bankovní kartou bude odbavovací zařízení vybaveno </w:t>
      </w:r>
      <w:r w:rsidRPr="00FA0709">
        <w:t>platební</w:t>
      </w:r>
      <w:r>
        <w:t>m terminálem</w:t>
      </w:r>
      <w:r w:rsidRPr="00FA0709">
        <w:t xml:space="preserve"> certifikovaným EMV level 1 a 2 kernelem se schopností akceptovat bezkontaktní karty asociací VISA a Mastercard s možností zadávat PIN</w:t>
      </w:r>
      <w:r w:rsidR="00722F4E">
        <w:t>.</w:t>
      </w:r>
    </w:p>
    <w:p w14:paraId="7C42FB3A" w14:textId="77777777" w:rsidR="00B27100" w:rsidRDefault="00D723BD" w:rsidP="008F2D73">
      <w:pPr>
        <w:numPr>
          <w:ilvl w:val="0"/>
          <w:numId w:val="99"/>
        </w:numPr>
        <w:spacing w:before="120" w:after="120"/>
      </w:pPr>
      <w:r w:rsidRPr="00FA0709">
        <w:t>Pro zpracování dat získaných z bezkontaktn</w:t>
      </w:r>
      <w:r>
        <w:t>í bankovní karty je nutné odbavovací zařízení (instalace platebního terminálu)</w:t>
      </w:r>
      <w:r w:rsidRPr="00FA0709">
        <w:t xml:space="preserve"> vybudovat tak, aby splňovalo požadavky PCI DSS.</w:t>
      </w:r>
      <w:r>
        <w:t xml:space="preserve">  </w:t>
      </w:r>
      <w:r w:rsidRPr="00FA0709">
        <w:t>Řešení postavené v souladu se standardem PTPE (Point-to-Point Encryption) umožní redukovat scope PCI DSS na samotný platební terminál a jeho fyzickou bezpečnost po technologické stránce. Rozsah požadavků PCI DSS je zredukován na zajištění fyzické bezpečnosti platebního terminálu (resp. validátoru) proti hrozbám skimmingu, případně neautorizované manipulaci se zařízením, včetně servisních postupů.</w:t>
      </w:r>
    </w:p>
    <w:p w14:paraId="30ACE48B" w14:textId="77777777" w:rsidR="00D723BD" w:rsidRDefault="00B27100" w:rsidP="00B27100">
      <w:pPr>
        <w:pStyle w:val="Odstavecseseznamem"/>
        <w:numPr>
          <w:ilvl w:val="2"/>
          <w:numId w:val="188"/>
        </w:numPr>
        <w:spacing w:before="120" w:after="120"/>
        <w:ind w:left="709"/>
        <w:rPr>
          <w:b/>
        </w:rPr>
      </w:pPr>
      <w:r>
        <w:rPr>
          <w:b/>
        </w:rPr>
        <w:t xml:space="preserve"> </w:t>
      </w:r>
      <w:r w:rsidRPr="00B27100">
        <w:rPr>
          <w:b/>
        </w:rPr>
        <w:t>Manipulace</w:t>
      </w:r>
    </w:p>
    <w:p w14:paraId="73C887BA" w14:textId="77777777" w:rsidR="00B27100" w:rsidRPr="006F2822" w:rsidRDefault="00B27100" w:rsidP="00B27100">
      <w:pPr>
        <w:spacing w:after="0" w:line="240" w:lineRule="auto"/>
        <w:ind w:left="709"/>
      </w:pPr>
      <w:r w:rsidRPr="006F2822">
        <w:t xml:space="preserve">Během otevřeného odpočtu musí mít řidič přístup do menu manipulace. V menu manipulace musí mít řidič možnost konfigurovat zařízení </w:t>
      </w:r>
      <w:r w:rsidR="006F2822">
        <w:t>VŘJ</w:t>
      </w:r>
      <w:r w:rsidRPr="006F2822">
        <w:t xml:space="preserve"> či přistupovat k dalším funkcím souvisejícím s provozem zařízení </w:t>
      </w:r>
      <w:r w:rsidR="006F2822">
        <w:t>VŘJ</w:t>
      </w:r>
      <w:r w:rsidRPr="006F2822">
        <w:t xml:space="preserve"> a vozidla. Během otevřeného odpočtu musí mít řidič možnost v menu manipulace provádět především následující akce: </w:t>
      </w:r>
    </w:p>
    <w:p w14:paraId="6F0BE59A" w14:textId="77777777" w:rsidR="00B27100" w:rsidRPr="006F2822" w:rsidRDefault="00B27100" w:rsidP="00B27100">
      <w:pPr>
        <w:spacing w:after="0" w:line="240" w:lineRule="auto"/>
        <w:ind w:left="1416"/>
      </w:pPr>
      <w:r w:rsidRPr="006F2822">
        <w:t xml:space="preserve">• změnit turnus případně činnost v rámci vybraného turnusu, </w:t>
      </w:r>
    </w:p>
    <w:p w14:paraId="367428AD" w14:textId="77777777" w:rsidR="00B27100" w:rsidRPr="006F2822" w:rsidRDefault="00B27100" w:rsidP="00B27100">
      <w:pPr>
        <w:spacing w:after="0" w:line="240" w:lineRule="auto"/>
        <w:ind w:left="1416"/>
      </w:pPr>
      <w:r w:rsidRPr="006F2822">
        <w:t xml:space="preserve">• změnit číslo linky a spoje (pokud není vybrán turnus), </w:t>
      </w:r>
    </w:p>
    <w:p w14:paraId="214945B3" w14:textId="77777777" w:rsidR="00B27100" w:rsidRPr="006F2822" w:rsidRDefault="00B27100" w:rsidP="00B27100">
      <w:pPr>
        <w:spacing w:after="0" w:line="240" w:lineRule="auto"/>
        <w:ind w:left="1416"/>
      </w:pPr>
      <w:r w:rsidRPr="006F2822">
        <w:t xml:space="preserve">• změnit aktuální (výchozí) zastávku na aktuálním linkospoji, </w:t>
      </w:r>
    </w:p>
    <w:p w14:paraId="13039722" w14:textId="77777777" w:rsidR="00B27100" w:rsidRPr="006F2822" w:rsidRDefault="00B27100" w:rsidP="00B27100">
      <w:pPr>
        <w:spacing w:after="0" w:line="240" w:lineRule="auto"/>
        <w:ind w:left="1416"/>
      </w:pPr>
      <w:r w:rsidRPr="006F2822">
        <w:t xml:space="preserve">• uzamknout </w:t>
      </w:r>
      <w:r w:rsidR="006F2822">
        <w:t>VŘJ</w:t>
      </w:r>
      <w:r w:rsidRPr="006F2822">
        <w:t xml:space="preserve">, </w:t>
      </w:r>
    </w:p>
    <w:p w14:paraId="0BC9A22F" w14:textId="77777777" w:rsidR="00B27100" w:rsidRPr="006F2822" w:rsidRDefault="00B27100" w:rsidP="00B27100">
      <w:pPr>
        <w:spacing w:after="0" w:line="240" w:lineRule="auto"/>
        <w:ind w:left="1416"/>
      </w:pPr>
      <w:r w:rsidRPr="006F2822">
        <w:t xml:space="preserve">• uzavřít odpočet (uzavřením odpočtu dojde k odhlášení řidiče), </w:t>
      </w:r>
    </w:p>
    <w:p w14:paraId="515FACB4" w14:textId="77777777" w:rsidR="00B27100" w:rsidRPr="006F2822" w:rsidRDefault="00B27100" w:rsidP="00B27100">
      <w:pPr>
        <w:spacing w:after="0" w:line="240" w:lineRule="auto"/>
        <w:ind w:left="1416"/>
      </w:pPr>
      <w:r w:rsidRPr="006F2822">
        <w:t xml:space="preserve">• přechod do tzv. úsporného režimu, </w:t>
      </w:r>
    </w:p>
    <w:p w14:paraId="5E71681B" w14:textId="77777777" w:rsidR="00B27100" w:rsidRPr="006F2822" w:rsidRDefault="00B27100" w:rsidP="00B27100">
      <w:pPr>
        <w:spacing w:after="0" w:line="240" w:lineRule="auto"/>
        <w:ind w:left="1416"/>
      </w:pPr>
      <w:r w:rsidRPr="006F2822">
        <w:t>• tisknout</w:t>
      </w:r>
      <w:r w:rsidR="00DC434C">
        <w:t xml:space="preserve"> minimálně v rozsahu</w:t>
      </w:r>
      <w:r w:rsidRPr="006F2822">
        <w:t xml:space="preserve">: </w:t>
      </w:r>
    </w:p>
    <w:p w14:paraId="3FB3B12B" w14:textId="77777777" w:rsidR="00B27100" w:rsidRPr="006F2822" w:rsidRDefault="00B27100" w:rsidP="00B27100">
      <w:pPr>
        <w:spacing w:after="0" w:line="240" w:lineRule="auto"/>
        <w:ind w:left="2124"/>
      </w:pPr>
      <w:r w:rsidRPr="006F2822">
        <w:t xml:space="preserve">o jízdní řád, </w:t>
      </w:r>
    </w:p>
    <w:p w14:paraId="6BA0A4E5" w14:textId="77777777" w:rsidR="00B27100" w:rsidRPr="006F2822" w:rsidRDefault="00B27100" w:rsidP="00B27100">
      <w:pPr>
        <w:spacing w:after="0" w:line="240" w:lineRule="auto"/>
        <w:ind w:left="2124"/>
      </w:pPr>
      <w:r w:rsidRPr="006F2822">
        <w:t xml:space="preserve">o zpožděnka, </w:t>
      </w:r>
    </w:p>
    <w:p w14:paraId="0CE2E313" w14:textId="77777777" w:rsidR="00B27100" w:rsidRPr="006F2822" w:rsidRDefault="00B27100" w:rsidP="00B27100">
      <w:pPr>
        <w:spacing w:after="0" w:line="240" w:lineRule="auto"/>
        <w:ind w:left="2124"/>
      </w:pPr>
      <w:r w:rsidRPr="006F2822">
        <w:t xml:space="preserve">o průběžná uzávěrka, </w:t>
      </w:r>
    </w:p>
    <w:p w14:paraId="772E095F" w14:textId="77777777" w:rsidR="00B27100" w:rsidRPr="006F2822" w:rsidRDefault="00B27100" w:rsidP="00B27100">
      <w:pPr>
        <w:spacing w:after="0" w:line="240" w:lineRule="auto"/>
        <w:ind w:left="2124"/>
      </w:pPr>
      <w:r w:rsidRPr="006F2822">
        <w:t xml:space="preserve">o </w:t>
      </w:r>
      <w:r w:rsidR="006F2822">
        <w:t xml:space="preserve">seznam </w:t>
      </w:r>
      <w:r w:rsidRPr="006F2822">
        <w:t>vydan</w:t>
      </w:r>
      <w:r w:rsidR="006F2822">
        <w:t>ých</w:t>
      </w:r>
      <w:r w:rsidRPr="006F2822">
        <w:t xml:space="preserve"> jízden</w:t>
      </w:r>
      <w:r w:rsidR="006F2822">
        <w:t>e</w:t>
      </w:r>
      <w:r w:rsidRPr="006F2822">
        <w:t xml:space="preserve">k, </w:t>
      </w:r>
    </w:p>
    <w:p w14:paraId="3C2A6791" w14:textId="77777777" w:rsidR="00B27100" w:rsidRPr="006F2822" w:rsidRDefault="00B27100" w:rsidP="00B27100">
      <w:pPr>
        <w:spacing w:after="0" w:line="240" w:lineRule="auto"/>
        <w:ind w:left="2124"/>
      </w:pPr>
      <w:r w:rsidRPr="006F2822">
        <w:t xml:space="preserve">o stornované jízdenky, </w:t>
      </w:r>
    </w:p>
    <w:p w14:paraId="41D3E870" w14:textId="77777777" w:rsidR="00B27100" w:rsidRDefault="00B27100" w:rsidP="00B27100">
      <w:pPr>
        <w:spacing w:after="0" w:line="240" w:lineRule="auto"/>
        <w:ind w:left="2124"/>
      </w:pPr>
      <w:r w:rsidRPr="006F2822">
        <w:t xml:space="preserve">o seznam linkospojů v </w:t>
      </w:r>
      <w:r w:rsidR="00DC434C" w:rsidRPr="006F2822">
        <w:t>turnus</w:t>
      </w:r>
      <w:r w:rsidR="00DC434C">
        <w:t>u</w:t>
      </w:r>
      <w:r w:rsidRPr="006F2822">
        <w:t xml:space="preserve">, </w:t>
      </w:r>
    </w:p>
    <w:p w14:paraId="7988E474" w14:textId="77777777" w:rsidR="00DC434C" w:rsidRPr="006F2822" w:rsidRDefault="00DC434C" w:rsidP="00B27100">
      <w:pPr>
        <w:spacing w:after="0" w:line="240" w:lineRule="auto"/>
        <w:ind w:left="2124"/>
      </w:pPr>
      <w:r w:rsidRPr="006F2822">
        <w:t xml:space="preserve">o </w:t>
      </w:r>
      <w:r>
        <w:t>počáteční a koncový lístek</w:t>
      </w:r>
    </w:p>
    <w:p w14:paraId="13B13931" w14:textId="77777777" w:rsidR="00B27100" w:rsidRPr="006F2822" w:rsidRDefault="00B27100" w:rsidP="00B27100">
      <w:pPr>
        <w:spacing w:after="0" w:line="240" w:lineRule="auto"/>
        <w:ind w:left="1416"/>
      </w:pPr>
      <w:r w:rsidRPr="006F2822">
        <w:t xml:space="preserve">• nastavit papír v tiskárně: </w:t>
      </w:r>
    </w:p>
    <w:p w14:paraId="10EBDACE" w14:textId="77777777" w:rsidR="00B27100" w:rsidRPr="006F2822" w:rsidRDefault="00B27100" w:rsidP="00B27100">
      <w:pPr>
        <w:spacing w:after="0" w:line="240" w:lineRule="auto"/>
        <w:ind w:left="2124"/>
      </w:pPr>
      <w:r w:rsidRPr="006F2822">
        <w:t xml:space="preserve">o posun papíru, </w:t>
      </w:r>
    </w:p>
    <w:p w14:paraId="4335C7AF" w14:textId="77777777" w:rsidR="00B27100" w:rsidRPr="006F2822" w:rsidRDefault="00B27100" w:rsidP="00B27100">
      <w:pPr>
        <w:spacing w:after="0" w:line="240" w:lineRule="auto"/>
        <w:ind w:left="2124"/>
      </w:pPr>
      <w:r w:rsidRPr="006F2822">
        <w:t>o ořez papíru</w:t>
      </w:r>
      <w:r w:rsidR="00DC434C">
        <w:t xml:space="preserve"> (i částečný)</w:t>
      </w:r>
      <w:r w:rsidRPr="006F2822">
        <w:t xml:space="preserve">, </w:t>
      </w:r>
    </w:p>
    <w:p w14:paraId="013A5CEB" w14:textId="77777777" w:rsidR="00B27100" w:rsidRPr="006F2822" w:rsidRDefault="00B27100" w:rsidP="00B27100">
      <w:pPr>
        <w:spacing w:after="0" w:line="240" w:lineRule="auto"/>
        <w:ind w:left="1416"/>
      </w:pPr>
      <w:r w:rsidRPr="006F2822">
        <w:t xml:space="preserve">• konfigurovat zařízení </w:t>
      </w:r>
      <w:r w:rsidR="006F2822">
        <w:t>VŘJ</w:t>
      </w:r>
      <w:r w:rsidRPr="006F2822">
        <w:t xml:space="preserve">: </w:t>
      </w:r>
    </w:p>
    <w:p w14:paraId="370B5CC4" w14:textId="77777777" w:rsidR="00B27100" w:rsidRPr="006F2822" w:rsidRDefault="00B27100" w:rsidP="00B27100">
      <w:pPr>
        <w:spacing w:after="0" w:line="240" w:lineRule="auto"/>
        <w:ind w:left="2124"/>
      </w:pPr>
      <w:r w:rsidRPr="006F2822">
        <w:t xml:space="preserve">o hlasitost tlačítek, </w:t>
      </w:r>
    </w:p>
    <w:p w14:paraId="49F2AA4A" w14:textId="77777777" w:rsidR="00B27100" w:rsidRPr="006F2822" w:rsidRDefault="00B27100" w:rsidP="00B27100">
      <w:pPr>
        <w:spacing w:after="0" w:line="240" w:lineRule="auto"/>
        <w:ind w:left="2124"/>
      </w:pPr>
      <w:r w:rsidRPr="006F2822">
        <w:t xml:space="preserve">o hlasitost upozornění, </w:t>
      </w:r>
    </w:p>
    <w:p w14:paraId="7D7BAB13" w14:textId="77777777" w:rsidR="00B27100" w:rsidRPr="006F2822" w:rsidRDefault="00B27100" w:rsidP="00B27100">
      <w:pPr>
        <w:spacing w:after="0" w:line="240" w:lineRule="auto"/>
        <w:ind w:left="2124"/>
      </w:pPr>
      <w:r w:rsidRPr="006F2822">
        <w:t xml:space="preserve">o hlasitost buzení, </w:t>
      </w:r>
    </w:p>
    <w:p w14:paraId="0C5F0213" w14:textId="77777777" w:rsidR="00B27100" w:rsidRPr="006F2822" w:rsidRDefault="00B27100" w:rsidP="00B27100">
      <w:pPr>
        <w:spacing w:after="0" w:line="240" w:lineRule="auto"/>
        <w:ind w:left="1416"/>
      </w:pPr>
      <w:r w:rsidRPr="006F2822">
        <w:t xml:space="preserve">• nastavit budík: </w:t>
      </w:r>
    </w:p>
    <w:p w14:paraId="33DF4448" w14:textId="77777777" w:rsidR="00B27100" w:rsidRPr="006F2822" w:rsidRDefault="00B27100" w:rsidP="00B27100">
      <w:pPr>
        <w:spacing w:after="0" w:line="240" w:lineRule="auto"/>
        <w:ind w:left="2124"/>
      </w:pPr>
      <w:r w:rsidRPr="006F2822">
        <w:t xml:space="preserve">o daný čas, </w:t>
      </w:r>
    </w:p>
    <w:p w14:paraId="174B4C89" w14:textId="77777777" w:rsidR="00B27100" w:rsidRPr="006F2822" w:rsidRDefault="00B27100" w:rsidP="00B27100">
      <w:pPr>
        <w:spacing w:after="0" w:line="240" w:lineRule="auto"/>
        <w:ind w:left="2124"/>
      </w:pPr>
      <w:r w:rsidRPr="006F2822">
        <w:t xml:space="preserve">o počet minut před odjezdem, </w:t>
      </w:r>
    </w:p>
    <w:p w14:paraId="3EC3D719" w14:textId="77777777" w:rsidR="00B27100" w:rsidRPr="006F2822" w:rsidRDefault="00B27100" w:rsidP="00B27100">
      <w:pPr>
        <w:spacing w:after="0" w:line="240" w:lineRule="auto"/>
        <w:ind w:left="2124"/>
      </w:pPr>
      <w:r w:rsidRPr="006F2822">
        <w:t xml:space="preserve">o vypnuto, </w:t>
      </w:r>
    </w:p>
    <w:p w14:paraId="7A1F9DD0" w14:textId="77777777" w:rsidR="00B27100" w:rsidRPr="006F2822" w:rsidRDefault="00B27100" w:rsidP="00B27100">
      <w:pPr>
        <w:spacing w:after="0" w:line="240" w:lineRule="auto"/>
        <w:ind w:left="1416"/>
      </w:pPr>
      <w:r w:rsidRPr="006F2822">
        <w:t xml:space="preserve">• používat kalkulačku, </w:t>
      </w:r>
    </w:p>
    <w:p w14:paraId="29F63C8F" w14:textId="77777777" w:rsidR="00B27100" w:rsidRPr="006F2822" w:rsidRDefault="00B27100" w:rsidP="00B27100">
      <w:pPr>
        <w:spacing w:after="0" w:line="240" w:lineRule="auto"/>
        <w:ind w:left="709"/>
      </w:pPr>
    </w:p>
    <w:p w14:paraId="667E077F" w14:textId="77777777" w:rsidR="00D723BD" w:rsidRDefault="00D723BD" w:rsidP="00E2252B">
      <w:pPr>
        <w:pStyle w:val="Nadpis2"/>
      </w:pPr>
      <w:bookmarkStart w:id="502" w:name="_Toc399397433"/>
      <w:bookmarkStart w:id="503" w:name="_Toc404079004"/>
      <w:bookmarkStart w:id="504" w:name="_Toc404079285"/>
      <w:bookmarkStart w:id="505" w:name="_Toc514836415"/>
      <w:bookmarkStart w:id="506" w:name="_Toc523943005"/>
      <w:r>
        <w:t>Základní funkce odbavovacího systému</w:t>
      </w:r>
      <w:bookmarkEnd w:id="502"/>
      <w:bookmarkEnd w:id="503"/>
      <w:bookmarkEnd w:id="504"/>
      <w:bookmarkEnd w:id="505"/>
      <w:bookmarkEnd w:id="506"/>
    </w:p>
    <w:p w14:paraId="0BF29345" w14:textId="77777777" w:rsidR="00D723BD" w:rsidRPr="00310ECA" w:rsidRDefault="00D723BD" w:rsidP="00D723BD">
      <w:r>
        <w:t>V této kapitole jsou podrobně popsány funkce odbavovacího systému vozidel IDP.</w:t>
      </w:r>
    </w:p>
    <w:p w14:paraId="74086267" w14:textId="77777777" w:rsidR="00D723BD" w:rsidRDefault="00D723BD" w:rsidP="00722999">
      <w:pPr>
        <w:pStyle w:val="Nadpis3"/>
      </w:pPr>
      <w:bookmarkStart w:id="507" w:name="_Toc399397434"/>
      <w:bookmarkStart w:id="508" w:name="_Toc404079005"/>
      <w:bookmarkStart w:id="509" w:name="_Toc404079286"/>
      <w:bookmarkStart w:id="510" w:name="_Toc514836416"/>
      <w:bookmarkStart w:id="511" w:name="_Toc523943006"/>
      <w:r>
        <w:t>Odbavení cestujících</w:t>
      </w:r>
      <w:bookmarkEnd w:id="507"/>
      <w:bookmarkEnd w:id="508"/>
      <w:bookmarkEnd w:id="509"/>
      <w:bookmarkEnd w:id="510"/>
      <w:bookmarkEnd w:id="511"/>
    </w:p>
    <w:p w14:paraId="00B40D4C" w14:textId="77777777" w:rsidR="00620D83" w:rsidRDefault="00620D83" w:rsidP="00620D83">
      <w:r>
        <w:t>Odbavením cestujících se rozumí vydání jízdenky cestujícímu z nástupní do výstupní zastávky dle platného ceníku. Odbavení cestujících provádí řidič vozidla.</w:t>
      </w:r>
    </w:p>
    <w:p w14:paraId="166EC419" w14:textId="77777777" w:rsidR="00E476A3" w:rsidRDefault="00E476A3" w:rsidP="00E476A3">
      <w:pPr>
        <w:spacing w:after="0"/>
      </w:pPr>
      <w:r>
        <w:t>VŘJ při požadavku na vydání nebo uznání zlevněného jízdního dokladu upozorní řidiče (např. vyskakovacím oknem), že má od cestujícího požadovat prokázání nároku na slevu.</w:t>
      </w:r>
    </w:p>
    <w:p w14:paraId="3265C25C" w14:textId="77777777" w:rsidR="00E476A3" w:rsidRDefault="00E476A3" w:rsidP="00620D83">
      <w:r>
        <w:t>Seznam tarifů a jim odpovídajících zobrazovaných hlášení, pro které je to požadováno,</w:t>
      </w:r>
      <w:r w:rsidRPr="00E476A3">
        <w:t xml:space="preserve"> </w:t>
      </w:r>
      <w:r>
        <w:t>musí být uživatelsky nastavitelný.</w:t>
      </w:r>
    </w:p>
    <w:p w14:paraId="04DE0926" w14:textId="77777777" w:rsidR="00D723BD" w:rsidRDefault="00D723BD" w:rsidP="00D723BD">
      <w:r>
        <w:t>Cestující má možnost uhradit jízdenku hotovostí, elektronickými penězi (z BČK, bezkontaktní platební karty aj.) nebo kuponem nahraným</w:t>
      </w:r>
      <w:r w:rsidR="005C3FEC">
        <w:t>/přiřazeným</w:t>
      </w:r>
      <w:r>
        <w:t xml:space="preserve"> na kartě (nebo jiném elektronickém médiu), nebo kombinací kuponu a hotovosti nebo kombinací kuponu a elektronických peněz. Dále je umožněno odbavení cestujících s již zakoupenou jízdenkou - kontrola 2D kódu (Aztécký kód), načtením jízdenky z jiného elektronického zařízení či platebního média.</w:t>
      </w:r>
    </w:p>
    <w:p w14:paraId="1EF6EDD7" w14:textId="77777777" w:rsidR="00620D83" w:rsidRDefault="00620D83" w:rsidP="00616E1E">
      <w:pPr>
        <w:spacing w:after="0"/>
      </w:pPr>
      <w:r>
        <w:t>Přestupní jednotlivé jízdné</w:t>
      </w:r>
    </w:p>
    <w:p w14:paraId="020F0782" w14:textId="77777777" w:rsidR="00616E1E" w:rsidRDefault="00616E1E" w:rsidP="00616E1E">
      <w:pPr>
        <w:spacing w:after="0"/>
      </w:pPr>
      <w:r>
        <w:t xml:space="preserve">Odbavovací systém musí řidiči umožnit vydávat přestupní jízdní doklady z nástupní zastávky cestujícího na aktuálním linkospoji do libovolné zastávky. </w:t>
      </w:r>
    </w:p>
    <w:p w14:paraId="159FB4C3" w14:textId="77777777" w:rsidR="00E476A3" w:rsidRDefault="00E476A3" w:rsidP="00616E1E">
      <w:pPr>
        <w:spacing w:after="0"/>
      </w:pPr>
    </w:p>
    <w:p w14:paraId="2AE6489A" w14:textId="77777777" w:rsidR="00D723BD" w:rsidRPr="00FF51BE" w:rsidRDefault="00D723BD" w:rsidP="00D723BD">
      <w:pPr>
        <w:rPr>
          <w:b/>
          <w:sz w:val="28"/>
        </w:rPr>
      </w:pPr>
      <w:r w:rsidRPr="00A51357">
        <w:rPr>
          <w:b/>
          <w:sz w:val="28"/>
        </w:rPr>
        <w:t>Plzeňská karta</w:t>
      </w:r>
    </w:p>
    <w:p w14:paraId="5F7C096B" w14:textId="77777777" w:rsidR="00D723BD" w:rsidRDefault="00D723BD" w:rsidP="00D723BD">
      <w:r>
        <w:t>Plzeňská karta je bezkontaktní čipová karta, která je nosičem integrovaných jízdního dokladů Integrované dopravy Plzeňska (IDP), splňující náležitosti vyhlášky 150/2000 Sb. o přepravním řádu pro veřejnou drážní a silniční osobní dopravu.  A dále je nosičem elektronických peněz, které mohou sloužit k úhradě jednotlivého jízdného v silniční osobní dopravě. V systému Integrované dopravy Plzeňska jsou využívány dva typy Plzeňské karty:</w:t>
      </w:r>
    </w:p>
    <w:p w14:paraId="34824708" w14:textId="77777777" w:rsidR="00D723BD" w:rsidRDefault="00D723BD" w:rsidP="008F2D73">
      <w:pPr>
        <w:pStyle w:val="Nadpis5"/>
        <w:numPr>
          <w:ilvl w:val="0"/>
          <w:numId w:val="112"/>
        </w:numPr>
      </w:pPr>
      <w:r>
        <w:t xml:space="preserve">Mifare Standard </w:t>
      </w:r>
    </w:p>
    <w:p w14:paraId="04EBCCBC" w14:textId="77777777" w:rsidR="00D723BD" w:rsidRDefault="00D723BD" w:rsidP="00D723BD">
      <w:pPr>
        <w:jc w:val="center"/>
        <w:rPr>
          <w:noProof/>
          <w:lang w:eastAsia="cs-CZ"/>
        </w:rPr>
      </w:pPr>
      <w:r>
        <w:rPr>
          <w:noProof/>
          <w:lang w:eastAsia="cs-CZ"/>
        </w:rPr>
        <w:drawing>
          <wp:inline distT="0" distB="0" distL="0" distR="0" wp14:anchorId="4CDAFF21" wp14:editId="087A787F">
            <wp:extent cx="1828800" cy="1114425"/>
            <wp:effectExtent l="19050" t="0" r="0" b="0"/>
            <wp:docPr id="99" name="Obrázek 38" descr="PK přední.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8" descr="PK přední.jpg"/>
                    <pic:cNvPicPr>
                      <a:picLocks noChangeAspect="1" noChangeArrowheads="1"/>
                    </pic:cNvPicPr>
                  </pic:nvPicPr>
                  <pic:blipFill>
                    <a:blip r:embed="rId89" cstate="print"/>
                    <a:srcRect/>
                    <a:stretch>
                      <a:fillRect/>
                    </a:stretch>
                  </pic:blipFill>
                  <pic:spPr bwMode="auto">
                    <a:xfrm>
                      <a:off x="0" y="0"/>
                      <a:ext cx="1828800" cy="1114425"/>
                    </a:xfrm>
                    <a:prstGeom prst="rect">
                      <a:avLst/>
                    </a:prstGeom>
                    <a:noFill/>
                    <a:ln w="9525">
                      <a:noFill/>
                      <a:miter lim="800000"/>
                      <a:headEnd/>
                      <a:tailEnd/>
                    </a:ln>
                  </pic:spPr>
                </pic:pic>
              </a:graphicData>
            </a:graphic>
          </wp:inline>
        </w:drawing>
      </w:r>
    </w:p>
    <w:p w14:paraId="6519FF11" w14:textId="77777777" w:rsidR="00D723BD" w:rsidRDefault="00D723BD" w:rsidP="00D723BD">
      <w:pPr>
        <w:pStyle w:val="Titulek"/>
        <w:jc w:val="center"/>
        <w:rPr>
          <w:color w:val="4F81BD"/>
        </w:rPr>
      </w:pPr>
      <w:r>
        <w:rPr>
          <w:color w:val="4F81BD"/>
        </w:rPr>
        <w:fldChar w:fldCharType="begin"/>
      </w:r>
      <w:r>
        <w:rPr>
          <w:color w:val="4F81BD"/>
        </w:rPr>
        <w:instrText xml:space="preserve"> STYLEREF 1 \s </w:instrText>
      </w:r>
      <w:r>
        <w:rPr>
          <w:color w:val="4F81BD"/>
        </w:rPr>
        <w:fldChar w:fldCharType="separate"/>
      </w:r>
      <w:r w:rsidR="00700FD0">
        <w:rPr>
          <w:noProof/>
          <w:color w:val="4F81BD"/>
        </w:rPr>
        <w:t>4</w:t>
      </w:r>
      <w:r>
        <w:rPr>
          <w:color w:val="4F81BD"/>
        </w:rPr>
        <w:fldChar w:fldCharType="end"/>
      </w:r>
      <w:r>
        <w:rPr>
          <w:color w:val="4F81BD"/>
        </w:rPr>
        <w:noBreakHyphen/>
      </w:r>
      <w:r>
        <w:rPr>
          <w:color w:val="4F81BD"/>
        </w:rPr>
        <w:fldChar w:fldCharType="begin"/>
      </w:r>
      <w:r>
        <w:rPr>
          <w:color w:val="4F81BD"/>
        </w:rPr>
        <w:instrText xml:space="preserve"> SEQ Obrázek \* ARABIC \s 1 </w:instrText>
      </w:r>
      <w:r>
        <w:rPr>
          <w:color w:val="4F81BD"/>
        </w:rPr>
        <w:fldChar w:fldCharType="separate"/>
      </w:r>
      <w:r w:rsidR="00700FD0">
        <w:rPr>
          <w:noProof/>
          <w:color w:val="4F81BD"/>
        </w:rPr>
        <w:t>1</w:t>
      </w:r>
      <w:r>
        <w:rPr>
          <w:color w:val="4F81BD"/>
        </w:rPr>
        <w:fldChar w:fldCharType="end"/>
      </w:r>
      <w:r>
        <w:rPr>
          <w:color w:val="4F81BD"/>
        </w:rPr>
        <w:t>:</w:t>
      </w:r>
      <w:r w:rsidRPr="004C5AA9">
        <w:rPr>
          <w:color w:val="4F81BD"/>
        </w:rPr>
        <w:t xml:space="preserve"> Vizuální podoba Plzeňské karty</w:t>
      </w:r>
      <w:r>
        <w:rPr>
          <w:color w:val="4F81BD"/>
        </w:rPr>
        <w:t xml:space="preserve"> (typ Mifare Standard)</w:t>
      </w:r>
    </w:p>
    <w:p w14:paraId="315B26EA" w14:textId="77777777" w:rsidR="00D723BD" w:rsidRPr="00FF51BE" w:rsidRDefault="00D723BD" w:rsidP="00D723BD">
      <w:r w:rsidRPr="00FF51BE">
        <w:rPr>
          <w:b/>
        </w:rPr>
        <w:t>Uložení dat na čipové kartě:</w:t>
      </w:r>
    </w:p>
    <w:p w14:paraId="10F09C87" w14:textId="77777777" w:rsidR="00D723BD" w:rsidRPr="004F7E5A" w:rsidRDefault="00D723BD" w:rsidP="00D723BD">
      <w:r w:rsidRPr="004F7E5A">
        <w:t>Všechna data na čipové kartě budou uložena v souladu se standardem MAD (Mifare® application directory rules), definovaným společností NXP pro systémy využívající více karetních aplikací.</w:t>
      </w:r>
    </w:p>
    <w:p w14:paraId="79B19F63" w14:textId="77777777" w:rsidR="00D723BD" w:rsidRPr="00EC5F95" w:rsidRDefault="00D723BD" w:rsidP="00D723BD">
      <w:pPr>
        <w:rPr>
          <w:b/>
        </w:rPr>
      </w:pPr>
      <w:bookmarkStart w:id="512" w:name="_Toc297279890"/>
      <w:r w:rsidRPr="00EC5F95">
        <w:rPr>
          <w:b/>
        </w:rPr>
        <w:t xml:space="preserve">Použité aplikace </w:t>
      </w:r>
      <w:bookmarkEnd w:id="512"/>
    </w:p>
    <w:p w14:paraId="2E3C8995" w14:textId="77777777" w:rsidR="00D723BD" w:rsidRPr="00EF4ACF" w:rsidRDefault="00D723BD" w:rsidP="00D723BD">
      <w:r w:rsidRPr="00EF4ACF">
        <w:t>Systém</w:t>
      </w:r>
      <w:r>
        <w:t>y v IDP budou</w:t>
      </w:r>
      <w:r w:rsidRPr="00EF4ACF">
        <w:t xml:space="preserve"> pracovat s následujícími aplikacemi na čipových kartách:</w:t>
      </w:r>
    </w:p>
    <w:p w14:paraId="6376F344" w14:textId="77777777" w:rsidR="00D723BD" w:rsidRPr="00612FD1" w:rsidRDefault="00D723BD" w:rsidP="008F2D73">
      <w:pPr>
        <w:pStyle w:val="Normlnvslovn"/>
        <w:numPr>
          <w:ilvl w:val="0"/>
          <w:numId w:val="111"/>
        </w:numPr>
        <w:rPr>
          <w:rFonts w:ascii="Arial" w:hAnsi="Arial" w:cs="Arial"/>
          <w:sz w:val="22"/>
          <w:szCs w:val="22"/>
        </w:rPr>
      </w:pPr>
      <w:r w:rsidRPr="00612FD1">
        <w:rPr>
          <w:rFonts w:ascii="Arial" w:hAnsi="Arial" w:cs="Arial"/>
          <w:b/>
          <w:sz w:val="22"/>
          <w:szCs w:val="22"/>
        </w:rPr>
        <w:t>informace o držiteli karty</w:t>
      </w:r>
      <w:r>
        <w:rPr>
          <w:rFonts w:ascii="Arial" w:hAnsi="Arial" w:cs="Arial"/>
          <w:sz w:val="22"/>
          <w:szCs w:val="22"/>
        </w:rPr>
        <w:t xml:space="preserve"> - </w:t>
      </w:r>
      <w:r w:rsidRPr="00612FD1">
        <w:rPr>
          <w:rFonts w:ascii="Arial" w:hAnsi="Arial" w:cs="Arial"/>
          <w:sz w:val="22"/>
          <w:szCs w:val="22"/>
        </w:rPr>
        <w:t xml:space="preserve">v této aplikaci je uloženo jméno, příjmení a datum narození klienta. </w:t>
      </w:r>
    </w:p>
    <w:p w14:paraId="655F653F" w14:textId="77777777" w:rsidR="00D723BD" w:rsidRPr="00612FD1" w:rsidRDefault="00D723BD" w:rsidP="008F2D73">
      <w:pPr>
        <w:pStyle w:val="Normlnvslovn"/>
        <w:numPr>
          <w:ilvl w:val="0"/>
          <w:numId w:val="111"/>
        </w:numPr>
        <w:rPr>
          <w:rFonts w:ascii="Arial" w:hAnsi="Arial" w:cs="Arial"/>
          <w:sz w:val="22"/>
          <w:szCs w:val="22"/>
        </w:rPr>
      </w:pPr>
      <w:r w:rsidRPr="00612FD1">
        <w:rPr>
          <w:rFonts w:ascii="Arial" w:hAnsi="Arial" w:cs="Arial"/>
          <w:b/>
          <w:sz w:val="22"/>
          <w:szCs w:val="22"/>
        </w:rPr>
        <w:t>informace o vydavateli</w:t>
      </w:r>
      <w:r w:rsidRPr="00612FD1">
        <w:rPr>
          <w:rFonts w:ascii="Arial" w:hAnsi="Arial" w:cs="Arial"/>
          <w:sz w:val="22"/>
          <w:szCs w:val="22"/>
        </w:rPr>
        <w:t xml:space="preserve"> </w:t>
      </w:r>
      <w:r w:rsidRPr="00612FD1">
        <w:rPr>
          <w:rFonts w:ascii="Arial" w:hAnsi="Arial" w:cs="Arial"/>
          <w:b/>
          <w:sz w:val="22"/>
          <w:szCs w:val="22"/>
        </w:rPr>
        <w:t>karty</w:t>
      </w:r>
      <w:r>
        <w:rPr>
          <w:rFonts w:ascii="Arial" w:hAnsi="Arial" w:cs="Arial"/>
          <w:sz w:val="22"/>
          <w:szCs w:val="22"/>
        </w:rPr>
        <w:t xml:space="preserve"> -</w:t>
      </w:r>
      <w:r w:rsidRPr="00612FD1">
        <w:rPr>
          <w:rFonts w:ascii="Arial" w:hAnsi="Arial" w:cs="Arial"/>
          <w:sz w:val="22"/>
          <w:szCs w:val="22"/>
        </w:rPr>
        <w:t xml:space="preserve"> v této aplikaci je uložena informace o vydavateli karty (dle normy ISO/IEC 7812: Identifikační karty – Identifikace vydavatele karet), platnosti karty a logickém čísle karty. </w:t>
      </w:r>
    </w:p>
    <w:p w14:paraId="17BC1128" w14:textId="77777777" w:rsidR="00D723BD" w:rsidRPr="00612FD1" w:rsidRDefault="00D723BD" w:rsidP="008F2D73">
      <w:pPr>
        <w:pStyle w:val="Normlnvslovn"/>
        <w:numPr>
          <w:ilvl w:val="0"/>
          <w:numId w:val="111"/>
        </w:numPr>
        <w:rPr>
          <w:rFonts w:ascii="Arial" w:hAnsi="Arial" w:cs="Arial"/>
          <w:b/>
          <w:sz w:val="22"/>
          <w:szCs w:val="22"/>
        </w:rPr>
      </w:pPr>
      <w:r w:rsidRPr="00612FD1">
        <w:rPr>
          <w:rFonts w:ascii="Arial" w:hAnsi="Arial" w:cs="Arial"/>
          <w:b/>
          <w:sz w:val="22"/>
          <w:szCs w:val="22"/>
        </w:rPr>
        <w:t>kategorie cestujícího</w:t>
      </w:r>
      <w:r>
        <w:rPr>
          <w:rFonts w:ascii="Arial" w:hAnsi="Arial" w:cs="Arial"/>
          <w:b/>
          <w:sz w:val="22"/>
          <w:szCs w:val="22"/>
        </w:rPr>
        <w:t xml:space="preserve"> (CP)</w:t>
      </w:r>
      <w:r>
        <w:rPr>
          <w:rFonts w:ascii="Arial" w:hAnsi="Arial" w:cs="Arial"/>
          <w:sz w:val="22"/>
          <w:szCs w:val="22"/>
        </w:rPr>
        <w:t xml:space="preserve"> -</w:t>
      </w:r>
      <w:r w:rsidRPr="00612FD1">
        <w:rPr>
          <w:rFonts w:ascii="Arial" w:hAnsi="Arial" w:cs="Arial"/>
          <w:sz w:val="22"/>
          <w:szCs w:val="22"/>
        </w:rPr>
        <w:t xml:space="preserve"> v této aplikaci je uložena kategorie cestujícího (jedna nebo dvě) pro určité období a ID držitele karty (evidenční číslo klienta v systému). </w:t>
      </w:r>
    </w:p>
    <w:p w14:paraId="24EAFB42" w14:textId="77777777" w:rsidR="00D723BD" w:rsidRPr="00612FD1" w:rsidRDefault="00D723BD" w:rsidP="008F2D73">
      <w:pPr>
        <w:pStyle w:val="Normlnvslovn"/>
        <w:numPr>
          <w:ilvl w:val="0"/>
          <w:numId w:val="111"/>
        </w:numPr>
        <w:rPr>
          <w:rFonts w:ascii="Arial" w:hAnsi="Arial" w:cs="Arial"/>
          <w:sz w:val="22"/>
          <w:szCs w:val="22"/>
        </w:rPr>
      </w:pPr>
      <w:r w:rsidRPr="00612FD1">
        <w:rPr>
          <w:rFonts w:ascii="Arial" w:hAnsi="Arial" w:cs="Arial"/>
          <w:b/>
          <w:sz w:val="22"/>
          <w:szCs w:val="22"/>
        </w:rPr>
        <w:t>předplacený kupón</w:t>
      </w:r>
      <w:r>
        <w:rPr>
          <w:rFonts w:ascii="Arial" w:hAnsi="Arial" w:cs="Arial"/>
          <w:b/>
          <w:sz w:val="22"/>
          <w:szCs w:val="22"/>
        </w:rPr>
        <w:t xml:space="preserve"> -</w:t>
      </w:r>
      <w:r w:rsidRPr="00612FD1">
        <w:rPr>
          <w:rFonts w:ascii="Arial" w:hAnsi="Arial" w:cs="Arial"/>
          <w:sz w:val="22"/>
          <w:szCs w:val="22"/>
        </w:rPr>
        <w:t xml:space="preserve"> </w:t>
      </w:r>
      <w:r>
        <w:rPr>
          <w:rFonts w:ascii="Arial" w:hAnsi="Arial" w:cs="Arial"/>
          <w:sz w:val="22"/>
          <w:szCs w:val="22"/>
        </w:rPr>
        <w:t>P</w:t>
      </w:r>
      <w:r w:rsidRPr="00612FD1">
        <w:rPr>
          <w:rFonts w:ascii="Arial" w:hAnsi="Arial" w:cs="Arial"/>
          <w:sz w:val="22"/>
          <w:szCs w:val="22"/>
        </w:rPr>
        <w:t xml:space="preserve">očet aplikací na kartě je možné uživatelsky (administrátor systému) měnit. Aplikací může být na kartě </w:t>
      </w:r>
      <w:r>
        <w:rPr>
          <w:rFonts w:ascii="Arial" w:hAnsi="Arial" w:cs="Arial"/>
          <w:sz w:val="22"/>
          <w:szCs w:val="22"/>
        </w:rPr>
        <w:t>maximálně 6 a obsahují tyto údaje:</w:t>
      </w:r>
    </w:p>
    <w:p w14:paraId="65B5D0A4" w14:textId="77777777" w:rsidR="00D723BD" w:rsidRPr="001F579F" w:rsidRDefault="00D723BD" w:rsidP="008F2D73">
      <w:pPr>
        <w:pStyle w:val="Normlnvslovn"/>
        <w:numPr>
          <w:ilvl w:val="0"/>
          <w:numId w:val="110"/>
        </w:numPr>
        <w:tabs>
          <w:tab w:val="left" w:pos="1701"/>
        </w:tabs>
        <w:ind w:left="1775" w:hanging="357"/>
        <w:rPr>
          <w:rFonts w:ascii="Arial" w:hAnsi="Arial" w:cs="Arial"/>
          <w:sz w:val="22"/>
          <w:szCs w:val="22"/>
        </w:rPr>
      </w:pPr>
      <w:r w:rsidRPr="001F579F">
        <w:rPr>
          <w:rFonts w:ascii="Arial" w:hAnsi="Arial" w:cs="Arial"/>
          <w:sz w:val="22"/>
          <w:szCs w:val="22"/>
        </w:rPr>
        <w:t>kategorie cestujícího (CP)</w:t>
      </w:r>
    </w:p>
    <w:p w14:paraId="0B12103A" w14:textId="77777777" w:rsidR="00D723BD" w:rsidRPr="001F579F" w:rsidRDefault="00D723BD" w:rsidP="008F2D73">
      <w:pPr>
        <w:pStyle w:val="Normlnvslovn"/>
        <w:numPr>
          <w:ilvl w:val="0"/>
          <w:numId w:val="110"/>
        </w:numPr>
        <w:tabs>
          <w:tab w:val="left" w:pos="1701"/>
        </w:tabs>
        <w:ind w:left="1775" w:hanging="357"/>
        <w:rPr>
          <w:rFonts w:ascii="Arial" w:hAnsi="Arial" w:cs="Arial"/>
          <w:sz w:val="22"/>
          <w:szCs w:val="22"/>
        </w:rPr>
      </w:pPr>
      <w:r w:rsidRPr="001F579F">
        <w:rPr>
          <w:rFonts w:ascii="Arial" w:hAnsi="Arial" w:cs="Arial"/>
          <w:sz w:val="22"/>
          <w:szCs w:val="22"/>
        </w:rPr>
        <w:t>tarif</w:t>
      </w:r>
    </w:p>
    <w:p w14:paraId="4F054315" w14:textId="77777777" w:rsidR="00D723BD" w:rsidRPr="001F579F" w:rsidRDefault="00D723BD" w:rsidP="008F2D73">
      <w:pPr>
        <w:pStyle w:val="Normlnvslovn"/>
        <w:numPr>
          <w:ilvl w:val="0"/>
          <w:numId w:val="110"/>
        </w:numPr>
        <w:tabs>
          <w:tab w:val="left" w:pos="1701"/>
        </w:tabs>
        <w:ind w:left="1775" w:hanging="357"/>
        <w:rPr>
          <w:rFonts w:ascii="Arial" w:hAnsi="Arial" w:cs="Arial"/>
          <w:sz w:val="22"/>
          <w:szCs w:val="22"/>
        </w:rPr>
      </w:pPr>
      <w:r w:rsidRPr="001F579F">
        <w:rPr>
          <w:rFonts w:ascii="Arial" w:hAnsi="Arial" w:cs="Arial"/>
          <w:sz w:val="22"/>
          <w:szCs w:val="22"/>
        </w:rPr>
        <w:t>zónu/zóny</w:t>
      </w:r>
    </w:p>
    <w:p w14:paraId="17EB5772" w14:textId="77777777" w:rsidR="00D723BD" w:rsidRPr="001F579F" w:rsidRDefault="00D723BD" w:rsidP="008F2D73">
      <w:pPr>
        <w:pStyle w:val="Normlnvslovn"/>
        <w:numPr>
          <w:ilvl w:val="0"/>
          <w:numId w:val="110"/>
        </w:numPr>
        <w:tabs>
          <w:tab w:val="left" w:pos="1701"/>
        </w:tabs>
        <w:ind w:left="1775" w:hanging="357"/>
        <w:rPr>
          <w:rFonts w:ascii="Arial" w:hAnsi="Arial" w:cs="Arial"/>
          <w:sz w:val="22"/>
          <w:szCs w:val="22"/>
        </w:rPr>
      </w:pPr>
      <w:r w:rsidRPr="001F579F">
        <w:rPr>
          <w:rFonts w:ascii="Arial" w:hAnsi="Arial" w:cs="Arial"/>
          <w:sz w:val="22"/>
          <w:szCs w:val="22"/>
        </w:rPr>
        <w:t xml:space="preserve">ID kupónu </w:t>
      </w:r>
    </w:p>
    <w:p w14:paraId="3A866996" w14:textId="77777777" w:rsidR="00D723BD" w:rsidRPr="001F579F" w:rsidRDefault="00D723BD" w:rsidP="008F2D73">
      <w:pPr>
        <w:pStyle w:val="Normlnvslovn"/>
        <w:numPr>
          <w:ilvl w:val="0"/>
          <w:numId w:val="110"/>
        </w:numPr>
        <w:tabs>
          <w:tab w:val="left" w:pos="1701"/>
        </w:tabs>
        <w:ind w:left="1775" w:hanging="357"/>
        <w:rPr>
          <w:rFonts w:ascii="Arial" w:hAnsi="Arial" w:cs="Arial"/>
          <w:sz w:val="22"/>
          <w:szCs w:val="22"/>
        </w:rPr>
      </w:pPr>
      <w:r w:rsidRPr="001F579F">
        <w:rPr>
          <w:rFonts w:ascii="Arial" w:hAnsi="Arial" w:cs="Arial"/>
          <w:sz w:val="22"/>
          <w:szCs w:val="22"/>
        </w:rPr>
        <w:t xml:space="preserve">ID prodlužovaného (původního) kupónu </w:t>
      </w:r>
    </w:p>
    <w:p w14:paraId="518D69AC" w14:textId="77777777" w:rsidR="00D723BD" w:rsidRPr="001F579F" w:rsidRDefault="00D723BD" w:rsidP="008F2D73">
      <w:pPr>
        <w:pStyle w:val="Normlnvslovn"/>
        <w:numPr>
          <w:ilvl w:val="0"/>
          <w:numId w:val="110"/>
        </w:numPr>
        <w:tabs>
          <w:tab w:val="left" w:pos="1701"/>
        </w:tabs>
        <w:ind w:left="1775" w:hanging="357"/>
        <w:rPr>
          <w:rFonts w:ascii="Arial" w:hAnsi="Arial" w:cs="Arial"/>
          <w:sz w:val="22"/>
          <w:szCs w:val="22"/>
        </w:rPr>
      </w:pPr>
      <w:r w:rsidRPr="001F579F">
        <w:rPr>
          <w:rFonts w:ascii="Arial" w:hAnsi="Arial" w:cs="Arial"/>
          <w:sz w:val="22"/>
          <w:szCs w:val="22"/>
        </w:rPr>
        <w:t xml:space="preserve">cenu kupónu </w:t>
      </w:r>
    </w:p>
    <w:p w14:paraId="391BBE95" w14:textId="77777777" w:rsidR="00D723BD" w:rsidRPr="00612FD1" w:rsidRDefault="00D723BD" w:rsidP="008F2D73">
      <w:pPr>
        <w:pStyle w:val="Normlnvslovn"/>
        <w:numPr>
          <w:ilvl w:val="0"/>
          <w:numId w:val="111"/>
        </w:numPr>
        <w:rPr>
          <w:rFonts w:ascii="Arial" w:hAnsi="Arial" w:cs="Arial"/>
          <w:sz w:val="22"/>
          <w:szCs w:val="22"/>
        </w:rPr>
      </w:pPr>
      <w:r w:rsidRPr="00612FD1">
        <w:rPr>
          <w:rFonts w:ascii="Arial" w:hAnsi="Arial" w:cs="Arial"/>
          <w:b/>
          <w:sz w:val="22"/>
          <w:szCs w:val="22"/>
        </w:rPr>
        <w:t>elektronická peněženka</w:t>
      </w:r>
      <w:r>
        <w:rPr>
          <w:rFonts w:ascii="Arial" w:hAnsi="Arial" w:cs="Arial"/>
          <w:sz w:val="22"/>
          <w:szCs w:val="22"/>
        </w:rPr>
        <w:t xml:space="preserve"> - v</w:t>
      </w:r>
      <w:r w:rsidRPr="00612FD1">
        <w:rPr>
          <w:rFonts w:ascii="Arial" w:hAnsi="Arial" w:cs="Arial"/>
          <w:sz w:val="22"/>
          <w:szCs w:val="22"/>
        </w:rPr>
        <w:t xml:space="preserve"> této aplikaci je uložena informace o zůstatku elektronických peněz a o čtyřech posledních </w:t>
      </w:r>
      <w:r>
        <w:rPr>
          <w:rFonts w:ascii="Arial" w:hAnsi="Arial" w:cs="Arial"/>
          <w:sz w:val="22"/>
          <w:szCs w:val="22"/>
        </w:rPr>
        <w:t>transakcích (platbách el. penězi</w:t>
      </w:r>
      <w:r w:rsidRPr="00612FD1">
        <w:rPr>
          <w:rFonts w:ascii="Arial" w:hAnsi="Arial" w:cs="Arial"/>
          <w:sz w:val="22"/>
          <w:szCs w:val="22"/>
        </w:rPr>
        <w:t xml:space="preserve">).  </w:t>
      </w:r>
    </w:p>
    <w:p w14:paraId="786B1E76" w14:textId="77777777" w:rsidR="00D723BD" w:rsidRDefault="00D723BD" w:rsidP="008F2D73">
      <w:pPr>
        <w:pStyle w:val="Nadpis5"/>
        <w:numPr>
          <w:ilvl w:val="0"/>
          <w:numId w:val="112"/>
        </w:numPr>
      </w:pPr>
      <w:r>
        <w:t>DESFire EV1</w:t>
      </w:r>
    </w:p>
    <w:p w14:paraId="407C87E2" w14:textId="77777777" w:rsidR="00D723BD" w:rsidRDefault="00D723BD" w:rsidP="00D723BD">
      <w:r>
        <w:rPr>
          <w:noProof/>
          <w:lang w:eastAsia="cs-CZ"/>
        </w:rPr>
        <mc:AlternateContent>
          <mc:Choice Requires="wps">
            <w:drawing>
              <wp:anchor distT="0" distB="0" distL="114300" distR="114300" simplePos="0" relativeHeight="251761664" behindDoc="0" locked="0" layoutInCell="1" allowOverlap="1" wp14:anchorId="5D6D5C01" wp14:editId="476F7139">
                <wp:simplePos x="0" y="0"/>
                <wp:positionH relativeFrom="margin">
                  <wp:align>left</wp:align>
                </wp:positionH>
                <wp:positionV relativeFrom="paragraph">
                  <wp:posOffset>2556510</wp:posOffset>
                </wp:positionV>
                <wp:extent cx="5391150" cy="635"/>
                <wp:effectExtent l="0" t="0" r="0" b="3810"/>
                <wp:wrapTopAndBottom/>
                <wp:docPr id="12" name="Textové pole 12"/>
                <wp:cNvGraphicFramePr/>
                <a:graphic xmlns:a="http://schemas.openxmlformats.org/drawingml/2006/main">
                  <a:graphicData uri="http://schemas.microsoft.com/office/word/2010/wordprocessingShape">
                    <wps:wsp>
                      <wps:cNvSpPr txBox="1"/>
                      <wps:spPr>
                        <a:xfrm>
                          <a:off x="0" y="0"/>
                          <a:ext cx="5391150" cy="635"/>
                        </a:xfrm>
                        <a:prstGeom prst="rect">
                          <a:avLst/>
                        </a:prstGeom>
                        <a:solidFill>
                          <a:prstClr val="white"/>
                        </a:solidFill>
                        <a:ln>
                          <a:noFill/>
                        </a:ln>
                        <a:effectLst/>
                      </wps:spPr>
                      <wps:txbx>
                        <w:txbxContent>
                          <w:p w14:paraId="7BE94415" w14:textId="77777777" w:rsidR="00006F55" w:rsidRPr="00B21335" w:rsidRDefault="00006F55" w:rsidP="00D723BD">
                            <w:pPr>
                              <w:pStyle w:val="Titulek"/>
                              <w:jc w:val="center"/>
                              <w:rPr>
                                <w:rFonts w:eastAsiaTheme="minorHAnsi"/>
                                <w:noProof/>
                              </w:rPr>
                            </w:pPr>
                            <w:r>
                              <w:t xml:space="preserve">Obrázek </w:t>
                            </w:r>
                            <w:r>
                              <w:rPr>
                                <w:noProof/>
                              </w:rPr>
                              <w:fldChar w:fldCharType="begin"/>
                            </w:r>
                            <w:r>
                              <w:rPr>
                                <w:noProof/>
                              </w:rPr>
                              <w:instrText xml:space="preserve"> STYLEREF 1 \s </w:instrText>
                            </w:r>
                            <w:r>
                              <w:rPr>
                                <w:noProof/>
                              </w:rPr>
                              <w:fldChar w:fldCharType="separate"/>
                            </w:r>
                            <w:r>
                              <w:rPr>
                                <w:noProof/>
                              </w:rPr>
                              <w:t>4</w:t>
                            </w:r>
                            <w:r>
                              <w:rPr>
                                <w:noProof/>
                              </w:rPr>
                              <w:fldChar w:fldCharType="end"/>
                            </w:r>
                            <w:r>
                              <w:noBreakHyphen/>
                            </w:r>
                            <w:r>
                              <w:rPr>
                                <w:noProof/>
                              </w:rPr>
                              <w:fldChar w:fldCharType="begin"/>
                            </w:r>
                            <w:r>
                              <w:rPr>
                                <w:noProof/>
                              </w:rPr>
                              <w:instrText xml:space="preserve"> SEQ Obrázek \* ARABIC \s 1 </w:instrText>
                            </w:r>
                            <w:r>
                              <w:rPr>
                                <w:noProof/>
                              </w:rPr>
                              <w:fldChar w:fldCharType="separate"/>
                            </w:r>
                            <w:r>
                              <w:rPr>
                                <w:noProof/>
                              </w:rPr>
                              <w:t>2</w:t>
                            </w:r>
                            <w:r>
                              <w:rPr>
                                <w:noProof/>
                              </w:rPr>
                              <w:fldChar w:fldCharType="end"/>
                            </w:r>
                            <w:r>
                              <w:t>:</w:t>
                            </w:r>
                            <w:r w:rsidRPr="007045F6">
                              <w:t>Vizuální podoba Plzeňské karty (typ DESfire EV1)</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5D6D5C01" id="Textové pole 12" o:spid="_x0000_s1033" type="#_x0000_t202" style="position:absolute;left:0;text-align:left;margin-left:0;margin-top:201.3pt;width:424.5pt;height:.05pt;z-index:251761664;visibility:visible;mso-wrap-style:square;mso-width-percent:0;mso-wrap-distance-left:9pt;mso-wrap-distance-top:0;mso-wrap-distance-right:9pt;mso-wrap-distance-bottom:0;mso-position-horizontal:left;mso-position-horizontal-relative:margin;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" stroked="f">
                <v:textbox style="mso-fit-shape-to-text:t" inset="0,0,0,0">
                  <w:txbxContent>
                    <w:p w14:paraId="7BE94415" w14:textId="77777777" w:rsidR="00006F55" w:rsidRPr="00B21335" w:rsidRDefault="00006F55" w:rsidP="00D723BD">
                      <w:pPr>
                        <w:pStyle w:val="Titulek"/>
                        <w:jc w:val="center"/>
                        <w:rPr>
                          <w:rFonts w:eastAsiaTheme="minorHAnsi"/>
                          <w:noProof/>
                        </w:rPr>
                      </w:pPr>
                      <w:r>
                        <w:t xml:space="preserve">Obrázek </w:t>
                      </w:r>
                      <w:r>
                        <w:rPr>
                          <w:noProof/>
                        </w:rPr>
                        <w:fldChar w:fldCharType="begin"/>
                      </w:r>
                      <w:r>
                        <w:rPr>
                          <w:noProof/>
                        </w:rPr>
                        <w:instrText xml:space="preserve"> STYLEREF 1 \s </w:instrText>
                      </w:r>
                      <w:r>
                        <w:rPr>
                          <w:noProof/>
                        </w:rPr>
                        <w:fldChar w:fldCharType="separate"/>
                      </w:r>
                      <w:r>
                        <w:rPr>
                          <w:noProof/>
                        </w:rPr>
                        <w:t>4</w:t>
                      </w:r>
                      <w:r>
                        <w:rPr>
                          <w:noProof/>
                        </w:rPr>
                        <w:fldChar w:fldCharType="end"/>
                      </w:r>
                      <w:r>
                        <w:noBreakHyphen/>
                      </w:r>
                      <w:r>
                        <w:rPr>
                          <w:noProof/>
                        </w:rPr>
                        <w:fldChar w:fldCharType="begin"/>
                      </w:r>
                      <w:r>
                        <w:rPr>
                          <w:noProof/>
                        </w:rPr>
                        <w:instrText xml:space="preserve"> SEQ Obrázek \* ARABIC \s 1 </w:instrText>
                      </w:r>
                      <w:r>
                        <w:rPr>
                          <w:noProof/>
                        </w:rPr>
                        <w:fldChar w:fldCharType="separate"/>
                      </w:r>
                      <w:r>
                        <w:rPr>
                          <w:noProof/>
                        </w:rPr>
                        <w:t>2</w:t>
                      </w:r>
                      <w:r>
                        <w:rPr>
                          <w:noProof/>
                        </w:rPr>
                        <w:fldChar w:fldCharType="end"/>
                      </w:r>
                      <w:r>
                        <w:t>:</w:t>
                      </w:r>
                      <w:r w:rsidRPr="007045F6">
                        <w:t>Vizuální podoba Plzeňské karty (typ DESfire EV1)</w:t>
                      </w:r>
                    </w:p>
                  </w:txbxContent>
                </v:textbox>
                <w10:wrap type="topAndBottom" anchorx="margin"/>
              </v:shape>
            </w:pict>
          </mc:Fallback>
        </mc:AlternateContent>
      </w:r>
      <w:r>
        <w:rPr>
          <w:noProof/>
          <w:lang w:eastAsia="cs-CZ"/>
        </w:rPr>
        <w:drawing>
          <wp:anchor distT="0" distB="0" distL="114300" distR="114300" simplePos="0" relativeHeight="251760640" behindDoc="0" locked="0" layoutInCell="1" allowOverlap="1" wp14:anchorId="19576FE6" wp14:editId="4A6C9C60">
            <wp:simplePos x="0" y="0"/>
            <wp:positionH relativeFrom="margin">
              <wp:posOffset>2186305</wp:posOffset>
            </wp:positionH>
            <wp:positionV relativeFrom="paragraph">
              <wp:posOffset>548640</wp:posOffset>
            </wp:positionV>
            <wp:extent cx="1183005" cy="1860550"/>
            <wp:effectExtent l="0" t="0" r="0" b="6350"/>
            <wp:wrapTopAndBottom/>
            <wp:docPr id="9" name="Obráze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1246-635530328892371064-500x500-r-.png"/>
                    <pic:cNvPicPr/>
                  </pic:nvPicPr>
                  <pic:blipFill>
                    <a:blip r:embed="rId90" cstate="print">
                      <a:extLst>
                        <a:ext uri="{28A0092B-C50C-407E-A947-70E740481C1C}">
                          <a14:useLocalDpi xmlns:a14="http://schemas.microsoft.com/office/drawing/2010/main" val="0"/>
                        </a:ext>
                      </a:extLst>
                    </a:blip>
                    <a:stretch>
                      <a:fillRect/>
                    </a:stretch>
                  </pic:blipFill>
                  <pic:spPr>
                    <a:xfrm>
                      <a:off x="0" y="0"/>
                      <a:ext cx="1183005" cy="1860550"/>
                    </a:xfrm>
                    <a:prstGeom prst="rect">
                      <a:avLst/>
                    </a:prstGeom>
                  </pic:spPr>
                </pic:pic>
              </a:graphicData>
            </a:graphic>
          </wp:anchor>
        </w:drawing>
      </w:r>
      <w:r>
        <w:t xml:space="preserve">Řešení nové dopravní a multiaplikační karty – Plzeňské karta je založeno na  platformě Mifare DESFire EV1 (dále MAP karta). </w:t>
      </w:r>
    </w:p>
    <w:p w14:paraId="0475BC0D" w14:textId="77777777" w:rsidR="00D723BD" w:rsidRPr="00A51357" w:rsidRDefault="00D723BD" w:rsidP="00D723BD">
      <w:pPr>
        <w:rPr>
          <w:b/>
        </w:rPr>
      </w:pPr>
      <w:r w:rsidRPr="00A51357">
        <w:rPr>
          <w:b/>
        </w:rPr>
        <w:t>Základní logické aplikace na kartě</w:t>
      </w:r>
    </w:p>
    <w:p w14:paraId="33BBF51F" w14:textId="77777777" w:rsidR="00D723BD" w:rsidRDefault="00D723BD" w:rsidP="00D723BD">
      <w:r>
        <w:t xml:space="preserve">MAP karta obsluhuje několik aplikací logických. Logické aplikace zabezpečují maximální možnou míru interoperability mezi jednotlivými poskytovateli napříč širokým spektrem typů služeb. </w:t>
      </w:r>
    </w:p>
    <w:p w14:paraId="4CB77B28" w14:textId="77777777" w:rsidR="00D723BD" w:rsidRPr="00A51357" w:rsidRDefault="00D723BD" w:rsidP="00D723BD">
      <w:pPr>
        <w:rPr>
          <w:b/>
        </w:rPr>
      </w:pPr>
      <w:bookmarkStart w:id="513" w:name="_Toc330882162"/>
      <w:bookmarkStart w:id="514" w:name="_Toc354137681"/>
      <w:bookmarkStart w:id="515" w:name="_Toc374257823"/>
      <w:bookmarkEnd w:id="513"/>
      <w:bookmarkEnd w:id="514"/>
      <w:r w:rsidRPr="00A51357">
        <w:rPr>
          <w:b/>
        </w:rPr>
        <w:t>Informace o kartě</w:t>
      </w:r>
      <w:bookmarkEnd w:id="515"/>
    </w:p>
    <w:p w14:paraId="35FC7FA7" w14:textId="77777777" w:rsidR="00D723BD" w:rsidRDefault="00D723BD" w:rsidP="00D723BD">
      <w:r w:rsidRPr="003C2377">
        <w:t>Tato logická aplikace sdružuje technologické informace o kartě. Na kartě je reprezentována jediným fyzickým souborem,</w:t>
      </w:r>
      <w:r>
        <w:t xml:space="preserve"> který obsahuje:</w:t>
      </w:r>
      <w:r w:rsidRPr="003C2377">
        <w:t xml:space="preserve"> </w:t>
      </w:r>
    </w:p>
    <w:p w14:paraId="32BA0681" w14:textId="77777777" w:rsidR="00D723BD" w:rsidRPr="003C2377" w:rsidRDefault="00D723BD" w:rsidP="008F2D73">
      <w:pPr>
        <w:numPr>
          <w:ilvl w:val="0"/>
          <w:numId w:val="122"/>
        </w:numPr>
        <w:spacing w:before="120" w:after="120"/>
      </w:pPr>
      <w:r w:rsidRPr="003C2377">
        <w:t xml:space="preserve">logické číslo karty – logické číslo je vytvořeno dle normy ISO 7812-1; číslo karty určuje jejího vydavatele a to, zda se jedná o kartu testovací nebo ostrou. </w:t>
      </w:r>
    </w:p>
    <w:p w14:paraId="25985EBA" w14:textId="77777777" w:rsidR="00D723BD" w:rsidRPr="003C2377" w:rsidRDefault="00D723BD" w:rsidP="008F2D73">
      <w:pPr>
        <w:numPr>
          <w:ilvl w:val="0"/>
          <w:numId w:val="122"/>
        </w:numPr>
        <w:spacing w:before="120" w:after="120"/>
      </w:pPr>
      <w:r w:rsidRPr="003C2377">
        <w:t xml:space="preserve">počátek a konec platnosti celé karty; </w:t>
      </w:r>
    </w:p>
    <w:p w14:paraId="6176D392" w14:textId="77777777" w:rsidR="00D723BD" w:rsidRDefault="00D723BD" w:rsidP="008F2D73">
      <w:pPr>
        <w:numPr>
          <w:ilvl w:val="0"/>
          <w:numId w:val="122"/>
        </w:numPr>
        <w:spacing w:before="120" w:after="120"/>
      </w:pPr>
      <w:r w:rsidRPr="003C2377">
        <w:t xml:space="preserve">identifikaci sady klíčů, použité pro ostatní soubory na kartě; </w:t>
      </w:r>
    </w:p>
    <w:p w14:paraId="269F6540" w14:textId="77777777" w:rsidR="00D723BD" w:rsidRPr="003C2377" w:rsidRDefault="00D723BD" w:rsidP="008F2D73">
      <w:pPr>
        <w:numPr>
          <w:ilvl w:val="0"/>
          <w:numId w:val="122"/>
        </w:numPr>
        <w:spacing w:before="120" w:after="120"/>
      </w:pPr>
      <w:r w:rsidRPr="003C2377">
        <w:t xml:space="preserve">prvek pro zabezpečení karty proti padělání (privátním klíčem podepsaný UID karty; u chytrých karet, nepodporujících fixní UID karty, bude zvoleno jiné technologické řešení v závislosti na možnostech karty); </w:t>
      </w:r>
    </w:p>
    <w:p w14:paraId="4BFC2097" w14:textId="77777777" w:rsidR="00D723BD" w:rsidRPr="00A51357" w:rsidRDefault="00D723BD" w:rsidP="00D723BD">
      <w:pPr>
        <w:rPr>
          <w:b/>
        </w:rPr>
      </w:pPr>
      <w:bookmarkStart w:id="516" w:name="_Toc354137682"/>
      <w:bookmarkStart w:id="517" w:name="_Toc374257824"/>
      <w:bookmarkEnd w:id="516"/>
      <w:r w:rsidRPr="00A51357">
        <w:rPr>
          <w:b/>
        </w:rPr>
        <w:t>Informace o držiteli</w:t>
      </w:r>
      <w:bookmarkEnd w:id="517"/>
    </w:p>
    <w:p w14:paraId="227B209E" w14:textId="77777777" w:rsidR="00D723BD" w:rsidRDefault="00D723BD" w:rsidP="00D723BD">
      <w:r w:rsidRPr="003C2377">
        <w:t>Informace o držiteli umožňuje vydávat MAP karty v různém režimu anonymity, od karet zcela anonymních (bez jakékoli vazby na držitele), přes různé varianty přenosných, kvazi-personalizovaných až po zcela personalizované karty.</w:t>
      </w:r>
    </w:p>
    <w:p w14:paraId="689F061E" w14:textId="77777777" w:rsidR="00D723BD" w:rsidRPr="00D07E46" w:rsidRDefault="00D723BD" w:rsidP="00D723BD">
      <w:r w:rsidRPr="00D07E46">
        <w:t xml:space="preserve">Informace o držiteli obsahuje dvě skupiny údajů o držiteli. </w:t>
      </w:r>
    </w:p>
    <w:p w14:paraId="37BA99FF" w14:textId="77777777" w:rsidR="00D723BD" w:rsidRPr="00D07E46" w:rsidRDefault="00D723BD" w:rsidP="008F2D73">
      <w:pPr>
        <w:numPr>
          <w:ilvl w:val="0"/>
          <w:numId w:val="123"/>
        </w:numPr>
        <w:spacing w:before="120" w:after="120"/>
        <w:ind w:left="470" w:hanging="357"/>
      </w:pPr>
      <w:r w:rsidRPr="00D07E46">
        <w:t xml:space="preserve">První skupina není na kartě šifrována: </w:t>
      </w:r>
    </w:p>
    <w:p w14:paraId="0CB29119" w14:textId="77777777" w:rsidR="00D723BD" w:rsidRPr="00D07E46" w:rsidRDefault="00D723BD" w:rsidP="008F2D73">
      <w:pPr>
        <w:numPr>
          <w:ilvl w:val="0"/>
          <w:numId w:val="122"/>
        </w:numPr>
        <w:spacing w:before="120" w:after="120"/>
      </w:pPr>
      <w:r>
        <w:t>s</w:t>
      </w:r>
      <w:r w:rsidRPr="00D07E46">
        <w:t xml:space="preserve">tát, region (kraj / okres) a/nebo město (PSČ) trvalého bydliště </w:t>
      </w:r>
    </w:p>
    <w:p w14:paraId="39752E2B" w14:textId="77777777" w:rsidR="00D723BD" w:rsidRPr="00D07E46" w:rsidRDefault="00D723BD" w:rsidP="008F2D73">
      <w:pPr>
        <w:numPr>
          <w:ilvl w:val="0"/>
          <w:numId w:val="122"/>
        </w:numPr>
        <w:spacing w:before="120" w:after="120"/>
      </w:pPr>
      <w:r>
        <w:t>m</w:t>
      </w:r>
      <w:r w:rsidRPr="00D07E46">
        <w:t xml:space="preserve">ěsto (PSČ) přechodného bydliště </w:t>
      </w:r>
    </w:p>
    <w:p w14:paraId="5F790967" w14:textId="77777777" w:rsidR="00D723BD" w:rsidRPr="00D07E46" w:rsidRDefault="00D723BD" w:rsidP="008F2D73">
      <w:pPr>
        <w:numPr>
          <w:ilvl w:val="0"/>
          <w:numId w:val="123"/>
        </w:numPr>
        <w:spacing w:before="120" w:after="120"/>
        <w:ind w:left="470" w:hanging="357"/>
      </w:pPr>
      <w:r w:rsidRPr="00D07E46">
        <w:t xml:space="preserve">Druhá skupina je (pokud je na kartě přítomna) uložena výhradně v šifrované podobě:  </w:t>
      </w:r>
    </w:p>
    <w:p w14:paraId="416A8FD5" w14:textId="77777777" w:rsidR="00D723BD" w:rsidRPr="00D07E46" w:rsidRDefault="00D723BD" w:rsidP="008F2D73">
      <w:pPr>
        <w:numPr>
          <w:ilvl w:val="0"/>
          <w:numId w:val="122"/>
        </w:numPr>
        <w:spacing w:before="120" w:after="120"/>
      </w:pPr>
      <w:r>
        <w:t>pohlaví,</w:t>
      </w:r>
      <w:r w:rsidRPr="00D07E46">
        <w:t xml:space="preserve"> </w:t>
      </w:r>
    </w:p>
    <w:p w14:paraId="301CA8EF" w14:textId="77777777" w:rsidR="00D723BD" w:rsidRPr="00D07E46" w:rsidRDefault="00D723BD" w:rsidP="008F2D73">
      <w:pPr>
        <w:numPr>
          <w:ilvl w:val="0"/>
          <w:numId w:val="122"/>
        </w:numPr>
        <w:spacing w:before="120" w:after="120"/>
      </w:pPr>
      <w:r>
        <w:t>j</w:t>
      </w:r>
      <w:r w:rsidRPr="00D07E46">
        <w:t>méno a příjmení držitele / jméno právnické osoby</w:t>
      </w:r>
      <w:r>
        <w:t>,</w:t>
      </w:r>
      <w:r w:rsidRPr="00D07E46">
        <w:t xml:space="preserve"> </w:t>
      </w:r>
    </w:p>
    <w:p w14:paraId="5689A866" w14:textId="77777777" w:rsidR="00D723BD" w:rsidRPr="00D07E46" w:rsidRDefault="00D723BD" w:rsidP="008F2D73">
      <w:pPr>
        <w:numPr>
          <w:ilvl w:val="0"/>
          <w:numId w:val="122"/>
        </w:numPr>
        <w:spacing w:before="120" w:after="120"/>
      </w:pPr>
      <w:r>
        <w:t>d</w:t>
      </w:r>
      <w:r w:rsidRPr="00D07E46">
        <w:t>atu</w:t>
      </w:r>
      <w:r>
        <w:t>m narození / jiný datumový údaj,</w:t>
      </w:r>
    </w:p>
    <w:p w14:paraId="7A0E2725" w14:textId="77777777" w:rsidR="00D723BD" w:rsidRPr="00D07E46" w:rsidRDefault="00D723BD" w:rsidP="008F2D73">
      <w:pPr>
        <w:numPr>
          <w:ilvl w:val="0"/>
          <w:numId w:val="122"/>
        </w:numPr>
        <w:spacing w:before="120" w:after="120"/>
      </w:pPr>
      <w:r>
        <w:t>d</w:t>
      </w:r>
      <w:r w:rsidRPr="00D07E46">
        <w:t>vě adresy, přičemž každá z nich může být různého typu, například: adresa trvalého pobytu, adresa přechodného pobytu, místo narození, …</w:t>
      </w:r>
      <w:r>
        <w:t>,</w:t>
      </w:r>
      <w:r w:rsidRPr="00D07E46">
        <w:t xml:space="preserve"> </w:t>
      </w:r>
    </w:p>
    <w:p w14:paraId="0C00AB55" w14:textId="77777777" w:rsidR="00D723BD" w:rsidRPr="00A51357" w:rsidRDefault="00D723BD" w:rsidP="00D723BD">
      <w:pPr>
        <w:rPr>
          <w:b/>
        </w:rPr>
      </w:pPr>
      <w:bookmarkStart w:id="518" w:name="_Toc352059094"/>
      <w:bookmarkStart w:id="519" w:name="_Toc354137683"/>
      <w:bookmarkStart w:id="520" w:name="_Toc374257825"/>
      <w:bookmarkEnd w:id="518"/>
      <w:bookmarkEnd w:id="519"/>
      <w:r w:rsidRPr="00A51357">
        <w:rPr>
          <w:b/>
        </w:rPr>
        <w:t>Průkazy, profily a benefity</w:t>
      </w:r>
      <w:bookmarkEnd w:id="520"/>
    </w:p>
    <w:p w14:paraId="10B99D25" w14:textId="77777777" w:rsidR="00D723BD" w:rsidRPr="003C2377" w:rsidRDefault="00D723BD" w:rsidP="00D723BD">
      <w:r>
        <w:t>Průkazy, profily a benefity</w:t>
      </w:r>
      <w:r w:rsidRPr="003C2377">
        <w:t xml:space="preserve"> slouží k ukládání doplňkových informací spojených s držitelem karty. Všechny uvedené typy doplňkových informací mají podobnou datovou strukturu, jsou proto uloženy do shodných fyzických struktur v rámci společné logické aplikace. Rozdíl mezi průkazy a profily na jedné straně a benefity na straně druhé je pouze jejich typické využití (bude popsáno níže). Aplikace neslouží pro ukládání síťových či jiných jízdenek.</w:t>
      </w:r>
    </w:p>
    <w:p w14:paraId="3BCE4FEF" w14:textId="77777777" w:rsidR="00D723BD" w:rsidRPr="003C2377" w:rsidRDefault="00D723BD" w:rsidP="00D723BD">
      <w:r w:rsidRPr="003C2377">
        <w:t>Existuje několik základních předdefinovaných variant průkazů a benefitů</w:t>
      </w:r>
      <w:r>
        <w:t>. K</w:t>
      </w:r>
      <w:r w:rsidRPr="003C2377">
        <w:t>aždý poskytovatel služeb může nadefinovat vlastní datovou strukturu průkazů či benefitů a s tou pracovat. Má-li takovou strukturu používat více poskytovatelů služeb, musí si navzájem sdělit její definici. SAM obsah vlastní datové struktury poskytovatelům služeb nijak nevyhodnocuje, přistupuje k nim pouze jako k bloku dat.</w:t>
      </w:r>
    </w:p>
    <w:p w14:paraId="74DD6634" w14:textId="77777777" w:rsidR="00D723BD" w:rsidRPr="003C2377" w:rsidRDefault="00D723BD" w:rsidP="00D723BD">
      <w:r w:rsidRPr="003C2377">
        <w:t>Průkazy js</w:t>
      </w:r>
      <w:r>
        <w:t>ou určeny k prokazování profilu</w:t>
      </w:r>
      <w:r w:rsidRPr="003C2377">
        <w:t xml:space="preserve"> „vlastnosti držitele“ ve smyslu prokazování nároků na slevy, prokazování věku, příslušnosti (k dopravci, zaměstnanci, regionu, …).</w:t>
      </w:r>
    </w:p>
    <w:p w14:paraId="6CA6C5AF" w14:textId="77777777" w:rsidR="00D723BD" w:rsidRPr="00A51357" w:rsidRDefault="00D723BD" w:rsidP="00D723BD">
      <w:pPr>
        <w:rPr>
          <w:b/>
        </w:rPr>
      </w:pPr>
      <w:bookmarkStart w:id="521" w:name="_Toc330882164"/>
      <w:bookmarkStart w:id="522" w:name="_Toc354137684"/>
      <w:bookmarkStart w:id="523" w:name="_Toc374257827"/>
      <w:bookmarkEnd w:id="521"/>
      <w:bookmarkEnd w:id="522"/>
      <w:r w:rsidRPr="00A51357">
        <w:rPr>
          <w:b/>
        </w:rPr>
        <w:t>Dopravní aplikace</w:t>
      </w:r>
      <w:bookmarkEnd w:id="523"/>
    </w:p>
    <w:p w14:paraId="54FAC0E3" w14:textId="77777777" w:rsidR="00D723BD" w:rsidRPr="003C2377" w:rsidRDefault="00D723BD" w:rsidP="00D723BD">
      <w:r>
        <w:t>Tato logická aplikace obsahuje jízdní doklady (jednotlivé, zpáteční, traťové jízdenky, časové kupóny a další typy jízdních dokladů) pro různé varianty tarifů – např. zónový, zónově relační, kilometrický. Respektuje životní situace elektronického jízdního dokladu, které mohou nastat u jakéhokoliv dokladu obecně, včetně specifik jízdních dokladů provozovaných jak v IDS (časové doklady s možností rychlé prolongace, nejlépe v samoobslužných zónách; požadavky na velmi automatizované a rychlé odbavení v dopravním prostředku/na nástupišti; specifické způsoby odbavení, …), tak jízdních dokladů provozovaných v autobusové a železniční dopravě (doplatky k jízdním dokladům, místenky, zpáteční jízdní doklady, složité směrování, respektování předpisů UIC, …). Dopravní aplikace umožňuje pracovat i s doklady, které nejsou přímo jízdenkami (palubní lístek, pokuty, …).</w:t>
      </w:r>
    </w:p>
    <w:p w14:paraId="32C6971D" w14:textId="77777777" w:rsidR="00D723BD" w:rsidRDefault="00D723BD" w:rsidP="00D723BD">
      <w:pPr>
        <w:rPr>
          <w:b/>
          <w:bCs/>
        </w:rPr>
      </w:pPr>
      <w:r>
        <w:rPr>
          <w:b/>
          <w:bCs/>
        </w:rPr>
        <w:t>Elektronická peněženka</w:t>
      </w:r>
    </w:p>
    <w:p w14:paraId="079FF46D" w14:textId="77777777" w:rsidR="00D723BD" w:rsidRDefault="00D723BD" w:rsidP="00D723BD">
      <w:r>
        <w:t>Systém MAP Karty nabízí elektronickou peněženku realizovanou na platformě DESFire EV1, která využívá principů známých z bankovního světa, především zabezpečení transakcí po celou dobu jejich životního cyklu. Dále zohledňuje existenci více clearingových center a jednoznačnou identifikaci a oddělení jednotlivých akceptantů EP. To umožňuje funkci skutečně interoperabilní peněženky, kterou mohou využívat různé subjekty.</w:t>
      </w:r>
    </w:p>
    <w:p w14:paraId="1E70B89D" w14:textId="77777777" w:rsidR="00D723BD" w:rsidRDefault="00D723BD" w:rsidP="00D723BD">
      <w:r>
        <w:t>Některé operace s peněženkou (zejména nadlimitní platba a uživatelské nastavení peněženky) jsou chráněny PINem.</w:t>
      </w:r>
    </w:p>
    <w:p w14:paraId="65672FA8" w14:textId="77777777" w:rsidR="00D723BD" w:rsidRDefault="00D723BD" w:rsidP="00D723BD">
      <w:r>
        <w:t>Systém umožňuje vygenerování karty s před-nabitou peněženkou, která je zablokována až do doby odblokování uživatelem.</w:t>
      </w:r>
    </w:p>
    <w:p w14:paraId="429C2AF4" w14:textId="77777777" w:rsidR="00D723BD" w:rsidRDefault="00D723BD" w:rsidP="008F2D73">
      <w:pPr>
        <w:pStyle w:val="Nadpis5"/>
        <w:numPr>
          <w:ilvl w:val="0"/>
          <w:numId w:val="112"/>
        </w:numPr>
      </w:pPr>
      <w:r>
        <w:t>Identifikátor evidovaný v systému Plzeňská karta</w:t>
      </w:r>
    </w:p>
    <w:p w14:paraId="7C28B432" w14:textId="77777777" w:rsidR="00D723BD" w:rsidRDefault="00D723BD" w:rsidP="00D723BD">
      <w:r w:rsidRPr="00E660C3">
        <w:t>Použitím bezkontaktní bankovní karty</w:t>
      </w:r>
      <w:r>
        <w:t>/jiného identifikátoru (například QR kódu)</w:t>
      </w:r>
      <w:r w:rsidRPr="00E660C3">
        <w:t xml:space="preserve"> ve formě „nosiče“ dlouhodobých časových kupónů budeme pro účel tohoto dokumentu ch</w:t>
      </w:r>
      <w:r>
        <w:t xml:space="preserve">ápat přiřazení tohoto identifikátoru </w:t>
      </w:r>
      <w:r w:rsidRPr="00E660C3">
        <w:t xml:space="preserve">k zakoupenému produktu (jízdnému/časovému kupónu), tj. výsledkem výše uvedeného </w:t>
      </w:r>
      <w:r>
        <w:t>je</w:t>
      </w:r>
      <w:r w:rsidRPr="00E660C3">
        <w:t xml:space="preserve"> strukturovaný soubor dat (whitelist), který je možné využít pro následný proces přepravní kontroly.</w:t>
      </w:r>
      <w:r>
        <w:t xml:space="preserve"> Tento soubor dat (v definovaném formátu) odbavovací zařízení pravidelně aktualizuje prostřednictvím datové komunikace se systémem Plzeňská karta</w:t>
      </w:r>
      <w:r w:rsidR="00566FF5">
        <w:t xml:space="preserve"> prostřednictvím dispečinku IDP.</w:t>
      </w:r>
    </w:p>
    <w:p w14:paraId="4095CF09" w14:textId="77777777" w:rsidR="00D723BD" w:rsidRDefault="00D723BD" w:rsidP="00D723BD">
      <w:pPr>
        <w:rPr>
          <w:rStyle w:val="Siln"/>
        </w:rPr>
      </w:pPr>
      <w:r w:rsidRPr="00DA1019">
        <w:rPr>
          <w:rStyle w:val="Siln"/>
          <w:b w:val="0"/>
          <w:u w:val="single"/>
        </w:rPr>
        <w:t xml:space="preserve">Elektronický doklad – </w:t>
      </w:r>
      <w:r w:rsidRPr="00DA1019">
        <w:rPr>
          <w:rStyle w:val="Siln"/>
          <w:b w:val="0"/>
        </w:rPr>
        <w:t>soubor dat reprezentující zakoupený produkt, který je přiřazen k právě jednomu identifikátoru využívaného v</w:t>
      </w:r>
      <w:r>
        <w:rPr>
          <w:rStyle w:val="Siln"/>
          <w:b w:val="0"/>
        </w:rPr>
        <w:t> </w:t>
      </w:r>
      <w:r w:rsidRPr="00DA1019">
        <w:rPr>
          <w:rStyle w:val="Siln"/>
          <w:b w:val="0"/>
        </w:rPr>
        <w:t>systému</w:t>
      </w:r>
    </w:p>
    <w:p w14:paraId="4E346343" w14:textId="77777777" w:rsidR="00D723BD" w:rsidRDefault="00D723BD" w:rsidP="00D723BD">
      <w:r>
        <w:t xml:space="preserve">Informace o držiteli karty - </w:t>
      </w:r>
      <w:r w:rsidRPr="00DA1019">
        <w:rPr>
          <w:rStyle w:val="Siln"/>
          <w:b w:val="0"/>
        </w:rPr>
        <w:t>soubor dat reprezentující</w:t>
      </w:r>
      <w:r>
        <w:t xml:space="preserve"> držitele elektronického dokladu, tj. jméno, příjmení a datum narození klienta a fotografie.  </w:t>
      </w:r>
    </w:p>
    <w:p w14:paraId="4AD0D6C2" w14:textId="77777777" w:rsidR="00D723BD" w:rsidRPr="00DA1019" w:rsidRDefault="00D723BD" w:rsidP="00D723BD">
      <w:r>
        <w:t xml:space="preserve">Kategorie cestujícího (CP) - </w:t>
      </w:r>
      <w:r w:rsidRPr="00DA1019">
        <w:rPr>
          <w:rStyle w:val="Siln"/>
          <w:b w:val="0"/>
        </w:rPr>
        <w:t>soubor dat reprezentující</w:t>
      </w:r>
      <w:r>
        <w:t xml:space="preserve"> informaci o slevové kategorii držitele karty</w:t>
      </w:r>
    </w:p>
    <w:p w14:paraId="48CBAD03" w14:textId="77777777" w:rsidR="00D723BD" w:rsidRDefault="00D723BD" w:rsidP="00D723BD">
      <w:r>
        <w:t>Technologické řešení</w:t>
      </w:r>
      <w:r w:rsidRPr="00DA1019">
        <w:t xml:space="preserve"> </w:t>
      </w:r>
      <w:r>
        <w:t>- spolu s whitelistem identifikátorů BK a elektronických dokladů je nutné</w:t>
      </w:r>
      <w:r w:rsidRPr="00DA1019">
        <w:t xml:space="preserve"> distribuovat základní identifikační údaje držitele časového kupónu, které může řidič ověřit. Identifikační údaje </w:t>
      </w:r>
      <w:r w:rsidR="00B041F5">
        <w:t xml:space="preserve">(fotografie klienta z whitelistu) </w:t>
      </w:r>
      <w:r w:rsidRPr="00DA1019">
        <w:t>jsou zobraze</w:t>
      </w:r>
      <w:r>
        <w:t>ny na displeji strojku dopravce</w:t>
      </w:r>
      <w:r w:rsidR="00B041F5">
        <w:t xml:space="preserve"> během odbavení</w:t>
      </w:r>
      <w:r w:rsidRPr="00DA1019">
        <w:t>. Ověřovací identifikátor klade vyšší nároky na zabezpečení včetně nutnosti souladu řešení s požadavky na ochranu osobních údajů, které se mohou zobrazit na strojku dopravce.</w:t>
      </w:r>
    </w:p>
    <w:p w14:paraId="48B93271" w14:textId="77777777" w:rsidR="00D723BD" w:rsidRDefault="00D723BD" w:rsidP="00C75FF4">
      <w:pPr>
        <w:pStyle w:val="Nadpis4"/>
      </w:pPr>
      <w:r>
        <w:t>Odbavení jednotlivého jízdného</w:t>
      </w:r>
    </w:p>
    <w:p w14:paraId="03D0F78A" w14:textId="77777777" w:rsidR="005C7E03" w:rsidRPr="005C7E03" w:rsidRDefault="005C7E03" w:rsidP="005C7E03">
      <w:r>
        <w:t xml:space="preserve">Odbavovací zařízení musí umět odbavit cestujícího dle tarifu nařízeného Plzeňským krajem, které bude jak časové, tak zónové. Jízdné bude přestupné mezi všemi dopravci zapojenými do IDP. Odbavovací zařízení tedy musí umět odbavit do všech zastávek (autobusových i vlakových) v rámci </w:t>
      </w:r>
      <w:r w:rsidR="00985ECE">
        <w:t>IDP</w:t>
      </w:r>
      <w:r>
        <w:t>.</w:t>
      </w:r>
    </w:p>
    <w:p w14:paraId="02B51E7C" w14:textId="77777777" w:rsidR="00D723BD" w:rsidRPr="001B6EB5" w:rsidRDefault="00D723BD" w:rsidP="008E624A">
      <w:pPr>
        <w:pStyle w:val="Nadpis5"/>
      </w:pPr>
      <w:r w:rsidRPr="001B6EB5">
        <w:t>Zajížďky</w:t>
      </w:r>
    </w:p>
    <w:p w14:paraId="795F3B1B" w14:textId="77777777" w:rsidR="00D723BD" w:rsidRDefault="00D723BD" w:rsidP="00F609DB">
      <w:pPr>
        <w:spacing w:after="0"/>
      </w:pPr>
      <w:r>
        <w:t>Pro účely tohoto dokumentu se zajížďkou rozumí taková část spoje, která obsluhuje zastávky obsluhované pouze dle potřeby (tzv. spoje na zavolání)</w:t>
      </w:r>
      <w:r w:rsidR="00F609DB">
        <w:t xml:space="preserve"> a tato zastávka leží v jiné zóně, než zastávka před a za ní.</w:t>
      </w:r>
    </w:p>
    <w:p w14:paraId="556B86A0" w14:textId="77777777" w:rsidR="00F609DB" w:rsidRDefault="00F609DB" w:rsidP="00F609DB">
      <w:pPr>
        <w:spacing w:after="0"/>
      </w:pPr>
      <w:r>
        <w:t>Zajížďka je definována v jízdním řádu (za splnění obou níže uvedených podmínek):</w:t>
      </w:r>
    </w:p>
    <w:p w14:paraId="191896CC" w14:textId="77777777" w:rsidR="00F609DB" w:rsidRDefault="00F609DB" w:rsidP="00F609DB">
      <w:pPr>
        <w:numPr>
          <w:ilvl w:val="0"/>
          <w:numId w:val="101"/>
        </w:numPr>
        <w:spacing w:after="0"/>
      </w:pPr>
      <w:r>
        <w:t>spoj je vypravován jako řádný spoj a nejméně jedna zastávka na trase spoje je obsluhována daným spojem jen dle potřeby (na zavolání)</w:t>
      </w:r>
    </w:p>
    <w:p w14:paraId="5F5DCE73" w14:textId="77777777" w:rsidR="00F609DB" w:rsidRDefault="00F609DB" w:rsidP="00F609DB">
      <w:pPr>
        <w:numPr>
          <w:ilvl w:val="0"/>
          <w:numId w:val="101"/>
        </w:numPr>
        <w:spacing w:after="0"/>
      </w:pPr>
      <w:r>
        <w:t>zastávka obsluhovaná spojem pouze dle potřeby se nachází na trase spoje tak, že není počáteční ani koncovou zastávkou spoje</w:t>
      </w:r>
    </w:p>
    <w:p w14:paraId="2CC5F06A" w14:textId="77777777" w:rsidR="00920A1B" w:rsidRDefault="00D723BD" w:rsidP="00920A1B">
      <w:r>
        <w:t>Na spojích,</w:t>
      </w:r>
      <w:r w:rsidRPr="00D55F2E">
        <w:t xml:space="preserve"> na kterých se zajížďka nachází, </w:t>
      </w:r>
      <w:r>
        <w:t xml:space="preserve">je zaveden </w:t>
      </w:r>
      <w:r w:rsidRPr="00D55F2E">
        <w:t>specifický způsob odbavení cestujících.</w:t>
      </w:r>
      <w:r>
        <w:t xml:space="preserve"> Aby cestující </w:t>
      </w:r>
      <w:r w:rsidR="00F609DB">
        <w:t xml:space="preserve">jedoucí přímo </w:t>
      </w:r>
      <w:r>
        <w:t>nebyli znevýhodněni finančně v případě, že jedou spojem, na kterém se nachází zajížďka, jsou odbavováni tak, jako by spoj jel po přímé trase</w:t>
      </w:r>
      <w:r w:rsidR="00F609DB">
        <w:t xml:space="preserve">. </w:t>
      </w:r>
      <w:r w:rsidR="00920A1B">
        <w:t>Zajížďku do zastávky na zavolání platí vždy pouze cestující, který si zajížďku objednal.</w:t>
      </w:r>
      <w:r w:rsidR="00F609DB">
        <w:t xml:space="preserve"> </w:t>
      </w:r>
    </w:p>
    <w:p w14:paraId="40A4D5CB" w14:textId="77777777" w:rsidR="00D723BD" w:rsidRDefault="00D723BD" w:rsidP="008E624A">
      <w:pPr>
        <w:pStyle w:val="Nadpis5"/>
      </w:pPr>
      <w:r w:rsidRPr="00254129">
        <w:t>Odbavení slev Plzeňského kraje</w:t>
      </w:r>
    </w:p>
    <w:p w14:paraId="0EAAAAEF" w14:textId="77777777" w:rsidR="00D723BD" w:rsidRPr="00254129" w:rsidRDefault="00D723BD" w:rsidP="00D723BD">
      <w:pPr>
        <w:rPr>
          <w:highlight w:val="yellow"/>
        </w:rPr>
      </w:pPr>
      <w:r>
        <w:t>Odbavovací zařízení musí umět odbavit slevy poskytované Plzeňským krajem. Cestující prokazuje nárok na slevu přiložením Plzeňské karty (nebo jiné karty</w:t>
      </w:r>
      <w:r w:rsidR="00C93463">
        <w:t>/nosiče</w:t>
      </w:r>
      <w:r>
        <w:t xml:space="preserve"> evidované v systému Plzeňské karty), na které je nahráno příslušné zlevněné CP (Customer Profile) a je odbaven dle tarifu jednotlivého přestupního jízdného. Odbavovací zařízení na základě vyhodnocení platnosti CP a prioritní tabulky tarifů pro odbavení slev </w:t>
      </w:r>
      <w:r w:rsidR="0054757E">
        <w:t xml:space="preserve">vydá </w:t>
      </w:r>
      <w:r>
        <w:t xml:space="preserve">cestujícímu jízdenku dle příslušeného ceníku. Odbavení slev na základě CP se řídí Prioritní tabulkou tarifů, která je </w:t>
      </w:r>
      <w:r w:rsidR="00741858" w:rsidRPr="00741858">
        <w:t>P</w:t>
      </w:r>
      <w:r w:rsidRPr="00741858">
        <w:t xml:space="preserve">řílohou č. </w:t>
      </w:r>
      <w:r w:rsidR="00741858" w:rsidRPr="00741858">
        <w:t>10</w:t>
      </w:r>
      <w:r w:rsidRPr="00741858">
        <w:t xml:space="preserve"> Standardů. </w:t>
      </w:r>
      <w:r w:rsidR="00C93463">
        <w:t>Po předložení Plzeňské karty s  příslušným nahraným CP je cestující odbaven také dle slev zavedených Ministerstvem dopravy od 1.9.2018.</w:t>
      </w:r>
    </w:p>
    <w:p w14:paraId="446C52AA" w14:textId="77777777" w:rsidR="00D723BD" w:rsidRDefault="00D723BD" w:rsidP="00D723BD">
      <w:r>
        <w:t xml:space="preserve">V tabulce Prioritní tabulka tarifů je v prvním sloupci uvedena výše slevy ze základního jízdného pro danou slevovou kategorii, v dalším sloupci pořadí odbavení CP, ve třetím sloupci identifikační číslo CP nahraného na Plzeňské kartě a v posledním sloupci je uveden název CP. </w:t>
      </w:r>
    </w:p>
    <w:p w14:paraId="0AAC144F" w14:textId="002EC434" w:rsidR="00D723BD" w:rsidRDefault="00D723BD" w:rsidP="008E624A">
      <w:pPr>
        <w:pStyle w:val="Nadpis5"/>
      </w:pPr>
      <w:r>
        <w:t>Odbavení cestujících z EP</w:t>
      </w:r>
    </w:p>
    <w:p w14:paraId="0693D84B" w14:textId="77777777" w:rsidR="00D723BD" w:rsidRDefault="00D723BD" w:rsidP="00D723BD">
      <w:r>
        <w:t xml:space="preserve">Cestujícímu bude umožněna platba jednotlivého přestupního jízdného z EP Plzeňské karty nebo z bankovní karty. </w:t>
      </w:r>
    </w:p>
    <w:p w14:paraId="70DD748F" w14:textId="77777777" w:rsidR="00D723BD" w:rsidRDefault="00D723BD" w:rsidP="00D723BD">
      <w:r>
        <w:t>Všechny transakce jsou zaznamenávány a zpracovávány v řádu haléřů.</w:t>
      </w:r>
    </w:p>
    <w:p w14:paraId="7ACD7E71" w14:textId="77777777" w:rsidR="00D723BD" w:rsidRDefault="00D723BD" w:rsidP="00D723BD">
      <w:pPr>
        <w:rPr>
          <w:u w:val="single"/>
        </w:rPr>
      </w:pPr>
      <w:r w:rsidRPr="00596E23">
        <w:rPr>
          <w:u w:val="single"/>
        </w:rPr>
        <w:t>Proces odbavení:</w:t>
      </w:r>
    </w:p>
    <w:p w14:paraId="3878B5DA" w14:textId="77777777" w:rsidR="00D723BD" w:rsidRDefault="00D723BD" w:rsidP="008F2D73">
      <w:pPr>
        <w:numPr>
          <w:ilvl w:val="0"/>
          <w:numId w:val="115"/>
        </w:numPr>
        <w:spacing w:before="120" w:after="120"/>
        <w:ind w:left="470" w:hanging="357"/>
        <w:rPr>
          <w:b/>
        </w:rPr>
      </w:pPr>
      <w:r>
        <w:rPr>
          <w:b/>
        </w:rPr>
        <w:t>k</w:t>
      </w:r>
      <w:r w:rsidRPr="000F1496">
        <w:rPr>
          <w:b/>
        </w:rPr>
        <w:t xml:space="preserve">rok </w:t>
      </w:r>
    </w:p>
    <w:p w14:paraId="09E54F54" w14:textId="77777777" w:rsidR="00D723BD" w:rsidRDefault="00D723BD" w:rsidP="00D723BD">
      <w:pPr>
        <w:pStyle w:val="Odstavecseseznamem"/>
        <w:ind w:left="0"/>
      </w:pPr>
      <w:r>
        <w:t>Cestující po nástupu do vozidla nahlásí řidiči cílovou zastávku a tarif, dle kterého chce být odbaven (základní jízdné, student, žák apod.)</w:t>
      </w:r>
    </w:p>
    <w:p w14:paraId="3D2108E8" w14:textId="77777777" w:rsidR="00D723BD" w:rsidRDefault="00D723BD" w:rsidP="008F2D73">
      <w:pPr>
        <w:numPr>
          <w:ilvl w:val="0"/>
          <w:numId w:val="115"/>
        </w:numPr>
        <w:spacing w:before="120" w:after="120"/>
        <w:ind w:left="470" w:hanging="357"/>
        <w:rPr>
          <w:b/>
        </w:rPr>
      </w:pPr>
      <w:r>
        <w:rPr>
          <w:b/>
        </w:rPr>
        <w:t xml:space="preserve">krok </w:t>
      </w:r>
    </w:p>
    <w:p w14:paraId="375F7962" w14:textId="77777777" w:rsidR="00D723BD" w:rsidRPr="000F1496" w:rsidRDefault="00D723BD" w:rsidP="00D723BD">
      <w:pPr>
        <w:rPr>
          <w:b/>
        </w:rPr>
      </w:pPr>
      <w:r>
        <w:t>Řidič zadá na odbavovacím zařízení požadovanou kombinaci.</w:t>
      </w:r>
      <w:r w:rsidRPr="00397EB0">
        <w:t xml:space="preserve"> </w:t>
      </w:r>
      <w:r>
        <w:t>Řidič na obrazovce odbavovacího zařízení vidí výši jízdného, kterou cestující hradí.</w:t>
      </w:r>
    </w:p>
    <w:p w14:paraId="64C07AEB" w14:textId="77777777" w:rsidR="00D723BD" w:rsidRPr="000F1496" w:rsidRDefault="00D723BD" w:rsidP="008F2D73">
      <w:pPr>
        <w:numPr>
          <w:ilvl w:val="0"/>
          <w:numId w:val="115"/>
        </w:numPr>
        <w:spacing w:before="120" w:after="120"/>
        <w:ind w:left="470" w:hanging="357"/>
        <w:rPr>
          <w:b/>
        </w:rPr>
      </w:pPr>
      <w:r>
        <w:rPr>
          <w:b/>
        </w:rPr>
        <w:t xml:space="preserve">krok </w:t>
      </w:r>
    </w:p>
    <w:p w14:paraId="47386CCD" w14:textId="77777777" w:rsidR="00D723BD" w:rsidRDefault="00D723BD" w:rsidP="00D723BD">
      <w:r>
        <w:t>Cestující uhradí jízdné přiložením karty k odbavovacímu zařízení. Po přiložení Plzeňské karty musí být zároveň vyhodnocen nárok na slevu dle CP. Cestujícímu je vydána jízdenka. V případě, že cestující nemá na elektronické peněžence dostatečnou hotovost k úhradě jízdného, je na tuto skutečnost řidič upozorněn (např. vyskakovací okno s informací „nedostatečný zůstatek na EP“) a zaplatí jízdné v hotovosti.</w:t>
      </w:r>
    </w:p>
    <w:p w14:paraId="5AB2CFBC" w14:textId="77777777" w:rsidR="00D723BD" w:rsidRPr="000F1496" w:rsidRDefault="00D723BD" w:rsidP="008F2D73">
      <w:pPr>
        <w:numPr>
          <w:ilvl w:val="0"/>
          <w:numId w:val="115"/>
        </w:numPr>
        <w:spacing w:before="120" w:after="120"/>
        <w:ind w:left="470" w:hanging="357"/>
        <w:rPr>
          <w:b/>
        </w:rPr>
      </w:pPr>
      <w:r>
        <w:rPr>
          <w:b/>
        </w:rPr>
        <w:t xml:space="preserve">krok </w:t>
      </w:r>
    </w:p>
    <w:p w14:paraId="18D84248" w14:textId="77777777" w:rsidR="00D723BD" w:rsidRDefault="00D723BD" w:rsidP="00D723BD">
      <w:r>
        <w:t>Informace o platbě jsou zaznamenány na kartu - snížení zůstatku EP o zaplacenou částku.</w:t>
      </w:r>
      <w:r w:rsidDel="002D19E8">
        <w:t xml:space="preserve"> </w:t>
      </w:r>
      <w:r>
        <w:t>Informace o transakci je zaznamenána do paměti odbavovacího zařízení a po ukončení odpočtu přenesena do konečné sestavy a odeslána do zúčtovacího centra.</w:t>
      </w:r>
    </w:p>
    <w:p w14:paraId="3B73759C" w14:textId="77777777" w:rsidR="00D723BD" w:rsidRDefault="00D723BD" w:rsidP="008E624A">
      <w:pPr>
        <w:pStyle w:val="Nadpis5"/>
      </w:pPr>
      <w:r>
        <w:t>Odbavení cestujících s již zakoupenou přestupní jízdenkou</w:t>
      </w:r>
    </w:p>
    <w:p w14:paraId="5773B704" w14:textId="77777777" w:rsidR="00D723BD" w:rsidRDefault="00D723BD" w:rsidP="008F2D73">
      <w:pPr>
        <w:numPr>
          <w:ilvl w:val="0"/>
          <w:numId w:val="142"/>
        </w:numPr>
        <w:spacing w:before="120" w:after="120"/>
        <w:rPr>
          <w:b/>
        </w:rPr>
      </w:pPr>
      <w:r>
        <w:rPr>
          <w:b/>
        </w:rPr>
        <w:t>k</w:t>
      </w:r>
      <w:r w:rsidRPr="000F1496">
        <w:rPr>
          <w:b/>
        </w:rPr>
        <w:t xml:space="preserve">rok </w:t>
      </w:r>
    </w:p>
    <w:p w14:paraId="0D40EA06" w14:textId="77777777" w:rsidR="00D723BD" w:rsidRDefault="00D723BD" w:rsidP="00D723BD">
      <w:pPr>
        <w:pStyle w:val="Odstavecseseznamem"/>
        <w:ind w:left="0"/>
      </w:pPr>
      <w:r>
        <w:t>Cestující po nástupu do vozidla nahlásí řidiči cílovou zastávku a tarif, dle kterého chce být odbaven (základní jízdné, student, žák apod.)</w:t>
      </w:r>
    </w:p>
    <w:p w14:paraId="0E5EAC4B" w14:textId="77777777" w:rsidR="00D723BD" w:rsidRDefault="00D723BD" w:rsidP="008F2D73">
      <w:pPr>
        <w:numPr>
          <w:ilvl w:val="0"/>
          <w:numId w:val="142"/>
        </w:numPr>
        <w:spacing w:before="120" w:after="120"/>
        <w:ind w:left="470" w:hanging="357"/>
        <w:rPr>
          <w:b/>
        </w:rPr>
      </w:pPr>
      <w:r>
        <w:rPr>
          <w:b/>
        </w:rPr>
        <w:t xml:space="preserve">krok </w:t>
      </w:r>
    </w:p>
    <w:p w14:paraId="610470FE" w14:textId="77777777" w:rsidR="00D723BD" w:rsidRPr="000F1496" w:rsidRDefault="00D723BD" w:rsidP="00D723BD">
      <w:pPr>
        <w:rPr>
          <w:b/>
        </w:rPr>
      </w:pPr>
      <w:r>
        <w:t>Řidič zadá na odbavovacím zařízení požadovanou kombinaci.</w:t>
      </w:r>
      <w:r w:rsidRPr="00397EB0">
        <w:t xml:space="preserve"> </w:t>
      </w:r>
      <w:r>
        <w:t>Řidič na obrazovce odbavovacího zařízení vidí výši jízdného, kterou cestující hradí.</w:t>
      </w:r>
    </w:p>
    <w:p w14:paraId="026F9F83" w14:textId="77777777" w:rsidR="00D723BD" w:rsidRPr="000F1496" w:rsidRDefault="00D723BD" w:rsidP="008F2D73">
      <w:pPr>
        <w:numPr>
          <w:ilvl w:val="0"/>
          <w:numId w:val="142"/>
        </w:numPr>
        <w:spacing w:before="120" w:after="120"/>
        <w:ind w:left="470" w:hanging="357"/>
        <w:rPr>
          <w:b/>
        </w:rPr>
      </w:pPr>
      <w:r>
        <w:rPr>
          <w:b/>
        </w:rPr>
        <w:t xml:space="preserve">krok </w:t>
      </w:r>
    </w:p>
    <w:p w14:paraId="0F4712E6" w14:textId="77777777" w:rsidR="00D723BD" w:rsidRDefault="00D723BD" w:rsidP="00D723BD">
      <w:r>
        <w:t>Cestující uhradí jízdné přiložením zakoupené jízdenky ke čtečce 2D kódů. Cestujícímu je vydána evidenční jízdenka.</w:t>
      </w:r>
    </w:p>
    <w:p w14:paraId="34ACBEC6" w14:textId="77777777" w:rsidR="00D723BD" w:rsidRPr="000F1496" w:rsidRDefault="00D723BD" w:rsidP="008F2D73">
      <w:pPr>
        <w:numPr>
          <w:ilvl w:val="0"/>
          <w:numId w:val="142"/>
        </w:numPr>
        <w:spacing w:before="120" w:after="120"/>
        <w:rPr>
          <w:b/>
        </w:rPr>
      </w:pPr>
      <w:r>
        <w:rPr>
          <w:b/>
        </w:rPr>
        <w:t xml:space="preserve">krok </w:t>
      </w:r>
    </w:p>
    <w:p w14:paraId="621F8BC4" w14:textId="77777777" w:rsidR="00D723BD" w:rsidRDefault="00D723BD" w:rsidP="00D723BD">
      <w:r>
        <w:t>Informace o transakci je zaznamenána do paměti odbavovacího zařízení a po ukončení odpočtu přenesena do konečné sestavy.</w:t>
      </w:r>
    </w:p>
    <w:p w14:paraId="6F41D63C" w14:textId="77777777" w:rsidR="00D723BD" w:rsidRDefault="00D723BD" w:rsidP="00C75FF4">
      <w:pPr>
        <w:pStyle w:val="Nadpis4"/>
      </w:pPr>
      <w:r>
        <w:t>Odbavení časového kuponu</w:t>
      </w:r>
    </w:p>
    <w:p w14:paraId="4BC4BB8D" w14:textId="77777777" w:rsidR="00D723BD" w:rsidRPr="007C4DE2" w:rsidRDefault="00D723BD" w:rsidP="00074C8C">
      <w:pPr>
        <w:pStyle w:val="Nadpis5"/>
      </w:pPr>
      <w:r w:rsidRPr="007C4DE2">
        <w:t xml:space="preserve">Jízda hrazená </w:t>
      </w:r>
      <w:r>
        <w:t>pouze časovým kuponem</w:t>
      </w:r>
    </w:p>
    <w:p w14:paraId="555BDE86" w14:textId="77777777" w:rsidR="00D723BD" w:rsidRDefault="00D723BD" w:rsidP="00D723BD">
      <w:r>
        <w:t xml:space="preserve">V případě, že má cestující předplaceny všechny zóny, kterými projíždí, bude ve vozidle odbaven bez dalšího doplatku. </w:t>
      </w:r>
    </w:p>
    <w:p w14:paraId="40748D67" w14:textId="77777777" w:rsidR="00D723BD" w:rsidRDefault="00D723BD" w:rsidP="008F2D73">
      <w:pPr>
        <w:numPr>
          <w:ilvl w:val="0"/>
          <w:numId w:val="116"/>
        </w:numPr>
        <w:spacing w:before="120" w:after="120"/>
        <w:ind w:left="470" w:hanging="357"/>
        <w:rPr>
          <w:b/>
        </w:rPr>
      </w:pPr>
      <w:r>
        <w:rPr>
          <w:b/>
        </w:rPr>
        <w:t>k</w:t>
      </w:r>
      <w:r w:rsidRPr="000F1496">
        <w:rPr>
          <w:b/>
        </w:rPr>
        <w:t xml:space="preserve">rok </w:t>
      </w:r>
    </w:p>
    <w:p w14:paraId="52617046" w14:textId="77777777" w:rsidR="00D723BD" w:rsidRDefault="00D723BD" w:rsidP="00D723BD">
      <w:r>
        <w:t>Cestující po nástupu do vozidla nahlásí cílovou zastávku a tarif, dle kterého chce být odbaven (základní jízdné, student, žák apod.)</w:t>
      </w:r>
    </w:p>
    <w:p w14:paraId="7F1D0EAF" w14:textId="77777777" w:rsidR="00D723BD" w:rsidRPr="0074776D" w:rsidRDefault="00D723BD" w:rsidP="008F2D73">
      <w:pPr>
        <w:numPr>
          <w:ilvl w:val="0"/>
          <w:numId w:val="116"/>
        </w:numPr>
        <w:spacing w:before="120" w:after="120"/>
        <w:ind w:left="470" w:hanging="357"/>
        <w:rPr>
          <w:b/>
        </w:rPr>
      </w:pPr>
      <w:r w:rsidRPr="0074776D">
        <w:rPr>
          <w:b/>
        </w:rPr>
        <w:t>krok</w:t>
      </w:r>
    </w:p>
    <w:p w14:paraId="18C946F0" w14:textId="77777777" w:rsidR="00D723BD" w:rsidRDefault="00D723BD" w:rsidP="00D723BD">
      <w:r>
        <w:t>Řidič zadá na odbavovacím zařízení požadovanou kombinaci. Řidič na obrazovce odbavovacího zařízení vidí výši jízdného, kterou má cestující uhradit.</w:t>
      </w:r>
    </w:p>
    <w:p w14:paraId="7CB3264C" w14:textId="77777777" w:rsidR="00D723BD" w:rsidRPr="0074776D" w:rsidRDefault="00D723BD" w:rsidP="008F2D73">
      <w:pPr>
        <w:numPr>
          <w:ilvl w:val="0"/>
          <w:numId w:val="116"/>
        </w:numPr>
        <w:spacing w:before="120" w:after="120"/>
        <w:ind w:left="470" w:hanging="357"/>
        <w:rPr>
          <w:b/>
        </w:rPr>
      </w:pPr>
      <w:r w:rsidRPr="0074776D">
        <w:rPr>
          <w:b/>
        </w:rPr>
        <w:t>krok</w:t>
      </w:r>
    </w:p>
    <w:p w14:paraId="7FD12BE4" w14:textId="77777777" w:rsidR="00D723BD" w:rsidRDefault="00D723BD" w:rsidP="00D723BD">
      <w:r>
        <w:t>Cestující zaplatí jízdné přiložením karty k odbavovacímu zařízení</w:t>
      </w:r>
    </w:p>
    <w:p w14:paraId="168DB474" w14:textId="77777777" w:rsidR="00D723BD" w:rsidRPr="0074776D" w:rsidRDefault="00D723BD" w:rsidP="008F2D73">
      <w:pPr>
        <w:numPr>
          <w:ilvl w:val="0"/>
          <w:numId w:val="116"/>
        </w:numPr>
        <w:spacing w:before="120" w:after="120"/>
        <w:ind w:left="470" w:hanging="357"/>
        <w:rPr>
          <w:b/>
        </w:rPr>
      </w:pPr>
      <w:r w:rsidRPr="0074776D">
        <w:rPr>
          <w:b/>
        </w:rPr>
        <w:t>krok</w:t>
      </w:r>
    </w:p>
    <w:p w14:paraId="55508BE6" w14:textId="77777777" w:rsidR="00D723BD" w:rsidRDefault="00D723BD" w:rsidP="00D723BD">
      <w:r>
        <w:t>Odbavovací zařízení „přečte“ a vyhodnotí uložené předplatné jízdné (zónovou a časovou platnost). Cestujícímu je vydána evidenční jízdenka. Řidič je na obrazovce odbavovacího zařízení informován o tom, že jízda byla uhrazena IJD bez doplatku (např. okno: „jízda hrazena kuponem“).</w:t>
      </w:r>
    </w:p>
    <w:p w14:paraId="0E13D485" w14:textId="77777777" w:rsidR="00D723BD" w:rsidRPr="0074776D" w:rsidRDefault="00D723BD" w:rsidP="008F2D73">
      <w:pPr>
        <w:numPr>
          <w:ilvl w:val="0"/>
          <w:numId w:val="116"/>
        </w:numPr>
        <w:spacing w:before="120" w:after="120"/>
        <w:ind w:left="470" w:hanging="357"/>
        <w:rPr>
          <w:b/>
        </w:rPr>
      </w:pPr>
      <w:r w:rsidRPr="0074776D">
        <w:rPr>
          <w:b/>
        </w:rPr>
        <w:t>krok</w:t>
      </w:r>
    </w:p>
    <w:p w14:paraId="29CC9D41" w14:textId="77777777" w:rsidR="00D723BD" w:rsidRDefault="00D723BD" w:rsidP="00D723BD">
      <w:r>
        <w:t>Informace o transakci je zaznamenána do paměti odbavovacího zařízení a po ukončení odpočtu odeslána do zúčtovacího centra</w:t>
      </w:r>
    </w:p>
    <w:p w14:paraId="29B97D2A" w14:textId="77777777" w:rsidR="00D723BD" w:rsidRPr="007C4DE2" w:rsidRDefault="00D723BD" w:rsidP="00074C8C">
      <w:pPr>
        <w:pStyle w:val="Nadpis5"/>
      </w:pPr>
      <w:r w:rsidRPr="007C4DE2">
        <w:t>Odbavení lomeného tarifu</w:t>
      </w:r>
    </w:p>
    <w:p w14:paraId="4C0370B9" w14:textId="77777777" w:rsidR="00D723BD" w:rsidRDefault="00D723BD" w:rsidP="00D723BD">
      <w:r>
        <w:t>Cestující bude odbaven na lomený tarif v případě, že část jeho cesty bude hrazena předplatným jízdným a v další části cesty (</w:t>
      </w:r>
      <w:r w:rsidRPr="00EF094A">
        <w:t>při výjezdu z předplaceného území)</w:t>
      </w:r>
      <w:r>
        <w:t xml:space="preserve"> bude odbaven dle tarifu přestupního jednotlivého jízdného</w:t>
      </w:r>
      <w:r w:rsidRPr="00EF094A">
        <w:t xml:space="preserve">. </w:t>
      </w:r>
    </w:p>
    <w:p w14:paraId="3B085973" w14:textId="77777777" w:rsidR="00D723BD" w:rsidRPr="0074776D" w:rsidRDefault="00D723BD" w:rsidP="008F2D73">
      <w:pPr>
        <w:numPr>
          <w:ilvl w:val="0"/>
          <w:numId w:val="117"/>
        </w:numPr>
        <w:spacing w:before="120" w:after="120"/>
        <w:ind w:left="470" w:hanging="357"/>
        <w:rPr>
          <w:b/>
        </w:rPr>
      </w:pPr>
      <w:r>
        <w:rPr>
          <w:b/>
        </w:rPr>
        <w:t>k</w:t>
      </w:r>
      <w:r w:rsidRPr="0074776D">
        <w:rPr>
          <w:b/>
        </w:rPr>
        <w:t xml:space="preserve">rok </w:t>
      </w:r>
    </w:p>
    <w:p w14:paraId="4A5C6E5D" w14:textId="77777777" w:rsidR="00D723BD" w:rsidRDefault="00D723BD" w:rsidP="00D723BD">
      <w:r>
        <w:t>C</w:t>
      </w:r>
      <w:r w:rsidRPr="00EF094A">
        <w:t>estující po nástupu do vozidla nahlásí cílovou zastávku a tarif, dle</w:t>
      </w:r>
      <w:r>
        <w:t xml:space="preserve"> kterého chce být odbaven (základní jízdné, student, žák apod.)</w:t>
      </w:r>
    </w:p>
    <w:p w14:paraId="5702BA9A" w14:textId="77777777" w:rsidR="00D723BD" w:rsidRPr="0074776D" w:rsidRDefault="00D723BD" w:rsidP="008F2D73">
      <w:pPr>
        <w:numPr>
          <w:ilvl w:val="0"/>
          <w:numId w:val="117"/>
        </w:numPr>
        <w:spacing w:before="120" w:after="120"/>
        <w:ind w:left="470" w:hanging="357"/>
        <w:rPr>
          <w:b/>
        </w:rPr>
      </w:pPr>
      <w:r w:rsidRPr="0074776D">
        <w:rPr>
          <w:b/>
        </w:rPr>
        <w:t>krok</w:t>
      </w:r>
    </w:p>
    <w:p w14:paraId="1EBD9777" w14:textId="77777777" w:rsidR="00D723BD" w:rsidRDefault="00D723BD" w:rsidP="00D723BD">
      <w:r>
        <w:t>Řidič zadá na odbavovacím zařízení požadovanou kombinaci. Řidič na obrazovce odbavovacího zařízení vidí výši jízdného, kterou má cestující uhradit.</w:t>
      </w:r>
    </w:p>
    <w:p w14:paraId="6A686AD2" w14:textId="77777777" w:rsidR="00D723BD" w:rsidRPr="0074776D" w:rsidRDefault="00D723BD" w:rsidP="008F2D73">
      <w:pPr>
        <w:numPr>
          <w:ilvl w:val="0"/>
          <w:numId w:val="117"/>
        </w:numPr>
        <w:spacing w:before="120" w:after="120"/>
        <w:ind w:left="470" w:hanging="357"/>
        <w:rPr>
          <w:b/>
        </w:rPr>
      </w:pPr>
      <w:r w:rsidRPr="0074776D">
        <w:rPr>
          <w:b/>
        </w:rPr>
        <w:t>krok</w:t>
      </w:r>
    </w:p>
    <w:p w14:paraId="42D6FC24" w14:textId="77777777" w:rsidR="00D723BD" w:rsidRDefault="00D723BD" w:rsidP="00D723BD">
      <w:r>
        <w:t>Cestující zaplatí jízdné přiložením karty k odbavovacímu zařízení.</w:t>
      </w:r>
    </w:p>
    <w:p w14:paraId="4C93C29A" w14:textId="77777777" w:rsidR="00D723BD" w:rsidRPr="0074776D" w:rsidRDefault="00D723BD" w:rsidP="008F2D73">
      <w:pPr>
        <w:numPr>
          <w:ilvl w:val="0"/>
          <w:numId w:val="117"/>
        </w:numPr>
        <w:spacing w:before="120" w:after="120"/>
        <w:ind w:left="470" w:hanging="357"/>
        <w:rPr>
          <w:b/>
        </w:rPr>
      </w:pPr>
      <w:r>
        <w:rPr>
          <w:b/>
        </w:rPr>
        <w:t>k</w:t>
      </w:r>
      <w:r w:rsidRPr="0074776D">
        <w:rPr>
          <w:b/>
        </w:rPr>
        <w:t xml:space="preserve">rok </w:t>
      </w:r>
    </w:p>
    <w:p w14:paraId="5B9D5966" w14:textId="77777777" w:rsidR="00D723BD" w:rsidRDefault="00D723BD" w:rsidP="00D723BD">
      <w:r>
        <w:t xml:space="preserve">Odbavovací zařízení vyhodnotí, do které zastávky má cestující platné předplatné jízdné a dále vypočte doplatek jízdného - výpočet ceny jednotlivého jízdného (doplatku) se bude řídit kapitolou </w:t>
      </w:r>
      <w:r>
        <w:fldChar w:fldCharType="begin"/>
      </w:r>
      <w:r>
        <w:instrText xml:space="preserve"> REF _Ref353272335 \r \h </w:instrText>
      </w:r>
      <w:r>
        <w:fldChar w:fldCharType="separate"/>
      </w:r>
      <w:r w:rsidR="00700FD0">
        <w:t>4.9.2</w:t>
      </w:r>
      <w:r>
        <w:fldChar w:fldCharType="end"/>
      </w:r>
      <w:r>
        <w:t xml:space="preserve"> </w:t>
      </w:r>
      <w:r>
        <w:fldChar w:fldCharType="begin"/>
      </w:r>
      <w:r>
        <w:instrText xml:space="preserve"> REF _Ref353272335 \h </w:instrText>
      </w:r>
      <w:r>
        <w:fldChar w:fldCharType="separate"/>
      </w:r>
      <w:r w:rsidR="00700FD0" w:rsidRPr="006C01A4">
        <w:t>Odbavení cestujících mezi jednotlivými zastávkami:</w:t>
      </w:r>
      <w:r>
        <w:fldChar w:fldCharType="end"/>
      </w:r>
      <w:r>
        <w:t xml:space="preserve"> </w:t>
      </w:r>
    </w:p>
    <w:p w14:paraId="3E7B7486" w14:textId="77777777" w:rsidR="00D723BD" w:rsidRDefault="00D723BD" w:rsidP="00D723BD">
      <w:r>
        <w:t>Řidič je na obrazovce odbavovacího zařízení upozorněn na to, že část cesty je hrazena předplatným jízdným a část je hrazena penězi a je upozorněn na výši doplatku.</w:t>
      </w:r>
    </w:p>
    <w:p w14:paraId="213203AF" w14:textId="77777777" w:rsidR="00D723BD" w:rsidRDefault="00D723BD" w:rsidP="00D723BD">
      <w:r>
        <w:t xml:space="preserve">Platba doplatku (jednotlivého přestupního jízdného) bude automaticky provedena z EP karty. V případě, že na EP karty není hotovost popř. je tato hotovost nedostatečná, je na tuto skutečnost řidič upozorněn (např. vyskakovací okno „nedostatečná hotovost“) a cestující doplatí jízdné v hotovosti nebo z bankovní karty. </w:t>
      </w:r>
    </w:p>
    <w:p w14:paraId="16C42399" w14:textId="77777777" w:rsidR="00D723BD" w:rsidRDefault="00D723BD" w:rsidP="008F2D73">
      <w:pPr>
        <w:numPr>
          <w:ilvl w:val="0"/>
          <w:numId w:val="117"/>
        </w:numPr>
        <w:spacing w:before="120" w:after="120"/>
        <w:ind w:left="470" w:hanging="357"/>
      </w:pPr>
      <w:r>
        <w:rPr>
          <w:b/>
        </w:rPr>
        <w:t>k</w:t>
      </w:r>
      <w:r w:rsidRPr="004A5FEC">
        <w:rPr>
          <w:b/>
        </w:rPr>
        <w:t>rok</w:t>
      </w:r>
      <w:r>
        <w:t xml:space="preserve"> </w:t>
      </w:r>
    </w:p>
    <w:p w14:paraId="7D9661F2" w14:textId="77777777" w:rsidR="00D723BD" w:rsidRDefault="00D723BD" w:rsidP="00D723BD">
      <w:r>
        <w:t>Cestujícímu je vydána jízdenka.</w:t>
      </w:r>
    </w:p>
    <w:p w14:paraId="0D38780E" w14:textId="77777777" w:rsidR="00D723BD" w:rsidRPr="0074776D" w:rsidRDefault="00D723BD" w:rsidP="008F2D73">
      <w:pPr>
        <w:numPr>
          <w:ilvl w:val="0"/>
          <w:numId w:val="117"/>
        </w:numPr>
        <w:spacing w:before="120" w:after="120"/>
        <w:ind w:left="470" w:hanging="357"/>
        <w:rPr>
          <w:b/>
        </w:rPr>
      </w:pPr>
      <w:r w:rsidRPr="0074776D">
        <w:rPr>
          <w:b/>
        </w:rPr>
        <w:t>krok</w:t>
      </w:r>
    </w:p>
    <w:p w14:paraId="4A625D5E" w14:textId="77777777" w:rsidR="00D723BD" w:rsidRDefault="00D723BD" w:rsidP="00D723BD">
      <w:r>
        <w:t>Informace o provedených transakcích - uznání časového kuponu a doplatek (z elektronické peněženky i v hotovosti) - je zaznamenána do paměti odbavovacího zařízení a po ukončení odpočtu odeslána do zúčtovacího centra</w:t>
      </w:r>
    </w:p>
    <w:p w14:paraId="3AA4C666" w14:textId="77777777" w:rsidR="00D723BD" w:rsidRDefault="00D723BD" w:rsidP="002D29E4">
      <w:pPr>
        <w:pStyle w:val="Nadpis3"/>
      </w:pPr>
      <w:bookmarkStart w:id="524" w:name="_Toc399397435"/>
      <w:bookmarkStart w:id="525" w:name="_Toc404079006"/>
      <w:bookmarkStart w:id="526" w:name="_Toc404079287"/>
      <w:bookmarkStart w:id="527" w:name="_Toc514836417"/>
      <w:bookmarkStart w:id="528" w:name="_Toc523943007"/>
      <w:r>
        <w:t>Vklad hotovosti na elektronickou peněženku</w:t>
      </w:r>
      <w:bookmarkEnd w:id="524"/>
      <w:bookmarkEnd w:id="525"/>
      <w:bookmarkEnd w:id="526"/>
      <w:bookmarkEnd w:id="527"/>
      <w:bookmarkEnd w:id="528"/>
      <w:r>
        <w:t xml:space="preserve"> </w:t>
      </w:r>
    </w:p>
    <w:p w14:paraId="5E5C1C6E" w14:textId="77777777" w:rsidR="00D723BD" w:rsidRPr="00F6491B" w:rsidRDefault="00D723BD" w:rsidP="00D723BD">
      <w:r>
        <w:t>Odbavovací zařízení umožní vložit hotovost na EP karty.</w:t>
      </w:r>
      <w:r w:rsidRPr="00B9545F">
        <w:t xml:space="preserve"> </w:t>
      </w:r>
      <w:r>
        <w:t>Konečný zůstatek EP nesmí přesáhnout 3 500 Kč. Tento parametr je modifikovatelný jako parametr v SW dopravce. Odbavovací zařízení odmítne vklad hotovosti na EP karty v případě, kdy by došlo k překročení povoleného maximálního zůstatku na kartě. Informace o odmítnutí vkladu hotovosti, který by převýšil maximální povolený zůstatek, je zobrazena řidiči (např. jako vyskakovací okno s informací „Překročení maximálního povoleného zůstatku.“).</w:t>
      </w:r>
    </w:p>
    <w:p w14:paraId="0EBB9EF3" w14:textId="77777777" w:rsidR="00D723BD" w:rsidRDefault="00D723BD" w:rsidP="008F2D73">
      <w:pPr>
        <w:numPr>
          <w:ilvl w:val="0"/>
          <w:numId w:val="118"/>
        </w:numPr>
        <w:spacing w:before="120" w:after="120"/>
        <w:ind w:left="470" w:hanging="357"/>
      </w:pPr>
      <w:r w:rsidRPr="00D84D7F">
        <w:rPr>
          <w:b/>
        </w:rPr>
        <w:t>krok</w:t>
      </w:r>
    </w:p>
    <w:p w14:paraId="4ECD94D6" w14:textId="77777777" w:rsidR="00D723BD" w:rsidRDefault="00D723BD" w:rsidP="00D723BD">
      <w:r>
        <w:t>Cestující po nástupu do vozidla požádá o vklad hotovosti na EP.</w:t>
      </w:r>
    </w:p>
    <w:p w14:paraId="3FD3B74D" w14:textId="77777777" w:rsidR="00D723BD" w:rsidRPr="00D84D7F" w:rsidRDefault="00D723BD" w:rsidP="008F2D73">
      <w:pPr>
        <w:numPr>
          <w:ilvl w:val="0"/>
          <w:numId w:val="118"/>
        </w:numPr>
        <w:spacing w:before="120" w:after="120"/>
        <w:ind w:left="470" w:hanging="357"/>
        <w:rPr>
          <w:b/>
        </w:rPr>
      </w:pPr>
      <w:r w:rsidRPr="00D84D7F">
        <w:rPr>
          <w:b/>
        </w:rPr>
        <w:t>krok</w:t>
      </w:r>
    </w:p>
    <w:p w14:paraId="382BCB7B" w14:textId="77777777" w:rsidR="00D723BD" w:rsidRDefault="00D723BD" w:rsidP="00D723BD">
      <w:r>
        <w:t>Řidič zvolí příslušný příkaz (vklad hotovosti na EP) na odbavovacím zařízení a zadá požadovanou částku.</w:t>
      </w:r>
    </w:p>
    <w:p w14:paraId="032A049B" w14:textId="77777777" w:rsidR="00D723BD" w:rsidRPr="00D84D7F" w:rsidRDefault="00D723BD" w:rsidP="008F2D73">
      <w:pPr>
        <w:numPr>
          <w:ilvl w:val="0"/>
          <w:numId w:val="118"/>
        </w:numPr>
        <w:spacing w:before="120" w:after="120"/>
        <w:ind w:left="470" w:hanging="357"/>
        <w:rPr>
          <w:b/>
        </w:rPr>
      </w:pPr>
      <w:r w:rsidRPr="00D84D7F">
        <w:rPr>
          <w:b/>
        </w:rPr>
        <w:t>krok</w:t>
      </w:r>
    </w:p>
    <w:p w14:paraId="7DFF5664" w14:textId="77777777" w:rsidR="00D723BD" w:rsidRDefault="00D723BD" w:rsidP="00D723BD">
      <w:r>
        <w:t>Cestující přiloží kartu k odbavovacímu zařízení a informace o vkladu hotovosti jsou zapsány na kartu. Cestující uhradí dobíjenou částku řidiči.</w:t>
      </w:r>
    </w:p>
    <w:p w14:paraId="47A2415A" w14:textId="77777777" w:rsidR="00D723BD" w:rsidRPr="00D84D7F" w:rsidRDefault="00D723BD" w:rsidP="008F2D73">
      <w:pPr>
        <w:numPr>
          <w:ilvl w:val="0"/>
          <w:numId w:val="118"/>
        </w:numPr>
        <w:spacing w:before="120" w:after="120"/>
        <w:ind w:left="470" w:hanging="357"/>
        <w:rPr>
          <w:b/>
        </w:rPr>
      </w:pPr>
      <w:r>
        <w:rPr>
          <w:b/>
        </w:rPr>
        <w:t>k</w:t>
      </w:r>
      <w:r w:rsidRPr="00D84D7F">
        <w:rPr>
          <w:b/>
        </w:rPr>
        <w:t>rok</w:t>
      </w:r>
    </w:p>
    <w:p w14:paraId="36B1F063" w14:textId="77777777" w:rsidR="00D723BD" w:rsidRDefault="00D723BD" w:rsidP="00D723BD">
      <w:r>
        <w:t>Informace o vkladu hotovosti je zaznamenána do paměti odbavovacího zařízení a po ukončení odpočtu odeslána do zúčtovacího centra</w:t>
      </w:r>
    </w:p>
    <w:p w14:paraId="635FE5DF" w14:textId="77777777" w:rsidR="00D723BD" w:rsidRDefault="00D723BD" w:rsidP="002D29E4">
      <w:pPr>
        <w:pStyle w:val="Nadpis3"/>
      </w:pPr>
      <w:bookmarkStart w:id="529" w:name="_Toc399397436"/>
      <w:bookmarkStart w:id="530" w:name="_Toc404079007"/>
      <w:bookmarkStart w:id="531" w:name="_Toc404079288"/>
      <w:bookmarkStart w:id="532" w:name="_Toc514836418"/>
      <w:bookmarkStart w:id="533" w:name="_Toc523943008"/>
      <w:r>
        <w:t>Prodloužení platnosti časového kuponu</w:t>
      </w:r>
      <w:bookmarkEnd w:id="529"/>
      <w:bookmarkEnd w:id="530"/>
      <w:bookmarkEnd w:id="531"/>
      <w:bookmarkEnd w:id="532"/>
      <w:bookmarkEnd w:id="533"/>
    </w:p>
    <w:p w14:paraId="71028908" w14:textId="77777777" w:rsidR="00D723BD" w:rsidRDefault="00D723BD" w:rsidP="00D723BD">
      <w:r>
        <w:t xml:space="preserve">Na odbavovacím zařízení ve vozidle je umožněno prodloužení platnosti časového kuponu uloženého na kartě (mimo bankovní karty). </w:t>
      </w:r>
    </w:p>
    <w:p w14:paraId="094FDCC3" w14:textId="77777777" w:rsidR="00D723BD" w:rsidRDefault="00D723BD" w:rsidP="00074C8C">
      <w:pPr>
        <w:pStyle w:val="Nadpis5"/>
      </w:pPr>
      <w:r>
        <w:t xml:space="preserve">Základní pokyny pro prodlužování časových kuponů </w:t>
      </w:r>
    </w:p>
    <w:p w14:paraId="57D4EB32" w14:textId="77777777" w:rsidR="00D723BD" w:rsidRPr="00284102" w:rsidRDefault="00D723BD" w:rsidP="00D723BD">
      <w:r>
        <w:t>Níže jsou popsány základní požadavky na prodlužování časových kuponů na odbavovacím zařízení ve vozidle VLD.</w:t>
      </w:r>
    </w:p>
    <w:p w14:paraId="1E4FCC83" w14:textId="77777777" w:rsidR="00D723BD" w:rsidRDefault="00D723BD" w:rsidP="008F2D73">
      <w:pPr>
        <w:pStyle w:val="Odstavecseseznamem"/>
        <w:numPr>
          <w:ilvl w:val="0"/>
          <w:numId w:val="88"/>
        </w:numPr>
        <w:spacing w:before="120" w:after="120"/>
      </w:pPr>
      <w:r>
        <w:t xml:space="preserve">Odbavovací zařízení umožní prodloužení pouze těch kuponů, které má cestující již na kartě, bez ohledu na to, zda se jedná o právě platný kupon, již neplatný kupon nebo v době prodlužování ještě neplatný kupon. </w:t>
      </w:r>
    </w:p>
    <w:p w14:paraId="76656DEA" w14:textId="77777777" w:rsidR="00D723BD" w:rsidRDefault="00D723BD" w:rsidP="008F2D73">
      <w:pPr>
        <w:pStyle w:val="Odstavecseseznamem"/>
        <w:numPr>
          <w:ilvl w:val="0"/>
          <w:numId w:val="88"/>
        </w:numPr>
        <w:spacing w:before="120" w:after="120"/>
      </w:pPr>
      <w:r>
        <w:t>Při prodlužování platnosti kuponů ve vozidle není možné měnit zóny, tarif ani CP držitele karty.</w:t>
      </w:r>
    </w:p>
    <w:p w14:paraId="2C36B048" w14:textId="77777777" w:rsidR="00D723BD" w:rsidRDefault="00D723BD" w:rsidP="008F2D73">
      <w:pPr>
        <w:pStyle w:val="Odstavecseseznamem"/>
        <w:numPr>
          <w:ilvl w:val="0"/>
          <w:numId w:val="88"/>
        </w:numPr>
        <w:spacing w:before="120" w:after="120"/>
      </w:pPr>
      <w:r>
        <w:t>Odbavovací zařízení, resp. backoffice k odbavovacímu zařízení umožní uživatelsky nastavit, které kupony bude dovoleno ve vozidlech prodlužovat. Informace o tom, které kupony musí zařízení umožnit prodloužit</w:t>
      </w:r>
      <w:r w:rsidR="007E26A5">
        <w:t>,</w:t>
      </w:r>
      <w:r>
        <w:t xml:space="preserve"> bude uvedena v Seznamu tarifů Plzeňské karty</w:t>
      </w:r>
      <w:r w:rsidR="007E26A5">
        <w:t>,</w:t>
      </w:r>
      <w:r>
        <w:t xml:space="preserve"> vzor je uveden v </w:t>
      </w:r>
      <w:r w:rsidR="00C10A42">
        <w:t>P</w:t>
      </w:r>
      <w:r>
        <w:t xml:space="preserve">říloze </w:t>
      </w:r>
      <w:r w:rsidRPr="007E26A5">
        <w:t xml:space="preserve">č. </w:t>
      </w:r>
      <w:r w:rsidR="00BD607B" w:rsidRPr="007E26A5">
        <w:t>7</w:t>
      </w:r>
      <w:r>
        <w:t xml:space="preserve"> těchto Standardů.</w:t>
      </w:r>
    </w:p>
    <w:p w14:paraId="491580D0" w14:textId="77777777" w:rsidR="00D723BD" w:rsidRPr="00F2504E" w:rsidRDefault="00D723BD" w:rsidP="008F2D73">
      <w:pPr>
        <w:pStyle w:val="Odstavecseseznamem"/>
        <w:numPr>
          <w:ilvl w:val="0"/>
          <w:numId w:val="88"/>
        </w:numPr>
        <w:spacing w:before="120" w:after="120"/>
      </w:pPr>
      <w:r>
        <w:t xml:space="preserve">Kupon prodloužený na odbavovacím zařízení se bude vždy ukládat do prázdného místa na kartě, pokud tam takové místo je. Pokud jsou všechna místa obsazena, </w:t>
      </w:r>
      <w:r w:rsidRPr="00F2504E">
        <w:t>kupon se uloží na místo již neplatného kuponu s nejstarším datem platnosti.</w:t>
      </w:r>
      <w:r>
        <w:t xml:space="preserve"> </w:t>
      </w:r>
    </w:p>
    <w:p w14:paraId="58FB906A" w14:textId="77777777" w:rsidR="00D723BD" w:rsidRPr="00F2504E" w:rsidRDefault="00D723BD" w:rsidP="008F2D73">
      <w:pPr>
        <w:pStyle w:val="Odstavecseseznamem"/>
        <w:numPr>
          <w:ilvl w:val="0"/>
          <w:numId w:val="88"/>
        </w:numPr>
        <w:spacing w:before="120" w:after="120"/>
      </w:pPr>
      <w:r w:rsidRPr="00F2504E">
        <w:t>Každý kupon je možné prodloužit až 100 dní před začátkem požadované platnosti.</w:t>
      </w:r>
    </w:p>
    <w:p w14:paraId="45E01F14" w14:textId="77777777" w:rsidR="00D723BD" w:rsidRPr="00F2504E" w:rsidRDefault="00D723BD" w:rsidP="008F2D73">
      <w:pPr>
        <w:pStyle w:val="Odstavecseseznamem"/>
        <w:numPr>
          <w:ilvl w:val="0"/>
          <w:numId w:val="88"/>
        </w:numPr>
        <w:spacing w:before="120" w:after="120"/>
      </w:pPr>
      <w:r w:rsidRPr="00F2504E">
        <w:t>V případě, že platnost prodlužovaného kuponu se bude překrývat s platností jiného kuponu pro stejné tarifní zóny, bude na tuto skutečnost řidič upozorněn (např. vyskakovací okno: „Platnost kuponu se překrývá s jiným kuponem“) – řidič bude moci na základě požadavku cestujícího tuto transakci potvrdit nebo se vrátit do menu pro zadání jiné časové platnosti.</w:t>
      </w:r>
    </w:p>
    <w:p w14:paraId="421523AC" w14:textId="1D29BDC2" w:rsidR="00D723BD" w:rsidRPr="00F2504E" w:rsidRDefault="00D723BD" w:rsidP="008F2D73">
      <w:pPr>
        <w:pStyle w:val="Odstavecseseznamem"/>
        <w:numPr>
          <w:ilvl w:val="0"/>
          <w:numId w:val="88"/>
        </w:numPr>
        <w:spacing w:before="120" w:after="120"/>
      </w:pPr>
      <w:r w:rsidRPr="00F2504E">
        <w:t xml:space="preserve">V případě prodlužování platnosti 1 – </w:t>
      </w:r>
      <w:r w:rsidR="00463747">
        <w:t>365</w:t>
      </w:r>
      <w:r w:rsidRPr="00F2504E">
        <w:t xml:space="preserve"> denního kuponu </w:t>
      </w:r>
      <w:r w:rsidR="00AD7310">
        <w:t xml:space="preserve">(bude zaveden od 1. 1. 2019) </w:t>
      </w:r>
      <w:r w:rsidRPr="00F2504E">
        <w:t>je u nového kuponu automaticky nabídnut stejný počet dní platnosti. Řidič může zvolit:</w:t>
      </w:r>
    </w:p>
    <w:p w14:paraId="40065C6B" w14:textId="77777777" w:rsidR="00D723BD" w:rsidRPr="00F2504E" w:rsidRDefault="00D723BD" w:rsidP="008F2D73">
      <w:pPr>
        <w:pStyle w:val="Odstavecseseznamem"/>
        <w:numPr>
          <w:ilvl w:val="0"/>
          <w:numId w:val="120"/>
        </w:numPr>
        <w:spacing w:before="120" w:after="120"/>
      </w:pPr>
      <w:r w:rsidRPr="00F2504E">
        <w:rPr>
          <w:u w:val="single"/>
        </w:rPr>
        <w:t>jiné datum počátku platnosti</w:t>
      </w:r>
      <w:r w:rsidRPr="00F2504E">
        <w:t xml:space="preserve"> – konec platnosti nového kuponu se změní dle počtu dní platnosti </w:t>
      </w:r>
    </w:p>
    <w:p w14:paraId="4F145408" w14:textId="77777777" w:rsidR="00D723BD" w:rsidRPr="00F2504E" w:rsidRDefault="00D723BD" w:rsidP="008F2D73">
      <w:pPr>
        <w:pStyle w:val="Odstavecseseznamem"/>
        <w:numPr>
          <w:ilvl w:val="0"/>
          <w:numId w:val="120"/>
        </w:numPr>
        <w:spacing w:before="120" w:after="120"/>
      </w:pPr>
      <w:r w:rsidRPr="00F2504E">
        <w:rPr>
          <w:u w:val="single"/>
        </w:rPr>
        <w:t>jiné datum konce platnosti</w:t>
      </w:r>
      <w:r w:rsidRPr="00F2504E">
        <w:t xml:space="preserve"> – mění se počet dní platnosti</w:t>
      </w:r>
    </w:p>
    <w:p w14:paraId="59E8849B" w14:textId="77777777" w:rsidR="00D723BD" w:rsidRPr="00F2504E" w:rsidRDefault="00D723BD" w:rsidP="008F2D73">
      <w:pPr>
        <w:pStyle w:val="Odstavecseseznamem"/>
        <w:numPr>
          <w:ilvl w:val="0"/>
          <w:numId w:val="120"/>
        </w:numPr>
        <w:spacing w:before="120" w:after="120"/>
      </w:pPr>
      <w:r w:rsidRPr="00F2504E">
        <w:rPr>
          <w:u w:val="single"/>
        </w:rPr>
        <w:t>jiný počet dnů platnosti</w:t>
      </w:r>
      <w:r w:rsidRPr="00F2504E">
        <w:t xml:space="preserve"> – mění se datum konce platnosti</w:t>
      </w:r>
    </w:p>
    <w:p w14:paraId="48341602" w14:textId="77777777" w:rsidR="00D723BD" w:rsidRDefault="00D723BD" w:rsidP="008F2D73">
      <w:pPr>
        <w:pStyle w:val="Odstavecseseznamem"/>
        <w:numPr>
          <w:ilvl w:val="0"/>
          <w:numId w:val="88"/>
        </w:numPr>
        <w:spacing w:before="120" w:after="120"/>
      </w:pPr>
      <w:r>
        <w:t>Tarif se liší pro zónu 001 Plzeň a pro vnější zóny. Tarif pro vnější zóny je pro všechny vnější zóny jednotný. Cena předplatného pro více vnějších zón je součtem cen za předplatné pro dané vnější zóny.</w:t>
      </w:r>
    </w:p>
    <w:p w14:paraId="113D338E" w14:textId="77777777" w:rsidR="00D723BD" w:rsidRDefault="00D723BD" w:rsidP="008F2D73">
      <w:pPr>
        <w:pStyle w:val="Odstavecseseznamem"/>
        <w:numPr>
          <w:ilvl w:val="0"/>
          <w:numId w:val="88"/>
        </w:numPr>
        <w:spacing w:before="120" w:after="120"/>
      </w:pPr>
      <w:r>
        <w:t xml:space="preserve">Odbavovací zařízení umožní provést STORNO poslední transakce karty. Časový limit pro provedení STORNA bude nastavitelný uživatelsky, a to nejméně na dobu 3 minut. </w:t>
      </w:r>
    </w:p>
    <w:p w14:paraId="73EF867B" w14:textId="77777777" w:rsidR="00D723BD" w:rsidRDefault="00D723BD" w:rsidP="008F2D73">
      <w:pPr>
        <w:pStyle w:val="Odstavecseseznamem"/>
        <w:numPr>
          <w:ilvl w:val="0"/>
          <w:numId w:val="88"/>
        </w:numPr>
        <w:spacing w:before="120" w:after="120"/>
      </w:pPr>
      <w:r>
        <w:t>Odbavovací zařízení neprodlouží kupon, který by svou platností překročil:</w:t>
      </w:r>
    </w:p>
    <w:p w14:paraId="470709DB" w14:textId="77777777" w:rsidR="00D723BD" w:rsidRDefault="00D723BD" w:rsidP="008F2D73">
      <w:pPr>
        <w:pStyle w:val="Odstavecseseznamem"/>
        <w:numPr>
          <w:ilvl w:val="0"/>
          <w:numId w:val="104"/>
        </w:numPr>
        <w:spacing w:before="120" w:after="120"/>
      </w:pPr>
      <w:r w:rsidRPr="002F6A29">
        <w:rPr>
          <w:u w:val="single"/>
        </w:rPr>
        <w:t>konec platnosti CP</w:t>
      </w:r>
      <w:r>
        <w:t>,</w:t>
      </w:r>
    </w:p>
    <w:p w14:paraId="7411E30F" w14:textId="77777777" w:rsidR="00D723BD" w:rsidRDefault="00D723BD" w:rsidP="008F2D73">
      <w:pPr>
        <w:pStyle w:val="Odstavecseseznamem"/>
        <w:numPr>
          <w:ilvl w:val="0"/>
          <w:numId w:val="104"/>
        </w:numPr>
        <w:spacing w:before="120" w:after="120"/>
      </w:pPr>
      <w:r w:rsidRPr="002F6A29">
        <w:rPr>
          <w:u w:val="single"/>
        </w:rPr>
        <w:t>konec platnosti tarifu</w:t>
      </w:r>
      <w:r>
        <w:t>.</w:t>
      </w:r>
    </w:p>
    <w:p w14:paraId="6D40A1BE" w14:textId="77777777" w:rsidR="00D723BD" w:rsidRDefault="00D723BD" w:rsidP="00D723BD">
      <w:pPr>
        <w:pStyle w:val="Odstavecseseznamem"/>
      </w:pPr>
      <w:r>
        <w:t xml:space="preserve">Kupon s volným (1 – </w:t>
      </w:r>
      <w:r w:rsidR="00463747">
        <w:t>365</w:t>
      </w:r>
      <w:r>
        <w:t xml:space="preserve"> denním) tarifem je možné ve výše uvedeném případě prodloužit tak, že bude automaticky zkrácena jeho platnost do data konce karty/konce CP/tarifu.</w:t>
      </w:r>
    </w:p>
    <w:p w14:paraId="6389FA6B" w14:textId="77777777" w:rsidR="00D723BD" w:rsidRPr="004D3571" w:rsidRDefault="00D723BD" w:rsidP="00D723BD">
      <w:pPr>
        <w:pStyle w:val="Odstavecseseznamem"/>
      </w:pPr>
      <w:r w:rsidRPr="004D3571">
        <w:t xml:space="preserve">Řidič bude na skutečnost, proč nelze kupon prodloužit, upozorněn (např. vyskakovací okno: „Konec platnosti kuponu přesahuje ….“, v případě zkrácení požadované platnosti u 1 – </w:t>
      </w:r>
      <w:r w:rsidR="00463747">
        <w:t>365</w:t>
      </w:r>
      <w:r w:rsidRPr="004D3571">
        <w:t xml:space="preserve"> denního kuponu bude na tuto skutečnost také upozorněn: „Platnost zkrácena do z důvodu ….“).</w:t>
      </w:r>
    </w:p>
    <w:p w14:paraId="3F58D993" w14:textId="77777777" w:rsidR="00D723BD" w:rsidRDefault="00D723BD" w:rsidP="00D723BD">
      <w:pPr>
        <w:pStyle w:val="Odstavecseseznamem"/>
      </w:pPr>
      <w:r w:rsidRPr="004D3571">
        <w:t xml:space="preserve">Počátek platnosti kuponu nesmí být při prodlužování platnosti 1 – </w:t>
      </w:r>
      <w:r w:rsidR="00463747">
        <w:t>365</w:t>
      </w:r>
      <w:r w:rsidRPr="004D3571">
        <w:t xml:space="preserve"> denního kuponu při zad</w:t>
      </w:r>
      <w:r>
        <w:t>ání počtu dní platnosti posunut</w:t>
      </w:r>
      <w:r w:rsidRPr="004D3571">
        <w:t xml:space="preserve"> dopředu.</w:t>
      </w:r>
    </w:p>
    <w:p w14:paraId="4E9FBC29" w14:textId="77777777" w:rsidR="00D723BD" w:rsidRDefault="00D723BD" w:rsidP="00D723BD">
      <w:pPr>
        <w:pStyle w:val="Odstavecseseznamem"/>
        <w:ind w:left="1418"/>
      </w:pPr>
    </w:p>
    <w:p w14:paraId="61024FFA" w14:textId="77777777" w:rsidR="00D723BD" w:rsidRDefault="00D723BD" w:rsidP="008F2D73">
      <w:pPr>
        <w:pStyle w:val="Odstavecseseznamem"/>
        <w:numPr>
          <w:ilvl w:val="0"/>
          <w:numId w:val="88"/>
        </w:numPr>
        <w:spacing w:before="120" w:after="120"/>
      </w:pPr>
      <w:r>
        <w:t>Prodlužování kuponů dle délky platnosti a počátku platnosti:</w:t>
      </w:r>
    </w:p>
    <w:tbl>
      <w:tblPr>
        <w:tblW w:w="9870" w:type="dxa"/>
        <w:tblInd w:w="-200" w:type="dxa"/>
        <w:tblCellMar>
          <w:left w:w="70" w:type="dxa"/>
          <w:right w:w="70" w:type="dxa"/>
        </w:tblCellMar>
        <w:tblLook w:val="04A0" w:firstRow="1" w:lastRow="0" w:firstColumn="1" w:lastColumn="0" w:noHBand="0" w:noVBand="1"/>
      </w:tblPr>
      <w:tblGrid>
        <w:gridCol w:w="4381"/>
        <w:gridCol w:w="5489"/>
      </w:tblGrid>
      <w:tr w:rsidR="00D723BD" w:rsidRPr="0065541C" w14:paraId="4752FAD4" w14:textId="77777777" w:rsidTr="00D723BD">
        <w:trPr>
          <w:trHeight w:val="315"/>
        </w:trPr>
        <w:tc>
          <w:tcPr>
            <w:tcW w:w="9870" w:type="dxa"/>
            <w:gridSpan w:val="2"/>
            <w:tcBorders>
              <w:top w:val="single" w:sz="18" w:space="0" w:color="auto"/>
              <w:left w:val="single" w:sz="18" w:space="0" w:color="auto"/>
              <w:bottom w:val="single" w:sz="18" w:space="0" w:color="auto"/>
              <w:right w:val="single" w:sz="18" w:space="0" w:color="auto"/>
            </w:tcBorders>
            <w:shd w:val="clear" w:color="000000" w:fill="D7E4BC"/>
            <w:vAlign w:val="center"/>
            <w:hideMark/>
          </w:tcPr>
          <w:p w14:paraId="30C316EB" w14:textId="77777777" w:rsidR="00D723BD" w:rsidRPr="005B3387" w:rsidRDefault="00D723BD" w:rsidP="00D723BD">
            <w:pPr>
              <w:spacing w:after="0" w:line="240" w:lineRule="auto"/>
              <w:rPr>
                <w:rFonts w:eastAsia="Times New Roman"/>
                <w:b/>
                <w:bCs/>
                <w:color w:val="000000"/>
                <w:sz w:val="24"/>
                <w:szCs w:val="24"/>
                <w:lang w:eastAsia="cs-CZ"/>
              </w:rPr>
            </w:pPr>
            <w:r w:rsidRPr="005B3387">
              <w:rPr>
                <w:rFonts w:eastAsia="Times New Roman"/>
                <w:b/>
                <w:bCs/>
                <w:color w:val="000000"/>
                <w:sz w:val="24"/>
                <w:szCs w:val="24"/>
                <w:lang w:eastAsia="cs-CZ"/>
              </w:rPr>
              <w:t>s volitelným dnem počátku platnosti a volitelným počtem dnů platnosti</w:t>
            </w:r>
          </w:p>
        </w:tc>
      </w:tr>
      <w:tr w:rsidR="00D723BD" w:rsidRPr="0065541C" w14:paraId="4D1D9F6B" w14:textId="77777777" w:rsidTr="00D723BD">
        <w:trPr>
          <w:trHeight w:val="300"/>
        </w:trPr>
        <w:tc>
          <w:tcPr>
            <w:tcW w:w="4381" w:type="dxa"/>
            <w:tcBorders>
              <w:top w:val="single" w:sz="18" w:space="0" w:color="auto"/>
              <w:left w:val="single" w:sz="18" w:space="0" w:color="auto"/>
              <w:bottom w:val="single" w:sz="4" w:space="0" w:color="auto"/>
              <w:right w:val="single" w:sz="4" w:space="0" w:color="auto"/>
            </w:tcBorders>
            <w:shd w:val="clear" w:color="auto" w:fill="auto"/>
            <w:vAlign w:val="center"/>
            <w:hideMark/>
          </w:tcPr>
          <w:p w14:paraId="556D7F77" w14:textId="77777777" w:rsidR="00D723BD" w:rsidRPr="005B3387" w:rsidRDefault="00D723BD" w:rsidP="00D723BD">
            <w:pPr>
              <w:spacing w:after="0" w:line="240" w:lineRule="auto"/>
              <w:ind w:firstLineChars="100" w:firstLine="221"/>
              <w:rPr>
                <w:rFonts w:eastAsia="Times New Roman"/>
                <w:b/>
                <w:i/>
                <w:iCs/>
                <w:color w:val="000000"/>
                <w:lang w:eastAsia="cs-CZ"/>
              </w:rPr>
            </w:pPr>
            <w:r w:rsidRPr="005B3387">
              <w:rPr>
                <w:rFonts w:eastAsia="Times New Roman"/>
                <w:b/>
                <w:bCs/>
                <w:color w:val="000000"/>
                <w:lang w:eastAsia="cs-CZ"/>
              </w:rPr>
              <w:t> </w:t>
            </w:r>
            <w:r w:rsidRPr="005B3387">
              <w:rPr>
                <w:rFonts w:eastAsia="Times New Roman"/>
                <w:b/>
                <w:i/>
                <w:iCs/>
                <w:color w:val="000000"/>
                <w:lang w:eastAsia="cs-CZ"/>
              </w:rPr>
              <w:t xml:space="preserve">1 - </w:t>
            </w:r>
            <w:r>
              <w:rPr>
                <w:rFonts w:eastAsia="Times New Roman"/>
                <w:b/>
                <w:i/>
                <w:iCs/>
                <w:color w:val="000000"/>
                <w:lang w:eastAsia="cs-CZ"/>
              </w:rPr>
              <w:t>365</w:t>
            </w:r>
            <w:r w:rsidRPr="005B3387">
              <w:rPr>
                <w:rFonts w:eastAsia="Times New Roman"/>
                <w:b/>
                <w:i/>
                <w:iCs/>
                <w:color w:val="000000"/>
                <w:lang w:eastAsia="cs-CZ"/>
              </w:rPr>
              <w:t xml:space="preserve"> dní (plovoucí tarif)</w:t>
            </w:r>
            <w:r>
              <w:rPr>
                <w:rFonts w:eastAsia="Times New Roman"/>
                <w:b/>
                <w:i/>
                <w:iCs/>
                <w:color w:val="000000"/>
                <w:lang w:eastAsia="cs-CZ"/>
              </w:rPr>
              <w:t xml:space="preserve"> *</w:t>
            </w:r>
          </w:p>
        </w:tc>
        <w:tc>
          <w:tcPr>
            <w:tcW w:w="5489" w:type="dxa"/>
            <w:vMerge w:val="restart"/>
            <w:tcBorders>
              <w:top w:val="single" w:sz="18" w:space="0" w:color="auto"/>
              <w:left w:val="single" w:sz="4" w:space="0" w:color="auto"/>
              <w:bottom w:val="single" w:sz="18" w:space="0" w:color="000000"/>
              <w:right w:val="single" w:sz="18" w:space="0" w:color="000000"/>
            </w:tcBorders>
            <w:shd w:val="clear" w:color="auto" w:fill="auto"/>
            <w:vAlign w:val="center"/>
            <w:hideMark/>
          </w:tcPr>
          <w:p w14:paraId="64BFDA03" w14:textId="77777777" w:rsidR="00D723BD" w:rsidRDefault="00D723BD" w:rsidP="00D723BD">
            <w:pPr>
              <w:spacing w:after="0" w:line="240" w:lineRule="auto"/>
              <w:rPr>
                <w:rFonts w:eastAsia="Times New Roman"/>
                <w:color w:val="000000"/>
                <w:lang w:eastAsia="cs-CZ"/>
              </w:rPr>
            </w:pPr>
            <w:r w:rsidRPr="005B3387">
              <w:rPr>
                <w:rFonts w:eastAsia="Times New Roman"/>
                <w:color w:val="000000"/>
                <w:lang w:eastAsia="cs-CZ"/>
              </w:rPr>
              <w:t>Kupon nelze nabíjet do minulosti (tzn.</w:t>
            </w:r>
            <w:r>
              <w:rPr>
                <w:rFonts w:eastAsia="Times New Roman"/>
                <w:color w:val="000000"/>
                <w:lang w:eastAsia="cs-CZ"/>
              </w:rPr>
              <w:t>, že</w:t>
            </w:r>
            <w:r w:rsidRPr="005B3387">
              <w:rPr>
                <w:rFonts w:eastAsia="Times New Roman"/>
                <w:color w:val="000000"/>
                <w:lang w:eastAsia="cs-CZ"/>
              </w:rPr>
              <w:t xml:space="preserve"> platnost prodlužovaného kuponu nesmí začínat před aktuálním datem) - automaticky bude nabídnut počátek platnosti navazující na konec </w:t>
            </w:r>
            <w:r>
              <w:rPr>
                <w:rFonts w:eastAsia="Times New Roman"/>
                <w:color w:val="000000"/>
                <w:lang w:eastAsia="cs-CZ"/>
              </w:rPr>
              <w:t>platnosti prodlužovaného kuponu nebo aktuální datum (v případě prodlužování již neplatného kuponu nebo ještě neplatného kuponu).</w:t>
            </w:r>
          </w:p>
          <w:p w14:paraId="2F1B8081" w14:textId="77777777" w:rsidR="00D723BD" w:rsidRPr="005B3387" w:rsidRDefault="00D723BD" w:rsidP="00D723BD">
            <w:pPr>
              <w:spacing w:after="0" w:line="240" w:lineRule="auto"/>
              <w:rPr>
                <w:rFonts w:eastAsia="Times New Roman"/>
                <w:color w:val="000000"/>
                <w:lang w:eastAsia="cs-CZ"/>
              </w:rPr>
            </w:pPr>
            <w:r w:rsidRPr="005B3387">
              <w:rPr>
                <w:rFonts w:eastAsia="Times New Roman"/>
                <w:color w:val="000000"/>
                <w:lang w:eastAsia="cs-CZ"/>
              </w:rPr>
              <w:t>Kupon může být prodloužen i před počátek platnosti prodlužovaného kuponu (</w:t>
            </w:r>
            <w:r>
              <w:rPr>
                <w:rFonts w:eastAsia="Times New Roman"/>
                <w:color w:val="000000"/>
                <w:lang w:eastAsia="cs-CZ"/>
              </w:rPr>
              <w:t>v případě, že prodlužovaný kupon ještě neplatí</w:t>
            </w:r>
            <w:r w:rsidRPr="005B3387">
              <w:rPr>
                <w:rFonts w:eastAsia="Times New Roman"/>
                <w:color w:val="000000"/>
                <w:lang w:eastAsia="cs-CZ"/>
              </w:rPr>
              <w:t>)</w:t>
            </w:r>
            <w:r>
              <w:rPr>
                <w:rFonts w:eastAsia="Times New Roman"/>
                <w:color w:val="000000"/>
                <w:lang w:eastAsia="cs-CZ"/>
              </w:rPr>
              <w:t>.</w:t>
            </w:r>
          </w:p>
        </w:tc>
      </w:tr>
      <w:tr w:rsidR="00D723BD" w:rsidRPr="0065541C" w14:paraId="55CA5BC0" w14:textId="77777777" w:rsidTr="00D723BD">
        <w:trPr>
          <w:trHeight w:val="501"/>
        </w:trPr>
        <w:tc>
          <w:tcPr>
            <w:tcW w:w="4381" w:type="dxa"/>
            <w:tcBorders>
              <w:top w:val="single" w:sz="4" w:space="0" w:color="auto"/>
              <w:left w:val="single" w:sz="18" w:space="0" w:color="auto"/>
              <w:bottom w:val="single" w:sz="4" w:space="0" w:color="auto"/>
              <w:right w:val="single" w:sz="4" w:space="0" w:color="auto"/>
            </w:tcBorders>
            <w:shd w:val="clear" w:color="auto" w:fill="auto"/>
            <w:vAlign w:val="center"/>
            <w:hideMark/>
          </w:tcPr>
          <w:p w14:paraId="04799B73" w14:textId="77777777" w:rsidR="00D723BD" w:rsidRPr="005B3387" w:rsidRDefault="00D723BD" w:rsidP="00D723BD">
            <w:pPr>
              <w:spacing w:after="0" w:line="240" w:lineRule="auto"/>
              <w:ind w:firstLineChars="150" w:firstLine="330"/>
              <w:rPr>
                <w:rFonts w:eastAsia="Times New Roman"/>
                <w:i/>
                <w:iCs/>
                <w:color w:val="000000"/>
                <w:lang w:eastAsia="cs-CZ"/>
              </w:rPr>
            </w:pPr>
            <w:r>
              <w:rPr>
                <w:rFonts w:eastAsia="Times New Roman"/>
                <w:i/>
                <w:iCs/>
                <w:color w:val="000000"/>
                <w:lang w:eastAsia="cs-CZ"/>
              </w:rPr>
              <w:t>se stejnou délkou platnosti</w:t>
            </w:r>
          </w:p>
        </w:tc>
        <w:tc>
          <w:tcPr>
            <w:tcW w:w="5489" w:type="dxa"/>
            <w:vMerge/>
            <w:tcBorders>
              <w:top w:val="single" w:sz="4" w:space="0" w:color="000000"/>
              <w:left w:val="single" w:sz="4" w:space="0" w:color="auto"/>
              <w:bottom w:val="single" w:sz="18" w:space="0" w:color="000000"/>
              <w:right w:val="single" w:sz="18" w:space="0" w:color="000000"/>
            </w:tcBorders>
            <w:vAlign w:val="center"/>
            <w:hideMark/>
          </w:tcPr>
          <w:p w14:paraId="484D3A82" w14:textId="77777777" w:rsidR="00D723BD" w:rsidRPr="005B3387" w:rsidRDefault="00D723BD" w:rsidP="00D723BD">
            <w:pPr>
              <w:spacing w:after="0" w:line="240" w:lineRule="auto"/>
              <w:rPr>
                <w:rFonts w:eastAsia="Times New Roman"/>
                <w:color w:val="000000"/>
                <w:lang w:eastAsia="cs-CZ"/>
              </w:rPr>
            </w:pPr>
          </w:p>
        </w:tc>
      </w:tr>
      <w:tr w:rsidR="00D723BD" w:rsidRPr="0065541C" w14:paraId="70A63850" w14:textId="77777777" w:rsidTr="00D723BD">
        <w:trPr>
          <w:trHeight w:val="501"/>
        </w:trPr>
        <w:tc>
          <w:tcPr>
            <w:tcW w:w="4381" w:type="dxa"/>
            <w:tcBorders>
              <w:top w:val="single" w:sz="4" w:space="0" w:color="auto"/>
              <w:left w:val="single" w:sz="18" w:space="0" w:color="auto"/>
              <w:bottom w:val="single" w:sz="4" w:space="0" w:color="auto"/>
              <w:right w:val="single" w:sz="4" w:space="0" w:color="auto"/>
            </w:tcBorders>
            <w:shd w:val="clear" w:color="auto" w:fill="auto"/>
            <w:vAlign w:val="center"/>
            <w:hideMark/>
          </w:tcPr>
          <w:p w14:paraId="4F2EBC60" w14:textId="77777777" w:rsidR="00D723BD" w:rsidRPr="005B3387" w:rsidRDefault="00D723BD" w:rsidP="00D723BD">
            <w:pPr>
              <w:spacing w:after="0" w:line="240" w:lineRule="auto"/>
              <w:ind w:firstLineChars="150" w:firstLine="330"/>
              <w:rPr>
                <w:rFonts w:eastAsia="Times New Roman"/>
                <w:i/>
                <w:iCs/>
                <w:color w:val="000000"/>
                <w:lang w:eastAsia="cs-CZ"/>
              </w:rPr>
            </w:pPr>
            <w:r w:rsidRPr="005B3387">
              <w:rPr>
                <w:rFonts w:eastAsia="Times New Roman"/>
                <w:i/>
                <w:iCs/>
                <w:color w:val="000000"/>
                <w:lang w:eastAsia="cs-CZ"/>
              </w:rPr>
              <w:t>s kratší délkou platnosti než původní kupon</w:t>
            </w:r>
          </w:p>
        </w:tc>
        <w:tc>
          <w:tcPr>
            <w:tcW w:w="5489" w:type="dxa"/>
            <w:vMerge/>
            <w:tcBorders>
              <w:top w:val="single" w:sz="4" w:space="0" w:color="000000"/>
              <w:left w:val="single" w:sz="4" w:space="0" w:color="auto"/>
              <w:bottom w:val="single" w:sz="18" w:space="0" w:color="000000"/>
              <w:right w:val="single" w:sz="18" w:space="0" w:color="000000"/>
            </w:tcBorders>
            <w:vAlign w:val="center"/>
            <w:hideMark/>
          </w:tcPr>
          <w:p w14:paraId="4EFD90BB" w14:textId="77777777" w:rsidR="00D723BD" w:rsidRPr="005B3387" w:rsidRDefault="00D723BD" w:rsidP="00D723BD">
            <w:pPr>
              <w:spacing w:after="0" w:line="240" w:lineRule="auto"/>
              <w:rPr>
                <w:rFonts w:eastAsia="Times New Roman"/>
                <w:color w:val="000000"/>
                <w:lang w:eastAsia="cs-CZ"/>
              </w:rPr>
            </w:pPr>
          </w:p>
        </w:tc>
      </w:tr>
      <w:tr w:rsidR="00D723BD" w:rsidRPr="0065541C" w14:paraId="7EEC9194" w14:textId="77777777" w:rsidTr="00D723BD">
        <w:trPr>
          <w:trHeight w:val="551"/>
        </w:trPr>
        <w:tc>
          <w:tcPr>
            <w:tcW w:w="4381" w:type="dxa"/>
            <w:tcBorders>
              <w:top w:val="single" w:sz="4" w:space="0" w:color="auto"/>
              <w:left w:val="single" w:sz="18" w:space="0" w:color="auto"/>
              <w:bottom w:val="single" w:sz="4" w:space="0" w:color="auto"/>
              <w:right w:val="single" w:sz="4" w:space="0" w:color="auto"/>
            </w:tcBorders>
            <w:shd w:val="clear" w:color="auto" w:fill="auto"/>
            <w:vAlign w:val="center"/>
            <w:hideMark/>
          </w:tcPr>
          <w:p w14:paraId="33CB41DC" w14:textId="77777777" w:rsidR="00D723BD" w:rsidRPr="005B3387" w:rsidRDefault="00D723BD" w:rsidP="00D723BD">
            <w:pPr>
              <w:spacing w:after="0" w:line="240" w:lineRule="auto"/>
              <w:ind w:firstLineChars="150" w:firstLine="330"/>
              <w:rPr>
                <w:rFonts w:eastAsia="Times New Roman"/>
                <w:i/>
                <w:iCs/>
                <w:color w:val="000000"/>
                <w:lang w:eastAsia="cs-CZ"/>
              </w:rPr>
            </w:pPr>
            <w:r w:rsidRPr="005B3387">
              <w:rPr>
                <w:rFonts w:eastAsia="Times New Roman"/>
                <w:i/>
                <w:iCs/>
                <w:color w:val="000000"/>
                <w:lang w:eastAsia="cs-CZ"/>
              </w:rPr>
              <w:t>s delší délkou platnosti než původní kupon</w:t>
            </w:r>
          </w:p>
        </w:tc>
        <w:tc>
          <w:tcPr>
            <w:tcW w:w="5489" w:type="dxa"/>
            <w:vMerge/>
            <w:tcBorders>
              <w:top w:val="single" w:sz="4" w:space="0" w:color="000000"/>
              <w:left w:val="single" w:sz="4" w:space="0" w:color="auto"/>
              <w:bottom w:val="single" w:sz="18" w:space="0" w:color="000000"/>
              <w:right w:val="single" w:sz="18" w:space="0" w:color="000000"/>
            </w:tcBorders>
            <w:vAlign w:val="center"/>
            <w:hideMark/>
          </w:tcPr>
          <w:p w14:paraId="17AA64E0" w14:textId="77777777" w:rsidR="00D723BD" w:rsidRPr="005B3387" w:rsidRDefault="00D723BD" w:rsidP="00D723BD">
            <w:pPr>
              <w:spacing w:after="0" w:line="240" w:lineRule="auto"/>
              <w:rPr>
                <w:rFonts w:eastAsia="Times New Roman"/>
                <w:color w:val="000000"/>
                <w:lang w:eastAsia="cs-CZ"/>
              </w:rPr>
            </w:pPr>
          </w:p>
        </w:tc>
      </w:tr>
      <w:tr w:rsidR="00D723BD" w:rsidRPr="0065541C" w14:paraId="1BFD0410" w14:textId="77777777" w:rsidTr="00D723BD">
        <w:trPr>
          <w:trHeight w:val="573"/>
        </w:trPr>
        <w:tc>
          <w:tcPr>
            <w:tcW w:w="4381" w:type="dxa"/>
            <w:tcBorders>
              <w:top w:val="single" w:sz="4" w:space="0" w:color="auto"/>
              <w:left w:val="single" w:sz="18" w:space="0" w:color="auto"/>
              <w:bottom w:val="single" w:sz="18" w:space="0" w:color="auto"/>
              <w:right w:val="single" w:sz="4" w:space="0" w:color="auto"/>
            </w:tcBorders>
            <w:shd w:val="clear" w:color="auto" w:fill="auto"/>
            <w:vAlign w:val="center"/>
            <w:hideMark/>
          </w:tcPr>
          <w:p w14:paraId="5499E169" w14:textId="77777777" w:rsidR="00D723BD" w:rsidRPr="005B3387" w:rsidRDefault="00D723BD" w:rsidP="00D723BD">
            <w:pPr>
              <w:spacing w:after="0" w:line="240" w:lineRule="auto"/>
              <w:ind w:firstLineChars="150" w:firstLine="330"/>
              <w:rPr>
                <w:rFonts w:eastAsia="Times New Roman"/>
                <w:i/>
                <w:iCs/>
                <w:color w:val="000000"/>
                <w:lang w:eastAsia="cs-CZ"/>
              </w:rPr>
            </w:pPr>
            <w:r w:rsidRPr="005B3387">
              <w:rPr>
                <w:rFonts w:eastAsia="Times New Roman"/>
                <w:i/>
                <w:iCs/>
                <w:color w:val="000000"/>
                <w:lang w:eastAsia="cs-CZ"/>
              </w:rPr>
              <w:t xml:space="preserve">se zadáním pevného počtu dní platnosti </w:t>
            </w:r>
          </w:p>
        </w:tc>
        <w:tc>
          <w:tcPr>
            <w:tcW w:w="5489" w:type="dxa"/>
            <w:vMerge/>
            <w:tcBorders>
              <w:top w:val="single" w:sz="4" w:space="0" w:color="000000"/>
              <w:left w:val="single" w:sz="4" w:space="0" w:color="auto"/>
              <w:bottom w:val="single" w:sz="18" w:space="0" w:color="auto"/>
              <w:right w:val="single" w:sz="18" w:space="0" w:color="000000"/>
            </w:tcBorders>
            <w:vAlign w:val="center"/>
            <w:hideMark/>
          </w:tcPr>
          <w:p w14:paraId="2E6962B8" w14:textId="77777777" w:rsidR="00D723BD" w:rsidRPr="005B3387" w:rsidRDefault="00D723BD" w:rsidP="00D723BD">
            <w:pPr>
              <w:spacing w:after="0" w:line="240" w:lineRule="auto"/>
              <w:rPr>
                <w:rFonts w:eastAsia="Times New Roman"/>
                <w:color w:val="000000"/>
                <w:lang w:eastAsia="cs-CZ"/>
              </w:rPr>
            </w:pPr>
          </w:p>
        </w:tc>
      </w:tr>
    </w:tbl>
    <w:p w14:paraId="54919DC6" w14:textId="77777777" w:rsidR="00D723BD" w:rsidRDefault="00D723BD" w:rsidP="00074C8C">
      <w:pPr>
        <w:pStyle w:val="Nadpis5"/>
      </w:pPr>
      <w:r>
        <w:t>Zobrazení informací pro řidiče</w:t>
      </w:r>
    </w:p>
    <w:p w14:paraId="715E851A" w14:textId="77777777" w:rsidR="00D723BD" w:rsidRDefault="00D723BD" w:rsidP="00D723BD">
      <w:r>
        <w:t>Řidič při prodlužování kuponů na obrazovce uvidí všechny kupony uložené na kartě - již neplatné (označené červ</w:t>
      </w:r>
      <w:r w:rsidR="00BF59B7">
        <w:t>e</w:t>
      </w:r>
      <w:r>
        <w:t>ně), právě platné (označené zeleně) a ještě neplatné kupony (označené modře). Pro rychlejší výběr budou u každého kuponu uvedeny tyto informace:</w:t>
      </w:r>
    </w:p>
    <w:p w14:paraId="52251DEC" w14:textId="77777777" w:rsidR="00D723BD" w:rsidRPr="002F6A29" w:rsidRDefault="00D723BD" w:rsidP="008F2D73">
      <w:pPr>
        <w:numPr>
          <w:ilvl w:val="0"/>
          <w:numId w:val="109"/>
        </w:numPr>
        <w:spacing w:before="120" w:after="120"/>
        <w:rPr>
          <w:b/>
        </w:rPr>
      </w:pPr>
      <w:r w:rsidRPr="002F6A29">
        <w:rPr>
          <w:b/>
        </w:rPr>
        <w:t>CP</w:t>
      </w:r>
      <w:r w:rsidRPr="002F6A29">
        <w:t xml:space="preserve">, </w:t>
      </w:r>
    </w:p>
    <w:p w14:paraId="74F9BABA" w14:textId="77777777" w:rsidR="00D723BD" w:rsidRPr="002F6A29" w:rsidRDefault="00D723BD" w:rsidP="008F2D73">
      <w:pPr>
        <w:numPr>
          <w:ilvl w:val="0"/>
          <w:numId w:val="109"/>
        </w:numPr>
        <w:spacing w:before="120" w:after="120"/>
        <w:rPr>
          <w:b/>
        </w:rPr>
      </w:pPr>
      <w:r w:rsidRPr="002F6A29">
        <w:rPr>
          <w:b/>
        </w:rPr>
        <w:t>zóna (zóny), pro které kupon platí</w:t>
      </w:r>
      <w:r>
        <w:t>,</w:t>
      </w:r>
      <w:r w:rsidRPr="002F6A29">
        <w:rPr>
          <w:b/>
        </w:rPr>
        <w:t xml:space="preserve"> </w:t>
      </w:r>
    </w:p>
    <w:p w14:paraId="2B7D632A" w14:textId="77777777" w:rsidR="00D723BD" w:rsidRPr="00254129" w:rsidRDefault="00D723BD" w:rsidP="008F2D73">
      <w:pPr>
        <w:numPr>
          <w:ilvl w:val="0"/>
          <w:numId w:val="109"/>
        </w:numPr>
        <w:spacing w:before="120" w:after="120"/>
        <w:rPr>
          <w:b/>
        </w:rPr>
      </w:pPr>
      <w:r w:rsidRPr="002F6A29">
        <w:rPr>
          <w:b/>
        </w:rPr>
        <w:t>délka platnosti kuponu, resp. datum od-do</w:t>
      </w:r>
      <w:r>
        <w:t>.</w:t>
      </w:r>
    </w:p>
    <w:p w14:paraId="045203D3" w14:textId="77777777" w:rsidR="00D723BD" w:rsidRDefault="00D723BD" w:rsidP="00D723BD">
      <w:r>
        <w:t>Prodloužení IJD ve vozidle:</w:t>
      </w:r>
    </w:p>
    <w:p w14:paraId="596966A7" w14:textId="77777777" w:rsidR="00D723BD" w:rsidRPr="00DA2ED6" w:rsidRDefault="00D723BD" w:rsidP="008F2D73">
      <w:pPr>
        <w:numPr>
          <w:ilvl w:val="0"/>
          <w:numId w:val="119"/>
        </w:numPr>
        <w:spacing w:before="120" w:after="120"/>
        <w:ind w:left="470" w:hanging="357"/>
        <w:rPr>
          <w:b/>
        </w:rPr>
      </w:pPr>
      <w:r w:rsidRPr="00DA2ED6">
        <w:rPr>
          <w:b/>
        </w:rPr>
        <w:t>krok</w:t>
      </w:r>
    </w:p>
    <w:p w14:paraId="3B940CEE" w14:textId="77777777" w:rsidR="00D723BD" w:rsidRDefault="00D723BD" w:rsidP="00D723BD">
      <w:r>
        <w:t>Cestující požádá o prodloužení časového kuponu.</w:t>
      </w:r>
    </w:p>
    <w:p w14:paraId="39C0CE65" w14:textId="77777777" w:rsidR="00D723BD" w:rsidRPr="00DA2ED6" w:rsidRDefault="00D723BD" w:rsidP="008F2D73">
      <w:pPr>
        <w:numPr>
          <w:ilvl w:val="0"/>
          <w:numId w:val="119"/>
        </w:numPr>
        <w:spacing w:before="120" w:after="120"/>
        <w:ind w:left="470" w:hanging="357"/>
        <w:rPr>
          <w:b/>
        </w:rPr>
      </w:pPr>
      <w:r w:rsidRPr="00DA2ED6">
        <w:rPr>
          <w:b/>
        </w:rPr>
        <w:t>krok</w:t>
      </w:r>
    </w:p>
    <w:p w14:paraId="34BABA8E" w14:textId="77777777" w:rsidR="00D723BD" w:rsidRDefault="00D723BD" w:rsidP="00D723BD">
      <w:r>
        <w:t xml:space="preserve">Na pokyn řidiče přiloží kartu ke čtečce. </w:t>
      </w:r>
    </w:p>
    <w:p w14:paraId="7A93A676" w14:textId="77777777" w:rsidR="00D723BD" w:rsidRPr="00DA2ED6" w:rsidRDefault="00D723BD" w:rsidP="008F2D73">
      <w:pPr>
        <w:numPr>
          <w:ilvl w:val="0"/>
          <w:numId w:val="119"/>
        </w:numPr>
        <w:spacing w:before="120" w:after="120"/>
        <w:ind w:left="470" w:hanging="357"/>
        <w:rPr>
          <w:b/>
        </w:rPr>
      </w:pPr>
      <w:r w:rsidRPr="00DA2ED6">
        <w:rPr>
          <w:b/>
        </w:rPr>
        <w:t>krok</w:t>
      </w:r>
    </w:p>
    <w:p w14:paraId="0D65E4A5" w14:textId="77777777" w:rsidR="00D723BD" w:rsidRDefault="00D723BD" w:rsidP="00D723BD">
      <w:r>
        <w:t>Řidič v menu zvolí „prodej kuponu“ a dle informací od cestujícího zvolí kupon, jehož platnost chce cestující prodloužit.</w:t>
      </w:r>
    </w:p>
    <w:p w14:paraId="19015773" w14:textId="77777777" w:rsidR="00D723BD" w:rsidRPr="00DA2ED6" w:rsidRDefault="00D723BD" w:rsidP="008F2D73">
      <w:pPr>
        <w:numPr>
          <w:ilvl w:val="0"/>
          <w:numId w:val="119"/>
        </w:numPr>
        <w:spacing w:before="120" w:after="120"/>
        <w:ind w:left="470" w:hanging="357"/>
        <w:rPr>
          <w:b/>
        </w:rPr>
      </w:pPr>
      <w:r w:rsidRPr="00DA2ED6">
        <w:rPr>
          <w:b/>
        </w:rPr>
        <w:t>krok</w:t>
      </w:r>
    </w:p>
    <w:p w14:paraId="63849185" w14:textId="77777777" w:rsidR="00D723BD" w:rsidRDefault="00D723BD" w:rsidP="00D723BD">
      <w:r>
        <w:t xml:space="preserve">Platnost nového kuponu je nabídnuta dle výše uvedených pravidel. Řidič může na základě požadavku cestujícího zadat jiné datum počátku platnosti (u kuponů, u kterých je to dovoleno). V případě 1 – </w:t>
      </w:r>
      <w:r w:rsidR="00552AAC">
        <w:t>365</w:t>
      </w:r>
      <w:r>
        <w:t xml:space="preserve"> denního kuponu je zadá datum počátku platnosti kuponu, popř. zvolí jinou délku platnosti nového kuponu, pokud cestující požaduje zkrátit/prodloužit platnost kuponu s volitelným tarifem (1 – </w:t>
      </w:r>
      <w:r w:rsidR="00552AAC">
        <w:t>365</w:t>
      </w:r>
      <w:r>
        <w:t xml:space="preserve"> denní) a volbu potvrdí.</w:t>
      </w:r>
    </w:p>
    <w:p w14:paraId="6FCF84BD" w14:textId="77777777" w:rsidR="00D723BD" w:rsidRPr="00DA2ED6" w:rsidRDefault="00D723BD" w:rsidP="008F2D73">
      <w:pPr>
        <w:numPr>
          <w:ilvl w:val="0"/>
          <w:numId w:val="119"/>
        </w:numPr>
        <w:spacing w:before="120" w:after="120"/>
        <w:ind w:left="470" w:hanging="357"/>
        <w:rPr>
          <w:b/>
        </w:rPr>
      </w:pPr>
      <w:r w:rsidRPr="00DA2ED6">
        <w:rPr>
          <w:b/>
        </w:rPr>
        <w:t>krok</w:t>
      </w:r>
    </w:p>
    <w:p w14:paraId="0724364F" w14:textId="77777777" w:rsidR="00D723BD" w:rsidRDefault="00D723BD" w:rsidP="00D723BD">
      <w:r>
        <w:t>Na pokyn řidiče cestující přiloží kartu ke čtečce.</w:t>
      </w:r>
    </w:p>
    <w:p w14:paraId="13441AB1" w14:textId="77777777" w:rsidR="00D723BD" w:rsidRPr="00DA2ED6" w:rsidRDefault="00D723BD" w:rsidP="008F2D73">
      <w:pPr>
        <w:numPr>
          <w:ilvl w:val="0"/>
          <w:numId w:val="119"/>
        </w:numPr>
        <w:spacing w:before="120" w:after="120"/>
        <w:ind w:left="470" w:hanging="357"/>
        <w:rPr>
          <w:b/>
        </w:rPr>
      </w:pPr>
      <w:r w:rsidRPr="00DA2ED6">
        <w:rPr>
          <w:b/>
        </w:rPr>
        <w:t>krok</w:t>
      </w:r>
    </w:p>
    <w:p w14:paraId="36C0AF4D" w14:textId="77777777" w:rsidR="00D723BD" w:rsidRDefault="00D723BD" w:rsidP="00D723BD">
      <w:r>
        <w:t>Prodloužený kupon je zapsán na kartu a do paměti odbavovacího zařízení.</w:t>
      </w:r>
    </w:p>
    <w:p w14:paraId="1911DCE4" w14:textId="77777777" w:rsidR="00D723BD" w:rsidRPr="00DA2ED6" w:rsidRDefault="00D723BD" w:rsidP="008F2D73">
      <w:pPr>
        <w:numPr>
          <w:ilvl w:val="0"/>
          <w:numId w:val="119"/>
        </w:numPr>
        <w:spacing w:before="120" w:after="120"/>
        <w:ind w:left="470" w:hanging="357"/>
        <w:rPr>
          <w:b/>
        </w:rPr>
      </w:pPr>
      <w:r w:rsidRPr="00DA2ED6">
        <w:rPr>
          <w:b/>
        </w:rPr>
        <w:t>krok</w:t>
      </w:r>
    </w:p>
    <w:p w14:paraId="5D53C7FB" w14:textId="77777777" w:rsidR="00D723BD" w:rsidRDefault="00D723BD" w:rsidP="00D723BD">
      <w:r>
        <w:t>Cestujícímu je vydán daňový doklad o prodloužení platnosti časového kuponu.</w:t>
      </w:r>
    </w:p>
    <w:p w14:paraId="722BC804" w14:textId="77777777" w:rsidR="00D723BD" w:rsidRPr="00DA2ED6" w:rsidRDefault="00D723BD" w:rsidP="008F2D73">
      <w:pPr>
        <w:numPr>
          <w:ilvl w:val="0"/>
          <w:numId w:val="119"/>
        </w:numPr>
        <w:spacing w:before="120" w:after="120"/>
        <w:ind w:left="470" w:hanging="357"/>
        <w:rPr>
          <w:b/>
        </w:rPr>
      </w:pPr>
      <w:r w:rsidRPr="00DA2ED6">
        <w:rPr>
          <w:b/>
        </w:rPr>
        <w:t>krok</w:t>
      </w:r>
    </w:p>
    <w:p w14:paraId="14A52782" w14:textId="77777777" w:rsidR="00D723BD" w:rsidRPr="00437CD5" w:rsidRDefault="00D723BD" w:rsidP="00D723BD">
      <w:r>
        <w:t>Informace o transakci je uložena do paměti odbavovacího zařízení následně odeslána do zúčtovacího centra</w:t>
      </w:r>
    </w:p>
    <w:p w14:paraId="1EE968FD" w14:textId="77777777" w:rsidR="00D723BD" w:rsidRDefault="00D723BD" w:rsidP="002D29E4">
      <w:pPr>
        <w:pStyle w:val="Nadpis3"/>
      </w:pPr>
      <w:bookmarkStart w:id="534" w:name="_Toc399397437"/>
      <w:bookmarkStart w:id="535" w:name="_Toc404079008"/>
      <w:bookmarkStart w:id="536" w:name="_Toc404079289"/>
      <w:bookmarkStart w:id="537" w:name="_Toc514836419"/>
      <w:bookmarkStart w:id="538" w:name="_Toc523943009"/>
      <w:r>
        <w:t>Reklamace a STORNO</w:t>
      </w:r>
      <w:bookmarkEnd w:id="534"/>
      <w:bookmarkEnd w:id="535"/>
      <w:bookmarkEnd w:id="536"/>
      <w:bookmarkEnd w:id="537"/>
      <w:bookmarkEnd w:id="538"/>
    </w:p>
    <w:p w14:paraId="7B6D85AD" w14:textId="77777777" w:rsidR="00D723BD" w:rsidRPr="00F2504E" w:rsidRDefault="00D723BD" w:rsidP="00D723BD">
      <w:r w:rsidRPr="00F2504E">
        <w:t>Na odbavovacím zařízení bude umožněno provádět STORNO transakcí:</w:t>
      </w:r>
    </w:p>
    <w:p w14:paraId="33AE40E6" w14:textId="77777777" w:rsidR="00D723BD" w:rsidRPr="00F2504E" w:rsidRDefault="00D723BD" w:rsidP="008F2D73">
      <w:pPr>
        <w:pStyle w:val="Odstavecseseznamem"/>
        <w:numPr>
          <w:ilvl w:val="0"/>
          <w:numId w:val="85"/>
        </w:numPr>
        <w:spacing w:before="120" w:after="120"/>
      </w:pPr>
      <w:r w:rsidRPr="00F2504E">
        <w:t>jízdenky zakoupené v hotovosti:</w:t>
      </w:r>
    </w:p>
    <w:p w14:paraId="3EFC858E" w14:textId="77777777" w:rsidR="00D723BD" w:rsidRPr="00F2504E" w:rsidRDefault="00D723BD" w:rsidP="008F2D73">
      <w:pPr>
        <w:pStyle w:val="Odstavecseseznamem"/>
        <w:numPr>
          <w:ilvl w:val="0"/>
          <w:numId w:val="90"/>
        </w:numPr>
        <w:spacing w:before="120" w:after="120"/>
        <w:ind w:left="1094" w:hanging="357"/>
      </w:pPr>
      <w:r w:rsidRPr="00F2504E">
        <w:t>cestující požádá o provedení STORNA</w:t>
      </w:r>
    </w:p>
    <w:p w14:paraId="789C75CB" w14:textId="77777777" w:rsidR="00D723BD" w:rsidRPr="00F2504E" w:rsidRDefault="00D723BD" w:rsidP="008F2D73">
      <w:pPr>
        <w:pStyle w:val="Odstavecseseznamem"/>
        <w:numPr>
          <w:ilvl w:val="0"/>
          <w:numId w:val="90"/>
        </w:numPr>
        <w:spacing w:before="120" w:after="120"/>
        <w:ind w:left="1094" w:hanging="357"/>
      </w:pPr>
      <w:r w:rsidRPr="00F2504E">
        <w:t>řidič navolí menu STORNO a zadá/zvolí číslo jízdenky</w:t>
      </w:r>
    </w:p>
    <w:p w14:paraId="255FEB74" w14:textId="77777777" w:rsidR="00D723BD" w:rsidRPr="00F2504E" w:rsidRDefault="00D723BD" w:rsidP="008F2D73">
      <w:pPr>
        <w:pStyle w:val="Odstavecseseznamem"/>
        <w:numPr>
          <w:ilvl w:val="0"/>
          <w:numId w:val="90"/>
        </w:numPr>
        <w:spacing w:before="120" w:after="120"/>
        <w:ind w:left="1094" w:hanging="357"/>
      </w:pPr>
      <w:r w:rsidRPr="00F2504E">
        <w:t xml:space="preserve">odbavovací zařízení zapíše informaci o transakci paměti odbavovacího zařízení </w:t>
      </w:r>
    </w:p>
    <w:p w14:paraId="6BD87A9C" w14:textId="77777777" w:rsidR="00D723BD" w:rsidRPr="00F2504E" w:rsidRDefault="00D723BD" w:rsidP="008F2D73">
      <w:pPr>
        <w:pStyle w:val="Odstavecseseznamem"/>
        <w:numPr>
          <w:ilvl w:val="0"/>
          <w:numId w:val="90"/>
        </w:numPr>
        <w:spacing w:before="120" w:after="120"/>
        <w:ind w:left="1094" w:hanging="357"/>
      </w:pPr>
      <w:r w:rsidRPr="00F2504E">
        <w:t>řidič vytiskne STORNO jízdenku</w:t>
      </w:r>
    </w:p>
    <w:p w14:paraId="6AE498B9" w14:textId="77777777" w:rsidR="00D723BD" w:rsidRDefault="00D723BD" w:rsidP="008F2D73">
      <w:pPr>
        <w:pStyle w:val="Odstavecseseznamem"/>
        <w:numPr>
          <w:ilvl w:val="0"/>
          <w:numId w:val="85"/>
        </w:numPr>
        <w:spacing w:before="120" w:after="120"/>
      </w:pPr>
      <w:r>
        <w:t>jízdenky zakoupené z elektronické peněženky:</w:t>
      </w:r>
    </w:p>
    <w:p w14:paraId="5EC3DA54" w14:textId="77777777" w:rsidR="00D723BD" w:rsidRDefault="00D723BD" w:rsidP="008F2D73">
      <w:pPr>
        <w:pStyle w:val="Odstavecseseznamem"/>
        <w:numPr>
          <w:ilvl w:val="0"/>
          <w:numId w:val="90"/>
        </w:numPr>
        <w:spacing w:before="120" w:after="120"/>
        <w:ind w:left="1094" w:hanging="357"/>
      </w:pPr>
      <w:r>
        <w:t>cestující požádá o provedení STORNA</w:t>
      </w:r>
    </w:p>
    <w:p w14:paraId="1A9BC2BA" w14:textId="77777777" w:rsidR="00D723BD" w:rsidRDefault="00D723BD" w:rsidP="008F2D73">
      <w:pPr>
        <w:pStyle w:val="Odstavecseseznamem"/>
        <w:numPr>
          <w:ilvl w:val="0"/>
          <w:numId w:val="90"/>
        </w:numPr>
        <w:spacing w:before="120" w:after="120"/>
        <w:ind w:left="1094" w:hanging="357"/>
      </w:pPr>
      <w:r>
        <w:t>řidič navolí menu STORNO a zadá/zvolí číslo jízdenky</w:t>
      </w:r>
    </w:p>
    <w:p w14:paraId="648A16DC" w14:textId="77777777" w:rsidR="00D723BD" w:rsidRDefault="00D723BD" w:rsidP="008F2D73">
      <w:pPr>
        <w:pStyle w:val="Odstavecseseznamem"/>
        <w:numPr>
          <w:ilvl w:val="0"/>
          <w:numId w:val="90"/>
        </w:numPr>
        <w:spacing w:before="120" w:after="120"/>
        <w:ind w:left="1094" w:hanging="357"/>
      </w:pPr>
      <w:r>
        <w:t>cestující přiloží kartu ke čtečce</w:t>
      </w:r>
    </w:p>
    <w:p w14:paraId="209BE617" w14:textId="77777777" w:rsidR="00D723BD" w:rsidRDefault="00D723BD" w:rsidP="008F2D73">
      <w:pPr>
        <w:pStyle w:val="Odstavecseseznamem"/>
        <w:numPr>
          <w:ilvl w:val="0"/>
          <w:numId w:val="90"/>
        </w:numPr>
        <w:spacing w:before="120" w:after="120"/>
        <w:ind w:left="1094" w:hanging="357"/>
      </w:pPr>
      <w:r>
        <w:t>odbavovací zařízení zapíše informaci o transakci na kartu (zůstatek elektronické peněženky je navýšen o vrácenou částku), informace o transakci je dále zaznamenána do paměti odbavovacího zařízení a po ukončení odpočtu je odeslána do zúčtovacího centra</w:t>
      </w:r>
    </w:p>
    <w:p w14:paraId="17D6D6FA" w14:textId="77777777" w:rsidR="00D723BD" w:rsidRDefault="00D723BD" w:rsidP="008F2D73">
      <w:pPr>
        <w:pStyle w:val="Odstavecseseznamem"/>
        <w:numPr>
          <w:ilvl w:val="0"/>
          <w:numId w:val="90"/>
        </w:numPr>
        <w:spacing w:before="120" w:after="120"/>
        <w:ind w:left="1094" w:hanging="357"/>
      </w:pPr>
      <w:r>
        <w:t>řidič vytiskne STORNO jízdenku</w:t>
      </w:r>
    </w:p>
    <w:p w14:paraId="2801E766" w14:textId="77777777" w:rsidR="00D723BD" w:rsidRDefault="00D723BD" w:rsidP="008F2D73">
      <w:pPr>
        <w:pStyle w:val="Odstavecseseznamem"/>
        <w:numPr>
          <w:ilvl w:val="0"/>
          <w:numId w:val="85"/>
        </w:numPr>
        <w:spacing w:before="120" w:after="120"/>
      </w:pPr>
      <w:r>
        <w:t>jízdy na předplatné jízdné:</w:t>
      </w:r>
    </w:p>
    <w:p w14:paraId="6C16FED5" w14:textId="77777777" w:rsidR="00D723BD" w:rsidRDefault="00D723BD" w:rsidP="008F2D73">
      <w:pPr>
        <w:pStyle w:val="Odstavecseseznamem"/>
        <w:numPr>
          <w:ilvl w:val="0"/>
          <w:numId w:val="90"/>
        </w:numPr>
        <w:spacing w:before="120" w:after="120"/>
        <w:ind w:left="1094" w:hanging="357"/>
      </w:pPr>
      <w:r>
        <w:t>cestující požádá o provedení STORNA</w:t>
      </w:r>
    </w:p>
    <w:p w14:paraId="493B15DC" w14:textId="77777777" w:rsidR="00D723BD" w:rsidRDefault="00D723BD" w:rsidP="008F2D73">
      <w:pPr>
        <w:pStyle w:val="Odstavecseseznamem"/>
        <w:numPr>
          <w:ilvl w:val="0"/>
          <w:numId w:val="90"/>
        </w:numPr>
        <w:spacing w:before="120" w:after="120"/>
        <w:ind w:left="1094" w:hanging="357"/>
      </w:pPr>
      <w:r>
        <w:t>řidič navolí menu STORNO a zadá/zvolí číslo jízdenky</w:t>
      </w:r>
    </w:p>
    <w:p w14:paraId="7AC262B9" w14:textId="77777777" w:rsidR="00D723BD" w:rsidRDefault="00D723BD" w:rsidP="008F2D73">
      <w:pPr>
        <w:pStyle w:val="Odstavecseseznamem"/>
        <w:numPr>
          <w:ilvl w:val="0"/>
          <w:numId w:val="90"/>
        </w:numPr>
        <w:spacing w:before="120" w:after="120"/>
        <w:ind w:left="1094" w:hanging="357"/>
      </w:pPr>
      <w:r>
        <w:t>cestující přiloží kartu ke čtečce</w:t>
      </w:r>
    </w:p>
    <w:p w14:paraId="0E525031" w14:textId="77777777" w:rsidR="00D723BD" w:rsidRDefault="00D723BD" w:rsidP="008F2D73">
      <w:pPr>
        <w:pStyle w:val="Odstavecseseznamem"/>
        <w:numPr>
          <w:ilvl w:val="0"/>
          <w:numId w:val="90"/>
        </w:numPr>
        <w:spacing w:before="120" w:after="120"/>
        <w:ind w:left="1094" w:hanging="357"/>
      </w:pPr>
      <w:r>
        <w:t>odbavovací zařízení zaznamená informaci o provedení STORNA do své paměti a po ukončení odpočtu je informace odeslána do zúčtovacího centra</w:t>
      </w:r>
    </w:p>
    <w:p w14:paraId="06DB1A62" w14:textId="77777777" w:rsidR="00D723BD" w:rsidRDefault="00D723BD" w:rsidP="008F2D73">
      <w:pPr>
        <w:pStyle w:val="Odstavecseseznamem"/>
        <w:numPr>
          <w:ilvl w:val="0"/>
          <w:numId w:val="90"/>
        </w:numPr>
        <w:spacing w:before="120" w:after="120"/>
        <w:ind w:left="1094" w:hanging="357"/>
      </w:pPr>
      <w:r>
        <w:t>řidič vytiskne STORNO jízdenku</w:t>
      </w:r>
    </w:p>
    <w:p w14:paraId="1E8FC605" w14:textId="77777777" w:rsidR="00D723BD" w:rsidRDefault="00D723BD" w:rsidP="008F2D73">
      <w:pPr>
        <w:pStyle w:val="Odstavecseseznamem"/>
        <w:numPr>
          <w:ilvl w:val="0"/>
          <w:numId w:val="85"/>
        </w:numPr>
        <w:spacing w:before="120" w:after="120"/>
      </w:pPr>
      <w:r>
        <w:t xml:space="preserve">jízdy na lomený tarif: </w:t>
      </w:r>
    </w:p>
    <w:p w14:paraId="0CAC6BEF" w14:textId="77777777" w:rsidR="00D723BD" w:rsidRDefault="00D723BD" w:rsidP="008F2D73">
      <w:pPr>
        <w:pStyle w:val="Odstavecseseznamem"/>
        <w:numPr>
          <w:ilvl w:val="0"/>
          <w:numId w:val="90"/>
        </w:numPr>
        <w:spacing w:before="120" w:after="120"/>
        <w:ind w:left="1094" w:hanging="357"/>
      </w:pPr>
      <w:r>
        <w:t>cestující požádá o provedení STORNA</w:t>
      </w:r>
    </w:p>
    <w:p w14:paraId="4DB5798E" w14:textId="77777777" w:rsidR="00D723BD" w:rsidRDefault="00D723BD" w:rsidP="008F2D73">
      <w:pPr>
        <w:pStyle w:val="Odstavecseseznamem"/>
        <w:numPr>
          <w:ilvl w:val="0"/>
          <w:numId w:val="90"/>
        </w:numPr>
        <w:spacing w:before="120" w:after="120"/>
        <w:ind w:left="1094" w:hanging="357"/>
      </w:pPr>
      <w:r>
        <w:t>řidič navolí menu STORNO a zadá/zvolí číslo jízdenky</w:t>
      </w:r>
    </w:p>
    <w:p w14:paraId="46050C3C" w14:textId="77777777" w:rsidR="00D723BD" w:rsidRDefault="00D723BD" w:rsidP="008F2D73">
      <w:pPr>
        <w:pStyle w:val="Odstavecseseznamem"/>
        <w:numPr>
          <w:ilvl w:val="0"/>
          <w:numId w:val="90"/>
        </w:numPr>
        <w:spacing w:before="120" w:after="120"/>
        <w:ind w:left="1094" w:hanging="357"/>
      </w:pPr>
      <w:r>
        <w:t>cestující přiloží kartu ke čtečce</w:t>
      </w:r>
    </w:p>
    <w:p w14:paraId="4AB336DC" w14:textId="77777777" w:rsidR="00D723BD" w:rsidRDefault="00D723BD" w:rsidP="008F2D73">
      <w:pPr>
        <w:pStyle w:val="Odstavecseseznamem"/>
        <w:numPr>
          <w:ilvl w:val="0"/>
          <w:numId w:val="90"/>
        </w:numPr>
        <w:spacing w:before="120" w:after="120"/>
        <w:ind w:left="1094" w:hanging="357"/>
      </w:pPr>
      <w:r>
        <w:t xml:space="preserve">odbavovací zařízení zaznamená informaci o provedení STORNA do své paměti a po ukončení odpočtu je informace odeslána do zúčtovacího centra </w:t>
      </w:r>
    </w:p>
    <w:p w14:paraId="584C6053" w14:textId="77777777" w:rsidR="00D723BD" w:rsidRDefault="00D723BD" w:rsidP="008F2D73">
      <w:pPr>
        <w:pStyle w:val="Odstavecseseznamem"/>
        <w:numPr>
          <w:ilvl w:val="0"/>
          <w:numId w:val="90"/>
        </w:numPr>
        <w:spacing w:before="120" w:after="120"/>
        <w:ind w:left="1094" w:hanging="357"/>
      </w:pPr>
      <w:r>
        <w:t>v případě doplatku z elektronické peněženky odbavovací zařízení zapíše informaci o transakci na kartu (zůstatek elektronické peněženky je navýšen o vrácenou částku), informace o transakci je dále zaznamenána do paměti zařízení a po končení odpočtu je odeslána do zúčtovacího centra</w:t>
      </w:r>
    </w:p>
    <w:p w14:paraId="05183828" w14:textId="77777777" w:rsidR="00D723BD" w:rsidRDefault="00D723BD" w:rsidP="008F2D73">
      <w:pPr>
        <w:pStyle w:val="Odstavecseseznamem"/>
        <w:numPr>
          <w:ilvl w:val="0"/>
          <w:numId w:val="90"/>
        </w:numPr>
        <w:spacing w:before="120" w:after="120"/>
        <w:ind w:left="1094" w:hanging="357"/>
      </w:pPr>
      <w:r>
        <w:t>v případě platby doplatku v hotovosti je cestujícímu vrácena zaplacená částka, informace o STORNU je zaznamenána do paměti zařízení</w:t>
      </w:r>
    </w:p>
    <w:p w14:paraId="0D2F0E82" w14:textId="77777777" w:rsidR="00D723BD" w:rsidRDefault="00D723BD" w:rsidP="008F2D73">
      <w:pPr>
        <w:pStyle w:val="Odstavecseseznamem"/>
        <w:numPr>
          <w:ilvl w:val="0"/>
          <w:numId w:val="90"/>
        </w:numPr>
        <w:spacing w:before="120" w:after="120"/>
        <w:ind w:left="1094" w:hanging="357"/>
      </w:pPr>
      <w:r>
        <w:t>řidič vytiskne STORNO jízdenku</w:t>
      </w:r>
    </w:p>
    <w:p w14:paraId="614C38A3" w14:textId="77777777" w:rsidR="00D723BD" w:rsidRDefault="00D723BD" w:rsidP="008F2D73">
      <w:pPr>
        <w:pStyle w:val="Odstavecseseznamem"/>
        <w:numPr>
          <w:ilvl w:val="0"/>
          <w:numId w:val="85"/>
        </w:numPr>
        <w:spacing w:before="120" w:after="120"/>
      </w:pPr>
      <w:r>
        <w:t>vkladu hotovosti na EP:</w:t>
      </w:r>
    </w:p>
    <w:p w14:paraId="4425B3E2" w14:textId="77777777" w:rsidR="00D723BD" w:rsidRDefault="00D723BD" w:rsidP="008F2D73">
      <w:pPr>
        <w:pStyle w:val="Odstavecseseznamem"/>
        <w:numPr>
          <w:ilvl w:val="0"/>
          <w:numId w:val="90"/>
        </w:numPr>
        <w:spacing w:before="120" w:after="120"/>
        <w:ind w:left="1094" w:hanging="357"/>
      </w:pPr>
      <w:r>
        <w:t>cestující požádá o provedení STORNA</w:t>
      </w:r>
    </w:p>
    <w:p w14:paraId="7572C9CD" w14:textId="77777777" w:rsidR="00D723BD" w:rsidRDefault="00D723BD" w:rsidP="008F2D73">
      <w:pPr>
        <w:pStyle w:val="Odstavecseseznamem"/>
        <w:numPr>
          <w:ilvl w:val="0"/>
          <w:numId w:val="90"/>
        </w:numPr>
        <w:spacing w:before="120" w:after="120"/>
        <w:ind w:left="1094" w:hanging="357"/>
      </w:pPr>
      <w:r>
        <w:t>řidič navolí menu STORNO a zadá/zvolí číslo jízdenky (daňového dokladu)</w:t>
      </w:r>
    </w:p>
    <w:p w14:paraId="4FB4C278" w14:textId="77777777" w:rsidR="00D723BD" w:rsidRDefault="00D723BD" w:rsidP="008F2D73">
      <w:pPr>
        <w:pStyle w:val="Odstavecseseznamem"/>
        <w:numPr>
          <w:ilvl w:val="0"/>
          <w:numId w:val="90"/>
        </w:numPr>
        <w:spacing w:before="120" w:after="120"/>
        <w:ind w:left="1094" w:hanging="357"/>
      </w:pPr>
      <w:r>
        <w:t>cestující přiloží kartu ke čtečce</w:t>
      </w:r>
    </w:p>
    <w:p w14:paraId="64955F51" w14:textId="77777777" w:rsidR="00D723BD" w:rsidRDefault="00D723BD" w:rsidP="008F2D73">
      <w:pPr>
        <w:pStyle w:val="Odstavecseseznamem"/>
        <w:numPr>
          <w:ilvl w:val="0"/>
          <w:numId w:val="90"/>
        </w:numPr>
        <w:spacing w:before="120" w:after="120"/>
        <w:ind w:left="1094" w:hanging="357"/>
      </w:pPr>
      <w:r>
        <w:t>odbavovací zařízení zapíše informaci o transakci na kartu (zůstatek elektronické peněženky je ponížen o vrácenou částku), informace o transakci je dále zaznamenána do paměti zařízení a po ukončení odpočtu odeslána do zúčtovacího centra</w:t>
      </w:r>
    </w:p>
    <w:p w14:paraId="51768B94" w14:textId="77777777" w:rsidR="00D723BD" w:rsidRDefault="00D723BD" w:rsidP="008F2D73">
      <w:pPr>
        <w:pStyle w:val="Odstavecseseznamem"/>
        <w:numPr>
          <w:ilvl w:val="0"/>
          <w:numId w:val="90"/>
        </w:numPr>
        <w:spacing w:before="120" w:after="120"/>
        <w:ind w:left="1094" w:hanging="357"/>
      </w:pPr>
      <w:r>
        <w:t>řidič vytiskne STORNO jízdenku</w:t>
      </w:r>
    </w:p>
    <w:p w14:paraId="4BD58ED9" w14:textId="77777777" w:rsidR="00D723BD" w:rsidRDefault="00D723BD" w:rsidP="008F2D73">
      <w:pPr>
        <w:pStyle w:val="Odstavecseseznamem"/>
        <w:numPr>
          <w:ilvl w:val="0"/>
          <w:numId w:val="85"/>
        </w:numPr>
        <w:spacing w:before="120" w:after="120"/>
      </w:pPr>
      <w:r>
        <w:t>prodloužení časového kuponu:</w:t>
      </w:r>
    </w:p>
    <w:p w14:paraId="5AD5EBC1" w14:textId="77777777" w:rsidR="00D723BD" w:rsidRDefault="00D723BD" w:rsidP="008F2D73">
      <w:pPr>
        <w:pStyle w:val="Odstavecseseznamem"/>
        <w:numPr>
          <w:ilvl w:val="0"/>
          <w:numId w:val="90"/>
        </w:numPr>
        <w:spacing w:before="120" w:after="120"/>
        <w:ind w:left="1094" w:hanging="357"/>
      </w:pPr>
      <w:r>
        <w:t>cestující požádá o provedení STORNA</w:t>
      </w:r>
    </w:p>
    <w:p w14:paraId="5BC22B8B" w14:textId="77777777" w:rsidR="00D723BD" w:rsidRDefault="00D723BD" w:rsidP="008F2D73">
      <w:pPr>
        <w:pStyle w:val="Odstavecseseznamem"/>
        <w:numPr>
          <w:ilvl w:val="0"/>
          <w:numId w:val="90"/>
        </w:numPr>
        <w:spacing w:before="120" w:after="120"/>
        <w:ind w:left="1094" w:hanging="357"/>
      </w:pPr>
      <w:r>
        <w:t>řidič navolí menu STORNO a zadá/zvolí číslo jízdenky (daňového dokladu)</w:t>
      </w:r>
    </w:p>
    <w:p w14:paraId="430D6AEF" w14:textId="77777777" w:rsidR="00D723BD" w:rsidRDefault="00D723BD" w:rsidP="008F2D73">
      <w:pPr>
        <w:pStyle w:val="Odstavecseseznamem"/>
        <w:numPr>
          <w:ilvl w:val="0"/>
          <w:numId w:val="90"/>
        </w:numPr>
        <w:spacing w:before="120" w:after="120"/>
        <w:ind w:left="1094" w:hanging="357"/>
      </w:pPr>
      <w:r>
        <w:t>cestující přiloží kartu ke čtečce</w:t>
      </w:r>
    </w:p>
    <w:p w14:paraId="74CC1AD4" w14:textId="77777777" w:rsidR="00D723BD" w:rsidRDefault="00D723BD" w:rsidP="008F2D73">
      <w:pPr>
        <w:pStyle w:val="Odstavecseseznamem"/>
        <w:numPr>
          <w:ilvl w:val="0"/>
          <w:numId w:val="90"/>
        </w:numPr>
        <w:spacing w:before="120" w:after="120"/>
        <w:ind w:left="1094" w:hanging="357"/>
      </w:pPr>
      <w:r>
        <w:t>odbavovací zařízení zapíše informaci o transakci na kartu (stornovaný kupon je z karty smazán), informace o transakci je zaznamenána do paměti zařízení a po ukončení odpočtu odeslána do zúčtovacího centra</w:t>
      </w:r>
    </w:p>
    <w:p w14:paraId="552E2635" w14:textId="77777777" w:rsidR="00D723BD" w:rsidRDefault="00D723BD" w:rsidP="008F2D73">
      <w:pPr>
        <w:pStyle w:val="Odstavecseseznamem"/>
        <w:numPr>
          <w:ilvl w:val="0"/>
          <w:numId w:val="90"/>
        </w:numPr>
        <w:spacing w:before="120" w:after="120"/>
        <w:ind w:left="1094" w:hanging="357"/>
      </w:pPr>
      <w:r>
        <w:t>řidič vytiskne STORNO jízdenku</w:t>
      </w:r>
    </w:p>
    <w:p w14:paraId="667CAE5F" w14:textId="77777777" w:rsidR="00D723BD" w:rsidRDefault="00D723BD" w:rsidP="00D723BD">
      <w:r>
        <w:t>Ve vozidle je možné provést STORNO výše uvedených operací za těchto podmínek:</w:t>
      </w:r>
    </w:p>
    <w:p w14:paraId="583A5AA9" w14:textId="77777777" w:rsidR="00D723BD" w:rsidRDefault="00D723BD" w:rsidP="008F2D73">
      <w:pPr>
        <w:pStyle w:val="Odstavecseseznamem"/>
        <w:numPr>
          <w:ilvl w:val="0"/>
          <w:numId w:val="89"/>
        </w:numPr>
        <w:spacing w:before="120" w:after="120"/>
      </w:pPr>
      <w:r>
        <w:t xml:space="preserve">cestující požádá o provedení STORNA ve stanoveném limitu. </w:t>
      </w:r>
      <w:r w:rsidRPr="00EB1BCE">
        <w:t xml:space="preserve"> </w:t>
      </w:r>
      <w:r>
        <w:t xml:space="preserve">Časový limit pro STORNO poslední transakce jsou nejméně 3 minuty. Tento limit je uživatelsky nastavitelný.  </w:t>
      </w:r>
    </w:p>
    <w:p w14:paraId="51B4F1AA" w14:textId="77777777" w:rsidR="00D723BD" w:rsidRPr="00A30D39" w:rsidRDefault="00D723BD" w:rsidP="008F2D73">
      <w:pPr>
        <w:pStyle w:val="Odstavecseseznamem"/>
        <w:numPr>
          <w:ilvl w:val="0"/>
          <w:numId w:val="89"/>
        </w:numPr>
        <w:spacing w:before="120" w:after="120"/>
      </w:pPr>
      <w:r>
        <w:t>V případě provádění STORNA transakce s Plzeňskou kartou, nesmí být s danou Plzeňskou kartou mezi transakcí, kterou si cestující přeje stornovat, a provedením STORNA provedena žádná jiná operace.</w:t>
      </w:r>
    </w:p>
    <w:p w14:paraId="25A7F2A8" w14:textId="2812F126" w:rsidR="00D723BD" w:rsidRDefault="00D723BD" w:rsidP="00D723BD">
      <w:r>
        <w:t xml:space="preserve">S ostatními požadavky (reklamacemi) spojenými s Plzeňskou kartou se cestující obrací na </w:t>
      </w:r>
      <w:r w:rsidR="00AF7D34">
        <w:t>p</w:t>
      </w:r>
      <w:r>
        <w:t xml:space="preserve">rodejní místa Plzeňské karty specifikovaná v Reklamačním řádu IDP. </w:t>
      </w:r>
    </w:p>
    <w:p w14:paraId="79BA0156" w14:textId="7B8DC175" w:rsidR="00AF7D34" w:rsidRDefault="00AF7D34" w:rsidP="00D723BD">
      <w:r>
        <w:t>Pořízení odbavovacího zařízení a případná aktualizace jeho softwaru je v režii dopravce.</w:t>
      </w:r>
    </w:p>
    <w:p w14:paraId="3714E016" w14:textId="77777777" w:rsidR="00D723BD" w:rsidRDefault="00D723BD" w:rsidP="002D29E4">
      <w:pPr>
        <w:pStyle w:val="Nadpis3"/>
      </w:pPr>
      <w:bookmarkStart w:id="539" w:name="_Toc399397438"/>
      <w:bookmarkStart w:id="540" w:name="_Toc404079009"/>
      <w:bookmarkStart w:id="541" w:name="_Toc404079290"/>
      <w:bookmarkStart w:id="542" w:name="_Toc514836420"/>
      <w:bookmarkStart w:id="543" w:name="_Toc523943010"/>
      <w:r>
        <w:t>Objednání spoje na zavolání</w:t>
      </w:r>
      <w:bookmarkEnd w:id="539"/>
      <w:bookmarkEnd w:id="540"/>
      <w:bookmarkEnd w:id="541"/>
      <w:bookmarkEnd w:id="542"/>
      <w:bookmarkEnd w:id="543"/>
    </w:p>
    <w:p w14:paraId="36E589A7" w14:textId="77777777" w:rsidR="00D723BD" w:rsidRDefault="00D723BD" w:rsidP="00D723BD">
      <w:pPr>
        <w:rPr>
          <w:rFonts w:cs="Arial"/>
        </w:rPr>
      </w:pPr>
      <w:r w:rsidRPr="0020166A">
        <w:rPr>
          <w:rFonts w:cs="Arial"/>
        </w:rPr>
        <w:t xml:space="preserve">Jako </w:t>
      </w:r>
      <w:r w:rsidRPr="00447CE5">
        <w:rPr>
          <w:rFonts w:cs="Arial"/>
          <w:b/>
        </w:rPr>
        <w:t>spoj na zavolání</w:t>
      </w:r>
      <w:r w:rsidRPr="0020166A">
        <w:rPr>
          <w:rFonts w:cs="Arial"/>
        </w:rPr>
        <w:t xml:space="preserve"> je označován takový spoj, na jehož trase leží alespoň jedna zastávka, která je v příslušném jízdním řádu označena jako zastávka obsluhovaná pouze dle potřeby, resp. zastávka na zavolání. Tato zastávka má </w:t>
      </w:r>
      <w:r>
        <w:rPr>
          <w:rFonts w:cs="Arial"/>
        </w:rPr>
        <w:t xml:space="preserve">v </w:t>
      </w:r>
      <w:r w:rsidRPr="0020166A">
        <w:rPr>
          <w:rFonts w:cs="Arial"/>
        </w:rPr>
        <w:t>jízdním řádu přidělený čas, vozidlo do ní však nezajíždí pravidelně, ale pouze v případě, že si cestující jízdu do této zastávky objedná</w:t>
      </w:r>
      <w:r>
        <w:rPr>
          <w:rFonts w:cs="Arial"/>
        </w:rPr>
        <w:t>,</w:t>
      </w:r>
      <w:r w:rsidRPr="0020166A">
        <w:rPr>
          <w:rFonts w:cs="Arial"/>
        </w:rPr>
        <w:t xml:space="preserve"> a to dle času vedeného v jízdním řádu. </w:t>
      </w:r>
    </w:p>
    <w:p w14:paraId="1EDEA775" w14:textId="77777777" w:rsidR="00D723BD" w:rsidRPr="00D979EF" w:rsidRDefault="00D723BD" w:rsidP="00D723BD">
      <w:pPr>
        <w:rPr>
          <w:rFonts w:cs="Arial"/>
          <w:strike/>
        </w:rPr>
      </w:pPr>
      <w:r>
        <w:rPr>
          <w:rFonts w:cs="Arial"/>
        </w:rPr>
        <w:t>Způsob fungování spojů na zavolání je uveden v kapitole </w:t>
      </w:r>
      <w:r>
        <w:rPr>
          <w:rFonts w:cs="Arial"/>
        </w:rPr>
        <w:fldChar w:fldCharType="begin"/>
      </w:r>
      <w:r>
        <w:rPr>
          <w:rFonts w:cs="Arial"/>
        </w:rPr>
        <w:instrText xml:space="preserve"> REF _Ref399851998 \r \h </w:instrText>
      </w:r>
      <w:r>
        <w:rPr>
          <w:rFonts w:cs="Arial"/>
        </w:rPr>
      </w:r>
      <w:r>
        <w:rPr>
          <w:rFonts w:cs="Arial"/>
        </w:rPr>
        <w:fldChar w:fldCharType="separate"/>
      </w:r>
      <w:r w:rsidR="00700FD0">
        <w:rPr>
          <w:rFonts w:cs="Arial"/>
        </w:rPr>
        <w:t>10</w:t>
      </w:r>
      <w:r>
        <w:rPr>
          <w:rFonts w:cs="Arial"/>
        </w:rPr>
        <w:fldChar w:fldCharType="end"/>
      </w:r>
      <w:r>
        <w:rPr>
          <w:rFonts w:cs="Arial"/>
        </w:rPr>
        <w:t>.</w:t>
      </w:r>
    </w:p>
    <w:p w14:paraId="5ECAFA89" w14:textId="77777777" w:rsidR="00D723BD" w:rsidRDefault="00D723BD" w:rsidP="002D29E4">
      <w:pPr>
        <w:pStyle w:val="Nadpis3"/>
      </w:pPr>
      <w:bookmarkStart w:id="544" w:name="_Toc399397439"/>
      <w:bookmarkStart w:id="545" w:name="_Toc404079010"/>
      <w:bookmarkStart w:id="546" w:name="_Toc404079291"/>
      <w:bookmarkStart w:id="547" w:name="_Toc514836421"/>
      <w:bookmarkStart w:id="548" w:name="_Toc523943011"/>
      <w:r>
        <w:t>Validace kuponů zakoupených přes e-shop</w:t>
      </w:r>
      <w:bookmarkEnd w:id="544"/>
      <w:bookmarkEnd w:id="545"/>
      <w:bookmarkEnd w:id="546"/>
      <w:bookmarkEnd w:id="547"/>
      <w:bookmarkEnd w:id="548"/>
    </w:p>
    <w:p w14:paraId="2BFA3B1A" w14:textId="77777777" w:rsidR="00CD3B5B" w:rsidRPr="00584B32" w:rsidRDefault="00CD3B5B" w:rsidP="00CD3B5B">
      <w:pPr>
        <w:rPr>
          <w:b/>
        </w:rPr>
      </w:pPr>
      <w:r>
        <w:t xml:space="preserve"> </w:t>
      </w:r>
      <w:r w:rsidRPr="00584B32">
        <w:rPr>
          <w:b/>
        </w:rPr>
        <w:t>Obecný popis požadované funkce systému:</w:t>
      </w:r>
    </w:p>
    <w:p w14:paraId="39BA2C69" w14:textId="77777777" w:rsidR="00CD3B5B" w:rsidRDefault="00CD3B5B" w:rsidP="00CD3B5B">
      <w:r>
        <w:t>-</w:t>
      </w:r>
      <w:r>
        <w:tab/>
        <w:t>v existujícím e-shopu PMDP lze provádět dobíjecí transakce časového předplatného a</w:t>
      </w:r>
      <w:r w:rsidR="00584B32">
        <w:t> </w:t>
      </w:r>
      <w:r>
        <w:t>elektronických peněz využitelných pro odbavení u dopravců IDP. Tyto transakce je následně třeba zapsat do paměti čipové karty prostřednictvím palubního odbavovacího zařízení dopravce IDP (dále jen palubní odbavovací zařízení);</w:t>
      </w:r>
    </w:p>
    <w:p w14:paraId="36469B6D" w14:textId="77777777" w:rsidR="00CD3B5B" w:rsidRDefault="00CD3B5B" w:rsidP="00CD3B5B">
      <w:r>
        <w:t>-</w:t>
      </w:r>
      <w:r>
        <w:tab/>
        <w:t>databázi zakoupených transakcí z e-shopu, připravených pro dobití prostřednictvím palubního odbavovacího zařízení spravuje a aktualizuje Zúčtovací centrum ČSAD SVT Praha, s.r.o., přičemž seznam požadavků na dobití lze prostřednictvím datové komunikace od Zúčtovacího centra získat v nastavitelných časových intervalech získat;</w:t>
      </w:r>
    </w:p>
    <w:p w14:paraId="4DC571EC" w14:textId="77777777" w:rsidR="00CD3B5B" w:rsidRDefault="00CD3B5B" w:rsidP="00CD3B5B">
      <w:r>
        <w:t>-</w:t>
      </w:r>
      <w:r>
        <w:tab/>
        <w:t>seznam zakoupených transakcí, získaných od Zúčtovacího centra je prostřednictvím odbavovacího systému dopravce IDP (dále jen odbavovací systém) v nastavitelných časových intervalech distribuován do koncových palubních odbavovacích zařízení;</w:t>
      </w:r>
    </w:p>
    <w:p w14:paraId="2AB055F5" w14:textId="77777777" w:rsidR="00CD3B5B" w:rsidRDefault="00CD3B5B" w:rsidP="00CD3B5B">
      <w:r>
        <w:t>-</w:t>
      </w:r>
      <w:r>
        <w:tab/>
        <w:t>palubní odbavovací zařízení následně při kontaktu s kartou, pro niž je zakoupená dobíjecí transakce připravena, uloží zakoupenou transakci do paměti karty a vrátí informaci o uložení transakce zpět do Zúčtovacího centra, které korektně uloženou transakci napříště ze seznamu zakoupených transakcí, připravených k uložení na čipovou kartu, vyřadí.</w:t>
      </w:r>
    </w:p>
    <w:p w14:paraId="49DE6F12" w14:textId="77777777" w:rsidR="00CD3B5B" w:rsidRPr="00584B32" w:rsidRDefault="00CD3B5B" w:rsidP="00CD3B5B">
      <w:pPr>
        <w:rPr>
          <w:b/>
        </w:rPr>
      </w:pPr>
      <w:r w:rsidRPr="00584B32">
        <w:rPr>
          <w:b/>
        </w:rPr>
        <w:t>Požadované úpravy:</w:t>
      </w:r>
    </w:p>
    <w:p w14:paraId="7557E1EC" w14:textId="77777777" w:rsidR="00CD3B5B" w:rsidRDefault="00CD3B5B" w:rsidP="00CD3B5B">
      <w:r>
        <w:t>-</w:t>
      </w:r>
      <w:r>
        <w:tab/>
      </w:r>
      <w:r w:rsidR="00584B32">
        <w:t>o</w:t>
      </w:r>
      <w:r>
        <w:t>dbavovací systém jako celek plnohodnotně pracuje s čipovou kartou MAP dle specifikace vydavatele karty (PMDP); tak, aby bylo možné ukládat transakce zakoupené v e-shopu do paměti čipové karty MAP</w:t>
      </w:r>
      <w:r w:rsidR="00584B32">
        <w:t>;</w:t>
      </w:r>
      <w:r>
        <w:t xml:space="preserve"> </w:t>
      </w:r>
      <w:r w:rsidR="00584B32">
        <w:t>s</w:t>
      </w:r>
      <w:r>
        <w:t>pecifikace práce s MAP kartou bude předána na základě podpisu smlouvy o mlčenlivosti;</w:t>
      </w:r>
    </w:p>
    <w:p w14:paraId="47831983" w14:textId="77777777" w:rsidR="00CD3B5B" w:rsidRDefault="00CD3B5B" w:rsidP="00CD3B5B">
      <w:r>
        <w:t>-</w:t>
      </w:r>
      <w:r>
        <w:tab/>
      </w:r>
      <w:r w:rsidR="00584B32">
        <w:t>o</w:t>
      </w:r>
      <w:r>
        <w:t>dbavovací systém jako celek plnohodnotně pracuje se SAM modulem dle specifikace vydavatele SAM (PMDP) tak, aby bylo možné ukládat transakce zakoupené v e-shopu do paměti čipové karty MAP</w:t>
      </w:r>
      <w:r w:rsidR="00584B32">
        <w:t>;</w:t>
      </w:r>
      <w:r>
        <w:t xml:space="preserve"> </w:t>
      </w:r>
      <w:r w:rsidR="00584B32">
        <w:t>s</w:t>
      </w:r>
      <w:r>
        <w:t>pecifikace práce s MAP kartou bude předána na základě podpisu smlouvy o mlčenlivosti;</w:t>
      </w:r>
    </w:p>
    <w:p w14:paraId="0B769D52" w14:textId="5E48AD6D" w:rsidR="00CD3B5B" w:rsidRDefault="00CD3B5B" w:rsidP="00CD3B5B">
      <w:r>
        <w:t>-</w:t>
      </w:r>
      <w:r>
        <w:tab/>
      </w:r>
      <w:r w:rsidR="00584B32">
        <w:t>o</w:t>
      </w:r>
      <w:r>
        <w:t>dbavovací systém zajistí potřebnou komunikaci se Zúčtovacím centrem dle specifikace uvedené v dokumentaci ČSAD SVT, (CARDS – interface) v aktuální platné verzi a v nastavitelných intervalech získává kompletní denní a rozdílový seznam zakoupených transakcí z e-shopu, připravených k nahrání na kartu</w:t>
      </w:r>
      <w:r w:rsidR="00584B32">
        <w:t>;</w:t>
      </w:r>
      <w:r>
        <w:t xml:space="preserve"> </w:t>
      </w:r>
      <w:r w:rsidR="00584B32">
        <w:t>o</w:t>
      </w:r>
      <w:r>
        <w:t xml:space="preserve">dbavovací systém následně distribuuje stažený seznam do </w:t>
      </w:r>
      <w:r w:rsidR="00EE082D">
        <w:t>dispečinku IDP, který jej následně di</w:t>
      </w:r>
      <w:r w:rsidR="00AF7D34">
        <w:t>s</w:t>
      </w:r>
      <w:r w:rsidR="00EE082D">
        <w:t xml:space="preserve">tribuuje uzavřenou </w:t>
      </w:r>
      <w:r w:rsidR="00055DE7">
        <w:t>privátní</w:t>
      </w:r>
      <w:r w:rsidR="00AF7D34">
        <w:t xml:space="preserve"> </w:t>
      </w:r>
      <w:r w:rsidR="00AD7310">
        <w:t>GSM sítí na jednotlivá vozidla</w:t>
      </w:r>
      <w:r>
        <w:t>;</w:t>
      </w:r>
    </w:p>
    <w:p w14:paraId="607E0763" w14:textId="13044DC5" w:rsidR="00CD3B5B" w:rsidRDefault="00CD3B5B" w:rsidP="00CD3B5B">
      <w:r>
        <w:t>Seznam zakoupených transakcí je do palubního odbavovacího zařízení distribuován pouze v případě, že se jedná o novější verzi, než jakou palubní odbavovací zařízení již disponuje;</w:t>
      </w:r>
    </w:p>
    <w:p w14:paraId="5DEE4E6F" w14:textId="77777777" w:rsidR="00CD3B5B" w:rsidRDefault="00CD3B5B" w:rsidP="00CD3B5B">
      <w:r>
        <w:t>-</w:t>
      </w:r>
      <w:r>
        <w:tab/>
        <w:t>palubní odbavovací zařízení zajistí uložení zakoupené dobíjecí transakce, provedené v e-shopu, do paměti čipové karty a signalizuje úspěšné/neúspěšné uložení. Do paměti konkrétní čipové karty jsou nahrávány postupně všechny platné i neplatné (tj. např. časový kupón po platnosti) zakoupené transakce ze seznamu dle definovaného atributu, tzv. „greenlist-id“;</w:t>
      </w:r>
    </w:p>
    <w:p w14:paraId="1A43E0A1" w14:textId="77777777" w:rsidR="00CD3B5B" w:rsidRDefault="00CD3B5B" w:rsidP="00CD3B5B">
      <w:r>
        <w:t>-</w:t>
      </w:r>
      <w:r>
        <w:tab/>
        <w:t>odbavovací zařízení/odbavovací systém exportuje data o zakoupených transakcích z e-shopu, které byly palubním odbavovacím zařízením již uloženy do paměti čipové karty, do Zúčtovacího centra dle specifikace uvedené v dokumentaci ČSAD SVT CARDS - interface v aktuální platné verzi.</w:t>
      </w:r>
    </w:p>
    <w:p w14:paraId="390D2DF8" w14:textId="77777777" w:rsidR="00CD3B5B" w:rsidRPr="00584B32" w:rsidRDefault="00584B32" w:rsidP="00CD3B5B">
      <w:pPr>
        <w:rPr>
          <w:b/>
        </w:rPr>
      </w:pPr>
      <w:r w:rsidRPr="00584B32">
        <w:rPr>
          <w:b/>
        </w:rPr>
        <w:t>P</w:t>
      </w:r>
      <w:r w:rsidR="00CD3B5B" w:rsidRPr="00584B32">
        <w:rPr>
          <w:b/>
        </w:rPr>
        <w:t>opis funkce palubního odbavovacího zařízení při uložení zakoupené transkace z e-shopu do paměti karty:</w:t>
      </w:r>
    </w:p>
    <w:p w14:paraId="49A966C0" w14:textId="77777777" w:rsidR="00CD3B5B" w:rsidRDefault="00CD3B5B" w:rsidP="00CD3B5B">
      <w:r>
        <w:t>-</w:t>
      </w:r>
      <w:r>
        <w:tab/>
        <w:t>je-li ke kartě připravena zakoupená transakce z e-shopu k uložení, odbavovací zařízení při zahájení komunikace s kartou zahájí uložení připravené transakce automaticky, bez nutnosti volby;</w:t>
      </w:r>
    </w:p>
    <w:p w14:paraId="02D79D8F" w14:textId="77777777" w:rsidR="00CD3B5B" w:rsidRDefault="00CD3B5B" w:rsidP="00CD3B5B">
      <w:r>
        <w:t>-</w:t>
      </w:r>
      <w:r>
        <w:tab/>
        <w:t>v případě, kdy je k jedné kartě připraveno více zakoupených transakcí, uloží odbavovací zařízení postupně všechny transakce ve vzestupném pořadí dle atributu „greenlist-id“;</w:t>
      </w:r>
    </w:p>
    <w:p w14:paraId="24C42734" w14:textId="77777777" w:rsidR="00CD3B5B" w:rsidRDefault="00CD3B5B" w:rsidP="00CD3B5B">
      <w:r>
        <w:t>-</w:t>
      </w:r>
      <w:r>
        <w:tab/>
        <w:t xml:space="preserve">palubní odbavovací zařízení při ukládání zakoupené transakce kontroluje: </w:t>
      </w:r>
    </w:p>
    <w:p w14:paraId="1420CED6" w14:textId="77777777" w:rsidR="00CD3B5B" w:rsidRDefault="00CD3B5B" w:rsidP="00584B32">
      <w:pPr>
        <w:ind w:left="1418" w:hanging="709"/>
      </w:pPr>
      <w:r>
        <w:t>o</w:t>
      </w:r>
      <w:r>
        <w:tab/>
        <w:t xml:space="preserve">platnost karty a v případě ukládání zakoupeného časového kupónu hodnotí, zda platnost kupónu nepřesahuje platnost karty – tj., dobití kuponu přes platnost karty není povoleno; </w:t>
      </w:r>
    </w:p>
    <w:p w14:paraId="49ABA329" w14:textId="77777777" w:rsidR="00CD3B5B" w:rsidRDefault="00CD3B5B" w:rsidP="00584B32">
      <w:pPr>
        <w:ind w:left="1418" w:hanging="709"/>
      </w:pPr>
      <w:r>
        <w:t>o</w:t>
      </w:r>
      <w:r>
        <w:tab/>
        <w:t>zůstatek elektronických peněz na kartě, a zda uložením zakoupené transakce do paměti čipové karty nedojde k překročení limitu elektronických peněz uložených v paměti čipové karty – tj., dobití hodnoty el</w:t>
      </w:r>
      <w:r w:rsidR="00584B32">
        <w:t>ektronických</w:t>
      </w:r>
      <w:r>
        <w:t xml:space="preserve"> peněz nad rámec limitu není povoleno</w:t>
      </w:r>
      <w:r w:rsidR="00584B32">
        <w:t>;</w:t>
      </w:r>
    </w:p>
    <w:p w14:paraId="589F374E" w14:textId="77777777" w:rsidR="00CD3B5B" w:rsidRDefault="00CD3B5B" w:rsidP="00584B32">
      <w:pPr>
        <w:ind w:left="1418" w:hanging="709"/>
      </w:pPr>
      <w:r>
        <w:t>o</w:t>
      </w:r>
      <w:r>
        <w:tab/>
        <w:t>zda je v paměti čipové karty volné místo pro uložení časového kupónu</w:t>
      </w:r>
      <w:r w:rsidR="00584B32">
        <w:t>;</w:t>
      </w:r>
    </w:p>
    <w:p w14:paraId="6F199C40" w14:textId="77777777" w:rsidR="00CD3B5B" w:rsidRDefault="00CD3B5B" w:rsidP="00CD3B5B">
      <w:r>
        <w:t>-</w:t>
      </w:r>
      <w:r>
        <w:tab/>
        <w:t>palubní odbavovací zařízení signalizuje úspěšné uložení zakoupené transakce do paměti karty (s uvedením počtu úspěšně uložených transakcí)</w:t>
      </w:r>
      <w:r w:rsidR="00584B32">
        <w:t>;</w:t>
      </w:r>
    </w:p>
    <w:p w14:paraId="448C3930" w14:textId="77777777" w:rsidR="00CD3B5B" w:rsidRDefault="00CD3B5B" w:rsidP="00CD3B5B">
      <w:r>
        <w:t>-</w:t>
      </w:r>
      <w:r>
        <w:tab/>
        <w:t>V případě neúspěšného uložení některé ze zakoupených transakcí, palubní odbavovací zařízení nepokračuje s ukládáním dalších transakcí a zobrazí informaci o chybě (vč. identifikace transakce, u které chyba nastala). Pokud se v rámci ukládání více transakcí do paměti karty podaří na kartu uložit jen některé transakce, jsou tyto transakce zařazeny do výstupních dat zařízení tak, aby mohlo dojít k jejich odebrání ze seznamu zakoupených transakcí, spravovaného Zúčtovacím centrem.</w:t>
      </w:r>
    </w:p>
    <w:p w14:paraId="527ABCAE" w14:textId="77777777" w:rsidR="00D723BD" w:rsidRPr="00833D07" w:rsidRDefault="00CD3B5B" w:rsidP="00CD3B5B">
      <w:r>
        <w:t>Přílohou je dokument Cards – interface ve verzi 3.18, vydaný provozovatelem Zúčtovacího centra, společností ČSAD SVT Praha, s.r.o.</w:t>
      </w:r>
    </w:p>
    <w:p w14:paraId="49A53BAC" w14:textId="77777777" w:rsidR="00D723BD" w:rsidRDefault="00D723BD" w:rsidP="00E2252B">
      <w:pPr>
        <w:pStyle w:val="Nadpis2"/>
      </w:pPr>
      <w:bookmarkStart w:id="549" w:name="_Toc399397440"/>
      <w:bookmarkStart w:id="550" w:name="_Ref399911895"/>
      <w:bookmarkStart w:id="551" w:name="_Toc404079011"/>
      <w:bookmarkStart w:id="552" w:name="_Toc404079292"/>
      <w:bookmarkStart w:id="553" w:name="_Toc514836422"/>
      <w:bookmarkStart w:id="554" w:name="_Toc523943012"/>
      <w:r>
        <w:t>Jízdní doklady v systému IDP</w:t>
      </w:r>
      <w:bookmarkEnd w:id="549"/>
      <w:bookmarkEnd w:id="550"/>
      <w:bookmarkEnd w:id="551"/>
      <w:bookmarkEnd w:id="552"/>
      <w:bookmarkEnd w:id="553"/>
      <w:bookmarkEnd w:id="554"/>
    </w:p>
    <w:p w14:paraId="62EF14DE" w14:textId="77777777" w:rsidR="00D723BD" w:rsidRPr="00EC4D43" w:rsidRDefault="00D723BD" w:rsidP="00D723BD">
      <w:r>
        <w:rPr>
          <w:lang w:eastAsia="cs-CZ"/>
        </w:rPr>
        <w:t xml:space="preserve">V této kapitole jsou stanoveny základní požadavky na podobu jízdních dokladů IDP. </w:t>
      </w:r>
      <w:r>
        <w:t xml:space="preserve">Jízdní </w:t>
      </w:r>
      <w:r w:rsidRPr="00EC4D43">
        <w:rPr>
          <w:lang w:eastAsia="cs-CZ"/>
        </w:rPr>
        <w:t>doklady musí splňovat náležitosti stanovené ve vyhlášce 175/2000 Sb.</w:t>
      </w:r>
      <w:r>
        <w:rPr>
          <w:lang w:eastAsia="cs-CZ"/>
        </w:rPr>
        <w:t>, a</w:t>
      </w:r>
      <w:r w:rsidRPr="00EC4D43">
        <w:rPr>
          <w:lang w:eastAsia="cs-CZ"/>
        </w:rPr>
        <w:t xml:space="preserve"> </w:t>
      </w:r>
      <w:r>
        <w:rPr>
          <w:lang w:eastAsia="cs-CZ"/>
        </w:rPr>
        <w:t xml:space="preserve">jejich podoba </w:t>
      </w:r>
      <w:r w:rsidRPr="00EC4D43">
        <w:rPr>
          <w:lang w:eastAsia="cs-CZ"/>
        </w:rPr>
        <w:t xml:space="preserve">musí být </w:t>
      </w:r>
      <w:r w:rsidR="00DB5474">
        <w:rPr>
          <w:lang w:eastAsia="cs-CZ"/>
        </w:rPr>
        <w:t xml:space="preserve">plně </w:t>
      </w:r>
      <w:r w:rsidRPr="00EC4D43">
        <w:rPr>
          <w:lang w:eastAsia="cs-CZ"/>
        </w:rPr>
        <w:t>uživatelsky konfigurovatel</w:t>
      </w:r>
      <w:r>
        <w:rPr>
          <w:lang w:eastAsia="cs-CZ"/>
        </w:rPr>
        <w:t>ná</w:t>
      </w:r>
      <w:r w:rsidRPr="00EC4D43">
        <w:rPr>
          <w:lang w:eastAsia="cs-CZ"/>
        </w:rPr>
        <w:t>.</w:t>
      </w:r>
      <w:r w:rsidRPr="00EC4D43">
        <w:t xml:space="preserve">  </w:t>
      </w:r>
      <w:r>
        <w:t xml:space="preserve">Vzory jízdních dokladů jsou uvedeny v Příloze č. </w:t>
      </w:r>
      <w:r w:rsidR="00552AAC">
        <w:t>8</w:t>
      </w:r>
      <w:r>
        <w:t xml:space="preserve"> těchto Standardů.</w:t>
      </w:r>
    </w:p>
    <w:p w14:paraId="09006B42" w14:textId="77777777" w:rsidR="00D723BD" w:rsidRDefault="00D723BD" w:rsidP="002D29E4">
      <w:pPr>
        <w:pStyle w:val="Nadpis3"/>
      </w:pPr>
      <w:bookmarkStart w:id="555" w:name="_Toc399397441"/>
      <w:r>
        <w:t xml:space="preserve"> </w:t>
      </w:r>
      <w:bookmarkStart w:id="556" w:name="_Toc404079012"/>
      <w:bookmarkStart w:id="557" w:name="_Toc404079293"/>
      <w:bookmarkStart w:id="558" w:name="_Toc514836423"/>
      <w:bookmarkStart w:id="559" w:name="_Toc523943013"/>
      <w:r>
        <w:t>Jízdenka IDP</w:t>
      </w:r>
      <w:bookmarkEnd w:id="555"/>
      <w:bookmarkEnd w:id="556"/>
      <w:bookmarkEnd w:id="557"/>
      <w:bookmarkEnd w:id="558"/>
      <w:bookmarkEnd w:id="559"/>
    </w:p>
    <w:p w14:paraId="701F77F3" w14:textId="77777777" w:rsidR="00D723BD" w:rsidRDefault="00D723BD" w:rsidP="00D723BD">
      <w:pPr>
        <w:spacing w:after="0" w:line="240" w:lineRule="auto"/>
        <w:rPr>
          <w:szCs w:val="24"/>
        </w:rPr>
      </w:pPr>
      <w:r>
        <w:rPr>
          <w:szCs w:val="24"/>
        </w:rPr>
        <w:t>Povinné údaje jízdního dokladu:</w:t>
      </w:r>
    </w:p>
    <w:p w14:paraId="02498F3B" w14:textId="77777777" w:rsidR="00D723BD" w:rsidRPr="008A3B0F" w:rsidRDefault="00D723BD" w:rsidP="00D723BD">
      <w:pPr>
        <w:spacing w:after="0" w:line="240" w:lineRule="auto"/>
        <w:rPr>
          <w:szCs w:val="24"/>
        </w:rPr>
      </w:pPr>
      <w:r w:rsidRPr="008A3B0F">
        <w:rPr>
          <w:szCs w:val="24"/>
        </w:rPr>
        <w:t>Hlavička dokladu:</w:t>
      </w:r>
    </w:p>
    <w:p w14:paraId="5B0877EA" w14:textId="77777777" w:rsidR="00D723BD" w:rsidRPr="008A3B0F" w:rsidRDefault="00D723BD" w:rsidP="008F2D73">
      <w:pPr>
        <w:pStyle w:val="Odstavecseseznamem"/>
        <w:numPr>
          <w:ilvl w:val="0"/>
          <w:numId w:val="95"/>
        </w:numPr>
        <w:spacing w:before="120" w:after="0" w:line="240" w:lineRule="auto"/>
        <w:rPr>
          <w:szCs w:val="24"/>
        </w:rPr>
      </w:pPr>
      <w:r w:rsidRPr="008A3B0F">
        <w:rPr>
          <w:szCs w:val="24"/>
        </w:rPr>
        <w:t>Identifikační údaje o dopravci (název, sídlo, IČO, DIČ)</w:t>
      </w:r>
    </w:p>
    <w:p w14:paraId="6EED2FAA" w14:textId="77777777" w:rsidR="00D723BD" w:rsidRPr="008A3B0F" w:rsidRDefault="00D723BD" w:rsidP="008F2D73">
      <w:pPr>
        <w:pStyle w:val="Odstavecseseznamem"/>
        <w:numPr>
          <w:ilvl w:val="0"/>
          <w:numId w:val="95"/>
        </w:numPr>
        <w:spacing w:before="120" w:after="0" w:line="240" w:lineRule="auto"/>
        <w:rPr>
          <w:szCs w:val="24"/>
        </w:rPr>
      </w:pPr>
      <w:r>
        <w:rPr>
          <w:szCs w:val="24"/>
        </w:rPr>
        <w:t xml:space="preserve">Text „Integrovaná doprava Plzeňska“ nebo </w:t>
      </w:r>
      <w:r w:rsidRPr="008A3B0F">
        <w:rPr>
          <w:szCs w:val="24"/>
        </w:rPr>
        <w:t>logo IDP</w:t>
      </w:r>
      <w:r>
        <w:rPr>
          <w:szCs w:val="24"/>
        </w:rPr>
        <w:t xml:space="preserve">  </w:t>
      </w:r>
    </w:p>
    <w:p w14:paraId="1C4A6D91" w14:textId="77777777" w:rsidR="00D723BD" w:rsidRPr="008A3B0F" w:rsidRDefault="00D723BD" w:rsidP="00D723BD">
      <w:pPr>
        <w:shd w:val="clear" w:color="auto" w:fill="FFFFFF"/>
      </w:pPr>
      <w:r w:rsidRPr="008A3B0F">
        <w:t>Identifikační údaje:</w:t>
      </w:r>
    </w:p>
    <w:p w14:paraId="6E5A2139" w14:textId="77777777" w:rsidR="00D723BD" w:rsidRPr="0035651D" w:rsidRDefault="00D723BD" w:rsidP="008F2D73">
      <w:pPr>
        <w:pStyle w:val="Odstavecseseznamem"/>
        <w:numPr>
          <w:ilvl w:val="0"/>
          <w:numId w:val="95"/>
        </w:numPr>
        <w:spacing w:before="120" w:after="0" w:line="240" w:lineRule="auto"/>
        <w:rPr>
          <w:szCs w:val="24"/>
        </w:rPr>
      </w:pPr>
      <w:r w:rsidRPr="0035651D">
        <w:rPr>
          <w:szCs w:val="24"/>
        </w:rPr>
        <w:t>datum</w:t>
      </w:r>
    </w:p>
    <w:p w14:paraId="12B987D6" w14:textId="77777777" w:rsidR="00D723BD" w:rsidRPr="0035651D" w:rsidRDefault="00D723BD" w:rsidP="008F2D73">
      <w:pPr>
        <w:pStyle w:val="Odstavecseseznamem"/>
        <w:numPr>
          <w:ilvl w:val="0"/>
          <w:numId w:val="95"/>
        </w:numPr>
        <w:spacing w:before="120" w:after="0" w:line="240" w:lineRule="auto"/>
        <w:rPr>
          <w:szCs w:val="24"/>
        </w:rPr>
      </w:pPr>
      <w:r w:rsidRPr="0035651D">
        <w:rPr>
          <w:szCs w:val="24"/>
        </w:rPr>
        <w:t>čas</w:t>
      </w:r>
    </w:p>
    <w:p w14:paraId="729CE798" w14:textId="77777777" w:rsidR="00D723BD" w:rsidRPr="0035651D" w:rsidRDefault="00D723BD" w:rsidP="008F2D73">
      <w:pPr>
        <w:pStyle w:val="Odstavecseseznamem"/>
        <w:numPr>
          <w:ilvl w:val="0"/>
          <w:numId w:val="95"/>
        </w:numPr>
        <w:spacing w:before="120" w:after="0" w:line="240" w:lineRule="auto"/>
        <w:rPr>
          <w:szCs w:val="24"/>
        </w:rPr>
      </w:pPr>
      <w:r w:rsidRPr="0035651D">
        <w:rPr>
          <w:szCs w:val="24"/>
        </w:rPr>
        <w:t>linka</w:t>
      </w:r>
    </w:p>
    <w:p w14:paraId="086D9DAB" w14:textId="77777777" w:rsidR="00D723BD" w:rsidRPr="0035651D" w:rsidRDefault="00D723BD" w:rsidP="008F2D73">
      <w:pPr>
        <w:pStyle w:val="Odstavecseseznamem"/>
        <w:numPr>
          <w:ilvl w:val="0"/>
          <w:numId w:val="95"/>
        </w:numPr>
        <w:spacing w:before="120" w:after="0" w:line="240" w:lineRule="auto"/>
        <w:rPr>
          <w:szCs w:val="24"/>
        </w:rPr>
      </w:pPr>
      <w:r w:rsidRPr="0035651D">
        <w:rPr>
          <w:szCs w:val="24"/>
        </w:rPr>
        <w:t>spoj</w:t>
      </w:r>
    </w:p>
    <w:p w14:paraId="70466EE0" w14:textId="77777777" w:rsidR="00D723BD" w:rsidRPr="0035651D" w:rsidRDefault="00D723BD" w:rsidP="008F2D73">
      <w:pPr>
        <w:pStyle w:val="Odstavecseseznamem"/>
        <w:numPr>
          <w:ilvl w:val="0"/>
          <w:numId w:val="95"/>
        </w:numPr>
        <w:spacing w:before="120" w:after="0" w:line="240" w:lineRule="auto"/>
        <w:rPr>
          <w:szCs w:val="24"/>
        </w:rPr>
      </w:pPr>
      <w:r w:rsidRPr="0035651D">
        <w:rPr>
          <w:szCs w:val="24"/>
        </w:rPr>
        <w:t>č. strojku</w:t>
      </w:r>
    </w:p>
    <w:p w14:paraId="59188BB2" w14:textId="77777777" w:rsidR="00D723BD" w:rsidRPr="0035651D" w:rsidRDefault="00D723BD" w:rsidP="008F2D73">
      <w:pPr>
        <w:pStyle w:val="Odstavecseseznamem"/>
        <w:numPr>
          <w:ilvl w:val="0"/>
          <w:numId w:val="95"/>
        </w:numPr>
        <w:spacing w:before="120" w:after="0" w:line="240" w:lineRule="auto"/>
        <w:rPr>
          <w:szCs w:val="24"/>
        </w:rPr>
      </w:pPr>
      <w:r w:rsidRPr="0035651D">
        <w:rPr>
          <w:szCs w:val="24"/>
        </w:rPr>
        <w:t>číslo jízdního dokladu</w:t>
      </w:r>
    </w:p>
    <w:p w14:paraId="1DB4237A" w14:textId="77777777" w:rsidR="00D723BD" w:rsidRPr="0035651D" w:rsidRDefault="00D723BD" w:rsidP="008F2D73">
      <w:pPr>
        <w:pStyle w:val="Odstavecseseznamem"/>
        <w:numPr>
          <w:ilvl w:val="0"/>
          <w:numId w:val="95"/>
        </w:numPr>
        <w:spacing w:before="120" w:after="0" w:line="240" w:lineRule="auto"/>
        <w:rPr>
          <w:szCs w:val="24"/>
        </w:rPr>
      </w:pPr>
      <w:r w:rsidRPr="0035651D">
        <w:rPr>
          <w:szCs w:val="24"/>
        </w:rPr>
        <w:t>jméno řidiče</w:t>
      </w:r>
    </w:p>
    <w:p w14:paraId="22C1C3CF" w14:textId="77777777" w:rsidR="00D723BD" w:rsidRPr="008A3B0F" w:rsidRDefault="00D723BD" w:rsidP="008F2D73">
      <w:pPr>
        <w:pStyle w:val="Odstavecseseznamem"/>
        <w:numPr>
          <w:ilvl w:val="0"/>
          <w:numId w:val="95"/>
        </w:numPr>
        <w:spacing w:before="120" w:after="0" w:line="240" w:lineRule="auto"/>
        <w:rPr>
          <w:rFonts w:eastAsia="Times New Roman"/>
          <w:spacing w:val="-4"/>
        </w:rPr>
      </w:pPr>
      <w:r w:rsidRPr="0035651D">
        <w:rPr>
          <w:szCs w:val="24"/>
        </w:rPr>
        <w:t xml:space="preserve">číslo </w:t>
      </w:r>
      <w:r>
        <w:rPr>
          <w:szCs w:val="24"/>
        </w:rPr>
        <w:t>karty</w:t>
      </w:r>
      <w:r w:rsidRPr="0035651D">
        <w:rPr>
          <w:szCs w:val="24"/>
        </w:rPr>
        <w:t xml:space="preserve"> (číslo</w:t>
      </w:r>
      <w:r w:rsidRPr="008A3B0F">
        <w:rPr>
          <w:rFonts w:eastAsia="Times New Roman"/>
          <w:spacing w:val="-4"/>
        </w:rPr>
        <w:t>, které je vytištěné na kartě</w:t>
      </w:r>
      <w:r>
        <w:rPr>
          <w:rFonts w:eastAsia="Times New Roman"/>
          <w:spacing w:val="-4"/>
        </w:rPr>
        <w:t xml:space="preserve"> dále číslo čipu karty v HEX formátu</w:t>
      </w:r>
      <w:r w:rsidRPr="008A3B0F">
        <w:rPr>
          <w:rFonts w:eastAsia="Times New Roman"/>
          <w:spacing w:val="-4"/>
        </w:rPr>
        <w:t xml:space="preserve">) </w:t>
      </w:r>
    </w:p>
    <w:p w14:paraId="7E81906C" w14:textId="77777777" w:rsidR="00D723BD" w:rsidRPr="008A3B0F" w:rsidRDefault="00D723BD" w:rsidP="00D723BD">
      <w:pPr>
        <w:shd w:val="clear" w:color="auto" w:fill="FFFFFF"/>
      </w:pPr>
      <w:r w:rsidRPr="008A3B0F">
        <w:t>informace o cestě</w:t>
      </w:r>
    </w:p>
    <w:p w14:paraId="4B8E703A" w14:textId="77777777" w:rsidR="00D723BD" w:rsidRPr="0035651D" w:rsidRDefault="00D723BD" w:rsidP="008F2D73">
      <w:pPr>
        <w:pStyle w:val="Odstavecseseznamem"/>
        <w:numPr>
          <w:ilvl w:val="0"/>
          <w:numId w:val="95"/>
        </w:numPr>
        <w:spacing w:before="120" w:after="0" w:line="240" w:lineRule="auto"/>
        <w:rPr>
          <w:szCs w:val="24"/>
        </w:rPr>
      </w:pPr>
      <w:r w:rsidRPr="0035651D">
        <w:rPr>
          <w:szCs w:val="24"/>
        </w:rPr>
        <w:t>nástupní zastávka</w:t>
      </w:r>
    </w:p>
    <w:p w14:paraId="3274379D" w14:textId="77777777" w:rsidR="00D723BD" w:rsidRPr="0035651D" w:rsidRDefault="00D723BD" w:rsidP="008F2D73">
      <w:pPr>
        <w:pStyle w:val="Odstavecseseznamem"/>
        <w:numPr>
          <w:ilvl w:val="0"/>
          <w:numId w:val="95"/>
        </w:numPr>
        <w:spacing w:before="120" w:after="0" w:line="240" w:lineRule="auto"/>
        <w:rPr>
          <w:szCs w:val="24"/>
        </w:rPr>
      </w:pPr>
      <w:r w:rsidRPr="0035651D">
        <w:rPr>
          <w:szCs w:val="24"/>
        </w:rPr>
        <w:t>výstupní zastávka</w:t>
      </w:r>
    </w:p>
    <w:p w14:paraId="2F865402" w14:textId="77777777" w:rsidR="00D723BD" w:rsidRPr="0035651D" w:rsidRDefault="00D723BD" w:rsidP="008F2D73">
      <w:pPr>
        <w:pStyle w:val="Odstavecseseznamem"/>
        <w:numPr>
          <w:ilvl w:val="0"/>
          <w:numId w:val="95"/>
        </w:numPr>
        <w:spacing w:before="120" w:after="0" w:line="240" w:lineRule="auto"/>
        <w:rPr>
          <w:szCs w:val="24"/>
        </w:rPr>
      </w:pPr>
      <w:r w:rsidRPr="0035651D">
        <w:rPr>
          <w:szCs w:val="24"/>
        </w:rPr>
        <w:t>cena: částka (včetně aktuální sazby DPH)</w:t>
      </w:r>
    </w:p>
    <w:p w14:paraId="4F519FA0" w14:textId="77777777" w:rsidR="00D723BD" w:rsidRPr="0035651D" w:rsidRDefault="00D723BD" w:rsidP="008F2D73">
      <w:pPr>
        <w:pStyle w:val="Odstavecseseznamem"/>
        <w:numPr>
          <w:ilvl w:val="0"/>
          <w:numId w:val="95"/>
        </w:numPr>
        <w:spacing w:before="120" w:after="0" w:line="240" w:lineRule="auto"/>
        <w:rPr>
          <w:szCs w:val="24"/>
        </w:rPr>
      </w:pPr>
      <w:r w:rsidRPr="0035651D">
        <w:rPr>
          <w:szCs w:val="24"/>
        </w:rPr>
        <w:t>způsob platby (hotovost/hrazeno z EP/předplatné*)</w:t>
      </w:r>
    </w:p>
    <w:p w14:paraId="0965A13C" w14:textId="77777777" w:rsidR="00D723BD" w:rsidRPr="0035651D" w:rsidRDefault="00D723BD" w:rsidP="008F2D73">
      <w:pPr>
        <w:pStyle w:val="Odstavecseseznamem"/>
        <w:numPr>
          <w:ilvl w:val="0"/>
          <w:numId w:val="95"/>
        </w:numPr>
        <w:spacing w:before="120" w:after="0" w:line="240" w:lineRule="auto"/>
        <w:rPr>
          <w:szCs w:val="24"/>
        </w:rPr>
      </w:pPr>
      <w:r w:rsidRPr="0035651D">
        <w:rPr>
          <w:szCs w:val="24"/>
        </w:rPr>
        <w:t>druh jízdného (</w:t>
      </w:r>
      <w:r>
        <w:rPr>
          <w:szCs w:val="24"/>
        </w:rPr>
        <w:t xml:space="preserve">+ </w:t>
      </w:r>
      <w:r w:rsidRPr="0035651D">
        <w:rPr>
          <w:szCs w:val="24"/>
        </w:rPr>
        <w:t>CP</w:t>
      </w:r>
      <w:r>
        <w:rPr>
          <w:szCs w:val="24"/>
        </w:rPr>
        <w:t xml:space="preserve"> – v případě jízdy na předplatné jízdné</w:t>
      </w:r>
      <w:r w:rsidRPr="0035651D">
        <w:rPr>
          <w:szCs w:val="24"/>
        </w:rPr>
        <w:t xml:space="preserve"> a druh</w:t>
      </w:r>
      <w:r>
        <w:rPr>
          <w:szCs w:val="24"/>
        </w:rPr>
        <w:t xml:space="preserve"> jízdného</w:t>
      </w:r>
      <w:r w:rsidRPr="0035651D">
        <w:rPr>
          <w:szCs w:val="24"/>
        </w:rPr>
        <w:t>)</w:t>
      </w:r>
    </w:p>
    <w:p w14:paraId="1AE721B0" w14:textId="77777777" w:rsidR="00D723BD" w:rsidRPr="0035651D" w:rsidRDefault="00D723BD" w:rsidP="008F2D73">
      <w:pPr>
        <w:pStyle w:val="Odstavecseseznamem"/>
        <w:numPr>
          <w:ilvl w:val="0"/>
          <w:numId w:val="95"/>
        </w:numPr>
        <w:spacing w:before="120" w:after="0" w:line="240" w:lineRule="auto"/>
        <w:rPr>
          <w:szCs w:val="24"/>
        </w:rPr>
      </w:pPr>
      <w:r w:rsidRPr="0035651D">
        <w:rPr>
          <w:szCs w:val="24"/>
        </w:rPr>
        <w:t>předplacené zóny (výčet)</w:t>
      </w:r>
    </w:p>
    <w:p w14:paraId="30041AD4" w14:textId="77777777" w:rsidR="00D723BD" w:rsidRDefault="00D723BD" w:rsidP="008F2D73">
      <w:pPr>
        <w:pStyle w:val="Odstavecseseznamem"/>
        <w:numPr>
          <w:ilvl w:val="0"/>
          <w:numId w:val="95"/>
        </w:numPr>
        <w:spacing w:before="120" w:after="0" w:line="240" w:lineRule="auto"/>
        <w:rPr>
          <w:szCs w:val="24"/>
        </w:rPr>
      </w:pPr>
      <w:r w:rsidRPr="0035651D">
        <w:rPr>
          <w:szCs w:val="24"/>
        </w:rPr>
        <w:t>zůstatek EP</w:t>
      </w:r>
    </w:p>
    <w:p w14:paraId="28861235" w14:textId="77777777" w:rsidR="001E66B0" w:rsidRPr="0035651D" w:rsidRDefault="001E66B0" w:rsidP="008F2D73">
      <w:pPr>
        <w:pStyle w:val="Odstavecseseznamem"/>
        <w:numPr>
          <w:ilvl w:val="0"/>
          <w:numId w:val="95"/>
        </w:numPr>
        <w:spacing w:before="120" w:after="0" w:line="240" w:lineRule="auto"/>
        <w:rPr>
          <w:szCs w:val="24"/>
        </w:rPr>
      </w:pPr>
      <w:r>
        <w:rPr>
          <w:szCs w:val="24"/>
        </w:rPr>
        <w:t xml:space="preserve">2 </w:t>
      </w:r>
      <w:r>
        <w:t>kód (Aztécký kód) s informacemi o cestě</w:t>
      </w:r>
    </w:p>
    <w:p w14:paraId="3A7530E7" w14:textId="77777777" w:rsidR="00D723BD" w:rsidRPr="008A3B0F" w:rsidRDefault="00D723BD" w:rsidP="00D723BD">
      <w:pPr>
        <w:shd w:val="clear" w:color="auto" w:fill="FFFFFF"/>
        <w:spacing w:before="187" w:line="312" w:lineRule="exact"/>
        <w:ind w:right="422"/>
        <w:rPr>
          <w:rFonts w:eastAsia="Times New Roman"/>
          <w:i/>
          <w:iCs/>
        </w:rPr>
      </w:pPr>
      <w:r w:rsidRPr="008A3B0F">
        <w:t xml:space="preserve">* </w:t>
      </w:r>
      <w:r w:rsidR="001E66B0">
        <w:t xml:space="preserve">pokud </w:t>
      </w:r>
      <w:r w:rsidRPr="008A3B0F">
        <w:t>pojede cestuj</w:t>
      </w:r>
      <w:r w:rsidRPr="008A3B0F">
        <w:rPr>
          <w:rFonts w:eastAsia="Times New Roman"/>
        </w:rPr>
        <w:t>ící v úseku, který má předplacený a nebude tedy doplácet doplatkovou jízdenku dle tarifu dopravce, bude v kolonce cena uvedeno „</w:t>
      </w:r>
      <w:r w:rsidRPr="009A29CF">
        <w:rPr>
          <w:rFonts w:eastAsia="Times New Roman"/>
          <w:i/>
        </w:rPr>
        <w:t>j</w:t>
      </w:r>
      <w:r w:rsidRPr="009A29CF">
        <w:rPr>
          <w:rFonts w:eastAsia="Times New Roman"/>
          <w:i/>
          <w:iCs/>
        </w:rPr>
        <w:t>ízda na kupon</w:t>
      </w:r>
      <w:r w:rsidRPr="008A3B0F">
        <w:rPr>
          <w:rFonts w:eastAsia="Times New Roman"/>
          <w:i/>
          <w:iCs/>
        </w:rPr>
        <w:t>“</w:t>
      </w:r>
    </w:p>
    <w:p w14:paraId="3CE1E9DB" w14:textId="77777777" w:rsidR="00D723BD" w:rsidRDefault="00D723BD" w:rsidP="002D29E4">
      <w:pPr>
        <w:pStyle w:val="Nadpis3"/>
      </w:pPr>
      <w:bookmarkStart w:id="560" w:name="_Toc399397442"/>
      <w:r>
        <w:t xml:space="preserve"> </w:t>
      </w:r>
      <w:bookmarkStart w:id="561" w:name="_Toc404079013"/>
      <w:bookmarkStart w:id="562" w:name="_Toc404079294"/>
      <w:bookmarkStart w:id="563" w:name="_Toc514836424"/>
      <w:bookmarkStart w:id="564" w:name="_Toc523943014"/>
      <w:r w:rsidRPr="00257AEA">
        <w:t>Zjednodušený daňový doklad</w:t>
      </w:r>
      <w:bookmarkEnd w:id="560"/>
      <w:bookmarkEnd w:id="561"/>
      <w:bookmarkEnd w:id="562"/>
      <w:bookmarkEnd w:id="563"/>
      <w:bookmarkEnd w:id="564"/>
      <w:r w:rsidRPr="00257AEA">
        <w:t xml:space="preserve"> </w:t>
      </w:r>
    </w:p>
    <w:p w14:paraId="41D54B87" w14:textId="77777777" w:rsidR="00D723BD" w:rsidRDefault="00D723BD" w:rsidP="00D723BD">
      <w:pPr>
        <w:spacing w:after="0" w:line="240" w:lineRule="auto"/>
        <w:rPr>
          <w:szCs w:val="24"/>
        </w:rPr>
      </w:pPr>
      <w:r>
        <w:rPr>
          <w:szCs w:val="24"/>
        </w:rPr>
        <w:t>Zjednodušený daňový doklad je cestujícímu vydán v případě, že požádá o vklad hotovosti na EP karty nebo o prodloužení časového kuponu.</w:t>
      </w:r>
    </w:p>
    <w:p w14:paraId="2EBF5322" w14:textId="77777777" w:rsidR="00D723BD" w:rsidRPr="008A3B0F" w:rsidRDefault="00D723BD" w:rsidP="00D723BD">
      <w:pPr>
        <w:spacing w:after="0" w:line="240" w:lineRule="auto"/>
        <w:rPr>
          <w:szCs w:val="24"/>
        </w:rPr>
      </w:pPr>
      <w:r w:rsidRPr="008A3B0F">
        <w:rPr>
          <w:szCs w:val="24"/>
        </w:rPr>
        <w:t>Hlavička dokladu:</w:t>
      </w:r>
    </w:p>
    <w:p w14:paraId="7CE51810" w14:textId="77777777" w:rsidR="00D723BD" w:rsidRPr="008A3B0F" w:rsidRDefault="00D723BD" w:rsidP="008F2D73">
      <w:pPr>
        <w:pStyle w:val="Odstavecseseznamem"/>
        <w:numPr>
          <w:ilvl w:val="0"/>
          <w:numId w:val="95"/>
        </w:numPr>
        <w:spacing w:before="120" w:after="0" w:line="240" w:lineRule="auto"/>
        <w:rPr>
          <w:szCs w:val="24"/>
        </w:rPr>
      </w:pPr>
      <w:r w:rsidRPr="008A3B0F">
        <w:rPr>
          <w:szCs w:val="24"/>
        </w:rPr>
        <w:t>Identifikační údaje o dopravci (název, sídlo, IČO, DIČ)</w:t>
      </w:r>
    </w:p>
    <w:p w14:paraId="7BD92069" w14:textId="77777777" w:rsidR="00D723BD" w:rsidRPr="008A3B0F" w:rsidRDefault="00D723BD" w:rsidP="008F2D73">
      <w:pPr>
        <w:pStyle w:val="Odstavecseseznamem"/>
        <w:numPr>
          <w:ilvl w:val="0"/>
          <w:numId w:val="95"/>
        </w:numPr>
        <w:spacing w:before="120" w:after="0" w:line="240" w:lineRule="auto"/>
        <w:rPr>
          <w:szCs w:val="24"/>
        </w:rPr>
      </w:pPr>
      <w:r>
        <w:rPr>
          <w:szCs w:val="24"/>
        </w:rPr>
        <w:t xml:space="preserve">Text </w:t>
      </w:r>
      <w:r w:rsidRPr="008A3B0F">
        <w:rPr>
          <w:szCs w:val="24"/>
        </w:rPr>
        <w:t>„Integrovaná doprava Plzeňska“</w:t>
      </w:r>
      <w:r>
        <w:rPr>
          <w:szCs w:val="24"/>
        </w:rPr>
        <w:t xml:space="preserve"> nebo logo IDP</w:t>
      </w:r>
    </w:p>
    <w:p w14:paraId="53BD4D10" w14:textId="77777777" w:rsidR="00D723BD" w:rsidRPr="008A3B0F" w:rsidRDefault="00D723BD" w:rsidP="008F2D73">
      <w:pPr>
        <w:pStyle w:val="Odstavecseseznamem"/>
        <w:numPr>
          <w:ilvl w:val="0"/>
          <w:numId w:val="95"/>
        </w:numPr>
        <w:spacing w:before="120" w:after="0" w:line="240" w:lineRule="auto"/>
        <w:rPr>
          <w:szCs w:val="24"/>
        </w:rPr>
      </w:pPr>
      <w:r>
        <w:rPr>
          <w:szCs w:val="24"/>
        </w:rPr>
        <w:t>Text „</w:t>
      </w:r>
      <w:r w:rsidRPr="008A3B0F">
        <w:rPr>
          <w:szCs w:val="24"/>
        </w:rPr>
        <w:t>Zjednodušený daňový doklad</w:t>
      </w:r>
      <w:r>
        <w:rPr>
          <w:szCs w:val="24"/>
        </w:rPr>
        <w:t>“</w:t>
      </w:r>
    </w:p>
    <w:p w14:paraId="20422E77" w14:textId="77777777" w:rsidR="00D723BD" w:rsidRPr="008A3B0F" w:rsidRDefault="00D723BD" w:rsidP="00D723BD">
      <w:pPr>
        <w:spacing w:after="0" w:line="240" w:lineRule="auto"/>
        <w:rPr>
          <w:szCs w:val="24"/>
        </w:rPr>
      </w:pPr>
      <w:r w:rsidRPr="008A3B0F">
        <w:rPr>
          <w:szCs w:val="24"/>
        </w:rPr>
        <w:t>Doklad</w:t>
      </w:r>
    </w:p>
    <w:p w14:paraId="25FD41EE" w14:textId="77777777" w:rsidR="00D723BD" w:rsidRPr="008A3B0F" w:rsidRDefault="00D723BD" w:rsidP="008F2D73">
      <w:pPr>
        <w:pStyle w:val="Odstavecseseznamem"/>
        <w:numPr>
          <w:ilvl w:val="0"/>
          <w:numId w:val="95"/>
        </w:numPr>
        <w:spacing w:before="120" w:after="0" w:line="240" w:lineRule="auto"/>
        <w:rPr>
          <w:szCs w:val="24"/>
        </w:rPr>
      </w:pPr>
      <w:r>
        <w:rPr>
          <w:szCs w:val="24"/>
        </w:rPr>
        <w:t>Text „</w:t>
      </w:r>
      <w:r w:rsidRPr="008A3B0F">
        <w:rPr>
          <w:szCs w:val="24"/>
        </w:rPr>
        <w:t>Typ dokladu: příjmový</w:t>
      </w:r>
      <w:r>
        <w:rPr>
          <w:szCs w:val="24"/>
        </w:rPr>
        <w:t>“</w:t>
      </w:r>
    </w:p>
    <w:p w14:paraId="7FD711DC" w14:textId="77777777" w:rsidR="00D723BD" w:rsidRPr="008A3B0F" w:rsidRDefault="00D723BD" w:rsidP="008F2D73">
      <w:pPr>
        <w:pStyle w:val="Odstavecseseznamem"/>
        <w:numPr>
          <w:ilvl w:val="0"/>
          <w:numId w:val="95"/>
        </w:numPr>
        <w:spacing w:before="120" w:after="0" w:line="240" w:lineRule="auto"/>
        <w:rPr>
          <w:szCs w:val="24"/>
        </w:rPr>
      </w:pPr>
      <w:r w:rsidRPr="008A3B0F">
        <w:rPr>
          <w:szCs w:val="24"/>
        </w:rPr>
        <w:t xml:space="preserve">datum vystavení </w:t>
      </w:r>
    </w:p>
    <w:p w14:paraId="78D53348" w14:textId="77777777" w:rsidR="00D723BD" w:rsidRPr="008A3B0F" w:rsidRDefault="00D723BD" w:rsidP="008F2D73">
      <w:pPr>
        <w:pStyle w:val="Odstavecseseznamem"/>
        <w:numPr>
          <w:ilvl w:val="0"/>
          <w:numId w:val="95"/>
        </w:numPr>
        <w:spacing w:before="120" w:after="0" w:line="240" w:lineRule="auto"/>
        <w:rPr>
          <w:szCs w:val="24"/>
        </w:rPr>
      </w:pPr>
      <w:r w:rsidRPr="008A3B0F">
        <w:rPr>
          <w:szCs w:val="24"/>
        </w:rPr>
        <w:t>datum zdanitelného plnění</w:t>
      </w:r>
    </w:p>
    <w:p w14:paraId="261D55DB" w14:textId="77777777" w:rsidR="00D723BD" w:rsidRPr="008A3B0F" w:rsidRDefault="00D723BD" w:rsidP="008F2D73">
      <w:pPr>
        <w:pStyle w:val="Odstavecseseznamem"/>
        <w:numPr>
          <w:ilvl w:val="0"/>
          <w:numId w:val="95"/>
        </w:numPr>
        <w:spacing w:before="120" w:after="0" w:line="240" w:lineRule="auto"/>
        <w:rPr>
          <w:szCs w:val="24"/>
        </w:rPr>
      </w:pPr>
      <w:r>
        <w:rPr>
          <w:szCs w:val="24"/>
        </w:rPr>
        <w:t>č</w:t>
      </w:r>
      <w:r w:rsidRPr="008A3B0F">
        <w:rPr>
          <w:szCs w:val="24"/>
        </w:rPr>
        <w:t>íslo dokladu</w:t>
      </w:r>
    </w:p>
    <w:p w14:paraId="4E738069" w14:textId="77777777" w:rsidR="00D723BD" w:rsidRPr="008A3B0F" w:rsidRDefault="00D723BD" w:rsidP="008F2D73">
      <w:pPr>
        <w:pStyle w:val="Odstavecseseznamem"/>
        <w:numPr>
          <w:ilvl w:val="0"/>
          <w:numId w:val="95"/>
        </w:numPr>
        <w:spacing w:before="120" w:after="0" w:line="240" w:lineRule="auto"/>
        <w:rPr>
          <w:szCs w:val="24"/>
        </w:rPr>
      </w:pPr>
      <w:r>
        <w:rPr>
          <w:szCs w:val="24"/>
        </w:rPr>
        <w:t>č</w:t>
      </w:r>
      <w:r w:rsidRPr="008A3B0F">
        <w:rPr>
          <w:szCs w:val="24"/>
        </w:rPr>
        <w:t>íslo karty (číslo vytištěné na kartě)</w:t>
      </w:r>
    </w:p>
    <w:p w14:paraId="40120B6B" w14:textId="77777777" w:rsidR="00D723BD" w:rsidRPr="008A3B0F" w:rsidRDefault="00D723BD" w:rsidP="008F2D73">
      <w:pPr>
        <w:pStyle w:val="Odstavecseseznamem"/>
        <w:numPr>
          <w:ilvl w:val="0"/>
          <w:numId w:val="96"/>
        </w:numPr>
        <w:spacing w:before="120" w:after="0" w:line="240" w:lineRule="auto"/>
        <w:rPr>
          <w:szCs w:val="24"/>
        </w:rPr>
      </w:pPr>
      <w:r>
        <w:rPr>
          <w:szCs w:val="24"/>
        </w:rPr>
        <w:t>p</w:t>
      </w:r>
      <w:r w:rsidRPr="008A3B0F">
        <w:rPr>
          <w:szCs w:val="24"/>
        </w:rPr>
        <w:t>ředmět plnění</w:t>
      </w:r>
      <w:r>
        <w:rPr>
          <w:szCs w:val="24"/>
        </w:rPr>
        <w:t>:</w:t>
      </w:r>
    </w:p>
    <w:p w14:paraId="0F4CE875" w14:textId="77777777" w:rsidR="00D723BD" w:rsidRPr="008A3B0F" w:rsidRDefault="00D723BD" w:rsidP="008F2D73">
      <w:pPr>
        <w:pStyle w:val="Odstavecseseznamem"/>
        <w:numPr>
          <w:ilvl w:val="0"/>
          <w:numId w:val="98"/>
        </w:numPr>
        <w:spacing w:before="120" w:after="0" w:line="240" w:lineRule="auto"/>
        <w:rPr>
          <w:szCs w:val="24"/>
        </w:rPr>
      </w:pPr>
      <w:r>
        <w:rPr>
          <w:szCs w:val="24"/>
        </w:rPr>
        <w:t>text „d</w:t>
      </w:r>
      <w:r w:rsidRPr="008A3B0F">
        <w:rPr>
          <w:szCs w:val="24"/>
        </w:rPr>
        <w:t>oklad o dobití kuponu</w:t>
      </w:r>
      <w:r>
        <w:rPr>
          <w:szCs w:val="24"/>
        </w:rPr>
        <w:t>“</w:t>
      </w:r>
    </w:p>
    <w:p w14:paraId="147E8927" w14:textId="77777777" w:rsidR="00D723BD" w:rsidRDefault="00D723BD" w:rsidP="008F2D73">
      <w:pPr>
        <w:pStyle w:val="Odstavecseseznamem"/>
        <w:numPr>
          <w:ilvl w:val="0"/>
          <w:numId w:val="97"/>
        </w:numPr>
        <w:spacing w:before="120" w:after="0" w:line="240" w:lineRule="auto"/>
        <w:rPr>
          <w:szCs w:val="24"/>
        </w:rPr>
      </w:pPr>
      <w:r w:rsidRPr="005E3856">
        <w:rPr>
          <w:szCs w:val="24"/>
        </w:rPr>
        <w:t xml:space="preserve">cena včetně aktuální sazby </w:t>
      </w:r>
      <w:r>
        <w:rPr>
          <w:szCs w:val="24"/>
        </w:rPr>
        <w:t>DPH</w:t>
      </w:r>
    </w:p>
    <w:p w14:paraId="55605CEE" w14:textId="77777777" w:rsidR="00D723BD" w:rsidRPr="008B59F4" w:rsidRDefault="00D723BD" w:rsidP="008F2D73">
      <w:pPr>
        <w:pStyle w:val="Odstavecseseznamem"/>
        <w:numPr>
          <w:ilvl w:val="0"/>
          <w:numId w:val="97"/>
        </w:numPr>
        <w:spacing w:before="120" w:after="0" w:line="240" w:lineRule="auto"/>
        <w:rPr>
          <w:szCs w:val="24"/>
        </w:rPr>
      </w:pPr>
      <w:r w:rsidRPr="005E3856">
        <w:rPr>
          <w:szCs w:val="24"/>
        </w:rPr>
        <w:t xml:space="preserve">typ jízdného (CP) </w:t>
      </w:r>
    </w:p>
    <w:p w14:paraId="6CDA0667" w14:textId="77777777" w:rsidR="00D723BD" w:rsidRPr="008A3B0F" w:rsidRDefault="00D723BD" w:rsidP="008F2D73">
      <w:pPr>
        <w:pStyle w:val="Odstavecseseznamem"/>
        <w:numPr>
          <w:ilvl w:val="0"/>
          <w:numId w:val="97"/>
        </w:numPr>
        <w:spacing w:before="120" w:after="0" w:line="240" w:lineRule="auto"/>
        <w:rPr>
          <w:szCs w:val="24"/>
        </w:rPr>
      </w:pPr>
      <w:r>
        <w:rPr>
          <w:szCs w:val="24"/>
        </w:rPr>
        <w:t>tarif</w:t>
      </w:r>
      <w:r w:rsidRPr="005E3856">
        <w:rPr>
          <w:szCs w:val="24"/>
        </w:rPr>
        <w:t xml:space="preserve"> </w:t>
      </w:r>
    </w:p>
    <w:p w14:paraId="0334857F" w14:textId="77777777" w:rsidR="00D723BD" w:rsidRPr="008A3B0F" w:rsidRDefault="00D723BD" w:rsidP="008F2D73">
      <w:pPr>
        <w:pStyle w:val="Odstavecseseznamem"/>
        <w:numPr>
          <w:ilvl w:val="0"/>
          <w:numId w:val="97"/>
        </w:numPr>
        <w:spacing w:before="120" w:after="0" w:line="240" w:lineRule="auto"/>
        <w:rPr>
          <w:szCs w:val="24"/>
        </w:rPr>
      </w:pPr>
      <w:r>
        <w:rPr>
          <w:szCs w:val="24"/>
        </w:rPr>
        <w:t xml:space="preserve">platnost - datum od – do a </w:t>
      </w:r>
      <w:r w:rsidRPr="008A3B0F">
        <w:rPr>
          <w:szCs w:val="24"/>
        </w:rPr>
        <w:t>délka platnosti</w:t>
      </w:r>
      <w:r>
        <w:rPr>
          <w:szCs w:val="24"/>
        </w:rPr>
        <w:t xml:space="preserve"> (počet dní)</w:t>
      </w:r>
    </w:p>
    <w:p w14:paraId="10F21828" w14:textId="77777777" w:rsidR="00D723BD" w:rsidRPr="008A3B0F" w:rsidRDefault="00D723BD" w:rsidP="008F2D73">
      <w:pPr>
        <w:pStyle w:val="Odstavecseseznamem"/>
        <w:numPr>
          <w:ilvl w:val="0"/>
          <w:numId w:val="97"/>
        </w:numPr>
        <w:spacing w:before="120" w:after="0" w:line="240" w:lineRule="auto"/>
        <w:rPr>
          <w:szCs w:val="24"/>
        </w:rPr>
      </w:pPr>
      <w:r>
        <w:rPr>
          <w:szCs w:val="24"/>
        </w:rPr>
        <w:t>f</w:t>
      </w:r>
      <w:r w:rsidRPr="008A3B0F">
        <w:rPr>
          <w:szCs w:val="24"/>
        </w:rPr>
        <w:t>orma úhrady: hotovost/EP</w:t>
      </w:r>
    </w:p>
    <w:p w14:paraId="329560CB" w14:textId="77777777" w:rsidR="00D723BD" w:rsidRPr="008A3B0F" w:rsidRDefault="00D723BD" w:rsidP="008F2D73">
      <w:pPr>
        <w:pStyle w:val="Odstavecseseznamem"/>
        <w:numPr>
          <w:ilvl w:val="0"/>
          <w:numId w:val="97"/>
        </w:numPr>
        <w:spacing w:before="120" w:after="0" w:line="240" w:lineRule="auto"/>
        <w:rPr>
          <w:szCs w:val="24"/>
        </w:rPr>
      </w:pPr>
      <w:r>
        <w:rPr>
          <w:szCs w:val="24"/>
        </w:rPr>
        <w:t>z</w:t>
      </w:r>
      <w:r w:rsidRPr="008A3B0F">
        <w:rPr>
          <w:szCs w:val="24"/>
        </w:rPr>
        <w:t>ůstatek EP</w:t>
      </w:r>
    </w:p>
    <w:p w14:paraId="27AF274F" w14:textId="77777777" w:rsidR="00D723BD" w:rsidRPr="008A3B0F" w:rsidRDefault="00D723BD" w:rsidP="008F2D73">
      <w:pPr>
        <w:pStyle w:val="Odstavecseseznamem"/>
        <w:numPr>
          <w:ilvl w:val="0"/>
          <w:numId w:val="98"/>
        </w:numPr>
        <w:spacing w:before="120" w:after="0" w:line="240" w:lineRule="auto"/>
        <w:rPr>
          <w:szCs w:val="24"/>
        </w:rPr>
      </w:pPr>
      <w:r>
        <w:rPr>
          <w:szCs w:val="24"/>
        </w:rPr>
        <w:t>text „v</w:t>
      </w:r>
      <w:r w:rsidRPr="008A3B0F">
        <w:rPr>
          <w:szCs w:val="24"/>
        </w:rPr>
        <w:t>klad hotovosti na EP</w:t>
      </w:r>
      <w:r>
        <w:rPr>
          <w:szCs w:val="24"/>
        </w:rPr>
        <w:t>“</w:t>
      </w:r>
    </w:p>
    <w:p w14:paraId="0583DA32" w14:textId="77777777" w:rsidR="00D723BD" w:rsidRPr="008A3B0F" w:rsidRDefault="00D723BD" w:rsidP="008F2D73">
      <w:pPr>
        <w:pStyle w:val="Odstavecseseznamem"/>
        <w:numPr>
          <w:ilvl w:val="0"/>
          <w:numId w:val="97"/>
        </w:numPr>
        <w:spacing w:before="120" w:after="0" w:line="240" w:lineRule="auto"/>
        <w:rPr>
          <w:szCs w:val="24"/>
        </w:rPr>
      </w:pPr>
      <w:r>
        <w:rPr>
          <w:szCs w:val="24"/>
        </w:rPr>
        <w:t>v</w:t>
      </w:r>
      <w:r w:rsidRPr="008A3B0F">
        <w:rPr>
          <w:szCs w:val="24"/>
        </w:rPr>
        <w:t>ýše vkladu (částka v Kč)</w:t>
      </w:r>
    </w:p>
    <w:p w14:paraId="2E565122" w14:textId="77777777" w:rsidR="00D723BD" w:rsidRDefault="00D723BD" w:rsidP="008F2D73">
      <w:pPr>
        <w:pStyle w:val="Odstavecseseznamem"/>
        <w:numPr>
          <w:ilvl w:val="0"/>
          <w:numId w:val="97"/>
        </w:numPr>
        <w:spacing w:before="120" w:after="0" w:line="240" w:lineRule="auto"/>
        <w:rPr>
          <w:szCs w:val="24"/>
        </w:rPr>
      </w:pPr>
      <w:r>
        <w:rPr>
          <w:szCs w:val="24"/>
        </w:rPr>
        <w:t>počáteční zůstatek EP v Kč</w:t>
      </w:r>
    </w:p>
    <w:p w14:paraId="40735C32" w14:textId="77777777" w:rsidR="00D723BD" w:rsidRPr="008A3B0F" w:rsidRDefault="00D723BD" w:rsidP="008F2D73">
      <w:pPr>
        <w:pStyle w:val="Odstavecseseznamem"/>
        <w:numPr>
          <w:ilvl w:val="0"/>
          <w:numId w:val="97"/>
        </w:numPr>
        <w:spacing w:before="120" w:after="0" w:line="240" w:lineRule="auto"/>
        <w:rPr>
          <w:szCs w:val="24"/>
        </w:rPr>
      </w:pPr>
      <w:r>
        <w:rPr>
          <w:szCs w:val="24"/>
        </w:rPr>
        <w:t>konečný z</w:t>
      </w:r>
      <w:r w:rsidRPr="008A3B0F">
        <w:rPr>
          <w:szCs w:val="24"/>
        </w:rPr>
        <w:t>ůstatek EP</w:t>
      </w:r>
      <w:r>
        <w:rPr>
          <w:szCs w:val="24"/>
        </w:rPr>
        <w:t xml:space="preserve"> v Kč</w:t>
      </w:r>
    </w:p>
    <w:p w14:paraId="24A4B1A6" w14:textId="77777777" w:rsidR="00D723BD" w:rsidRPr="008A3B0F" w:rsidRDefault="00D723BD" w:rsidP="00D723BD">
      <w:pPr>
        <w:spacing w:after="0" w:line="240" w:lineRule="auto"/>
        <w:rPr>
          <w:szCs w:val="24"/>
        </w:rPr>
      </w:pPr>
      <w:r w:rsidRPr="008A3B0F">
        <w:rPr>
          <w:szCs w:val="24"/>
        </w:rPr>
        <w:t>Identifikační údaje:</w:t>
      </w:r>
    </w:p>
    <w:p w14:paraId="5D3FEBB8" w14:textId="77777777" w:rsidR="00D723BD" w:rsidRPr="008A3B0F" w:rsidRDefault="00D723BD" w:rsidP="008F2D73">
      <w:pPr>
        <w:pStyle w:val="Odstavecseseznamem"/>
        <w:numPr>
          <w:ilvl w:val="0"/>
          <w:numId w:val="95"/>
        </w:numPr>
        <w:spacing w:before="120" w:after="0" w:line="240" w:lineRule="auto"/>
        <w:rPr>
          <w:szCs w:val="24"/>
        </w:rPr>
      </w:pPr>
      <w:r w:rsidRPr="008A3B0F">
        <w:rPr>
          <w:szCs w:val="24"/>
        </w:rPr>
        <w:t>čas prodeje</w:t>
      </w:r>
    </w:p>
    <w:p w14:paraId="7842D772" w14:textId="77777777" w:rsidR="00D723BD" w:rsidRPr="008A3B0F" w:rsidRDefault="00D723BD" w:rsidP="008F2D73">
      <w:pPr>
        <w:pStyle w:val="Odstavecseseznamem"/>
        <w:numPr>
          <w:ilvl w:val="0"/>
          <w:numId w:val="95"/>
        </w:numPr>
        <w:spacing w:before="120" w:after="0" w:line="240" w:lineRule="auto"/>
        <w:rPr>
          <w:szCs w:val="24"/>
        </w:rPr>
      </w:pPr>
      <w:r w:rsidRPr="008A3B0F">
        <w:rPr>
          <w:szCs w:val="24"/>
        </w:rPr>
        <w:t>linka a spoj</w:t>
      </w:r>
    </w:p>
    <w:p w14:paraId="375015F1" w14:textId="77777777" w:rsidR="00D723BD" w:rsidRPr="008A3B0F" w:rsidRDefault="00D723BD" w:rsidP="008F2D73">
      <w:pPr>
        <w:pStyle w:val="Odstavecseseznamem"/>
        <w:numPr>
          <w:ilvl w:val="0"/>
          <w:numId w:val="95"/>
        </w:numPr>
        <w:spacing w:before="120" w:after="0" w:line="240" w:lineRule="auto"/>
        <w:rPr>
          <w:szCs w:val="24"/>
        </w:rPr>
      </w:pPr>
      <w:r w:rsidRPr="008A3B0F">
        <w:rPr>
          <w:szCs w:val="24"/>
        </w:rPr>
        <w:t>číslo strojku</w:t>
      </w:r>
    </w:p>
    <w:p w14:paraId="16669D30" w14:textId="77777777" w:rsidR="00D723BD" w:rsidRPr="008A3B0F" w:rsidRDefault="00D723BD" w:rsidP="008F2D73">
      <w:pPr>
        <w:pStyle w:val="Odstavecseseznamem"/>
        <w:numPr>
          <w:ilvl w:val="0"/>
          <w:numId w:val="95"/>
        </w:numPr>
        <w:spacing w:before="120" w:after="0" w:line="240" w:lineRule="auto"/>
        <w:rPr>
          <w:szCs w:val="24"/>
        </w:rPr>
      </w:pPr>
      <w:r w:rsidRPr="008A3B0F">
        <w:rPr>
          <w:szCs w:val="24"/>
        </w:rPr>
        <w:t>jméno řidiče</w:t>
      </w:r>
    </w:p>
    <w:p w14:paraId="79A8FDB8" w14:textId="77777777" w:rsidR="00D723BD" w:rsidRPr="008A3B0F" w:rsidRDefault="00D723BD" w:rsidP="00D723BD">
      <w:pPr>
        <w:spacing w:line="240" w:lineRule="auto"/>
        <w:rPr>
          <w:szCs w:val="24"/>
        </w:rPr>
      </w:pPr>
      <w:r w:rsidRPr="008A3B0F">
        <w:rPr>
          <w:szCs w:val="24"/>
        </w:rPr>
        <w:t xml:space="preserve">Text: „Tento doklad </w:t>
      </w:r>
      <w:r>
        <w:rPr>
          <w:szCs w:val="24"/>
        </w:rPr>
        <w:t>slouží pro případnou reklamaci“</w:t>
      </w:r>
      <w:r w:rsidRPr="008A3B0F">
        <w:rPr>
          <w:szCs w:val="24"/>
        </w:rPr>
        <w:t xml:space="preserve"> </w:t>
      </w:r>
      <w:r>
        <w:rPr>
          <w:szCs w:val="24"/>
        </w:rPr>
        <w:t xml:space="preserve">nebo </w:t>
      </w:r>
      <w:r w:rsidRPr="008A3B0F">
        <w:rPr>
          <w:szCs w:val="24"/>
        </w:rPr>
        <w:t>„Uschovejte pro případnou reklamaci.“</w:t>
      </w:r>
    </w:p>
    <w:p w14:paraId="631A8064" w14:textId="77777777" w:rsidR="00D723BD" w:rsidRDefault="00D723BD" w:rsidP="002D29E4">
      <w:pPr>
        <w:pStyle w:val="Nadpis3"/>
      </w:pPr>
      <w:bookmarkStart w:id="565" w:name="_Toc399397443"/>
      <w:r>
        <w:t xml:space="preserve"> </w:t>
      </w:r>
      <w:bookmarkStart w:id="566" w:name="_Toc404079014"/>
      <w:bookmarkStart w:id="567" w:name="_Toc404079295"/>
      <w:bookmarkStart w:id="568" w:name="_Toc514836425"/>
      <w:bookmarkStart w:id="569" w:name="_Toc523943015"/>
      <w:r>
        <w:t>STORNO doklad</w:t>
      </w:r>
      <w:bookmarkEnd w:id="565"/>
      <w:bookmarkEnd w:id="566"/>
      <w:bookmarkEnd w:id="567"/>
      <w:bookmarkEnd w:id="568"/>
      <w:bookmarkEnd w:id="569"/>
    </w:p>
    <w:p w14:paraId="0ABC629C" w14:textId="77777777" w:rsidR="00D723BD" w:rsidRPr="008A3B0F" w:rsidRDefault="00D723BD" w:rsidP="00D723BD">
      <w:pPr>
        <w:spacing w:after="0" w:line="240" w:lineRule="auto"/>
        <w:rPr>
          <w:szCs w:val="24"/>
        </w:rPr>
      </w:pPr>
      <w:r w:rsidRPr="008A3B0F">
        <w:rPr>
          <w:szCs w:val="24"/>
        </w:rPr>
        <w:t>Hlavička dokladu:</w:t>
      </w:r>
    </w:p>
    <w:p w14:paraId="781FABD2" w14:textId="77777777" w:rsidR="00D723BD" w:rsidRPr="009E6F56" w:rsidRDefault="00D723BD" w:rsidP="008F2D73">
      <w:pPr>
        <w:pStyle w:val="Odstavecseseznamem"/>
        <w:numPr>
          <w:ilvl w:val="0"/>
          <w:numId w:val="95"/>
        </w:numPr>
        <w:spacing w:before="120" w:after="0" w:line="240" w:lineRule="auto"/>
        <w:rPr>
          <w:szCs w:val="24"/>
        </w:rPr>
      </w:pPr>
      <w:r w:rsidRPr="008A3B0F">
        <w:rPr>
          <w:szCs w:val="24"/>
        </w:rPr>
        <w:t>Identifikační údaje o dopravci (název, sídlo, IČO, DIČ)</w:t>
      </w:r>
    </w:p>
    <w:p w14:paraId="720F9D7C" w14:textId="77777777" w:rsidR="00D723BD" w:rsidRDefault="00D723BD" w:rsidP="008F2D73">
      <w:pPr>
        <w:pStyle w:val="Odstavecseseznamem"/>
        <w:numPr>
          <w:ilvl w:val="0"/>
          <w:numId w:val="95"/>
        </w:numPr>
        <w:spacing w:before="120" w:after="0" w:line="240" w:lineRule="auto"/>
        <w:rPr>
          <w:szCs w:val="24"/>
        </w:rPr>
      </w:pPr>
      <w:r>
        <w:rPr>
          <w:szCs w:val="24"/>
        </w:rPr>
        <w:t>Text „STORNO“</w:t>
      </w:r>
    </w:p>
    <w:p w14:paraId="5C19842C" w14:textId="77777777" w:rsidR="00D723BD" w:rsidRPr="008A3B0F" w:rsidRDefault="00D723BD" w:rsidP="00D723BD">
      <w:pPr>
        <w:spacing w:after="0" w:line="240" w:lineRule="auto"/>
        <w:rPr>
          <w:szCs w:val="24"/>
        </w:rPr>
      </w:pPr>
      <w:r w:rsidRPr="008A3B0F">
        <w:rPr>
          <w:szCs w:val="24"/>
        </w:rPr>
        <w:t>Identifikační údaje:</w:t>
      </w:r>
    </w:p>
    <w:p w14:paraId="59F07C00" w14:textId="77777777" w:rsidR="00D723BD" w:rsidRPr="008A3B0F" w:rsidRDefault="00D723BD" w:rsidP="008F2D73">
      <w:pPr>
        <w:pStyle w:val="Odstavecseseznamem"/>
        <w:numPr>
          <w:ilvl w:val="0"/>
          <w:numId w:val="95"/>
        </w:numPr>
        <w:spacing w:before="120" w:after="0" w:line="240" w:lineRule="auto"/>
        <w:rPr>
          <w:szCs w:val="24"/>
        </w:rPr>
      </w:pPr>
      <w:r>
        <w:rPr>
          <w:szCs w:val="24"/>
        </w:rPr>
        <w:t xml:space="preserve">datum a čas </w:t>
      </w:r>
    </w:p>
    <w:p w14:paraId="79D1FB0A" w14:textId="77777777" w:rsidR="00D723BD" w:rsidRPr="008A3B0F" w:rsidRDefault="00D723BD" w:rsidP="008F2D73">
      <w:pPr>
        <w:pStyle w:val="Odstavecseseznamem"/>
        <w:numPr>
          <w:ilvl w:val="0"/>
          <w:numId w:val="95"/>
        </w:numPr>
        <w:spacing w:before="120" w:after="0" w:line="240" w:lineRule="auto"/>
        <w:rPr>
          <w:szCs w:val="24"/>
        </w:rPr>
      </w:pPr>
      <w:r w:rsidRPr="008A3B0F">
        <w:rPr>
          <w:szCs w:val="24"/>
        </w:rPr>
        <w:t>linka a spoj</w:t>
      </w:r>
    </w:p>
    <w:p w14:paraId="0798B62F" w14:textId="77777777" w:rsidR="00D723BD" w:rsidRPr="008A3B0F" w:rsidRDefault="00D723BD" w:rsidP="008F2D73">
      <w:pPr>
        <w:pStyle w:val="Odstavecseseznamem"/>
        <w:numPr>
          <w:ilvl w:val="0"/>
          <w:numId w:val="95"/>
        </w:numPr>
        <w:spacing w:before="120" w:after="0" w:line="240" w:lineRule="auto"/>
        <w:rPr>
          <w:szCs w:val="24"/>
        </w:rPr>
      </w:pPr>
      <w:r w:rsidRPr="008A3B0F">
        <w:rPr>
          <w:szCs w:val="24"/>
        </w:rPr>
        <w:t>číslo strojku</w:t>
      </w:r>
    </w:p>
    <w:p w14:paraId="0891CCD2" w14:textId="77777777" w:rsidR="00D723BD" w:rsidRPr="008A3B0F" w:rsidRDefault="00D723BD" w:rsidP="008F2D73">
      <w:pPr>
        <w:pStyle w:val="Odstavecseseznamem"/>
        <w:numPr>
          <w:ilvl w:val="0"/>
          <w:numId w:val="95"/>
        </w:numPr>
        <w:spacing w:before="120" w:after="0" w:line="240" w:lineRule="auto"/>
        <w:rPr>
          <w:szCs w:val="24"/>
        </w:rPr>
      </w:pPr>
      <w:r w:rsidRPr="008A3B0F">
        <w:rPr>
          <w:szCs w:val="24"/>
        </w:rPr>
        <w:t>jméno řidiče</w:t>
      </w:r>
    </w:p>
    <w:p w14:paraId="5C6B3A0D" w14:textId="77777777" w:rsidR="00D723BD" w:rsidRDefault="00D723BD" w:rsidP="008F2D73">
      <w:pPr>
        <w:pStyle w:val="Odstavecseseznamem"/>
        <w:numPr>
          <w:ilvl w:val="0"/>
          <w:numId w:val="95"/>
        </w:numPr>
        <w:spacing w:before="120" w:after="0" w:line="240" w:lineRule="auto"/>
        <w:rPr>
          <w:szCs w:val="24"/>
        </w:rPr>
      </w:pPr>
      <w:r>
        <w:rPr>
          <w:szCs w:val="24"/>
        </w:rPr>
        <w:t>číslo STORNO dokladu</w:t>
      </w:r>
    </w:p>
    <w:p w14:paraId="189EF38B" w14:textId="77777777" w:rsidR="00D723BD" w:rsidRDefault="00D723BD" w:rsidP="008F2D73">
      <w:pPr>
        <w:pStyle w:val="Odstavecseseznamem"/>
        <w:numPr>
          <w:ilvl w:val="0"/>
          <w:numId w:val="95"/>
        </w:numPr>
        <w:spacing w:before="120" w:after="0" w:line="240" w:lineRule="auto"/>
        <w:rPr>
          <w:szCs w:val="24"/>
        </w:rPr>
      </w:pPr>
      <w:r>
        <w:rPr>
          <w:szCs w:val="24"/>
        </w:rPr>
        <w:t>číslo stornovaného dokladu (a popř. počet stornovaných lístků)</w:t>
      </w:r>
    </w:p>
    <w:p w14:paraId="24F1E7C6" w14:textId="77777777" w:rsidR="00D723BD" w:rsidRPr="00EF56C3" w:rsidRDefault="00D723BD" w:rsidP="008F2D73">
      <w:pPr>
        <w:pStyle w:val="Odstavecseseznamem"/>
        <w:numPr>
          <w:ilvl w:val="0"/>
          <w:numId w:val="95"/>
        </w:numPr>
        <w:spacing w:before="120" w:after="0" w:line="240" w:lineRule="auto"/>
        <w:rPr>
          <w:szCs w:val="24"/>
        </w:rPr>
      </w:pPr>
      <w:r>
        <w:rPr>
          <w:szCs w:val="24"/>
        </w:rPr>
        <w:t>stornovaná částka (jízdenka, vklad hotovosti na EP)/storno kuponu (jízda na kupon, prodloužený časový kupon)</w:t>
      </w:r>
      <w:r w:rsidRPr="00EF56C3">
        <w:rPr>
          <w:szCs w:val="24"/>
        </w:rPr>
        <w:t xml:space="preserve"> </w:t>
      </w:r>
    </w:p>
    <w:p w14:paraId="6F556D52" w14:textId="77777777" w:rsidR="00D723BD" w:rsidRPr="00EF56C3" w:rsidRDefault="00D723BD" w:rsidP="002D29E4">
      <w:pPr>
        <w:pStyle w:val="Nadpis3"/>
      </w:pPr>
      <w:bookmarkStart w:id="570" w:name="_Toc399397444"/>
      <w:r>
        <w:t xml:space="preserve"> </w:t>
      </w:r>
      <w:bookmarkStart w:id="571" w:name="_Toc404079015"/>
      <w:bookmarkStart w:id="572" w:name="_Toc404079296"/>
      <w:bookmarkStart w:id="573" w:name="_Toc514836426"/>
      <w:bookmarkStart w:id="574" w:name="_Toc523943016"/>
      <w:r w:rsidRPr="00EF56C3">
        <w:t>Koncový lístek</w:t>
      </w:r>
      <w:bookmarkEnd w:id="570"/>
      <w:bookmarkEnd w:id="571"/>
      <w:bookmarkEnd w:id="572"/>
      <w:bookmarkEnd w:id="573"/>
      <w:bookmarkEnd w:id="574"/>
    </w:p>
    <w:p w14:paraId="3B4FCD30" w14:textId="77777777" w:rsidR="00D723BD" w:rsidRPr="00EF56C3" w:rsidRDefault="00D723BD" w:rsidP="00D723BD">
      <w:r>
        <w:t xml:space="preserve">Lístek vydaný při ukončení odpočtu bude kromě obvyklých náležitostí obsahovat také informace o počtu vkladů hotovosti na EP včetně jednotlivých částek a dále informace o počtu prodloužených kuponů minimálně s uvedením jednotlivých částek, které byly za prodloužené kupony vybrány.  </w:t>
      </w:r>
    </w:p>
    <w:p w14:paraId="7F7F8193" w14:textId="77777777" w:rsidR="00D723BD" w:rsidRDefault="00D723BD" w:rsidP="00E2252B">
      <w:pPr>
        <w:pStyle w:val="Nadpis2"/>
      </w:pPr>
      <w:r>
        <w:t xml:space="preserve"> </w:t>
      </w:r>
      <w:bookmarkStart w:id="575" w:name="_Toc399397445"/>
      <w:bookmarkStart w:id="576" w:name="_Ref399912092"/>
      <w:bookmarkStart w:id="577" w:name="_Toc404079016"/>
      <w:bookmarkStart w:id="578" w:name="_Toc404079297"/>
      <w:bookmarkStart w:id="579" w:name="_Toc514836427"/>
      <w:bookmarkStart w:id="580" w:name="_Toc523943017"/>
      <w:r>
        <w:t>Sestavy</w:t>
      </w:r>
      <w:bookmarkEnd w:id="575"/>
      <w:bookmarkEnd w:id="576"/>
      <w:bookmarkEnd w:id="577"/>
      <w:bookmarkEnd w:id="578"/>
      <w:bookmarkEnd w:id="579"/>
      <w:bookmarkEnd w:id="580"/>
      <w:r>
        <w:t xml:space="preserve"> </w:t>
      </w:r>
    </w:p>
    <w:p w14:paraId="599AEE1F" w14:textId="4A9C129C" w:rsidR="00D723BD" w:rsidRDefault="00D723BD" w:rsidP="00D723BD">
      <w:r>
        <w:t>Všechny transakce provedené na odbavovacím zařízení budou zaznamenány do jeho paměti a následně vyčteny do backoffice dopravce a odeslány do zúčtovacího centra a do systému Plzeňského kraje. Uvedené sestavy budou obsahovat</w:t>
      </w:r>
      <w:r w:rsidR="005B0FFC">
        <w:t xml:space="preserve"> </w:t>
      </w:r>
      <w:r>
        <w:t>údaje</w:t>
      </w:r>
      <w:r w:rsidR="0066476C">
        <w:t xml:space="preserve"> dle specifikace v Příloze č. 6 těchto Standardů</w:t>
      </w:r>
      <w:r w:rsidR="00CB46AF">
        <w:t>.</w:t>
      </w:r>
    </w:p>
    <w:p w14:paraId="33968390" w14:textId="03435AE2" w:rsidR="00D723BD" w:rsidRPr="00AA5271" w:rsidRDefault="00D723BD" w:rsidP="00E2252B">
      <w:pPr>
        <w:pStyle w:val="Nadpis2"/>
      </w:pPr>
      <w:bookmarkStart w:id="581" w:name="_Toc399397446"/>
      <w:bookmarkStart w:id="582" w:name="_Toc404079017"/>
      <w:bookmarkStart w:id="583" w:name="_Toc404079298"/>
      <w:bookmarkStart w:id="584" w:name="_Toc514836428"/>
      <w:bookmarkStart w:id="585" w:name="_Toc523943018"/>
      <w:r w:rsidRPr="00AA5271">
        <w:t>Vyčítání dat</w:t>
      </w:r>
      <w:bookmarkEnd w:id="581"/>
      <w:bookmarkEnd w:id="582"/>
      <w:bookmarkEnd w:id="583"/>
      <w:bookmarkEnd w:id="584"/>
      <w:bookmarkEnd w:id="585"/>
    </w:p>
    <w:p w14:paraId="3041F0C6" w14:textId="77777777" w:rsidR="00D723BD" w:rsidRPr="00AA5271" w:rsidRDefault="00D723BD" w:rsidP="00D723BD">
      <w:pPr>
        <w:rPr>
          <w:b/>
        </w:rPr>
      </w:pPr>
      <w:r w:rsidRPr="00AA5271">
        <w:t>Dopravce je povinen vyčítat data z odbavovacích strojků po odjezdu ze zastávky nebo po ukončení spoje, nejméně však jedenkrát za den. Přenos dat ze strojků může být prováděno technologií GPRS, popř. jiným způsobem.  Data budou odesílána do zúčtovacího (clearingového) centra.</w:t>
      </w:r>
    </w:p>
    <w:p w14:paraId="6CBE9E04" w14:textId="4610118D" w:rsidR="00D723BD" w:rsidRPr="00CE2751" w:rsidRDefault="00D723BD" w:rsidP="00D723BD">
      <w:pPr>
        <w:rPr>
          <w:rFonts w:cs="Arial"/>
        </w:rPr>
      </w:pPr>
      <w:r w:rsidRPr="00AA5271">
        <w:rPr>
          <w:rFonts w:cs="Arial"/>
        </w:rPr>
        <w:t xml:space="preserve">Dopravce je povinen minimálně 1x denně aktualizovat blacklist Plzeňské karty v odbavovacím zařízení. Zařízení musí být </w:t>
      </w:r>
      <w:r w:rsidR="00AC02AB">
        <w:rPr>
          <w:rFonts w:cs="Arial"/>
        </w:rPr>
        <w:t>schopno</w:t>
      </w:r>
      <w:r w:rsidRPr="00AA5271">
        <w:rPr>
          <w:rFonts w:cs="Arial"/>
        </w:rPr>
        <w:t xml:space="preserve"> přijím</w:t>
      </w:r>
      <w:r w:rsidR="00AC02AB">
        <w:rPr>
          <w:rFonts w:cs="Arial"/>
        </w:rPr>
        <w:t>at</w:t>
      </w:r>
      <w:r w:rsidRPr="00AA5271">
        <w:rPr>
          <w:rFonts w:cs="Arial"/>
        </w:rPr>
        <w:t xml:space="preserve"> také tzv. greenlist</w:t>
      </w:r>
      <w:r w:rsidR="00AC02AB">
        <w:rPr>
          <w:rFonts w:cs="Arial"/>
        </w:rPr>
        <w:t>y</w:t>
      </w:r>
      <w:r w:rsidRPr="00AA5271">
        <w:rPr>
          <w:rFonts w:cs="Arial"/>
        </w:rPr>
        <w:t xml:space="preserve"> a whitelist</w:t>
      </w:r>
      <w:r w:rsidR="00AC02AB">
        <w:rPr>
          <w:rFonts w:cs="Arial"/>
        </w:rPr>
        <w:t>y</w:t>
      </w:r>
      <w:r w:rsidRPr="00AA5271">
        <w:rPr>
          <w:rFonts w:cs="Arial"/>
        </w:rPr>
        <w:t>.</w:t>
      </w:r>
      <w:r>
        <w:rPr>
          <w:rFonts w:cs="Arial"/>
        </w:rPr>
        <w:t xml:space="preserve"> </w:t>
      </w:r>
    </w:p>
    <w:p w14:paraId="67C0E13C" w14:textId="77777777" w:rsidR="00D723BD" w:rsidRDefault="00D723BD" w:rsidP="00E2252B">
      <w:pPr>
        <w:pStyle w:val="Nadpis2"/>
      </w:pPr>
      <w:bookmarkStart w:id="586" w:name="_Toc399397447"/>
      <w:r>
        <w:t xml:space="preserve"> </w:t>
      </w:r>
      <w:bookmarkStart w:id="587" w:name="_Toc404079018"/>
      <w:bookmarkStart w:id="588" w:name="_Toc404079299"/>
      <w:bookmarkStart w:id="589" w:name="_Toc514836429"/>
      <w:bookmarkStart w:id="590" w:name="_Toc523943019"/>
      <w:r>
        <w:t>Zúčtovací centrum</w:t>
      </w:r>
      <w:bookmarkEnd w:id="586"/>
      <w:bookmarkEnd w:id="587"/>
      <w:bookmarkEnd w:id="588"/>
      <w:bookmarkEnd w:id="589"/>
      <w:bookmarkEnd w:id="590"/>
    </w:p>
    <w:p w14:paraId="6D8D9648" w14:textId="77777777" w:rsidR="00D723BD" w:rsidRDefault="00D723BD" w:rsidP="00D723BD">
      <w:r>
        <w:t>Rozúčtování tržeb IDP za předplatné jízdné a rozúčtování plateb uskutečněných z EP karty je prováděno zúčtovacím centrem, které pro potřeby IDP zajišťuje subjekt ČSAD SVT Praha. Způsob odesílání dat (datová věta) do zúčtovacího centra je určen zúčtovacím centrem a je závazný pro všechny dopravce zapojené do IDP. Podrobný popis odesílání dat je uveden v samostatném dokumentu.</w:t>
      </w:r>
    </w:p>
    <w:p w14:paraId="6BCB400A" w14:textId="77777777" w:rsidR="00D723BD" w:rsidRPr="00A30D39" w:rsidRDefault="00D723BD" w:rsidP="00D723BD">
      <w:r>
        <w:t>Rozúčtování tržeb IDP probíhá na základě právě platných smluvních vztahů mezi účastníky IDP.</w:t>
      </w:r>
    </w:p>
    <w:p w14:paraId="6F64B172" w14:textId="77777777" w:rsidR="00D723BD" w:rsidRDefault="00D723BD" w:rsidP="00E2252B">
      <w:pPr>
        <w:pStyle w:val="Nadpis2"/>
      </w:pPr>
      <w:bookmarkStart w:id="591" w:name="_Toc399397448"/>
      <w:r>
        <w:t xml:space="preserve"> </w:t>
      </w:r>
      <w:bookmarkStart w:id="592" w:name="_Toc404079019"/>
      <w:bookmarkStart w:id="593" w:name="_Toc404079300"/>
      <w:bookmarkStart w:id="594" w:name="_Toc514836430"/>
      <w:bookmarkStart w:id="595" w:name="_Toc523943020"/>
      <w:r>
        <w:t>Tarifní systém IDP</w:t>
      </w:r>
      <w:bookmarkEnd w:id="591"/>
      <w:bookmarkEnd w:id="592"/>
      <w:bookmarkEnd w:id="593"/>
      <w:bookmarkEnd w:id="594"/>
      <w:bookmarkEnd w:id="595"/>
    </w:p>
    <w:p w14:paraId="04F85F53" w14:textId="77777777" w:rsidR="00D723BD" w:rsidRDefault="00D723BD" w:rsidP="002D29E4">
      <w:pPr>
        <w:pStyle w:val="Nadpis3"/>
      </w:pPr>
      <w:bookmarkStart w:id="596" w:name="_Toc399397449"/>
      <w:bookmarkStart w:id="597" w:name="_Toc404079020"/>
      <w:bookmarkStart w:id="598" w:name="_Toc404079301"/>
      <w:bookmarkStart w:id="599" w:name="_Toc514836431"/>
      <w:bookmarkStart w:id="600" w:name="_Toc523943021"/>
      <w:r>
        <w:t>Tarifní zóny a zastávky</w:t>
      </w:r>
      <w:bookmarkEnd w:id="596"/>
      <w:bookmarkEnd w:id="597"/>
      <w:bookmarkEnd w:id="598"/>
      <w:bookmarkEnd w:id="599"/>
      <w:bookmarkEnd w:id="600"/>
    </w:p>
    <w:p w14:paraId="476D9ED6" w14:textId="77777777" w:rsidR="00D723BD" w:rsidRDefault="00D723BD" w:rsidP="00D723BD">
      <w:r>
        <w:t xml:space="preserve">V IDP jsou dva typy tarifních zón, které se odlišují poskytovanými slevami a výší předplatného pro jednotlivé skupiny cestujících. Zóny jsou označovány trojmístným číslem v rozmezí 001 – 244 a názvem významné obce, která se v zóně nachází. </w:t>
      </w:r>
    </w:p>
    <w:p w14:paraId="53734D9C" w14:textId="77777777" w:rsidR="00D723BD" w:rsidRDefault="00D723BD" w:rsidP="008F2D73">
      <w:pPr>
        <w:pStyle w:val="Odstavecseseznamem"/>
        <w:numPr>
          <w:ilvl w:val="0"/>
          <w:numId w:val="86"/>
        </w:numPr>
        <w:spacing w:before="120" w:after="120"/>
      </w:pPr>
      <w:r w:rsidRPr="00EF3388">
        <w:rPr>
          <w:b/>
        </w:rPr>
        <w:t>městské zóny</w:t>
      </w:r>
      <w:r>
        <w:t xml:space="preserve"> – označeny čísly 001 - </w:t>
      </w:r>
      <w:r w:rsidRPr="00262FA0">
        <w:t>020</w:t>
      </w:r>
    </w:p>
    <w:p w14:paraId="097539A9" w14:textId="77777777" w:rsidR="00D723BD" w:rsidRDefault="00D723BD" w:rsidP="008F2D73">
      <w:pPr>
        <w:pStyle w:val="Odstavecseseznamem"/>
        <w:numPr>
          <w:ilvl w:val="0"/>
          <w:numId w:val="86"/>
        </w:numPr>
        <w:spacing w:before="120" w:after="120"/>
      </w:pPr>
      <w:r w:rsidRPr="00EF3388">
        <w:rPr>
          <w:b/>
        </w:rPr>
        <w:t>vnější zóny</w:t>
      </w:r>
      <w:r>
        <w:t xml:space="preserve"> – označeny čísly 021 - 244</w:t>
      </w:r>
    </w:p>
    <w:p w14:paraId="7131AFA7" w14:textId="77777777" w:rsidR="00D723BD" w:rsidRDefault="00D723BD" w:rsidP="00D723BD">
      <w:r>
        <w:t>Číslo</w:t>
      </w:r>
      <w:r w:rsidRPr="00B30BDB">
        <w:rPr>
          <w:b/>
        </w:rPr>
        <w:t xml:space="preserve"> 255</w:t>
      </w:r>
      <w:r>
        <w:t xml:space="preserve"> je rezervováno pro síťovou jízdenku.</w:t>
      </w:r>
    </w:p>
    <w:p w14:paraId="1A2CA0C4" w14:textId="77777777" w:rsidR="00D723BD" w:rsidRDefault="00D723BD" w:rsidP="00D723BD">
      <w:r>
        <w:t xml:space="preserve">Každá tarifní zóna je určena </w:t>
      </w:r>
      <w:r w:rsidRPr="00463ED2">
        <w:rPr>
          <w:b/>
        </w:rPr>
        <w:t>výčtem zastávek</w:t>
      </w:r>
      <w:r>
        <w:t>. Existují 2 druhy zastávek:</w:t>
      </w:r>
    </w:p>
    <w:p w14:paraId="3D2045DC" w14:textId="77777777" w:rsidR="00D723BD" w:rsidRDefault="00D723BD" w:rsidP="008F2D73">
      <w:pPr>
        <w:pStyle w:val="Odstavecseseznamem"/>
        <w:numPr>
          <w:ilvl w:val="0"/>
          <w:numId w:val="87"/>
        </w:numPr>
        <w:spacing w:before="120" w:after="120"/>
      </w:pPr>
      <w:r w:rsidRPr="00EF3388">
        <w:rPr>
          <w:b/>
        </w:rPr>
        <w:t xml:space="preserve">vnitřní zastávka </w:t>
      </w:r>
      <w:r>
        <w:t>– zastávka náleží pouze do jedné zóny (označena pouze jedním číslem)</w:t>
      </w:r>
    </w:p>
    <w:p w14:paraId="1A24EDC7" w14:textId="77777777" w:rsidR="00D723BD" w:rsidRDefault="00D723BD" w:rsidP="008F2D73">
      <w:pPr>
        <w:pStyle w:val="Odstavecseseznamem"/>
        <w:numPr>
          <w:ilvl w:val="0"/>
          <w:numId w:val="87"/>
        </w:numPr>
        <w:spacing w:before="120" w:after="120"/>
      </w:pPr>
      <w:r w:rsidRPr="00EF3388">
        <w:rPr>
          <w:b/>
        </w:rPr>
        <w:t>hraniční zastávka</w:t>
      </w:r>
      <w:r>
        <w:rPr>
          <w:b/>
        </w:rPr>
        <w:t xml:space="preserve"> </w:t>
      </w:r>
      <w:r>
        <w:t>– zastávka, která současně náleží do více zón (označena čísly příslušných zón)</w:t>
      </w:r>
    </w:p>
    <w:p w14:paraId="15C2B181" w14:textId="77777777" w:rsidR="00D723BD" w:rsidRPr="00D979EF" w:rsidRDefault="00D723BD" w:rsidP="00D723BD">
      <w:pPr>
        <w:rPr>
          <w:strike/>
        </w:rPr>
      </w:pPr>
      <w:r>
        <w:t xml:space="preserve">Seznam tarifních zón a seznam zastávek s určením, do které tarifní zóny náležejí, je přílohou </w:t>
      </w:r>
      <w:r w:rsidR="00C10A42">
        <w:t>Závazných podmínek provozu v IDP</w:t>
      </w:r>
      <w:r>
        <w:t>.</w:t>
      </w:r>
    </w:p>
    <w:p w14:paraId="69205CE8" w14:textId="77777777" w:rsidR="00D723BD" w:rsidRPr="006C01A4" w:rsidRDefault="00D723BD" w:rsidP="002D29E4">
      <w:pPr>
        <w:pStyle w:val="Nadpis3"/>
      </w:pPr>
      <w:bookmarkStart w:id="601" w:name="_Ref353272335"/>
      <w:bookmarkStart w:id="602" w:name="_Toc399397450"/>
      <w:bookmarkStart w:id="603" w:name="_Toc404079021"/>
      <w:bookmarkStart w:id="604" w:name="_Toc404079302"/>
      <w:bookmarkStart w:id="605" w:name="_Toc514836432"/>
      <w:bookmarkStart w:id="606" w:name="_Toc523943022"/>
      <w:r w:rsidRPr="006C01A4">
        <w:t>Odbavení cestujících mezi jednotlivými zastávkami:</w:t>
      </w:r>
      <w:bookmarkEnd w:id="601"/>
      <w:bookmarkEnd w:id="602"/>
      <w:bookmarkEnd w:id="603"/>
      <w:bookmarkEnd w:id="604"/>
      <w:bookmarkEnd w:id="605"/>
      <w:bookmarkEnd w:id="606"/>
    </w:p>
    <w:p w14:paraId="19990F38" w14:textId="77777777" w:rsidR="00D723BD" w:rsidRDefault="00D723BD" w:rsidP="00D723BD">
      <w:r>
        <w:rPr>
          <w:noProof/>
          <w:lang w:eastAsia="cs-CZ"/>
        </w:rPr>
        <w:drawing>
          <wp:inline distT="0" distB="0" distL="0" distR="0" wp14:anchorId="43B7F634" wp14:editId="036CEEE1">
            <wp:extent cx="4038600" cy="2905125"/>
            <wp:effectExtent l="19050" t="0" r="0" b="0"/>
            <wp:docPr id="9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91"/>
                    <a:srcRect/>
                    <a:stretch>
                      <a:fillRect/>
                    </a:stretch>
                  </pic:blipFill>
                  <pic:spPr bwMode="auto">
                    <a:xfrm>
                      <a:off x="0" y="0"/>
                      <a:ext cx="4038600" cy="2905125"/>
                    </a:xfrm>
                    <a:prstGeom prst="rect">
                      <a:avLst/>
                    </a:prstGeom>
                    <a:noFill/>
                    <a:ln w="9525">
                      <a:noFill/>
                      <a:miter lim="800000"/>
                      <a:headEnd/>
                      <a:tailEnd/>
                    </a:ln>
                  </pic:spPr>
                </pic:pic>
              </a:graphicData>
            </a:graphic>
          </wp:inline>
        </w:drawing>
      </w:r>
    </w:p>
    <w:p w14:paraId="1FE99024" w14:textId="77777777" w:rsidR="00D723BD" w:rsidRPr="00EF3388" w:rsidRDefault="00D723BD" w:rsidP="00D723BD">
      <w:pPr>
        <w:spacing w:after="0"/>
        <w:contextualSpacing/>
        <w:rPr>
          <w:u w:val="single"/>
        </w:rPr>
      </w:pPr>
      <w:r w:rsidRPr="00EF3388">
        <w:rPr>
          <w:u w:val="single"/>
        </w:rPr>
        <w:t>Označení zastávek:</w:t>
      </w:r>
    </w:p>
    <w:p w14:paraId="5E4B82C7" w14:textId="77777777" w:rsidR="00D723BD" w:rsidRDefault="00D723BD" w:rsidP="008F2D73">
      <w:pPr>
        <w:pStyle w:val="Odstavecseseznamem"/>
        <w:numPr>
          <w:ilvl w:val="0"/>
          <w:numId w:val="103"/>
        </w:numPr>
        <w:spacing w:before="120" w:after="120"/>
        <w:ind w:left="714" w:hanging="357"/>
      </w:pPr>
      <w:r>
        <w:t>A (01) – zastávka leží pouze v zóně 01</w:t>
      </w:r>
    </w:p>
    <w:p w14:paraId="11E4F3FF" w14:textId="77777777" w:rsidR="00D723BD" w:rsidRDefault="00D723BD" w:rsidP="008F2D73">
      <w:pPr>
        <w:pStyle w:val="Odstavecseseznamem"/>
        <w:numPr>
          <w:ilvl w:val="0"/>
          <w:numId w:val="103"/>
        </w:numPr>
        <w:spacing w:before="120" w:after="120"/>
        <w:ind w:left="714" w:hanging="357"/>
      </w:pPr>
      <w:r>
        <w:t>B (01/02) - hraniční zastávka – náleží do zóny 01 i 02</w:t>
      </w:r>
    </w:p>
    <w:p w14:paraId="1771401A" w14:textId="77777777" w:rsidR="00D723BD" w:rsidRDefault="00D723BD" w:rsidP="008F2D73">
      <w:pPr>
        <w:pStyle w:val="Odstavecseseznamem"/>
        <w:numPr>
          <w:ilvl w:val="0"/>
          <w:numId w:val="103"/>
        </w:numPr>
        <w:spacing w:before="120" w:after="120"/>
        <w:ind w:left="714" w:hanging="357"/>
      </w:pPr>
      <w:r>
        <w:t>C (01/02) – hraniční zastávka - náleží do zóny 01 i 02</w:t>
      </w:r>
    </w:p>
    <w:p w14:paraId="6EB4DD57" w14:textId="77777777" w:rsidR="00D723BD" w:rsidRDefault="00D723BD" w:rsidP="008F2D73">
      <w:pPr>
        <w:pStyle w:val="Odstavecseseznamem"/>
        <w:numPr>
          <w:ilvl w:val="0"/>
          <w:numId w:val="103"/>
        </w:numPr>
        <w:spacing w:before="120" w:after="120"/>
        <w:ind w:left="714" w:hanging="357"/>
      </w:pPr>
      <w:r>
        <w:t>D (02) – zastávka leží pouze v zóně 02</w:t>
      </w:r>
    </w:p>
    <w:p w14:paraId="2B9C3FC7" w14:textId="77777777" w:rsidR="00D723BD" w:rsidRDefault="00D723BD" w:rsidP="00D723BD">
      <w:pPr>
        <w:pStyle w:val="Odstavecseseznamem"/>
        <w:ind w:left="714"/>
      </w:pPr>
    </w:p>
    <w:p w14:paraId="244781CC" w14:textId="77777777" w:rsidR="00D723BD" w:rsidRDefault="00D723BD" w:rsidP="008F2D73">
      <w:pPr>
        <w:pStyle w:val="Odstavecseseznamem"/>
        <w:numPr>
          <w:ilvl w:val="0"/>
          <w:numId w:val="91"/>
        </w:numPr>
        <w:spacing w:before="120" w:after="120"/>
      </w:pPr>
      <w:r>
        <w:t>cestující jede ze zastávky A do zastávky D</w:t>
      </w:r>
    </w:p>
    <w:p w14:paraId="664B340B" w14:textId="77777777" w:rsidR="00D723BD" w:rsidRPr="001A6693" w:rsidRDefault="00D723BD" w:rsidP="008F2D73">
      <w:pPr>
        <w:pStyle w:val="Odstavecseseznamem"/>
        <w:numPr>
          <w:ilvl w:val="0"/>
          <w:numId w:val="92"/>
        </w:numPr>
        <w:spacing w:before="120" w:after="120"/>
      </w:pPr>
      <w:r w:rsidRPr="001A6693">
        <w:rPr>
          <w:u w:val="single"/>
        </w:rPr>
        <w:t>cestující má předplatné pro zónu 01 i 02</w:t>
      </w:r>
      <w:r>
        <w:rPr>
          <w:u w:val="single"/>
        </w:rPr>
        <w:t>:</w:t>
      </w:r>
    </w:p>
    <w:p w14:paraId="6E186807" w14:textId="77777777" w:rsidR="00D723BD" w:rsidRDefault="00D723BD" w:rsidP="008F2D73">
      <w:pPr>
        <w:pStyle w:val="Odstavecseseznamem"/>
        <w:numPr>
          <w:ilvl w:val="0"/>
          <w:numId w:val="93"/>
        </w:numPr>
        <w:spacing w:before="120" w:after="120"/>
      </w:pPr>
      <w:r>
        <w:t>cestující je odbaven na předplatné bez doplatku bez ohledu na to, kterou linkou jede</w:t>
      </w:r>
    </w:p>
    <w:p w14:paraId="395BD32C" w14:textId="77777777" w:rsidR="00D723BD" w:rsidRPr="001A6693" w:rsidRDefault="00D723BD" w:rsidP="008F2D73">
      <w:pPr>
        <w:pStyle w:val="Odstavecseseznamem"/>
        <w:numPr>
          <w:ilvl w:val="0"/>
          <w:numId w:val="92"/>
        </w:numPr>
        <w:spacing w:before="120" w:after="120"/>
      </w:pPr>
      <w:r>
        <w:rPr>
          <w:u w:val="single"/>
        </w:rPr>
        <w:t>cestující má předplatné pro zónu 01:</w:t>
      </w:r>
    </w:p>
    <w:p w14:paraId="12C117ED" w14:textId="6E3D2809" w:rsidR="00D723BD" w:rsidRDefault="00D723BD" w:rsidP="008F2D73">
      <w:pPr>
        <w:pStyle w:val="Odstavecseseznamem"/>
        <w:numPr>
          <w:ilvl w:val="0"/>
          <w:numId w:val="93"/>
        </w:numPr>
        <w:spacing w:before="120" w:after="120"/>
      </w:pPr>
      <w:r w:rsidRPr="001A6693">
        <w:rPr>
          <w:i/>
        </w:rPr>
        <w:t xml:space="preserve">a jede </w:t>
      </w:r>
      <w:r w:rsidRPr="00E24220">
        <w:rPr>
          <w:i/>
          <w:u w:val="single"/>
        </w:rPr>
        <w:t>zelenou linkou</w:t>
      </w:r>
      <w:r>
        <w:t xml:space="preserve"> – do zastávky B je odbaven na předplatné, ze zastávky B do zastávky D je odbaven dle tarifu </w:t>
      </w:r>
      <w:r w:rsidR="00CB3C89">
        <w:t>IDP</w:t>
      </w:r>
    </w:p>
    <w:p w14:paraId="14BFA9E1" w14:textId="25B7AB95" w:rsidR="00D723BD" w:rsidRDefault="00D723BD" w:rsidP="008F2D73">
      <w:pPr>
        <w:pStyle w:val="Odstavecseseznamem"/>
        <w:numPr>
          <w:ilvl w:val="0"/>
          <w:numId w:val="93"/>
        </w:numPr>
        <w:spacing w:before="120" w:after="120"/>
      </w:pPr>
      <w:r w:rsidRPr="001A6693">
        <w:rPr>
          <w:i/>
        </w:rPr>
        <w:t xml:space="preserve">a jede </w:t>
      </w:r>
      <w:r w:rsidRPr="00E24220">
        <w:rPr>
          <w:i/>
          <w:u w:val="single"/>
        </w:rPr>
        <w:t>modrou linkou</w:t>
      </w:r>
      <w:r>
        <w:t xml:space="preserve"> – do zastávky C je odbaven na předplatné, ze zastávky C do zastávky D je odbaven dle tarifu </w:t>
      </w:r>
      <w:r w:rsidR="00CB3C89">
        <w:t>IDP</w:t>
      </w:r>
    </w:p>
    <w:p w14:paraId="17E4DADB" w14:textId="657AF7C3" w:rsidR="00D723BD" w:rsidRDefault="00D723BD" w:rsidP="008F2D73">
      <w:pPr>
        <w:pStyle w:val="Odstavecseseznamem"/>
        <w:numPr>
          <w:ilvl w:val="0"/>
          <w:numId w:val="93"/>
        </w:numPr>
        <w:spacing w:before="120" w:after="120"/>
      </w:pPr>
      <w:r>
        <w:rPr>
          <w:i/>
        </w:rPr>
        <w:t xml:space="preserve">a jede </w:t>
      </w:r>
      <w:r w:rsidRPr="00E24220">
        <w:rPr>
          <w:i/>
          <w:u w:val="single"/>
        </w:rPr>
        <w:t>žlutou linkou</w:t>
      </w:r>
      <w:r>
        <w:t xml:space="preserve"> – do zastávky C je odbaven na předplatné, ze zastávky C do zastávky D je odbaven dle tarifu </w:t>
      </w:r>
      <w:r w:rsidR="00CB3C89">
        <w:t>IDP</w:t>
      </w:r>
    </w:p>
    <w:p w14:paraId="41ACCD4A" w14:textId="77777777" w:rsidR="00D723BD" w:rsidRPr="001A6693" w:rsidRDefault="00D723BD" w:rsidP="008F2D73">
      <w:pPr>
        <w:pStyle w:val="Odstavecseseznamem"/>
        <w:numPr>
          <w:ilvl w:val="0"/>
          <w:numId w:val="92"/>
        </w:numPr>
        <w:spacing w:before="120" w:after="120"/>
      </w:pPr>
      <w:r>
        <w:rPr>
          <w:u w:val="single"/>
        </w:rPr>
        <w:t>cestující má předplatné pro zónu 02:</w:t>
      </w:r>
    </w:p>
    <w:p w14:paraId="1D4C5F89" w14:textId="75D71E57" w:rsidR="00D723BD" w:rsidRDefault="00D723BD" w:rsidP="008F2D73">
      <w:pPr>
        <w:pStyle w:val="Odstavecseseznamem"/>
        <w:numPr>
          <w:ilvl w:val="0"/>
          <w:numId w:val="93"/>
        </w:numPr>
        <w:spacing w:before="120" w:after="120"/>
      </w:pPr>
      <w:r w:rsidRPr="001A6693">
        <w:rPr>
          <w:i/>
        </w:rPr>
        <w:t xml:space="preserve">a jede </w:t>
      </w:r>
      <w:r w:rsidRPr="00E24220">
        <w:rPr>
          <w:i/>
          <w:u w:val="single"/>
        </w:rPr>
        <w:t>zelenou linkou</w:t>
      </w:r>
      <w:r>
        <w:t xml:space="preserve"> – do zastávky je odbaven dle tarifu</w:t>
      </w:r>
      <w:r w:rsidR="00CB3C89">
        <w:t xml:space="preserve"> IDP</w:t>
      </w:r>
      <w:r>
        <w:t>, ze zastávky B do zastávky D je odbaven na předplatné</w:t>
      </w:r>
    </w:p>
    <w:p w14:paraId="15F9C178" w14:textId="2AB0D3D3" w:rsidR="00D723BD" w:rsidRDefault="00D723BD" w:rsidP="008F2D73">
      <w:pPr>
        <w:pStyle w:val="Odstavecseseznamem"/>
        <w:numPr>
          <w:ilvl w:val="0"/>
          <w:numId w:val="93"/>
        </w:numPr>
        <w:spacing w:before="120" w:after="120"/>
      </w:pPr>
      <w:r w:rsidRPr="001A6693">
        <w:rPr>
          <w:i/>
        </w:rPr>
        <w:t xml:space="preserve">a jede </w:t>
      </w:r>
      <w:r w:rsidRPr="00E24220">
        <w:rPr>
          <w:i/>
          <w:u w:val="single"/>
        </w:rPr>
        <w:t>modrou linkou</w:t>
      </w:r>
      <w:r>
        <w:t xml:space="preserve"> – do zastávky C je odbaven dle tarifu</w:t>
      </w:r>
      <w:r w:rsidR="00CB3C89">
        <w:t xml:space="preserve"> IDP</w:t>
      </w:r>
      <w:r>
        <w:t>, ze zastávky C do zastávky D je odbaven na předplatné</w:t>
      </w:r>
    </w:p>
    <w:p w14:paraId="297FE300" w14:textId="56253C93" w:rsidR="00D723BD" w:rsidRDefault="00D723BD" w:rsidP="008F2D73">
      <w:pPr>
        <w:pStyle w:val="Odstavecseseznamem"/>
        <w:numPr>
          <w:ilvl w:val="0"/>
          <w:numId w:val="93"/>
        </w:numPr>
        <w:spacing w:before="120" w:after="120"/>
      </w:pPr>
      <w:r>
        <w:rPr>
          <w:i/>
        </w:rPr>
        <w:t xml:space="preserve">a jede </w:t>
      </w:r>
      <w:r w:rsidRPr="00E24220">
        <w:rPr>
          <w:i/>
          <w:u w:val="single"/>
        </w:rPr>
        <w:t>žlutou linkou</w:t>
      </w:r>
      <w:r>
        <w:t xml:space="preserve"> – do zastávky B je odbaven dle tarifu</w:t>
      </w:r>
      <w:r w:rsidR="00CB3C89">
        <w:t xml:space="preserve"> IDP</w:t>
      </w:r>
      <w:r>
        <w:t>, ze zastávky B do zastávky D je odbaven na předplatné</w:t>
      </w:r>
    </w:p>
    <w:p w14:paraId="2A3438A4" w14:textId="77777777" w:rsidR="00D723BD" w:rsidRDefault="00D723BD" w:rsidP="008F2D73">
      <w:pPr>
        <w:pStyle w:val="Odstavecseseznamem"/>
        <w:numPr>
          <w:ilvl w:val="0"/>
          <w:numId w:val="91"/>
        </w:numPr>
        <w:spacing w:before="120" w:after="120"/>
      </w:pPr>
      <w:r>
        <w:t>cestující jede ze zastávky B do zastávky C</w:t>
      </w:r>
    </w:p>
    <w:p w14:paraId="306DA38D" w14:textId="77777777" w:rsidR="00D723BD" w:rsidRPr="001A6693" w:rsidRDefault="00D723BD" w:rsidP="008F2D73">
      <w:pPr>
        <w:pStyle w:val="Odstavecseseznamem"/>
        <w:numPr>
          <w:ilvl w:val="0"/>
          <w:numId w:val="94"/>
        </w:numPr>
        <w:spacing w:before="120" w:after="120"/>
        <w:rPr>
          <w:u w:val="single"/>
        </w:rPr>
      </w:pPr>
      <w:r w:rsidRPr="001A6693">
        <w:rPr>
          <w:u w:val="single"/>
        </w:rPr>
        <w:t>cestující má předplatné pro zónu 01</w:t>
      </w:r>
    </w:p>
    <w:p w14:paraId="792825FF" w14:textId="77777777" w:rsidR="00D723BD" w:rsidRDefault="00D723BD" w:rsidP="008F2D73">
      <w:pPr>
        <w:pStyle w:val="Odstavecseseznamem"/>
        <w:numPr>
          <w:ilvl w:val="0"/>
          <w:numId w:val="93"/>
        </w:numPr>
        <w:spacing w:before="120" w:after="120"/>
      </w:pPr>
      <w:r>
        <w:t>cestující je odbaven na předplatné bez dalšího doplatku</w:t>
      </w:r>
    </w:p>
    <w:p w14:paraId="1446964F" w14:textId="77777777" w:rsidR="00D723BD" w:rsidRPr="001A6693" w:rsidRDefault="00D723BD" w:rsidP="008F2D73">
      <w:pPr>
        <w:pStyle w:val="Odstavecseseznamem"/>
        <w:numPr>
          <w:ilvl w:val="0"/>
          <w:numId w:val="94"/>
        </w:numPr>
        <w:spacing w:before="120" w:after="120"/>
        <w:rPr>
          <w:u w:val="single"/>
        </w:rPr>
      </w:pPr>
      <w:r w:rsidRPr="001A6693">
        <w:rPr>
          <w:u w:val="single"/>
        </w:rPr>
        <w:t>cestující má předplatné pro zónu 02</w:t>
      </w:r>
    </w:p>
    <w:p w14:paraId="7301131D" w14:textId="77777777" w:rsidR="00D723BD" w:rsidRDefault="00D723BD" w:rsidP="008F2D73">
      <w:pPr>
        <w:pStyle w:val="Odstavecseseznamem"/>
        <w:numPr>
          <w:ilvl w:val="0"/>
          <w:numId w:val="93"/>
        </w:numPr>
        <w:spacing w:before="120" w:after="120"/>
      </w:pPr>
      <w:r>
        <w:t>cestující je odbaven na předplatné bez dalšího doplatku</w:t>
      </w:r>
    </w:p>
    <w:p w14:paraId="0B472524" w14:textId="77777777" w:rsidR="00D723BD" w:rsidRDefault="00D723BD" w:rsidP="002D29E4">
      <w:pPr>
        <w:pStyle w:val="Nadpis3"/>
      </w:pPr>
      <w:bookmarkStart w:id="607" w:name="_Toc399397451"/>
      <w:r>
        <w:t xml:space="preserve"> </w:t>
      </w:r>
      <w:bookmarkStart w:id="608" w:name="_Toc404079022"/>
      <w:bookmarkStart w:id="609" w:name="_Toc404079303"/>
      <w:bookmarkStart w:id="610" w:name="_Toc514836433"/>
      <w:bookmarkStart w:id="611" w:name="_Toc523943023"/>
      <w:r>
        <w:t>Tarifní politika IDP</w:t>
      </w:r>
      <w:bookmarkEnd w:id="607"/>
      <w:bookmarkEnd w:id="608"/>
      <w:bookmarkEnd w:id="609"/>
      <w:bookmarkEnd w:id="610"/>
      <w:bookmarkEnd w:id="611"/>
    </w:p>
    <w:p w14:paraId="4368953E" w14:textId="77777777" w:rsidR="00D723BD" w:rsidRPr="00254129" w:rsidRDefault="00D723BD" w:rsidP="00D723BD">
      <w:pPr>
        <w:rPr>
          <w:b/>
        </w:rPr>
      </w:pPr>
      <w:r w:rsidRPr="00254129">
        <w:rPr>
          <w:b/>
        </w:rPr>
        <w:t>Přestupní jednotlivé jízdné</w:t>
      </w:r>
    </w:p>
    <w:p w14:paraId="1E324A16" w14:textId="6D91B58E" w:rsidR="00D723BD" w:rsidRDefault="00D723BD" w:rsidP="00D723BD">
      <w:r>
        <w:t>Od prosince 2019 bude zaveden Tarif Plzeňského kraje</w:t>
      </w:r>
      <w:r w:rsidR="00CB3C89">
        <w:t xml:space="preserve"> (tarif IDP)</w:t>
      </w:r>
      <w:r>
        <w:t xml:space="preserve">, který bude stanovovat výši jednotlivého přestupního jízdného i výši předplatného jízdného a zcela nahradí jízdné dopravce. Tarif bude specifikován v průběhu roku 2018. </w:t>
      </w:r>
    </w:p>
    <w:p w14:paraId="0A50EA50" w14:textId="77777777" w:rsidR="00D723BD" w:rsidRPr="003F7843" w:rsidRDefault="00D723BD" w:rsidP="00D723BD">
      <w:pPr>
        <w:rPr>
          <w:b/>
        </w:rPr>
      </w:pPr>
      <w:r w:rsidRPr="003F7843">
        <w:rPr>
          <w:b/>
        </w:rPr>
        <w:t>Předplatné jízdné IDP</w:t>
      </w:r>
    </w:p>
    <w:p w14:paraId="5D39BB01" w14:textId="77777777" w:rsidR="00D723BD" w:rsidRDefault="00D723BD" w:rsidP="00D723BD">
      <w:r>
        <w:t xml:space="preserve">Předplatné jízdné (časový kupon), které je základním jízdným IDP, má definovanou časovou (počet dní) a územní platnost (zóny).  Toto jízdné je akceptované všemi dopravci zapojenými do IDP. Cestující si může zakoupit předplatné pro 1 až 6 zón. Při nákupu 7 nebo více zón je cestujícímu automaticky aktivována síťová jízdenka (označena jako zóna 255), která platí ve všech zónách IDP.  Kupon je uložen na kartě předepsaným způsobem. </w:t>
      </w:r>
    </w:p>
    <w:p w14:paraId="0AC7FB32" w14:textId="77777777" w:rsidR="00D723BD" w:rsidRDefault="00D723BD" w:rsidP="00D723BD">
      <w:r>
        <w:t xml:space="preserve">Ceny předplatného a poskytované slevy jsou ve všech vnějších zónách jednotné. Ceny předplatného a poskytované slevy v městských (vnitřních) zónách se mohou lišit. </w:t>
      </w:r>
    </w:p>
    <w:p w14:paraId="34FC5ADF" w14:textId="77777777" w:rsidR="00D723BD" w:rsidRDefault="00D723BD" w:rsidP="00D723BD">
      <w:r>
        <w:t>Poskytované slevy a ceny předplatného jsou popsány v Tarifu a tarifních podmínkách IDP.</w:t>
      </w:r>
    </w:p>
    <w:p w14:paraId="5036EF35" w14:textId="77777777" w:rsidR="00D723BD" w:rsidRDefault="00D723BD" w:rsidP="00D723BD">
      <w:r>
        <w:t>Ceny předplatného pro více zón jsou prostým součtem cen předplatného za jednotlivé zóny, které si cestující aktivuje.</w:t>
      </w:r>
    </w:p>
    <w:p w14:paraId="6683A80E" w14:textId="77777777" w:rsidR="00561FBC" w:rsidRDefault="002C4535" w:rsidP="00754A96">
      <w:pPr>
        <w:pStyle w:val="Nadpis1"/>
      </w:pPr>
      <w:bookmarkStart w:id="612" w:name="_Toc404079025"/>
      <w:bookmarkStart w:id="613" w:name="_Toc404079306"/>
      <w:bookmarkStart w:id="614" w:name="_Toc523943024"/>
      <w:r>
        <w:t xml:space="preserve">Standard </w:t>
      </w:r>
      <w:r w:rsidR="00AC6C60">
        <w:t>dopr</w:t>
      </w:r>
      <w:r w:rsidR="002D7B70">
        <w:t>avních výkonů</w:t>
      </w:r>
      <w:bookmarkEnd w:id="612"/>
      <w:bookmarkEnd w:id="613"/>
      <w:bookmarkEnd w:id="614"/>
    </w:p>
    <w:p w14:paraId="63D31F30" w14:textId="77777777" w:rsidR="003305F0" w:rsidRDefault="003305F0" w:rsidP="00E2252B">
      <w:pPr>
        <w:pStyle w:val="Nadpis2"/>
      </w:pPr>
      <w:bookmarkStart w:id="615" w:name="_Toc404079026"/>
      <w:bookmarkStart w:id="616" w:name="_Toc404079307"/>
      <w:bookmarkStart w:id="617" w:name="_Toc523943025"/>
      <w:r>
        <w:t>Evidence dopravních prostředků</w:t>
      </w:r>
      <w:bookmarkEnd w:id="615"/>
      <w:bookmarkEnd w:id="616"/>
      <w:bookmarkEnd w:id="617"/>
      <w:r>
        <w:t xml:space="preserve"> </w:t>
      </w:r>
    </w:p>
    <w:p w14:paraId="3560692D" w14:textId="77777777" w:rsidR="003305F0" w:rsidRPr="003305F0" w:rsidRDefault="003305F0" w:rsidP="003305F0">
      <w:r w:rsidRPr="003305F0">
        <w:t>Dopravce je povinen vést pro potřeby objednatele evidenci všech základních a zálohových vozidel, a to v následující struktuře:</w:t>
      </w:r>
    </w:p>
    <w:p w14:paraId="4EAFBD09" w14:textId="77777777" w:rsidR="003305F0" w:rsidRDefault="003305F0" w:rsidP="003305F0">
      <w:pPr>
        <w:autoSpaceDE w:val="0"/>
        <w:autoSpaceDN w:val="0"/>
        <w:adjustRightInd w:val="0"/>
        <w:spacing w:after="0" w:line="240" w:lineRule="auto"/>
        <w:rPr>
          <w:rFonts w:ascii="ArialMT" w:hAnsi="ArialMT" w:cs="ArialMT"/>
          <w:color w:val="000000"/>
          <w:sz w:val="24"/>
          <w:szCs w:val="24"/>
        </w:rPr>
      </w:pPr>
    </w:p>
    <w:tbl>
      <w:tblPr>
        <w:tblW w:w="931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19"/>
        <w:gridCol w:w="995"/>
        <w:gridCol w:w="756"/>
        <w:gridCol w:w="883"/>
        <w:gridCol w:w="806"/>
        <w:gridCol w:w="1208"/>
        <w:gridCol w:w="1610"/>
        <w:gridCol w:w="1332"/>
        <w:gridCol w:w="1208"/>
      </w:tblGrid>
      <w:tr w:rsidR="003305F0" w:rsidRPr="004A59BA" w14:paraId="665E7005" w14:textId="77777777" w:rsidTr="00A409EF">
        <w:trPr>
          <w:trHeight w:val="945"/>
        </w:trPr>
        <w:tc>
          <w:tcPr>
            <w:tcW w:w="520" w:type="dxa"/>
          </w:tcPr>
          <w:p w14:paraId="46F3EC5E" w14:textId="77777777" w:rsidR="003305F0" w:rsidRPr="0030619C" w:rsidRDefault="003305F0" w:rsidP="00A409EF">
            <w:pPr>
              <w:autoSpaceDE w:val="0"/>
              <w:autoSpaceDN w:val="0"/>
              <w:adjustRightInd w:val="0"/>
              <w:spacing w:after="0" w:line="240" w:lineRule="auto"/>
              <w:rPr>
                <w:rFonts w:ascii="ArialMT" w:hAnsi="ArialMT" w:cs="ArialMT"/>
                <w:color w:val="000000"/>
                <w:sz w:val="20"/>
                <w:szCs w:val="20"/>
              </w:rPr>
            </w:pPr>
            <w:r w:rsidRPr="0030619C">
              <w:rPr>
                <w:rFonts w:ascii="ArialMT" w:hAnsi="ArialMT" w:cs="ArialMT"/>
                <w:color w:val="000000"/>
                <w:sz w:val="20"/>
                <w:szCs w:val="20"/>
              </w:rPr>
              <w:t>RZ</w:t>
            </w:r>
          </w:p>
        </w:tc>
        <w:tc>
          <w:tcPr>
            <w:tcW w:w="999" w:type="dxa"/>
          </w:tcPr>
          <w:p w14:paraId="16BFB3C8" w14:textId="77777777" w:rsidR="003305F0" w:rsidRPr="0030619C" w:rsidRDefault="003305F0" w:rsidP="00A409EF">
            <w:pPr>
              <w:autoSpaceDE w:val="0"/>
              <w:autoSpaceDN w:val="0"/>
              <w:adjustRightInd w:val="0"/>
              <w:spacing w:after="0" w:line="240" w:lineRule="auto"/>
              <w:rPr>
                <w:rFonts w:ascii="ArialMT" w:hAnsi="ArialMT" w:cs="ArialMT"/>
                <w:color w:val="000000"/>
                <w:sz w:val="20"/>
                <w:szCs w:val="20"/>
              </w:rPr>
            </w:pPr>
            <w:r w:rsidRPr="0030619C">
              <w:rPr>
                <w:rFonts w:ascii="ArialMT" w:hAnsi="ArialMT" w:cs="ArialMT"/>
                <w:color w:val="000000"/>
                <w:sz w:val="20"/>
                <w:szCs w:val="20"/>
              </w:rPr>
              <w:t>značka/</w:t>
            </w:r>
            <w:r w:rsidRPr="0030619C">
              <w:rPr>
                <w:rFonts w:ascii="ArialMT" w:hAnsi="ArialMT" w:cs="ArialMT"/>
                <w:color w:val="000000"/>
                <w:sz w:val="20"/>
                <w:szCs w:val="20"/>
              </w:rPr>
              <w:br/>
              <w:t>typ</w:t>
            </w:r>
          </w:p>
        </w:tc>
        <w:tc>
          <w:tcPr>
            <w:tcW w:w="759" w:type="dxa"/>
          </w:tcPr>
          <w:p w14:paraId="5360CD22" w14:textId="77777777" w:rsidR="003305F0" w:rsidRPr="0030619C" w:rsidRDefault="003305F0" w:rsidP="00A409EF">
            <w:pPr>
              <w:autoSpaceDE w:val="0"/>
              <w:autoSpaceDN w:val="0"/>
              <w:adjustRightInd w:val="0"/>
              <w:spacing w:after="0" w:line="240" w:lineRule="auto"/>
              <w:rPr>
                <w:rFonts w:ascii="ArialMT" w:hAnsi="ArialMT" w:cs="ArialMT"/>
                <w:color w:val="000000"/>
                <w:sz w:val="20"/>
                <w:szCs w:val="20"/>
              </w:rPr>
            </w:pPr>
            <w:r w:rsidRPr="0030619C">
              <w:rPr>
                <w:rFonts w:ascii="ArialMT" w:hAnsi="ArialMT" w:cs="ArialMT"/>
                <w:color w:val="000000"/>
                <w:sz w:val="20"/>
                <w:szCs w:val="20"/>
              </w:rPr>
              <w:t>délka [m]</w:t>
            </w:r>
          </w:p>
        </w:tc>
        <w:tc>
          <w:tcPr>
            <w:tcW w:w="886" w:type="dxa"/>
          </w:tcPr>
          <w:p w14:paraId="43AA6426" w14:textId="77777777" w:rsidR="003305F0" w:rsidRPr="0030619C" w:rsidRDefault="003305F0" w:rsidP="00A409EF">
            <w:pPr>
              <w:autoSpaceDE w:val="0"/>
              <w:autoSpaceDN w:val="0"/>
              <w:adjustRightInd w:val="0"/>
              <w:spacing w:after="0" w:line="240" w:lineRule="auto"/>
              <w:rPr>
                <w:rFonts w:ascii="ArialMT" w:hAnsi="ArialMT" w:cs="ArialMT"/>
                <w:color w:val="000000"/>
                <w:sz w:val="20"/>
                <w:szCs w:val="20"/>
              </w:rPr>
            </w:pPr>
            <w:r w:rsidRPr="0030619C">
              <w:rPr>
                <w:rFonts w:ascii="ArialMT" w:hAnsi="ArialMT" w:cs="ArialMT"/>
                <w:color w:val="000000"/>
                <w:sz w:val="20"/>
                <w:szCs w:val="20"/>
              </w:rPr>
              <w:t>počet míst k sezení</w:t>
            </w:r>
          </w:p>
        </w:tc>
        <w:tc>
          <w:tcPr>
            <w:tcW w:w="772" w:type="dxa"/>
          </w:tcPr>
          <w:p w14:paraId="7AD0D4A0" w14:textId="77777777" w:rsidR="003305F0" w:rsidRPr="0030619C" w:rsidRDefault="003305F0" w:rsidP="00A409EF">
            <w:pPr>
              <w:autoSpaceDE w:val="0"/>
              <w:autoSpaceDN w:val="0"/>
              <w:adjustRightInd w:val="0"/>
              <w:spacing w:after="0" w:line="240" w:lineRule="auto"/>
              <w:rPr>
                <w:rFonts w:ascii="ArialMT" w:hAnsi="ArialMT" w:cs="ArialMT"/>
                <w:color w:val="000000"/>
                <w:sz w:val="20"/>
                <w:szCs w:val="20"/>
              </w:rPr>
            </w:pPr>
            <w:r w:rsidRPr="0030619C">
              <w:rPr>
                <w:rFonts w:ascii="ArialMT" w:hAnsi="ArialMT" w:cs="ArialMT"/>
                <w:color w:val="000000"/>
                <w:sz w:val="20"/>
                <w:szCs w:val="20"/>
              </w:rPr>
              <w:t>počet míst k</w:t>
            </w:r>
            <w:r w:rsidR="00F93F60">
              <w:rPr>
                <w:rFonts w:ascii="ArialMT" w:hAnsi="ArialMT" w:cs="ArialMT"/>
                <w:color w:val="000000"/>
                <w:sz w:val="20"/>
                <w:szCs w:val="20"/>
              </w:rPr>
              <w:t> </w:t>
            </w:r>
            <w:r w:rsidRPr="0030619C">
              <w:rPr>
                <w:rFonts w:ascii="ArialMT" w:hAnsi="ArialMT" w:cs="ArialMT"/>
                <w:color w:val="000000"/>
                <w:sz w:val="20"/>
                <w:szCs w:val="20"/>
              </w:rPr>
              <w:t>stání</w:t>
            </w:r>
          </w:p>
        </w:tc>
        <w:tc>
          <w:tcPr>
            <w:tcW w:w="1213" w:type="dxa"/>
          </w:tcPr>
          <w:p w14:paraId="387A01A0" w14:textId="77777777" w:rsidR="003305F0" w:rsidRPr="0030619C" w:rsidRDefault="003305F0" w:rsidP="00A409EF">
            <w:pPr>
              <w:autoSpaceDE w:val="0"/>
              <w:autoSpaceDN w:val="0"/>
              <w:adjustRightInd w:val="0"/>
              <w:spacing w:after="0" w:line="240" w:lineRule="auto"/>
              <w:rPr>
                <w:rFonts w:ascii="ArialMT" w:hAnsi="ArialMT" w:cs="ArialMT"/>
                <w:color w:val="000000"/>
                <w:sz w:val="20"/>
                <w:szCs w:val="20"/>
              </w:rPr>
            </w:pPr>
            <w:r w:rsidRPr="0030619C">
              <w:rPr>
                <w:rFonts w:ascii="ArialMT" w:hAnsi="ArialMT" w:cs="ArialMT"/>
                <w:color w:val="000000"/>
                <w:sz w:val="20"/>
                <w:szCs w:val="20"/>
              </w:rPr>
              <w:t>datum první registrace vozidla</w:t>
            </w:r>
          </w:p>
        </w:tc>
        <w:tc>
          <w:tcPr>
            <w:tcW w:w="1617" w:type="dxa"/>
          </w:tcPr>
          <w:p w14:paraId="3B9D2893" w14:textId="77777777" w:rsidR="003305F0" w:rsidRPr="0030619C" w:rsidRDefault="003305F0" w:rsidP="00A409EF">
            <w:pPr>
              <w:autoSpaceDE w:val="0"/>
              <w:autoSpaceDN w:val="0"/>
              <w:adjustRightInd w:val="0"/>
              <w:spacing w:after="0" w:line="240" w:lineRule="auto"/>
              <w:rPr>
                <w:rFonts w:ascii="ArialMT" w:hAnsi="ArialMT" w:cs="ArialMT"/>
                <w:color w:val="000000"/>
                <w:sz w:val="20"/>
                <w:szCs w:val="20"/>
              </w:rPr>
            </w:pPr>
            <w:r w:rsidRPr="0030619C">
              <w:rPr>
                <w:rFonts w:ascii="ArialMT" w:hAnsi="ArialMT" w:cs="ArialMT"/>
                <w:color w:val="000000"/>
                <w:sz w:val="20"/>
                <w:szCs w:val="20"/>
              </w:rPr>
              <w:t>nízkopodlažní [ANO/NE]</w:t>
            </w:r>
          </w:p>
        </w:tc>
        <w:tc>
          <w:tcPr>
            <w:tcW w:w="1338" w:type="dxa"/>
          </w:tcPr>
          <w:p w14:paraId="172A53E4" w14:textId="77777777" w:rsidR="003305F0" w:rsidRPr="0030619C" w:rsidRDefault="003305F0" w:rsidP="00A409EF">
            <w:pPr>
              <w:autoSpaceDE w:val="0"/>
              <w:autoSpaceDN w:val="0"/>
              <w:adjustRightInd w:val="0"/>
              <w:spacing w:after="0" w:line="240" w:lineRule="auto"/>
              <w:rPr>
                <w:rFonts w:ascii="ArialMT" w:hAnsi="ArialMT" w:cs="ArialMT"/>
                <w:color w:val="000000"/>
                <w:sz w:val="20"/>
                <w:szCs w:val="20"/>
              </w:rPr>
            </w:pPr>
            <w:r w:rsidRPr="0030619C">
              <w:rPr>
                <w:rFonts w:ascii="ArialMT" w:hAnsi="ArialMT" w:cs="ArialMT"/>
                <w:color w:val="000000"/>
                <w:sz w:val="20"/>
                <w:szCs w:val="20"/>
              </w:rPr>
              <w:t>klimatizace [ANO/NE]</w:t>
            </w:r>
          </w:p>
        </w:tc>
        <w:tc>
          <w:tcPr>
            <w:tcW w:w="1213" w:type="dxa"/>
          </w:tcPr>
          <w:p w14:paraId="4DE1060D" w14:textId="77777777" w:rsidR="003305F0" w:rsidRPr="0030619C" w:rsidRDefault="003305F0" w:rsidP="00A409EF">
            <w:pPr>
              <w:autoSpaceDE w:val="0"/>
              <w:autoSpaceDN w:val="0"/>
              <w:adjustRightInd w:val="0"/>
              <w:spacing w:after="0" w:line="240" w:lineRule="auto"/>
              <w:rPr>
                <w:rFonts w:ascii="ArialMT" w:hAnsi="ArialMT" w:cs="ArialMT"/>
                <w:color w:val="000000"/>
                <w:sz w:val="20"/>
                <w:szCs w:val="20"/>
              </w:rPr>
            </w:pPr>
            <w:r w:rsidRPr="0030619C">
              <w:rPr>
                <w:rFonts w:ascii="ArialMT" w:hAnsi="ArialMT" w:cs="ArialMT"/>
                <w:color w:val="000000"/>
                <w:sz w:val="20"/>
                <w:szCs w:val="20"/>
              </w:rPr>
              <w:t>Záloha</w:t>
            </w:r>
          </w:p>
          <w:p w14:paraId="4CB211B7" w14:textId="77777777" w:rsidR="003305F0" w:rsidRPr="0030619C" w:rsidRDefault="003305F0" w:rsidP="00A409EF">
            <w:pPr>
              <w:autoSpaceDE w:val="0"/>
              <w:autoSpaceDN w:val="0"/>
              <w:adjustRightInd w:val="0"/>
              <w:spacing w:after="0" w:line="240" w:lineRule="auto"/>
              <w:rPr>
                <w:rFonts w:ascii="ArialMT" w:hAnsi="ArialMT" w:cs="ArialMT"/>
                <w:color w:val="000000"/>
                <w:sz w:val="20"/>
                <w:szCs w:val="20"/>
              </w:rPr>
            </w:pPr>
            <w:r w:rsidRPr="0030619C">
              <w:rPr>
                <w:rFonts w:ascii="ArialMT" w:hAnsi="ArialMT" w:cs="ArialMT"/>
                <w:color w:val="000000"/>
                <w:sz w:val="20"/>
                <w:szCs w:val="20"/>
              </w:rPr>
              <w:t>[ANO/NE]</w:t>
            </w:r>
          </w:p>
        </w:tc>
      </w:tr>
    </w:tbl>
    <w:p w14:paraId="4FFC6827" w14:textId="77777777" w:rsidR="003305F0" w:rsidRPr="00F7204C" w:rsidRDefault="003305F0" w:rsidP="003305F0">
      <w:pPr>
        <w:rPr>
          <w:color w:val="000000" w:themeColor="text1"/>
        </w:rPr>
      </w:pPr>
    </w:p>
    <w:p w14:paraId="21346F12" w14:textId="77777777" w:rsidR="003305F0" w:rsidRPr="00F7204C" w:rsidRDefault="003305F0" w:rsidP="003305F0">
      <w:pPr>
        <w:rPr>
          <w:color w:val="000000" w:themeColor="text1"/>
        </w:rPr>
      </w:pPr>
      <w:r w:rsidRPr="00F7204C">
        <w:rPr>
          <w:color w:val="000000" w:themeColor="text1"/>
        </w:rPr>
        <w:t>Evidenci dopravních prostředků je Dopravce povinen předkládat Objednateli vždy:</w:t>
      </w:r>
    </w:p>
    <w:p w14:paraId="7395C347" w14:textId="68BE4481" w:rsidR="003305F0" w:rsidRPr="00F7204C" w:rsidRDefault="003305F0" w:rsidP="008F2D73">
      <w:pPr>
        <w:pStyle w:val="Odstavecseseznamem"/>
        <w:numPr>
          <w:ilvl w:val="0"/>
          <w:numId w:val="15"/>
        </w:numPr>
        <w:ind w:left="470" w:hanging="357"/>
        <w:rPr>
          <w:color w:val="000000" w:themeColor="text1"/>
        </w:rPr>
      </w:pPr>
      <w:r w:rsidRPr="00F7204C">
        <w:rPr>
          <w:color w:val="000000" w:themeColor="text1"/>
        </w:rPr>
        <w:t>jako součást zprávy o plnění povinností Dopravce</w:t>
      </w:r>
      <w:r w:rsidR="00A97462">
        <w:rPr>
          <w:color w:val="000000" w:themeColor="text1"/>
        </w:rPr>
        <w:t>,</w:t>
      </w:r>
    </w:p>
    <w:p w14:paraId="53716E68" w14:textId="77777777" w:rsidR="003305F0" w:rsidRPr="00F7204C" w:rsidRDefault="003305F0" w:rsidP="008F2D73">
      <w:pPr>
        <w:pStyle w:val="Odstavecseseznamem"/>
        <w:numPr>
          <w:ilvl w:val="0"/>
          <w:numId w:val="15"/>
        </w:numPr>
        <w:ind w:left="470" w:hanging="357"/>
        <w:rPr>
          <w:color w:val="000000" w:themeColor="text1"/>
        </w:rPr>
      </w:pPr>
      <w:r w:rsidRPr="00F7204C">
        <w:rPr>
          <w:color w:val="000000" w:themeColor="text1"/>
        </w:rPr>
        <w:t>nejpozději 3 dny od data změny základního či zálohového vozidla (zařazení do provozu/vyřazení z provozu/pořízení jiného vozidla).</w:t>
      </w:r>
    </w:p>
    <w:p w14:paraId="41A5701C" w14:textId="77777777" w:rsidR="002D7B70" w:rsidRPr="002D7B70" w:rsidRDefault="00104E2A" w:rsidP="00E2252B">
      <w:pPr>
        <w:pStyle w:val="Nadpis2"/>
      </w:pPr>
      <w:bookmarkStart w:id="618" w:name="_Toc404079027"/>
      <w:bookmarkStart w:id="619" w:name="_Toc404079308"/>
      <w:bookmarkStart w:id="620" w:name="_Toc523943026"/>
      <w:r>
        <w:t>Zajištění spojů a dodržení trasy</w:t>
      </w:r>
      <w:bookmarkEnd w:id="618"/>
      <w:bookmarkEnd w:id="619"/>
      <w:bookmarkEnd w:id="620"/>
    </w:p>
    <w:p w14:paraId="02CAC455" w14:textId="77777777" w:rsidR="003254F0" w:rsidRPr="009725F9" w:rsidRDefault="00625E58" w:rsidP="009725F9">
      <w:pPr>
        <w:pStyle w:val="Zkladntextodsazen"/>
        <w:tabs>
          <w:tab w:val="left" w:pos="360"/>
        </w:tabs>
        <w:spacing w:before="120" w:after="0"/>
        <w:ind w:left="0"/>
        <w:rPr>
          <w:rFonts w:ascii="Arial" w:hAnsi="Arial" w:cs="Arial"/>
          <w:sz w:val="22"/>
        </w:rPr>
      </w:pPr>
      <w:r w:rsidRPr="009725F9">
        <w:rPr>
          <w:rFonts w:ascii="Arial" w:hAnsi="Arial" w:cs="Arial"/>
          <w:sz w:val="22"/>
        </w:rPr>
        <w:t xml:space="preserve">Dopravce zajistí, aby všechny spoje, které má dle jízdního řádu vykonat, byly vykonány v celé </w:t>
      </w:r>
      <w:r w:rsidR="002D7B70" w:rsidRPr="009725F9">
        <w:rPr>
          <w:rFonts w:ascii="Arial" w:hAnsi="Arial" w:cs="Arial"/>
          <w:sz w:val="22"/>
        </w:rPr>
        <w:t xml:space="preserve">své délce </w:t>
      </w:r>
      <w:r w:rsidRPr="009725F9">
        <w:rPr>
          <w:rFonts w:ascii="Arial" w:hAnsi="Arial" w:cs="Arial"/>
          <w:sz w:val="22"/>
        </w:rPr>
        <w:t>a</w:t>
      </w:r>
      <w:r w:rsidR="002D7B70" w:rsidRPr="009725F9">
        <w:rPr>
          <w:rFonts w:ascii="Arial" w:hAnsi="Arial" w:cs="Arial"/>
          <w:sz w:val="22"/>
        </w:rPr>
        <w:t xml:space="preserve"> v trase stanovené aktuálním jízdním řádem</w:t>
      </w:r>
      <w:r w:rsidRPr="009725F9">
        <w:rPr>
          <w:rFonts w:ascii="Arial" w:hAnsi="Arial" w:cs="Arial"/>
          <w:sz w:val="22"/>
        </w:rPr>
        <w:t>. Bez objektivní příčiny (nehoda apod.)</w:t>
      </w:r>
      <w:r w:rsidR="002D7B70" w:rsidRPr="009725F9">
        <w:rPr>
          <w:rFonts w:ascii="Arial" w:hAnsi="Arial" w:cs="Arial"/>
          <w:sz w:val="22"/>
        </w:rPr>
        <w:t xml:space="preserve"> </w:t>
      </w:r>
      <w:r w:rsidRPr="009725F9">
        <w:rPr>
          <w:rFonts w:ascii="Arial" w:hAnsi="Arial" w:cs="Arial"/>
          <w:sz w:val="22"/>
        </w:rPr>
        <w:t xml:space="preserve">nebo bez pokynu krajského dispečera </w:t>
      </w:r>
      <w:r w:rsidR="002D7B70" w:rsidRPr="009725F9">
        <w:rPr>
          <w:rFonts w:ascii="Arial" w:hAnsi="Arial" w:cs="Arial"/>
          <w:sz w:val="22"/>
        </w:rPr>
        <w:t xml:space="preserve">nesmí </w:t>
      </w:r>
      <w:r w:rsidRPr="009725F9">
        <w:rPr>
          <w:rFonts w:ascii="Arial" w:hAnsi="Arial" w:cs="Arial"/>
          <w:sz w:val="22"/>
        </w:rPr>
        <w:t>být zkrácena</w:t>
      </w:r>
      <w:r w:rsidR="002D7B70" w:rsidRPr="009725F9">
        <w:rPr>
          <w:rFonts w:ascii="Arial" w:hAnsi="Arial" w:cs="Arial"/>
          <w:sz w:val="22"/>
        </w:rPr>
        <w:t xml:space="preserve"> nebo změ</w:t>
      </w:r>
      <w:r w:rsidRPr="009725F9">
        <w:rPr>
          <w:rFonts w:ascii="Arial" w:hAnsi="Arial" w:cs="Arial"/>
          <w:sz w:val="22"/>
        </w:rPr>
        <w:t>něna trasa</w:t>
      </w:r>
      <w:r w:rsidR="00156E4D" w:rsidRPr="009725F9">
        <w:rPr>
          <w:rFonts w:ascii="Arial" w:hAnsi="Arial" w:cs="Arial"/>
          <w:sz w:val="22"/>
        </w:rPr>
        <w:t xml:space="preserve"> spoje ani</w:t>
      </w:r>
      <w:r w:rsidR="002D7B70" w:rsidRPr="009725F9">
        <w:rPr>
          <w:rFonts w:ascii="Arial" w:hAnsi="Arial" w:cs="Arial"/>
          <w:sz w:val="22"/>
        </w:rPr>
        <w:t xml:space="preserve"> změ</w:t>
      </w:r>
      <w:r w:rsidRPr="009725F9">
        <w:rPr>
          <w:rFonts w:ascii="Arial" w:hAnsi="Arial" w:cs="Arial"/>
          <w:sz w:val="22"/>
        </w:rPr>
        <w:t>něny</w:t>
      </w:r>
      <w:r w:rsidR="002D7B70" w:rsidRPr="009725F9">
        <w:rPr>
          <w:rFonts w:ascii="Arial" w:hAnsi="Arial" w:cs="Arial"/>
          <w:sz w:val="22"/>
        </w:rPr>
        <w:t xml:space="preserve"> doby odjezdů a</w:t>
      </w:r>
      <w:r w:rsidR="00FC3686" w:rsidRPr="009725F9">
        <w:rPr>
          <w:rFonts w:ascii="Arial" w:hAnsi="Arial" w:cs="Arial"/>
          <w:sz w:val="22"/>
        </w:rPr>
        <w:t xml:space="preserve"> </w:t>
      </w:r>
      <w:r w:rsidR="002D7B70" w:rsidRPr="009725F9">
        <w:rPr>
          <w:rFonts w:ascii="Arial" w:hAnsi="Arial" w:cs="Arial"/>
          <w:sz w:val="22"/>
        </w:rPr>
        <w:t xml:space="preserve">příjezdů ze všech </w:t>
      </w:r>
      <w:r w:rsidR="00156E4D" w:rsidRPr="009725F9">
        <w:rPr>
          <w:rFonts w:ascii="Arial" w:hAnsi="Arial" w:cs="Arial"/>
          <w:sz w:val="22"/>
        </w:rPr>
        <w:t xml:space="preserve">stanic a </w:t>
      </w:r>
      <w:r w:rsidR="002D7B70" w:rsidRPr="009725F9">
        <w:rPr>
          <w:rFonts w:ascii="Arial" w:hAnsi="Arial" w:cs="Arial"/>
          <w:sz w:val="22"/>
        </w:rPr>
        <w:t>zastávek.</w:t>
      </w:r>
      <w:r w:rsidRPr="009725F9">
        <w:rPr>
          <w:rFonts w:ascii="Arial" w:hAnsi="Arial" w:cs="Arial"/>
          <w:sz w:val="22"/>
        </w:rPr>
        <w:t xml:space="preserve"> </w:t>
      </w:r>
    </w:p>
    <w:p w14:paraId="37DAA268" w14:textId="77777777" w:rsidR="002D7B70" w:rsidRPr="009725F9" w:rsidRDefault="00625E58" w:rsidP="009725F9">
      <w:pPr>
        <w:pStyle w:val="Zkladntextodsazen"/>
        <w:tabs>
          <w:tab w:val="left" w:pos="360"/>
        </w:tabs>
        <w:spacing w:before="120" w:after="0"/>
        <w:ind w:left="0"/>
        <w:rPr>
          <w:rFonts w:ascii="Arial" w:hAnsi="Arial" w:cs="Arial"/>
          <w:sz w:val="22"/>
        </w:rPr>
      </w:pPr>
      <w:r w:rsidRPr="009725F9">
        <w:rPr>
          <w:rFonts w:ascii="Arial" w:hAnsi="Arial" w:cs="Arial"/>
          <w:sz w:val="22"/>
        </w:rPr>
        <w:t>Všechny spoje musí odjet ze zastávek</w:t>
      </w:r>
      <w:r w:rsidR="00156E4D" w:rsidRPr="009725F9">
        <w:rPr>
          <w:rFonts w:ascii="Arial" w:hAnsi="Arial" w:cs="Arial"/>
          <w:sz w:val="22"/>
        </w:rPr>
        <w:t xml:space="preserve"> a stanic</w:t>
      </w:r>
      <w:r w:rsidRPr="009725F9">
        <w:rPr>
          <w:rFonts w:ascii="Arial" w:hAnsi="Arial" w:cs="Arial"/>
          <w:sz w:val="22"/>
        </w:rPr>
        <w:t xml:space="preserve"> ve stanoveném čase.  </w:t>
      </w:r>
      <w:r w:rsidR="002D7B70" w:rsidRPr="009725F9">
        <w:rPr>
          <w:rFonts w:ascii="Arial" w:hAnsi="Arial" w:cs="Arial"/>
          <w:sz w:val="22"/>
        </w:rPr>
        <w:t>Dřívější</w:t>
      </w:r>
      <w:r w:rsidRPr="009725F9">
        <w:rPr>
          <w:rFonts w:ascii="Arial" w:hAnsi="Arial" w:cs="Arial"/>
          <w:sz w:val="22"/>
        </w:rPr>
        <w:t xml:space="preserve"> </w:t>
      </w:r>
      <w:r w:rsidR="002D7B70" w:rsidRPr="009725F9">
        <w:rPr>
          <w:rFonts w:ascii="Arial" w:hAnsi="Arial" w:cs="Arial"/>
          <w:sz w:val="22"/>
        </w:rPr>
        <w:t>odjezd vozidla ze zastávky</w:t>
      </w:r>
      <w:r w:rsidR="00156E4D" w:rsidRPr="009725F9">
        <w:rPr>
          <w:rFonts w:ascii="Arial" w:hAnsi="Arial" w:cs="Arial"/>
          <w:sz w:val="22"/>
        </w:rPr>
        <w:t xml:space="preserve"> nebo stanice</w:t>
      </w:r>
      <w:r w:rsidR="002D7B70" w:rsidRPr="009725F9">
        <w:rPr>
          <w:rFonts w:ascii="Arial" w:hAnsi="Arial" w:cs="Arial"/>
          <w:sz w:val="22"/>
        </w:rPr>
        <w:t>, než je uvedeno v jízdním řádu, není dovolen. V případě existujících nebo očekávaných dlouhodobějších problémů s dodržováním jízdních řádů je</w:t>
      </w:r>
      <w:r w:rsidR="003254F0" w:rsidRPr="009725F9">
        <w:rPr>
          <w:rFonts w:ascii="Arial" w:hAnsi="Arial" w:cs="Arial"/>
          <w:sz w:val="22"/>
        </w:rPr>
        <w:t xml:space="preserve"> </w:t>
      </w:r>
      <w:r w:rsidR="002D7B70" w:rsidRPr="009725F9">
        <w:rPr>
          <w:rFonts w:ascii="Arial" w:hAnsi="Arial" w:cs="Arial"/>
          <w:sz w:val="22"/>
        </w:rPr>
        <w:t>dopravce povinen poskytnout</w:t>
      </w:r>
      <w:r w:rsidR="003254F0" w:rsidRPr="009725F9">
        <w:rPr>
          <w:rFonts w:ascii="Arial" w:hAnsi="Arial" w:cs="Arial"/>
          <w:sz w:val="22"/>
        </w:rPr>
        <w:t xml:space="preserve"> organizátorovi</w:t>
      </w:r>
      <w:r w:rsidR="002D7B70" w:rsidRPr="009725F9">
        <w:rPr>
          <w:rFonts w:ascii="Arial" w:hAnsi="Arial" w:cs="Arial"/>
          <w:sz w:val="22"/>
        </w:rPr>
        <w:t xml:space="preserve"> součinnost při řešení problému.</w:t>
      </w:r>
    </w:p>
    <w:p w14:paraId="59954C18" w14:textId="77777777" w:rsidR="003254F0" w:rsidRPr="009725F9" w:rsidRDefault="002D7B70" w:rsidP="009725F9">
      <w:pPr>
        <w:pStyle w:val="Zkladntextodsazen"/>
        <w:tabs>
          <w:tab w:val="left" w:pos="360"/>
        </w:tabs>
        <w:spacing w:before="120" w:after="0"/>
        <w:ind w:left="0"/>
        <w:rPr>
          <w:rFonts w:ascii="Arial" w:hAnsi="Arial" w:cs="Arial"/>
          <w:sz w:val="22"/>
        </w:rPr>
      </w:pPr>
      <w:r w:rsidRPr="009725F9">
        <w:rPr>
          <w:rFonts w:ascii="Arial" w:hAnsi="Arial" w:cs="Arial"/>
          <w:sz w:val="22"/>
        </w:rPr>
        <w:t>Dopravci j</w:t>
      </w:r>
      <w:r w:rsidR="00156E4D" w:rsidRPr="009725F9">
        <w:rPr>
          <w:rFonts w:ascii="Arial" w:hAnsi="Arial" w:cs="Arial"/>
          <w:sz w:val="22"/>
        </w:rPr>
        <w:t>sou povinni zajistit, aby byly</w:t>
      </w:r>
      <w:r w:rsidRPr="009725F9">
        <w:rPr>
          <w:rFonts w:ascii="Arial" w:hAnsi="Arial" w:cs="Arial"/>
          <w:sz w:val="22"/>
        </w:rPr>
        <w:t xml:space="preserve"> </w:t>
      </w:r>
      <w:r w:rsidR="00156E4D" w:rsidRPr="009725F9">
        <w:rPr>
          <w:rFonts w:ascii="Arial" w:hAnsi="Arial" w:cs="Arial"/>
          <w:sz w:val="22"/>
        </w:rPr>
        <w:t xml:space="preserve">dodržovány </w:t>
      </w:r>
      <w:r w:rsidRPr="009725F9">
        <w:rPr>
          <w:rFonts w:ascii="Arial" w:hAnsi="Arial" w:cs="Arial"/>
          <w:sz w:val="22"/>
        </w:rPr>
        <w:t xml:space="preserve">všechny </w:t>
      </w:r>
      <w:r w:rsidR="003254F0" w:rsidRPr="009725F9">
        <w:rPr>
          <w:rFonts w:ascii="Arial" w:hAnsi="Arial" w:cs="Arial"/>
          <w:sz w:val="22"/>
        </w:rPr>
        <w:t>návaznosti uvedené v aktuálních jízdních řádech a řídili se pokyny krajského dispečera.</w:t>
      </w:r>
    </w:p>
    <w:p w14:paraId="4F951D2B" w14:textId="77777777" w:rsidR="003254F0" w:rsidRPr="0079789B" w:rsidRDefault="003254F0" w:rsidP="00E2252B">
      <w:pPr>
        <w:pStyle w:val="Nadpis2"/>
      </w:pPr>
      <w:bookmarkStart w:id="621" w:name="_Toc404079028"/>
      <w:bookmarkStart w:id="622" w:name="_Toc404079309"/>
      <w:bookmarkStart w:id="623" w:name="_Toc523943027"/>
      <w:r w:rsidRPr="0079789B">
        <w:t>Operativní nasazování zálohových vozidel</w:t>
      </w:r>
      <w:bookmarkEnd w:id="621"/>
      <w:bookmarkEnd w:id="622"/>
      <w:bookmarkEnd w:id="623"/>
    </w:p>
    <w:p w14:paraId="268CDC68" w14:textId="2EDF1E15" w:rsidR="003254F0" w:rsidRPr="00AF7F21" w:rsidRDefault="003254F0" w:rsidP="003254F0">
      <w:pPr>
        <w:pStyle w:val="Zkladntextodsazen"/>
        <w:tabs>
          <w:tab w:val="left" w:pos="360"/>
        </w:tabs>
        <w:spacing w:before="120" w:after="0"/>
        <w:ind w:left="0"/>
        <w:rPr>
          <w:rFonts w:ascii="Arial" w:hAnsi="Arial" w:cs="Arial"/>
          <w:sz w:val="22"/>
        </w:rPr>
      </w:pPr>
      <w:r w:rsidRPr="00AF7F21">
        <w:rPr>
          <w:rFonts w:ascii="Arial" w:hAnsi="Arial" w:cs="Arial"/>
          <w:sz w:val="22"/>
        </w:rPr>
        <w:t>Dopravce je povinen udržovat dostatečný</w:t>
      </w:r>
      <w:r w:rsidR="00A97462">
        <w:rPr>
          <w:rFonts w:ascii="Arial" w:hAnsi="Arial" w:cs="Arial"/>
          <w:sz w:val="22"/>
        </w:rPr>
        <w:t>, ve smlouvě stanovený</w:t>
      </w:r>
      <w:r w:rsidRPr="00AF7F21">
        <w:rPr>
          <w:rFonts w:ascii="Arial" w:hAnsi="Arial" w:cs="Arial"/>
          <w:sz w:val="22"/>
        </w:rPr>
        <w:t xml:space="preserve"> počet zálohových vozidel pro případ výpadku vozidel základních. Pokud technický stav základního vozidla nedovoluje jeho další jízdu, je v případě, že do příjezdu dalšího spoje se stejnou trasou a stejnou nebo vzdálenější konečnou stanicí zbývá více než 30 minut, dopravce povinen zajistit přepravu cestujících z místa předčasného ukončení jízdy vozidla dále v pravidelné trase předčasně ukončeného spoje.</w:t>
      </w:r>
    </w:p>
    <w:p w14:paraId="04F036D6" w14:textId="77777777" w:rsidR="00A409EF" w:rsidRDefault="00A409EF" w:rsidP="00E2252B">
      <w:pPr>
        <w:pStyle w:val="Nadpis2"/>
      </w:pPr>
      <w:bookmarkStart w:id="624" w:name="_Toc404079029"/>
      <w:bookmarkStart w:id="625" w:name="_Toc404079310"/>
      <w:bookmarkStart w:id="626" w:name="_Toc523943028"/>
      <w:r>
        <w:t>Personál</w:t>
      </w:r>
      <w:bookmarkEnd w:id="624"/>
      <w:bookmarkEnd w:id="625"/>
      <w:bookmarkEnd w:id="626"/>
    </w:p>
    <w:p w14:paraId="0E7453F0" w14:textId="77777777" w:rsidR="00A409EF" w:rsidRPr="00C96C1D" w:rsidRDefault="00A409EF" w:rsidP="00C96C1D">
      <w:pPr>
        <w:pStyle w:val="Zkladntextodsazen"/>
        <w:tabs>
          <w:tab w:val="left" w:pos="360"/>
        </w:tabs>
        <w:spacing w:before="120" w:after="0"/>
        <w:ind w:left="0"/>
        <w:rPr>
          <w:rFonts w:ascii="Arial" w:hAnsi="Arial" w:cs="Arial"/>
          <w:sz w:val="22"/>
        </w:rPr>
      </w:pPr>
      <w:r w:rsidRPr="00C96C1D">
        <w:rPr>
          <w:rFonts w:ascii="Arial" w:hAnsi="Arial" w:cs="Arial"/>
          <w:sz w:val="22"/>
        </w:rPr>
        <w:t xml:space="preserve">Povinnosti uvedené v této kapitole se vztahují na </w:t>
      </w:r>
      <w:r w:rsidR="00C3502C" w:rsidRPr="00C96C1D">
        <w:rPr>
          <w:rFonts w:ascii="Arial" w:hAnsi="Arial" w:cs="Arial"/>
          <w:sz w:val="22"/>
        </w:rPr>
        <w:t xml:space="preserve">všechny </w:t>
      </w:r>
      <w:r w:rsidRPr="00C96C1D">
        <w:rPr>
          <w:rFonts w:ascii="Arial" w:hAnsi="Arial" w:cs="Arial"/>
          <w:sz w:val="22"/>
        </w:rPr>
        <w:t>zaměstnance</w:t>
      </w:r>
      <w:r w:rsidR="00C3502C" w:rsidRPr="00C96C1D">
        <w:rPr>
          <w:rFonts w:ascii="Arial" w:hAnsi="Arial" w:cs="Arial"/>
          <w:sz w:val="22"/>
        </w:rPr>
        <w:t xml:space="preserve"> dopravce</w:t>
      </w:r>
      <w:r w:rsidRPr="00C96C1D">
        <w:rPr>
          <w:rFonts w:ascii="Arial" w:hAnsi="Arial" w:cs="Arial"/>
          <w:sz w:val="22"/>
        </w:rPr>
        <w:t>, kteří přichází do styku s cestujícími, tedy především</w:t>
      </w:r>
      <w:r w:rsidR="00C3502C" w:rsidRPr="00C96C1D">
        <w:rPr>
          <w:rFonts w:ascii="Arial" w:hAnsi="Arial" w:cs="Arial"/>
          <w:sz w:val="22"/>
        </w:rPr>
        <w:t xml:space="preserve"> na</w:t>
      </w:r>
      <w:r w:rsidRPr="00C96C1D">
        <w:rPr>
          <w:rFonts w:ascii="Arial" w:hAnsi="Arial" w:cs="Arial"/>
          <w:sz w:val="22"/>
        </w:rPr>
        <w:t>:</w:t>
      </w:r>
    </w:p>
    <w:p w14:paraId="1FC4C766" w14:textId="77777777" w:rsidR="00A409EF" w:rsidRDefault="00A409EF" w:rsidP="008F2D73">
      <w:pPr>
        <w:pStyle w:val="Zkladntextodsazen"/>
        <w:numPr>
          <w:ilvl w:val="0"/>
          <w:numId w:val="16"/>
        </w:numPr>
        <w:tabs>
          <w:tab w:val="left" w:pos="360"/>
        </w:tabs>
        <w:spacing w:before="120" w:after="0"/>
        <w:ind w:left="714" w:hanging="357"/>
        <w:contextualSpacing/>
        <w:rPr>
          <w:rFonts w:ascii="Arial" w:hAnsi="Arial" w:cs="Arial"/>
          <w:sz w:val="22"/>
        </w:rPr>
      </w:pPr>
      <w:r w:rsidRPr="00A409EF">
        <w:rPr>
          <w:rFonts w:ascii="Arial" w:hAnsi="Arial" w:cs="Arial"/>
          <w:sz w:val="22"/>
        </w:rPr>
        <w:t>řidič</w:t>
      </w:r>
      <w:r w:rsidR="00C3502C">
        <w:rPr>
          <w:rFonts w:ascii="Arial" w:hAnsi="Arial" w:cs="Arial"/>
          <w:sz w:val="22"/>
        </w:rPr>
        <w:t>e</w:t>
      </w:r>
      <w:r w:rsidRPr="00A409EF">
        <w:rPr>
          <w:rFonts w:ascii="Arial" w:hAnsi="Arial" w:cs="Arial"/>
          <w:sz w:val="22"/>
        </w:rPr>
        <w:t>,</w:t>
      </w:r>
    </w:p>
    <w:p w14:paraId="5B226A25" w14:textId="77777777" w:rsidR="00156E4D" w:rsidRPr="00A409EF" w:rsidRDefault="00156E4D" w:rsidP="008F2D73">
      <w:pPr>
        <w:pStyle w:val="Zkladntextodsazen"/>
        <w:numPr>
          <w:ilvl w:val="0"/>
          <w:numId w:val="16"/>
        </w:numPr>
        <w:tabs>
          <w:tab w:val="left" w:pos="360"/>
        </w:tabs>
        <w:spacing w:before="120" w:after="0"/>
        <w:ind w:left="714" w:hanging="357"/>
        <w:contextualSpacing/>
        <w:rPr>
          <w:rFonts w:ascii="Arial" w:hAnsi="Arial" w:cs="Arial"/>
          <w:sz w:val="22"/>
        </w:rPr>
      </w:pPr>
      <w:r>
        <w:rPr>
          <w:rFonts w:ascii="Arial" w:hAnsi="Arial" w:cs="Arial"/>
          <w:sz w:val="22"/>
        </w:rPr>
        <w:t>vlakov</w:t>
      </w:r>
      <w:r w:rsidR="00C02DCC">
        <w:rPr>
          <w:rFonts w:ascii="Arial" w:hAnsi="Arial" w:cs="Arial"/>
          <w:sz w:val="22"/>
        </w:rPr>
        <w:t>ý doprovod a strojvůdce</w:t>
      </w:r>
      <w:r>
        <w:rPr>
          <w:rFonts w:ascii="Arial" w:hAnsi="Arial" w:cs="Arial"/>
          <w:sz w:val="22"/>
        </w:rPr>
        <w:t>,</w:t>
      </w:r>
    </w:p>
    <w:p w14:paraId="524F0254" w14:textId="77777777" w:rsidR="00A409EF" w:rsidRDefault="00C3502C" w:rsidP="008F2D73">
      <w:pPr>
        <w:pStyle w:val="Zkladntextodsazen"/>
        <w:numPr>
          <w:ilvl w:val="0"/>
          <w:numId w:val="16"/>
        </w:numPr>
        <w:tabs>
          <w:tab w:val="left" w:pos="360"/>
        </w:tabs>
        <w:spacing w:before="120" w:after="0"/>
        <w:ind w:left="714" w:hanging="357"/>
        <w:contextualSpacing/>
        <w:rPr>
          <w:rFonts w:ascii="Arial" w:hAnsi="Arial" w:cs="Arial"/>
          <w:sz w:val="22"/>
        </w:rPr>
      </w:pPr>
      <w:r>
        <w:rPr>
          <w:rFonts w:ascii="Arial" w:hAnsi="Arial" w:cs="Arial"/>
          <w:sz w:val="22"/>
        </w:rPr>
        <w:t>pracovníky</w:t>
      </w:r>
      <w:r w:rsidR="00A409EF" w:rsidRPr="00A409EF">
        <w:rPr>
          <w:rFonts w:ascii="Arial" w:hAnsi="Arial" w:cs="Arial"/>
          <w:sz w:val="22"/>
        </w:rPr>
        <w:t xml:space="preserve"> předprodejů a informačních kanceláří</w:t>
      </w:r>
      <w:r w:rsidR="00A409EF">
        <w:rPr>
          <w:rFonts w:ascii="Arial" w:hAnsi="Arial" w:cs="Arial"/>
          <w:sz w:val="22"/>
        </w:rPr>
        <w:t>.</w:t>
      </w:r>
    </w:p>
    <w:p w14:paraId="3C193824" w14:textId="77777777" w:rsidR="00153613" w:rsidRDefault="00153613" w:rsidP="00153613">
      <w:pPr>
        <w:contextualSpacing/>
      </w:pPr>
    </w:p>
    <w:p w14:paraId="2E8B9EF0" w14:textId="77777777" w:rsidR="00A409EF" w:rsidRPr="00153613" w:rsidRDefault="003A5CFA" w:rsidP="00153613">
      <w:r>
        <w:t>Personál:</w:t>
      </w:r>
    </w:p>
    <w:p w14:paraId="3D5D1935" w14:textId="77777777" w:rsidR="00C02DCC" w:rsidRDefault="00C02DCC" w:rsidP="008F2D73">
      <w:pPr>
        <w:pStyle w:val="Odstavecseseznamem"/>
        <w:numPr>
          <w:ilvl w:val="0"/>
          <w:numId w:val="17"/>
        </w:numPr>
      </w:pPr>
      <w:r>
        <w:t>j</w:t>
      </w:r>
      <w:r w:rsidRPr="003A5CFA">
        <w:t>e odborně proškolen</w:t>
      </w:r>
      <w:r>
        <w:t xml:space="preserve"> (mj. </w:t>
      </w:r>
      <w:r w:rsidR="00C3502C">
        <w:t>tarif</w:t>
      </w:r>
      <w:r>
        <w:t xml:space="preserve"> IDP, tarif dopravce, </w:t>
      </w:r>
      <w:r w:rsidR="006A3E15">
        <w:t>s</w:t>
      </w:r>
      <w:r>
        <w:t>mluvní přepravní podmínky IDP</w:t>
      </w:r>
      <w:r w:rsidR="00553E79">
        <w:t xml:space="preserve"> aj.)</w:t>
      </w:r>
      <w:r>
        <w:t>,</w:t>
      </w:r>
    </w:p>
    <w:p w14:paraId="379CCCB0" w14:textId="77777777" w:rsidR="009F1AF2" w:rsidRPr="003A5CFA" w:rsidRDefault="009F1AF2" w:rsidP="008F2D73">
      <w:pPr>
        <w:pStyle w:val="Odstavecseseznamem"/>
        <w:numPr>
          <w:ilvl w:val="0"/>
          <w:numId w:val="17"/>
        </w:numPr>
      </w:pPr>
      <w:r>
        <w:t xml:space="preserve">je vybaven podklady pro podání informací cestujícím (mj. </w:t>
      </w:r>
      <w:r w:rsidRPr="009F1AF2">
        <w:t>jízdní řád a informace o navazujících spojích, tarifní a přepravní podmínky</w:t>
      </w:r>
      <w:r>
        <w:t xml:space="preserve"> dopravce i IDP</w:t>
      </w:r>
      <w:r w:rsidRPr="009F1AF2">
        <w:t xml:space="preserve">, </w:t>
      </w:r>
      <w:r>
        <w:t>…),</w:t>
      </w:r>
    </w:p>
    <w:p w14:paraId="15654BE4" w14:textId="77777777" w:rsidR="00A409EF" w:rsidRPr="003A5CFA" w:rsidRDefault="003A5CFA" w:rsidP="008F2D73">
      <w:pPr>
        <w:pStyle w:val="Odstavecseseznamem"/>
        <w:numPr>
          <w:ilvl w:val="0"/>
          <w:numId w:val="17"/>
        </w:numPr>
      </w:pPr>
      <w:r w:rsidRPr="003A5CFA">
        <w:t>důsledně realizuje požadavky stanovené dopravcem, organizátorem nebo objednatele</w:t>
      </w:r>
      <w:r>
        <w:t>m,</w:t>
      </w:r>
    </w:p>
    <w:p w14:paraId="6A1D1609" w14:textId="77777777" w:rsidR="003A5CFA" w:rsidRPr="003A5CFA" w:rsidRDefault="00C02DCC" w:rsidP="008F2D73">
      <w:pPr>
        <w:pStyle w:val="Odstavecseseznamem"/>
        <w:numPr>
          <w:ilvl w:val="0"/>
          <w:numId w:val="17"/>
        </w:numPr>
      </w:pPr>
      <w:r>
        <w:t>o</w:t>
      </w:r>
      <w:r w:rsidR="003A5CFA" w:rsidRPr="003A5CFA">
        <w:t>vládá český nebo slovenský jazyk a popř. dle možností ovládá německý nebo anglický jazyk</w:t>
      </w:r>
      <w:r>
        <w:t>,</w:t>
      </w:r>
    </w:p>
    <w:p w14:paraId="78E3378D" w14:textId="77777777" w:rsidR="002868B0" w:rsidRDefault="003A5CFA" w:rsidP="008F2D73">
      <w:pPr>
        <w:pStyle w:val="Odstavecseseznamem"/>
        <w:numPr>
          <w:ilvl w:val="0"/>
          <w:numId w:val="17"/>
        </w:numPr>
      </w:pPr>
      <w:r w:rsidRPr="003A5CFA">
        <w:t xml:space="preserve">disponuje základními dopravně - geografickými znalostmi o oblasti nasazení </w:t>
      </w:r>
    </w:p>
    <w:p w14:paraId="3FD705B9" w14:textId="77777777" w:rsidR="003A5CFA" w:rsidRDefault="003A5CFA" w:rsidP="008F2D73">
      <w:pPr>
        <w:pStyle w:val="Odstavecseseznamem"/>
        <w:numPr>
          <w:ilvl w:val="0"/>
          <w:numId w:val="17"/>
        </w:numPr>
      </w:pPr>
      <w:r w:rsidRPr="003A5CFA">
        <w:t>zvládá nutné</w:t>
      </w:r>
      <w:r w:rsidR="00C02DCC">
        <w:t xml:space="preserve"> </w:t>
      </w:r>
      <w:r w:rsidRPr="003A5CFA">
        <w:t xml:space="preserve">komunikační techniky a techniky pro </w:t>
      </w:r>
      <w:r w:rsidR="00C02DCC">
        <w:t xml:space="preserve">řešení </w:t>
      </w:r>
      <w:r w:rsidRPr="003A5CFA">
        <w:t>konfliktní</w:t>
      </w:r>
      <w:r w:rsidR="00C02DCC">
        <w:t>ch situací,</w:t>
      </w:r>
    </w:p>
    <w:p w14:paraId="37035A75" w14:textId="77777777" w:rsidR="005562B0" w:rsidRDefault="00EF5AAB" w:rsidP="008F2D73">
      <w:pPr>
        <w:pStyle w:val="Odstavecseseznamem"/>
        <w:numPr>
          <w:ilvl w:val="0"/>
          <w:numId w:val="17"/>
        </w:numPr>
      </w:pPr>
      <w:r>
        <w:t xml:space="preserve">po celou dobu výkonu služby </w:t>
      </w:r>
      <w:r w:rsidR="005562B0">
        <w:t>nosí stejnokroj (pokud je tento stanoven) a dbá o svůj zevnějšek</w:t>
      </w:r>
      <w:r w:rsidR="00B95660">
        <w:t>. Pro řidiče VLD a vlakový doprovod je stejnokroj stanoven takto:</w:t>
      </w:r>
    </w:p>
    <w:p w14:paraId="16B20296" w14:textId="77777777" w:rsidR="00F5213B" w:rsidRPr="00625E58" w:rsidRDefault="00F5213B" w:rsidP="008F2D73">
      <w:pPr>
        <w:pStyle w:val="Odstavecseseznamem"/>
        <w:numPr>
          <w:ilvl w:val="0"/>
          <w:numId w:val="18"/>
        </w:numPr>
      </w:pPr>
      <w:r>
        <w:t>k</w:t>
      </w:r>
      <w:r w:rsidRPr="00625E58">
        <w:t>alhoty (popř. sukně) letní/zimní – dlouhé</w:t>
      </w:r>
      <w:r>
        <w:t>,</w:t>
      </w:r>
      <w:r w:rsidR="00493DA1">
        <w:t xml:space="preserve"> krátké v letních měsících</w:t>
      </w:r>
    </w:p>
    <w:p w14:paraId="461A044A" w14:textId="77777777" w:rsidR="00F5213B" w:rsidRPr="00625E58" w:rsidRDefault="00F5213B" w:rsidP="008F2D73">
      <w:pPr>
        <w:pStyle w:val="Odstavecseseznamem"/>
        <w:numPr>
          <w:ilvl w:val="0"/>
          <w:numId w:val="18"/>
        </w:numPr>
      </w:pPr>
      <w:r>
        <w:t>k</w:t>
      </w:r>
      <w:r w:rsidRPr="00625E58">
        <w:t>ošile krátký/dlouhý rukáv</w:t>
      </w:r>
      <w:r>
        <w:t>,</w:t>
      </w:r>
    </w:p>
    <w:p w14:paraId="6F2375E1" w14:textId="77777777" w:rsidR="00F5213B" w:rsidRPr="00625E58" w:rsidRDefault="00F5213B" w:rsidP="008F2D73">
      <w:pPr>
        <w:pStyle w:val="Odstavecseseznamem"/>
        <w:numPr>
          <w:ilvl w:val="0"/>
          <w:numId w:val="18"/>
        </w:numPr>
      </w:pPr>
      <w:r>
        <w:t>vázanka,</w:t>
      </w:r>
    </w:p>
    <w:p w14:paraId="3E6E2144" w14:textId="77777777" w:rsidR="00F5213B" w:rsidRDefault="00F5213B" w:rsidP="008F2D73">
      <w:pPr>
        <w:pStyle w:val="Odstavecseseznamem"/>
        <w:numPr>
          <w:ilvl w:val="0"/>
          <w:numId w:val="18"/>
        </w:numPr>
      </w:pPr>
      <w:r>
        <w:t>s</w:t>
      </w:r>
      <w:r w:rsidRPr="00625E58">
        <w:t>pona na kravatu</w:t>
      </w:r>
      <w:r>
        <w:t>.</w:t>
      </w:r>
      <w:r w:rsidRPr="00625E58">
        <w:t xml:space="preserve">  </w:t>
      </w:r>
    </w:p>
    <w:p w14:paraId="21FEF02B" w14:textId="72FC0FD1" w:rsidR="00B95660" w:rsidRPr="003A5CFA" w:rsidRDefault="00B95660" w:rsidP="00B95660">
      <w:pPr>
        <w:pStyle w:val="Odstavecseseznamem"/>
      </w:pPr>
      <w:r w:rsidRPr="00625E58">
        <w:t>(jedná se výhradně o výstrojové součásti označené neodstranitelným logem společnosti, které jsou určeny výhradně k nošení při plnění pracovních povinností</w:t>
      </w:r>
      <w:r w:rsidR="00AC32BF">
        <w:t>, pravidla stanoví dopravce</w:t>
      </w:r>
      <w:r w:rsidRPr="00625E58">
        <w:t>)</w:t>
      </w:r>
      <w:r w:rsidR="009F1AF2">
        <w:t>,</w:t>
      </w:r>
    </w:p>
    <w:p w14:paraId="4C505984" w14:textId="77777777" w:rsidR="003A5CFA" w:rsidRPr="00F93F60" w:rsidRDefault="003A5CFA" w:rsidP="008F2D73">
      <w:pPr>
        <w:pStyle w:val="Odstavecseseznamem"/>
        <w:numPr>
          <w:ilvl w:val="0"/>
          <w:numId w:val="17"/>
        </w:numPr>
        <w:rPr>
          <w:rFonts w:cs="Arial"/>
        </w:rPr>
      </w:pPr>
      <w:r w:rsidRPr="003A5CFA">
        <w:t>vyznačuje se rozvážným způsobem je</w:t>
      </w:r>
      <w:r w:rsidR="00C02DCC">
        <w:t>dnání orientovaným na zákazníka</w:t>
      </w:r>
      <w:r w:rsidR="00EF5AAB">
        <w:t xml:space="preserve"> a v chování </w:t>
      </w:r>
      <w:r w:rsidR="00EF5AAB" w:rsidRPr="00F93F60">
        <w:rPr>
          <w:rFonts w:cs="Arial"/>
        </w:rPr>
        <w:t>se k cestujícím dodržuje zásady slušného chování</w:t>
      </w:r>
      <w:r w:rsidR="00C02DCC" w:rsidRPr="00F93F60">
        <w:rPr>
          <w:rFonts w:cs="Arial"/>
        </w:rPr>
        <w:t>.</w:t>
      </w:r>
    </w:p>
    <w:p w14:paraId="41870A20" w14:textId="77777777" w:rsidR="00A409EF" w:rsidRPr="00F93F60" w:rsidRDefault="00586234" w:rsidP="00EC099E">
      <w:pPr>
        <w:autoSpaceDE w:val="0"/>
        <w:autoSpaceDN w:val="0"/>
        <w:adjustRightInd w:val="0"/>
        <w:spacing w:after="0" w:line="240" w:lineRule="auto"/>
        <w:rPr>
          <w:rFonts w:cs="Arial"/>
          <w:szCs w:val="24"/>
        </w:rPr>
      </w:pPr>
      <w:r w:rsidRPr="00F93F60">
        <w:rPr>
          <w:rFonts w:cs="Arial"/>
          <w:szCs w:val="24"/>
        </w:rPr>
        <w:t>Další povinnosti personálu:</w:t>
      </w:r>
    </w:p>
    <w:p w14:paraId="749C3A0D" w14:textId="77777777" w:rsidR="00586234" w:rsidRPr="00A409EF" w:rsidRDefault="00586234" w:rsidP="00A409EF">
      <w:pPr>
        <w:autoSpaceDE w:val="0"/>
        <w:autoSpaceDN w:val="0"/>
        <w:adjustRightInd w:val="0"/>
        <w:spacing w:after="0" w:line="240" w:lineRule="auto"/>
        <w:jc w:val="left"/>
        <w:rPr>
          <w:rFonts w:ascii="Calibri" w:hAnsi="Calibri" w:cs="Calibri"/>
          <w:color w:val="C00000"/>
        </w:rPr>
      </w:pPr>
    </w:p>
    <w:p w14:paraId="286BE90E" w14:textId="77777777" w:rsidR="00A409EF" w:rsidRPr="00586234" w:rsidRDefault="00A409EF" w:rsidP="008F2D73">
      <w:pPr>
        <w:pStyle w:val="Odstavecseseznamem"/>
        <w:numPr>
          <w:ilvl w:val="0"/>
          <w:numId w:val="17"/>
        </w:numPr>
      </w:pPr>
      <w:r w:rsidRPr="00586234">
        <w:t>Řidič</w:t>
      </w:r>
      <w:r w:rsidR="00EC099E">
        <w:t>/vlakový doprovod</w:t>
      </w:r>
      <w:r w:rsidRPr="00586234">
        <w:t xml:space="preserve"> je povinen vyloučit z přepravy</w:t>
      </w:r>
      <w:r w:rsidR="00EC099E" w:rsidRPr="00EC099E">
        <w:t xml:space="preserve"> </w:t>
      </w:r>
      <w:r w:rsidR="00EC099E" w:rsidRPr="00586234">
        <w:t>cestujícího</w:t>
      </w:r>
      <w:r w:rsidRPr="00586234">
        <w:t xml:space="preserve">, </w:t>
      </w:r>
      <w:r w:rsidR="00EC099E">
        <w:t xml:space="preserve">který i přes </w:t>
      </w:r>
      <w:r w:rsidRPr="00586234">
        <w:t>upozornění nedodržuje</w:t>
      </w:r>
      <w:r w:rsidR="00586234">
        <w:t xml:space="preserve"> </w:t>
      </w:r>
      <w:r w:rsidR="00EC099E">
        <w:t>p</w:t>
      </w:r>
      <w:r w:rsidRPr="00586234">
        <w:t>řeprav</w:t>
      </w:r>
      <w:r w:rsidR="00EC099E">
        <w:t>ní řád, smluvní přepravní podmínky nebo t</w:t>
      </w:r>
      <w:r w:rsidRPr="00586234">
        <w:t>arif, anebo nerespektuje pokyny a příkazy</w:t>
      </w:r>
      <w:r w:rsidR="00586234">
        <w:t xml:space="preserve"> </w:t>
      </w:r>
      <w:r w:rsidRPr="00586234">
        <w:t xml:space="preserve">pověřené osoby. </w:t>
      </w:r>
    </w:p>
    <w:p w14:paraId="4ED879F4" w14:textId="77777777" w:rsidR="00A409EF" w:rsidRPr="00586234" w:rsidRDefault="00EC099E" w:rsidP="008F2D73">
      <w:pPr>
        <w:pStyle w:val="Odstavecseseznamem"/>
        <w:numPr>
          <w:ilvl w:val="0"/>
          <w:numId w:val="17"/>
        </w:numPr>
      </w:pPr>
      <w:r>
        <w:t>Kompetentní zaměstnanec dopravce</w:t>
      </w:r>
      <w:r w:rsidR="00A409EF" w:rsidRPr="00586234">
        <w:t xml:space="preserve"> je povinen informovat cestující o všech nestandardních</w:t>
      </w:r>
      <w:r w:rsidR="00586234">
        <w:t xml:space="preserve"> </w:t>
      </w:r>
      <w:r w:rsidR="00A409EF" w:rsidRPr="00586234">
        <w:t>situacích, které během přepravy nastanou</w:t>
      </w:r>
      <w:r>
        <w:t xml:space="preserve"> (mimořádnosti v dopravě – objížďka, nehoda, apod.)</w:t>
      </w:r>
      <w:r w:rsidR="00A409EF" w:rsidRPr="00586234">
        <w:t xml:space="preserve">. </w:t>
      </w:r>
      <w:r>
        <w:t xml:space="preserve">Zaměstnanec </w:t>
      </w:r>
      <w:r w:rsidR="00A409EF" w:rsidRPr="00586234">
        <w:t xml:space="preserve">je </w:t>
      </w:r>
      <w:r>
        <w:t>v takovém případě</w:t>
      </w:r>
      <w:r w:rsidR="00A409EF" w:rsidRPr="00586234">
        <w:t xml:space="preserve"> povinen co nejdříve poskytnout cestujícím </w:t>
      </w:r>
      <w:r>
        <w:t>relevantní informace o nastalé mimořádné situaci a o způsobu řešení nastalé situace včetně předpokládané</w:t>
      </w:r>
      <w:r w:rsidR="00A409EF" w:rsidRPr="00586234">
        <w:t xml:space="preserve"> </w:t>
      </w:r>
      <w:r>
        <w:t>délky</w:t>
      </w:r>
      <w:r w:rsidR="00A409EF" w:rsidRPr="00586234">
        <w:t xml:space="preserve"> čekání</w:t>
      </w:r>
      <w:r>
        <w:t xml:space="preserve"> (zpoždění)</w:t>
      </w:r>
      <w:r w:rsidR="00A409EF" w:rsidRPr="00586234">
        <w:t>.</w:t>
      </w:r>
    </w:p>
    <w:p w14:paraId="61CB6480" w14:textId="77777777" w:rsidR="00D85C66" w:rsidRDefault="00A409EF" w:rsidP="008F2D73">
      <w:pPr>
        <w:pStyle w:val="Odstavecseseznamem"/>
        <w:numPr>
          <w:ilvl w:val="0"/>
          <w:numId w:val="17"/>
        </w:numPr>
      </w:pPr>
      <w:r w:rsidRPr="00586234">
        <w:t xml:space="preserve">Při zastavování na zastávkách je řidič </w:t>
      </w:r>
      <w:r w:rsidR="002868B0">
        <w:t xml:space="preserve">VLD </w:t>
      </w:r>
      <w:r w:rsidRPr="00586234">
        <w:t>povinen zastavit čelem vozidla u označníku a najet vozidlem co</w:t>
      </w:r>
      <w:r w:rsidR="00586234">
        <w:t xml:space="preserve"> </w:t>
      </w:r>
      <w:r w:rsidRPr="00586234">
        <w:t>nejtěsněji k hraně nástupiště, pokud je jím zastávka vybavena.</w:t>
      </w:r>
      <w:r w:rsidR="00D85C66" w:rsidRPr="00D85C66">
        <w:t xml:space="preserve"> </w:t>
      </w:r>
    </w:p>
    <w:p w14:paraId="52DB5AB1" w14:textId="77777777" w:rsidR="00A409EF" w:rsidRPr="00586234" w:rsidRDefault="00D85C66" w:rsidP="008F2D73">
      <w:pPr>
        <w:pStyle w:val="Odstavecseseznamem"/>
        <w:numPr>
          <w:ilvl w:val="0"/>
          <w:numId w:val="17"/>
        </w:numPr>
      </w:pPr>
      <w:r w:rsidRPr="00D85C66">
        <w:t>Řidič je povinen zastavit na každé zastávce, která není na znamení, a umožnit výstup a</w:t>
      </w:r>
      <w:r>
        <w:t xml:space="preserve"> </w:t>
      </w:r>
      <w:r w:rsidRPr="00D85C66">
        <w:t>nástup cestujících. V případě zastávky na znamení je řidič povinen na zastávce zastavit i</w:t>
      </w:r>
      <w:r>
        <w:t xml:space="preserve"> </w:t>
      </w:r>
      <w:r w:rsidRPr="00D85C66">
        <w:t>v případě, že cestující stojící na zastávce znamení nedává.</w:t>
      </w:r>
    </w:p>
    <w:p w14:paraId="44330A1F" w14:textId="77777777" w:rsidR="00263347" w:rsidRPr="008003C9" w:rsidRDefault="00263347" w:rsidP="00E2252B">
      <w:pPr>
        <w:pStyle w:val="Nadpis2"/>
      </w:pPr>
      <w:bookmarkStart w:id="627" w:name="_Toc404079030"/>
      <w:bookmarkStart w:id="628" w:name="_Toc404079311"/>
      <w:bookmarkStart w:id="629" w:name="_Toc523943029"/>
      <w:r w:rsidRPr="008003C9">
        <w:t>Dispečerské řízení provozu</w:t>
      </w:r>
      <w:r>
        <w:t xml:space="preserve"> dopravcem</w:t>
      </w:r>
      <w:bookmarkEnd w:id="627"/>
      <w:bookmarkEnd w:id="628"/>
      <w:bookmarkEnd w:id="629"/>
    </w:p>
    <w:p w14:paraId="75182E96" w14:textId="77777777" w:rsidR="00263347" w:rsidRPr="00C96C1D" w:rsidRDefault="00263347" w:rsidP="00C96C1D">
      <w:pPr>
        <w:pStyle w:val="Zkladntextodsazen"/>
        <w:tabs>
          <w:tab w:val="left" w:pos="360"/>
        </w:tabs>
        <w:spacing w:before="120" w:after="0"/>
        <w:ind w:left="0"/>
        <w:rPr>
          <w:rFonts w:ascii="Arial" w:hAnsi="Arial" w:cs="Arial"/>
          <w:sz w:val="22"/>
        </w:rPr>
      </w:pPr>
      <w:r w:rsidRPr="00C96C1D">
        <w:rPr>
          <w:rFonts w:ascii="Arial" w:hAnsi="Arial" w:cs="Arial"/>
          <w:sz w:val="22"/>
        </w:rPr>
        <w:t>Dopravce zabezpečí dispečerské řízení provozu se spojením na všechny řidiče nasazené v provozu, které musí umožňovat:</w:t>
      </w:r>
    </w:p>
    <w:p w14:paraId="3BC01CD7" w14:textId="77777777" w:rsidR="00263347" w:rsidRPr="00C96C1D" w:rsidRDefault="00263347" w:rsidP="008F2D73">
      <w:pPr>
        <w:pStyle w:val="Zkladntextodsazen"/>
        <w:numPr>
          <w:ilvl w:val="0"/>
          <w:numId w:val="19"/>
        </w:numPr>
        <w:tabs>
          <w:tab w:val="left" w:pos="360"/>
        </w:tabs>
        <w:spacing w:before="120" w:after="0"/>
        <w:rPr>
          <w:rFonts w:ascii="Arial" w:hAnsi="Arial" w:cs="Arial"/>
          <w:sz w:val="22"/>
        </w:rPr>
      </w:pPr>
      <w:r w:rsidRPr="00C96C1D">
        <w:rPr>
          <w:rFonts w:ascii="Arial" w:hAnsi="Arial" w:cs="Arial"/>
          <w:sz w:val="22"/>
        </w:rPr>
        <w:t>operativní nahrazování základních vozidel vozidly zálohovými,</w:t>
      </w:r>
    </w:p>
    <w:p w14:paraId="541F30C2" w14:textId="77777777" w:rsidR="00263347" w:rsidRPr="00C96C1D" w:rsidRDefault="00263347" w:rsidP="008F2D73">
      <w:pPr>
        <w:pStyle w:val="Zkladntextodsazen"/>
        <w:numPr>
          <w:ilvl w:val="0"/>
          <w:numId w:val="19"/>
        </w:numPr>
        <w:tabs>
          <w:tab w:val="left" w:pos="360"/>
        </w:tabs>
        <w:spacing w:before="120" w:after="0"/>
        <w:rPr>
          <w:rFonts w:ascii="Arial" w:hAnsi="Arial" w:cs="Arial"/>
          <w:sz w:val="22"/>
        </w:rPr>
      </w:pPr>
      <w:r w:rsidRPr="00C96C1D">
        <w:rPr>
          <w:rFonts w:ascii="Arial" w:hAnsi="Arial" w:cs="Arial"/>
          <w:sz w:val="22"/>
        </w:rPr>
        <w:t>řešení mimořádných událostí a situací v dopravě,</w:t>
      </w:r>
    </w:p>
    <w:p w14:paraId="4B9E5559" w14:textId="77777777" w:rsidR="003254F0" w:rsidRPr="00C96C1D" w:rsidRDefault="00263347" w:rsidP="008F2D73">
      <w:pPr>
        <w:pStyle w:val="Zkladntextodsazen"/>
        <w:numPr>
          <w:ilvl w:val="0"/>
          <w:numId w:val="19"/>
        </w:numPr>
        <w:tabs>
          <w:tab w:val="left" w:pos="360"/>
        </w:tabs>
        <w:spacing w:before="120" w:after="0"/>
        <w:rPr>
          <w:rFonts w:ascii="Arial" w:hAnsi="Arial" w:cs="Arial"/>
          <w:sz w:val="22"/>
        </w:rPr>
      </w:pPr>
      <w:r w:rsidRPr="00C96C1D">
        <w:rPr>
          <w:rFonts w:ascii="Arial" w:hAnsi="Arial" w:cs="Arial"/>
          <w:sz w:val="22"/>
        </w:rPr>
        <w:t>kontrolu a operativní řízení dispečerem, a to i v terénu.</w:t>
      </w:r>
    </w:p>
    <w:p w14:paraId="143D0D21" w14:textId="77777777" w:rsidR="00C96C1D" w:rsidRPr="00C96C1D" w:rsidRDefault="00C96C1D" w:rsidP="00C96C1D">
      <w:pPr>
        <w:pStyle w:val="Zkladntextodsazen"/>
        <w:tabs>
          <w:tab w:val="left" w:pos="360"/>
        </w:tabs>
        <w:spacing w:before="120" w:after="0"/>
        <w:ind w:left="0"/>
        <w:rPr>
          <w:rFonts w:ascii="Arial" w:hAnsi="Arial" w:cs="Arial"/>
          <w:sz w:val="22"/>
        </w:rPr>
      </w:pPr>
      <w:r w:rsidRPr="00C96C1D">
        <w:rPr>
          <w:rFonts w:ascii="Arial" w:hAnsi="Arial" w:cs="Arial"/>
          <w:sz w:val="22"/>
        </w:rPr>
        <w:t>Dopravce provozuje svůj dispečink ve svých prostorách v provozním režimu 6:00 – 18:00.</w:t>
      </w:r>
      <w:r>
        <w:rPr>
          <w:rFonts w:ascii="Arial" w:hAnsi="Arial" w:cs="Arial"/>
          <w:sz w:val="22"/>
        </w:rPr>
        <w:t xml:space="preserve"> </w:t>
      </w:r>
      <w:r w:rsidRPr="00C96C1D">
        <w:rPr>
          <w:rFonts w:ascii="Arial" w:hAnsi="Arial" w:cs="Arial"/>
          <w:sz w:val="22"/>
        </w:rPr>
        <w:t>V okrajových časech od vyjetí prvního vozidla do ukončení provozu posledního vozidla drží jeden dispečer pohotovost na telefonu, na který je přesměrována dispečerská linka (tj. stále stejné číslo)</w:t>
      </w:r>
      <w:r w:rsidR="00F93F60">
        <w:rPr>
          <w:rFonts w:ascii="Arial" w:hAnsi="Arial" w:cs="Arial"/>
          <w:sz w:val="22"/>
        </w:rPr>
        <w:t>.</w:t>
      </w:r>
    </w:p>
    <w:p w14:paraId="052D5DA5" w14:textId="77777777" w:rsidR="003254F0" w:rsidRDefault="003254F0" w:rsidP="00C96C1D">
      <w:pPr>
        <w:autoSpaceDE w:val="0"/>
        <w:autoSpaceDN w:val="0"/>
        <w:adjustRightInd w:val="0"/>
        <w:spacing w:after="0" w:line="240" w:lineRule="auto"/>
        <w:ind w:left="720"/>
        <w:rPr>
          <w:rFonts w:ascii="ArialMT" w:hAnsi="ArialMT" w:cs="ArialMT"/>
          <w:szCs w:val="24"/>
        </w:rPr>
      </w:pPr>
    </w:p>
    <w:p w14:paraId="386E2E53" w14:textId="77777777" w:rsidR="00C96C1D" w:rsidRPr="00C96C1D" w:rsidRDefault="00A00EDA" w:rsidP="00E2252B">
      <w:pPr>
        <w:pStyle w:val="Nadpis2"/>
      </w:pPr>
      <w:bookmarkStart w:id="630" w:name="_Toc404079031"/>
      <w:bookmarkStart w:id="631" w:name="_Toc404079312"/>
      <w:bookmarkStart w:id="632" w:name="_Toc523943030"/>
      <w:r>
        <w:t>Komunikace vozidla s krajským dispečinkem</w:t>
      </w:r>
      <w:bookmarkEnd w:id="630"/>
      <w:bookmarkEnd w:id="631"/>
      <w:bookmarkEnd w:id="632"/>
    </w:p>
    <w:p w14:paraId="75F40682" w14:textId="77777777" w:rsidR="000C2D8D" w:rsidRPr="00A00EDA" w:rsidRDefault="000C2D8D" w:rsidP="00A00EDA">
      <w:pPr>
        <w:pStyle w:val="Zkladntextodsazen"/>
        <w:tabs>
          <w:tab w:val="left" w:pos="360"/>
        </w:tabs>
        <w:spacing w:before="120" w:after="0"/>
        <w:ind w:left="0"/>
        <w:rPr>
          <w:rFonts w:ascii="Arial" w:hAnsi="Arial" w:cs="Arial"/>
          <w:sz w:val="22"/>
        </w:rPr>
      </w:pPr>
      <w:r w:rsidRPr="00A00EDA">
        <w:rPr>
          <w:rFonts w:ascii="Arial" w:hAnsi="Arial" w:cs="Arial"/>
          <w:sz w:val="22"/>
        </w:rPr>
        <w:t xml:space="preserve">Tento standard specifikuje požadavky na zařízení určená pro sledování polohy vozidel veřejné. Požadavky zde uvedené se v plném rozsahu vztahují na zařízení, kterými budou vybavena vozidla všech dopravců, kteří budou zajišťovat dopravní obslužnost Plzeňského kraje, resp. území Integrované dopravy Plzeňska (IDP) na základě uzavření Smlouvy o veřejných službách v přepravě cestujících ve veřejné linkové osobní dopravě v Plzeňském kraji. </w:t>
      </w:r>
    </w:p>
    <w:p w14:paraId="2DAA99B2" w14:textId="77777777" w:rsidR="000C2D8D" w:rsidRPr="00A00EDA" w:rsidRDefault="000C2D8D" w:rsidP="00A00EDA">
      <w:pPr>
        <w:pStyle w:val="Zkladntextodsazen"/>
        <w:tabs>
          <w:tab w:val="left" w:pos="360"/>
        </w:tabs>
        <w:spacing w:before="120" w:after="0"/>
        <w:ind w:left="0"/>
        <w:rPr>
          <w:rFonts w:ascii="Arial" w:hAnsi="Arial" w:cs="Arial"/>
          <w:sz w:val="22"/>
        </w:rPr>
      </w:pPr>
      <w:r w:rsidRPr="00A00EDA">
        <w:rPr>
          <w:rFonts w:ascii="Arial" w:hAnsi="Arial" w:cs="Arial"/>
          <w:sz w:val="22"/>
        </w:rPr>
        <w:t>Standardy sjednocují pohled na všechna real-time data informačních služeb, datové modely, formáty a komunikační služby. Komplexní integrace je důležitá pro poskytování spolehlivých dat v reálném čase, která vyžadují přesně definovaný datový model a datovou základnu.</w:t>
      </w:r>
    </w:p>
    <w:p w14:paraId="04D70DDF" w14:textId="319D34CA" w:rsidR="000C2D8D" w:rsidRDefault="000C2D8D" w:rsidP="00A00EDA">
      <w:pPr>
        <w:pStyle w:val="Zkladntextodsazen"/>
        <w:tabs>
          <w:tab w:val="left" w:pos="360"/>
        </w:tabs>
        <w:spacing w:before="120" w:after="0"/>
        <w:ind w:left="0"/>
        <w:rPr>
          <w:rFonts w:ascii="Arial" w:hAnsi="Arial" w:cs="Arial"/>
          <w:sz w:val="22"/>
        </w:rPr>
      </w:pPr>
      <w:r w:rsidRPr="00A00EDA">
        <w:rPr>
          <w:rFonts w:ascii="Arial" w:hAnsi="Arial" w:cs="Arial"/>
          <w:sz w:val="22"/>
        </w:rPr>
        <w:t>Standardizace vychází z CEN/TS 15531-1-3 Pracovní rozhraní pro informace v reálném čase (SIRI – Service Interface for Real time Information); je XML protokol, který slouží pro výměnu informací v reálném čase ve veřejné dopravě mezi servery.</w:t>
      </w:r>
    </w:p>
    <w:p w14:paraId="16371A10" w14:textId="6F2A915C" w:rsidR="0024162C" w:rsidRDefault="0024162C" w:rsidP="00754A96">
      <w:pPr>
        <w:pStyle w:val="Nadpis1"/>
      </w:pPr>
      <w:bookmarkStart w:id="633" w:name="_Ref410203861"/>
      <w:bookmarkStart w:id="634" w:name="_Toc523943031"/>
      <w:r w:rsidRPr="0024162C">
        <w:t>Přenos dat mezi vozidly a dispečinkem IDP</w:t>
      </w:r>
      <w:bookmarkEnd w:id="633"/>
      <w:bookmarkEnd w:id="634"/>
      <w:r w:rsidRPr="0024162C">
        <w:t xml:space="preserve"> </w:t>
      </w:r>
    </w:p>
    <w:p w14:paraId="5AEF8837" w14:textId="77777777" w:rsidR="00DC0520" w:rsidRDefault="00DC0520" w:rsidP="00DC0520">
      <w:pPr>
        <w:tabs>
          <w:tab w:val="left" w:pos="993"/>
        </w:tabs>
        <w:spacing w:after="60"/>
        <w:ind w:left="1134" w:hanging="1134"/>
      </w:pPr>
      <w:r>
        <w:t>ACK</w:t>
      </w:r>
      <w:r>
        <w:tab/>
        <w:t>- kladné potvrzení správně přijaté zprávy</w:t>
      </w:r>
    </w:p>
    <w:p w14:paraId="32498CDC" w14:textId="77777777" w:rsidR="00DC0520" w:rsidRDefault="00DC0520" w:rsidP="00DC0520">
      <w:pPr>
        <w:tabs>
          <w:tab w:val="left" w:pos="993"/>
        </w:tabs>
        <w:spacing w:after="60"/>
        <w:ind w:left="1134" w:hanging="1134"/>
      </w:pPr>
      <w:r>
        <w:t>AGM</w:t>
      </w:r>
      <w:r>
        <w:tab/>
        <w:t>- automaticky generované zprávy zasílané od dispečinku (automatic generated messages)</w:t>
      </w:r>
    </w:p>
    <w:p w14:paraId="4AAD9675" w14:textId="77777777" w:rsidR="00DC0520" w:rsidRDefault="00DC0520" w:rsidP="00DC0520">
      <w:pPr>
        <w:tabs>
          <w:tab w:val="left" w:pos="993"/>
          <w:tab w:val="left" w:pos="3093"/>
        </w:tabs>
        <w:spacing w:after="60"/>
        <w:ind w:left="1134" w:hanging="1134"/>
      </w:pPr>
      <w:r>
        <w:t>APC</w:t>
      </w:r>
      <w:r>
        <w:tab/>
        <w:t>- Sledování obsazenosti vozidla (Automatic passengers counting)</w:t>
      </w:r>
    </w:p>
    <w:p w14:paraId="0071EBBC" w14:textId="77777777" w:rsidR="00DC0520" w:rsidRDefault="00DC0520" w:rsidP="00DC0520">
      <w:pPr>
        <w:tabs>
          <w:tab w:val="left" w:pos="993"/>
        </w:tabs>
        <w:spacing w:after="60"/>
        <w:ind w:left="1134" w:hanging="1134"/>
      </w:pPr>
      <w:r>
        <w:t>APN</w:t>
      </w:r>
      <w:r>
        <w:tab/>
        <w:t xml:space="preserve">- jméno přístupového bodu (Access Point Name) </w:t>
      </w:r>
    </w:p>
    <w:p w14:paraId="2D6D4DFC" w14:textId="77777777" w:rsidR="00DC0520" w:rsidRDefault="00DC0520" w:rsidP="00DC0520">
      <w:pPr>
        <w:tabs>
          <w:tab w:val="left" w:pos="993"/>
        </w:tabs>
        <w:spacing w:after="60"/>
        <w:ind w:left="1134" w:hanging="1134"/>
      </w:pPr>
      <w:r>
        <w:t>BČK</w:t>
      </w:r>
      <w:r>
        <w:tab/>
        <w:t>- bezkontaktní čipová karta</w:t>
      </w:r>
    </w:p>
    <w:p w14:paraId="55558959" w14:textId="77777777" w:rsidR="00DC0520" w:rsidRDefault="00DC0520" w:rsidP="00DC0520">
      <w:pPr>
        <w:tabs>
          <w:tab w:val="left" w:pos="993"/>
        </w:tabs>
        <w:spacing w:after="60"/>
        <w:ind w:left="1134" w:hanging="1134"/>
      </w:pPr>
      <w:r>
        <w:t>CAN</w:t>
      </w:r>
      <w:r>
        <w:tab/>
        <w:t>- vozidlová řídící sběrnice (Controller area network)</w:t>
      </w:r>
    </w:p>
    <w:p w14:paraId="4D8307A4" w14:textId="77777777" w:rsidR="00DC0520" w:rsidRDefault="00DC0520" w:rsidP="00DC0520">
      <w:pPr>
        <w:tabs>
          <w:tab w:val="left" w:pos="993"/>
        </w:tabs>
        <w:spacing w:after="60"/>
        <w:ind w:left="1134" w:hanging="1134"/>
      </w:pPr>
      <w:r>
        <w:t>CED</w:t>
      </w:r>
      <w:r>
        <w:tab/>
        <w:t>- centrální dispečink integrovaného dopravního systému</w:t>
      </w:r>
    </w:p>
    <w:p w14:paraId="36C8FABE" w14:textId="77777777" w:rsidR="00DC0520" w:rsidRDefault="00DC0520" w:rsidP="00DC0520">
      <w:pPr>
        <w:tabs>
          <w:tab w:val="left" w:pos="993"/>
        </w:tabs>
        <w:spacing w:after="60"/>
        <w:ind w:left="1134" w:hanging="1134"/>
      </w:pPr>
      <w:r>
        <w:t>CIS</w:t>
      </w:r>
      <w:r>
        <w:tab/>
        <w:t>- centrální informační systém jízdních řádů (</w:t>
      </w:r>
      <w:hyperlink r:id="rId92" w:history="1">
        <w:r w:rsidRPr="007C6FCF">
          <w:rPr>
            <w:rStyle w:val="Hypertextovodkaz"/>
          </w:rPr>
          <w:t>www.cisjr.cz</w:t>
        </w:r>
      </w:hyperlink>
      <w:r>
        <w:t>)</w:t>
      </w:r>
    </w:p>
    <w:p w14:paraId="57480E88" w14:textId="77777777" w:rsidR="00DC0520" w:rsidRDefault="00DC0520" w:rsidP="00DC0520">
      <w:pPr>
        <w:tabs>
          <w:tab w:val="left" w:pos="993"/>
        </w:tabs>
        <w:spacing w:after="60"/>
        <w:ind w:left="1134" w:hanging="1134"/>
      </w:pPr>
      <w:r>
        <w:t>CSV</w:t>
      </w:r>
      <w:r>
        <w:tab/>
        <w:t>- jednoduchý souborový formát určený pro výměnu dat (comma-separated values)</w:t>
      </w:r>
    </w:p>
    <w:p w14:paraId="02626A80" w14:textId="77777777" w:rsidR="00DC0520" w:rsidRDefault="00DC0520" w:rsidP="00DC0520">
      <w:pPr>
        <w:tabs>
          <w:tab w:val="left" w:pos="993"/>
        </w:tabs>
        <w:spacing w:after="60"/>
        <w:ind w:left="1134" w:hanging="1134"/>
      </w:pPr>
      <w:r>
        <w:t>EP</w:t>
      </w:r>
      <w:r>
        <w:tab/>
        <w:t>- elektronická peněženka v BČK</w:t>
      </w:r>
    </w:p>
    <w:p w14:paraId="149C63FB" w14:textId="77777777" w:rsidR="00DC0520" w:rsidRDefault="00DC0520" w:rsidP="00DC0520">
      <w:pPr>
        <w:tabs>
          <w:tab w:val="left" w:pos="993"/>
        </w:tabs>
        <w:spacing w:after="60"/>
        <w:ind w:left="1134" w:hanging="1134"/>
      </w:pPr>
      <w:r>
        <w:t>GIS</w:t>
      </w:r>
      <w:r>
        <w:tab/>
        <w:t>- grafický informační systém</w:t>
      </w:r>
    </w:p>
    <w:p w14:paraId="4EB43F7E" w14:textId="77777777" w:rsidR="00DC0520" w:rsidRDefault="00DC0520" w:rsidP="00DC0520">
      <w:pPr>
        <w:tabs>
          <w:tab w:val="left" w:pos="993"/>
        </w:tabs>
        <w:spacing w:after="60"/>
        <w:ind w:left="1134" w:hanging="1134"/>
      </w:pPr>
      <w:r>
        <w:t>GPRS</w:t>
      </w:r>
      <w:r>
        <w:tab/>
        <w:t>- Služba radiového přenosu paketů v rámci GSM (General Packet Radio Service)</w:t>
      </w:r>
    </w:p>
    <w:p w14:paraId="73F4B52A" w14:textId="77777777" w:rsidR="00DC0520" w:rsidRDefault="00DC0520" w:rsidP="00DC0520">
      <w:pPr>
        <w:tabs>
          <w:tab w:val="left" w:pos="993"/>
        </w:tabs>
        <w:spacing w:after="60"/>
        <w:ind w:left="1134" w:hanging="1134"/>
      </w:pPr>
      <w:r>
        <w:t>GPS</w:t>
      </w:r>
      <w:r>
        <w:tab/>
        <w:t>- přijímací systém na určení polohy objektu (Global Position System)</w:t>
      </w:r>
    </w:p>
    <w:p w14:paraId="0DD6F7C9" w14:textId="77777777" w:rsidR="00DC0520" w:rsidRDefault="00DC0520" w:rsidP="00DC0520">
      <w:pPr>
        <w:tabs>
          <w:tab w:val="left" w:pos="993"/>
        </w:tabs>
        <w:spacing w:after="60"/>
        <w:ind w:left="1134" w:hanging="1134"/>
      </w:pPr>
      <w:r>
        <w:t>GSM</w:t>
      </w:r>
      <w:r>
        <w:tab/>
        <w:t>- digitální globální komunikační pro mobilní komunikaci</w:t>
      </w:r>
    </w:p>
    <w:p w14:paraId="0AEC8050" w14:textId="77777777" w:rsidR="00DC0520" w:rsidRDefault="00DC0520" w:rsidP="00DC0520">
      <w:pPr>
        <w:tabs>
          <w:tab w:val="left" w:pos="993"/>
        </w:tabs>
        <w:spacing w:after="60"/>
        <w:ind w:left="1134" w:hanging="1134"/>
      </w:pPr>
      <w:r>
        <w:t>ID</w:t>
      </w:r>
      <w:r>
        <w:tab/>
        <w:t>- identifikátor</w:t>
      </w:r>
    </w:p>
    <w:p w14:paraId="2E032992" w14:textId="77777777" w:rsidR="00DC0520" w:rsidRDefault="00DC0520" w:rsidP="00DC0520">
      <w:pPr>
        <w:tabs>
          <w:tab w:val="left" w:pos="993"/>
        </w:tabs>
        <w:spacing w:after="60"/>
        <w:ind w:left="1134" w:hanging="1134"/>
      </w:pPr>
      <w:r>
        <w:t>IDP</w:t>
      </w:r>
      <w:r>
        <w:tab/>
        <w:t xml:space="preserve">- Integrovaná doprava Plzeňska </w:t>
      </w:r>
    </w:p>
    <w:p w14:paraId="4A5E9BD5" w14:textId="77777777" w:rsidR="00DC0520" w:rsidRDefault="00DC0520" w:rsidP="00DC0520">
      <w:pPr>
        <w:tabs>
          <w:tab w:val="left" w:pos="993"/>
        </w:tabs>
        <w:spacing w:after="60"/>
        <w:ind w:left="1134" w:hanging="1134"/>
      </w:pPr>
      <w:r>
        <w:t>IDS</w:t>
      </w:r>
      <w:r>
        <w:tab/>
        <w:t>- Integrovaný dopravní systém (obecně)</w:t>
      </w:r>
    </w:p>
    <w:p w14:paraId="2A8D1365" w14:textId="77777777" w:rsidR="00DC0520" w:rsidRDefault="00DC0520" w:rsidP="00DC0520">
      <w:pPr>
        <w:tabs>
          <w:tab w:val="left" w:pos="993"/>
        </w:tabs>
        <w:spacing w:after="60"/>
        <w:ind w:left="1134" w:hanging="1134"/>
      </w:pPr>
      <w:r>
        <w:t>IMEI</w:t>
      </w:r>
      <w:r>
        <w:tab/>
        <w:t>- mezinárodní identifikátor mobilního zařízení (International Mobile Equipment Identity)  - unikátní číslo GSM/GPRS modemu přidělené výrobcem.</w:t>
      </w:r>
    </w:p>
    <w:p w14:paraId="012DDB71" w14:textId="77777777" w:rsidR="00DC0520" w:rsidRDefault="00DC0520" w:rsidP="00DC0520">
      <w:pPr>
        <w:tabs>
          <w:tab w:val="left" w:pos="993"/>
        </w:tabs>
        <w:spacing w:after="60"/>
        <w:ind w:left="1134" w:hanging="1134"/>
      </w:pPr>
      <w:r>
        <w:t>JDF</w:t>
      </w:r>
      <w:r>
        <w:tab/>
        <w:t>- jednotný datový formát (existuje pro autobusovou a vlakovou dopravu)</w:t>
      </w:r>
    </w:p>
    <w:p w14:paraId="5748380B" w14:textId="77777777" w:rsidR="00DC0520" w:rsidRDefault="00DC0520" w:rsidP="00DC0520">
      <w:pPr>
        <w:tabs>
          <w:tab w:val="left" w:pos="993"/>
        </w:tabs>
        <w:spacing w:after="60"/>
        <w:ind w:left="1134" w:hanging="1134"/>
      </w:pPr>
      <w:r>
        <w:t>LCD</w:t>
      </w:r>
      <w:r>
        <w:tab/>
        <w:t>- displej z tekutých krystalů (Liquid Crystal Display)</w:t>
      </w:r>
    </w:p>
    <w:p w14:paraId="089AEE78" w14:textId="77777777" w:rsidR="00DC0520" w:rsidRDefault="00DC0520" w:rsidP="00DC0520">
      <w:pPr>
        <w:tabs>
          <w:tab w:val="left" w:pos="993"/>
        </w:tabs>
        <w:spacing w:after="60"/>
        <w:ind w:left="1134" w:hanging="1134"/>
      </w:pPr>
      <w:r>
        <w:t>LED</w:t>
      </w:r>
      <w:r>
        <w:tab/>
        <w:t>- světlo vyzařující dioda (Light-Emitting Diode)</w:t>
      </w:r>
    </w:p>
    <w:p w14:paraId="3ABB22D3" w14:textId="77777777" w:rsidR="00DC0520" w:rsidRDefault="00DC0520" w:rsidP="00DC0520">
      <w:pPr>
        <w:tabs>
          <w:tab w:val="left" w:pos="993"/>
        </w:tabs>
        <w:spacing w:after="60"/>
        <w:ind w:left="1134" w:hanging="1134"/>
      </w:pPr>
      <w:r>
        <w:t>MHD</w:t>
      </w:r>
      <w:r>
        <w:tab/>
        <w:t>- Městská hromadná doprava</w:t>
      </w:r>
    </w:p>
    <w:p w14:paraId="3833B917" w14:textId="77777777" w:rsidR="00DC0520" w:rsidRDefault="00DC0520" w:rsidP="00DC0520">
      <w:pPr>
        <w:tabs>
          <w:tab w:val="left" w:pos="993"/>
        </w:tabs>
        <w:spacing w:after="60"/>
        <w:ind w:left="1134" w:hanging="1134"/>
      </w:pPr>
      <w:r>
        <w:t>MP3</w:t>
      </w:r>
      <w:r>
        <w:tab/>
        <w:t>- formát ztrátové komprese zvukových souborů založeny na psychoakustickém modelu</w:t>
      </w:r>
    </w:p>
    <w:p w14:paraId="3350894A" w14:textId="77777777" w:rsidR="00DC0520" w:rsidRDefault="00DC0520" w:rsidP="00DC0520">
      <w:pPr>
        <w:tabs>
          <w:tab w:val="left" w:pos="993"/>
        </w:tabs>
        <w:spacing w:after="60"/>
        <w:ind w:left="1134" w:hanging="1134"/>
      </w:pPr>
      <w:r>
        <w:t>NTP</w:t>
      </w:r>
      <w:r>
        <w:tab/>
        <w:t>- protokol pro synchronizaci času vnitřních hodin počítače (Network Time Protocol)</w:t>
      </w:r>
    </w:p>
    <w:p w14:paraId="33AF9EDF" w14:textId="77777777" w:rsidR="00DC0520" w:rsidRDefault="00DC0520" w:rsidP="00DC0520">
      <w:pPr>
        <w:tabs>
          <w:tab w:val="left" w:pos="993"/>
        </w:tabs>
        <w:spacing w:after="60"/>
        <w:ind w:left="1134" w:hanging="1134"/>
      </w:pPr>
      <w:r>
        <w:t>Off-line</w:t>
      </w:r>
      <w:r>
        <w:tab/>
        <w:t>- režim bez spojení následně zpracovávající data získaná z provozu</w:t>
      </w:r>
    </w:p>
    <w:p w14:paraId="736E9352" w14:textId="77777777" w:rsidR="00DC0520" w:rsidRDefault="00DC0520" w:rsidP="00DC0520">
      <w:pPr>
        <w:tabs>
          <w:tab w:val="left" w:pos="993"/>
        </w:tabs>
        <w:spacing w:after="60"/>
        <w:ind w:left="1134" w:hanging="1134"/>
      </w:pPr>
      <w:r>
        <w:t>On-line</w:t>
      </w:r>
      <w:r>
        <w:tab/>
        <w:t xml:space="preserve">- režim přímého přístupu či režim přímé komunikace </w:t>
      </w:r>
    </w:p>
    <w:p w14:paraId="7416A779" w14:textId="77777777" w:rsidR="00DC0520" w:rsidRDefault="00DC0520" w:rsidP="00DC0520">
      <w:pPr>
        <w:tabs>
          <w:tab w:val="left" w:pos="993"/>
        </w:tabs>
        <w:spacing w:after="60"/>
        <w:ind w:left="1134" w:hanging="1134"/>
      </w:pPr>
      <w:r>
        <w:t>PMDP</w:t>
      </w:r>
      <w:r>
        <w:tab/>
        <w:t>- Plzeňské městské dopravní podniky</w:t>
      </w:r>
    </w:p>
    <w:p w14:paraId="2423C25F" w14:textId="77777777" w:rsidR="00DC0520" w:rsidRDefault="00DC0520" w:rsidP="00DC0520">
      <w:pPr>
        <w:tabs>
          <w:tab w:val="left" w:pos="993"/>
        </w:tabs>
        <w:spacing w:after="60"/>
        <w:ind w:left="1134" w:hanging="1134"/>
      </w:pPr>
      <w:r>
        <w:t>POVED</w:t>
      </w:r>
      <w:r>
        <w:tab/>
        <w:t>- servisní organizace města a kraje pro oblast dopravy</w:t>
      </w:r>
    </w:p>
    <w:p w14:paraId="0AE48245" w14:textId="77777777" w:rsidR="00DC0520" w:rsidRDefault="00DC0520" w:rsidP="00DC0520">
      <w:pPr>
        <w:tabs>
          <w:tab w:val="left" w:pos="993"/>
        </w:tabs>
        <w:spacing w:after="60"/>
        <w:ind w:left="1134" w:hanging="1134"/>
      </w:pPr>
      <w:r>
        <w:t>PP</w:t>
      </w:r>
      <w:r>
        <w:tab/>
        <w:t>- palubní počítač umístěný ve vozidle</w:t>
      </w:r>
    </w:p>
    <w:p w14:paraId="7B6636AD" w14:textId="77777777" w:rsidR="00DC0520" w:rsidRDefault="00DC0520" w:rsidP="00DC0520">
      <w:pPr>
        <w:tabs>
          <w:tab w:val="left" w:pos="993"/>
        </w:tabs>
        <w:spacing w:after="60"/>
        <w:ind w:left="1134" w:hanging="1134"/>
      </w:pPr>
      <w:r>
        <w:t>RADIUS</w:t>
      </w:r>
      <w:r>
        <w:tab/>
        <w:t>- uživatelsky vytáčená služba pro vzdálenou autentizaci (Remote Autentication Dial In User Service) používaný pro přístup k síti</w:t>
      </w:r>
    </w:p>
    <w:p w14:paraId="1B4C9219" w14:textId="77777777" w:rsidR="00DC0520" w:rsidRDefault="00DC0520" w:rsidP="00DC0520">
      <w:pPr>
        <w:tabs>
          <w:tab w:val="left" w:pos="993"/>
        </w:tabs>
        <w:spacing w:after="60"/>
        <w:ind w:left="1134" w:hanging="1134"/>
      </w:pPr>
      <w:r>
        <w:t>RSYNC</w:t>
      </w:r>
      <w:r>
        <w:tab/>
        <w:t>- nástroj sloužící k synchronizaci obsahu souborů a adresářů mezi dvěma různými umístěními</w:t>
      </w:r>
    </w:p>
    <w:p w14:paraId="638D7750" w14:textId="77777777" w:rsidR="00DC0520" w:rsidRDefault="00DC0520" w:rsidP="00DC0520">
      <w:pPr>
        <w:tabs>
          <w:tab w:val="left" w:pos="993"/>
        </w:tabs>
        <w:spacing w:after="60"/>
        <w:ind w:left="1134" w:hanging="1134"/>
      </w:pPr>
      <w:r>
        <w:t>TCP</w:t>
      </w:r>
      <w:r>
        <w:tab/>
        <w:t>- Transportní protokol zajišťující spolehlivé spojení mezi koncovými body komunikace</w:t>
      </w:r>
    </w:p>
    <w:p w14:paraId="452714AD" w14:textId="77777777" w:rsidR="00DC0520" w:rsidRDefault="00DC0520" w:rsidP="00DC0520">
      <w:pPr>
        <w:tabs>
          <w:tab w:val="left" w:pos="993"/>
        </w:tabs>
        <w:spacing w:after="60"/>
        <w:ind w:left="1134" w:hanging="1134"/>
      </w:pPr>
      <w:r w:rsidRPr="00DE607C">
        <w:t xml:space="preserve">UDP </w:t>
      </w:r>
      <w:r>
        <w:tab/>
        <w:t>- komunikační protokol transportní úrovně (User Data Protokol)</w:t>
      </w:r>
    </w:p>
    <w:p w14:paraId="0750F7CF" w14:textId="77777777" w:rsidR="00DC0520" w:rsidRDefault="00DC0520" w:rsidP="00DC0520">
      <w:pPr>
        <w:tabs>
          <w:tab w:val="left" w:pos="993"/>
        </w:tabs>
        <w:spacing w:after="60"/>
        <w:ind w:left="1134" w:hanging="1134"/>
      </w:pPr>
      <w:r>
        <w:t>UMTS</w:t>
      </w:r>
      <w:r>
        <w:tab/>
        <w:t>- Universální mobilní komunikační systém</w:t>
      </w:r>
    </w:p>
    <w:p w14:paraId="483F7433" w14:textId="77777777" w:rsidR="00DC0520" w:rsidRDefault="00DC0520" w:rsidP="00DC0520">
      <w:pPr>
        <w:tabs>
          <w:tab w:val="left" w:pos="993"/>
        </w:tabs>
        <w:spacing w:after="60"/>
        <w:ind w:left="1134" w:hanging="1134"/>
      </w:pPr>
      <w:r>
        <w:t>UTF</w:t>
      </w:r>
      <w:r>
        <w:tab/>
        <w:t>- UCS transformační formát pro kódování řetězce znaků</w:t>
      </w:r>
    </w:p>
    <w:p w14:paraId="4559A49D" w14:textId="77777777" w:rsidR="00DC0520" w:rsidRDefault="00DC0520" w:rsidP="00DC0520">
      <w:pPr>
        <w:tabs>
          <w:tab w:val="left" w:pos="993"/>
        </w:tabs>
        <w:spacing w:after="60"/>
        <w:ind w:left="1134" w:hanging="1134"/>
      </w:pPr>
      <w:r>
        <w:t>VLD</w:t>
      </w:r>
      <w:r>
        <w:tab/>
        <w:t>- Veřejná linková doprava</w:t>
      </w:r>
    </w:p>
    <w:p w14:paraId="1B0CFDF1" w14:textId="77777777" w:rsidR="00DC0520" w:rsidRDefault="00DC0520" w:rsidP="00DC0520">
      <w:pPr>
        <w:tabs>
          <w:tab w:val="left" w:pos="993"/>
        </w:tabs>
        <w:spacing w:after="60"/>
        <w:ind w:left="1134" w:hanging="1134"/>
      </w:pPr>
      <w:r>
        <w:t>VŘJ</w:t>
      </w:r>
      <w:r>
        <w:tab/>
        <w:t>- vozidlová řídicí jednotka</w:t>
      </w:r>
    </w:p>
    <w:p w14:paraId="5C76D766" w14:textId="77777777" w:rsidR="00DC0520" w:rsidRPr="00306194" w:rsidRDefault="00DC0520" w:rsidP="00DC0520">
      <w:pPr>
        <w:tabs>
          <w:tab w:val="left" w:pos="993"/>
        </w:tabs>
        <w:ind w:left="1134" w:hanging="1134"/>
      </w:pPr>
      <w:r>
        <w:t>XML</w:t>
      </w:r>
      <w:r>
        <w:tab/>
        <w:t xml:space="preserve">- jazyk určený pro výměnu dat mezi aplikacemi, který popisuje strukturu obsahu dat </w:t>
      </w:r>
    </w:p>
    <w:p w14:paraId="56323D85" w14:textId="77777777" w:rsidR="00DC0520" w:rsidRDefault="00DC0520" w:rsidP="00E2252B">
      <w:pPr>
        <w:pStyle w:val="Nadpis2"/>
      </w:pPr>
      <w:bookmarkStart w:id="635" w:name="_Toc514047970"/>
      <w:bookmarkStart w:id="636" w:name="_Toc523943032"/>
      <w:r>
        <w:t>Úvod – předmět standardu IDP</w:t>
      </w:r>
      <w:bookmarkEnd w:id="635"/>
      <w:bookmarkEnd w:id="636"/>
    </w:p>
    <w:p w14:paraId="606EEC82" w14:textId="77777777" w:rsidR="00DC0520" w:rsidRPr="004D6785" w:rsidRDefault="00DC0520" w:rsidP="002D29E4">
      <w:pPr>
        <w:pStyle w:val="Nadpis3"/>
      </w:pPr>
      <w:bookmarkStart w:id="637" w:name="_Toc514047971"/>
      <w:bookmarkStart w:id="638" w:name="_Toc523943033"/>
      <w:r>
        <w:t>Obecné požadavky</w:t>
      </w:r>
      <w:bookmarkEnd w:id="637"/>
      <w:bookmarkEnd w:id="638"/>
    </w:p>
    <w:p w14:paraId="1A742539" w14:textId="77777777" w:rsidR="00DC0520" w:rsidRDefault="00DC0520" w:rsidP="00DC0520">
      <w:r>
        <w:t xml:space="preserve">Standardizace chování dispečinku vychází z </w:t>
      </w:r>
      <w:r>
        <w:rPr>
          <w:rFonts w:cs="Arial"/>
          <w:b/>
          <w:bCs/>
          <w:sz w:val="20"/>
          <w:szCs w:val="20"/>
        </w:rPr>
        <w:t xml:space="preserve">CEN/TS 15531-1-3 Pracovní rozhraní pro informace v reálném </w:t>
      </w:r>
      <w:r>
        <w:rPr>
          <w:rFonts w:ascii="Arial,Bold" w:hAnsi="Arial,Bold" w:cs="Arial,Bold"/>
          <w:b/>
          <w:bCs/>
          <w:sz w:val="20"/>
          <w:szCs w:val="20"/>
        </w:rPr>
        <w:t>č</w:t>
      </w:r>
      <w:r>
        <w:rPr>
          <w:rFonts w:cs="Arial"/>
          <w:b/>
          <w:bCs/>
          <w:sz w:val="20"/>
          <w:szCs w:val="20"/>
        </w:rPr>
        <w:t xml:space="preserve">ase </w:t>
      </w:r>
      <w:r>
        <w:rPr>
          <w:rFonts w:cs="Arial"/>
          <w:i/>
          <w:iCs/>
          <w:sz w:val="20"/>
          <w:szCs w:val="20"/>
        </w:rPr>
        <w:t>(SIRI – Service Interface for Real time Information</w:t>
      </w:r>
      <w:r w:rsidRPr="00E421A7">
        <w:t xml:space="preserve">); </w:t>
      </w:r>
      <w:r w:rsidRPr="00FB28A8">
        <w:t>je XML protokol,</w:t>
      </w:r>
      <w:r w:rsidRPr="00E421A7">
        <w:t xml:space="preserve"> který slouží pro výměnu informací v reálném čase </w:t>
      </w:r>
      <w:r w:rsidRPr="005A589D">
        <w:rPr>
          <w:b/>
        </w:rPr>
        <w:t>ve veřejné dopravě mezi servery</w:t>
      </w:r>
      <w:r>
        <w:t xml:space="preserve">. </w:t>
      </w:r>
    </w:p>
    <w:p w14:paraId="74C4C80E" w14:textId="77777777" w:rsidR="00DC0520" w:rsidRDefault="00DC0520" w:rsidP="00DC0520">
      <w:r>
        <w:t xml:space="preserve">Naproti tomu komunikace </w:t>
      </w:r>
      <w:r w:rsidRPr="005A589D">
        <w:rPr>
          <w:b/>
        </w:rPr>
        <w:t>mezi vozidlem a serverem IDS</w:t>
      </w:r>
      <w:r>
        <w:t xml:space="preserve"> probíhá za jízdy převážně pomocí binárního protokolu. Tento způsob komunikace je zvolen s ohledem na spolehlivost komunikace GSM/GPRS/UMTS a možné výpadky komunikace.</w:t>
      </w:r>
    </w:p>
    <w:p w14:paraId="3C3BC4CF" w14:textId="77777777" w:rsidR="00DC0520" w:rsidRPr="00B30A8D" w:rsidRDefault="00DC0520" w:rsidP="00DC0520">
      <w:r>
        <w:t xml:space="preserve">Cílem dispečinku </w:t>
      </w:r>
      <w:r w:rsidRPr="00B30A8D">
        <w:t>integrované dopravy Plzeňského kraje (dále IDP) vychází z</w:t>
      </w:r>
      <w:r>
        <w:t xml:space="preserve"> požadavku </w:t>
      </w:r>
      <w:r w:rsidRPr="00B30A8D">
        <w:t>jeho zřízení, tj. zorganizovat efektivní dopravu v kraji, která bude založena na přestupech a navazujících spojích. Pro</w:t>
      </w:r>
      <w:r>
        <w:t xml:space="preserve"> realizaci</w:t>
      </w:r>
      <w:r w:rsidRPr="00B30A8D">
        <w:t xml:space="preserve"> je nutné:</w:t>
      </w:r>
    </w:p>
    <w:p w14:paraId="5BFA1FA0" w14:textId="77777777" w:rsidR="00DC0520" w:rsidRPr="00196FF1" w:rsidRDefault="00DC0520" w:rsidP="008F2D73">
      <w:pPr>
        <w:numPr>
          <w:ilvl w:val="0"/>
          <w:numId w:val="171"/>
        </w:numPr>
        <w:spacing w:after="120" w:line="240" w:lineRule="auto"/>
        <w:rPr>
          <w:rFonts w:cs="Arial"/>
        </w:rPr>
      </w:pPr>
      <w:r w:rsidRPr="00196FF1">
        <w:rPr>
          <w:rFonts w:cs="Arial"/>
        </w:rPr>
        <w:t xml:space="preserve">garantovat přestupy a jejich návaznosti mezi jednotlivými typy doprav a spojů.   </w:t>
      </w:r>
    </w:p>
    <w:p w14:paraId="259C2294" w14:textId="77777777" w:rsidR="00DC0520" w:rsidRPr="00196FF1" w:rsidRDefault="00DC0520" w:rsidP="008F2D73">
      <w:pPr>
        <w:numPr>
          <w:ilvl w:val="0"/>
          <w:numId w:val="171"/>
        </w:numPr>
        <w:spacing w:after="120" w:line="240" w:lineRule="auto"/>
        <w:rPr>
          <w:rFonts w:cs="Arial"/>
        </w:rPr>
      </w:pPr>
      <w:r w:rsidRPr="00196FF1">
        <w:rPr>
          <w:rFonts w:cs="Arial"/>
        </w:rPr>
        <w:t>informovat cestující o příjezdu vozidel (on-line na inteligentních zastávkách, na internetu, do mobilních telefonů, apod.) a o jejich pohybu po kraji. Tuto informaci doplnit i o možnosti informování o regionálních událostech.</w:t>
      </w:r>
    </w:p>
    <w:p w14:paraId="71E75F5B" w14:textId="77777777" w:rsidR="00DC0520" w:rsidRPr="00196FF1" w:rsidRDefault="00DC0520" w:rsidP="008F2D73">
      <w:pPr>
        <w:numPr>
          <w:ilvl w:val="0"/>
          <w:numId w:val="171"/>
        </w:numPr>
        <w:spacing w:after="120" w:line="240" w:lineRule="auto"/>
        <w:rPr>
          <w:rFonts w:cs="Arial"/>
        </w:rPr>
      </w:pPr>
      <w:r w:rsidRPr="00196FF1">
        <w:rPr>
          <w:rFonts w:cs="Arial"/>
        </w:rPr>
        <w:t>sledovat vypravení spojů, popř. cestovní proudy, tj. počty nastupujících a vystupujících na jednotlivých zastávkách a tyto znalosti využít pro další zlepšení dopravní dostupnosti.</w:t>
      </w:r>
    </w:p>
    <w:p w14:paraId="54420CDC" w14:textId="77777777" w:rsidR="00DC0520" w:rsidRDefault="00DC0520" w:rsidP="00DC0520">
      <w:r>
        <w:t>Materiál sjednocuje pohled na všechna data zasílané v reálném čase a informačních služeb, datové modely, formáty a komunikační služby. Komplexní integrace je důležitá pro poskytování spolehlivých dat v reálném čase, která vyžadují přesně definovaný datový model a datovou základnu.</w:t>
      </w:r>
    </w:p>
    <w:p w14:paraId="04F435DB" w14:textId="77777777" w:rsidR="00DC0520" w:rsidRPr="00E421A7" w:rsidRDefault="00DC0520" w:rsidP="002D29E4">
      <w:pPr>
        <w:pStyle w:val="Nadpis3"/>
      </w:pPr>
      <w:bookmarkStart w:id="639" w:name="_Toc514047972"/>
      <w:bookmarkStart w:id="640" w:name="_Toc523943034"/>
      <w:r>
        <w:t>Jednotná data do vozidel</w:t>
      </w:r>
      <w:bookmarkEnd w:id="639"/>
      <w:bookmarkEnd w:id="640"/>
    </w:p>
    <w:p w14:paraId="27C2D58C" w14:textId="0CD4FFE7" w:rsidR="00DC0520" w:rsidRDefault="00DC0520" w:rsidP="00DC0520">
      <w:r>
        <w:t xml:space="preserve">V cílovém stavu práce s vozidly v rámci IDP je centrální údržba dat pro použití systému z centrálního dispečinku. Za tímto účelem byl vytvořen SW pro správu dat v rámci IDP – „POGEy“, jehož základním cílem je vytváření jednotných podkladů – dat do vozidel zejména veřejné linkové dopravy. Soupis jednotných dat a jejich struktura a vlastnosti, tj. výstupy „POGEy“ je popsána v souboru „Popis_souborů_generovaných_Povedem.doc“ – viz </w:t>
      </w:r>
      <w:r w:rsidRPr="00AC32BF">
        <w:t xml:space="preserve">kapitola </w:t>
      </w:r>
      <w:r w:rsidR="00497710" w:rsidRPr="00AC32BF">
        <w:fldChar w:fldCharType="begin"/>
      </w:r>
      <w:r w:rsidR="00497710" w:rsidRPr="00AC32BF">
        <w:instrText xml:space="preserve"> REF _Ref523664471 \r \h </w:instrText>
      </w:r>
      <w:r w:rsidR="003305AE" w:rsidRPr="00AC32BF">
        <w:instrText xml:space="preserve"> \* MERGEFORMAT </w:instrText>
      </w:r>
      <w:r w:rsidR="00497710" w:rsidRPr="00AC32BF">
        <w:fldChar w:fldCharType="separate"/>
      </w:r>
      <w:r w:rsidR="00700FD0" w:rsidRPr="00AC32BF">
        <w:t>11</w:t>
      </w:r>
      <w:r w:rsidR="00497710" w:rsidRPr="00AC32BF">
        <w:fldChar w:fldCharType="end"/>
      </w:r>
      <w:r>
        <w:t xml:space="preserve">.  </w:t>
      </w:r>
    </w:p>
    <w:p w14:paraId="78871E2B" w14:textId="77777777" w:rsidR="00DC0520" w:rsidRDefault="00DC0520" w:rsidP="00DC0520">
      <w:r>
        <w:t xml:space="preserve">V rámci zpracování jednotných dat je nutno </w:t>
      </w:r>
      <w:r w:rsidR="00EC13C5">
        <w:t xml:space="preserve">tato </w:t>
      </w:r>
      <w:r>
        <w:t xml:space="preserve">umět dálkově </w:t>
      </w:r>
      <w:r w:rsidR="00EC13C5">
        <w:t xml:space="preserve">aktualizovat </w:t>
      </w:r>
      <w:r>
        <w:t xml:space="preserve">či s nimi </w:t>
      </w:r>
      <w:r w:rsidR="00EC13C5">
        <w:t xml:space="preserve">jinak </w:t>
      </w:r>
      <w:r>
        <w:t>pracovat:</w:t>
      </w:r>
    </w:p>
    <w:p w14:paraId="729D4E4E" w14:textId="77777777" w:rsidR="00DC0520" w:rsidRDefault="00DC0520" w:rsidP="008F2D73">
      <w:pPr>
        <w:pStyle w:val="Odstavecseseznamem"/>
        <w:numPr>
          <w:ilvl w:val="0"/>
          <w:numId w:val="173"/>
        </w:numPr>
        <w:spacing w:after="60" w:line="240" w:lineRule="auto"/>
        <w:ind w:left="357" w:hanging="357"/>
        <w:contextualSpacing w:val="0"/>
      </w:pPr>
      <w:r>
        <w:t xml:space="preserve">musí být schopen nahrát jízdní řády a to včetně </w:t>
      </w:r>
      <w:r w:rsidRPr="0060249A">
        <w:rPr>
          <w:b/>
        </w:rPr>
        <w:t>různých typů návazností</w:t>
      </w:r>
      <w:r>
        <w:t xml:space="preserve"> *) (garantovaná, s určitou dobou čekání, volná) – návaznosti jsou definovány v souboru „</w:t>
      </w:r>
      <w:r w:rsidRPr="0060249A">
        <w:rPr>
          <w:b/>
          <w:i/>
        </w:rPr>
        <w:t>transfers.xml</w:t>
      </w:r>
      <w:r>
        <w:t>“.</w:t>
      </w:r>
    </w:p>
    <w:p w14:paraId="17D1FBC0" w14:textId="77777777" w:rsidR="00DC0520" w:rsidRDefault="00DC0520" w:rsidP="008F2D73">
      <w:pPr>
        <w:pStyle w:val="Odstavecseseznamem"/>
        <w:numPr>
          <w:ilvl w:val="0"/>
          <w:numId w:val="173"/>
        </w:numPr>
        <w:spacing w:after="60" w:line="240" w:lineRule="auto"/>
        <w:ind w:left="357" w:hanging="357"/>
        <w:contextualSpacing w:val="0"/>
      </w:pPr>
      <w:r>
        <w:t>struktura a typy jízdenek včetně formátů tisku – zatím neřešeno.</w:t>
      </w:r>
      <w:r w:rsidR="00196FF1">
        <w:t xml:space="preserve"> Požadavky na jízdenky jsou uvedeny v Příloze č. 8. Ceníky jízdenek a předplatného v Přílohách 5 a 7. </w:t>
      </w:r>
    </w:p>
    <w:p w14:paraId="6DB3C080" w14:textId="77777777" w:rsidR="00DC0520" w:rsidRDefault="00DC0520" w:rsidP="00D95D22">
      <w:pPr>
        <w:pStyle w:val="Odstavecseseznamem"/>
        <w:numPr>
          <w:ilvl w:val="0"/>
          <w:numId w:val="173"/>
        </w:numPr>
        <w:spacing w:after="60" w:line="240" w:lineRule="auto"/>
        <w:ind w:left="357" w:hanging="357"/>
        <w:contextualSpacing w:val="0"/>
      </w:pPr>
      <w:r>
        <w:t>blacklist (zakázaných ID BČK) a whitelist (uvolněné karty)</w:t>
      </w:r>
      <w:r w:rsidR="00497710">
        <w:t>, příp. greenlist</w:t>
      </w:r>
      <w:r>
        <w:t xml:space="preserve">. </w:t>
      </w:r>
      <w:r w:rsidR="00EC13C5">
        <w:t xml:space="preserve">budou </w:t>
      </w:r>
      <w:r>
        <w:t xml:space="preserve">zasílány aktuálně ze zúčtovacího centra do příslušného adresáře dispečinku </w:t>
      </w:r>
      <w:r w:rsidR="00EC13C5">
        <w:t>který</w:t>
      </w:r>
      <w:r>
        <w:t xml:space="preserve"> je bude průběžně aktualizovat na vozidlech </w:t>
      </w:r>
      <w:r w:rsidRPr="00EC13C5">
        <w:rPr>
          <w:b/>
        </w:rPr>
        <w:t>jednotný číselník zastávek *)</w:t>
      </w:r>
      <w:r>
        <w:t xml:space="preserve"> je definován v souboru „</w:t>
      </w:r>
      <w:r w:rsidRPr="00EC13C5">
        <w:rPr>
          <w:b/>
          <w:i/>
        </w:rPr>
        <w:t>stations.xml</w:t>
      </w:r>
      <w:r>
        <w:t xml:space="preserve">“ (zatím je různý od PMDP a.s.). Obsahuje např. GPS údaje, způsoby výpisu na tabla, apod. tj. i základní vlastnosti zastávek IDP. </w:t>
      </w:r>
    </w:p>
    <w:p w14:paraId="23ECE0D8" w14:textId="77777777" w:rsidR="00DC0520" w:rsidRDefault="00DC0520" w:rsidP="008F2D73">
      <w:pPr>
        <w:pStyle w:val="Odstavecseseznamem"/>
        <w:numPr>
          <w:ilvl w:val="0"/>
          <w:numId w:val="173"/>
        </w:numPr>
        <w:spacing w:after="60" w:line="240" w:lineRule="auto"/>
        <w:ind w:left="357" w:hanging="357"/>
        <w:contextualSpacing w:val="0"/>
      </w:pPr>
      <w:r w:rsidRPr="00305205">
        <w:rPr>
          <w:b/>
        </w:rPr>
        <w:t>jednotný seznam zvuků</w:t>
      </w:r>
      <w:r>
        <w:rPr>
          <w:b/>
        </w:rPr>
        <w:t xml:space="preserve"> *)</w:t>
      </w:r>
      <w:r>
        <w:t xml:space="preserve"> ve formátu mp3 a to včetně aliasů (složené zvuky) – je definován v souboru „</w:t>
      </w:r>
      <w:r w:rsidRPr="00110A8F">
        <w:rPr>
          <w:b/>
          <w:i/>
        </w:rPr>
        <w:t>sounds.xml</w:t>
      </w:r>
      <w:r>
        <w:t>“.</w:t>
      </w:r>
    </w:p>
    <w:p w14:paraId="517A7923" w14:textId="77777777" w:rsidR="00DC0520" w:rsidRDefault="00DC0520" w:rsidP="008F2D73">
      <w:pPr>
        <w:pStyle w:val="Odstavecseseznamem"/>
        <w:numPr>
          <w:ilvl w:val="0"/>
          <w:numId w:val="173"/>
        </w:numPr>
        <w:spacing w:after="60" w:line="240" w:lineRule="auto"/>
        <w:ind w:left="357" w:hanging="357"/>
        <w:contextualSpacing w:val="0"/>
      </w:pPr>
      <w:r w:rsidRPr="00305205">
        <w:rPr>
          <w:b/>
        </w:rPr>
        <w:t>jednotný seznam optických hlášení směrovaných na panely</w:t>
      </w:r>
      <w:r>
        <w:rPr>
          <w:b/>
        </w:rPr>
        <w:t xml:space="preserve"> *)</w:t>
      </w:r>
      <w:r>
        <w:t xml:space="preserve"> zasílaný z dispečinku (AGM).</w:t>
      </w:r>
    </w:p>
    <w:p w14:paraId="6286162B" w14:textId="77777777" w:rsidR="00DC0520" w:rsidRDefault="00DC0520" w:rsidP="008F2D73">
      <w:pPr>
        <w:pStyle w:val="Odstavecseseznamem"/>
        <w:numPr>
          <w:ilvl w:val="0"/>
          <w:numId w:val="173"/>
        </w:numPr>
        <w:spacing w:after="60" w:line="240" w:lineRule="auto"/>
        <w:ind w:left="357" w:hanging="357"/>
        <w:contextualSpacing w:val="0"/>
      </w:pPr>
      <w:r w:rsidRPr="00305205">
        <w:rPr>
          <w:b/>
        </w:rPr>
        <w:t xml:space="preserve">seznam kódových zpráv </w:t>
      </w:r>
      <w:r>
        <w:rPr>
          <w:b/>
        </w:rPr>
        <w:t>od</w:t>
      </w:r>
      <w:r w:rsidRPr="00305205">
        <w:rPr>
          <w:b/>
        </w:rPr>
        <w:t xml:space="preserve"> řidiče</w:t>
      </w:r>
      <w:r>
        <w:rPr>
          <w:b/>
        </w:rPr>
        <w:t xml:space="preserve"> </w:t>
      </w:r>
      <w:r w:rsidR="00803F21">
        <w:rPr>
          <w:rStyle w:val="Znakapoznpodarou"/>
          <w:b/>
        </w:rPr>
        <w:footnoteReference w:id="4"/>
      </w:r>
      <w:r>
        <w:rPr>
          <w:b/>
        </w:rPr>
        <w:t>)</w:t>
      </w:r>
      <w:r>
        <w:t xml:space="preserve"> na CED (opačný směr CED -  řidič je vždy textová zpráva). Popis zpráv je v souboru „</w:t>
      </w:r>
      <w:r w:rsidRPr="00110A8F">
        <w:rPr>
          <w:b/>
          <w:i/>
        </w:rPr>
        <w:t>statusMessages.xml</w:t>
      </w:r>
      <w:r>
        <w:t>“.</w:t>
      </w:r>
    </w:p>
    <w:p w14:paraId="4D0D6363" w14:textId="77777777" w:rsidR="00DC0520" w:rsidRDefault="00DC0520" w:rsidP="008F2D73">
      <w:pPr>
        <w:pStyle w:val="Odstavecseseznamem"/>
        <w:numPr>
          <w:ilvl w:val="0"/>
          <w:numId w:val="173"/>
        </w:numPr>
        <w:spacing w:after="60" w:line="240" w:lineRule="auto"/>
        <w:ind w:left="357" w:hanging="357"/>
        <w:contextualSpacing w:val="0"/>
      </w:pPr>
      <w:r>
        <w:t xml:space="preserve">jednotný způsob pro hlasovou komunikaci s řidičem a taktéž pro </w:t>
      </w:r>
      <w:r w:rsidRPr="00DB3B5F">
        <w:rPr>
          <w:b/>
        </w:rPr>
        <w:t>hlášení pro cestující</w:t>
      </w:r>
      <w:r>
        <w:rPr>
          <w:b/>
        </w:rPr>
        <w:t xml:space="preserve"> *)</w:t>
      </w:r>
      <w:r>
        <w:t xml:space="preserve"> (definovaný seznam předdefinovaných hlášení v menu ŘJV). Seznam základních hlášení je definován pomocí souboru „</w:t>
      </w:r>
      <w:r w:rsidRPr="00110A8F">
        <w:rPr>
          <w:b/>
          <w:i/>
        </w:rPr>
        <w:t>announcements.xml</w:t>
      </w:r>
      <w:r>
        <w:t>“.</w:t>
      </w:r>
    </w:p>
    <w:p w14:paraId="15AA98CC" w14:textId="77777777" w:rsidR="00DC0520" w:rsidRDefault="00DC0520" w:rsidP="008F2D73">
      <w:pPr>
        <w:pStyle w:val="Odstavecseseznamem"/>
        <w:numPr>
          <w:ilvl w:val="0"/>
          <w:numId w:val="173"/>
        </w:numPr>
        <w:spacing w:after="60" w:line="240" w:lineRule="auto"/>
        <w:ind w:left="357" w:hanging="357"/>
        <w:contextualSpacing w:val="0"/>
      </w:pPr>
      <w:r w:rsidRPr="00305205">
        <w:rPr>
          <w:b/>
        </w:rPr>
        <w:t>soupis povolených čísel pro hlasové hovory řidiče</w:t>
      </w:r>
      <w:r>
        <w:t xml:space="preserve"> či pro hlášení do vozu. Nutno dořešit s dopravci, pokud o to budou mít zájem. Základní povolené číslo je na dispečink IDP a je uvedeno v souboru „</w:t>
      </w:r>
      <w:r w:rsidRPr="00DA1C3B">
        <w:rPr>
          <w:b/>
          <w:i/>
        </w:rPr>
        <w:t>config.xml</w:t>
      </w:r>
      <w:r>
        <w:t>“</w:t>
      </w:r>
    </w:p>
    <w:p w14:paraId="4CB476B1" w14:textId="77777777" w:rsidR="00DC0520" w:rsidRPr="00EC13C5" w:rsidRDefault="00DC0520" w:rsidP="008F2D73">
      <w:pPr>
        <w:pStyle w:val="Odstavecseseznamem"/>
        <w:numPr>
          <w:ilvl w:val="0"/>
          <w:numId w:val="173"/>
        </w:numPr>
        <w:spacing w:after="60" w:line="240" w:lineRule="auto"/>
        <w:ind w:left="357" w:hanging="357"/>
        <w:contextualSpacing w:val="0"/>
      </w:pPr>
      <w:r>
        <w:t xml:space="preserve">seznam turnusů zadaných dopravcem – tyto informace musí dopravci nahrávat na </w:t>
      </w:r>
      <w:r w:rsidRPr="00EC13C5">
        <w:t xml:space="preserve">dispečink IDP přes lehkého klienta </w:t>
      </w:r>
      <w:r w:rsidR="00EC13C5" w:rsidRPr="00EC13C5">
        <w:t xml:space="preserve">SW dispečinku IDP „SPRINTER“ </w:t>
      </w:r>
      <w:r w:rsidR="00EC13C5" w:rsidRPr="00EC13C5">
        <w:rPr>
          <w:rStyle w:val="Odkaznakoment"/>
        </w:rPr>
        <w:t/>
      </w:r>
      <w:r w:rsidR="00EC13C5" w:rsidRPr="00EC13C5">
        <w:t>dodaného organizátorem</w:t>
      </w:r>
      <w:r w:rsidR="00EC13C5" w:rsidRPr="00EC13C5">
        <w:rPr>
          <w:rStyle w:val="Odkaznakoment"/>
        </w:rPr>
        <w:t/>
      </w:r>
      <w:r w:rsidR="00EC13C5" w:rsidRPr="00EC13C5" w:rsidDel="00EC13C5">
        <w:t xml:space="preserve"> </w:t>
      </w:r>
    </w:p>
    <w:p w14:paraId="423A4110" w14:textId="77777777" w:rsidR="00DC0520" w:rsidRDefault="00DC0520" w:rsidP="008F2D73">
      <w:pPr>
        <w:pStyle w:val="Odstavecseseznamem"/>
        <w:numPr>
          <w:ilvl w:val="0"/>
          <w:numId w:val="173"/>
        </w:numPr>
        <w:spacing w:after="60" w:line="240" w:lineRule="auto"/>
        <w:ind w:left="357" w:hanging="357"/>
        <w:contextualSpacing w:val="0"/>
      </w:pPr>
      <w:r>
        <w:t>soupis revizorů – zatím neřešeno – mělo by být součástí dat z dispečinku IDP.</w:t>
      </w:r>
      <w:r>
        <w:tab/>
      </w:r>
    </w:p>
    <w:p w14:paraId="4FDED7B5" w14:textId="77777777" w:rsidR="00DC0520" w:rsidRDefault="00DC0520" w:rsidP="008F2D73">
      <w:pPr>
        <w:pStyle w:val="Odstavecseseznamem"/>
        <w:numPr>
          <w:ilvl w:val="0"/>
          <w:numId w:val="173"/>
        </w:numPr>
        <w:spacing w:after="60" w:line="240" w:lineRule="auto"/>
        <w:ind w:left="357" w:hanging="357"/>
        <w:contextualSpacing w:val="0"/>
      </w:pPr>
      <w:r>
        <w:t>Navíc většina z výše uvedených bodů musí umět pracovat se dvěma bankami (či verzemi) dat a to z důvodu, aby bylo možno nová data nahrát dopředu před jejich platností.</w:t>
      </w:r>
    </w:p>
    <w:p w14:paraId="33060CE0" w14:textId="77777777" w:rsidR="00DC0520" w:rsidRPr="00333C22" w:rsidRDefault="00DC0520" w:rsidP="00E2252B">
      <w:pPr>
        <w:pStyle w:val="Nadpis2"/>
      </w:pPr>
      <w:bookmarkStart w:id="641" w:name="_Toc514047973"/>
      <w:bookmarkStart w:id="642" w:name="_Toc523943035"/>
      <w:r w:rsidRPr="00333C22">
        <w:t>Princip komunikace s vozidlem</w:t>
      </w:r>
      <w:bookmarkEnd w:id="641"/>
      <w:bookmarkEnd w:id="642"/>
    </w:p>
    <w:p w14:paraId="0A28CA37" w14:textId="77777777" w:rsidR="00DC0520" w:rsidRPr="00333C22" w:rsidRDefault="00DC0520" w:rsidP="002D29E4">
      <w:pPr>
        <w:pStyle w:val="Nadpis3"/>
      </w:pPr>
      <w:bookmarkStart w:id="643" w:name="_Toc514047974"/>
      <w:bookmarkStart w:id="644" w:name="_Toc523943036"/>
      <w:r w:rsidRPr="00333C22">
        <w:t>Rozbor komunikace</w:t>
      </w:r>
      <w:bookmarkEnd w:id="643"/>
      <w:bookmarkEnd w:id="644"/>
    </w:p>
    <w:p w14:paraId="59E2557A" w14:textId="77777777" w:rsidR="00DC0520" w:rsidRPr="00FB28A8" w:rsidRDefault="00DC0520" w:rsidP="00DC0520">
      <w:r w:rsidRPr="00FB28A8">
        <w:t>Datové přenosy probíhající v reálném čase za jízdy vozidla mají velký vliv na uspořádání dat ve vozidle. Komunikaci mezi vozidlem a dispečinkem IDS lze rozdělit na komunikaci</w:t>
      </w:r>
      <w:r>
        <w:t xml:space="preserve"> určenou pro</w:t>
      </w:r>
      <w:r w:rsidRPr="00FB28A8">
        <w:t>:</w:t>
      </w:r>
    </w:p>
    <w:p w14:paraId="5AF61DAF" w14:textId="77777777" w:rsidR="00DC0520" w:rsidRPr="00196FF1" w:rsidRDefault="00DC0520" w:rsidP="008F2D73">
      <w:pPr>
        <w:pStyle w:val="Odstavecseseznamem"/>
        <w:numPr>
          <w:ilvl w:val="0"/>
          <w:numId w:val="148"/>
        </w:numPr>
        <w:spacing w:after="120" w:line="240" w:lineRule="auto"/>
        <w:contextualSpacing w:val="0"/>
        <w:rPr>
          <w:rFonts w:cs="Arial"/>
        </w:rPr>
      </w:pPr>
      <w:r w:rsidRPr="00196FF1">
        <w:rPr>
          <w:rFonts w:cs="Arial"/>
          <w:b/>
        </w:rPr>
        <w:t xml:space="preserve">monitorovaní </w:t>
      </w:r>
      <w:r w:rsidRPr="00196FF1">
        <w:rPr>
          <w:rFonts w:cs="Arial"/>
        </w:rPr>
        <w:t>pohybu vozidel a vyhodnocování jejich polohy ve vztahu k jízdnímu řádu,</w:t>
      </w:r>
    </w:p>
    <w:p w14:paraId="2EDD9FC9" w14:textId="77777777" w:rsidR="00DC0520" w:rsidRPr="00196FF1" w:rsidRDefault="00DC0520" w:rsidP="008F2D73">
      <w:pPr>
        <w:pStyle w:val="Odstavecseseznamem"/>
        <w:numPr>
          <w:ilvl w:val="0"/>
          <w:numId w:val="148"/>
        </w:numPr>
        <w:spacing w:after="60" w:line="240" w:lineRule="auto"/>
        <w:contextualSpacing w:val="0"/>
        <w:rPr>
          <w:rFonts w:cs="Arial"/>
        </w:rPr>
      </w:pPr>
      <w:r w:rsidRPr="00196FF1">
        <w:rPr>
          <w:rFonts w:cs="Arial"/>
          <w:b/>
        </w:rPr>
        <w:t>cestující či řidiče z důvodu informačního</w:t>
      </w:r>
      <w:r w:rsidRPr="00196FF1">
        <w:rPr>
          <w:rFonts w:cs="Arial"/>
        </w:rPr>
        <w:t xml:space="preserve"> (zprávy o dopravě – zejména návaznostech a spojích na zavolání),</w:t>
      </w:r>
    </w:p>
    <w:p w14:paraId="0747BA5D" w14:textId="77777777" w:rsidR="00DC0520" w:rsidRPr="00FB28A8" w:rsidRDefault="00DC0520" w:rsidP="008F2D73">
      <w:pPr>
        <w:pStyle w:val="Odstavecseseznamem"/>
        <w:numPr>
          <w:ilvl w:val="0"/>
          <w:numId w:val="148"/>
        </w:numPr>
        <w:spacing w:after="60" w:line="240" w:lineRule="auto"/>
        <w:contextualSpacing w:val="0"/>
      </w:pPr>
      <w:r w:rsidRPr="000673ED">
        <w:rPr>
          <w:b/>
        </w:rPr>
        <w:t>odbavovací systém vozidla</w:t>
      </w:r>
      <w:r w:rsidRPr="00FB28A8">
        <w:t xml:space="preserve"> (</w:t>
      </w:r>
      <w:r>
        <w:t>např. přenos odpočtů, blacklistů, apod.</w:t>
      </w:r>
      <w:r w:rsidRPr="00FB28A8">
        <w:t>),</w:t>
      </w:r>
    </w:p>
    <w:p w14:paraId="65C53B2E" w14:textId="77777777" w:rsidR="00DC0520" w:rsidRPr="00FB28A8" w:rsidRDefault="00DC0520" w:rsidP="008F2D73">
      <w:pPr>
        <w:pStyle w:val="Odstavecseseznamem"/>
        <w:numPr>
          <w:ilvl w:val="0"/>
          <w:numId w:val="148"/>
        </w:numPr>
        <w:spacing w:after="60" w:line="240" w:lineRule="auto"/>
        <w:contextualSpacing w:val="0"/>
      </w:pPr>
      <w:r w:rsidRPr="000673ED">
        <w:rPr>
          <w:b/>
        </w:rPr>
        <w:t>přenos souborů do a z vozidla</w:t>
      </w:r>
      <w:r>
        <w:t xml:space="preserve"> (např. nové zvuky pro hlášení, zastávky, apod.)</w:t>
      </w:r>
      <w:r w:rsidRPr="00FB28A8">
        <w:t>,</w:t>
      </w:r>
    </w:p>
    <w:p w14:paraId="5A7C32CB" w14:textId="77777777" w:rsidR="00DC0520" w:rsidRPr="00FB28A8" w:rsidRDefault="00DC0520" w:rsidP="008F2D73">
      <w:pPr>
        <w:pStyle w:val="Odstavecseseznamem"/>
        <w:numPr>
          <w:ilvl w:val="0"/>
          <w:numId w:val="148"/>
        </w:numPr>
        <w:spacing w:after="60" w:line="240" w:lineRule="auto"/>
        <w:contextualSpacing w:val="0"/>
      </w:pPr>
      <w:r w:rsidRPr="00FB28A8">
        <w:t>technologických dat včetně informace o odcizení vozidla</w:t>
      </w:r>
      <w:r>
        <w:t>,</w:t>
      </w:r>
    </w:p>
    <w:p w14:paraId="69B582D7" w14:textId="77777777" w:rsidR="00DC0520" w:rsidRPr="00FB28A8" w:rsidRDefault="00DC0520" w:rsidP="008F2D73">
      <w:pPr>
        <w:pStyle w:val="Odstavecseseznamem"/>
        <w:numPr>
          <w:ilvl w:val="0"/>
          <w:numId w:val="148"/>
        </w:numPr>
        <w:spacing w:after="60" w:line="240" w:lineRule="auto"/>
        <w:contextualSpacing w:val="0"/>
      </w:pPr>
      <w:r w:rsidRPr="00FB28A8">
        <w:t>aktualizaci reklamních informací v LCD displejích pro cestující (zatím neřešeny),</w:t>
      </w:r>
    </w:p>
    <w:p w14:paraId="73695DED" w14:textId="77777777" w:rsidR="00DC0520" w:rsidRPr="00FB28A8" w:rsidRDefault="00DC0520" w:rsidP="008F2D73">
      <w:pPr>
        <w:pStyle w:val="Odstavecseseznamem"/>
        <w:numPr>
          <w:ilvl w:val="0"/>
          <w:numId w:val="148"/>
        </w:numPr>
        <w:spacing w:after="60" w:line="240" w:lineRule="auto"/>
        <w:contextualSpacing w:val="0"/>
      </w:pPr>
      <w:r w:rsidRPr="00FB28A8">
        <w:t>veřejný internet ve vozidlech (zatím neřešeny).</w:t>
      </w:r>
    </w:p>
    <w:p w14:paraId="2C45358D" w14:textId="77777777" w:rsidR="00DC0520" w:rsidRPr="00FB28A8" w:rsidRDefault="00DC0520" w:rsidP="00DC0520">
      <w:r w:rsidRPr="00FB28A8">
        <w:t>Pro komunikaci pomocí GSM/GPRS/UMTS technologie v sítích operátorů mobilních telefonů mohou nastat následující stavy:</w:t>
      </w:r>
    </w:p>
    <w:p w14:paraId="76241DCA" w14:textId="77777777" w:rsidR="00DC0520" w:rsidRPr="00B8580F" w:rsidRDefault="00DC0520" w:rsidP="00DC0520">
      <w:pPr>
        <w:rPr>
          <w:rFonts w:ascii="Calibri" w:hAnsi="Calibri"/>
          <w:highlight w:val="yellow"/>
        </w:rPr>
      </w:pPr>
      <w:r w:rsidRPr="00B8580F">
        <w:rPr>
          <w:rFonts w:ascii="Calibri" w:hAnsi="Calibri"/>
          <w:noProof/>
          <w:highlight w:val="yellow"/>
          <w:lang w:eastAsia="cs-CZ"/>
        </w:rPr>
        <w:drawing>
          <wp:inline distT="0" distB="0" distL="0" distR="0" wp14:anchorId="0514D3E1" wp14:editId="0B1123AD">
            <wp:extent cx="5756400" cy="2818800"/>
            <wp:effectExtent l="0" t="0" r="0" b="635"/>
            <wp:docPr id="11" name="obrázek 7" descr="E:\zakaznik\IDS_Plzeň\studie_2011\obrázky\aktivity_komunikace_schéma_aktivi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zakaznik\IDS_Plzeň\studie_2011\obrázky\aktivity_komunikace_schéma_aktivit.gif"/>
                    <pic:cNvPicPr>
                      <a:picLocks noChangeAspect="1" noChangeArrowheads="1"/>
                    </pic:cNvPicPr>
                  </pic:nvPicPr>
                  <pic:blipFill>
                    <a:blip r:embed="rId93" cstate="print"/>
                    <a:srcRect/>
                    <a:stretch>
                      <a:fillRect/>
                    </a:stretch>
                  </pic:blipFill>
                  <pic:spPr bwMode="auto">
                    <a:xfrm>
                      <a:off x="0" y="0"/>
                      <a:ext cx="5756400" cy="2818800"/>
                    </a:xfrm>
                    <a:prstGeom prst="rect">
                      <a:avLst/>
                    </a:prstGeom>
                    <a:noFill/>
                    <a:ln w="9525">
                      <a:noFill/>
                      <a:miter lim="800000"/>
                      <a:headEnd/>
                      <a:tailEnd/>
                    </a:ln>
                  </pic:spPr>
                </pic:pic>
              </a:graphicData>
            </a:graphic>
          </wp:inline>
        </w:drawing>
      </w:r>
    </w:p>
    <w:p w14:paraId="6297B7BB" w14:textId="77777777" w:rsidR="00DC0520" w:rsidRPr="00FB28A8" w:rsidRDefault="00DC0520" w:rsidP="00DC0520">
      <w:pPr>
        <w:pStyle w:val="Titulek"/>
      </w:pPr>
      <w:r w:rsidRPr="00FB28A8">
        <w:t xml:space="preserve">Obrázek </w:t>
      </w:r>
      <w:r w:rsidR="004351FE">
        <w:rPr>
          <w:noProof/>
        </w:rPr>
        <w:fldChar w:fldCharType="begin"/>
      </w:r>
      <w:r w:rsidR="004351FE">
        <w:rPr>
          <w:noProof/>
        </w:rPr>
        <w:instrText xml:space="preserve"> SEQ Obrázek \* ARABIC </w:instrText>
      </w:r>
      <w:r w:rsidR="004351FE">
        <w:rPr>
          <w:noProof/>
        </w:rPr>
        <w:fldChar w:fldCharType="separate"/>
      </w:r>
      <w:r w:rsidR="00700FD0">
        <w:rPr>
          <w:noProof/>
        </w:rPr>
        <w:t>4</w:t>
      </w:r>
      <w:r w:rsidR="004351FE">
        <w:rPr>
          <w:noProof/>
        </w:rPr>
        <w:fldChar w:fldCharType="end"/>
      </w:r>
      <w:r w:rsidRPr="00FB28A8">
        <w:t>.: Aktivity komunikace mezi dispečinkem, dopravcem, vozidlem a řidičem.</w:t>
      </w:r>
    </w:p>
    <w:p w14:paraId="717069C1" w14:textId="77777777" w:rsidR="00DC0520" w:rsidRPr="00305205" w:rsidRDefault="00DC0520" w:rsidP="00DC0520">
      <w:pPr>
        <w:rPr>
          <w:sz w:val="12"/>
          <w:highlight w:val="yellow"/>
        </w:rPr>
      </w:pPr>
    </w:p>
    <w:p w14:paraId="009615BE" w14:textId="77777777" w:rsidR="00DC0520" w:rsidRPr="00196FF1" w:rsidRDefault="00DC0520" w:rsidP="00DC0520">
      <w:pPr>
        <w:pStyle w:val="Odsazen"/>
        <w:rPr>
          <w:rFonts w:ascii="Arial" w:hAnsi="Arial" w:cs="Arial"/>
        </w:rPr>
      </w:pPr>
      <w:r w:rsidRPr="00196FF1">
        <w:rPr>
          <w:rFonts w:ascii="Arial" w:hAnsi="Arial" w:cs="Arial"/>
        </w:rPr>
        <w:t>V níže uvedených kapitolách jsou popsány jednotlivé služby SIRI protokolu, které jsou systémem komunikace server – vozidlo pomocí binárního protokolu podporovány:</w:t>
      </w:r>
    </w:p>
    <w:p w14:paraId="18CCBA9F" w14:textId="77777777" w:rsidR="00DC0520" w:rsidRPr="00196FF1" w:rsidRDefault="00DC0520" w:rsidP="00C75FF4">
      <w:pPr>
        <w:pStyle w:val="Nadpis4"/>
      </w:pPr>
      <w:r w:rsidRPr="00196FF1">
        <w:t>Služby provozního jízdního řádu (Production Timetable Service)</w:t>
      </w:r>
    </w:p>
    <w:p w14:paraId="012019C4" w14:textId="77777777" w:rsidR="00DC0520" w:rsidRPr="00196FF1" w:rsidRDefault="00DC0520" w:rsidP="00DC0520">
      <w:pPr>
        <w:rPr>
          <w:rFonts w:cs="Arial"/>
        </w:rPr>
      </w:pPr>
      <w:r w:rsidRPr="00196FF1">
        <w:rPr>
          <w:rFonts w:cs="Arial"/>
        </w:rPr>
        <w:t>Služby provozního jízdního řádu (JŘ) zajišťují výměnu informací o předpokládaném provozu na dopravní síti pro konkrétní den v budoucnosti. Typicky se jedná o jízdní řád, který může být vygenerován několik hodin nebo dnů před uskutečněnou cestou; tento jízdní řád zahrnuje veškeré změny JŘ, které jsou v dané době dostupné (např. výluky).</w:t>
      </w:r>
    </w:p>
    <w:p w14:paraId="4789356E" w14:textId="77777777" w:rsidR="00DC0520" w:rsidRPr="00196FF1" w:rsidRDefault="00DC0520" w:rsidP="00DC0520">
      <w:pPr>
        <w:pStyle w:val="Styl1"/>
        <w:rPr>
          <w:rFonts w:cs="Arial"/>
        </w:rPr>
      </w:pPr>
      <w:r w:rsidRPr="00196FF1">
        <w:rPr>
          <w:rFonts w:cs="Arial"/>
        </w:rPr>
        <w:t>Provozní jízdní řád může být kromě centrálního systému distribuován také na vozidla, chytrá zařízení (smart devices), atd.</w:t>
      </w:r>
    </w:p>
    <w:p w14:paraId="75D38826" w14:textId="77777777" w:rsidR="00DC0520" w:rsidRDefault="00DC0520" w:rsidP="00C75FF4">
      <w:pPr>
        <w:pStyle w:val="Nadpis4"/>
      </w:pPr>
      <w:r>
        <w:t>Služby monitorování vozidel (Vehicle Monitoring Service)</w:t>
      </w:r>
    </w:p>
    <w:p w14:paraId="4F1B1CEE" w14:textId="77777777" w:rsidR="00DC0520" w:rsidRDefault="00DC0520" w:rsidP="00DC0520">
      <w:r>
        <w:t>Služby poskytují informace o aktuální pozici a očekávaných aktivitách konkrétního vozidla a mohou dodat plánované a očekávané časy příjezdu na současné a následné trase vozidla. Informace jsou zvláště určeny pro vozidlové displeje, k vizualizaci pohybu vozidla (např. na mapě) a pro výměnu informací o vozidlech pohybujících se v zahraničí (platí pro předání dat z partnerských dispečinků).</w:t>
      </w:r>
    </w:p>
    <w:p w14:paraId="5E31AB81" w14:textId="77777777" w:rsidR="00DC0520" w:rsidRDefault="00DC0520" w:rsidP="00C75FF4">
      <w:pPr>
        <w:pStyle w:val="Nadpis4"/>
      </w:pPr>
      <w:r>
        <w:t>Služby plánovaných přípojů (Connection Timetable Service) a jejich monitorování (Connection Monitoring Service)</w:t>
      </w:r>
    </w:p>
    <w:p w14:paraId="328D53EC" w14:textId="77777777" w:rsidR="00DC0520" w:rsidRDefault="00DC0520" w:rsidP="00DC0520">
      <w:r>
        <w:t>Služby dopravcům umožňují výměnu informací o přestupech v konkrétním bodě mezi přijíždějícími a odjíždějícími vozidly v reálném čase. Informace mohou být zvláště použity pro tzv. „garantované přípoje“ (spoje s garantovanými přestupy).</w:t>
      </w:r>
    </w:p>
    <w:p w14:paraId="72D95953" w14:textId="77777777" w:rsidR="00DC0520" w:rsidRDefault="00DC0520" w:rsidP="00C75FF4">
      <w:pPr>
        <w:pStyle w:val="Nadpis4"/>
      </w:pPr>
      <w:r>
        <w:t>Služby přenosu obecných zpráv (General Message Service)</w:t>
      </w:r>
    </w:p>
    <w:p w14:paraId="1744C821" w14:textId="77777777" w:rsidR="00DC0520" w:rsidRDefault="00DC0520" w:rsidP="00DC0520">
      <w:r>
        <w:t>Služby zabezpečují způsob přenosu libovolných informací mezi účastníky přepravního procesu. Informace se mohou např. týkat cestovních zpráv, provozních dat nebo jiných informací. Obecné zprávy mohou být také využity pro přenos zpráv o incidentech.</w:t>
      </w:r>
    </w:p>
    <w:p w14:paraId="44BE60F2" w14:textId="77777777" w:rsidR="00DC0520" w:rsidRDefault="00DC0520" w:rsidP="00C75FF4">
      <w:pPr>
        <w:pStyle w:val="Nadpis4"/>
      </w:pPr>
      <w:r>
        <w:t>Provozní atributy komunikačních protokolů podle SIRI</w:t>
      </w:r>
    </w:p>
    <w:p w14:paraId="5699FE47" w14:textId="77777777" w:rsidR="00DC0520" w:rsidRDefault="00DC0520" w:rsidP="00DC0520">
      <w:r>
        <w:t>Komunikační vrstva podporuje jednotný přístup ke všem službám včetně bezpečnosti, autentifikace, údajích o verzích, obnovy služby a filtrování přístupu. SIRI využívá sadu obecných komunikačních protokolů pro výměnu typu klient-server.</w:t>
      </w:r>
    </w:p>
    <w:p w14:paraId="6CBCC5E1" w14:textId="77777777" w:rsidR="00DC0520" w:rsidRDefault="00DC0520" w:rsidP="00DC0520">
      <w:r>
        <w:t>Stejné společné vzory zpráv jsou využívány v různých funkčních rozhraních. Nejvíce jsou využívány následující vzory:</w:t>
      </w:r>
    </w:p>
    <w:p w14:paraId="21002BA5" w14:textId="77777777" w:rsidR="00DC0520" w:rsidRDefault="00DC0520" w:rsidP="008F2D73">
      <w:pPr>
        <w:pStyle w:val="Odstavecseseznamem"/>
        <w:numPr>
          <w:ilvl w:val="0"/>
          <w:numId w:val="157"/>
        </w:numPr>
        <w:spacing w:after="60" w:line="240" w:lineRule="auto"/>
        <w:contextualSpacing w:val="0"/>
      </w:pPr>
      <w:r w:rsidRPr="00305205">
        <w:rPr>
          <w:b/>
        </w:rPr>
        <w:t>žádost / odpověď</w:t>
      </w:r>
      <w:r>
        <w:t xml:space="preserve"> umožňuje ad-hoc výměnu dat podle požadavku klienta;</w:t>
      </w:r>
    </w:p>
    <w:p w14:paraId="1E9729CB" w14:textId="77777777" w:rsidR="00DC0520" w:rsidRDefault="00DC0520" w:rsidP="008F2D73">
      <w:pPr>
        <w:pStyle w:val="Odstavecseseznamem"/>
        <w:numPr>
          <w:ilvl w:val="0"/>
          <w:numId w:val="157"/>
        </w:numPr>
        <w:spacing w:after="60" w:line="240" w:lineRule="auto"/>
        <w:contextualSpacing w:val="0"/>
      </w:pPr>
      <w:r w:rsidRPr="00305205">
        <w:rPr>
          <w:b/>
        </w:rPr>
        <w:t>zveřejnění / odběr</w:t>
      </w:r>
      <w:r>
        <w:t xml:space="preserve"> umožňuje opakovaný asynchronní příjem oznámení o událostech detekovaných službou pracující v reálném čase a jejich následnou distribuci.</w:t>
      </w:r>
    </w:p>
    <w:p w14:paraId="282B03D9" w14:textId="77777777" w:rsidR="00DC0520" w:rsidRDefault="00DC0520" w:rsidP="00E2252B">
      <w:pPr>
        <w:pStyle w:val="Nadpis2"/>
      </w:pPr>
      <w:bookmarkStart w:id="645" w:name="_Toc310520172"/>
      <w:bookmarkStart w:id="646" w:name="_Toc514047975"/>
      <w:bookmarkStart w:id="647" w:name="_Toc523943037"/>
      <w:r>
        <w:t xml:space="preserve">Účel </w:t>
      </w:r>
      <w:bookmarkEnd w:id="645"/>
      <w:r>
        <w:t>dokumentu</w:t>
      </w:r>
      <w:bookmarkEnd w:id="646"/>
      <w:bookmarkEnd w:id="647"/>
    </w:p>
    <w:p w14:paraId="153F7107" w14:textId="77777777" w:rsidR="00DC0520" w:rsidRDefault="00DC0520" w:rsidP="00DC0520">
      <w:r>
        <w:t>Účelem tohoto dokumentu je definovat způsoby výše uvedené komunikace formou otevřeného protokolu a stanovit způsoby výměny dat z vozidla do okolí (dispečink IDP, výpravny a garáže dopravců, apod.).</w:t>
      </w:r>
    </w:p>
    <w:p w14:paraId="3DDFE12D" w14:textId="77777777" w:rsidR="00DC0520" w:rsidRDefault="00DC0520" w:rsidP="00DC0520">
      <w:r>
        <w:t xml:space="preserve">Zpráva tak definuje: </w:t>
      </w:r>
    </w:p>
    <w:p w14:paraId="50CE47B3" w14:textId="77777777" w:rsidR="00DC0520" w:rsidRPr="00993AF8" w:rsidRDefault="00DC0520" w:rsidP="008F2D73">
      <w:pPr>
        <w:numPr>
          <w:ilvl w:val="0"/>
          <w:numId w:val="172"/>
        </w:numPr>
        <w:spacing w:after="60" w:line="240" w:lineRule="auto"/>
        <w:ind w:left="714" w:hanging="357"/>
      </w:pPr>
      <w:r>
        <w:t>T</w:t>
      </w:r>
      <w:r w:rsidRPr="00993AF8">
        <w:t>ypy dat nutných pro zasílání do vozidel a z vozidel pro splnění</w:t>
      </w:r>
      <w:r>
        <w:t xml:space="preserve"> výše</w:t>
      </w:r>
      <w:r w:rsidRPr="00993AF8">
        <w:t xml:space="preserve"> </w:t>
      </w:r>
      <w:r>
        <w:t xml:space="preserve">uvedených </w:t>
      </w:r>
      <w:r w:rsidRPr="00993AF8">
        <w:t>funkcionalit</w:t>
      </w:r>
      <w:r>
        <w:t>.</w:t>
      </w:r>
    </w:p>
    <w:p w14:paraId="14A17B64" w14:textId="77777777" w:rsidR="00DC0520" w:rsidRDefault="00DC0520" w:rsidP="008F2D73">
      <w:pPr>
        <w:numPr>
          <w:ilvl w:val="0"/>
          <w:numId w:val="172"/>
        </w:numPr>
        <w:spacing w:after="60" w:line="240" w:lineRule="auto"/>
        <w:ind w:left="714" w:hanging="357"/>
      </w:pPr>
      <w:r>
        <w:t>Protokoly, pomocí kterých se budou data přenášet.</w:t>
      </w:r>
    </w:p>
    <w:p w14:paraId="12076B3F" w14:textId="77777777" w:rsidR="00DC0520" w:rsidRDefault="00DC0520" w:rsidP="008F2D73">
      <w:pPr>
        <w:numPr>
          <w:ilvl w:val="0"/>
          <w:numId w:val="172"/>
        </w:numPr>
        <w:spacing w:after="60" w:line="240" w:lineRule="auto"/>
        <w:ind w:left="714" w:hanging="357"/>
      </w:pPr>
      <w:r>
        <w:t>Algoritmy, jakým způsobem se budou některé činnosti provádět.</w:t>
      </w:r>
    </w:p>
    <w:p w14:paraId="41AA010A" w14:textId="77777777" w:rsidR="00DC0520" w:rsidRDefault="00DC0520" w:rsidP="008F2D73">
      <w:pPr>
        <w:numPr>
          <w:ilvl w:val="0"/>
          <w:numId w:val="172"/>
        </w:numPr>
        <w:spacing w:after="60" w:line="240" w:lineRule="auto"/>
        <w:ind w:left="714" w:hanging="357"/>
      </w:pPr>
      <w:r>
        <w:t>Názvy souborů a uspořádání adresářů pro dálkovou synchronizaci dat.</w:t>
      </w:r>
    </w:p>
    <w:p w14:paraId="31F6BC78" w14:textId="77777777" w:rsidR="00DC0520" w:rsidRPr="00E421A7" w:rsidRDefault="00DC0520" w:rsidP="008F2D73">
      <w:pPr>
        <w:numPr>
          <w:ilvl w:val="0"/>
          <w:numId w:val="172"/>
        </w:numPr>
        <w:spacing w:after="120" w:line="240" w:lineRule="auto"/>
      </w:pPr>
      <w:r>
        <w:t>Zařízení, která budou na vozidle cílem dat.</w:t>
      </w:r>
    </w:p>
    <w:p w14:paraId="61A90748" w14:textId="77777777" w:rsidR="00DC0520" w:rsidRDefault="00DC0520" w:rsidP="00E2252B">
      <w:pPr>
        <w:pStyle w:val="Nadpis2"/>
      </w:pPr>
      <w:bookmarkStart w:id="648" w:name="_Toc514047976"/>
      <w:bookmarkStart w:id="649" w:name="_Toc523943038"/>
      <w:r>
        <w:t>Komunikační protokoly mezi serverem IDP a vozidlem VLD</w:t>
      </w:r>
      <w:bookmarkEnd w:id="648"/>
      <w:bookmarkEnd w:id="649"/>
    </w:p>
    <w:p w14:paraId="2C893E22" w14:textId="77777777" w:rsidR="00DC0520" w:rsidRDefault="00DC0520" w:rsidP="00DC0520">
      <w:r>
        <w:rPr>
          <w:noProof/>
          <w:lang w:eastAsia="cs-CZ"/>
        </w:rPr>
        <w:drawing>
          <wp:anchor distT="0" distB="0" distL="114300" distR="114300" simplePos="0" relativeHeight="251765760" behindDoc="0" locked="0" layoutInCell="1" allowOverlap="1" wp14:anchorId="2B925B85" wp14:editId="28CDD595">
            <wp:simplePos x="0" y="0"/>
            <wp:positionH relativeFrom="column">
              <wp:posOffset>3448050</wp:posOffset>
            </wp:positionH>
            <wp:positionV relativeFrom="paragraph">
              <wp:posOffset>65405</wp:posOffset>
            </wp:positionV>
            <wp:extent cx="2164715" cy="3643630"/>
            <wp:effectExtent l="0" t="0" r="6985" b="0"/>
            <wp:wrapSquare wrapText="bothSides"/>
            <wp:docPr id="4" name="Obrázek 4" descr="D:\zakaznik\IDS_Plzeň\Dispečink_IDP\zapojení_dispečinku\sitě_IDP_130612_protokoly.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D:\zakaznik\IDS_Plzeň\Dispečink_IDP\zapojení_dispečinku\sitě_IDP_130612_protokoly.gif"/>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164715" cy="3643630"/>
                    </a:xfrm>
                    <a:prstGeom prst="rect">
                      <a:avLst/>
                    </a:prstGeom>
                    <a:noFill/>
                    <a:ln>
                      <a:noFill/>
                    </a:ln>
                  </pic:spPr>
                </pic:pic>
              </a:graphicData>
            </a:graphic>
          </wp:anchor>
        </w:drawing>
      </w:r>
      <w:r>
        <w:t>Pro splnění požadovaných funkcí serveru IDP musí vozidlo umět komunikovat pomocí IP protokolu přenášejícím jednotlivé zprávy do a z vozidla. Za tímto účelem je definován následující systém protokolů pro komunikaci s vozidly:</w:t>
      </w:r>
    </w:p>
    <w:p w14:paraId="28216430" w14:textId="77777777" w:rsidR="00DC0520" w:rsidRDefault="00DC0520" w:rsidP="008F2D73">
      <w:pPr>
        <w:pStyle w:val="Odstavecseseznamem"/>
        <w:numPr>
          <w:ilvl w:val="0"/>
          <w:numId w:val="151"/>
        </w:numPr>
        <w:spacing w:after="60" w:line="23" w:lineRule="atLeast"/>
        <w:ind w:left="426"/>
        <w:contextualSpacing w:val="0"/>
      </w:pPr>
      <w:r w:rsidRPr="00B86C0F">
        <w:rPr>
          <w:rStyle w:val="Siln"/>
        </w:rPr>
        <w:t>Spojení pomocí UDP protokolu</w:t>
      </w:r>
      <w:r w:rsidRPr="00B86C0F">
        <w:t xml:space="preserve"> </w:t>
      </w:r>
      <w:r>
        <w:t xml:space="preserve">– tento binární komunikační protokol slouží pro přenosy jednoduchých zpráv z a do vozidla (viz níže). Případné potvrzování zpráv se děje pomocí samostatných potvrzovacích zpráv (vytvoření tzv. spolehlivého přenosu dat). </w:t>
      </w:r>
    </w:p>
    <w:p w14:paraId="240D4401" w14:textId="77777777" w:rsidR="00DC0520" w:rsidRPr="00EB39F7" w:rsidRDefault="00DC0520" w:rsidP="008F2D73">
      <w:pPr>
        <w:pStyle w:val="Odstavecseseznamem"/>
        <w:numPr>
          <w:ilvl w:val="0"/>
          <w:numId w:val="151"/>
        </w:numPr>
        <w:spacing w:after="60" w:line="23" w:lineRule="atLeast"/>
        <w:ind w:left="426"/>
        <w:contextualSpacing w:val="0"/>
        <w:rPr>
          <w:rStyle w:val="Odkaznakoment"/>
          <w:szCs w:val="24"/>
        </w:rPr>
      </w:pPr>
      <w:r w:rsidRPr="00EB39F7">
        <w:rPr>
          <w:rStyle w:val="Siln"/>
        </w:rPr>
        <w:t>Spojení pomocí nástroje RSYNC</w:t>
      </w:r>
      <w:r w:rsidRPr="005F4478">
        <w:t xml:space="preserve">, </w:t>
      </w:r>
      <w:r>
        <w:t xml:space="preserve">který </w:t>
      </w:r>
      <w:r w:rsidRPr="005F4478">
        <w:t>slouží k synchronizaci obsahu souborů a adresářů mezi dvěma různými umístěními</w:t>
      </w:r>
      <w:r>
        <w:t xml:space="preserve"> (vozidlo – server IDP nebo server provozovatele – server IDP)</w:t>
      </w:r>
      <w:r w:rsidRPr="005F4478">
        <w:t>.</w:t>
      </w:r>
      <w:r>
        <w:t xml:space="preserve"> Na druhé straně (vozidlo či firemní server) musí být spuštěn klient RSYNC. V cílové stanici (vozidlo nebo firemní server) proto existuje přesně definovaná adresářová struktura, kam budou data nahrávána a odkud budou odebírána. V případě použití „firemního serveru“ to umožňuje následně provádět tuto synchronizaci směrem na vozidlo jiným „firemně“ definovaným protokolem.</w:t>
      </w:r>
    </w:p>
    <w:p w14:paraId="2BF6A78A" w14:textId="77777777" w:rsidR="00DC0520" w:rsidRDefault="00DC0520" w:rsidP="00196FF1">
      <w:pPr>
        <w:pStyle w:val="Odstavecseseznamem"/>
        <w:spacing w:line="23" w:lineRule="atLeast"/>
        <w:ind w:left="426" w:firstLine="283"/>
      </w:pPr>
      <w:r w:rsidRPr="00EB39F7">
        <w:rPr>
          <w:rStyle w:val="Siln"/>
        </w:rPr>
        <w:t xml:space="preserve">  Jednotlivé soubory, které budou přenášeny touto</w:t>
      </w:r>
      <w:r>
        <w:rPr>
          <w:rStyle w:val="Siln"/>
        </w:rPr>
        <w:t xml:space="preserve"> </w:t>
      </w:r>
      <w:r>
        <w:t>službou, budou postupně definována. Jedná se o data, které mají platnost v celém systému IDP – např. seznam vlastností zastávek, zvuky do vozidel, seznam kódových zpráv příp. i data pro informační a odbavovací systém, tj. specifická data pro IDP.</w:t>
      </w:r>
    </w:p>
    <w:p w14:paraId="3086366B" w14:textId="77777777" w:rsidR="00DC0520" w:rsidRDefault="00DC0520" w:rsidP="00196FF1">
      <w:pPr>
        <w:pStyle w:val="Odstavecseseznamem"/>
        <w:spacing w:line="23" w:lineRule="atLeast"/>
        <w:ind w:left="426" w:firstLine="283"/>
      </w:pPr>
    </w:p>
    <w:p w14:paraId="27E2862F" w14:textId="77777777" w:rsidR="00DC0520" w:rsidRDefault="00DC0520" w:rsidP="008F2D73">
      <w:pPr>
        <w:pStyle w:val="Odstavecseseznamem"/>
        <w:numPr>
          <w:ilvl w:val="0"/>
          <w:numId w:val="151"/>
        </w:numPr>
        <w:spacing w:after="60" w:line="23" w:lineRule="atLeast"/>
        <w:ind w:left="0" w:firstLine="0"/>
        <w:contextualSpacing w:val="0"/>
      </w:pPr>
      <w:r w:rsidRPr="00EB39F7">
        <w:rPr>
          <w:rStyle w:val="Siln"/>
        </w:rPr>
        <w:t>Spojení protokolem TCP</w:t>
      </w:r>
      <w:r>
        <w:t xml:space="preserve"> – zatím nejsou přesně definovány konkrétní služby přenosu dat. Protokol TCP musí být implementován, protože je používán nástrojem RSYNC pracujícím na portu 873. Pokud bude vozidlo synchronizováno z jiného serveru než IDP, pak není nutno mít implementován tento protokol.</w:t>
      </w:r>
    </w:p>
    <w:p w14:paraId="38426E59" w14:textId="77777777" w:rsidR="00DC0520" w:rsidRDefault="00DC0520" w:rsidP="00DC0520">
      <w:pPr>
        <w:pStyle w:val="Odstavecseseznamem"/>
        <w:ind w:left="0"/>
        <w:jc w:val="center"/>
      </w:pPr>
      <w:r>
        <w:rPr>
          <w:noProof/>
          <w:lang w:eastAsia="cs-CZ"/>
        </w:rPr>
        <w:drawing>
          <wp:inline distT="0" distB="0" distL="0" distR="0" wp14:anchorId="7B878DEA" wp14:editId="1A5C5394">
            <wp:extent cx="5229705" cy="2476500"/>
            <wp:effectExtent l="0" t="0" r="9525" b="0"/>
            <wp:docPr id="2" name="Obrázek 2" descr="S:\zákazník\IDS_Plzeň\Dispečink_IDP\několik_vět\obrázky\System_ID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zákazník\IDS_Plzeň\Dispečink_IDP\několik_vět\obrázky\System_IDP.gif"/>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239508" cy="2481142"/>
                    </a:xfrm>
                    <a:prstGeom prst="rect">
                      <a:avLst/>
                    </a:prstGeom>
                    <a:noFill/>
                    <a:ln>
                      <a:noFill/>
                    </a:ln>
                  </pic:spPr>
                </pic:pic>
              </a:graphicData>
            </a:graphic>
          </wp:inline>
        </w:drawing>
      </w:r>
    </w:p>
    <w:p w14:paraId="67902BCA" w14:textId="77777777" w:rsidR="00DC0520" w:rsidRDefault="00DC0520" w:rsidP="00DC0520">
      <w:pPr>
        <w:pStyle w:val="Titulek"/>
      </w:pPr>
      <w:bookmarkStart w:id="650" w:name="_Toc310371079"/>
      <w:r w:rsidRPr="00FB28A8">
        <w:t xml:space="preserve">Obrázek </w:t>
      </w:r>
      <w:r w:rsidR="004351FE">
        <w:rPr>
          <w:noProof/>
        </w:rPr>
        <w:fldChar w:fldCharType="begin"/>
      </w:r>
      <w:r w:rsidR="004351FE">
        <w:rPr>
          <w:noProof/>
        </w:rPr>
        <w:instrText xml:space="preserve"> SEQ Obrázek \* ARABIC </w:instrText>
      </w:r>
      <w:r w:rsidR="004351FE">
        <w:rPr>
          <w:noProof/>
        </w:rPr>
        <w:fldChar w:fldCharType="separate"/>
      </w:r>
      <w:r w:rsidR="00700FD0">
        <w:rPr>
          <w:noProof/>
        </w:rPr>
        <w:t>5</w:t>
      </w:r>
      <w:r w:rsidR="004351FE">
        <w:rPr>
          <w:noProof/>
        </w:rPr>
        <w:fldChar w:fldCharType="end"/>
      </w:r>
      <w:r w:rsidRPr="00FB28A8">
        <w:t xml:space="preserve">.: </w:t>
      </w:r>
      <w:r>
        <w:t>Struktura uspořádání komunikace mezi</w:t>
      </w:r>
      <w:r w:rsidRPr="00FB28A8">
        <w:t xml:space="preserve"> dispečinkem</w:t>
      </w:r>
      <w:r>
        <w:t xml:space="preserve"> IDP</w:t>
      </w:r>
      <w:r w:rsidRPr="00FB28A8">
        <w:t>, dopravcem</w:t>
      </w:r>
      <w:r>
        <w:t xml:space="preserve"> a </w:t>
      </w:r>
      <w:r w:rsidRPr="00FB28A8">
        <w:t>vozidlem</w:t>
      </w:r>
      <w:r>
        <w:t>.</w:t>
      </w:r>
    </w:p>
    <w:p w14:paraId="20ECCDF6" w14:textId="77777777" w:rsidR="00DC0520" w:rsidRDefault="00DC0520" w:rsidP="00DC0520"/>
    <w:p w14:paraId="37A60739" w14:textId="77777777" w:rsidR="00DC0520" w:rsidRDefault="00DC0520" w:rsidP="00DC0520">
      <w:pPr>
        <w:keepNext/>
      </w:pPr>
      <w:r>
        <w:rPr>
          <w:noProof/>
          <w:lang w:eastAsia="cs-CZ"/>
        </w:rPr>
        <w:drawing>
          <wp:inline distT="0" distB="0" distL="0" distR="0" wp14:anchorId="62FF1B1F" wp14:editId="6FC0639A">
            <wp:extent cx="5753100" cy="2583180"/>
            <wp:effectExtent l="0" t="0" r="0" b="7620"/>
            <wp:docPr id="15" name="Obrázek 15" descr="S:\zákazník\IDS_Plzeň\Dispečink_IDP\několik_vět\obrázky\zapojeni_IDP_140413_druhy_kanal.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zákazník\IDS_Plzeň\Dispečink_IDP\několik_vět\obrázky\zapojeni_IDP_140413_druhy_kanal.gif"/>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753100" cy="2583180"/>
                    </a:xfrm>
                    <a:prstGeom prst="rect">
                      <a:avLst/>
                    </a:prstGeom>
                    <a:noFill/>
                    <a:ln>
                      <a:noFill/>
                    </a:ln>
                  </pic:spPr>
                </pic:pic>
              </a:graphicData>
            </a:graphic>
          </wp:inline>
        </w:drawing>
      </w:r>
    </w:p>
    <w:p w14:paraId="776FD9AA" w14:textId="77777777" w:rsidR="00DC0520" w:rsidRPr="003C162A" w:rsidRDefault="00DC0520" w:rsidP="00DC0520">
      <w:pPr>
        <w:pStyle w:val="Titulek"/>
      </w:pPr>
      <w:r>
        <w:t xml:space="preserve">Obrázek </w:t>
      </w:r>
      <w:r w:rsidR="004351FE">
        <w:rPr>
          <w:noProof/>
        </w:rPr>
        <w:fldChar w:fldCharType="begin"/>
      </w:r>
      <w:r w:rsidR="004351FE">
        <w:rPr>
          <w:noProof/>
        </w:rPr>
        <w:instrText xml:space="preserve"> SEQ Obrázek \* ARABIC </w:instrText>
      </w:r>
      <w:r w:rsidR="004351FE">
        <w:rPr>
          <w:noProof/>
        </w:rPr>
        <w:fldChar w:fldCharType="separate"/>
      </w:r>
      <w:r w:rsidR="00700FD0">
        <w:rPr>
          <w:noProof/>
        </w:rPr>
        <w:t>6</w:t>
      </w:r>
      <w:r w:rsidR="004351FE">
        <w:rPr>
          <w:noProof/>
        </w:rPr>
        <w:fldChar w:fldCharType="end"/>
      </w:r>
      <w:r>
        <w:t>: Možné řešení jedné APN s vícenásobnými přístupy.</w:t>
      </w:r>
    </w:p>
    <w:p w14:paraId="18FE454C" w14:textId="77777777" w:rsidR="00DC0520" w:rsidRDefault="00DC0520" w:rsidP="00DC0520">
      <w:r>
        <w:t>Struktura komunikace v rámci virtuální sítě u mobilního operátora může být rozdělena dle:</w:t>
      </w:r>
    </w:p>
    <w:p w14:paraId="6DB535DF" w14:textId="77777777" w:rsidR="00DC0520" w:rsidRDefault="00DC0520" w:rsidP="008F2D73">
      <w:pPr>
        <w:pStyle w:val="Odstavecseseznamem"/>
        <w:numPr>
          <w:ilvl w:val="0"/>
          <w:numId w:val="159"/>
        </w:numPr>
        <w:spacing w:after="60" w:line="240" w:lineRule="auto"/>
        <w:contextualSpacing w:val="0"/>
      </w:pPr>
      <w:r w:rsidRPr="00305205">
        <w:rPr>
          <w:b/>
        </w:rPr>
        <w:t>přímého přístupu do APN IDP</w:t>
      </w:r>
      <w:r>
        <w:t>, kde APN IDP má pouze jeden přístupový kanál a veškerá komunikace s vozidlem se řeší pomocí tohoto kanálu (viz. obr. č 2).</w:t>
      </w:r>
    </w:p>
    <w:p w14:paraId="5BE08DDE" w14:textId="77777777" w:rsidR="00DC0520" w:rsidRDefault="00DC0520" w:rsidP="008F2D73">
      <w:pPr>
        <w:pStyle w:val="Odstavecseseznamem"/>
        <w:numPr>
          <w:ilvl w:val="0"/>
          <w:numId w:val="159"/>
        </w:numPr>
        <w:spacing w:after="60" w:line="240" w:lineRule="auto"/>
        <w:contextualSpacing w:val="0"/>
      </w:pPr>
      <w:r>
        <w:t xml:space="preserve">přímého přístupu do APN IDP a </w:t>
      </w:r>
      <w:r w:rsidRPr="00305205">
        <w:rPr>
          <w:b/>
        </w:rPr>
        <w:t>s bočním kanálem na server dopravce</w:t>
      </w:r>
      <w:r>
        <w:t xml:space="preserve"> (viz. obr. č. 3). V tomto případě zde musí být zajištěna bezpečnost omezením použitých IP adres.</w:t>
      </w:r>
    </w:p>
    <w:p w14:paraId="50AF602E" w14:textId="77777777" w:rsidR="00DC0520" w:rsidRDefault="00DC0520" w:rsidP="008F2D73">
      <w:pPr>
        <w:pStyle w:val="Odstavecseseznamem"/>
        <w:numPr>
          <w:ilvl w:val="0"/>
          <w:numId w:val="159"/>
        </w:numPr>
        <w:spacing w:after="60" w:line="240" w:lineRule="auto"/>
        <w:contextualSpacing w:val="0"/>
      </w:pPr>
      <w:r>
        <w:t xml:space="preserve">nepřímého přes APN dopravce či provozovatele APN dopravce (další větev na obr. č. 2). </w:t>
      </w:r>
    </w:p>
    <w:p w14:paraId="73099914" w14:textId="77777777" w:rsidR="00DC0520" w:rsidRDefault="00DC0520" w:rsidP="00DC0520">
      <w:r w:rsidRPr="00B479F9">
        <w:t xml:space="preserve">Server </w:t>
      </w:r>
      <w:r>
        <w:t xml:space="preserve">IDP </w:t>
      </w:r>
      <w:r w:rsidRPr="00B479F9">
        <w:t xml:space="preserve">je </w:t>
      </w:r>
      <w:r>
        <w:t xml:space="preserve">vždy </w:t>
      </w:r>
      <w:r w:rsidRPr="00B479F9">
        <w:t xml:space="preserve">určen pro synchronizaci </w:t>
      </w:r>
      <w:r>
        <w:t xml:space="preserve">vybraných </w:t>
      </w:r>
      <w:r w:rsidRPr="00B479F9">
        <w:t xml:space="preserve">dat </w:t>
      </w:r>
      <w:r>
        <w:t xml:space="preserve">ve vozidlech ve stanovených intervalech a taktéž </w:t>
      </w:r>
      <w:r w:rsidRPr="00B479F9">
        <w:t>u dopravce</w:t>
      </w:r>
      <w:r>
        <w:t xml:space="preserve"> (soubory s daty budou přednostně zpracovány v „backoficce“ u dopravce</w:t>
      </w:r>
      <w:r w:rsidRPr="00B479F9">
        <w:t xml:space="preserve">. </w:t>
      </w:r>
    </w:p>
    <w:p w14:paraId="52428256" w14:textId="77777777" w:rsidR="00DC0520" w:rsidRDefault="00DC0520" w:rsidP="00DC0520">
      <w:pPr>
        <w:rPr>
          <w:noProof/>
        </w:rPr>
      </w:pPr>
      <w:r>
        <w:t xml:space="preserve">V případě </w:t>
      </w:r>
      <w:r w:rsidRPr="000673ED">
        <w:rPr>
          <w:b/>
        </w:rPr>
        <w:t>použití serveru u dopravce</w:t>
      </w:r>
      <w:r>
        <w:t xml:space="preserve"> musí být tento server či komunikační struktura dopravce pro komunikaci v rámci „</w:t>
      </w:r>
      <w:r w:rsidRPr="00B479F9">
        <w:t>několika vět</w:t>
      </w:r>
      <w:r>
        <w:t>“</w:t>
      </w:r>
      <w:r>
        <w:rPr>
          <w:noProof/>
        </w:rPr>
        <w:t xml:space="preserve"> průchozí. Tento server taktéž musí provádět synchronizaci dat se serverem IDP.</w:t>
      </w:r>
    </w:p>
    <w:p w14:paraId="5C8EF0A3" w14:textId="77777777" w:rsidR="00DC0520" w:rsidRDefault="00DC0520" w:rsidP="00DC0520">
      <w:r>
        <w:t>K přihlašování do APN IDP se děje pomocí ověření přes RADIUS server. V rámci RADIUS serveru musí být na něm do seznamu zapsán IMEI modemu odbavovacího zařízení. Podrobněji – způsob autentizace.</w:t>
      </w:r>
    </w:p>
    <w:p w14:paraId="72B27D6C" w14:textId="77777777" w:rsidR="00DC0520" w:rsidRPr="00EB39F7" w:rsidRDefault="00DC0520" w:rsidP="002D29E4">
      <w:pPr>
        <w:pStyle w:val="Nadpis3"/>
      </w:pPr>
      <w:bookmarkStart w:id="651" w:name="_Toc514047977"/>
      <w:bookmarkStart w:id="652" w:name="_Toc523943039"/>
      <w:r w:rsidRPr="00EB39F7">
        <w:t>Komunikace s</w:t>
      </w:r>
      <w:r>
        <w:t> </w:t>
      </w:r>
      <w:r w:rsidRPr="00EB39F7">
        <w:t>vozidlem</w:t>
      </w:r>
      <w:bookmarkEnd w:id="650"/>
      <w:r>
        <w:t xml:space="preserve"> a vztah na GPS</w:t>
      </w:r>
      <w:bookmarkEnd w:id="651"/>
      <w:bookmarkEnd w:id="652"/>
    </w:p>
    <w:p w14:paraId="44827AC4" w14:textId="77777777" w:rsidR="00DC0520" w:rsidRDefault="00DC0520" w:rsidP="00DC0520">
      <w:r>
        <w:t>Pro komunikaci mezi vozidly a dispečinkem je nutno rozlišovat dva směry komunikace a to směrem z </w:t>
      </w:r>
      <w:r w:rsidRPr="00EB39F7">
        <w:rPr>
          <w:b/>
        </w:rPr>
        <w:t>vozidla na dispečink</w:t>
      </w:r>
      <w:r>
        <w:t xml:space="preserve"> a naopak – směrem </w:t>
      </w:r>
      <w:r w:rsidRPr="00EB39F7">
        <w:rPr>
          <w:b/>
        </w:rPr>
        <w:t>z dispečinku na vozidlo</w:t>
      </w:r>
      <w:r>
        <w:t>.</w:t>
      </w:r>
    </w:p>
    <w:p w14:paraId="5CAC85A5" w14:textId="77777777" w:rsidR="00DC0520" w:rsidRPr="00196FF1" w:rsidRDefault="00DC0520" w:rsidP="00463747">
      <w:pPr>
        <w:pStyle w:val="Odsazen"/>
        <w:pBdr>
          <w:top w:val="single" w:sz="4" w:space="1" w:color="auto"/>
          <w:left w:val="single" w:sz="4" w:space="4" w:color="auto"/>
          <w:bottom w:val="single" w:sz="4" w:space="1" w:color="auto"/>
          <w:right w:val="single" w:sz="4" w:space="4" w:color="auto"/>
        </w:pBdr>
        <w:shd w:val="clear" w:color="auto" w:fill="FDE9D9" w:themeFill="accent6" w:themeFillTint="33"/>
        <w:ind w:firstLine="360"/>
        <w:rPr>
          <w:rFonts w:ascii="Arial" w:hAnsi="Arial" w:cs="Arial"/>
          <w:shd w:val="clear" w:color="auto" w:fill="FDE9D9" w:themeFill="accent6" w:themeFillTint="33"/>
        </w:rPr>
      </w:pPr>
      <w:r w:rsidRPr="00196FF1">
        <w:rPr>
          <w:rFonts w:ascii="Arial" w:hAnsi="Arial" w:cs="Arial"/>
          <w:shd w:val="clear" w:color="auto" w:fill="FDE9D9" w:themeFill="accent6" w:themeFillTint="33"/>
        </w:rPr>
        <w:t xml:space="preserve">Veškerá komunikace mezi vozidlem a dispečinkem </w:t>
      </w:r>
      <w:r w:rsidRPr="00196FF1">
        <w:rPr>
          <w:rFonts w:ascii="Arial" w:hAnsi="Arial" w:cs="Arial"/>
          <w:b/>
          <w:shd w:val="clear" w:color="auto" w:fill="FDE9D9" w:themeFill="accent6" w:themeFillTint="33"/>
        </w:rPr>
        <w:t>musí být zapsána do logu</w:t>
      </w:r>
      <w:r w:rsidRPr="00196FF1">
        <w:rPr>
          <w:rFonts w:ascii="Arial" w:hAnsi="Arial" w:cs="Arial"/>
          <w:shd w:val="clear" w:color="auto" w:fill="FDE9D9" w:themeFill="accent6" w:themeFillTint="33"/>
        </w:rPr>
        <w:t xml:space="preserve"> pro případnou budoucí analýzu – tj. všechny odchozí a příchozí zprávy do a z vozidla týkající se komunikace s dispečinkem IDP. Tento soubor musí být možno vyčíst a odeslat na </w:t>
      </w:r>
      <w:r w:rsidRPr="00196FF1">
        <w:rPr>
          <w:rFonts w:ascii="Arial" w:hAnsi="Arial" w:cs="Arial"/>
          <w:b/>
          <w:shd w:val="clear" w:color="auto" w:fill="FDE9D9" w:themeFill="accent6" w:themeFillTint="33"/>
        </w:rPr>
        <w:t>dispečinku</w:t>
      </w:r>
      <w:r w:rsidRPr="00196FF1">
        <w:rPr>
          <w:rFonts w:ascii="Arial" w:hAnsi="Arial" w:cs="Arial"/>
          <w:shd w:val="clear" w:color="auto" w:fill="FDE9D9" w:themeFill="accent6" w:themeFillTint="33"/>
        </w:rPr>
        <w:t xml:space="preserve"> </w:t>
      </w:r>
      <w:r w:rsidRPr="00196FF1">
        <w:rPr>
          <w:rFonts w:ascii="Arial" w:hAnsi="Arial" w:cs="Arial"/>
          <w:b/>
          <w:shd w:val="clear" w:color="auto" w:fill="FDE9D9" w:themeFill="accent6" w:themeFillTint="33"/>
        </w:rPr>
        <w:t>IDP tak,</w:t>
      </w:r>
      <w:r w:rsidRPr="00196FF1">
        <w:rPr>
          <w:rFonts w:ascii="Arial" w:hAnsi="Arial" w:cs="Arial"/>
          <w:shd w:val="clear" w:color="auto" w:fill="FDE9D9" w:themeFill="accent6" w:themeFillTint="33"/>
        </w:rPr>
        <w:t xml:space="preserve"> aby bylo možno na dispečinku IDP provést její případnou další analýzu.</w:t>
      </w:r>
      <w:bookmarkStart w:id="653" w:name="_Toc131558264"/>
      <w:bookmarkStart w:id="654" w:name="_Toc310520206"/>
    </w:p>
    <w:p w14:paraId="618FFFFA" w14:textId="77777777" w:rsidR="00DC0520" w:rsidRDefault="00DC0520" w:rsidP="00C75FF4">
      <w:pPr>
        <w:pStyle w:val="Nadpis4"/>
      </w:pPr>
      <w:r w:rsidRPr="004D5731">
        <w:t>Stavy komunikace</w:t>
      </w:r>
      <w:bookmarkEnd w:id="653"/>
      <w:bookmarkEnd w:id="654"/>
      <w:r>
        <w:t xml:space="preserve"> a GPS</w:t>
      </w:r>
    </w:p>
    <w:p w14:paraId="6C5C0F61" w14:textId="77777777" w:rsidR="00DC0520" w:rsidRPr="004D5731" w:rsidRDefault="00DC0520" w:rsidP="00DC0520">
      <w:r w:rsidRPr="004D5731">
        <w:t>V následující tabulce jsou uvedeny stavy komunikace, které mohou nastat v závislosti na kvalitě GPRS</w:t>
      </w:r>
      <w:r>
        <w:t xml:space="preserve">/UMTS (obecně Data) </w:t>
      </w:r>
      <w:r w:rsidRPr="004D5731">
        <w:t>a GPS signálu:</w:t>
      </w:r>
      <w:r w:rsidR="00196FF1">
        <w:t xml:space="preserve"> </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7" w:type="dxa"/>
          <w:bottom w:w="57" w:type="dxa"/>
        </w:tblCellMar>
        <w:tblLook w:val="01E0" w:firstRow="1" w:lastRow="1" w:firstColumn="1" w:lastColumn="1" w:noHBand="0" w:noVBand="0"/>
      </w:tblPr>
      <w:tblGrid>
        <w:gridCol w:w="421"/>
        <w:gridCol w:w="708"/>
        <w:gridCol w:w="709"/>
        <w:gridCol w:w="7377"/>
      </w:tblGrid>
      <w:tr w:rsidR="00DC0520" w:rsidRPr="00410496" w14:paraId="5F1757D8" w14:textId="77777777" w:rsidTr="00DD2CB6">
        <w:trPr>
          <w:trHeight w:val="509"/>
          <w:jc w:val="center"/>
        </w:trPr>
        <w:tc>
          <w:tcPr>
            <w:tcW w:w="421" w:type="dxa"/>
            <w:shd w:val="clear" w:color="auto" w:fill="BFBFBF" w:themeFill="background1" w:themeFillShade="BF"/>
          </w:tcPr>
          <w:p w14:paraId="22C6FC38" w14:textId="77777777" w:rsidR="00DC0520" w:rsidRPr="00410496" w:rsidRDefault="00DC0520" w:rsidP="00DC0520">
            <w:pPr>
              <w:keepNext/>
              <w:keepLines/>
              <w:rPr>
                <w:rStyle w:val="Bold"/>
                <w:b w:val="0"/>
                <w:i/>
              </w:rPr>
            </w:pPr>
            <w:r w:rsidRPr="00410496">
              <w:rPr>
                <w:rStyle w:val="Bold"/>
                <w:i/>
              </w:rPr>
              <w:t>p.</w:t>
            </w:r>
          </w:p>
        </w:tc>
        <w:tc>
          <w:tcPr>
            <w:tcW w:w="708" w:type="dxa"/>
            <w:shd w:val="clear" w:color="auto" w:fill="BFBFBF" w:themeFill="background1" w:themeFillShade="BF"/>
          </w:tcPr>
          <w:p w14:paraId="46C6AD1C" w14:textId="77777777" w:rsidR="00DC0520" w:rsidRPr="00410496" w:rsidRDefault="00DC0520" w:rsidP="00DC0520">
            <w:pPr>
              <w:keepNext/>
              <w:keepLines/>
              <w:rPr>
                <w:rStyle w:val="Bold"/>
                <w:b w:val="0"/>
                <w:i/>
              </w:rPr>
            </w:pPr>
            <w:r>
              <w:rPr>
                <w:rStyle w:val="Bold"/>
                <w:i/>
              </w:rPr>
              <w:t>Data</w:t>
            </w:r>
          </w:p>
        </w:tc>
        <w:tc>
          <w:tcPr>
            <w:tcW w:w="709" w:type="dxa"/>
            <w:shd w:val="clear" w:color="auto" w:fill="BFBFBF" w:themeFill="background1" w:themeFillShade="BF"/>
          </w:tcPr>
          <w:p w14:paraId="4EEBF0ED" w14:textId="77777777" w:rsidR="00DC0520" w:rsidRPr="00410496" w:rsidRDefault="00DC0520" w:rsidP="00DC0520">
            <w:pPr>
              <w:keepNext/>
              <w:keepLines/>
              <w:rPr>
                <w:rStyle w:val="Bold"/>
                <w:b w:val="0"/>
                <w:i/>
              </w:rPr>
            </w:pPr>
            <w:r w:rsidRPr="00410496">
              <w:rPr>
                <w:rStyle w:val="Bold"/>
                <w:i/>
              </w:rPr>
              <w:t>GPS</w:t>
            </w:r>
          </w:p>
        </w:tc>
        <w:tc>
          <w:tcPr>
            <w:tcW w:w="7377" w:type="dxa"/>
            <w:shd w:val="clear" w:color="auto" w:fill="BFBFBF" w:themeFill="background1" w:themeFillShade="BF"/>
          </w:tcPr>
          <w:p w14:paraId="4C868133" w14:textId="77777777" w:rsidR="00DC0520" w:rsidRPr="00410496" w:rsidRDefault="00DC0520" w:rsidP="00DC0520">
            <w:pPr>
              <w:keepNext/>
              <w:keepLines/>
              <w:jc w:val="left"/>
              <w:rPr>
                <w:rStyle w:val="Bold"/>
                <w:b w:val="0"/>
                <w:i/>
              </w:rPr>
            </w:pPr>
            <w:r>
              <w:rPr>
                <w:rStyle w:val="Bold"/>
                <w:i/>
              </w:rPr>
              <w:t>F</w:t>
            </w:r>
            <w:r w:rsidRPr="00410496">
              <w:rPr>
                <w:rStyle w:val="Bold"/>
                <w:i/>
              </w:rPr>
              <w:t>unkce</w:t>
            </w:r>
          </w:p>
        </w:tc>
      </w:tr>
      <w:tr w:rsidR="00DC0520" w:rsidRPr="004D5731" w14:paraId="3A352A4C" w14:textId="77777777" w:rsidTr="00DD2CB6">
        <w:trPr>
          <w:trHeight w:val="28"/>
          <w:jc w:val="center"/>
        </w:trPr>
        <w:tc>
          <w:tcPr>
            <w:tcW w:w="421" w:type="dxa"/>
          </w:tcPr>
          <w:p w14:paraId="1D91DCE7" w14:textId="77777777" w:rsidR="00DC0520" w:rsidRPr="004D5731" w:rsidRDefault="00DC0520" w:rsidP="00DC0520">
            <w:pPr>
              <w:keepNext/>
              <w:keepLines/>
            </w:pPr>
            <w:r w:rsidRPr="004D5731">
              <w:t>1</w:t>
            </w:r>
          </w:p>
        </w:tc>
        <w:tc>
          <w:tcPr>
            <w:tcW w:w="708" w:type="dxa"/>
          </w:tcPr>
          <w:p w14:paraId="7FD43ED0" w14:textId="77777777" w:rsidR="00DC0520" w:rsidRPr="004D5731" w:rsidRDefault="00DC0520" w:rsidP="00DC0520">
            <w:pPr>
              <w:keepNext/>
              <w:keepLines/>
            </w:pPr>
            <w:r w:rsidRPr="004D5731">
              <w:t>ne</w:t>
            </w:r>
          </w:p>
        </w:tc>
        <w:tc>
          <w:tcPr>
            <w:tcW w:w="709" w:type="dxa"/>
          </w:tcPr>
          <w:p w14:paraId="0C7ABAE9" w14:textId="77777777" w:rsidR="00DC0520" w:rsidRPr="004D5731" w:rsidRDefault="00DC0520" w:rsidP="00DC0520">
            <w:pPr>
              <w:keepNext/>
              <w:keepLines/>
            </w:pPr>
            <w:r w:rsidRPr="004D5731">
              <w:t>ne</w:t>
            </w:r>
          </w:p>
        </w:tc>
        <w:tc>
          <w:tcPr>
            <w:tcW w:w="7377" w:type="dxa"/>
          </w:tcPr>
          <w:p w14:paraId="5B612E2C" w14:textId="77777777" w:rsidR="00DC0520" w:rsidRPr="004D5731" w:rsidRDefault="00DC0520" w:rsidP="00DD2CB6">
            <w:pPr>
              <w:keepNext/>
              <w:keepLines/>
              <w:spacing w:after="0"/>
              <w:jc w:val="left"/>
            </w:pPr>
            <w:r w:rsidRPr="004D5731">
              <w:t>Nevytváří data pro komunikaci, pouze nabídne zprávu a uloží čas, kdy tato situace nastala</w:t>
            </w:r>
            <w:r>
              <w:t>, jednotka se pokouší navázat spojení. Pokud se odeslání zprávy nepodaří do 30 minut, je zpráva uložena do logu vozidla.</w:t>
            </w:r>
          </w:p>
        </w:tc>
      </w:tr>
      <w:tr w:rsidR="00DC0520" w:rsidRPr="004D5731" w14:paraId="43696742" w14:textId="77777777" w:rsidTr="00DD2CB6">
        <w:trPr>
          <w:trHeight w:val="28"/>
          <w:jc w:val="center"/>
        </w:trPr>
        <w:tc>
          <w:tcPr>
            <w:tcW w:w="421" w:type="dxa"/>
          </w:tcPr>
          <w:p w14:paraId="24A4770F" w14:textId="77777777" w:rsidR="00DC0520" w:rsidRPr="004D5731" w:rsidRDefault="00DC0520" w:rsidP="00DC0520">
            <w:pPr>
              <w:keepNext/>
              <w:keepLines/>
            </w:pPr>
            <w:r w:rsidRPr="004D5731">
              <w:t>2</w:t>
            </w:r>
          </w:p>
        </w:tc>
        <w:tc>
          <w:tcPr>
            <w:tcW w:w="708" w:type="dxa"/>
          </w:tcPr>
          <w:p w14:paraId="54783EEF" w14:textId="77777777" w:rsidR="00DC0520" w:rsidRPr="004D5731" w:rsidRDefault="00DC0520" w:rsidP="00DC0520">
            <w:pPr>
              <w:keepNext/>
              <w:keepLines/>
            </w:pPr>
            <w:r w:rsidRPr="004D5731">
              <w:t>ano</w:t>
            </w:r>
          </w:p>
        </w:tc>
        <w:tc>
          <w:tcPr>
            <w:tcW w:w="709" w:type="dxa"/>
          </w:tcPr>
          <w:p w14:paraId="2413316A" w14:textId="77777777" w:rsidR="00DC0520" w:rsidRPr="004D5731" w:rsidRDefault="00DC0520" w:rsidP="00DC0520">
            <w:pPr>
              <w:keepNext/>
              <w:keepLines/>
            </w:pPr>
            <w:r w:rsidRPr="004D5731">
              <w:t>ne</w:t>
            </w:r>
          </w:p>
        </w:tc>
        <w:tc>
          <w:tcPr>
            <w:tcW w:w="7377" w:type="dxa"/>
          </w:tcPr>
          <w:p w14:paraId="0F5B7A24" w14:textId="77777777" w:rsidR="00DC0520" w:rsidRPr="00F931DE" w:rsidRDefault="00DC0520" w:rsidP="00DD2CB6">
            <w:pPr>
              <w:keepNext/>
              <w:keepLines/>
              <w:spacing w:after="0"/>
              <w:jc w:val="left"/>
              <w:rPr>
                <w:color w:val="000000" w:themeColor="text1"/>
              </w:rPr>
            </w:pPr>
            <w:r w:rsidRPr="00F931DE">
              <w:rPr>
                <w:color w:val="000000" w:themeColor="text1"/>
              </w:rPr>
              <w:t xml:space="preserve">Může odesílat radiové zprávy, automaticky uvolní vyrovnávací paměť zpráv, pokud v ní budou data existovat. VŘJ odesílá zprávy běžným způsobem, neobsahují však platnou polohu, </w:t>
            </w:r>
            <w:r>
              <w:rPr>
                <w:color w:val="000000" w:themeColor="text1"/>
              </w:rPr>
              <w:t>ale</w:t>
            </w:r>
            <w:r w:rsidRPr="00F931DE">
              <w:rPr>
                <w:color w:val="000000" w:themeColor="text1"/>
              </w:rPr>
              <w:t xml:space="preserve"> </w:t>
            </w:r>
            <w:r>
              <w:rPr>
                <w:color w:val="000000" w:themeColor="text1"/>
              </w:rPr>
              <w:t>obsahu</w:t>
            </w:r>
            <w:r w:rsidRPr="00F931DE">
              <w:rPr>
                <w:color w:val="000000" w:themeColor="text1"/>
              </w:rPr>
              <w:t xml:space="preserve">jí </w:t>
            </w:r>
            <w:r>
              <w:rPr>
                <w:color w:val="000000" w:themeColor="text1"/>
              </w:rPr>
              <w:t xml:space="preserve">ji z doby vzniku zprávy či žádnou, </w:t>
            </w:r>
            <w:r w:rsidRPr="00F931DE">
              <w:rPr>
                <w:color w:val="000000" w:themeColor="text1"/>
              </w:rPr>
              <w:t>po</w:t>
            </w:r>
            <w:r>
              <w:rPr>
                <w:color w:val="000000" w:themeColor="text1"/>
              </w:rPr>
              <w:t xml:space="preserve">kud </w:t>
            </w:r>
            <w:r w:rsidRPr="00F931DE">
              <w:rPr>
                <w:color w:val="000000" w:themeColor="text1"/>
              </w:rPr>
              <w:t>od startu VŘJ nebyl zachycena platná GPS data</w:t>
            </w:r>
            <w:r>
              <w:rPr>
                <w:color w:val="000000" w:themeColor="text1"/>
              </w:rPr>
              <w:t>. Čas vložený do zprávy je čas doby jejího vzniku.</w:t>
            </w:r>
          </w:p>
        </w:tc>
      </w:tr>
      <w:tr w:rsidR="00DC0520" w:rsidRPr="002A2184" w14:paraId="392462A8" w14:textId="77777777" w:rsidTr="00DD2CB6">
        <w:trPr>
          <w:trHeight w:val="28"/>
          <w:jc w:val="center"/>
        </w:trPr>
        <w:tc>
          <w:tcPr>
            <w:tcW w:w="421" w:type="dxa"/>
          </w:tcPr>
          <w:p w14:paraId="3DAB20F3" w14:textId="77777777" w:rsidR="00DC0520" w:rsidRPr="002A2184" w:rsidRDefault="00DC0520" w:rsidP="00DC0520">
            <w:pPr>
              <w:keepNext/>
              <w:keepLines/>
            </w:pPr>
            <w:r w:rsidRPr="002A2184">
              <w:t>3</w:t>
            </w:r>
          </w:p>
        </w:tc>
        <w:tc>
          <w:tcPr>
            <w:tcW w:w="708" w:type="dxa"/>
          </w:tcPr>
          <w:p w14:paraId="691BD92D" w14:textId="77777777" w:rsidR="00DC0520" w:rsidRPr="002A2184" w:rsidRDefault="00DC0520" w:rsidP="00DC0520">
            <w:pPr>
              <w:keepNext/>
              <w:keepLines/>
            </w:pPr>
            <w:r w:rsidRPr="002A2184">
              <w:t>ano</w:t>
            </w:r>
          </w:p>
        </w:tc>
        <w:tc>
          <w:tcPr>
            <w:tcW w:w="709" w:type="dxa"/>
          </w:tcPr>
          <w:p w14:paraId="6C677773" w14:textId="77777777" w:rsidR="00DC0520" w:rsidRPr="002A2184" w:rsidRDefault="00DC0520" w:rsidP="00DC0520">
            <w:pPr>
              <w:keepNext/>
              <w:keepLines/>
            </w:pPr>
            <w:r w:rsidRPr="002A2184">
              <w:t>ano</w:t>
            </w:r>
          </w:p>
        </w:tc>
        <w:tc>
          <w:tcPr>
            <w:tcW w:w="7377" w:type="dxa"/>
          </w:tcPr>
          <w:p w14:paraId="585E6A64" w14:textId="77777777" w:rsidR="00DC0520" w:rsidRPr="002A2184" w:rsidRDefault="00DC0520" w:rsidP="00DD2CB6">
            <w:pPr>
              <w:keepNext/>
              <w:keepLines/>
              <w:spacing w:after="0"/>
              <w:jc w:val="left"/>
              <w:rPr>
                <w:color w:val="000000" w:themeColor="text1"/>
              </w:rPr>
            </w:pPr>
            <w:r w:rsidRPr="002A2184">
              <w:rPr>
                <w:color w:val="000000" w:themeColor="text1"/>
              </w:rPr>
              <w:t>Komunikační protokol funguje dle standardní definice</w:t>
            </w:r>
          </w:p>
        </w:tc>
      </w:tr>
      <w:tr w:rsidR="00DC0520" w:rsidRPr="002A2184" w14:paraId="64E7BFB7" w14:textId="77777777" w:rsidTr="00DD2CB6">
        <w:trPr>
          <w:trHeight w:val="590"/>
          <w:jc w:val="center"/>
        </w:trPr>
        <w:tc>
          <w:tcPr>
            <w:tcW w:w="421" w:type="dxa"/>
          </w:tcPr>
          <w:p w14:paraId="43E9A930" w14:textId="77777777" w:rsidR="00DC0520" w:rsidRPr="002A2184" w:rsidRDefault="00DC0520" w:rsidP="00DC0520">
            <w:pPr>
              <w:keepNext/>
              <w:keepLines/>
            </w:pPr>
            <w:r w:rsidRPr="002A2184">
              <w:t>4</w:t>
            </w:r>
          </w:p>
        </w:tc>
        <w:tc>
          <w:tcPr>
            <w:tcW w:w="708" w:type="dxa"/>
          </w:tcPr>
          <w:p w14:paraId="760C6E53" w14:textId="77777777" w:rsidR="00DC0520" w:rsidRPr="002A2184" w:rsidRDefault="00DC0520" w:rsidP="00DC0520">
            <w:pPr>
              <w:keepNext/>
              <w:keepLines/>
            </w:pPr>
            <w:r w:rsidRPr="002A2184">
              <w:t>ne</w:t>
            </w:r>
          </w:p>
        </w:tc>
        <w:tc>
          <w:tcPr>
            <w:tcW w:w="709" w:type="dxa"/>
          </w:tcPr>
          <w:p w14:paraId="55F168D4" w14:textId="77777777" w:rsidR="00DC0520" w:rsidRPr="002A2184" w:rsidRDefault="00DC0520" w:rsidP="00DC0520">
            <w:pPr>
              <w:keepNext/>
              <w:keepLines/>
            </w:pPr>
            <w:r w:rsidRPr="002A2184">
              <w:t>ano</w:t>
            </w:r>
          </w:p>
        </w:tc>
        <w:tc>
          <w:tcPr>
            <w:tcW w:w="7377" w:type="dxa"/>
          </w:tcPr>
          <w:p w14:paraId="294F5E77" w14:textId="6F10DD25" w:rsidR="00DC0520" w:rsidRPr="002A2184" w:rsidRDefault="00DC0520" w:rsidP="00DA1644">
            <w:pPr>
              <w:keepNext/>
              <w:keepLines/>
              <w:spacing w:after="0"/>
              <w:jc w:val="left"/>
              <w:rPr>
                <w:color w:val="000000" w:themeColor="text1"/>
              </w:rPr>
            </w:pPr>
            <w:r w:rsidRPr="002A2184">
              <w:rPr>
                <w:color w:val="000000" w:themeColor="text1"/>
              </w:rPr>
              <w:t xml:space="preserve">Do vyrovnávací paměti ŘJV zapisuje zprávy spolu s polohou a časem. Tyto zprávy budou odeslány po úspěšném navázání GPRS/UMTS spojení s vytvořením zprávy. Protože se jedná o několik možností typu komunikace, je přesnější specifikace uvedena v kap. </w:t>
            </w:r>
            <w:r w:rsidR="00DA1644">
              <w:rPr>
                <w:color w:val="000000" w:themeColor="text1"/>
              </w:rPr>
              <w:fldChar w:fldCharType="begin"/>
            </w:r>
            <w:r w:rsidR="00DA1644">
              <w:rPr>
                <w:color w:val="000000" w:themeColor="text1"/>
              </w:rPr>
              <w:instrText xml:space="preserve"> REF _Ref523740821 \r \h  \* MERGEFORMAT </w:instrText>
            </w:r>
            <w:r w:rsidR="00DA1644">
              <w:rPr>
                <w:color w:val="000000" w:themeColor="text1"/>
              </w:rPr>
            </w:r>
            <w:r w:rsidR="00DA1644">
              <w:rPr>
                <w:color w:val="000000" w:themeColor="text1"/>
              </w:rPr>
              <w:fldChar w:fldCharType="separate"/>
            </w:r>
            <w:r w:rsidR="00700FD0" w:rsidRPr="00700FD0">
              <w:rPr>
                <w:b/>
                <w:color w:val="000000" w:themeColor="text1"/>
                <w:u w:val="single"/>
              </w:rPr>
              <w:t>6.6.</w:t>
            </w:r>
            <w:r w:rsidR="00700FD0">
              <w:rPr>
                <w:color w:val="000000" w:themeColor="text1"/>
              </w:rPr>
              <w:t>4</w:t>
            </w:r>
            <w:r w:rsidR="00DA1644">
              <w:rPr>
                <w:color w:val="000000" w:themeColor="text1"/>
              </w:rPr>
              <w:fldChar w:fldCharType="end"/>
            </w:r>
            <w:r w:rsidR="00DA1644" w:rsidRPr="002A2184" w:rsidDel="00DA1644">
              <w:rPr>
                <w:color w:val="000000" w:themeColor="text1"/>
              </w:rPr>
              <w:t xml:space="preserve"> </w:t>
            </w:r>
          </w:p>
        </w:tc>
      </w:tr>
    </w:tbl>
    <w:p w14:paraId="29B2AA12" w14:textId="77777777" w:rsidR="00DC0520" w:rsidRPr="002A2184" w:rsidRDefault="00DC0520" w:rsidP="00C75FF4">
      <w:pPr>
        <w:pStyle w:val="Nadpis4"/>
      </w:pPr>
      <w:r w:rsidRPr="002A2184">
        <w:t>Vozidlo nemá GPS data</w:t>
      </w:r>
    </w:p>
    <w:p w14:paraId="46333F2B" w14:textId="77777777" w:rsidR="00DC0520" w:rsidRDefault="00DC0520" w:rsidP="00DD2CB6">
      <w:r w:rsidRPr="002A2184">
        <w:t>Pokud v okamžiku odesílání zprávy z vozidla, která nese polohu dle GPS, nejsou GPS souřadnice známy, jsou jejich hodnoty nastaveny na hodnoty 0 - zeměpisná šířka a zeměpisná délka. Rychlost a azimut jsou nastaveny na hodnoty 255.</w:t>
      </w:r>
    </w:p>
    <w:p w14:paraId="370B2B2A" w14:textId="77777777" w:rsidR="00DC0520" w:rsidRDefault="00DC0520" w:rsidP="00C75FF4">
      <w:pPr>
        <w:pStyle w:val="Nadpis4"/>
      </w:pPr>
      <w:r>
        <w:t>Vozidlo nemá informace o času</w:t>
      </w:r>
    </w:p>
    <w:p w14:paraId="4283BC3B" w14:textId="77777777" w:rsidR="00DC0520" w:rsidRDefault="00DC0520" w:rsidP="00DC0520">
      <w:r>
        <w:t>Pokud vozidlo v okamžiku odesílání zprávy nemá k dispozici informace o datu a času, je hodnota data nastavena na 1. 1. 2010, čas na 00.00:00.</w:t>
      </w:r>
    </w:p>
    <w:p w14:paraId="52D8F255" w14:textId="77777777" w:rsidR="00DC0520" w:rsidRDefault="00DC0520" w:rsidP="002D29E4">
      <w:pPr>
        <w:pStyle w:val="Nadpis3"/>
      </w:pPr>
      <w:bookmarkStart w:id="655" w:name="_Toc514047978"/>
      <w:bookmarkStart w:id="656" w:name="_Toc523943040"/>
      <w:r>
        <w:t>Řešení logu vozidla</w:t>
      </w:r>
      <w:bookmarkEnd w:id="655"/>
      <w:bookmarkEnd w:id="656"/>
    </w:p>
    <w:p w14:paraId="67D58AFB" w14:textId="77777777" w:rsidR="00DC0520" w:rsidRDefault="00DC0520" w:rsidP="00DC0520">
      <w:pPr>
        <w:rPr>
          <w:rFonts w:cs="Arial"/>
          <w:b/>
          <w:bCs/>
          <w:i/>
          <w:kern w:val="32"/>
          <w:szCs w:val="32"/>
        </w:rPr>
      </w:pPr>
      <w:r w:rsidRPr="000673ED">
        <w:t>Struktura logu komunikace bude dále definována</w:t>
      </w:r>
      <w:r>
        <w:t xml:space="preserve"> v další etapě rozvoje dispečinku IDP</w:t>
      </w:r>
      <w:r w:rsidRPr="000673ED">
        <w:t xml:space="preserve"> (buď zde budou přímo uloženy zprávy ve tvaru k odeslání, nebo to může být soubor typu CSV)</w:t>
      </w:r>
      <w:r w:rsidRPr="00C45E02">
        <w:t>. Doba uchování logu ve VŘJ musí být dostačující po dobu minimálně 30 dnů. Vyčtené logy je možno smazat a tyto budou předány na dispečink IDP.</w:t>
      </w:r>
    </w:p>
    <w:p w14:paraId="0641B2CD" w14:textId="77777777" w:rsidR="00DC0520" w:rsidRDefault="00DC0520" w:rsidP="00C75FF4">
      <w:pPr>
        <w:pStyle w:val="Nadpis4"/>
      </w:pPr>
      <w:r>
        <w:t>Zprávy odesílané vozidlem</w:t>
      </w:r>
    </w:p>
    <w:p w14:paraId="2175205E" w14:textId="77777777" w:rsidR="00DC0520" w:rsidRPr="00045B72" w:rsidRDefault="00DC0520" w:rsidP="00DC0520">
      <w:r w:rsidRPr="00045B72">
        <w:t xml:space="preserve">Ze strany </w:t>
      </w:r>
      <w:r>
        <w:t xml:space="preserve">vozidla </w:t>
      </w:r>
      <w:r w:rsidRPr="00045B72">
        <w:t xml:space="preserve">se budou </w:t>
      </w:r>
      <w:r>
        <w:t>odesílat následující zprávy:</w:t>
      </w:r>
    </w:p>
    <w:p w14:paraId="25676AFA" w14:textId="77777777" w:rsidR="00DC0520" w:rsidRPr="002A7EAF" w:rsidRDefault="00DC0520" w:rsidP="008F2D73">
      <w:pPr>
        <w:pStyle w:val="Odstavecseseznamem"/>
        <w:numPr>
          <w:ilvl w:val="0"/>
          <w:numId w:val="150"/>
        </w:numPr>
        <w:spacing w:after="60" w:line="240" w:lineRule="auto"/>
        <w:ind w:left="714" w:hanging="357"/>
        <w:contextualSpacing w:val="0"/>
      </w:pPr>
      <w:r w:rsidRPr="00687859">
        <w:rPr>
          <w:b/>
        </w:rPr>
        <w:t>Sledování polohy vozidla</w:t>
      </w:r>
      <w:r w:rsidRPr="002A7EAF">
        <w:t xml:space="preserve"> – </w:t>
      </w:r>
      <w:r>
        <w:t xml:space="preserve">předpokladem je odesílání zpráv v intervalu </w:t>
      </w:r>
      <w:r w:rsidRPr="002A7EAF">
        <w:t xml:space="preserve">10 vteřin, pokud dojde k výpadku </w:t>
      </w:r>
      <w:r>
        <w:t>datového</w:t>
      </w:r>
      <w:r w:rsidRPr="002A7EAF">
        <w:t xml:space="preserve"> signálu</w:t>
      </w:r>
      <w:r>
        <w:t xml:space="preserve"> (GPRS, UMTS apod.)</w:t>
      </w:r>
      <w:r w:rsidRPr="002A7EAF">
        <w:t>. Tyto údaje se doplní po „do</w:t>
      </w:r>
      <w:r>
        <w:t xml:space="preserve">datečném </w:t>
      </w:r>
      <w:r w:rsidRPr="002A7EAF">
        <w:t>odeslání“ údaj</w:t>
      </w:r>
      <w:r>
        <w:t>ů</w:t>
      </w:r>
      <w:r w:rsidRPr="002A7EAF">
        <w:t xml:space="preserve"> na server </w:t>
      </w:r>
      <w:r>
        <w:t>IDP (viz. popis zprávy č. 2 – poloha vozu)</w:t>
      </w:r>
      <w:r w:rsidRPr="002A7EAF">
        <w:t>.</w:t>
      </w:r>
    </w:p>
    <w:p w14:paraId="0B7FAE79" w14:textId="77777777" w:rsidR="00DC0520" w:rsidRPr="002A7EAF" w:rsidRDefault="00DC0520" w:rsidP="008F2D73">
      <w:pPr>
        <w:pStyle w:val="Odstavecseseznamem"/>
        <w:numPr>
          <w:ilvl w:val="0"/>
          <w:numId w:val="150"/>
        </w:numPr>
        <w:spacing w:after="60" w:line="240" w:lineRule="auto"/>
        <w:ind w:left="714" w:hanging="357"/>
        <w:contextualSpacing w:val="0"/>
      </w:pPr>
      <w:r w:rsidRPr="00687859">
        <w:rPr>
          <w:b/>
        </w:rPr>
        <w:t>Srovnávání polohy vozidla s jízdním řádem</w:t>
      </w:r>
      <w:r w:rsidRPr="002A7EAF">
        <w:t xml:space="preserve"> </w:t>
      </w:r>
      <w:r>
        <w:t xml:space="preserve">- </w:t>
      </w:r>
      <w:r w:rsidRPr="002A7EAF">
        <w:t>bude provádět nezávisle vozidlo a nezávisle dispečink ze shodných souborů pomocí</w:t>
      </w:r>
      <w:r>
        <w:t xml:space="preserve"> dosažení</w:t>
      </w:r>
      <w:r w:rsidRPr="002A7EAF">
        <w:t xml:space="preserve"> zastávek a milníků</w:t>
      </w:r>
      <w:r>
        <w:t>. Dispečink má k dispozici popis průjezdu dané linky včetně časových údajů a na základě těchto dat dynamicky vyhodnocuje polohu. Milníky budou ručně doplněny od dat na dispečinku a nebudou součástí dat pro vozidla – slouží k operativnímu řízení a vyvolání upozornění pro dispečery</w:t>
      </w:r>
      <w:r w:rsidRPr="002A7EAF">
        <w:t>.</w:t>
      </w:r>
      <w:r>
        <w:t xml:space="preserve"> Výsledek srovnání polohy milníku s polohou vozidla může dispečink zaslat na vozidlo jako korekci zpoždění – zasílání informace o zpoždění na vozidlo bude součástí další etapy.</w:t>
      </w:r>
    </w:p>
    <w:p w14:paraId="3C550D88" w14:textId="77777777" w:rsidR="00DC0520" w:rsidRPr="002A7EAF" w:rsidRDefault="00DC0520" w:rsidP="008F2D73">
      <w:pPr>
        <w:pStyle w:val="Odstavecseseznamem"/>
        <w:numPr>
          <w:ilvl w:val="0"/>
          <w:numId w:val="150"/>
        </w:numPr>
        <w:spacing w:after="60" w:line="240" w:lineRule="auto"/>
        <w:ind w:left="714" w:hanging="357"/>
        <w:contextualSpacing w:val="0"/>
      </w:pPr>
      <w:r w:rsidRPr="00687859">
        <w:rPr>
          <w:b/>
        </w:rPr>
        <w:t>Sledování počtu cestujících ve vozidle</w:t>
      </w:r>
      <w:r>
        <w:t xml:space="preserve"> – provádí se v souvislosti</w:t>
      </w:r>
      <w:r w:rsidRPr="002A7EAF">
        <w:t xml:space="preserve"> otevření dveří na zastávce - počty nastupujících/vystupujících</w:t>
      </w:r>
      <w:r>
        <w:t xml:space="preserve"> a dle údajů získaných při odbavení cestujících nebo z jednotek počítání cestujících umístěných ve dveřích vozidla (systém APC)– viz. popis zprávy </w:t>
      </w:r>
      <w:hyperlink r:id="rId97" w:anchor="_Zpráva_" w:history="1">
        <w:r w:rsidRPr="00B25F4B">
          <w:rPr>
            <w:rStyle w:val="Hypertextovodkaz"/>
            <w:b/>
            <w:color w:val="0070C0"/>
          </w:rPr>
          <w:t>č. 3</w:t>
        </w:r>
      </w:hyperlink>
      <w:r w:rsidRPr="002F097F">
        <w:rPr>
          <w:color w:val="0070C0"/>
        </w:rPr>
        <w:t xml:space="preserve"> </w:t>
      </w:r>
      <w:r w:rsidRPr="002A7EAF">
        <w:t>.</w:t>
      </w:r>
    </w:p>
    <w:p w14:paraId="25F4EF60" w14:textId="77777777" w:rsidR="00DC0520" w:rsidRPr="002A7EAF" w:rsidRDefault="00DC0520" w:rsidP="008F2D73">
      <w:pPr>
        <w:pStyle w:val="Odstavecseseznamem"/>
        <w:numPr>
          <w:ilvl w:val="0"/>
          <w:numId w:val="150"/>
        </w:numPr>
        <w:spacing w:after="60" w:line="240" w:lineRule="auto"/>
        <w:ind w:left="714" w:hanging="357"/>
        <w:contextualSpacing w:val="0"/>
      </w:pPr>
      <w:r w:rsidRPr="00907AF3">
        <w:rPr>
          <w:b/>
        </w:rPr>
        <w:t>Automatické sledování vypravených a nevypravených vozidel</w:t>
      </w:r>
      <w:r w:rsidRPr="002A7EAF">
        <w:t>, přihlášení a odhlášení řidiče na službu.</w:t>
      </w:r>
      <w:r>
        <w:t xml:space="preserve"> Toto vyhodnocování je prováděno na základě zpráv odesílaných vozidlem na dispečink. Bude doplněno systémem nahrávání turnusů na dispečink IDP.</w:t>
      </w:r>
    </w:p>
    <w:p w14:paraId="40900EF7" w14:textId="77777777" w:rsidR="00DC0520" w:rsidRPr="00EB39F7" w:rsidRDefault="00DC0520" w:rsidP="008F2D73">
      <w:pPr>
        <w:pStyle w:val="Odstavecseseznamem"/>
        <w:numPr>
          <w:ilvl w:val="0"/>
          <w:numId w:val="150"/>
        </w:numPr>
        <w:spacing w:after="60" w:line="240" w:lineRule="auto"/>
        <w:ind w:left="714" w:hanging="357"/>
        <w:contextualSpacing w:val="0"/>
      </w:pPr>
      <w:r w:rsidRPr="00EB39F7">
        <w:rPr>
          <w:b/>
        </w:rPr>
        <w:t>Data o vybraných transakcích</w:t>
      </w:r>
      <w:r w:rsidRPr="00EB39F7">
        <w:t xml:space="preserve"> </w:t>
      </w:r>
      <w:r>
        <w:t xml:space="preserve">– viz zpráva ze zastávky, tj. počty cestujících s IDP kuponem a bez něj – viz. popis zprávy </w:t>
      </w:r>
      <w:hyperlink r:id="rId98" w:anchor="_Zpráva_" w:history="1">
        <w:r w:rsidRPr="00F208CB">
          <w:rPr>
            <w:rStyle w:val="Hypertextovodkaz"/>
            <w:b/>
            <w:color w:val="0070C0"/>
          </w:rPr>
          <w:t>č. 3</w:t>
        </w:r>
      </w:hyperlink>
      <w:r>
        <w:t>.</w:t>
      </w:r>
    </w:p>
    <w:p w14:paraId="719AF271" w14:textId="77777777" w:rsidR="00DC0520" w:rsidRDefault="00DC0520" w:rsidP="008F2D73">
      <w:pPr>
        <w:pStyle w:val="Odstavecseseznamem"/>
        <w:numPr>
          <w:ilvl w:val="0"/>
          <w:numId w:val="150"/>
        </w:numPr>
        <w:spacing w:after="60" w:line="240" w:lineRule="auto"/>
        <w:ind w:left="714" w:hanging="357"/>
        <w:contextualSpacing w:val="0"/>
      </w:pPr>
      <w:r w:rsidRPr="00907AF3">
        <w:rPr>
          <w:b/>
        </w:rPr>
        <w:t>Zprávy od řidiče / k řidiči</w:t>
      </w:r>
      <w:r>
        <w:t xml:space="preserve"> ohledně řízení provozu (kódové a textové zprávy </w:t>
      </w:r>
      <w:hyperlink r:id="rId99" w:anchor="_Zpráva_" w:history="1">
        <w:r w:rsidRPr="00225CA5">
          <w:rPr>
            <w:rStyle w:val="Hypertextovodkaz"/>
            <w:b/>
            <w:color w:val="0070C0"/>
          </w:rPr>
          <w:t>č. 10</w:t>
        </w:r>
      </w:hyperlink>
      <w:r>
        <w:t xml:space="preserve">, </w:t>
      </w:r>
      <w:hyperlink r:id="rId100" w:anchor="_Zpráva_" w:history="1">
        <w:r w:rsidRPr="00225CA5">
          <w:rPr>
            <w:rStyle w:val="Hypertextovodkaz"/>
            <w:b/>
            <w:color w:val="0070C0"/>
          </w:rPr>
          <w:t>č. 11</w:t>
        </w:r>
      </w:hyperlink>
      <w:r>
        <w:t xml:space="preserve"> a </w:t>
      </w:r>
      <w:hyperlink r:id="rId101" w:anchor="_Zpráva_" w:history="1">
        <w:r w:rsidRPr="00225CA5">
          <w:rPr>
            <w:rStyle w:val="Hypertextovodkaz"/>
            <w:b/>
            <w:color w:val="0070C0"/>
          </w:rPr>
          <w:t>č. 137</w:t>
        </w:r>
      </w:hyperlink>
      <w:r>
        <w:t xml:space="preserve">). </w:t>
      </w:r>
    </w:p>
    <w:p w14:paraId="6053DBA6" w14:textId="77777777" w:rsidR="00DC0520" w:rsidRDefault="00DC0520" w:rsidP="008F2D73">
      <w:pPr>
        <w:pStyle w:val="Odstavecseseznamem"/>
        <w:numPr>
          <w:ilvl w:val="0"/>
          <w:numId w:val="150"/>
        </w:numPr>
        <w:spacing w:after="60" w:line="240" w:lineRule="auto"/>
        <w:ind w:left="714" w:hanging="357"/>
        <w:contextualSpacing w:val="0"/>
      </w:pPr>
      <w:r>
        <w:rPr>
          <w:b/>
        </w:rPr>
        <w:t>Zaslání žádosti cestujícího o spoji na zavolání</w:t>
      </w:r>
      <w:r w:rsidRPr="00941C47">
        <w:t>, kterou řidič zadá do VŘJ a ta automaticky zajis</w:t>
      </w:r>
      <w:r>
        <w:t>t</w:t>
      </w:r>
      <w:r w:rsidRPr="00941C47">
        <w:t>í její odeslání na dispečink</w:t>
      </w:r>
      <w:r>
        <w:t xml:space="preserve"> (zpráva </w:t>
      </w:r>
      <w:hyperlink r:id="rId102" w:anchor="_Zpráva_" w:history="1">
        <w:r w:rsidRPr="002F097F">
          <w:rPr>
            <w:rStyle w:val="Hypertextovodkaz"/>
            <w:color w:val="0070C0"/>
          </w:rPr>
          <w:t>č. 40</w:t>
        </w:r>
      </w:hyperlink>
      <w:r>
        <w:t>)</w:t>
      </w:r>
      <w:r w:rsidRPr="00941C47">
        <w:t>.</w:t>
      </w:r>
    </w:p>
    <w:p w14:paraId="0C1E603A" w14:textId="77777777" w:rsidR="00DC0520" w:rsidRDefault="00DC0520" w:rsidP="008F2D73">
      <w:pPr>
        <w:pStyle w:val="Odstavecseseznamem"/>
        <w:numPr>
          <w:ilvl w:val="0"/>
          <w:numId w:val="150"/>
        </w:numPr>
        <w:spacing w:after="60" w:line="240" w:lineRule="auto"/>
        <w:ind w:left="714" w:hanging="357"/>
        <w:contextualSpacing w:val="0"/>
      </w:pPr>
      <w:r>
        <w:rPr>
          <w:b/>
        </w:rPr>
        <w:t>Zprávy o teplotě uvnitř vozidla</w:t>
      </w:r>
      <w:r w:rsidRPr="007063DA">
        <w:t xml:space="preserve"> – zpráva je odesílána při příjezdu do zastávky</w:t>
      </w:r>
      <w:r>
        <w:t xml:space="preserve"> (zpráva </w:t>
      </w:r>
      <w:hyperlink w:anchor="_Zpráva_č._60" w:history="1">
        <w:r w:rsidRPr="00D20FA6">
          <w:rPr>
            <w:rStyle w:val="Hypertextovodkaz"/>
            <w:b/>
            <w:color w:val="0070C0"/>
          </w:rPr>
          <w:t>č. 60</w:t>
        </w:r>
      </w:hyperlink>
      <w:r>
        <w:t>).</w:t>
      </w:r>
    </w:p>
    <w:p w14:paraId="045E3A49" w14:textId="77777777" w:rsidR="00DC0520" w:rsidRDefault="00DC0520" w:rsidP="008F2D73">
      <w:pPr>
        <w:pStyle w:val="Odstavecseseznamem"/>
        <w:numPr>
          <w:ilvl w:val="0"/>
          <w:numId w:val="150"/>
        </w:numPr>
        <w:spacing w:after="60" w:line="240" w:lineRule="auto"/>
        <w:ind w:left="714" w:hanging="357"/>
        <w:contextualSpacing w:val="0"/>
      </w:pPr>
      <w:r>
        <w:rPr>
          <w:b/>
        </w:rPr>
        <w:t>Zprávy o zobrazení stavu zobrazování na LCD a ovládání LCD</w:t>
      </w:r>
    </w:p>
    <w:p w14:paraId="2DEEB240" w14:textId="77777777" w:rsidR="00DC0520" w:rsidRPr="002A7EAF" w:rsidRDefault="00DC0520" w:rsidP="008F2D73">
      <w:pPr>
        <w:pStyle w:val="Odstavecseseznamem"/>
        <w:numPr>
          <w:ilvl w:val="0"/>
          <w:numId w:val="150"/>
        </w:numPr>
        <w:spacing w:after="60" w:line="240" w:lineRule="auto"/>
        <w:ind w:left="714" w:hanging="357"/>
        <w:contextualSpacing w:val="0"/>
      </w:pPr>
      <w:r w:rsidRPr="00907AF3">
        <w:rPr>
          <w:b/>
        </w:rPr>
        <w:t>Zprávy o dohledu</w:t>
      </w:r>
      <w:r w:rsidRPr="002A7EAF">
        <w:t xml:space="preserve"> nad následujícími prvky</w:t>
      </w:r>
      <w:r>
        <w:t xml:space="preserve"> (zpráva </w:t>
      </w:r>
      <w:hyperlink r:id="rId103" w:anchor="_Zpráva_" w:history="1">
        <w:r w:rsidRPr="00D20FA6">
          <w:rPr>
            <w:rStyle w:val="Hypertextovodkaz"/>
            <w:b/>
            <w:color w:val="0070C0"/>
          </w:rPr>
          <w:t>č. 1</w:t>
        </w:r>
      </w:hyperlink>
      <w:r>
        <w:t>)</w:t>
      </w:r>
      <w:r w:rsidRPr="002A7EAF">
        <w:t>:</w:t>
      </w:r>
    </w:p>
    <w:p w14:paraId="39390FC7" w14:textId="77777777" w:rsidR="00DC0520" w:rsidRDefault="00DC0520" w:rsidP="008F2D73">
      <w:pPr>
        <w:pStyle w:val="Odstavecseseznamem"/>
        <w:numPr>
          <w:ilvl w:val="0"/>
          <w:numId w:val="149"/>
        </w:numPr>
        <w:spacing w:after="60" w:line="240" w:lineRule="auto"/>
        <w:contextualSpacing w:val="0"/>
      </w:pPr>
      <w:r>
        <w:t>verze provozních dat a platnost těchto verzí, verze SW a FW vozidlové řídicí jednotky (dále VŘJ),</w:t>
      </w:r>
    </w:p>
    <w:p w14:paraId="5D1F068E" w14:textId="77777777" w:rsidR="00DC0520" w:rsidRDefault="00DC0520" w:rsidP="008F2D73">
      <w:pPr>
        <w:pStyle w:val="Odstavecseseznamem"/>
        <w:numPr>
          <w:ilvl w:val="0"/>
          <w:numId w:val="149"/>
        </w:numPr>
        <w:spacing w:after="60" w:line="240" w:lineRule="auto"/>
        <w:contextualSpacing w:val="0"/>
      </w:pPr>
      <w:r>
        <w:t>výrobní (evidenční) čísla vozidlových řídicích jednotek,</w:t>
      </w:r>
    </w:p>
    <w:p w14:paraId="0A4B5772" w14:textId="77777777" w:rsidR="00DC0520" w:rsidRPr="00333C22" w:rsidRDefault="00DC0520" w:rsidP="008F2D73">
      <w:pPr>
        <w:pStyle w:val="Odstavecseseznamem"/>
        <w:numPr>
          <w:ilvl w:val="0"/>
          <w:numId w:val="149"/>
        </w:numPr>
        <w:spacing w:after="60" w:line="240" w:lineRule="auto"/>
        <w:contextualSpacing w:val="0"/>
      </w:pPr>
      <w:r>
        <w:t xml:space="preserve">verze a funkčnost </w:t>
      </w:r>
      <w:r w:rsidRPr="00333C22">
        <w:t>panel</w:t>
      </w:r>
      <w:r>
        <w:t>ů</w:t>
      </w:r>
      <w:r w:rsidRPr="00333C22">
        <w:t xml:space="preserve"> přední</w:t>
      </w:r>
      <w:r>
        <w:t>ch</w:t>
      </w:r>
      <w:r w:rsidRPr="00333C22">
        <w:t>, boční</w:t>
      </w:r>
      <w:r>
        <w:t>ch</w:t>
      </w:r>
      <w:r w:rsidRPr="00333C22">
        <w:t>, zadní</w:t>
      </w:r>
      <w:r>
        <w:t>ch</w:t>
      </w:r>
      <w:r w:rsidRPr="00333C22">
        <w:t xml:space="preserve"> a vnitřní</w:t>
      </w:r>
      <w:r>
        <w:t>ch</w:t>
      </w:r>
      <w:r w:rsidRPr="00333C22">
        <w:t xml:space="preserve"> (LED či LCD),</w:t>
      </w:r>
    </w:p>
    <w:p w14:paraId="07666C6F" w14:textId="77777777" w:rsidR="00DC0520" w:rsidRPr="00333C22" w:rsidRDefault="00DC0520" w:rsidP="008F2D73">
      <w:pPr>
        <w:pStyle w:val="Odstavecseseznamem"/>
        <w:numPr>
          <w:ilvl w:val="0"/>
          <w:numId w:val="149"/>
        </w:numPr>
        <w:spacing w:after="60" w:line="240" w:lineRule="auto"/>
        <w:contextualSpacing w:val="0"/>
      </w:pPr>
      <w:r w:rsidRPr="00333C22">
        <w:t>odbavovací komponenty (čtečka, tiskárna, zákaznický displej, kamera)</w:t>
      </w:r>
      <w:r>
        <w:t xml:space="preserve"> – možno jednotlivě, pokud nebudou součástí VŘJ,</w:t>
      </w:r>
    </w:p>
    <w:p w14:paraId="7F5AA4C1" w14:textId="77777777" w:rsidR="00DC0520" w:rsidRPr="00333C22" w:rsidRDefault="00DC0520" w:rsidP="008F2D73">
      <w:pPr>
        <w:pStyle w:val="Odstavecseseznamem"/>
        <w:numPr>
          <w:ilvl w:val="0"/>
          <w:numId w:val="149"/>
        </w:numPr>
        <w:spacing w:after="60" w:line="240" w:lineRule="auto"/>
        <w:contextualSpacing w:val="0"/>
      </w:pPr>
      <w:r w:rsidRPr="00333C22">
        <w:t>GPS (sledování polohy)</w:t>
      </w:r>
      <w:r>
        <w:t xml:space="preserve"> pro případ, pokud bude dodána samostatně</w:t>
      </w:r>
      <w:r w:rsidRPr="00333C22">
        <w:t>,</w:t>
      </w:r>
    </w:p>
    <w:p w14:paraId="536F766D" w14:textId="77777777" w:rsidR="00DC0520" w:rsidRDefault="00DC0520" w:rsidP="008F2D73">
      <w:pPr>
        <w:pStyle w:val="Odstavecseseznamem"/>
        <w:numPr>
          <w:ilvl w:val="0"/>
          <w:numId w:val="149"/>
        </w:numPr>
        <w:spacing w:after="60" w:line="240" w:lineRule="auto"/>
        <w:contextualSpacing w:val="0"/>
      </w:pPr>
      <w:r>
        <w:t>t</w:t>
      </w:r>
      <w:r w:rsidRPr="00333C22">
        <w:t>erminál LCD řidiče včetně pomocné klávesnice</w:t>
      </w:r>
      <w:r>
        <w:t>, pokud není integrovanou součástí VŘJ</w:t>
      </w:r>
      <w:r w:rsidRPr="00333C22">
        <w:t>,</w:t>
      </w:r>
    </w:p>
    <w:p w14:paraId="761F063E" w14:textId="77777777" w:rsidR="00DC0520" w:rsidRPr="00333C22" w:rsidRDefault="00DC0520" w:rsidP="008F2D73">
      <w:pPr>
        <w:pStyle w:val="Odstavecseseznamem"/>
        <w:numPr>
          <w:ilvl w:val="0"/>
          <w:numId w:val="149"/>
        </w:numPr>
        <w:spacing w:after="60" w:line="240" w:lineRule="auto"/>
        <w:contextualSpacing w:val="0"/>
      </w:pPr>
      <w:r>
        <w:t>trojnásobným neblokujícím digitálním hlásičem,</w:t>
      </w:r>
    </w:p>
    <w:p w14:paraId="1F3F5FC7" w14:textId="77777777" w:rsidR="00DC0520" w:rsidRDefault="00DC0520" w:rsidP="008F2D73">
      <w:pPr>
        <w:pStyle w:val="Odstavecseseznamem"/>
        <w:numPr>
          <w:ilvl w:val="0"/>
          <w:numId w:val="149"/>
        </w:numPr>
        <w:spacing w:after="60" w:line="240" w:lineRule="auto"/>
        <w:contextualSpacing w:val="0"/>
      </w:pPr>
      <w:r>
        <w:t>p</w:t>
      </w:r>
      <w:r w:rsidRPr="00333C22">
        <w:t xml:space="preserve">ovelový přijímač </w:t>
      </w:r>
      <w:r>
        <w:t xml:space="preserve">signalizace od </w:t>
      </w:r>
      <w:r w:rsidRPr="00333C22">
        <w:t>nevidomých,</w:t>
      </w:r>
    </w:p>
    <w:p w14:paraId="5D4A1475" w14:textId="77777777" w:rsidR="00DC0520" w:rsidRPr="00333C22" w:rsidRDefault="00DC0520" w:rsidP="008F2D73">
      <w:pPr>
        <w:pStyle w:val="Odstavecseseznamem"/>
        <w:numPr>
          <w:ilvl w:val="0"/>
          <w:numId w:val="149"/>
        </w:numPr>
        <w:spacing w:after="60" w:line="240" w:lineRule="auto"/>
        <w:contextualSpacing w:val="0"/>
      </w:pPr>
      <w:r>
        <w:t>i</w:t>
      </w:r>
      <w:r w:rsidRPr="002A7EAF">
        <w:t>nformace o teplotě, přítomnosti invalidů</w:t>
      </w:r>
      <w:r>
        <w:t xml:space="preserve"> (lze snímat počet použití přijímačů nevidomých)</w:t>
      </w:r>
      <w:r w:rsidRPr="002A7EAF">
        <w:t>, apod.</w:t>
      </w:r>
    </w:p>
    <w:p w14:paraId="7DFFAB0F" w14:textId="77777777" w:rsidR="00DC0520" w:rsidRDefault="00DC0520" w:rsidP="008F2D73">
      <w:pPr>
        <w:pStyle w:val="Odstavecseseznamem"/>
        <w:numPr>
          <w:ilvl w:val="0"/>
          <w:numId w:val="149"/>
        </w:numPr>
        <w:spacing w:after="60" w:line="240" w:lineRule="auto"/>
        <w:contextualSpacing w:val="0"/>
      </w:pPr>
      <w:r w:rsidRPr="00333C22">
        <w:t xml:space="preserve">případně další údaje z vnitřní diagnostiky vozidla. </w:t>
      </w:r>
    </w:p>
    <w:p w14:paraId="5452677E" w14:textId="77777777" w:rsidR="00DC0520" w:rsidRPr="00A73CDA" w:rsidRDefault="00DC0520" w:rsidP="008F2D73">
      <w:pPr>
        <w:pStyle w:val="Odstavecseseznamem"/>
        <w:numPr>
          <w:ilvl w:val="0"/>
          <w:numId w:val="185"/>
        </w:numPr>
        <w:spacing w:after="60" w:line="240" w:lineRule="auto"/>
        <w:ind w:left="709"/>
        <w:contextualSpacing w:val="0"/>
      </w:pPr>
      <w:r w:rsidRPr="00A73CDA">
        <w:rPr>
          <w:b/>
        </w:rPr>
        <w:t>D</w:t>
      </w:r>
      <w:r>
        <w:rPr>
          <w:b/>
        </w:rPr>
        <w:t>otaz na dálkovou synchronizaci</w:t>
      </w:r>
      <w:r w:rsidRPr="00EB39F7">
        <w:t xml:space="preserve"> </w:t>
      </w:r>
      <w:r>
        <w:t xml:space="preserve">– dotaz z vozidla na to, zda jsou na serveru IDP data na synchronizaci – viz. popis zprávy </w:t>
      </w:r>
      <w:hyperlink r:id="rId104" w:anchor="_Zpráva_" w:history="1">
        <w:r w:rsidRPr="003E32CD">
          <w:rPr>
            <w:rStyle w:val="Hypertextovodkaz"/>
            <w:b/>
            <w:color w:val="31849B" w:themeColor="accent5" w:themeShade="BF"/>
            <w:u w:val="none"/>
          </w:rPr>
          <w:t>č. 50</w:t>
        </w:r>
      </w:hyperlink>
      <w:r w:rsidRPr="00273236">
        <w:t>.</w:t>
      </w:r>
    </w:p>
    <w:p w14:paraId="78592F27" w14:textId="77777777" w:rsidR="00DC0520" w:rsidRDefault="00DC0520" w:rsidP="00C75FF4">
      <w:pPr>
        <w:pStyle w:val="Nadpis4"/>
      </w:pPr>
      <w:r>
        <w:t>Zprávy odesílané z dispečinku</w:t>
      </w:r>
    </w:p>
    <w:p w14:paraId="1072D7F8" w14:textId="77777777" w:rsidR="00DC0520" w:rsidRDefault="00DC0520" w:rsidP="00DC0520">
      <w:r>
        <w:t xml:space="preserve">Ze strany </w:t>
      </w:r>
      <w:r w:rsidRPr="00045B72">
        <w:t>centrálního dispečinku</w:t>
      </w:r>
      <w:r>
        <w:t xml:space="preserve"> jsou odesílány následující zprávy:</w:t>
      </w:r>
    </w:p>
    <w:p w14:paraId="20D3EEAE" w14:textId="77777777" w:rsidR="00DC0520" w:rsidRDefault="00DC0520" w:rsidP="008F2D73">
      <w:pPr>
        <w:pStyle w:val="Odstavecseseznamem"/>
        <w:numPr>
          <w:ilvl w:val="0"/>
          <w:numId w:val="150"/>
        </w:numPr>
        <w:spacing w:after="60" w:line="240" w:lineRule="auto"/>
        <w:ind w:left="714" w:hanging="357"/>
        <w:contextualSpacing w:val="0"/>
      </w:pPr>
      <w:r w:rsidRPr="005B2A57">
        <w:t>Odesílání automaticky či ručně vytvářených zpráv dispečerem či jinou osobou (kódové, textové, grafické)</w:t>
      </w:r>
      <w:r>
        <w:t>.</w:t>
      </w:r>
    </w:p>
    <w:p w14:paraId="7D785BC7" w14:textId="77777777" w:rsidR="00DC0520" w:rsidRPr="00EB39F7" w:rsidRDefault="00DC0520" w:rsidP="008F2D73">
      <w:pPr>
        <w:pStyle w:val="Odstavecseseznamem"/>
        <w:numPr>
          <w:ilvl w:val="0"/>
          <w:numId w:val="150"/>
        </w:numPr>
        <w:spacing w:after="60" w:line="240" w:lineRule="auto"/>
        <w:ind w:left="714" w:hanging="357"/>
        <w:contextualSpacing w:val="0"/>
      </w:pPr>
      <w:r w:rsidRPr="00EB39F7">
        <w:t xml:space="preserve">Zasílání </w:t>
      </w:r>
      <w:r w:rsidRPr="00EB39F7">
        <w:rPr>
          <w:b/>
        </w:rPr>
        <w:t>zpráv o návaznostech</w:t>
      </w:r>
      <w:r w:rsidRPr="00EB39F7">
        <w:t xml:space="preserve"> (automatické pro palubní informatiku, hlasové, optické)</w:t>
      </w:r>
      <w:r>
        <w:t xml:space="preserve"> – viz. popis zprávy č. 179 (textová pro řidiče) a zpráva č. 180 (funkční, jejichž význam bude dopracován)</w:t>
      </w:r>
      <w:r w:rsidRPr="00EB39F7">
        <w:t xml:space="preserve">. </w:t>
      </w:r>
      <w:r>
        <w:t>Tyto zprávy jsou</w:t>
      </w:r>
      <w:r w:rsidRPr="00EB39F7">
        <w:t xml:space="preserve"> směrované k</w:t>
      </w:r>
      <w:r>
        <w:t> </w:t>
      </w:r>
      <w:r w:rsidRPr="00EB39F7">
        <w:t>řidiči</w:t>
      </w:r>
      <w:r>
        <w:t xml:space="preserve">. Zprávy směrované </w:t>
      </w:r>
      <w:r w:rsidRPr="00EB39F7">
        <w:t>k</w:t>
      </w:r>
      <w:r>
        <w:t> </w:t>
      </w:r>
      <w:r w:rsidRPr="00EB39F7">
        <w:t>cestujícím</w:t>
      </w:r>
      <w:r>
        <w:t xml:space="preserve"> budou využívat principu AGM, protože musí mít definovánu dobu platnosti zobrazování</w:t>
      </w:r>
      <w:r w:rsidRPr="00EB39F7">
        <w:t>.</w:t>
      </w:r>
      <w:r>
        <w:t xml:space="preserve"> </w:t>
      </w:r>
    </w:p>
    <w:p w14:paraId="0D65E7F1" w14:textId="77777777" w:rsidR="00DC0520" w:rsidRPr="00EB39F7" w:rsidRDefault="00DC0520" w:rsidP="008F2D73">
      <w:pPr>
        <w:pStyle w:val="Odstavecseseznamem"/>
        <w:numPr>
          <w:ilvl w:val="0"/>
          <w:numId w:val="150"/>
        </w:numPr>
        <w:spacing w:after="60" w:line="240" w:lineRule="auto"/>
        <w:ind w:left="714" w:hanging="357"/>
        <w:contextualSpacing w:val="0"/>
      </w:pPr>
      <w:r>
        <w:rPr>
          <w:b/>
        </w:rPr>
        <w:t xml:space="preserve">Zaslání zprávy do vozidla o pojížděných zastávkách </w:t>
      </w:r>
      <w:r w:rsidRPr="004A7D8F">
        <w:t>u spojů na zavolání (zpráva č. 168)</w:t>
      </w:r>
      <w:r>
        <w:t>. Tato zpráva je zaslána do vozidla před jeho přistavením na výchozí zastávce spoje.</w:t>
      </w:r>
    </w:p>
    <w:p w14:paraId="197FCBC4" w14:textId="77777777" w:rsidR="00DC0520" w:rsidRDefault="00DC0520" w:rsidP="002D29E4">
      <w:pPr>
        <w:pStyle w:val="Nadpis3"/>
      </w:pPr>
      <w:bookmarkStart w:id="657" w:name="_Toc514047979"/>
      <w:bookmarkStart w:id="658" w:name="_Toc523943041"/>
      <w:r>
        <w:t>Odpovědnost dopravců za soubory</w:t>
      </w:r>
      <w:bookmarkEnd w:id="657"/>
      <w:bookmarkEnd w:id="658"/>
    </w:p>
    <w:p w14:paraId="56B8CF0E" w14:textId="77777777" w:rsidR="00DC0520" w:rsidRDefault="00DC0520" w:rsidP="00DC0520">
      <w:r>
        <w:t>Dopravce má odpovědnost za nahrání následujících dat do vozidel IDP (přenos těchto souborů není řešen dispečinkem IDP - tyto soubory nejsou kontrolovány):</w:t>
      </w:r>
    </w:p>
    <w:p w14:paraId="0AEC366A" w14:textId="77777777" w:rsidR="00DC0520" w:rsidRPr="00EA6C91" w:rsidRDefault="00DC0520" w:rsidP="008F2D73">
      <w:pPr>
        <w:pStyle w:val="Odstavecseseznamem"/>
        <w:numPr>
          <w:ilvl w:val="0"/>
          <w:numId w:val="150"/>
        </w:numPr>
        <w:spacing w:after="60" w:line="240" w:lineRule="auto"/>
        <w:ind w:left="714" w:hanging="357"/>
        <w:contextualSpacing w:val="0"/>
      </w:pPr>
      <w:r w:rsidRPr="004A7D8F">
        <w:rPr>
          <w:b/>
        </w:rPr>
        <w:t xml:space="preserve">Ceníky jednotlivých jízd </w:t>
      </w:r>
      <w:r>
        <w:t xml:space="preserve">(kilometrický ceník) </w:t>
      </w:r>
      <w:r w:rsidRPr="004A7D8F">
        <w:rPr>
          <w:b/>
        </w:rPr>
        <w:t>a ceníků IDP</w:t>
      </w:r>
      <w:r>
        <w:t xml:space="preserve">. Ceníky IDP jsou k dispozici k stažení na serveru IDP na úložišti FTP. </w:t>
      </w:r>
    </w:p>
    <w:p w14:paraId="22F02A52" w14:textId="77777777" w:rsidR="00DC0520" w:rsidRDefault="00DC0520" w:rsidP="008F2D73">
      <w:pPr>
        <w:pStyle w:val="Odstavecseseznamem"/>
        <w:numPr>
          <w:ilvl w:val="0"/>
          <w:numId w:val="150"/>
        </w:numPr>
        <w:spacing w:after="60" w:line="240" w:lineRule="auto"/>
        <w:ind w:left="714" w:hanging="357"/>
        <w:contextualSpacing w:val="0"/>
      </w:pPr>
      <w:r w:rsidRPr="004A7D8F">
        <w:rPr>
          <w:b/>
        </w:rPr>
        <w:t>Jízdní řády</w:t>
      </w:r>
      <w:r w:rsidRPr="00584882">
        <w:t xml:space="preserve"> ve formátu vhodném pro odbavovací jednotku vozidla</w:t>
      </w:r>
      <w:r>
        <w:t>.</w:t>
      </w:r>
      <w:r w:rsidRPr="00584882">
        <w:t xml:space="preserve"> </w:t>
      </w:r>
    </w:p>
    <w:p w14:paraId="72944CE6" w14:textId="77777777" w:rsidR="00DC0520" w:rsidRPr="00EA6C91" w:rsidRDefault="00DC0520" w:rsidP="008F2D73">
      <w:pPr>
        <w:pStyle w:val="Odstavecseseznamem"/>
        <w:numPr>
          <w:ilvl w:val="0"/>
          <w:numId w:val="150"/>
        </w:numPr>
        <w:spacing w:after="60" w:line="240" w:lineRule="auto"/>
        <w:ind w:left="714" w:hanging="357"/>
        <w:contextualSpacing w:val="0"/>
      </w:pPr>
      <w:r w:rsidRPr="004A7D8F">
        <w:rPr>
          <w:b/>
        </w:rPr>
        <w:t>Interní soubory pro funkčnost vnějších a vnitřních informačních systémů</w:t>
      </w:r>
      <w:r>
        <w:t>, pokud nepoužívají formát dle tohoto dokumentu, a to včetně konverzních pravidel.</w:t>
      </w:r>
    </w:p>
    <w:p w14:paraId="3E570DD7" w14:textId="77777777" w:rsidR="00DC0520" w:rsidRDefault="00DC0520" w:rsidP="00DC0520">
      <w:pPr>
        <w:ind w:left="349"/>
      </w:pPr>
      <w:r>
        <w:t>Tyto soubory bude možno zasílat po dohodě s dispečinkem IDP pomocí datového spojení  GPRS/UMTS apod. do vozidel</w:t>
      </w:r>
      <w:r w:rsidRPr="00584882">
        <w:t>. Soubory ve vozidlech budou automaticky synchronizovány pomocí služby RSYNC</w:t>
      </w:r>
      <w:r>
        <w:t xml:space="preserve"> nebo pomocí firemních serverů</w:t>
      </w:r>
      <w:r w:rsidRPr="00584882">
        <w:t>.</w:t>
      </w:r>
    </w:p>
    <w:p w14:paraId="2CBAB55E" w14:textId="77777777" w:rsidR="00DC0520" w:rsidRDefault="00DC0520" w:rsidP="00DC0520">
      <w:pPr>
        <w:ind w:left="349"/>
      </w:pPr>
      <w:r>
        <w:t xml:space="preserve">K tomu, aby tato data vycházela ze stejných podkladů, jsou uvedeny v samostatném souboru „Popis_souborů_generovaných_povedem.doc“, kde jsou definovány jednotné formáty dat v souborech *.xml, které se musí distribuovat do lokálních „backofficů“ dopravců. </w:t>
      </w:r>
    </w:p>
    <w:p w14:paraId="11CC9CD6" w14:textId="77777777" w:rsidR="00DC0520" w:rsidRPr="00507F1B" w:rsidRDefault="00DC0520" w:rsidP="00DC0520">
      <w:pPr>
        <w:ind w:left="349"/>
        <w:rPr>
          <w:b/>
        </w:rPr>
      </w:pPr>
      <w:r w:rsidRPr="00507F1B">
        <w:rPr>
          <w:b/>
        </w:rPr>
        <w:t>Jedná se o:</w:t>
      </w:r>
    </w:p>
    <w:p w14:paraId="71A96E5E" w14:textId="77777777" w:rsidR="00DC0520" w:rsidRDefault="00DC0520" w:rsidP="008F2D73">
      <w:pPr>
        <w:pStyle w:val="Odstavecseseznamem"/>
        <w:numPr>
          <w:ilvl w:val="0"/>
          <w:numId w:val="152"/>
        </w:numPr>
        <w:spacing w:after="60" w:line="240" w:lineRule="auto"/>
        <w:contextualSpacing w:val="0"/>
      </w:pPr>
      <w:r>
        <w:t>Config.xml</w:t>
      </w:r>
      <w:r>
        <w:tab/>
      </w:r>
      <w:r>
        <w:tab/>
      </w:r>
      <w:r>
        <w:tab/>
        <w:t>- seznam obecných parametrů pro IDP systém</w:t>
      </w:r>
    </w:p>
    <w:p w14:paraId="0BFC07EF" w14:textId="77777777" w:rsidR="00DC0520" w:rsidRDefault="00DC0520" w:rsidP="008F2D73">
      <w:pPr>
        <w:pStyle w:val="Odstavecseseznamem"/>
        <w:numPr>
          <w:ilvl w:val="0"/>
          <w:numId w:val="152"/>
        </w:numPr>
        <w:spacing w:after="60" w:line="240" w:lineRule="auto"/>
        <w:contextualSpacing w:val="0"/>
      </w:pPr>
      <w:r>
        <w:t>Stations.xml</w:t>
      </w:r>
      <w:r>
        <w:tab/>
      </w:r>
      <w:r>
        <w:tab/>
        <w:t>- definující obecné vlastnosti zastávek</w:t>
      </w:r>
    </w:p>
    <w:p w14:paraId="5EC911FF" w14:textId="77777777" w:rsidR="00DC0520" w:rsidRDefault="00DC0520" w:rsidP="008F2D73">
      <w:pPr>
        <w:pStyle w:val="Odstavecseseznamem"/>
        <w:numPr>
          <w:ilvl w:val="0"/>
          <w:numId w:val="152"/>
        </w:numPr>
        <w:spacing w:after="60" w:line="240" w:lineRule="auto"/>
        <w:contextualSpacing w:val="0"/>
      </w:pPr>
      <w:r>
        <w:t>StationOnCall.xml</w:t>
      </w:r>
      <w:r>
        <w:tab/>
      </w:r>
      <w:r>
        <w:tab/>
        <w:t>- definující jednotlivé spoje na zavolání v rámci IDP</w:t>
      </w:r>
    </w:p>
    <w:p w14:paraId="62C449FD" w14:textId="77777777" w:rsidR="00DC0520" w:rsidRDefault="00DC0520" w:rsidP="008F2D73">
      <w:pPr>
        <w:pStyle w:val="Odstavecseseznamem"/>
        <w:numPr>
          <w:ilvl w:val="0"/>
          <w:numId w:val="152"/>
        </w:numPr>
        <w:spacing w:after="60" w:line="240" w:lineRule="auto"/>
        <w:contextualSpacing w:val="0"/>
      </w:pPr>
      <w:r>
        <w:t>Transfers.xml</w:t>
      </w:r>
      <w:r>
        <w:tab/>
      </w:r>
      <w:r>
        <w:tab/>
        <w:t>- seznam návazností v rámci IDP</w:t>
      </w:r>
    </w:p>
    <w:p w14:paraId="1F574D66" w14:textId="77777777" w:rsidR="00DC0520" w:rsidRDefault="00DC0520" w:rsidP="008F2D73">
      <w:pPr>
        <w:pStyle w:val="Odstavecseseznamem"/>
        <w:numPr>
          <w:ilvl w:val="0"/>
          <w:numId w:val="152"/>
        </w:numPr>
        <w:spacing w:after="60" w:line="240" w:lineRule="auto"/>
        <w:contextualSpacing w:val="0"/>
      </w:pPr>
      <w:r>
        <w:t>Sounds.xml</w:t>
      </w:r>
      <w:r>
        <w:tab/>
      </w:r>
      <w:r>
        <w:tab/>
        <w:t>- seznam zvuků a aliasů tak, jak budou číslovány z dispečinku</w:t>
      </w:r>
    </w:p>
    <w:p w14:paraId="7340F767" w14:textId="77777777" w:rsidR="00DC0520" w:rsidRDefault="00DC0520" w:rsidP="008F2D73">
      <w:pPr>
        <w:pStyle w:val="Odstavecseseznamem"/>
        <w:numPr>
          <w:ilvl w:val="0"/>
          <w:numId w:val="152"/>
        </w:numPr>
        <w:spacing w:after="60" w:line="240" w:lineRule="auto"/>
        <w:contextualSpacing w:val="0"/>
      </w:pPr>
      <w:r>
        <w:t xml:space="preserve">StatusMessages.xml </w:t>
      </w:r>
      <w:r>
        <w:tab/>
      </w:r>
      <w:r w:rsidR="00507F1B">
        <w:t>-</w:t>
      </w:r>
      <w:r>
        <w:t xml:space="preserve"> seznam předdefinovaných zpráv z vozidla na dispečink</w:t>
      </w:r>
    </w:p>
    <w:p w14:paraId="1E6010D9" w14:textId="77777777" w:rsidR="00DC0520" w:rsidRDefault="00DC0520" w:rsidP="008F2D73">
      <w:pPr>
        <w:pStyle w:val="Odstavecseseznamem"/>
        <w:numPr>
          <w:ilvl w:val="0"/>
          <w:numId w:val="152"/>
        </w:numPr>
        <w:spacing w:after="60" w:line="240" w:lineRule="auto"/>
        <w:contextualSpacing w:val="0"/>
      </w:pPr>
      <w:r>
        <w:t>Announcements.xml</w:t>
      </w:r>
      <w:r>
        <w:tab/>
        <w:t xml:space="preserve"> - seznam předdefinovaných hlášení od IDP do VŘJ </w:t>
      </w:r>
    </w:p>
    <w:p w14:paraId="667313FF" w14:textId="77777777" w:rsidR="00DC0520" w:rsidRPr="00584882" w:rsidRDefault="00DC0520" w:rsidP="002D29E4">
      <w:pPr>
        <w:pStyle w:val="Nadpis3"/>
      </w:pPr>
      <w:bookmarkStart w:id="659" w:name="_Toc514047980"/>
      <w:bookmarkStart w:id="660" w:name="_Toc523943042"/>
      <w:r w:rsidRPr="00584882">
        <w:t>Způsob synchronizace souborů ve vozidlech</w:t>
      </w:r>
      <w:bookmarkEnd w:id="659"/>
      <w:bookmarkEnd w:id="660"/>
    </w:p>
    <w:p w14:paraId="67D2FC32" w14:textId="77777777" w:rsidR="00DC0520" w:rsidRPr="000E4BD8" w:rsidRDefault="00DC0520" w:rsidP="000E4BD8">
      <w:pPr>
        <w:rPr>
          <w:rFonts w:eastAsia="Calibri" w:cs="Arial"/>
          <w:bCs/>
          <w:iCs/>
        </w:rPr>
      </w:pPr>
      <w:r w:rsidRPr="00584882">
        <w:t xml:space="preserve">Způsob synchronizace souborů se bude dít </w:t>
      </w:r>
      <w:r w:rsidRPr="008375FD">
        <w:rPr>
          <w:b/>
        </w:rPr>
        <w:t>pomocí služby RSYNC spuštěné na serveru IDP</w:t>
      </w:r>
      <w:r>
        <w:t xml:space="preserve"> (viz. popis zprávy č. 50) nebo pomocí firemních serverů (v tomto případě se bude informace pomocí protokolu zasílat ze serveru dopravce na dispečink a naopak</w:t>
      </w:r>
      <w:r w:rsidR="00CE52A5">
        <w:t>)</w:t>
      </w:r>
      <w:r w:rsidRPr="00584882">
        <w:t xml:space="preserve">. </w:t>
      </w:r>
    </w:p>
    <w:p w14:paraId="2421ECD9" w14:textId="77777777" w:rsidR="00DC0520" w:rsidRPr="00584882" w:rsidRDefault="00DC0520" w:rsidP="000E4BD8">
      <w:pPr>
        <w:pStyle w:val="Nadpis4"/>
      </w:pPr>
      <w:r w:rsidRPr="00584882">
        <w:t>Stahování souborů z vozidel</w:t>
      </w:r>
    </w:p>
    <w:p w14:paraId="4487FCC6" w14:textId="77777777" w:rsidR="00DC0520" w:rsidRPr="00584882" w:rsidRDefault="00DC0520" w:rsidP="00DC0520">
      <w:r w:rsidRPr="00584882">
        <w:t>Při stahování souborů z vozidel (možno např. odpočty, vybrané adresáře, logy, apod.</w:t>
      </w:r>
      <w:r>
        <w:t xml:space="preserve"> – další etapa</w:t>
      </w:r>
      <w:r w:rsidRPr="00584882">
        <w:t>) se postupuje následovně:</w:t>
      </w:r>
    </w:p>
    <w:p w14:paraId="2FF91DC2" w14:textId="77777777" w:rsidR="00DC0520" w:rsidRPr="00584882" w:rsidRDefault="00DC0520" w:rsidP="008F2D73">
      <w:pPr>
        <w:pStyle w:val="Odstavecseseznamem"/>
        <w:numPr>
          <w:ilvl w:val="0"/>
          <w:numId w:val="150"/>
        </w:numPr>
        <w:spacing w:after="120" w:line="240" w:lineRule="auto"/>
        <w:ind w:left="714" w:hanging="357"/>
        <w:contextualSpacing w:val="0"/>
        <w:rPr>
          <w:color w:val="1F497D"/>
        </w:rPr>
      </w:pPr>
      <w:r>
        <w:t xml:space="preserve">Stahování souborů z vozidel se bude primárně dít </w:t>
      </w:r>
      <w:r w:rsidRPr="00D029A7">
        <w:rPr>
          <w:b/>
        </w:rPr>
        <w:t>pomocí služby RSYNC</w:t>
      </w:r>
      <w:r>
        <w:t xml:space="preserve"> a to u vozidel umístěných v síti APN IDP. Na serveru IDP budou umístěny adresáře </w:t>
      </w:r>
      <w:r w:rsidRPr="00584882">
        <w:t xml:space="preserve">pro různé dopravce. Tito je budou mít k dispozici pro </w:t>
      </w:r>
      <w:r>
        <w:t xml:space="preserve">nahrávání dat do vozidel </w:t>
      </w:r>
      <w:r w:rsidRPr="00584882">
        <w:t xml:space="preserve">pomocí FTP serveru. </w:t>
      </w:r>
      <w:r>
        <w:t xml:space="preserve">Služba RSYNC pro synchronizaci dat ve vozidlech bude vyvolávána ze serveru IDP dle dohodnutých kritérií. </w:t>
      </w:r>
      <w:r w:rsidRPr="00584882">
        <w:t>Po dobu vyčítání se nesmí vypnout ani VŘJ a ani GSM/GPRS modem, pokud je použit samostatně</w:t>
      </w:r>
      <w:r>
        <w:t xml:space="preserve">. Podrobněji viz. popis </w:t>
      </w:r>
      <w:r w:rsidRPr="00273236">
        <w:t xml:space="preserve">zprávy </w:t>
      </w:r>
      <w:hyperlink r:id="rId105" w:anchor="_Zpráva_" w:history="1">
        <w:r w:rsidRPr="00273236">
          <w:rPr>
            <w:rStyle w:val="Hypertextovodkaz"/>
            <w:b/>
            <w:color w:val="auto"/>
            <w:u w:val="none"/>
          </w:rPr>
          <w:t>č. 50</w:t>
        </w:r>
      </w:hyperlink>
      <w:r w:rsidRPr="00273236">
        <w:t xml:space="preserve">. </w:t>
      </w:r>
    </w:p>
    <w:p w14:paraId="02F76F8D" w14:textId="77777777" w:rsidR="00DC0520" w:rsidRDefault="00DC0520" w:rsidP="008F2D73">
      <w:pPr>
        <w:pStyle w:val="Odstavecseseznamem"/>
        <w:numPr>
          <w:ilvl w:val="0"/>
          <w:numId w:val="150"/>
        </w:numPr>
        <w:spacing w:after="120" w:line="240" w:lineRule="auto"/>
        <w:ind w:left="714" w:hanging="357"/>
        <w:contextualSpacing w:val="0"/>
      </w:pPr>
      <w:r w:rsidRPr="00584882">
        <w:t>Uložené soubory na serveru budou mít v názvu číslo vozidla či evidenční číslo VŘJ, datum a případně další dohodnuté údaje. Pokud by došlo k vyčtení odpočtů pokladny 2x za den z nějakých důvodů, bude přidáno i číslo vyčtení za den.</w:t>
      </w:r>
    </w:p>
    <w:p w14:paraId="697F200E" w14:textId="77777777" w:rsidR="00DC0520" w:rsidRPr="00584882" w:rsidRDefault="00DC0520" w:rsidP="008F2D73">
      <w:pPr>
        <w:pStyle w:val="Odstavecseseznamem"/>
        <w:numPr>
          <w:ilvl w:val="0"/>
          <w:numId w:val="150"/>
        </w:numPr>
        <w:spacing w:after="120" w:line="240" w:lineRule="auto"/>
        <w:ind w:left="714" w:hanging="357"/>
        <w:contextualSpacing w:val="0"/>
      </w:pPr>
      <w:r>
        <w:t xml:space="preserve">Způsob aktualizace na serverech dopravce není předepsán. Budou pouze stanoveny doby pro aktualizace dat ve vozidlech od vytvoření nové verze dat a pro stanovení rychlosti vyčtení logů. </w:t>
      </w:r>
    </w:p>
    <w:p w14:paraId="4CFD9CE4" w14:textId="77777777" w:rsidR="00DC0520" w:rsidRDefault="00DC0520" w:rsidP="00C75FF4">
      <w:pPr>
        <w:pStyle w:val="Nadpis4"/>
      </w:pPr>
      <w:r>
        <w:t>Nahrávání souborů do vozidel</w:t>
      </w:r>
    </w:p>
    <w:p w14:paraId="3878C593" w14:textId="77777777" w:rsidR="00DC0520" w:rsidRPr="00D5779C" w:rsidRDefault="00DC0520" w:rsidP="00DC0520">
      <w:r w:rsidRPr="00D5779C">
        <w:t>Nahrávání dat (souborů) do vozidel bude provádět dispečink IDP v několika případech – vlastnosti zastávek, zvuky a aliasy pro digitální hlásiče, konfigurace chování vozidla, apod.</w:t>
      </w:r>
      <w:r>
        <w:t xml:space="preserve"> a to buď </w:t>
      </w:r>
      <w:r w:rsidRPr="00871AD0">
        <w:rPr>
          <w:b/>
        </w:rPr>
        <w:t>přímou</w:t>
      </w:r>
      <w:r>
        <w:t xml:space="preserve"> nebo </w:t>
      </w:r>
      <w:r w:rsidRPr="00871AD0">
        <w:rPr>
          <w:b/>
        </w:rPr>
        <w:t>nepřímou cestou</w:t>
      </w:r>
      <w:r>
        <w:t xml:space="preserve"> (přímo do VŘJ nebo přes server dopravce).</w:t>
      </w:r>
    </w:p>
    <w:p w14:paraId="0C405DB7" w14:textId="77777777" w:rsidR="00DC0520" w:rsidRPr="00D5779C" w:rsidRDefault="00DC0520" w:rsidP="00DC0520">
      <w:r w:rsidRPr="00D5779C">
        <w:t xml:space="preserve">Ze serveru IDP budou nahrány soubory, které mají být přenášeny na vozidlo. Jedná se o soubory související s provozem IDP, příp. i s provozem dopravce (např. „jízdní řády“, „řidiči“ a „blacklist“, apod.). </w:t>
      </w:r>
    </w:p>
    <w:p w14:paraId="1C57E9A2" w14:textId="77777777" w:rsidR="00DC0520" w:rsidRDefault="00DC0520" w:rsidP="00DC0520">
      <w:r w:rsidRPr="00D5779C">
        <w:t xml:space="preserve">Na serveru </w:t>
      </w:r>
      <w:r w:rsidRPr="00D5779C">
        <w:rPr>
          <w:b/>
        </w:rPr>
        <w:t>bude veden přehled o nahraných souborech do vozidel</w:t>
      </w:r>
      <w:r w:rsidRPr="00D5779C">
        <w:t>.</w:t>
      </w:r>
    </w:p>
    <w:p w14:paraId="73AAAF82" w14:textId="77777777" w:rsidR="00DC0520" w:rsidRPr="00EF05A1" w:rsidRDefault="00DC0520" w:rsidP="00EF05A1">
      <w:r>
        <w:t>Nahrávání souborů bude prováděno pomocí služby RSYNC.</w:t>
      </w:r>
    </w:p>
    <w:p w14:paraId="761C0F40" w14:textId="77777777" w:rsidR="00DC0520" w:rsidRPr="00D5779C" w:rsidRDefault="00DC0520" w:rsidP="00E2252B">
      <w:pPr>
        <w:pStyle w:val="Nadpis2"/>
      </w:pPr>
      <w:bookmarkStart w:id="661" w:name="_Toc514047981"/>
      <w:bookmarkStart w:id="662" w:name="_Toc523943043"/>
      <w:r>
        <w:t>Z</w:t>
      </w:r>
      <w:r w:rsidRPr="00D5779C">
        <w:t>působ autentizace – přidělení IP adresy</w:t>
      </w:r>
      <w:bookmarkEnd w:id="661"/>
      <w:bookmarkEnd w:id="662"/>
    </w:p>
    <w:p w14:paraId="2D82025D" w14:textId="77777777" w:rsidR="00DC0520" w:rsidRPr="00D5779C" w:rsidRDefault="00DC0520" w:rsidP="00DC0520">
      <w:r w:rsidRPr="00D5779C">
        <w:t xml:space="preserve">Každé vozidlo provozované v rámci IDP bude mít přidělenu jednu pevnou IP adresu provozovanou v rámci virtuální privátní sítě APN IDP nebo přes server dopravce. </w:t>
      </w:r>
    </w:p>
    <w:p w14:paraId="6FA163DA" w14:textId="77777777" w:rsidR="00DC0520" w:rsidRPr="00D5779C" w:rsidRDefault="00DC0520" w:rsidP="008F2D73">
      <w:pPr>
        <w:pStyle w:val="Odstavecseseznamem"/>
        <w:numPr>
          <w:ilvl w:val="0"/>
          <w:numId w:val="154"/>
        </w:numPr>
        <w:spacing w:after="60" w:line="240" w:lineRule="auto"/>
        <w:contextualSpacing w:val="0"/>
      </w:pPr>
      <w:r w:rsidRPr="00D5779C">
        <w:t xml:space="preserve">V případě umístění vozidla </w:t>
      </w:r>
      <w:r w:rsidRPr="00D5779C">
        <w:rPr>
          <w:b/>
        </w:rPr>
        <w:t>v APN IDP</w:t>
      </w:r>
      <w:r w:rsidRPr="00D5779C">
        <w:t xml:space="preserve"> je tato adresa zapsána do seznamu adres na „Radius serveru“, který je provozován na</w:t>
      </w:r>
      <w:r>
        <w:t xml:space="preserve"> </w:t>
      </w:r>
      <w:r w:rsidRPr="00D5779C">
        <w:t>POVED s.r.o. Z důvodu bezpečnosti je přihlašování vozidel vázáno na HW vozidla – modemu GSM/GPRS/UMTS</w:t>
      </w:r>
      <w:r>
        <w:t>/LTE</w:t>
      </w:r>
      <w:r w:rsidRPr="00507C74">
        <w:t xml:space="preserve"> - případně vyšší úrovně odpovídající technologiím používaným v době nasazení</w:t>
      </w:r>
      <w:r w:rsidRPr="00D5779C">
        <w:t>. Povinností dopravce je nahlásit IMEI modemu na dispečink IDP v případě, že bude pracovat v síti IDP. Autentizace – přidělení pevné IP adresy vozidla je provedeno při přihlášení vozidla do systému dle IMEI modemu pomocí tzv. Radius serveru.</w:t>
      </w:r>
    </w:p>
    <w:p w14:paraId="1D8099A2" w14:textId="77777777" w:rsidR="00DC0520" w:rsidRDefault="00DC0520" w:rsidP="008F2D73">
      <w:pPr>
        <w:pStyle w:val="Odstavecseseznamem"/>
        <w:numPr>
          <w:ilvl w:val="0"/>
          <w:numId w:val="154"/>
        </w:numPr>
        <w:spacing w:after="60" w:line="240" w:lineRule="auto"/>
        <w:contextualSpacing w:val="0"/>
      </w:pPr>
      <w:r w:rsidRPr="00D5779C">
        <w:t xml:space="preserve">V případě připojení vozidla </w:t>
      </w:r>
      <w:r w:rsidRPr="00D5779C">
        <w:rPr>
          <w:b/>
        </w:rPr>
        <w:t>na komunikační server dopravce</w:t>
      </w:r>
      <w:r>
        <w:rPr>
          <w:b/>
        </w:rPr>
        <w:t xml:space="preserve"> přes APN dopravce</w:t>
      </w:r>
      <w:r w:rsidRPr="00D5779C">
        <w:t>, budou vozidlům taktéž přiřazeny pevné IP adresy</w:t>
      </w:r>
      <w:r>
        <w:t xml:space="preserve"> v rozsahu POVED s.r.o.</w:t>
      </w:r>
      <w:r w:rsidR="00273236">
        <w:t xml:space="preserve"> </w:t>
      </w:r>
      <w:r>
        <w:t>Za</w:t>
      </w:r>
      <w:r w:rsidRPr="00D5779C">
        <w:t xml:space="preserve"> správnosti přeložení IP adres </w:t>
      </w:r>
      <w:r>
        <w:t xml:space="preserve">do vnitřního rozsahu dopravce (jeho APN) a kompatibilitu přenášených informací </w:t>
      </w:r>
      <w:r w:rsidRPr="00D5779C">
        <w:t>odpovídá dopravce.</w:t>
      </w:r>
      <w:r>
        <w:t xml:space="preserve"> </w:t>
      </w:r>
    </w:p>
    <w:p w14:paraId="6992A401" w14:textId="77777777" w:rsidR="00DC0520" w:rsidRPr="00D5779C" w:rsidRDefault="00DC0520" w:rsidP="00E2252B">
      <w:pPr>
        <w:pStyle w:val="Nadpis2"/>
      </w:pPr>
      <w:bookmarkStart w:id="663" w:name="_Toc514047982"/>
      <w:bookmarkStart w:id="664" w:name="_Toc523943044"/>
      <w:r w:rsidRPr="00D5779C">
        <w:t>Data přenášená protokolem UDP</w:t>
      </w:r>
      <w:bookmarkEnd w:id="663"/>
      <w:bookmarkEnd w:id="664"/>
    </w:p>
    <w:p w14:paraId="39AAB77F" w14:textId="77777777" w:rsidR="00DC0520" w:rsidRDefault="00DC0520" w:rsidP="00580F56">
      <w:pPr>
        <w:pStyle w:val="Nadpis3"/>
      </w:pPr>
      <w:bookmarkStart w:id="665" w:name="_Toc514047983"/>
      <w:bookmarkStart w:id="666" w:name="_Toc523943045"/>
      <w:r w:rsidRPr="00D5779C">
        <w:t>U</w:t>
      </w:r>
      <w:r>
        <w:t>žití protokolu</w:t>
      </w:r>
      <w:bookmarkEnd w:id="665"/>
      <w:bookmarkEnd w:id="666"/>
    </w:p>
    <w:p w14:paraId="654E43A6" w14:textId="77777777" w:rsidR="00DC0520" w:rsidRDefault="00DC0520" w:rsidP="00DC0520">
      <w:r>
        <w:t>Protokol UDP zajišťuje základní přenos dat za provozu mezi vozidlem a centrálním dispečinkem (zejména dat o poloze) respektující vlastnosti přenosů GSM/GPRS/UMTS. Předpokladem pro použití protokolu je, že v přenosové cestě mezi koncovými uzly nedochází k narušení vlastností transportní vrstvy, tj. UDP datagram je doručen buď kompletní a bez chyby, nebo není do cílového bodu doručen vůbec. V případě, že nebude vozidlo ve virtuální privátní mobilní síti APN IDP, odpovídá za tuto skutečnost dopravce.</w:t>
      </w:r>
    </w:p>
    <w:p w14:paraId="06862035" w14:textId="77777777" w:rsidR="00DC0520" w:rsidRDefault="00DC0520" w:rsidP="00DC0520">
      <w:pPr>
        <w:rPr>
          <w:b/>
        </w:rPr>
      </w:pPr>
      <w:r w:rsidRPr="0035203D">
        <w:rPr>
          <w:b/>
        </w:rPr>
        <w:t xml:space="preserve">Každá služba </w:t>
      </w:r>
      <w:r>
        <w:rPr>
          <w:b/>
        </w:rPr>
        <w:t xml:space="preserve">(zpráva) určená pro přenos dat </w:t>
      </w:r>
      <w:r w:rsidRPr="0035203D">
        <w:rPr>
          <w:b/>
        </w:rPr>
        <w:t>vytváří jeden UDP datagram</w:t>
      </w:r>
      <w:r>
        <w:rPr>
          <w:b/>
        </w:rPr>
        <w:t xml:space="preserve">. Potvrzení této zprávy je pak provedeno pomocí dalšího UDP datagramu. Tím je vytvořena spolehlivá komunikace. </w:t>
      </w:r>
    </w:p>
    <w:p w14:paraId="628E501E" w14:textId="77777777" w:rsidR="00DC0520" w:rsidRPr="00871AD0" w:rsidRDefault="00DC0520" w:rsidP="00DC0520">
      <w:pPr>
        <w:pStyle w:val="Textkomente"/>
        <w:rPr>
          <w:sz w:val="22"/>
        </w:rPr>
      </w:pPr>
      <w:r w:rsidRPr="00871AD0">
        <w:rPr>
          <w:sz w:val="22"/>
        </w:rPr>
        <w:t>Informace o verzi protokolu není zatím podporována. Případné zásadnější změny v protokolu se budou řešit v samostatných zprávách definováním nových typů.</w:t>
      </w:r>
    </w:p>
    <w:p w14:paraId="08A477F4" w14:textId="77777777" w:rsidR="00DC0520" w:rsidRPr="00871AD0" w:rsidRDefault="00DC0520" w:rsidP="00DC0520">
      <w:pPr>
        <w:pStyle w:val="Textkomente"/>
        <w:rPr>
          <w:sz w:val="22"/>
        </w:rPr>
      </w:pPr>
      <w:r w:rsidRPr="00871AD0">
        <w:rPr>
          <w:sz w:val="22"/>
        </w:rPr>
        <w:t>V rámci protokolu existují následující typy komunikace z hlediska potvrzení:</w:t>
      </w:r>
    </w:p>
    <w:p w14:paraId="289A7215" w14:textId="77777777" w:rsidR="00DC0520" w:rsidRPr="00871AD0" w:rsidRDefault="00DC0520" w:rsidP="008F2D73">
      <w:pPr>
        <w:pStyle w:val="Textkomente"/>
        <w:numPr>
          <w:ilvl w:val="0"/>
          <w:numId w:val="174"/>
        </w:numPr>
        <w:spacing w:after="120"/>
        <w:rPr>
          <w:sz w:val="22"/>
        </w:rPr>
      </w:pPr>
      <w:r w:rsidRPr="00871AD0">
        <w:rPr>
          <w:b/>
          <w:sz w:val="22"/>
        </w:rPr>
        <w:t>Bez potvrzení</w:t>
      </w:r>
      <w:r w:rsidRPr="00871AD0">
        <w:rPr>
          <w:sz w:val="22"/>
        </w:rPr>
        <w:t xml:space="preserve"> od protější strany. Tehdy je odeslána zpráva, o jejímž doručení není odesílatel informován obdobně jako u dopisu, který byl vložen do poštovní schránky. Tehdy odesílatel jen předpokládá, že bude doručen adresátovi. </w:t>
      </w:r>
    </w:p>
    <w:p w14:paraId="48174A13" w14:textId="77777777" w:rsidR="00DC0520" w:rsidRPr="00871AD0" w:rsidRDefault="00DC0520" w:rsidP="008F2D73">
      <w:pPr>
        <w:pStyle w:val="Textkomente"/>
        <w:numPr>
          <w:ilvl w:val="0"/>
          <w:numId w:val="174"/>
        </w:numPr>
        <w:spacing w:after="120"/>
        <w:rPr>
          <w:sz w:val="22"/>
        </w:rPr>
      </w:pPr>
      <w:r w:rsidRPr="00871AD0">
        <w:rPr>
          <w:b/>
          <w:sz w:val="22"/>
        </w:rPr>
        <w:t xml:space="preserve">Potvrzení M-T-M </w:t>
      </w:r>
      <w:r w:rsidRPr="00871AD0">
        <w:rPr>
          <w:sz w:val="22"/>
        </w:rPr>
        <w:t xml:space="preserve">– jedná se o potvrzovanou komunikaci, tj. jednotka, která zprávu odeslala, musí obdržet potvrzení o správném přijetí od protější jednotky. Zkratka M-T-M má význam </w:t>
      </w:r>
      <w:r w:rsidRPr="00871AD0">
        <w:rPr>
          <w:b/>
          <w:sz w:val="22"/>
        </w:rPr>
        <w:t>machine-to-machine communication</w:t>
      </w:r>
      <w:r w:rsidRPr="00871AD0">
        <w:rPr>
          <w:sz w:val="22"/>
        </w:rPr>
        <w:t xml:space="preserve"> – tj. komunikace na úrovni řídicích jednotek na obou stranách. Obě řídicí aplikace tak mají jistotu o odeslání a doručení zprávy</w:t>
      </w:r>
    </w:p>
    <w:p w14:paraId="40818874" w14:textId="77777777" w:rsidR="00DC0520" w:rsidRPr="00871AD0" w:rsidRDefault="00DC0520" w:rsidP="008F2D73">
      <w:pPr>
        <w:pStyle w:val="Textkomente"/>
        <w:numPr>
          <w:ilvl w:val="0"/>
          <w:numId w:val="174"/>
        </w:numPr>
        <w:spacing w:after="120"/>
        <w:rPr>
          <w:sz w:val="22"/>
        </w:rPr>
      </w:pPr>
      <w:r w:rsidRPr="00871AD0">
        <w:rPr>
          <w:b/>
          <w:sz w:val="22"/>
        </w:rPr>
        <w:t>Potvrzení O-T-O</w:t>
      </w:r>
      <w:r w:rsidRPr="00871AD0">
        <w:rPr>
          <w:sz w:val="22"/>
        </w:rPr>
        <w:t xml:space="preserve"> – tento způsob potvrzení již není založen na řídicích jednotkách, ale na potvrzení komunikace komunikujících osob </w:t>
      </w:r>
      <w:r w:rsidRPr="00871AD0">
        <w:rPr>
          <w:b/>
          <w:sz w:val="22"/>
        </w:rPr>
        <w:t>(operator-to-operator communitation)</w:t>
      </w:r>
      <w:r w:rsidRPr="00871AD0">
        <w:rPr>
          <w:sz w:val="22"/>
        </w:rPr>
        <w:t>. Je určen k tomu, aby „operátor“ na jedné straně komunikační cesty měl jistotu, že operátor na druhé straně jeho zprávu přečetl a začal vykonávat požadovanou činnost. Zpráva O-T-O je v praxi realizována pomocí dvou zpráv M-T-M.</w:t>
      </w:r>
    </w:p>
    <w:p w14:paraId="445CA3E8" w14:textId="77777777" w:rsidR="00DC0520" w:rsidRPr="00497143" w:rsidRDefault="00DC0520" w:rsidP="00580F56">
      <w:pPr>
        <w:pStyle w:val="Nadpis3"/>
      </w:pPr>
      <w:bookmarkStart w:id="667" w:name="_Toc514047984"/>
      <w:bookmarkStart w:id="668" w:name="_Toc523943046"/>
      <w:r w:rsidRPr="00497143">
        <w:t>Základní parametry protokolu přenosu dat</w:t>
      </w:r>
      <w:bookmarkEnd w:id="667"/>
      <w:bookmarkEnd w:id="668"/>
    </w:p>
    <w:p w14:paraId="3108C5FC" w14:textId="77777777" w:rsidR="00DC0520" w:rsidRDefault="00DC0520" w:rsidP="00DC0520">
      <w:r>
        <w:t>Bezdrátový přenos dat je prováděn prostřednictvím služeb operátorů mobilních telefonů – technologie GPRS, UMTS nebo LTE (preferované).</w:t>
      </w:r>
      <w:r w:rsidRPr="00507C74">
        <w:t xml:space="preserve"> - případně vyšší úrovně odpovídající technologiím používaným v době nasazení</w:t>
      </w:r>
      <w:r>
        <w:t xml:space="preserve"> Pro přenos je použit komunikační protokol UDP z důvodů jeho malé velikosti záhlaví a snadné rozšiřitelnosti z hlediska komunikace s více dispečinky (např. krajský a dopravcův).</w:t>
      </w:r>
    </w:p>
    <w:p w14:paraId="38A0320F" w14:textId="77777777" w:rsidR="00DC0520" w:rsidRDefault="00DC0520" w:rsidP="00DC0520">
      <w:r>
        <w:t>Adresu vozidla představuje IP adresa obdržená modemem po úspěšné autentifikaci. Případné další směrování dílčím zařízením může být realizováno různými porty UDP protokolu.</w:t>
      </w:r>
    </w:p>
    <w:p w14:paraId="74AD374C" w14:textId="77777777" w:rsidR="00DC0520" w:rsidRPr="00B00527" w:rsidRDefault="00DC0520" w:rsidP="00DC0520">
      <w:r>
        <w:t xml:space="preserve">Data UDP datagramu tvoří zprávu, jejíž strukturu zobrazuje obr. 4. </w:t>
      </w:r>
    </w:p>
    <w:p w14:paraId="342F543F" w14:textId="77777777" w:rsidR="00DC0520" w:rsidRDefault="00DC0520" w:rsidP="00DC0520">
      <w:pPr>
        <w:keepNext/>
        <w:jc w:val="center"/>
      </w:pPr>
      <w:r>
        <w:rPr>
          <w:noProof/>
          <w:lang w:eastAsia="cs-CZ"/>
        </w:rPr>
        <w:drawing>
          <wp:inline distT="0" distB="0" distL="0" distR="0" wp14:anchorId="42BA0800" wp14:editId="75D1C7FB">
            <wp:extent cx="5706745" cy="635000"/>
            <wp:effectExtent l="0" t="0" r="8255" b="0"/>
            <wp:docPr id="3" name="Obrázek 3" descr="F:\zakaznik\IDS_Plzeň\Dispečink_IDP\několik_vět\obrázky\struktura ramce 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zakaznik\IDS_Plzeň\Dispečink_IDP\několik_vět\obrázky\struktura ramce 3.gif"/>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706745" cy="635000"/>
                    </a:xfrm>
                    <a:prstGeom prst="rect">
                      <a:avLst/>
                    </a:prstGeom>
                    <a:noFill/>
                    <a:ln>
                      <a:noFill/>
                    </a:ln>
                  </pic:spPr>
                </pic:pic>
              </a:graphicData>
            </a:graphic>
          </wp:inline>
        </w:drawing>
      </w:r>
    </w:p>
    <w:p w14:paraId="16BFD59F" w14:textId="77777777" w:rsidR="00DC0520" w:rsidRPr="007258D9" w:rsidRDefault="00DC0520" w:rsidP="00DC0520">
      <w:pPr>
        <w:pStyle w:val="Titulek"/>
      </w:pPr>
      <w:r w:rsidRPr="007258D9">
        <w:t xml:space="preserve">Obrázek </w:t>
      </w:r>
      <w:r w:rsidR="004351FE">
        <w:rPr>
          <w:noProof/>
        </w:rPr>
        <w:fldChar w:fldCharType="begin"/>
      </w:r>
      <w:r w:rsidR="004351FE">
        <w:rPr>
          <w:noProof/>
        </w:rPr>
        <w:instrText xml:space="preserve"> SEQ Obrázek \* ARABIC </w:instrText>
      </w:r>
      <w:r w:rsidR="004351FE">
        <w:rPr>
          <w:noProof/>
        </w:rPr>
        <w:fldChar w:fldCharType="separate"/>
      </w:r>
      <w:r w:rsidR="00700FD0">
        <w:rPr>
          <w:noProof/>
        </w:rPr>
        <w:t>7</w:t>
      </w:r>
      <w:r w:rsidR="004351FE">
        <w:rPr>
          <w:noProof/>
        </w:rPr>
        <w:fldChar w:fldCharType="end"/>
      </w:r>
      <w:r w:rsidRPr="007258D9">
        <w:t>: Struktura rámce a zprávy.</w:t>
      </w:r>
    </w:p>
    <w:p w14:paraId="5872FB58" w14:textId="77777777" w:rsidR="00DC0520" w:rsidRPr="00646A28" w:rsidRDefault="00DC0520" w:rsidP="00DC0520">
      <w:r>
        <w:rPr>
          <w:b/>
        </w:rPr>
        <w:t>Délka zprávy</w:t>
      </w:r>
      <w:r>
        <w:t xml:space="preserve"> nese počet následujících bajtů zprávy, tj. včetně bajtů </w:t>
      </w:r>
      <w:r w:rsidRPr="00646A28">
        <w:rPr>
          <w:i/>
        </w:rPr>
        <w:t>času vytvoření zprávy</w:t>
      </w:r>
      <w:r>
        <w:t xml:space="preserve"> a </w:t>
      </w:r>
      <w:r w:rsidRPr="00646A28">
        <w:rPr>
          <w:i/>
        </w:rPr>
        <w:t>FCS</w:t>
      </w:r>
      <w:r>
        <w:rPr>
          <w:i/>
        </w:rPr>
        <w:t xml:space="preserve"> (bez délky zprávy)</w:t>
      </w:r>
      <w:r>
        <w:t xml:space="preserve">. Počet bajtů je do zprávy vložen v okamžiku jejích sestavení, a proto není uváděna délka u jednotlivých zpráv. </w:t>
      </w:r>
    </w:p>
    <w:p w14:paraId="4E213CDA" w14:textId="77777777" w:rsidR="00DC0520" w:rsidRDefault="00DC0520" w:rsidP="00DC0520">
      <w:r w:rsidRPr="003B1721">
        <w:rPr>
          <w:b/>
        </w:rPr>
        <w:t xml:space="preserve">Čas vytvoření </w:t>
      </w:r>
      <w:r>
        <w:rPr>
          <w:b/>
        </w:rPr>
        <w:t>zprávy</w:t>
      </w:r>
      <w:r>
        <w:t xml:space="preserve"> </w:t>
      </w:r>
      <w:r w:rsidRPr="00E90B30">
        <w:t xml:space="preserve">je reprezentován počtem sekund v právě </w:t>
      </w:r>
      <w:r>
        <w:t>v aktuální polovině dne (čítač je od 0 – 43200, tj. 2 bajty)</w:t>
      </w:r>
      <w:r w:rsidRPr="00E90B30">
        <w:t xml:space="preserve">. </w:t>
      </w:r>
      <w:r>
        <w:t>V případě opakování zprávy (například z důvodů nepřijetí očekávaného potvrzení) je hodnota času stejná jako v první odeslané zprávě. Pokud zprávu generující zařízení nezná aktuální čas, je použita hodnota 0xF</w:t>
      </w:r>
      <w:r w:rsidRPr="00E90B30">
        <w:t>F</w:t>
      </w:r>
      <w:r>
        <w:t>FF</w:t>
      </w:r>
      <w:r w:rsidRPr="00E90B30">
        <w:t>FF.</w:t>
      </w:r>
      <w:r>
        <w:t xml:space="preserve"> </w:t>
      </w:r>
    </w:p>
    <w:p w14:paraId="6C2867E3" w14:textId="77777777" w:rsidR="00DC0520" w:rsidRDefault="00DC0520" w:rsidP="00DC0520">
      <w:r>
        <w:t>Dispečink pracuje tak, že v případě přijetí zprávy, kdy tato má vyšší hodnotu času než je aktuální čas, přiřadí ji do předchozí poloviny dne, tj. pokud přijde zpráva v 12:01:00 a čítač ponese hodnotu času vytvoření zprávy  43190 a tedy bude větší než aktuální čas (hodnota 60), tak ji zařadí do předchozího půldne, tj. do času 11:59:50</w:t>
      </w:r>
    </w:p>
    <w:p w14:paraId="6526507F" w14:textId="77777777" w:rsidR="00DC0520" w:rsidRDefault="00DC0520" w:rsidP="00DC0520">
      <w:r w:rsidRPr="002C20A8">
        <w:rPr>
          <w:b/>
        </w:rPr>
        <w:t>Typ zprávy</w:t>
      </w:r>
      <w:r>
        <w:t xml:space="preserve"> (nebo taky </w:t>
      </w:r>
      <w:r w:rsidRPr="00405CF9">
        <w:rPr>
          <w:b/>
        </w:rPr>
        <w:t>služba</w:t>
      </w:r>
      <w:r>
        <w:t>) definuje význam zprávy a strukturu jejího těla (viz. dále popis jednotlivých zpráv).</w:t>
      </w:r>
    </w:p>
    <w:p w14:paraId="09EAFAAC" w14:textId="77777777" w:rsidR="00DC0520" w:rsidRDefault="00DC0520" w:rsidP="00DC0520">
      <w:r w:rsidRPr="002C20A8">
        <w:rPr>
          <w:b/>
        </w:rPr>
        <w:t>Čítač</w:t>
      </w:r>
      <w:r>
        <w:t xml:space="preserve"> zprávy slouží pro sledování výpadků zpráv a správné párování příkazů a odpovědí. Každá zpráva má svůj individuální čítač (nejedná se o čítač počtu opakování zprávy v případě jejího nedoručení). Pokud je přijata zpráva se stejnou hodnotou čítače a stejným časem vytvoření zprávy, jedná se o opakovanou zprávu. Ta není (v případě, že se jedná o dotaz, povel) vykonána a je odeslána minule generovaná opověď – jedná se o duplicitní příjem shodné zprávy.</w:t>
      </w:r>
    </w:p>
    <w:p w14:paraId="169F467E" w14:textId="77777777" w:rsidR="00DC0520" w:rsidRDefault="00DC0520" w:rsidP="00DC0520">
      <w:r>
        <w:t>Po restartu vozidla začíná čítač zprávy vždy na nule. U každé odeslané zprávy stejného typu zprávy se čítač inkrementuje. Inkrementování probíhá v režimu modulo 256, tj. po přetečení čítače zpráv začíná čítání vždy znovu, přičemž hodnota nula je vynechána.</w:t>
      </w:r>
    </w:p>
    <w:p w14:paraId="7760177A" w14:textId="77777777" w:rsidR="00DC0520" w:rsidRDefault="00DC0520" w:rsidP="00DC0520">
      <w:r>
        <w:t>Stejný princip čítače zprávy je použit jak na straně vozidla, tak i na straně dispečinku.</w:t>
      </w:r>
    </w:p>
    <w:p w14:paraId="3C719D01" w14:textId="3A72008E" w:rsidR="00DC0520" w:rsidRDefault="00DC0520" w:rsidP="00DC0520">
      <w:r>
        <w:rPr>
          <w:b/>
        </w:rPr>
        <w:t>Řídicí</w:t>
      </w:r>
      <w:r w:rsidRPr="002C20A8">
        <w:rPr>
          <w:b/>
        </w:rPr>
        <w:t xml:space="preserve"> </w:t>
      </w:r>
      <w:r>
        <w:rPr>
          <w:b/>
        </w:rPr>
        <w:t>bajt</w:t>
      </w:r>
      <w:r>
        <w:t xml:space="preserve"> nese řídící informace, jako je například typ požadovaného potvrzení o doručení, apod. Strukturu bajtu a popis jednotlivých bitů zobrazuje </w:t>
      </w:r>
      <w:r>
        <w:fldChar w:fldCharType="begin"/>
      </w:r>
      <w:r>
        <w:instrText xml:space="preserve"> REF _Ref359397741 \h </w:instrText>
      </w:r>
      <w:r>
        <w:fldChar w:fldCharType="separate"/>
      </w:r>
      <w:r w:rsidR="00700FD0" w:rsidRPr="007258D9">
        <w:t xml:space="preserve">Obrázek </w:t>
      </w:r>
      <w:r w:rsidR="00700FD0">
        <w:rPr>
          <w:noProof/>
        </w:rPr>
        <w:t>8</w:t>
      </w:r>
      <w:r>
        <w:fldChar w:fldCharType="end"/>
      </w:r>
      <w:r>
        <w:t>.</w:t>
      </w:r>
    </w:p>
    <w:p w14:paraId="6DA1089A" w14:textId="77777777" w:rsidR="00DC0520" w:rsidRDefault="00DC0520" w:rsidP="00DC0520"/>
    <w:p w14:paraId="55D3E299" w14:textId="77777777" w:rsidR="00DC0520" w:rsidRDefault="00DC0520" w:rsidP="00DC0520">
      <w:pPr>
        <w:keepNext/>
        <w:jc w:val="center"/>
      </w:pPr>
      <w:r>
        <w:rPr>
          <w:noProof/>
          <w:lang w:eastAsia="cs-CZ"/>
        </w:rPr>
        <w:drawing>
          <wp:inline distT="0" distB="0" distL="0" distR="0" wp14:anchorId="0BF1DC2D" wp14:editId="589864B7">
            <wp:extent cx="5753100" cy="1668780"/>
            <wp:effectExtent l="0" t="0" r="0" b="7620"/>
            <wp:docPr id="7" name="Obrázek 7" descr="F:\zakaznik\IDS_Plzeň\Dispečink_IDP\několik_vět\obrázky\control byte_14042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zakaznik\IDS_Plzeň\Dispečink_IDP\několik_vět\obrázky\control byte_140423.gif"/>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753100" cy="1668780"/>
                    </a:xfrm>
                    <a:prstGeom prst="rect">
                      <a:avLst/>
                    </a:prstGeom>
                    <a:noFill/>
                    <a:ln>
                      <a:noFill/>
                    </a:ln>
                  </pic:spPr>
                </pic:pic>
              </a:graphicData>
            </a:graphic>
          </wp:inline>
        </w:drawing>
      </w:r>
    </w:p>
    <w:p w14:paraId="3CA8DBBA" w14:textId="77777777" w:rsidR="00DC0520" w:rsidRPr="007258D9" w:rsidRDefault="00DC0520" w:rsidP="00DC0520">
      <w:pPr>
        <w:pStyle w:val="Titulek"/>
      </w:pPr>
      <w:bookmarkStart w:id="669" w:name="_Ref359397741"/>
      <w:r w:rsidRPr="007258D9">
        <w:t xml:space="preserve">Obrázek </w:t>
      </w:r>
      <w:r w:rsidR="004351FE">
        <w:rPr>
          <w:noProof/>
        </w:rPr>
        <w:fldChar w:fldCharType="begin"/>
      </w:r>
      <w:r w:rsidR="004351FE">
        <w:rPr>
          <w:noProof/>
        </w:rPr>
        <w:instrText xml:space="preserve"> SEQ Obrázek \* ARABIC </w:instrText>
      </w:r>
      <w:r w:rsidR="004351FE">
        <w:rPr>
          <w:noProof/>
        </w:rPr>
        <w:fldChar w:fldCharType="separate"/>
      </w:r>
      <w:r w:rsidR="00700FD0">
        <w:rPr>
          <w:noProof/>
        </w:rPr>
        <w:t>8</w:t>
      </w:r>
      <w:r w:rsidR="004351FE">
        <w:rPr>
          <w:noProof/>
        </w:rPr>
        <w:fldChar w:fldCharType="end"/>
      </w:r>
      <w:bookmarkEnd w:id="669"/>
      <w:r w:rsidRPr="007258D9">
        <w:t>: Struktura řídicího bajtu.</w:t>
      </w:r>
    </w:p>
    <w:p w14:paraId="350247BC" w14:textId="77777777" w:rsidR="00DC0520" w:rsidRDefault="00DC0520" w:rsidP="00DC0520">
      <w:r>
        <w:t>Pomocí něj lze definovat potvrzení o doručení zprávy do cílového zařízení M-T-M, např. dispečink vozidlo, nebo mezi dispečerem a řidičem O-T-O. Tato druhá zpráva zajišťuje to, že odesílatel ví, že na druhé straně byla zpráva přečtena, a proto lze předpokládat, že požadovaná činnost bude provedena.</w:t>
      </w:r>
    </w:p>
    <w:p w14:paraId="3386D6FB" w14:textId="77777777" w:rsidR="00DC0520" w:rsidRDefault="00DC0520" w:rsidP="00DC0520">
      <w:r>
        <w:t>Pokud je zpráva typu O-T-O, pak vždy existuje i potvrzení M-T-M. V praxi se to např. může projevit zobrazením na terminálu řidiče:</w:t>
      </w:r>
    </w:p>
    <w:p w14:paraId="56F2334C" w14:textId="77777777" w:rsidR="00DC0520" w:rsidRDefault="00DC0520" w:rsidP="008F2D73">
      <w:pPr>
        <w:pStyle w:val="Odstavecseseznamem"/>
        <w:numPr>
          <w:ilvl w:val="0"/>
          <w:numId w:val="164"/>
        </w:numPr>
        <w:spacing w:after="60" w:line="240" w:lineRule="auto"/>
        <w:contextualSpacing w:val="0"/>
      </w:pPr>
      <w:r w:rsidRPr="000108D9">
        <w:rPr>
          <w:b/>
        </w:rPr>
        <w:t>Zpráva se odesílá</w:t>
      </w:r>
      <w:r>
        <w:t xml:space="preserve"> (při zadání odeslání zprávy O-T-O nebo M-T-M).</w:t>
      </w:r>
    </w:p>
    <w:p w14:paraId="24A6DBD4" w14:textId="77777777" w:rsidR="00DC0520" w:rsidRDefault="00DC0520" w:rsidP="008F2D73">
      <w:pPr>
        <w:pStyle w:val="Odstavecseseznamem"/>
        <w:numPr>
          <w:ilvl w:val="0"/>
          <w:numId w:val="164"/>
        </w:numPr>
        <w:spacing w:after="60" w:line="240" w:lineRule="auto"/>
        <w:contextualSpacing w:val="0"/>
      </w:pPr>
      <w:r w:rsidRPr="000108D9">
        <w:rPr>
          <w:b/>
        </w:rPr>
        <w:t>Zpráva odeslána</w:t>
      </w:r>
      <w:r>
        <w:t xml:space="preserve"> (po potvrzení typu M-T-M) – po přijetí potvrzení od protějšího počítače či VŘJ.</w:t>
      </w:r>
    </w:p>
    <w:p w14:paraId="304C191A" w14:textId="77777777" w:rsidR="00DC0520" w:rsidRDefault="00DC0520" w:rsidP="008F2D73">
      <w:pPr>
        <w:pStyle w:val="Odstavecseseznamem"/>
        <w:numPr>
          <w:ilvl w:val="0"/>
          <w:numId w:val="164"/>
        </w:numPr>
        <w:spacing w:after="60" w:line="240" w:lineRule="auto"/>
        <w:contextualSpacing w:val="0"/>
      </w:pPr>
      <w:r w:rsidRPr="000108D9">
        <w:rPr>
          <w:b/>
        </w:rPr>
        <w:t xml:space="preserve">Zpráva </w:t>
      </w:r>
      <w:r>
        <w:rPr>
          <w:b/>
        </w:rPr>
        <w:t>přečtena</w:t>
      </w:r>
      <w:r>
        <w:t xml:space="preserve"> (po potvrzení O-T-O) – pokud je tato zpráva potvrzena řidičem nebo dispečerem na druhé straně, pak je vygenerováno nová zpráva nesoucí hodnotu čítače. Tato zpráva má nastaven příznak O-T-O pro jednoznačnou identifikaci.</w:t>
      </w:r>
    </w:p>
    <w:p w14:paraId="726BC00D" w14:textId="77777777" w:rsidR="00DC0520" w:rsidRDefault="00DC0520" w:rsidP="00DC0520">
      <w:pPr>
        <w:spacing w:after="0"/>
        <w:jc w:val="left"/>
      </w:pPr>
    </w:p>
    <w:p w14:paraId="2AB3A91C" w14:textId="77777777" w:rsidR="00DC0520" w:rsidRPr="00580F56" w:rsidRDefault="00DC0520" w:rsidP="00DC0520">
      <w:pPr>
        <w:spacing w:after="0"/>
        <w:jc w:val="left"/>
      </w:pPr>
      <w:r>
        <w:t>Každá zpráva z vozidla tak nese shodné následující záhlaví ve tvaru:</w:t>
      </w:r>
    </w:p>
    <w:p w14:paraId="496B70B6"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2</w:t>
      </w:r>
      <w:r w:rsidR="004351FE">
        <w:rPr>
          <w:noProof/>
        </w:rPr>
        <w:fldChar w:fldCharType="end"/>
      </w:r>
      <w:r>
        <w:t>: Záhlaví tvaru zprávy z vozidla.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850"/>
        <w:gridCol w:w="6621"/>
      </w:tblGrid>
      <w:tr w:rsidR="00DC0520" w:rsidRPr="001E2C0C" w14:paraId="1AE069AC" w14:textId="77777777" w:rsidTr="00DC0520">
        <w:tc>
          <w:tcPr>
            <w:tcW w:w="1560" w:type="dxa"/>
            <w:shd w:val="clear" w:color="auto" w:fill="E0E0E0"/>
          </w:tcPr>
          <w:p w14:paraId="39CFD248" w14:textId="77777777" w:rsidR="00DC0520" w:rsidRDefault="00DC0520" w:rsidP="00DC0520">
            <w:pPr>
              <w:ind w:firstLine="34"/>
              <w:jc w:val="left"/>
            </w:pPr>
            <w:r>
              <w:t>Délka zprávy</w:t>
            </w:r>
          </w:p>
        </w:tc>
        <w:tc>
          <w:tcPr>
            <w:tcW w:w="850" w:type="dxa"/>
            <w:shd w:val="clear" w:color="auto" w:fill="E0E0E0"/>
          </w:tcPr>
          <w:p w14:paraId="74C2D7AA" w14:textId="77777777" w:rsidR="00DC0520" w:rsidRDefault="00DC0520" w:rsidP="00DC0520">
            <w:pPr>
              <w:jc w:val="center"/>
              <w:rPr>
                <w:i/>
              </w:rPr>
            </w:pPr>
            <w:r>
              <w:rPr>
                <w:i/>
              </w:rPr>
              <w:t>u16</w:t>
            </w:r>
          </w:p>
        </w:tc>
        <w:tc>
          <w:tcPr>
            <w:tcW w:w="6621" w:type="dxa"/>
            <w:shd w:val="clear" w:color="auto" w:fill="E0E0E0"/>
            <w:vAlign w:val="center"/>
          </w:tcPr>
          <w:p w14:paraId="71D887D8" w14:textId="77777777" w:rsidR="00DC0520" w:rsidRDefault="00DC0520" w:rsidP="00DC0520">
            <w:pPr>
              <w:ind w:left="317"/>
            </w:pPr>
            <w:r>
              <w:t>Celková délka zprávy (řídicí a informační data)</w:t>
            </w:r>
          </w:p>
        </w:tc>
      </w:tr>
      <w:tr w:rsidR="00DC0520" w:rsidRPr="001E2C0C" w14:paraId="0ADB1853" w14:textId="77777777" w:rsidTr="00194808">
        <w:tc>
          <w:tcPr>
            <w:tcW w:w="1560" w:type="dxa"/>
            <w:shd w:val="clear" w:color="auto" w:fill="auto"/>
          </w:tcPr>
          <w:p w14:paraId="2E42BD3C" w14:textId="77777777" w:rsidR="00DC0520" w:rsidRDefault="00DC0520" w:rsidP="00DC0520">
            <w:pPr>
              <w:ind w:firstLine="34"/>
              <w:jc w:val="left"/>
            </w:pPr>
            <w:r>
              <w:t>Čas vytvoření</w:t>
            </w:r>
          </w:p>
        </w:tc>
        <w:tc>
          <w:tcPr>
            <w:tcW w:w="850" w:type="dxa"/>
            <w:shd w:val="clear" w:color="auto" w:fill="auto"/>
          </w:tcPr>
          <w:p w14:paraId="516260CA" w14:textId="77777777" w:rsidR="00DC0520" w:rsidRDefault="00DC0520" w:rsidP="00DC0520">
            <w:pPr>
              <w:jc w:val="center"/>
              <w:rPr>
                <w:i/>
              </w:rPr>
            </w:pPr>
            <w:r>
              <w:rPr>
                <w:i/>
              </w:rPr>
              <w:t>u16</w:t>
            </w:r>
          </w:p>
        </w:tc>
        <w:tc>
          <w:tcPr>
            <w:tcW w:w="6621" w:type="dxa"/>
            <w:shd w:val="clear" w:color="auto" w:fill="auto"/>
            <w:vAlign w:val="center"/>
          </w:tcPr>
          <w:p w14:paraId="462815DA" w14:textId="77777777" w:rsidR="00DC0520" w:rsidRDefault="00DC0520" w:rsidP="00DC0520">
            <w:pPr>
              <w:ind w:left="317"/>
            </w:pPr>
            <w:r>
              <w:t>Počet sekund v aktuální polovině dne (čas UTC není použit z důvodu nutnosti prodloužit každou zprávu o 2 bajty). Při přechodu na zimní či letní čas bude aktuální polovina dne prodloužen a naopak, při přechodu na letní čas bude zkrácena.</w:t>
            </w:r>
          </w:p>
        </w:tc>
      </w:tr>
      <w:tr w:rsidR="00DC0520" w:rsidRPr="001E2C0C" w14:paraId="0A320686" w14:textId="77777777" w:rsidTr="00194808">
        <w:tc>
          <w:tcPr>
            <w:tcW w:w="1560" w:type="dxa"/>
            <w:shd w:val="clear" w:color="auto" w:fill="auto"/>
          </w:tcPr>
          <w:p w14:paraId="1240F09C" w14:textId="77777777" w:rsidR="00DC0520" w:rsidRPr="001E2C0C" w:rsidRDefault="00DC0520" w:rsidP="00DC0520">
            <w:pPr>
              <w:ind w:firstLine="34"/>
              <w:jc w:val="left"/>
            </w:pPr>
            <w:r>
              <w:t>Typ zprávy</w:t>
            </w:r>
          </w:p>
        </w:tc>
        <w:tc>
          <w:tcPr>
            <w:tcW w:w="850" w:type="dxa"/>
            <w:shd w:val="clear" w:color="auto" w:fill="auto"/>
          </w:tcPr>
          <w:p w14:paraId="605B5CF2" w14:textId="77777777" w:rsidR="00DC0520" w:rsidRPr="00A3624F" w:rsidRDefault="00DC0520" w:rsidP="00DC0520">
            <w:pPr>
              <w:jc w:val="center"/>
              <w:rPr>
                <w:i/>
              </w:rPr>
            </w:pPr>
            <w:r>
              <w:rPr>
                <w:i/>
              </w:rPr>
              <w:t>u8</w:t>
            </w:r>
          </w:p>
        </w:tc>
        <w:tc>
          <w:tcPr>
            <w:tcW w:w="6621" w:type="dxa"/>
            <w:shd w:val="clear" w:color="auto" w:fill="auto"/>
            <w:vAlign w:val="center"/>
          </w:tcPr>
          <w:p w14:paraId="2C09ACAC" w14:textId="77777777" w:rsidR="00DC0520" w:rsidRPr="001E2C0C" w:rsidRDefault="00DC0520" w:rsidP="00DC0520">
            <w:pPr>
              <w:ind w:left="317"/>
            </w:pPr>
            <w:r>
              <w:t>Definuje význam zprávy</w:t>
            </w:r>
          </w:p>
        </w:tc>
      </w:tr>
      <w:tr w:rsidR="00DC0520" w:rsidRPr="001E2C0C" w14:paraId="0FAE0316" w14:textId="77777777" w:rsidTr="00194808">
        <w:tc>
          <w:tcPr>
            <w:tcW w:w="1560" w:type="dxa"/>
            <w:shd w:val="clear" w:color="auto" w:fill="auto"/>
          </w:tcPr>
          <w:p w14:paraId="3C30F375" w14:textId="77777777" w:rsidR="00DC0520" w:rsidRPr="001E2C0C" w:rsidRDefault="00DC0520" w:rsidP="00DC0520">
            <w:pPr>
              <w:ind w:firstLine="34"/>
              <w:jc w:val="left"/>
            </w:pPr>
            <w:r>
              <w:t>Čítač zprávy</w:t>
            </w:r>
          </w:p>
        </w:tc>
        <w:tc>
          <w:tcPr>
            <w:tcW w:w="850" w:type="dxa"/>
            <w:shd w:val="clear" w:color="auto" w:fill="auto"/>
          </w:tcPr>
          <w:p w14:paraId="3CF8B2DC" w14:textId="77777777" w:rsidR="00DC0520" w:rsidRPr="00A3624F" w:rsidRDefault="00DC0520" w:rsidP="00DC0520">
            <w:pPr>
              <w:jc w:val="center"/>
              <w:rPr>
                <w:i/>
              </w:rPr>
            </w:pPr>
            <w:r>
              <w:rPr>
                <w:i/>
              </w:rPr>
              <w:t>u8</w:t>
            </w:r>
          </w:p>
        </w:tc>
        <w:tc>
          <w:tcPr>
            <w:tcW w:w="6621" w:type="dxa"/>
            <w:shd w:val="clear" w:color="auto" w:fill="auto"/>
            <w:vAlign w:val="center"/>
          </w:tcPr>
          <w:p w14:paraId="2BF27638" w14:textId="77777777" w:rsidR="00DC0520" w:rsidRPr="001E2C0C" w:rsidRDefault="00DC0520" w:rsidP="00DC0520">
            <w:pPr>
              <w:ind w:left="317"/>
            </w:pPr>
            <w:r>
              <w:t>Čítač typu zprávy – začíná čítat pro každou zprávu po zapnutí či po resetu VŘJ od nuly.</w:t>
            </w:r>
          </w:p>
        </w:tc>
      </w:tr>
      <w:tr w:rsidR="00DC0520" w:rsidRPr="001E2C0C" w14:paraId="53B66574" w14:textId="77777777" w:rsidTr="00194808">
        <w:tc>
          <w:tcPr>
            <w:tcW w:w="1560" w:type="dxa"/>
            <w:shd w:val="clear" w:color="auto" w:fill="auto"/>
          </w:tcPr>
          <w:p w14:paraId="21B91413" w14:textId="77777777" w:rsidR="00DC0520" w:rsidRPr="001E2C0C" w:rsidRDefault="00DC0520" w:rsidP="00DC0520">
            <w:pPr>
              <w:ind w:firstLine="34"/>
              <w:jc w:val="left"/>
            </w:pPr>
            <w:r>
              <w:t>Řídicí bajt</w:t>
            </w:r>
          </w:p>
        </w:tc>
        <w:tc>
          <w:tcPr>
            <w:tcW w:w="850" w:type="dxa"/>
            <w:shd w:val="clear" w:color="auto" w:fill="auto"/>
          </w:tcPr>
          <w:p w14:paraId="5443CF67" w14:textId="77777777" w:rsidR="00DC0520" w:rsidRPr="00A3624F" w:rsidRDefault="00DC0520" w:rsidP="00DC0520">
            <w:pPr>
              <w:jc w:val="center"/>
              <w:rPr>
                <w:i/>
              </w:rPr>
            </w:pPr>
            <w:r>
              <w:rPr>
                <w:i/>
              </w:rPr>
              <w:t>u8</w:t>
            </w:r>
          </w:p>
        </w:tc>
        <w:tc>
          <w:tcPr>
            <w:tcW w:w="6621" w:type="dxa"/>
            <w:shd w:val="clear" w:color="auto" w:fill="auto"/>
            <w:vAlign w:val="center"/>
          </w:tcPr>
          <w:p w14:paraId="48788C97" w14:textId="77777777" w:rsidR="00DC0520" w:rsidRPr="001E2C0C" w:rsidRDefault="00DC0520" w:rsidP="00DC0520">
            <w:pPr>
              <w:ind w:left="317"/>
            </w:pPr>
            <w:r>
              <w:t>Řídicí bajt dle popsané struktury</w:t>
            </w:r>
          </w:p>
        </w:tc>
      </w:tr>
    </w:tbl>
    <w:p w14:paraId="175F02DD" w14:textId="77777777" w:rsidR="00DC0520" w:rsidRDefault="00DC0520" w:rsidP="002D29E4">
      <w:pPr>
        <w:pStyle w:val="Nadpis3"/>
      </w:pPr>
      <w:bookmarkStart w:id="670" w:name="_Toc514047985"/>
      <w:bookmarkStart w:id="671" w:name="_Toc523943047"/>
      <w:r>
        <w:t>Způsob výpočtu FCS</w:t>
      </w:r>
      <w:bookmarkEnd w:id="670"/>
      <w:bookmarkEnd w:id="671"/>
    </w:p>
    <w:p w14:paraId="32FD8518" w14:textId="77777777" w:rsidR="00DC0520" w:rsidRDefault="00DC0520" w:rsidP="00DC0520">
      <w:r>
        <w:t>Bajt</w:t>
      </w:r>
      <w:r w:rsidRPr="00B00527">
        <w:t xml:space="preserve"> </w:t>
      </w:r>
      <w:r w:rsidRPr="006F0706">
        <w:rPr>
          <w:b/>
        </w:rPr>
        <w:t>FCS</w:t>
      </w:r>
      <w:r w:rsidRPr="00B00527">
        <w:t xml:space="preserve"> </w:t>
      </w:r>
      <w:r>
        <w:t xml:space="preserve">(frame check sequence) </w:t>
      </w:r>
      <w:r w:rsidRPr="006F0706">
        <w:t xml:space="preserve">představuje </w:t>
      </w:r>
      <w:r>
        <w:t xml:space="preserve">jednoduché </w:t>
      </w:r>
      <w:r w:rsidRPr="006F0706">
        <w:t>zabezpečení rámce</w:t>
      </w:r>
      <w:r w:rsidRPr="00B00527">
        <w:rPr>
          <w:b/>
        </w:rPr>
        <w:t xml:space="preserve"> </w:t>
      </w:r>
      <w:r>
        <w:rPr>
          <w:b/>
        </w:rPr>
        <w:t>–</w:t>
      </w:r>
      <w:r w:rsidRPr="00B00527">
        <w:t xml:space="preserve"> </w:t>
      </w:r>
      <w:r w:rsidRPr="00D078D3">
        <w:rPr>
          <w:b/>
        </w:rPr>
        <w:t>součet všech bajtů rámce</w:t>
      </w:r>
      <w:r w:rsidRPr="00D078D3">
        <w:rPr>
          <w:b/>
          <w:i/>
        </w:rPr>
        <w:t xml:space="preserve"> </w:t>
      </w:r>
      <w:r w:rsidRPr="00D078D3">
        <w:rPr>
          <w:b/>
        </w:rPr>
        <w:t>+ 1</w:t>
      </w:r>
      <w:r w:rsidRPr="006F0706">
        <w:t>.</w:t>
      </w:r>
      <w:r>
        <w:t xml:space="preserve"> </w:t>
      </w:r>
      <w:r w:rsidRPr="00B00527">
        <w:t xml:space="preserve">Do výpočtu </w:t>
      </w:r>
      <w:r>
        <w:t xml:space="preserve">jsou zahrnuty všechny předcházející bajty včetně bajtů tvořících </w:t>
      </w:r>
      <w:r w:rsidRPr="00E15050">
        <w:rPr>
          <w:i/>
        </w:rPr>
        <w:t>délku zprávy</w:t>
      </w:r>
      <w:r>
        <w:t>. Tento bajt je použit za účelem kontroly přijaté zprávy, protože ne vždy lze zaručit, že UDP zpráva je doručena v rámci jednoho datagramu.</w:t>
      </w:r>
    </w:p>
    <w:p w14:paraId="42E7B506" w14:textId="77777777" w:rsidR="00DC0520" w:rsidRDefault="00DC0520" w:rsidP="002D29E4">
      <w:pPr>
        <w:pStyle w:val="Nadpis3"/>
      </w:pPr>
      <w:bookmarkStart w:id="672" w:name="_Toc514047986"/>
      <w:bookmarkStart w:id="673" w:name="_Ref523740821"/>
      <w:bookmarkStart w:id="674" w:name="_Toc523943048"/>
      <w:r>
        <w:t>Konfigurační hodnoty komunikace</w:t>
      </w:r>
      <w:bookmarkEnd w:id="672"/>
      <w:bookmarkEnd w:id="673"/>
      <w:bookmarkEnd w:id="674"/>
    </w:p>
    <w:p w14:paraId="4E186FB6" w14:textId="77777777" w:rsidR="00DC0520" w:rsidRPr="001B73B3" w:rsidRDefault="00DC0520" w:rsidP="00DC0520">
      <w:r w:rsidRPr="001B73B3">
        <w:t>Hodnoty z hlediska komunikace</w:t>
      </w:r>
      <w:r>
        <w:t>, které musí být možno nastavit systémově (hodnoty, které musí být konfigurovatelné):</w:t>
      </w:r>
    </w:p>
    <w:p w14:paraId="1A826C5D" w14:textId="77777777" w:rsidR="00DC0520" w:rsidRDefault="00DC0520" w:rsidP="008F2D73">
      <w:pPr>
        <w:pStyle w:val="Odstavecseseznamem"/>
        <w:numPr>
          <w:ilvl w:val="0"/>
          <w:numId w:val="161"/>
        </w:numPr>
        <w:spacing w:after="60" w:line="240" w:lineRule="auto"/>
        <w:contextualSpacing w:val="0"/>
      </w:pPr>
      <w:r w:rsidRPr="001D075A">
        <w:rPr>
          <w:b/>
        </w:rPr>
        <w:t>Čítač pro počet opakování zpráv</w:t>
      </w:r>
      <w:r>
        <w:t xml:space="preserve"> v režimu M-T-M bude nastaven </w:t>
      </w:r>
      <w:r w:rsidRPr="005F6281">
        <w:rPr>
          <w:b/>
        </w:rPr>
        <w:t>na hodnotu 5</w:t>
      </w:r>
      <w:r>
        <w:t>. Výjimku tvoří pouze zpráva č. 2 – poloha vozu.</w:t>
      </w:r>
    </w:p>
    <w:p w14:paraId="1883FE0F" w14:textId="77777777" w:rsidR="00DC0520" w:rsidRDefault="00DC0520" w:rsidP="008F2D73">
      <w:pPr>
        <w:pStyle w:val="Odstavecseseznamem"/>
        <w:numPr>
          <w:ilvl w:val="0"/>
          <w:numId w:val="161"/>
        </w:numPr>
        <w:spacing w:after="60" w:line="240" w:lineRule="auto"/>
        <w:contextualSpacing w:val="0"/>
      </w:pPr>
      <w:r w:rsidRPr="001D075A">
        <w:rPr>
          <w:b/>
        </w:rPr>
        <w:t>Doba mezi jednotlivými opakováními</w:t>
      </w:r>
      <w:r>
        <w:t xml:space="preserve"> bude 10 sekund. To je, odesílání zprávy se ukončí po 50 sekundách. Další zahájení opakování se provede poté, co se opětovně podaří navázat spojení s dispečinkem. Tato činnost se může několikrát opakovat do doby vypršení platnosti zprávy.</w:t>
      </w:r>
    </w:p>
    <w:p w14:paraId="1AB649DD" w14:textId="77777777" w:rsidR="00DC0520" w:rsidRPr="00101B1D" w:rsidRDefault="00DC0520" w:rsidP="00DB5474">
      <w:pPr>
        <w:pStyle w:val="Odstavecseseznamem"/>
        <w:numPr>
          <w:ilvl w:val="0"/>
          <w:numId w:val="161"/>
        </w:numPr>
        <w:spacing w:after="60" w:line="240" w:lineRule="auto"/>
        <w:contextualSpacing w:val="0"/>
      </w:pPr>
      <w:r w:rsidRPr="005F6281">
        <w:rPr>
          <w:b/>
        </w:rPr>
        <w:t>Platnost zprávy</w:t>
      </w:r>
      <w:r>
        <w:t xml:space="preserve"> je doba, pro kterou platí, že je </w:t>
      </w:r>
      <w:r w:rsidRPr="001D075A">
        <w:rPr>
          <w:b/>
        </w:rPr>
        <w:t>očekáváno potvrzení od protější strany</w:t>
      </w:r>
      <w:r>
        <w:rPr>
          <w:b/>
        </w:rPr>
        <w:t xml:space="preserve">. </w:t>
      </w:r>
      <w:r w:rsidR="00DB5474" w:rsidRPr="00DB5474">
        <w:t xml:space="preserve">V systému existují tři platnosti </w:t>
      </w:r>
      <w:r w:rsidR="00DA6269">
        <w:t xml:space="preserve">(A, B, C) </w:t>
      </w:r>
      <w:r w:rsidR="00DB5474">
        <w:t xml:space="preserve">z toho dvě </w:t>
      </w:r>
      <w:r w:rsidR="00DA6269">
        <w:t xml:space="preserve">(A, B) </w:t>
      </w:r>
      <w:r w:rsidR="00DB5474">
        <w:t>s časovým</w:t>
      </w:r>
      <w:r w:rsidR="00DA6269">
        <w:t>i</w:t>
      </w:r>
      <w:r w:rsidR="00DB5474">
        <w:t xml:space="preserve"> parametr</w:t>
      </w:r>
      <w:r w:rsidR="00DA6269">
        <w:t>y.</w:t>
      </w:r>
      <w:r w:rsidR="00DB5474">
        <w:t xml:space="preserve"> </w:t>
      </w:r>
      <w:r w:rsidR="00DA6269">
        <w:t>Tyto parametry</w:t>
      </w:r>
      <w:r w:rsidR="00DB5474">
        <w:t xml:space="preserve"> </w:t>
      </w:r>
      <w:r w:rsidR="00DA6269">
        <w:t xml:space="preserve"> musí být konfigurovatelné v rozsahu min +/- 25%</w:t>
      </w:r>
      <w:r w:rsidR="00DB5474" w:rsidRPr="00DB5474">
        <w:t>:</w:t>
      </w:r>
    </w:p>
    <w:p w14:paraId="5E3C508A" w14:textId="77777777" w:rsidR="00DC0520" w:rsidRDefault="00DC0520" w:rsidP="008F2D73">
      <w:pPr>
        <w:pStyle w:val="Odstavecseseznamem"/>
        <w:numPr>
          <w:ilvl w:val="1"/>
          <w:numId w:val="161"/>
        </w:numPr>
        <w:spacing w:after="60" w:line="240" w:lineRule="auto"/>
        <w:contextualSpacing w:val="0"/>
      </w:pPr>
      <w:r w:rsidRPr="00101B1D">
        <w:rPr>
          <w:b/>
        </w:rPr>
        <w:t>Platnost A</w:t>
      </w:r>
      <w:r>
        <w:rPr>
          <w:b/>
        </w:rPr>
        <w:t>,</w:t>
      </w:r>
      <w:r>
        <w:t xml:space="preserve"> kdy platnost zprávy pro odeslání je 30 minut. Jedná se o typ zpráv, které ztratí platnost (např. textové a kódové zprávy od řidiče, apod.). </w:t>
      </w:r>
    </w:p>
    <w:p w14:paraId="4AEAB33F" w14:textId="77777777" w:rsidR="00DC0520" w:rsidRDefault="00DC0520" w:rsidP="008F2D73">
      <w:pPr>
        <w:pStyle w:val="Odstavecseseznamem"/>
        <w:numPr>
          <w:ilvl w:val="1"/>
          <w:numId w:val="161"/>
        </w:numPr>
        <w:spacing w:after="60" w:line="240" w:lineRule="auto"/>
        <w:contextualSpacing w:val="0"/>
      </w:pPr>
      <w:r w:rsidRPr="00101B1D">
        <w:rPr>
          <w:b/>
        </w:rPr>
        <w:t>Platnost B</w:t>
      </w:r>
      <w:r>
        <w:t>, kdy platnost zprávy je 300 minut. Jedná se o typ zpráv, které je nutno pokud možno na dispečink doručit.</w:t>
      </w:r>
    </w:p>
    <w:p w14:paraId="28EB4E0E" w14:textId="77777777" w:rsidR="00DC0520" w:rsidRPr="00617654" w:rsidRDefault="00DC0520" w:rsidP="008F2D73">
      <w:pPr>
        <w:pStyle w:val="Odstavecseseznamem"/>
        <w:numPr>
          <w:ilvl w:val="1"/>
          <w:numId w:val="161"/>
        </w:numPr>
        <w:spacing w:after="60" w:line="240" w:lineRule="auto"/>
        <w:contextualSpacing w:val="0"/>
      </w:pPr>
      <w:r>
        <w:rPr>
          <w:b/>
        </w:rPr>
        <w:t xml:space="preserve">Platnost C </w:t>
      </w:r>
      <w:r w:rsidRPr="00617654">
        <w:t>– zprávu je třeba doručit vždy.</w:t>
      </w:r>
    </w:p>
    <w:p w14:paraId="661E4494" w14:textId="77777777" w:rsidR="00DC0520" w:rsidRDefault="00DC0520" w:rsidP="00DC0520">
      <w:pPr>
        <w:pStyle w:val="Odstavecseseznamem"/>
      </w:pPr>
      <w:r>
        <w:t>Po tuto dobu musí být data uložena u potvrzení typu M-T-M či O-T-O ve vyrovnávací paměti komunikace. V případě, že se nepodaří zprávu odeslat do této dobu, je přesunuta na logu zpráv a relativní „čas vytvoření zprávy“ je převeden na čas absolutní, tj. do formátu DD.MM.RR a HH.MM.SS.</w:t>
      </w:r>
    </w:p>
    <w:p w14:paraId="3239C546" w14:textId="77777777" w:rsidR="00DC0520" w:rsidRDefault="00DC0520" w:rsidP="00DC0520">
      <w:pPr>
        <w:pStyle w:val="Odstavecseseznamem"/>
      </w:pPr>
      <w:r>
        <w:t>Platnost zprávy se uplatňuje pouze ze strany vozidla.</w:t>
      </w:r>
    </w:p>
    <w:p w14:paraId="6D51CA4C" w14:textId="77777777" w:rsidR="00DC0520" w:rsidRDefault="00DC0520" w:rsidP="008F2D73">
      <w:pPr>
        <w:pStyle w:val="Odstavecseseznamem"/>
        <w:numPr>
          <w:ilvl w:val="0"/>
          <w:numId w:val="161"/>
        </w:numPr>
        <w:spacing w:after="60" w:line="240" w:lineRule="auto"/>
        <w:contextualSpacing w:val="0"/>
      </w:pPr>
      <w:r>
        <w:t xml:space="preserve">Každá zpráva má </w:t>
      </w:r>
      <w:r w:rsidRPr="00101B1D">
        <w:rPr>
          <w:b/>
        </w:rPr>
        <w:t>parametr týkající se způsobu odeslání zprávy</w:t>
      </w:r>
      <w:r>
        <w:t>, tj. bez opakování, typ M-T-M nebo typ O-T-O.</w:t>
      </w:r>
    </w:p>
    <w:p w14:paraId="75CAA477" w14:textId="77777777" w:rsidR="00DC0520" w:rsidRPr="004450E8" w:rsidRDefault="00DC0520" w:rsidP="008F2D73">
      <w:pPr>
        <w:pStyle w:val="Odstavecseseznamem"/>
        <w:numPr>
          <w:ilvl w:val="0"/>
          <w:numId w:val="161"/>
        </w:numPr>
        <w:spacing w:after="60" w:line="240" w:lineRule="auto"/>
        <w:contextualSpacing w:val="0"/>
      </w:pPr>
      <w:r w:rsidRPr="00101B1D">
        <w:rPr>
          <w:b/>
        </w:rPr>
        <w:t>Počet zpráv jednoho typu</w:t>
      </w:r>
      <w:r>
        <w:t xml:space="preserve"> ve frontě na odeslání je 100. </w:t>
      </w:r>
    </w:p>
    <w:p w14:paraId="7A1467EE" w14:textId="77777777" w:rsidR="00DC0520" w:rsidRDefault="00DC0520" w:rsidP="002D29E4">
      <w:pPr>
        <w:pStyle w:val="Nadpis3"/>
      </w:pPr>
      <w:bookmarkStart w:id="675" w:name="_Toc514047987"/>
      <w:bookmarkStart w:id="676" w:name="_Toc523943049"/>
      <w:r>
        <w:t>Způsob vyžádání zprávy – dotaz</w:t>
      </w:r>
      <w:bookmarkEnd w:id="675"/>
      <w:bookmarkEnd w:id="676"/>
      <w:r>
        <w:t xml:space="preserve"> </w:t>
      </w:r>
    </w:p>
    <w:p w14:paraId="7BE41BA7" w14:textId="77777777" w:rsidR="00DC0520" w:rsidRDefault="00DC0520" w:rsidP="00DC0520">
      <w:r>
        <w:t>Tato zpráva může být odeslána jednou stranou komunikace a vyžádá si informaci od protilehlé strany komunikace. Typickým představitelem je např. zpráva 0, 1, 2, 3, 5 apod., kdy se dispečink zeptá na stav vozidla samostatným dotazem a vozidlo odešle samostatně požadovanou zprávu.</w:t>
      </w:r>
    </w:p>
    <w:p w14:paraId="7905E228" w14:textId="77777777" w:rsidR="00DC0520" w:rsidRDefault="00DC0520" w:rsidP="00DC0520">
      <w:r>
        <w:t>Dotaz má tak zkrácený tvar dle následující tabulky:</w:t>
      </w:r>
    </w:p>
    <w:p w14:paraId="71C2088C"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3</w:t>
      </w:r>
      <w:r w:rsidR="004351FE">
        <w:rPr>
          <w:noProof/>
        </w:rPr>
        <w:fldChar w:fldCharType="end"/>
      </w:r>
      <w:r>
        <w:t>: Záhlaví tvaru zprávy z vozidla.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850"/>
        <w:gridCol w:w="6621"/>
      </w:tblGrid>
      <w:tr w:rsidR="00DC0520" w:rsidRPr="001E2C0C" w14:paraId="071B2694" w14:textId="77777777" w:rsidTr="00DC0520">
        <w:tc>
          <w:tcPr>
            <w:tcW w:w="1560" w:type="dxa"/>
            <w:shd w:val="clear" w:color="auto" w:fill="E0E0E0"/>
          </w:tcPr>
          <w:p w14:paraId="3BCED1FB" w14:textId="77777777" w:rsidR="00DC0520" w:rsidRDefault="00DC0520" w:rsidP="00DC0520">
            <w:pPr>
              <w:ind w:firstLine="34"/>
              <w:jc w:val="left"/>
            </w:pPr>
            <w:r>
              <w:t>Délka zprávy</w:t>
            </w:r>
          </w:p>
        </w:tc>
        <w:tc>
          <w:tcPr>
            <w:tcW w:w="850" w:type="dxa"/>
            <w:shd w:val="clear" w:color="auto" w:fill="E0E0E0"/>
          </w:tcPr>
          <w:p w14:paraId="085A4C0D" w14:textId="77777777" w:rsidR="00DC0520" w:rsidRDefault="00DC0520" w:rsidP="00DC0520">
            <w:pPr>
              <w:jc w:val="center"/>
              <w:rPr>
                <w:i/>
              </w:rPr>
            </w:pPr>
            <w:r>
              <w:rPr>
                <w:i/>
              </w:rPr>
              <w:t>u16</w:t>
            </w:r>
          </w:p>
        </w:tc>
        <w:tc>
          <w:tcPr>
            <w:tcW w:w="6621" w:type="dxa"/>
            <w:shd w:val="clear" w:color="auto" w:fill="E0E0E0"/>
            <w:vAlign w:val="center"/>
          </w:tcPr>
          <w:p w14:paraId="0B24353D" w14:textId="77777777" w:rsidR="00DC0520" w:rsidRDefault="00DC0520" w:rsidP="00DC0520">
            <w:pPr>
              <w:ind w:left="317"/>
            </w:pPr>
            <w:r>
              <w:t>Celková délka zprávy (řídicí a informační data)</w:t>
            </w:r>
          </w:p>
        </w:tc>
      </w:tr>
      <w:tr w:rsidR="00DC0520" w:rsidRPr="001E2C0C" w14:paraId="53197B68" w14:textId="77777777" w:rsidTr="00194808">
        <w:tc>
          <w:tcPr>
            <w:tcW w:w="1560" w:type="dxa"/>
            <w:shd w:val="clear" w:color="auto" w:fill="auto"/>
          </w:tcPr>
          <w:p w14:paraId="37A39ED5" w14:textId="77777777" w:rsidR="00DC0520" w:rsidRDefault="00DC0520" w:rsidP="00DC0520">
            <w:pPr>
              <w:ind w:firstLine="34"/>
              <w:jc w:val="left"/>
            </w:pPr>
            <w:r>
              <w:t>Čas vytvoření</w:t>
            </w:r>
          </w:p>
        </w:tc>
        <w:tc>
          <w:tcPr>
            <w:tcW w:w="850" w:type="dxa"/>
            <w:shd w:val="clear" w:color="auto" w:fill="auto"/>
          </w:tcPr>
          <w:p w14:paraId="1B112B85" w14:textId="77777777" w:rsidR="00DC0520" w:rsidRDefault="00DC0520" w:rsidP="00DC0520">
            <w:pPr>
              <w:jc w:val="center"/>
              <w:rPr>
                <w:i/>
              </w:rPr>
            </w:pPr>
            <w:r>
              <w:rPr>
                <w:i/>
              </w:rPr>
              <w:t>u16</w:t>
            </w:r>
          </w:p>
        </w:tc>
        <w:tc>
          <w:tcPr>
            <w:tcW w:w="6621" w:type="dxa"/>
            <w:shd w:val="clear" w:color="auto" w:fill="auto"/>
            <w:vAlign w:val="center"/>
          </w:tcPr>
          <w:p w14:paraId="7CBF547F" w14:textId="77777777" w:rsidR="00DC0520" w:rsidRDefault="00DC0520" w:rsidP="00DC0520">
            <w:pPr>
              <w:ind w:left="317"/>
            </w:pPr>
            <w:r>
              <w:t>Počet sekund v aktuální polovině dne (čas UTC není použit z důvodu nutnosti prodloužit každou zprávu o 2 bajty). Při přechodu na zimní či letní čas bude aktuální polovina dne prodloužen a naopak, při přechodu na letní čas bude zkrácena.</w:t>
            </w:r>
          </w:p>
        </w:tc>
      </w:tr>
      <w:tr w:rsidR="00DC0520" w:rsidRPr="001E2C0C" w14:paraId="4755119C" w14:textId="77777777" w:rsidTr="00194808">
        <w:tc>
          <w:tcPr>
            <w:tcW w:w="1560" w:type="dxa"/>
            <w:shd w:val="clear" w:color="auto" w:fill="auto"/>
          </w:tcPr>
          <w:p w14:paraId="13A01495" w14:textId="77777777" w:rsidR="00DC0520" w:rsidRPr="001E2C0C" w:rsidRDefault="00DC0520" w:rsidP="00DC0520">
            <w:pPr>
              <w:ind w:firstLine="34"/>
              <w:jc w:val="left"/>
            </w:pPr>
            <w:r>
              <w:t>Typ zprávy</w:t>
            </w:r>
          </w:p>
        </w:tc>
        <w:tc>
          <w:tcPr>
            <w:tcW w:w="850" w:type="dxa"/>
            <w:shd w:val="clear" w:color="auto" w:fill="auto"/>
          </w:tcPr>
          <w:p w14:paraId="7F425CC2" w14:textId="77777777" w:rsidR="00DC0520" w:rsidRPr="00A3624F" w:rsidRDefault="00DC0520" w:rsidP="00DC0520">
            <w:pPr>
              <w:jc w:val="center"/>
              <w:rPr>
                <w:i/>
              </w:rPr>
            </w:pPr>
            <w:r>
              <w:rPr>
                <w:i/>
              </w:rPr>
              <w:t>u8</w:t>
            </w:r>
          </w:p>
        </w:tc>
        <w:tc>
          <w:tcPr>
            <w:tcW w:w="6621" w:type="dxa"/>
            <w:shd w:val="clear" w:color="auto" w:fill="auto"/>
            <w:vAlign w:val="center"/>
          </w:tcPr>
          <w:p w14:paraId="2FED8D5E" w14:textId="77777777" w:rsidR="00DC0520" w:rsidRPr="001E2C0C" w:rsidRDefault="00DC0520" w:rsidP="00DC0520">
            <w:pPr>
              <w:ind w:left="317"/>
            </w:pPr>
            <w:r>
              <w:t xml:space="preserve">Definuje význam zprávy – v tomto případě </w:t>
            </w:r>
          </w:p>
        </w:tc>
      </w:tr>
      <w:tr w:rsidR="00DC0520" w:rsidRPr="001E2C0C" w14:paraId="6272151F" w14:textId="77777777" w:rsidTr="00194808">
        <w:tc>
          <w:tcPr>
            <w:tcW w:w="1560" w:type="dxa"/>
            <w:shd w:val="clear" w:color="auto" w:fill="auto"/>
          </w:tcPr>
          <w:p w14:paraId="25916BEF" w14:textId="77777777" w:rsidR="00DC0520" w:rsidRPr="001E2C0C" w:rsidRDefault="00DC0520" w:rsidP="00DC0520">
            <w:pPr>
              <w:ind w:firstLine="34"/>
              <w:jc w:val="left"/>
            </w:pPr>
            <w:r>
              <w:t>Čítač zprávy</w:t>
            </w:r>
          </w:p>
        </w:tc>
        <w:tc>
          <w:tcPr>
            <w:tcW w:w="850" w:type="dxa"/>
            <w:shd w:val="clear" w:color="auto" w:fill="auto"/>
          </w:tcPr>
          <w:p w14:paraId="56E676A1" w14:textId="77777777" w:rsidR="00DC0520" w:rsidRPr="00A3624F" w:rsidRDefault="00DC0520" w:rsidP="00DC0520">
            <w:pPr>
              <w:jc w:val="center"/>
              <w:rPr>
                <w:i/>
              </w:rPr>
            </w:pPr>
            <w:r>
              <w:rPr>
                <w:i/>
              </w:rPr>
              <w:t>u8</w:t>
            </w:r>
          </w:p>
        </w:tc>
        <w:tc>
          <w:tcPr>
            <w:tcW w:w="6621" w:type="dxa"/>
            <w:shd w:val="clear" w:color="auto" w:fill="auto"/>
            <w:vAlign w:val="center"/>
          </w:tcPr>
          <w:p w14:paraId="6261F147" w14:textId="77777777" w:rsidR="00DC0520" w:rsidRPr="001E2C0C" w:rsidRDefault="00DC0520" w:rsidP="00DC0520">
            <w:pPr>
              <w:ind w:left="317"/>
            </w:pPr>
            <w:r>
              <w:t>Čítač typu zprávy – začíná čítat pro každou zprávu po zapnutí či po resetu VŘJ od nuly.</w:t>
            </w:r>
          </w:p>
        </w:tc>
      </w:tr>
      <w:tr w:rsidR="00DC0520" w:rsidRPr="001E2C0C" w14:paraId="56EBF29D" w14:textId="77777777" w:rsidTr="00194808">
        <w:tc>
          <w:tcPr>
            <w:tcW w:w="1560" w:type="dxa"/>
            <w:shd w:val="clear" w:color="auto" w:fill="auto"/>
          </w:tcPr>
          <w:p w14:paraId="4DA1286B" w14:textId="77777777" w:rsidR="00DC0520" w:rsidRPr="001E2C0C" w:rsidRDefault="00DC0520" w:rsidP="00DC0520">
            <w:pPr>
              <w:ind w:firstLine="34"/>
              <w:jc w:val="left"/>
            </w:pPr>
            <w:r>
              <w:t>Řídicí bajt</w:t>
            </w:r>
          </w:p>
        </w:tc>
        <w:tc>
          <w:tcPr>
            <w:tcW w:w="850" w:type="dxa"/>
            <w:shd w:val="clear" w:color="auto" w:fill="auto"/>
          </w:tcPr>
          <w:p w14:paraId="3A9868C3" w14:textId="77777777" w:rsidR="00DC0520" w:rsidRPr="00A3624F" w:rsidRDefault="00DC0520" w:rsidP="00DC0520">
            <w:pPr>
              <w:jc w:val="center"/>
              <w:rPr>
                <w:i/>
              </w:rPr>
            </w:pPr>
            <w:r>
              <w:rPr>
                <w:i/>
              </w:rPr>
              <w:t>u8</w:t>
            </w:r>
          </w:p>
        </w:tc>
        <w:tc>
          <w:tcPr>
            <w:tcW w:w="6621" w:type="dxa"/>
            <w:shd w:val="clear" w:color="auto" w:fill="auto"/>
            <w:vAlign w:val="center"/>
          </w:tcPr>
          <w:p w14:paraId="03F7DD28" w14:textId="77777777" w:rsidR="00DC0520" w:rsidRPr="001E2C0C" w:rsidRDefault="00DC0520" w:rsidP="00DC0520">
            <w:pPr>
              <w:ind w:left="317"/>
            </w:pPr>
            <w:r>
              <w:t>Řídicí bajt dle popsané struktury</w:t>
            </w:r>
          </w:p>
        </w:tc>
      </w:tr>
      <w:tr w:rsidR="00DC0520" w:rsidRPr="001E2C0C" w14:paraId="33DBD001" w14:textId="77777777" w:rsidTr="00194808">
        <w:tc>
          <w:tcPr>
            <w:tcW w:w="1560" w:type="dxa"/>
            <w:shd w:val="clear" w:color="auto" w:fill="auto"/>
          </w:tcPr>
          <w:p w14:paraId="34C75BE2" w14:textId="77777777" w:rsidR="00DC0520" w:rsidRDefault="00DC0520" w:rsidP="00DC0520">
            <w:pPr>
              <w:ind w:firstLine="34"/>
              <w:jc w:val="left"/>
            </w:pPr>
            <w:r>
              <w:t>FCS</w:t>
            </w:r>
          </w:p>
        </w:tc>
        <w:tc>
          <w:tcPr>
            <w:tcW w:w="850" w:type="dxa"/>
            <w:shd w:val="clear" w:color="auto" w:fill="auto"/>
          </w:tcPr>
          <w:p w14:paraId="5F1CC7B0" w14:textId="77777777" w:rsidR="00DC0520" w:rsidRDefault="00DC0520" w:rsidP="00DC0520">
            <w:pPr>
              <w:jc w:val="center"/>
              <w:rPr>
                <w:i/>
              </w:rPr>
            </w:pPr>
            <w:r>
              <w:rPr>
                <w:i/>
              </w:rPr>
              <w:t>u8</w:t>
            </w:r>
          </w:p>
        </w:tc>
        <w:tc>
          <w:tcPr>
            <w:tcW w:w="6621" w:type="dxa"/>
            <w:shd w:val="clear" w:color="auto" w:fill="auto"/>
            <w:vAlign w:val="center"/>
          </w:tcPr>
          <w:p w14:paraId="6E259BED" w14:textId="77777777" w:rsidR="00DC0520" w:rsidRDefault="00DC0520" w:rsidP="00DC0520">
            <w:pPr>
              <w:ind w:left="317"/>
            </w:pPr>
            <w:r>
              <w:t>Kontrolní součet dotazu. Kontrolní součet je vyžadován z důvodu poškození délkové transparence při přenosu dat radiovou cestou.</w:t>
            </w:r>
          </w:p>
        </w:tc>
      </w:tr>
    </w:tbl>
    <w:p w14:paraId="12C7886A" w14:textId="77777777" w:rsidR="00DC0520" w:rsidRDefault="00DC0520" w:rsidP="00DC0520">
      <w:r>
        <w:t xml:space="preserve">Každá vyžádaná zpráva je typu M-T-M. </w:t>
      </w:r>
    </w:p>
    <w:p w14:paraId="0BC8FA04" w14:textId="77777777" w:rsidR="00DC0520" w:rsidRDefault="00DC0520" w:rsidP="00DC0520">
      <w:r>
        <w:t>V tomto případě obsahuje dotaz řídicí bajt s binární hodnotou 0000 0001B – tj. musí mít hodnotu 1. Všechna ostatní pravidla jsou obecně platná – typ zprávy a čítač zprávy, které určují jednoznačnou identifikaci M-T-M komunikace.</w:t>
      </w:r>
    </w:p>
    <w:p w14:paraId="382C2513" w14:textId="77777777" w:rsidR="00DC0520" w:rsidRDefault="00DC0520" w:rsidP="002D29E4">
      <w:pPr>
        <w:pStyle w:val="Nadpis3"/>
      </w:pPr>
      <w:bookmarkStart w:id="677" w:name="_Toc514047988"/>
      <w:bookmarkStart w:id="678" w:name="_Toc523943050"/>
      <w:r>
        <w:t>Způsob navázání a rozpadu spojení</w:t>
      </w:r>
      <w:bookmarkEnd w:id="677"/>
      <w:bookmarkEnd w:id="678"/>
    </w:p>
    <w:p w14:paraId="10971788" w14:textId="77777777" w:rsidR="00DC0520" w:rsidRDefault="00DC0520" w:rsidP="00DC0520">
      <w:r>
        <w:t xml:space="preserve">Vozidlo naváže spojení po zapnutí modemu, resp. po zadání služby vozidla v rámci IDP a to svojí autentizací na Radius server POVEDu. Před tímto přihlášením tam musí být zadáno IMEI modemu. </w:t>
      </w:r>
    </w:p>
    <w:p w14:paraId="0F6E76C7" w14:textId="77777777" w:rsidR="00DC0520" w:rsidRDefault="00DC0520" w:rsidP="00DC0520">
      <w:r>
        <w:t>V případě, že se spojení nedaří navázat (např. pokud vozidlo nedostane 5x po sobě na každý potvrzovaný paket odpověď),</w:t>
      </w:r>
      <w:r w:rsidRPr="00A2362D">
        <w:t xml:space="preserve"> </w:t>
      </w:r>
      <w:r>
        <w:t xml:space="preserve">vozidla vyhodnotí, že je server aktuálně nedostupný. Další pokus o zaslání paketů může vozidlo zkusit po prodlevě, max. však po 2 minutách. </w:t>
      </w:r>
    </w:p>
    <w:p w14:paraId="1BCF76E1" w14:textId="77777777" w:rsidR="00DC0520" w:rsidRDefault="00DC0520" w:rsidP="00DC0520">
      <w:r>
        <w:t>Tato činnost musí být signalizována řidiči minimálně ikonou a nesmí blokovat ostatní činnosti VŘJ.</w:t>
      </w:r>
    </w:p>
    <w:p w14:paraId="01104D44" w14:textId="77777777" w:rsidR="00DC0520" w:rsidRDefault="00DC0520" w:rsidP="002D29E4">
      <w:pPr>
        <w:pStyle w:val="Nadpis3"/>
      </w:pPr>
      <w:bookmarkStart w:id="679" w:name="_Toc514047989"/>
      <w:bookmarkStart w:id="680" w:name="_Toc523943051"/>
      <w:r>
        <w:t>Způsob odesílání zpráv z vozidla</w:t>
      </w:r>
      <w:bookmarkEnd w:id="679"/>
      <w:bookmarkEnd w:id="680"/>
    </w:p>
    <w:p w14:paraId="6970CDAB" w14:textId="77777777" w:rsidR="00DC0520" w:rsidRPr="005131FD" w:rsidRDefault="00DC0520" w:rsidP="00DC0520">
      <w:r w:rsidRPr="005131FD">
        <w:t>Pro odeslání zprávy z vozidla platí:</w:t>
      </w:r>
    </w:p>
    <w:p w14:paraId="278EFA28" w14:textId="77777777" w:rsidR="00DC0520" w:rsidRDefault="00DC0520" w:rsidP="008F2D73">
      <w:pPr>
        <w:pStyle w:val="Odstavecseseznamem"/>
        <w:numPr>
          <w:ilvl w:val="0"/>
          <w:numId w:val="182"/>
        </w:numPr>
        <w:spacing w:after="120" w:line="240" w:lineRule="auto"/>
        <w:ind w:left="714" w:hanging="357"/>
        <w:contextualSpacing w:val="0"/>
      </w:pPr>
      <w:r w:rsidRPr="00B16D91">
        <w:t>Priorita odesílaných zpráv z vozidla</w:t>
      </w:r>
      <w:r>
        <w:t xml:space="preserve"> není stanovena. Každá zpráva nese informaci o době vzniku a dispečink si tyto údaje seskládá dle tohoto časového razítka. Obvyklá komunikační rychlost vozidlo – dispečink mnohokrát překonává rychlost vzniku zpráv, tj. zpoždění mezi jednotlivými zprávami dosáhne max. několik sekund, a proto není tato problematika řešena na úrovni vozidla.</w:t>
      </w:r>
    </w:p>
    <w:p w14:paraId="331F9817" w14:textId="77777777" w:rsidR="00DC0520" w:rsidRDefault="00DC0520" w:rsidP="008F2D73">
      <w:pPr>
        <w:pStyle w:val="Odstavecseseznamem"/>
        <w:numPr>
          <w:ilvl w:val="0"/>
          <w:numId w:val="182"/>
        </w:numPr>
        <w:spacing w:after="0" w:line="240" w:lineRule="auto"/>
        <w:contextualSpacing w:val="0"/>
      </w:pPr>
      <w:r w:rsidRPr="00B16D91">
        <w:t>V případě odesílání zpráv z vyrovnávací paměti vozidla</w:t>
      </w:r>
      <w:r>
        <w:t xml:space="preserve"> se nejprve odešlou nejnovější zprávy a na závěr pak nejstarší.</w:t>
      </w:r>
    </w:p>
    <w:p w14:paraId="5E1A6FBD" w14:textId="77777777" w:rsidR="00DC0520" w:rsidRDefault="00DC0520" w:rsidP="002D29E4">
      <w:pPr>
        <w:pStyle w:val="Nadpis3"/>
      </w:pPr>
      <w:bookmarkStart w:id="681" w:name="_Toc514047990"/>
      <w:bookmarkStart w:id="682" w:name="_Toc523943052"/>
      <w:r>
        <w:t>Způsob potvrzení zprávy</w:t>
      </w:r>
      <w:bookmarkEnd w:id="681"/>
      <w:bookmarkEnd w:id="682"/>
    </w:p>
    <w:p w14:paraId="373D8725" w14:textId="77777777" w:rsidR="00DC0520" w:rsidRDefault="00DC0520" w:rsidP="00DC0520">
      <w:pPr>
        <w:rPr>
          <w:lang w:eastAsia="x-none"/>
        </w:rPr>
      </w:pPr>
      <w:r>
        <w:rPr>
          <w:lang w:eastAsia="x-none"/>
        </w:rPr>
        <w:t>Formát potvrzení zprávy je následující:</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850"/>
        <w:gridCol w:w="6621"/>
      </w:tblGrid>
      <w:tr w:rsidR="00DC0520" w14:paraId="4BEBB5D6" w14:textId="77777777" w:rsidTr="00DC0520">
        <w:tc>
          <w:tcPr>
            <w:tcW w:w="1560" w:type="dxa"/>
            <w:tcBorders>
              <w:top w:val="single" w:sz="4" w:space="0" w:color="auto"/>
              <w:left w:val="single" w:sz="4" w:space="0" w:color="auto"/>
              <w:bottom w:val="single" w:sz="4" w:space="0" w:color="auto"/>
              <w:right w:val="single" w:sz="4" w:space="0" w:color="auto"/>
            </w:tcBorders>
            <w:shd w:val="clear" w:color="auto" w:fill="E0E0E0"/>
            <w:hideMark/>
          </w:tcPr>
          <w:p w14:paraId="4E7655FB" w14:textId="77777777" w:rsidR="00DC0520" w:rsidRDefault="00DC0520" w:rsidP="00DC0520">
            <w:pPr>
              <w:spacing w:before="60"/>
              <w:ind w:firstLine="34"/>
              <w:jc w:val="left"/>
              <w:rPr>
                <w:rFonts w:ascii="Calibri" w:hAnsi="Calibri"/>
              </w:rPr>
            </w:pPr>
            <w:r>
              <w:t>Název</w:t>
            </w:r>
          </w:p>
        </w:tc>
        <w:tc>
          <w:tcPr>
            <w:tcW w:w="850" w:type="dxa"/>
            <w:tcBorders>
              <w:top w:val="single" w:sz="4" w:space="0" w:color="auto"/>
              <w:left w:val="single" w:sz="4" w:space="0" w:color="auto"/>
              <w:bottom w:val="single" w:sz="4" w:space="0" w:color="auto"/>
              <w:right w:val="single" w:sz="4" w:space="0" w:color="auto"/>
            </w:tcBorders>
            <w:shd w:val="clear" w:color="auto" w:fill="E0E0E0"/>
            <w:hideMark/>
          </w:tcPr>
          <w:p w14:paraId="2CCD5939" w14:textId="77777777" w:rsidR="00DC0520" w:rsidRDefault="00DC0520" w:rsidP="00DC0520">
            <w:pPr>
              <w:spacing w:before="60"/>
              <w:jc w:val="center"/>
              <w:rPr>
                <w:rFonts w:ascii="Calibri" w:hAnsi="Calibri"/>
                <w:i/>
              </w:rPr>
            </w:pPr>
            <w:r>
              <w:rPr>
                <w:i/>
              </w:rPr>
              <w:t>Typ</w:t>
            </w:r>
          </w:p>
        </w:tc>
        <w:tc>
          <w:tcPr>
            <w:tcW w:w="6621"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5CE4ADC8" w14:textId="77777777" w:rsidR="00DC0520" w:rsidRDefault="00DC0520" w:rsidP="00DC0520">
            <w:pPr>
              <w:spacing w:before="60"/>
              <w:ind w:left="317"/>
              <w:rPr>
                <w:rFonts w:ascii="Calibri" w:hAnsi="Calibri"/>
              </w:rPr>
            </w:pPr>
            <w:r>
              <w:t>Význam</w:t>
            </w:r>
          </w:p>
        </w:tc>
      </w:tr>
      <w:tr w:rsidR="00DC0520" w14:paraId="17CF834E" w14:textId="77777777" w:rsidTr="00194808">
        <w:tc>
          <w:tcPr>
            <w:tcW w:w="1560" w:type="dxa"/>
            <w:tcBorders>
              <w:top w:val="single" w:sz="4" w:space="0" w:color="auto"/>
              <w:left w:val="single" w:sz="4" w:space="0" w:color="auto"/>
              <w:bottom w:val="single" w:sz="4" w:space="0" w:color="auto"/>
              <w:right w:val="single" w:sz="4" w:space="0" w:color="auto"/>
            </w:tcBorders>
            <w:shd w:val="clear" w:color="auto" w:fill="auto"/>
            <w:hideMark/>
          </w:tcPr>
          <w:p w14:paraId="2CABA6F7" w14:textId="77777777" w:rsidR="00DC0520" w:rsidRDefault="00DC0520" w:rsidP="00DC0520">
            <w:pPr>
              <w:spacing w:before="60"/>
              <w:ind w:firstLine="34"/>
              <w:jc w:val="left"/>
              <w:rPr>
                <w:rFonts w:ascii="Calibri" w:hAnsi="Calibri"/>
              </w:rPr>
            </w:pPr>
            <w:r>
              <w:t>Délka zprávy</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0310B80" w14:textId="77777777" w:rsidR="00DC0520" w:rsidRDefault="00DC0520" w:rsidP="00DC0520">
            <w:pPr>
              <w:spacing w:before="60"/>
              <w:jc w:val="center"/>
              <w:rPr>
                <w:rFonts w:ascii="Calibri" w:hAnsi="Calibri"/>
                <w:i/>
              </w:rPr>
            </w:pPr>
            <w:r>
              <w:rPr>
                <w:i/>
              </w:rPr>
              <w:t>u16</w:t>
            </w:r>
          </w:p>
        </w:tc>
        <w:tc>
          <w:tcPr>
            <w:tcW w:w="6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930911" w14:textId="77777777" w:rsidR="00DC0520" w:rsidRDefault="00DC0520" w:rsidP="00DC0520">
            <w:pPr>
              <w:spacing w:before="60"/>
              <w:ind w:left="317"/>
              <w:rPr>
                <w:rFonts w:ascii="Calibri" w:hAnsi="Calibri"/>
              </w:rPr>
            </w:pPr>
            <w:r>
              <w:t>Celková délka zprávy (řídicí a informační data) - (little-endian) = 0.</w:t>
            </w:r>
          </w:p>
        </w:tc>
      </w:tr>
      <w:tr w:rsidR="00DC0520" w14:paraId="282FA766" w14:textId="77777777" w:rsidTr="00194808">
        <w:tc>
          <w:tcPr>
            <w:tcW w:w="1560" w:type="dxa"/>
            <w:tcBorders>
              <w:top w:val="single" w:sz="4" w:space="0" w:color="auto"/>
              <w:left w:val="single" w:sz="4" w:space="0" w:color="auto"/>
              <w:bottom w:val="single" w:sz="4" w:space="0" w:color="auto"/>
              <w:right w:val="single" w:sz="4" w:space="0" w:color="auto"/>
            </w:tcBorders>
            <w:shd w:val="clear" w:color="auto" w:fill="auto"/>
            <w:hideMark/>
          </w:tcPr>
          <w:p w14:paraId="0EED0EAC" w14:textId="77777777" w:rsidR="00DC0520" w:rsidRDefault="00DC0520" w:rsidP="00DC0520">
            <w:pPr>
              <w:spacing w:before="60"/>
              <w:ind w:firstLine="34"/>
              <w:jc w:val="left"/>
              <w:rPr>
                <w:rFonts w:ascii="Calibri" w:hAnsi="Calibri"/>
              </w:rPr>
            </w:pPr>
            <w:r>
              <w:t>Čas vytvoření</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37588CF7" w14:textId="77777777" w:rsidR="00DC0520" w:rsidRDefault="00DC0520" w:rsidP="00DC0520">
            <w:pPr>
              <w:spacing w:before="60"/>
              <w:jc w:val="center"/>
              <w:rPr>
                <w:rFonts w:ascii="Calibri" w:hAnsi="Calibri"/>
                <w:i/>
              </w:rPr>
            </w:pPr>
            <w:r>
              <w:rPr>
                <w:i/>
              </w:rPr>
              <w:t>u16</w:t>
            </w:r>
          </w:p>
        </w:tc>
        <w:tc>
          <w:tcPr>
            <w:tcW w:w="6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24A736" w14:textId="77777777" w:rsidR="00DC0520" w:rsidRDefault="00DC0520" w:rsidP="00DC0520">
            <w:pPr>
              <w:spacing w:before="60"/>
              <w:ind w:left="317"/>
              <w:rPr>
                <w:rFonts w:ascii="Calibri" w:hAnsi="Calibri"/>
              </w:rPr>
            </w:pPr>
            <w:r>
              <w:t>Počet sekund v aktuální polovině dne. Čas vytvoření je shodný se zprávou, pro kterou je toto potvrzení/odpověd.</w:t>
            </w:r>
          </w:p>
        </w:tc>
      </w:tr>
      <w:tr w:rsidR="00DC0520" w14:paraId="2000F13E" w14:textId="77777777" w:rsidTr="00194808">
        <w:tc>
          <w:tcPr>
            <w:tcW w:w="1560" w:type="dxa"/>
            <w:tcBorders>
              <w:top w:val="single" w:sz="4" w:space="0" w:color="auto"/>
              <w:left w:val="single" w:sz="4" w:space="0" w:color="auto"/>
              <w:bottom w:val="single" w:sz="4" w:space="0" w:color="auto"/>
              <w:right w:val="single" w:sz="4" w:space="0" w:color="auto"/>
            </w:tcBorders>
            <w:shd w:val="clear" w:color="auto" w:fill="auto"/>
            <w:hideMark/>
          </w:tcPr>
          <w:p w14:paraId="4735B34B" w14:textId="77777777" w:rsidR="00DC0520" w:rsidRDefault="00DC0520" w:rsidP="00DC0520">
            <w:pPr>
              <w:spacing w:before="60"/>
              <w:ind w:firstLine="34"/>
              <w:jc w:val="left"/>
              <w:rPr>
                <w:rFonts w:ascii="Calibri" w:hAnsi="Calibri"/>
              </w:rPr>
            </w:pPr>
            <w:r>
              <w:t>Typ zprávy</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722C29C5" w14:textId="77777777" w:rsidR="00DC0520" w:rsidRDefault="00DC0520" w:rsidP="00DC0520">
            <w:pPr>
              <w:spacing w:before="60"/>
              <w:jc w:val="center"/>
              <w:rPr>
                <w:rFonts w:ascii="Calibri" w:hAnsi="Calibri"/>
                <w:i/>
              </w:rPr>
            </w:pPr>
            <w:r>
              <w:rPr>
                <w:i/>
              </w:rPr>
              <w:t>u8</w:t>
            </w:r>
          </w:p>
        </w:tc>
        <w:tc>
          <w:tcPr>
            <w:tcW w:w="6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4B6F7E" w14:textId="77777777" w:rsidR="00DC0520" w:rsidRDefault="00DC0520" w:rsidP="00DC0520">
            <w:pPr>
              <w:spacing w:before="60"/>
              <w:ind w:left="317"/>
              <w:rPr>
                <w:rFonts w:ascii="Calibri" w:hAnsi="Calibri"/>
              </w:rPr>
            </w:pPr>
            <w:r>
              <w:t>typ zprávy, kterou tato odpověď potvrzuje</w:t>
            </w:r>
          </w:p>
        </w:tc>
      </w:tr>
      <w:tr w:rsidR="00DC0520" w14:paraId="61E89F3A" w14:textId="77777777" w:rsidTr="00194808">
        <w:tc>
          <w:tcPr>
            <w:tcW w:w="1560" w:type="dxa"/>
            <w:tcBorders>
              <w:top w:val="single" w:sz="4" w:space="0" w:color="auto"/>
              <w:left w:val="single" w:sz="4" w:space="0" w:color="auto"/>
              <w:bottom w:val="single" w:sz="4" w:space="0" w:color="auto"/>
              <w:right w:val="single" w:sz="4" w:space="0" w:color="auto"/>
            </w:tcBorders>
            <w:shd w:val="clear" w:color="auto" w:fill="auto"/>
            <w:hideMark/>
          </w:tcPr>
          <w:p w14:paraId="5F33A167" w14:textId="77777777" w:rsidR="00DC0520" w:rsidRDefault="00DC0520" w:rsidP="00DC0520">
            <w:pPr>
              <w:spacing w:before="60"/>
              <w:ind w:firstLine="34"/>
              <w:jc w:val="left"/>
              <w:rPr>
                <w:rFonts w:ascii="Calibri" w:hAnsi="Calibri"/>
              </w:rPr>
            </w:pPr>
            <w:r>
              <w:t>Čítač zprávy</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5AC3CA01" w14:textId="77777777" w:rsidR="00DC0520" w:rsidRDefault="00DC0520" w:rsidP="00DC0520">
            <w:pPr>
              <w:spacing w:before="60"/>
              <w:jc w:val="center"/>
              <w:rPr>
                <w:rFonts w:ascii="Calibri" w:hAnsi="Calibri"/>
                <w:i/>
              </w:rPr>
            </w:pPr>
            <w:r>
              <w:rPr>
                <w:i/>
              </w:rPr>
              <w:t>u8</w:t>
            </w:r>
          </w:p>
        </w:tc>
        <w:tc>
          <w:tcPr>
            <w:tcW w:w="6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4295D2F" w14:textId="77777777" w:rsidR="00DC0520" w:rsidRDefault="00DC0520" w:rsidP="00DC0520">
            <w:pPr>
              <w:spacing w:before="60"/>
              <w:ind w:left="317"/>
              <w:rPr>
                <w:rFonts w:ascii="Calibri" w:hAnsi="Calibri"/>
              </w:rPr>
            </w:pPr>
            <w:r>
              <w:t>Čítač typu zprávy – začíná čítat po zapnutí či po resetu od nuly - (hodnota shodná s čítačem v dotazu).</w:t>
            </w:r>
          </w:p>
        </w:tc>
      </w:tr>
      <w:tr w:rsidR="00DC0520" w14:paraId="3C5E8C6A" w14:textId="77777777" w:rsidTr="00194808">
        <w:tc>
          <w:tcPr>
            <w:tcW w:w="1560" w:type="dxa"/>
            <w:tcBorders>
              <w:top w:val="single" w:sz="4" w:space="0" w:color="auto"/>
              <w:left w:val="single" w:sz="4" w:space="0" w:color="auto"/>
              <w:bottom w:val="single" w:sz="4" w:space="0" w:color="auto"/>
              <w:right w:val="single" w:sz="4" w:space="0" w:color="auto"/>
            </w:tcBorders>
            <w:shd w:val="clear" w:color="auto" w:fill="auto"/>
            <w:hideMark/>
          </w:tcPr>
          <w:p w14:paraId="34315507" w14:textId="77777777" w:rsidR="00DC0520" w:rsidRDefault="00DC0520" w:rsidP="00DC0520">
            <w:pPr>
              <w:spacing w:before="60"/>
              <w:ind w:firstLine="34"/>
              <w:jc w:val="left"/>
              <w:rPr>
                <w:rFonts w:ascii="Calibri" w:hAnsi="Calibri"/>
              </w:rPr>
            </w:pPr>
            <w:r>
              <w:t>Řídicí bajt</w:t>
            </w:r>
          </w:p>
        </w:tc>
        <w:tc>
          <w:tcPr>
            <w:tcW w:w="850" w:type="dxa"/>
            <w:tcBorders>
              <w:top w:val="single" w:sz="4" w:space="0" w:color="auto"/>
              <w:left w:val="single" w:sz="4" w:space="0" w:color="auto"/>
              <w:bottom w:val="single" w:sz="4" w:space="0" w:color="auto"/>
              <w:right w:val="single" w:sz="4" w:space="0" w:color="auto"/>
            </w:tcBorders>
            <w:shd w:val="clear" w:color="auto" w:fill="auto"/>
            <w:hideMark/>
          </w:tcPr>
          <w:p w14:paraId="6397C907" w14:textId="77777777" w:rsidR="00DC0520" w:rsidRDefault="00DC0520" w:rsidP="00DC0520">
            <w:pPr>
              <w:spacing w:before="60"/>
              <w:jc w:val="center"/>
              <w:rPr>
                <w:rFonts w:ascii="Calibri" w:hAnsi="Calibri"/>
                <w:i/>
              </w:rPr>
            </w:pPr>
            <w:r>
              <w:rPr>
                <w:i/>
              </w:rPr>
              <w:t>05H</w:t>
            </w:r>
          </w:p>
        </w:tc>
        <w:tc>
          <w:tcPr>
            <w:tcW w:w="662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08096D" w14:textId="77777777" w:rsidR="00DC0520" w:rsidRDefault="00DC0520" w:rsidP="00DC0520">
            <w:pPr>
              <w:spacing w:before="60"/>
              <w:ind w:left="317"/>
              <w:rPr>
                <w:rFonts w:ascii="Calibri" w:hAnsi="Calibri"/>
              </w:rPr>
            </w:pPr>
            <w:r>
              <w:t>Odpověď 0x05 (jedná se o odpověď nesoucí potvrzení o doručení).</w:t>
            </w:r>
          </w:p>
        </w:tc>
      </w:tr>
    </w:tbl>
    <w:p w14:paraId="123D94FA" w14:textId="77777777" w:rsidR="00DC0520" w:rsidRDefault="00DC0520" w:rsidP="00DC0520">
      <w:pPr>
        <w:rPr>
          <w:rFonts w:ascii="Calibri" w:hAnsi="Calibri"/>
          <w:lang w:eastAsia="x-none"/>
        </w:rPr>
      </w:pPr>
    </w:p>
    <w:p w14:paraId="5F8905D2" w14:textId="77777777" w:rsidR="00DC0520" w:rsidRPr="00580F56" w:rsidRDefault="00DC0520" w:rsidP="00DC0520">
      <w:r>
        <w:rPr>
          <w:lang w:eastAsia="x-none"/>
        </w:rPr>
        <w:t xml:space="preserve">Odpovědí na dotaz je zpráva příslušného typu. V záhlaví zprávy bude řídící bajt nastaven na hodnotu 0000 0101b </w:t>
      </w:r>
      <w:r>
        <w:t xml:space="preserve">(nastaven příznak odpovědi a potvrzení typu M-T-M). </w:t>
      </w:r>
    </w:p>
    <w:p w14:paraId="26B142AD" w14:textId="77777777" w:rsidR="00DC0520" w:rsidRDefault="00DC0520" w:rsidP="00E2252B">
      <w:pPr>
        <w:pStyle w:val="Nadpis2"/>
      </w:pPr>
      <w:bookmarkStart w:id="683" w:name="_Toc514047991"/>
      <w:bookmarkStart w:id="684" w:name="_Toc523943053"/>
      <w:r>
        <w:t>Způsob řešení zprávy typu O-T-O</w:t>
      </w:r>
      <w:bookmarkEnd w:id="683"/>
      <w:bookmarkEnd w:id="684"/>
    </w:p>
    <w:p w14:paraId="7957A436" w14:textId="77777777" w:rsidR="00DC0520" w:rsidRDefault="00DC0520" w:rsidP="00DC0520">
      <w:r>
        <w:t xml:space="preserve">Princip odesílání zpráv typu O-T-O je uveden na následujícím obrázku, kde je záměrně uvedeno pro příklad několik chyb vzniklých během přenosu (komunikace). Standardně se potvrzení typu O-T-O děje pomocí dvou samostatných potvrzení typu M-T-M, které jsou v tomto příkladu rozděleny do etapy č.1 – odeslání zprávy a zobrazení protějšímu operátorovi, a etapy č.2 – odeslání potvrzení o přečtení operátorem, kterému byla zpráva určena. </w:t>
      </w:r>
    </w:p>
    <w:p w14:paraId="3243A2C1" w14:textId="77777777" w:rsidR="00DC0520" w:rsidRDefault="00DC0520" w:rsidP="00DC0520">
      <w:r>
        <w:t>Zadání řídicího bajtu je následující (binární vyjádření):</w:t>
      </w:r>
    </w:p>
    <w:p w14:paraId="67C798C2" w14:textId="77777777" w:rsidR="00DC0520" w:rsidRDefault="00DC0520" w:rsidP="00DC0520">
      <w:r>
        <w:tab/>
        <w:t xml:space="preserve">Hodnota 2 – tj. 0000 0010 </w:t>
      </w:r>
    </w:p>
    <w:p w14:paraId="6F3C31BA" w14:textId="77777777" w:rsidR="00DC0520" w:rsidRDefault="00DC0520" w:rsidP="002D29E4">
      <w:pPr>
        <w:pStyle w:val="Nadpis3"/>
      </w:pPr>
      <w:bookmarkStart w:id="685" w:name="_Toc514047992"/>
      <w:bookmarkStart w:id="686" w:name="_Toc523943054"/>
      <w:r>
        <w:t>Etapa č. 1 zprávy typu O-T-O – zaslání zprávy</w:t>
      </w:r>
      <w:bookmarkEnd w:id="685"/>
      <w:bookmarkEnd w:id="686"/>
    </w:p>
    <w:p w14:paraId="734C91F2" w14:textId="77777777" w:rsidR="00DC0520" w:rsidRDefault="00DC0520" w:rsidP="00DC0520">
      <w:r>
        <w:t>Řidič zadá zprávu na dispečink, u které je vyžadováno potvrzení od dispečera. Tato zpráva se vytvoří dle pravidel v tomto dokumentu, tj. dostane přidělen čas vzniku, typ zprávy, čítač typu zprávy a řídicí bajt. Čítač typu zprávy a čas vytvoření vytváří jednoznačné identifikační číslo zprávy (ID zprávy).</w:t>
      </w:r>
    </w:p>
    <w:p w14:paraId="5B87E7F9" w14:textId="77777777" w:rsidR="00DC0520" w:rsidRDefault="00DC0520" w:rsidP="00DC0520">
      <w:r>
        <w:t>Při odesílání zprávy se nastaví časovač (timer) pro zopakování zprávy, pokud nepřijde odpověď do 10 sekund od protější strany a vynuluje se čítač opakování.</w:t>
      </w:r>
    </w:p>
    <w:p w14:paraId="07DB2D6D" w14:textId="77777777" w:rsidR="00DC0520" w:rsidRDefault="00DC0520" w:rsidP="00DC0520">
      <w:r>
        <w:t xml:space="preserve">Na obrázku se tuto zprávu nepodaří doručit na dispečink, a proto se po uplynutí doby v časovači provede zopakování zprávy. Při tom se záhlaví zprávy nezmění, pouze se </w:t>
      </w:r>
      <w:r w:rsidRPr="00B315FB">
        <w:rPr>
          <w:b/>
        </w:rPr>
        <w:t>čítač odvysílaných zpráv</w:t>
      </w:r>
      <w:r>
        <w:t xml:space="preserve"> (opakování odvysílání zprávy) inkrementuje a časovač je opětovně spuštěn.</w:t>
      </w:r>
    </w:p>
    <w:p w14:paraId="7E6A6CA3" w14:textId="77777777" w:rsidR="00DC0520" w:rsidRDefault="00DC0520" w:rsidP="00DC0520">
      <w:r>
        <w:t>V našem příkladu nyní je zpráva doručena na dispečink, který vygeneruje odpověď:</w:t>
      </w:r>
    </w:p>
    <w:p w14:paraId="53D69257" w14:textId="77777777" w:rsidR="00DC0520" w:rsidRDefault="00DC0520" w:rsidP="00DC0520">
      <w:r>
        <w:t xml:space="preserve"> </w:t>
      </w:r>
      <w:r>
        <w:tab/>
        <w:t>Hodnota 5</w:t>
      </w:r>
      <w:r>
        <w:tab/>
        <w:t>- tj. 0000 0101 (nastaven příznak odpovědi a potvrzení typu M-T-M)</w:t>
      </w:r>
    </w:p>
    <w:p w14:paraId="69B8E773" w14:textId="77777777" w:rsidR="00DC0520" w:rsidRDefault="00DC0520" w:rsidP="00DC0520">
      <w:r>
        <w:t>Dispečerovi se při příjmu vypíše příslušné okno na displeji a tento může bezprostředně reagovat.</w:t>
      </w:r>
    </w:p>
    <w:p w14:paraId="75940A6E" w14:textId="77777777" w:rsidR="00DC0520" w:rsidRDefault="00DC0520" w:rsidP="00DC0520">
      <w:r>
        <w:t>V našem příkladu je odezva od dispečerského serveru opětovně poškozena - tj. není doručena na vozidlo. Vozidlo proto po vypršení časovače provede opětovné odeslání zprávy na dispečink.</w:t>
      </w:r>
    </w:p>
    <w:p w14:paraId="4B610E21" w14:textId="77777777" w:rsidR="00DC0520" w:rsidRDefault="00DC0520" w:rsidP="00DC0520">
      <w:r>
        <w:t>Na dispečinku přijde k příjmu již přijaté zprávy (duplicitní příjem) a tento na základě kontroly ID zprávy tuto zahodí (nezobrazí). Současně musí provést odpověď – potvrzení o příjmu na vozidlo.</w:t>
      </w:r>
    </w:p>
    <w:p w14:paraId="6567DEAE" w14:textId="77777777" w:rsidR="00DC0520" w:rsidRDefault="00DC0520" w:rsidP="00DC0520">
      <w:r>
        <w:t>Způsob zobrazení zprávy řidiči je uveden vlevo.</w:t>
      </w:r>
    </w:p>
    <w:p w14:paraId="5CD6991E" w14:textId="77777777" w:rsidR="00DC0520" w:rsidRDefault="00DC0520" w:rsidP="00DC0520"/>
    <w:p w14:paraId="2FBD00EC" w14:textId="77777777" w:rsidR="00DC0520" w:rsidRDefault="00DC0520" w:rsidP="00DC0520">
      <w:pPr>
        <w:keepNext/>
      </w:pPr>
      <w:r>
        <w:rPr>
          <w:noProof/>
          <w:lang w:eastAsia="cs-CZ"/>
        </w:rPr>
        <w:drawing>
          <wp:inline distT="0" distB="0" distL="0" distR="0" wp14:anchorId="695CAD6D" wp14:editId="23760C7C">
            <wp:extent cx="5745480" cy="4937760"/>
            <wp:effectExtent l="0" t="0" r="7620" b="0"/>
            <wp:docPr id="16" name="Obrázek 16" descr="S:\zákazník\IDS_Plzeň\Dispečink_IDP\několik_vět\obrázky\zapojeni_IDP_140423_OTO_komunikac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S:\zákazník\IDS_Plzeň\Dispečink_IDP\několik_vět\obrázky\zapojeni_IDP_140423_OTO_komunikace.gif"/>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745480" cy="4937760"/>
                    </a:xfrm>
                    <a:prstGeom prst="rect">
                      <a:avLst/>
                    </a:prstGeom>
                    <a:noFill/>
                    <a:ln>
                      <a:noFill/>
                    </a:ln>
                  </pic:spPr>
                </pic:pic>
              </a:graphicData>
            </a:graphic>
          </wp:inline>
        </w:drawing>
      </w:r>
    </w:p>
    <w:p w14:paraId="00D91C3B" w14:textId="77777777" w:rsidR="00DC0520" w:rsidRDefault="00DC0520" w:rsidP="00DC0520">
      <w:pPr>
        <w:pStyle w:val="Titulek"/>
        <w:rPr>
          <w:rFonts w:cs="Arial"/>
          <w:kern w:val="32"/>
          <w:sz w:val="24"/>
          <w:szCs w:val="32"/>
        </w:rPr>
      </w:pPr>
      <w:r>
        <w:t xml:space="preserve">Obrázek </w:t>
      </w:r>
      <w:r w:rsidR="004351FE">
        <w:rPr>
          <w:noProof/>
        </w:rPr>
        <w:fldChar w:fldCharType="begin"/>
      </w:r>
      <w:r w:rsidR="004351FE">
        <w:rPr>
          <w:noProof/>
        </w:rPr>
        <w:instrText xml:space="preserve"> SEQ Obrázek \* ARABIC </w:instrText>
      </w:r>
      <w:r w:rsidR="004351FE">
        <w:rPr>
          <w:noProof/>
        </w:rPr>
        <w:fldChar w:fldCharType="separate"/>
      </w:r>
      <w:r w:rsidR="00700FD0">
        <w:rPr>
          <w:noProof/>
        </w:rPr>
        <w:t>9</w:t>
      </w:r>
      <w:r w:rsidR="004351FE">
        <w:rPr>
          <w:noProof/>
        </w:rPr>
        <w:fldChar w:fldCharType="end"/>
      </w:r>
      <w:r>
        <w:t>: Ukázka komunikace O-T-O s chybami při komunikaci.</w:t>
      </w:r>
    </w:p>
    <w:p w14:paraId="241CA348" w14:textId="77777777" w:rsidR="00DC0520" w:rsidRDefault="00DC0520" w:rsidP="002D29E4">
      <w:pPr>
        <w:pStyle w:val="Nadpis3"/>
      </w:pPr>
      <w:bookmarkStart w:id="687" w:name="_Toc514047993"/>
      <w:bookmarkStart w:id="688" w:name="_Toc523943055"/>
      <w:r>
        <w:t>Etapa č. 2 zprávy typu O-T-O – zaslání informace o přečtení</w:t>
      </w:r>
      <w:bookmarkEnd w:id="687"/>
      <w:bookmarkEnd w:id="688"/>
    </w:p>
    <w:p w14:paraId="79B0BC33" w14:textId="77777777" w:rsidR="00DC0520" w:rsidRDefault="00DC0520" w:rsidP="00DC0520">
      <w:r>
        <w:t xml:space="preserve">Tato etapa řeší přenos potvrzení o přečtení zprávy odesílateli zprávy. Je zahájena potvrzením přečtení zprávy operátorem (dispečerem, řidičem, …). </w:t>
      </w:r>
    </w:p>
    <w:p w14:paraId="0C30DAF7" w14:textId="77777777" w:rsidR="00DC0520" w:rsidRDefault="00DC0520" w:rsidP="00DC0520">
      <w:r>
        <w:t>V tomto případě dispečink odešle zprávu M-T-M s potvrzením, že byla přečtena zpráva O-T-O (viz. příznak ve stavovém slově). Způsob potvrzování je shodný s funkcemi M-T-M.</w:t>
      </w:r>
    </w:p>
    <w:p w14:paraId="494CFD49" w14:textId="77777777" w:rsidR="00DC0520" w:rsidRDefault="00DC0520" w:rsidP="002D29E4">
      <w:pPr>
        <w:pStyle w:val="Nadpis3"/>
      </w:pPr>
      <w:bookmarkStart w:id="689" w:name="_Toc514047994"/>
      <w:bookmarkStart w:id="690" w:name="_Toc523943056"/>
      <w:r>
        <w:t>Změna pořadí doručeného potvrzení</w:t>
      </w:r>
      <w:bookmarkEnd w:id="689"/>
      <w:bookmarkEnd w:id="690"/>
      <w:r>
        <w:t xml:space="preserve"> </w:t>
      </w:r>
    </w:p>
    <w:p w14:paraId="299DC545" w14:textId="77777777" w:rsidR="00DC0520" w:rsidRDefault="00DC0520" w:rsidP="00DC0520">
      <w:r>
        <w:t xml:space="preserve">Tato situace nastane v případě, že se </w:t>
      </w:r>
      <w:r w:rsidRPr="0086147B">
        <w:rPr>
          <w:b/>
        </w:rPr>
        <w:t>obě etapy prolínají</w:t>
      </w:r>
      <w:r>
        <w:t xml:space="preserve">. Situace může nastat v případě, že potvrzení o přečtení zprávy na dispečinku (O-T-O) předběhne potvrzení o doručení zprávy na dispečink M-T-M. Možný důvod vzniku je uveden na následujícím obrázku a to tak, že potvrzení z dispečinku nebylo z nějakých příčin doručeno na odesílatele. Ten obdrží jako první zprávu o přečtení O-T-O na místo potvrzení M-T-M. </w:t>
      </w:r>
    </w:p>
    <w:p w14:paraId="24A5A330" w14:textId="77777777" w:rsidR="00DC0520" w:rsidRDefault="00DC0520" w:rsidP="00DC0520">
      <w:r>
        <w:t>Vozidlo v případě „změny pořadí doručeného potvrzení“ musí zrušit časovač opakování zprávy, přijatou zprávu vyhodnotit jako potvrzení M-T-M a současně i jako potvrzení typu O-T-O. Pro řidiče následuje zobrazení „odesláno“, které je po sekundě přepsáno na „přečteno“.</w:t>
      </w:r>
    </w:p>
    <w:p w14:paraId="017227FB" w14:textId="77777777" w:rsidR="00DC0520" w:rsidRDefault="00DC0520" w:rsidP="00DC0520">
      <w:r>
        <w:t xml:space="preserve"> </w:t>
      </w:r>
    </w:p>
    <w:p w14:paraId="13747CDC" w14:textId="77777777" w:rsidR="00DC0520" w:rsidRDefault="00DC0520" w:rsidP="00DC0520">
      <w:pPr>
        <w:tabs>
          <w:tab w:val="left" w:pos="284"/>
        </w:tabs>
      </w:pPr>
      <w:r>
        <w:rPr>
          <w:noProof/>
          <w:lang w:eastAsia="cs-CZ"/>
        </w:rPr>
        <w:drawing>
          <wp:inline distT="0" distB="0" distL="0" distR="0" wp14:anchorId="02C9BB61" wp14:editId="102632E9">
            <wp:extent cx="5745480" cy="2293620"/>
            <wp:effectExtent l="0" t="0" r="7620" b="0"/>
            <wp:docPr id="10" name="Obrázek 10" descr="S:\zákazník\IDS_Plzeň\Dispečink_IDP\několik_vět\obrázky\zapojeni_IDP_140423_současné volání.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zákazník\IDS_Plzeň\Dispečink_IDP\několik_vět\obrázky\zapojeni_IDP_140423_současné volání.gif"/>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5745480" cy="2293620"/>
                    </a:xfrm>
                    <a:prstGeom prst="rect">
                      <a:avLst/>
                    </a:prstGeom>
                    <a:noFill/>
                    <a:ln>
                      <a:noFill/>
                    </a:ln>
                  </pic:spPr>
                </pic:pic>
              </a:graphicData>
            </a:graphic>
          </wp:inline>
        </w:drawing>
      </w:r>
    </w:p>
    <w:p w14:paraId="76E6D1FF" w14:textId="77777777" w:rsidR="00580F56" w:rsidRDefault="00DC0520" w:rsidP="00580F56">
      <w:pPr>
        <w:pStyle w:val="Titulek"/>
      </w:pPr>
      <w:r>
        <w:t xml:space="preserve">Obrázek </w:t>
      </w:r>
      <w:r w:rsidR="004351FE">
        <w:rPr>
          <w:noProof/>
        </w:rPr>
        <w:fldChar w:fldCharType="begin"/>
      </w:r>
      <w:r w:rsidR="004351FE">
        <w:rPr>
          <w:noProof/>
        </w:rPr>
        <w:instrText xml:space="preserve"> SEQ Obrázek \* ARABIC </w:instrText>
      </w:r>
      <w:r w:rsidR="004351FE">
        <w:rPr>
          <w:noProof/>
        </w:rPr>
        <w:fldChar w:fldCharType="separate"/>
      </w:r>
      <w:r w:rsidR="00700FD0">
        <w:rPr>
          <w:noProof/>
        </w:rPr>
        <w:t>10</w:t>
      </w:r>
      <w:r w:rsidR="004351FE">
        <w:rPr>
          <w:noProof/>
        </w:rPr>
        <w:fldChar w:fldCharType="end"/>
      </w:r>
      <w:r>
        <w:t>:Ukázka vzniku změny pořadí doručeného potvrzení.</w:t>
      </w:r>
      <w:bookmarkStart w:id="691" w:name="_Toc514047995"/>
    </w:p>
    <w:p w14:paraId="10131352" w14:textId="77777777" w:rsidR="00DC0520" w:rsidRDefault="00DC0520" w:rsidP="00E2252B">
      <w:pPr>
        <w:pStyle w:val="Nadpis2"/>
      </w:pPr>
      <w:bookmarkStart w:id="692" w:name="_Toc523943057"/>
      <w:r>
        <w:t>Formální popis jednotlivých zpráv</w:t>
      </w:r>
      <w:bookmarkEnd w:id="691"/>
      <w:bookmarkEnd w:id="692"/>
    </w:p>
    <w:p w14:paraId="46D8ED68" w14:textId="77777777" w:rsidR="00DC0520" w:rsidRDefault="00DC0520" w:rsidP="00DC0520">
      <w:r>
        <w:t>Každá položka v přenášených zprávách má definici formátu. Jednotlivé položky pak vytváří struktury protokolu. Popis formátů je uveden níže:</w:t>
      </w:r>
    </w:p>
    <w:p w14:paraId="0B18869A" w14:textId="77777777" w:rsidR="00DC0520" w:rsidRDefault="00DC0520" w:rsidP="002D29E4">
      <w:pPr>
        <w:pStyle w:val="Nadpis3"/>
      </w:pPr>
      <w:bookmarkStart w:id="693" w:name="_Toc514047996"/>
      <w:bookmarkStart w:id="694" w:name="_Toc523943058"/>
      <w:r>
        <w:t>Datové formáty</w:t>
      </w:r>
      <w:bookmarkEnd w:id="693"/>
      <w:bookmarkEnd w:id="694"/>
    </w:p>
    <w:p w14:paraId="46F070ED" w14:textId="77777777" w:rsidR="00DC0520" w:rsidRDefault="00DC0520" w:rsidP="00DC0520">
      <w:r>
        <w:t xml:space="preserve">Popis datových formátů, které jsou použity dále v textu. </w:t>
      </w:r>
    </w:p>
    <w:p w14:paraId="112909AB"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4</w:t>
      </w:r>
      <w:r w:rsidR="004351FE">
        <w:rPr>
          <w:noProof/>
        </w:rPr>
        <w:fldChar w:fldCharType="end"/>
      </w:r>
      <w:r>
        <w:t>: Použité datové formáty ve zprávách.</w:t>
      </w:r>
    </w:p>
    <w:tbl>
      <w:tblPr>
        <w:tblStyle w:val="Mkatabulky"/>
        <w:tblW w:w="0" w:type="auto"/>
        <w:tblLook w:val="04A0" w:firstRow="1" w:lastRow="0" w:firstColumn="1" w:lastColumn="0" w:noHBand="0" w:noVBand="1"/>
      </w:tblPr>
      <w:tblGrid>
        <w:gridCol w:w="1405"/>
        <w:gridCol w:w="790"/>
        <w:gridCol w:w="2231"/>
        <w:gridCol w:w="4636"/>
      </w:tblGrid>
      <w:tr w:rsidR="00DC0520" w14:paraId="4A399BE1" w14:textId="77777777" w:rsidTr="00194808">
        <w:tc>
          <w:tcPr>
            <w:tcW w:w="1405" w:type="dxa"/>
          </w:tcPr>
          <w:p w14:paraId="6E64A93A" w14:textId="77777777" w:rsidR="00DC0520" w:rsidRPr="00A96866" w:rsidRDefault="00DC0520" w:rsidP="00DC0520">
            <w:pPr>
              <w:jc w:val="center"/>
              <w:rPr>
                <w:i/>
              </w:rPr>
            </w:pPr>
            <w:r w:rsidRPr="00A96866">
              <w:rPr>
                <w:i/>
              </w:rPr>
              <w:t>Označení v textu</w:t>
            </w:r>
          </w:p>
        </w:tc>
        <w:tc>
          <w:tcPr>
            <w:tcW w:w="791" w:type="dxa"/>
          </w:tcPr>
          <w:p w14:paraId="26BD1A8C" w14:textId="77777777" w:rsidR="00DC0520" w:rsidRPr="00A96866" w:rsidRDefault="00DC0520" w:rsidP="00DC0520">
            <w:pPr>
              <w:jc w:val="center"/>
              <w:rPr>
                <w:i/>
              </w:rPr>
            </w:pPr>
            <w:r w:rsidRPr="00A96866">
              <w:rPr>
                <w:i/>
              </w:rPr>
              <w:t>Počet bajtů</w:t>
            </w:r>
          </w:p>
        </w:tc>
        <w:tc>
          <w:tcPr>
            <w:tcW w:w="2269" w:type="dxa"/>
          </w:tcPr>
          <w:p w14:paraId="3FB025BB" w14:textId="77777777" w:rsidR="00DC0520" w:rsidRDefault="00DC0520" w:rsidP="00DC0520">
            <w:pPr>
              <w:jc w:val="center"/>
              <w:rPr>
                <w:i/>
              </w:rPr>
            </w:pPr>
            <w:r w:rsidRPr="00A96866">
              <w:rPr>
                <w:i/>
              </w:rPr>
              <w:t>Rozsah</w:t>
            </w:r>
          </w:p>
          <w:p w14:paraId="63A44B9A" w14:textId="77777777" w:rsidR="00DC0520" w:rsidRPr="00A96866" w:rsidRDefault="00DC0520" w:rsidP="00DC0520">
            <w:pPr>
              <w:jc w:val="center"/>
              <w:rPr>
                <w:i/>
              </w:rPr>
            </w:pPr>
            <w:r>
              <w:rPr>
                <w:i/>
              </w:rPr>
              <w:t>(hodnota)</w:t>
            </w:r>
          </w:p>
        </w:tc>
        <w:tc>
          <w:tcPr>
            <w:tcW w:w="4823" w:type="dxa"/>
          </w:tcPr>
          <w:p w14:paraId="30F53687" w14:textId="77777777" w:rsidR="00DC0520" w:rsidRPr="00A96866" w:rsidRDefault="00DC0520" w:rsidP="00DC0520">
            <w:pPr>
              <w:jc w:val="left"/>
              <w:rPr>
                <w:i/>
              </w:rPr>
            </w:pPr>
            <w:r w:rsidRPr="00A96866">
              <w:rPr>
                <w:i/>
              </w:rPr>
              <w:t>Význam</w:t>
            </w:r>
          </w:p>
        </w:tc>
      </w:tr>
      <w:tr w:rsidR="00DC0520" w14:paraId="191E4BF5" w14:textId="77777777" w:rsidTr="00194808">
        <w:tc>
          <w:tcPr>
            <w:tcW w:w="1405" w:type="dxa"/>
          </w:tcPr>
          <w:p w14:paraId="1F1DE17B" w14:textId="77777777" w:rsidR="00DC0520" w:rsidRPr="000C1FF7" w:rsidRDefault="00DC0520" w:rsidP="00DC0520">
            <w:pPr>
              <w:jc w:val="center"/>
              <w:rPr>
                <w:rFonts w:ascii="Courier New" w:hAnsi="Courier New" w:cs="Courier New"/>
              </w:rPr>
            </w:pPr>
            <w:r w:rsidRPr="000C1FF7">
              <w:rPr>
                <w:rFonts w:ascii="Courier New" w:hAnsi="Courier New" w:cs="Courier New"/>
              </w:rPr>
              <w:t>u8</w:t>
            </w:r>
          </w:p>
        </w:tc>
        <w:tc>
          <w:tcPr>
            <w:tcW w:w="791" w:type="dxa"/>
          </w:tcPr>
          <w:p w14:paraId="585FDDE2" w14:textId="77777777" w:rsidR="00DC0520" w:rsidRDefault="00DC0520" w:rsidP="00DC0520">
            <w:pPr>
              <w:jc w:val="center"/>
            </w:pPr>
            <w:r>
              <w:t>1</w:t>
            </w:r>
          </w:p>
        </w:tc>
        <w:tc>
          <w:tcPr>
            <w:tcW w:w="2269" w:type="dxa"/>
          </w:tcPr>
          <w:p w14:paraId="70D01BC3" w14:textId="77777777" w:rsidR="00DC0520" w:rsidRDefault="00DC0520" w:rsidP="00DC0520">
            <w:pPr>
              <w:jc w:val="center"/>
            </w:pPr>
            <w:r>
              <w:t>0 až 255</w:t>
            </w:r>
          </w:p>
        </w:tc>
        <w:tc>
          <w:tcPr>
            <w:tcW w:w="4823" w:type="dxa"/>
          </w:tcPr>
          <w:p w14:paraId="7AC600EC" w14:textId="77777777" w:rsidR="00DC0520" w:rsidRDefault="00DC0520" w:rsidP="00DC0520">
            <w:r>
              <w:t>8bitové nezáporné celé číslo.</w:t>
            </w:r>
          </w:p>
        </w:tc>
      </w:tr>
      <w:tr w:rsidR="00DC0520" w14:paraId="5B574A04" w14:textId="77777777" w:rsidTr="00194808">
        <w:tc>
          <w:tcPr>
            <w:tcW w:w="1405" w:type="dxa"/>
          </w:tcPr>
          <w:p w14:paraId="3A54B0F9" w14:textId="77777777" w:rsidR="00DC0520" w:rsidRPr="000C1FF7" w:rsidRDefault="00DC0520" w:rsidP="00DC0520">
            <w:pPr>
              <w:jc w:val="center"/>
              <w:rPr>
                <w:rFonts w:ascii="Courier New" w:hAnsi="Courier New" w:cs="Courier New"/>
              </w:rPr>
            </w:pPr>
            <w:r w:rsidRPr="000C1FF7">
              <w:rPr>
                <w:rFonts w:ascii="Courier New" w:hAnsi="Courier New" w:cs="Courier New"/>
              </w:rPr>
              <w:t>u16</w:t>
            </w:r>
          </w:p>
        </w:tc>
        <w:tc>
          <w:tcPr>
            <w:tcW w:w="791" w:type="dxa"/>
          </w:tcPr>
          <w:p w14:paraId="5E16186C" w14:textId="77777777" w:rsidR="00DC0520" w:rsidRDefault="00DC0520" w:rsidP="00DC0520">
            <w:pPr>
              <w:jc w:val="center"/>
            </w:pPr>
            <w:r>
              <w:t>2</w:t>
            </w:r>
          </w:p>
        </w:tc>
        <w:tc>
          <w:tcPr>
            <w:tcW w:w="2269" w:type="dxa"/>
          </w:tcPr>
          <w:p w14:paraId="10B3CA84" w14:textId="77777777" w:rsidR="00DC0520" w:rsidRDefault="00DC0520" w:rsidP="00DC0520">
            <w:pPr>
              <w:jc w:val="center"/>
            </w:pPr>
            <w:r>
              <w:t>0 až 65 535</w:t>
            </w:r>
          </w:p>
        </w:tc>
        <w:tc>
          <w:tcPr>
            <w:tcW w:w="4823" w:type="dxa"/>
          </w:tcPr>
          <w:p w14:paraId="5C6CF747" w14:textId="77777777" w:rsidR="00DC0520" w:rsidRDefault="00DC0520" w:rsidP="00DC0520">
            <w:r>
              <w:t>16bitové nezáporné celé číslo. Přenášeno v pořadí nejméně významný bajt, vyšší bajt.</w:t>
            </w:r>
          </w:p>
        </w:tc>
      </w:tr>
      <w:tr w:rsidR="00DC0520" w14:paraId="377AFD47" w14:textId="77777777" w:rsidTr="00194808">
        <w:tc>
          <w:tcPr>
            <w:tcW w:w="1405" w:type="dxa"/>
          </w:tcPr>
          <w:p w14:paraId="3EBF5285" w14:textId="77777777" w:rsidR="00DC0520" w:rsidRPr="000C1FF7" w:rsidRDefault="00DC0520" w:rsidP="00DC0520">
            <w:pPr>
              <w:jc w:val="center"/>
              <w:rPr>
                <w:rFonts w:ascii="Courier New" w:hAnsi="Courier New" w:cs="Courier New"/>
              </w:rPr>
            </w:pPr>
            <w:r w:rsidRPr="000C1FF7">
              <w:rPr>
                <w:rFonts w:ascii="Courier New" w:hAnsi="Courier New" w:cs="Courier New"/>
              </w:rPr>
              <w:t>u24</w:t>
            </w:r>
          </w:p>
        </w:tc>
        <w:tc>
          <w:tcPr>
            <w:tcW w:w="791" w:type="dxa"/>
          </w:tcPr>
          <w:p w14:paraId="4CCD94B4" w14:textId="77777777" w:rsidR="00DC0520" w:rsidRDefault="00DC0520" w:rsidP="00DC0520">
            <w:pPr>
              <w:jc w:val="center"/>
            </w:pPr>
            <w:r>
              <w:t>3</w:t>
            </w:r>
          </w:p>
        </w:tc>
        <w:tc>
          <w:tcPr>
            <w:tcW w:w="2269" w:type="dxa"/>
          </w:tcPr>
          <w:p w14:paraId="05CE95CF" w14:textId="77777777" w:rsidR="00DC0520" w:rsidRDefault="00DC0520" w:rsidP="00DC0520">
            <w:pPr>
              <w:jc w:val="center"/>
            </w:pPr>
            <w:r>
              <w:t>0 až 16 777 215</w:t>
            </w:r>
          </w:p>
        </w:tc>
        <w:tc>
          <w:tcPr>
            <w:tcW w:w="4823" w:type="dxa"/>
          </w:tcPr>
          <w:p w14:paraId="6155E690" w14:textId="77777777" w:rsidR="00DC0520" w:rsidRDefault="00DC0520" w:rsidP="00DC0520">
            <w:r>
              <w:t>24bitové nezáporné celé číslo. Přenášeno v pořadí nejméně významný bajt, vyšší bajt, atd.</w:t>
            </w:r>
          </w:p>
        </w:tc>
      </w:tr>
      <w:tr w:rsidR="00DC0520" w14:paraId="12E3F4B6" w14:textId="77777777" w:rsidTr="00194808">
        <w:tc>
          <w:tcPr>
            <w:tcW w:w="1405" w:type="dxa"/>
          </w:tcPr>
          <w:p w14:paraId="045353E7" w14:textId="77777777" w:rsidR="00DC0520" w:rsidRPr="000C1FF7" w:rsidRDefault="00DC0520" w:rsidP="00DC0520">
            <w:pPr>
              <w:jc w:val="center"/>
              <w:rPr>
                <w:rFonts w:ascii="Courier New" w:hAnsi="Courier New" w:cs="Courier New"/>
              </w:rPr>
            </w:pPr>
            <w:r w:rsidRPr="000C1FF7">
              <w:rPr>
                <w:rFonts w:ascii="Courier New" w:hAnsi="Courier New" w:cs="Courier New"/>
              </w:rPr>
              <w:t>u32</w:t>
            </w:r>
          </w:p>
        </w:tc>
        <w:tc>
          <w:tcPr>
            <w:tcW w:w="791" w:type="dxa"/>
          </w:tcPr>
          <w:p w14:paraId="0BC686DC" w14:textId="77777777" w:rsidR="00DC0520" w:rsidRDefault="00DC0520" w:rsidP="00DC0520">
            <w:pPr>
              <w:jc w:val="center"/>
            </w:pPr>
            <w:r>
              <w:t>4</w:t>
            </w:r>
          </w:p>
        </w:tc>
        <w:tc>
          <w:tcPr>
            <w:tcW w:w="2269" w:type="dxa"/>
          </w:tcPr>
          <w:p w14:paraId="5A305367" w14:textId="77777777" w:rsidR="00DC0520" w:rsidRDefault="00DC0520" w:rsidP="00DC0520">
            <w:pPr>
              <w:jc w:val="center"/>
            </w:pPr>
            <w:r>
              <w:t>0 až 4 294 967 295</w:t>
            </w:r>
          </w:p>
        </w:tc>
        <w:tc>
          <w:tcPr>
            <w:tcW w:w="4823" w:type="dxa"/>
          </w:tcPr>
          <w:p w14:paraId="0AFC7A13" w14:textId="77777777" w:rsidR="00DC0520" w:rsidRDefault="00DC0520" w:rsidP="00DC0520">
            <w:r>
              <w:t>32bitové nezáporné celé číslo. Přenášeno v pořadí nejméně významný bajt, vyšší bajt, atd.</w:t>
            </w:r>
          </w:p>
        </w:tc>
      </w:tr>
      <w:tr w:rsidR="00DC0520" w14:paraId="3F97F2ED" w14:textId="77777777" w:rsidTr="00194808">
        <w:tc>
          <w:tcPr>
            <w:tcW w:w="1405" w:type="dxa"/>
          </w:tcPr>
          <w:p w14:paraId="4E2F9A5F" w14:textId="77777777" w:rsidR="00DC0520" w:rsidRPr="000C1FF7" w:rsidRDefault="00DC0520" w:rsidP="00DC0520">
            <w:pPr>
              <w:jc w:val="center"/>
              <w:rPr>
                <w:rFonts w:ascii="Courier New" w:hAnsi="Courier New" w:cs="Courier New"/>
              </w:rPr>
            </w:pPr>
            <w:r w:rsidRPr="000C1FF7">
              <w:rPr>
                <w:rFonts w:ascii="Courier New" w:hAnsi="Courier New" w:cs="Courier New"/>
              </w:rPr>
              <w:t>string</w:t>
            </w:r>
          </w:p>
        </w:tc>
        <w:tc>
          <w:tcPr>
            <w:tcW w:w="791" w:type="dxa"/>
          </w:tcPr>
          <w:p w14:paraId="13420774" w14:textId="77777777" w:rsidR="00DC0520" w:rsidRDefault="00DC0520" w:rsidP="00DC0520">
            <w:pPr>
              <w:jc w:val="center"/>
            </w:pPr>
          </w:p>
        </w:tc>
        <w:tc>
          <w:tcPr>
            <w:tcW w:w="2269" w:type="dxa"/>
          </w:tcPr>
          <w:p w14:paraId="6724B7EB" w14:textId="77777777" w:rsidR="00DC0520" w:rsidRDefault="00DC0520" w:rsidP="00DC0520">
            <w:pPr>
              <w:jc w:val="center"/>
            </w:pPr>
            <w:r>
              <w:t>32 až 255 pro každý znak</w:t>
            </w:r>
          </w:p>
        </w:tc>
        <w:tc>
          <w:tcPr>
            <w:tcW w:w="4823" w:type="dxa"/>
          </w:tcPr>
          <w:p w14:paraId="06B096DB" w14:textId="77777777" w:rsidR="00DC0520" w:rsidRDefault="00DC0520" w:rsidP="00DC0520">
            <w:r>
              <w:t>Řetězec tisknutelných znaků. Není specifikována maximální délka řetězce. Nejprve je přenášen první znak řetězce, druhý, třetí, atd.</w:t>
            </w:r>
          </w:p>
        </w:tc>
      </w:tr>
      <w:tr w:rsidR="00DC0520" w14:paraId="6A8D2F73" w14:textId="77777777" w:rsidTr="00194808">
        <w:tc>
          <w:tcPr>
            <w:tcW w:w="1405" w:type="dxa"/>
          </w:tcPr>
          <w:p w14:paraId="434F3DBF" w14:textId="77777777" w:rsidR="00DC0520" w:rsidRPr="00FB0AB6" w:rsidRDefault="00DC0520" w:rsidP="00DC0520">
            <w:pPr>
              <w:jc w:val="center"/>
              <w:rPr>
                <w:rFonts w:ascii="Courier New" w:hAnsi="Courier New" w:cs="Courier New"/>
                <w:lang w:val="en-US"/>
              </w:rPr>
            </w:pPr>
            <w:r>
              <w:rPr>
                <w:rFonts w:ascii="Courier New" w:hAnsi="Courier New" w:cs="Courier New"/>
              </w:rPr>
              <w:t>string</w:t>
            </w:r>
            <w:r>
              <w:rPr>
                <w:rFonts w:ascii="Courier New" w:hAnsi="Courier New" w:cs="Courier New"/>
                <w:lang w:val="en-US"/>
              </w:rPr>
              <w:t>[X]</w:t>
            </w:r>
          </w:p>
        </w:tc>
        <w:tc>
          <w:tcPr>
            <w:tcW w:w="791" w:type="dxa"/>
          </w:tcPr>
          <w:p w14:paraId="5200A572" w14:textId="77777777" w:rsidR="00DC0520" w:rsidRDefault="00DC0520" w:rsidP="00DC0520">
            <w:pPr>
              <w:jc w:val="center"/>
            </w:pPr>
          </w:p>
        </w:tc>
        <w:tc>
          <w:tcPr>
            <w:tcW w:w="2269" w:type="dxa"/>
          </w:tcPr>
          <w:p w14:paraId="7DD7F72D" w14:textId="77777777" w:rsidR="00DC0520" w:rsidRDefault="00DC0520" w:rsidP="00DC0520">
            <w:pPr>
              <w:jc w:val="center"/>
            </w:pPr>
            <w:r>
              <w:t>32 až 255 pro každý znak</w:t>
            </w:r>
          </w:p>
        </w:tc>
        <w:tc>
          <w:tcPr>
            <w:tcW w:w="4823" w:type="dxa"/>
          </w:tcPr>
          <w:p w14:paraId="613287B6" w14:textId="77777777" w:rsidR="00DC0520" w:rsidRDefault="00DC0520" w:rsidP="00DC0520">
            <w:r>
              <w:t>Řetězec tisknutelných znaků. Hodnota v závorce definuje maximální počet znaků řetězce.</w:t>
            </w:r>
          </w:p>
        </w:tc>
      </w:tr>
      <w:tr w:rsidR="00DC0520" w14:paraId="0D165436" w14:textId="77777777" w:rsidTr="00194808">
        <w:tc>
          <w:tcPr>
            <w:tcW w:w="1405" w:type="dxa"/>
          </w:tcPr>
          <w:p w14:paraId="456242EB" w14:textId="77777777" w:rsidR="00DC0520" w:rsidRPr="000C1FF7" w:rsidRDefault="00DC0520" w:rsidP="00DC0520">
            <w:pPr>
              <w:jc w:val="center"/>
              <w:rPr>
                <w:rFonts w:ascii="Courier New" w:hAnsi="Courier New" w:cs="Courier New"/>
              </w:rPr>
            </w:pPr>
            <w:r>
              <w:rPr>
                <w:rFonts w:ascii="Courier New" w:hAnsi="Courier New" w:cs="Courier New"/>
              </w:rPr>
              <w:t>bin.data</w:t>
            </w:r>
          </w:p>
        </w:tc>
        <w:tc>
          <w:tcPr>
            <w:tcW w:w="791" w:type="dxa"/>
          </w:tcPr>
          <w:p w14:paraId="65ADF9AD" w14:textId="77777777" w:rsidR="00DC0520" w:rsidRDefault="00DC0520" w:rsidP="00DC0520">
            <w:pPr>
              <w:jc w:val="center"/>
            </w:pPr>
          </w:p>
        </w:tc>
        <w:tc>
          <w:tcPr>
            <w:tcW w:w="2269" w:type="dxa"/>
          </w:tcPr>
          <w:p w14:paraId="5E50468D" w14:textId="77777777" w:rsidR="00DC0520" w:rsidRDefault="00DC0520" w:rsidP="00DC0520">
            <w:pPr>
              <w:jc w:val="center"/>
            </w:pPr>
            <w:r>
              <w:t>0 až 255, resp. -128 až 127 pro každý bajt.</w:t>
            </w:r>
          </w:p>
        </w:tc>
        <w:tc>
          <w:tcPr>
            <w:tcW w:w="4823" w:type="dxa"/>
          </w:tcPr>
          <w:p w14:paraId="48AF6DDB" w14:textId="77777777" w:rsidR="00DC0520" w:rsidRDefault="00DC0520" w:rsidP="00DC0520">
            <w:r>
              <w:t>Posloupnost bajtů s libovolnou hodnotou. Délka není definována (max. do délky zprávy zmenšená o záhlaví)</w:t>
            </w:r>
          </w:p>
        </w:tc>
      </w:tr>
      <w:tr w:rsidR="00DC0520" w14:paraId="64D43490" w14:textId="77777777" w:rsidTr="00194808">
        <w:tc>
          <w:tcPr>
            <w:tcW w:w="1405" w:type="dxa"/>
          </w:tcPr>
          <w:p w14:paraId="2CA95371" w14:textId="77777777" w:rsidR="00DC0520" w:rsidRPr="000C1FF7" w:rsidRDefault="00DC0520" w:rsidP="00DC0520">
            <w:pPr>
              <w:jc w:val="center"/>
              <w:rPr>
                <w:rFonts w:ascii="Courier New" w:hAnsi="Courier New" w:cs="Courier New"/>
              </w:rPr>
            </w:pPr>
            <w:r>
              <w:rPr>
                <w:rFonts w:ascii="Courier New" w:hAnsi="Courier New" w:cs="Courier New"/>
              </w:rPr>
              <w:t>ipAddr</w:t>
            </w:r>
          </w:p>
        </w:tc>
        <w:tc>
          <w:tcPr>
            <w:tcW w:w="791" w:type="dxa"/>
          </w:tcPr>
          <w:p w14:paraId="76F2D5E3" w14:textId="77777777" w:rsidR="00DC0520" w:rsidRDefault="00DC0520" w:rsidP="00DC0520">
            <w:pPr>
              <w:jc w:val="center"/>
            </w:pPr>
            <w:r>
              <w:t>4</w:t>
            </w:r>
          </w:p>
        </w:tc>
        <w:tc>
          <w:tcPr>
            <w:tcW w:w="2269" w:type="dxa"/>
          </w:tcPr>
          <w:p w14:paraId="5D045C60" w14:textId="77777777" w:rsidR="00DC0520" w:rsidRDefault="00DC0520" w:rsidP="00DC0520">
            <w:pPr>
              <w:jc w:val="center"/>
            </w:pPr>
            <w:r>
              <w:t>32 až 255 pro každý bajt</w:t>
            </w:r>
          </w:p>
        </w:tc>
        <w:tc>
          <w:tcPr>
            <w:tcW w:w="4823" w:type="dxa"/>
          </w:tcPr>
          <w:p w14:paraId="0B58B2E8" w14:textId="77777777" w:rsidR="00DC0520" w:rsidRDefault="00DC0520" w:rsidP="00DC0520">
            <w:r>
              <w:t>IP adresa. Například adresa 192.168.0.1 je přenášena v pořadí 192, 168, 0 a 1.</w:t>
            </w:r>
          </w:p>
        </w:tc>
      </w:tr>
      <w:tr w:rsidR="00DC0520" w14:paraId="2EA94720" w14:textId="77777777" w:rsidTr="00194808">
        <w:tc>
          <w:tcPr>
            <w:tcW w:w="1405" w:type="dxa"/>
          </w:tcPr>
          <w:p w14:paraId="3BF160B0" w14:textId="77777777" w:rsidR="00DC0520" w:rsidRDefault="00DC0520" w:rsidP="00DC0520">
            <w:pPr>
              <w:jc w:val="center"/>
              <w:rPr>
                <w:rFonts w:ascii="Courier New" w:hAnsi="Courier New" w:cs="Courier New"/>
              </w:rPr>
            </w:pPr>
            <w:r>
              <w:rPr>
                <w:rFonts w:ascii="Courier New" w:hAnsi="Courier New" w:cs="Courier New"/>
              </w:rPr>
              <w:t>verzeSwHw</w:t>
            </w:r>
          </w:p>
        </w:tc>
        <w:tc>
          <w:tcPr>
            <w:tcW w:w="791" w:type="dxa"/>
          </w:tcPr>
          <w:p w14:paraId="36171AC0" w14:textId="77777777" w:rsidR="00DC0520" w:rsidRDefault="00DC0520" w:rsidP="00DC0520">
            <w:pPr>
              <w:jc w:val="center"/>
            </w:pPr>
            <w:r>
              <w:t>4</w:t>
            </w:r>
          </w:p>
        </w:tc>
        <w:tc>
          <w:tcPr>
            <w:tcW w:w="2269" w:type="dxa"/>
          </w:tcPr>
          <w:p w14:paraId="2F6A1749" w14:textId="77777777" w:rsidR="00DC0520" w:rsidRDefault="00DC0520" w:rsidP="00DC0520">
            <w:pPr>
              <w:jc w:val="center"/>
            </w:pPr>
            <w:r>
              <w:t>0 až 99 pro každý bajt</w:t>
            </w:r>
          </w:p>
        </w:tc>
        <w:tc>
          <w:tcPr>
            <w:tcW w:w="4823" w:type="dxa"/>
          </w:tcPr>
          <w:p w14:paraId="140C15B4" w14:textId="77777777" w:rsidR="00DC0520" w:rsidRDefault="00DC0520" w:rsidP="00DC0520">
            <w:r>
              <w:t>Verze SW, HW zařízení. Například verze 1.0.2.3 je přenášena v pořadí 1, 0, 2 a 3.</w:t>
            </w:r>
          </w:p>
        </w:tc>
      </w:tr>
      <w:tr w:rsidR="00DC0520" w14:paraId="3C388E06" w14:textId="77777777" w:rsidTr="00194808">
        <w:tc>
          <w:tcPr>
            <w:tcW w:w="1405" w:type="dxa"/>
          </w:tcPr>
          <w:p w14:paraId="2F1A5AF6" w14:textId="77777777" w:rsidR="00DC0520" w:rsidRDefault="00DC0520" w:rsidP="00DC0520">
            <w:pPr>
              <w:jc w:val="center"/>
              <w:rPr>
                <w:rFonts w:ascii="Courier New" w:hAnsi="Courier New" w:cs="Courier New"/>
              </w:rPr>
            </w:pPr>
            <w:r>
              <w:rPr>
                <w:rFonts w:ascii="Courier New" w:hAnsi="Courier New" w:cs="Courier New"/>
              </w:rPr>
              <w:t>vrzCfgDat</w:t>
            </w:r>
          </w:p>
        </w:tc>
        <w:tc>
          <w:tcPr>
            <w:tcW w:w="791" w:type="dxa"/>
          </w:tcPr>
          <w:p w14:paraId="21205C05" w14:textId="77777777" w:rsidR="00DC0520" w:rsidRDefault="00DC0520" w:rsidP="00DC0520">
            <w:pPr>
              <w:jc w:val="center"/>
            </w:pPr>
            <w:r>
              <w:t>8</w:t>
            </w:r>
          </w:p>
        </w:tc>
        <w:tc>
          <w:tcPr>
            <w:tcW w:w="2269" w:type="dxa"/>
          </w:tcPr>
          <w:p w14:paraId="7176FEAF" w14:textId="77777777" w:rsidR="00DC0520" w:rsidRDefault="00DC0520" w:rsidP="00DC0520">
            <w:pPr>
              <w:jc w:val="center"/>
            </w:pPr>
            <w:r>
              <w:t>0 až 255 pro každý bajt</w:t>
            </w:r>
          </w:p>
        </w:tc>
        <w:tc>
          <w:tcPr>
            <w:tcW w:w="4823" w:type="dxa"/>
          </w:tcPr>
          <w:p w14:paraId="7D157BBA" w14:textId="77777777" w:rsidR="00DC0520" w:rsidRDefault="00DC0520" w:rsidP="00DC0520">
            <w:r>
              <w:t>Verze konfiguračních dat (např. rr-mm-dd-verze dne). Vyhodnocení bude prováděno v bajtech.</w:t>
            </w:r>
          </w:p>
        </w:tc>
      </w:tr>
    </w:tbl>
    <w:p w14:paraId="60AD54F8" w14:textId="77777777" w:rsidR="00DC0520" w:rsidRDefault="00DC0520" w:rsidP="00DC0520">
      <w:pPr>
        <w:spacing w:after="0"/>
        <w:jc w:val="left"/>
        <w:rPr>
          <w:rFonts w:cs="Arial"/>
          <w:b/>
          <w:bCs/>
          <w:kern w:val="32"/>
          <w:sz w:val="24"/>
          <w:szCs w:val="32"/>
        </w:rPr>
      </w:pPr>
    </w:p>
    <w:p w14:paraId="74A1914C" w14:textId="77777777" w:rsidR="00DC0520" w:rsidRDefault="00DC0520" w:rsidP="002D29E4">
      <w:pPr>
        <w:pStyle w:val="Nadpis3"/>
      </w:pPr>
      <w:bookmarkStart w:id="695" w:name="_Toc514047997"/>
      <w:bookmarkStart w:id="696" w:name="_Toc523943059"/>
      <w:r>
        <w:t>Definice zastávky</w:t>
      </w:r>
      <w:bookmarkEnd w:id="695"/>
      <w:bookmarkEnd w:id="696"/>
    </w:p>
    <w:p w14:paraId="754FFD54" w14:textId="77777777" w:rsidR="00DC0520" w:rsidRDefault="00DC0520" w:rsidP="00DC0520">
      <w:pPr>
        <w:rPr>
          <w:b/>
        </w:rPr>
      </w:pPr>
      <w:r>
        <w:t xml:space="preserve">Definice evidenčního čísla zastávky je dána kódově. Protože se v rámci IDP vyskytují zastávky, které v CIS jsou definovány a takové, které nejsou definovány, je použito pro vyjádření </w:t>
      </w:r>
      <w:r w:rsidRPr="0088239A">
        <w:rPr>
          <w:b/>
        </w:rPr>
        <w:t xml:space="preserve">zastávky </w:t>
      </w:r>
      <w:r>
        <w:rPr>
          <w:b/>
        </w:rPr>
        <w:t>jako 7</w:t>
      </w:r>
      <w:r w:rsidRPr="0088239A">
        <w:rPr>
          <w:b/>
        </w:rPr>
        <w:t>-místné číslo</w:t>
      </w:r>
      <w:r>
        <w:rPr>
          <w:b/>
        </w:rPr>
        <w:t xml:space="preserve">. </w:t>
      </w:r>
      <w:r w:rsidRPr="0086147B">
        <w:t xml:space="preserve">Číslo zastávky je doplněno i o číslo sloupku, které může být </w:t>
      </w:r>
      <w:r w:rsidRPr="0086147B">
        <w:rPr>
          <w:b/>
        </w:rPr>
        <w:t>až dvojmístné</w:t>
      </w:r>
      <w:r>
        <w:rPr>
          <w:b/>
        </w:rPr>
        <w:t>.</w:t>
      </w:r>
    </w:p>
    <w:p w14:paraId="18B66EF0" w14:textId="77777777" w:rsidR="00DC0520" w:rsidRPr="0086147B" w:rsidRDefault="00DC0520" w:rsidP="00DC0520">
      <w:pPr>
        <w:rPr>
          <w:b/>
        </w:rPr>
      </w:pPr>
      <w:r>
        <w:t xml:space="preserve"> Číslo zastávky a sloupku je vyjádřeno ve formátu: </w:t>
      </w:r>
      <w:r w:rsidRPr="0086147B">
        <w:rPr>
          <w:b/>
        </w:rPr>
        <w:t>ABBBBBB.CC</w:t>
      </w:r>
    </w:p>
    <w:p w14:paraId="29CAA490" w14:textId="77777777" w:rsidR="00DC0520" w:rsidRDefault="00DC0520" w:rsidP="00DC0520">
      <w:r>
        <w:t>Kde:</w:t>
      </w:r>
    </w:p>
    <w:p w14:paraId="5E17E4B4" w14:textId="77777777" w:rsidR="00DC0520" w:rsidRDefault="00DC0520" w:rsidP="008F2D73">
      <w:pPr>
        <w:pStyle w:val="Odstavecseseznamem"/>
        <w:numPr>
          <w:ilvl w:val="0"/>
          <w:numId w:val="158"/>
        </w:numPr>
        <w:spacing w:after="60" w:line="240" w:lineRule="auto"/>
        <w:contextualSpacing w:val="0"/>
      </w:pPr>
      <w:r>
        <w:t>definice typu zastávky (0 – CIS, 1 – PMDP, 2 – vnitřní milníky IDP, ….)</w:t>
      </w:r>
    </w:p>
    <w:p w14:paraId="55ADB6AA" w14:textId="77777777" w:rsidR="00DC0520" w:rsidRDefault="00DC0520" w:rsidP="008F2D73">
      <w:pPr>
        <w:pStyle w:val="Odstavecseseznamem"/>
        <w:numPr>
          <w:ilvl w:val="0"/>
          <w:numId w:val="158"/>
        </w:numPr>
        <w:spacing w:after="60" w:line="240" w:lineRule="auto"/>
        <w:contextualSpacing w:val="0"/>
      </w:pPr>
      <w:r>
        <w:t>6-místné číslo zastávky z CIS (A=0), nebo 4-místné PMDP (A=1), …. Nejvyšší číslo B – zajištění kompatibility se systémy dodavatelů, dalších 5B je číslo CIS.</w:t>
      </w:r>
    </w:p>
    <w:p w14:paraId="04457978" w14:textId="77777777" w:rsidR="00DC0520" w:rsidRDefault="00DC0520" w:rsidP="008F2D73">
      <w:pPr>
        <w:pStyle w:val="Odstavecseseznamem"/>
        <w:numPr>
          <w:ilvl w:val="0"/>
          <w:numId w:val="158"/>
        </w:numPr>
        <w:spacing w:after="120" w:line="240" w:lineRule="auto"/>
        <w:ind w:left="1281" w:hanging="357"/>
        <w:contextualSpacing w:val="0"/>
      </w:pPr>
      <w:r>
        <w:t>2-místné číslo sloupku. Číslo sloupku je formálně odděleno tečkou.</w:t>
      </w:r>
    </w:p>
    <w:p w14:paraId="78519EAC" w14:textId="77777777" w:rsidR="00DC0520" w:rsidRPr="005A6A20" w:rsidRDefault="00DC0520" w:rsidP="00DC0520">
      <w:pPr>
        <w:spacing w:before="120"/>
        <w:ind w:firstLine="357"/>
        <w:rPr>
          <w:b/>
          <w:u w:val="single"/>
        </w:rPr>
      </w:pPr>
      <w:r w:rsidRPr="005A6A20">
        <w:rPr>
          <w:b/>
          <w:u w:val="single"/>
        </w:rPr>
        <w:t>Zápis takto definované zastávky:</w:t>
      </w:r>
    </w:p>
    <w:p w14:paraId="6E412185" w14:textId="77777777" w:rsidR="00DC0520" w:rsidRPr="005A6A20" w:rsidRDefault="00DC0520" w:rsidP="00DC0520">
      <w:pPr>
        <w:spacing w:after="60"/>
        <w:ind w:firstLine="357"/>
      </w:pPr>
      <w:r>
        <w:rPr>
          <w:lang w:val="en-US"/>
        </w:rPr>
        <w:t>[u24]</w:t>
      </w:r>
      <w:r>
        <w:rPr>
          <w:lang w:val="en-US"/>
        </w:rPr>
        <w:tab/>
      </w:r>
      <w:r w:rsidRPr="005A6A20">
        <w:t>- číslo zastávky v ABBBBBB (7-místné)</w:t>
      </w:r>
    </w:p>
    <w:p w14:paraId="53AFE107" w14:textId="77777777" w:rsidR="00DC0520" w:rsidRDefault="00DC0520" w:rsidP="00DC0520">
      <w:pPr>
        <w:spacing w:after="60"/>
        <w:ind w:firstLine="357"/>
      </w:pPr>
      <w:r w:rsidRPr="005A6A20">
        <w:t>[u8]</w:t>
      </w:r>
      <w:r w:rsidRPr="005A6A20">
        <w:tab/>
        <w:t>- číslo sloupku (2-místné)</w:t>
      </w:r>
      <w:r>
        <w:tab/>
      </w:r>
    </w:p>
    <w:p w14:paraId="1D58B12C" w14:textId="77777777" w:rsidR="00DC0520" w:rsidRDefault="00DC0520" w:rsidP="00DC0520">
      <w:r>
        <w:t xml:space="preserve">String </w:t>
      </w:r>
      <w:r>
        <w:rPr>
          <w:lang w:val="en-US"/>
        </w:rPr>
        <w:t>[32]</w:t>
      </w:r>
      <w:r>
        <w:rPr>
          <w:lang w:val="en-US"/>
        </w:rPr>
        <w:tab/>
      </w:r>
      <w:r w:rsidRPr="00A3624F">
        <w:t>- název zastávky</w:t>
      </w:r>
      <w:r>
        <w:t xml:space="preserve"> kódované dle CP1250</w:t>
      </w:r>
    </w:p>
    <w:p w14:paraId="6E91A07A" w14:textId="77777777" w:rsidR="00DC0520" w:rsidRDefault="00DC0520" w:rsidP="00DC0520">
      <w:r>
        <w:t>Tento formát je určen pro jednoznačnou identifikaci zastávky z hlediska dispečinku, pro digitální hlásiče apod. Podrobnější vlastnosti zastávky jsou popsány v souboru „</w:t>
      </w:r>
      <w:r w:rsidRPr="005131FD">
        <w:rPr>
          <w:b/>
          <w:i/>
        </w:rPr>
        <w:t>Stations.xml</w:t>
      </w:r>
      <w:r>
        <w:t>“</w:t>
      </w:r>
    </w:p>
    <w:p w14:paraId="63C64AB3" w14:textId="77777777" w:rsidR="00DC0520" w:rsidRDefault="00DC0520" w:rsidP="00DC0520">
      <w:r>
        <w:t xml:space="preserve">Pro identifikaci zastávky v rámci spojů na zavolání se použije označení linko/spoji spolu s </w:t>
      </w:r>
      <w:r w:rsidRPr="006F4428">
        <w:rPr>
          <w:b/>
        </w:rPr>
        <w:t>tarifní</w:t>
      </w:r>
      <w:r>
        <w:rPr>
          <w:b/>
        </w:rPr>
        <w:t>m</w:t>
      </w:r>
      <w:r w:rsidRPr="006F4428">
        <w:rPr>
          <w:b/>
        </w:rPr>
        <w:t xml:space="preserve"> čísl</w:t>
      </w:r>
      <w:r>
        <w:rPr>
          <w:b/>
        </w:rPr>
        <w:t>em</w:t>
      </w:r>
      <w:r w:rsidRPr="006F4428">
        <w:rPr>
          <w:b/>
        </w:rPr>
        <w:t xml:space="preserve"> zastávky.</w:t>
      </w:r>
      <w:r>
        <w:t xml:space="preserve"> Důvodem je to, že danou zastávku, třeba i se stejným sloupkem, může daný linko/spoj projet vícekrát.</w:t>
      </w:r>
    </w:p>
    <w:p w14:paraId="492CA1E6" w14:textId="77777777" w:rsidR="00DC0520" w:rsidRPr="00106E28" w:rsidRDefault="00DC0520" w:rsidP="002D29E4">
      <w:pPr>
        <w:pStyle w:val="Nadpis3"/>
      </w:pPr>
      <w:bookmarkStart w:id="697" w:name="_Toc363224841"/>
      <w:bookmarkStart w:id="698" w:name="_Toc514047998"/>
      <w:bookmarkStart w:id="699" w:name="_Toc523943060"/>
      <w:r w:rsidRPr="00106E28">
        <w:t xml:space="preserve">Kódování </w:t>
      </w:r>
      <w:r>
        <w:t>textových částí zpráv</w:t>
      </w:r>
      <w:bookmarkEnd w:id="697"/>
      <w:r>
        <w:t xml:space="preserve"> – CP-1250</w:t>
      </w:r>
      <w:bookmarkEnd w:id="698"/>
      <w:bookmarkEnd w:id="699"/>
    </w:p>
    <w:p w14:paraId="504BCB79" w14:textId="77777777" w:rsidR="00DC0520" w:rsidRPr="00E9088B" w:rsidRDefault="00DC0520" w:rsidP="00DC0520">
      <w:r>
        <w:t xml:space="preserve">Pokud se ve zprávě na a z vozidla použije textová část, pak je kódována v abecedě CP-1250. V rámci komunikace s dispečinkem se proto používá kódování CP-1250. V níže uvedené tabulce znakové sady CP-1250 (tabulka č. 1) je znak s kódem 0x20 obyčejná </w:t>
      </w:r>
      <w:hyperlink r:id="rId110" w:tooltip="Mezerník" w:history="1">
        <w:r>
          <w:rPr>
            <w:rStyle w:val="Hypertextovodkaz"/>
          </w:rPr>
          <w:t>mezera</w:t>
        </w:r>
      </w:hyperlink>
      <w:r>
        <w:t xml:space="preserve">, 0xA0 je </w:t>
      </w:r>
      <w:hyperlink r:id="rId111" w:tooltip="Nezlomitelná mezera" w:history="1">
        <w:r>
          <w:rPr>
            <w:rStyle w:val="Hypertextovodkaz"/>
          </w:rPr>
          <w:t>nezlomitelná mezera</w:t>
        </w:r>
      </w:hyperlink>
      <w:r>
        <w:t>, znak 0xAD je měkký rozdělovník.</w:t>
      </w:r>
    </w:p>
    <w:p w14:paraId="06C9AF69" w14:textId="77777777" w:rsidR="00DC0520" w:rsidRDefault="00DC0520" w:rsidP="00DC0520">
      <w:pPr>
        <w:pStyle w:val="Titulek"/>
        <w:keepNext/>
      </w:pPr>
      <w:r w:rsidRPr="009A6C0F">
        <w:rPr>
          <w:noProof/>
          <w:lang w:eastAsia="cs-CZ"/>
        </w:rPr>
        <w:drawing>
          <wp:inline distT="0" distB="0" distL="0" distR="0" wp14:anchorId="247BD0BE" wp14:editId="3D03C711">
            <wp:extent cx="2705100" cy="2998508"/>
            <wp:effectExtent l="0" t="0" r="0" b="0"/>
            <wp:docPr id="23" name="Obrázek 23" descr="F:\zakaznik\IDS_Plzeň\homologace\CP_125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F:\zakaznik\IDS_Plzeň\homologace\CP_1250.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722846" cy="3018179"/>
                    </a:xfrm>
                    <a:prstGeom prst="rect">
                      <a:avLst/>
                    </a:prstGeom>
                    <a:noFill/>
                    <a:ln>
                      <a:noFill/>
                    </a:ln>
                  </pic:spPr>
                </pic:pic>
              </a:graphicData>
            </a:graphic>
          </wp:inline>
        </w:drawing>
      </w:r>
    </w:p>
    <w:p w14:paraId="025B0971" w14:textId="77777777" w:rsidR="00DC0520" w:rsidRDefault="00DC0520" w:rsidP="00DC0520">
      <w:pPr>
        <w:pStyle w:val="Titulek"/>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5</w:t>
      </w:r>
      <w:r w:rsidR="004351FE">
        <w:rPr>
          <w:noProof/>
        </w:rPr>
        <w:fldChar w:fldCharType="end"/>
      </w:r>
      <w:r>
        <w:t>: Tabulka kódování znaků dle CP-1250.</w:t>
      </w:r>
    </w:p>
    <w:p w14:paraId="7985F3A9" w14:textId="77777777" w:rsidR="00DC0520" w:rsidRDefault="00DC0520" w:rsidP="00DC0520">
      <w:pPr>
        <w:rPr>
          <w:b/>
        </w:rPr>
      </w:pPr>
      <w:r>
        <w:t>Kódovací tabulka zobrazovaných znaků na vozidle není definována. Převod mezi vnějším zobrazením (data z dispečinku) a vnitřním zobrazením ve vozidle provádí VŘJ.</w:t>
      </w:r>
    </w:p>
    <w:p w14:paraId="22E1A2C5" w14:textId="77777777" w:rsidR="00DC0520" w:rsidRDefault="00DC0520" w:rsidP="00DC0520">
      <w:r w:rsidRPr="002C5131">
        <w:rPr>
          <w:b/>
        </w:rPr>
        <w:t>Speciální symboly</w:t>
      </w:r>
      <w:r>
        <w:t xml:space="preserve"> užívané na informačních panelech vozidla IDP a způsob jejich kódování v abecedě dle CP-1250 jsou:</w:t>
      </w:r>
    </w:p>
    <w:p w14:paraId="452E1A3C" w14:textId="77777777" w:rsidR="00DC0520" w:rsidRDefault="00DC0520" w:rsidP="008F2D73">
      <w:pPr>
        <w:pStyle w:val="Odstavecseseznamem"/>
        <w:numPr>
          <w:ilvl w:val="0"/>
          <w:numId w:val="36"/>
        </w:numPr>
        <w:spacing w:before="120" w:after="60"/>
        <w:contextualSpacing w:val="0"/>
      </w:pPr>
      <w:r w:rsidRPr="000A7308">
        <w:rPr>
          <w:b/>
        </w:rPr>
        <w:t>zastávky na znamení</w:t>
      </w:r>
      <w:r>
        <w:t xml:space="preserve">, které jsou označeny symbolem </w:t>
      </w:r>
      <w:r>
        <w:rPr>
          <w:noProof/>
        </w:rPr>
        <w:t xml:space="preserve">zvonku </w:t>
      </w:r>
      <w:r>
        <w:t xml:space="preserve"> - pro LCD panely se používá symbol zvonku o velikosti velkého písmene. Kód symbolu je 0xC7H.</w:t>
      </w:r>
    </w:p>
    <w:p w14:paraId="14B15241" w14:textId="77777777" w:rsidR="00DC0520" w:rsidRDefault="00DC0520" w:rsidP="00DC0520">
      <w:r>
        <w:rPr>
          <w:noProof/>
          <w:lang w:eastAsia="cs-CZ"/>
        </w:rPr>
        <w:drawing>
          <wp:anchor distT="0" distB="0" distL="114300" distR="114300" simplePos="0" relativeHeight="251763712" behindDoc="1" locked="0" layoutInCell="1" allowOverlap="1" wp14:anchorId="54F899F0" wp14:editId="60365FF5">
            <wp:simplePos x="0" y="0"/>
            <wp:positionH relativeFrom="column">
              <wp:posOffset>2426335</wp:posOffset>
            </wp:positionH>
            <wp:positionV relativeFrom="paragraph">
              <wp:posOffset>67310</wp:posOffset>
            </wp:positionV>
            <wp:extent cx="953770" cy="719455"/>
            <wp:effectExtent l="0" t="0" r="0" b="4445"/>
            <wp:wrapTight wrapText="bothSides">
              <wp:wrapPolygon edited="0">
                <wp:start x="0" y="0"/>
                <wp:lineTo x="0" y="21162"/>
                <wp:lineTo x="21140" y="21162"/>
                <wp:lineTo x="21140" y="0"/>
                <wp:lineTo x="0" y="0"/>
              </wp:wrapPolygon>
            </wp:wrapTight>
            <wp:docPr id="51" name="Obrázek 51" descr="S:\Firma\web\zmena_vzhledu\VLP_24x200\zvone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descr="S:\Firma\web\zmena_vzhledu\VLP_24x200\zvonek.JPG"/>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953770" cy="7194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1AD5503" w14:textId="77777777" w:rsidR="00DC0520" w:rsidRDefault="00DC0520" w:rsidP="00DC0520"/>
    <w:p w14:paraId="21A34648" w14:textId="77777777" w:rsidR="00DC0520" w:rsidRDefault="00DC0520" w:rsidP="00DC0520"/>
    <w:p w14:paraId="0FCC0B1B" w14:textId="77777777" w:rsidR="00DC0520" w:rsidRDefault="00DC0520" w:rsidP="00DC0520">
      <w:r>
        <w:rPr>
          <w:noProof/>
          <w:lang w:eastAsia="cs-CZ"/>
        </w:rPr>
        <mc:AlternateContent>
          <mc:Choice Requires="wps">
            <w:drawing>
              <wp:anchor distT="0" distB="0" distL="114300" distR="114300" simplePos="0" relativeHeight="251767808" behindDoc="0" locked="0" layoutInCell="1" allowOverlap="1" wp14:anchorId="210C16B1" wp14:editId="67CF5239">
                <wp:simplePos x="0" y="0"/>
                <wp:positionH relativeFrom="column">
                  <wp:posOffset>1188720</wp:posOffset>
                </wp:positionH>
                <wp:positionV relativeFrom="paragraph">
                  <wp:posOffset>104140</wp:posOffset>
                </wp:positionV>
                <wp:extent cx="3063240" cy="198120"/>
                <wp:effectExtent l="0" t="0" r="3810" b="0"/>
                <wp:wrapTight wrapText="bothSides">
                  <wp:wrapPolygon edited="0">
                    <wp:start x="0" y="0"/>
                    <wp:lineTo x="0" y="18692"/>
                    <wp:lineTo x="21493" y="18692"/>
                    <wp:lineTo x="21493" y="0"/>
                    <wp:lineTo x="0" y="0"/>
                  </wp:wrapPolygon>
                </wp:wrapTight>
                <wp:docPr id="8" name="Textové pole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063240" cy="198120"/>
                        </a:xfrm>
                        <a:prstGeom prst="rect">
                          <a:avLst/>
                        </a:prstGeom>
                        <a:solidFill>
                          <a:prstClr val="white"/>
                        </a:solidFill>
                        <a:ln>
                          <a:noFill/>
                        </a:ln>
                        <a:effectLst/>
                      </wps:spPr>
                      <wps:txbx>
                        <w:txbxContent>
                          <w:p w14:paraId="10E8A8E4" w14:textId="2E16A545" w:rsidR="00006F55" w:rsidRPr="00106E28" w:rsidRDefault="00006F55" w:rsidP="00DC0520">
                            <w:pPr>
                              <w:pStyle w:val="Titulek"/>
                            </w:pPr>
                            <w:r>
                              <w:t xml:space="preserve">Obrázek </w:t>
                            </w:r>
                            <w:r>
                              <w:rPr>
                                <w:noProof/>
                              </w:rPr>
                              <w:fldChar w:fldCharType="begin"/>
                            </w:r>
                            <w:r>
                              <w:rPr>
                                <w:noProof/>
                              </w:rPr>
                              <w:instrText xml:space="preserve"> SEQ Obrázek \* ARABIC </w:instrText>
                            </w:r>
                            <w:r>
                              <w:rPr>
                                <w:noProof/>
                              </w:rPr>
                              <w:fldChar w:fldCharType="separate"/>
                            </w:r>
                            <w:r>
                              <w:rPr>
                                <w:noProof/>
                              </w:rPr>
                              <w:t>68</w:t>
                            </w:r>
                            <w:r>
                              <w:rPr>
                                <w:noProof/>
                              </w:rPr>
                              <w:fldChar w:fldCharType="end"/>
                            </w:r>
                            <w:r>
                              <w:t>:</w:t>
                            </w:r>
                            <w:r w:rsidRPr="00106E28">
                              <w:t xml:space="preserve"> </w:t>
                            </w:r>
                            <w:r>
                              <w:t>Ukázka zvonku pro výšku řádku 10 bodů</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0C16B1" id="Textové pole 8" o:spid="_x0000_s1034" type="#_x0000_t202" style="position:absolute;left:0;text-align:left;margin-left:93.6pt;margin-top:8.2pt;width:241.2pt;height:15.6pt;z-index:251767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" stroked="f">
                <v:path arrowok="t"/>
                <v:textbox inset="0,0,0,0">
                  <w:txbxContent>
                    <w:p w14:paraId="10E8A8E4" w14:textId="2E16A545" w:rsidR="00006F55" w:rsidRPr="00106E28" w:rsidRDefault="00006F55" w:rsidP="00DC0520">
                      <w:pPr>
                        <w:pStyle w:val="Titulek"/>
                      </w:pPr>
                      <w:r>
                        <w:t xml:space="preserve">Obrázek </w:t>
                      </w:r>
                      <w:r>
                        <w:rPr>
                          <w:noProof/>
                        </w:rPr>
                        <w:fldChar w:fldCharType="begin"/>
                      </w:r>
                      <w:r>
                        <w:rPr>
                          <w:noProof/>
                        </w:rPr>
                        <w:instrText xml:space="preserve"> SEQ Obrázek \* ARABIC </w:instrText>
                      </w:r>
                      <w:r>
                        <w:rPr>
                          <w:noProof/>
                        </w:rPr>
                        <w:fldChar w:fldCharType="separate"/>
                      </w:r>
                      <w:r>
                        <w:rPr>
                          <w:noProof/>
                        </w:rPr>
                        <w:t>68</w:t>
                      </w:r>
                      <w:r>
                        <w:rPr>
                          <w:noProof/>
                        </w:rPr>
                        <w:fldChar w:fldCharType="end"/>
                      </w:r>
                      <w:r>
                        <w:t>:</w:t>
                      </w:r>
                      <w:r w:rsidRPr="00106E28">
                        <w:t xml:space="preserve"> </w:t>
                      </w:r>
                      <w:r>
                        <w:t>Ukázka zvonku pro výšku řádku 10 bodů</w:t>
                      </w:r>
                    </w:p>
                  </w:txbxContent>
                </v:textbox>
                <w10:wrap type="tight"/>
              </v:shape>
            </w:pict>
          </mc:Fallback>
        </mc:AlternateContent>
      </w:r>
    </w:p>
    <w:p w14:paraId="21D2C135" w14:textId="77777777" w:rsidR="00DC0520" w:rsidRPr="001A0FD1" w:rsidRDefault="00DC0520" w:rsidP="00DC0520">
      <w:pPr>
        <w:pStyle w:val="Odstavecseseznamem"/>
        <w:ind w:left="1440"/>
        <w:rPr>
          <w:sz w:val="2"/>
        </w:rPr>
      </w:pPr>
    </w:p>
    <w:p w14:paraId="2D4AE326" w14:textId="77777777" w:rsidR="00DC0520" w:rsidRPr="003B460D" w:rsidRDefault="00DC0520" w:rsidP="008F2D73">
      <w:pPr>
        <w:pStyle w:val="Odstavecseseznamem"/>
        <w:numPr>
          <w:ilvl w:val="0"/>
          <w:numId w:val="36"/>
        </w:numPr>
        <w:spacing w:before="120" w:after="60"/>
        <w:contextualSpacing w:val="0"/>
      </w:pPr>
      <w:r w:rsidRPr="00D871F6">
        <w:rPr>
          <w:b/>
        </w:rPr>
        <w:t>přestupu nebo návaznosti</w:t>
      </w:r>
      <w:r>
        <w:t xml:space="preserve"> – zpráva bude uvedena </w:t>
      </w:r>
      <w:r w:rsidRPr="003B460D">
        <w:t>znaky „&gt;&gt;” a bude ukončena znaky „&lt;&lt;”. Tyto znaky jsou kódovány 0xAB a 0xBB (standardní pozice).</w:t>
      </w:r>
    </w:p>
    <w:p w14:paraId="2CF8FAED" w14:textId="77777777" w:rsidR="00DC0520" w:rsidRPr="006D35F7" w:rsidRDefault="00DC0520" w:rsidP="008F2D73">
      <w:pPr>
        <w:pStyle w:val="Odstavecseseznamem"/>
        <w:numPr>
          <w:ilvl w:val="0"/>
          <w:numId w:val="36"/>
        </w:numPr>
        <w:spacing w:before="120" w:after="60"/>
        <w:contextualSpacing w:val="0"/>
      </w:pPr>
      <w:r w:rsidRPr="00D871F6">
        <w:rPr>
          <w:b/>
        </w:rPr>
        <w:t>mimořádných zpráv</w:t>
      </w:r>
      <w:r>
        <w:t xml:space="preserve"> – zpráva bude automaticky uvedena znaky „</w:t>
      </w:r>
      <w:r w:rsidRPr="00FD721E">
        <w:rPr>
          <w:b/>
          <w:lang w:val="en-US"/>
        </w:rPr>
        <w:t>***</w:t>
      </w:r>
      <w:r>
        <w:rPr>
          <w:lang w:val="en-US"/>
        </w:rPr>
        <w:t xml:space="preserve">” a </w:t>
      </w:r>
      <w:r w:rsidRPr="0046683F">
        <w:t>bude ukončena znaky „</w:t>
      </w:r>
      <w:r w:rsidRPr="0046683F">
        <w:rPr>
          <w:b/>
        </w:rPr>
        <w:t>***</w:t>
      </w:r>
      <w:r w:rsidRPr="0046683F">
        <w:t>”.</w:t>
      </w:r>
      <w:r>
        <w:rPr>
          <w:lang w:val="en-US"/>
        </w:rPr>
        <w:t xml:space="preserve">  </w:t>
      </w:r>
      <w:r w:rsidRPr="006D7305">
        <w:t>Mimořádné zprávy budou zpravidla zasílány z pracoviště dispečinku, ale mohou být zadány jako součást jízdních řádů.</w:t>
      </w:r>
    </w:p>
    <w:p w14:paraId="66BF32EF" w14:textId="77777777" w:rsidR="00DC0520" w:rsidRDefault="00DC0520" w:rsidP="008F2D73">
      <w:pPr>
        <w:pStyle w:val="Odstavecseseznamem"/>
        <w:numPr>
          <w:ilvl w:val="0"/>
          <w:numId w:val="36"/>
        </w:numPr>
        <w:spacing w:before="120" w:after="60"/>
        <w:contextualSpacing w:val="0"/>
      </w:pPr>
      <w:r w:rsidRPr="00D871F6">
        <w:rPr>
          <w:b/>
        </w:rPr>
        <w:t>logo IDP</w:t>
      </w:r>
      <w:r w:rsidRPr="00276BB7">
        <w:t xml:space="preserve"> </w:t>
      </w:r>
      <w:r w:rsidRPr="0046683F">
        <w:t>- toto logo má přidělen kód</w:t>
      </w:r>
      <w:r w:rsidRPr="00276BB7">
        <w:t xml:space="preserve"> 0x</w:t>
      </w:r>
      <w:r>
        <w:t>AA</w:t>
      </w:r>
      <w:r w:rsidRPr="00276BB7">
        <w:t xml:space="preserve"> v CP-1250.</w:t>
      </w:r>
      <w:r w:rsidRPr="006D35F7">
        <w:rPr>
          <w:noProof/>
        </w:rPr>
        <w:t xml:space="preserve"> </w:t>
      </w:r>
    </w:p>
    <w:p w14:paraId="5011D6B0" w14:textId="77777777" w:rsidR="00DC0520" w:rsidRDefault="00DC0520" w:rsidP="00DC0520">
      <w:pPr>
        <w:pStyle w:val="Titulek"/>
        <w:keepNext/>
      </w:pPr>
      <w:r w:rsidRPr="009A6C0F">
        <w:rPr>
          <w:noProof/>
          <w:lang w:eastAsia="cs-CZ"/>
        </w:rPr>
        <w:drawing>
          <wp:inline distT="0" distB="0" distL="0" distR="0" wp14:anchorId="17925151" wp14:editId="63464686">
            <wp:extent cx="3208866" cy="789820"/>
            <wp:effectExtent l="0" t="0" r="0" b="0"/>
            <wp:docPr id="17" name="Obrázek 17" descr="F:\zakaznik\IDS_Plzeň\homologace\chování_panelů_130713_loga_IDP.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F:\zakaznik\IDS_Plzeň\homologace\chování_panelů_130713_loga_IDP.gif"/>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207111" cy="789388"/>
                    </a:xfrm>
                    <a:prstGeom prst="rect">
                      <a:avLst/>
                    </a:prstGeom>
                    <a:noFill/>
                    <a:ln>
                      <a:noFill/>
                    </a:ln>
                  </pic:spPr>
                </pic:pic>
              </a:graphicData>
            </a:graphic>
          </wp:inline>
        </w:drawing>
      </w:r>
    </w:p>
    <w:p w14:paraId="5765EBF0" w14:textId="77777777" w:rsidR="00DC0520" w:rsidRPr="00106E28" w:rsidRDefault="00DC0520" w:rsidP="00DC0520">
      <w:pPr>
        <w:pStyle w:val="Titulek"/>
      </w:pPr>
      <w:r w:rsidRPr="00106E28">
        <w:t xml:space="preserve">Obrázek </w:t>
      </w:r>
      <w:r w:rsidR="004351FE">
        <w:rPr>
          <w:noProof/>
        </w:rPr>
        <w:fldChar w:fldCharType="begin"/>
      </w:r>
      <w:r w:rsidR="004351FE">
        <w:rPr>
          <w:noProof/>
        </w:rPr>
        <w:instrText xml:space="preserve"> SEQ Obrázek \* ARABIC </w:instrText>
      </w:r>
      <w:r w:rsidR="004351FE">
        <w:rPr>
          <w:noProof/>
        </w:rPr>
        <w:fldChar w:fldCharType="separate"/>
      </w:r>
      <w:r w:rsidR="00700FD0">
        <w:rPr>
          <w:noProof/>
        </w:rPr>
        <w:t>12</w:t>
      </w:r>
      <w:r w:rsidR="004351FE">
        <w:rPr>
          <w:noProof/>
        </w:rPr>
        <w:fldChar w:fldCharType="end"/>
      </w:r>
      <w:r w:rsidRPr="00106E28">
        <w:t>:  Logo IDP.</w:t>
      </w:r>
    </w:p>
    <w:p w14:paraId="7C193365" w14:textId="77777777" w:rsidR="00DC0520" w:rsidRDefault="00DC0520" w:rsidP="00DC0520"/>
    <w:p w14:paraId="6DD5A865" w14:textId="77777777" w:rsidR="00DC0520" w:rsidRDefault="00DC0520" w:rsidP="008F2D73">
      <w:pPr>
        <w:pStyle w:val="Odstavecseseznamem"/>
        <w:numPr>
          <w:ilvl w:val="0"/>
          <w:numId w:val="36"/>
        </w:numPr>
        <w:spacing w:before="120" w:after="60"/>
        <w:contextualSpacing w:val="0"/>
      </w:pPr>
      <w:r w:rsidRPr="00D871F6">
        <w:rPr>
          <w:b/>
        </w:rPr>
        <w:t>Dalšími znaky používanými v rámci IDP</w:t>
      </w:r>
      <w:r>
        <w:t xml:space="preserve"> a to v rámci PMDP a.s. jsou:</w:t>
      </w:r>
    </w:p>
    <w:p w14:paraId="38AA0A87" w14:textId="77777777" w:rsidR="00DC0520" w:rsidRDefault="00DC0520" w:rsidP="008F2D73">
      <w:pPr>
        <w:pStyle w:val="Odstavecseseznamem"/>
        <w:numPr>
          <w:ilvl w:val="1"/>
          <w:numId w:val="26"/>
        </w:numPr>
        <w:spacing w:before="120" w:after="60"/>
        <w:contextualSpacing w:val="0"/>
      </w:pPr>
      <w:r>
        <w:t>Symbol autobusu – přidělen kód - 0xDE</w:t>
      </w:r>
    </w:p>
    <w:p w14:paraId="6E629CCE" w14:textId="77777777" w:rsidR="00DC0520" w:rsidRDefault="00DC0520" w:rsidP="008F2D73">
      <w:pPr>
        <w:pStyle w:val="Odstavecseseznamem"/>
        <w:numPr>
          <w:ilvl w:val="1"/>
          <w:numId w:val="26"/>
        </w:numPr>
        <w:spacing w:before="120" w:after="60"/>
        <w:contextualSpacing w:val="0"/>
      </w:pPr>
      <w:r>
        <w:t>Symbol invalidy – přidělen kód - 0xFE.</w:t>
      </w:r>
    </w:p>
    <w:p w14:paraId="58267AC7" w14:textId="77777777" w:rsidR="00DC0520" w:rsidRDefault="00DC0520" w:rsidP="00DC0520">
      <w:pPr>
        <w:ind w:left="714" w:hanging="357"/>
      </w:pPr>
    </w:p>
    <w:p w14:paraId="57410C84" w14:textId="77777777" w:rsidR="00DC0520" w:rsidRDefault="00DC0520" w:rsidP="00DC0520">
      <w:pPr>
        <w:pStyle w:val="Odstavecseseznamem"/>
      </w:pPr>
      <w:r>
        <w:rPr>
          <w:noProof/>
          <w:lang w:eastAsia="cs-CZ"/>
        </w:rPr>
        <w:drawing>
          <wp:anchor distT="0" distB="0" distL="114300" distR="114300" simplePos="0" relativeHeight="251764736" behindDoc="1" locked="0" layoutInCell="1" allowOverlap="1" wp14:anchorId="1A0C6211" wp14:editId="681AE26A">
            <wp:simplePos x="0" y="0"/>
            <wp:positionH relativeFrom="column">
              <wp:posOffset>3137535</wp:posOffset>
            </wp:positionH>
            <wp:positionV relativeFrom="paragraph">
              <wp:posOffset>63500</wp:posOffset>
            </wp:positionV>
            <wp:extent cx="1196975" cy="905510"/>
            <wp:effectExtent l="0" t="0" r="3175" b="8890"/>
            <wp:wrapTight wrapText="bothSides">
              <wp:wrapPolygon edited="0">
                <wp:start x="0" y="0"/>
                <wp:lineTo x="0" y="21358"/>
                <wp:lineTo x="21314" y="21358"/>
                <wp:lineTo x="21314" y="0"/>
                <wp:lineTo x="0" y="0"/>
              </wp:wrapPolygon>
            </wp:wrapTight>
            <wp:docPr id="59" name="Obrázek 59" descr="S:\Firma\web\zmena_vzhledu\VLP_24x200\vozi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descr="S:\Firma\web\zmena_vzhledu\VLP_24x200\vozik.JPG"/>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1196975" cy="90551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eastAsia="cs-CZ"/>
        </w:rPr>
        <w:drawing>
          <wp:anchor distT="0" distB="0" distL="114300" distR="114300" simplePos="0" relativeHeight="251766784" behindDoc="1" locked="0" layoutInCell="1" allowOverlap="1" wp14:anchorId="6A6CFE35" wp14:editId="72612133">
            <wp:simplePos x="0" y="0"/>
            <wp:positionH relativeFrom="column">
              <wp:posOffset>1098550</wp:posOffset>
            </wp:positionH>
            <wp:positionV relativeFrom="paragraph">
              <wp:posOffset>54610</wp:posOffset>
            </wp:positionV>
            <wp:extent cx="1581785" cy="914400"/>
            <wp:effectExtent l="0" t="0" r="0" b="0"/>
            <wp:wrapTight wrapText="bothSides">
              <wp:wrapPolygon edited="0">
                <wp:start x="0" y="0"/>
                <wp:lineTo x="0" y="21150"/>
                <wp:lineTo x="21331" y="21150"/>
                <wp:lineTo x="21331" y="0"/>
                <wp:lineTo x="0" y="0"/>
              </wp:wrapPolygon>
            </wp:wrapTight>
            <wp:docPr id="60" name="Obrázek 60" descr="S:\Firma\web\zmena_vzhledu\VLP_24x200\b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descr="S:\Firma\web\zmena_vzhledu\VLP_24x200\bus.JPG"/>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1581785" cy="9144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58A1731" w14:textId="77777777" w:rsidR="00DC0520" w:rsidRDefault="00DC0520" w:rsidP="00DC0520">
      <w:pPr>
        <w:pStyle w:val="Odstavecseseznamem"/>
      </w:pPr>
    </w:p>
    <w:p w14:paraId="4DA89A93" w14:textId="77777777" w:rsidR="00DC0520" w:rsidRDefault="00DC0520" w:rsidP="00DC0520">
      <w:pPr>
        <w:pStyle w:val="Odstavecseseznamem"/>
      </w:pPr>
    </w:p>
    <w:p w14:paraId="583EE945" w14:textId="77777777" w:rsidR="00DC0520" w:rsidRDefault="00DC0520" w:rsidP="00DC0520">
      <w:pPr>
        <w:pStyle w:val="Odstavecseseznamem"/>
      </w:pPr>
    </w:p>
    <w:p w14:paraId="0087DD2D" w14:textId="77777777" w:rsidR="00DC0520" w:rsidRDefault="00DC0520" w:rsidP="00DC0520">
      <w:pPr>
        <w:pStyle w:val="Odstavecseseznamem"/>
      </w:pPr>
    </w:p>
    <w:p w14:paraId="773CCA68" w14:textId="77777777" w:rsidR="00DC0520" w:rsidRDefault="00DC0520" w:rsidP="00DC0520">
      <w:pPr>
        <w:pStyle w:val="Odstavecseseznamem"/>
      </w:pPr>
      <w:r>
        <w:rPr>
          <w:noProof/>
          <w:lang w:eastAsia="cs-CZ"/>
        </w:rPr>
        <mc:AlternateContent>
          <mc:Choice Requires="wps">
            <w:drawing>
              <wp:anchor distT="0" distB="0" distL="114300" distR="114300" simplePos="0" relativeHeight="251768832" behindDoc="0" locked="0" layoutInCell="1" allowOverlap="1" wp14:anchorId="13439B97" wp14:editId="23B49F4A">
                <wp:simplePos x="0" y="0"/>
                <wp:positionH relativeFrom="column">
                  <wp:posOffset>936625</wp:posOffset>
                </wp:positionH>
                <wp:positionV relativeFrom="paragraph">
                  <wp:posOffset>120015</wp:posOffset>
                </wp:positionV>
                <wp:extent cx="3352800" cy="266700"/>
                <wp:effectExtent l="0" t="0" r="0" b="0"/>
                <wp:wrapTight wrapText="bothSides">
                  <wp:wrapPolygon edited="0">
                    <wp:start x="0" y="0"/>
                    <wp:lineTo x="0" y="20057"/>
                    <wp:lineTo x="21477" y="20057"/>
                    <wp:lineTo x="21477" y="0"/>
                    <wp:lineTo x="0" y="0"/>
                  </wp:wrapPolygon>
                </wp:wrapTight>
                <wp:docPr id="13" name="Textové pole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3352800" cy="266700"/>
                        </a:xfrm>
                        <a:prstGeom prst="rect">
                          <a:avLst/>
                        </a:prstGeom>
                        <a:solidFill>
                          <a:prstClr val="white"/>
                        </a:solidFill>
                        <a:ln>
                          <a:noFill/>
                        </a:ln>
                        <a:effectLst/>
                      </wps:spPr>
                      <wps:txbx>
                        <w:txbxContent>
                          <w:p w14:paraId="53372AF7" w14:textId="7CD2D57E" w:rsidR="00006F55" w:rsidRPr="00861779" w:rsidRDefault="00006F55" w:rsidP="00DC0520">
                            <w:pPr>
                              <w:pStyle w:val="Titulek"/>
                              <w:rPr>
                                <w:noProof/>
                                <w:szCs w:val="24"/>
                              </w:rPr>
                            </w:pPr>
                            <w:r>
                              <w:t xml:space="preserve">Obrázek </w:t>
                            </w:r>
                            <w:r>
                              <w:rPr>
                                <w:noProof/>
                              </w:rPr>
                              <w:fldChar w:fldCharType="begin"/>
                            </w:r>
                            <w:r>
                              <w:rPr>
                                <w:noProof/>
                              </w:rPr>
                              <w:instrText xml:space="preserve"> SEQ Obrázek \* ARABIC </w:instrText>
                            </w:r>
                            <w:r>
                              <w:rPr>
                                <w:noProof/>
                              </w:rPr>
                              <w:fldChar w:fldCharType="separate"/>
                            </w:r>
                            <w:r>
                              <w:rPr>
                                <w:noProof/>
                              </w:rPr>
                              <w:t>70</w:t>
                            </w:r>
                            <w:r>
                              <w:rPr>
                                <w:noProof/>
                              </w:rPr>
                              <w:fldChar w:fldCharType="end"/>
                            </w:r>
                            <w:r>
                              <w:t>:</w:t>
                            </w:r>
                            <w:r w:rsidRPr="00106E28">
                              <w:t xml:space="preserve"> </w:t>
                            </w:r>
                            <w:r>
                              <w:t>Symbol autobusu a symbol invalidy.</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 w14:anchorId="13439B97" id="Textové pole 13" o:spid="_x0000_s1035" type="#_x0000_t202" style="position:absolute;left:0;text-align:left;margin-left:73.75pt;margin-top:9.45pt;width:264pt;height:21pt;z-index:251768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" stroked="f">
                <v:path arrowok="t"/>
                <v:textbox style="mso-fit-shape-to-text:t" inset="0,0,0,0">
                  <w:txbxContent>
                    <w:p w14:paraId="53372AF7" w14:textId="7CD2D57E" w:rsidR="00006F55" w:rsidRPr="00861779" w:rsidRDefault="00006F55" w:rsidP="00DC0520">
                      <w:pPr>
                        <w:pStyle w:val="Titulek"/>
                        <w:rPr>
                          <w:noProof/>
                          <w:szCs w:val="24"/>
                        </w:rPr>
                      </w:pPr>
                      <w:r>
                        <w:t xml:space="preserve">Obrázek </w:t>
                      </w:r>
                      <w:r>
                        <w:rPr>
                          <w:noProof/>
                        </w:rPr>
                        <w:fldChar w:fldCharType="begin"/>
                      </w:r>
                      <w:r>
                        <w:rPr>
                          <w:noProof/>
                        </w:rPr>
                        <w:instrText xml:space="preserve"> SEQ Obrázek \* ARABIC </w:instrText>
                      </w:r>
                      <w:r>
                        <w:rPr>
                          <w:noProof/>
                        </w:rPr>
                        <w:fldChar w:fldCharType="separate"/>
                      </w:r>
                      <w:r>
                        <w:rPr>
                          <w:noProof/>
                        </w:rPr>
                        <w:t>70</w:t>
                      </w:r>
                      <w:r>
                        <w:rPr>
                          <w:noProof/>
                        </w:rPr>
                        <w:fldChar w:fldCharType="end"/>
                      </w:r>
                      <w:r>
                        <w:t>:</w:t>
                      </w:r>
                      <w:r w:rsidRPr="00106E28">
                        <w:t xml:space="preserve"> </w:t>
                      </w:r>
                      <w:r>
                        <w:t>Symbol autobusu a symbol invalidy.</w:t>
                      </w:r>
                    </w:p>
                  </w:txbxContent>
                </v:textbox>
                <w10:wrap type="tight"/>
              </v:shape>
            </w:pict>
          </mc:Fallback>
        </mc:AlternateContent>
      </w:r>
    </w:p>
    <w:p w14:paraId="722DE76C" w14:textId="77777777" w:rsidR="00DC0520" w:rsidRDefault="00DC0520" w:rsidP="00DC0520">
      <w:pPr>
        <w:spacing w:after="0"/>
        <w:jc w:val="left"/>
        <w:rPr>
          <w:rFonts w:cs="Arial"/>
          <w:b/>
          <w:bCs/>
          <w:kern w:val="32"/>
          <w:sz w:val="28"/>
          <w:szCs w:val="32"/>
        </w:rPr>
      </w:pPr>
    </w:p>
    <w:p w14:paraId="66141856" w14:textId="77777777" w:rsidR="00DC0520" w:rsidRDefault="00DC0520" w:rsidP="00E2252B">
      <w:pPr>
        <w:pStyle w:val="Nadpis2"/>
      </w:pPr>
      <w:bookmarkStart w:id="700" w:name="_Toc514047999"/>
      <w:bookmarkStart w:id="701" w:name="_Toc523943061"/>
      <w:r>
        <w:t>Popis zpráv vytvářených ve vozidle</w:t>
      </w:r>
      <w:bookmarkEnd w:id="700"/>
      <w:bookmarkEnd w:id="701"/>
    </w:p>
    <w:p w14:paraId="2BF6900F" w14:textId="77777777" w:rsidR="00DC0520" w:rsidRPr="005131FD" w:rsidRDefault="00DC0520" w:rsidP="00833BF2">
      <w:pPr>
        <w:pStyle w:val="Nadpis3"/>
      </w:pPr>
      <w:bookmarkStart w:id="702" w:name="_Toc514048000"/>
      <w:bookmarkStart w:id="703" w:name="_Toc523943062"/>
      <w:r>
        <w:t>Přehled zpráv</w:t>
      </w:r>
      <w:bookmarkEnd w:id="702"/>
      <w:bookmarkEnd w:id="703"/>
    </w:p>
    <w:p w14:paraId="2D0149BF" w14:textId="77777777" w:rsidR="00DC0520" w:rsidRDefault="00DC0520" w:rsidP="00DC0520">
      <w:r>
        <w:t>Následuje popis zpráv vytvářených (obsahově plněných) ve vozidle a zasílaných na dispečink IDP. Dispečink sám může zaslat dotaz na tyto zprávy.</w:t>
      </w:r>
    </w:p>
    <w:p w14:paraId="2576E401" w14:textId="77777777" w:rsidR="00DC0520" w:rsidRDefault="00DC0520" w:rsidP="00DC0520">
      <w:r>
        <w:t>Zprávy vytvářené ve vozidle lze rozdělit dle jejich charakteru do několika skupin:</w:t>
      </w:r>
    </w:p>
    <w:p w14:paraId="5D15B601" w14:textId="77777777" w:rsidR="00DC0520" w:rsidRDefault="00DC0520" w:rsidP="008F2D73">
      <w:pPr>
        <w:pStyle w:val="Odstavecseseznamem"/>
        <w:numPr>
          <w:ilvl w:val="0"/>
          <w:numId w:val="155"/>
        </w:numPr>
        <w:spacing w:after="60" w:line="240" w:lineRule="auto"/>
        <w:contextualSpacing w:val="0"/>
      </w:pPr>
      <w:r w:rsidRPr="0086147B">
        <w:rPr>
          <w:b/>
        </w:rPr>
        <w:t>Základní zprávy</w:t>
      </w:r>
      <w:r>
        <w:t xml:space="preserve"> pro správnou funkci dispečinku – stavové a chybové zprávy, zprávy o poloze vozidla a vztahu k zastávce. Např. informace o odjezdu vozidla ze zastávky je použita ve frekvenčním výkazu o plnění dopravní obslužnosti.</w:t>
      </w:r>
    </w:p>
    <w:p w14:paraId="24F434AF" w14:textId="77777777" w:rsidR="00DC0520" w:rsidRDefault="00DC0520" w:rsidP="008F2D73">
      <w:pPr>
        <w:pStyle w:val="Odstavecseseznamem"/>
        <w:numPr>
          <w:ilvl w:val="0"/>
          <w:numId w:val="155"/>
        </w:numPr>
        <w:spacing w:after="60" w:line="240" w:lineRule="auto"/>
        <w:contextualSpacing w:val="0"/>
      </w:pPr>
      <w:r w:rsidRPr="0086147B">
        <w:rPr>
          <w:b/>
        </w:rPr>
        <w:t>Informační zprávy</w:t>
      </w:r>
      <w:r>
        <w:t xml:space="preserve"> z vozidla – na dispečink nesoucí informace zejména o problémech v dopravě.</w:t>
      </w:r>
    </w:p>
    <w:p w14:paraId="4795DBC4" w14:textId="77777777" w:rsidR="00DC0520" w:rsidRDefault="00DC0520" w:rsidP="008F2D73">
      <w:pPr>
        <w:pStyle w:val="Odstavecseseznamem"/>
        <w:numPr>
          <w:ilvl w:val="0"/>
          <w:numId w:val="155"/>
        </w:numPr>
        <w:spacing w:after="60" w:line="240" w:lineRule="auto"/>
        <w:contextualSpacing w:val="0"/>
      </w:pPr>
      <w:r w:rsidRPr="0086147B">
        <w:rPr>
          <w:b/>
        </w:rPr>
        <w:t>Zprávy o odbavení pro IDP</w:t>
      </w:r>
      <w:r>
        <w:t xml:space="preserve"> (viz. zpráva </w:t>
      </w:r>
      <w:hyperlink r:id="rId114" w:anchor="_Zpráva_" w:history="1">
        <w:r w:rsidRPr="00904DC7">
          <w:rPr>
            <w:rStyle w:val="Hypertextovodkaz"/>
            <w:b/>
            <w:color w:val="0070C0"/>
          </w:rPr>
          <w:t>č. 3</w:t>
        </w:r>
      </w:hyperlink>
      <w:r>
        <w:t>) – o počtu cestujících v zastávkách a to dvojím způsobem - z vozidlových řídicích jednotek a doplňkově i z nezávislých jednotek sledování počtu cestujících umístěných nade dveřmi (APC).</w:t>
      </w:r>
    </w:p>
    <w:p w14:paraId="5B1CBEE6" w14:textId="77777777" w:rsidR="00DC0520" w:rsidRDefault="00DC0520" w:rsidP="008F2D73">
      <w:pPr>
        <w:pStyle w:val="Odstavecseseznamem"/>
        <w:numPr>
          <w:ilvl w:val="0"/>
          <w:numId w:val="155"/>
        </w:numPr>
        <w:spacing w:after="60" w:line="240" w:lineRule="auto"/>
        <w:contextualSpacing w:val="0"/>
      </w:pPr>
      <w:r w:rsidRPr="0086147B">
        <w:rPr>
          <w:b/>
        </w:rPr>
        <w:t>Zprávy o návaznostech</w:t>
      </w:r>
      <w:r>
        <w:t xml:space="preserve"> (textová či s parametry – viz. </w:t>
      </w:r>
      <w:hyperlink r:id="rId115" w:anchor="_Zpráva_" w:history="1">
        <w:r w:rsidRPr="00904DC7">
          <w:rPr>
            <w:rStyle w:val="Hypertextovodkaz"/>
            <w:b/>
            <w:color w:val="0070C0"/>
          </w:rPr>
          <w:t>č. 179</w:t>
        </w:r>
      </w:hyperlink>
      <w:r>
        <w:t xml:space="preserve"> a </w:t>
      </w:r>
      <w:hyperlink r:id="rId116" w:anchor="_Zpráva_" w:history="1">
        <w:r w:rsidRPr="00904DC7">
          <w:rPr>
            <w:rStyle w:val="Hypertextovodkaz"/>
            <w:b/>
            <w:color w:val="0070C0"/>
          </w:rPr>
          <w:t>č. 180</w:t>
        </w:r>
      </w:hyperlink>
      <w:r>
        <w:t>).</w:t>
      </w:r>
    </w:p>
    <w:p w14:paraId="78D46F71" w14:textId="77777777" w:rsidR="00DC0520" w:rsidRDefault="00DC0520" w:rsidP="008F2D73">
      <w:pPr>
        <w:pStyle w:val="Odstavecseseznamem"/>
        <w:numPr>
          <w:ilvl w:val="0"/>
          <w:numId w:val="155"/>
        </w:numPr>
        <w:spacing w:after="60" w:line="240" w:lineRule="auto"/>
        <w:contextualSpacing w:val="0"/>
      </w:pPr>
      <w:r>
        <w:rPr>
          <w:b/>
        </w:rPr>
        <w:t>Zprávy o spojích na zavolání</w:t>
      </w:r>
      <w:r w:rsidRPr="00924383">
        <w:t xml:space="preserve"> (viz. zpráva č. </w:t>
      </w:r>
      <w:hyperlink r:id="rId117" w:anchor="_Zpráva_" w:history="1">
        <w:r w:rsidRPr="00904DC7">
          <w:rPr>
            <w:rStyle w:val="Hypertextovodkaz"/>
            <w:b/>
            <w:color w:val="0070C0"/>
          </w:rPr>
          <w:t>168</w:t>
        </w:r>
      </w:hyperlink>
      <w:r w:rsidRPr="00924383">
        <w:t>)</w:t>
      </w:r>
    </w:p>
    <w:p w14:paraId="08C445DA" w14:textId="77777777" w:rsidR="00DC0520" w:rsidRDefault="00DC0520" w:rsidP="008F2D73">
      <w:pPr>
        <w:pStyle w:val="Odstavecseseznamem"/>
        <w:numPr>
          <w:ilvl w:val="0"/>
          <w:numId w:val="155"/>
        </w:numPr>
        <w:spacing w:after="60" w:line="240" w:lineRule="auto"/>
        <w:contextualSpacing w:val="0"/>
      </w:pPr>
      <w:r>
        <w:rPr>
          <w:b/>
        </w:rPr>
        <w:t xml:space="preserve">Dotazy na aktualizaci zpráv </w:t>
      </w:r>
      <w:r w:rsidRPr="00A73CDA">
        <w:t xml:space="preserve">(viz. zpráva </w:t>
      </w:r>
      <w:hyperlink r:id="rId118" w:anchor="_Zpráva_" w:history="1">
        <w:r w:rsidRPr="00904DC7">
          <w:rPr>
            <w:rStyle w:val="Hypertextovodkaz"/>
            <w:b/>
            <w:color w:val="0070C0"/>
          </w:rPr>
          <w:t>č. 50</w:t>
        </w:r>
      </w:hyperlink>
      <w:r w:rsidRPr="00A73CDA">
        <w:t>)</w:t>
      </w:r>
    </w:p>
    <w:p w14:paraId="6CB88326" w14:textId="77777777" w:rsidR="00DC0520" w:rsidRPr="00924383" w:rsidRDefault="00DC0520" w:rsidP="008F2D73">
      <w:pPr>
        <w:pStyle w:val="Odstavecseseznamem"/>
        <w:numPr>
          <w:ilvl w:val="0"/>
          <w:numId w:val="155"/>
        </w:numPr>
        <w:spacing w:after="60" w:line="240" w:lineRule="auto"/>
        <w:contextualSpacing w:val="0"/>
      </w:pPr>
      <w:r>
        <w:rPr>
          <w:b/>
        </w:rPr>
        <w:t xml:space="preserve">Zprávy o interní teplotě ve vozidle </w:t>
      </w:r>
      <w:r w:rsidRPr="00A73CDA">
        <w:t xml:space="preserve">(viz. zpráva </w:t>
      </w:r>
      <w:hyperlink w:anchor="_Zpráva_č._60" w:history="1">
        <w:r w:rsidRPr="00F208CB">
          <w:rPr>
            <w:rStyle w:val="Hypertextovodkaz"/>
            <w:b/>
            <w:color w:val="0070C0"/>
          </w:rPr>
          <w:t>č. 60</w:t>
        </w:r>
      </w:hyperlink>
      <w:r w:rsidRPr="00A73CDA">
        <w:t>)</w:t>
      </w:r>
    </w:p>
    <w:p w14:paraId="7D8C4987" w14:textId="77777777" w:rsidR="00DC0520" w:rsidRDefault="00DC0520" w:rsidP="008F2D73">
      <w:pPr>
        <w:pStyle w:val="Odstavecseseznamem"/>
        <w:numPr>
          <w:ilvl w:val="0"/>
          <w:numId w:val="155"/>
        </w:numPr>
        <w:spacing w:after="60" w:line="240" w:lineRule="auto"/>
        <w:contextualSpacing w:val="0"/>
      </w:pPr>
      <w:r w:rsidRPr="0086147B">
        <w:rPr>
          <w:b/>
        </w:rPr>
        <w:t>Zprávy z technologie vozidla</w:t>
      </w:r>
      <w:r>
        <w:t xml:space="preserve"> (většinou technická čidla charakterizující jízdu řidiče – bude definováno dle požadavků dopravce).</w:t>
      </w:r>
    </w:p>
    <w:p w14:paraId="09EDC2A6" w14:textId="77777777" w:rsidR="00DC0520" w:rsidRDefault="00DC0520" w:rsidP="00DC0520">
      <w:pPr>
        <w:pStyle w:val="Odstavecseseznamem"/>
        <w:ind w:left="1080"/>
      </w:pPr>
    </w:p>
    <w:p w14:paraId="0150FE80" w14:textId="77777777" w:rsidR="00DC0520" w:rsidRDefault="00DC0520" w:rsidP="00DC0520">
      <w:pPr>
        <w:pStyle w:val="Titulek"/>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6</w:t>
      </w:r>
      <w:r w:rsidR="004351FE">
        <w:rPr>
          <w:noProof/>
        </w:rPr>
        <w:fldChar w:fldCharType="end"/>
      </w:r>
      <w:r>
        <w:t>: Tabulka seznamu zpráv odesílaných z vozidla.</w:t>
      </w:r>
    </w:p>
    <w:tbl>
      <w:tblPr>
        <w:tblStyle w:val="Mkatabulky"/>
        <w:tblW w:w="8945" w:type="dxa"/>
        <w:tblLook w:val="04A0" w:firstRow="1" w:lastRow="0" w:firstColumn="1" w:lastColumn="0" w:noHBand="0" w:noVBand="1"/>
      </w:tblPr>
      <w:tblGrid>
        <w:gridCol w:w="608"/>
        <w:gridCol w:w="2735"/>
        <w:gridCol w:w="820"/>
        <w:gridCol w:w="1011"/>
        <w:gridCol w:w="1134"/>
        <w:gridCol w:w="2637"/>
      </w:tblGrid>
      <w:tr w:rsidR="00DC0520" w14:paraId="44ED9296" w14:textId="77777777" w:rsidTr="00273053">
        <w:tc>
          <w:tcPr>
            <w:tcW w:w="567" w:type="dxa"/>
            <w:shd w:val="clear" w:color="auto" w:fill="BFBFBF" w:themeFill="background1" w:themeFillShade="BF"/>
          </w:tcPr>
          <w:p w14:paraId="1B401DB7" w14:textId="77777777" w:rsidR="00DC0520" w:rsidRDefault="00DC0520" w:rsidP="00DC0520">
            <w:pPr>
              <w:pStyle w:val="Odstavecseseznamem"/>
              <w:ind w:left="0"/>
            </w:pPr>
            <w:r>
              <w:t>Zpr.</w:t>
            </w:r>
          </w:p>
        </w:tc>
        <w:tc>
          <w:tcPr>
            <w:tcW w:w="2835" w:type="dxa"/>
            <w:shd w:val="clear" w:color="auto" w:fill="BFBFBF" w:themeFill="background1" w:themeFillShade="BF"/>
          </w:tcPr>
          <w:p w14:paraId="05C0A537" w14:textId="77777777" w:rsidR="00DC0520" w:rsidRDefault="00DC0520" w:rsidP="00DC0520">
            <w:pPr>
              <w:pStyle w:val="Odstavecseseznamem"/>
              <w:ind w:left="0"/>
            </w:pPr>
            <w:r>
              <w:t>Název zprávy</w:t>
            </w:r>
          </w:p>
        </w:tc>
        <w:tc>
          <w:tcPr>
            <w:tcW w:w="839" w:type="dxa"/>
            <w:shd w:val="clear" w:color="auto" w:fill="BFBFBF" w:themeFill="background1" w:themeFillShade="BF"/>
          </w:tcPr>
          <w:p w14:paraId="4A8EE2A5" w14:textId="77777777" w:rsidR="00DC0520" w:rsidRDefault="00DC0520" w:rsidP="00DC0520">
            <w:pPr>
              <w:pStyle w:val="Odstavecseseznamem"/>
              <w:ind w:left="0"/>
            </w:pPr>
            <w:r>
              <w:t>Typ</w:t>
            </w:r>
          </w:p>
        </w:tc>
        <w:tc>
          <w:tcPr>
            <w:tcW w:w="951" w:type="dxa"/>
            <w:shd w:val="clear" w:color="auto" w:fill="BFBFBF" w:themeFill="background1" w:themeFillShade="BF"/>
          </w:tcPr>
          <w:p w14:paraId="6699A3DA" w14:textId="77777777" w:rsidR="00DC0520" w:rsidRDefault="00DC0520" w:rsidP="00DC0520">
            <w:pPr>
              <w:pStyle w:val="Odstavecseseznamem"/>
              <w:ind w:left="0"/>
            </w:pPr>
            <w:r>
              <w:t>Platnost</w:t>
            </w:r>
          </w:p>
        </w:tc>
        <w:tc>
          <w:tcPr>
            <w:tcW w:w="1020" w:type="dxa"/>
            <w:shd w:val="clear" w:color="auto" w:fill="BFBFBF" w:themeFill="background1" w:themeFillShade="BF"/>
          </w:tcPr>
          <w:p w14:paraId="2F2FC481" w14:textId="77777777" w:rsidR="00DC0520" w:rsidRDefault="00DC0520" w:rsidP="00DC0520">
            <w:pPr>
              <w:pStyle w:val="Odstavecseseznamem"/>
              <w:ind w:left="0"/>
            </w:pPr>
            <w:r>
              <w:t>Vyžádání</w:t>
            </w:r>
          </w:p>
        </w:tc>
        <w:tc>
          <w:tcPr>
            <w:tcW w:w="2733" w:type="dxa"/>
            <w:shd w:val="clear" w:color="auto" w:fill="BFBFBF" w:themeFill="background1" w:themeFillShade="BF"/>
          </w:tcPr>
          <w:p w14:paraId="56924854" w14:textId="77777777" w:rsidR="00DC0520" w:rsidRDefault="00DC0520" w:rsidP="00DC0520">
            <w:pPr>
              <w:pStyle w:val="Odstavecseseznamem"/>
              <w:ind w:left="0"/>
            </w:pPr>
            <w:r>
              <w:t>Opakování</w:t>
            </w:r>
          </w:p>
        </w:tc>
      </w:tr>
      <w:tr w:rsidR="00DC0520" w14:paraId="003ABECC" w14:textId="77777777" w:rsidTr="00273053">
        <w:tc>
          <w:tcPr>
            <w:tcW w:w="567" w:type="dxa"/>
          </w:tcPr>
          <w:p w14:paraId="691D56B0" w14:textId="77777777" w:rsidR="00DC0520" w:rsidRDefault="00DC0520" w:rsidP="00DC0520">
            <w:pPr>
              <w:pStyle w:val="Odstavecseseznamem"/>
              <w:ind w:left="0"/>
            </w:pPr>
            <w:r>
              <w:t>0</w:t>
            </w:r>
          </w:p>
        </w:tc>
        <w:tc>
          <w:tcPr>
            <w:tcW w:w="2835" w:type="dxa"/>
          </w:tcPr>
          <w:p w14:paraId="259381BE" w14:textId="77777777" w:rsidR="00DC0520" w:rsidRDefault="00DC0520" w:rsidP="00DC0520">
            <w:pPr>
              <w:pStyle w:val="Odstavecseseznamem"/>
              <w:ind w:left="0"/>
            </w:pPr>
            <w:r>
              <w:t>Stavové informace o vozidle</w:t>
            </w:r>
          </w:p>
        </w:tc>
        <w:tc>
          <w:tcPr>
            <w:tcW w:w="839" w:type="dxa"/>
          </w:tcPr>
          <w:p w14:paraId="26E52DC4" w14:textId="77777777" w:rsidR="00DC0520" w:rsidRDefault="00DC0520" w:rsidP="00DC0520">
            <w:pPr>
              <w:pStyle w:val="Odstavecseseznamem"/>
              <w:ind w:left="0"/>
            </w:pPr>
            <w:r>
              <w:t>M-T-M</w:t>
            </w:r>
          </w:p>
        </w:tc>
        <w:tc>
          <w:tcPr>
            <w:tcW w:w="951" w:type="dxa"/>
          </w:tcPr>
          <w:p w14:paraId="41198694" w14:textId="77777777" w:rsidR="00DC0520" w:rsidRDefault="00DC0520" w:rsidP="00DC0520">
            <w:pPr>
              <w:pStyle w:val="Odstavecseseznamem"/>
              <w:ind w:left="0"/>
            </w:pPr>
            <w:r>
              <w:t>B</w:t>
            </w:r>
          </w:p>
        </w:tc>
        <w:tc>
          <w:tcPr>
            <w:tcW w:w="1020" w:type="dxa"/>
          </w:tcPr>
          <w:p w14:paraId="0B4CB575" w14:textId="77777777" w:rsidR="00DC0520" w:rsidRDefault="00DC0520" w:rsidP="00DC0520">
            <w:pPr>
              <w:pStyle w:val="Odstavecseseznamem"/>
              <w:ind w:left="0"/>
            </w:pPr>
            <w:r>
              <w:t>Ano</w:t>
            </w:r>
          </w:p>
        </w:tc>
        <w:tc>
          <w:tcPr>
            <w:tcW w:w="2733" w:type="dxa"/>
          </w:tcPr>
          <w:p w14:paraId="18DA0D3E" w14:textId="77777777" w:rsidR="00DC0520" w:rsidRDefault="00DC0520" w:rsidP="00DC0520">
            <w:pPr>
              <w:pStyle w:val="Odstavecseseznamem"/>
              <w:ind w:left="0"/>
            </w:pPr>
            <w:r>
              <w:t>Pouze při změně parametrů</w:t>
            </w:r>
          </w:p>
        </w:tc>
      </w:tr>
      <w:tr w:rsidR="00DC0520" w14:paraId="7439F741" w14:textId="77777777" w:rsidTr="00273053">
        <w:tc>
          <w:tcPr>
            <w:tcW w:w="567" w:type="dxa"/>
          </w:tcPr>
          <w:p w14:paraId="68B63F38" w14:textId="77777777" w:rsidR="00DC0520" w:rsidRDefault="00DC0520" w:rsidP="00DC0520">
            <w:pPr>
              <w:pStyle w:val="Odstavecseseznamem"/>
              <w:ind w:left="0"/>
            </w:pPr>
            <w:r>
              <w:t>1</w:t>
            </w:r>
          </w:p>
        </w:tc>
        <w:tc>
          <w:tcPr>
            <w:tcW w:w="2835" w:type="dxa"/>
          </w:tcPr>
          <w:p w14:paraId="32A44081" w14:textId="77777777" w:rsidR="00DC0520" w:rsidRDefault="00DC0520" w:rsidP="00DC0520">
            <w:pPr>
              <w:pStyle w:val="Odstavecseseznamem"/>
              <w:ind w:left="0"/>
            </w:pPr>
            <w:r>
              <w:t>Stav informačních systémů ve vozidle</w:t>
            </w:r>
          </w:p>
        </w:tc>
        <w:tc>
          <w:tcPr>
            <w:tcW w:w="839" w:type="dxa"/>
          </w:tcPr>
          <w:p w14:paraId="624B7213" w14:textId="77777777" w:rsidR="00DC0520" w:rsidRDefault="00DC0520" w:rsidP="00DC0520">
            <w:pPr>
              <w:pStyle w:val="Odstavecseseznamem"/>
              <w:ind w:left="0"/>
            </w:pPr>
            <w:r>
              <w:t>M-T-M</w:t>
            </w:r>
          </w:p>
        </w:tc>
        <w:tc>
          <w:tcPr>
            <w:tcW w:w="951" w:type="dxa"/>
          </w:tcPr>
          <w:p w14:paraId="03641B3F" w14:textId="77777777" w:rsidR="00DC0520" w:rsidRDefault="00DC0520" w:rsidP="00DC0520">
            <w:pPr>
              <w:pStyle w:val="Odstavecseseznamem"/>
              <w:ind w:left="0"/>
            </w:pPr>
            <w:r>
              <w:t>B</w:t>
            </w:r>
          </w:p>
        </w:tc>
        <w:tc>
          <w:tcPr>
            <w:tcW w:w="1020" w:type="dxa"/>
          </w:tcPr>
          <w:p w14:paraId="3275F948" w14:textId="77777777" w:rsidR="00DC0520" w:rsidRDefault="00DC0520" w:rsidP="00DC0520">
            <w:pPr>
              <w:pStyle w:val="Odstavecseseznamem"/>
              <w:ind w:left="0"/>
            </w:pPr>
            <w:r>
              <w:t>Ano</w:t>
            </w:r>
          </w:p>
        </w:tc>
        <w:tc>
          <w:tcPr>
            <w:tcW w:w="2733" w:type="dxa"/>
          </w:tcPr>
          <w:p w14:paraId="72E91E3D" w14:textId="77777777" w:rsidR="00DC0520" w:rsidRDefault="00DC0520" w:rsidP="00DC0520">
            <w:pPr>
              <w:pStyle w:val="Odstavecseseznamem"/>
              <w:ind w:left="0"/>
            </w:pPr>
            <w:r>
              <w:t>Pouze při změně parametrů</w:t>
            </w:r>
          </w:p>
        </w:tc>
      </w:tr>
      <w:tr w:rsidR="00DC0520" w14:paraId="69CF94EB" w14:textId="77777777" w:rsidTr="00273053">
        <w:tc>
          <w:tcPr>
            <w:tcW w:w="567" w:type="dxa"/>
          </w:tcPr>
          <w:p w14:paraId="6ECF646F" w14:textId="77777777" w:rsidR="00DC0520" w:rsidRDefault="00DC0520" w:rsidP="00DC0520">
            <w:pPr>
              <w:pStyle w:val="Odstavecseseznamem"/>
              <w:ind w:left="0"/>
            </w:pPr>
            <w:r>
              <w:t>2</w:t>
            </w:r>
          </w:p>
        </w:tc>
        <w:tc>
          <w:tcPr>
            <w:tcW w:w="2835" w:type="dxa"/>
          </w:tcPr>
          <w:p w14:paraId="254CDEDA" w14:textId="77777777" w:rsidR="00DC0520" w:rsidRDefault="00DC0520" w:rsidP="00DC0520">
            <w:pPr>
              <w:pStyle w:val="Odstavecseseznamem"/>
              <w:ind w:left="0"/>
            </w:pPr>
            <w:r>
              <w:t>Poloha vozu</w:t>
            </w:r>
          </w:p>
        </w:tc>
        <w:tc>
          <w:tcPr>
            <w:tcW w:w="839" w:type="dxa"/>
          </w:tcPr>
          <w:p w14:paraId="110E13A9" w14:textId="77777777" w:rsidR="00DC0520" w:rsidRDefault="00DC0520" w:rsidP="00DC0520">
            <w:pPr>
              <w:pStyle w:val="Odstavecseseznamem"/>
              <w:ind w:left="0"/>
            </w:pPr>
            <w:r>
              <w:t>-</w:t>
            </w:r>
          </w:p>
        </w:tc>
        <w:tc>
          <w:tcPr>
            <w:tcW w:w="951" w:type="dxa"/>
          </w:tcPr>
          <w:p w14:paraId="6414F24A" w14:textId="77777777" w:rsidR="00DC0520" w:rsidRDefault="00DC0520" w:rsidP="00DC0520">
            <w:pPr>
              <w:pStyle w:val="Odstavecseseznamem"/>
              <w:ind w:left="0"/>
            </w:pPr>
            <w:r>
              <w:t>-</w:t>
            </w:r>
          </w:p>
        </w:tc>
        <w:tc>
          <w:tcPr>
            <w:tcW w:w="1020" w:type="dxa"/>
          </w:tcPr>
          <w:p w14:paraId="129FEE0E" w14:textId="77777777" w:rsidR="00DC0520" w:rsidRDefault="00DC0520" w:rsidP="00DC0520">
            <w:pPr>
              <w:pStyle w:val="Odstavecseseznamem"/>
              <w:ind w:left="0"/>
            </w:pPr>
            <w:r>
              <w:t>-</w:t>
            </w:r>
          </w:p>
        </w:tc>
        <w:tc>
          <w:tcPr>
            <w:tcW w:w="2733" w:type="dxa"/>
          </w:tcPr>
          <w:p w14:paraId="1C7C5B84" w14:textId="77777777" w:rsidR="00DC0520" w:rsidRDefault="00DC0520" w:rsidP="00DC0520">
            <w:pPr>
              <w:pStyle w:val="Odstavecseseznamem"/>
              <w:ind w:left="0"/>
            </w:pPr>
            <w:r>
              <w:t>Čítač zprávy končící na čísla 1-4 a 6-9 zpráva (čas dle konfigurace)</w:t>
            </w:r>
          </w:p>
        </w:tc>
      </w:tr>
      <w:tr w:rsidR="00DC0520" w14:paraId="7546CB67" w14:textId="77777777" w:rsidTr="00273053">
        <w:tc>
          <w:tcPr>
            <w:tcW w:w="567" w:type="dxa"/>
          </w:tcPr>
          <w:p w14:paraId="5B90DD87" w14:textId="77777777" w:rsidR="00DC0520" w:rsidRDefault="00DC0520" w:rsidP="00DC0520">
            <w:pPr>
              <w:pStyle w:val="Odstavecseseznamem"/>
              <w:ind w:left="0"/>
            </w:pPr>
            <w:r>
              <w:t>2</w:t>
            </w:r>
          </w:p>
        </w:tc>
        <w:tc>
          <w:tcPr>
            <w:tcW w:w="2835" w:type="dxa"/>
          </w:tcPr>
          <w:p w14:paraId="5F8F5BEF" w14:textId="77777777" w:rsidR="00DC0520" w:rsidRDefault="00DC0520" w:rsidP="00DC0520">
            <w:pPr>
              <w:pStyle w:val="Odstavecseseznamem"/>
              <w:ind w:left="0"/>
            </w:pPr>
            <w:r>
              <w:t>Poloha vozu</w:t>
            </w:r>
          </w:p>
        </w:tc>
        <w:tc>
          <w:tcPr>
            <w:tcW w:w="839" w:type="dxa"/>
          </w:tcPr>
          <w:p w14:paraId="19C6BC23" w14:textId="77777777" w:rsidR="00DC0520" w:rsidRDefault="00DC0520" w:rsidP="00DC0520">
            <w:pPr>
              <w:pStyle w:val="Odstavecseseznamem"/>
              <w:ind w:left="0"/>
            </w:pPr>
            <w:r>
              <w:t>M-T-M</w:t>
            </w:r>
          </w:p>
        </w:tc>
        <w:tc>
          <w:tcPr>
            <w:tcW w:w="951" w:type="dxa"/>
          </w:tcPr>
          <w:p w14:paraId="782C5C29" w14:textId="77777777" w:rsidR="00DC0520" w:rsidRDefault="00DC0520" w:rsidP="00DC0520">
            <w:pPr>
              <w:pStyle w:val="Odstavecseseznamem"/>
              <w:ind w:left="0"/>
            </w:pPr>
            <w:r>
              <w:t>A</w:t>
            </w:r>
          </w:p>
        </w:tc>
        <w:tc>
          <w:tcPr>
            <w:tcW w:w="1020" w:type="dxa"/>
          </w:tcPr>
          <w:p w14:paraId="58D87BBE" w14:textId="77777777" w:rsidR="00DC0520" w:rsidRDefault="00DC0520" w:rsidP="00DC0520">
            <w:pPr>
              <w:pStyle w:val="Odstavecseseznamem"/>
              <w:ind w:left="0"/>
            </w:pPr>
            <w:r>
              <w:t>Ano</w:t>
            </w:r>
          </w:p>
        </w:tc>
        <w:tc>
          <w:tcPr>
            <w:tcW w:w="2733" w:type="dxa"/>
          </w:tcPr>
          <w:p w14:paraId="041002C4" w14:textId="77777777" w:rsidR="00DC0520" w:rsidRDefault="00DC0520" w:rsidP="00DC0520">
            <w:pPr>
              <w:pStyle w:val="Odstavecseseznamem"/>
              <w:ind w:left="0"/>
            </w:pPr>
            <w:r>
              <w:t>Čítač zprávy končící na čísla 0, 5 (čas dle konfigurace)</w:t>
            </w:r>
          </w:p>
        </w:tc>
      </w:tr>
      <w:tr w:rsidR="00DC0520" w14:paraId="534470F8" w14:textId="77777777" w:rsidTr="00273053">
        <w:tc>
          <w:tcPr>
            <w:tcW w:w="567" w:type="dxa"/>
          </w:tcPr>
          <w:p w14:paraId="37F62315" w14:textId="77777777" w:rsidR="00DC0520" w:rsidRDefault="00DC0520" w:rsidP="00DC0520">
            <w:pPr>
              <w:pStyle w:val="Odstavecseseznamem"/>
              <w:ind w:left="0"/>
            </w:pPr>
            <w:r>
              <w:t>3</w:t>
            </w:r>
          </w:p>
        </w:tc>
        <w:tc>
          <w:tcPr>
            <w:tcW w:w="2835" w:type="dxa"/>
          </w:tcPr>
          <w:p w14:paraId="78ACAF6C" w14:textId="77777777" w:rsidR="00DC0520" w:rsidRDefault="00DC0520" w:rsidP="00DC0520">
            <w:pPr>
              <w:pStyle w:val="Odstavecseseznamem"/>
              <w:ind w:left="0"/>
            </w:pPr>
            <w:r>
              <w:t>Data spojená se zastávkou</w:t>
            </w:r>
          </w:p>
        </w:tc>
        <w:tc>
          <w:tcPr>
            <w:tcW w:w="839" w:type="dxa"/>
          </w:tcPr>
          <w:p w14:paraId="13D2B76D" w14:textId="77777777" w:rsidR="00DC0520" w:rsidRDefault="00DC0520" w:rsidP="00DC0520">
            <w:pPr>
              <w:pStyle w:val="Odstavecseseznamem"/>
              <w:ind w:left="0"/>
            </w:pPr>
            <w:r>
              <w:t>M-T-M</w:t>
            </w:r>
          </w:p>
        </w:tc>
        <w:tc>
          <w:tcPr>
            <w:tcW w:w="951" w:type="dxa"/>
          </w:tcPr>
          <w:p w14:paraId="15D38760" w14:textId="77777777" w:rsidR="00DC0520" w:rsidRDefault="00DC0520" w:rsidP="00DC0520">
            <w:pPr>
              <w:pStyle w:val="Odstavecseseznamem"/>
              <w:ind w:left="0"/>
            </w:pPr>
            <w:r>
              <w:t>B</w:t>
            </w:r>
          </w:p>
        </w:tc>
        <w:tc>
          <w:tcPr>
            <w:tcW w:w="1020" w:type="dxa"/>
          </w:tcPr>
          <w:p w14:paraId="6EFD18E2" w14:textId="77777777" w:rsidR="00DC0520" w:rsidRDefault="00DC0520" w:rsidP="00DC0520">
            <w:pPr>
              <w:pStyle w:val="Odstavecseseznamem"/>
              <w:ind w:left="0"/>
            </w:pPr>
            <w:r>
              <w:t>Ano</w:t>
            </w:r>
          </w:p>
        </w:tc>
        <w:tc>
          <w:tcPr>
            <w:tcW w:w="2733" w:type="dxa"/>
          </w:tcPr>
          <w:p w14:paraId="7EB079FA" w14:textId="77777777" w:rsidR="00DC0520" w:rsidRDefault="00DC0520" w:rsidP="00DC0520">
            <w:pPr>
              <w:pStyle w:val="Odstavecseseznamem"/>
              <w:ind w:left="0"/>
            </w:pPr>
            <w:r>
              <w:t>Pouze při změně parametrů</w:t>
            </w:r>
          </w:p>
        </w:tc>
      </w:tr>
      <w:tr w:rsidR="00DC0520" w14:paraId="1A0518DA" w14:textId="77777777" w:rsidTr="00273053">
        <w:tc>
          <w:tcPr>
            <w:tcW w:w="567" w:type="dxa"/>
          </w:tcPr>
          <w:p w14:paraId="03AEAB65" w14:textId="77777777" w:rsidR="00DC0520" w:rsidRDefault="00DC0520" w:rsidP="00DC0520">
            <w:pPr>
              <w:pStyle w:val="Odstavecseseznamem"/>
              <w:ind w:left="0"/>
            </w:pPr>
            <w:r>
              <w:t>5</w:t>
            </w:r>
          </w:p>
        </w:tc>
        <w:tc>
          <w:tcPr>
            <w:tcW w:w="2835" w:type="dxa"/>
          </w:tcPr>
          <w:p w14:paraId="5EF1F83D" w14:textId="77777777" w:rsidR="00DC0520" w:rsidRDefault="00DC0520" w:rsidP="00DC0520">
            <w:pPr>
              <w:pStyle w:val="Odstavecseseznamem"/>
              <w:ind w:left="0"/>
            </w:pPr>
            <w:r>
              <w:t>Přihlášení a odhlášení vozidla na dispečink</w:t>
            </w:r>
          </w:p>
        </w:tc>
        <w:tc>
          <w:tcPr>
            <w:tcW w:w="839" w:type="dxa"/>
          </w:tcPr>
          <w:p w14:paraId="03CD1EFF" w14:textId="77777777" w:rsidR="00DC0520" w:rsidRDefault="00DC0520" w:rsidP="00DC0520">
            <w:pPr>
              <w:pStyle w:val="Odstavecseseznamem"/>
              <w:ind w:left="0"/>
            </w:pPr>
            <w:r>
              <w:t>M-T-M</w:t>
            </w:r>
          </w:p>
        </w:tc>
        <w:tc>
          <w:tcPr>
            <w:tcW w:w="951" w:type="dxa"/>
          </w:tcPr>
          <w:p w14:paraId="6F2AC026" w14:textId="77777777" w:rsidR="00DC0520" w:rsidRDefault="00DC0520" w:rsidP="00DC0520">
            <w:pPr>
              <w:pStyle w:val="Odstavecseseznamem"/>
              <w:ind w:left="0"/>
            </w:pPr>
            <w:r>
              <w:t>B</w:t>
            </w:r>
          </w:p>
        </w:tc>
        <w:tc>
          <w:tcPr>
            <w:tcW w:w="1020" w:type="dxa"/>
          </w:tcPr>
          <w:p w14:paraId="561A75C1" w14:textId="77777777" w:rsidR="00DC0520" w:rsidRDefault="00DC0520" w:rsidP="00DC0520">
            <w:pPr>
              <w:pStyle w:val="Odstavecseseznamem"/>
              <w:ind w:left="0"/>
            </w:pPr>
            <w:r>
              <w:t>Ano</w:t>
            </w:r>
          </w:p>
        </w:tc>
        <w:tc>
          <w:tcPr>
            <w:tcW w:w="2733" w:type="dxa"/>
          </w:tcPr>
          <w:p w14:paraId="50244202" w14:textId="77777777" w:rsidR="00DC0520" w:rsidRDefault="00DC0520" w:rsidP="00DC0520">
            <w:pPr>
              <w:pStyle w:val="Odstavecseseznamem"/>
              <w:ind w:left="0"/>
            </w:pPr>
            <w:r>
              <w:t>Pouze při změně parametrů</w:t>
            </w:r>
          </w:p>
        </w:tc>
      </w:tr>
      <w:tr w:rsidR="00DC0520" w14:paraId="5F9A0538" w14:textId="77777777" w:rsidTr="00273053">
        <w:tc>
          <w:tcPr>
            <w:tcW w:w="567" w:type="dxa"/>
          </w:tcPr>
          <w:p w14:paraId="509719AB" w14:textId="77777777" w:rsidR="00DC0520" w:rsidRDefault="00DC0520" w:rsidP="00DC0520">
            <w:pPr>
              <w:pStyle w:val="Odstavecseseznamem"/>
              <w:ind w:left="0"/>
            </w:pPr>
            <w:r>
              <w:t>10</w:t>
            </w:r>
          </w:p>
        </w:tc>
        <w:tc>
          <w:tcPr>
            <w:tcW w:w="2835" w:type="dxa"/>
          </w:tcPr>
          <w:p w14:paraId="4FC090FC" w14:textId="77777777" w:rsidR="00DC0520" w:rsidRDefault="00DC0520" w:rsidP="00DC0520">
            <w:pPr>
              <w:pStyle w:val="Odstavecseseznamem"/>
              <w:ind w:left="0"/>
            </w:pPr>
            <w:r>
              <w:t>Kódová zpráva na dispečink</w:t>
            </w:r>
          </w:p>
        </w:tc>
        <w:tc>
          <w:tcPr>
            <w:tcW w:w="839" w:type="dxa"/>
          </w:tcPr>
          <w:p w14:paraId="2986E18D" w14:textId="77777777" w:rsidR="00DC0520" w:rsidRDefault="00DC0520" w:rsidP="00DC0520">
            <w:pPr>
              <w:pStyle w:val="Odstavecseseznamem"/>
              <w:ind w:left="0"/>
            </w:pPr>
            <w:r>
              <w:t>O-T-O</w:t>
            </w:r>
          </w:p>
        </w:tc>
        <w:tc>
          <w:tcPr>
            <w:tcW w:w="951" w:type="dxa"/>
          </w:tcPr>
          <w:p w14:paraId="36879512" w14:textId="77777777" w:rsidR="00DC0520" w:rsidRDefault="00DC0520" w:rsidP="00DC0520">
            <w:pPr>
              <w:pStyle w:val="Odstavecseseznamem"/>
              <w:ind w:left="0"/>
            </w:pPr>
            <w:r>
              <w:t>A</w:t>
            </w:r>
          </w:p>
        </w:tc>
        <w:tc>
          <w:tcPr>
            <w:tcW w:w="1020" w:type="dxa"/>
          </w:tcPr>
          <w:p w14:paraId="0A6EABE2" w14:textId="77777777" w:rsidR="00DC0520" w:rsidRDefault="00DC0520" w:rsidP="00DC0520">
            <w:pPr>
              <w:pStyle w:val="Odstavecseseznamem"/>
              <w:ind w:left="0"/>
            </w:pPr>
            <w:r>
              <w:t>Ne</w:t>
            </w:r>
          </w:p>
        </w:tc>
        <w:tc>
          <w:tcPr>
            <w:tcW w:w="2733" w:type="dxa"/>
          </w:tcPr>
          <w:p w14:paraId="52C4B67F" w14:textId="77777777" w:rsidR="00DC0520" w:rsidRDefault="00DC0520" w:rsidP="00DC0520">
            <w:pPr>
              <w:pStyle w:val="Odstavecseseznamem"/>
              <w:ind w:left="0"/>
            </w:pPr>
          </w:p>
        </w:tc>
      </w:tr>
      <w:tr w:rsidR="00DC0520" w14:paraId="44D99B88" w14:textId="77777777" w:rsidTr="00273053">
        <w:tc>
          <w:tcPr>
            <w:tcW w:w="567" w:type="dxa"/>
          </w:tcPr>
          <w:p w14:paraId="32C72271" w14:textId="77777777" w:rsidR="00DC0520" w:rsidRDefault="00DC0520" w:rsidP="00DC0520">
            <w:pPr>
              <w:pStyle w:val="Odstavecseseznamem"/>
              <w:ind w:left="0"/>
            </w:pPr>
            <w:r>
              <w:t>11</w:t>
            </w:r>
          </w:p>
        </w:tc>
        <w:tc>
          <w:tcPr>
            <w:tcW w:w="2835" w:type="dxa"/>
          </w:tcPr>
          <w:p w14:paraId="1C810E83" w14:textId="77777777" w:rsidR="00DC0520" w:rsidRDefault="00DC0520" w:rsidP="00DC0520">
            <w:pPr>
              <w:pStyle w:val="Odstavecseseznamem"/>
              <w:ind w:left="0"/>
            </w:pPr>
            <w:r>
              <w:t>Textová zpráva na dispečink</w:t>
            </w:r>
          </w:p>
        </w:tc>
        <w:tc>
          <w:tcPr>
            <w:tcW w:w="839" w:type="dxa"/>
          </w:tcPr>
          <w:p w14:paraId="1E1679AE" w14:textId="77777777" w:rsidR="00DC0520" w:rsidRDefault="00DC0520" w:rsidP="00DC0520">
            <w:pPr>
              <w:pStyle w:val="Odstavecseseznamem"/>
              <w:ind w:left="0"/>
            </w:pPr>
            <w:r>
              <w:t>O-T-O</w:t>
            </w:r>
          </w:p>
        </w:tc>
        <w:tc>
          <w:tcPr>
            <w:tcW w:w="951" w:type="dxa"/>
          </w:tcPr>
          <w:p w14:paraId="5F46C3A1" w14:textId="77777777" w:rsidR="00DC0520" w:rsidRDefault="00DC0520" w:rsidP="00DC0520">
            <w:pPr>
              <w:pStyle w:val="Odstavecseseznamem"/>
              <w:ind w:left="0"/>
            </w:pPr>
            <w:r>
              <w:t>A</w:t>
            </w:r>
          </w:p>
        </w:tc>
        <w:tc>
          <w:tcPr>
            <w:tcW w:w="1020" w:type="dxa"/>
          </w:tcPr>
          <w:p w14:paraId="38CBD2E7" w14:textId="77777777" w:rsidR="00DC0520" w:rsidRDefault="00DC0520" w:rsidP="00DC0520">
            <w:pPr>
              <w:pStyle w:val="Odstavecseseznamem"/>
              <w:ind w:left="0"/>
            </w:pPr>
            <w:r>
              <w:t>Ne</w:t>
            </w:r>
          </w:p>
        </w:tc>
        <w:tc>
          <w:tcPr>
            <w:tcW w:w="2733" w:type="dxa"/>
          </w:tcPr>
          <w:p w14:paraId="7E66B278" w14:textId="77777777" w:rsidR="00DC0520" w:rsidRDefault="00DC0520" w:rsidP="00DC0520">
            <w:pPr>
              <w:pStyle w:val="Odstavecseseznamem"/>
              <w:ind w:left="0"/>
            </w:pPr>
          </w:p>
        </w:tc>
      </w:tr>
      <w:tr w:rsidR="00DC0520" w14:paraId="13FC5FBA" w14:textId="77777777" w:rsidTr="00273053">
        <w:tc>
          <w:tcPr>
            <w:tcW w:w="567" w:type="dxa"/>
          </w:tcPr>
          <w:p w14:paraId="6B3086A5" w14:textId="77777777" w:rsidR="00DC0520" w:rsidRDefault="00DC0520" w:rsidP="00DC0520">
            <w:pPr>
              <w:pStyle w:val="Odstavecseseznamem"/>
              <w:ind w:left="0"/>
            </w:pPr>
            <w:r>
              <w:t>40</w:t>
            </w:r>
          </w:p>
        </w:tc>
        <w:tc>
          <w:tcPr>
            <w:tcW w:w="2835" w:type="dxa"/>
          </w:tcPr>
          <w:p w14:paraId="3FAA6AC4" w14:textId="77777777" w:rsidR="00DC0520" w:rsidRDefault="00DC0520" w:rsidP="00DC0520">
            <w:pPr>
              <w:pStyle w:val="Odstavecseseznamem"/>
              <w:ind w:left="0"/>
            </w:pPr>
            <w:r>
              <w:t>Spoj na zavolání</w:t>
            </w:r>
          </w:p>
        </w:tc>
        <w:tc>
          <w:tcPr>
            <w:tcW w:w="839" w:type="dxa"/>
          </w:tcPr>
          <w:p w14:paraId="07CEC0BE" w14:textId="77777777" w:rsidR="00DC0520" w:rsidRDefault="00DC0520" w:rsidP="00DC0520">
            <w:pPr>
              <w:pStyle w:val="Odstavecseseznamem"/>
              <w:ind w:left="0"/>
            </w:pPr>
            <w:r>
              <w:t>M-T-M</w:t>
            </w:r>
          </w:p>
        </w:tc>
        <w:tc>
          <w:tcPr>
            <w:tcW w:w="951" w:type="dxa"/>
          </w:tcPr>
          <w:p w14:paraId="21C4DCD7" w14:textId="77777777" w:rsidR="00DC0520" w:rsidRDefault="00DC0520" w:rsidP="00DC0520">
            <w:pPr>
              <w:pStyle w:val="Odstavecseseznamem"/>
              <w:ind w:left="0"/>
            </w:pPr>
            <w:r>
              <w:t>C</w:t>
            </w:r>
          </w:p>
        </w:tc>
        <w:tc>
          <w:tcPr>
            <w:tcW w:w="1020" w:type="dxa"/>
          </w:tcPr>
          <w:p w14:paraId="1858F734" w14:textId="77777777" w:rsidR="00DC0520" w:rsidRDefault="00DC0520" w:rsidP="00DC0520">
            <w:pPr>
              <w:pStyle w:val="Odstavecseseznamem"/>
              <w:ind w:left="0"/>
            </w:pPr>
            <w:r>
              <w:t>Ano</w:t>
            </w:r>
          </w:p>
        </w:tc>
        <w:tc>
          <w:tcPr>
            <w:tcW w:w="2733" w:type="dxa"/>
          </w:tcPr>
          <w:p w14:paraId="28104A3A" w14:textId="77777777" w:rsidR="00DC0520" w:rsidRDefault="00DC0520" w:rsidP="00DC0520">
            <w:pPr>
              <w:pStyle w:val="Odstavecseseznamem"/>
              <w:ind w:left="0"/>
            </w:pPr>
            <w:r>
              <w:t>Zprávu je třeba doručit vždy</w:t>
            </w:r>
          </w:p>
        </w:tc>
      </w:tr>
      <w:tr w:rsidR="00DC0520" w14:paraId="0DFA210E" w14:textId="77777777" w:rsidTr="00273053">
        <w:tc>
          <w:tcPr>
            <w:tcW w:w="567" w:type="dxa"/>
          </w:tcPr>
          <w:p w14:paraId="53F10F14" w14:textId="77777777" w:rsidR="00DC0520" w:rsidRDefault="00DC0520" w:rsidP="00DC0520">
            <w:pPr>
              <w:pStyle w:val="Odstavecseseznamem"/>
              <w:ind w:left="0"/>
            </w:pPr>
            <w:r>
              <w:t>50</w:t>
            </w:r>
          </w:p>
        </w:tc>
        <w:tc>
          <w:tcPr>
            <w:tcW w:w="2835" w:type="dxa"/>
          </w:tcPr>
          <w:p w14:paraId="61DC480F" w14:textId="77777777" w:rsidR="00DC0520" w:rsidRDefault="00DC0520" w:rsidP="00DC0520">
            <w:pPr>
              <w:pStyle w:val="Odstavecseseznamem"/>
              <w:ind w:left="0"/>
            </w:pPr>
            <w:r>
              <w:t>Dotaz na aktualizaci dat</w:t>
            </w:r>
          </w:p>
        </w:tc>
        <w:tc>
          <w:tcPr>
            <w:tcW w:w="839" w:type="dxa"/>
          </w:tcPr>
          <w:p w14:paraId="5AC54076" w14:textId="77777777" w:rsidR="00DC0520" w:rsidRDefault="00DC0520" w:rsidP="00DC0520">
            <w:pPr>
              <w:pStyle w:val="Odstavecseseznamem"/>
              <w:ind w:left="0"/>
            </w:pPr>
            <w:r>
              <w:t>M-T-M</w:t>
            </w:r>
          </w:p>
        </w:tc>
        <w:tc>
          <w:tcPr>
            <w:tcW w:w="951" w:type="dxa"/>
          </w:tcPr>
          <w:p w14:paraId="5C46E6FA" w14:textId="77777777" w:rsidR="00DC0520" w:rsidRDefault="00DC0520" w:rsidP="00DC0520">
            <w:pPr>
              <w:pStyle w:val="Odstavecseseznamem"/>
              <w:ind w:left="0"/>
            </w:pPr>
            <w:r>
              <w:t>A</w:t>
            </w:r>
          </w:p>
        </w:tc>
        <w:tc>
          <w:tcPr>
            <w:tcW w:w="1020" w:type="dxa"/>
          </w:tcPr>
          <w:p w14:paraId="2717E52E" w14:textId="77777777" w:rsidR="00DC0520" w:rsidRDefault="00DC0520" w:rsidP="00DC0520">
            <w:pPr>
              <w:pStyle w:val="Odstavecseseznamem"/>
              <w:ind w:left="0"/>
            </w:pPr>
            <w:r>
              <w:t>Ano</w:t>
            </w:r>
          </w:p>
        </w:tc>
        <w:tc>
          <w:tcPr>
            <w:tcW w:w="2733" w:type="dxa"/>
          </w:tcPr>
          <w:p w14:paraId="5ABFDFD0" w14:textId="77777777" w:rsidR="00DC0520" w:rsidRDefault="00DC0520" w:rsidP="00DC0520">
            <w:pPr>
              <w:pStyle w:val="Odstavecseseznamem"/>
              <w:ind w:left="0"/>
            </w:pPr>
          </w:p>
        </w:tc>
      </w:tr>
    </w:tbl>
    <w:p w14:paraId="4FD2DE8A" w14:textId="77777777" w:rsidR="00DC0520" w:rsidRDefault="00DC0520" w:rsidP="00DC0520">
      <w:pPr>
        <w:spacing w:after="0"/>
        <w:rPr>
          <w:rFonts w:cs="Arial"/>
          <w:b/>
          <w:bCs/>
          <w:kern w:val="32"/>
          <w:sz w:val="28"/>
          <w:szCs w:val="32"/>
        </w:rPr>
      </w:pPr>
    </w:p>
    <w:p w14:paraId="67B046C5" w14:textId="77777777" w:rsidR="00DC0520" w:rsidRDefault="00DC0520" w:rsidP="00833BF2">
      <w:pPr>
        <w:pStyle w:val="Nadpis3"/>
      </w:pPr>
      <w:bookmarkStart w:id="704" w:name="_Toc514048001"/>
      <w:bookmarkStart w:id="705" w:name="_Toc523943063"/>
      <w:r>
        <w:t>Základní zprávy pro funkci dispečinku</w:t>
      </w:r>
      <w:bookmarkEnd w:id="704"/>
      <w:bookmarkEnd w:id="705"/>
    </w:p>
    <w:p w14:paraId="7097F052" w14:textId="77777777" w:rsidR="00DC0520" w:rsidRDefault="00DC0520" w:rsidP="00833BF2">
      <w:pPr>
        <w:pStyle w:val="Nadpis4"/>
      </w:pPr>
      <w:bookmarkStart w:id="706" w:name="_Toc514048002"/>
      <w:r>
        <w:t>Zpráva</w:t>
      </w:r>
      <w:r w:rsidRPr="00B00527">
        <w:t xml:space="preserve"> </w:t>
      </w:r>
      <w:r>
        <w:t>„0“</w:t>
      </w:r>
      <w:r w:rsidRPr="00B00527">
        <w:t xml:space="preserve"> – </w:t>
      </w:r>
      <w:r>
        <w:t>stavové informace o vozidle</w:t>
      </w:r>
      <w:bookmarkEnd w:id="706"/>
    </w:p>
    <w:p w14:paraId="0FEB6431" w14:textId="77777777" w:rsidR="00DC0520" w:rsidRDefault="00DC0520" w:rsidP="00833BF2">
      <w:pPr>
        <w:pStyle w:val="Nadpis5"/>
      </w:pPr>
      <w:r>
        <w:t>Důvod vzniku a typ zprávy</w:t>
      </w:r>
    </w:p>
    <w:p w14:paraId="546F5C94" w14:textId="77777777" w:rsidR="00DC0520" w:rsidRDefault="00DC0520" w:rsidP="00DC0520">
      <w:pPr>
        <w:pStyle w:val="Odsazen"/>
      </w:pPr>
      <w:r>
        <w:t xml:space="preserve">Zprávu 0 se generuje vozidlo vždy po </w:t>
      </w:r>
      <w:r w:rsidRPr="005A6A20">
        <w:rPr>
          <w:b/>
        </w:rPr>
        <w:t>zapnutí vozidla</w:t>
      </w:r>
      <w:r>
        <w:t xml:space="preserve">, restartu nebo </w:t>
      </w:r>
      <w:r w:rsidRPr="005A6A20">
        <w:rPr>
          <w:b/>
        </w:rPr>
        <w:t>na vyžádání z dispečinku</w:t>
      </w:r>
      <w:r>
        <w:t>. Způsob odesílaní, tj. vytvoření vnitřních čítačů je věcí VŘJ. Hodnota čítače a čas vytvoření zprávy tvoří jednoznačné ID zprávy.</w:t>
      </w:r>
    </w:p>
    <w:p w14:paraId="4F3F7D1F" w14:textId="77777777" w:rsidR="00DC0520" w:rsidRDefault="00DC0520" w:rsidP="00DC0520">
      <w:pPr>
        <w:pStyle w:val="Vrazncitt"/>
      </w:pPr>
      <w:r>
        <w:t>Vlastnosti zprávy</w:t>
      </w:r>
    </w:p>
    <w:p w14:paraId="51AFE28E" w14:textId="77777777" w:rsidR="00DC0520" w:rsidRDefault="00DC0520" w:rsidP="00DC0520">
      <w:pPr>
        <w:pStyle w:val="Odsazen"/>
        <w:spacing w:after="60"/>
      </w:pPr>
      <w:r>
        <w:t xml:space="preserve">Zpráva musí být dispečinkem nebo vozidlem potvrzena </w:t>
      </w:r>
      <w:r w:rsidRPr="00B315FB">
        <w:rPr>
          <w:b/>
        </w:rPr>
        <w:t>v režimu M-T-M</w:t>
      </w:r>
      <w:r>
        <w:t>.</w:t>
      </w:r>
    </w:p>
    <w:p w14:paraId="639348AF" w14:textId="77777777" w:rsidR="00DC0520" w:rsidRDefault="00DC0520" w:rsidP="00DC0520">
      <w:pPr>
        <w:pStyle w:val="Odsazen"/>
        <w:spacing w:after="60"/>
      </w:pPr>
      <w:r>
        <w:t>Platnost B.</w:t>
      </w:r>
    </w:p>
    <w:p w14:paraId="24585F61" w14:textId="77777777" w:rsidR="00DC0520" w:rsidRDefault="00DC0520" w:rsidP="00DC0520">
      <w:pPr>
        <w:pStyle w:val="Odsazen"/>
      </w:pPr>
      <w:r>
        <w:t>Opakování zprávy: pouze při změně</w:t>
      </w:r>
    </w:p>
    <w:p w14:paraId="6D4FE51A" w14:textId="77777777" w:rsidR="00DC0520" w:rsidRDefault="00DC0520" w:rsidP="00A12487">
      <w:pPr>
        <w:pStyle w:val="Nadpis5"/>
      </w:pPr>
      <w:r>
        <w:t>Popis tvaru zprávy z vozidla:</w:t>
      </w:r>
    </w:p>
    <w:p w14:paraId="2D15009F" w14:textId="77777777" w:rsidR="00DC0520" w:rsidRDefault="00DC0520" w:rsidP="00DC0520">
      <w:pPr>
        <w:pStyle w:val="Odsazen"/>
      </w:pPr>
      <w:r>
        <w:t>Cílová destinace zprávy může být odlišná od dále uvedených zpráv sloužících k monitorování polohy sledování pohybu vozidla dle jízdního řádu. Cílové destinace jsou konfigurovatelné a jsou uloženy v paměti řídicí jednotky vozidla. Umožňuje tak zasílání těchto zpráv na server dopravce. Jinými slovy, tato zpráva může být odeslána i na jiné IP adresy, než je adresa centrálního dispečinku.</w:t>
      </w:r>
    </w:p>
    <w:p w14:paraId="19C59613"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7</w:t>
      </w:r>
      <w:r w:rsidR="004351FE">
        <w:rPr>
          <w:noProof/>
        </w:rPr>
        <w:fldChar w:fldCharType="end"/>
      </w:r>
      <w:r>
        <w:t>:</w:t>
      </w:r>
      <w:r w:rsidRPr="009618E7">
        <w:t xml:space="preserve"> </w:t>
      </w:r>
      <w:r>
        <w:t>Tvar zprávy č. 0 – „Stavová informace o vozidle“ automaticky generované vozidlem</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560"/>
        <w:gridCol w:w="5953"/>
      </w:tblGrid>
      <w:tr w:rsidR="00DC0520" w:rsidRPr="001E2C0C" w14:paraId="0287D590" w14:textId="77777777" w:rsidTr="00DC0520">
        <w:tc>
          <w:tcPr>
            <w:tcW w:w="1701" w:type="dxa"/>
            <w:shd w:val="clear" w:color="auto" w:fill="E0E0E0"/>
            <w:vAlign w:val="center"/>
          </w:tcPr>
          <w:p w14:paraId="4C1B273A" w14:textId="77777777" w:rsidR="00DC0520" w:rsidRPr="003D627C" w:rsidRDefault="00DC0520" w:rsidP="00DC0520">
            <w:pPr>
              <w:spacing w:after="0"/>
              <w:jc w:val="center"/>
              <w:rPr>
                <w:rFonts w:cstheme="minorHAnsi"/>
              </w:rPr>
            </w:pPr>
            <w:r w:rsidRPr="003D627C">
              <w:rPr>
                <w:rFonts w:cstheme="minorHAnsi"/>
              </w:rPr>
              <w:t>Název</w:t>
            </w:r>
          </w:p>
        </w:tc>
        <w:tc>
          <w:tcPr>
            <w:tcW w:w="1560" w:type="dxa"/>
            <w:shd w:val="clear" w:color="auto" w:fill="E0E0E0"/>
            <w:vAlign w:val="center"/>
          </w:tcPr>
          <w:p w14:paraId="48BCAB1F" w14:textId="77777777" w:rsidR="00DC0520" w:rsidRPr="003D627C" w:rsidRDefault="00DC0520" w:rsidP="00DC0520">
            <w:pPr>
              <w:spacing w:after="0"/>
              <w:jc w:val="center"/>
              <w:rPr>
                <w:rFonts w:cstheme="minorHAnsi"/>
              </w:rPr>
            </w:pPr>
            <w:r w:rsidRPr="003D627C">
              <w:rPr>
                <w:rFonts w:cstheme="minorHAnsi"/>
              </w:rPr>
              <w:t>Typ</w:t>
            </w:r>
          </w:p>
        </w:tc>
        <w:tc>
          <w:tcPr>
            <w:tcW w:w="5953" w:type="dxa"/>
            <w:shd w:val="clear" w:color="auto" w:fill="E0E0E0"/>
            <w:vAlign w:val="center"/>
          </w:tcPr>
          <w:p w14:paraId="08FD8FF1" w14:textId="77777777" w:rsidR="00DC0520" w:rsidRPr="003D627C" w:rsidRDefault="00DC0520" w:rsidP="00DC0520">
            <w:pPr>
              <w:spacing w:after="0"/>
              <w:ind w:firstLine="34"/>
              <w:jc w:val="center"/>
              <w:rPr>
                <w:rFonts w:cstheme="minorHAnsi"/>
              </w:rPr>
            </w:pPr>
            <w:r>
              <w:rPr>
                <w:rFonts w:cstheme="minorHAnsi"/>
              </w:rPr>
              <w:t>Význam</w:t>
            </w:r>
          </w:p>
        </w:tc>
      </w:tr>
      <w:tr w:rsidR="00DC0520" w:rsidRPr="001E2C0C" w14:paraId="0FE17E0F" w14:textId="77777777" w:rsidTr="00DC0520">
        <w:tc>
          <w:tcPr>
            <w:tcW w:w="1701" w:type="dxa"/>
            <w:shd w:val="clear" w:color="auto" w:fill="auto"/>
          </w:tcPr>
          <w:p w14:paraId="3018B3F4" w14:textId="77777777" w:rsidR="00DC0520" w:rsidRDefault="00DC0520" w:rsidP="00DC0520">
            <w:pPr>
              <w:spacing w:after="0"/>
              <w:ind w:firstLine="34"/>
              <w:jc w:val="center"/>
            </w:pPr>
            <w:r>
              <w:t>NumMach</w:t>
            </w:r>
          </w:p>
        </w:tc>
        <w:tc>
          <w:tcPr>
            <w:tcW w:w="1560" w:type="dxa"/>
          </w:tcPr>
          <w:p w14:paraId="3EBC6BCA" w14:textId="77777777" w:rsidR="00DC0520" w:rsidRPr="00F80989" w:rsidRDefault="00DC0520" w:rsidP="00DC0520">
            <w:pPr>
              <w:spacing w:after="0"/>
              <w:jc w:val="center"/>
              <w:rPr>
                <w:rFonts w:ascii="Courier New" w:hAnsi="Courier New" w:cs="Courier New"/>
              </w:rPr>
            </w:pPr>
            <w:r>
              <w:rPr>
                <w:rFonts w:ascii="Courier New" w:hAnsi="Courier New" w:cs="Courier New"/>
              </w:rPr>
              <w:t>string[10]</w:t>
            </w:r>
          </w:p>
        </w:tc>
        <w:tc>
          <w:tcPr>
            <w:tcW w:w="5953" w:type="dxa"/>
            <w:shd w:val="clear" w:color="auto" w:fill="auto"/>
            <w:vAlign w:val="center"/>
          </w:tcPr>
          <w:p w14:paraId="5D7FEE30" w14:textId="77777777" w:rsidR="00DC0520" w:rsidRDefault="00DC0520" w:rsidP="00DC0520">
            <w:pPr>
              <w:spacing w:after="0"/>
            </w:pPr>
            <w:r>
              <w:t>Evidenční číslo strojku (dle záznamu strojku v clearingu)</w:t>
            </w:r>
          </w:p>
        </w:tc>
      </w:tr>
      <w:tr w:rsidR="00DC0520" w:rsidRPr="001E2C0C" w14:paraId="205E5AE8" w14:textId="77777777" w:rsidTr="00DC0520">
        <w:tc>
          <w:tcPr>
            <w:tcW w:w="1701" w:type="dxa"/>
            <w:shd w:val="clear" w:color="auto" w:fill="auto"/>
          </w:tcPr>
          <w:p w14:paraId="58ADB806" w14:textId="77777777" w:rsidR="00DC0520" w:rsidRDefault="00DC0520" w:rsidP="00DC0520">
            <w:pPr>
              <w:spacing w:after="0"/>
              <w:ind w:firstLine="34"/>
              <w:jc w:val="center"/>
            </w:pPr>
            <w:r>
              <w:t>ChybReg</w:t>
            </w:r>
          </w:p>
        </w:tc>
        <w:tc>
          <w:tcPr>
            <w:tcW w:w="1560" w:type="dxa"/>
          </w:tcPr>
          <w:p w14:paraId="1B79AF53" w14:textId="77777777" w:rsidR="00DC0520" w:rsidRPr="00A3624F" w:rsidRDefault="00DC0520" w:rsidP="00DC0520">
            <w:pPr>
              <w:spacing w:after="0"/>
              <w:jc w:val="center"/>
              <w:rPr>
                <w:i/>
              </w:rPr>
            </w:pPr>
            <w:r w:rsidRPr="00F80989">
              <w:rPr>
                <w:rFonts w:ascii="Courier New" w:hAnsi="Courier New" w:cs="Courier New"/>
              </w:rPr>
              <w:t>u</w:t>
            </w:r>
            <w:r>
              <w:rPr>
                <w:rFonts w:ascii="Courier New" w:hAnsi="Courier New" w:cs="Courier New"/>
              </w:rPr>
              <w:t>32</w:t>
            </w:r>
          </w:p>
        </w:tc>
        <w:tc>
          <w:tcPr>
            <w:tcW w:w="5953" w:type="dxa"/>
            <w:shd w:val="clear" w:color="auto" w:fill="auto"/>
            <w:vAlign w:val="center"/>
          </w:tcPr>
          <w:p w14:paraId="2647C145" w14:textId="77777777" w:rsidR="00DC0520" w:rsidRDefault="00DC0520" w:rsidP="00DC0520">
            <w:pPr>
              <w:spacing w:after="0"/>
            </w:pPr>
            <w:r>
              <w:t xml:space="preserve">Chybový registr stavu zařízení ve vozidle </w:t>
            </w:r>
            <w:r w:rsidRPr="003476BF">
              <w:t>(nutno definovat</w:t>
            </w:r>
            <w:r>
              <w:t xml:space="preserve"> vazbu i na zprávu č. 1</w:t>
            </w:r>
            <w:r w:rsidRPr="003476BF">
              <w:t>)</w:t>
            </w:r>
            <w:r>
              <w:t xml:space="preserve"> a stavu VŘJ</w:t>
            </w:r>
            <w:r w:rsidRPr="003476BF">
              <w:t xml:space="preserve"> – zatím plněno nulami.</w:t>
            </w:r>
          </w:p>
          <w:p w14:paraId="29CE3DCC" w14:textId="77777777" w:rsidR="00DC0520" w:rsidRDefault="00DC0520" w:rsidP="00DC0520">
            <w:pPr>
              <w:spacing w:after="0"/>
            </w:pPr>
            <w:r>
              <w:t>Předpokladem je chyba:</w:t>
            </w:r>
          </w:p>
          <w:p w14:paraId="68258AC2" w14:textId="77777777" w:rsidR="00DC0520" w:rsidRDefault="00DC0520" w:rsidP="008F2D73">
            <w:pPr>
              <w:pStyle w:val="Odstavecseseznamem"/>
              <w:numPr>
                <w:ilvl w:val="0"/>
                <w:numId w:val="152"/>
              </w:numPr>
              <w:spacing w:after="0" w:line="240" w:lineRule="auto"/>
              <w:contextualSpacing w:val="0"/>
            </w:pPr>
            <w:r>
              <w:t>Čtečky</w:t>
            </w:r>
          </w:p>
          <w:p w14:paraId="0349118B" w14:textId="77777777" w:rsidR="00DC0520" w:rsidRDefault="00DC0520" w:rsidP="008F2D73">
            <w:pPr>
              <w:pStyle w:val="Odstavecseseznamem"/>
              <w:numPr>
                <w:ilvl w:val="0"/>
                <w:numId w:val="152"/>
              </w:numPr>
              <w:spacing w:after="0" w:line="240" w:lineRule="auto"/>
              <w:contextualSpacing w:val="0"/>
            </w:pPr>
            <w:r>
              <w:t>Tiskárny</w:t>
            </w:r>
          </w:p>
          <w:p w14:paraId="2532A58A" w14:textId="77777777" w:rsidR="00DC0520" w:rsidRDefault="00DC0520" w:rsidP="008F2D73">
            <w:pPr>
              <w:pStyle w:val="Odstavecseseznamem"/>
              <w:numPr>
                <w:ilvl w:val="0"/>
                <w:numId w:val="152"/>
              </w:numPr>
              <w:spacing w:after="0" w:line="240" w:lineRule="auto"/>
              <w:contextualSpacing w:val="0"/>
            </w:pPr>
            <w:r>
              <w:t>Akumulátoru</w:t>
            </w:r>
          </w:p>
          <w:p w14:paraId="230560C6" w14:textId="77777777" w:rsidR="00DC0520" w:rsidRDefault="00DC0520" w:rsidP="008F2D73">
            <w:pPr>
              <w:pStyle w:val="Odstavecseseznamem"/>
              <w:numPr>
                <w:ilvl w:val="0"/>
                <w:numId w:val="152"/>
              </w:numPr>
              <w:spacing w:after="0" w:line="240" w:lineRule="auto"/>
              <w:contextualSpacing w:val="0"/>
            </w:pPr>
            <w:r>
              <w:t>A další</w:t>
            </w:r>
          </w:p>
        </w:tc>
      </w:tr>
      <w:tr w:rsidR="00DC0520" w:rsidRPr="001E2C0C" w14:paraId="5A5DAB06" w14:textId="77777777" w:rsidTr="00DC0520">
        <w:tc>
          <w:tcPr>
            <w:tcW w:w="1701" w:type="dxa"/>
            <w:shd w:val="clear" w:color="auto" w:fill="auto"/>
          </w:tcPr>
          <w:p w14:paraId="5ED23AFD" w14:textId="77777777" w:rsidR="00DC0520" w:rsidRDefault="00DC0520" w:rsidP="00DC0520">
            <w:pPr>
              <w:spacing w:after="0"/>
              <w:ind w:firstLine="34"/>
              <w:jc w:val="center"/>
            </w:pPr>
            <w:r>
              <w:t>DobaOdStartu</w:t>
            </w:r>
          </w:p>
        </w:tc>
        <w:tc>
          <w:tcPr>
            <w:tcW w:w="1560" w:type="dxa"/>
          </w:tcPr>
          <w:p w14:paraId="422DEB67" w14:textId="77777777" w:rsidR="00DC0520" w:rsidRPr="00A3624F" w:rsidRDefault="00DC0520" w:rsidP="00DC0520">
            <w:pPr>
              <w:spacing w:after="0"/>
              <w:jc w:val="center"/>
              <w:rPr>
                <w:i/>
              </w:rPr>
            </w:pPr>
            <w:r w:rsidRPr="00F80989">
              <w:rPr>
                <w:rFonts w:ascii="Courier New" w:hAnsi="Courier New" w:cs="Courier New"/>
              </w:rPr>
              <w:t>u</w:t>
            </w:r>
            <w:r>
              <w:rPr>
                <w:rFonts w:ascii="Courier New" w:hAnsi="Courier New" w:cs="Courier New"/>
              </w:rPr>
              <w:t>32</w:t>
            </w:r>
          </w:p>
        </w:tc>
        <w:tc>
          <w:tcPr>
            <w:tcW w:w="5953" w:type="dxa"/>
            <w:shd w:val="clear" w:color="auto" w:fill="auto"/>
            <w:vAlign w:val="center"/>
          </w:tcPr>
          <w:p w14:paraId="76ACB30B" w14:textId="77777777" w:rsidR="00DC0520" w:rsidRDefault="00DC0520" w:rsidP="00DC0520">
            <w:pPr>
              <w:spacing w:after="0"/>
            </w:pPr>
            <w:r>
              <w:t>Doba běhu aplikace (zařízení) od startu (resetu) v sekundách. Má význam pro výrobce pro sledování spolehlivosti systému. Pokud není použito plnit 0xFFFFFFFF</w:t>
            </w:r>
          </w:p>
        </w:tc>
      </w:tr>
      <w:tr w:rsidR="00DC0520" w:rsidRPr="001E2C0C" w14:paraId="65BE750A" w14:textId="77777777" w:rsidTr="00DC0520">
        <w:tc>
          <w:tcPr>
            <w:tcW w:w="1701" w:type="dxa"/>
            <w:shd w:val="clear" w:color="auto" w:fill="auto"/>
          </w:tcPr>
          <w:p w14:paraId="5676F319" w14:textId="77777777" w:rsidR="00DC0520" w:rsidRPr="007E3FD0" w:rsidRDefault="00DC0520" w:rsidP="00DC0520">
            <w:pPr>
              <w:spacing w:after="0"/>
              <w:ind w:firstLine="34"/>
              <w:jc w:val="center"/>
              <w:rPr>
                <w:b/>
              </w:rPr>
            </w:pPr>
            <w:r>
              <w:t>ImeiStringDel</w:t>
            </w:r>
          </w:p>
        </w:tc>
        <w:tc>
          <w:tcPr>
            <w:tcW w:w="1560" w:type="dxa"/>
          </w:tcPr>
          <w:p w14:paraId="2C58F1D5" w14:textId="77777777" w:rsidR="00DC0520" w:rsidRPr="00A3624F" w:rsidRDefault="00DC0520" w:rsidP="00DC0520">
            <w:pPr>
              <w:spacing w:after="0"/>
              <w:jc w:val="center"/>
              <w:rPr>
                <w:i/>
              </w:rPr>
            </w:pPr>
            <w:r w:rsidRPr="00F80989">
              <w:rPr>
                <w:rFonts w:ascii="Courier New" w:hAnsi="Courier New" w:cs="Courier New"/>
              </w:rPr>
              <w:t>u</w:t>
            </w:r>
            <w:r>
              <w:rPr>
                <w:rFonts w:ascii="Courier New" w:hAnsi="Courier New" w:cs="Courier New"/>
              </w:rPr>
              <w:t>8</w:t>
            </w:r>
          </w:p>
        </w:tc>
        <w:tc>
          <w:tcPr>
            <w:tcW w:w="5953" w:type="dxa"/>
            <w:shd w:val="clear" w:color="auto" w:fill="auto"/>
            <w:vAlign w:val="center"/>
          </w:tcPr>
          <w:p w14:paraId="6B42337F" w14:textId="77777777" w:rsidR="00DC0520" w:rsidRDefault="00DC0520" w:rsidP="00DC0520">
            <w:pPr>
              <w:spacing w:after="0"/>
            </w:pPr>
            <w:r>
              <w:t xml:space="preserve">Počet znaků IMEI modemu. </w:t>
            </w:r>
          </w:p>
        </w:tc>
      </w:tr>
      <w:tr w:rsidR="00DC0520" w:rsidRPr="001E2C0C" w14:paraId="046C0B36" w14:textId="77777777" w:rsidTr="00DC0520">
        <w:tc>
          <w:tcPr>
            <w:tcW w:w="1701" w:type="dxa"/>
            <w:shd w:val="clear" w:color="auto" w:fill="auto"/>
          </w:tcPr>
          <w:p w14:paraId="569CDBAB" w14:textId="77777777" w:rsidR="00DC0520" w:rsidRPr="001E2C0C" w:rsidRDefault="00DC0520" w:rsidP="00DC0520">
            <w:pPr>
              <w:spacing w:after="0"/>
              <w:ind w:firstLine="34"/>
              <w:jc w:val="center"/>
            </w:pPr>
            <w:r>
              <w:t>Imei</w:t>
            </w:r>
          </w:p>
        </w:tc>
        <w:tc>
          <w:tcPr>
            <w:tcW w:w="1560" w:type="dxa"/>
          </w:tcPr>
          <w:p w14:paraId="5AA4238F" w14:textId="77777777" w:rsidR="00DC0520" w:rsidRPr="00A3624F" w:rsidRDefault="00DC0520" w:rsidP="00DC0520">
            <w:pPr>
              <w:spacing w:after="0"/>
              <w:jc w:val="center"/>
              <w:rPr>
                <w:i/>
              </w:rPr>
            </w:pPr>
            <w:r>
              <w:rPr>
                <w:rFonts w:ascii="Courier New" w:hAnsi="Courier New" w:cs="Courier New"/>
              </w:rPr>
              <w:t>string[15]</w:t>
            </w:r>
          </w:p>
        </w:tc>
        <w:tc>
          <w:tcPr>
            <w:tcW w:w="5953" w:type="dxa"/>
            <w:shd w:val="clear" w:color="auto" w:fill="auto"/>
            <w:vAlign w:val="center"/>
          </w:tcPr>
          <w:p w14:paraId="65F50920" w14:textId="77777777" w:rsidR="00DC0520" w:rsidRPr="001E2C0C" w:rsidRDefault="00DC0520" w:rsidP="00DC0520">
            <w:pPr>
              <w:spacing w:after="0"/>
            </w:pPr>
            <w:r>
              <w:t>IMEI modemu číslo, které bylo HW vyčteno přímo z modemu</w:t>
            </w:r>
          </w:p>
        </w:tc>
      </w:tr>
      <w:tr w:rsidR="00DC0520" w:rsidRPr="001E2C0C" w14:paraId="2AB43F2E" w14:textId="77777777" w:rsidTr="00DC0520">
        <w:tc>
          <w:tcPr>
            <w:tcW w:w="1701" w:type="dxa"/>
            <w:tcBorders>
              <w:bottom w:val="single" w:sz="4" w:space="0" w:color="auto"/>
            </w:tcBorders>
            <w:shd w:val="clear" w:color="auto" w:fill="auto"/>
          </w:tcPr>
          <w:p w14:paraId="3FF6D063" w14:textId="77777777" w:rsidR="00DC0520" w:rsidRPr="001E2C0C" w:rsidRDefault="00DC0520" w:rsidP="00DC0520">
            <w:pPr>
              <w:spacing w:after="0"/>
              <w:ind w:firstLine="34"/>
              <w:jc w:val="center"/>
            </w:pPr>
            <w:r>
              <w:t>ModemIpAdr*)</w:t>
            </w:r>
          </w:p>
        </w:tc>
        <w:tc>
          <w:tcPr>
            <w:tcW w:w="1560" w:type="dxa"/>
            <w:tcBorders>
              <w:bottom w:val="single" w:sz="4" w:space="0" w:color="auto"/>
            </w:tcBorders>
          </w:tcPr>
          <w:p w14:paraId="7AA54186" w14:textId="77777777" w:rsidR="00DC0520" w:rsidRPr="00A3624F" w:rsidRDefault="00DC0520" w:rsidP="00DC0520">
            <w:pPr>
              <w:spacing w:after="0"/>
              <w:jc w:val="center"/>
              <w:rPr>
                <w:i/>
              </w:rPr>
            </w:pPr>
            <w:r>
              <w:rPr>
                <w:rFonts w:ascii="Courier New" w:hAnsi="Courier New" w:cs="Courier New"/>
              </w:rPr>
              <w:t>ipAddr</w:t>
            </w:r>
          </w:p>
        </w:tc>
        <w:tc>
          <w:tcPr>
            <w:tcW w:w="5953" w:type="dxa"/>
            <w:tcBorders>
              <w:bottom w:val="single" w:sz="4" w:space="0" w:color="auto"/>
            </w:tcBorders>
            <w:shd w:val="clear" w:color="auto" w:fill="auto"/>
            <w:vAlign w:val="center"/>
          </w:tcPr>
          <w:p w14:paraId="30CFB089" w14:textId="77777777" w:rsidR="00DC0520" w:rsidRPr="001E2C0C" w:rsidRDefault="00DC0520" w:rsidP="00DC0520">
            <w:pPr>
              <w:spacing w:after="0"/>
            </w:pPr>
            <w:r>
              <w:t>IP adresa přidělená modemu v systému provozovatele APN. V případě, že se nachází přímo v APN IDP, je plněno nulami.</w:t>
            </w:r>
          </w:p>
        </w:tc>
      </w:tr>
      <w:tr w:rsidR="00DC0520" w:rsidRPr="007E0018" w14:paraId="4D51BE6F" w14:textId="77777777" w:rsidTr="00DC0520">
        <w:tc>
          <w:tcPr>
            <w:tcW w:w="1701" w:type="dxa"/>
            <w:shd w:val="clear" w:color="auto" w:fill="auto"/>
          </w:tcPr>
          <w:p w14:paraId="5FE87F28" w14:textId="77777777" w:rsidR="00DC0520" w:rsidRPr="007E0018" w:rsidDel="005C7D58" w:rsidRDefault="00DC0520" w:rsidP="00DC0520">
            <w:pPr>
              <w:spacing w:after="0"/>
              <w:ind w:firstLine="34"/>
              <w:jc w:val="center"/>
            </w:pPr>
            <w:r w:rsidRPr="007E0018">
              <w:t>VerzeSwPp</w:t>
            </w:r>
          </w:p>
        </w:tc>
        <w:tc>
          <w:tcPr>
            <w:tcW w:w="1560" w:type="dxa"/>
            <w:shd w:val="clear" w:color="auto" w:fill="auto"/>
          </w:tcPr>
          <w:p w14:paraId="75630B41" w14:textId="77777777" w:rsidR="00DC0520" w:rsidRPr="007E0018" w:rsidRDefault="00DC0520" w:rsidP="00DC0520">
            <w:pPr>
              <w:spacing w:after="0"/>
              <w:jc w:val="center"/>
              <w:rPr>
                <w:i/>
              </w:rPr>
            </w:pPr>
            <w:r w:rsidRPr="007E0018">
              <w:rPr>
                <w:rFonts w:ascii="Courier New" w:hAnsi="Courier New" w:cs="Courier New"/>
              </w:rPr>
              <w:t>verze</w:t>
            </w:r>
            <w:r>
              <w:rPr>
                <w:rFonts w:ascii="Courier New" w:hAnsi="Courier New" w:cs="Courier New"/>
              </w:rPr>
              <w:t>SwHw</w:t>
            </w:r>
          </w:p>
        </w:tc>
        <w:tc>
          <w:tcPr>
            <w:tcW w:w="5953" w:type="dxa"/>
            <w:shd w:val="clear" w:color="auto" w:fill="auto"/>
            <w:vAlign w:val="center"/>
          </w:tcPr>
          <w:p w14:paraId="73B3A1C3" w14:textId="77777777" w:rsidR="00DC0520" w:rsidRPr="007E0018" w:rsidRDefault="00DC0520" w:rsidP="00DC0520">
            <w:pPr>
              <w:spacing w:after="0"/>
            </w:pPr>
            <w:r w:rsidRPr="007E0018">
              <w:t>Verze softwaru (aplikace, firmwaru) vozidlové řídicí jednotky.</w:t>
            </w:r>
            <w:r>
              <w:t xml:space="preserve"> Musí být uvedena vždy. Dopravce musí zaslat informaci na dispečink IDP.</w:t>
            </w:r>
          </w:p>
        </w:tc>
      </w:tr>
      <w:tr w:rsidR="00DC0520" w:rsidRPr="001E2C0C" w14:paraId="58D2E435" w14:textId="77777777" w:rsidTr="00DC0520">
        <w:tc>
          <w:tcPr>
            <w:tcW w:w="1701" w:type="dxa"/>
            <w:shd w:val="clear" w:color="auto" w:fill="auto"/>
          </w:tcPr>
          <w:p w14:paraId="54038742" w14:textId="77777777" w:rsidR="00DC0520" w:rsidRDefault="00DC0520" w:rsidP="00DC0520">
            <w:pPr>
              <w:spacing w:after="0"/>
              <w:ind w:firstLine="34"/>
              <w:jc w:val="center"/>
            </w:pPr>
            <w:r>
              <w:t>VerzeOsPp</w:t>
            </w:r>
          </w:p>
        </w:tc>
        <w:tc>
          <w:tcPr>
            <w:tcW w:w="1560" w:type="dxa"/>
          </w:tcPr>
          <w:p w14:paraId="2668CE23" w14:textId="77777777" w:rsidR="00DC0520" w:rsidRPr="00A3624F" w:rsidRDefault="00DC0520" w:rsidP="00DC0520">
            <w:pPr>
              <w:spacing w:after="0"/>
              <w:jc w:val="center"/>
              <w:rPr>
                <w:i/>
              </w:rPr>
            </w:pPr>
            <w:r w:rsidRPr="007E0018">
              <w:rPr>
                <w:rFonts w:ascii="Courier New" w:hAnsi="Courier New" w:cs="Courier New"/>
              </w:rPr>
              <w:t>verze</w:t>
            </w:r>
            <w:r>
              <w:rPr>
                <w:rFonts w:ascii="Courier New" w:hAnsi="Courier New" w:cs="Courier New"/>
              </w:rPr>
              <w:t xml:space="preserve">SwHw </w:t>
            </w:r>
          </w:p>
        </w:tc>
        <w:tc>
          <w:tcPr>
            <w:tcW w:w="5953" w:type="dxa"/>
            <w:shd w:val="clear" w:color="auto" w:fill="auto"/>
            <w:vAlign w:val="center"/>
          </w:tcPr>
          <w:p w14:paraId="1DB8E26B" w14:textId="77777777" w:rsidR="00DC0520" w:rsidRDefault="00DC0520" w:rsidP="00DC0520">
            <w:pPr>
              <w:spacing w:after="0"/>
            </w:pPr>
            <w:r>
              <w:t>Verze operačního systému vozidlové řídicí jednotky. Pokud není použito, plní se nulami.</w:t>
            </w:r>
          </w:p>
        </w:tc>
      </w:tr>
      <w:tr w:rsidR="00DC0520" w:rsidRPr="001E2C0C" w14:paraId="128EBFA0" w14:textId="77777777" w:rsidTr="00DC0520">
        <w:tc>
          <w:tcPr>
            <w:tcW w:w="1701" w:type="dxa"/>
            <w:shd w:val="clear" w:color="auto" w:fill="auto"/>
          </w:tcPr>
          <w:p w14:paraId="2D89AE14" w14:textId="77777777" w:rsidR="00DC0520" w:rsidRPr="001E2C0C" w:rsidRDefault="00DC0520" w:rsidP="00DC0520">
            <w:pPr>
              <w:spacing w:after="0"/>
              <w:ind w:firstLine="34"/>
              <w:jc w:val="center"/>
            </w:pPr>
            <w:r>
              <w:t>VerzeHwPp</w:t>
            </w:r>
          </w:p>
        </w:tc>
        <w:tc>
          <w:tcPr>
            <w:tcW w:w="1560" w:type="dxa"/>
          </w:tcPr>
          <w:p w14:paraId="15E81387" w14:textId="77777777" w:rsidR="00DC0520" w:rsidRPr="00A3624F" w:rsidRDefault="00DC0520" w:rsidP="00DC0520">
            <w:pPr>
              <w:spacing w:after="0"/>
              <w:jc w:val="center"/>
              <w:rPr>
                <w:i/>
              </w:rPr>
            </w:pPr>
            <w:r w:rsidRPr="007E0018">
              <w:rPr>
                <w:rFonts w:ascii="Courier New" w:hAnsi="Courier New" w:cs="Courier New"/>
              </w:rPr>
              <w:t>verze</w:t>
            </w:r>
            <w:r>
              <w:rPr>
                <w:rFonts w:ascii="Courier New" w:hAnsi="Courier New" w:cs="Courier New"/>
              </w:rPr>
              <w:t>SwHw</w:t>
            </w:r>
          </w:p>
        </w:tc>
        <w:tc>
          <w:tcPr>
            <w:tcW w:w="5953" w:type="dxa"/>
            <w:shd w:val="clear" w:color="auto" w:fill="auto"/>
            <w:vAlign w:val="center"/>
          </w:tcPr>
          <w:p w14:paraId="0341E8DB" w14:textId="77777777" w:rsidR="00DC0520" w:rsidRPr="001E2C0C" w:rsidRDefault="00DC0520" w:rsidP="00DC0520">
            <w:pPr>
              <w:spacing w:after="0"/>
            </w:pPr>
            <w:r>
              <w:t>Verze HW řídicí vozidlové řídicí jednotky. Pokud není použito, plní se nulami.</w:t>
            </w:r>
          </w:p>
        </w:tc>
      </w:tr>
      <w:tr w:rsidR="00DC0520" w:rsidRPr="001E2C0C" w14:paraId="5502B76E" w14:textId="77777777" w:rsidTr="00DC0520">
        <w:tc>
          <w:tcPr>
            <w:tcW w:w="1701" w:type="dxa"/>
            <w:shd w:val="clear" w:color="auto" w:fill="auto"/>
          </w:tcPr>
          <w:p w14:paraId="095A1B19" w14:textId="77777777" w:rsidR="00DC0520" w:rsidRDefault="00DC0520" w:rsidP="00DC0520">
            <w:pPr>
              <w:spacing w:after="0"/>
              <w:ind w:firstLine="34"/>
              <w:jc w:val="center"/>
            </w:pPr>
            <w:r>
              <w:t>VerzeSwOdZar</w:t>
            </w:r>
          </w:p>
        </w:tc>
        <w:tc>
          <w:tcPr>
            <w:tcW w:w="1560" w:type="dxa"/>
          </w:tcPr>
          <w:p w14:paraId="60CE3A83" w14:textId="77777777" w:rsidR="00DC0520" w:rsidRPr="00A3624F" w:rsidRDefault="00DC0520" w:rsidP="00DC0520">
            <w:pPr>
              <w:spacing w:after="0"/>
              <w:jc w:val="center"/>
              <w:rPr>
                <w:i/>
              </w:rPr>
            </w:pPr>
            <w:r w:rsidRPr="007E0018">
              <w:rPr>
                <w:rFonts w:ascii="Courier New" w:hAnsi="Courier New" w:cs="Courier New"/>
              </w:rPr>
              <w:t>verze</w:t>
            </w:r>
            <w:r>
              <w:rPr>
                <w:rFonts w:ascii="Courier New" w:hAnsi="Courier New" w:cs="Courier New"/>
              </w:rPr>
              <w:t>SwHw</w:t>
            </w:r>
          </w:p>
        </w:tc>
        <w:tc>
          <w:tcPr>
            <w:tcW w:w="5953" w:type="dxa"/>
            <w:shd w:val="clear" w:color="auto" w:fill="auto"/>
            <w:vAlign w:val="center"/>
          </w:tcPr>
          <w:p w14:paraId="62A7A8C7" w14:textId="77777777" w:rsidR="00DC0520" w:rsidRDefault="00DC0520" w:rsidP="00DC0520">
            <w:pPr>
              <w:spacing w:after="0"/>
            </w:pPr>
            <w:r>
              <w:t xml:space="preserve">Verze softwaru odbavovacího zařízení. Použije se tehdy, pokud by bylo odbavení externě nebo tehdy, pokud by vozidlo přejíždělo mezi jednotlivými IDS a měnilo aplikace pro použití v různých IDS. Zatím plněno nulami. </w:t>
            </w:r>
          </w:p>
        </w:tc>
      </w:tr>
      <w:tr w:rsidR="00DC0520" w:rsidRPr="001E2C0C" w14:paraId="06E810B2" w14:textId="77777777" w:rsidTr="00DC0520">
        <w:tc>
          <w:tcPr>
            <w:tcW w:w="1701" w:type="dxa"/>
            <w:shd w:val="clear" w:color="auto" w:fill="auto"/>
          </w:tcPr>
          <w:p w14:paraId="6443C855" w14:textId="77777777" w:rsidR="00DC0520" w:rsidRDefault="00DC0520" w:rsidP="00DC0520">
            <w:pPr>
              <w:spacing w:after="0"/>
              <w:ind w:firstLine="34"/>
              <w:jc w:val="center"/>
            </w:pPr>
            <w:r>
              <w:t>VerzeCfgDat</w:t>
            </w:r>
          </w:p>
        </w:tc>
        <w:tc>
          <w:tcPr>
            <w:tcW w:w="1560" w:type="dxa"/>
          </w:tcPr>
          <w:p w14:paraId="176948C3" w14:textId="77777777" w:rsidR="00DC0520" w:rsidRPr="00A3624F" w:rsidRDefault="00DC0520" w:rsidP="00DC0520">
            <w:pPr>
              <w:spacing w:after="0"/>
              <w:jc w:val="center"/>
              <w:rPr>
                <w:i/>
              </w:rPr>
            </w:pPr>
            <w:r>
              <w:rPr>
                <w:rFonts w:ascii="Courier New" w:hAnsi="Courier New" w:cs="Courier New"/>
              </w:rPr>
              <w:t>vrzCfgDat</w:t>
            </w:r>
          </w:p>
        </w:tc>
        <w:tc>
          <w:tcPr>
            <w:tcW w:w="5953" w:type="dxa"/>
            <w:shd w:val="clear" w:color="auto" w:fill="auto"/>
            <w:vAlign w:val="center"/>
          </w:tcPr>
          <w:p w14:paraId="3D191930" w14:textId="77777777" w:rsidR="00DC0520" w:rsidRDefault="00DC0520" w:rsidP="00DC0520">
            <w:pPr>
              <w:spacing w:after="0"/>
            </w:pPr>
            <w:r>
              <w:t>Verze konfiguračních dat spojených s VŘJ. Zatím se plní nulami.</w:t>
            </w:r>
          </w:p>
        </w:tc>
      </w:tr>
      <w:tr w:rsidR="00DC0520" w:rsidRPr="001E2C0C" w14:paraId="1A843CEA" w14:textId="77777777" w:rsidTr="00DC0520">
        <w:tc>
          <w:tcPr>
            <w:tcW w:w="1701" w:type="dxa"/>
            <w:shd w:val="clear" w:color="auto" w:fill="auto"/>
          </w:tcPr>
          <w:p w14:paraId="0FD5305E" w14:textId="77777777" w:rsidR="00DC0520" w:rsidRDefault="00DC0520" w:rsidP="00DC0520">
            <w:pPr>
              <w:spacing w:after="0"/>
              <w:ind w:firstLine="34"/>
              <w:jc w:val="center"/>
            </w:pPr>
            <w:r>
              <w:t>TrvDatSpoj</w:t>
            </w:r>
          </w:p>
        </w:tc>
        <w:tc>
          <w:tcPr>
            <w:tcW w:w="1560" w:type="dxa"/>
          </w:tcPr>
          <w:p w14:paraId="00AD465E" w14:textId="77777777" w:rsidR="00DC0520" w:rsidRDefault="00DC0520" w:rsidP="00DC0520">
            <w:pPr>
              <w:spacing w:after="0"/>
              <w:jc w:val="center"/>
              <w:rPr>
                <w:rFonts w:ascii="Courier New" w:hAnsi="Courier New" w:cs="Courier New"/>
              </w:rPr>
            </w:pPr>
            <w:r>
              <w:rPr>
                <w:rFonts w:ascii="Courier New" w:hAnsi="Courier New" w:cs="Courier New"/>
              </w:rPr>
              <w:t>u16</w:t>
            </w:r>
          </w:p>
        </w:tc>
        <w:tc>
          <w:tcPr>
            <w:tcW w:w="5953" w:type="dxa"/>
            <w:shd w:val="clear" w:color="auto" w:fill="auto"/>
            <w:vAlign w:val="center"/>
          </w:tcPr>
          <w:p w14:paraId="12712AD1" w14:textId="77777777" w:rsidR="00DC0520" w:rsidRDefault="00DC0520" w:rsidP="00DC0520">
            <w:pPr>
              <w:spacing w:after="0"/>
            </w:pPr>
            <w:r>
              <w:t xml:space="preserve">Doba trvání sestaveného datového spojení v minutách na úrovni GPRS/UMTS/LTE. Má význam z hlediska dohledu nad stavem komunikace VŘJ. </w:t>
            </w:r>
          </w:p>
        </w:tc>
      </w:tr>
      <w:tr w:rsidR="00DC0520" w:rsidRPr="001E2C0C" w14:paraId="61BACA30" w14:textId="77777777" w:rsidTr="00DC0520">
        <w:tc>
          <w:tcPr>
            <w:tcW w:w="1701" w:type="dxa"/>
            <w:shd w:val="clear" w:color="auto" w:fill="auto"/>
          </w:tcPr>
          <w:p w14:paraId="5E21A9B2" w14:textId="77777777" w:rsidR="00DC0520" w:rsidRPr="001E2C0C" w:rsidRDefault="00DC0520" w:rsidP="00DC0520">
            <w:pPr>
              <w:spacing w:after="0"/>
              <w:ind w:firstLine="34"/>
              <w:jc w:val="center"/>
            </w:pPr>
            <w:r>
              <w:t>MobCisloDel</w:t>
            </w:r>
          </w:p>
        </w:tc>
        <w:tc>
          <w:tcPr>
            <w:tcW w:w="1560" w:type="dxa"/>
          </w:tcPr>
          <w:p w14:paraId="4C77FB33" w14:textId="77777777" w:rsidR="00DC0520" w:rsidRPr="00A3624F" w:rsidRDefault="00DC0520" w:rsidP="00DC0520">
            <w:pPr>
              <w:spacing w:after="0"/>
              <w:jc w:val="center"/>
              <w:rPr>
                <w:i/>
              </w:rPr>
            </w:pPr>
            <w:r>
              <w:rPr>
                <w:rFonts w:ascii="Courier New" w:hAnsi="Courier New" w:cs="Courier New"/>
              </w:rPr>
              <w:t>u8</w:t>
            </w:r>
          </w:p>
        </w:tc>
        <w:tc>
          <w:tcPr>
            <w:tcW w:w="5953" w:type="dxa"/>
            <w:shd w:val="clear" w:color="auto" w:fill="auto"/>
            <w:vAlign w:val="center"/>
          </w:tcPr>
          <w:p w14:paraId="31ECBA7B" w14:textId="77777777" w:rsidR="00DC0520" w:rsidRPr="001E2C0C" w:rsidRDefault="00DC0520" w:rsidP="00DC0520">
            <w:pPr>
              <w:spacing w:after="0"/>
            </w:pPr>
            <w:r>
              <w:t>Počet znaků řetězce nesoucího mobilní číslo (standardně 0x0FH). V případě, že se nedá hlasově na VŘJ dovolat, je zde nastavena hodnota 0 a následný řetězec není uveden.</w:t>
            </w:r>
          </w:p>
        </w:tc>
      </w:tr>
      <w:tr w:rsidR="00DC0520" w:rsidRPr="001E2C0C" w14:paraId="169539A8" w14:textId="77777777" w:rsidTr="00DC0520">
        <w:tc>
          <w:tcPr>
            <w:tcW w:w="1701" w:type="dxa"/>
            <w:shd w:val="clear" w:color="auto" w:fill="auto"/>
          </w:tcPr>
          <w:p w14:paraId="55EB748B" w14:textId="77777777" w:rsidR="00DC0520" w:rsidRPr="001E2C0C" w:rsidRDefault="00DC0520" w:rsidP="00DC0520">
            <w:pPr>
              <w:spacing w:after="0"/>
              <w:ind w:firstLine="34"/>
              <w:jc w:val="center"/>
            </w:pPr>
            <w:r>
              <w:t>MobCislo</w:t>
            </w:r>
          </w:p>
        </w:tc>
        <w:tc>
          <w:tcPr>
            <w:tcW w:w="1560" w:type="dxa"/>
          </w:tcPr>
          <w:p w14:paraId="44E2E1EC" w14:textId="77777777" w:rsidR="00DC0520" w:rsidRPr="00756CCE" w:rsidRDefault="00DC0520" w:rsidP="00DC0520">
            <w:pPr>
              <w:spacing w:after="0"/>
              <w:jc w:val="center"/>
              <w:rPr>
                <w:i/>
                <w:lang w:val="en-US"/>
              </w:rPr>
            </w:pPr>
            <w:r>
              <w:rPr>
                <w:rFonts w:ascii="Courier New" w:hAnsi="Courier New" w:cs="Courier New"/>
              </w:rPr>
              <w:t>string</w:t>
            </w:r>
            <w:r>
              <w:rPr>
                <w:rFonts w:ascii="Courier New" w:hAnsi="Courier New" w:cs="Courier New"/>
                <w:lang w:val="en-US"/>
              </w:rPr>
              <w:t>[15]</w:t>
            </w:r>
          </w:p>
        </w:tc>
        <w:tc>
          <w:tcPr>
            <w:tcW w:w="5953" w:type="dxa"/>
            <w:shd w:val="clear" w:color="auto" w:fill="auto"/>
            <w:vAlign w:val="center"/>
          </w:tcPr>
          <w:p w14:paraId="4F01E403" w14:textId="77777777" w:rsidR="00DC0520" w:rsidRPr="001E2C0C" w:rsidRDefault="00DC0520" w:rsidP="00DC0520">
            <w:pPr>
              <w:spacing w:after="0"/>
            </w:pPr>
            <w:r>
              <w:t xml:space="preserve">Mobilní telefonní číslo VŘJ.  </w:t>
            </w:r>
          </w:p>
        </w:tc>
      </w:tr>
      <w:tr w:rsidR="00DC0520" w:rsidRPr="001E2C0C" w14:paraId="006C72A5" w14:textId="77777777" w:rsidTr="00DC0520">
        <w:tc>
          <w:tcPr>
            <w:tcW w:w="1701" w:type="dxa"/>
            <w:shd w:val="clear" w:color="auto" w:fill="auto"/>
          </w:tcPr>
          <w:p w14:paraId="75D1B174" w14:textId="77777777" w:rsidR="00DC0520" w:rsidRDefault="00DC0520" w:rsidP="00DC0520">
            <w:pPr>
              <w:spacing w:after="0"/>
              <w:ind w:firstLine="34"/>
              <w:jc w:val="center"/>
            </w:pPr>
            <w:r>
              <w:t>NumCar</w:t>
            </w:r>
          </w:p>
        </w:tc>
        <w:tc>
          <w:tcPr>
            <w:tcW w:w="1560" w:type="dxa"/>
          </w:tcPr>
          <w:p w14:paraId="08919DAA" w14:textId="77777777" w:rsidR="00DC0520" w:rsidRDefault="00DC0520" w:rsidP="00DC0520">
            <w:pPr>
              <w:spacing w:after="0"/>
              <w:jc w:val="center"/>
              <w:rPr>
                <w:rFonts w:ascii="Courier New" w:hAnsi="Courier New" w:cs="Courier New"/>
              </w:rPr>
            </w:pPr>
            <w:r>
              <w:rPr>
                <w:rFonts w:ascii="Courier New" w:hAnsi="Courier New" w:cs="Courier New"/>
              </w:rPr>
              <w:t>string</w:t>
            </w:r>
            <w:r>
              <w:rPr>
                <w:rFonts w:ascii="Courier New" w:hAnsi="Courier New" w:cs="Courier New"/>
                <w:lang w:val="en-US"/>
              </w:rPr>
              <w:t>[7]</w:t>
            </w:r>
          </w:p>
        </w:tc>
        <w:tc>
          <w:tcPr>
            <w:tcW w:w="5953" w:type="dxa"/>
            <w:shd w:val="clear" w:color="auto" w:fill="auto"/>
            <w:vAlign w:val="center"/>
          </w:tcPr>
          <w:p w14:paraId="555A333C" w14:textId="77777777" w:rsidR="00DC0520" w:rsidRPr="00510C27" w:rsidRDefault="00DC0520" w:rsidP="00DC0520">
            <w:pPr>
              <w:spacing w:after="0"/>
            </w:pPr>
            <w:r w:rsidRPr="00510C27">
              <w:t>Evidenční číslo vozidla</w:t>
            </w:r>
            <w:r>
              <w:t xml:space="preserve"> zadaného v konfiguraci strojku či vyčítané na základě HW konfigurace vozidla.</w:t>
            </w:r>
          </w:p>
        </w:tc>
      </w:tr>
      <w:tr w:rsidR="00DC0520" w:rsidRPr="001E2C0C" w14:paraId="6C399281" w14:textId="77777777" w:rsidTr="00DC0520">
        <w:tc>
          <w:tcPr>
            <w:tcW w:w="1701" w:type="dxa"/>
            <w:shd w:val="clear" w:color="auto" w:fill="auto"/>
          </w:tcPr>
          <w:p w14:paraId="5B76E25B" w14:textId="77777777" w:rsidR="00DC0520" w:rsidRDefault="00DC0520" w:rsidP="00DC0520">
            <w:pPr>
              <w:spacing w:after="0"/>
              <w:ind w:firstLine="34"/>
              <w:jc w:val="center"/>
            </w:pPr>
            <w:r>
              <w:t>VerzeDB**)</w:t>
            </w:r>
          </w:p>
        </w:tc>
        <w:tc>
          <w:tcPr>
            <w:tcW w:w="1560" w:type="dxa"/>
          </w:tcPr>
          <w:p w14:paraId="7AD6A2A9" w14:textId="77777777" w:rsidR="00DC0520" w:rsidRPr="00A3624F" w:rsidRDefault="00DC0520" w:rsidP="00DC0520">
            <w:pPr>
              <w:spacing w:after="0"/>
              <w:jc w:val="center"/>
              <w:rPr>
                <w:i/>
              </w:rPr>
            </w:pPr>
            <w:r w:rsidRPr="007E0018">
              <w:rPr>
                <w:rFonts w:ascii="Courier New" w:hAnsi="Courier New" w:cs="Courier New"/>
              </w:rPr>
              <w:t>verze</w:t>
            </w:r>
            <w:r>
              <w:rPr>
                <w:rFonts w:ascii="Courier New" w:hAnsi="Courier New" w:cs="Courier New"/>
              </w:rPr>
              <w:t>SwHw</w:t>
            </w:r>
            <w:r w:rsidDel="000A53A5">
              <w:rPr>
                <w:rFonts w:ascii="Courier New" w:hAnsi="Courier New" w:cs="Courier New"/>
              </w:rPr>
              <w:t xml:space="preserve"> </w:t>
            </w:r>
          </w:p>
        </w:tc>
        <w:tc>
          <w:tcPr>
            <w:tcW w:w="5953" w:type="dxa"/>
            <w:shd w:val="clear" w:color="auto" w:fill="auto"/>
            <w:vAlign w:val="center"/>
          </w:tcPr>
          <w:p w14:paraId="172B1E64" w14:textId="77777777" w:rsidR="00DC0520" w:rsidRDefault="00DC0520" w:rsidP="00DC0520">
            <w:pPr>
              <w:spacing w:after="0"/>
            </w:pPr>
            <w:r>
              <w:t>Verze databází ve vozidle (panely, hlášení, ceníky).</w:t>
            </w:r>
          </w:p>
        </w:tc>
      </w:tr>
    </w:tbl>
    <w:p w14:paraId="77B65732" w14:textId="77777777" w:rsidR="00DC0520" w:rsidRDefault="00DC0520" w:rsidP="00DC0520">
      <w:pPr>
        <w:pStyle w:val="Odsazen"/>
        <w:spacing w:before="120" w:after="0"/>
        <w:ind w:left="426" w:hanging="426"/>
      </w:pPr>
      <w:r>
        <w:t>*)     Tato IP adresa je vnitřní adresa v rámci sítě dopravce ještě před přeložením do rozsahu IP adres dispečinku IDP.</w:t>
      </w:r>
    </w:p>
    <w:p w14:paraId="293C0E94" w14:textId="77777777" w:rsidR="00DC0520" w:rsidRDefault="00DC0520" w:rsidP="00DC0520">
      <w:pPr>
        <w:ind w:left="426" w:hanging="426"/>
      </w:pPr>
      <w:r>
        <w:t xml:space="preserve">**)  </w:t>
      </w:r>
      <w:r w:rsidRPr="007D4E87">
        <w:t>Povinností dopravce, je mít aktuální soubory</w:t>
      </w:r>
      <w:r>
        <w:t xml:space="preserve"> na vozidle</w:t>
      </w:r>
      <w:r w:rsidRPr="007D4E87">
        <w:t>. Dispečink verifikuje verze datových souborů každý den v 00:05</w:t>
      </w:r>
      <w:r>
        <w:t xml:space="preserve"> dle zadaných dat dopravci. V</w:t>
      </w:r>
      <w:r w:rsidRPr="007D4E87">
        <w:t>ozidlo při přihlášení na linku  si ověřuje u dispečinku platnost svých databází. Pokud si dopravce pořídí VŘJ, která neumožňuje operativní aktualizaci databáze z dispečinku je na něm, nalézt náhradní řešení pro udržení databází v aktuálním stavu</w:t>
      </w:r>
      <w:r>
        <w:t xml:space="preserve"> (bude součástí dalšího zpřesnění řešení)</w:t>
      </w:r>
      <w:r w:rsidRPr="007D4E87">
        <w:t>.  </w:t>
      </w:r>
      <w:r>
        <w:t>Platnost aktuálních dat je nutná např. z důvodu objednání „spojů na zavolání“.</w:t>
      </w:r>
    </w:p>
    <w:p w14:paraId="00080F86" w14:textId="77777777" w:rsidR="00DC0520" w:rsidRDefault="00DC0520" w:rsidP="00A12487">
      <w:pPr>
        <w:pStyle w:val="Nadpis5"/>
      </w:pPr>
      <w:r>
        <w:t>Způsob vyžádání zprávy z dispečinku</w:t>
      </w:r>
      <w:r w:rsidRPr="00EB364F">
        <w:t xml:space="preserve"> </w:t>
      </w:r>
    </w:p>
    <w:p w14:paraId="50482D4B" w14:textId="77777777" w:rsidR="00DC0520" w:rsidRDefault="00DC0520" w:rsidP="00DC0520">
      <w:r>
        <w:t xml:space="preserve">Tuto zprávu si může vyžádat dispečink na dotaz, má-li pochybnosti o správné činnosti systému ve vozidle nebo po jeho restartu. </w:t>
      </w:r>
    </w:p>
    <w:p w14:paraId="7BFE7720" w14:textId="77777777" w:rsidR="00DC0520" w:rsidRDefault="00DC0520" w:rsidP="00DC0520">
      <w:r>
        <w:t>Zpráva je typu M-T-M.</w:t>
      </w:r>
    </w:p>
    <w:p w14:paraId="6C2D0F24" w14:textId="77777777" w:rsidR="00DC0520" w:rsidRDefault="00DC0520" w:rsidP="008F2D73">
      <w:pPr>
        <w:pStyle w:val="Odstavecseseznamem"/>
        <w:numPr>
          <w:ilvl w:val="0"/>
          <w:numId w:val="175"/>
        </w:numPr>
        <w:spacing w:after="60" w:line="240" w:lineRule="auto"/>
        <w:contextualSpacing w:val="0"/>
      </w:pPr>
      <w:r w:rsidRPr="008E39CB">
        <w:rPr>
          <w:b/>
        </w:rPr>
        <w:t>Zpráva</w:t>
      </w:r>
      <w:r>
        <w:t xml:space="preserve"> </w:t>
      </w:r>
      <w:r w:rsidRPr="008E39CB">
        <w:rPr>
          <w:b/>
        </w:rPr>
        <w:t>– dotaz z dispečinku</w:t>
      </w:r>
      <w:r>
        <w:t xml:space="preserve"> do vozidla má řídicí bajt s hodnotu 0000 0001B.</w:t>
      </w:r>
    </w:p>
    <w:p w14:paraId="17AAD67C" w14:textId="77777777" w:rsidR="00DC0520" w:rsidRPr="0059564B" w:rsidRDefault="00DC0520" w:rsidP="008F2D73">
      <w:pPr>
        <w:pStyle w:val="Odstavecseseznamem"/>
        <w:numPr>
          <w:ilvl w:val="0"/>
          <w:numId w:val="175"/>
        </w:numPr>
        <w:spacing w:after="60" w:line="240" w:lineRule="auto"/>
        <w:contextualSpacing w:val="0"/>
      </w:pPr>
      <w:r w:rsidRPr="008E39CB">
        <w:rPr>
          <w:b/>
        </w:rPr>
        <w:t>Odpověď z vozidla</w:t>
      </w:r>
      <w:r>
        <w:t xml:space="preserve"> na dispečink nese kompletní obsah zprávy a řídicí bajt má hodnotu 0000 0101B.</w:t>
      </w:r>
    </w:p>
    <w:p w14:paraId="0FF31703" w14:textId="77777777" w:rsidR="00DC0520" w:rsidRDefault="00DC0520" w:rsidP="00DC0520">
      <w:pPr>
        <w:spacing w:after="0"/>
        <w:jc w:val="left"/>
        <w:rPr>
          <w:rFonts w:cs="Arial"/>
          <w:b/>
          <w:bCs/>
          <w:kern w:val="32"/>
          <w:sz w:val="24"/>
          <w:szCs w:val="32"/>
        </w:rPr>
      </w:pPr>
    </w:p>
    <w:p w14:paraId="7BC677E6" w14:textId="77777777" w:rsidR="00DC0520" w:rsidRDefault="00DC0520" w:rsidP="00A12487">
      <w:pPr>
        <w:pStyle w:val="Nadpis4"/>
      </w:pPr>
      <w:bookmarkStart w:id="707" w:name="_Zpráva_„1“_–"/>
      <w:bookmarkStart w:id="708" w:name="_Toc514048003"/>
      <w:bookmarkEnd w:id="707"/>
      <w:r>
        <w:t>Zpráva</w:t>
      </w:r>
      <w:r w:rsidRPr="00B00527">
        <w:t xml:space="preserve"> </w:t>
      </w:r>
      <w:r>
        <w:t>„1“</w:t>
      </w:r>
      <w:r w:rsidRPr="00B00527">
        <w:t xml:space="preserve"> –</w:t>
      </w:r>
      <w:r>
        <w:t xml:space="preserve"> stav informačních systémů vozidla</w:t>
      </w:r>
      <w:bookmarkEnd w:id="708"/>
    </w:p>
    <w:p w14:paraId="07F29A09" w14:textId="77777777" w:rsidR="00DC0520" w:rsidRDefault="00DC0520" w:rsidP="00A12487">
      <w:pPr>
        <w:pStyle w:val="Nadpis5"/>
      </w:pPr>
      <w:r>
        <w:t>Důvod vzniku a typ zprávy</w:t>
      </w:r>
    </w:p>
    <w:p w14:paraId="010BF8E8" w14:textId="77777777" w:rsidR="00DC0520" w:rsidRDefault="00DC0520" w:rsidP="00DC0520">
      <w:r>
        <w:t>Jejím cílem je zaslání podrobného rozpisu chybového registru a stavu periferií připojených k vozidlové řídicí jednotce včetně verze HW, firmware a databáze v jednotlivých zařízeních. Zpráva je pravidelně odesílána:</w:t>
      </w:r>
    </w:p>
    <w:p w14:paraId="43588125" w14:textId="77777777" w:rsidR="00DC0520" w:rsidRDefault="00DC0520" w:rsidP="008F2D73">
      <w:pPr>
        <w:pStyle w:val="Odstavecseseznamem"/>
        <w:numPr>
          <w:ilvl w:val="0"/>
          <w:numId w:val="165"/>
        </w:numPr>
        <w:spacing w:after="60" w:line="240" w:lineRule="auto"/>
        <w:contextualSpacing w:val="0"/>
      </w:pPr>
      <w:r w:rsidRPr="00CB3FEF">
        <w:rPr>
          <w:b/>
        </w:rPr>
        <w:t>nejpozději po 10 minutách</w:t>
      </w:r>
      <w:r>
        <w:t xml:space="preserve"> od zapnutí vozidla, resp. v okamžiku, kdy bude informační systém vozidla dále funkční.</w:t>
      </w:r>
    </w:p>
    <w:p w14:paraId="355F505E" w14:textId="77777777" w:rsidR="00DC0520" w:rsidRDefault="00DC0520" w:rsidP="008F2D73">
      <w:pPr>
        <w:pStyle w:val="Odstavecseseznamem"/>
        <w:numPr>
          <w:ilvl w:val="0"/>
          <w:numId w:val="165"/>
        </w:numPr>
        <w:spacing w:after="60" w:line="240" w:lineRule="auto"/>
        <w:contextualSpacing w:val="0"/>
      </w:pPr>
      <w:r w:rsidRPr="00CB3FEF">
        <w:rPr>
          <w:b/>
        </w:rPr>
        <w:t>při změně stavu v hodnotě status</w:t>
      </w:r>
      <w:r>
        <w:t xml:space="preserve"> (tj. vznikne-li chyba ve funkci). Předpoklad je, že se možná budou dělat filtry pro pravidelně se opakující poruchové stavy – bude určeno na základě zkušeností z provozu. </w:t>
      </w:r>
    </w:p>
    <w:p w14:paraId="249B08FB" w14:textId="77777777" w:rsidR="00DC0520" w:rsidRDefault="00DC0520" w:rsidP="008F2D73">
      <w:pPr>
        <w:pStyle w:val="Odstavecseseznamem"/>
        <w:numPr>
          <w:ilvl w:val="0"/>
          <w:numId w:val="165"/>
        </w:numPr>
        <w:spacing w:after="60" w:line="240" w:lineRule="auto"/>
        <w:contextualSpacing w:val="0"/>
      </w:pPr>
      <w:r w:rsidRPr="00CB3FEF">
        <w:rPr>
          <w:b/>
        </w:rPr>
        <w:t>na vyžádání z dispečinku</w:t>
      </w:r>
      <w:r>
        <w:t xml:space="preserve"> na stav vozidlových informačních systémů.</w:t>
      </w:r>
    </w:p>
    <w:p w14:paraId="6AB44F10" w14:textId="77777777" w:rsidR="00DC0520" w:rsidRPr="00AC45D2" w:rsidRDefault="00DC0520" w:rsidP="00DC0520">
      <w:pPr>
        <w:rPr>
          <w:i/>
        </w:rPr>
      </w:pPr>
      <w:r w:rsidRPr="00AC45D2">
        <w:rPr>
          <w:i/>
        </w:rPr>
        <w:t>Poznámka: V případě zájmu dopravců či výrobců je možno tuto zprávu dále rozšířit.</w:t>
      </w:r>
    </w:p>
    <w:p w14:paraId="2249F666" w14:textId="77777777" w:rsidR="00DC0520" w:rsidRDefault="00DC0520" w:rsidP="00DC0520">
      <w:pPr>
        <w:pStyle w:val="Vrazncitt"/>
      </w:pPr>
      <w:r>
        <w:t>Vlastnosti zprávy</w:t>
      </w:r>
    </w:p>
    <w:p w14:paraId="0A7E7BE1" w14:textId="77777777" w:rsidR="00DC0520" w:rsidRDefault="00DC0520" w:rsidP="00DC0520">
      <w:r>
        <w:t>Zpráva je dispečinkem potvrzována v režimu M-T-M.</w:t>
      </w:r>
    </w:p>
    <w:p w14:paraId="31630B87" w14:textId="77777777" w:rsidR="00DC0520" w:rsidRDefault="00DC0520" w:rsidP="00DC0520">
      <w:r>
        <w:t>Platnost zprávy B.</w:t>
      </w:r>
    </w:p>
    <w:p w14:paraId="3FBE1B00" w14:textId="77777777" w:rsidR="00DC0520" w:rsidRDefault="00DC0520" w:rsidP="00DC0520">
      <w:r>
        <w:t>Opakování zprávy – pouze při změně obsahu.</w:t>
      </w:r>
    </w:p>
    <w:p w14:paraId="7B1EAA7C" w14:textId="77777777" w:rsidR="00DC0520" w:rsidRDefault="00DC0520" w:rsidP="00A12487">
      <w:pPr>
        <w:pStyle w:val="Nadpis5"/>
      </w:pPr>
      <w:r>
        <w:t>Obsah zprávy</w:t>
      </w:r>
    </w:p>
    <w:p w14:paraId="627F4EEE" w14:textId="77777777" w:rsidR="00DC0520" w:rsidRDefault="00DC0520" w:rsidP="00DC0520">
      <w:pPr>
        <w:rPr>
          <w:rFonts w:cstheme="minorHAnsi"/>
        </w:rPr>
      </w:pPr>
      <w:r>
        <w:rPr>
          <w:rFonts w:cstheme="minorHAnsi"/>
        </w:rPr>
        <w:t xml:space="preserve">Počet skupin položek (jednotlivých informačních prvků) ve zprávě je daný počtem sledovaných zařízení. Každá skupina obsahuje trojici popisů prvků: </w:t>
      </w:r>
    </w:p>
    <w:p w14:paraId="4903F247" w14:textId="77777777" w:rsidR="00DC0520" w:rsidRPr="000B6ED4" w:rsidRDefault="00DC0520" w:rsidP="008F2D73">
      <w:pPr>
        <w:pStyle w:val="Odstavecseseznamem"/>
        <w:numPr>
          <w:ilvl w:val="0"/>
          <w:numId w:val="166"/>
        </w:numPr>
        <w:spacing w:after="60" w:line="240" w:lineRule="auto"/>
        <w:contextualSpacing w:val="0"/>
        <w:rPr>
          <w:rFonts w:cstheme="minorHAnsi"/>
        </w:rPr>
      </w:pPr>
      <w:r w:rsidRPr="008E39CB">
        <w:rPr>
          <w:rFonts w:cstheme="minorHAnsi"/>
          <w:b/>
        </w:rPr>
        <w:t>typ prvku (Type_Comp)</w:t>
      </w:r>
      <w:r>
        <w:rPr>
          <w:rFonts w:cstheme="minorHAnsi"/>
        </w:rPr>
        <w:t xml:space="preserve"> dle níže uvedené tabulky</w:t>
      </w:r>
      <w:r w:rsidRPr="000B6ED4">
        <w:rPr>
          <w:rFonts w:cstheme="minorHAnsi"/>
        </w:rPr>
        <w:t xml:space="preserve">, </w:t>
      </w:r>
    </w:p>
    <w:p w14:paraId="37726443" w14:textId="77777777" w:rsidR="00DC0520" w:rsidRPr="000B6ED4" w:rsidRDefault="00DC0520" w:rsidP="008F2D73">
      <w:pPr>
        <w:pStyle w:val="Odstavecseseznamem"/>
        <w:numPr>
          <w:ilvl w:val="0"/>
          <w:numId w:val="166"/>
        </w:numPr>
        <w:spacing w:after="60" w:line="240" w:lineRule="auto"/>
        <w:contextualSpacing w:val="0"/>
        <w:rPr>
          <w:rFonts w:cstheme="minorHAnsi"/>
        </w:rPr>
      </w:pPr>
      <w:r w:rsidRPr="008E39CB">
        <w:rPr>
          <w:rFonts w:cstheme="minorHAnsi"/>
          <w:b/>
        </w:rPr>
        <w:t>stavu prvku (Status_xx)</w:t>
      </w:r>
      <w:r>
        <w:rPr>
          <w:rFonts w:cstheme="minorHAnsi"/>
        </w:rPr>
        <w:t xml:space="preserve"> – zatím není řešena situace, že sledovaný prvek vykáže současně více chyb – kód chyby je jenom jeden. Proto musí být uváděna nejdůležitější chyba prvku.</w:t>
      </w:r>
    </w:p>
    <w:p w14:paraId="3A7D2958" w14:textId="77777777" w:rsidR="00DC0520" w:rsidRPr="008E39CB" w:rsidRDefault="00DC0520" w:rsidP="008F2D73">
      <w:pPr>
        <w:pStyle w:val="Odstavecseseznamem"/>
        <w:numPr>
          <w:ilvl w:val="0"/>
          <w:numId w:val="166"/>
        </w:numPr>
        <w:spacing w:after="60" w:line="240" w:lineRule="auto"/>
        <w:contextualSpacing w:val="0"/>
        <w:rPr>
          <w:b/>
        </w:rPr>
      </w:pPr>
      <w:r w:rsidRPr="008E39CB">
        <w:rPr>
          <w:rFonts w:cstheme="minorHAnsi"/>
          <w:b/>
        </w:rPr>
        <w:t>délka verze složek definice prvku</w:t>
      </w:r>
      <w:r>
        <w:rPr>
          <w:rFonts w:cstheme="minorHAnsi"/>
          <w:b/>
        </w:rPr>
        <w:t xml:space="preserve"> (Delke_Typ) </w:t>
      </w:r>
      <w:r w:rsidRPr="008E39CB">
        <w:rPr>
          <w:rFonts w:cstheme="minorHAnsi"/>
        </w:rPr>
        <w:t>– uvádí délku další části</w:t>
      </w:r>
      <w:r>
        <w:rPr>
          <w:rFonts w:cstheme="minorHAnsi"/>
        </w:rPr>
        <w:t xml:space="preserve"> verze,</w:t>
      </w:r>
    </w:p>
    <w:p w14:paraId="6EA7E7FD" w14:textId="77777777" w:rsidR="00DC0520" w:rsidRDefault="00DC0520" w:rsidP="008F2D73">
      <w:pPr>
        <w:pStyle w:val="Odstavecseseznamem"/>
        <w:numPr>
          <w:ilvl w:val="0"/>
          <w:numId w:val="166"/>
        </w:numPr>
        <w:spacing w:after="60" w:line="240" w:lineRule="auto"/>
        <w:contextualSpacing w:val="0"/>
      </w:pPr>
      <w:r w:rsidRPr="008E39CB">
        <w:rPr>
          <w:rFonts w:cstheme="minorHAnsi"/>
          <w:b/>
        </w:rPr>
        <w:t>popis verze HW, FW a databáze (Verze_xx)</w:t>
      </w:r>
      <w:r>
        <w:rPr>
          <w:rFonts w:cstheme="minorHAnsi"/>
        </w:rPr>
        <w:t xml:space="preserve"> – ta může nabývat délky </w:t>
      </w:r>
      <w:r w:rsidRPr="000B6ED4">
        <w:t xml:space="preserve">až string[32]. V rámci tohoto </w:t>
      </w:r>
      <w:r>
        <w:t>řetězce mohou být do budoucna definovány jednotlivé části HW, FW a DB. Součástí zprávy může být i kód výrobce zařízení (první bajt).</w:t>
      </w:r>
    </w:p>
    <w:p w14:paraId="3A7BB8A4" w14:textId="77777777" w:rsidR="00DC0520" w:rsidRDefault="00DC0520" w:rsidP="00DC0520">
      <w:pPr>
        <w:pStyle w:val="Titulek"/>
        <w:keepNext/>
      </w:pPr>
      <w:r w:rsidRPr="000B6ED4">
        <w:t xml:space="preserve"> </w:t>
      </w: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8</w:t>
      </w:r>
      <w:r w:rsidR="004351FE">
        <w:rPr>
          <w:noProof/>
        </w:rPr>
        <w:fldChar w:fldCharType="end"/>
      </w:r>
      <w:r>
        <w:t>: Tvar zprávy č. 1 – „stav informačních systémů vozidla“.</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560"/>
        <w:gridCol w:w="5953"/>
      </w:tblGrid>
      <w:tr w:rsidR="00DC0520" w:rsidRPr="001E2C0C" w14:paraId="48D8965C" w14:textId="77777777" w:rsidTr="00DC0520">
        <w:tc>
          <w:tcPr>
            <w:tcW w:w="1701" w:type="dxa"/>
            <w:shd w:val="clear" w:color="auto" w:fill="E0E0E0"/>
            <w:vAlign w:val="center"/>
          </w:tcPr>
          <w:p w14:paraId="37673C6D" w14:textId="77777777" w:rsidR="00DC0520" w:rsidRPr="003D627C" w:rsidRDefault="00DC0520" w:rsidP="00DC0520">
            <w:pPr>
              <w:spacing w:after="0"/>
              <w:jc w:val="center"/>
              <w:rPr>
                <w:rFonts w:cstheme="minorHAnsi"/>
              </w:rPr>
            </w:pPr>
            <w:r w:rsidRPr="003D627C">
              <w:rPr>
                <w:rFonts w:cstheme="minorHAnsi"/>
              </w:rPr>
              <w:t>Název</w:t>
            </w:r>
          </w:p>
        </w:tc>
        <w:tc>
          <w:tcPr>
            <w:tcW w:w="1560" w:type="dxa"/>
            <w:shd w:val="clear" w:color="auto" w:fill="E0E0E0"/>
            <w:vAlign w:val="center"/>
          </w:tcPr>
          <w:p w14:paraId="0E85FB11" w14:textId="77777777" w:rsidR="00DC0520" w:rsidRPr="003D627C" w:rsidRDefault="00DC0520" w:rsidP="00DC0520">
            <w:pPr>
              <w:spacing w:after="0"/>
              <w:jc w:val="center"/>
              <w:rPr>
                <w:rFonts w:cstheme="minorHAnsi"/>
              </w:rPr>
            </w:pPr>
            <w:r w:rsidRPr="003D627C">
              <w:rPr>
                <w:rFonts w:cstheme="minorHAnsi"/>
              </w:rPr>
              <w:t>Typ</w:t>
            </w:r>
          </w:p>
        </w:tc>
        <w:tc>
          <w:tcPr>
            <w:tcW w:w="5953" w:type="dxa"/>
            <w:shd w:val="clear" w:color="auto" w:fill="E0E0E0"/>
            <w:vAlign w:val="center"/>
          </w:tcPr>
          <w:p w14:paraId="44FD6A02" w14:textId="77777777" w:rsidR="00DC0520" w:rsidRPr="003D627C" w:rsidRDefault="00DC0520" w:rsidP="00DC0520">
            <w:pPr>
              <w:spacing w:after="0"/>
              <w:ind w:firstLine="34"/>
              <w:jc w:val="center"/>
              <w:rPr>
                <w:rFonts w:cstheme="minorHAnsi"/>
              </w:rPr>
            </w:pPr>
            <w:r>
              <w:rPr>
                <w:rFonts w:cstheme="minorHAnsi"/>
              </w:rPr>
              <w:t>Význam</w:t>
            </w:r>
          </w:p>
        </w:tc>
      </w:tr>
      <w:tr w:rsidR="00DC0520" w:rsidRPr="001E2C0C" w14:paraId="6CFBD569"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80D13C6" w14:textId="77777777" w:rsidR="00DC0520" w:rsidRDefault="00DC0520" w:rsidP="00DC0520">
            <w:pPr>
              <w:spacing w:after="0"/>
              <w:jc w:val="center"/>
              <w:rPr>
                <w:rFonts w:cstheme="minorHAnsi"/>
              </w:rPr>
            </w:pPr>
            <w:r>
              <w:rPr>
                <w:rFonts w:cstheme="minorHAnsi"/>
              </w:rPr>
              <w:t>Type_Comp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8BC704A" w14:textId="77777777" w:rsidR="00DC0520" w:rsidRPr="00FB1B55" w:rsidRDefault="00DC0520" w:rsidP="00DC0520">
            <w:pPr>
              <w:spacing w:after="0"/>
              <w:jc w:val="center"/>
              <w:rPr>
                <w:rFonts w:ascii="Courier New" w:hAnsi="Courier New" w:cs="Courier New"/>
                <w:i/>
              </w:rPr>
            </w:pPr>
            <w:r w:rsidRPr="00FB1B55">
              <w:rPr>
                <w:rFonts w:ascii="Courier New" w:hAnsi="Courier New" w:cs="Courier New"/>
                <w:i/>
              </w:rPr>
              <w:t>u8</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2CAD2A" w14:textId="77777777" w:rsidR="00DC0520" w:rsidRDefault="00DC0520" w:rsidP="00DC0520">
            <w:pPr>
              <w:spacing w:after="0"/>
              <w:ind w:firstLine="34"/>
              <w:jc w:val="left"/>
              <w:rPr>
                <w:rFonts w:cstheme="minorHAnsi"/>
              </w:rPr>
            </w:pPr>
            <w:r>
              <w:rPr>
                <w:rFonts w:cstheme="minorHAnsi"/>
              </w:rPr>
              <w:t>Typ informačního (sledovaného) prvku vozidla</w:t>
            </w:r>
          </w:p>
        </w:tc>
      </w:tr>
      <w:tr w:rsidR="00DC0520" w:rsidRPr="001E2C0C" w14:paraId="45F14E5C"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436FCFB" w14:textId="77777777" w:rsidR="00DC0520" w:rsidRDefault="00DC0520" w:rsidP="00DC0520">
            <w:pPr>
              <w:spacing w:after="0"/>
              <w:jc w:val="center"/>
              <w:rPr>
                <w:rFonts w:cstheme="minorHAnsi"/>
              </w:rPr>
            </w:pPr>
            <w:r>
              <w:rPr>
                <w:rFonts w:cstheme="minorHAnsi"/>
              </w:rPr>
              <w:t>Status_XX</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C93E8F3" w14:textId="77777777" w:rsidR="00DC0520" w:rsidRPr="00FB1B55" w:rsidRDefault="00DC0520" w:rsidP="00DC0520">
            <w:pPr>
              <w:spacing w:after="0"/>
              <w:jc w:val="center"/>
              <w:rPr>
                <w:rFonts w:ascii="Courier New" w:hAnsi="Courier New" w:cs="Courier New"/>
                <w:i/>
              </w:rPr>
            </w:pPr>
            <w:r w:rsidRPr="00FB1B55">
              <w:rPr>
                <w:rFonts w:ascii="Courier New" w:hAnsi="Courier New" w:cs="Courier New"/>
                <w:i/>
              </w:rPr>
              <w:t>u8</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5C7BDB" w14:textId="77777777" w:rsidR="00DC0520" w:rsidRDefault="00DC0520" w:rsidP="00DC0520">
            <w:pPr>
              <w:spacing w:after="0"/>
              <w:ind w:firstLine="34"/>
              <w:jc w:val="left"/>
              <w:rPr>
                <w:rFonts w:cstheme="minorHAnsi"/>
              </w:rPr>
            </w:pPr>
            <w:r>
              <w:rPr>
                <w:rFonts w:cstheme="minorHAnsi"/>
              </w:rPr>
              <w:t>Stav komponentu (základní popis):</w:t>
            </w:r>
          </w:p>
          <w:p w14:paraId="040868A3" w14:textId="77777777" w:rsidR="00DC0520" w:rsidRDefault="00DC0520" w:rsidP="00DC0520">
            <w:pPr>
              <w:spacing w:after="0"/>
              <w:ind w:firstLine="34"/>
              <w:jc w:val="left"/>
              <w:rPr>
                <w:rFonts w:cstheme="minorHAnsi"/>
              </w:rPr>
            </w:pPr>
            <w:r>
              <w:rPr>
                <w:rFonts w:cstheme="minorHAnsi"/>
              </w:rPr>
              <w:t>0 – vše v pořádku</w:t>
            </w:r>
          </w:p>
          <w:p w14:paraId="51A2F43B" w14:textId="77777777" w:rsidR="00DC0520" w:rsidRDefault="00DC0520" w:rsidP="00DC0520">
            <w:pPr>
              <w:spacing w:after="0"/>
              <w:ind w:firstLine="34"/>
              <w:jc w:val="left"/>
              <w:rPr>
                <w:rFonts w:cstheme="minorHAnsi"/>
              </w:rPr>
            </w:pPr>
            <w:r>
              <w:rPr>
                <w:rFonts w:cstheme="minorHAnsi"/>
              </w:rPr>
              <w:t>1 - … chyby v zařízení (definice dle komponentu)</w:t>
            </w:r>
          </w:p>
          <w:p w14:paraId="73804C0E" w14:textId="77777777" w:rsidR="00DC0520" w:rsidRDefault="00DC0520" w:rsidP="00DC0520">
            <w:pPr>
              <w:spacing w:after="0"/>
              <w:ind w:firstLine="34"/>
              <w:jc w:val="left"/>
              <w:rPr>
                <w:rFonts w:cstheme="minorHAnsi"/>
              </w:rPr>
            </w:pPr>
            <w:r>
              <w:rPr>
                <w:rFonts w:cstheme="minorHAnsi"/>
              </w:rPr>
              <w:t xml:space="preserve">254 – neznámá hodnota stavu – nelze definovat, </w:t>
            </w:r>
          </w:p>
          <w:p w14:paraId="1BF2A003" w14:textId="77777777" w:rsidR="00DC0520" w:rsidRDefault="00DC0520" w:rsidP="00DC0520">
            <w:pPr>
              <w:spacing w:after="0"/>
              <w:ind w:firstLine="34"/>
              <w:jc w:val="left"/>
              <w:rPr>
                <w:rFonts w:cstheme="minorHAnsi"/>
              </w:rPr>
            </w:pPr>
            <w:r>
              <w:rPr>
                <w:rFonts w:cstheme="minorHAnsi"/>
              </w:rPr>
              <w:t>255 - nepřítomnost systému.</w:t>
            </w:r>
            <w:r w:rsidRPr="008E39CB">
              <w:rPr>
                <w:rFonts w:cstheme="minorHAnsi"/>
                <w:b/>
              </w:rPr>
              <w:t>*)</w:t>
            </w:r>
          </w:p>
        </w:tc>
      </w:tr>
      <w:tr w:rsidR="00DC0520" w:rsidRPr="001E2C0C" w14:paraId="31AAC074"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557ECE6" w14:textId="77777777" w:rsidR="00DC0520" w:rsidRDefault="00DC0520" w:rsidP="00DC0520">
            <w:pPr>
              <w:spacing w:after="0"/>
              <w:jc w:val="center"/>
              <w:rPr>
                <w:rFonts w:cstheme="minorHAnsi"/>
              </w:rPr>
            </w:pPr>
            <w:r>
              <w:rPr>
                <w:rFonts w:cstheme="minorHAnsi"/>
              </w:rPr>
              <w:t>Delka_Typ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928065A" w14:textId="77777777" w:rsidR="00DC0520" w:rsidRPr="00FB1B55" w:rsidRDefault="00DC0520" w:rsidP="00DC0520">
            <w:pPr>
              <w:spacing w:after="0"/>
              <w:jc w:val="center"/>
              <w:rPr>
                <w:rFonts w:ascii="Courier New" w:hAnsi="Courier New" w:cs="Courier New"/>
                <w:i/>
              </w:rPr>
            </w:pPr>
            <w:r>
              <w:rPr>
                <w:rFonts w:ascii="Courier New" w:hAnsi="Courier New" w:cs="Courier New"/>
                <w:i/>
              </w:rPr>
              <w:t>u</w:t>
            </w:r>
            <w:r w:rsidRPr="00FB1B55">
              <w:rPr>
                <w:rFonts w:ascii="Courier New" w:hAnsi="Courier New" w:cs="Courier New"/>
                <w:i/>
              </w:rPr>
              <w:t>8</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887984" w14:textId="77777777" w:rsidR="00DC0520" w:rsidRDefault="00DC0520" w:rsidP="00DC0520">
            <w:pPr>
              <w:spacing w:after="0"/>
              <w:ind w:firstLine="34"/>
              <w:jc w:val="left"/>
              <w:rPr>
                <w:rFonts w:cstheme="minorHAnsi"/>
              </w:rPr>
            </w:pPr>
            <w:r>
              <w:rPr>
                <w:rFonts w:cstheme="minorHAnsi"/>
              </w:rPr>
              <w:t>Určuje délku následujícího pole. Pokud je hodnota nula, pak následující pole není přítomno a skupina je zkrácena.</w:t>
            </w:r>
          </w:p>
        </w:tc>
      </w:tr>
      <w:tr w:rsidR="00DC0520" w:rsidRPr="001E2C0C" w14:paraId="49479E38"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EA5F396" w14:textId="77777777" w:rsidR="00DC0520" w:rsidRPr="00471068" w:rsidRDefault="00DC0520" w:rsidP="00DC0520">
            <w:pPr>
              <w:spacing w:after="0"/>
              <w:jc w:val="center"/>
              <w:rPr>
                <w:rFonts w:cstheme="minorHAnsi"/>
              </w:rPr>
            </w:pPr>
            <w:r>
              <w:rPr>
                <w:rFonts w:cstheme="minorHAnsi"/>
              </w:rPr>
              <w:t>Verze_xx</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F7EAC57" w14:textId="77777777" w:rsidR="00DC0520" w:rsidRDefault="00DC0520" w:rsidP="00DC0520">
            <w:pPr>
              <w:spacing w:after="0"/>
              <w:jc w:val="center"/>
              <w:rPr>
                <w:rFonts w:ascii="Courier New" w:hAnsi="Courier New" w:cs="Courier New"/>
                <w:i/>
              </w:rPr>
            </w:pPr>
            <w:r w:rsidRPr="00FB1B55">
              <w:rPr>
                <w:rFonts w:ascii="Courier New" w:hAnsi="Courier New" w:cs="Courier New"/>
                <w:i/>
              </w:rPr>
              <w:t>String</w:t>
            </w:r>
          </w:p>
          <w:p w14:paraId="79A66057" w14:textId="77777777" w:rsidR="00DC0520" w:rsidRPr="00FB1B55" w:rsidRDefault="00DC0520" w:rsidP="00DC0520">
            <w:pPr>
              <w:spacing w:after="0"/>
              <w:jc w:val="center"/>
              <w:rPr>
                <w:rFonts w:cstheme="minorHAnsi"/>
                <w:i/>
              </w:rPr>
            </w:pPr>
            <w:r w:rsidRPr="00FB1B55">
              <w:rPr>
                <w:rFonts w:ascii="Courier New" w:hAnsi="Courier New" w:cs="Courier New"/>
                <w:i/>
                <w:lang w:val="en-US"/>
              </w:rPr>
              <w:t>[max.32]</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ECAE888" w14:textId="77777777" w:rsidR="00DC0520" w:rsidRPr="00471068" w:rsidRDefault="00DC0520" w:rsidP="00DC0520">
            <w:pPr>
              <w:spacing w:after="0"/>
              <w:ind w:firstLine="34"/>
              <w:jc w:val="left"/>
              <w:rPr>
                <w:rFonts w:cstheme="minorHAnsi"/>
              </w:rPr>
            </w:pPr>
            <w:r>
              <w:rPr>
                <w:rFonts w:cstheme="minorHAnsi"/>
              </w:rPr>
              <w:t>Verze HW, FW a verze dat v daném prvku. Max. délka řetězce je 32 znaků. Toto pole může být definováno dle potřeb dodavatele prvku (např. 8 znaků pro kód výrobce, 8 znaků pro HW, 8 znaků pro FW, 8 znaků pro verzi dat v zařízení.</w:t>
            </w:r>
          </w:p>
        </w:tc>
      </w:tr>
    </w:tbl>
    <w:p w14:paraId="5B8DAB13" w14:textId="77777777" w:rsidR="00DC0520" w:rsidRDefault="00DC0520" w:rsidP="00273053">
      <w:pPr>
        <w:ind w:left="426" w:hanging="426"/>
      </w:pPr>
      <w:r>
        <w:t>*) – VŘJ se nepodařilo provést detekci daný informační komponent ve vozidle, který je zadán v konfiguraci vozidla.</w:t>
      </w:r>
    </w:p>
    <w:p w14:paraId="64E8E4D9" w14:textId="77777777" w:rsidR="00DC0520" w:rsidRPr="00803F21" w:rsidRDefault="00DC0520" w:rsidP="00DC0520">
      <w:pPr>
        <w:spacing w:after="0"/>
        <w:jc w:val="left"/>
      </w:pPr>
      <w:r>
        <w:t xml:space="preserve">V případě, že se ukáže nutnost zaslat dálkově samostatný dotaz na status některého konkrétního prvku ve vozidle přes VŘJ, </w:t>
      </w:r>
      <w:r w:rsidRPr="00A73CDA">
        <w:t>bude t</w:t>
      </w:r>
      <w:r>
        <w:t>ato zpráva definována jako tec</w:t>
      </w:r>
      <w:r w:rsidR="00E92113">
        <w:t xml:space="preserve">hnologická (může být uvedena pod </w:t>
      </w:r>
      <w:r>
        <w:t>č. 51 a výše).</w:t>
      </w:r>
    </w:p>
    <w:p w14:paraId="55A036B7" w14:textId="77777777" w:rsidR="00DC0520" w:rsidRDefault="00DC0520" w:rsidP="00A12487">
      <w:pPr>
        <w:pStyle w:val="Nadpis5"/>
      </w:pPr>
      <w:r>
        <w:t>Kódy jednotlivých prvků</w:t>
      </w:r>
    </w:p>
    <w:p w14:paraId="7E5FFB2B" w14:textId="77777777" w:rsidR="00DC0520" w:rsidRDefault="00DC0520" w:rsidP="00DC0520">
      <w:r>
        <w:t>Označení jednotlivých prvků ve zprávě v položce Type_Comp je následující:</w:t>
      </w:r>
    </w:p>
    <w:p w14:paraId="4333A804" w14:textId="77777777" w:rsidR="00DC0520" w:rsidRPr="008E39CB" w:rsidRDefault="00DC0520" w:rsidP="00DC0520">
      <w:pPr>
        <w:pStyle w:val="Titulek"/>
        <w:keepNext/>
      </w:pPr>
      <w:r>
        <w:t xml:space="preserve"> 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9</w:t>
      </w:r>
      <w:r w:rsidR="004351FE">
        <w:rPr>
          <w:noProof/>
        </w:rPr>
        <w:fldChar w:fldCharType="end"/>
      </w:r>
      <w:r>
        <w:t>: Tabulka číselných kódů jednotlivých komponentů ve vozidle.</w:t>
      </w:r>
    </w:p>
    <w:tbl>
      <w:tblPr>
        <w:tblStyle w:val="Mkatabulky"/>
        <w:tblW w:w="9322" w:type="dxa"/>
        <w:tblLook w:val="04A0" w:firstRow="1" w:lastRow="0" w:firstColumn="1" w:lastColumn="0" w:noHBand="0" w:noVBand="1"/>
      </w:tblPr>
      <w:tblGrid>
        <w:gridCol w:w="1535"/>
        <w:gridCol w:w="841"/>
        <w:gridCol w:w="851"/>
        <w:gridCol w:w="5103"/>
        <w:gridCol w:w="992"/>
      </w:tblGrid>
      <w:tr w:rsidR="00DC0520" w:rsidRPr="00BA4738" w14:paraId="50567E96" w14:textId="77777777" w:rsidTr="00A03858">
        <w:tc>
          <w:tcPr>
            <w:tcW w:w="1535" w:type="dxa"/>
            <w:shd w:val="clear" w:color="auto" w:fill="BFBFBF" w:themeFill="background1" w:themeFillShade="BF"/>
          </w:tcPr>
          <w:p w14:paraId="2FC183FC" w14:textId="77777777" w:rsidR="00DC0520" w:rsidRPr="00BA4738" w:rsidRDefault="00DC0520" w:rsidP="00DC0520">
            <w:pPr>
              <w:jc w:val="left"/>
              <w:rPr>
                <w:rFonts w:cs="Arial"/>
                <w:bCs/>
                <w:kern w:val="32"/>
                <w:szCs w:val="32"/>
              </w:rPr>
            </w:pPr>
            <w:r w:rsidRPr="00BA4738">
              <w:rPr>
                <w:rFonts w:cs="Arial"/>
                <w:bCs/>
                <w:kern w:val="32"/>
                <w:szCs w:val="32"/>
              </w:rPr>
              <w:t>Typ</w:t>
            </w:r>
          </w:p>
        </w:tc>
        <w:tc>
          <w:tcPr>
            <w:tcW w:w="841" w:type="dxa"/>
            <w:shd w:val="clear" w:color="auto" w:fill="BFBFBF" w:themeFill="background1" w:themeFillShade="BF"/>
          </w:tcPr>
          <w:p w14:paraId="2DF12EEB" w14:textId="77777777" w:rsidR="00DC0520" w:rsidRPr="00BA4738" w:rsidRDefault="00DC0520" w:rsidP="00DC0520">
            <w:pPr>
              <w:jc w:val="left"/>
              <w:rPr>
                <w:rFonts w:cs="Arial"/>
                <w:bCs/>
                <w:kern w:val="32"/>
                <w:szCs w:val="32"/>
              </w:rPr>
            </w:pPr>
            <w:r>
              <w:rPr>
                <w:rFonts w:cs="Arial"/>
                <w:bCs/>
                <w:kern w:val="32"/>
                <w:szCs w:val="32"/>
              </w:rPr>
              <w:t xml:space="preserve">Horní </w:t>
            </w:r>
          </w:p>
        </w:tc>
        <w:tc>
          <w:tcPr>
            <w:tcW w:w="851" w:type="dxa"/>
            <w:shd w:val="clear" w:color="auto" w:fill="BFBFBF" w:themeFill="background1" w:themeFillShade="BF"/>
          </w:tcPr>
          <w:p w14:paraId="18A1B515" w14:textId="77777777" w:rsidR="00DC0520" w:rsidRPr="00BA4738" w:rsidRDefault="00DC0520" w:rsidP="00DC0520">
            <w:pPr>
              <w:jc w:val="left"/>
              <w:rPr>
                <w:rFonts w:cs="Arial"/>
                <w:bCs/>
                <w:kern w:val="32"/>
                <w:szCs w:val="32"/>
              </w:rPr>
            </w:pPr>
            <w:r>
              <w:rPr>
                <w:rFonts w:cs="Arial"/>
                <w:bCs/>
                <w:kern w:val="32"/>
                <w:szCs w:val="32"/>
              </w:rPr>
              <w:t>Dolní</w:t>
            </w:r>
          </w:p>
        </w:tc>
        <w:tc>
          <w:tcPr>
            <w:tcW w:w="5103" w:type="dxa"/>
            <w:shd w:val="clear" w:color="auto" w:fill="BFBFBF" w:themeFill="background1" w:themeFillShade="BF"/>
          </w:tcPr>
          <w:p w14:paraId="0EAC9397" w14:textId="77777777" w:rsidR="00DC0520" w:rsidRPr="00BA4738" w:rsidRDefault="00DC0520" w:rsidP="00DC0520">
            <w:pPr>
              <w:jc w:val="left"/>
              <w:rPr>
                <w:rFonts w:cs="Arial"/>
                <w:bCs/>
                <w:kern w:val="32"/>
                <w:szCs w:val="32"/>
              </w:rPr>
            </w:pPr>
            <w:r>
              <w:rPr>
                <w:rFonts w:cs="Arial"/>
                <w:bCs/>
                <w:kern w:val="32"/>
                <w:szCs w:val="32"/>
              </w:rPr>
              <w:t xml:space="preserve">Typ </w:t>
            </w:r>
          </w:p>
        </w:tc>
        <w:tc>
          <w:tcPr>
            <w:tcW w:w="992" w:type="dxa"/>
            <w:shd w:val="clear" w:color="auto" w:fill="BFBFBF" w:themeFill="background1" w:themeFillShade="BF"/>
          </w:tcPr>
          <w:p w14:paraId="0DA6BABC" w14:textId="77777777" w:rsidR="00DC0520" w:rsidRPr="00BA4738" w:rsidRDefault="00DC0520" w:rsidP="00DC0520">
            <w:pPr>
              <w:jc w:val="left"/>
              <w:rPr>
                <w:rFonts w:cs="Arial"/>
                <w:bCs/>
                <w:kern w:val="32"/>
                <w:szCs w:val="32"/>
              </w:rPr>
            </w:pPr>
          </w:p>
        </w:tc>
      </w:tr>
      <w:tr w:rsidR="00DC0520" w:rsidRPr="00BA4738" w14:paraId="5B6F5EFE" w14:textId="77777777" w:rsidTr="00273053">
        <w:tc>
          <w:tcPr>
            <w:tcW w:w="1535" w:type="dxa"/>
            <w:vMerge w:val="restart"/>
          </w:tcPr>
          <w:p w14:paraId="2143147D" w14:textId="77777777" w:rsidR="00DC0520" w:rsidRPr="00BA4738" w:rsidRDefault="00DC0520" w:rsidP="00DC0520">
            <w:pPr>
              <w:jc w:val="left"/>
              <w:rPr>
                <w:rFonts w:cs="Arial"/>
                <w:bCs/>
                <w:kern w:val="32"/>
                <w:szCs w:val="32"/>
              </w:rPr>
            </w:pPr>
            <w:r>
              <w:rPr>
                <w:rFonts w:cs="Arial"/>
                <w:bCs/>
                <w:kern w:val="32"/>
                <w:szCs w:val="32"/>
              </w:rPr>
              <w:t xml:space="preserve">Digitální </w:t>
            </w:r>
            <w:r w:rsidRPr="00BA4738">
              <w:rPr>
                <w:rFonts w:cs="Arial"/>
                <w:bCs/>
                <w:kern w:val="32"/>
                <w:szCs w:val="32"/>
              </w:rPr>
              <w:t>hlásič</w:t>
            </w:r>
          </w:p>
        </w:tc>
        <w:tc>
          <w:tcPr>
            <w:tcW w:w="841" w:type="dxa"/>
            <w:vMerge w:val="restart"/>
          </w:tcPr>
          <w:p w14:paraId="2575CAA4" w14:textId="77777777" w:rsidR="00DC0520" w:rsidRPr="00BA4738" w:rsidRDefault="00DC0520" w:rsidP="00DC0520">
            <w:pPr>
              <w:jc w:val="left"/>
              <w:rPr>
                <w:rFonts w:cs="Arial"/>
                <w:bCs/>
                <w:kern w:val="32"/>
                <w:szCs w:val="32"/>
              </w:rPr>
            </w:pPr>
            <w:r>
              <w:rPr>
                <w:rFonts w:cs="Arial"/>
                <w:bCs/>
                <w:kern w:val="32"/>
                <w:szCs w:val="32"/>
              </w:rPr>
              <w:t>1</w:t>
            </w:r>
          </w:p>
        </w:tc>
        <w:tc>
          <w:tcPr>
            <w:tcW w:w="851" w:type="dxa"/>
          </w:tcPr>
          <w:p w14:paraId="32EBB724" w14:textId="77777777" w:rsidR="00DC0520" w:rsidRPr="00BA4738" w:rsidRDefault="00DC0520" w:rsidP="00DC0520">
            <w:pPr>
              <w:jc w:val="left"/>
              <w:rPr>
                <w:rFonts w:cs="Arial"/>
                <w:bCs/>
                <w:kern w:val="32"/>
                <w:szCs w:val="32"/>
              </w:rPr>
            </w:pPr>
            <w:r>
              <w:rPr>
                <w:rFonts w:cs="Arial"/>
                <w:bCs/>
                <w:kern w:val="32"/>
                <w:szCs w:val="32"/>
              </w:rPr>
              <w:t>0</w:t>
            </w:r>
          </w:p>
        </w:tc>
        <w:tc>
          <w:tcPr>
            <w:tcW w:w="5103" w:type="dxa"/>
          </w:tcPr>
          <w:p w14:paraId="17DDB773" w14:textId="77777777" w:rsidR="00DC0520" w:rsidRPr="00BA4738" w:rsidRDefault="00DC0520" w:rsidP="00DC0520">
            <w:pPr>
              <w:jc w:val="left"/>
              <w:rPr>
                <w:rFonts w:cs="Arial"/>
                <w:bCs/>
                <w:kern w:val="32"/>
                <w:szCs w:val="32"/>
              </w:rPr>
            </w:pPr>
            <w:r>
              <w:rPr>
                <w:rFonts w:cs="Arial"/>
                <w:bCs/>
                <w:kern w:val="32"/>
                <w:szCs w:val="32"/>
              </w:rPr>
              <w:t>jedno řešení hlásiče</w:t>
            </w:r>
          </w:p>
        </w:tc>
        <w:tc>
          <w:tcPr>
            <w:tcW w:w="992" w:type="dxa"/>
          </w:tcPr>
          <w:p w14:paraId="2FD36250" w14:textId="77777777" w:rsidR="00DC0520" w:rsidRPr="00BA4738" w:rsidRDefault="00DC0520" w:rsidP="00DC0520">
            <w:pPr>
              <w:jc w:val="left"/>
              <w:rPr>
                <w:rFonts w:cs="Arial"/>
                <w:bCs/>
                <w:kern w:val="32"/>
                <w:szCs w:val="32"/>
              </w:rPr>
            </w:pPr>
          </w:p>
        </w:tc>
      </w:tr>
      <w:tr w:rsidR="00DC0520" w:rsidRPr="00BA4738" w14:paraId="791459E3" w14:textId="77777777" w:rsidTr="00273053">
        <w:tc>
          <w:tcPr>
            <w:tcW w:w="1535" w:type="dxa"/>
            <w:vMerge/>
          </w:tcPr>
          <w:p w14:paraId="5A9C1E7F" w14:textId="77777777" w:rsidR="00DC0520" w:rsidRPr="00BA4738" w:rsidRDefault="00DC0520" w:rsidP="00DC0520">
            <w:pPr>
              <w:jc w:val="left"/>
              <w:rPr>
                <w:rFonts w:cs="Arial"/>
                <w:bCs/>
                <w:kern w:val="32"/>
                <w:szCs w:val="32"/>
              </w:rPr>
            </w:pPr>
          </w:p>
        </w:tc>
        <w:tc>
          <w:tcPr>
            <w:tcW w:w="841" w:type="dxa"/>
            <w:vMerge/>
          </w:tcPr>
          <w:p w14:paraId="324AE161" w14:textId="77777777" w:rsidR="00DC0520" w:rsidRPr="00BA4738" w:rsidRDefault="00DC0520" w:rsidP="00DC0520">
            <w:pPr>
              <w:jc w:val="left"/>
              <w:rPr>
                <w:rFonts w:cs="Arial"/>
                <w:bCs/>
                <w:kern w:val="32"/>
                <w:szCs w:val="32"/>
              </w:rPr>
            </w:pPr>
          </w:p>
        </w:tc>
        <w:tc>
          <w:tcPr>
            <w:tcW w:w="851" w:type="dxa"/>
          </w:tcPr>
          <w:p w14:paraId="7DB507A6" w14:textId="77777777" w:rsidR="00DC0520" w:rsidRPr="00BA4738" w:rsidRDefault="00DC0520" w:rsidP="00DC0520">
            <w:pPr>
              <w:jc w:val="left"/>
              <w:rPr>
                <w:rFonts w:cs="Arial"/>
                <w:bCs/>
                <w:kern w:val="32"/>
                <w:szCs w:val="32"/>
              </w:rPr>
            </w:pPr>
            <w:r>
              <w:rPr>
                <w:rFonts w:cs="Arial"/>
                <w:bCs/>
                <w:kern w:val="32"/>
                <w:szCs w:val="32"/>
              </w:rPr>
              <w:t>x</w:t>
            </w:r>
          </w:p>
        </w:tc>
        <w:tc>
          <w:tcPr>
            <w:tcW w:w="5103" w:type="dxa"/>
          </w:tcPr>
          <w:p w14:paraId="24F35B1A" w14:textId="77777777" w:rsidR="00DC0520" w:rsidRPr="00BA4738" w:rsidRDefault="00DC0520" w:rsidP="00DC0520">
            <w:pPr>
              <w:jc w:val="left"/>
              <w:rPr>
                <w:rFonts w:cs="Arial"/>
                <w:bCs/>
                <w:kern w:val="32"/>
                <w:szCs w:val="32"/>
              </w:rPr>
            </w:pPr>
            <w:r>
              <w:rPr>
                <w:rFonts w:cs="Arial"/>
                <w:bCs/>
                <w:kern w:val="32"/>
                <w:szCs w:val="32"/>
              </w:rPr>
              <w:t>pokud jsou jednotlivé větve, pokud je možno je detekovat</w:t>
            </w:r>
          </w:p>
        </w:tc>
        <w:tc>
          <w:tcPr>
            <w:tcW w:w="992" w:type="dxa"/>
          </w:tcPr>
          <w:p w14:paraId="26FAA839" w14:textId="77777777" w:rsidR="00DC0520" w:rsidRPr="00BA4738" w:rsidRDefault="00DC0520" w:rsidP="00DC0520">
            <w:pPr>
              <w:jc w:val="left"/>
              <w:rPr>
                <w:rFonts w:cs="Arial"/>
                <w:bCs/>
                <w:kern w:val="32"/>
                <w:szCs w:val="32"/>
              </w:rPr>
            </w:pPr>
          </w:p>
        </w:tc>
      </w:tr>
      <w:tr w:rsidR="00DC0520" w:rsidRPr="00BA4738" w14:paraId="5B3432B2" w14:textId="77777777" w:rsidTr="00273053">
        <w:tc>
          <w:tcPr>
            <w:tcW w:w="1535" w:type="dxa"/>
            <w:vMerge w:val="restart"/>
          </w:tcPr>
          <w:p w14:paraId="1CC948BC" w14:textId="77777777" w:rsidR="00DC0520" w:rsidRPr="00BA4738" w:rsidRDefault="00DC0520" w:rsidP="00DC0520">
            <w:pPr>
              <w:jc w:val="left"/>
              <w:rPr>
                <w:rFonts w:cs="Arial"/>
                <w:bCs/>
                <w:kern w:val="32"/>
                <w:szCs w:val="32"/>
              </w:rPr>
            </w:pPr>
            <w:r>
              <w:rPr>
                <w:rFonts w:cs="Arial"/>
                <w:bCs/>
                <w:kern w:val="32"/>
                <w:szCs w:val="32"/>
              </w:rPr>
              <w:t>Vnější informační panely</w:t>
            </w:r>
          </w:p>
        </w:tc>
        <w:tc>
          <w:tcPr>
            <w:tcW w:w="841" w:type="dxa"/>
            <w:vMerge w:val="restart"/>
          </w:tcPr>
          <w:p w14:paraId="70F82418" w14:textId="77777777" w:rsidR="00DC0520" w:rsidRPr="00BA4738" w:rsidRDefault="00DC0520" w:rsidP="00DC0520">
            <w:pPr>
              <w:jc w:val="left"/>
              <w:rPr>
                <w:rFonts w:cs="Arial"/>
                <w:bCs/>
                <w:kern w:val="32"/>
                <w:szCs w:val="32"/>
              </w:rPr>
            </w:pPr>
            <w:r>
              <w:rPr>
                <w:rFonts w:cs="Arial"/>
                <w:bCs/>
                <w:kern w:val="32"/>
                <w:szCs w:val="32"/>
              </w:rPr>
              <w:t>2</w:t>
            </w:r>
          </w:p>
        </w:tc>
        <w:tc>
          <w:tcPr>
            <w:tcW w:w="851" w:type="dxa"/>
          </w:tcPr>
          <w:p w14:paraId="7A8D97B7" w14:textId="77777777" w:rsidR="00DC0520" w:rsidRPr="00BA4738" w:rsidRDefault="00DC0520" w:rsidP="00DC0520">
            <w:pPr>
              <w:jc w:val="left"/>
              <w:rPr>
                <w:rFonts w:cs="Arial"/>
                <w:bCs/>
                <w:kern w:val="32"/>
                <w:szCs w:val="32"/>
              </w:rPr>
            </w:pPr>
            <w:r>
              <w:rPr>
                <w:rFonts w:cs="Arial"/>
                <w:bCs/>
                <w:kern w:val="32"/>
                <w:szCs w:val="32"/>
              </w:rPr>
              <w:t>1</w:t>
            </w:r>
          </w:p>
        </w:tc>
        <w:tc>
          <w:tcPr>
            <w:tcW w:w="5103" w:type="dxa"/>
          </w:tcPr>
          <w:p w14:paraId="25023002" w14:textId="77777777" w:rsidR="00DC0520" w:rsidRPr="00BA4738" w:rsidRDefault="00DC0520" w:rsidP="00DC0520">
            <w:pPr>
              <w:jc w:val="left"/>
              <w:rPr>
                <w:rFonts w:cs="Arial"/>
                <w:bCs/>
                <w:kern w:val="32"/>
                <w:szCs w:val="32"/>
              </w:rPr>
            </w:pPr>
            <w:r>
              <w:rPr>
                <w:rFonts w:cs="Arial"/>
                <w:bCs/>
                <w:kern w:val="32"/>
                <w:szCs w:val="32"/>
              </w:rPr>
              <w:t>Čelní panel</w:t>
            </w:r>
          </w:p>
        </w:tc>
        <w:tc>
          <w:tcPr>
            <w:tcW w:w="992" w:type="dxa"/>
          </w:tcPr>
          <w:p w14:paraId="5FF87F30" w14:textId="77777777" w:rsidR="00DC0520" w:rsidRPr="00BA4738" w:rsidRDefault="00DC0520" w:rsidP="00DC0520">
            <w:pPr>
              <w:jc w:val="left"/>
              <w:rPr>
                <w:rFonts w:cs="Arial"/>
                <w:bCs/>
                <w:kern w:val="32"/>
                <w:szCs w:val="32"/>
              </w:rPr>
            </w:pPr>
          </w:p>
        </w:tc>
      </w:tr>
      <w:tr w:rsidR="00DC0520" w:rsidRPr="00BA4738" w14:paraId="7630864A" w14:textId="77777777" w:rsidTr="00273053">
        <w:tc>
          <w:tcPr>
            <w:tcW w:w="1535" w:type="dxa"/>
            <w:vMerge/>
          </w:tcPr>
          <w:p w14:paraId="7C89C3D5" w14:textId="77777777" w:rsidR="00DC0520" w:rsidRPr="00BA4738" w:rsidRDefault="00DC0520" w:rsidP="00DC0520">
            <w:pPr>
              <w:jc w:val="left"/>
              <w:rPr>
                <w:rFonts w:cs="Arial"/>
                <w:bCs/>
                <w:kern w:val="32"/>
                <w:szCs w:val="32"/>
              </w:rPr>
            </w:pPr>
          </w:p>
        </w:tc>
        <w:tc>
          <w:tcPr>
            <w:tcW w:w="841" w:type="dxa"/>
            <w:vMerge/>
          </w:tcPr>
          <w:p w14:paraId="4C2AB52B" w14:textId="77777777" w:rsidR="00DC0520" w:rsidRPr="00BA4738" w:rsidRDefault="00DC0520" w:rsidP="00DC0520">
            <w:pPr>
              <w:jc w:val="left"/>
              <w:rPr>
                <w:rFonts w:cs="Arial"/>
                <w:bCs/>
                <w:kern w:val="32"/>
                <w:szCs w:val="32"/>
              </w:rPr>
            </w:pPr>
          </w:p>
        </w:tc>
        <w:tc>
          <w:tcPr>
            <w:tcW w:w="851" w:type="dxa"/>
          </w:tcPr>
          <w:p w14:paraId="1D7516F4" w14:textId="77777777" w:rsidR="00DC0520" w:rsidRPr="00BA4738" w:rsidRDefault="00DC0520" w:rsidP="00DC0520">
            <w:pPr>
              <w:jc w:val="left"/>
              <w:rPr>
                <w:rFonts w:cs="Arial"/>
                <w:bCs/>
                <w:kern w:val="32"/>
                <w:szCs w:val="32"/>
              </w:rPr>
            </w:pPr>
            <w:r>
              <w:rPr>
                <w:rFonts w:cs="Arial"/>
                <w:bCs/>
                <w:kern w:val="32"/>
                <w:szCs w:val="32"/>
              </w:rPr>
              <w:t>2</w:t>
            </w:r>
          </w:p>
        </w:tc>
        <w:tc>
          <w:tcPr>
            <w:tcW w:w="5103" w:type="dxa"/>
          </w:tcPr>
          <w:p w14:paraId="2FFE4A6F" w14:textId="77777777" w:rsidR="00DC0520" w:rsidRPr="00BA4738" w:rsidRDefault="00DC0520" w:rsidP="00DC0520">
            <w:pPr>
              <w:jc w:val="left"/>
              <w:rPr>
                <w:rFonts w:cs="Arial"/>
                <w:bCs/>
                <w:kern w:val="32"/>
                <w:szCs w:val="32"/>
              </w:rPr>
            </w:pPr>
            <w:r>
              <w:rPr>
                <w:rFonts w:cs="Arial"/>
                <w:bCs/>
                <w:kern w:val="32"/>
                <w:szCs w:val="32"/>
              </w:rPr>
              <w:t>Boční panel č. 1</w:t>
            </w:r>
          </w:p>
        </w:tc>
        <w:tc>
          <w:tcPr>
            <w:tcW w:w="992" w:type="dxa"/>
          </w:tcPr>
          <w:p w14:paraId="497A5C37" w14:textId="77777777" w:rsidR="00DC0520" w:rsidRPr="00BA4738" w:rsidRDefault="00DC0520" w:rsidP="00DC0520">
            <w:pPr>
              <w:jc w:val="left"/>
              <w:rPr>
                <w:rFonts w:cs="Arial"/>
                <w:bCs/>
                <w:kern w:val="32"/>
                <w:szCs w:val="32"/>
              </w:rPr>
            </w:pPr>
          </w:p>
        </w:tc>
      </w:tr>
      <w:tr w:rsidR="00DC0520" w:rsidRPr="00BA4738" w14:paraId="5A15042A" w14:textId="77777777" w:rsidTr="00273053">
        <w:tc>
          <w:tcPr>
            <w:tcW w:w="1535" w:type="dxa"/>
            <w:vMerge/>
          </w:tcPr>
          <w:p w14:paraId="3E9CBCB2" w14:textId="77777777" w:rsidR="00DC0520" w:rsidRPr="00BA4738" w:rsidRDefault="00DC0520" w:rsidP="00DC0520">
            <w:pPr>
              <w:jc w:val="left"/>
              <w:rPr>
                <w:rFonts w:cs="Arial"/>
                <w:bCs/>
                <w:kern w:val="32"/>
                <w:szCs w:val="32"/>
              </w:rPr>
            </w:pPr>
          </w:p>
        </w:tc>
        <w:tc>
          <w:tcPr>
            <w:tcW w:w="841" w:type="dxa"/>
            <w:vMerge/>
          </w:tcPr>
          <w:p w14:paraId="1DFFBD3A" w14:textId="77777777" w:rsidR="00DC0520" w:rsidRPr="00BA4738" w:rsidRDefault="00DC0520" w:rsidP="00DC0520">
            <w:pPr>
              <w:jc w:val="left"/>
              <w:rPr>
                <w:rFonts w:cs="Arial"/>
                <w:bCs/>
                <w:kern w:val="32"/>
                <w:szCs w:val="32"/>
              </w:rPr>
            </w:pPr>
          </w:p>
        </w:tc>
        <w:tc>
          <w:tcPr>
            <w:tcW w:w="851" w:type="dxa"/>
          </w:tcPr>
          <w:p w14:paraId="770B1543" w14:textId="77777777" w:rsidR="00DC0520" w:rsidRPr="00BA4738" w:rsidRDefault="00DC0520" w:rsidP="00DC0520">
            <w:pPr>
              <w:jc w:val="left"/>
              <w:rPr>
                <w:rFonts w:cs="Arial"/>
                <w:bCs/>
                <w:kern w:val="32"/>
                <w:szCs w:val="32"/>
              </w:rPr>
            </w:pPr>
            <w:r>
              <w:rPr>
                <w:rFonts w:cs="Arial"/>
                <w:bCs/>
                <w:kern w:val="32"/>
                <w:szCs w:val="32"/>
              </w:rPr>
              <w:t>3</w:t>
            </w:r>
          </w:p>
        </w:tc>
        <w:tc>
          <w:tcPr>
            <w:tcW w:w="5103" w:type="dxa"/>
          </w:tcPr>
          <w:p w14:paraId="7F3B9835" w14:textId="77777777" w:rsidR="00DC0520" w:rsidRPr="00BA4738" w:rsidRDefault="00DC0520" w:rsidP="00DC0520">
            <w:pPr>
              <w:jc w:val="left"/>
              <w:rPr>
                <w:rFonts w:cs="Arial"/>
                <w:bCs/>
                <w:kern w:val="32"/>
                <w:szCs w:val="32"/>
              </w:rPr>
            </w:pPr>
            <w:r>
              <w:rPr>
                <w:rFonts w:cs="Arial"/>
                <w:bCs/>
                <w:kern w:val="32"/>
                <w:szCs w:val="32"/>
              </w:rPr>
              <w:t>Boční panel č. 2</w:t>
            </w:r>
          </w:p>
        </w:tc>
        <w:tc>
          <w:tcPr>
            <w:tcW w:w="992" w:type="dxa"/>
          </w:tcPr>
          <w:p w14:paraId="2C4B269C" w14:textId="77777777" w:rsidR="00DC0520" w:rsidRPr="00BA4738" w:rsidRDefault="00DC0520" w:rsidP="00DC0520">
            <w:pPr>
              <w:jc w:val="left"/>
              <w:rPr>
                <w:rFonts w:cs="Arial"/>
                <w:bCs/>
                <w:kern w:val="32"/>
                <w:szCs w:val="32"/>
              </w:rPr>
            </w:pPr>
          </w:p>
        </w:tc>
      </w:tr>
      <w:tr w:rsidR="00DC0520" w:rsidRPr="00BA4738" w14:paraId="7F78D405" w14:textId="77777777" w:rsidTr="00273053">
        <w:tc>
          <w:tcPr>
            <w:tcW w:w="1535" w:type="dxa"/>
            <w:vMerge/>
          </w:tcPr>
          <w:p w14:paraId="734DA2C3" w14:textId="77777777" w:rsidR="00DC0520" w:rsidRPr="00BA4738" w:rsidRDefault="00DC0520" w:rsidP="00DC0520">
            <w:pPr>
              <w:jc w:val="left"/>
              <w:rPr>
                <w:rFonts w:cs="Arial"/>
                <w:bCs/>
                <w:kern w:val="32"/>
                <w:szCs w:val="32"/>
              </w:rPr>
            </w:pPr>
          </w:p>
        </w:tc>
        <w:tc>
          <w:tcPr>
            <w:tcW w:w="841" w:type="dxa"/>
            <w:vMerge/>
          </w:tcPr>
          <w:p w14:paraId="0469F513" w14:textId="77777777" w:rsidR="00DC0520" w:rsidRPr="00BA4738" w:rsidRDefault="00DC0520" w:rsidP="00DC0520">
            <w:pPr>
              <w:jc w:val="left"/>
              <w:rPr>
                <w:rFonts w:cs="Arial"/>
                <w:bCs/>
                <w:kern w:val="32"/>
                <w:szCs w:val="32"/>
              </w:rPr>
            </w:pPr>
          </w:p>
        </w:tc>
        <w:tc>
          <w:tcPr>
            <w:tcW w:w="851" w:type="dxa"/>
          </w:tcPr>
          <w:p w14:paraId="6FEB9278" w14:textId="77777777" w:rsidR="00DC0520" w:rsidRPr="00BA4738" w:rsidRDefault="00DC0520" w:rsidP="00DC0520">
            <w:pPr>
              <w:jc w:val="left"/>
              <w:rPr>
                <w:rFonts w:cs="Arial"/>
                <w:bCs/>
                <w:kern w:val="32"/>
                <w:szCs w:val="32"/>
              </w:rPr>
            </w:pPr>
            <w:r>
              <w:rPr>
                <w:rFonts w:cs="Arial"/>
                <w:bCs/>
                <w:kern w:val="32"/>
                <w:szCs w:val="32"/>
              </w:rPr>
              <w:t>4</w:t>
            </w:r>
          </w:p>
        </w:tc>
        <w:tc>
          <w:tcPr>
            <w:tcW w:w="5103" w:type="dxa"/>
          </w:tcPr>
          <w:p w14:paraId="3B5F0B1E" w14:textId="77777777" w:rsidR="00DC0520" w:rsidRPr="00BA4738" w:rsidRDefault="00DC0520" w:rsidP="00DC0520">
            <w:pPr>
              <w:jc w:val="left"/>
              <w:rPr>
                <w:rFonts w:cs="Arial"/>
                <w:bCs/>
                <w:kern w:val="32"/>
                <w:szCs w:val="32"/>
              </w:rPr>
            </w:pPr>
            <w:r>
              <w:rPr>
                <w:rFonts w:cs="Arial"/>
                <w:bCs/>
                <w:kern w:val="32"/>
                <w:szCs w:val="32"/>
              </w:rPr>
              <w:t xml:space="preserve">Zadní panel </w:t>
            </w:r>
          </w:p>
        </w:tc>
        <w:tc>
          <w:tcPr>
            <w:tcW w:w="992" w:type="dxa"/>
          </w:tcPr>
          <w:p w14:paraId="483A4BC0" w14:textId="77777777" w:rsidR="00DC0520" w:rsidRPr="00BA4738" w:rsidRDefault="00DC0520" w:rsidP="00DC0520">
            <w:pPr>
              <w:jc w:val="left"/>
              <w:rPr>
                <w:rFonts w:cs="Arial"/>
                <w:bCs/>
                <w:kern w:val="32"/>
                <w:szCs w:val="32"/>
              </w:rPr>
            </w:pPr>
          </w:p>
        </w:tc>
      </w:tr>
      <w:tr w:rsidR="00DC0520" w:rsidRPr="00BA4738" w14:paraId="08245675" w14:textId="77777777" w:rsidTr="00273053">
        <w:tc>
          <w:tcPr>
            <w:tcW w:w="1535" w:type="dxa"/>
            <w:vMerge/>
          </w:tcPr>
          <w:p w14:paraId="596ACAC3" w14:textId="77777777" w:rsidR="00DC0520" w:rsidRPr="00BA4738" w:rsidRDefault="00DC0520" w:rsidP="00DC0520">
            <w:pPr>
              <w:jc w:val="left"/>
              <w:rPr>
                <w:rFonts w:cs="Arial"/>
                <w:bCs/>
                <w:kern w:val="32"/>
                <w:szCs w:val="32"/>
              </w:rPr>
            </w:pPr>
          </w:p>
        </w:tc>
        <w:tc>
          <w:tcPr>
            <w:tcW w:w="841" w:type="dxa"/>
            <w:vMerge/>
          </w:tcPr>
          <w:p w14:paraId="70F179EC" w14:textId="77777777" w:rsidR="00DC0520" w:rsidRPr="00BA4738" w:rsidRDefault="00DC0520" w:rsidP="00DC0520">
            <w:pPr>
              <w:jc w:val="left"/>
              <w:rPr>
                <w:rFonts w:cs="Arial"/>
                <w:bCs/>
                <w:kern w:val="32"/>
                <w:szCs w:val="32"/>
              </w:rPr>
            </w:pPr>
          </w:p>
        </w:tc>
        <w:tc>
          <w:tcPr>
            <w:tcW w:w="851" w:type="dxa"/>
          </w:tcPr>
          <w:p w14:paraId="7ADF3FD4" w14:textId="77777777" w:rsidR="00DC0520" w:rsidRPr="00BA4738" w:rsidRDefault="00DC0520" w:rsidP="00DC0520">
            <w:pPr>
              <w:jc w:val="left"/>
              <w:rPr>
                <w:rFonts w:cs="Arial"/>
                <w:bCs/>
                <w:kern w:val="32"/>
                <w:szCs w:val="32"/>
              </w:rPr>
            </w:pPr>
            <w:r>
              <w:rPr>
                <w:rFonts w:cs="Arial"/>
                <w:bCs/>
                <w:kern w:val="32"/>
                <w:szCs w:val="32"/>
              </w:rPr>
              <w:t>x</w:t>
            </w:r>
          </w:p>
        </w:tc>
        <w:tc>
          <w:tcPr>
            <w:tcW w:w="5103" w:type="dxa"/>
          </w:tcPr>
          <w:p w14:paraId="61A093D6" w14:textId="77777777" w:rsidR="00DC0520" w:rsidRPr="00BA4738" w:rsidRDefault="00DC0520" w:rsidP="00DC0520">
            <w:pPr>
              <w:jc w:val="left"/>
              <w:rPr>
                <w:rFonts w:cs="Arial"/>
                <w:bCs/>
                <w:kern w:val="32"/>
                <w:szCs w:val="32"/>
              </w:rPr>
            </w:pPr>
            <w:r>
              <w:rPr>
                <w:rFonts w:cs="Arial"/>
                <w:bCs/>
                <w:kern w:val="32"/>
                <w:szCs w:val="32"/>
              </w:rPr>
              <w:t>Rezerva</w:t>
            </w:r>
          </w:p>
        </w:tc>
        <w:tc>
          <w:tcPr>
            <w:tcW w:w="992" w:type="dxa"/>
          </w:tcPr>
          <w:p w14:paraId="68546144" w14:textId="77777777" w:rsidR="00DC0520" w:rsidRPr="00BA4738" w:rsidRDefault="00DC0520" w:rsidP="00DC0520">
            <w:pPr>
              <w:jc w:val="left"/>
              <w:rPr>
                <w:rFonts w:cs="Arial"/>
                <w:bCs/>
                <w:kern w:val="32"/>
                <w:szCs w:val="32"/>
              </w:rPr>
            </w:pPr>
          </w:p>
        </w:tc>
      </w:tr>
      <w:tr w:rsidR="00DC0520" w:rsidRPr="00BA4738" w14:paraId="0DD7538F" w14:textId="77777777" w:rsidTr="00273053">
        <w:tc>
          <w:tcPr>
            <w:tcW w:w="1535" w:type="dxa"/>
            <w:vMerge w:val="restart"/>
          </w:tcPr>
          <w:p w14:paraId="7515776E" w14:textId="77777777" w:rsidR="00DC0520" w:rsidRPr="00BA4738" w:rsidRDefault="00DC0520" w:rsidP="00DC0520">
            <w:pPr>
              <w:jc w:val="left"/>
              <w:rPr>
                <w:rFonts w:cs="Arial"/>
                <w:bCs/>
                <w:kern w:val="32"/>
                <w:szCs w:val="32"/>
              </w:rPr>
            </w:pPr>
            <w:r>
              <w:rPr>
                <w:rFonts w:cs="Arial"/>
                <w:bCs/>
                <w:kern w:val="32"/>
                <w:szCs w:val="32"/>
              </w:rPr>
              <w:t>Vnitřní LED informační panely</w:t>
            </w:r>
          </w:p>
        </w:tc>
        <w:tc>
          <w:tcPr>
            <w:tcW w:w="841" w:type="dxa"/>
            <w:vMerge w:val="restart"/>
          </w:tcPr>
          <w:p w14:paraId="5393A840" w14:textId="77777777" w:rsidR="00DC0520" w:rsidRPr="00BA4738" w:rsidRDefault="00DC0520" w:rsidP="00DC0520">
            <w:pPr>
              <w:jc w:val="left"/>
              <w:rPr>
                <w:rFonts w:cs="Arial"/>
                <w:bCs/>
                <w:kern w:val="32"/>
                <w:szCs w:val="32"/>
              </w:rPr>
            </w:pPr>
            <w:r>
              <w:rPr>
                <w:rFonts w:cs="Arial"/>
                <w:bCs/>
                <w:kern w:val="32"/>
                <w:szCs w:val="32"/>
              </w:rPr>
              <w:t>3</w:t>
            </w:r>
          </w:p>
        </w:tc>
        <w:tc>
          <w:tcPr>
            <w:tcW w:w="851" w:type="dxa"/>
          </w:tcPr>
          <w:p w14:paraId="62AA91AA" w14:textId="77777777" w:rsidR="00DC0520" w:rsidRPr="00BA4738" w:rsidRDefault="00DC0520" w:rsidP="00DC0520">
            <w:pPr>
              <w:jc w:val="left"/>
              <w:rPr>
                <w:rFonts w:cs="Arial"/>
                <w:bCs/>
                <w:kern w:val="32"/>
                <w:szCs w:val="32"/>
              </w:rPr>
            </w:pPr>
            <w:r>
              <w:rPr>
                <w:rFonts w:cs="Arial"/>
                <w:bCs/>
                <w:kern w:val="32"/>
                <w:szCs w:val="32"/>
              </w:rPr>
              <w:t>1</w:t>
            </w:r>
          </w:p>
        </w:tc>
        <w:tc>
          <w:tcPr>
            <w:tcW w:w="5103" w:type="dxa"/>
          </w:tcPr>
          <w:p w14:paraId="44A30E9C" w14:textId="77777777" w:rsidR="00DC0520" w:rsidRPr="00BA4738" w:rsidRDefault="00DC0520" w:rsidP="00DC0520">
            <w:pPr>
              <w:jc w:val="left"/>
              <w:rPr>
                <w:rFonts w:cs="Arial"/>
                <w:bCs/>
                <w:kern w:val="32"/>
                <w:szCs w:val="32"/>
              </w:rPr>
            </w:pPr>
            <w:r>
              <w:rPr>
                <w:rFonts w:cs="Arial"/>
                <w:bCs/>
                <w:kern w:val="32"/>
                <w:szCs w:val="32"/>
              </w:rPr>
              <w:t>Vnitřní LED panel č. 1</w:t>
            </w:r>
          </w:p>
        </w:tc>
        <w:tc>
          <w:tcPr>
            <w:tcW w:w="992" w:type="dxa"/>
          </w:tcPr>
          <w:p w14:paraId="3E744712" w14:textId="77777777" w:rsidR="00DC0520" w:rsidRPr="00BA4738" w:rsidRDefault="00DC0520" w:rsidP="00DC0520">
            <w:pPr>
              <w:jc w:val="left"/>
              <w:rPr>
                <w:rFonts w:cs="Arial"/>
                <w:bCs/>
                <w:kern w:val="32"/>
                <w:szCs w:val="32"/>
              </w:rPr>
            </w:pPr>
          </w:p>
        </w:tc>
      </w:tr>
      <w:tr w:rsidR="00DC0520" w:rsidRPr="00BA4738" w14:paraId="291C18EB" w14:textId="77777777" w:rsidTr="00273053">
        <w:tc>
          <w:tcPr>
            <w:tcW w:w="1535" w:type="dxa"/>
            <w:vMerge/>
          </w:tcPr>
          <w:p w14:paraId="18AD5C82" w14:textId="77777777" w:rsidR="00DC0520" w:rsidRPr="00BA4738" w:rsidRDefault="00DC0520" w:rsidP="00DC0520">
            <w:pPr>
              <w:jc w:val="left"/>
              <w:rPr>
                <w:rFonts w:cs="Arial"/>
                <w:bCs/>
                <w:kern w:val="32"/>
                <w:szCs w:val="32"/>
              </w:rPr>
            </w:pPr>
          </w:p>
        </w:tc>
        <w:tc>
          <w:tcPr>
            <w:tcW w:w="841" w:type="dxa"/>
            <w:vMerge/>
          </w:tcPr>
          <w:p w14:paraId="4DC2AC9C" w14:textId="77777777" w:rsidR="00DC0520" w:rsidRPr="00BA4738" w:rsidRDefault="00DC0520" w:rsidP="00DC0520">
            <w:pPr>
              <w:jc w:val="left"/>
              <w:rPr>
                <w:rFonts w:cs="Arial"/>
                <w:bCs/>
                <w:kern w:val="32"/>
                <w:szCs w:val="32"/>
              </w:rPr>
            </w:pPr>
          </w:p>
        </w:tc>
        <w:tc>
          <w:tcPr>
            <w:tcW w:w="851" w:type="dxa"/>
          </w:tcPr>
          <w:p w14:paraId="4064BE27" w14:textId="77777777" w:rsidR="00DC0520" w:rsidRPr="00BA4738" w:rsidRDefault="00DC0520" w:rsidP="00DC0520">
            <w:pPr>
              <w:jc w:val="left"/>
              <w:rPr>
                <w:rFonts w:cs="Arial"/>
                <w:bCs/>
                <w:kern w:val="32"/>
                <w:szCs w:val="32"/>
              </w:rPr>
            </w:pPr>
            <w:r>
              <w:rPr>
                <w:rFonts w:cs="Arial"/>
                <w:bCs/>
                <w:kern w:val="32"/>
                <w:szCs w:val="32"/>
              </w:rPr>
              <w:t>2</w:t>
            </w:r>
          </w:p>
        </w:tc>
        <w:tc>
          <w:tcPr>
            <w:tcW w:w="5103" w:type="dxa"/>
          </w:tcPr>
          <w:p w14:paraId="73DFC411" w14:textId="77777777" w:rsidR="00DC0520" w:rsidRPr="00BA4738" w:rsidRDefault="00DC0520" w:rsidP="00DC0520">
            <w:pPr>
              <w:jc w:val="left"/>
              <w:rPr>
                <w:rFonts w:cs="Arial"/>
                <w:bCs/>
                <w:kern w:val="32"/>
                <w:szCs w:val="32"/>
              </w:rPr>
            </w:pPr>
            <w:r>
              <w:rPr>
                <w:rFonts w:cs="Arial"/>
                <w:bCs/>
                <w:kern w:val="32"/>
                <w:szCs w:val="32"/>
              </w:rPr>
              <w:t>Vnitřní LED panel č. 2</w:t>
            </w:r>
          </w:p>
        </w:tc>
        <w:tc>
          <w:tcPr>
            <w:tcW w:w="992" w:type="dxa"/>
          </w:tcPr>
          <w:p w14:paraId="6A71C193" w14:textId="77777777" w:rsidR="00DC0520" w:rsidRPr="00BA4738" w:rsidRDefault="00DC0520" w:rsidP="00DC0520">
            <w:pPr>
              <w:jc w:val="left"/>
              <w:rPr>
                <w:rFonts w:cs="Arial"/>
                <w:bCs/>
                <w:kern w:val="32"/>
                <w:szCs w:val="32"/>
              </w:rPr>
            </w:pPr>
          </w:p>
        </w:tc>
      </w:tr>
      <w:tr w:rsidR="00DC0520" w:rsidRPr="00BA4738" w14:paraId="1532734A" w14:textId="77777777" w:rsidTr="00273053">
        <w:tc>
          <w:tcPr>
            <w:tcW w:w="1535" w:type="dxa"/>
            <w:vMerge/>
          </w:tcPr>
          <w:p w14:paraId="35F4B428" w14:textId="77777777" w:rsidR="00DC0520" w:rsidRPr="00BA4738" w:rsidRDefault="00DC0520" w:rsidP="00DC0520">
            <w:pPr>
              <w:jc w:val="left"/>
              <w:rPr>
                <w:rFonts w:cs="Arial"/>
                <w:bCs/>
                <w:kern w:val="32"/>
                <w:szCs w:val="32"/>
              </w:rPr>
            </w:pPr>
          </w:p>
        </w:tc>
        <w:tc>
          <w:tcPr>
            <w:tcW w:w="841" w:type="dxa"/>
            <w:vMerge/>
          </w:tcPr>
          <w:p w14:paraId="07B032A2" w14:textId="77777777" w:rsidR="00DC0520" w:rsidRPr="00BA4738" w:rsidRDefault="00DC0520" w:rsidP="00DC0520">
            <w:pPr>
              <w:jc w:val="left"/>
              <w:rPr>
                <w:rFonts w:cs="Arial"/>
                <w:bCs/>
                <w:kern w:val="32"/>
                <w:szCs w:val="32"/>
              </w:rPr>
            </w:pPr>
          </w:p>
        </w:tc>
        <w:tc>
          <w:tcPr>
            <w:tcW w:w="851" w:type="dxa"/>
          </w:tcPr>
          <w:p w14:paraId="0D932B00" w14:textId="77777777" w:rsidR="00DC0520" w:rsidRPr="00BA4738" w:rsidRDefault="00DC0520" w:rsidP="00DC0520">
            <w:pPr>
              <w:jc w:val="left"/>
              <w:rPr>
                <w:rFonts w:cs="Arial"/>
                <w:bCs/>
                <w:kern w:val="32"/>
                <w:szCs w:val="32"/>
              </w:rPr>
            </w:pPr>
            <w:r>
              <w:rPr>
                <w:rFonts w:cs="Arial"/>
                <w:bCs/>
                <w:kern w:val="32"/>
                <w:szCs w:val="32"/>
              </w:rPr>
              <w:t>x</w:t>
            </w:r>
          </w:p>
        </w:tc>
        <w:tc>
          <w:tcPr>
            <w:tcW w:w="5103" w:type="dxa"/>
          </w:tcPr>
          <w:p w14:paraId="61E550AD" w14:textId="77777777" w:rsidR="00DC0520" w:rsidRPr="00BA4738" w:rsidRDefault="00DC0520" w:rsidP="00DC0520">
            <w:pPr>
              <w:jc w:val="left"/>
              <w:rPr>
                <w:rFonts w:cs="Arial"/>
                <w:bCs/>
                <w:kern w:val="32"/>
                <w:szCs w:val="32"/>
              </w:rPr>
            </w:pPr>
            <w:r>
              <w:rPr>
                <w:rFonts w:cs="Arial"/>
                <w:bCs/>
                <w:kern w:val="32"/>
                <w:szCs w:val="32"/>
              </w:rPr>
              <w:t>Rezerva</w:t>
            </w:r>
          </w:p>
        </w:tc>
        <w:tc>
          <w:tcPr>
            <w:tcW w:w="992" w:type="dxa"/>
          </w:tcPr>
          <w:p w14:paraId="3554E719" w14:textId="77777777" w:rsidR="00DC0520" w:rsidRPr="00BA4738" w:rsidRDefault="00DC0520" w:rsidP="00DC0520">
            <w:pPr>
              <w:jc w:val="left"/>
              <w:rPr>
                <w:rFonts w:cs="Arial"/>
                <w:bCs/>
                <w:kern w:val="32"/>
                <w:szCs w:val="32"/>
              </w:rPr>
            </w:pPr>
          </w:p>
        </w:tc>
      </w:tr>
      <w:tr w:rsidR="00DC0520" w:rsidRPr="00BA4738" w14:paraId="268F0801" w14:textId="77777777" w:rsidTr="00273053">
        <w:tc>
          <w:tcPr>
            <w:tcW w:w="1535" w:type="dxa"/>
            <w:vMerge w:val="restart"/>
          </w:tcPr>
          <w:p w14:paraId="4B7DA31E" w14:textId="77777777" w:rsidR="00DC0520" w:rsidRPr="00BA4738" w:rsidRDefault="00DC0520" w:rsidP="00DC0520">
            <w:pPr>
              <w:jc w:val="left"/>
              <w:rPr>
                <w:rFonts w:cs="Arial"/>
                <w:bCs/>
                <w:kern w:val="32"/>
                <w:szCs w:val="32"/>
              </w:rPr>
            </w:pPr>
            <w:r>
              <w:rPr>
                <w:rFonts w:cs="Arial"/>
                <w:bCs/>
                <w:kern w:val="32"/>
                <w:szCs w:val="32"/>
              </w:rPr>
              <w:t>Vnitřní LCD informační panely</w:t>
            </w:r>
          </w:p>
        </w:tc>
        <w:tc>
          <w:tcPr>
            <w:tcW w:w="841" w:type="dxa"/>
            <w:vMerge w:val="restart"/>
          </w:tcPr>
          <w:p w14:paraId="2DE78972" w14:textId="77777777" w:rsidR="00DC0520" w:rsidRPr="00BA4738" w:rsidRDefault="00DC0520" w:rsidP="00DC0520">
            <w:pPr>
              <w:jc w:val="left"/>
              <w:rPr>
                <w:rFonts w:cs="Arial"/>
                <w:bCs/>
                <w:kern w:val="32"/>
                <w:szCs w:val="32"/>
              </w:rPr>
            </w:pPr>
            <w:r>
              <w:rPr>
                <w:rFonts w:cs="Arial"/>
                <w:bCs/>
                <w:kern w:val="32"/>
                <w:szCs w:val="32"/>
              </w:rPr>
              <w:t>4</w:t>
            </w:r>
          </w:p>
        </w:tc>
        <w:tc>
          <w:tcPr>
            <w:tcW w:w="851" w:type="dxa"/>
          </w:tcPr>
          <w:p w14:paraId="2690A232" w14:textId="77777777" w:rsidR="00DC0520" w:rsidRPr="00BA4738" w:rsidRDefault="00DC0520" w:rsidP="00DC0520">
            <w:pPr>
              <w:jc w:val="left"/>
              <w:rPr>
                <w:rFonts w:cs="Arial"/>
                <w:bCs/>
                <w:kern w:val="32"/>
                <w:szCs w:val="32"/>
              </w:rPr>
            </w:pPr>
            <w:r>
              <w:rPr>
                <w:rFonts w:cs="Arial"/>
                <w:bCs/>
                <w:kern w:val="32"/>
                <w:szCs w:val="32"/>
              </w:rPr>
              <w:t>1</w:t>
            </w:r>
          </w:p>
        </w:tc>
        <w:tc>
          <w:tcPr>
            <w:tcW w:w="5103" w:type="dxa"/>
          </w:tcPr>
          <w:p w14:paraId="15AB3275" w14:textId="77777777" w:rsidR="00DC0520" w:rsidRPr="00BA4738" w:rsidRDefault="00DC0520" w:rsidP="00DC0520">
            <w:pPr>
              <w:jc w:val="left"/>
              <w:rPr>
                <w:rFonts w:cs="Arial"/>
                <w:bCs/>
                <w:kern w:val="32"/>
                <w:szCs w:val="32"/>
              </w:rPr>
            </w:pPr>
            <w:r>
              <w:rPr>
                <w:rFonts w:cs="Arial"/>
                <w:bCs/>
                <w:kern w:val="32"/>
                <w:szCs w:val="32"/>
              </w:rPr>
              <w:t>Vnitřní LCD panel č. 1</w:t>
            </w:r>
          </w:p>
        </w:tc>
        <w:tc>
          <w:tcPr>
            <w:tcW w:w="992" w:type="dxa"/>
          </w:tcPr>
          <w:p w14:paraId="63BB6142" w14:textId="77777777" w:rsidR="00DC0520" w:rsidRPr="00BA4738" w:rsidRDefault="00DC0520" w:rsidP="00DC0520">
            <w:pPr>
              <w:jc w:val="left"/>
              <w:rPr>
                <w:rFonts w:cs="Arial"/>
                <w:bCs/>
                <w:kern w:val="32"/>
                <w:szCs w:val="32"/>
              </w:rPr>
            </w:pPr>
          </w:p>
        </w:tc>
      </w:tr>
      <w:tr w:rsidR="00DC0520" w:rsidRPr="00BA4738" w14:paraId="146C71D8" w14:textId="77777777" w:rsidTr="00273053">
        <w:tc>
          <w:tcPr>
            <w:tcW w:w="1535" w:type="dxa"/>
            <w:vMerge/>
          </w:tcPr>
          <w:p w14:paraId="5832DED6" w14:textId="77777777" w:rsidR="00DC0520" w:rsidRPr="00BA4738" w:rsidRDefault="00DC0520" w:rsidP="00DC0520">
            <w:pPr>
              <w:jc w:val="left"/>
              <w:rPr>
                <w:rFonts w:cs="Arial"/>
                <w:bCs/>
                <w:kern w:val="32"/>
                <w:szCs w:val="32"/>
              </w:rPr>
            </w:pPr>
          </w:p>
        </w:tc>
        <w:tc>
          <w:tcPr>
            <w:tcW w:w="841" w:type="dxa"/>
            <w:vMerge/>
          </w:tcPr>
          <w:p w14:paraId="329B94BB" w14:textId="77777777" w:rsidR="00DC0520" w:rsidRPr="00BA4738" w:rsidRDefault="00DC0520" w:rsidP="00DC0520">
            <w:pPr>
              <w:jc w:val="left"/>
              <w:rPr>
                <w:rFonts w:cs="Arial"/>
                <w:bCs/>
                <w:kern w:val="32"/>
                <w:szCs w:val="32"/>
              </w:rPr>
            </w:pPr>
          </w:p>
        </w:tc>
        <w:tc>
          <w:tcPr>
            <w:tcW w:w="851" w:type="dxa"/>
          </w:tcPr>
          <w:p w14:paraId="15A58D5F" w14:textId="77777777" w:rsidR="00DC0520" w:rsidRPr="00BA4738" w:rsidRDefault="00DC0520" w:rsidP="00DC0520">
            <w:pPr>
              <w:jc w:val="left"/>
              <w:rPr>
                <w:rFonts w:cs="Arial"/>
                <w:bCs/>
                <w:kern w:val="32"/>
                <w:szCs w:val="32"/>
              </w:rPr>
            </w:pPr>
            <w:r>
              <w:rPr>
                <w:rFonts w:cs="Arial"/>
                <w:bCs/>
                <w:kern w:val="32"/>
                <w:szCs w:val="32"/>
              </w:rPr>
              <w:t>2</w:t>
            </w:r>
          </w:p>
        </w:tc>
        <w:tc>
          <w:tcPr>
            <w:tcW w:w="5103" w:type="dxa"/>
          </w:tcPr>
          <w:p w14:paraId="0B2D3B46" w14:textId="77777777" w:rsidR="00DC0520" w:rsidRPr="00BA4738" w:rsidRDefault="00DC0520" w:rsidP="00DC0520">
            <w:pPr>
              <w:jc w:val="left"/>
              <w:rPr>
                <w:rFonts w:cs="Arial"/>
                <w:bCs/>
                <w:kern w:val="32"/>
                <w:szCs w:val="32"/>
              </w:rPr>
            </w:pPr>
            <w:r>
              <w:rPr>
                <w:rFonts w:cs="Arial"/>
                <w:bCs/>
                <w:kern w:val="32"/>
                <w:szCs w:val="32"/>
              </w:rPr>
              <w:t>Vnitřní LCD panel č. 2</w:t>
            </w:r>
          </w:p>
        </w:tc>
        <w:tc>
          <w:tcPr>
            <w:tcW w:w="992" w:type="dxa"/>
          </w:tcPr>
          <w:p w14:paraId="6147A406" w14:textId="77777777" w:rsidR="00DC0520" w:rsidRPr="00BA4738" w:rsidRDefault="00DC0520" w:rsidP="00DC0520">
            <w:pPr>
              <w:jc w:val="left"/>
              <w:rPr>
                <w:rFonts w:cs="Arial"/>
                <w:bCs/>
                <w:kern w:val="32"/>
                <w:szCs w:val="32"/>
              </w:rPr>
            </w:pPr>
          </w:p>
        </w:tc>
      </w:tr>
      <w:tr w:rsidR="00DC0520" w:rsidRPr="00BA4738" w14:paraId="2B89EA14" w14:textId="77777777" w:rsidTr="00273053">
        <w:tc>
          <w:tcPr>
            <w:tcW w:w="1535" w:type="dxa"/>
            <w:vMerge/>
          </w:tcPr>
          <w:p w14:paraId="1F582205" w14:textId="77777777" w:rsidR="00DC0520" w:rsidRPr="00BA4738" w:rsidRDefault="00DC0520" w:rsidP="00DC0520">
            <w:pPr>
              <w:jc w:val="left"/>
              <w:rPr>
                <w:rFonts w:cs="Arial"/>
                <w:bCs/>
                <w:kern w:val="32"/>
                <w:szCs w:val="32"/>
              </w:rPr>
            </w:pPr>
          </w:p>
        </w:tc>
        <w:tc>
          <w:tcPr>
            <w:tcW w:w="841" w:type="dxa"/>
            <w:vMerge/>
          </w:tcPr>
          <w:p w14:paraId="131DD649" w14:textId="77777777" w:rsidR="00DC0520" w:rsidRPr="00BA4738" w:rsidRDefault="00DC0520" w:rsidP="00DC0520">
            <w:pPr>
              <w:jc w:val="left"/>
              <w:rPr>
                <w:rFonts w:cs="Arial"/>
                <w:bCs/>
                <w:kern w:val="32"/>
                <w:szCs w:val="32"/>
              </w:rPr>
            </w:pPr>
          </w:p>
        </w:tc>
        <w:tc>
          <w:tcPr>
            <w:tcW w:w="851" w:type="dxa"/>
          </w:tcPr>
          <w:p w14:paraId="7AB27865" w14:textId="77777777" w:rsidR="00DC0520" w:rsidRPr="00BA4738" w:rsidRDefault="00DC0520" w:rsidP="00DC0520">
            <w:pPr>
              <w:jc w:val="left"/>
              <w:rPr>
                <w:rFonts w:cs="Arial"/>
                <w:bCs/>
                <w:kern w:val="32"/>
                <w:szCs w:val="32"/>
              </w:rPr>
            </w:pPr>
            <w:r>
              <w:rPr>
                <w:rFonts w:cs="Arial"/>
                <w:bCs/>
                <w:kern w:val="32"/>
                <w:szCs w:val="32"/>
              </w:rPr>
              <w:t>x</w:t>
            </w:r>
          </w:p>
        </w:tc>
        <w:tc>
          <w:tcPr>
            <w:tcW w:w="5103" w:type="dxa"/>
          </w:tcPr>
          <w:p w14:paraId="2BC1BEA4" w14:textId="77777777" w:rsidR="00DC0520" w:rsidRPr="00BA4738" w:rsidRDefault="00DC0520" w:rsidP="00DC0520">
            <w:pPr>
              <w:jc w:val="left"/>
              <w:rPr>
                <w:rFonts w:cs="Arial"/>
                <w:bCs/>
                <w:kern w:val="32"/>
                <w:szCs w:val="32"/>
              </w:rPr>
            </w:pPr>
            <w:r>
              <w:rPr>
                <w:rFonts w:cs="Arial"/>
                <w:bCs/>
                <w:kern w:val="32"/>
                <w:szCs w:val="32"/>
              </w:rPr>
              <w:t>Rezerva</w:t>
            </w:r>
          </w:p>
        </w:tc>
        <w:tc>
          <w:tcPr>
            <w:tcW w:w="992" w:type="dxa"/>
          </w:tcPr>
          <w:p w14:paraId="42BB6E79" w14:textId="77777777" w:rsidR="00DC0520" w:rsidRPr="00BA4738" w:rsidRDefault="00DC0520" w:rsidP="00DC0520">
            <w:pPr>
              <w:jc w:val="left"/>
              <w:rPr>
                <w:rFonts w:cs="Arial"/>
                <w:bCs/>
                <w:kern w:val="32"/>
                <w:szCs w:val="32"/>
              </w:rPr>
            </w:pPr>
          </w:p>
        </w:tc>
      </w:tr>
      <w:tr w:rsidR="00DC0520" w:rsidRPr="00BA4738" w14:paraId="2A641543" w14:textId="77777777" w:rsidTr="00273053">
        <w:tc>
          <w:tcPr>
            <w:tcW w:w="1535" w:type="dxa"/>
          </w:tcPr>
          <w:p w14:paraId="64E5DE1A" w14:textId="77777777" w:rsidR="00DC0520" w:rsidRPr="00BA4738" w:rsidRDefault="00DC0520" w:rsidP="00DC0520">
            <w:pPr>
              <w:jc w:val="left"/>
              <w:rPr>
                <w:rFonts w:cs="Arial"/>
                <w:bCs/>
                <w:kern w:val="32"/>
                <w:szCs w:val="32"/>
              </w:rPr>
            </w:pPr>
            <w:r>
              <w:rPr>
                <w:rFonts w:cs="Arial"/>
                <w:bCs/>
                <w:kern w:val="32"/>
                <w:szCs w:val="32"/>
              </w:rPr>
              <w:t>Ostatní</w:t>
            </w:r>
          </w:p>
        </w:tc>
        <w:tc>
          <w:tcPr>
            <w:tcW w:w="841" w:type="dxa"/>
          </w:tcPr>
          <w:p w14:paraId="6186674E" w14:textId="77777777" w:rsidR="00DC0520" w:rsidRPr="00BA4738" w:rsidRDefault="00DC0520" w:rsidP="00DC0520">
            <w:pPr>
              <w:jc w:val="left"/>
              <w:rPr>
                <w:rFonts w:cs="Arial"/>
                <w:bCs/>
                <w:kern w:val="32"/>
                <w:szCs w:val="32"/>
              </w:rPr>
            </w:pPr>
            <w:r>
              <w:rPr>
                <w:rFonts w:cs="Arial"/>
                <w:bCs/>
                <w:kern w:val="32"/>
                <w:szCs w:val="32"/>
              </w:rPr>
              <w:t>5</w:t>
            </w:r>
          </w:p>
        </w:tc>
        <w:tc>
          <w:tcPr>
            <w:tcW w:w="851" w:type="dxa"/>
          </w:tcPr>
          <w:p w14:paraId="7C360FB2" w14:textId="77777777" w:rsidR="00DC0520" w:rsidRPr="00BA4738" w:rsidRDefault="00DC0520" w:rsidP="00DC0520">
            <w:pPr>
              <w:jc w:val="left"/>
              <w:rPr>
                <w:rFonts w:cs="Arial"/>
                <w:bCs/>
                <w:kern w:val="32"/>
                <w:szCs w:val="32"/>
              </w:rPr>
            </w:pPr>
            <w:r>
              <w:rPr>
                <w:rFonts w:cs="Arial"/>
                <w:bCs/>
                <w:kern w:val="32"/>
                <w:szCs w:val="32"/>
              </w:rPr>
              <w:t>0</w:t>
            </w:r>
          </w:p>
        </w:tc>
        <w:tc>
          <w:tcPr>
            <w:tcW w:w="5103" w:type="dxa"/>
          </w:tcPr>
          <w:p w14:paraId="4105233D" w14:textId="77777777" w:rsidR="00DC0520" w:rsidRPr="00BA4738" w:rsidRDefault="00DC0520" w:rsidP="00DC0520">
            <w:pPr>
              <w:jc w:val="left"/>
              <w:rPr>
                <w:rFonts w:cs="Arial"/>
                <w:bCs/>
                <w:kern w:val="32"/>
                <w:szCs w:val="32"/>
              </w:rPr>
            </w:pPr>
            <w:r>
              <w:rPr>
                <w:rFonts w:cs="Arial"/>
                <w:bCs/>
                <w:kern w:val="32"/>
                <w:szCs w:val="32"/>
              </w:rPr>
              <w:t>Povelový přijímač</w:t>
            </w:r>
          </w:p>
        </w:tc>
        <w:tc>
          <w:tcPr>
            <w:tcW w:w="992" w:type="dxa"/>
          </w:tcPr>
          <w:p w14:paraId="7D25B37F" w14:textId="77777777" w:rsidR="00DC0520" w:rsidRPr="00BA4738" w:rsidRDefault="00DC0520" w:rsidP="00DC0520">
            <w:pPr>
              <w:jc w:val="left"/>
              <w:rPr>
                <w:rFonts w:cs="Arial"/>
                <w:bCs/>
                <w:kern w:val="32"/>
                <w:szCs w:val="32"/>
              </w:rPr>
            </w:pPr>
          </w:p>
        </w:tc>
      </w:tr>
      <w:tr w:rsidR="00DC0520" w:rsidRPr="00BA4738" w14:paraId="747609C1" w14:textId="77777777" w:rsidTr="00273053">
        <w:tc>
          <w:tcPr>
            <w:tcW w:w="1535" w:type="dxa"/>
            <w:vMerge w:val="restart"/>
          </w:tcPr>
          <w:p w14:paraId="5C906436" w14:textId="77777777" w:rsidR="00DC0520" w:rsidRDefault="00DC0520" w:rsidP="00DC0520">
            <w:pPr>
              <w:jc w:val="left"/>
              <w:rPr>
                <w:rFonts w:cs="Arial"/>
                <w:bCs/>
                <w:kern w:val="32"/>
                <w:szCs w:val="32"/>
              </w:rPr>
            </w:pPr>
            <w:r>
              <w:rPr>
                <w:rFonts w:cs="Arial"/>
                <w:bCs/>
                <w:kern w:val="32"/>
                <w:szCs w:val="32"/>
              </w:rPr>
              <w:t>Jednotky sledování obsazenosti</w:t>
            </w:r>
          </w:p>
        </w:tc>
        <w:tc>
          <w:tcPr>
            <w:tcW w:w="841" w:type="dxa"/>
            <w:vMerge w:val="restart"/>
          </w:tcPr>
          <w:p w14:paraId="2A61404A" w14:textId="77777777" w:rsidR="00DC0520" w:rsidRDefault="00DC0520" w:rsidP="00DC0520">
            <w:pPr>
              <w:jc w:val="left"/>
              <w:rPr>
                <w:rFonts w:cs="Arial"/>
                <w:bCs/>
                <w:kern w:val="32"/>
                <w:szCs w:val="32"/>
              </w:rPr>
            </w:pPr>
            <w:r>
              <w:rPr>
                <w:rFonts w:cs="Arial"/>
                <w:bCs/>
                <w:kern w:val="32"/>
                <w:szCs w:val="32"/>
              </w:rPr>
              <w:t>6</w:t>
            </w:r>
          </w:p>
        </w:tc>
        <w:tc>
          <w:tcPr>
            <w:tcW w:w="851" w:type="dxa"/>
          </w:tcPr>
          <w:p w14:paraId="6FEC1419" w14:textId="77777777" w:rsidR="00DC0520" w:rsidRDefault="00DC0520" w:rsidP="00DC0520">
            <w:pPr>
              <w:jc w:val="left"/>
              <w:rPr>
                <w:rFonts w:cs="Arial"/>
                <w:bCs/>
                <w:kern w:val="32"/>
                <w:szCs w:val="32"/>
              </w:rPr>
            </w:pPr>
            <w:r>
              <w:rPr>
                <w:rFonts w:cs="Arial"/>
                <w:bCs/>
                <w:kern w:val="32"/>
                <w:szCs w:val="32"/>
              </w:rPr>
              <w:t>0</w:t>
            </w:r>
          </w:p>
        </w:tc>
        <w:tc>
          <w:tcPr>
            <w:tcW w:w="5103" w:type="dxa"/>
          </w:tcPr>
          <w:p w14:paraId="4ECBEC48" w14:textId="77777777" w:rsidR="00DC0520" w:rsidRDefault="00DC0520" w:rsidP="00DC0520">
            <w:pPr>
              <w:jc w:val="left"/>
              <w:rPr>
                <w:rFonts w:cs="Arial"/>
                <w:bCs/>
                <w:kern w:val="32"/>
                <w:szCs w:val="32"/>
              </w:rPr>
            </w:pPr>
            <w:r>
              <w:rPr>
                <w:rFonts w:cs="Arial"/>
                <w:bCs/>
                <w:kern w:val="32"/>
                <w:szCs w:val="32"/>
              </w:rPr>
              <w:t>Externí řídicí jednotka, pokud existuje</w:t>
            </w:r>
          </w:p>
        </w:tc>
        <w:tc>
          <w:tcPr>
            <w:tcW w:w="992" w:type="dxa"/>
          </w:tcPr>
          <w:p w14:paraId="003460E6" w14:textId="77777777" w:rsidR="00DC0520" w:rsidRPr="00BA4738" w:rsidRDefault="00DC0520" w:rsidP="00DC0520">
            <w:pPr>
              <w:jc w:val="left"/>
              <w:rPr>
                <w:rFonts w:cs="Arial"/>
                <w:bCs/>
                <w:kern w:val="32"/>
                <w:szCs w:val="32"/>
              </w:rPr>
            </w:pPr>
          </w:p>
        </w:tc>
      </w:tr>
      <w:tr w:rsidR="00DC0520" w:rsidRPr="00BA4738" w14:paraId="53ECF1B6" w14:textId="77777777" w:rsidTr="00273053">
        <w:tc>
          <w:tcPr>
            <w:tcW w:w="1535" w:type="dxa"/>
            <w:vMerge/>
          </w:tcPr>
          <w:p w14:paraId="6F6125C7" w14:textId="77777777" w:rsidR="00DC0520" w:rsidRDefault="00DC0520" w:rsidP="00DC0520">
            <w:pPr>
              <w:jc w:val="left"/>
              <w:rPr>
                <w:rFonts w:cs="Arial"/>
                <w:bCs/>
                <w:kern w:val="32"/>
                <w:szCs w:val="32"/>
              </w:rPr>
            </w:pPr>
          </w:p>
        </w:tc>
        <w:tc>
          <w:tcPr>
            <w:tcW w:w="841" w:type="dxa"/>
            <w:vMerge/>
          </w:tcPr>
          <w:p w14:paraId="7CF32479" w14:textId="77777777" w:rsidR="00DC0520" w:rsidRPr="00BA4738" w:rsidRDefault="00DC0520" w:rsidP="00DC0520">
            <w:pPr>
              <w:jc w:val="left"/>
              <w:rPr>
                <w:rFonts w:cs="Arial"/>
                <w:bCs/>
                <w:kern w:val="32"/>
                <w:szCs w:val="32"/>
              </w:rPr>
            </w:pPr>
          </w:p>
        </w:tc>
        <w:tc>
          <w:tcPr>
            <w:tcW w:w="851" w:type="dxa"/>
          </w:tcPr>
          <w:p w14:paraId="16CB266D" w14:textId="77777777" w:rsidR="00DC0520" w:rsidRDefault="00DC0520" w:rsidP="00DC0520">
            <w:pPr>
              <w:jc w:val="left"/>
              <w:rPr>
                <w:rFonts w:cs="Arial"/>
                <w:bCs/>
                <w:kern w:val="32"/>
                <w:szCs w:val="32"/>
              </w:rPr>
            </w:pPr>
            <w:r>
              <w:rPr>
                <w:rFonts w:cs="Arial"/>
                <w:bCs/>
                <w:kern w:val="32"/>
                <w:szCs w:val="32"/>
              </w:rPr>
              <w:t>1</w:t>
            </w:r>
          </w:p>
        </w:tc>
        <w:tc>
          <w:tcPr>
            <w:tcW w:w="5103" w:type="dxa"/>
          </w:tcPr>
          <w:p w14:paraId="0A8DEFCE" w14:textId="77777777" w:rsidR="00DC0520" w:rsidRPr="00BA4738" w:rsidRDefault="00DC0520" w:rsidP="00DC0520">
            <w:pPr>
              <w:jc w:val="left"/>
              <w:rPr>
                <w:rFonts w:cs="Arial"/>
                <w:bCs/>
                <w:kern w:val="32"/>
                <w:szCs w:val="32"/>
              </w:rPr>
            </w:pPr>
            <w:r>
              <w:rPr>
                <w:rFonts w:cs="Arial"/>
                <w:bCs/>
                <w:kern w:val="32"/>
                <w:szCs w:val="32"/>
              </w:rPr>
              <w:t>Jednotka nad 1. dveřmi</w:t>
            </w:r>
          </w:p>
        </w:tc>
        <w:tc>
          <w:tcPr>
            <w:tcW w:w="992" w:type="dxa"/>
          </w:tcPr>
          <w:p w14:paraId="02355AE7" w14:textId="77777777" w:rsidR="00DC0520" w:rsidRPr="00BA4738" w:rsidRDefault="00DC0520" w:rsidP="00DC0520">
            <w:pPr>
              <w:jc w:val="left"/>
              <w:rPr>
                <w:rFonts w:cs="Arial"/>
                <w:bCs/>
                <w:kern w:val="32"/>
                <w:szCs w:val="32"/>
              </w:rPr>
            </w:pPr>
          </w:p>
        </w:tc>
      </w:tr>
      <w:tr w:rsidR="00DC0520" w:rsidRPr="00BA4738" w14:paraId="2BF48EF1" w14:textId="77777777" w:rsidTr="00273053">
        <w:tc>
          <w:tcPr>
            <w:tcW w:w="1535" w:type="dxa"/>
            <w:vMerge/>
          </w:tcPr>
          <w:p w14:paraId="4401A9E3" w14:textId="77777777" w:rsidR="00DC0520" w:rsidRDefault="00DC0520" w:rsidP="00DC0520">
            <w:pPr>
              <w:jc w:val="left"/>
              <w:rPr>
                <w:rFonts w:cs="Arial"/>
                <w:bCs/>
                <w:kern w:val="32"/>
                <w:szCs w:val="32"/>
              </w:rPr>
            </w:pPr>
          </w:p>
        </w:tc>
        <w:tc>
          <w:tcPr>
            <w:tcW w:w="841" w:type="dxa"/>
            <w:vMerge/>
          </w:tcPr>
          <w:p w14:paraId="0EDF40FC" w14:textId="77777777" w:rsidR="00DC0520" w:rsidRPr="00BA4738" w:rsidRDefault="00DC0520" w:rsidP="00DC0520">
            <w:pPr>
              <w:jc w:val="left"/>
              <w:rPr>
                <w:rFonts w:cs="Arial"/>
                <w:bCs/>
                <w:kern w:val="32"/>
                <w:szCs w:val="32"/>
              </w:rPr>
            </w:pPr>
          </w:p>
        </w:tc>
        <w:tc>
          <w:tcPr>
            <w:tcW w:w="851" w:type="dxa"/>
          </w:tcPr>
          <w:p w14:paraId="25CCBD05" w14:textId="77777777" w:rsidR="00DC0520" w:rsidRPr="00BA4738" w:rsidRDefault="00DC0520" w:rsidP="00DC0520">
            <w:pPr>
              <w:jc w:val="left"/>
              <w:rPr>
                <w:rFonts w:cs="Arial"/>
                <w:bCs/>
                <w:kern w:val="32"/>
                <w:szCs w:val="32"/>
              </w:rPr>
            </w:pPr>
            <w:r>
              <w:rPr>
                <w:rFonts w:cs="Arial"/>
                <w:bCs/>
                <w:kern w:val="32"/>
                <w:szCs w:val="32"/>
              </w:rPr>
              <w:t>2</w:t>
            </w:r>
          </w:p>
        </w:tc>
        <w:tc>
          <w:tcPr>
            <w:tcW w:w="5103" w:type="dxa"/>
          </w:tcPr>
          <w:p w14:paraId="3A7C2882" w14:textId="77777777" w:rsidR="00DC0520" w:rsidRPr="00BA4738" w:rsidRDefault="00DC0520" w:rsidP="00DC0520">
            <w:pPr>
              <w:jc w:val="left"/>
              <w:rPr>
                <w:rFonts w:cs="Arial"/>
                <w:bCs/>
                <w:kern w:val="32"/>
                <w:szCs w:val="32"/>
              </w:rPr>
            </w:pPr>
            <w:r>
              <w:rPr>
                <w:rFonts w:cs="Arial"/>
                <w:bCs/>
                <w:kern w:val="32"/>
                <w:szCs w:val="32"/>
              </w:rPr>
              <w:t>Jednotka nad 2. dveřmi</w:t>
            </w:r>
          </w:p>
        </w:tc>
        <w:tc>
          <w:tcPr>
            <w:tcW w:w="992" w:type="dxa"/>
          </w:tcPr>
          <w:p w14:paraId="482AC5D6" w14:textId="77777777" w:rsidR="00DC0520" w:rsidRPr="00BA4738" w:rsidRDefault="00DC0520" w:rsidP="00DC0520">
            <w:pPr>
              <w:jc w:val="left"/>
              <w:rPr>
                <w:rFonts w:cs="Arial"/>
                <w:bCs/>
                <w:kern w:val="32"/>
                <w:szCs w:val="32"/>
              </w:rPr>
            </w:pPr>
          </w:p>
        </w:tc>
      </w:tr>
      <w:tr w:rsidR="00DC0520" w:rsidRPr="00BA4738" w14:paraId="5C3128A3" w14:textId="77777777" w:rsidTr="00273053">
        <w:tc>
          <w:tcPr>
            <w:tcW w:w="1535" w:type="dxa"/>
            <w:vMerge/>
          </w:tcPr>
          <w:p w14:paraId="601C721D" w14:textId="77777777" w:rsidR="00DC0520" w:rsidRDefault="00DC0520" w:rsidP="00DC0520">
            <w:pPr>
              <w:jc w:val="left"/>
              <w:rPr>
                <w:rFonts w:cs="Arial"/>
                <w:bCs/>
                <w:kern w:val="32"/>
                <w:szCs w:val="32"/>
              </w:rPr>
            </w:pPr>
          </w:p>
        </w:tc>
        <w:tc>
          <w:tcPr>
            <w:tcW w:w="841" w:type="dxa"/>
            <w:vMerge/>
          </w:tcPr>
          <w:p w14:paraId="3E52B613" w14:textId="77777777" w:rsidR="00DC0520" w:rsidRPr="00BA4738" w:rsidRDefault="00DC0520" w:rsidP="00DC0520">
            <w:pPr>
              <w:jc w:val="left"/>
              <w:rPr>
                <w:rFonts w:cs="Arial"/>
                <w:bCs/>
                <w:kern w:val="32"/>
                <w:szCs w:val="32"/>
              </w:rPr>
            </w:pPr>
          </w:p>
        </w:tc>
        <w:tc>
          <w:tcPr>
            <w:tcW w:w="851" w:type="dxa"/>
          </w:tcPr>
          <w:p w14:paraId="061FD431" w14:textId="77777777" w:rsidR="00DC0520" w:rsidRPr="00BA4738" w:rsidRDefault="00DC0520" w:rsidP="00DC0520">
            <w:pPr>
              <w:jc w:val="left"/>
              <w:rPr>
                <w:rFonts w:cs="Arial"/>
                <w:bCs/>
                <w:kern w:val="32"/>
                <w:szCs w:val="32"/>
              </w:rPr>
            </w:pPr>
            <w:r>
              <w:rPr>
                <w:rFonts w:cs="Arial"/>
                <w:bCs/>
                <w:kern w:val="32"/>
                <w:szCs w:val="32"/>
              </w:rPr>
              <w:t>x</w:t>
            </w:r>
          </w:p>
        </w:tc>
        <w:tc>
          <w:tcPr>
            <w:tcW w:w="5103" w:type="dxa"/>
          </w:tcPr>
          <w:p w14:paraId="0E1C14C0" w14:textId="77777777" w:rsidR="00DC0520" w:rsidRPr="00BA4738" w:rsidRDefault="00DC0520" w:rsidP="00DC0520">
            <w:pPr>
              <w:jc w:val="left"/>
              <w:rPr>
                <w:rFonts w:cs="Arial"/>
                <w:bCs/>
                <w:kern w:val="32"/>
                <w:szCs w:val="32"/>
              </w:rPr>
            </w:pPr>
            <w:r>
              <w:rPr>
                <w:rFonts w:cs="Arial"/>
                <w:bCs/>
                <w:kern w:val="32"/>
                <w:szCs w:val="32"/>
              </w:rPr>
              <w:t>………</w:t>
            </w:r>
          </w:p>
        </w:tc>
        <w:tc>
          <w:tcPr>
            <w:tcW w:w="992" w:type="dxa"/>
          </w:tcPr>
          <w:p w14:paraId="6654BF06" w14:textId="77777777" w:rsidR="00DC0520" w:rsidRPr="00BA4738" w:rsidRDefault="00DC0520" w:rsidP="00DC0520">
            <w:pPr>
              <w:jc w:val="left"/>
              <w:rPr>
                <w:rFonts w:cs="Arial"/>
                <w:bCs/>
                <w:kern w:val="32"/>
                <w:szCs w:val="32"/>
              </w:rPr>
            </w:pPr>
          </w:p>
        </w:tc>
      </w:tr>
      <w:tr w:rsidR="00DC0520" w:rsidRPr="00BA4738" w14:paraId="55C0CF64" w14:textId="77777777" w:rsidTr="00273053">
        <w:tc>
          <w:tcPr>
            <w:tcW w:w="1535" w:type="dxa"/>
          </w:tcPr>
          <w:p w14:paraId="64F0DEC9" w14:textId="77777777" w:rsidR="00DC0520" w:rsidRPr="00BA4738" w:rsidRDefault="00DC0520" w:rsidP="00DC0520">
            <w:pPr>
              <w:jc w:val="left"/>
              <w:rPr>
                <w:rFonts w:cs="Arial"/>
                <w:bCs/>
                <w:kern w:val="32"/>
                <w:szCs w:val="32"/>
              </w:rPr>
            </w:pPr>
            <w:r>
              <w:rPr>
                <w:rFonts w:cs="Arial"/>
                <w:bCs/>
                <w:kern w:val="32"/>
                <w:szCs w:val="32"/>
              </w:rPr>
              <w:t>……</w:t>
            </w:r>
          </w:p>
        </w:tc>
        <w:tc>
          <w:tcPr>
            <w:tcW w:w="841" w:type="dxa"/>
          </w:tcPr>
          <w:p w14:paraId="079FC29A" w14:textId="77777777" w:rsidR="00DC0520" w:rsidRPr="00BA4738" w:rsidRDefault="00DC0520" w:rsidP="00DC0520">
            <w:pPr>
              <w:jc w:val="left"/>
              <w:rPr>
                <w:rFonts w:cs="Arial"/>
                <w:bCs/>
                <w:kern w:val="32"/>
                <w:szCs w:val="32"/>
              </w:rPr>
            </w:pPr>
            <w:r>
              <w:rPr>
                <w:rFonts w:cs="Arial"/>
                <w:bCs/>
                <w:kern w:val="32"/>
                <w:szCs w:val="32"/>
              </w:rPr>
              <w:t>7.</w:t>
            </w:r>
          </w:p>
        </w:tc>
        <w:tc>
          <w:tcPr>
            <w:tcW w:w="851" w:type="dxa"/>
          </w:tcPr>
          <w:p w14:paraId="16F951E8" w14:textId="77777777" w:rsidR="00DC0520" w:rsidRPr="00BA4738" w:rsidRDefault="00DC0520" w:rsidP="00DC0520">
            <w:pPr>
              <w:jc w:val="left"/>
              <w:rPr>
                <w:rFonts w:cs="Arial"/>
                <w:bCs/>
                <w:kern w:val="32"/>
                <w:szCs w:val="32"/>
              </w:rPr>
            </w:pPr>
          </w:p>
        </w:tc>
        <w:tc>
          <w:tcPr>
            <w:tcW w:w="5103" w:type="dxa"/>
          </w:tcPr>
          <w:p w14:paraId="75C80174" w14:textId="77777777" w:rsidR="00DC0520" w:rsidRPr="00BA4738" w:rsidRDefault="00DC0520" w:rsidP="00DC0520">
            <w:pPr>
              <w:jc w:val="left"/>
              <w:rPr>
                <w:rFonts w:cs="Arial"/>
                <w:bCs/>
                <w:kern w:val="32"/>
                <w:szCs w:val="32"/>
              </w:rPr>
            </w:pPr>
            <w:r>
              <w:rPr>
                <w:rFonts w:cs="Arial"/>
                <w:bCs/>
                <w:kern w:val="32"/>
                <w:szCs w:val="32"/>
              </w:rPr>
              <w:t>rezerva</w:t>
            </w:r>
          </w:p>
        </w:tc>
        <w:tc>
          <w:tcPr>
            <w:tcW w:w="992" w:type="dxa"/>
          </w:tcPr>
          <w:p w14:paraId="14ECA69F" w14:textId="77777777" w:rsidR="00DC0520" w:rsidRPr="00BA4738" w:rsidRDefault="00DC0520" w:rsidP="00DC0520">
            <w:pPr>
              <w:jc w:val="left"/>
              <w:rPr>
                <w:rFonts w:cs="Arial"/>
                <w:bCs/>
                <w:kern w:val="32"/>
                <w:szCs w:val="32"/>
              </w:rPr>
            </w:pPr>
          </w:p>
        </w:tc>
      </w:tr>
      <w:tr w:rsidR="00DC0520" w:rsidRPr="00BA4738" w14:paraId="1D47DF28" w14:textId="77777777" w:rsidTr="00273053">
        <w:tc>
          <w:tcPr>
            <w:tcW w:w="1535" w:type="dxa"/>
            <w:vMerge w:val="restart"/>
          </w:tcPr>
          <w:p w14:paraId="60E120EB" w14:textId="77777777" w:rsidR="00DC0520" w:rsidRPr="00BA4738" w:rsidRDefault="00DC0520" w:rsidP="00DC0520">
            <w:pPr>
              <w:jc w:val="left"/>
              <w:rPr>
                <w:rFonts w:cs="Arial"/>
                <w:bCs/>
                <w:kern w:val="32"/>
                <w:szCs w:val="32"/>
              </w:rPr>
            </w:pPr>
            <w:r>
              <w:rPr>
                <w:rFonts w:cs="Arial"/>
                <w:bCs/>
                <w:kern w:val="32"/>
                <w:szCs w:val="32"/>
              </w:rPr>
              <w:t>Technologie</w:t>
            </w:r>
          </w:p>
        </w:tc>
        <w:tc>
          <w:tcPr>
            <w:tcW w:w="841" w:type="dxa"/>
            <w:vMerge w:val="restart"/>
          </w:tcPr>
          <w:p w14:paraId="37B8BF4C" w14:textId="77777777" w:rsidR="00DC0520" w:rsidRPr="00BA4738" w:rsidRDefault="00DC0520" w:rsidP="00DC0520">
            <w:pPr>
              <w:jc w:val="left"/>
              <w:rPr>
                <w:rFonts w:cs="Arial"/>
                <w:bCs/>
                <w:kern w:val="32"/>
                <w:szCs w:val="32"/>
              </w:rPr>
            </w:pPr>
            <w:r>
              <w:rPr>
                <w:rFonts w:cs="Arial"/>
                <w:bCs/>
                <w:kern w:val="32"/>
                <w:szCs w:val="32"/>
              </w:rPr>
              <w:t>8</w:t>
            </w:r>
          </w:p>
        </w:tc>
        <w:tc>
          <w:tcPr>
            <w:tcW w:w="851" w:type="dxa"/>
          </w:tcPr>
          <w:p w14:paraId="458F9DFA" w14:textId="77777777" w:rsidR="00DC0520" w:rsidRPr="00BA4738" w:rsidRDefault="00DC0520" w:rsidP="00DC0520">
            <w:pPr>
              <w:jc w:val="left"/>
              <w:rPr>
                <w:rFonts w:cs="Arial"/>
                <w:bCs/>
                <w:kern w:val="32"/>
                <w:szCs w:val="32"/>
              </w:rPr>
            </w:pPr>
            <w:r>
              <w:rPr>
                <w:rFonts w:cs="Arial"/>
                <w:bCs/>
                <w:kern w:val="32"/>
                <w:szCs w:val="32"/>
              </w:rPr>
              <w:t>0</w:t>
            </w:r>
          </w:p>
        </w:tc>
        <w:tc>
          <w:tcPr>
            <w:tcW w:w="5103" w:type="dxa"/>
          </w:tcPr>
          <w:p w14:paraId="31AC51B8" w14:textId="77777777" w:rsidR="00DC0520" w:rsidRPr="00BA4738" w:rsidRDefault="00DC0520" w:rsidP="00DC0520">
            <w:pPr>
              <w:jc w:val="left"/>
              <w:rPr>
                <w:rFonts w:cs="Arial"/>
                <w:bCs/>
                <w:kern w:val="32"/>
                <w:szCs w:val="32"/>
              </w:rPr>
            </w:pPr>
            <w:r>
              <w:rPr>
                <w:rFonts w:cs="Arial"/>
                <w:bCs/>
                <w:kern w:val="32"/>
                <w:szCs w:val="32"/>
              </w:rPr>
              <w:t>Měřič teploty č. 1</w:t>
            </w:r>
          </w:p>
        </w:tc>
        <w:tc>
          <w:tcPr>
            <w:tcW w:w="992" w:type="dxa"/>
          </w:tcPr>
          <w:p w14:paraId="3AC7C7C7" w14:textId="77777777" w:rsidR="00DC0520" w:rsidRPr="00BA4738" w:rsidRDefault="00DC0520" w:rsidP="00DC0520">
            <w:pPr>
              <w:jc w:val="left"/>
              <w:rPr>
                <w:rFonts w:cs="Arial"/>
                <w:bCs/>
                <w:kern w:val="32"/>
                <w:szCs w:val="32"/>
              </w:rPr>
            </w:pPr>
          </w:p>
        </w:tc>
      </w:tr>
      <w:tr w:rsidR="00DC0520" w:rsidRPr="00BA4738" w14:paraId="235F9924" w14:textId="77777777" w:rsidTr="00273053">
        <w:tc>
          <w:tcPr>
            <w:tcW w:w="1535" w:type="dxa"/>
            <w:vMerge/>
          </w:tcPr>
          <w:p w14:paraId="6948CE68" w14:textId="77777777" w:rsidR="00DC0520" w:rsidRPr="00BA4738" w:rsidRDefault="00DC0520" w:rsidP="00DC0520">
            <w:pPr>
              <w:jc w:val="left"/>
              <w:rPr>
                <w:rFonts w:cs="Arial"/>
                <w:bCs/>
                <w:kern w:val="32"/>
                <w:szCs w:val="32"/>
              </w:rPr>
            </w:pPr>
          </w:p>
        </w:tc>
        <w:tc>
          <w:tcPr>
            <w:tcW w:w="841" w:type="dxa"/>
            <w:vMerge/>
          </w:tcPr>
          <w:p w14:paraId="2923538F" w14:textId="77777777" w:rsidR="00DC0520" w:rsidRPr="00BA4738" w:rsidRDefault="00DC0520" w:rsidP="00DC0520">
            <w:pPr>
              <w:jc w:val="left"/>
              <w:rPr>
                <w:rFonts w:cs="Arial"/>
                <w:bCs/>
                <w:kern w:val="32"/>
                <w:szCs w:val="32"/>
              </w:rPr>
            </w:pPr>
          </w:p>
        </w:tc>
        <w:tc>
          <w:tcPr>
            <w:tcW w:w="851" w:type="dxa"/>
          </w:tcPr>
          <w:p w14:paraId="4B495E61" w14:textId="77777777" w:rsidR="00DC0520" w:rsidRPr="00BA4738" w:rsidRDefault="00DC0520" w:rsidP="00DC0520">
            <w:pPr>
              <w:jc w:val="left"/>
              <w:rPr>
                <w:rFonts w:cs="Arial"/>
                <w:bCs/>
                <w:kern w:val="32"/>
                <w:szCs w:val="32"/>
              </w:rPr>
            </w:pPr>
            <w:r>
              <w:rPr>
                <w:rFonts w:cs="Arial"/>
                <w:bCs/>
                <w:kern w:val="32"/>
                <w:szCs w:val="32"/>
              </w:rPr>
              <w:t>1</w:t>
            </w:r>
          </w:p>
        </w:tc>
        <w:tc>
          <w:tcPr>
            <w:tcW w:w="5103" w:type="dxa"/>
          </w:tcPr>
          <w:p w14:paraId="58B68960" w14:textId="77777777" w:rsidR="00DC0520" w:rsidRPr="00BA4738" w:rsidRDefault="00DC0520" w:rsidP="00DC0520">
            <w:pPr>
              <w:jc w:val="left"/>
              <w:rPr>
                <w:rFonts w:cs="Arial"/>
                <w:bCs/>
                <w:kern w:val="32"/>
                <w:szCs w:val="32"/>
              </w:rPr>
            </w:pPr>
            <w:r>
              <w:rPr>
                <w:rFonts w:cs="Arial"/>
                <w:bCs/>
                <w:kern w:val="32"/>
                <w:szCs w:val="32"/>
              </w:rPr>
              <w:t>Měřič teploty č. 2</w:t>
            </w:r>
          </w:p>
        </w:tc>
        <w:tc>
          <w:tcPr>
            <w:tcW w:w="992" w:type="dxa"/>
          </w:tcPr>
          <w:p w14:paraId="6DC1156B" w14:textId="77777777" w:rsidR="00DC0520" w:rsidRPr="00BA4738" w:rsidRDefault="00DC0520" w:rsidP="00DC0520">
            <w:pPr>
              <w:jc w:val="left"/>
              <w:rPr>
                <w:rFonts w:cs="Arial"/>
                <w:bCs/>
                <w:kern w:val="32"/>
                <w:szCs w:val="32"/>
              </w:rPr>
            </w:pPr>
          </w:p>
        </w:tc>
      </w:tr>
      <w:tr w:rsidR="00DC0520" w:rsidRPr="00BA4738" w14:paraId="7A4DB419" w14:textId="77777777" w:rsidTr="00273053">
        <w:tc>
          <w:tcPr>
            <w:tcW w:w="1535" w:type="dxa"/>
            <w:vMerge/>
          </w:tcPr>
          <w:p w14:paraId="2582C9E1" w14:textId="77777777" w:rsidR="00DC0520" w:rsidRPr="00BA4738" w:rsidRDefault="00DC0520" w:rsidP="00DC0520">
            <w:pPr>
              <w:jc w:val="left"/>
              <w:rPr>
                <w:rFonts w:cs="Arial"/>
                <w:bCs/>
                <w:kern w:val="32"/>
                <w:szCs w:val="32"/>
              </w:rPr>
            </w:pPr>
          </w:p>
        </w:tc>
        <w:tc>
          <w:tcPr>
            <w:tcW w:w="841" w:type="dxa"/>
            <w:vMerge/>
          </w:tcPr>
          <w:p w14:paraId="25878160" w14:textId="77777777" w:rsidR="00DC0520" w:rsidRPr="00BA4738" w:rsidRDefault="00DC0520" w:rsidP="00DC0520">
            <w:pPr>
              <w:jc w:val="left"/>
              <w:rPr>
                <w:rFonts w:cs="Arial"/>
                <w:bCs/>
                <w:kern w:val="32"/>
                <w:szCs w:val="32"/>
              </w:rPr>
            </w:pPr>
          </w:p>
        </w:tc>
        <w:tc>
          <w:tcPr>
            <w:tcW w:w="851" w:type="dxa"/>
          </w:tcPr>
          <w:p w14:paraId="5A7B0209" w14:textId="77777777" w:rsidR="00DC0520" w:rsidRPr="00BA4738" w:rsidRDefault="00DC0520" w:rsidP="00DC0520">
            <w:pPr>
              <w:jc w:val="left"/>
              <w:rPr>
                <w:rFonts w:cs="Arial"/>
                <w:bCs/>
                <w:kern w:val="32"/>
                <w:szCs w:val="32"/>
              </w:rPr>
            </w:pPr>
            <w:r>
              <w:rPr>
                <w:rFonts w:cs="Arial"/>
                <w:bCs/>
                <w:kern w:val="32"/>
                <w:szCs w:val="32"/>
              </w:rPr>
              <w:t>x</w:t>
            </w:r>
          </w:p>
        </w:tc>
        <w:tc>
          <w:tcPr>
            <w:tcW w:w="5103" w:type="dxa"/>
          </w:tcPr>
          <w:p w14:paraId="3C09FC05" w14:textId="77777777" w:rsidR="00DC0520" w:rsidRPr="00BA4738" w:rsidRDefault="00DC0520" w:rsidP="00DC0520">
            <w:pPr>
              <w:jc w:val="left"/>
              <w:rPr>
                <w:rFonts w:cs="Arial"/>
                <w:bCs/>
                <w:kern w:val="32"/>
                <w:szCs w:val="32"/>
              </w:rPr>
            </w:pPr>
            <w:r>
              <w:rPr>
                <w:rFonts w:cs="Arial"/>
                <w:bCs/>
                <w:kern w:val="32"/>
                <w:szCs w:val="32"/>
              </w:rPr>
              <w:t>Rezerva</w:t>
            </w:r>
          </w:p>
        </w:tc>
        <w:tc>
          <w:tcPr>
            <w:tcW w:w="992" w:type="dxa"/>
          </w:tcPr>
          <w:p w14:paraId="6616231B" w14:textId="77777777" w:rsidR="00DC0520" w:rsidRPr="00BA4738" w:rsidRDefault="00DC0520" w:rsidP="00DC0520">
            <w:pPr>
              <w:jc w:val="left"/>
              <w:rPr>
                <w:rFonts w:cs="Arial"/>
                <w:bCs/>
                <w:kern w:val="32"/>
                <w:szCs w:val="32"/>
              </w:rPr>
            </w:pPr>
          </w:p>
        </w:tc>
      </w:tr>
    </w:tbl>
    <w:p w14:paraId="12031580" w14:textId="77777777" w:rsidR="00DC0520" w:rsidRDefault="00DC0520" w:rsidP="00A12487">
      <w:pPr>
        <w:pStyle w:val="Nadpis5"/>
      </w:pPr>
      <w:r>
        <w:t>Kódy výrobců</w:t>
      </w:r>
    </w:p>
    <w:p w14:paraId="1B5C9111" w14:textId="77777777" w:rsidR="00DC0520" w:rsidRDefault="00DC0520" w:rsidP="00DC0520">
      <w:r w:rsidRPr="00F34568">
        <w:t>Kódy výrobců</w:t>
      </w:r>
      <w:r>
        <w:t xml:space="preserve"> informačních prvků ve vozidle (jsou použita jako první v řetězci Verze_xx):</w:t>
      </w:r>
    </w:p>
    <w:p w14:paraId="4935EA2E" w14:textId="77777777" w:rsidR="00DC0520" w:rsidRDefault="00DC0520" w:rsidP="00ED1493">
      <w:pPr>
        <w:pStyle w:val="Odstavecseseznamem"/>
        <w:numPr>
          <w:ilvl w:val="0"/>
          <w:numId w:val="199"/>
        </w:numPr>
      </w:pPr>
      <w:r>
        <w:t>5 – BUSE, 10 – BUSTEC, 15 - EM-Test, 20 – Herman, 25 – Mikroelektronika, 30 - Telmax.</w:t>
      </w:r>
    </w:p>
    <w:p w14:paraId="3465B89C" w14:textId="77777777" w:rsidR="00DC0520" w:rsidRDefault="00DC0520" w:rsidP="00DC0520">
      <w:r>
        <w:t>Zatím nepovinný parametr. Pro jiné výrobce bude číselník rozšířen.</w:t>
      </w:r>
    </w:p>
    <w:p w14:paraId="3D68009B" w14:textId="77777777" w:rsidR="00DC0520" w:rsidRPr="00ED508E" w:rsidRDefault="00DC0520" w:rsidP="00A12487">
      <w:pPr>
        <w:pStyle w:val="Nadpis5"/>
      </w:pPr>
      <w:r w:rsidRPr="00ED508E">
        <w:t>Typy jednotlivých prvků</w:t>
      </w:r>
    </w:p>
    <w:p w14:paraId="59EBFC2B" w14:textId="77777777" w:rsidR="00DC0520" w:rsidRDefault="00DC0520" w:rsidP="00DC0520">
      <w:r>
        <w:t>Vozidlo může obsahovat následující prvky:</w:t>
      </w:r>
    </w:p>
    <w:p w14:paraId="4D35F0DC" w14:textId="77777777" w:rsidR="00DC0520" w:rsidRDefault="00DC0520" w:rsidP="008F2D73">
      <w:pPr>
        <w:pStyle w:val="Odstavecseseznamem"/>
        <w:numPr>
          <w:ilvl w:val="0"/>
          <w:numId w:val="167"/>
        </w:numPr>
        <w:spacing w:after="60" w:line="240" w:lineRule="auto"/>
        <w:contextualSpacing w:val="0"/>
      </w:pPr>
      <w:r w:rsidRPr="000B2451">
        <w:rPr>
          <w:b/>
        </w:rPr>
        <w:t>Digitálního hlásiče a jeho databáze</w:t>
      </w:r>
      <w:r>
        <w:t xml:space="preserve">. </w:t>
      </w:r>
    </w:p>
    <w:p w14:paraId="29660FB3" w14:textId="77777777" w:rsidR="00DC0520" w:rsidRDefault="00DC0520" w:rsidP="00DC0520">
      <w:r>
        <w:t xml:space="preserve">Digitální hlásič může být detekován jako jeden přístroj nebo se skládá z několika dalších hlásičů a připojených zesilovačů – do vozu, vně vozu, k řidiči a k cestujícímu. </w:t>
      </w:r>
    </w:p>
    <w:p w14:paraId="4B750F75" w14:textId="77777777" w:rsidR="00DC0520" w:rsidRDefault="00DC0520" w:rsidP="00DC0520">
      <w:r>
        <w:t>Digitální hlásič může být zaslán jako jedna položka a chybové stavy mohou být vyjádřeny v Status_Ac.</w:t>
      </w:r>
    </w:p>
    <w:p w14:paraId="64DED5A4"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10</w:t>
      </w:r>
      <w:r w:rsidR="004351FE">
        <w:rPr>
          <w:noProof/>
        </w:rPr>
        <w:fldChar w:fldCharType="end"/>
      </w:r>
      <w:r>
        <w:t>: Tvar zprávy č. 1 – „stav položky digitálního hlásiče“.</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560"/>
        <w:gridCol w:w="5953"/>
      </w:tblGrid>
      <w:tr w:rsidR="00DC0520" w:rsidRPr="001E2C0C" w14:paraId="539A4104" w14:textId="77777777" w:rsidTr="00DC0520">
        <w:tc>
          <w:tcPr>
            <w:tcW w:w="1701" w:type="dxa"/>
            <w:shd w:val="clear" w:color="auto" w:fill="E0E0E0"/>
            <w:vAlign w:val="center"/>
          </w:tcPr>
          <w:p w14:paraId="53B6E21F" w14:textId="77777777" w:rsidR="00DC0520" w:rsidRPr="003D627C" w:rsidRDefault="00DC0520" w:rsidP="00DC0520">
            <w:pPr>
              <w:spacing w:after="0"/>
              <w:jc w:val="center"/>
              <w:rPr>
                <w:rFonts w:cstheme="minorHAnsi"/>
              </w:rPr>
            </w:pPr>
            <w:r w:rsidRPr="003D627C">
              <w:rPr>
                <w:rFonts w:cstheme="minorHAnsi"/>
              </w:rPr>
              <w:t>Název</w:t>
            </w:r>
          </w:p>
        </w:tc>
        <w:tc>
          <w:tcPr>
            <w:tcW w:w="1560" w:type="dxa"/>
            <w:shd w:val="clear" w:color="auto" w:fill="E0E0E0"/>
            <w:vAlign w:val="center"/>
          </w:tcPr>
          <w:p w14:paraId="2A0DAE88" w14:textId="77777777" w:rsidR="00DC0520" w:rsidRPr="003D627C" w:rsidRDefault="00DC0520" w:rsidP="00DC0520">
            <w:pPr>
              <w:spacing w:after="0"/>
              <w:jc w:val="center"/>
              <w:rPr>
                <w:rFonts w:cstheme="minorHAnsi"/>
              </w:rPr>
            </w:pPr>
            <w:r w:rsidRPr="003D627C">
              <w:rPr>
                <w:rFonts w:cstheme="minorHAnsi"/>
              </w:rPr>
              <w:t>Typ</w:t>
            </w:r>
          </w:p>
        </w:tc>
        <w:tc>
          <w:tcPr>
            <w:tcW w:w="5953" w:type="dxa"/>
            <w:shd w:val="clear" w:color="auto" w:fill="E0E0E0"/>
            <w:vAlign w:val="center"/>
          </w:tcPr>
          <w:p w14:paraId="69ED6721" w14:textId="77777777" w:rsidR="00DC0520" w:rsidRPr="003D627C" w:rsidRDefault="00DC0520" w:rsidP="00DC0520">
            <w:pPr>
              <w:spacing w:after="0"/>
              <w:ind w:firstLine="34"/>
              <w:jc w:val="center"/>
              <w:rPr>
                <w:rFonts w:cstheme="minorHAnsi"/>
              </w:rPr>
            </w:pPr>
            <w:r>
              <w:rPr>
                <w:rFonts w:cstheme="minorHAnsi"/>
              </w:rPr>
              <w:t>Význam</w:t>
            </w:r>
          </w:p>
        </w:tc>
      </w:tr>
      <w:tr w:rsidR="00DC0520" w:rsidRPr="001E2C0C" w14:paraId="4D583442"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FBD2319" w14:textId="77777777" w:rsidR="00DC0520" w:rsidRDefault="00DC0520" w:rsidP="00DC0520">
            <w:pPr>
              <w:spacing w:after="0"/>
              <w:jc w:val="center"/>
              <w:rPr>
                <w:rFonts w:cstheme="minorHAnsi"/>
              </w:rPr>
            </w:pPr>
            <w:r>
              <w:rPr>
                <w:rFonts w:cstheme="minorHAnsi"/>
              </w:rPr>
              <w:t>Type_Comp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5F85E74" w14:textId="77777777" w:rsidR="00DC0520" w:rsidRDefault="00DC0520" w:rsidP="00DC0520">
            <w:pPr>
              <w:spacing w:after="0"/>
              <w:jc w:val="center"/>
              <w:rPr>
                <w:rFonts w:ascii="Courier New" w:hAnsi="Courier New" w:cs="Courier New"/>
              </w:rPr>
            </w:pPr>
            <w:r>
              <w:rPr>
                <w:rFonts w:ascii="Courier New" w:hAnsi="Courier New" w:cs="Courier New"/>
              </w:rPr>
              <w:t>10</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44C8951" w14:textId="77777777" w:rsidR="00DC0520" w:rsidRDefault="00DC0520" w:rsidP="00DC0520">
            <w:pPr>
              <w:spacing w:after="0"/>
              <w:ind w:firstLine="34"/>
              <w:jc w:val="left"/>
              <w:rPr>
                <w:rFonts w:cstheme="minorHAnsi"/>
              </w:rPr>
            </w:pPr>
            <w:r>
              <w:rPr>
                <w:rFonts w:cstheme="minorHAnsi"/>
              </w:rPr>
              <w:t>Digitální hlásič 1x (bitová maska – bude zpřesněno):</w:t>
            </w:r>
          </w:p>
          <w:p w14:paraId="173CC7F6" w14:textId="77777777" w:rsidR="00DC0520" w:rsidRDefault="00DC0520" w:rsidP="00DC0520">
            <w:pPr>
              <w:spacing w:after="0"/>
              <w:ind w:firstLine="34"/>
              <w:jc w:val="left"/>
              <w:rPr>
                <w:rFonts w:cstheme="minorHAnsi"/>
              </w:rPr>
            </w:pPr>
            <w:r>
              <w:rPr>
                <w:rFonts w:cstheme="minorHAnsi"/>
              </w:rPr>
              <w:t>0 – hlášení do vozu</w:t>
            </w:r>
          </w:p>
          <w:p w14:paraId="11CFF28D" w14:textId="77777777" w:rsidR="00DC0520" w:rsidRDefault="00DC0520" w:rsidP="00DC0520">
            <w:pPr>
              <w:spacing w:after="0"/>
              <w:ind w:firstLine="34"/>
              <w:jc w:val="left"/>
              <w:rPr>
                <w:rFonts w:cstheme="minorHAnsi"/>
              </w:rPr>
            </w:pPr>
            <w:r>
              <w:rPr>
                <w:rFonts w:cstheme="minorHAnsi"/>
              </w:rPr>
              <w:t xml:space="preserve">1 - … další hlášení … </w:t>
            </w:r>
          </w:p>
          <w:p w14:paraId="7198B7F4" w14:textId="77777777" w:rsidR="00DC0520" w:rsidRDefault="00DC0520" w:rsidP="00DC0520">
            <w:pPr>
              <w:spacing w:after="0"/>
              <w:ind w:firstLine="34"/>
              <w:jc w:val="left"/>
              <w:rPr>
                <w:rFonts w:cstheme="minorHAnsi"/>
              </w:rPr>
            </w:pPr>
            <w:r>
              <w:rPr>
                <w:rFonts w:cstheme="minorHAnsi"/>
              </w:rPr>
              <w:t>2 - vně vozu</w:t>
            </w:r>
          </w:p>
          <w:p w14:paraId="0AD5F658" w14:textId="77777777" w:rsidR="00DC0520" w:rsidRDefault="00DC0520" w:rsidP="00DC0520">
            <w:pPr>
              <w:spacing w:after="0"/>
              <w:ind w:firstLine="34"/>
              <w:jc w:val="left"/>
              <w:rPr>
                <w:rFonts w:cstheme="minorHAnsi"/>
              </w:rPr>
            </w:pPr>
            <w:r>
              <w:rPr>
                <w:rFonts w:cstheme="minorHAnsi"/>
              </w:rPr>
              <w:t>3 – řidiči</w:t>
            </w:r>
          </w:p>
        </w:tc>
      </w:tr>
      <w:tr w:rsidR="00DC0520" w:rsidRPr="001E2C0C" w14:paraId="67A1CF8E"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D99AD9" w14:textId="77777777" w:rsidR="00DC0520" w:rsidRDefault="00DC0520" w:rsidP="00DC0520">
            <w:pPr>
              <w:spacing w:after="0"/>
              <w:jc w:val="center"/>
              <w:rPr>
                <w:rFonts w:cstheme="minorHAnsi"/>
              </w:rPr>
            </w:pPr>
            <w:r>
              <w:rPr>
                <w:rFonts w:cstheme="minorHAnsi"/>
              </w:rPr>
              <w:t>Status_Ac</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6164C9F" w14:textId="77777777" w:rsidR="00DC0520" w:rsidRDefault="00DC0520" w:rsidP="00DC0520">
            <w:pPr>
              <w:spacing w:after="0"/>
              <w:jc w:val="center"/>
              <w:rPr>
                <w:rFonts w:ascii="Courier New" w:hAnsi="Courier New" w:cs="Courier New"/>
              </w:rPr>
            </w:pPr>
            <w:r>
              <w:rPr>
                <w:rFonts w:ascii="Courier New" w:hAnsi="Courier New" w:cs="Courier New"/>
              </w:rPr>
              <w:t>u8</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0866F24" w14:textId="77777777" w:rsidR="00DC0520" w:rsidRDefault="00DC0520" w:rsidP="00DC0520">
            <w:pPr>
              <w:spacing w:after="0"/>
              <w:ind w:firstLine="34"/>
              <w:jc w:val="left"/>
              <w:rPr>
                <w:rFonts w:cstheme="minorHAnsi"/>
              </w:rPr>
            </w:pPr>
            <w:r>
              <w:rPr>
                <w:rFonts w:cstheme="minorHAnsi"/>
              </w:rPr>
              <w:t>Stav digitálního hlásiče:</w:t>
            </w:r>
          </w:p>
          <w:p w14:paraId="506289D3" w14:textId="77777777" w:rsidR="00DC0520" w:rsidRDefault="00DC0520" w:rsidP="00DC0520">
            <w:pPr>
              <w:spacing w:after="0"/>
              <w:ind w:firstLine="34"/>
              <w:jc w:val="left"/>
              <w:rPr>
                <w:rFonts w:cstheme="minorHAnsi"/>
              </w:rPr>
            </w:pPr>
            <w:r>
              <w:rPr>
                <w:rFonts w:cstheme="minorHAnsi"/>
              </w:rPr>
              <w:t>0 – vše v pořádku</w:t>
            </w:r>
          </w:p>
          <w:p w14:paraId="6F4E4402" w14:textId="77777777" w:rsidR="00DC0520" w:rsidRDefault="00DC0520" w:rsidP="00DC0520">
            <w:pPr>
              <w:spacing w:after="0"/>
              <w:ind w:firstLine="34"/>
              <w:jc w:val="left"/>
              <w:rPr>
                <w:rFonts w:cstheme="minorHAnsi"/>
              </w:rPr>
            </w:pPr>
            <w:r>
              <w:rPr>
                <w:rFonts w:cstheme="minorHAnsi"/>
              </w:rPr>
              <w:t>…. – např. neznámý zvuk</w:t>
            </w:r>
          </w:p>
          <w:p w14:paraId="2893F132" w14:textId="77777777" w:rsidR="00DC0520" w:rsidRDefault="00DC0520" w:rsidP="00DC0520">
            <w:pPr>
              <w:spacing w:after="0"/>
              <w:ind w:firstLine="34"/>
              <w:jc w:val="left"/>
              <w:rPr>
                <w:rFonts w:cstheme="minorHAnsi"/>
              </w:rPr>
            </w:pPr>
            <w:r>
              <w:rPr>
                <w:rFonts w:cstheme="minorHAnsi"/>
              </w:rPr>
              <w:t>…. – chyba zesilovače</w:t>
            </w:r>
          </w:p>
          <w:p w14:paraId="4E98D75E" w14:textId="77777777" w:rsidR="00DC0520" w:rsidRDefault="00DC0520" w:rsidP="00DC0520">
            <w:pPr>
              <w:spacing w:after="0"/>
              <w:ind w:firstLine="34"/>
              <w:jc w:val="left"/>
              <w:rPr>
                <w:rFonts w:cstheme="minorHAnsi"/>
              </w:rPr>
            </w:pPr>
            <w:r>
              <w:rPr>
                <w:rFonts w:cstheme="minorHAnsi"/>
              </w:rPr>
              <w:t xml:space="preserve">254 – neznámá hodnota stavu – nelze definovat, </w:t>
            </w:r>
          </w:p>
          <w:p w14:paraId="588B0092" w14:textId="77777777" w:rsidR="00DC0520" w:rsidRDefault="00DC0520" w:rsidP="00DC0520">
            <w:pPr>
              <w:spacing w:after="0"/>
              <w:ind w:firstLine="34"/>
              <w:jc w:val="left"/>
              <w:rPr>
                <w:rFonts w:cstheme="minorHAnsi"/>
              </w:rPr>
            </w:pPr>
            <w:r>
              <w:rPr>
                <w:rFonts w:cstheme="minorHAnsi"/>
              </w:rPr>
              <w:t>255 - nepřítomnost systému hlášení.</w:t>
            </w:r>
          </w:p>
        </w:tc>
      </w:tr>
      <w:tr w:rsidR="00DC0520" w:rsidRPr="001E2C0C" w14:paraId="5796993B"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5A477B7" w14:textId="77777777" w:rsidR="00DC0520" w:rsidRDefault="00DC0520" w:rsidP="00DC0520">
            <w:pPr>
              <w:spacing w:after="0"/>
              <w:jc w:val="center"/>
              <w:rPr>
                <w:rFonts w:cstheme="minorHAnsi"/>
              </w:rPr>
            </w:pPr>
            <w:r>
              <w:rPr>
                <w:rFonts w:cstheme="minorHAnsi"/>
              </w:rPr>
              <w:t>Delka_Typ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1918E5B" w14:textId="77777777" w:rsidR="00DC0520" w:rsidRDefault="00DC0520" w:rsidP="00DC0520">
            <w:pPr>
              <w:spacing w:after="0"/>
              <w:jc w:val="center"/>
              <w:rPr>
                <w:rFonts w:ascii="Courier New" w:hAnsi="Courier New" w:cs="Courier New"/>
              </w:rPr>
            </w:pPr>
            <w:r>
              <w:rPr>
                <w:rFonts w:ascii="Courier New" w:hAnsi="Courier New" w:cs="Courier New"/>
              </w:rPr>
              <w:t>u8</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80F21F5" w14:textId="77777777" w:rsidR="00DC0520" w:rsidRDefault="00DC0520" w:rsidP="00DC0520">
            <w:pPr>
              <w:spacing w:after="0"/>
              <w:ind w:firstLine="34"/>
              <w:jc w:val="left"/>
              <w:rPr>
                <w:rFonts w:cstheme="minorHAnsi"/>
              </w:rPr>
            </w:pPr>
            <w:r>
              <w:rPr>
                <w:rFonts w:cstheme="minorHAnsi"/>
              </w:rPr>
              <w:t>Určuje délku následujícího pole. Pokud je hodnota nula, pak následující pole není přítomno.</w:t>
            </w:r>
          </w:p>
        </w:tc>
      </w:tr>
      <w:tr w:rsidR="00DC0520" w:rsidRPr="001E2C0C" w14:paraId="416F9FC1"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781557C" w14:textId="77777777" w:rsidR="00DC0520" w:rsidRDefault="00DC0520" w:rsidP="00DC0520">
            <w:pPr>
              <w:spacing w:after="0"/>
              <w:jc w:val="center"/>
              <w:rPr>
                <w:rFonts w:cstheme="minorHAnsi"/>
              </w:rPr>
            </w:pPr>
            <w:r>
              <w:rPr>
                <w:rFonts w:cstheme="minorHAnsi"/>
              </w:rPr>
              <w:t>Verze_Ac</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7B942D9" w14:textId="77777777" w:rsidR="00DC0520" w:rsidRDefault="00DC0520" w:rsidP="00DC0520">
            <w:pPr>
              <w:spacing w:after="0"/>
              <w:jc w:val="center"/>
              <w:rPr>
                <w:rFonts w:ascii="Courier New" w:hAnsi="Courier New" w:cs="Courier New"/>
                <w:i/>
              </w:rPr>
            </w:pPr>
            <w:r w:rsidRPr="00FB1B55">
              <w:rPr>
                <w:rFonts w:ascii="Courier New" w:hAnsi="Courier New" w:cs="Courier New"/>
                <w:i/>
              </w:rPr>
              <w:t>String</w:t>
            </w:r>
          </w:p>
          <w:p w14:paraId="29465FA4" w14:textId="77777777" w:rsidR="00DC0520" w:rsidRDefault="00DC0520" w:rsidP="00DC0520">
            <w:pPr>
              <w:spacing w:after="0"/>
              <w:jc w:val="center"/>
              <w:rPr>
                <w:rFonts w:ascii="Courier New" w:hAnsi="Courier New" w:cs="Courier New"/>
              </w:rPr>
            </w:pPr>
            <w:r w:rsidRPr="00FB1B55">
              <w:rPr>
                <w:rFonts w:ascii="Courier New" w:hAnsi="Courier New" w:cs="Courier New"/>
                <w:i/>
                <w:lang w:val="en-US"/>
              </w:rPr>
              <w:t>[max.32]</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BCFE422" w14:textId="77777777" w:rsidR="00DC0520" w:rsidRDefault="00DC0520" w:rsidP="00DC0520">
            <w:pPr>
              <w:spacing w:after="0"/>
              <w:ind w:firstLine="34"/>
              <w:jc w:val="left"/>
              <w:rPr>
                <w:rFonts w:cstheme="minorHAnsi"/>
              </w:rPr>
            </w:pPr>
            <w:r>
              <w:rPr>
                <w:rFonts w:cstheme="minorHAnsi"/>
              </w:rPr>
              <w:t>Výrobce, verze HW, FW a dat – neznámá hodnota je vše null.</w:t>
            </w:r>
          </w:p>
        </w:tc>
      </w:tr>
    </w:tbl>
    <w:p w14:paraId="725079D0" w14:textId="77777777" w:rsidR="00DC0520" w:rsidRPr="00E26649" w:rsidRDefault="00DC0520" w:rsidP="00DC0520">
      <w:pPr>
        <w:rPr>
          <w:b/>
        </w:rPr>
      </w:pPr>
    </w:p>
    <w:p w14:paraId="145E2470" w14:textId="77777777" w:rsidR="00DC0520" w:rsidRPr="00E26649" w:rsidRDefault="00DC0520" w:rsidP="008F2D73">
      <w:pPr>
        <w:pStyle w:val="Odstavecseseznamem"/>
        <w:numPr>
          <w:ilvl w:val="0"/>
          <w:numId w:val="167"/>
        </w:numPr>
        <w:spacing w:after="60" w:line="240" w:lineRule="auto"/>
        <w:contextualSpacing w:val="0"/>
        <w:rPr>
          <w:b/>
        </w:rPr>
      </w:pPr>
      <w:r w:rsidRPr="00E26649">
        <w:rPr>
          <w:b/>
        </w:rPr>
        <w:t>Vnější informační panely</w:t>
      </w:r>
    </w:p>
    <w:p w14:paraId="7AA8AA89" w14:textId="77777777" w:rsidR="00DC0520" w:rsidRDefault="00DC0520" w:rsidP="00DC0520">
      <w:r>
        <w:t>Jednotlivých informačních panelů (vnějších směrových ukazatelů) a jejich databázích (nutno doplnit dle skutečně používaných zařízení. Protože se jedná zpravidla o textové ovládání tabel, bude zpětně zjišťována zejména funkčnost systému.</w:t>
      </w:r>
    </w:p>
    <w:p w14:paraId="33A33F68" w14:textId="77777777" w:rsidR="00DC0520" w:rsidRDefault="00DC0520" w:rsidP="00DC0520">
      <w:r>
        <w:t>Každý vozidlový panel musí být ve zprávě zaslán jako samostatná položka ve zprávě.</w:t>
      </w:r>
    </w:p>
    <w:p w14:paraId="18C45984"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11</w:t>
      </w:r>
      <w:r w:rsidR="004351FE">
        <w:rPr>
          <w:noProof/>
        </w:rPr>
        <w:fldChar w:fldCharType="end"/>
      </w:r>
      <w:r>
        <w:t>: Tvar zprávy č. 1 – „stav položky vnějších informačních panelů vozidla“.</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560"/>
        <w:gridCol w:w="5953"/>
      </w:tblGrid>
      <w:tr w:rsidR="00DC0520" w:rsidRPr="001E2C0C" w14:paraId="43072174" w14:textId="77777777" w:rsidTr="00DC0520">
        <w:tc>
          <w:tcPr>
            <w:tcW w:w="1701" w:type="dxa"/>
            <w:shd w:val="clear" w:color="auto" w:fill="E0E0E0"/>
            <w:vAlign w:val="center"/>
          </w:tcPr>
          <w:p w14:paraId="3FAAE389" w14:textId="77777777" w:rsidR="00DC0520" w:rsidRPr="003D627C" w:rsidRDefault="00DC0520" w:rsidP="00DC0520">
            <w:pPr>
              <w:spacing w:after="0"/>
              <w:jc w:val="center"/>
              <w:rPr>
                <w:rFonts w:cstheme="minorHAnsi"/>
              </w:rPr>
            </w:pPr>
            <w:r w:rsidRPr="003D627C">
              <w:rPr>
                <w:rFonts w:cstheme="minorHAnsi"/>
              </w:rPr>
              <w:t>Název</w:t>
            </w:r>
          </w:p>
        </w:tc>
        <w:tc>
          <w:tcPr>
            <w:tcW w:w="1560" w:type="dxa"/>
            <w:shd w:val="clear" w:color="auto" w:fill="E0E0E0"/>
            <w:vAlign w:val="center"/>
          </w:tcPr>
          <w:p w14:paraId="19E7DCA8" w14:textId="77777777" w:rsidR="00DC0520" w:rsidRPr="003D627C" w:rsidRDefault="00DC0520" w:rsidP="00DC0520">
            <w:pPr>
              <w:spacing w:after="0"/>
              <w:jc w:val="center"/>
              <w:rPr>
                <w:rFonts w:cstheme="minorHAnsi"/>
              </w:rPr>
            </w:pPr>
            <w:r w:rsidRPr="003D627C">
              <w:rPr>
                <w:rFonts w:cstheme="minorHAnsi"/>
              </w:rPr>
              <w:t>Typ</w:t>
            </w:r>
          </w:p>
        </w:tc>
        <w:tc>
          <w:tcPr>
            <w:tcW w:w="5953" w:type="dxa"/>
            <w:shd w:val="clear" w:color="auto" w:fill="E0E0E0"/>
            <w:vAlign w:val="center"/>
          </w:tcPr>
          <w:p w14:paraId="6F08E35C" w14:textId="77777777" w:rsidR="00DC0520" w:rsidRPr="003D627C" w:rsidRDefault="00DC0520" w:rsidP="00DC0520">
            <w:pPr>
              <w:spacing w:after="0"/>
              <w:ind w:firstLine="34"/>
              <w:jc w:val="center"/>
              <w:rPr>
                <w:rFonts w:cstheme="minorHAnsi"/>
              </w:rPr>
            </w:pPr>
            <w:r>
              <w:rPr>
                <w:rFonts w:cstheme="minorHAnsi"/>
              </w:rPr>
              <w:t>Význam</w:t>
            </w:r>
          </w:p>
        </w:tc>
      </w:tr>
      <w:tr w:rsidR="00DC0520" w:rsidRPr="001E2C0C" w14:paraId="662EC819"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9B41AD" w14:textId="77777777" w:rsidR="00DC0520" w:rsidRDefault="00DC0520" w:rsidP="00DC0520">
            <w:pPr>
              <w:spacing w:after="0"/>
              <w:jc w:val="center"/>
              <w:rPr>
                <w:rFonts w:cstheme="minorHAnsi"/>
              </w:rPr>
            </w:pPr>
            <w:r>
              <w:rPr>
                <w:rFonts w:cstheme="minorHAnsi"/>
              </w:rPr>
              <w:t>Type_Comp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63337DA" w14:textId="77777777" w:rsidR="00DC0520" w:rsidRDefault="00DC0520" w:rsidP="00DC0520">
            <w:pPr>
              <w:spacing w:after="0"/>
              <w:jc w:val="center"/>
              <w:rPr>
                <w:rFonts w:ascii="Courier New" w:hAnsi="Courier New" w:cs="Courier New"/>
              </w:rPr>
            </w:pPr>
            <w:r>
              <w:rPr>
                <w:rFonts w:ascii="Courier New" w:hAnsi="Courier New" w:cs="Courier New"/>
              </w:rPr>
              <w:t>2x</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5F29444" w14:textId="77777777" w:rsidR="00DC0520" w:rsidRDefault="00DC0520" w:rsidP="00DC0520">
            <w:pPr>
              <w:spacing w:after="0"/>
              <w:ind w:firstLine="34"/>
              <w:jc w:val="left"/>
              <w:rPr>
                <w:rFonts w:cstheme="minorHAnsi"/>
              </w:rPr>
            </w:pPr>
            <w:r>
              <w:rPr>
                <w:rFonts w:cstheme="minorHAnsi"/>
              </w:rPr>
              <w:t>Bude definováno pro tabla vnější  - přední, boční č.1, boční č.2 a zadní číslo</w:t>
            </w:r>
          </w:p>
        </w:tc>
      </w:tr>
      <w:tr w:rsidR="00DC0520" w:rsidRPr="001E2C0C" w14:paraId="23DDBF3B"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BF474B" w14:textId="77777777" w:rsidR="00DC0520" w:rsidRPr="00471068" w:rsidRDefault="00DC0520" w:rsidP="00DC0520">
            <w:pPr>
              <w:spacing w:after="0"/>
              <w:jc w:val="center"/>
              <w:rPr>
                <w:rFonts w:cstheme="minorHAnsi"/>
              </w:rPr>
            </w:pPr>
            <w:r>
              <w:rPr>
                <w:rFonts w:cstheme="minorHAnsi"/>
              </w:rPr>
              <w:t>Status_p0</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41EC469" w14:textId="77777777" w:rsidR="00DC0520" w:rsidRPr="00471068" w:rsidRDefault="00DC0520" w:rsidP="00DC0520">
            <w:pPr>
              <w:spacing w:after="0"/>
              <w:jc w:val="center"/>
              <w:rPr>
                <w:rFonts w:cstheme="minorHAnsi"/>
              </w:rPr>
            </w:pPr>
            <w:r>
              <w:rPr>
                <w:rFonts w:ascii="Courier New" w:hAnsi="Courier New" w:cs="Courier New"/>
              </w:rPr>
              <w:t>u8</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B61EAE1" w14:textId="77777777" w:rsidR="00DC0520" w:rsidRDefault="00DC0520" w:rsidP="00DC0520">
            <w:pPr>
              <w:spacing w:after="0"/>
              <w:ind w:firstLine="34"/>
              <w:jc w:val="left"/>
              <w:rPr>
                <w:rFonts w:cstheme="minorHAnsi"/>
              </w:rPr>
            </w:pPr>
            <w:r>
              <w:rPr>
                <w:rFonts w:cstheme="minorHAnsi"/>
              </w:rPr>
              <w:t>Stav čelního tabla</w:t>
            </w:r>
            <w:r w:rsidRPr="00471068">
              <w:rPr>
                <w:rFonts w:cstheme="minorHAnsi"/>
              </w:rPr>
              <w:t xml:space="preserve"> (</w:t>
            </w:r>
            <w:r>
              <w:rPr>
                <w:rFonts w:cstheme="minorHAnsi"/>
              </w:rPr>
              <w:t>směrového ukazatele):</w:t>
            </w:r>
          </w:p>
          <w:p w14:paraId="467C8172" w14:textId="77777777" w:rsidR="00DC0520" w:rsidRDefault="00DC0520" w:rsidP="00DC0520">
            <w:pPr>
              <w:spacing w:after="0"/>
              <w:ind w:firstLine="34"/>
              <w:jc w:val="left"/>
              <w:rPr>
                <w:rFonts w:cstheme="minorHAnsi"/>
              </w:rPr>
            </w:pPr>
            <w:r>
              <w:rPr>
                <w:rFonts w:cstheme="minorHAnsi"/>
              </w:rPr>
              <w:t>0 – vše v pořádku</w:t>
            </w:r>
          </w:p>
          <w:p w14:paraId="317EC5BC" w14:textId="77777777" w:rsidR="00DC0520" w:rsidRDefault="00DC0520" w:rsidP="00DC0520">
            <w:pPr>
              <w:spacing w:after="0"/>
              <w:ind w:firstLine="34"/>
              <w:jc w:val="left"/>
              <w:rPr>
                <w:rFonts w:cstheme="minorHAnsi"/>
              </w:rPr>
            </w:pPr>
            <w:r>
              <w:rPr>
                <w:rFonts w:cstheme="minorHAnsi"/>
              </w:rPr>
              <w:t>…. – chyby panelů ….</w:t>
            </w:r>
          </w:p>
          <w:p w14:paraId="67749689" w14:textId="77777777" w:rsidR="00DC0520" w:rsidRDefault="00DC0520" w:rsidP="00DC0520">
            <w:pPr>
              <w:spacing w:after="0"/>
              <w:ind w:firstLine="34"/>
              <w:jc w:val="left"/>
              <w:rPr>
                <w:rFonts w:cstheme="minorHAnsi"/>
              </w:rPr>
            </w:pPr>
            <w:r>
              <w:rPr>
                <w:rFonts w:cstheme="minorHAnsi"/>
              </w:rPr>
              <w:t xml:space="preserve">254 – neznámá hodnota stavu – nelze definovat, </w:t>
            </w:r>
          </w:p>
          <w:p w14:paraId="7EBFEC6B" w14:textId="77777777" w:rsidR="00DC0520" w:rsidRPr="00471068" w:rsidRDefault="00DC0520" w:rsidP="00DC0520">
            <w:pPr>
              <w:spacing w:after="0"/>
              <w:ind w:firstLine="34"/>
              <w:jc w:val="left"/>
              <w:rPr>
                <w:rFonts w:cstheme="minorHAnsi"/>
              </w:rPr>
            </w:pPr>
            <w:r>
              <w:rPr>
                <w:rFonts w:cstheme="minorHAnsi"/>
              </w:rPr>
              <w:t>255 - nepřítomnost čelního tabla ve vozidle dle konfigurace.</w:t>
            </w:r>
          </w:p>
        </w:tc>
      </w:tr>
      <w:tr w:rsidR="00DC0520" w:rsidRPr="001E2C0C" w14:paraId="14D789A2"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FE05BD" w14:textId="77777777" w:rsidR="00DC0520" w:rsidRDefault="00DC0520" w:rsidP="00DC0520">
            <w:pPr>
              <w:spacing w:after="0"/>
              <w:jc w:val="center"/>
              <w:rPr>
                <w:rFonts w:cstheme="minorHAnsi"/>
              </w:rPr>
            </w:pPr>
            <w:r>
              <w:rPr>
                <w:rFonts w:cstheme="minorHAnsi"/>
              </w:rPr>
              <w:t>Delka_Typ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82EEC32" w14:textId="77777777" w:rsidR="00DC0520" w:rsidRDefault="00DC0520" w:rsidP="00DC0520">
            <w:pPr>
              <w:spacing w:after="0"/>
              <w:jc w:val="center"/>
              <w:rPr>
                <w:rFonts w:ascii="Courier New" w:hAnsi="Courier New" w:cs="Courier New"/>
              </w:rPr>
            </w:pPr>
            <w:r>
              <w:rPr>
                <w:rFonts w:ascii="Courier New" w:hAnsi="Courier New" w:cs="Courier New"/>
              </w:rPr>
              <w:t>u8</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B27E70D" w14:textId="77777777" w:rsidR="00DC0520" w:rsidRDefault="00DC0520" w:rsidP="00DC0520">
            <w:pPr>
              <w:spacing w:after="0"/>
              <w:ind w:firstLine="34"/>
              <w:jc w:val="left"/>
              <w:rPr>
                <w:rFonts w:cstheme="minorHAnsi"/>
              </w:rPr>
            </w:pPr>
            <w:r>
              <w:rPr>
                <w:rFonts w:cstheme="minorHAnsi"/>
              </w:rPr>
              <w:t>Určuje délku následujícího pole. Pokud je hodnota nula, pak následující pole není přítomno.</w:t>
            </w:r>
          </w:p>
        </w:tc>
      </w:tr>
      <w:tr w:rsidR="00DC0520" w:rsidRPr="001E2C0C" w14:paraId="0AE06FD3"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C7D043" w14:textId="77777777" w:rsidR="00DC0520" w:rsidRPr="00471068" w:rsidRDefault="00DC0520" w:rsidP="00DC0520">
            <w:pPr>
              <w:spacing w:after="0"/>
              <w:jc w:val="center"/>
              <w:rPr>
                <w:rFonts w:cstheme="minorHAnsi"/>
              </w:rPr>
            </w:pPr>
            <w:r>
              <w:rPr>
                <w:rFonts w:cstheme="minorHAnsi"/>
              </w:rPr>
              <w:t>Verze_p0</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B8D6DF6" w14:textId="77777777" w:rsidR="00DC0520" w:rsidRDefault="00DC0520" w:rsidP="00DC0520">
            <w:pPr>
              <w:spacing w:after="0"/>
              <w:jc w:val="center"/>
              <w:rPr>
                <w:rFonts w:ascii="Courier New" w:hAnsi="Courier New" w:cs="Courier New"/>
                <w:i/>
              </w:rPr>
            </w:pPr>
            <w:r w:rsidRPr="00FB1B55">
              <w:rPr>
                <w:rFonts w:ascii="Courier New" w:hAnsi="Courier New" w:cs="Courier New"/>
                <w:i/>
              </w:rPr>
              <w:t>String</w:t>
            </w:r>
          </w:p>
          <w:p w14:paraId="6BC0451D" w14:textId="77777777" w:rsidR="00DC0520" w:rsidRPr="00471068" w:rsidRDefault="00DC0520" w:rsidP="00DC0520">
            <w:pPr>
              <w:spacing w:after="0"/>
              <w:jc w:val="center"/>
              <w:rPr>
                <w:rFonts w:cstheme="minorHAnsi"/>
              </w:rPr>
            </w:pPr>
            <w:r w:rsidRPr="00FB1B55">
              <w:rPr>
                <w:rFonts w:ascii="Courier New" w:hAnsi="Courier New" w:cs="Courier New"/>
                <w:i/>
                <w:lang w:val="en-US"/>
              </w:rPr>
              <w:t>[max.32]</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A286611" w14:textId="77777777" w:rsidR="00DC0520" w:rsidRPr="00471068" w:rsidRDefault="00DC0520" w:rsidP="00DC0520">
            <w:pPr>
              <w:spacing w:after="0"/>
              <w:ind w:firstLine="34"/>
              <w:jc w:val="left"/>
              <w:rPr>
                <w:rFonts w:cstheme="minorHAnsi"/>
              </w:rPr>
            </w:pPr>
            <w:r>
              <w:rPr>
                <w:rFonts w:cstheme="minorHAnsi"/>
              </w:rPr>
              <w:t>Výrobce, verze xx tabla</w:t>
            </w:r>
            <w:r w:rsidRPr="00471068">
              <w:rPr>
                <w:rFonts w:cstheme="minorHAnsi"/>
              </w:rPr>
              <w:t xml:space="preserve"> (</w:t>
            </w:r>
            <w:r>
              <w:rPr>
                <w:rFonts w:cstheme="minorHAnsi"/>
              </w:rPr>
              <w:t>směrového ukazatele) – neznámá hodnota je vše null.</w:t>
            </w:r>
          </w:p>
        </w:tc>
      </w:tr>
    </w:tbl>
    <w:p w14:paraId="5F2E965E" w14:textId="77777777" w:rsidR="00DC0520" w:rsidRDefault="00DC0520" w:rsidP="00DC0520">
      <w:pPr>
        <w:spacing w:after="0"/>
        <w:jc w:val="left"/>
      </w:pPr>
    </w:p>
    <w:p w14:paraId="194B6E24" w14:textId="77777777" w:rsidR="00DC0520" w:rsidRDefault="00DC0520" w:rsidP="00DC0520">
      <w:pPr>
        <w:spacing w:after="0"/>
        <w:jc w:val="left"/>
      </w:pPr>
    </w:p>
    <w:p w14:paraId="7DCD1452" w14:textId="77777777" w:rsidR="00DC0520" w:rsidRPr="00FC6917" w:rsidRDefault="00DC0520" w:rsidP="008F2D73">
      <w:pPr>
        <w:pStyle w:val="Odstavecseseznamem"/>
        <w:numPr>
          <w:ilvl w:val="0"/>
          <w:numId w:val="167"/>
        </w:numPr>
        <w:spacing w:after="60" w:line="240" w:lineRule="auto"/>
        <w:contextualSpacing w:val="0"/>
        <w:rPr>
          <w:b/>
        </w:rPr>
      </w:pPr>
      <w:r w:rsidRPr="00FC6917">
        <w:rPr>
          <w:b/>
        </w:rPr>
        <w:t xml:space="preserve">Vnitřní LED panely pro cestující </w:t>
      </w:r>
    </w:p>
    <w:p w14:paraId="3F91854D" w14:textId="77777777" w:rsidR="00DC0520" w:rsidRDefault="00DC0520" w:rsidP="00DC0520">
      <w:r>
        <w:t>Pro vnitřní LED panely platí shodná pravidla jako u vnějších LED panelů.</w:t>
      </w:r>
    </w:p>
    <w:p w14:paraId="4CB3AA06" w14:textId="77777777" w:rsidR="00DC0520" w:rsidRDefault="00DC0520" w:rsidP="00DC0520">
      <w:r>
        <w:t>Každý vnitřní vozidlový LED panel musí být ve zprávě zaslán jako samostatná položka ve zprávě.</w:t>
      </w:r>
    </w:p>
    <w:p w14:paraId="238E73DC"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12</w:t>
      </w:r>
      <w:r w:rsidR="004351FE">
        <w:rPr>
          <w:noProof/>
        </w:rPr>
        <w:fldChar w:fldCharType="end"/>
      </w:r>
      <w:r>
        <w:t>: Tvar zprávy č. 1 – „stav položky vnitřních LED panelů“.</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560"/>
        <w:gridCol w:w="5953"/>
      </w:tblGrid>
      <w:tr w:rsidR="00DC0520" w:rsidRPr="001E2C0C" w14:paraId="545D770A" w14:textId="77777777" w:rsidTr="00DC0520">
        <w:tc>
          <w:tcPr>
            <w:tcW w:w="1701" w:type="dxa"/>
            <w:shd w:val="clear" w:color="auto" w:fill="E0E0E0"/>
            <w:vAlign w:val="center"/>
          </w:tcPr>
          <w:p w14:paraId="2AFF83EF" w14:textId="77777777" w:rsidR="00DC0520" w:rsidRPr="003D627C" w:rsidRDefault="00DC0520" w:rsidP="00DC0520">
            <w:pPr>
              <w:spacing w:after="0"/>
              <w:jc w:val="center"/>
              <w:rPr>
                <w:rFonts w:cstheme="minorHAnsi"/>
              </w:rPr>
            </w:pPr>
            <w:r w:rsidRPr="003D627C">
              <w:rPr>
                <w:rFonts w:cstheme="minorHAnsi"/>
              </w:rPr>
              <w:t>Název</w:t>
            </w:r>
          </w:p>
        </w:tc>
        <w:tc>
          <w:tcPr>
            <w:tcW w:w="1560" w:type="dxa"/>
            <w:shd w:val="clear" w:color="auto" w:fill="E0E0E0"/>
            <w:vAlign w:val="center"/>
          </w:tcPr>
          <w:p w14:paraId="27752677" w14:textId="77777777" w:rsidR="00DC0520" w:rsidRPr="003D627C" w:rsidRDefault="00DC0520" w:rsidP="00DC0520">
            <w:pPr>
              <w:spacing w:after="0"/>
              <w:jc w:val="center"/>
              <w:rPr>
                <w:rFonts w:cstheme="minorHAnsi"/>
              </w:rPr>
            </w:pPr>
            <w:r w:rsidRPr="003D627C">
              <w:rPr>
                <w:rFonts w:cstheme="minorHAnsi"/>
              </w:rPr>
              <w:t>Typ</w:t>
            </w:r>
          </w:p>
        </w:tc>
        <w:tc>
          <w:tcPr>
            <w:tcW w:w="5953" w:type="dxa"/>
            <w:shd w:val="clear" w:color="auto" w:fill="E0E0E0"/>
            <w:vAlign w:val="center"/>
          </w:tcPr>
          <w:p w14:paraId="54517760" w14:textId="77777777" w:rsidR="00DC0520" w:rsidRPr="003D627C" w:rsidRDefault="00DC0520" w:rsidP="00DC0520">
            <w:pPr>
              <w:spacing w:after="0"/>
              <w:ind w:firstLine="34"/>
              <w:jc w:val="center"/>
              <w:rPr>
                <w:rFonts w:cstheme="minorHAnsi"/>
              </w:rPr>
            </w:pPr>
            <w:r>
              <w:rPr>
                <w:rFonts w:cstheme="minorHAnsi"/>
              </w:rPr>
              <w:t>Význam</w:t>
            </w:r>
          </w:p>
        </w:tc>
      </w:tr>
      <w:tr w:rsidR="00DC0520" w:rsidRPr="001E2C0C" w14:paraId="5A8619C7"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AC9A52" w14:textId="77777777" w:rsidR="00DC0520" w:rsidRDefault="00DC0520" w:rsidP="00DC0520">
            <w:pPr>
              <w:spacing w:after="0"/>
              <w:jc w:val="center"/>
              <w:rPr>
                <w:rFonts w:cstheme="minorHAnsi"/>
              </w:rPr>
            </w:pPr>
            <w:r>
              <w:rPr>
                <w:rFonts w:cstheme="minorHAnsi"/>
              </w:rPr>
              <w:t>Type_Comp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8A8ED8B" w14:textId="77777777" w:rsidR="00DC0520" w:rsidRDefault="00DC0520" w:rsidP="00DC0520">
            <w:pPr>
              <w:spacing w:after="0"/>
              <w:jc w:val="center"/>
              <w:rPr>
                <w:rFonts w:ascii="Courier New" w:hAnsi="Courier New" w:cs="Courier New"/>
              </w:rPr>
            </w:pPr>
            <w:r>
              <w:rPr>
                <w:rFonts w:ascii="Courier New" w:hAnsi="Courier New" w:cs="Courier New"/>
              </w:rPr>
              <w:t>3x</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ADB85A" w14:textId="77777777" w:rsidR="00DC0520" w:rsidRDefault="00DC0520" w:rsidP="00DC0520">
            <w:pPr>
              <w:spacing w:after="0"/>
              <w:ind w:firstLine="34"/>
              <w:jc w:val="left"/>
              <w:rPr>
                <w:rFonts w:cstheme="minorHAnsi"/>
              </w:rPr>
            </w:pPr>
            <w:r>
              <w:rPr>
                <w:rFonts w:cstheme="minorHAnsi"/>
              </w:rPr>
              <w:t>Bude definováno pro tabla vnitřní  - č.1 a č.2</w:t>
            </w:r>
          </w:p>
        </w:tc>
      </w:tr>
      <w:tr w:rsidR="00DC0520" w:rsidRPr="001E2C0C" w14:paraId="2CD829F2"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597D343" w14:textId="77777777" w:rsidR="00DC0520" w:rsidRPr="00471068" w:rsidRDefault="00DC0520" w:rsidP="00DC0520">
            <w:pPr>
              <w:spacing w:after="0"/>
              <w:jc w:val="center"/>
              <w:rPr>
                <w:rFonts w:cstheme="minorHAnsi"/>
              </w:rPr>
            </w:pPr>
            <w:r>
              <w:rPr>
                <w:rFonts w:cstheme="minorHAnsi"/>
              </w:rPr>
              <w:t>Status_p0</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C90A7BB" w14:textId="77777777" w:rsidR="00DC0520" w:rsidRPr="00471068" w:rsidRDefault="00DC0520" w:rsidP="00DC0520">
            <w:pPr>
              <w:spacing w:after="0"/>
              <w:jc w:val="center"/>
              <w:rPr>
                <w:rFonts w:cstheme="minorHAnsi"/>
              </w:rPr>
            </w:pPr>
            <w:r>
              <w:rPr>
                <w:rFonts w:ascii="Courier New" w:hAnsi="Courier New" w:cs="Courier New"/>
              </w:rPr>
              <w:t>u8</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7F641D" w14:textId="77777777" w:rsidR="00DC0520" w:rsidRDefault="00DC0520" w:rsidP="00DC0520">
            <w:pPr>
              <w:spacing w:after="0"/>
              <w:ind w:firstLine="34"/>
              <w:jc w:val="left"/>
              <w:rPr>
                <w:rFonts w:cstheme="minorHAnsi"/>
              </w:rPr>
            </w:pPr>
            <w:r>
              <w:rPr>
                <w:rFonts w:cstheme="minorHAnsi"/>
              </w:rPr>
              <w:t>Stav vnitřního LED displeje</w:t>
            </w:r>
            <w:r w:rsidRPr="00471068">
              <w:rPr>
                <w:rFonts w:cstheme="minorHAnsi"/>
              </w:rPr>
              <w:t xml:space="preserve"> (</w:t>
            </w:r>
            <w:r>
              <w:rPr>
                <w:rFonts w:cstheme="minorHAnsi"/>
              </w:rPr>
              <w:t>směrového ukazatele):</w:t>
            </w:r>
          </w:p>
          <w:p w14:paraId="46306255" w14:textId="77777777" w:rsidR="00DC0520" w:rsidRDefault="00DC0520" w:rsidP="00DC0520">
            <w:pPr>
              <w:spacing w:after="0"/>
              <w:ind w:firstLine="34"/>
              <w:jc w:val="left"/>
              <w:rPr>
                <w:rFonts w:cstheme="minorHAnsi"/>
              </w:rPr>
            </w:pPr>
            <w:r>
              <w:rPr>
                <w:rFonts w:cstheme="minorHAnsi"/>
              </w:rPr>
              <w:t>0 – vše v pořádku</w:t>
            </w:r>
          </w:p>
          <w:p w14:paraId="493940C1" w14:textId="77777777" w:rsidR="00DC0520" w:rsidRDefault="00DC0520" w:rsidP="00DC0520">
            <w:pPr>
              <w:spacing w:after="0"/>
              <w:ind w:firstLine="34"/>
              <w:jc w:val="left"/>
              <w:rPr>
                <w:rFonts w:cstheme="minorHAnsi"/>
              </w:rPr>
            </w:pPr>
            <w:r>
              <w:rPr>
                <w:rFonts w:cstheme="minorHAnsi"/>
              </w:rPr>
              <w:t xml:space="preserve">254 – neznámá hodnota stavu – nelze definovat, </w:t>
            </w:r>
          </w:p>
          <w:p w14:paraId="3475F8D7" w14:textId="77777777" w:rsidR="00DC0520" w:rsidRPr="00471068" w:rsidRDefault="00DC0520" w:rsidP="00DC0520">
            <w:pPr>
              <w:spacing w:after="0"/>
              <w:ind w:firstLine="34"/>
              <w:jc w:val="left"/>
              <w:rPr>
                <w:rFonts w:cstheme="minorHAnsi"/>
              </w:rPr>
            </w:pPr>
            <w:r>
              <w:rPr>
                <w:rFonts w:cstheme="minorHAnsi"/>
              </w:rPr>
              <w:t>255 - nepřítomnost LED vnitřního panelu ve vozidle dle konfigurace.</w:t>
            </w:r>
          </w:p>
        </w:tc>
      </w:tr>
      <w:tr w:rsidR="00DC0520" w:rsidRPr="001E2C0C" w14:paraId="1CF1CB24"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BCDFA95" w14:textId="77777777" w:rsidR="00DC0520" w:rsidRDefault="00DC0520" w:rsidP="00DC0520">
            <w:pPr>
              <w:spacing w:after="0"/>
              <w:jc w:val="center"/>
              <w:rPr>
                <w:rFonts w:cstheme="minorHAnsi"/>
              </w:rPr>
            </w:pPr>
            <w:r>
              <w:rPr>
                <w:rFonts w:cstheme="minorHAnsi"/>
              </w:rPr>
              <w:t>Delka_Typ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1325E2" w14:textId="77777777" w:rsidR="00DC0520" w:rsidRDefault="00DC0520" w:rsidP="00DC0520">
            <w:pPr>
              <w:spacing w:after="0"/>
              <w:jc w:val="center"/>
              <w:rPr>
                <w:rFonts w:ascii="Courier New" w:hAnsi="Courier New" w:cs="Courier New"/>
              </w:rPr>
            </w:pPr>
            <w:r>
              <w:rPr>
                <w:rFonts w:ascii="Courier New" w:hAnsi="Courier New" w:cs="Courier New"/>
              </w:rPr>
              <w:t>u8</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1A11D68" w14:textId="77777777" w:rsidR="00DC0520" w:rsidRDefault="00DC0520" w:rsidP="00DC0520">
            <w:pPr>
              <w:spacing w:after="0"/>
              <w:ind w:firstLine="34"/>
              <w:jc w:val="left"/>
              <w:rPr>
                <w:rFonts w:cstheme="minorHAnsi"/>
              </w:rPr>
            </w:pPr>
            <w:r>
              <w:rPr>
                <w:rFonts w:cstheme="minorHAnsi"/>
              </w:rPr>
              <w:t>Určuje délku následujícího pole. Pokud je hodnota nula, pak následující pole není přítomno.</w:t>
            </w:r>
          </w:p>
        </w:tc>
      </w:tr>
      <w:tr w:rsidR="00DC0520" w:rsidRPr="001E2C0C" w14:paraId="4A405F7B"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30AEBF1" w14:textId="77777777" w:rsidR="00DC0520" w:rsidRPr="00471068" w:rsidRDefault="00DC0520" w:rsidP="00DC0520">
            <w:pPr>
              <w:spacing w:after="0"/>
              <w:jc w:val="center"/>
              <w:rPr>
                <w:rFonts w:cstheme="minorHAnsi"/>
              </w:rPr>
            </w:pPr>
            <w:r>
              <w:rPr>
                <w:rFonts w:cstheme="minorHAnsi"/>
              </w:rPr>
              <w:t>Verze_p0</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50A1C95" w14:textId="77777777" w:rsidR="00DC0520" w:rsidRDefault="00DC0520" w:rsidP="00DC0520">
            <w:pPr>
              <w:spacing w:after="0"/>
              <w:jc w:val="center"/>
              <w:rPr>
                <w:rFonts w:ascii="Courier New" w:hAnsi="Courier New" w:cs="Courier New"/>
                <w:i/>
              </w:rPr>
            </w:pPr>
            <w:r w:rsidRPr="00FB1B55">
              <w:rPr>
                <w:rFonts w:ascii="Courier New" w:hAnsi="Courier New" w:cs="Courier New"/>
                <w:i/>
              </w:rPr>
              <w:t>String</w:t>
            </w:r>
          </w:p>
          <w:p w14:paraId="7FF75FC6" w14:textId="77777777" w:rsidR="00DC0520" w:rsidRPr="00471068" w:rsidRDefault="00DC0520" w:rsidP="00DC0520">
            <w:pPr>
              <w:spacing w:after="0"/>
              <w:jc w:val="center"/>
              <w:rPr>
                <w:rFonts w:cstheme="minorHAnsi"/>
              </w:rPr>
            </w:pPr>
            <w:r w:rsidRPr="00FB1B55">
              <w:rPr>
                <w:rFonts w:ascii="Courier New" w:hAnsi="Courier New" w:cs="Courier New"/>
                <w:i/>
                <w:lang w:val="en-US"/>
              </w:rPr>
              <w:t>[max.32]</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0222DB5" w14:textId="77777777" w:rsidR="00DC0520" w:rsidRPr="00471068" w:rsidRDefault="00DC0520" w:rsidP="00DC0520">
            <w:pPr>
              <w:spacing w:after="0"/>
              <w:ind w:firstLine="34"/>
              <w:jc w:val="left"/>
              <w:rPr>
                <w:rFonts w:cstheme="minorHAnsi"/>
              </w:rPr>
            </w:pPr>
            <w:r>
              <w:rPr>
                <w:rFonts w:cstheme="minorHAnsi"/>
              </w:rPr>
              <w:t>Výrobce, verze HW, FW a dat vnitřního LED panelu. Neznámá hodnota je vše null.</w:t>
            </w:r>
          </w:p>
        </w:tc>
      </w:tr>
    </w:tbl>
    <w:p w14:paraId="229BCCA6" w14:textId="77777777" w:rsidR="00DC0520" w:rsidRPr="007063DA" w:rsidRDefault="00DC0520" w:rsidP="00DC0520">
      <w:pPr>
        <w:rPr>
          <w:b/>
        </w:rPr>
      </w:pPr>
    </w:p>
    <w:p w14:paraId="4E06C369" w14:textId="77777777" w:rsidR="00DC0520" w:rsidRPr="00FC6917" w:rsidRDefault="00DC0520" w:rsidP="008F2D73">
      <w:pPr>
        <w:pStyle w:val="Odstavecseseznamem"/>
        <w:numPr>
          <w:ilvl w:val="0"/>
          <w:numId w:val="167"/>
        </w:numPr>
        <w:spacing w:after="60" w:line="240" w:lineRule="auto"/>
        <w:contextualSpacing w:val="0"/>
        <w:rPr>
          <w:b/>
        </w:rPr>
      </w:pPr>
      <w:r w:rsidRPr="00FC6917">
        <w:rPr>
          <w:b/>
        </w:rPr>
        <w:t xml:space="preserve">Vnitřní LCD displeje pro cestující </w:t>
      </w:r>
    </w:p>
    <w:p w14:paraId="74837B71" w14:textId="77777777" w:rsidR="00DC0520" w:rsidRDefault="00DC0520" w:rsidP="00DC0520">
      <w:r>
        <w:t xml:space="preserve">Pro vnitřní LCD displeje platí shodná pravidla jako u vnitřních LED panelů. Protože LCD panely obsahují i výkonné procesory s operačním systémem, je možno vracet i verzi OS. Navíc zde mohou </w:t>
      </w:r>
      <w:r w:rsidRPr="00FC6917">
        <w:t>být navíc nahrávány různé databáze</w:t>
      </w:r>
      <w:r>
        <w:t xml:space="preserve"> a verze dat dle jednotlivých IDS</w:t>
      </w:r>
      <w:r w:rsidRPr="00FC6917">
        <w:t>, a proto součástí zprávy m</w:t>
      </w:r>
      <w:r>
        <w:t>ůže</w:t>
      </w:r>
      <w:r w:rsidRPr="00FC6917">
        <w:t xml:space="preserve"> být i informace o</w:t>
      </w:r>
      <w:r>
        <w:t xml:space="preserve"> těchto databázích. Zatím platí pouze pro IDP.</w:t>
      </w:r>
    </w:p>
    <w:p w14:paraId="73239842" w14:textId="77777777" w:rsidR="00DC0520" w:rsidRDefault="00DC0520" w:rsidP="00DC0520">
      <w:r>
        <w:t>Každý vnitřní vozidlový LCD displej musí být ve zprávě zaslán jako samostatná položka ve zprávě.</w:t>
      </w:r>
    </w:p>
    <w:p w14:paraId="3794FFB5"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13</w:t>
      </w:r>
      <w:r w:rsidR="004351FE">
        <w:rPr>
          <w:noProof/>
        </w:rPr>
        <w:fldChar w:fldCharType="end"/>
      </w:r>
      <w:r>
        <w:t>: Tvar zprávy č. 1 – „stav položky vnitřních LCD displejů“.</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560"/>
        <w:gridCol w:w="5953"/>
      </w:tblGrid>
      <w:tr w:rsidR="00DC0520" w:rsidRPr="001E2C0C" w14:paraId="18B3723D" w14:textId="77777777" w:rsidTr="00DC0520">
        <w:tc>
          <w:tcPr>
            <w:tcW w:w="1701" w:type="dxa"/>
            <w:shd w:val="clear" w:color="auto" w:fill="E0E0E0"/>
            <w:vAlign w:val="center"/>
          </w:tcPr>
          <w:p w14:paraId="6A229399" w14:textId="77777777" w:rsidR="00DC0520" w:rsidRPr="003D627C" w:rsidRDefault="00DC0520" w:rsidP="00DC0520">
            <w:pPr>
              <w:spacing w:after="0"/>
              <w:jc w:val="center"/>
              <w:rPr>
                <w:rFonts w:cstheme="minorHAnsi"/>
              </w:rPr>
            </w:pPr>
            <w:r w:rsidRPr="003D627C">
              <w:rPr>
                <w:rFonts w:cstheme="minorHAnsi"/>
              </w:rPr>
              <w:t>Název</w:t>
            </w:r>
          </w:p>
        </w:tc>
        <w:tc>
          <w:tcPr>
            <w:tcW w:w="1560" w:type="dxa"/>
            <w:shd w:val="clear" w:color="auto" w:fill="E0E0E0"/>
            <w:vAlign w:val="center"/>
          </w:tcPr>
          <w:p w14:paraId="4B855469" w14:textId="77777777" w:rsidR="00DC0520" w:rsidRPr="003D627C" w:rsidRDefault="00DC0520" w:rsidP="00DC0520">
            <w:pPr>
              <w:spacing w:after="0"/>
              <w:jc w:val="center"/>
              <w:rPr>
                <w:rFonts w:cstheme="minorHAnsi"/>
              </w:rPr>
            </w:pPr>
            <w:r w:rsidRPr="003D627C">
              <w:rPr>
                <w:rFonts w:cstheme="minorHAnsi"/>
              </w:rPr>
              <w:t>Typ</w:t>
            </w:r>
          </w:p>
        </w:tc>
        <w:tc>
          <w:tcPr>
            <w:tcW w:w="5953" w:type="dxa"/>
            <w:shd w:val="clear" w:color="auto" w:fill="E0E0E0"/>
            <w:vAlign w:val="center"/>
          </w:tcPr>
          <w:p w14:paraId="55041556" w14:textId="77777777" w:rsidR="00DC0520" w:rsidRPr="003D627C" w:rsidRDefault="00DC0520" w:rsidP="00DC0520">
            <w:pPr>
              <w:spacing w:after="0"/>
              <w:ind w:firstLine="34"/>
              <w:jc w:val="center"/>
              <w:rPr>
                <w:rFonts w:cstheme="minorHAnsi"/>
              </w:rPr>
            </w:pPr>
            <w:r>
              <w:rPr>
                <w:rFonts w:cstheme="minorHAnsi"/>
              </w:rPr>
              <w:t>Význam</w:t>
            </w:r>
          </w:p>
        </w:tc>
      </w:tr>
      <w:tr w:rsidR="00DC0520" w:rsidRPr="001E2C0C" w14:paraId="31C0DF1A"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7325A83" w14:textId="77777777" w:rsidR="00DC0520" w:rsidRDefault="00DC0520" w:rsidP="00DC0520">
            <w:pPr>
              <w:spacing w:after="0"/>
              <w:jc w:val="center"/>
              <w:rPr>
                <w:rFonts w:cstheme="minorHAnsi"/>
              </w:rPr>
            </w:pPr>
            <w:r>
              <w:rPr>
                <w:rFonts w:cstheme="minorHAnsi"/>
              </w:rPr>
              <w:t>Type_Comp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C730F4" w14:textId="77777777" w:rsidR="00DC0520" w:rsidRDefault="00DC0520" w:rsidP="00DC0520">
            <w:pPr>
              <w:spacing w:after="0"/>
              <w:jc w:val="center"/>
              <w:rPr>
                <w:rFonts w:ascii="Courier New" w:hAnsi="Courier New" w:cs="Courier New"/>
              </w:rPr>
            </w:pPr>
            <w:r>
              <w:rPr>
                <w:rFonts w:ascii="Courier New" w:hAnsi="Courier New" w:cs="Courier New"/>
              </w:rPr>
              <w:t>4x</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ADC08D" w14:textId="77777777" w:rsidR="00DC0520" w:rsidRDefault="00DC0520" w:rsidP="00DC0520">
            <w:pPr>
              <w:spacing w:after="0"/>
              <w:ind w:firstLine="34"/>
              <w:jc w:val="left"/>
              <w:rPr>
                <w:rFonts w:cstheme="minorHAnsi"/>
              </w:rPr>
            </w:pPr>
            <w:r>
              <w:rPr>
                <w:rFonts w:cstheme="minorHAnsi"/>
              </w:rPr>
              <w:t>Bude definováno pro tabla vnitřní  - č.1 a č.2</w:t>
            </w:r>
          </w:p>
        </w:tc>
      </w:tr>
      <w:tr w:rsidR="00DC0520" w:rsidRPr="001E2C0C" w14:paraId="0AA699E2"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F3BC847" w14:textId="77777777" w:rsidR="00DC0520" w:rsidRPr="00471068" w:rsidRDefault="00DC0520" w:rsidP="00DC0520">
            <w:pPr>
              <w:spacing w:after="0"/>
              <w:jc w:val="center"/>
              <w:rPr>
                <w:rFonts w:cstheme="minorHAnsi"/>
              </w:rPr>
            </w:pPr>
            <w:r>
              <w:rPr>
                <w:rFonts w:cstheme="minorHAnsi"/>
              </w:rPr>
              <w:t>Status_p0</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37F31D8" w14:textId="77777777" w:rsidR="00DC0520" w:rsidRPr="00471068" w:rsidRDefault="00DC0520" w:rsidP="00DC0520">
            <w:pPr>
              <w:spacing w:after="0"/>
              <w:jc w:val="center"/>
              <w:rPr>
                <w:rFonts w:cstheme="minorHAnsi"/>
              </w:rPr>
            </w:pPr>
            <w:r>
              <w:rPr>
                <w:rFonts w:ascii="Courier New" w:hAnsi="Courier New" w:cs="Courier New"/>
              </w:rPr>
              <w:t>u8</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1A81473" w14:textId="77777777" w:rsidR="00DC0520" w:rsidRDefault="00DC0520" w:rsidP="00DC0520">
            <w:pPr>
              <w:spacing w:after="0"/>
              <w:ind w:firstLine="34"/>
              <w:jc w:val="left"/>
              <w:rPr>
                <w:rFonts w:cstheme="minorHAnsi"/>
              </w:rPr>
            </w:pPr>
            <w:r>
              <w:rPr>
                <w:rFonts w:cstheme="minorHAnsi"/>
              </w:rPr>
              <w:t>Stav LCD displeje</w:t>
            </w:r>
            <w:r w:rsidRPr="00471068">
              <w:rPr>
                <w:rFonts w:cstheme="minorHAnsi"/>
              </w:rPr>
              <w:t xml:space="preserve"> (</w:t>
            </w:r>
            <w:r>
              <w:rPr>
                <w:rFonts w:cstheme="minorHAnsi"/>
              </w:rPr>
              <w:t>směrového ukazatele):</w:t>
            </w:r>
          </w:p>
          <w:p w14:paraId="28251F40" w14:textId="77777777" w:rsidR="00DC0520" w:rsidRDefault="00DC0520" w:rsidP="00DC0520">
            <w:pPr>
              <w:spacing w:after="0"/>
              <w:ind w:firstLine="34"/>
              <w:jc w:val="left"/>
              <w:rPr>
                <w:rFonts w:cstheme="minorHAnsi"/>
              </w:rPr>
            </w:pPr>
            <w:r>
              <w:rPr>
                <w:rFonts w:cstheme="minorHAnsi"/>
              </w:rPr>
              <w:t>0 – vše v pořádku</w:t>
            </w:r>
          </w:p>
          <w:p w14:paraId="332C98D1" w14:textId="77777777" w:rsidR="00DC0520" w:rsidRDefault="00DC0520" w:rsidP="00DC0520">
            <w:pPr>
              <w:spacing w:after="0"/>
              <w:ind w:firstLine="34"/>
              <w:jc w:val="left"/>
              <w:rPr>
                <w:rFonts w:cstheme="minorHAnsi"/>
              </w:rPr>
            </w:pPr>
            <w:r>
              <w:rPr>
                <w:rFonts w:cstheme="minorHAnsi"/>
              </w:rPr>
              <w:t xml:space="preserve">254 – neznámá hodnota stavu – nelze definovat, </w:t>
            </w:r>
          </w:p>
          <w:p w14:paraId="50EF629A" w14:textId="77777777" w:rsidR="00DC0520" w:rsidRPr="00471068" w:rsidRDefault="00DC0520" w:rsidP="00DC0520">
            <w:pPr>
              <w:spacing w:after="0"/>
              <w:ind w:firstLine="34"/>
              <w:jc w:val="left"/>
              <w:rPr>
                <w:rFonts w:cstheme="minorHAnsi"/>
              </w:rPr>
            </w:pPr>
            <w:r>
              <w:rPr>
                <w:rFonts w:cstheme="minorHAnsi"/>
              </w:rPr>
              <w:t>255 - nepřítomnost LCD displeje ve vozidle dle konfigurace.</w:t>
            </w:r>
          </w:p>
        </w:tc>
      </w:tr>
      <w:tr w:rsidR="00DC0520" w:rsidRPr="001E2C0C" w14:paraId="0AEC5C83"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46A2C7F" w14:textId="77777777" w:rsidR="00DC0520" w:rsidRDefault="00DC0520" w:rsidP="00DC0520">
            <w:pPr>
              <w:spacing w:after="0"/>
              <w:jc w:val="center"/>
              <w:rPr>
                <w:rFonts w:cstheme="minorHAnsi"/>
              </w:rPr>
            </w:pPr>
            <w:r>
              <w:rPr>
                <w:rFonts w:cstheme="minorHAnsi"/>
              </w:rPr>
              <w:t>Delka_Typ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839E338" w14:textId="77777777" w:rsidR="00DC0520" w:rsidRDefault="00DC0520" w:rsidP="00DC0520">
            <w:pPr>
              <w:spacing w:after="0"/>
              <w:jc w:val="center"/>
              <w:rPr>
                <w:rFonts w:ascii="Courier New" w:hAnsi="Courier New" w:cs="Courier New"/>
              </w:rPr>
            </w:pPr>
            <w:r>
              <w:rPr>
                <w:rFonts w:ascii="Courier New" w:hAnsi="Courier New" w:cs="Courier New"/>
              </w:rPr>
              <w:t>u8</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FCEC871" w14:textId="77777777" w:rsidR="00DC0520" w:rsidRDefault="00DC0520" w:rsidP="00DC0520">
            <w:pPr>
              <w:spacing w:after="0"/>
              <w:ind w:firstLine="34"/>
              <w:jc w:val="left"/>
              <w:rPr>
                <w:rFonts w:cstheme="minorHAnsi"/>
              </w:rPr>
            </w:pPr>
            <w:r>
              <w:rPr>
                <w:rFonts w:cstheme="minorHAnsi"/>
              </w:rPr>
              <w:t>Určuje délku následujícího pole. Pokud je hodnota nula, pak následující pole není přítomno.</w:t>
            </w:r>
          </w:p>
        </w:tc>
      </w:tr>
      <w:tr w:rsidR="00DC0520" w:rsidRPr="001E2C0C" w14:paraId="1063607A"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A5CFAE" w14:textId="77777777" w:rsidR="00DC0520" w:rsidRPr="00471068" w:rsidRDefault="00DC0520" w:rsidP="00DC0520">
            <w:pPr>
              <w:spacing w:after="0"/>
              <w:jc w:val="center"/>
              <w:rPr>
                <w:rFonts w:cstheme="minorHAnsi"/>
              </w:rPr>
            </w:pPr>
            <w:r>
              <w:rPr>
                <w:rFonts w:cstheme="minorHAnsi"/>
              </w:rPr>
              <w:t>Verze_p0</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C1D01A0" w14:textId="77777777" w:rsidR="00DC0520" w:rsidRPr="00471068" w:rsidRDefault="00DC0520" w:rsidP="00DC0520">
            <w:pPr>
              <w:spacing w:after="0"/>
              <w:jc w:val="center"/>
              <w:rPr>
                <w:rFonts w:cstheme="minorHAnsi"/>
              </w:rPr>
            </w:pPr>
            <w:r>
              <w:rPr>
                <w:rFonts w:ascii="Courier New" w:hAnsi="Courier New" w:cs="Courier New"/>
              </w:rPr>
              <w:t>string</w:t>
            </w:r>
            <w:r>
              <w:rPr>
                <w:rFonts w:ascii="Courier New" w:hAnsi="Courier New" w:cs="Courier New"/>
                <w:lang w:val="en-US"/>
              </w:rPr>
              <w:t>[32]</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FD458E6" w14:textId="77777777" w:rsidR="00DC0520" w:rsidRPr="00471068" w:rsidRDefault="00DC0520" w:rsidP="00DC0520">
            <w:pPr>
              <w:spacing w:after="0"/>
              <w:ind w:firstLine="34"/>
              <w:jc w:val="left"/>
              <w:rPr>
                <w:rFonts w:cstheme="minorHAnsi"/>
              </w:rPr>
            </w:pPr>
            <w:r>
              <w:rPr>
                <w:rFonts w:cstheme="minorHAnsi"/>
              </w:rPr>
              <w:t>Výrobce, verze OS, HW, FW a dat vnitřního LCD displeje. Neznámá hodnota je vše null.</w:t>
            </w:r>
          </w:p>
        </w:tc>
      </w:tr>
    </w:tbl>
    <w:p w14:paraId="4F78D19B" w14:textId="77777777" w:rsidR="00DC0520" w:rsidRDefault="00DC0520" w:rsidP="00DC0520"/>
    <w:p w14:paraId="690E045E" w14:textId="77777777" w:rsidR="00DC0520" w:rsidRPr="009C37C0" w:rsidRDefault="00DC0520" w:rsidP="008F2D73">
      <w:pPr>
        <w:pStyle w:val="Odstavecseseznamem"/>
        <w:numPr>
          <w:ilvl w:val="0"/>
          <w:numId w:val="167"/>
        </w:numPr>
        <w:spacing w:after="60" w:line="240" w:lineRule="auto"/>
        <w:contextualSpacing w:val="0"/>
        <w:rPr>
          <w:b/>
        </w:rPr>
      </w:pPr>
      <w:r w:rsidRPr="009C37C0">
        <w:rPr>
          <w:b/>
        </w:rPr>
        <w:t>Stavu povelového přijímače</w:t>
      </w:r>
    </w:p>
    <w:p w14:paraId="59CA7AEA" w14:textId="77777777" w:rsidR="00DC0520" w:rsidRDefault="00DC0520" w:rsidP="00DC0520">
      <w:r>
        <w:t>Z povelového přijímače nelze získat verzi v rámci komunikačního protokolu IBIS (u jednotek na ethernetu by to bylo možné). Sleduje se proto pouze odpovědi (další možností je zasílání informací o počtu použití povelových vysílačů)</w:t>
      </w:r>
    </w:p>
    <w:p w14:paraId="47DA4B02"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14</w:t>
      </w:r>
      <w:r w:rsidR="004351FE">
        <w:rPr>
          <w:noProof/>
        </w:rPr>
        <w:fldChar w:fldCharType="end"/>
      </w:r>
      <w:r>
        <w:t>: Tvar zprávy č. 1 – „stav položky povelový přijímač“.</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560"/>
        <w:gridCol w:w="5953"/>
      </w:tblGrid>
      <w:tr w:rsidR="00DC0520" w:rsidRPr="001E2C0C" w14:paraId="5C5A4BAC" w14:textId="77777777" w:rsidTr="00DC0520">
        <w:tc>
          <w:tcPr>
            <w:tcW w:w="1701" w:type="dxa"/>
            <w:shd w:val="clear" w:color="auto" w:fill="E0E0E0"/>
            <w:vAlign w:val="center"/>
          </w:tcPr>
          <w:p w14:paraId="1C7C6A10" w14:textId="77777777" w:rsidR="00DC0520" w:rsidRPr="003D627C" w:rsidRDefault="00DC0520" w:rsidP="00DC0520">
            <w:pPr>
              <w:spacing w:after="0"/>
              <w:jc w:val="center"/>
              <w:rPr>
                <w:rFonts w:cstheme="minorHAnsi"/>
              </w:rPr>
            </w:pPr>
            <w:r w:rsidRPr="003D627C">
              <w:rPr>
                <w:rFonts w:cstheme="minorHAnsi"/>
              </w:rPr>
              <w:t>Název</w:t>
            </w:r>
          </w:p>
        </w:tc>
        <w:tc>
          <w:tcPr>
            <w:tcW w:w="1560" w:type="dxa"/>
            <w:shd w:val="clear" w:color="auto" w:fill="E0E0E0"/>
            <w:vAlign w:val="center"/>
          </w:tcPr>
          <w:p w14:paraId="6BFDB596" w14:textId="77777777" w:rsidR="00DC0520" w:rsidRPr="003D627C" w:rsidRDefault="00DC0520" w:rsidP="00DC0520">
            <w:pPr>
              <w:spacing w:after="0"/>
              <w:jc w:val="center"/>
              <w:rPr>
                <w:rFonts w:cstheme="minorHAnsi"/>
              </w:rPr>
            </w:pPr>
            <w:r w:rsidRPr="003D627C">
              <w:rPr>
                <w:rFonts w:cstheme="minorHAnsi"/>
              </w:rPr>
              <w:t>Typ</w:t>
            </w:r>
          </w:p>
        </w:tc>
        <w:tc>
          <w:tcPr>
            <w:tcW w:w="5953" w:type="dxa"/>
            <w:shd w:val="clear" w:color="auto" w:fill="E0E0E0"/>
            <w:vAlign w:val="center"/>
          </w:tcPr>
          <w:p w14:paraId="7F2C2A28" w14:textId="77777777" w:rsidR="00DC0520" w:rsidRPr="003D627C" w:rsidRDefault="00DC0520" w:rsidP="00DC0520">
            <w:pPr>
              <w:spacing w:after="0"/>
              <w:ind w:firstLine="34"/>
              <w:jc w:val="center"/>
              <w:rPr>
                <w:rFonts w:cstheme="minorHAnsi"/>
              </w:rPr>
            </w:pPr>
            <w:r>
              <w:rPr>
                <w:rFonts w:cstheme="minorHAnsi"/>
              </w:rPr>
              <w:t>Význam</w:t>
            </w:r>
          </w:p>
        </w:tc>
      </w:tr>
      <w:tr w:rsidR="00DC0520" w:rsidRPr="001E2C0C" w14:paraId="3695F042"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F15EB2A" w14:textId="77777777" w:rsidR="00DC0520" w:rsidRDefault="00DC0520" w:rsidP="00DC0520">
            <w:pPr>
              <w:spacing w:after="0"/>
              <w:jc w:val="center"/>
              <w:rPr>
                <w:rFonts w:cstheme="minorHAnsi"/>
              </w:rPr>
            </w:pPr>
            <w:r>
              <w:rPr>
                <w:rFonts w:cstheme="minorHAnsi"/>
              </w:rPr>
              <w:t>Type_Comp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6EB7064" w14:textId="77777777" w:rsidR="00DC0520" w:rsidRDefault="00DC0520" w:rsidP="00DC0520">
            <w:pPr>
              <w:spacing w:after="0"/>
              <w:jc w:val="center"/>
              <w:rPr>
                <w:rFonts w:ascii="Courier New" w:hAnsi="Courier New" w:cs="Courier New"/>
              </w:rPr>
            </w:pPr>
            <w:r>
              <w:rPr>
                <w:rFonts w:ascii="Courier New" w:hAnsi="Courier New" w:cs="Courier New"/>
              </w:rPr>
              <w:t>50</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4386C5" w14:textId="77777777" w:rsidR="00DC0520" w:rsidRDefault="00DC0520" w:rsidP="00DC0520">
            <w:pPr>
              <w:spacing w:after="0"/>
              <w:ind w:firstLine="34"/>
              <w:jc w:val="left"/>
              <w:rPr>
                <w:rFonts w:cstheme="minorHAnsi"/>
              </w:rPr>
            </w:pPr>
            <w:r>
              <w:rPr>
                <w:rFonts w:cstheme="minorHAnsi"/>
              </w:rPr>
              <w:t>Povelový přijímač signalizace od nevidomého</w:t>
            </w:r>
          </w:p>
        </w:tc>
      </w:tr>
      <w:tr w:rsidR="00DC0520" w:rsidRPr="001E2C0C" w14:paraId="72DCEC0D"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12EF2C3" w14:textId="77777777" w:rsidR="00DC0520" w:rsidRPr="00471068" w:rsidRDefault="00DC0520" w:rsidP="00DC0520">
            <w:pPr>
              <w:spacing w:after="0"/>
              <w:jc w:val="center"/>
              <w:rPr>
                <w:rFonts w:cstheme="minorHAnsi"/>
              </w:rPr>
            </w:pPr>
            <w:r>
              <w:rPr>
                <w:rFonts w:cstheme="minorHAnsi"/>
              </w:rPr>
              <w:t>Status_nev</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23F40F" w14:textId="77777777" w:rsidR="00DC0520" w:rsidRPr="007A3B68" w:rsidRDefault="00DC0520" w:rsidP="00DC0520">
            <w:pPr>
              <w:spacing w:after="0"/>
              <w:jc w:val="center"/>
              <w:rPr>
                <w:rFonts w:ascii="Courier New" w:hAnsi="Courier New" w:cs="Courier New"/>
              </w:rPr>
            </w:pPr>
            <w:r>
              <w:rPr>
                <w:rFonts w:ascii="Courier New" w:hAnsi="Courier New" w:cs="Courier New"/>
              </w:rPr>
              <w:t>u8</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B56DFC2" w14:textId="77777777" w:rsidR="00DC0520" w:rsidRDefault="00DC0520" w:rsidP="00DC0520">
            <w:pPr>
              <w:spacing w:after="0"/>
              <w:ind w:firstLine="34"/>
              <w:jc w:val="left"/>
              <w:rPr>
                <w:rFonts w:cstheme="minorHAnsi"/>
              </w:rPr>
            </w:pPr>
            <w:r>
              <w:rPr>
                <w:rFonts w:cstheme="minorHAnsi"/>
              </w:rPr>
              <w:t>Stav nevidomého (odpovídá na příkazy yS)</w:t>
            </w:r>
            <w:r w:rsidRPr="00471068">
              <w:rPr>
                <w:rFonts w:cstheme="minorHAnsi"/>
              </w:rPr>
              <w:t>.</w:t>
            </w:r>
            <w:r>
              <w:rPr>
                <w:rFonts w:cstheme="minorHAnsi"/>
              </w:rPr>
              <w:t xml:space="preserve"> Vrací:</w:t>
            </w:r>
          </w:p>
          <w:p w14:paraId="1ED2D624" w14:textId="77777777" w:rsidR="00DC0520" w:rsidRDefault="00DC0520" w:rsidP="00DC0520">
            <w:pPr>
              <w:spacing w:after="0"/>
              <w:ind w:firstLine="34"/>
              <w:jc w:val="left"/>
              <w:rPr>
                <w:rFonts w:cstheme="minorHAnsi"/>
              </w:rPr>
            </w:pPr>
            <w:r>
              <w:rPr>
                <w:rFonts w:cstheme="minorHAnsi"/>
              </w:rPr>
              <w:t>- hodnotu 0, pokud odpovídá v pravidelných intervalech na dotazy VŘJ (vše v pořádku)</w:t>
            </w:r>
          </w:p>
          <w:p w14:paraId="196DF38E" w14:textId="77777777" w:rsidR="00DC0520" w:rsidRDefault="00DC0520" w:rsidP="00DC0520">
            <w:pPr>
              <w:spacing w:after="0"/>
              <w:ind w:firstLine="34"/>
              <w:jc w:val="left"/>
              <w:rPr>
                <w:rFonts w:cstheme="minorHAnsi"/>
              </w:rPr>
            </w:pPr>
            <w:r>
              <w:rPr>
                <w:rFonts w:cstheme="minorHAnsi"/>
              </w:rPr>
              <w:t>- 254 – povelový přijímač nekomunikuje s VŘJ a je uveden v konfiguraci vozidla (značí chybu povelového přijímače)</w:t>
            </w:r>
          </w:p>
          <w:p w14:paraId="2A254536" w14:textId="77777777" w:rsidR="00DC0520" w:rsidRPr="00471068" w:rsidRDefault="00DC0520" w:rsidP="00DC0520">
            <w:pPr>
              <w:spacing w:after="0"/>
              <w:ind w:firstLine="34"/>
              <w:jc w:val="left"/>
              <w:rPr>
                <w:rFonts w:cstheme="minorHAnsi"/>
              </w:rPr>
            </w:pPr>
            <w:r>
              <w:rPr>
                <w:rFonts w:cstheme="minorHAnsi"/>
              </w:rPr>
              <w:t>- 255 - pokud povelový přijímač není obsažen ve vozidle.</w:t>
            </w:r>
          </w:p>
        </w:tc>
      </w:tr>
      <w:tr w:rsidR="00DC0520" w:rsidRPr="001E2C0C" w14:paraId="044B41C9"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0589AD9" w14:textId="77777777" w:rsidR="00DC0520" w:rsidRPr="00471068" w:rsidRDefault="00DC0520" w:rsidP="00DC0520">
            <w:pPr>
              <w:spacing w:after="0"/>
              <w:jc w:val="center"/>
              <w:rPr>
                <w:rFonts w:cstheme="minorHAnsi"/>
              </w:rPr>
            </w:pPr>
            <w:r>
              <w:rPr>
                <w:rFonts w:cstheme="minorHAnsi"/>
              </w:rPr>
              <w:t>Delka_Typ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2392E82" w14:textId="77777777" w:rsidR="00DC0520" w:rsidRPr="007A3B68" w:rsidRDefault="00DC0520" w:rsidP="00DC0520">
            <w:pPr>
              <w:spacing w:after="0"/>
              <w:jc w:val="center"/>
              <w:rPr>
                <w:rFonts w:ascii="Courier New" w:hAnsi="Courier New" w:cs="Courier New"/>
              </w:rPr>
            </w:pPr>
            <w:r>
              <w:rPr>
                <w:rFonts w:ascii="Courier New" w:hAnsi="Courier New" w:cs="Courier New"/>
              </w:rPr>
              <w:t>0</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6B9E320" w14:textId="77777777" w:rsidR="00DC0520" w:rsidRPr="00471068" w:rsidRDefault="00DC0520" w:rsidP="00DC0520">
            <w:pPr>
              <w:spacing w:after="0"/>
              <w:ind w:firstLine="34"/>
              <w:jc w:val="left"/>
              <w:rPr>
                <w:rFonts w:cstheme="minorHAnsi"/>
              </w:rPr>
            </w:pPr>
            <w:r>
              <w:rPr>
                <w:rFonts w:cstheme="minorHAnsi"/>
              </w:rPr>
              <w:t>Verze povelového přijímače není známa.</w:t>
            </w:r>
          </w:p>
        </w:tc>
      </w:tr>
    </w:tbl>
    <w:p w14:paraId="56276980" w14:textId="77777777" w:rsidR="00DC0520" w:rsidRDefault="00DC0520" w:rsidP="00DC0520">
      <w:pPr>
        <w:pStyle w:val="Odstavecseseznamem"/>
        <w:ind w:left="1080"/>
      </w:pPr>
    </w:p>
    <w:p w14:paraId="41073728" w14:textId="77777777" w:rsidR="00DC0520" w:rsidRDefault="00DC0520" w:rsidP="008F2D73">
      <w:pPr>
        <w:pStyle w:val="Odstavecseseznamem"/>
        <w:numPr>
          <w:ilvl w:val="0"/>
          <w:numId w:val="167"/>
        </w:numPr>
        <w:spacing w:after="60" w:line="240" w:lineRule="auto"/>
        <w:contextualSpacing w:val="0"/>
        <w:rPr>
          <w:b/>
        </w:rPr>
      </w:pPr>
      <w:r>
        <w:rPr>
          <w:b/>
        </w:rPr>
        <w:t>Sledování obsazenosti vozidla</w:t>
      </w:r>
    </w:p>
    <w:p w14:paraId="4CDBC356" w14:textId="77777777" w:rsidR="00DC0520" w:rsidRDefault="00DC0520" w:rsidP="00A03858">
      <w:r>
        <w:t xml:space="preserve">Sledování počtu cestujících pomocí nezávislých sčítacích jednotek umístěnými nad každými dveřmi ve vozidla. Systém může mít vyhodnocovací jednotku umístěnou samostatně ve vozidle nebo tato může být integrována do VŘJ (dle provedení dodavatele). </w:t>
      </w:r>
    </w:p>
    <w:p w14:paraId="25E190DC"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15</w:t>
      </w:r>
      <w:r w:rsidR="004351FE">
        <w:rPr>
          <w:noProof/>
        </w:rPr>
        <w:fldChar w:fldCharType="end"/>
      </w:r>
      <w:r>
        <w:t>: Tvar zprávy č. 1 – „stav systému sledování obsazenosti vozidla“.</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560"/>
        <w:gridCol w:w="5953"/>
      </w:tblGrid>
      <w:tr w:rsidR="00DC0520" w:rsidRPr="001E2C0C" w14:paraId="382E7A0D" w14:textId="77777777" w:rsidTr="00DC0520">
        <w:tc>
          <w:tcPr>
            <w:tcW w:w="1701" w:type="dxa"/>
            <w:shd w:val="clear" w:color="auto" w:fill="E0E0E0"/>
            <w:vAlign w:val="center"/>
          </w:tcPr>
          <w:p w14:paraId="597F20DC" w14:textId="77777777" w:rsidR="00DC0520" w:rsidRPr="003D627C" w:rsidRDefault="00DC0520" w:rsidP="00DC0520">
            <w:pPr>
              <w:spacing w:after="0"/>
              <w:jc w:val="center"/>
              <w:rPr>
                <w:rFonts w:cstheme="minorHAnsi"/>
              </w:rPr>
            </w:pPr>
            <w:r w:rsidRPr="003D627C">
              <w:rPr>
                <w:rFonts w:cstheme="minorHAnsi"/>
              </w:rPr>
              <w:t>Název</w:t>
            </w:r>
          </w:p>
        </w:tc>
        <w:tc>
          <w:tcPr>
            <w:tcW w:w="1560" w:type="dxa"/>
            <w:shd w:val="clear" w:color="auto" w:fill="E0E0E0"/>
            <w:vAlign w:val="center"/>
          </w:tcPr>
          <w:p w14:paraId="7D1C890F" w14:textId="77777777" w:rsidR="00DC0520" w:rsidRPr="003D627C" w:rsidRDefault="00DC0520" w:rsidP="00DC0520">
            <w:pPr>
              <w:spacing w:after="0"/>
              <w:jc w:val="center"/>
              <w:rPr>
                <w:rFonts w:cstheme="minorHAnsi"/>
              </w:rPr>
            </w:pPr>
            <w:r w:rsidRPr="003D627C">
              <w:rPr>
                <w:rFonts w:cstheme="minorHAnsi"/>
              </w:rPr>
              <w:t>Typ</w:t>
            </w:r>
          </w:p>
        </w:tc>
        <w:tc>
          <w:tcPr>
            <w:tcW w:w="5953" w:type="dxa"/>
            <w:shd w:val="clear" w:color="auto" w:fill="E0E0E0"/>
            <w:vAlign w:val="center"/>
          </w:tcPr>
          <w:p w14:paraId="4AC30F4A" w14:textId="77777777" w:rsidR="00DC0520" w:rsidRPr="003D627C" w:rsidRDefault="00DC0520" w:rsidP="00DC0520">
            <w:pPr>
              <w:spacing w:after="0"/>
              <w:ind w:firstLine="34"/>
              <w:jc w:val="center"/>
              <w:rPr>
                <w:rFonts w:cstheme="minorHAnsi"/>
              </w:rPr>
            </w:pPr>
            <w:r>
              <w:rPr>
                <w:rFonts w:cstheme="minorHAnsi"/>
              </w:rPr>
              <w:t>Význam</w:t>
            </w:r>
          </w:p>
        </w:tc>
      </w:tr>
      <w:tr w:rsidR="00DC0520" w:rsidRPr="001E2C0C" w14:paraId="0B2DDBB2"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A0D1B56" w14:textId="77777777" w:rsidR="00DC0520" w:rsidRDefault="00DC0520" w:rsidP="00DC0520">
            <w:pPr>
              <w:spacing w:after="0"/>
              <w:jc w:val="center"/>
              <w:rPr>
                <w:rFonts w:cstheme="minorHAnsi"/>
              </w:rPr>
            </w:pPr>
            <w:r>
              <w:rPr>
                <w:rFonts w:cstheme="minorHAnsi"/>
              </w:rPr>
              <w:t>Type_Comp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3DEB18C" w14:textId="77777777" w:rsidR="00DC0520" w:rsidRDefault="00DC0520" w:rsidP="00DC0520">
            <w:pPr>
              <w:spacing w:after="0"/>
              <w:jc w:val="center"/>
              <w:rPr>
                <w:rFonts w:ascii="Courier New" w:hAnsi="Courier New" w:cs="Courier New"/>
              </w:rPr>
            </w:pPr>
            <w:r>
              <w:rPr>
                <w:rFonts w:ascii="Courier New" w:hAnsi="Courier New" w:cs="Courier New"/>
              </w:rPr>
              <w:t>6x</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4E12A3" w14:textId="77777777" w:rsidR="00DC0520" w:rsidRDefault="00DC0520" w:rsidP="00DC0520">
            <w:pPr>
              <w:spacing w:after="0"/>
              <w:ind w:firstLine="34"/>
              <w:jc w:val="left"/>
              <w:rPr>
                <w:rFonts w:cstheme="minorHAnsi"/>
              </w:rPr>
            </w:pPr>
            <w:r>
              <w:rPr>
                <w:rFonts w:cstheme="minorHAnsi"/>
              </w:rPr>
              <w:t>Systém sledování obsazenosti vozidla</w:t>
            </w:r>
          </w:p>
        </w:tc>
      </w:tr>
      <w:tr w:rsidR="00DC0520" w:rsidRPr="001E2C0C" w14:paraId="56886801"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9520564" w14:textId="77777777" w:rsidR="00DC0520" w:rsidRPr="00471068" w:rsidRDefault="00DC0520" w:rsidP="00DC0520">
            <w:pPr>
              <w:spacing w:after="0"/>
              <w:jc w:val="center"/>
              <w:rPr>
                <w:rFonts w:cstheme="minorHAnsi"/>
              </w:rPr>
            </w:pPr>
            <w:r>
              <w:rPr>
                <w:rFonts w:cstheme="minorHAnsi"/>
              </w:rPr>
              <w:t>Status_temp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A5C357" w14:textId="77777777" w:rsidR="00DC0520" w:rsidRPr="007A3B68" w:rsidRDefault="00DC0520" w:rsidP="00DC0520">
            <w:pPr>
              <w:spacing w:after="0"/>
              <w:jc w:val="center"/>
              <w:rPr>
                <w:rFonts w:ascii="Courier New" w:hAnsi="Courier New" w:cs="Courier New"/>
              </w:rPr>
            </w:pPr>
            <w:r>
              <w:rPr>
                <w:rFonts w:ascii="Courier New" w:hAnsi="Courier New" w:cs="Courier New"/>
              </w:rPr>
              <w:t>u8</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43BDBE" w14:textId="77777777" w:rsidR="00DC0520" w:rsidRDefault="00DC0520" w:rsidP="00DC0520">
            <w:pPr>
              <w:spacing w:after="0"/>
              <w:ind w:firstLine="34"/>
              <w:jc w:val="left"/>
              <w:rPr>
                <w:rFonts w:cstheme="minorHAnsi"/>
              </w:rPr>
            </w:pPr>
            <w:r>
              <w:rPr>
                <w:rFonts w:cstheme="minorHAnsi"/>
              </w:rPr>
              <w:t>Stav systému sleování:</w:t>
            </w:r>
          </w:p>
          <w:p w14:paraId="55D2F365" w14:textId="77777777" w:rsidR="00DC0520" w:rsidRDefault="00DC0520" w:rsidP="00DC0520">
            <w:pPr>
              <w:spacing w:after="0"/>
              <w:ind w:firstLine="34"/>
              <w:jc w:val="left"/>
              <w:rPr>
                <w:rFonts w:cstheme="minorHAnsi"/>
              </w:rPr>
            </w:pPr>
            <w:r>
              <w:rPr>
                <w:rFonts w:cstheme="minorHAnsi"/>
              </w:rPr>
              <w:t>- hodnotu 0, pokud odpovídá v pravidelných intervalech na dotazy VŘJ (vše v pořádku)</w:t>
            </w:r>
          </w:p>
          <w:p w14:paraId="18D04D93" w14:textId="77777777" w:rsidR="00DC0520" w:rsidRDefault="00DC0520" w:rsidP="00DC0520">
            <w:pPr>
              <w:spacing w:after="0"/>
              <w:ind w:firstLine="34"/>
              <w:jc w:val="left"/>
              <w:rPr>
                <w:rFonts w:cstheme="minorHAnsi"/>
              </w:rPr>
            </w:pPr>
            <w:r>
              <w:rPr>
                <w:rFonts w:cstheme="minorHAnsi"/>
              </w:rPr>
              <w:t>- 254 – jednotka sledování nekomunikuje s VŘJ a je uvedena v konfiguraci vozidla (značí chybu jednotky sledování)</w:t>
            </w:r>
          </w:p>
          <w:p w14:paraId="0A3CB8C1" w14:textId="77777777" w:rsidR="00DC0520" w:rsidRPr="00471068" w:rsidRDefault="00DC0520" w:rsidP="00DC0520">
            <w:pPr>
              <w:spacing w:after="0"/>
              <w:ind w:firstLine="34"/>
              <w:jc w:val="left"/>
              <w:rPr>
                <w:rFonts w:cstheme="minorHAnsi"/>
              </w:rPr>
            </w:pPr>
            <w:r>
              <w:rPr>
                <w:rFonts w:cstheme="minorHAnsi"/>
              </w:rPr>
              <w:t>- 255 - pokud není jednotka sledování obsažena ve vozidle.</w:t>
            </w:r>
          </w:p>
        </w:tc>
      </w:tr>
      <w:tr w:rsidR="00DC0520" w:rsidRPr="001E2C0C" w14:paraId="318CB53A"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A0AC86D" w14:textId="77777777" w:rsidR="00DC0520" w:rsidRPr="00471068" w:rsidRDefault="00DC0520" w:rsidP="00DC0520">
            <w:pPr>
              <w:spacing w:after="0"/>
              <w:jc w:val="center"/>
              <w:rPr>
                <w:rFonts w:cstheme="minorHAnsi"/>
              </w:rPr>
            </w:pPr>
            <w:r>
              <w:rPr>
                <w:rFonts w:cstheme="minorHAnsi"/>
              </w:rPr>
              <w:t>Delka_Typ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AB7E42D" w14:textId="77777777" w:rsidR="00DC0520" w:rsidRPr="007A3B68" w:rsidRDefault="00DC0520" w:rsidP="00DC0520">
            <w:pPr>
              <w:spacing w:after="0"/>
              <w:jc w:val="center"/>
              <w:rPr>
                <w:rFonts w:ascii="Courier New" w:hAnsi="Courier New" w:cs="Courier New"/>
              </w:rPr>
            </w:pPr>
            <w:r>
              <w:rPr>
                <w:rFonts w:ascii="Courier New" w:hAnsi="Courier New" w:cs="Courier New"/>
              </w:rPr>
              <w:t>x</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B95F60" w14:textId="77777777" w:rsidR="00DC0520" w:rsidRPr="00471068" w:rsidRDefault="00DC0520" w:rsidP="00DC0520">
            <w:pPr>
              <w:spacing w:after="0"/>
              <w:ind w:firstLine="34"/>
              <w:jc w:val="left"/>
              <w:rPr>
                <w:rFonts w:cstheme="minorHAnsi"/>
              </w:rPr>
            </w:pPr>
            <w:r>
              <w:rPr>
                <w:rFonts w:cstheme="minorHAnsi"/>
              </w:rPr>
              <w:t>Verze FW a HW jednotky sledování obsazenosti (délka bude doplněna dle skutečného řešení dodavatele jednotek).</w:t>
            </w:r>
          </w:p>
        </w:tc>
      </w:tr>
    </w:tbl>
    <w:p w14:paraId="7E113341" w14:textId="77777777" w:rsidR="00DC0520" w:rsidRDefault="00DC0520" w:rsidP="00DC0520">
      <w:pPr>
        <w:pStyle w:val="Odstavecseseznamem"/>
        <w:ind w:left="1080"/>
      </w:pPr>
    </w:p>
    <w:p w14:paraId="74E845DD" w14:textId="77777777" w:rsidR="00DC0520" w:rsidRPr="00375793" w:rsidRDefault="00DC0520" w:rsidP="008F2D73">
      <w:pPr>
        <w:pStyle w:val="Odstavecseseznamem"/>
        <w:numPr>
          <w:ilvl w:val="0"/>
          <w:numId w:val="167"/>
        </w:numPr>
        <w:spacing w:after="60" w:line="240" w:lineRule="auto"/>
        <w:contextualSpacing w:val="0"/>
        <w:rPr>
          <w:b/>
        </w:rPr>
      </w:pPr>
      <w:r w:rsidRPr="00375793">
        <w:rPr>
          <w:b/>
        </w:rPr>
        <w:t xml:space="preserve">Teplota uvnitř prostoru pro cestující </w:t>
      </w:r>
    </w:p>
    <w:p w14:paraId="0DCD15DE" w14:textId="77777777" w:rsidR="00DC0520" w:rsidRDefault="00DC0520" w:rsidP="00DC0520">
      <w:r>
        <w:t>Měření teploty uvnitř prostoru pro cestující je určeno pro sledování kvality poskytnutí služby veřejné dopravy cestujícím. Pokud je ve vozidle více měřících jednotek, je uvedena každá zvlášť.</w:t>
      </w:r>
    </w:p>
    <w:p w14:paraId="0FCC8C64"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16</w:t>
      </w:r>
      <w:r w:rsidR="004351FE">
        <w:rPr>
          <w:noProof/>
        </w:rPr>
        <w:fldChar w:fldCharType="end"/>
      </w:r>
      <w:r>
        <w:t>: Tvar zprávy č. 1 – „stav položky měření teploty“.</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1"/>
        <w:gridCol w:w="1560"/>
        <w:gridCol w:w="5953"/>
      </w:tblGrid>
      <w:tr w:rsidR="00DC0520" w:rsidRPr="001E2C0C" w14:paraId="252A2D3F" w14:textId="77777777" w:rsidTr="00DC0520">
        <w:tc>
          <w:tcPr>
            <w:tcW w:w="1701" w:type="dxa"/>
            <w:shd w:val="clear" w:color="auto" w:fill="E0E0E0"/>
            <w:vAlign w:val="center"/>
          </w:tcPr>
          <w:p w14:paraId="35328849" w14:textId="77777777" w:rsidR="00DC0520" w:rsidRPr="003D627C" w:rsidRDefault="00DC0520" w:rsidP="00DC0520">
            <w:pPr>
              <w:spacing w:after="0"/>
              <w:jc w:val="center"/>
              <w:rPr>
                <w:rFonts w:cstheme="minorHAnsi"/>
              </w:rPr>
            </w:pPr>
            <w:r w:rsidRPr="003D627C">
              <w:rPr>
                <w:rFonts w:cstheme="minorHAnsi"/>
              </w:rPr>
              <w:t>Název</w:t>
            </w:r>
          </w:p>
        </w:tc>
        <w:tc>
          <w:tcPr>
            <w:tcW w:w="1560" w:type="dxa"/>
            <w:shd w:val="clear" w:color="auto" w:fill="E0E0E0"/>
            <w:vAlign w:val="center"/>
          </w:tcPr>
          <w:p w14:paraId="6EA31595" w14:textId="77777777" w:rsidR="00DC0520" w:rsidRPr="003D627C" w:rsidRDefault="00DC0520" w:rsidP="00DC0520">
            <w:pPr>
              <w:spacing w:after="0"/>
              <w:jc w:val="center"/>
              <w:rPr>
                <w:rFonts w:cstheme="minorHAnsi"/>
              </w:rPr>
            </w:pPr>
            <w:r w:rsidRPr="003D627C">
              <w:rPr>
                <w:rFonts w:cstheme="minorHAnsi"/>
              </w:rPr>
              <w:t>Typ</w:t>
            </w:r>
          </w:p>
        </w:tc>
        <w:tc>
          <w:tcPr>
            <w:tcW w:w="5953" w:type="dxa"/>
            <w:shd w:val="clear" w:color="auto" w:fill="E0E0E0"/>
            <w:vAlign w:val="center"/>
          </w:tcPr>
          <w:p w14:paraId="017FF6C2" w14:textId="77777777" w:rsidR="00DC0520" w:rsidRPr="003D627C" w:rsidRDefault="00DC0520" w:rsidP="00DC0520">
            <w:pPr>
              <w:spacing w:after="0"/>
              <w:ind w:firstLine="34"/>
              <w:jc w:val="center"/>
              <w:rPr>
                <w:rFonts w:cstheme="minorHAnsi"/>
              </w:rPr>
            </w:pPr>
            <w:r>
              <w:rPr>
                <w:rFonts w:cstheme="minorHAnsi"/>
              </w:rPr>
              <w:t>Význam</w:t>
            </w:r>
          </w:p>
        </w:tc>
      </w:tr>
      <w:tr w:rsidR="00DC0520" w:rsidRPr="001E2C0C" w14:paraId="19D514D0"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E168947" w14:textId="77777777" w:rsidR="00DC0520" w:rsidRDefault="00DC0520" w:rsidP="00DC0520">
            <w:pPr>
              <w:spacing w:after="0"/>
              <w:jc w:val="center"/>
              <w:rPr>
                <w:rFonts w:cstheme="minorHAnsi"/>
              </w:rPr>
            </w:pPr>
            <w:r>
              <w:rPr>
                <w:rFonts w:cstheme="minorHAnsi"/>
              </w:rPr>
              <w:t>Type_Comp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9D4166" w14:textId="77777777" w:rsidR="00DC0520" w:rsidRDefault="00DC0520" w:rsidP="00DC0520">
            <w:pPr>
              <w:spacing w:after="0"/>
              <w:jc w:val="center"/>
              <w:rPr>
                <w:rFonts w:ascii="Courier New" w:hAnsi="Courier New" w:cs="Courier New"/>
              </w:rPr>
            </w:pPr>
            <w:r>
              <w:rPr>
                <w:rFonts w:ascii="Courier New" w:hAnsi="Courier New" w:cs="Courier New"/>
              </w:rPr>
              <w:t>8x</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E2A4B2" w14:textId="77777777" w:rsidR="00DC0520" w:rsidRDefault="00DC0520" w:rsidP="00DC0520">
            <w:pPr>
              <w:spacing w:after="0"/>
              <w:ind w:firstLine="34"/>
              <w:jc w:val="left"/>
              <w:rPr>
                <w:rFonts w:cstheme="minorHAnsi"/>
              </w:rPr>
            </w:pPr>
            <w:r>
              <w:rPr>
                <w:rFonts w:cstheme="minorHAnsi"/>
              </w:rPr>
              <w:t>Měřič teploty</w:t>
            </w:r>
          </w:p>
        </w:tc>
      </w:tr>
      <w:tr w:rsidR="00DC0520" w:rsidRPr="001E2C0C" w14:paraId="44871C1B"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E8C225E" w14:textId="77777777" w:rsidR="00DC0520" w:rsidRPr="00471068" w:rsidRDefault="00DC0520" w:rsidP="00DC0520">
            <w:pPr>
              <w:spacing w:after="0"/>
              <w:jc w:val="center"/>
              <w:rPr>
                <w:rFonts w:cstheme="minorHAnsi"/>
              </w:rPr>
            </w:pPr>
            <w:r>
              <w:rPr>
                <w:rFonts w:cstheme="minorHAnsi"/>
              </w:rPr>
              <w:t>Status_temp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10F2979" w14:textId="77777777" w:rsidR="00DC0520" w:rsidRPr="007A3B68" w:rsidRDefault="00DC0520" w:rsidP="00DC0520">
            <w:pPr>
              <w:spacing w:after="0"/>
              <w:jc w:val="center"/>
              <w:rPr>
                <w:rFonts w:ascii="Courier New" w:hAnsi="Courier New" w:cs="Courier New"/>
              </w:rPr>
            </w:pPr>
            <w:r>
              <w:rPr>
                <w:rFonts w:ascii="Courier New" w:hAnsi="Courier New" w:cs="Courier New"/>
              </w:rPr>
              <w:t>u8</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DB6B8B6" w14:textId="77777777" w:rsidR="00DC0520" w:rsidRDefault="00DC0520" w:rsidP="00DC0520">
            <w:pPr>
              <w:spacing w:after="0"/>
              <w:ind w:firstLine="34"/>
              <w:jc w:val="left"/>
              <w:rPr>
                <w:rFonts w:cstheme="minorHAnsi"/>
              </w:rPr>
            </w:pPr>
            <w:r>
              <w:rPr>
                <w:rFonts w:cstheme="minorHAnsi"/>
              </w:rPr>
              <w:t>Stav měřiče teploty:</w:t>
            </w:r>
          </w:p>
          <w:p w14:paraId="25D8E8F9" w14:textId="77777777" w:rsidR="00DC0520" w:rsidRDefault="00DC0520" w:rsidP="00DC0520">
            <w:pPr>
              <w:spacing w:after="0"/>
              <w:ind w:firstLine="34"/>
              <w:jc w:val="left"/>
              <w:rPr>
                <w:rFonts w:cstheme="minorHAnsi"/>
              </w:rPr>
            </w:pPr>
            <w:r>
              <w:rPr>
                <w:rFonts w:cstheme="minorHAnsi"/>
              </w:rPr>
              <w:t>- hodnotu 0, pokud odpovídá v pravidelných intervalech na dotazy VŘJ (vše v pořádku)</w:t>
            </w:r>
          </w:p>
          <w:p w14:paraId="0D6E6902" w14:textId="77777777" w:rsidR="00DC0520" w:rsidRDefault="00DC0520" w:rsidP="00DC0520">
            <w:pPr>
              <w:spacing w:after="0"/>
              <w:ind w:firstLine="34"/>
              <w:jc w:val="left"/>
              <w:rPr>
                <w:rFonts w:cstheme="minorHAnsi"/>
              </w:rPr>
            </w:pPr>
            <w:r>
              <w:rPr>
                <w:rFonts w:cstheme="minorHAnsi"/>
              </w:rPr>
              <w:t>- 254 – měřič teploty nekomunikuje s VŘJ a je uveden v konfiguraci vozidla (značí chybu měřiče)</w:t>
            </w:r>
          </w:p>
          <w:p w14:paraId="5FBF2F51" w14:textId="77777777" w:rsidR="00DC0520" w:rsidRPr="00471068" w:rsidRDefault="00DC0520" w:rsidP="00DC0520">
            <w:pPr>
              <w:spacing w:after="0"/>
              <w:ind w:firstLine="34"/>
              <w:jc w:val="left"/>
              <w:rPr>
                <w:rFonts w:cstheme="minorHAnsi"/>
              </w:rPr>
            </w:pPr>
            <w:r>
              <w:rPr>
                <w:rFonts w:cstheme="minorHAnsi"/>
              </w:rPr>
              <w:t>- 255 - pokud měřič teploty není obsažen ve vozidle.</w:t>
            </w:r>
          </w:p>
        </w:tc>
      </w:tr>
      <w:tr w:rsidR="00DC0520" w:rsidRPr="001E2C0C" w14:paraId="0BE8DE85" w14:textId="77777777" w:rsidTr="00DC0520">
        <w:tc>
          <w:tcPr>
            <w:tcW w:w="1701"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4DFDF2" w14:textId="77777777" w:rsidR="00DC0520" w:rsidRPr="00471068" w:rsidRDefault="00DC0520" w:rsidP="00DC0520">
            <w:pPr>
              <w:spacing w:after="0"/>
              <w:jc w:val="center"/>
              <w:rPr>
                <w:rFonts w:cstheme="minorHAnsi"/>
              </w:rPr>
            </w:pPr>
            <w:r>
              <w:rPr>
                <w:rFonts w:cstheme="minorHAnsi"/>
              </w:rPr>
              <w:t>Delka_Typ</w:t>
            </w:r>
          </w:p>
        </w:tc>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13E0FD" w14:textId="77777777" w:rsidR="00DC0520" w:rsidRPr="007A3B68" w:rsidRDefault="00DC0520" w:rsidP="00DC0520">
            <w:pPr>
              <w:spacing w:after="0"/>
              <w:jc w:val="center"/>
              <w:rPr>
                <w:rFonts w:ascii="Courier New" w:hAnsi="Courier New" w:cs="Courier New"/>
              </w:rPr>
            </w:pPr>
            <w:r>
              <w:rPr>
                <w:rFonts w:ascii="Courier New" w:hAnsi="Courier New" w:cs="Courier New"/>
              </w:rPr>
              <w:t>x</w:t>
            </w:r>
          </w:p>
        </w:tc>
        <w:tc>
          <w:tcPr>
            <w:tcW w:w="595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2AB2CF7" w14:textId="77777777" w:rsidR="00DC0520" w:rsidRPr="00471068" w:rsidRDefault="00DC0520" w:rsidP="00DC0520">
            <w:pPr>
              <w:spacing w:after="0"/>
              <w:ind w:firstLine="34"/>
              <w:jc w:val="left"/>
              <w:rPr>
                <w:rFonts w:cstheme="minorHAnsi"/>
              </w:rPr>
            </w:pPr>
            <w:r>
              <w:rPr>
                <w:rFonts w:cstheme="minorHAnsi"/>
              </w:rPr>
              <w:t>Verze měřiče teploty není známa.</w:t>
            </w:r>
          </w:p>
        </w:tc>
      </w:tr>
    </w:tbl>
    <w:p w14:paraId="7FAD3F2C" w14:textId="77777777" w:rsidR="00DC0520" w:rsidRPr="007063DA" w:rsidRDefault="00DC0520" w:rsidP="00DC0520">
      <w:pPr>
        <w:pStyle w:val="Odstavecseseznamem"/>
        <w:ind w:left="360"/>
      </w:pPr>
    </w:p>
    <w:p w14:paraId="345D774B" w14:textId="77777777" w:rsidR="00DC0520" w:rsidRPr="00375793" w:rsidRDefault="00DC0520" w:rsidP="008F2D73">
      <w:pPr>
        <w:pStyle w:val="Odstavecseseznamem"/>
        <w:numPr>
          <w:ilvl w:val="0"/>
          <w:numId w:val="167"/>
        </w:numPr>
        <w:spacing w:after="60" w:line="240" w:lineRule="auto"/>
        <w:contextualSpacing w:val="0"/>
        <w:rPr>
          <w:b/>
        </w:rPr>
      </w:pPr>
      <w:r w:rsidRPr="00375793">
        <w:rPr>
          <w:b/>
        </w:rPr>
        <w:t>Další komponenty</w:t>
      </w:r>
    </w:p>
    <w:p w14:paraId="00B638EA" w14:textId="77777777" w:rsidR="00DC0520" w:rsidRDefault="00DC0520" w:rsidP="00DC0520">
      <w:r>
        <w:t>Tyto budou v případě potřeby dále definovány.</w:t>
      </w:r>
    </w:p>
    <w:p w14:paraId="69B2131E" w14:textId="77777777" w:rsidR="00DC0520" w:rsidRDefault="001B022B" w:rsidP="000D0B3D">
      <w:pPr>
        <w:pStyle w:val="Nadpis5"/>
      </w:pPr>
      <w:r>
        <w:t xml:space="preserve">Povinný </w:t>
      </w:r>
      <w:r w:rsidR="00DC0520">
        <w:t>počet položek zprávy č. 1</w:t>
      </w:r>
    </w:p>
    <w:p w14:paraId="6F9442E2" w14:textId="77777777" w:rsidR="00DC0520" w:rsidRDefault="00DC0520" w:rsidP="00DC0520">
      <w:r>
        <w:t>Minimální počet položek zprávy č. 1 je:</w:t>
      </w:r>
    </w:p>
    <w:p w14:paraId="25D6CD5E" w14:textId="77777777" w:rsidR="00DC0520" w:rsidRDefault="00DC0520" w:rsidP="008F2D73">
      <w:pPr>
        <w:pStyle w:val="Odstavecseseznamem"/>
        <w:numPr>
          <w:ilvl w:val="0"/>
          <w:numId w:val="168"/>
        </w:numPr>
        <w:spacing w:after="60" w:line="240" w:lineRule="auto"/>
        <w:contextualSpacing w:val="0"/>
      </w:pPr>
      <w:r>
        <w:t>Digitální hlásič</w:t>
      </w:r>
      <w:r>
        <w:tab/>
      </w:r>
      <w:r>
        <w:tab/>
        <w:t>- 10</w:t>
      </w:r>
    </w:p>
    <w:p w14:paraId="3C914CF7" w14:textId="77777777" w:rsidR="00DC0520" w:rsidRDefault="00DC0520" w:rsidP="008F2D73">
      <w:pPr>
        <w:pStyle w:val="Odstavecseseznamem"/>
        <w:numPr>
          <w:ilvl w:val="0"/>
          <w:numId w:val="168"/>
        </w:numPr>
        <w:spacing w:after="60" w:line="240" w:lineRule="auto"/>
        <w:contextualSpacing w:val="0"/>
      </w:pPr>
      <w:r>
        <w:t>Vnější čelní tablo</w:t>
      </w:r>
      <w:r>
        <w:tab/>
      </w:r>
      <w:r>
        <w:tab/>
        <w:t>- 21</w:t>
      </w:r>
    </w:p>
    <w:p w14:paraId="2D4273F4" w14:textId="77777777" w:rsidR="00DC0520" w:rsidRDefault="00DC0520" w:rsidP="008F2D73">
      <w:pPr>
        <w:pStyle w:val="Odstavecseseznamem"/>
        <w:numPr>
          <w:ilvl w:val="0"/>
          <w:numId w:val="168"/>
        </w:numPr>
        <w:spacing w:after="60" w:line="240" w:lineRule="auto"/>
        <w:contextualSpacing w:val="0"/>
      </w:pPr>
      <w:r>
        <w:t>Vnější boční tablo</w:t>
      </w:r>
      <w:r>
        <w:tab/>
      </w:r>
      <w:r>
        <w:tab/>
        <w:t>- 22</w:t>
      </w:r>
    </w:p>
    <w:p w14:paraId="69671168" w14:textId="77777777" w:rsidR="00DC0520" w:rsidRDefault="00DC0520" w:rsidP="008F2D73">
      <w:pPr>
        <w:pStyle w:val="Odstavecseseznamem"/>
        <w:numPr>
          <w:ilvl w:val="0"/>
          <w:numId w:val="168"/>
        </w:numPr>
        <w:spacing w:after="60" w:line="240" w:lineRule="auto"/>
        <w:contextualSpacing w:val="0"/>
      </w:pPr>
      <w:r>
        <w:t>Vnější zadní tablo</w:t>
      </w:r>
      <w:r>
        <w:tab/>
      </w:r>
      <w:r>
        <w:tab/>
        <w:t>- 24</w:t>
      </w:r>
    </w:p>
    <w:p w14:paraId="3213C4B5" w14:textId="77777777" w:rsidR="00DC0520" w:rsidRDefault="00DC0520" w:rsidP="008F2D73">
      <w:pPr>
        <w:pStyle w:val="Odstavecseseznamem"/>
        <w:numPr>
          <w:ilvl w:val="0"/>
          <w:numId w:val="168"/>
        </w:numPr>
        <w:spacing w:after="60" w:line="240" w:lineRule="auto"/>
        <w:contextualSpacing w:val="0"/>
      </w:pPr>
      <w:r>
        <w:t xml:space="preserve">Vnitřní ukazatel směru </w:t>
      </w:r>
      <w:r>
        <w:tab/>
        <w:t>- 31 nebo 41</w:t>
      </w:r>
      <w:r>
        <w:tab/>
        <w:t>- LED panel či LCD displej</w:t>
      </w:r>
    </w:p>
    <w:p w14:paraId="3B6E2C3F" w14:textId="77777777" w:rsidR="00DC0520" w:rsidRDefault="00DC0520" w:rsidP="008F2D73">
      <w:pPr>
        <w:pStyle w:val="Odstavecseseznamem"/>
        <w:numPr>
          <w:ilvl w:val="0"/>
          <w:numId w:val="168"/>
        </w:numPr>
        <w:spacing w:after="60" w:line="240" w:lineRule="auto"/>
        <w:contextualSpacing w:val="0"/>
      </w:pPr>
      <w:r>
        <w:t xml:space="preserve">Povelový přijímač </w:t>
      </w:r>
      <w:r>
        <w:tab/>
      </w:r>
      <w:r>
        <w:tab/>
        <w:t>- 50</w:t>
      </w:r>
    </w:p>
    <w:p w14:paraId="0CA43439" w14:textId="77777777" w:rsidR="00DC0520" w:rsidRDefault="00DC0520" w:rsidP="00DC0520">
      <w:r>
        <w:t>Počet položek ve zprávě není omezen, je daný počtem sledovaných zařízení.</w:t>
      </w:r>
    </w:p>
    <w:p w14:paraId="12741F30" w14:textId="77777777" w:rsidR="00DC0520" w:rsidRPr="00375793" w:rsidRDefault="00DC0520" w:rsidP="000D0B3D">
      <w:pPr>
        <w:pStyle w:val="Nadpis5"/>
      </w:pPr>
      <w:r w:rsidRPr="00375793">
        <w:t xml:space="preserve">Způsob vyžádání zprávy z dispečinku </w:t>
      </w:r>
    </w:p>
    <w:p w14:paraId="0BDD3BEC" w14:textId="77777777" w:rsidR="00DC0520" w:rsidRDefault="00DC0520" w:rsidP="00DC0520">
      <w:r>
        <w:t xml:space="preserve">Tuto zprávu si může vyžádat dispečink na dotaz, má-li pochybnosti o správné činnosti systému ve vozidle nebo po jeho restartu. </w:t>
      </w:r>
    </w:p>
    <w:p w14:paraId="41508B26" w14:textId="77777777" w:rsidR="00DC0520" w:rsidRDefault="00DC0520" w:rsidP="00DC0520">
      <w:r>
        <w:t>Zpráva – dotaz z dispečinku do vozidla má řídicí bajt s hodnotu 0000 0001B.</w:t>
      </w:r>
    </w:p>
    <w:p w14:paraId="49F71668" w14:textId="77777777" w:rsidR="00DC0520" w:rsidRDefault="00DC0520" w:rsidP="00DC0520">
      <w:r>
        <w:t>Zpráva je typu M-T-M.</w:t>
      </w:r>
    </w:p>
    <w:p w14:paraId="27237950" w14:textId="77777777" w:rsidR="00DC0520" w:rsidRPr="0059564B" w:rsidRDefault="00DC0520" w:rsidP="00DC0520">
      <w:r>
        <w:t>Odpověď z vozidla na dispečink nese kompletní obsah zprávy a řídicí bajt má hodnotu 0000 0101B.</w:t>
      </w:r>
    </w:p>
    <w:p w14:paraId="16F1AA43" w14:textId="77777777" w:rsidR="00DC0520" w:rsidRDefault="00DC0520" w:rsidP="000D0B3D">
      <w:pPr>
        <w:pStyle w:val="Nadpis4"/>
      </w:pPr>
      <w:bookmarkStart w:id="709" w:name="_Toc514048004"/>
      <w:r>
        <w:t>Zpráva</w:t>
      </w:r>
      <w:r w:rsidRPr="00B00527">
        <w:t xml:space="preserve"> </w:t>
      </w:r>
      <w:r>
        <w:t>„2“</w:t>
      </w:r>
      <w:r w:rsidRPr="00B00527">
        <w:t xml:space="preserve"> – </w:t>
      </w:r>
      <w:r>
        <w:t>poloha vozu</w:t>
      </w:r>
      <w:bookmarkEnd w:id="709"/>
    </w:p>
    <w:p w14:paraId="501D88A8" w14:textId="77777777" w:rsidR="00DC0520" w:rsidRDefault="00DC0520" w:rsidP="000D0B3D">
      <w:pPr>
        <w:pStyle w:val="Nadpis5"/>
      </w:pPr>
      <w:r>
        <w:t>Důvod vzniku a typ zprávy</w:t>
      </w:r>
    </w:p>
    <w:p w14:paraId="18107757" w14:textId="77777777" w:rsidR="00DC0520" w:rsidRDefault="00DC0520" w:rsidP="00DC0520">
      <w:r>
        <w:t>Zpráva, která tvoří za provozu většinu datového toku z vozidla na dispečink, nese informaci o poloze vozidla generované zejména za jízdy (čas je v záhlaví zprávy). Vysílání zprávy se pravidelně opakuje v konfigurovatelném časovém intervalu od 5 sekund do 20 sekund.</w:t>
      </w:r>
    </w:p>
    <w:p w14:paraId="4ABF0412" w14:textId="77777777" w:rsidR="00DC0520" w:rsidRDefault="00DC0520" w:rsidP="00DC0520">
      <w:pPr>
        <w:rPr>
          <w:b/>
        </w:rPr>
      </w:pPr>
      <w:r w:rsidRPr="008C1B63">
        <w:rPr>
          <w:b/>
        </w:rPr>
        <w:t xml:space="preserve">Zpráva je </w:t>
      </w:r>
      <w:r>
        <w:rPr>
          <w:b/>
        </w:rPr>
        <w:t>použita ve dvou režimech:</w:t>
      </w:r>
    </w:p>
    <w:p w14:paraId="1D0BFA9C" w14:textId="77777777" w:rsidR="00DC0520" w:rsidRDefault="00DC0520" w:rsidP="008F2D73">
      <w:pPr>
        <w:pStyle w:val="Odstavecseseznamem"/>
        <w:numPr>
          <w:ilvl w:val="0"/>
          <w:numId w:val="169"/>
        </w:numPr>
        <w:spacing w:after="60" w:line="240" w:lineRule="auto"/>
        <w:contextualSpacing w:val="0"/>
      </w:pPr>
      <w:r w:rsidRPr="00C436AA">
        <w:rPr>
          <w:b/>
        </w:rPr>
        <w:t xml:space="preserve">nepotvrzovaném </w:t>
      </w:r>
      <w:r w:rsidRPr="00C436AA">
        <w:t>– zprávy v pořadí 1 až 4 a 6 až 9</w:t>
      </w:r>
      <w:r>
        <w:t>. Tyto zprávy se odesílají na dispečink s nastaveným řídicím bajtem 0, tj. není očekáváno potvrzení.</w:t>
      </w:r>
    </w:p>
    <w:p w14:paraId="6F9A04DE" w14:textId="77777777" w:rsidR="00DC0520" w:rsidRDefault="00DC0520" w:rsidP="00DC0520">
      <w:pPr>
        <w:pStyle w:val="Vrazncitt"/>
        <w:spacing w:after="60"/>
        <w:ind w:left="357"/>
      </w:pPr>
      <w:r>
        <w:t>Vlastnosti nepotvrzované zprávy č. 2</w:t>
      </w:r>
    </w:p>
    <w:p w14:paraId="02B99C75" w14:textId="77777777" w:rsidR="00DC0520" w:rsidRDefault="00DC0520" w:rsidP="00DC0520">
      <w:pPr>
        <w:spacing w:after="60"/>
        <w:ind w:left="357"/>
      </w:pPr>
      <w:r>
        <w:t>Zpráva je dispečinkem odesílána v nepotvrzovaném režimu.</w:t>
      </w:r>
    </w:p>
    <w:p w14:paraId="25B3E5E2" w14:textId="77777777" w:rsidR="00DC0520" w:rsidRDefault="00DC0520" w:rsidP="00DC0520">
      <w:pPr>
        <w:spacing w:after="60"/>
        <w:ind w:left="357"/>
      </w:pPr>
      <w:r>
        <w:t>Platnost zprávy – není (pouze se odesílá).</w:t>
      </w:r>
    </w:p>
    <w:p w14:paraId="0186DD7C" w14:textId="77777777" w:rsidR="00DC0520" w:rsidRDefault="00DC0520" w:rsidP="00DC0520">
      <w:pPr>
        <w:ind w:left="360"/>
      </w:pPr>
      <w:r>
        <w:t>Opakování zprávy – není – zapisuje se pouze do logu</w:t>
      </w:r>
    </w:p>
    <w:p w14:paraId="2DEB8204" w14:textId="77777777" w:rsidR="00DC0520" w:rsidRDefault="00DC0520" w:rsidP="008F2D73">
      <w:pPr>
        <w:pStyle w:val="Odstavecseseznamem"/>
        <w:numPr>
          <w:ilvl w:val="0"/>
          <w:numId w:val="169"/>
        </w:numPr>
        <w:spacing w:after="60" w:line="240" w:lineRule="auto"/>
        <w:contextualSpacing w:val="0"/>
      </w:pPr>
      <w:r w:rsidRPr="00C436AA">
        <w:rPr>
          <w:b/>
        </w:rPr>
        <w:t>potvrzovaném</w:t>
      </w:r>
      <w:r>
        <w:t xml:space="preserve"> – tj. každá </w:t>
      </w:r>
      <w:r w:rsidRPr="00CF0C22">
        <w:rPr>
          <w:b/>
        </w:rPr>
        <w:t>pátá generovaná zpráva</w:t>
      </w:r>
      <w:r>
        <w:t xml:space="preserve"> vyžaduje potvrzení o doručení (typ M-T-M) – tato položka není konfigurovatelná. Tímto způsobem je hlídána </w:t>
      </w:r>
      <w:r w:rsidRPr="00C436AA">
        <w:rPr>
          <w:b/>
        </w:rPr>
        <w:t>existence komunikačního kanálu mezi vozidlem a dispečinkem</w:t>
      </w:r>
      <w:r>
        <w:t>. To je zpráva 0, 5, 10, 15, …. Tímto způsobem VŘJ zjistí, že není komunikace s dispečinkem dříve, než tuto informaci poskytne GSM modem.</w:t>
      </w:r>
    </w:p>
    <w:p w14:paraId="3EE78E20" w14:textId="77777777" w:rsidR="00DC0520" w:rsidRDefault="00DC0520" w:rsidP="00DC0520">
      <w:r>
        <w:t xml:space="preserve">Pokud bude vozidlo mimo signál, budou se zprávy o poloze vozidla ukládat do paměti vozidlové řídicí jednotky (VŘJ). Po opětovném navázání spojení, kdy se vozidlo opět objeví na signálu GSM, budou neodeslané zprávy odeslány na dispečink postupně a to pouze ty zprávy, které se mají potvrzovat (tj. jen každá pátá zpráva o poloze). </w:t>
      </w:r>
    </w:p>
    <w:p w14:paraId="54442938" w14:textId="77777777" w:rsidR="00DC0520" w:rsidRDefault="00DC0520" w:rsidP="00DC0520">
      <w:pPr>
        <w:pStyle w:val="Vrazncitt"/>
        <w:spacing w:after="60"/>
        <w:ind w:firstLine="357"/>
      </w:pPr>
      <w:r>
        <w:t>Vlastnosti potvrzované zprávy č. 2</w:t>
      </w:r>
    </w:p>
    <w:p w14:paraId="55EE255B" w14:textId="77777777" w:rsidR="00DC0520" w:rsidRDefault="00DC0520" w:rsidP="00DC0520">
      <w:pPr>
        <w:spacing w:after="60"/>
        <w:ind w:firstLine="357"/>
      </w:pPr>
      <w:r>
        <w:t>Zpráva je dispečinkem potvrzována v režimu M-T-M.</w:t>
      </w:r>
    </w:p>
    <w:p w14:paraId="2C1BEFFF" w14:textId="77777777" w:rsidR="00DC0520" w:rsidRDefault="00DC0520" w:rsidP="00DC0520">
      <w:pPr>
        <w:spacing w:after="60"/>
        <w:ind w:firstLine="357"/>
      </w:pPr>
      <w:r>
        <w:t>Platnost zprávy A.</w:t>
      </w:r>
    </w:p>
    <w:p w14:paraId="46D2DE9B" w14:textId="77777777" w:rsidR="00DC0520" w:rsidRDefault="00DC0520" w:rsidP="00DC0520">
      <w:r>
        <w:t>Opakování zprávy – odesílá se každých 25 sekund (pokud je dána tvorba zprávy po 5 sekundách).</w:t>
      </w:r>
    </w:p>
    <w:p w14:paraId="22B2B967" w14:textId="77777777" w:rsidR="00DC0520" w:rsidRDefault="00DC0520" w:rsidP="000D0B3D">
      <w:pPr>
        <w:pStyle w:val="Nadpis5"/>
      </w:pPr>
      <w:r>
        <w:t>Obsah zprávy</w:t>
      </w:r>
    </w:p>
    <w:p w14:paraId="3D7F56C5" w14:textId="77777777" w:rsidR="00DC0520" w:rsidRPr="00C436AA" w:rsidRDefault="00DC0520" w:rsidP="00DC0520">
      <w:r>
        <w:t>Zpráva obsahuje údaje o poloze vozidla. Chybovým stavem může být pouze nefunkčnost GPS či sdělení neplatné polohy. Struktura zprávy je následující:</w:t>
      </w:r>
    </w:p>
    <w:p w14:paraId="59309FCD"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17</w:t>
      </w:r>
      <w:r w:rsidR="004351FE">
        <w:rPr>
          <w:noProof/>
        </w:rPr>
        <w:fldChar w:fldCharType="end"/>
      </w:r>
      <w:r>
        <w:t>: Tvar zprávy č. 2 – data o poloze generovaná vozidlem.</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2"/>
        <w:gridCol w:w="937"/>
        <w:gridCol w:w="6655"/>
      </w:tblGrid>
      <w:tr w:rsidR="00DC0520" w:rsidRPr="001E2C0C" w14:paraId="75749469" w14:textId="77777777" w:rsidTr="00DC0520">
        <w:tc>
          <w:tcPr>
            <w:tcW w:w="1452" w:type="dxa"/>
            <w:tcBorders>
              <w:top w:val="single" w:sz="4" w:space="0" w:color="auto"/>
              <w:left w:val="single" w:sz="4" w:space="0" w:color="auto"/>
              <w:bottom w:val="single" w:sz="4" w:space="0" w:color="auto"/>
              <w:right w:val="single" w:sz="4" w:space="0" w:color="auto"/>
            </w:tcBorders>
            <w:shd w:val="clear" w:color="auto" w:fill="E0E0E0"/>
          </w:tcPr>
          <w:p w14:paraId="396F6C51" w14:textId="77777777" w:rsidR="00DC0520" w:rsidRPr="00F65762" w:rsidRDefault="00DC0520" w:rsidP="00DC0520">
            <w:pPr>
              <w:jc w:val="center"/>
            </w:pPr>
            <w:r w:rsidRPr="00F65762">
              <w:t>Název</w:t>
            </w:r>
          </w:p>
        </w:tc>
        <w:tc>
          <w:tcPr>
            <w:tcW w:w="948" w:type="dxa"/>
            <w:tcBorders>
              <w:top w:val="single" w:sz="4" w:space="0" w:color="auto"/>
              <w:left w:val="single" w:sz="4" w:space="0" w:color="auto"/>
              <w:bottom w:val="single" w:sz="4" w:space="0" w:color="auto"/>
              <w:right w:val="single" w:sz="4" w:space="0" w:color="auto"/>
            </w:tcBorders>
            <w:shd w:val="clear" w:color="auto" w:fill="E0E0E0"/>
          </w:tcPr>
          <w:p w14:paraId="029B2809" w14:textId="77777777" w:rsidR="00DC0520" w:rsidRPr="00F65762" w:rsidRDefault="00DC0520" w:rsidP="00DC0520">
            <w:pPr>
              <w:jc w:val="center"/>
              <w:rPr>
                <w:i/>
              </w:rPr>
            </w:pPr>
            <w:r w:rsidRPr="00F65762">
              <w:rPr>
                <w:i/>
              </w:rPr>
              <w:t>Typ</w:t>
            </w:r>
          </w:p>
        </w:tc>
        <w:tc>
          <w:tcPr>
            <w:tcW w:w="6814" w:type="dxa"/>
            <w:tcBorders>
              <w:top w:val="single" w:sz="4" w:space="0" w:color="auto"/>
              <w:left w:val="single" w:sz="4" w:space="0" w:color="auto"/>
              <w:bottom w:val="single" w:sz="4" w:space="0" w:color="auto"/>
              <w:right w:val="single" w:sz="4" w:space="0" w:color="auto"/>
            </w:tcBorders>
            <w:shd w:val="clear" w:color="auto" w:fill="E0E0E0"/>
            <w:vAlign w:val="center"/>
          </w:tcPr>
          <w:p w14:paraId="155B951F" w14:textId="77777777" w:rsidR="00DC0520" w:rsidRPr="00F65762" w:rsidRDefault="00DC0520" w:rsidP="00DC0520">
            <w:pPr>
              <w:ind w:firstLine="34"/>
            </w:pPr>
            <w:r w:rsidRPr="00F65762">
              <w:t>Význam</w:t>
            </w:r>
          </w:p>
        </w:tc>
      </w:tr>
      <w:tr w:rsidR="00DC0520" w:rsidRPr="001E2C0C" w14:paraId="246BC656" w14:textId="77777777" w:rsidTr="00DC0520">
        <w:tc>
          <w:tcPr>
            <w:tcW w:w="1452" w:type="dxa"/>
            <w:tcBorders>
              <w:top w:val="single" w:sz="4" w:space="0" w:color="auto"/>
              <w:left w:val="single" w:sz="4" w:space="0" w:color="auto"/>
              <w:bottom w:val="single" w:sz="4" w:space="0" w:color="auto"/>
              <w:right w:val="single" w:sz="4" w:space="0" w:color="auto"/>
            </w:tcBorders>
            <w:shd w:val="clear" w:color="auto" w:fill="FFFFFF" w:themeFill="background1"/>
          </w:tcPr>
          <w:p w14:paraId="146E824C" w14:textId="77777777" w:rsidR="00DC0520" w:rsidRDefault="00DC0520" w:rsidP="00DC0520">
            <w:pPr>
              <w:jc w:val="center"/>
            </w:pPr>
            <w:r>
              <w:t>Typpos</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tcPr>
          <w:p w14:paraId="6E8964B7" w14:textId="77777777" w:rsidR="00DC0520" w:rsidRPr="00F65762" w:rsidRDefault="00DC0520" w:rsidP="00DC0520">
            <w:pPr>
              <w:jc w:val="center"/>
              <w:rPr>
                <w:i/>
              </w:rPr>
            </w:pPr>
            <w:r>
              <w:rPr>
                <w:i/>
              </w:rPr>
              <w:t>u8</w:t>
            </w:r>
          </w:p>
        </w:tc>
        <w:tc>
          <w:tcPr>
            <w:tcW w:w="68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7E9A8C8" w14:textId="77777777" w:rsidR="00DC0520" w:rsidRDefault="00DC0520" w:rsidP="00DC0520">
            <w:pPr>
              <w:spacing w:after="0"/>
              <w:ind w:firstLine="34"/>
            </w:pPr>
            <w:r>
              <w:t>Parametry zprávy:</w:t>
            </w:r>
          </w:p>
          <w:p w14:paraId="49FCD480" w14:textId="77777777" w:rsidR="00DC0520" w:rsidRDefault="00DC0520" w:rsidP="00DC0520">
            <w:pPr>
              <w:spacing w:after="0"/>
              <w:ind w:firstLine="34"/>
            </w:pPr>
            <w:r>
              <w:t>Nejvyšší bit D7=1 – vozidlo je v zastávce</w:t>
            </w:r>
          </w:p>
          <w:p w14:paraId="03711629" w14:textId="77777777" w:rsidR="00DC0520" w:rsidRDefault="00DC0520" w:rsidP="00DC0520">
            <w:pPr>
              <w:spacing w:after="0"/>
              <w:ind w:firstLine="34"/>
            </w:pPr>
            <w:r>
              <w:t>Ostatní bity D0-D6 – nejsou definovány (rezerva)</w:t>
            </w:r>
          </w:p>
        </w:tc>
      </w:tr>
      <w:tr w:rsidR="00DC0520" w:rsidRPr="001E2C0C" w14:paraId="455586A8" w14:textId="77777777" w:rsidTr="00DC0520">
        <w:tc>
          <w:tcPr>
            <w:tcW w:w="1452" w:type="dxa"/>
            <w:tcBorders>
              <w:top w:val="single" w:sz="4" w:space="0" w:color="auto"/>
              <w:left w:val="single" w:sz="4" w:space="0" w:color="auto"/>
              <w:bottom w:val="single" w:sz="4" w:space="0" w:color="auto"/>
              <w:right w:val="single" w:sz="4" w:space="0" w:color="auto"/>
            </w:tcBorders>
            <w:shd w:val="clear" w:color="auto" w:fill="FFFFFF" w:themeFill="background1"/>
          </w:tcPr>
          <w:p w14:paraId="55A4A7DC" w14:textId="77777777" w:rsidR="00DC0520" w:rsidRPr="00850835" w:rsidRDefault="00DC0520" w:rsidP="00DC0520">
            <w:pPr>
              <w:jc w:val="center"/>
            </w:pPr>
            <w:r>
              <w:t>GpsInfo</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tcPr>
          <w:p w14:paraId="28C87BDD" w14:textId="77777777" w:rsidR="00DC0520" w:rsidRPr="00F65762" w:rsidRDefault="00DC0520" w:rsidP="00DC0520">
            <w:pPr>
              <w:jc w:val="center"/>
              <w:rPr>
                <w:i/>
              </w:rPr>
            </w:pPr>
            <w:r w:rsidRPr="00F65762">
              <w:rPr>
                <w:i/>
              </w:rPr>
              <w:t>u8</w:t>
            </w:r>
          </w:p>
        </w:tc>
        <w:tc>
          <w:tcPr>
            <w:tcW w:w="68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E449811" w14:textId="77777777" w:rsidR="00DC0520" w:rsidRDefault="00DC0520" w:rsidP="00DC0520">
            <w:pPr>
              <w:spacing w:after="0"/>
              <w:ind w:firstLine="34"/>
            </w:pPr>
            <w:r>
              <w:t>Informace o platnosti pozice získávané z GPS přijímače a o počtu sledovaných satelitů.</w:t>
            </w:r>
          </w:p>
          <w:p w14:paraId="188A824B" w14:textId="77777777" w:rsidR="00DC0520" w:rsidRDefault="00DC0520" w:rsidP="00DC0520">
            <w:pPr>
              <w:spacing w:after="0"/>
              <w:ind w:firstLine="34"/>
            </w:pPr>
            <w:r>
              <w:t xml:space="preserve">    7 –</w:t>
            </w:r>
            <w:r>
              <w:tab/>
              <w:t xml:space="preserve">6. bit     </w:t>
            </w:r>
            <w:r>
              <w:tab/>
              <w:t>rezerva (vždy 0).</w:t>
            </w:r>
          </w:p>
          <w:p w14:paraId="14B540FA" w14:textId="77777777" w:rsidR="00DC0520" w:rsidRDefault="00DC0520" w:rsidP="00DC0520">
            <w:pPr>
              <w:spacing w:after="0"/>
              <w:ind w:firstLine="34"/>
            </w:pPr>
            <w:r>
              <w:t xml:space="preserve">    5 –</w:t>
            </w:r>
            <w:r>
              <w:tab/>
              <w:t>1. bit</w:t>
            </w:r>
            <w:r>
              <w:tab/>
              <w:t>0 až 16 - počet sledovaných satelitů.</w:t>
            </w:r>
          </w:p>
          <w:p w14:paraId="088A8679" w14:textId="77777777" w:rsidR="00DC0520" w:rsidRDefault="00DC0520" w:rsidP="00DC0520">
            <w:pPr>
              <w:spacing w:after="0"/>
              <w:ind w:firstLine="34"/>
            </w:pPr>
            <w:r>
              <w:tab/>
            </w:r>
            <w:r>
              <w:tab/>
              <w:t>0. bit</w:t>
            </w:r>
            <w:r>
              <w:tab/>
              <w:t>0 - neplatná pozice, 1 - platná pozice.</w:t>
            </w:r>
          </w:p>
        </w:tc>
      </w:tr>
      <w:tr w:rsidR="00DC0520" w:rsidRPr="001E2C0C" w14:paraId="07A54235" w14:textId="77777777" w:rsidTr="00DC0520">
        <w:tc>
          <w:tcPr>
            <w:tcW w:w="1452" w:type="dxa"/>
            <w:tcBorders>
              <w:top w:val="single" w:sz="4" w:space="0" w:color="auto"/>
              <w:left w:val="single" w:sz="4" w:space="0" w:color="auto"/>
              <w:bottom w:val="single" w:sz="4" w:space="0" w:color="auto"/>
              <w:right w:val="single" w:sz="4" w:space="0" w:color="auto"/>
            </w:tcBorders>
            <w:shd w:val="clear" w:color="auto" w:fill="FFFFFF" w:themeFill="background1"/>
          </w:tcPr>
          <w:p w14:paraId="7D1BA56F" w14:textId="77777777" w:rsidR="00DC0520" w:rsidRPr="001E2C0C" w:rsidRDefault="00DC0520" w:rsidP="00DC0520">
            <w:pPr>
              <w:jc w:val="center"/>
            </w:pPr>
            <w:r>
              <w:t>GpsZmpSirka</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tcPr>
          <w:p w14:paraId="28A67B54" w14:textId="77777777" w:rsidR="00DC0520" w:rsidRPr="00A3624F" w:rsidRDefault="00DC0520" w:rsidP="00DC0520">
            <w:pPr>
              <w:jc w:val="center"/>
              <w:rPr>
                <w:i/>
              </w:rPr>
            </w:pPr>
            <w:r w:rsidRPr="00F65762">
              <w:rPr>
                <w:i/>
              </w:rPr>
              <w:t>u32</w:t>
            </w:r>
          </w:p>
        </w:tc>
        <w:tc>
          <w:tcPr>
            <w:tcW w:w="68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5D5FD7D" w14:textId="77777777" w:rsidR="00DC0520" w:rsidRDefault="00DC0520" w:rsidP="00DC0520">
            <w:pPr>
              <w:spacing w:after="0"/>
              <w:ind w:firstLine="34"/>
            </w:pPr>
            <w:r>
              <w:t xml:space="preserve">Zeměpisná šířka: </w:t>
            </w:r>
          </w:p>
          <w:p w14:paraId="4D6A722F" w14:textId="77777777" w:rsidR="00DC0520" w:rsidRDefault="00DC0520" w:rsidP="00DC0520">
            <w:pPr>
              <w:spacing w:after="0"/>
              <w:ind w:firstLine="34"/>
            </w:pPr>
            <w:r>
              <w:t xml:space="preserve">     31. bit</w:t>
            </w:r>
            <w:r>
              <w:tab/>
              <w:t>určuje severní polokouli - hodnota 0</w:t>
            </w:r>
          </w:p>
          <w:p w14:paraId="07AB63BF" w14:textId="77777777" w:rsidR="00DC0520" w:rsidRDefault="00DC0520" w:rsidP="00DC0520">
            <w:pPr>
              <w:spacing w:after="0"/>
              <w:ind w:firstLine="34"/>
            </w:pPr>
            <w:r>
              <w:t xml:space="preserve">     30 –</w:t>
            </w:r>
            <w:r>
              <w:tab/>
              <w:t>23. bit</w:t>
            </w:r>
            <w:r>
              <w:tab/>
              <w:t>celé stupně (0 až 90).</w:t>
            </w:r>
          </w:p>
          <w:p w14:paraId="551E54BA" w14:textId="77777777" w:rsidR="00DC0520" w:rsidRPr="001E2C0C" w:rsidRDefault="00DC0520" w:rsidP="00DC0520">
            <w:pPr>
              <w:spacing w:after="0"/>
              <w:ind w:firstLine="34"/>
            </w:pPr>
            <w:r>
              <w:t xml:space="preserve">     22 –</w:t>
            </w:r>
            <w:r>
              <w:tab/>
              <w:t xml:space="preserve">  0. bit</w:t>
            </w:r>
            <w:r>
              <w:tab/>
              <w:t>desetinná část stupňů.</w:t>
            </w:r>
            <w:r>
              <w:tab/>
            </w:r>
            <w:r>
              <w:tab/>
              <w:t xml:space="preserve"> </w:t>
            </w:r>
          </w:p>
        </w:tc>
      </w:tr>
      <w:tr w:rsidR="00DC0520" w:rsidRPr="001E2C0C" w14:paraId="302342FD" w14:textId="77777777" w:rsidTr="00DC0520">
        <w:tc>
          <w:tcPr>
            <w:tcW w:w="1452" w:type="dxa"/>
            <w:tcBorders>
              <w:top w:val="single" w:sz="4" w:space="0" w:color="auto"/>
              <w:left w:val="single" w:sz="4" w:space="0" w:color="auto"/>
              <w:bottom w:val="single" w:sz="4" w:space="0" w:color="auto"/>
              <w:right w:val="single" w:sz="4" w:space="0" w:color="auto"/>
            </w:tcBorders>
            <w:shd w:val="clear" w:color="auto" w:fill="FFFFFF" w:themeFill="background1"/>
          </w:tcPr>
          <w:p w14:paraId="69E9AE8A" w14:textId="77777777" w:rsidR="00DC0520" w:rsidRPr="001E2C0C" w:rsidRDefault="00DC0520" w:rsidP="00DC0520">
            <w:pPr>
              <w:jc w:val="center"/>
            </w:pPr>
            <w:r>
              <w:t>GpsZmpDelka</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tcPr>
          <w:p w14:paraId="44D9C251" w14:textId="77777777" w:rsidR="00DC0520" w:rsidRPr="00A3624F" w:rsidRDefault="00DC0520" w:rsidP="00DC0520">
            <w:pPr>
              <w:jc w:val="center"/>
              <w:rPr>
                <w:i/>
              </w:rPr>
            </w:pPr>
            <w:r w:rsidRPr="00F65762">
              <w:rPr>
                <w:i/>
              </w:rPr>
              <w:t>u32</w:t>
            </w:r>
          </w:p>
        </w:tc>
        <w:tc>
          <w:tcPr>
            <w:tcW w:w="68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0083A0" w14:textId="77777777" w:rsidR="00DC0520" w:rsidRDefault="00DC0520" w:rsidP="00DC0520">
            <w:pPr>
              <w:spacing w:after="0"/>
              <w:ind w:firstLine="34"/>
            </w:pPr>
            <w:r>
              <w:t>Zeměpisná délka:</w:t>
            </w:r>
          </w:p>
          <w:p w14:paraId="3BC68809" w14:textId="77777777" w:rsidR="00DC0520" w:rsidRDefault="00DC0520" w:rsidP="00DC0520">
            <w:pPr>
              <w:spacing w:after="0"/>
              <w:ind w:firstLine="34"/>
            </w:pPr>
            <w:r>
              <w:t xml:space="preserve">     31. bit</w:t>
            </w:r>
            <w:r>
              <w:tab/>
              <w:t>určuje východní polokouli - hodnota 0</w:t>
            </w:r>
          </w:p>
          <w:p w14:paraId="4A5DA54C" w14:textId="77777777" w:rsidR="00DC0520" w:rsidRDefault="00DC0520" w:rsidP="00DC0520">
            <w:pPr>
              <w:spacing w:after="0"/>
              <w:ind w:firstLine="34"/>
            </w:pPr>
            <w:r>
              <w:t xml:space="preserve">     30 –</w:t>
            </w:r>
            <w:r>
              <w:tab/>
              <w:t>23. bit</w:t>
            </w:r>
            <w:r>
              <w:tab/>
              <w:t>celé stupně (0 až 180).</w:t>
            </w:r>
          </w:p>
          <w:p w14:paraId="059B4142" w14:textId="77777777" w:rsidR="00DC0520" w:rsidRPr="001E2C0C" w:rsidRDefault="00DC0520" w:rsidP="00DC0520">
            <w:pPr>
              <w:spacing w:after="0"/>
              <w:ind w:firstLine="34"/>
            </w:pPr>
            <w:r>
              <w:t xml:space="preserve">     22 –</w:t>
            </w:r>
            <w:r>
              <w:tab/>
              <w:t xml:space="preserve">  0. bit</w:t>
            </w:r>
            <w:r>
              <w:tab/>
              <w:t>desetinná část stupňů.</w:t>
            </w:r>
          </w:p>
        </w:tc>
      </w:tr>
      <w:tr w:rsidR="00DC0520" w:rsidRPr="001E2C0C" w14:paraId="459002FC" w14:textId="77777777" w:rsidTr="00DC0520">
        <w:tc>
          <w:tcPr>
            <w:tcW w:w="1452" w:type="dxa"/>
            <w:tcBorders>
              <w:top w:val="single" w:sz="4" w:space="0" w:color="auto"/>
              <w:left w:val="single" w:sz="4" w:space="0" w:color="auto"/>
              <w:bottom w:val="single" w:sz="4" w:space="0" w:color="auto"/>
              <w:right w:val="single" w:sz="4" w:space="0" w:color="auto"/>
            </w:tcBorders>
            <w:shd w:val="clear" w:color="auto" w:fill="FFFFFF" w:themeFill="background1"/>
          </w:tcPr>
          <w:p w14:paraId="53CDBEB9" w14:textId="77777777" w:rsidR="00DC0520" w:rsidRDefault="00DC0520" w:rsidP="00DC0520">
            <w:pPr>
              <w:jc w:val="center"/>
            </w:pPr>
            <w:r>
              <w:t>GpsAzimut</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tcPr>
          <w:p w14:paraId="171A9EBE" w14:textId="77777777" w:rsidR="00DC0520" w:rsidRPr="00A3624F" w:rsidRDefault="00DC0520" w:rsidP="00DC0520">
            <w:pPr>
              <w:jc w:val="center"/>
              <w:rPr>
                <w:i/>
              </w:rPr>
            </w:pPr>
            <w:r w:rsidRPr="00F65762">
              <w:rPr>
                <w:i/>
              </w:rPr>
              <w:t>u8</w:t>
            </w:r>
          </w:p>
        </w:tc>
        <w:tc>
          <w:tcPr>
            <w:tcW w:w="68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48A933" w14:textId="77777777" w:rsidR="00DC0520" w:rsidRDefault="00DC0520" w:rsidP="00DC0520">
            <w:pPr>
              <w:spacing w:after="0"/>
              <w:ind w:firstLine="34"/>
            </w:pPr>
            <w:r>
              <w:t>Hodnota azimutu získaná z GPS přijímače. Nabývá pak hodnot 0 až 180.</w:t>
            </w:r>
          </w:p>
        </w:tc>
      </w:tr>
      <w:tr w:rsidR="00DC0520" w:rsidRPr="001E2C0C" w14:paraId="2A77166F" w14:textId="77777777" w:rsidTr="00DC0520">
        <w:tc>
          <w:tcPr>
            <w:tcW w:w="1452" w:type="dxa"/>
            <w:tcBorders>
              <w:top w:val="single" w:sz="4" w:space="0" w:color="auto"/>
              <w:left w:val="single" w:sz="4" w:space="0" w:color="auto"/>
              <w:bottom w:val="single" w:sz="4" w:space="0" w:color="auto"/>
              <w:right w:val="single" w:sz="4" w:space="0" w:color="auto"/>
            </w:tcBorders>
            <w:shd w:val="clear" w:color="auto" w:fill="FFFFFF" w:themeFill="background1"/>
          </w:tcPr>
          <w:p w14:paraId="40CF6852" w14:textId="77777777" w:rsidR="00DC0520" w:rsidRPr="001E2C0C" w:rsidRDefault="00DC0520" w:rsidP="00DC0520">
            <w:pPr>
              <w:jc w:val="center"/>
            </w:pPr>
            <w:r>
              <w:t>GpsHdop</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tcPr>
          <w:p w14:paraId="6FE1E568" w14:textId="77777777" w:rsidR="00DC0520" w:rsidRPr="00A3624F" w:rsidRDefault="00DC0520" w:rsidP="00DC0520">
            <w:pPr>
              <w:jc w:val="center"/>
              <w:rPr>
                <w:i/>
              </w:rPr>
            </w:pPr>
            <w:r w:rsidRPr="00F65762">
              <w:rPr>
                <w:i/>
              </w:rPr>
              <w:t>u8</w:t>
            </w:r>
          </w:p>
        </w:tc>
        <w:tc>
          <w:tcPr>
            <w:tcW w:w="68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82ABBE5" w14:textId="77777777" w:rsidR="00DC0520" w:rsidRPr="001E2C0C" w:rsidRDefault="00DC0520" w:rsidP="00DC0520">
            <w:pPr>
              <w:spacing w:after="0"/>
              <w:ind w:firstLine="34"/>
            </w:pPr>
            <w:r w:rsidRPr="001E2C0C">
              <w:t>HDOP - Horizontal Dilution of P</w:t>
            </w:r>
            <w:r>
              <w:t>recision</w:t>
            </w:r>
            <w:r w:rsidRPr="001E2C0C">
              <w:t xml:space="preserve"> (získaná hodnota krát 5, např. 12.5 je posíláno jako 125/2 = 62) (výchozí hodnota po resetu do doby, než je známa poloha</w:t>
            </w:r>
            <w:r>
              <w:t>,</w:t>
            </w:r>
            <w:r w:rsidRPr="001E2C0C">
              <w:t xml:space="preserve"> je hodnota </w:t>
            </w:r>
            <w:r>
              <w:t>bajtu</w:t>
            </w:r>
            <w:r w:rsidRPr="001E2C0C">
              <w:t xml:space="preserve"> </w:t>
            </w:r>
            <w:r>
              <w:t>255</w:t>
            </w:r>
            <w:r w:rsidRPr="001E2C0C">
              <w:t>)</w:t>
            </w:r>
            <w:r>
              <w:t>.</w:t>
            </w:r>
          </w:p>
        </w:tc>
      </w:tr>
      <w:tr w:rsidR="00DC0520" w:rsidRPr="001E2C0C" w14:paraId="7DE16584" w14:textId="77777777" w:rsidTr="00DC0520">
        <w:tc>
          <w:tcPr>
            <w:tcW w:w="1452" w:type="dxa"/>
            <w:tcBorders>
              <w:top w:val="single" w:sz="4" w:space="0" w:color="auto"/>
              <w:left w:val="single" w:sz="4" w:space="0" w:color="auto"/>
              <w:bottom w:val="single" w:sz="4" w:space="0" w:color="auto"/>
              <w:right w:val="single" w:sz="4" w:space="0" w:color="auto"/>
            </w:tcBorders>
            <w:shd w:val="clear" w:color="auto" w:fill="FFFFFF" w:themeFill="background1"/>
          </w:tcPr>
          <w:p w14:paraId="35A47CC9" w14:textId="77777777" w:rsidR="00DC0520" w:rsidRPr="001E2C0C" w:rsidRDefault="00DC0520" w:rsidP="00DC0520">
            <w:pPr>
              <w:jc w:val="center"/>
            </w:pPr>
            <w:r>
              <w:t>GpsRychlost</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tcPr>
          <w:p w14:paraId="02540A68" w14:textId="77777777" w:rsidR="00DC0520" w:rsidRPr="00A3624F" w:rsidRDefault="00DC0520" w:rsidP="00DC0520">
            <w:pPr>
              <w:jc w:val="center"/>
              <w:rPr>
                <w:i/>
              </w:rPr>
            </w:pPr>
            <w:r w:rsidRPr="00F65762">
              <w:rPr>
                <w:i/>
              </w:rPr>
              <w:t>u8</w:t>
            </w:r>
          </w:p>
        </w:tc>
        <w:tc>
          <w:tcPr>
            <w:tcW w:w="68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D1FF405" w14:textId="77777777" w:rsidR="00DC0520" w:rsidRPr="001E2C0C" w:rsidRDefault="00DC0520" w:rsidP="00DC0520">
            <w:pPr>
              <w:spacing w:after="0"/>
              <w:ind w:firstLine="34"/>
            </w:pPr>
            <w:r>
              <w:t>Rychlost vozidla (v km/h).</w:t>
            </w:r>
          </w:p>
        </w:tc>
      </w:tr>
      <w:tr w:rsidR="00DC0520" w:rsidRPr="001E2C0C" w14:paraId="7710654C" w14:textId="77777777" w:rsidTr="00DC0520">
        <w:tc>
          <w:tcPr>
            <w:tcW w:w="1452" w:type="dxa"/>
            <w:tcBorders>
              <w:top w:val="single" w:sz="4" w:space="0" w:color="auto"/>
              <w:left w:val="single" w:sz="4" w:space="0" w:color="auto"/>
              <w:bottom w:val="single" w:sz="4" w:space="0" w:color="auto"/>
              <w:right w:val="single" w:sz="4" w:space="0" w:color="auto"/>
            </w:tcBorders>
            <w:shd w:val="clear" w:color="auto" w:fill="FFFFFF" w:themeFill="background1"/>
          </w:tcPr>
          <w:p w14:paraId="4B0079E8" w14:textId="77777777" w:rsidR="00DC0520" w:rsidRDefault="00DC0520" w:rsidP="00DC0520">
            <w:pPr>
              <w:jc w:val="center"/>
            </w:pPr>
            <w:r>
              <w:t>Numstop</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tcPr>
          <w:p w14:paraId="6C5183FB" w14:textId="77777777" w:rsidR="00DC0520" w:rsidRPr="00F65762" w:rsidRDefault="00DC0520" w:rsidP="00DC0520">
            <w:pPr>
              <w:jc w:val="center"/>
              <w:rPr>
                <w:i/>
              </w:rPr>
            </w:pPr>
            <w:r>
              <w:rPr>
                <w:i/>
              </w:rPr>
              <w:t>u32</w:t>
            </w:r>
          </w:p>
        </w:tc>
        <w:tc>
          <w:tcPr>
            <w:tcW w:w="68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E413810" w14:textId="77777777" w:rsidR="00DC0520" w:rsidRDefault="00DC0520" w:rsidP="00DC0520">
            <w:pPr>
              <w:spacing w:after="0"/>
              <w:ind w:firstLine="34"/>
            </w:pPr>
            <w:r>
              <w:t>Číslo poslední projeté zastávky dle jízdního řádu (sedmimístné - typ ABBBBBB). Toto číslo platí do doby, než vozidlo projede zastávku nebo zastaví a otevře dveře. V tomto případě se začne vysílat aktuální zastávka.</w:t>
            </w:r>
          </w:p>
        </w:tc>
      </w:tr>
      <w:tr w:rsidR="00DC0520" w:rsidRPr="001E2C0C" w14:paraId="689BCADA" w14:textId="77777777" w:rsidTr="00DC0520">
        <w:tc>
          <w:tcPr>
            <w:tcW w:w="1452" w:type="dxa"/>
            <w:tcBorders>
              <w:top w:val="single" w:sz="4" w:space="0" w:color="auto"/>
              <w:left w:val="single" w:sz="4" w:space="0" w:color="auto"/>
              <w:bottom w:val="single" w:sz="4" w:space="0" w:color="auto"/>
              <w:right w:val="single" w:sz="4" w:space="0" w:color="auto"/>
            </w:tcBorders>
            <w:shd w:val="clear" w:color="auto" w:fill="FFFFFF" w:themeFill="background1"/>
          </w:tcPr>
          <w:p w14:paraId="4B0B0A3F" w14:textId="77777777" w:rsidR="00DC0520" w:rsidRDefault="00DC0520" w:rsidP="00DC0520">
            <w:pPr>
              <w:jc w:val="center"/>
            </w:pPr>
            <w:r>
              <w:t>NumPil</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tcPr>
          <w:p w14:paraId="0194F3A0" w14:textId="77777777" w:rsidR="00DC0520" w:rsidRPr="00F65762" w:rsidRDefault="00DC0520" w:rsidP="00DC0520">
            <w:pPr>
              <w:jc w:val="center"/>
              <w:rPr>
                <w:i/>
              </w:rPr>
            </w:pPr>
            <w:r>
              <w:rPr>
                <w:i/>
              </w:rPr>
              <w:t>u8</w:t>
            </w:r>
          </w:p>
        </w:tc>
        <w:tc>
          <w:tcPr>
            <w:tcW w:w="68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A52E158" w14:textId="77777777" w:rsidR="00DC0520" w:rsidRDefault="00DC0520" w:rsidP="00DC0520">
            <w:pPr>
              <w:spacing w:after="0"/>
              <w:ind w:firstLine="34"/>
            </w:pPr>
            <w:r>
              <w:t>Číslo posledně projetého sloupku zastávky dle jízdního řádu (dvojmístné)</w:t>
            </w:r>
          </w:p>
        </w:tc>
      </w:tr>
      <w:tr w:rsidR="00DC0520" w:rsidRPr="001E2C0C" w14:paraId="3C6843A5" w14:textId="77777777" w:rsidTr="00DC0520">
        <w:tc>
          <w:tcPr>
            <w:tcW w:w="1452" w:type="dxa"/>
            <w:tcBorders>
              <w:top w:val="single" w:sz="4" w:space="0" w:color="auto"/>
              <w:left w:val="single" w:sz="4" w:space="0" w:color="auto"/>
              <w:bottom w:val="single" w:sz="4" w:space="0" w:color="auto"/>
              <w:right w:val="single" w:sz="4" w:space="0" w:color="auto"/>
            </w:tcBorders>
            <w:shd w:val="clear" w:color="auto" w:fill="FFFFFF" w:themeFill="background1"/>
          </w:tcPr>
          <w:p w14:paraId="3BC2095A" w14:textId="77777777" w:rsidR="00DC0520" w:rsidRDefault="00DC0520" w:rsidP="00DC0520">
            <w:pPr>
              <w:jc w:val="center"/>
            </w:pPr>
            <w:r>
              <w:t>NumTarStop</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tcPr>
          <w:p w14:paraId="1DED9AB6" w14:textId="77777777" w:rsidR="00DC0520" w:rsidRPr="00D94F00" w:rsidRDefault="00DC0520" w:rsidP="00DC0520">
            <w:pPr>
              <w:jc w:val="center"/>
              <w:rPr>
                <w:i/>
              </w:rPr>
            </w:pPr>
            <w:r w:rsidRPr="00D94F00">
              <w:rPr>
                <w:i/>
              </w:rPr>
              <w:t>u8</w:t>
            </w:r>
          </w:p>
        </w:tc>
        <w:tc>
          <w:tcPr>
            <w:tcW w:w="68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F5509DD" w14:textId="77777777" w:rsidR="00DC0520" w:rsidRDefault="00DC0520" w:rsidP="00DC0520">
            <w:pPr>
              <w:spacing w:after="0"/>
              <w:ind w:firstLine="34"/>
            </w:pPr>
            <w:r>
              <w:t>Tarifní číslo zastávky dle jízdního řádu (dvojmístné) posledně projeté zastávky (viz. definice Numstop).</w:t>
            </w:r>
          </w:p>
        </w:tc>
      </w:tr>
    </w:tbl>
    <w:p w14:paraId="06F7DB0D" w14:textId="77777777" w:rsidR="00DC0520" w:rsidRDefault="00DC0520" w:rsidP="00DC0520">
      <w:pPr>
        <w:pStyle w:val="Odsazen"/>
        <w:ind w:firstLine="0"/>
        <w:rPr>
          <w:b/>
        </w:rPr>
      </w:pPr>
    </w:p>
    <w:p w14:paraId="6D9B277C" w14:textId="77777777" w:rsidR="00DC0520" w:rsidRPr="00A03858" w:rsidRDefault="00DC0520" w:rsidP="00DC0520">
      <w:pPr>
        <w:pStyle w:val="Odsazen"/>
        <w:ind w:firstLine="0"/>
        <w:rPr>
          <w:rFonts w:ascii="Arial" w:hAnsi="Arial" w:cs="Arial"/>
          <w:b/>
        </w:rPr>
      </w:pPr>
      <w:r w:rsidRPr="00A03858">
        <w:rPr>
          <w:rFonts w:ascii="Arial" w:hAnsi="Arial" w:cs="Arial"/>
          <w:b/>
        </w:rPr>
        <w:t>Poznámka:</w:t>
      </w:r>
    </w:p>
    <w:p w14:paraId="7446AEDD" w14:textId="77777777" w:rsidR="00DC0520" w:rsidRPr="00A03858" w:rsidRDefault="00DC0520" w:rsidP="00DC0520">
      <w:pPr>
        <w:pStyle w:val="Odsazen"/>
        <w:rPr>
          <w:rFonts w:ascii="Arial" w:eastAsiaTheme="minorHAnsi" w:hAnsi="Arial" w:cs="Arial"/>
          <w:b/>
          <w:bCs/>
          <w:i/>
          <w:iCs/>
          <w:color w:val="4F81BD" w:themeColor="accent1"/>
          <w:szCs w:val="22"/>
          <w:lang w:eastAsia="en-US"/>
        </w:rPr>
      </w:pPr>
      <w:r w:rsidRPr="00A03858">
        <w:rPr>
          <w:rFonts w:ascii="Arial" w:hAnsi="Arial" w:cs="Arial"/>
        </w:rPr>
        <w:t>Včetně IP/UDP záhlaví (29 bajtů) má pak rámec této zprávy o poloze vozidla délku přibližně 55 bajtů. Při frekvenci generování jedné zprávy za 6 s, je vozidlem touto zprávou odesláno 32 400 bajtů za hodinu, 777 600 bajtů za den, 22,24 MB za plných provozních 30 dnů (standardně vozidlo nejezdí bez přestávek).</w:t>
      </w:r>
    </w:p>
    <w:p w14:paraId="56AF4700" w14:textId="77777777" w:rsidR="00DC0520" w:rsidRPr="00A03858" w:rsidRDefault="00DC0520" w:rsidP="000D0B3D">
      <w:pPr>
        <w:pStyle w:val="Nadpis5"/>
      </w:pPr>
      <w:r w:rsidRPr="00A03858">
        <w:t>Způsob potvrzení zprávy od dispečinku</w:t>
      </w:r>
    </w:p>
    <w:p w14:paraId="1D43A870" w14:textId="77777777" w:rsidR="00DC0520" w:rsidRPr="00A03858" w:rsidRDefault="00DC0520" w:rsidP="00DC0520">
      <w:pPr>
        <w:pStyle w:val="Odsazen"/>
        <w:rPr>
          <w:rFonts w:ascii="Arial" w:hAnsi="Arial" w:cs="Arial"/>
        </w:rPr>
      </w:pPr>
      <w:r w:rsidRPr="00A03858">
        <w:rPr>
          <w:rFonts w:ascii="Arial" w:hAnsi="Arial" w:cs="Arial"/>
        </w:rPr>
        <w:t>V případě, že je požadováno potvrzení o doručení, má odpověď následující tvar. V tomto případě se jedná o každou pátou zprávu, která je potvrzovaná.</w:t>
      </w:r>
    </w:p>
    <w:p w14:paraId="47A19792" w14:textId="77777777" w:rsidR="00DC0520" w:rsidRPr="00A03858" w:rsidRDefault="00DC0520" w:rsidP="00DC0520">
      <w:pPr>
        <w:pStyle w:val="Titulek"/>
        <w:keepNext/>
        <w:rPr>
          <w:rFonts w:cs="Arial"/>
        </w:rPr>
      </w:pPr>
      <w:r w:rsidRPr="00A03858">
        <w:rPr>
          <w:rFonts w:cs="Arial"/>
        </w:rPr>
        <w:t xml:space="preserve">Tabulka </w:t>
      </w:r>
      <w:r w:rsidRPr="00A03858">
        <w:rPr>
          <w:rFonts w:cs="Arial"/>
        </w:rPr>
        <w:fldChar w:fldCharType="begin"/>
      </w:r>
      <w:r w:rsidRPr="00A03858">
        <w:rPr>
          <w:rFonts w:cs="Arial"/>
          <w:bCs w:val="0"/>
        </w:rPr>
        <w:instrText xml:space="preserve"> SEQ Tabulka \* ARABIC </w:instrText>
      </w:r>
      <w:r w:rsidRPr="00A03858">
        <w:rPr>
          <w:rFonts w:cs="Arial"/>
        </w:rPr>
        <w:fldChar w:fldCharType="separate"/>
      </w:r>
      <w:r w:rsidR="00700FD0">
        <w:rPr>
          <w:rFonts w:cs="Arial"/>
          <w:bCs w:val="0"/>
          <w:noProof/>
        </w:rPr>
        <w:t>18</w:t>
      </w:r>
      <w:r w:rsidRPr="00A03858">
        <w:rPr>
          <w:rFonts w:cs="Arial"/>
          <w:noProof/>
        </w:rPr>
        <w:fldChar w:fldCharType="end"/>
      </w:r>
      <w:r w:rsidRPr="00A03858">
        <w:rPr>
          <w:rFonts w:cs="Arial"/>
        </w:rPr>
        <w:t>: Odpověď na zprávu č. 2 – „Potvrzení příjmu zprávy o poloze z vozidla“ odeslané z dispečinku.</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850"/>
        <w:gridCol w:w="6621"/>
      </w:tblGrid>
      <w:tr w:rsidR="00DC0520" w:rsidRPr="00A03858" w14:paraId="5657FF8E" w14:textId="77777777" w:rsidTr="00DC0520">
        <w:tc>
          <w:tcPr>
            <w:tcW w:w="1560" w:type="dxa"/>
            <w:tcBorders>
              <w:top w:val="single" w:sz="4" w:space="0" w:color="auto"/>
              <w:left w:val="single" w:sz="4" w:space="0" w:color="auto"/>
              <w:bottom w:val="single" w:sz="4" w:space="0" w:color="auto"/>
              <w:right w:val="single" w:sz="4" w:space="0" w:color="auto"/>
            </w:tcBorders>
            <w:shd w:val="clear" w:color="auto" w:fill="E0E0E0"/>
          </w:tcPr>
          <w:p w14:paraId="1D408F70" w14:textId="77777777" w:rsidR="00DC0520" w:rsidRPr="00A03858" w:rsidRDefault="00DC0520" w:rsidP="00DC0520">
            <w:pPr>
              <w:ind w:firstLine="34"/>
              <w:jc w:val="left"/>
              <w:rPr>
                <w:rFonts w:cs="Arial"/>
              </w:rPr>
            </w:pPr>
            <w:r w:rsidRPr="00A03858">
              <w:rPr>
                <w:rFonts w:cs="Arial"/>
              </w:rPr>
              <w:t>Název</w:t>
            </w:r>
          </w:p>
        </w:tc>
        <w:tc>
          <w:tcPr>
            <w:tcW w:w="850" w:type="dxa"/>
            <w:tcBorders>
              <w:top w:val="single" w:sz="4" w:space="0" w:color="auto"/>
              <w:left w:val="single" w:sz="4" w:space="0" w:color="auto"/>
              <w:bottom w:val="single" w:sz="4" w:space="0" w:color="auto"/>
              <w:right w:val="single" w:sz="4" w:space="0" w:color="auto"/>
            </w:tcBorders>
            <w:shd w:val="clear" w:color="auto" w:fill="E0E0E0"/>
          </w:tcPr>
          <w:p w14:paraId="50CB7588" w14:textId="77777777" w:rsidR="00DC0520" w:rsidRPr="00A03858" w:rsidRDefault="00DC0520" w:rsidP="00DC0520">
            <w:pPr>
              <w:jc w:val="center"/>
              <w:rPr>
                <w:rFonts w:cs="Arial"/>
                <w:i/>
              </w:rPr>
            </w:pPr>
            <w:r w:rsidRPr="00A03858">
              <w:rPr>
                <w:rFonts w:cs="Arial"/>
                <w:i/>
              </w:rPr>
              <w:t>Typ</w:t>
            </w:r>
          </w:p>
        </w:tc>
        <w:tc>
          <w:tcPr>
            <w:tcW w:w="6621" w:type="dxa"/>
            <w:tcBorders>
              <w:top w:val="single" w:sz="4" w:space="0" w:color="auto"/>
              <w:left w:val="single" w:sz="4" w:space="0" w:color="auto"/>
              <w:bottom w:val="single" w:sz="4" w:space="0" w:color="auto"/>
              <w:right w:val="single" w:sz="4" w:space="0" w:color="auto"/>
            </w:tcBorders>
            <w:shd w:val="clear" w:color="auto" w:fill="E0E0E0"/>
            <w:vAlign w:val="center"/>
          </w:tcPr>
          <w:p w14:paraId="2868C4F0" w14:textId="77777777" w:rsidR="00DC0520" w:rsidRPr="00A03858" w:rsidRDefault="00DC0520" w:rsidP="00DC0520">
            <w:pPr>
              <w:rPr>
                <w:rFonts w:cs="Arial"/>
              </w:rPr>
            </w:pPr>
            <w:r w:rsidRPr="00A03858">
              <w:rPr>
                <w:rFonts w:cs="Arial"/>
              </w:rPr>
              <w:t>Význam</w:t>
            </w:r>
          </w:p>
        </w:tc>
      </w:tr>
      <w:tr w:rsidR="00DC0520" w:rsidRPr="001E2C0C" w14:paraId="70B8D079" w14:textId="77777777" w:rsidTr="00F96C10">
        <w:tc>
          <w:tcPr>
            <w:tcW w:w="1560" w:type="dxa"/>
            <w:shd w:val="clear" w:color="auto" w:fill="auto"/>
          </w:tcPr>
          <w:p w14:paraId="08F3D8A9" w14:textId="77777777" w:rsidR="00DC0520" w:rsidRDefault="00DC0520" w:rsidP="00DC0520">
            <w:pPr>
              <w:ind w:firstLine="34"/>
              <w:jc w:val="left"/>
            </w:pPr>
            <w:r>
              <w:t>Délka zprávy</w:t>
            </w:r>
          </w:p>
        </w:tc>
        <w:tc>
          <w:tcPr>
            <w:tcW w:w="850" w:type="dxa"/>
            <w:shd w:val="clear" w:color="auto" w:fill="auto"/>
          </w:tcPr>
          <w:p w14:paraId="0DCB785B" w14:textId="77777777" w:rsidR="00DC0520" w:rsidRDefault="00DC0520" w:rsidP="00DC0520">
            <w:pPr>
              <w:jc w:val="center"/>
              <w:rPr>
                <w:i/>
              </w:rPr>
            </w:pPr>
            <w:r>
              <w:rPr>
                <w:i/>
              </w:rPr>
              <w:t>u16</w:t>
            </w:r>
          </w:p>
        </w:tc>
        <w:tc>
          <w:tcPr>
            <w:tcW w:w="6621" w:type="dxa"/>
            <w:shd w:val="clear" w:color="auto" w:fill="auto"/>
            <w:vAlign w:val="center"/>
          </w:tcPr>
          <w:p w14:paraId="51D4EDEF" w14:textId="77777777" w:rsidR="00DC0520" w:rsidRDefault="00DC0520" w:rsidP="00DC0520">
            <w:pPr>
              <w:ind w:left="317"/>
            </w:pPr>
            <w:r>
              <w:t>Celková délka zprávy (řídicí a informační data) - (little-endian) = 0.</w:t>
            </w:r>
          </w:p>
        </w:tc>
      </w:tr>
      <w:tr w:rsidR="00DC0520" w:rsidRPr="001E2C0C" w14:paraId="13DE9859" w14:textId="77777777" w:rsidTr="00F96C10">
        <w:tc>
          <w:tcPr>
            <w:tcW w:w="1560" w:type="dxa"/>
            <w:shd w:val="clear" w:color="auto" w:fill="auto"/>
          </w:tcPr>
          <w:p w14:paraId="7D22AC50" w14:textId="77777777" w:rsidR="00DC0520" w:rsidRDefault="00DC0520" w:rsidP="00DC0520">
            <w:pPr>
              <w:ind w:firstLine="34"/>
              <w:jc w:val="left"/>
            </w:pPr>
            <w:r>
              <w:t>Čas vytvoření</w:t>
            </w:r>
          </w:p>
        </w:tc>
        <w:tc>
          <w:tcPr>
            <w:tcW w:w="850" w:type="dxa"/>
            <w:shd w:val="clear" w:color="auto" w:fill="auto"/>
          </w:tcPr>
          <w:p w14:paraId="36396ABB" w14:textId="77777777" w:rsidR="00DC0520" w:rsidRDefault="00DC0520" w:rsidP="00DC0520">
            <w:pPr>
              <w:jc w:val="center"/>
              <w:rPr>
                <w:i/>
              </w:rPr>
            </w:pPr>
            <w:r>
              <w:rPr>
                <w:i/>
              </w:rPr>
              <w:t>u16</w:t>
            </w:r>
          </w:p>
        </w:tc>
        <w:tc>
          <w:tcPr>
            <w:tcW w:w="6621" w:type="dxa"/>
            <w:shd w:val="clear" w:color="auto" w:fill="auto"/>
            <w:vAlign w:val="center"/>
          </w:tcPr>
          <w:p w14:paraId="53C0508A" w14:textId="77777777" w:rsidR="00DC0520" w:rsidRDefault="00DC0520" w:rsidP="00DC0520">
            <w:pPr>
              <w:ind w:left="317"/>
            </w:pPr>
            <w:r>
              <w:t>Počet sekund v aktuální polovině dne</w:t>
            </w:r>
          </w:p>
        </w:tc>
      </w:tr>
      <w:tr w:rsidR="00DC0520" w:rsidRPr="001E2C0C" w14:paraId="5CF7C4D4" w14:textId="77777777" w:rsidTr="00F96C10">
        <w:tc>
          <w:tcPr>
            <w:tcW w:w="1560" w:type="dxa"/>
            <w:shd w:val="clear" w:color="auto" w:fill="auto"/>
          </w:tcPr>
          <w:p w14:paraId="5D875C7B" w14:textId="77777777" w:rsidR="00DC0520" w:rsidRPr="001E2C0C" w:rsidRDefault="00DC0520" w:rsidP="00DC0520">
            <w:pPr>
              <w:ind w:firstLine="34"/>
              <w:jc w:val="left"/>
            </w:pPr>
            <w:r>
              <w:t>Typ zprávy</w:t>
            </w:r>
          </w:p>
        </w:tc>
        <w:tc>
          <w:tcPr>
            <w:tcW w:w="850" w:type="dxa"/>
            <w:shd w:val="clear" w:color="auto" w:fill="auto"/>
          </w:tcPr>
          <w:p w14:paraId="2CF3C5D5" w14:textId="77777777" w:rsidR="00DC0520" w:rsidRPr="00A3624F" w:rsidRDefault="00DC0520" w:rsidP="00DC0520">
            <w:pPr>
              <w:jc w:val="center"/>
              <w:rPr>
                <w:i/>
              </w:rPr>
            </w:pPr>
            <w:r>
              <w:rPr>
                <w:i/>
              </w:rPr>
              <w:t>2</w:t>
            </w:r>
          </w:p>
        </w:tc>
        <w:tc>
          <w:tcPr>
            <w:tcW w:w="6621" w:type="dxa"/>
            <w:shd w:val="clear" w:color="auto" w:fill="auto"/>
            <w:vAlign w:val="center"/>
          </w:tcPr>
          <w:p w14:paraId="1EF94C7B" w14:textId="77777777" w:rsidR="00DC0520" w:rsidRPr="001E2C0C" w:rsidRDefault="00DC0520" w:rsidP="00DC0520">
            <w:pPr>
              <w:ind w:left="317"/>
            </w:pPr>
            <w:r>
              <w:t>Informace o poloze</w:t>
            </w:r>
          </w:p>
        </w:tc>
      </w:tr>
      <w:tr w:rsidR="00DC0520" w:rsidRPr="001E2C0C" w14:paraId="33A3ED03" w14:textId="77777777" w:rsidTr="00F96C10">
        <w:tc>
          <w:tcPr>
            <w:tcW w:w="1560" w:type="dxa"/>
            <w:shd w:val="clear" w:color="auto" w:fill="auto"/>
          </w:tcPr>
          <w:p w14:paraId="2846D10F" w14:textId="77777777" w:rsidR="00DC0520" w:rsidRPr="001E2C0C" w:rsidRDefault="00DC0520" w:rsidP="00DC0520">
            <w:pPr>
              <w:ind w:firstLine="34"/>
              <w:jc w:val="left"/>
            </w:pPr>
            <w:r>
              <w:t>Čítač zprávy</w:t>
            </w:r>
          </w:p>
        </w:tc>
        <w:tc>
          <w:tcPr>
            <w:tcW w:w="850" w:type="dxa"/>
            <w:shd w:val="clear" w:color="auto" w:fill="auto"/>
          </w:tcPr>
          <w:p w14:paraId="3FCEF056" w14:textId="77777777" w:rsidR="00DC0520" w:rsidRPr="00A3624F" w:rsidRDefault="00DC0520" w:rsidP="00DC0520">
            <w:pPr>
              <w:jc w:val="center"/>
              <w:rPr>
                <w:i/>
              </w:rPr>
            </w:pPr>
            <w:r>
              <w:rPr>
                <w:i/>
              </w:rPr>
              <w:t>u8</w:t>
            </w:r>
          </w:p>
        </w:tc>
        <w:tc>
          <w:tcPr>
            <w:tcW w:w="6621" w:type="dxa"/>
            <w:shd w:val="clear" w:color="auto" w:fill="auto"/>
            <w:vAlign w:val="center"/>
          </w:tcPr>
          <w:p w14:paraId="00E6DC74" w14:textId="77777777" w:rsidR="00DC0520" w:rsidRPr="001E2C0C" w:rsidRDefault="00DC0520" w:rsidP="00DC0520">
            <w:pPr>
              <w:ind w:left="317"/>
            </w:pPr>
            <w:r>
              <w:t>Čítač typu zprávy – začíná čítat po zapnutí či po resetu od nuly - (hodnota shodná s čítačem v dotazu).</w:t>
            </w:r>
          </w:p>
        </w:tc>
      </w:tr>
      <w:tr w:rsidR="00DC0520" w:rsidRPr="001E2C0C" w14:paraId="19115679" w14:textId="77777777" w:rsidTr="00F96C10">
        <w:tc>
          <w:tcPr>
            <w:tcW w:w="1560" w:type="dxa"/>
            <w:shd w:val="clear" w:color="auto" w:fill="auto"/>
          </w:tcPr>
          <w:p w14:paraId="32C85FA3" w14:textId="77777777" w:rsidR="00DC0520" w:rsidRPr="001E2C0C" w:rsidRDefault="00DC0520" w:rsidP="00DC0520">
            <w:pPr>
              <w:ind w:firstLine="34"/>
              <w:jc w:val="left"/>
            </w:pPr>
            <w:r>
              <w:t>Řídicí bajt</w:t>
            </w:r>
          </w:p>
        </w:tc>
        <w:tc>
          <w:tcPr>
            <w:tcW w:w="850" w:type="dxa"/>
            <w:shd w:val="clear" w:color="auto" w:fill="auto"/>
          </w:tcPr>
          <w:p w14:paraId="4C09C37F" w14:textId="77777777" w:rsidR="00DC0520" w:rsidRPr="00A3624F" w:rsidRDefault="00DC0520" w:rsidP="00DC0520">
            <w:pPr>
              <w:jc w:val="center"/>
              <w:rPr>
                <w:i/>
              </w:rPr>
            </w:pPr>
            <w:r>
              <w:rPr>
                <w:i/>
              </w:rPr>
              <w:t>05H</w:t>
            </w:r>
          </w:p>
        </w:tc>
        <w:tc>
          <w:tcPr>
            <w:tcW w:w="6621" w:type="dxa"/>
            <w:shd w:val="clear" w:color="auto" w:fill="auto"/>
            <w:vAlign w:val="center"/>
          </w:tcPr>
          <w:p w14:paraId="2D9DC813" w14:textId="77777777" w:rsidR="00DC0520" w:rsidRPr="001E2C0C" w:rsidRDefault="00DC0520" w:rsidP="00DC0520">
            <w:pPr>
              <w:ind w:left="317"/>
            </w:pPr>
            <w:r>
              <w:t>Odpověď 0x05 (jedná se o odpověď nesoucí potvrzení o doručení).</w:t>
            </w:r>
          </w:p>
        </w:tc>
      </w:tr>
    </w:tbl>
    <w:p w14:paraId="492F2411" w14:textId="77777777" w:rsidR="00DC0520" w:rsidRDefault="00DC0520" w:rsidP="000D0B3D">
      <w:pPr>
        <w:pStyle w:val="Nadpis4"/>
      </w:pPr>
      <w:bookmarkStart w:id="710" w:name="_Zpráva_„3“_–"/>
      <w:bookmarkStart w:id="711" w:name="_Toc514048005"/>
      <w:bookmarkEnd w:id="710"/>
      <w:r w:rsidRPr="00EA6C91">
        <w:t xml:space="preserve">Zpráva „3“ – </w:t>
      </w:r>
      <w:r>
        <w:t>Data spojená se zastávkou</w:t>
      </w:r>
      <w:bookmarkEnd w:id="711"/>
    </w:p>
    <w:p w14:paraId="30877E49" w14:textId="77777777" w:rsidR="00DC0520" w:rsidRDefault="00DC0520" w:rsidP="000D0B3D">
      <w:pPr>
        <w:pStyle w:val="Nadpis5"/>
      </w:pPr>
      <w:r>
        <w:t>Důvod a doba vzniku zprávy</w:t>
      </w:r>
    </w:p>
    <w:p w14:paraId="590495C1" w14:textId="77777777" w:rsidR="00DC0520" w:rsidRPr="004929EB" w:rsidRDefault="00DC0520" w:rsidP="00DC0520">
      <w:pPr>
        <w:pStyle w:val="Odsazen"/>
        <w:rPr>
          <w:rFonts w:ascii="Arial" w:hAnsi="Arial" w:cs="Arial"/>
        </w:rPr>
      </w:pPr>
      <w:r w:rsidRPr="004929EB">
        <w:rPr>
          <w:rFonts w:ascii="Arial" w:hAnsi="Arial" w:cs="Arial"/>
        </w:rPr>
        <w:t>Zpráva „</w:t>
      </w:r>
      <w:r w:rsidRPr="004929EB">
        <w:rPr>
          <w:rFonts w:ascii="Arial" w:hAnsi="Arial" w:cs="Arial"/>
          <w:i/>
        </w:rPr>
        <w:t>Data spojená se zastávkou</w:t>
      </w:r>
      <w:r w:rsidRPr="004929EB">
        <w:rPr>
          <w:rFonts w:ascii="Arial" w:hAnsi="Arial" w:cs="Arial"/>
        </w:rPr>
        <w:t>“ je vytvořena v okamžiku, kdy jsou platné informace o:</w:t>
      </w:r>
    </w:p>
    <w:p w14:paraId="1FF1E1C9" w14:textId="77777777" w:rsidR="00DC0520" w:rsidRPr="004929EB" w:rsidRDefault="00DC0520" w:rsidP="008F2D73">
      <w:pPr>
        <w:pStyle w:val="Odsazen"/>
        <w:numPr>
          <w:ilvl w:val="0"/>
          <w:numId w:val="160"/>
        </w:numPr>
        <w:rPr>
          <w:rFonts w:ascii="Arial" w:hAnsi="Arial" w:cs="Arial"/>
        </w:rPr>
      </w:pPr>
      <w:r w:rsidRPr="004929EB">
        <w:rPr>
          <w:rFonts w:ascii="Arial" w:hAnsi="Arial" w:cs="Arial"/>
          <w:b/>
        </w:rPr>
        <w:t>příjezdu do zastávky</w:t>
      </w:r>
    </w:p>
    <w:p w14:paraId="1D6F993D" w14:textId="77777777" w:rsidR="00DC0520" w:rsidRPr="004929EB" w:rsidRDefault="00DC0520" w:rsidP="00DC0520">
      <w:pPr>
        <w:rPr>
          <w:rFonts w:cs="Arial"/>
        </w:rPr>
      </w:pPr>
      <w:r w:rsidRPr="004929EB">
        <w:rPr>
          <w:rFonts w:cs="Arial"/>
        </w:rPr>
        <w:t>Příjezd do zastávky je vyhodnocen tak, že řidič zastaví v zastávce (vyhodnoceno dle GPS polohy zastávky v okruhu o</w:t>
      </w:r>
      <w:r w:rsidR="000D0B3D" w:rsidRPr="004929EB">
        <w:rPr>
          <w:rFonts w:cs="Arial"/>
        </w:rPr>
        <w:t xml:space="preserve"> </w:t>
      </w:r>
      <w:r w:rsidRPr="004929EB">
        <w:rPr>
          <w:rFonts w:cs="Arial"/>
        </w:rPr>
        <w:t>poloměru 120</w:t>
      </w:r>
      <w:r w:rsidR="004929EB">
        <w:rPr>
          <w:rFonts w:cs="Arial"/>
        </w:rPr>
        <w:t xml:space="preserve"> </w:t>
      </w:r>
      <w:r w:rsidRPr="004929EB">
        <w:rPr>
          <w:rFonts w:cs="Arial"/>
        </w:rPr>
        <w:t>m od označníku zastávky) a řidič otevře alespoň jedny dveře (změna bitu D1 na hodnotu 1 v poli „</w:t>
      </w:r>
      <w:r w:rsidRPr="004929EB">
        <w:rPr>
          <w:rFonts w:cs="Arial"/>
          <w:i/>
        </w:rPr>
        <w:t>StavIO</w:t>
      </w:r>
      <w:r w:rsidRPr="004929EB">
        <w:rPr>
          <w:rFonts w:cs="Arial"/>
        </w:rPr>
        <w:t>“ po vyhodnocení kontaktů dveří). V případě, že vozidlo zastaví v zastávce mimo polohu GPS (platí i pro poruchu GPS přijímače), musí tuto polohu řidič potvrdit VŘJ (externím či interním tlačítkem). V tomto případě je navíc využit i bit č. 2, který se taktéž nastaví na hodnotu 1 a signalizuje na dispečink chybu GPS polohy zastávky.</w:t>
      </w:r>
    </w:p>
    <w:p w14:paraId="5D567BFF" w14:textId="77777777" w:rsidR="00DC0520" w:rsidRPr="004929EB" w:rsidRDefault="00DC0520" w:rsidP="008F2D73">
      <w:pPr>
        <w:pStyle w:val="Odsazen"/>
        <w:numPr>
          <w:ilvl w:val="0"/>
          <w:numId w:val="160"/>
        </w:numPr>
        <w:rPr>
          <w:rFonts w:ascii="Arial" w:hAnsi="Arial" w:cs="Arial"/>
        </w:rPr>
      </w:pPr>
      <w:r w:rsidRPr="004929EB">
        <w:rPr>
          <w:rFonts w:ascii="Arial" w:hAnsi="Arial" w:cs="Arial"/>
          <w:b/>
        </w:rPr>
        <w:t>odjezdu vozidla ze zastávky</w:t>
      </w:r>
    </w:p>
    <w:p w14:paraId="59DFC060" w14:textId="77777777" w:rsidR="00DC0520" w:rsidRPr="004929EB" w:rsidRDefault="00A71DA7" w:rsidP="00DC0520">
      <w:pPr>
        <w:pStyle w:val="Odsazen"/>
        <w:rPr>
          <w:rFonts w:ascii="Arial" w:hAnsi="Arial" w:cs="Arial"/>
        </w:rPr>
      </w:pPr>
      <w:r w:rsidRPr="00A71DA7">
        <w:rPr>
          <w:rFonts w:ascii="Arial" w:hAnsi="Arial" w:cs="Arial"/>
        </w:rPr>
        <w:t>Odjezd vozidla je vyhodnocen při překročení nakonfigurované hranice obvodu zastávky (120m). V tomto okamžiku se také musí vygenerovat zpráva</w:t>
      </w:r>
      <w:r w:rsidR="00DC0520" w:rsidRPr="004929EB">
        <w:rPr>
          <w:rFonts w:ascii="Arial" w:hAnsi="Arial" w:cs="Arial"/>
        </w:rPr>
        <w:t xml:space="preserve">. </w:t>
      </w:r>
    </w:p>
    <w:p w14:paraId="77E3FB70" w14:textId="77777777" w:rsidR="00DC0520" w:rsidRPr="004929EB" w:rsidRDefault="00DC0520" w:rsidP="008F2D73">
      <w:pPr>
        <w:pStyle w:val="Odsazen"/>
        <w:numPr>
          <w:ilvl w:val="0"/>
          <w:numId w:val="160"/>
        </w:numPr>
        <w:rPr>
          <w:rFonts w:ascii="Arial" w:hAnsi="Arial" w:cs="Arial"/>
        </w:rPr>
      </w:pPr>
      <w:r w:rsidRPr="004929EB">
        <w:rPr>
          <w:rFonts w:ascii="Arial" w:hAnsi="Arial" w:cs="Arial"/>
          <w:b/>
        </w:rPr>
        <w:t>průjezdu zastávkou na znamení</w:t>
      </w:r>
      <w:r w:rsidRPr="004929EB">
        <w:rPr>
          <w:rFonts w:ascii="Arial" w:hAnsi="Arial" w:cs="Arial"/>
        </w:rPr>
        <w:t xml:space="preserve"> </w:t>
      </w:r>
    </w:p>
    <w:p w14:paraId="0031EC5B" w14:textId="77777777" w:rsidR="00DC0520" w:rsidRDefault="00DC0520" w:rsidP="00DC0520">
      <w:pPr>
        <w:rPr>
          <w:b/>
        </w:rPr>
      </w:pPr>
      <w:r w:rsidRPr="004929EB">
        <w:rPr>
          <w:rFonts w:cs="Arial"/>
        </w:rPr>
        <w:t xml:space="preserve">V případě průjezdu vozidla </w:t>
      </w:r>
      <w:r w:rsidRPr="004929EB">
        <w:rPr>
          <w:rFonts w:cs="Arial"/>
          <w:b/>
        </w:rPr>
        <w:t>zastávkou na znamení,</w:t>
      </w:r>
      <w:r w:rsidRPr="004929EB">
        <w:rPr>
          <w:rFonts w:cs="Arial"/>
        </w:rPr>
        <w:t xml:space="preserve"> nebo když řidič nezastaví, se musí zpráva odeslat v okamžiku vyhlášení, tj. po podnětu vyvolaným GPS vyhodnocením polohy vozidla nebo po stisku tlačítka „průjezd zastávkou</w:t>
      </w:r>
      <w:r>
        <w:t>“ (externí či interní VŘJ)“ při nefunkční GPS. Ve výsledku musí být odeslána správná zpráva.</w:t>
      </w:r>
    </w:p>
    <w:p w14:paraId="16450B7E" w14:textId="77777777" w:rsidR="00DC0520" w:rsidRPr="004929EB" w:rsidRDefault="00DC0520" w:rsidP="008F2D73">
      <w:pPr>
        <w:pStyle w:val="Odsazen"/>
        <w:numPr>
          <w:ilvl w:val="0"/>
          <w:numId w:val="160"/>
        </w:numPr>
        <w:rPr>
          <w:rFonts w:ascii="Arial" w:hAnsi="Arial" w:cs="Arial"/>
        </w:rPr>
      </w:pPr>
      <w:r w:rsidRPr="00A72B66">
        <w:rPr>
          <w:b/>
        </w:rPr>
        <w:t xml:space="preserve">počtu </w:t>
      </w:r>
      <w:r w:rsidRPr="004929EB">
        <w:rPr>
          <w:rFonts w:ascii="Arial" w:hAnsi="Arial" w:cs="Arial"/>
          <w:b/>
        </w:rPr>
        <w:t>cestujících po odjezdu ze zastávky</w:t>
      </w:r>
    </w:p>
    <w:p w14:paraId="71D6AF99" w14:textId="77777777" w:rsidR="00DC0520" w:rsidRPr="004929EB" w:rsidRDefault="00DC0520" w:rsidP="00DC0520">
      <w:pPr>
        <w:rPr>
          <w:rFonts w:cs="Arial"/>
        </w:rPr>
      </w:pPr>
      <w:r w:rsidRPr="004929EB">
        <w:rPr>
          <w:rFonts w:cs="Arial"/>
        </w:rPr>
        <w:t>Informace o počtu cestujících se odesílá po odjezdu vozidla ze zastávky</w:t>
      </w:r>
      <w:r w:rsidR="005D5491">
        <w:rPr>
          <w:rFonts w:cs="Arial"/>
        </w:rPr>
        <w:t>, resp. po překročení</w:t>
      </w:r>
      <w:r w:rsidR="005D5491" w:rsidRPr="005D5491">
        <w:rPr>
          <w:rFonts w:cs="Arial"/>
        </w:rPr>
        <w:t xml:space="preserve"> nakonfigurov</w:t>
      </w:r>
      <w:r w:rsidR="005D5491">
        <w:rPr>
          <w:rFonts w:cs="Arial"/>
        </w:rPr>
        <w:t>an</w:t>
      </w:r>
      <w:r w:rsidR="005D5491" w:rsidRPr="005D5491">
        <w:rPr>
          <w:rFonts w:cs="Arial"/>
        </w:rPr>
        <w:t>é hranice obvodu zastávky</w:t>
      </w:r>
      <w:r w:rsidRPr="004929EB">
        <w:rPr>
          <w:rFonts w:cs="Arial"/>
        </w:rPr>
        <w:t>. V případě, že nefunguje GPS, nastane tento čas po 20 sekundách od zavření dveří vozidla.</w:t>
      </w:r>
    </w:p>
    <w:p w14:paraId="541B6C16" w14:textId="77777777" w:rsidR="00DC0520" w:rsidRPr="004929EB" w:rsidRDefault="00DC0520" w:rsidP="00803F21">
      <w:pPr>
        <w:rPr>
          <w:rFonts w:cs="Arial"/>
          <w:b/>
        </w:rPr>
      </w:pPr>
      <w:r w:rsidRPr="004929EB">
        <w:rPr>
          <w:rFonts w:cs="Arial"/>
        </w:rPr>
        <w:t>Toto odesílání je nutné zejména z důvodu použití systému sledování počtu cestujících ve vozidle, ze kterého se získá informace teprve po vyhodnocení zavřených dveří, tj. z drobným zpožděním.</w:t>
      </w:r>
    </w:p>
    <w:p w14:paraId="3B0E5C70" w14:textId="77777777" w:rsidR="00DC0520" w:rsidRPr="004929EB" w:rsidRDefault="00DC0520" w:rsidP="008F2D73">
      <w:pPr>
        <w:pStyle w:val="Odsazen"/>
        <w:numPr>
          <w:ilvl w:val="0"/>
          <w:numId w:val="160"/>
        </w:numPr>
        <w:rPr>
          <w:rFonts w:ascii="Arial" w:hAnsi="Arial" w:cs="Arial"/>
          <w:b/>
        </w:rPr>
      </w:pPr>
      <w:r w:rsidRPr="004929EB">
        <w:rPr>
          <w:rFonts w:ascii="Arial" w:hAnsi="Arial" w:cs="Arial"/>
          <w:b/>
        </w:rPr>
        <w:t>nastartování vozidla</w:t>
      </w:r>
    </w:p>
    <w:p w14:paraId="30FD035D" w14:textId="77777777" w:rsidR="00DC0520" w:rsidRPr="004929EB" w:rsidRDefault="00DC0520" w:rsidP="00DC0520">
      <w:pPr>
        <w:rPr>
          <w:rFonts w:cs="Arial"/>
        </w:rPr>
      </w:pPr>
      <w:r w:rsidRPr="004929EB">
        <w:rPr>
          <w:rFonts w:cs="Arial"/>
        </w:rPr>
        <w:t>Je sledováno za účelem vyhodnocení chování řidiče pro dopravce. Zpráva se odešle při nastavení hodnoty bitu D=1, tj. nastartování vozidla.</w:t>
      </w:r>
    </w:p>
    <w:p w14:paraId="7576D5FB" w14:textId="77777777" w:rsidR="00DC0520" w:rsidRPr="004929EB" w:rsidRDefault="00DC0520" w:rsidP="008F2D73">
      <w:pPr>
        <w:pStyle w:val="Odsazen"/>
        <w:numPr>
          <w:ilvl w:val="0"/>
          <w:numId w:val="160"/>
        </w:numPr>
        <w:rPr>
          <w:rFonts w:ascii="Arial" w:hAnsi="Arial" w:cs="Arial"/>
          <w:b/>
        </w:rPr>
      </w:pPr>
      <w:r w:rsidRPr="004929EB">
        <w:rPr>
          <w:rFonts w:ascii="Arial" w:hAnsi="Arial" w:cs="Arial"/>
          <w:b/>
        </w:rPr>
        <w:t>vypnutí motoru vozidla</w:t>
      </w:r>
    </w:p>
    <w:p w14:paraId="6AFBFE29" w14:textId="77777777" w:rsidR="00DC0520" w:rsidRDefault="00DC0520" w:rsidP="00DC0520">
      <w:r>
        <w:t xml:space="preserve"> Je sledováno za účelem vyhodnocení chování řidiče pro dopravce. Zpráva se odešle při nastavení hodnoty bitu D=0, tj. vypnutí kličku vozidla.</w:t>
      </w:r>
    </w:p>
    <w:p w14:paraId="60524E06" w14:textId="77777777" w:rsidR="00DC0520" w:rsidRDefault="00DC0520" w:rsidP="00DC0520">
      <w:pPr>
        <w:pStyle w:val="Vrazncitt"/>
        <w:spacing w:after="60"/>
        <w:ind w:firstLine="357"/>
      </w:pPr>
      <w:r>
        <w:t>Vlastnosti potvrzované zprávy č. 3</w:t>
      </w:r>
    </w:p>
    <w:p w14:paraId="50882202" w14:textId="77777777" w:rsidR="00DC0520" w:rsidRDefault="00DC0520" w:rsidP="00DC0520">
      <w:pPr>
        <w:spacing w:after="60"/>
        <w:ind w:firstLine="357"/>
      </w:pPr>
      <w:r>
        <w:t>Zpráva je dispečinkem potvrzována v režimu M-T-M.</w:t>
      </w:r>
    </w:p>
    <w:p w14:paraId="118D7ACD" w14:textId="77777777" w:rsidR="00DC0520" w:rsidRDefault="00DC0520" w:rsidP="00DC0520">
      <w:pPr>
        <w:spacing w:after="60"/>
        <w:ind w:firstLine="357"/>
      </w:pPr>
      <w:r>
        <w:t>Platnost zprávy B.</w:t>
      </w:r>
    </w:p>
    <w:p w14:paraId="7BACB64D" w14:textId="77777777" w:rsidR="00DC0520" w:rsidRDefault="00DC0520" w:rsidP="00DC0520">
      <w:r>
        <w:t>Opakování zprávy – při změně nebo na vyžádání.</w:t>
      </w:r>
    </w:p>
    <w:p w14:paraId="2BDAB224" w14:textId="77777777" w:rsidR="00DC0520" w:rsidRDefault="00DC0520" w:rsidP="00F95C4D">
      <w:pPr>
        <w:pStyle w:val="Nadpis5"/>
      </w:pPr>
      <w:r>
        <w:t>Způsob potvrzení zprávy a její tvar</w:t>
      </w:r>
    </w:p>
    <w:p w14:paraId="7FF0E6D1" w14:textId="77777777" w:rsidR="00DC0520" w:rsidRDefault="00DC0520" w:rsidP="00E26F76">
      <w:r>
        <w:t>Tyto údaje jsou důležité z hlediska budoucího stanovení kvality služby – tj. vytváření statistik o kvalitě služby (statistika příjezdů a odjezdů do a ze zastávky).</w:t>
      </w:r>
    </w:p>
    <w:p w14:paraId="57D3D4AA" w14:textId="77777777" w:rsidR="00DC0520" w:rsidRDefault="00DC0520" w:rsidP="00DC0520">
      <w:r>
        <w:t>Zpráva obsahuje informace o aktuální poloze vozidla (stejná data jako u zprávy „2“) a navíc informaci o aktuálním stavu vstupů (dveře, tlačítka).</w:t>
      </w:r>
    </w:p>
    <w:p w14:paraId="74925798" w14:textId="77777777" w:rsidR="00DC0520" w:rsidRDefault="00DC0520" w:rsidP="00DC0520">
      <w:r>
        <w:t>Po vyhodnocení odjezdu ze zastávky nese zpráva správně vyplněné hodnoty o způsobu placení cestujících:</w:t>
      </w:r>
    </w:p>
    <w:p w14:paraId="2D375A41" w14:textId="77777777" w:rsidR="00DC0520" w:rsidRDefault="00DC0520" w:rsidP="008F2D73">
      <w:pPr>
        <w:pStyle w:val="Odstavecseseznamem"/>
        <w:numPr>
          <w:ilvl w:val="0"/>
          <w:numId w:val="170"/>
        </w:numPr>
        <w:spacing w:after="60" w:line="240" w:lineRule="auto"/>
        <w:contextualSpacing w:val="0"/>
      </w:pPr>
      <w:r w:rsidRPr="00B6455B">
        <w:rPr>
          <w:b/>
        </w:rPr>
        <w:t>Počet cestujících ve vozidle</w:t>
      </w:r>
      <w:r>
        <w:t xml:space="preserve"> (u každé zastávky nástup/výstup) všichni odbavení cestující (tj. i s nulovým jízdným) – při odjezdu vozidla ze zastávky (i v případě, že na zastávce nikdo nenastoupil ani nevystoupil).</w:t>
      </w:r>
    </w:p>
    <w:p w14:paraId="3F8E4927" w14:textId="77777777" w:rsidR="00DC0520" w:rsidRDefault="00DC0520" w:rsidP="008F2D73">
      <w:pPr>
        <w:pStyle w:val="Odstavecseseznamem"/>
        <w:numPr>
          <w:ilvl w:val="0"/>
          <w:numId w:val="170"/>
        </w:numPr>
        <w:spacing w:after="60" w:line="240" w:lineRule="auto"/>
        <w:contextualSpacing w:val="0"/>
      </w:pPr>
      <w:r w:rsidRPr="00B6455B">
        <w:rPr>
          <w:b/>
        </w:rPr>
        <w:t xml:space="preserve">Počet cestujících s Plzeňskou kartou </w:t>
      </w:r>
      <w:r w:rsidRPr="002A6985">
        <w:t>(při odjezdu ze zastávky odeslat počet cestujících s PK – nástup/výstup).</w:t>
      </w:r>
      <w:r>
        <w:t xml:space="preserve"> V případě kombinovaného jízdného (část na kupón a část hotově) se cestující započte vždy do skupiny počet cestujících s Plzeňskou kartou, tj. po celou délku jízdy.</w:t>
      </w:r>
    </w:p>
    <w:p w14:paraId="50993954" w14:textId="77777777" w:rsidR="00DC0520" w:rsidRPr="002A6985" w:rsidRDefault="00DC0520" w:rsidP="008F2D73">
      <w:pPr>
        <w:pStyle w:val="Odstavecseseznamem"/>
        <w:numPr>
          <w:ilvl w:val="0"/>
          <w:numId w:val="170"/>
        </w:numPr>
        <w:spacing w:after="60" w:line="240" w:lineRule="auto"/>
        <w:contextualSpacing w:val="0"/>
      </w:pPr>
      <w:r w:rsidRPr="00B6455B">
        <w:rPr>
          <w:b/>
        </w:rPr>
        <w:t>Cestující na volné jízdné</w:t>
      </w:r>
      <w:r>
        <w:t xml:space="preserve"> – tj. cestující s platbou v hotovosti nebo z elektronické peněženky.</w:t>
      </w:r>
    </w:p>
    <w:p w14:paraId="21393564" w14:textId="77777777" w:rsidR="00DC0520" w:rsidRDefault="00DC0520" w:rsidP="008F2D73">
      <w:pPr>
        <w:pStyle w:val="Odstavecseseznamem"/>
        <w:numPr>
          <w:ilvl w:val="0"/>
          <w:numId w:val="170"/>
        </w:numPr>
        <w:spacing w:after="60" w:line="240" w:lineRule="auto"/>
        <w:contextualSpacing w:val="0"/>
      </w:pPr>
      <w:r w:rsidRPr="00B6455B">
        <w:rPr>
          <w:b/>
        </w:rPr>
        <w:t>Počet cestujících, kteří si prodloužili kupon ve vozidle</w:t>
      </w:r>
      <w:r w:rsidRPr="002A6985">
        <w:t xml:space="preserve"> (není nutná částka ani typ kuponu, pouze počet cestujících, kteří tuto službu využili v jednotlivých zastávkách – po odjezdu vozidla ze zastávky).</w:t>
      </w:r>
    </w:p>
    <w:p w14:paraId="2AC20A0E" w14:textId="77777777" w:rsidR="00DC0520" w:rsidRPr="00F95C4D" w:rsidRDefault="00DC0520" w:rsidP="008F2D73">
      <w:pPr>
        <w:pStyle w:val="Odstavecseseznamem"/>
        <w:numPr>
          <w:ilvl w:val="0"/>
          <w:numId w:val="170"/>
        </w:numPr>
        <w:spacing w:after="60" w:line="240" w:lineRule="auto"/>
        <w:contextualSpacing w:val="0"/>
      </w:pPr>
      <w:r>
        <w:rPr>
          <w:b/>
        </w:rPr>
        <w:t xml:space="preserve">Po odjezdu z okruhu zastávky </w:t>
      </w:r>
      <w:r w:rsidRPr="00D4260B">
        <w:t>jsou platné i informace ze systému sledování obsazenosti vozidla.</w:t>
      </w:r>
    </w:p>
    <w:p w14:paraId="710894EC" w14:textId="77777777" w:rsidR="00DC0520" w:rsidRDefault="00DC0520" w:rsidP="00DC0520">
      <w:pPr>
        <w:pStyle w:val="Vrazncitt"/>
      </w:pPr>
      <w:r>
        <w:t>Tvar zprávy z vozidla na dispečink</w:t>
      </w:r>
    </w:p>
    <w:p w14:paraId="714619C4"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19</w:t>
      </w:r>
      <w:r w:rsidR="004351FE">
        <w:rPr>
          <w:noProof/>
        </w:rPr>
        <w:fldChar w:fldCharType="end"/>
      </w:r>
      <w:r>
        <w:t>: Tvar zprávy č. 3 – Data spojené se zastávkou.</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840"/>
        <w:gridCol w:w="10"/>
        <w:gridCol w:w="6804"/>
      </w:tblGrid>
      <w:tr w:rsidR="00DC0520" w:rsidRPr="001E2C0C" w14:paraId="2AA0EAB6" w14:textId="77777777" w:rsidTr="00DC0520">
        <w:tc>
          <w:tcPr>
            <w:tcW w:w="1560" w:type="dxa"/>
            <w:tcBorders>
              <w:bottom w:val="single" w:sz="4" w:space="0" w:color="auto"/>
            </w:tcBorders>
            <w:shd w:val="clear" w:color="auto" w:fill="E0E0E0"/>
          </w:tcPr>
          <w:p w14:paraId="2957741C" w14:textId="77777777" w:rsidR="00DC0520" w:rsidRPr="003D627C" w:rsidRDefault="00DC0520" w:rsidP="00DC0520">
            <w:pPr>
              <w:spacing w:after="0"/>
              <w:jc w:val="center"/>
              <w:rPr>
                <w:rFonts w:cstheme="minorHAnsi"/>
              </w:rPr>
            </w:pPr>
            <w:r w:rsidRPr="003D627C">
              <w:rPr>
                <w:rFonts w:cstheme="minorHAnsi"/>
              </w:rPr>
              <w:t>Název</w:t>
            </w:r>
          </w:p>
        </w:tc>
        <w:tc>
          <w:tcPr>
            <w:tcW w:w="840" w:type="dxa"/>
            <w:tcBorders>
              <w:bottom w:val="single" w:sz="4" w:space="0" w:color="auto"/>
            </w:tcBorders>
            <w:shd w:val="clear" w:color="auto" w:fill="E0E0E0"/>
          </w:tcPr>
          <w:p w14:paraId="1B0E0C0C" w14:textId="77777777" w:rsidR="00DC0520" w:rsidRPr="003D627C" w:rsidRDefault="00DC0520" w:rsidP="00DC0520">
            <w:pPr>
              <w:spacing w:after="0"/>
              <w:jc w:val="center"/>
              <w:rPr>
                <w:rFonts w:cstheme="minorHAnsi"/>
              </w:rPr>
            </w:pPr>
            <w:r w:rsidRPr="003D627C">
              <w:rPr>
                <w:rFonts w:cstheme="minorHAnsi"/>
              </w:rPr>
              <w:t>Typ</w:t>
            </w:r>
          </w:p>
        </w:tc>
        <w:tc>
          <w:tcPr>
            <w:tcW w:w="6814" w:type="dxa"/>
            <w:gridSpan w:val="2"/>
            <w:tcBorders>
              <w:bottom w:val="single" w:sz="4" w:space="0" w:color="auto"/>
            </w:tcBorders>
            <w:shd w:val="clear" w:color="auto" w:fill="E0E0E0"/>
            <w:vAlign w:val="center"/>
          </w:tcPr>
          <w:p w14:paraId="04F0F2D8" w14:textId="77777777" w:rsidR="00DC0520" w:rsidRPr="003D627C" w:rsidRDefault="00DC0520" w:rsidP="00DC0520">
            <w:pPr>
              <w:spacing w:after="0"/>
              <w:ind w:firstLine="34"/>
              <w:jc w:val="left"/>
              <w:rPr>
                <w:rFonts w:cstheme="minorHAnsi"/>
              </w:rPr>
            </w:pPr>
            <w:r>
              <w:rPr>
                <w:rFonts w:cstheme="minorHAnsi"/>
              </w:rPr>
              <w:t>Význam</w:t>
            </w:r>
          </w:p>
        </w:tc>
      </w:tr>
      <w:tr w:rsidR="00DC0520" w:rsidRPr="001E2C0C" w14:paraId="4DA7AF4C" w14:textId="77777777" w:rsidTr="00DC0520">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tcPr>
          <w:p w14:paraId="7A592254" w14:textId="77777777" w:rsidR="00DC0520" w:rsidRDefault="00DC0520" w:rsidP="00DC0520">
            <w:pPr>
              <w:jc w:val="center"/>
            </w:pPr>
            <w:r>
              <w:t>Typpos</w:t>
            </w:r>
          </w:p>
        </w:tc>
        <w:tc>
          <w:tcPr>
            <w:tcW w:w="850"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4886E507" w14:textId="77777777" w:rsidR="00DC0520" w:rsidRPr="00F65762" w:rsidRDefault="00DC0520" w:rsidP="00DC0520">
            <w:pPr>
              <w:jc w:val="center"/>
              <w:rPr>
                <w:i/>
              </w:rPr>
            </w:pPr>
            <w:r>
              <w:rPr>
                <w:i/>
              </w:rPr>
              <w:t>u8</w:t>
            </w:r>
          </w:p>
        </w:tc>
        <w:tc>
          <w:tcPr>
            <w:tcW w:w="680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A0D28C3" w14:textId="77777777" w:rsidR="00DC0520" w:rsidRDefault="00DC0520" w:rsidP="00DC0520">
            <w:pPr>
              <w:spacing w:after="0"/>
              <w:ind w:firstLine="34"/>
            </w:pPr>
            <w:r>
              <w:t>Využití pole:</w:t>
            </w:r>
          </w:p>
          <w:p w14:paraId="65E1BE45" w14:textId="77777777" w:rsidR="00DC0520" w:rsidRDefault="00DC0520" w:rsidP="00DC0520">
            <w:pPr>
              <w:spacing w:after="0"/>
              <w:ind w:firstLine="34"/>
            </w:pPr>
            <w:r>
              <w:t>Nejvyšší bit D7 – vozidlo je v zastávce (vozidlo má otevřeny dveře)</w:t>
            </w:r>
          </w:p>
          <w:p w14:paraId="204D399B" w14:textId="77777777" w:rsidR="00DC0520" w:rsidRDefault="00DC0520" w:rsidP="00DC0520">
            <w:pPr>
              <w:spacing w:after="0"/>
              <w:ind w:firstLine="34"/>
            </w:pPr>
            <w:r>
              <w:t>Ostatní bity D0-D6 (rezerva)</w:t>
            </w:r>
          </w:p>
        </w:tc>
      </w:tr>
      <w:tr w:rsidR="00DC0520" w:rsidRPr="001E2C0C" w14:paraId="00A65D0E" w14:textId="77777777" w:rsidTr="00DC0520">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tcPr>
          <w:p w14:paraId="34FCD518" w14:textId="77777777" w:rsidR="00DC0520" w:rsidRPr="00850835" w:rsidRDefault="00DC0520" w:rsidP="00DC0520">
            <w:pPr>
              <w:jc w:val="center"/>
            </w:pPr>
            <w:r>
              <w:t>GpsInfo</w:t>
            </w:r>
          </w:p>
        </w:tc>
        <w:tc>
          <w:tcPr>
            <w:tcW w:w="840" w:type="dxa"/>
            <w:tcBorders>
              <w:top w:val="single" w:sz="4" w:space="0" w:color="auto"/>
              <w:left w:val="single" w:sz="4" w:space="0" w:color="auto"/>
              <w:bottom w:val="single" w:sz="4" w:space="0" w:color="auto"/>
              <w:right w:val="single" w:sz="4" w:space="0" w:color="auto"/>
            </w:tcBorders>
            <w:shd w:val="clear" w:color="auto" w:fill="FFFFFF" w:themeFill="background1"/>
          </w:tcPr>
          <w:p w14:paraId="6287D56E" w14:textId="77777777" w:rsidR="00DC0520" w:rsidRPr="00D94F00" w:rsidRDefault="00DC0520" w:rsidP="00DC0520">
            <w:pPr>
              <w:jc w:val="center"/>
              <w:rPr>
                <w:i/>
              </w:rPr>
            </w:pPr>
            <w:r w:rsidRPr="00D94F00">
              <w:rPr>
                <w:i/>
              </w:rPr>
              <w:t>u8</w:t>
            </w:r>
          </w:p>
        </w:tc>
        <w:tc>
          <w:tcPr>
            <w:tcW w:w="6814"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013C364" w14:textId="77777777" w:rsidR="00DC0520" w:rsidRDefault="00DC0520" w:rsidP="00DC0520">
            <w:pPr>
              <w:spacing w:after="0"/>
              <w:ind w:firstLine="34"/>
            </w:pPr>
            <w:r>
              <w:t>Informace o platnosti pozice získávané z GPS přijímače a o počtu sledovaných satelitů.</w:t>
            </w:r>
          </w:p>
          <w:p w14:paraId="613B926B" w14:textId="77777777" w:rsidR="00DC0520" w:rsidRDefault="00DC0520" w:rsidP="00DC0520">
            <w:pPr>
              <w:spacing w:after="0"/>
              <w:ind w:firstLine="34"/>
            </w:pPr>
            <w:r>
              <w:t xml:space="preserve">    7 –</w:t>
            </w:r>
            <w:r>
              <w:tab/>
              <w:t xml:space="preserve">6. bit     </w:t>
            </w:r>
            <w:r>
              <w:tab/>
              <w:t>rezerva (vždy 0).</w:t>
            </w:r>
          </w:p>
          <w:p w14:paraId="456CEA76" w14:textId="77777777" w:rsidR="00DC0520" w:rsidRDefault="00DC0520" w:rsidP="00DC0520">
            <w:pPr>
              <w:spacing w:after="0"/>
              <w:ind w:firstLine="34"/>
            </w:pPr>
            <w:r>
              <w:t xml:space="preserve">    5 –</w:t>
            </w:r>
            <w:r>
              <w:tab/>
              <w:t>1. bit</w:t>
            </w:r>
            <w:r>
              <w:tab/>
              <w:t>0 až 16 - počet sledovaných satelitů.</w:t>
            </w:r>
          </w:p>
          <w:p w14:paraId="7E6B97AA" w14:textId="77777777" w:rsidR="00DC0520" w:rsidRDefault="00DC0520" w:rsidP="00DC0520">
            <w:pPr>
              <w:spacing w:after="0"/>
              <w:ind w:firstLine="34"/>
            </w:pPr>
            <w:r>
              <w:tab/>
            </w:r>
            <w:r>
              <w:tab/>
              <w:t>0. bit</w:t>
            </w:r>
            <w:r>
              <w:tab/>
              <w:t>0 - neplatná pozice, 1 - platná pozice.</w:t>
            </w:r>
          </w:p>
        </w:tc>
      </w:tr>
      <w:tr w:rsidR="00DC0520" w:rsidRPr="001E2C0C" w14:paraId="7D960EAD" w14:textId="77777777" w:rsidTr="00DC0520">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tcPr>
          <w:p w14:paraId="094CA527" w14:textId="77777777" w:rsidR="00DC0520" w:rsidRPr="001E2C0C" w:rsidRDefault="00DC0520" w:rsidP="00DC0520">
            <w:pPr>
              <w:jc w:val="center"/>
            </w:pPr>
            <w:r>
              <w:t>GpsZmpSirka</w:t>
            </w:r>
          </w:p>
        </w:tc>
        <w:tc>
          <w:tcPr>
            <w:tcW w:w="840" w:type="dxa"/>
            <w:tcBorders>
              <w:top w:val="single" w:sz="4" w:space="0" w:color="auto"/>
              <w:left w:val="single" w:sz="4" w:space="0" w:color="auto"/>
              <w:bottom w:val="single" w:sz="4" w:space="0" w:color="auto"/>
              <w:right w:val="single" w:sz="4" w:space="0" w:color="auto"/>
            </w:tcBorders>
            <w:shd w:val="clear" w:color="auto" w:fill="FFFFFF" w:themeFill="background1"/>
          </w:tcPr>
          <w:p w14:paraId="5C686C16" w14:textId="77777777" w:rsidR="00DC0520" w:rsidRPr="00D94F00" w:rsidRDefault="00DC0520" w:rsidP="00DC0520">
            <w:pPr>
              <w:jc w:val="center"/>
              <w:rPr>
                <w:i/>
              </w:rPr>
            </w:pPr>
            <w:r w:rsidRPr="00D94F00">
              <w:rPr>
                <w:i/>
              </w:rPr>
              <w:t>u32</w:t>
            </w:r>
          </w:p>
        </w:tc>
        <w:tc>
          <w:tcPr>
            <w:tcW w:w="6814"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D075FB2" w14:textId="77777777" w:rsidR="00DC0520" w:rsidRDefault="00DC0520" w:rsidP="00DC0520">
            <w:pPr>
              <w:spacing w:after="0"/>
              <w:ind w:firstLine="34"/>
            </w:pPr>
            <w:r>
              <w:t xml:space="preserve">Zeměpisná šířka: </w:t>
            </w:r>
          </w:p>
          <w:p w14:paraId="0EEF0DC7" w14:textId="77777777" w:rsidR="00DC0520" w:rsidRDefault="00DC0520" w:rsidP="00DC0520">
            <w:pPr>
              <w:spacing w:after="0"/>
              <w:ind w:firstLine="34"/>
            </w:pPr>
            <w:r>
              <w:t xml:space="preserve">     31. bit</w:t>
            </w:r>
            <w:r>
              <w:tab/>
              <w:t>určuje severní polokouli - hodnota 0</w:t>
            </w:r>
          </w:p>
          <w:p w14:paraId="03F0442B" w14:textId="77777777" w:rsidR="00DC0520" w:rsidRDefault="00DC0520" w:rsidP="00DC0520">
            <w:pPr>
              <w:spacing w:after="0"/>
              <w:ind w:firstLine="34"/>
            </w:pPr>
            <w:r>
              <w:t xml:space="preserve">     30 –</w:t>
            </w:r>
            <w:r>
              <w:tab/>
              <w:t>23. bit</w:t>
            </w:r>
            <w:r>
              <w:tab/>
              <w:t>celé stupně (0 až 90).</w:t>
            </w:r>
          </w:p>
          <w:p w14:paraId="3373D3EE" w14:textId="77777777" w:rsidR="00DC0520" w:rsidRPr="001E2C0C" w:rsidRDefault="00DC0520" w:rsidP="00DC0520">
            <w:pPr>
              <w:spacing w:after="0"/>
              <w:ind w:firstLine="34"/>
            </w:pPr>
            <w:r>
              <w:t xml:space="preserve">     22 –</w:t>
            </w:r>
            <w:r>
              <w:tab/>
              <w:t xml:space="preserve">  0. bit</w:t>
            </w:r>
            <w:r>
              <w:tab/>
              <w:t>desetinná část stupňů.</w:t>
            </w:r>
            <w:r>
              <w:tab/>
            </w:r>
            <w:r>
              <w:tab/>
              <w:t xml:space="preserve"> </w:t>
            </w:r>
          </w:p>
        </w:tc>
      </w:tr>
      <w:tr w:rsidR="00DC0520" w:rsidRPr="001E2C0C" w14:paraId="58690AED" w14:textId="77777777" w:rsidTr="00DC0520">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tcPr>
          <w:p w14:paraId="00BDEC0D" w14:textId="77777777" w:rsidR="00DC0520" w:rsidRPr="001E2C0C" w:rsidRDefault="00DC0520" w:rsidP="00DC0520">
            <w:pPr>
              <w:jc w:val="center"/>
            </w:pPr>
            <w:r>
              <w:t>GpsZmpDelka</w:t>
            </w:r>
          </w:p>
        </w:tc>
        <w:tc>
          <w:tcPr>
            <w:tcW w:w="840" w:type="dxa"/>
            <w:tcBorders>
              <w:top w:val="single" w:sz="4" w:space="0" w:color="auto"/>
              <w:left w:val="single" w:sz="4" w:space="0" w:color="auto"/>
              <w:bottom w:val="single" w:sz="4" w:space="0" w:color="auto"/>
              <w:right w:val="single" w:sz="4" w:space="0" w:color="auto"/>
            </w:tcBorders>
            <w:shd w:val="clear" w:color="auto" w:fill="FFFFFF" w:themeFill="background1"/>
          </w:tcPr>
          <w:p w14:paraId="1115631A" w14:textId="77777777" w:rsidR="00DC0520" w:rsidRPr="00D94F00" w:rsidRDefault="00DC0520" w:rsidP="00DC0520">
            <w:pPr>
              <w:jc w:val="center"/>
              <w:rPr>
                <w:i/>
              </w:rPr>
            </w:pPr>
            <w:r w:rsidRPr="00D94F00">
              <w:rPr>
                <w:i/>
              </w:rPr>
              <w:t>u32</w:t>
            </w:r>
          </w:p>
        </w:tc>
        <w:tc>
          <w:tcPr>
            <w:tcW w:w="6814"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C878EA5" w14:textId="77777777" w:rsidR="00DC0520" w:rsidRDefault="00DC0520" w:rsidP="00DC0520">
            <w:pPr>
              <w:spacing w:after="0"/>
              <w:ind w:firstLine="34"/>
            </w:pPr>
            <w:r>
              <w:t>Zeměpisná délka:</w:t>
            </w:r>
          </w:p>
          <w:p w14:paraId="7778501A" w14:textId="77777777" w:rsidR="00DC0520" w:rsidRDefault="00DC0520" w:rsidP="00DC0520">
            <w:pPr>
              <w:spacing w:after="0"/>
              <w:ind w:firstLine="34"/>
            </w:pPr>
            <w:r>
              <w:t xml:space="preserve">     31. bit</w:t>
            </w:r>
            <w:r>
              <w:tab/>
              <w:t>určuje východní polokouli - hodnota 0</w:t>
            </w:r>
          </w:p>
          <w:p w14:paraId="5DA5FD4A" w14:textId="77777777" w:rsidR="00DC0520" w:rsidRDefault="00DC0520" w:rsidP="00DC0520">
            <w:pPr>
              <w:spacing w:after="0"/>
              <w:ind w:firstLine="34"/>
            </w:pPr>
            <w:r>
              <w:t xml:space="preserve">     30 –</w:t>
            </w:r>
            <w:r>
              <w:tab/>
              <w:t>23. bit</w:t>
            </w:r>
            <w:r>
              <w:tab/>
              <w:t>celé stupně (0 až 90).</w:t>
            </w:r>
          </w:p>
          <w:p w14:paraId="43F2E5DC" w14:textId="77777777" w:rsidR="00DC0520" w:rsidRPr="001E2C0C" w:rsidRDefault="00DC0520" w:rsidP="00DC0520">
            <w:pPr>
              <w:spacing w:after="0"/>
              <w:ind w:firstLine="34"/>
            </w:pPr>
            <w:r>
              <w:t xml:space="preserve">     22 –</w:t>
            </w:r>
            <w:r>
              <w:tab/>
              <w:t xml:space="preserve">  0. bit</w:t>
            </w:r>
            <w:r>
              <w:tab/>
              <w:t>desetinná část stupňů.</w:t>
            </w:r>
          </w:p>
        </w:tc>
      </w:tr>
      <w:tr w:rsidR="00DC0520" w:rsidRPr="001E2C0C" w14:paraId="6287B81E" w14:textId="77777777" w:rsidTr="00DC0520">
        <w:tc>
          <w:tcPr>
            <w:tcW w:w="1560" w:type="dxa"/>
            <w:shd w:val="clear" w:color="auto" w:fill="auto"/>
          </w:tcPr>
          <w:p w14:paraId="50D5166A" w14:textId="77777777" w:rsidR="00DC0520" w:rsidRDefault="00DC0520" w:rsidP="00DC0520">
            <w:pPr>
              <w:spacing w:after="0"/>
              <w:jc w:val="center"/>
            </w:pPr>
            <w:r>
              <w:t>GpsAzimut</w:t>
            </w:r>
          </w:p>
        </w:tc>
        <w:tc>
          <w:tcPr>
            <w:tcW w:w="840" w:type="dxa"/>
          </w:tcPr>
          <w:p w14:paraId="19C9C510" w14:textId="77777777" w:rsidR="00DC0520" w:rsidRPr="00D94F00" w:rsidRDefault="00DC0520" w:rsidP="00DC0520">
            <w:pPr>
              <w:spacing w:after="0"/>
              <w:jc w:val="center"/>
              <w:rPr>
                <w:i/>
              </w:rPr>
            </w:pPr>
            <w:r w:rsidRPr="00D94F00">
              <w:rPr>
                <w:rFonts w:ascii="Courier New" w:hAnsi="Courier New" w:cs="Courier New"/>
                <w:i/>
              </w:rPr>
              <w:t>u8</w:t>
            </w:r>
          </w:p>
        </w:tc>
        <w:tc>
          <w:tcPr>
            <w:tcW w:w="6814" w:type="dxa"/>
            <w:gridSpan w:val="2"/>
            <w:shd w:val="clear" w:color="auto" w:fill="auto"/>
            <w:vAlign w:val="center"/>
          </w:tcPr>
          <w:p w14:paraId="6C99C782" w14:textId="77777777" w:rsidR="00DC0520" w:rsidRDefault="00DC0520" w:rsidP="00DC0520">
            <w:pPr>
              <w:spacing w:after="0"/>
              <w:ind w:firstLine="34"/>
            </w:pPr>
            <w:r>
              <w:t>Hodnota azimutu získaná z GPS přijímače modulo 2. Nabývá pak hodnot 0 až 180.</w:t>
            </w:r>
          </w:p>
        </w:tc>
      </w:tr>
      <w:tr w:rsidR="00DC0520" w:rsidRPr="001E2C0C" w14:paraId="14C2E107" w14:textId="77777777" w:rsidTr="00DC0520">
        <w:tc>
          <w:tcPr>
            <w:tcW w:w="1560" w:type="dxa"/>
            <w:shd w:val="clear" w:color="auto" w:fill="auto"/>
          </w:tcPr>
          <w:p w14:paraId="0BAF3456" w14:textId="77777777" w:rsidR="00DC0520" w:rsidRPr="001E2C0C" w:rsidRDefault="00DC0520" w:rsidP="00DC0520">
            <w:pPr>
              <w:spacing w:after="0"/>
              <w:jc w:val="center"/>
            </w:pPr>
            <w:r>
              <w:t>GpsHdop</w:t>
            </w:r>
          </w:p>
        </w:tc>
        <w:tc>
          <w:tcPr>
            <w:tcW w:w="840" w:type="dxa"/>
          </w:tcPr>
          <w:p w14:paraId="5B778E1F" w14:textId="77777777" w:rsidR="00DC0520" w:rsidRPr="00D94F00" w:rsidRDefault="00DC0520" w:rsidP="00DC0520">
            <w:pPr>
              <w:spacing w:after="0"/>
              <w:jc w:val="center"/>
              <w:rPr>
                <w:i/>
              </w:rPr>
            </w:pPr>
            <w:r w:rsidRPr="00D94F00">
              <w:rPr>
                <w:rFonts w:ascii="Courier New" w:hAnsi="Courier New" w:cs="Courier New"/>
                <w:i/>
              </w:rPr>
              <w:t>u8</w:t>
            </w:r>
          </w:p>
        </w:tc>
        <w:tc>
          <w:tcPr>
            <w:tcW w:w="6814" w:type="dxa"/>
            <w:gridSpan w:val="2"/>
            <w:shd w:val="clear" w:color="auto" w:fill="auto"/>
            <w:vAlign w:val="center"/>
          </w:tcPr>
          <w:p w14:paraId="14943506" w14:textId="77777777" w:rsidR="00DC0520" w:rsidRPr="001E2C0C" w:rsidRDefault="00DC0520" w:rsidP="00DC0520">
            <w:pPr>
              <w:spacing w:after="0"/>
              <w:ind w:firstLine="34"/>
            </w:pPr>
            <w:r w:rsidRPr="001E2C0C">
              <w:t>HDOP - Horizontal Dilution of P</w:t>
            </w:r>
            <w:r>
              <w:t>recision</w:t>
            </w:r>
            <w:r w:rsidRPr="001E2C0C">
              <w:t xml:space="preserve"> (získaná hodnota krát 5, např. 12.5 je posíláno jako 125/2 = 62) (výchozí hodnota po resetu do doby, než je známa poloha je hodnota </w:t>
            </w:r>
            <w:r>
              <w:t>bajtu</w:t>
            </w:r>
            <w:r w:rsidRPr="001E2C0C">
              <w:t xml:space="preserve"> </w:t>
            </w:r>
            <w:r>
              <w:t>255</w:t>
            </w:r>
            <w:r w:rsidRPr="001E2C0C">
              <w:t>)</w:t>
            </w:r>
            <w:r>
              <w:t>.</w:t>
            </w:r>
          </w:p>
        </w:tc>
      </w:tr>
      <w:tr w:rsidR="00DC0520" w:rsidRPr="001E2C0C" w14:paraId="15C9EC39" w14:textId="77777777" w:rsidTr="00DC0520">
        <w:tc>
          <w:tcPr>
            <w:tcW w:w="1560" w:type="dxa"/>
            <w:shd w:val="clear" w:color="auto" w:fill="auto"/>
          </w:tcPr>
          <w:p w14:paraId="133F85B7" w14:textId="77777777" w:rsidR="00DC0520" w:rsidRPr="001E2C0C" w:rsidRDefault="00DC0520" w:rsidP="00DC0520">
            <w:pPr>
              <w:spacing w:after="0"/>
              <w:jc w:val="center"/>
            </w:pPr>
            <w:r>
              <w:t>GpsRychlost</w:t>
            </w:r>
          </w:p>
        </w:tc>
        <w:tc>
          <w:tcPr>
            <w:tcW w:w="840" w:type="dxa"/>
          </w:tcPr>
          <w:p w14:paraId="06F96B7E" w14:textId="77777777" w:rsidR="00DC0520" w:rsidRPr="00D94F00" w:rsidRDefault="00DC0520" w:rsidP="00DC0520">
            <w:pPr>
              <w:spacing w:after="0"/>
              <w:jc w:val="center"/>
              <w:rPr>
                <w:i/>
              </w:rPr>
            </w:pPr>
            <w:r w:rsidRPr="00D94F00">
              <w:rPr>
                <w:rFonts w:ascii="Courier New" w:hAnsi="Courier New" w:cs="Courier New"/>
                <w:i/>
              </w:rPr>
              <w:t>u8</w:t>
            </w:r>
          </w:p>
        </w:tc>
        <w:tc>
          <w:tcPr>
            <w:tcW w:w="6814" w:type="dxa"/>
            <w:gridSpan w:val="2"/>
            <w:shd w:val="clear" w:color="auto" w:fill="auto"/>
            <w:vAlign w:val="center"/>
          </w:tcPr>
          <w:p w14:paraId="299D621E" w14:textId="77777777" w:rsidR="00DC0520" w:rsidRPr="001E2C0C" w:rsidRDefault="00DC0520" w:rsidP="00DC0520">
            <w:pPr>
              <w:spacing w:after="0"/>
              <w:ind w:firstLine="34"/>
            </w:pPr>
            <w:r>
              <w:t>Rychlost vozidla (v km/h) – je-li vozidlo v zastávce, pak je hodnota nula.</w:t>
            </w:r>
          </w:p>
        </w:tc>
      </w:tr>
      <w:tr w:rsidR="00DC0520" w:rsidRPr="001E2C0C" w14:paraId="585A14A3" w14:textId="77777777" w:rsidTr="00DC0520">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tcPr>
          <w:p w14:paraId="7E77F994" w14:textId="77777777" w:rsidR="00DC0520" w:rsidRDefault="00DC0520" w:rsidP="00DC0520">
            <w:pPr>
              <w:jc w:val="center"/>
            </w:pPr>
            <w:r>
              <w:t>Numstop</w:t>
            </w:r>
          </w:p>
        </w:tc>
        <w:tc>
          <w:tcPr>
            <w:tcW w:w="840" w:type="dxa"/>
            <w:tcBorders>
              <w:top w:val="single" w:sz="4" w:space="0" w:color="auto"/>
              <w:left w:val="single" w:sz="4" w:space="0" w:color="auto"/>
              <w:bottom w:val="single" w:sz="4" w:space="0" w:color="auto"/>
              <w:right w:val="single" w:sz="4" w:space="0" w:color="auto"/>
            </w:tcBorders>
            <w:shd w:val="clear" w:color="auto" w:fill="FFFFFF" w:themeFill="background1"/>
          </w:tcPr>
          <w:p w14:paraId="5BAEAFC8" w14:textId="77777777" w:rsidR="00DC0520" w:rsidRPr="00F65762" w:rsidRDefault="00DC0520" w:rsidP="00DC0520">
            <w:pPr>
              <w:jc w:val="center"/>
              <w:rPr>
                <w:i/>
              </w:rPr>
            </w:pPr>
            <w:r>
              <w:rPr>
                <w:i/>
              </w:rPr>
              <w:t>u32</w:t>
            </w:r>
          </w:p>
        </w:tc>
        <w:tc>
          <w:tcPr>
            <w:tcW w:w="6814"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9A5FCD" w14:textId="77777777" w:rsidR="00DC0520" w:rsidRDefault="00DC0520" w:rsidP="00DC0520">
            <w:pPr>
              <w:spacing w:after="0"/>
              <w:ind w:firstLine="34"/>
            </w:pPr>
            <w:r>
              <w:t>Číslo aktuální zastávky dle definice čísla zastávky ABBBBBB (sedmimístné), které se zpráva týká.</w:t>
            </w:r>
          </w:p>
        </w:tc>
      </w:tr>
      <w:tr w:rsidR="00DC0520" w:rsidRPr="001E2C0C" w14:paraId="16CB52B1" w14:textId="77777777" w:rsidTr="00DC0520">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tcPr>
          <w:p w14:paraId="12D690E7" w14:textId="77777777" w:rsidR="00DC0520" w:rsidRDefault="00DC0520" w:rsidP="00DC0520">
            <w:pPr>
              <w:jc w:val="center"/>
            </w:pPr>
            <w:r>
              <w:t>NumPil</w:t>
            </w:r>
          </w:p>
        </w:tc>
        <w:tc>
          <w:tcPr>
            <w:tcW w:w="840" w:type="dxa"/>
            <w:tcBorders>
              <w:top w:val="single" w:sz="4" w:space="0" w:color="auto"/>
              <w:left w:val="single" w:sz="4" w:space="0" w:color="auto"/>
              <w:bottom w:val="single" w:sz="4" w:space="0" w:color="auto"/>
              <w:right w:val="single" w:sz="4" w:space="0" w:color="auto"/>
            </w:tcBorders>
            <w:shd w:val="clear" w:color="auto" w:fill="FFFFFF" w:themeFill="background1"/>
          </w:tcPr>
          <w:p w14:paraId="4C819FAB" w14:textId="77777777" w:rsidR="00DC0520" w:rsidRPr="00F65762" w:rsidRDefault="00DC0520" w:rsidP="00DC0520">
            <w:pPr>
              <w:jc w:val="center"/>
              <w:rPr>
                <w:i/>
              </w:rPr>
            </w:pPr>
            <w:r>
              <w:rPr>
                <w:i/>
              </w:rPr>
              <w:t>u8</w:t>
            </w:r>
          </w:p>
        </w:tc>
        <w:tc>
          <w:tcPr>
            <w:tcW w:w="6814"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3D75457" w14:textId="77777777" w:rsidR="00DC0520" w:rsidRDefault="00DC0520" w:rsidP="00DC0520">
            <w:pPr>
              <w:spacing w:after="0"/>
              <w:ind w:firstLine="34"/>
            </w:pPr>
            <w:r>
              <w:t>Číslo sloupku zastávky dle jízdního řádu (dvojmístné)</w:t>
            </w:r>
          </w:p>
        </w:tc>
      </w:tr>
      <w:tr w:rsidR="00DC0520" w:rsidRPr="001E2C0C" w14:paraId="3E3997A2" w14:textId="77777777" w:rsidTr="00DC0520">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tcPr>
          <w:p w14:paraId="113015EA" w14:textId="77777777" w:rsidR="00DC0520" w:rsidRDefault="00DC0520" w:rsidP="00DC0520">
            <w:pPr>
              <w:jc w:val="center"/>
            </w:pPr>
            <w:r>
              <w:t>NumTarStop</w:t>
            </w:r>
          </w:p>
        </w:tc>
        <w:tc>
          <w:tcPr>
            <w:tcW w:w="840" w:type="dxa"/>
            <w:tcBorders>
              <w:top w:val="single" w:sz="4" w:space="0" w:color="auto"/>
              <w:left w:val="single" w:sz="4" w:space="0" w:color="auto"/>
              <w:bottom w:val="single" w:sz="4" w:space="0" w:color="auto"/>
              <w:right w:val="single" w:sz="4" w:space="0" w:color="auto"/>
            </w:tcBorders>
            <w:shd w:val="clear" w:color="auto" w:fill="FFFFFF" w:themeFill="background1"/>
          </w:tcPr>
          <w:p w14:paraId="7CC55BAA" w14:textId="77777777" w:rsidR="00DC0520" w:rsidRPr="00D94F00" w:rsidRDefault="00DC0520" w:rsidP="00DC0520">
            <w:pPr>
              <w:jc w:val="center"/>
              <w:rPr>
                <w:i/>
              </w:rPr>
            </w:pPr>
            <w:r w:rsidRPr="00D94F00">
              <w:rPr>
                <w:i/>
              </w:rPr>
              <w:t>u8</w:t>
            </w:r>
          </w:p>
        </w:tc>
        <w:tc>
          <w:tcPr>
            <w:tcW w:w="6814"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A5A88A9" w14:textId="77777777" w:rsidR="00DC0520" w:rsidRDefault="00DC0520" w:rsidP="00DC0520">
            <w:pPr>
              <w:spacing w:after="0"/>
              <w:ind w:firstLine="34"/>
            </w:pPr>
            <w:r>
              <w:t>Tarifní číslo zastávky dle jízdního řádu (dvojmístné)</w:t>
            </w:r>
          </w:p>
        </w:tc>
      </w:tr>
      <w:tr w:rsidR="00DC0520" w:rsidRPr="001E2C0C" w14:paraId="4192ED6C" w14:textId="77777777" w:rsidTr="00DC0520">
        <w:tc>
          <w:tcPr>
            <w:tcW w:w="1560" w:type="dxa"/>
            <w:shd w:val="clear" w:color="auto" w:fill="auto"/>
          </w:tcPr>
          <w:p w14:paraId="427AEC55" w14:textId="77777777" w:rsidR="00DC0520" w:rsidRDefault="00DC0520" w:rsidP="00DC0520">
            <w:pPr>
              <w:spacing w:after="0"/>
              <w:jc w:val="center"/>
            </w:pPr>
            <w:r>
              <w:t>StavIO</w:t>
            </w:r>
          </w:p>
        </w:tc>
        <w:tc>
          <w:tcPr>
            <w:tcW w:w="840" w:type="dxa"/>
          </w:tcPr>
          <w:p w14:paraId="00C9417D" w14:textId="77777777" w:rsidR="00DC0520" w:rsidRPr="00D94F00" w:rsidRDefault="00DC0520" w:rsidP="00DC0520">
            <w:pPr>
              <w:spacing w:after="0"/>
              <w:jc w:val="center"/>
              <w:rPr>
                <w:rFonts w:cs="Courier New"/>
                <w:i/>
              </w:rPr>
            </w:pPr>
            <w:r w:rsidRPr="00D94F00">
              <w:rPr>
                <w:rFonts w:cs="Courier New"/>
                <w:i/>
              </w:rPr>
              <w:t>u8</w:t>
            </w:r>
          </w:p>
        </w:tc>
        <w:tc>
          <w:tcPr>
            <w:tcW w:w="6814" w:type="dxa"/>
            <w:gridSpan w:val="2"/>
            <w:shd w:val="clear" w:color="auto" w:fill="auto"/>
            <w:vAlign w:val="center"/>
          </w:tcPr>
          <w:p w14:paraId="43E20C43" w14:textId="77777777" w:rsidR="00DC0520" w:rsidRDefault="00DC0520" w:rsidP="00DC0520">
            <w:pPr>
              <w:spacing w:after="0"/>
              <w:ind w:firstLine="34"/>
            </w:pPr>
            <w:r>
              <w:t>Aktuální stav vstupů/výstupů (dveře, atd.) – Zatím jsou sledovány následující vstupy:</w:t>
            </w:r>
          </w:p>
          <w:p w14:paraId="51FD347E" w14:textId="77777777" w:rsidR="00DC0520" w:rsidRDefault="00DC0520" w:rsidP="00DC0520">
            <w:pPr>
              <w:spacing w:after="0"/>
              <w:ind w:firstLine="34"/>
            </w:pPr>
            <w:r>
              <w:t>D0 – hodnota č. 1 značí, že vozidlo je nastartováno (má zapnutý klíček),</w:t>
            </w:r>
          </w:p>
          <w:p w14:paraId="79D39605" w14:textId="77777777" w:rsidR="00DC0520" w:rsidRDefault="00DC0520" w:rsidP="00DC0520">
            <w:pPr>
              <w:spacing w:after="0"/>
              <w:ind w:firstLine="34"/>
            </w:pPr>
            <w:r>
              <w:t>D1 – hodnota č. 1 značí, že vozidlo stojí v zastávce uvnitř GPS oblasti,</w:t>
            </w:r>
          </w:p>
          <w:p w14:paraId="452F2C43" w14:textId="77777777" w:rsidR="00DC0520" w:rsidRDefault="00DC0520" w:rsidP="00DC0520">
            <w:pPr>
              <w:spacing w:after="0"/>
              <w:ind w:firstLine="34"/>
            </w:pPr>
            <w:r>
              <w:t>D2 – hodnota č. 1 značí, že vozidlo stojí v zastávce mimo oblast GPS polohy (doplňkový bit k bitu číslo D1),</w:t>
            </w:r>
          </w:p>
          <w:p w14:paraId="3DC1D64A" w14:textId="77777777" w:rsidR="00DC0520" w:rsidRDefault="00DC0520" w:rsidP="00DC0520">
            <w:pPr>
              <w:spacing w:after="0"/>
              <w:ind w:firstLine="34"/>
            </w:pPr>
            <w:r>
              <w:t>D3 – D6 – rezerva,</w:t>
            </w:r>
          </w:p>
          <w:p w14:paraId="5046A774" w14:textId="77777777" w:rsidR="00DC0520" w:rsidRDefault="00DC0520" w:rsidP="00DC0520">
            <w:pPr>
              <w:spacing w:after="0"/>
              <w:ind w:firstLine="34"/>
            </w:pPr>
            <w:r>
              <w:t>D7 – vyhodnocení použití povelového přijímače nevidomých,</w:t>
            </w:r>
          </w:p>
        </w:tc>
      </w:tr>
      <w:tr w:rsidR="00DC0520" w:rsidRPr="001E2C0C" w14:paraId="631A3859" w14:textId="77777777" w:rsidTr="00DC0520">
        <w:tc>
          <w:tcPr>
            <w:tcW w:w="1560" w:type="dxa"/>
            <w:shd w:val="clear" w:color="auto" w:fill="auto"/>
          </w:tcPr>
          <w:p w14:paraId="3CAB31BC" w14:textId="77777777" w:rsidR="00DC0520" w:rsidRDefault="00DC0520" w:rsidP="00DC0520">
            <w:pPr>
              <w:spacing w:after="0"/>
              <w:jc w:val="center"/>
            </w:pPr>
            <w:r>
              <w:t>NumLine</w:t>
            </w:r>
          </w:p>
        </w:tc>
        <w:tc>
          <w:tcPr>
            <w:tcW w:w="850" w:type="dxa"/>
            <w:gridSpan w:val="2"/>
          </w:tcPr>
          <w:p w14:paraId="0E9FC98C" w14:textId="77777777" w:rsidR="00DC0520" w:rsidRPr="00D94F00" w:rsidRDefault="00DC0520" w:rsidP="00DC0520">
            <w:pPr>
              <w:spacing w:after="0"/>
              <w:jc w:val="center"/>
              <w:rPr>
                <w:i/>
              </w:rPr>
            </w:pPr>
            <w:r w:rsidRPr="00D94F00">
              <w:rPr>
                <w:i/>
              </w:rPr>
              <w:t>u32</w:t>
            </w:r>
          </w:p>
        </w:tc>
        <w:tc>
          <w:tcPr>
            <w:tcW w:w="6804" w:type="dxa"/>
            <w:shd w:val="clear" w:color="auto" w:fill="auto"/>
            <w:vAlign w:val="center"/>
          </w:tcPr>
          <w:p w14:paraId="2303C7F1" w14:textId="77777777" w:rsidR="00DC0520" w:rsidRDefault="00DC0520" w:rsidP="00DC0520">
            <w:pPr>
              <w:spacing w:after="0"/>
            </w:pPr>
            <w:r>
              <w:t xml:space="preserve">Číslo linky – šestimístné dle CIS. V případě, že není zadáno, odesílají se pouze samé nuly. </w:t>
            </w:r>
          </w:p>
        </w:tc>
      </w:tr>
      <w:tr w:rsidR="00DC0520" w:rsidRPr="001E2C0C" w14:paraId="7FCCE2C3" w14:textId="77777777" w:rsidTr="00DC0520">
        <w:tc>
          <w:tcPr>
            <w:tcW w:w="1560" w:type="dxa"/>
            <w:shd w:val="clear" w:color="auto" w:fill="auto"/>
          </w:tcPr>
          <w:p w14:paraId="7FF09953" w14:textId="77777777" w:rsidR="00DC0520" w:rsidRDefault="00DC0520" w:rsidP="00DC0520">
            <w:pPr>
              <w:spacing w:after="0"/>
              <w:jc w:val="center"/>
            </w:pPr>
            <w:r>
              <w:t>NumSpoj</w:t>
            </w:r>
          </w:p>
        </w:tc>
        <w:tc>
          <w:tcPr>
            <w:tcW w:w="850" w:type="dxa"/>
            <w:gridSpan w:val="2"/>
          </w:tcPr>
          <w:p w14:paraId="4C37140A" w14:textId="77777777" w:rsidR="00DC0520" w:rsidRPr="00D94F00" w:rsidRDefault="00DC0520" w:rsidP="00DC0520">
            <w:pPr>
              <w:spacing w:after="0"/>
              <w:jc w:val="center"/>
              <w:rPr>
                <w:i/>
              </w:rPr>
            </w:pPr>
            <w:r w:rsidRPr="00D94F00">
              <w:rPr>
                <w:i/>
              </w:rPr>
              <w:t>u16</w:t>
            </w:r>
          </w:p>
        </w:tc>
        <w:tc>
          <w:tcPr>
            <w:tcW w:w="6804" w:type="dxa"/>
            <w:shd w:val="clear" w:color="auto" w:fill="auto"/>
            <w:vAlign w:val="center"/>
          </w:tcPr>
          <w:p w14:paraId="7808AC74" w14:textId="77777777" w:rsidR="00DC0520" w:rsidRDefault="00DC0520" w:rsidP="00DC0520">
            <w:pPr>
              <w:spacing w:after="0"/>
            </w:pPr>
            <w:r>
              <w:t>Číslo spoje (až 3 místa). V případě, že není zadán, odesílají se pouze samé nuly.  Je-li spoj pouze dvojmístný, nejvyšší číslo nula.</w:t>
            </w:r>
          </w:p>
        </w:tc>
      </w:tr>
      <w:tr w:rsidR="00DC0520" w:rsidRPr="001E2C0C" w14:paraId="16FEC98F" w14:textId="77777777" w:rsidTr="00DC0520">
        <w:tc>
          <w:tcPr>
            <w:tcW w:w="1560" w:type="dxa"/>
            <w:shd w:val="clear" w:color="auto" w:fill="auto"/>
          </w:tcPr>
          <w:p w14:paraId="72244028" w14:textId="77777777" w:rsidR="00DC0520" w:rsidRDefault="00DC0520" w:rsidP="00DC0520">
            <w:pPr>
              <w:spacing w:after="0"/>
              <w:jc w:val="center"/>
            </w:pPr>
            <w:r>
              <w:t>Timestop</w:t>
            </w:r>
          </w:p>
        </w:tc>
        <w:tc>
          <w:tcPr>
            <w:tcW w:w="840" w:type="dxa"/>
          </w:tcPr>
          <w:p w14:paraId="73BE3F55" w14:textId="77777777" w:rsidR="00DC0520" w:rsidRPr="00D94F00" w:rsidRDefault="00DC0520" w:rsidP="00DC0520">
            <w:pPr>
              <w:spacing w:after="0"/>
              <w:jc w:val="center"/>
              <w:rPr>
                <w:rFonts w:cs="Courier New"/>
                <w:i/>
              </w:rPr>
            </w:pPr>
            <w:r w:rsidRPr="00D94F00">
              <w:rPr>
                <w:rFonts w:cs="Courier New"/>
                <w:i/>
              </w:rPr>
              <w:t>u16</w:t>
            </w:r>
          </w:p>
        </w:tc>
        <w:tc>
          <w:tcPr>
            <w:tcW w:w="6814" w:type="dxa"/>
            <w:gridSpan w:val="2"/>
            <w:shd w:val="clear" w:color="auto" w:fill="auto"/>
            <w:vAlign w:val="center"/>
          </w:tcPr>
          <w:p w14:paraId="64908302" w14:textId="77777777" w:rsidR="00DC0520" w:rsidRDefault="00DC0520" w:rsidP="00DC0520">
            <w:pPr>
              <w:spacing w:after="0"/>
              <w:ind w:firstLine="34"/>
            </w:pPr>
            <w:r>
              <w:t>Doba pobytu vozidla v zastávce v sekundách (resp. doba odbavení cestujících) – tj. doba mezi otevřením a zavřením dveří v sekundách. Při opakovaném otevření dveří se tato akce opakuje. V případě průjezdu zastávkou se pošle hodnota FFFFH a to v okamžiku dosažení výstupu z GPS oblasti.</w:t>
            </w:r>
          </w:p>
        </w:tc>
      </w:tr>
      <w:tr w:rsidR="00DC0520" w:rsidRPr="001E2C0C" w14:paraId="2D69C88B" w14:textId="77777777" w:rsidTr="00DC0520">
        <w:tc>
          <w:tcPr>
            <w:tcW w:w="1560" w:type="dxa"/>
            <w:shd w:val="clear" w:color="auto" w:fill="auto"/>
          </w:tcPr>
          <w:p w14:paraId="478720A8" w14:textId="77777777" w:rsidR="00DC0520" w:rsidRDefault="00DC0520" w:rsidP="00DC0520">
            <w:pPr>
              <w:spacing w:after="0"/>
              <w:jc w:val="center"/>
            </w:pPr>
            <w:r>
              <w:t>PocCest</w:t>
            </w:r>
          </w:p>
        </w:tc>
        <w:tc>
          <w:tcPr>
            <w:tcW w:w="840" w:type="dxa"/>
          </w:tcPr>
          <w:p w14:paraId="25FC9F3B" w14:textId="77777777" w:rsidR="00DC0520" w:rsidRPr="00D94F00" w:rsidRDefault="00DC0520" w:rsidP="00DC0520">
            <w:pPr>
              <w:spacing w:after="0"/>
              <w:jc w:val="center"/>
              <w:rPr>
                <w:rFonts w:cs="Courier New"/>
                <w:i/>
              </w:rPr>
            </w:pPr>
            <w:r w:rsidRPr="00D94F00">
              <w:rPr>
                <w:rFonts w:cs="Courier New"/>
                <w:i/>
              </w:rPr>
              <w:t>u32</w:t>
            </w:r>
          </w:p>
        </w:tc>
        <w:tc>
          <w:tcPr>
            <w:tcW w:w="6814" w:type="dxa"/>
            <w:gridSpan w:val="2"/>
            <w:shd w:val="clear" w:color="auto" w:fill="auto"/>
            <w:vAlign w:val="center"/>
          </w:tcPr>
          <w:p w14:paraId="677557DF" w14:textId="77777777" w:rsidR="00DC0520" w:rsidRDefault="00DC0520" w:rsidP="00DC0520">
            <w:pPr>
              <w:spacing w:after="0"/>
              <w:ind w:firstLine="34"/>
            </w:pPr>
            <w:r>
              <w:t>Počet cestujících při odjezdu ze zastávky – je definován dle požadavků organizátora veřejné dopravy následovně:</w:t>
            </w:r>
          </w:p>
          <w:p w14:paraId="1BB9041E" w14:textId="77777777" w:rsidR="00DC0520" w:rsidRDefault="00DC0520" w:rsidP="00DC0520">
            <w:pPr>
              <w:spacing w:after="0"/>
              <w:ind w:firstLine="34"/>
            </w:pPr>
            <w:r>
              <w:t xml:space="preserve">   Nejvyšší bajt – celkový počet cestujících ve vozidle v aktuální zastávce</w:t>
            </w:r>
          </w:p>
          <w:p w14:paraId="23DFC147" w14:textId="77777777" w:rsidR="00DC0520" w:rsidRDefault="00DC0520" w:rsidP="00DC0520">
            <w:pPr>
              <w:spacing w:after="0"/>
              <w:ind w:firstLine="34"/>
            </w:pPr>
            <w:r>
              <w:t xml:space="preserve">   Střední vyšší bajt – cestující na Plzeňskou kartu </w:t>
            </w:r>
          </w:p>
          <w:p w14:paraId="5A06741E" w14:textId="77777777" w:rsidR="00DC0520" w:rsidRDefault="00DC0520" w:rsidP="00DC0520">
            <w:pPr>
              <w:spacing w:after="0"/>
              <w:ind w:firstLine="34"/>
            </w:pPr>
            <w:r>
              <w:t xml:space="preserve">   Střední nižší bajt – cestující na volné jízdné</w:t>
            </w:r>
          </w:p>
          <w:p w14:paraId="44A18CFF" w14:textId="77777777" w:rsidR="00DC0520" w:rsidRDefault="00DC0520" w:rsidP="00DC0520">
            <w:pPr>
              <w:spacing w:after="0"/>
              <w:ind w:left="753" w:hanging="709"/>
            </w:pPr>
            <w:r>
              <w:t xml:space="preserve">   Nejnižší bajt - počet nabití karty. </w:t>
            </w:r>
          </w:p>
          <w:p w14:paraId="04AAF446" w14:textId="77777777" w:rsidR="00DC0520" w:rsidRDefault="00DC0520" w:rsidP="00DC0520">
            <w:pPr>
              <w:spacing w:after="0"/>
              <w:ind w:firstLine="34"/>
            </w:pPr>
            <w:r>
              <w:t>Pokud vozidlová řídicí jednotka neumí informaci poskytnout, tak plní bajty hodnotami 0xFFH, jinak se doplní skutečný počet.</w:t>
            </w:r>
          </w:p>
        </w:tc>
      </w:tr>
      <w:tr w:rsidR="00DC0520" w:rsidRPr="001E2C0C" w14:paraId="58E8827F" w14:textId="77777777" w:rsidTr="00DC0520">
        <w:tc>
          <w:tcPr>
            <w:tcW w:w="1560" w:type="dxa"/>
            <w:shd w:val="clear" w:color="auto" w:fill="auto"/>
          </w:tcPr>
          <w:p w14:paraId="4E3F4F4B" w14:textId="77777777" w:rsidR="00DC0520" w:rsidRDefault="00DC0520" w:rsidP="00DC0520">
            <w:pPr>
              <w:spacing w:after="0"/>
              <w:jc w:val="center"/>
            </w:pPr>
            <w:r>
              <w:t>PocCest_APC</w:t>
            </w:r>
          </w:p>
        </w:tc>
        <w:tc>
          <w:tcPr>
            <w:tcW w:w="840" w:type="dxa"/>
          </w:tcPr>
          <w:p w14:paraId="6DD1BF11" w14:textId="77777777" w:rsidR="00DC0520" w:rsidRPr="00D94F00" w:rsidRDefault="00DC0520" w:rsidP="00DC0520">
            <w:pPr>
              <w:spacing w:after="0"/>
              <w:jc w:val="center"/>
              <w:rPr>
                <w:rFonts w:cs="Courier New"/>
                <w:i/>
              </w:rPr>
            </w:pPr>
            <w:r>
              <w:rPr>
                <w:rFonts w:cs="Courier New"/>
                <w:i/>
              </w:rPr>
              <w:t>u24</w:t>
            </w:r>
          </w:p>
        </w:tc>
        <w:tc>
          <w:tcPr>
            <w:tcW w:w="6814" w:type="dxa"/>
            <w:gridSpan w:val="2"/>
            <w:shd w:val="clear" w:color="auto" w:fill="auto"/>
            <w:vAlign w:val="center"/>
          </w:tcPr>
          <w:p w14:paraId="229BF2AD" w14:textId="77777777" w:rsidR="00DC0520" w:rsidRDefault="00DC0520" w:rsidP="00DC0520">
            <w:pPr>
              <w:spacing w:after="0"/>
              <w:ind w:firstLine="34"/>
            </w:pPr>
            <w:r>
              <w:t>Počet cestujících při odjezdu ze zastávky dle APC systému.</w:t>
            </w:r>
          </w:p>
          <w:p w14:paraId="53B9A84B" w14:textId="77777777" w:rsidR="00DC0520" w:rsidRDefault="00DC0520" w:rsidP="008F2D73">
            <w:pPr>
              <w:pStyle w:val="Odstavecseseznamem"/>
              <w:numPr>
                <w:ilvl w:val="0"/>
                <w:numId w:val="152"/>
              </w:numPr>
              <w:spacing w:after="0" w:line="240" w:lineRule="auto"/>
              <w:contextualSpacing w:val="0"/>
            </w:pPr>
            <w:r>
              <w:t>nejvyšší bajt je počet nastoupených cestujících</w:t>
            </w:r>
          </w:p>
          <w:p w14:paraId="147A3019" w14:textId="77777777" w:rsidR="00DC0520" w:rsidRDefault="00DC0520" w:rsidP="008F2D73">
            <w:pPr>
              <w:pStyle w:val="Odstavecseseznamem"/>
              <w:numPr>
                <w:ilvl w:val="0"/>
                <w:numId w:val="152"/>
              </w:numPr>
              <w:spacing w:after="0" w:line="240" w:lineRule="auto"/>
              <w:contextualSpacing w:val="0"/>
            </w:pPr>
            <w:r>
              <w:t xml:space="preserve">střední bajt je počet cestujících, kteří vystoupili </w:t>
            </w:r>
          </w:p>
          <w:p w14:paraId="2E93E34F" w14:textId="77777777" w:rsidR="00DC0520" w:rsidRDefault="00DC0520" w:rsidP="008F2D73">
            <w:pPr>
              <w:pStyle w:val="Odstavecseseznamem"/>
              <w:numPr>
                <w:ilvl w:val="0"/>
                <w:numId w:val="152"/>
              </w:numPr>
              <w:spacing w:after="0" w:line="240" w:lineRule="auto"/>
              <w:contextualSpacing w:val="0"/>
            </w:pPr>
            <w:r>
              <w:t>dolní bajt bude celkový počet ve vozidle</w:t>
            </w:r>
          </w:p>
          <w:p w14:paraId="7A841853" w14:textId="77777777" w:rsidR="00DC0520" w:rsidRDefault="00DC0520" w:rsidP="00DC0520">
            <w:pPr>
              <w:spacing w:after="0"/>
              <w:ind w:firstLine="34"/>
            </w:pPr>
          </w:p>
          <w:p w14:paraId="38A6250F" w14:textId="77777777" w:rsidR="00DC0520" w:rsidRDefault="00DC0520" w:rsidP="00DC0520">
            <w:pPr>
              <w:spacing w:after="0"/>
              <w:ind w:firstLine="34"/>
            </w:pPr>
            <w:r>
              <w:t>Pokud vozidlová řídicí jednotka neumí informaci poskytnout z nezávislého  systému sledování počtu cestujících, tak plní bajty hodnotami 0xFFH, jinak se doplní skutečný počet.</w:t>
            </w:r>
          </w:p>
        </w:tc>
      </w:tr>
    </w:tbl>
    <w:p w14:paraId="6AE31801" w14:textId="77777777" w:rsidR="00DC0520" w:rsidRDefault="00DC0520" w:rsidP="00922A2D">
      <w:pPr>
        <w:pStyle w:val="Nadpis5"/>
      </w:pPr>
      <w:r>
        <w:t>Způsob potvrzení zprávy od dispečinku</w:t>
      </w:r>
    </w:p>
    <w:p w14:paraId="251CBE59" w14:textId="77777777" w:rsidR="00DC0520" w:rsidRDefault="00DC0520" w:rsidP="008D0323">
      <w:r>
        <w:t>Zpráva musí být vždy potvrzována. V případě výpadku signálu GPRS/UMTS/LTE se data uchovají v paměti dle konfigurace ve VŘJ (počet zpráv kontra časový údaj).</w:t>
      </w:r>
    </w:p>
    <w:p w14:paraId="5ABF2A08" w14:textId="77777777" w:rsidR="00DC0520" w:rsidRDefault="00DC0520" w:rsidP="008D0323">
      <w:r>
        <w:t>Potvrzení o doručení, má odpověď následující tvar:</w:t>
      </w:r>
    </w:p>
    <w:p w14:paraId="72BC5C9B"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20</w:t>
      </w:r>
      <w:r w:rsidR="004351FE">
        <w:rPr>
          <w:noProof/>
        </w:rPr>
        <w:fldChar w:fldCharType="end"/>
      </w:r>
      <w:r>
        <w:t>: Odpověď na zprávu č. 3 – „Data spojená se zastávkou“ odeslané z dispečinku.</w:t>
      </w:r>
    </w:p>
    <w:tbl>
      <w:tblPr>
        <w:tblW w:w="906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850"/>
        <w:gridCol w:w="6799"/>
      </w:tblGrid>
      <w:tr w:rsidR="00DC0520" w:rsidRPr="001E2C0C" w14:paraId="67A17EC9"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3F398F22" w14:textId="77777777" w:rsidR="00DC0520" w:rsidRDefault="00DC0520" w:rsidP="00DC0520">
            <w:pPr>
              <w:jc w:val="center"/>
            </w:pPr>
            <w:r>
              <w:t>Název</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1E34E9B0" w14:textId="77777777" w:rsidR="00DC0520" w:rsidRPr="00A3624F" w:rsidRDefault="00DC0520" w:rsidP="00DC0520">
            <w:pPr>
              <w:jc w:val="center"/>
              <w:rPr>
                <w:i/>
              </w:rPr>
            </w:pPr>
            <w:r>
              <w:rPr>
                <w:i/>
              </w:rPr>
              <w:t>Typ</w:t>
            </w:r>
          </w:p>
        </w:tc>
        <w:tc>
          <w:tcPr>
            <w:tcW w:w="67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F5D2B6" w14:textId="77777777" w:rsidR="00DC0520" w:rsidRDefault="00DC0520" w:rsidP="00DC0520">
            <w:pPr>
              <w:ind w:left="176"/>
            </w:pPr>
            <w:r>
              <w:t>Význam</w:t>
            </w:r>
          </w:p>
        </w:tc>
      </w:tr>
      <w:tr w:rsidR="00DC0520" w:rsidRPr="001E2C0C" w14:paraId="13D39394"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3989C9CC" w14:textId="77777777" w:rsidR="00DC0520" w:rsidRDefault="00DC0520" w:rsidP="00DC0520">
            <w:pPr>
              <w:jc w:val="center"/>
            </w:pPr>
            <w:r>
              <w:t>Délka zprávy</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760F7CB6" w14:textId="77777777" w:rsidR="00DC0520" w:rsidRDefault="00DC0520" w:rsidP="00DC0520">
            <w:pPr>
              <w:jc w:val="center"/>
              <w:rPr>
                <w:i/>
              </w:rPr>
            </w:pPr>
            <w:r>
              <w:rPr>
                <w:i/>
              </w:rPr>
              <w:t>u16</w:t>
            </w:r>
          </w:p>
        </w:tc>
        <w:tc>
          <w:tcPr>
            <w:tcW w:w="67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3037A5" w14:textId="77777777" w:rsidR="00DC0520" w:rsidRDefault="00DC0520" w:rsidP="00DC0520">
            <w:pPr>
              <w:ind w:left="176"/>
            </w:pPr>
            <w:r>
              <w:t>Celková délka zprávy (řídicí a informační data) - (little-endian) = 0.</w:t>
            </w:r>
          </w:p>
        </w:tc>
      </w:tr>
      <w:tr w:rsidR="00DC0520" w:rsidRPr="001E2C0C" w14:paraId="13B42F99"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36D1580D" w14:textId="77777777" w:rsidR="00DC0520" w:rsidRDefault="00DC0520" w:rsidP="00DC0520">
            <w:pPr>
              <w:jc w:val="center"/>
            </w:pPr>
            <w:r>
              <w:t>Čas vytvoření</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182BC8E9" w14:textId="77777777" w:rsidR="00DC0520" w:rsidRDefault="00DC0520" w:rsidP="00DC0520">
            <w:pPr>
              <w:jc w:val="center"/>
              <w:rPr>
                <w:i/>
              </w:rPr>
            </w:pPr>
            <w:r>
              <w:rPr>
                <w:i/>
              </w:rPr>
              <w:t>u16</w:t>
            </w:r>
          </w:p>
        </w:tc>
        <w:tc>
          <w:tcPr>
            <w:tcW w:w="67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2C7527B" w14:textId="77777777" w:rsidR="00DC0520" w:rsidRDefault="00DC0520" w:rsidP="00DC0520">
            <w:pPr>
              <w:ind w:left="176"/>
            </w:pPr>
            <w:r>
              <w:t>Počet sekund v aktuální polovině dne</w:t>
            </w:r>
          </w:p>
        </w:tc>
      </w:tr>
      <w:tr w:rsidR="00DC0520" w:rsidRPr="001E2C0C" w14:paraId="5951DA45"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0292BE2D" w14:textId="77777777" w:rsidR="00DC0520" w:rsidRPr="001E2C0C" w:rsidRDefault="00DC0520" w:rsidP="00DC0520">
            <w:pPr>
              <w:jc w:val="center"/>
            </w:pPr>
            <w:r>
              <w:t>Typ zprávy</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529683A9" w14:textId="77777777" w:rsidR="00DC0520" w:rsidRPr="00A3624F" w:rsidRDefault="00DC0520" w:rsidP="00DC0520">
            <w:pPr>
              <w:jc w:val="center"/>
              <w:rPr>
                <w:i/>
              </w:rPr>
            </w:pPr>
            <w:r>
              <w:rPr>
                <w:i/>
              </w:rPr>
              <w:t>3</w:t>
            </w:r>
          </w:p>
        </w:tc>
        <w:tc>
          <w:tcPr>
            <w:tcW w:w="67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45D6E4" w14:textId="77777777" w:rsidR="00DC0520" w:rsidRPr="001E2C0C" w:rsidRDefault="00DC0520" w:rsidP="00DC0520">
            <w:pPr>
              <w:ind w:left="176"/>
            </w:pPr>
            <w:r>
              <w:t>Žádost o zaslání zprávy č.3 „Data spojená se zastávkou“</w:t>
            </w:r>
          </w:p>
        </w:tc>
      </w:tr>
      <w:tr w:rsidR="00DC0520" w:rsidRPr="001E2C0C" w14:paraId="52C8AAF1"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342F6335" w14:textId="77777777" w:rsidR="00DC0520" w:rsidRPr="001E2C0C" w:rsidRDefault="00DC0520" w:rsidP="00DC0520">
            <w:pPr>
              <w:jc w:val="center"/>
            </w:pPr>
            <w:r>
              <w:t>Čítač zprávy</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18FDAF70" w14:textId="77777777" w:rsidR="00DC0520" w:rsidRPr="00A3624F" w:rsidRDefault="00DC0520" w:rsidP="00DC0520">
            <w:pPr>
              <w:jc w:val="center"/>
              <w:rPr>
                <w:i/>
              </w:rPr>
            </w:pPr>
            <w:r>
              <w:rPr>
                <w:i/>
              </w:rPr>
              <w:t>u8</w:t>
            </w:r>
          </w:p>
        </w:tc>
        <w:tc>
          <w:tcPr>
            <w:tcW w:w="67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7402497" w14:textId="77777777" w:rsidR="00DC0520" w:rsidRPr="001E2C0C" w:rsidRDefault="00DC0520" w:rsidP="00DC0520">
            <w:pPr>
              <w:ind w:left="176"/>
            </w:pPr>
            <w:r>
              <w:t>Čítač typu zprávy – začíná čítat po zapnutí či po resetu od nuly - (hodnota shodná s čítačem v dotazu).</w:t>
            </w:r>
          </w:p>
        </w:tc>
      </w:tr>
      <w:tr w:rsidR="00DC0520" w:rsidRPr="001E2C0C" w14:paraId="099D55E0"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7752C394" w14:textId="77777777" w:rsidR="00DC0520" w:rsidRPr="001E2C0C" w:rsidRDefault="00DC0520" w:rsidP="00DC0520">
            <w:pPr>
              <w:jc w:val="center"/>
            </w:pPr>
            <w:r>
              <w:t>Řídicí bajt</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3D25F16A" w14:textId="77777777" w:rsidR="00DC0520" w:rsidRPr="00A3624F" w:rsidRDefault="00DC0520" w:rsidP="00DC0520">
            <w:pPr>
              <w:jc w:val="center"/>
              <w:rPr>
                <w:i/>
              </w:rPr>
            </w:pPr>
            <w:r>
              <w:rPr>
                <w:i/>
              </w:rPr>
              <w:t>05H</w:t>
            </w:r>
          </w:p>
        </w:tc>
        <w:tc>
          <w:tcPr>
            <w:tcW w:w="67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AB31AB" w14:textId="77777777" w:rsidR="00DC0520" w:rsidRPr="001E2C0C" w:rsidRDefault="00DC0520" w:rsidP="00DC0520">
            <w:pPr>
              <w:ind w:left="176"/>
            </w:pPr>
            <w:r>
              <w:t>Odpověď 0x05 (jedná se o odpověď nesoucí potvrzení o doručení).</w:t>
            </w:r>
          </w:p>
        </w:tc>
      </w:tr>
    </w:tbl>
    <w:p w14:paraId="73F42373" w14:textId="77777777" w:rsidR="00DC0520" w:rsidRDefault="00DC0520" w:rsidP="00922A2D">
      <w:pPr>
        <w:pStyle w:val="Nadpis5"/>
      </w:pPr>
      <w:r>
        <w:t>Dotaz na aktuální stav z dispečinku</w:t>
      </w:r>
    </w:p>
    <w:p w14:paraId="7800F201" w14:textId="77777777" w:rsidR="00DC0520" w:rsidRDefault="00DC0520" w:rsidP="008D0323">
      <w:r>
        <w:t xml:space="preserve">Na posledně projetou zastávku může zaslat dispečink dotaz. </w:t>
      </w:r>
    </w:p>
    <w:p w14:paraId="5750FAAF" w14:textId="77777777" w:rsidR="00DC0520" w:rsidRDefault="00DC0520" w:rsidP="008D0323">
      <w:r>
        <w:t>Dotaz je vždy potvrzovaný (režim M-T-M).</w:t>
      </w:r>
    </w:p>
    <w:p w14:paraId="58AE022F" w14:textId="77777777" w:rsidR="00DC0520" w:rsidRDefault="00DC0520" w:rsidP="00922A2D">
      <w:pPr>
        <w:pStyle w:val="Nadpis4"/>
      </w:pPr>
      <w:bookmarkStart w:id="712" w:name="_Toc514048006"/>
      <w:r>
        <w:t>Zpráva</w:t>
      </w:r>
      <w:r w:rsidRPr="00B00527">
        <w:t xml:space="preserve"> </w:t>
      </w:r>
      <w:r>
        <w:t>„5“</w:t>
      </w:r>
      <w:r w:rsidRPr="00B00527">
        <w:t xml:space="preserve"> – </w:t>
      </w:r>
      <w:r>
        <w:t>Přihlášení a odhlášení vozidla na dispečink</w:t>
      </w:r>
      <w:bookmarkEnd w:id="712"/>
      <w:r>
        <w:t xml:space="preserve"> </w:t>
      </w:r>
    </w:p>
    <w:p w14:paraId="2696B385" w14:textId="77777777" w:rsidR="00DC0520" w:rsidRDefault="00DC0520" w:rsidP="00922A2D">
      <w:pPr>
        <w:pStyle w:val="Nadpis5"/>
      </w:pPr>
      <w:r>
        <w:t>Důvod vzniku a typ zprávy</w:t>
      </w:r>
    </w:p>
    <w:p w14:paraId="7E71C51D" w14:textId="77777777" w:rsidR="00DC0520" w:rsidRPr="00922A2D" w:rsidRDefault="00DC0520" w:rsidP="008D0323">
      <w:pPr>
        <w:rPr>
          <w:rFonts w:cs="Arial"/>
        </w:rPr>
      </w:pPr>
      <w:r w:rsidRPr="008D0323">
        <w:t>Tato</w:t>
      </w:r>
      <w:r w:rsidRPr="00922A2D">
        <w:rPr>
          <w:rFonts w:cs="Arial"/>
        </w:rPr>
        <w:t xml:space="preserve"> zpráv se odesílá automaticky při splnění nebo změně v následujících případech:</w:t>
      </w:r>
    </w:p>
    <w:p w14:paraId="6DA3D488" w14:textId="77777777" w:rsidR="00DC0520" w:rsidRPr="00922A2D" w:rsidRDefault="00DC0520" w:rsidP="008F2D73">
      <w:pPr>
        <w:pStyle w:val="Odsazen"/>
        <w:numPr>
          <w:ilvl w:val="0"/>
          <w:numId w:val="163"/>
        </w:numPr>
        <w:rPr>
          <w:rFonts w:ascii="Arial" w:hAnsi="Arial" w:cs="Arial"/>
        </w:rPr>
      </w:pPr>
      <w:r w:rsidRPr="00922A2D">
        <w:rPr>
          <w:rFonts w:ascii="Arial" w:hAnsi="Arial" w:cs="Arial"/>
        </w:rPr>
        <w:t>První zpráva se odešle po zapnutí vozidla – zpráva „vozidlo zapnuto“. Zpráva je určena pro sledování stavu vozidla dopravcem.</w:t>
      </w:r>
    </w:p>
    <w:p w14:paraId="411D4DEE" w14:textId="77777777" w:rsidR="00DC0520" w:rsidRPr="00922A2D" w:rsidRDefault="00DC0520" w:rsidP="008F2D73">
      <w:pPr>
        <w:pStyle w:val="Odsazen"/>
        <w:numPr>
          <w:ilvl w:val="0"/>
          <w:numId w:val="163"/>
        </w:numPr>
        <w:rPr>
          <w:rFonts w:ascii="Arial" w:hAnsi="Arial" w:cs="Arial"/>
        </w:rPr>
      </w:pPr>
      <w:r w:rsidRPr="00922A2D">
        <w:rPr>
          <w:rFonts w:ascii="Arial" w:hAnsi="Arial" w:cs="Arial"/>
        </w:rPr>
        <w:t>Přihlášení řidiče k pokladně – je zobrazeno pouze pro dopravce. Zpráva se vytvoří po zapnutí vozidla a přihlášení obsluhy (zadáním kódu řidiče či pomocí bezkontaktní čipové karty). Vozidlo se dostane do stavu „řidič přihlášen“</w:t>
      </w:r>
    </w:p>
    <w:p w14:paraId="1C438C4A" w14:textId="77777777" w:rsidR="00DC0520" w:rsidRPr="00922A2D" w:rsidRDefault="00DC0520" w:rsidP="008F2D73">
      <w:pPr>
        <w:pStyle w:val="Odsazen"/>
        <w:numPr>
          <w:ilvl w:val="0"/>
          <w:numId w:val="163"/>
        </w:numPr>
        <w:rPr>
          <w:rFonts w:ascii="Arial" w:hAnsi="Arial" w:cs="Arial"/>
        </w:rPr>
      </w:pPr>
      <w:r w:rsidRPr="00922A2D">
        <w:rPr>
          <w:rFonts w:ascii="Arial" w:hAnsi="Arial" w:cs="Arial"/>
        </w:rPr>
        <w:t>Zadání turnusu (či změně turnusu) – zadá je přihlášený řidič – stav „jízda dle JŘ“. V tomto případě je možno u dopravce definovat typ výkonu a tento nastavovat a doplnit do formuláře (má význam, pokud dopravce chce v lehkém klientovi vidět vlastní průběh služby závislý jen na výkonech dopravce (nemá význam pro IDP).</w:t>
      </w:r>
    </w:p>
    <w:p w14:paraId="6669AAC7" w14:textId="77777777" w:rsidR="00DC0520" w:rsidRPr="00922A2D" w:rsidRDefault="00DC0520" w:rsidP="008F2D73">
      <w:pPr>
        <w:pStyle w:val="Odsazen"/>
        <w:numPr>
          <w:ilvl w:val="0"/>
          <w:numId w:val="163"/>
        </w:numPr>
        <w:rPr>
          <w:rFonts w:ascii="Arial" w:hAnsi="Arial" w:cs="Arial"/>
        </w:rPr>
      </w:pPr>
      <w:r w:rsidRPr="00922A2D">
        <w:rPr>
          <w:rFonts w:ascii="Arial" w:hAnsi="Arial" w:cs="Arial"/>
        </w:rPr>
        <w:t>Zrušení turnusu – turnus zruší řidič nebo skončí služba vozidla dokončením poslední jízdy definované v turnusu. VŘJ se dostane do stavu „řidič přihlášen“. Současně se přenáší i první linko/spoj v pořadí turnusu.</w:t>
      </w:r>
    </w:p>
    <w:p w14:paraId="7EC98176" w14:textId="77777777" w:rsidR="00DC0520" w:rsidRPr="00922A2D" w:rsidRDefault="00DC0520" w:rsidP="008F2D73">
      <w:pPr>
        <w:pStyle w:val="Odsazen"/>
        <w:numPr>
          <w:ilvl w:val="0"/>
          <w:numId w:val="163"/>
        </w:numPr>
        <w:rPr>
          <w:rFonts w:ascii="Arial" w:hAnsi="Arial" w:cs="Arial"/>
        </w:rPr>
      </w:pPr>
      <w:r w:rsidRPr="00922A2D">
        <w:rPr>
          <w:rFonts w:ascii="Arial" w:hAnsi="Arial" w:cs="Arial"/>
        </w:rPr>
        <w:t>Otevření odpočtů ve vozidle – provede řidič – odeslání stavu odpočtů na dopravce provede dodavatel VŘJ po dohodě s dopravce mimo dispečink IDP. Stav o otevření/uzavření odpočtů (hodnota 1/0030)  je přenášen v každé zprávě č. 5 (ne hodnoty jednotlivých počítadel odpočtů).</w:t>
      </w:r>
    </w:p>
    <w:p w14:paraId="13787EA9" w14:textId="77777777" w:rsidR="00DC0520" w:rsidRPr="00922A2D" w:rsidRDefault="00DC0520" w:rsidP="008F2D73">
      <w:pPr>
        <w:pStyle w:val="Odsazen"/>
        <w:numPr>
          <w:ilvl w:val="0"/>
          <w:numId w:val="163"/>
        </w:numPr>
        <w:rPr>
          <w:rFonts w:ascii="Arial" w:hAnsi="Arial" w:cs="Arial"/>
        </w:rPr>
      </w:pPr>
      <w:r w:rsidRPr="00922A2D">
        <w:rPr>
          <w:rFonts w:ascii="Arial" w:hAnsi="Arial" w:cs="Arial"/>
        </w:rPr>
        <w:t>Uzavření odpočtů ve vozidle – provede řidič – odeslání stavu odpočtů na dopravce provede dodavatel VŘJ po dohodě s dopravce mimo dispečink IDP. Zpráva nese pouze informaci otevřeno/zavřeno.</w:t>
      </w:r>
    </w:p>
    <w:p w14:paraId="109FD75D" w14:textId="77777777" w:rsidR="00DC0520" w:rsidRPr="00922A2D" w:rsidRDefault="00DC0520" w:rsidP="008F2D73">
      <w:pPr>
        <w:pStyle w:val="Odsazen"/>
        <w:numPr>
          <w:ilvl w:val="0"/>
          <w:numId w:val="163"/>
        </w:numPr>
        <w:rPr>
          <w:rFonts w:ascii="Arial" w:hAnsi="Arial" w:cs="Arial"/>
        </w:rPr>
      </w:pPr>
      <w:r w:rsidRPr="00922A2D">
        <w:rPr>
          <w:rFonts w:ascii="Arial" w:hAnsi="Arial" w:cs="Arial"/>
        </w:rPr>
        <w:t xml:space="preserve">Přihlášení vozidla do IDP – děje se pouze tehdy, pokud po zadání linko/spoje bude v něm alespoň jedna zastávka, ve které je definována zóna IDP. V tomto případě by se mělo vozidlo objevit dispečerovi IDP. Pod pojmem „čas přihlášení“ se rozumí vyhodnocení spoje s alespoň jednou zastávkou IDP (čas přihlášení k IDP může být odlišný od času odeslání zprávy, protože vůz nemusí být na signálu).  </w:t>
      </w:r>
    </w:p>
    <w:p w14:paraId="5F15C694" w14:textId="77777777" w:rsidR="00DC0520" w:rsidRPr="00922A2D" w:rsidRDefault="00DC0520" w:rsidP="008F2D73">
      <w:pPr>
        <w:pStyle w:val="Odsazen"/>
        <w:numPr>
          <w:ilvl w:val="0"/>
          <w:numId w:val="163"/>
        </w:numPr>
        <w:rPr>
          <w:rFonts w:ascii="Arial" w:hAnsi="Arial" w:cs="Arial"/>
        </w:rPr>
      </w:pPr>
      <w:r w:rsidRPr="00922A2D">
        <w:rPr>
          <w:rFonts w:ascii="Arial" w:hAnsi="Arial" w:cs="Arial"/>
        </w:rPr>
        <w:t>Při změně linko/spoje, je-li vozidlo v režimu zadávání jednotlivých linko/spojů, nebo potvrdí-li řidič následující linko/spoj, jede-li v režimu turnusu na VŘJ.</w:t>
      </w:r>
    </w:p>
    <w:p w14:paraId="616FF3A8" w14:textId="77777777" w:rsidR="00DC0520" w:rsidRPr="00922A2D" w:rsidRDefault="00DC0520" w:rsidP="008F2D73">
      <w:pPr>
        <w:pStyle w:val="Odsazen"/>
        <w:numPr>
          <w:ilvl w:val="0"/>
          <w:numId w:val="163"/>
        </w:numPr>
        <w:rPr>
          <w:rFonts w:ascii="Arial" w:hAnsi="Arial" w:cs="Arial"/>
        </w:rPr>
      </w:pPr>
      <w:r w:rsidRPr="00922A2D">
        <w:rPr>
          <w:rFonts w:ascii="Arial" w:hAnsi="Arial" w:cs="Arial"/>
        </w:rPr>
        <w:t xml:space="preserve">Odhlášení vozidla (řidiče) ze systému – VŘJ přejde do stavu „vozidlo zapnuto“. </w:t>
      </w:r>
    </w:p>
    <w:p w14:paraId="1EE35058" w14:textId="77777777" w:rsidR="00DC0520" w:rsidRPr="00922A2D" w:rsidRDefault="00DC0520" w:rsidP="008F2D73">
      <w:pPr>
        <w:pStyle w:val="Odsazen"/>
        <w:numPr>
          <w:ilvl w:val="0"/>
          <w:numId w:val="163"/>
        </w:numPr>
        <w:rPr>
          <w:rFonts w:ascii="Arial" w:hAnsi="Arial" w:cs="Arial"/>
        </w:rPr>
      </w:pPr>
      <w:r w:rsidRPr="00922A2D">
        <w:rPr>
          <w:rFonts w:ascii="Arial" w:hAnsi="Arial" w:cs="Arial"/>
        </w:rPr>
        <w:t xml:space="preserve">Odhlášení vozidla z IDP dojde tehdy, pokud po ukončení linko/spoje nenásleduje spoj, který by byl zadán obsahoval alespoň jednu zastávku IDP. U přejezdů vozidel to značí, že koncová zastávka přejezdu není v IDP. </w:t>
      </w:r>
    </w:p>
    <w:p w14:paraId="118E116B" w14:textId="77777777" w:rsidR="00DC0520" w:rsidRPr="00922A2D" w:rsidRDefault="00DC0520" w:rsidP="00DC0520">
      <w:pPr>
        <w:rPr>
          <w:rFonts w:cs="Arial"/>
        </w:rPr>
      </w:pPr>
      <w:r w:rsidRPr="00922A2D">
        <w:rPr>
          <w:rFonts w:cs="Arial"/>
        </w:rPr>
        <w:t>Zpráva může být zpráva generována na vyžádání od serveru IDP dotazem pro ověření informací z vozidla pro případ nedoručení zprávy 5 (platí pro případ vozidla mimo signál). Zpráva se taktéž odešle po změně stavu odpočtů (uzavření či otevření) – tato zpráva je určena zejména pro dopravce.</w:t>
      </w:r>
    </w:p>
    <w:p w14:paraId="123EFA5C" w14:textId="77777777" w:rsidR="00DC0520" w:rsidRPr="00922A2D" w:rsidRDefault="00DC0520" w:rsidP="00DC0520">
      <w:pPr>
        <w:pStyle w:val="Vrazncitt"/>
        <w:spacing w:after="60"/>
        <w:ind w:firstLine="357"/>
        <w:rPr>
          <w:rFonts w:cs="Arial"/>
        </w:rPr>
      </w:pPr>
      <w:r w:rsidRPr="00922A2D">
        <w:rPr>
          <w:rFonts w:cs="Arial"/>
        </w:rPr>
        <w:t>Vlastnosti potvrzované zprávy č. 5</w:t>
      </w:r>
    </w:p>
    <w:p w14:paraId="15174FA6" w14:textId="77777777" w:rsidR="00DC0520" w:rsidRPr="00922A2D" w:rsidRDefault="00DC0520" w:rsidP="00DC0520">
      <w:pPr>
        <w:spacing w:after="60"/>
        <w:ind w:firstLine="357"/>
        <w:rPr>
          <w:rFonts w:cs="Arial"/>
        </w:rPr>
      </w:pPr>
      <w:r w:rsidRPr="00922A2D">
        <w:rPr>
          <w:rFonts w:cs="Arial"/>
        </w:rPr>
        <w:t>Zpráva je dispečinkem potvrzována v režimu M-T-M.</w:t>
      </w:r>
    </w:p>
    <w:p w14:paraId="3A575DEF" w14:textId="77777777" w:rsidR="00DC0520" w:rsidRPr="00922A2D" w:rsidRDefault="00DC0520" w:rsidP="00DC0520">
      <w:pPr>
        <w:spacing w:after="60"/>
        <w:ind w:firstLine="357"/>
        <w:rPr>
          <w:rFonts w:cs="Arial"/>
        </w:rPr>
      </w:pPr>
      <w:r w:rsidRPr="00922A2D">
        <w:rPr>
          <w:rFonts w:cs="Arial"/>
        </w:rPr>
        <w:t>Platnost zprávy B.</w:t>
      </w:r>
    </w:p>
    <w:p w14:paraId="44BB705E" w14:textId="77777777" w:rsidR="00DC0520" w:rsidRPr="00922A2D" w:rsidRDefault="00DC0520" w:rsidP="00DC0520">
      <w:pPr>
        <w:rPr>
          <w:rFonts w:cs="Arial"/>
        </w:rPr>
      </w:pPr>
      <w:r w:rsidRPr="00922A2D">
        <w:rPr>
          <w:rFonts w:cs="Arial"/>
        </w:rPr>
        <w:t>Opakování zprávy – při změně nebo na vyžádání.</w:t>
      </w:r>
    </w:p>
    <w:p w14:paraId="65D2981E" w14:textId="77777777" w:rsidR="00DC0520" w:rsidRDefault="00DC0520" w:rsidP="00E26F76">
      <w:pPr>
        <w:pStyle w:val="Nadpis5"/>
      </w:pPr>
      <w:r>
        <w:t>Obsah zprávy</w:t>
      </w:r>
    </w:p>
    <w:p w14:paraId="5B22AC29" w14:textId="77777777" w:rsidR="00DC0520" w:rsidRDefault="00DC0520" w:rsidP="008D0323">
      <w:r>
        <w:t>Pokud je zpráva zaslána z vozidla na server, a řidič doposud neprovedl přihlášení, zpráva přihlašovací údaje nenese (např. při popojíždění ve středisku či jiné služební jízdě).</w:t>
      </w:r>
    </w:p>
    <w:p w14:paraId="5C3384FF" w14:textId="77777777" w:rsidR="00DC0520" w:rsidRDefault="00DC0520" w:rsidP="008D0323">
      <w:r>
        <w:t>Vozidla jsou sledována i tehdy, pokud nejedou v rámci IDP, ale tyto nejsou zobrazována dispečerům IDP, ale pouze příslušným dopravcům v rámci lehkého klienta. Toto je definováno v poli „Typ výkonu“ a „Kód dopravce“. V rámci tohoto provozu je možno vést i statistiku doby otevření a uzavření odpočtů.</w:t>
      </w:r>
    </w:p>
    <w:p w14:paraId="3F821E40" w14:textId="77777777" w:rsidR="00DC0520" w:rsidRDefault="00DC0520" w:rsidP="008D0323">
      <w:r>
        <w:t>Číslo mobilního telefonu řidiče není povinný údaj. Identifikační číslo řidiče musí být vždy zadán – pole „KodRidice“ z menu VŘJ nebo konfiguračně po přihlášení bezkontaktní čipovou kartou (dle systému u dopravce).</w:t>
      </w:r>
    </w:p>
    <w:p w14:paraId="7DCF6180" w14:textId="77777777" w:rsidR="00DC0520" w:rsidRDefault="00DC0520" w:rsidP="00F743D3">
      <w:r>
        <w:t xml:space="preserve">Odhlášení vozidla ze systému před vypnutím vozidlové řídicí jednotky se děje odesláním zprávy č. 5 a to tak, že je nastaven typ výkonu a statusové pole. </w:t>
      </w:r>
    </w:p>
    <w:p w14:paraId="17DC6D0E" w14:textId="77777777" w:rsidR="00DC0520" w:rsidRPr="00D63F57" w:rsidRDefault="00DC0520" w:rsidP="00D63F57">
      <w:pPr>
        <w:rPr>
          <w:b/>
        </w:rPr>
      </w:pPr>
      <w:r w:rsidRPr="00F743D3">
        <w:rPr>
          <w:b/>
        </w:rPr>
        <w:t>Zatím není řešeno dynamické přepínání mezi jednotlivými integrovanými dopravními systémy z hlediska dispečinku. Vozidlo bude dále posílat data na dispečink IDP, ale změní se typ výkonu (položka zprávy). Zůstane tak viditelné pro dopravce – jak pro dispečink IDP</w:t>
      </w:r>
      <w:r w:rsidR="00D63F57">
        <w:rPr>
          <w:b/>
        </w:rPr>
        <w:t>.</w:t>
      </w:r>
    </w:p>
    <w:p w14:paraId="7E5067CE" w14:textId="77777777" w:rsidR="00DC0520" w:rsidRDefault="00DC0520" w:rsidP="00DC0520">
      <w:pPr>
        <w:pStyle w:val="Vrazncitt"/>
      </w:pPr>
      <w:r>
        <w:t xml:space="preserve">Tvar zprávy z vozidla na dispečink </w:t>
      </w:r>
    </w:p>
    <w:p w14:paraId="6DAB531A" w14:textId="77777777" w:rsidR="00DC0520" w:rsidRDefault="00DC0520" w:rsidP="00DC0520">
      <w:pPr>
        <w:pStyle w:val="Titulek"/>
        <w:keepNext/>
      </w:pPr>
      <w:r>
        <w:t xml:space="preserve">Tabulka 20: Tvar zprávy č. 5 – „Přihlášení vozidla na dispečink“ </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8"/>
        <w:gridCol w:w="1134"/>
        <w:gridCol w:w="6662"/>
      </w:tblGrid>
      <w:tr w:rsidR="00DC0520" w:rsidRPr="001E2C0C" w14:paraId="5A81FC8D" w14:textId="77777777" w:rsidTr="00DC0520">
        <w:tc>
          <w:tcPr>
            <w:tcW w:w="1418" w:type="dxa"/>
            <w:shd w:val="clear" w:color="auto" w:fill="D9D9D9" w:themeFill="background1" w:themeFillShade="D9"/>
            <w:vAlign w:val="center"/>
          </w:tcPr>
          <w:p w14:paraId="60A003A8" w14:textId="77777777" w:rsidR="00DC0520" w:rsidRPr="003D627C" w:rsidRDefault="00DC0520" w:rsidP="00DC0520">
            <w:pPr>
              <w:spacing w:after="0"/>
              <w:jc w:val="center"/>
              <w:rPr>
                <w:rFonts w:cstheme="minorHAnsi"/>
              </w:rPr>
            </w:pPr>
            <w:r w:rsidRPr="003D627C">
              <w:rPr>
                <w:rFonts w:cstheme="minorHAnsi"/>
              </w:rPr>
              <w:t>Název</w:t>
            </w:r>
          </w:p>
        </w:tc>
        <w:tc>
          <w:tcPr>
            <w:tcW w:w="1134" w:type="dxa"/>
            <w:shd w:val="clear" w:color="auto" w:fill="D9D9D9" w:themeFill="background1" w:themeFillShade="D9"/>
            <w:vAlign w:val="center"/>
          </w:tcPr>
          <w:p w14:paraId="75B91D91" w14:textId="77777777" w:rsidR="00DC0520" w:rsidRPr="003D627C" w:rsidRDefault="00DC0520" w:rsidP="00DC0520">
            <w:pPr>
              <w:spacing w:after="0"/>
              <w:jc w:val="center"/>
              <w:rPr>
                <w:rFonts w:cstheme="minorHAnsi"/>
              </w:rPr>
            </w:pPr>
            <w:r w:rsidRPr="003D627C">
              <w:rPr>
                <w:rFonts w:cstheme="minorHAnsi"/>
              </w:rPr>
              <w:t>Typ</w:t>
            </w:r>
          </w:p>
        </w:tc>
        <w:tc>
          <w:tcPr>
            <w:tcW w:w="6662" w:type="dxa"/>
            <w:shd w:val="clear" w:color="auto" w:fill="D9D9D9" w:themeFill="background1" w:themeFillShade="D9"/>
            <w:vAlign w:val="center"/>
          </w:tcPr>
          <w:p w14:paraId="59B04633" w14:textId="77777777" w:rsidR="00DC0520" w:rsidRPr="003D627C" w:rsidRDefault="00DC0520" w:rsidP="00DC0520">
            <w:pPr>
              <w:spacing w:after="0"/>
              <w:ind w:firstLine="34"/>
              <w:jc w:val="left"/>
              <w:rPr>
                <w:rFonts w:cstheme="minorHAnsi"/>
              </w:rPr>
            </w:pPr>
            <w:r>
              <w:rPr>
                <w:rFonts w:cstheme="minorHAnsi"/>
              </w:rPr>
              <w:t>Význam</w:t>
            </w:r>
          </w:p>
        </w:tc>
      </w:tr>
      <w:tr w:rsidR="00DC0520" w:rsidRPr="001E2C0C" w14:paraId="6CF5D124"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47C287E3" w14:textId="77777777" w:rsidR="00DC0520" w:rsidRDefault="00DC0520" w:rsidP="00DC0520">
            <w:pPr>
              <w:jc w:val="center"/>
            </w:pPr>
            <w:r>
              <w:t>Typpos</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0CE3E111" w14:textId="77777777" w:rsidR="00DC0520" w:rsidRPr="00D94F00" w:rsidRDefault="00DC0520" w:rsidP="00DC0520">
            <w:pPr>
              <w:jc w:val="center"/>
              <w:rPr>
                <w:i/>
              </w:rPr>
            </w:pPr>
            <w:r w:rsidRPr="00D94F00">
              <w:rPr>
                <w:i/>
              </w:rPr>
              <w:t>u8</w:t>
            </w:r>
          </w:p>
        </w:tc>
        <w:tc>
          <w:tcPr>
            <w:tcW w:w="666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D3DF53C" w14:textId="77777777" w:rsidR="00DC0520" w:rsidRDefault="00DC0520" w:rsidP="00DC0520">
            <w:pPr>
              <w:spacing w:after="0"/>
              <w:ind w:firstLine="34"/>
            </w:pPr>
            <w:r>
              <w:t>Rezerva</w:t>
            </w:r>
          </w:p>
        </w:tc>
      </w:tr>
      <w:tr w:rsidR="00DC0520" w:rsidRPr="001E2C0C" w14:paraId="416B830B"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2D6543D2" w14:textId="77777777" w:rsidR="00DC0520" w:rsidRPr="00850835" w:rsidRDefault="00DC0520" w:rsidP="00DC0520">
            <w:pPr>
              <w:jc w:val="center"/>
            </w:pPr>
            <w:r>
              <w:t>GpsInfo</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0E79EF1" w14:textId="77777777" w:rsidR="00DC0520" w:rsidRPr="00D94F00" w:rsidRDefault="00DC0520" w:rsidP="00DC0520">
            <w:pPr>
              <w:jc w:val="center"/>
              <w:rPr>
                <w:i/>
              </w:rPr>
            </w:pPr>
            <w:r w:rsidRPr="00D94F00">
              <w:rPr>
                <w:i/>
              </w:rPr>
              <w:t>u8</w:t>
            </w:r>
          </w:p>
        </w:tc>
        <w:tc>
          <w:tcPr>
            <w:tcW w:w="666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C93A3F" w14:textId="77777777" w:rsidR="00DC0520" w:rsidRDefault="00DC0520" w:rsidP="00DC0520">
            <w:pPr>
              <w:spacing w:after="0"/>
              <w:ind w:firstLine="34"/>
            </w:pPr>
            <w:r>
              <w:t>Informace o platnosti pozice získávané z GPS přijímače a o počtu sledovaných satelitů.</w:t>
            </w:r>
          </w:p>
          <w:p w14:paraId="72CC73A7" w14:textId="77777777" w:rsidR="00DC0520" w:rsidRDefault="00DC0520" w:rsidP="00DC0520">
            <w:pPr>
              <w:spacing w:after="0"/>
              <w:ind w:firstLine="34"/>
            </w:pPr>
            <w:r>
              <w:t xml:space="preserve">    7 –</w:t>
            </w:r>
            <w:r>
              <w:tab/>
              <w:t xml:space="preserve">6. bit     </w:t>
            </w:r>
            <w:r>
              <w:tab/>
              <w:t>rezerva (vždy 0).</w:t>
            </w:r>
          </w:p>
          <w:p w14:paraId="287DB5BF" w14:textId="77777777" w:rsidR="00DC0520" w:rsidRDefault="00DC0520" w:rsidP="00DC0520">
            <w:pPr>
              <w:spacing w:after="0"/>
              <w:ind w:firstLine="34"/>
            </w:pPr>
            <w:r>
              <w:t xml:space="preserve">    5 –</w:t>
            </w:r>
            <w:r>
              <w:tab/>
              <w:t>1. bit</w:t>
            </w:r>
            <w:r>
              <w:tab/>
              <w:t>0 až 16 - počet sledovaných satelitů.</w:t>
            </w:r>
          </w:p>
          <w:p w14:paraId="79B21F66" w14:textId="77777777" w:rsidR="00DC0520" w:rsidRDefault="00DC0520" w:rsidP="00DC0520">
            <w:pPr>
              <w:spacing w:after="0"/>
              <w:ind w:firstLine="34"/>
            </w:pPr>
            <w:r>
              <w:tab/>
            </w:r>
            <w:r>
              <w:tab/>
              <w:t>0. bit</w:t>
            </w:r>
            <w:r>
              <w:tab/>
              <w:t>0 - neplatná pozice, 1 - platná pozice.</w:t>
            </w:r>
          </w:p>
        </w:tc>
      </w:tr>
      <w:tr w:rsidR="00DC0520" w:rsidRPr="001E2C0C" w14:paraId="0A85D727"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548F018E" w14:textId="77777777" w:rsidR="00DC0520" w:rsidRPr="001E2C0C" w:rsidRDefault="00DC0520" w:rsidP="00DC0520">
            <w:pPr>
              <w:jc w:val="center"/>
            </w:pPr>
            <w:r>
              <w:t>GpsZmpSirka</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0D3B8625" w14:textId="77777777" w:rsidR="00DC0520" w:rsidRPr="00D94F00" w:rsidRDefault="00DC0520" w:rsidP="00DC0520">
            <w:pPr>
              <w:jc w:val="center"/>
              <w:rPr>
                <w:i/>
              </w:rPr>
            </w:pPr>
            <w:r w:rsidRPr="00D94F00">
              <w:rPr>
                <w:i/>
              </w:rPr>
              <w:t>u32</w:t>
            </w:r>
          </w:p>
        </w:tc>
        <w:tc>
          <w:tcPr>
            <w:tcW w:w="666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F95FFF3" w14:textId="77777777" w:rsidR="00DC0520" w:rsidRDefault="00DC0520" w:rsidP="00DC0520">
            <w:pPr>
              <w:spacing w:after="0"/>
              <w:ind w:firstLine="34"/>
            </w:pPr>
            <w:r>
              <w:t xml:space="preserve">Zeměpisná šířka: </w:t>
            </w:r>
          </w:p>
          <w:p w14:paraId="7888E431" w14:textId="77777777" w:rsidR="00DC0520" w:rsidRDefault="00DC0520" w:rsidP="00DC0520">
            <w:pPr>
              <w:spacing w:after="0"/>
              <w:ind w:firstLine="34"/>
            </w:pPr>
            <w:r>
              <w:t xml:space="preserve">     31. bit</w:t>
            </w:r>
            <w:r>
              <w:tab/>
              <w:t>určuje severní polokouli - hodnota 0</w:t>
            </w:r>
          </w:p>
          <w:p w14:paraId="36A7209D" w14:textId="77777777" w:rsidR="00DC0520" w:rsidRDefault="00DC0520" w:rsidP="00DC0520">
            <w:pPr>
              <w:spacing w:after="0"/>
              <w:ind w:firstLine="34"/>
            </w:pPr>
            <w:r>
              <w:t xml:space="preserve">     30 –</w:t>
            </w:r>
            <w:r>
              <w:tab/>
              <w:t>23. bit</w:t>
            </w:r>
            <w:r>
              <w:tab/>
              <w:t>celé stupně (0 až 90).</w:t>
            </w:r>
          </w:p>
          <w:p w14:paraId="449B07C5" w14:textId="77777777" w:rsidR="00DC0520" w:rsidRPr="001E2C0C" w:rsidRDefault="00DC0520" w:rsidP="00DC0520">
            <w:pPr>
              <w:spacing w:after="0"/>
              <w:ind w:firstLine="34"/>
            </w:pPr>
            <w:r>
              <w:t xml:space="preserve">     22 –</w:t>
            </w:r>
            <w:r>
              <w:tab/>
              <w:t xml:space="preserve">  0. bit</w:t>
            </w:r>
            <w:r>
              <w:tab/>
              <w:t>desetinná část stupňů.</w:t>
            </w:r>
            <w:r>
              <w:tab/>
            </w:r>
            <w:r>
              <w:tab/>
              <w:t xml:space="preserve"> </w:t>
            </w:r>
          </w:p>
        </w:tc>
      </w:tr>
      <w:tr w:rsidR="00DC0520" w:rsidRPr="001E2C0C" w14:paraId="6812BAA1"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4B9BAAB1" w14:textId="77777777" w:rsidR="00DC0520" w:rsidRPr="001E2C0C" w:rsidRDefault="00DC0520" w:rsidP="00DC0520">
            <w:pPr>
              <w:jc w:val="center"/>
            </w:pPr>
            <w:r>
              <w:t>GpsZmpDelka</w:t>
            </w:r>
          </w:p>
        </w:tc>
        <w:tc>
          <w:tcPr>
            <w:tcW w:w="1134" w:type="dxa"/>
            <w:tcBorders>
              <w:top w:val="single" w:sz="4" w:space="0" w:color="auto"/>
              <w:left w:val="single" w:sz="4" w:space="0" w:color="auto"/>
              <w:bottom w:val="single" w:sz="4" w:space="0" w:color="auto"/>
              <w:right w:val="single" w:sz="4" w:space="0" w:color="auto"/>
            </w:tcBorders>
            <w:shd w:val="clear" w:color="auto" w:fill="FFFFFF" w:themeFill="background1"/>
          </w:tcPr>
          <w:p w14:paraId="2DF012A2" w14:textId="77777777" w:rsidR="00DC0520" w:rsidRPr="00D94F00" w:rsidRDefault="00DC0520" w:rsidP="00DC0520">
            <w:pPr>
              <w:jc w:val="center"/>
              <w:rPr>
                <w:i/>
              </w:rPr>
            </w:pPr>
            <w:r w:rsidRPr="00D94F00">
              <w:rPr>
                <w:i/>
              </w:rPr>
              <w:t>u32</w:t>
            </w:r>
          </w:p>
        </w:tc>
        <w:tc>
          <w:tcPr>
            <w:tcW w:w="666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E078B85" w14:textId="77777777" w:rsidR="00DC0520" w:rsidRDefault="00DC0520" w:rsidP="00DC0520">
            <w:pPr>
              <w:spacing w:after="0"/>
              <w:ind w:firstLine="34"/>
            </w:pPr>
            <w:r>
              <w:t>Zeměpisná délka:</w:t>
            </w:r>
          </w:p>
          <w:p w14:paraId="32804FC6" w14:textId="77777777" w:rsidR="00DC0520" w:rsidRDefault="00DC0520" w:rsidP="00DC0520">
            <w:pPr>
              <w:spacing w:after="0"/>
              <w:ind w:firstLine="34"/>
            </w:pPr>
            <w:r>
              <w:t xml:space="preserve">     31. bit</w:t>
            </w:r>
            <w:r>
              <w:tab/>
              <w:t>určuje východní polokouli - hodnota 0</w:t>
            </w:r>
          </w:p>
          <w:p w14:paraId="7F812C7A" w14:textId="77777777" w:rsidR="00DC0520" w:rsidRDefault="00DC0520" w:rsidP="00DC0520">
            <w:pPr>
              <w:spacing w:after="0"/>
              <w:ind w:firstLine="34"/>
            </w:pPr>
            <w:r>
              <w:t xml:space="preserve">     30 –</w:t>
            </w:r>
            <w:r>
              <w:tab/>
              <w:t>23. bit</w:t>
            </w:r>
            <w:r>
              <w:tab/>
              <w:t>celé stupně (0 až 90).</w:t>
            </w:r>
          </w:p>
          <w:p w14:paraId="19944473" w14:textId="77777777" w:rsidR="00DC0520" w:rsidRPr="001E2C0C" w:rsidRDefault="00DC0520" w:rsidP="00DC0520">
            <w:pPr>
              <w:spacing w:after="0"/>
              <w:ind w:firstLine="34"/>
            </w:pPr>
            <w:r>
              <w:t xml:space="preserve">     22 –</w:t>
            </w:r>
            <w:r>
              <w:tab/>
              <w:t xml:space="preserve">  0. bit</w:t>
            </w:r>
            <w:r>
              <w:tab/>
              <w:t>desetinná část stupňů.</w:t>
            </w:r>
          </w:p>
        </w:tc>
      </w:tr>
      <w:tr w:rsidR="00DC0520" w:rsidRPr="001E2C0C" w14:paraId="4BE138E4" w14:textId="77777777" w:rsidTr="00DC0520">
        <w:tc>
          <w:tcPr>
            <w:tcW w:w="1418" w:type="dxa"/>
            <w:shd w:val="clear" w:color="auto" w:fill="auto"/>
          </w:tcPr>
          <w:p w14:paraId="318E9DF0" w14:textId="77777777" w:rsidR="00DC0520" w:rsidRPr="007E3FD0" w:rsidRDefault="00DC0520" w:rsidP="00DC0520">
            <w:pPr>
              <w:spacing w:after="0"/>
              <w:jc w:val="center"/>
              <w:rPr>
                <w:b/>
              </w:rPr>
            </w:pPr>
            <w:r>
              <w:t>PrihlDen</w:t>
            </w:r>
          </w:p>
        </w:tc>
        <w:tc>
          <w:tcPr>
            <w:tcW w:w="1134" w:type="dxa"/>
          </w:tcPr>
          <w:p w14:paraId="474DC5CC" w14:textId="77777777" w:rsidR="00DC0520" w:rsidRPr="00D94F00" w:rsidRDefault="00DC0520" w:rsidP="00DC0520">
            <w:pPr>
              <w:spacing w:after="0"/>
              <w:jc w:val="center"/>
              <w:rPr>
                <w:i/>
              </w:rPr>
            </w:pPr>
            <w:r w:rsidRPr="00D94F00">
              <w:rPr>
                <w:rFonts w:cs="Courier New"/>
                <w:i/>
              </w:rPr>
              <w:t>u8</w:t>
            </w:r>
          </w:p>
        </w:tc>
        <w:tc>
          <w:tcPr>
            <w:tcW w:w="6662" w:type="dxa"/>
            <w:shd w:val="clear" w:color="auto" w:fill="auto"/>
            <w:vAlign w:val="center"/>
          </w:tcPr>
          <w:p w14:paraId="0DA9F323" w14:textId="77777777" w:rsidR="00DC0520" w:rsidRDefault="00DC0520" w:rsidP="00DC0520">
            <w:pPr>
              <w:spacing w:after="0"/>
            </w:pPr>
            <w:r>
              <w:t>Den přihlášení/odhlášení vozidla do IDS, nabývá hodnoty 1 – 31.</w:t>
            </w:r>
          </w:p>
        </w:tc>
      </w:tr>
      <w:tr w:rsidR="00DC0520" w:rsidRPr="001E2C0C" w14:paraId="6D535939" w14:textId="77777777" w:rsidTr="00DC0520">
        <w:tc>
          <w:tcPr>
            <w:tcW w:w="1418" w:type="dxa"/>
            <w:shd w:val="clear" w:color="auto" w:fill="auto"/>
          </w:tcPr>
          <w:p w14:paraId="1A505EFE" w14:textId="77777777" w:rsidR="00DC0520" w:rsidRPr="001E2C0C" w:rsidRDefault="00DC0520" w:rsidP="00DC0520">
            <w:pPr>
              <w:spacing w:after="0"/>
              <w:jc w:val="center"/>
            </w:pPr>
            <w:r>
              <w:t>PrihlMesic</w:t>
            </w:r>
          </w:p>
        </w:tc>
        <w:tc>
          <w:tcPr>
            <w:tcW w:w="1134" w:type="dxa"/>
          </w:tcPr>
          <w:p w14:paraId="1858F9C9" w14:textId="77777777" w:rsidR="00DC0520" w:rsidRPr="00D94F00" w:rsidRDefault="00DC0520" w:rsidP="00DC0520">
            <w:pPr>
              <w:spacing w:after="0"/>
              <w:jc w:val="center"/>
              <w:rPr>
                <w:i/>
              </w:rPr>
            </w:pPr>
            <w:r w:rsidRPr="00D94F00">
              <w:rPr>
                <w:rFonts w:cs="Courier New"/>
                <w:i/>
              </w:rPr>
              <w:t>u8</w:t>
            </w:r>
          </w:p>
        </w:tc>
        <w:tc>
          <w:tcPr>
            <w:tcW w:w="6662" w:type="dxa"/>
            <w:shd w:val="clear" w:color="auto" w:fill="auto"/>
            <w:vAlign w:val="center"/>
          </w:tcPr>
          <w:p w14:paraId="287360BF" w14:textId="77777777" w:rsidR="00DC0520" w:rsidRDefault="00DC0520" w:rsidP="00DC0520">
            <w:pPr>
              <w:spacing w:after="0"/>
            </w:pPr>
            <w:r>
              <w:t>Měsíc přihlášení/odhlášení vozidla do IDS, nabývá hodnoty 1 – 12.</w:t>
            </w:r>
          </w:p>
        </w:tc>
      </w:tr>
      <w:tr w:rsidR="00DC0520" w:rsidRPr="001E2C0C" w14:paraId="7B1350D4" w14:textId="77777777" w:rsidTr="00DC0520">
        <w:tc>
          <w:tcPr>
            <w:tcW w:w="1418" w:type="dxa"/>
            <w:shd w:val="clear" w:color="auto" w:fill="auto"/>
          </w:tcPr>
          <w:p w14:paraId="3192D7BE" w14:textId="77777777" w:rsidR="00DC0520" w:rsidRDefault="00DC0520" w:rsidP="00DC0520">
            <w:pPr>
              <w:spacing w:after="0"/>
              <w:jc w:val="center"/>
            </w:pPr>
            <w:r>
              <w:t>PrihlHod</w:t>
            </w:r>
          </w:p>
        </w:tc>
        <w:tc>
          <w:tcPr>
            <w:tcW w:w="1134" w:type="dxa"/>
          </w:tcPr>
          <w:p w14:paraId="696B6D8F" w14:textId="77777777" w:rsidR="00DC0520" w:rsidRPr="00D94F00" w:rsidRDefault="00DC0520" w:rsidP="00DC0520">
            <w:pPr>
              <w:spacing w:after="0"/>
              <w:jc w:val="center"/>
              <w:rPr>
                <w:i/>
              </w:rPr>
            </w:pPr>
            <w:r w:rsidRPr="00D94F00">
              <w:rPr>
                <w:rFonts w:cs="Courier New"/>
                <w:i/>
              </w:rPr>
              <w:t>u8</w:t>
            </w:r>
          </w:p>
        </w:tc>
        <w:tc>
          <w:tcPr>
            <w:tcW w:w="6662" w:type="dxa"/>
            <w:shd w:val="clear" w:color="auto" w:fill="auto"/>
            <w:vAlign w:val="center"/>
          </w:tcPr>
          <w:p w14:paraId="59570979" w14:textId="77777777" w:rsidR="00DC0520" w:rsidRPr="001E2C0C" w:rsidRDefault="00DC0520" w:rsidP="00DC0520">
            <w:pPr>
              <w:spacing w:after="0"/>
            </w:pPr>
            <w:r>
              <w:t>Hodina v okamžiku přihlášení/odhlášení vozidla do IDS, 0 - 23.</w:t>
            </w:r>
          </w:p>
        </w:tc>
      </w:tr>
      <w:tr w:rsidR="00DC0520" w:rsidRPr="001E2C0C" w14:paraId="04125237" w14:textId="77777777" w:rsidTr="00DC0520">
        <w:tc>
          <w:tcPr>
            <w:tcW w:w="1418" w:type="dxa"/>
            <w:shd w:val="clear" w:color="auto" w:fill="auto"/>
          </w:tcPr>
          <w:p w14:paraId="2F10C81B" w14:textId="77777777" w:rsidR="00DC0520" w:rsidRDefault="00DC0520" w:rsidP="00DC0520">
            <w:pPr>
              <w:spacing w:after="0"/>
              <w:jc w:val="center"/>
            </w:pPr>
            <w:r>
              <w:t>PrihlMin</w:t>
            </w:r>
          </w:p>
        </w:tc>
        <w:tc>
          <w:tcPr>
            <w:tcW w:w="1134" w:type="dxa"/>
          </w:tcPr>
          <w:p w14:paraId="31D98DA6" w14:textId="77777777" w:rsidR="00DC0520" w:rsidRPr="00D94F00" w:rsidRDefault="00DC0520" w:rsidP="00DC0520">
            <w:pPr>
              <w:spacing w:after="0"/>
              <w:jc w:val="center"/>
              <w:rPr>
                <w:i/>
              </w:rPr>
            </w:pPr>
            <w:r w:rsidRPr="00D94F00">
              <w:rPr>
                <w:rFonts w:cs="Courier New"/>
                <w:i/>
              </w:rPr>
              <w:t>u8</w:t>
            </w:r>
          </w:p>
        </w:tc>
        <w:tc>
          <w:tcPr>
            <w:tcW w:w="6662" w:type="dxa"/>
            <w:shd w:val="clear" w:color="auto" w:fill="auto"/>
            <w:vAlign w:val="center"/>
          </w:tcPr>
          <w:p w14:paraId="021BEAFB" w14:textId="77777777" w:rsidR="00DC0520" w:rsidRPr="001E2C0C" w:rsidRDefault="00DC0520" w:rsidP="00DC0520">
            <w:pPr>
              <w:spacing w:after="0"/>
            </w:pPr>
            <w:r>
              <w:t>Minuta v okamžiku přihlášení/odhlášení vozidla do IDS, 0 - 59.</w:t>
            </w:r>
          </w:p>
        </w:tc>
      </w:tr>
      <w:tr w:rsidR="00DC0520" w:rsidRPr="001E2C0C" w14:paraId="5D0DD8C7" w14:textId="77777777" w:rsidTr="00DC0520">
        <w:tc>
          <w:tcPr>
            <w:tcW w:w="1418" w:type="dxa"/>
            <w:shd w:val="clear" w:color="auto" w:fill="auto"/>
          </w:tcPr>
          <w:p w14:paraId="4DE8AFD8" w14:textId="77777777" w:rsidR="00DC0520" w:rsidRPr="001E2C0C" w:rsidRDefault="00DC0520" w:rsidP="00DC0520">
            <w:pPr>
              <w:spacing w:after="0"/>
              <w:jc w:val="center"/>
            </w:pPr>
            <w:r>
              <w:t>PrihlSek</w:t>
            </w:r>
          </w:p>
        </w:tc>
        <w:tc>
          <w:tcPr>
            <w:tcW w:w="1134" w:type="dxa"/>
          </w:tcPr>
          <w:p w14:paraId="72AED436" w14:textId="77777777" w:rsidR="00DC0520" w:rsidRPr="00D94F00" w:rsidRDefault="00DC0520" w:rsidP="00DC0520">
            <w:pPr>
              <w:spacing w:after="0"/>
              <w:jc w:val="center"/>
              <w:rPr>
                <w:i/>
              </w:rPr>
            </w:pPr>
            <w:r w:rsidRPr="00D94F00">
              <w:rPr>
                <w:rFonts w:cs="Courier New"/>
                <w:i/>
              </w:rPr>
              <w:t>u8</w:t>
            </w:r>
          </w:p>
        </w:tc>
        <w:tc>
          <w:tcPr>
            <w:tcW w:w="6662" w:type="dxa"/>
            <w:shd w:val="clear" w:color="auto" w:fill="auto"/>
            <w:vAlign w:val="center"/>
          </w:tcPr>
          <w:p w14:paraId="38101BF8" w14:textId="77777777" w:rsidR="00DC0520" w:rsidRPr="001E2C0C" w:rsidRDefault="00DC0520" w:rsidP="00DC0520">
            <w:pPr>
              <w:spacing w:after="0"/>
            </w:pPr>
            <w:r>
              <w:t>Sekunda v okamžiku přihlášení vozidla/odhlášení do IDS, 0 - 59.</w:t>
            </w:r>
          </w:p>
        </w:tc>
      </w:tr>
      <w:tr w:rsidR="00DC0520" w:rsidRPr="001E2C0C" w14:paraId="6AE02B78" w14:textId="77777777" w:rsidTr="00DC0520">
        <w:tc>
          <w:tcPr>
            <w:tcW w:w="1418" w:type="dxa"/>
            <w:shd w:val="clear" w:color="auto" w:fill="auto"/>
          </w:tcPr>
          <w:p w14:paraId="77422268" w14:textId="77777777" w:rsidR="00DC0520" w:rsidRDefault="00DC0520" w:rsidP="00DC0520">
            <w:pPr>
              <w:spacing w:after="0"/>
              <w:jc w:val="center"/>
            </w:pPr>
            <w:r>
              <w:t>NetworkID</w:t>
            </w:r>
          </w:p>
        </w:tc>
        <w:tc>
          <w:tcPr>
            <w:tcW w:w="1134" w:type="dxa"/>
          </w:tcPr>
          <w:p w14:paraId="3F2EE100" w14:textId="77777777" w:rsidR="00DC0520" w:rsidRPr="00D94F00" w:rsidRDefault="00DC0520" w:rsidP="00DC0520">
            <w:pPr>
              <w:spacing w:after="0"/>
              <w:jc w:val="center"/>
              <w:rPr>
                <w:rFonts w:cs="Courier New"/>
                <w:i/>
              </w:rPr>
            </w:pPr>
            <w:r>
              <w:rPr>
                <w:rFonts w:cs="Courier New"/>
                <w:i/>
              </w:rPr>
              <w:t>u32</w:t>
            </w:r>
          </w:p>
        </w:tc>
        <w:tc>
          <w:tcPr>
            <w:tcW w:w="6662" w:type="dxa"/>
            <w:shd w:val="clear" w:color="auto" w:fill="auto"/>
            <w:vAlign w:val="center"/>
          </w:tcPr>
          <w:p w14:paraId="047A822A" w14:textId="77777777" w:rsidR="00DC0520" w:rsidRDefault="00DC0520" w:rsidP="00DC0520">
            <w:pPr>
              <w:spacing w:after="0"/>
            </w:pPr>
            <w:r>
              <w:t>Bude číselník dle dokumentu Číselníky NetworkID &amp; ProviderID dle ČSAD SVT – hodnoty z Plzeňské karty – kód ČR 203 a 321 je Plzeňský kraj.</w:t>
            </w:r>
          </w:p>
        </w:tc>
      </w:tr>
      <w:tr w:rsidR="00DC0520" w:rsidRPr="001E2C0C" w14:paraId="38FA98D1" w14:textId="77777777" w:rsidTr="00DC0520">
        <w:tc>
          <w:tcPr>
            <w:tcW w:w="1418" w:type="dxa"/>
            <w:shd w:val="clear" w:color="auto" w:fill="auto"/>
          </w:tcPr>
          <w:p w14:paraId="34F08CDC" w14:textId="77777777" w:rsidR="00DC0520" w:rsidRDefault="00DC0520" w:rsidP="00DC0520">
            <w:pPr>
              <w:spacing w:after="0"/>
              <w:jc w:val="center"/>
            </w:pPr>
            <w:r>
              <w:t>KodDopravce</w:t>
            </w:r>
          </w:p>
        </w:tc>
        <w:tc>
          <w:tcPr>
            <w:tcW w:w="1134" w:type="dxa"/>
          </w:tcPr>
          <w:p w14:paraId="0B58ADEA" w14:textId="77777777" w:rsidR="00DC0520" w:rsidRPr="00D94F00" w:rsidRDefault="00DC0520" w:rsidP="00DC0520">
            <w:pPr>
              <w:spacing w:after="0"/>
              <w:jc w:val="center"/>
              <w:rPr>
                <w:i/>
              </w:rPr>
            </w:pPr>
            <w:r w:rsidRPr="00D94F00">
              <w:rPr>
                <w:rFonts w:cs="Courier New"/>
                <w:i/>
              </w:rPr>
              <w:t>u8</w:t>
            </w:r>
          </w:p>
        </w:tc>
        <w:tc>
          <w:tcPr>
            <w:tcW w:w="6662" w:type="dxa"/>
            <w:shd w:val="clear" w:color="auto" w:fill="auto"/>
            <w:vAlign w:val="center"/>
          </w:tcPr>
          <w:p w14:paraId="6414A340" w14:textId="77777777" w:rsidR="00DC0520" w:rsidRDefault="00DC0520" w:rsidP="00DC0520">
            <w:pPr>
              <w:spacing w:after="0"/>
            </w:pPr>
            <w:r>
              <w:t>Kód dopravce:</w:t>
            </w:r>
          </w:p>
          <w:p w14:paraId="06C7C5C4" w14:textId="77777777" w:rsidR="00DC0520" w:rsidRDefault="00DC0520" w:rsidP="00DC0520">
            <w:pPr>
              <w:spacing w:after="0"/>
            </w:pPr>
            <w:r>
              <w:t>61 – PMDP, 60 – ČSAD Plzeň, 9 - ČD, 255 (-999) ČD rychlíky, 37 – PROBO BUS, 59 – AD Hrouda, 125 – Blovice.</w:t>
            </w:r>
          </w:p>
        </w:tc>
      </w:tr>
      <w:tr w:rsidR="00DC0520" w:rsidRPr="001E2C0C" w14:paraId="0186A6E7" w14:textId="77777777" w:rsidTr="00DC0520">
        <w:tc>
          <w:tcPr>
            <w:tcW w:w="1418" w:type="dxa"/>
            <w:shd w:val="clear" w:color="auto" w:fill="auto"/>
          </w:tcPr>
          <w:p w14:paraId="00C54EA4" w14:textId="77777777" w:rsidR="00DC0520" w:rsidDel="00FC34AB" w:rsidRDefault="00DC0520" w:rsidP="00DC0520">
            <w:pPr>
              <w:spacing w:after="0"/>
              <w:ind w:left="318" w:hanging="357"/>
              <w:jc w:val="center"/>
            </w:pPr>
            <w:r>
              <w:t>TypVykonu</w:t>
            </w:r>
          </w:p>
        </w:tc>
        <w:tc>
          <w:tcPr>
            <w:tcW w:w="1134" w:type="dxa"/>
          </w:tcPr>
          <w:p w14:paraId="2C668C59" w14:textId="77777777" w:rsidR="00DC0520" w:rsidRPr="00D94F00" w:rsidRDefault="00DC0520" w:rsidP="00DC0520">
            <w:pPr>
              <w:spacing w:after="0"/>
              <w:jc w:val="center"/>
              <w:rPr>
                <w:i/>
              </w:rPr>
            </w:pPr>
            <w:r w:rsidRPr="00D94F00">
              <w:rPr>
                <w:rFonts w:cs="Courier New"/>
                <w:i/>
              </w:rPr>
              <w:t>u8</w:t>
            </w:r>
          </w:p>
        </w:tc>
        <w:tc>
          <w:tcPr>
            <w:tcW w:w="6662" w:type="dxa"/>
            <w:shd w:val="clear" w:color="auto" w:fill="auto"/>
            <w:vAlign w:val="center"/>
          </w:tcPr>
          <w:p w14:paraId="7522F098" w14:textId="77777777" w:rsidR="00DC0520" w:rsidRDefault="00DC0520" w:rsidP="00DC0520">
            <w:pPr>
              <w:spacing w:after="0"/>
              <w:jc w:val="left"/>
            </w:pPr>
            <w:r>
              <w:t>Typ výkonu (je charakterizováno číslem):</w:t>
            </w:r>
          </w:p>
          <w:p w14:paraId="587500C0" w14:textId="77777777" w:rsidR="00DC0520" w:rsidRDefault="00DC0520" w:rsidP="00DC0520">
            <w:pPr>
              <w:spacing w:after="0"/>
              <w:jc w:val="left"/>
            </w:pPr>
            <w:r>
              <w:t>0 – typ výkonu nezadán</w:t>
            </w:r>
          </w:p>
          <w:p w14:paraId="1BAA9BD8" w14:textId="77777777" w:rsidR="00DC0520" w:rsidRDefault="00DC0520" w:rsidP="00DC0520">
            <w:pPr>
              <w:spacing w:after="0"/>
              <w:jc w:val="left"/>
            </w:pPr>
            <w:r>
              <w:t xml:space="preserve">1 – jízda v IDP, </w:t>
            </w:r>
          </w:p>
          <w:p w14:paraId="7B297BFE" w14:textId="77777777" w:rsidR="00DC0520" w:rsidRDefault="00DC0520" w:rsidP="00DC0520">
            <w:pPr>
              <w:spacing w:after="0"/>
              <w:jc w:val="left"/>
            </w:pPr>
            <w:r>
              <w:t>2 a další čísla – typ výkonu pro dopravce (další čísla mají typ výkonu dle hodnot určených dopravcem, např. přejezdy, zájezd, apod.).</w:t>
            </w:r>
          </w:p>
        </w:tc>
      </w:tr>
      <w:tr w:rsidR="00DC0520" w:rsidRPr="001E2C0C" w14:paraId="6377553C" w14:textId="77777777" w:rsidTr="00DC0520">
        <w:tc>
          <w:tcPr>
            <w:tcW w:w="1418" w:type="dxa"/>
            <w:shd w:val="clear" w:color="auto" w:fill="auto"/>
          </w:tcPr>
          <w:p w14:paraId="25BDA77D" w14:textId="77777777" w:rsidR="00DC0520" w:rsidRDefault="00DC0520" w:rsidP="00DC0520">
            <w:pPr>
              <w:spacing w:after="0"/>
              <w:ind w:left="318" w:hanging="357"/>
            </w:pPr>
            <w:r>
              <w:t>Status_line</w:t>
            </w:r>
          </w:p>
        </w:tc>
        <w:tc>
          <w:tcPr>
            <w:tcW w:w="1134" w:type="dxa"/>
          </w:tcPr>
          <w:p w14:paraId="77CF2965" w14:textId="77777777" w:rsidR="00DC0520" w:rsidRPr="00D94F00" w:rsidRDefault="00DC0520" w:rsidP="00DC0520">
            <w:pPr>
              <w:spacing w:after="0"/>
              <w:jc w:val="center"/>
              <w:rPr>
                <w:rFonts w:cs="Courier New"/>
                <w:i/>
              </w:rPr>
            </w:pPr>
            <w:r w:rsidRPr="00D94F00">
              <w:rPr>
                <w:rFonts w:cs="Courier New"/>
                <w:i/>
              </w:rPr>
              <w:t>u8</w:t>
            </w:r>
          </w:p>
        </w:tc>
        <w:tc>
          <w:tcPr>
            <w:tcW w:w="6662" w:type="dxa"/>
            <w:shd w:val="clear" w:color="auto" w:fill="auto"/>
            <w:vAlign w:val="center"/>
          </w:tcPr>
          <w:p w14:paraId="6173FBDE" w14:textId="77777777" w:rsidR="00DC0520" w:rsidRDefault="00DC0520" w:rsidP="00DC0520">
            <w:pPr>
              <w:spacing w:after="0"/>
            </w:pPr>
            <w:r>
              <w:t>Bitová maska stavového pole:</w:t>
            </w:r>
          </w:p>
          <w:p w14:paraId="399252BC" w14:textId="77777777" w:rsidR="00DC0520" w:rsidRDefault="00DC0520" w:rsidP="00DC0520">
            <w:pPr>
              <w:spacing w:after="0"/>
            </w:pPr>
            <w:r>
              <w:t>DO - Stav odpočtů – 0 – odpočty uzavřeny, 1 – odpočty otevřeny</w:t>
            </w:r>
          </w:p>
          <w:p w14:paraId="3D7CBD08" w14:textId="77777777" w:rsidR="00DC0520" w:rsidRDefault="00DC0520" w:rsidP="00DC0520">
            <w:pPr>
              <w:spacing w:after="0"/>
            </w:pPr>
            <w:r>
              <w:t>D1 – řidič přihlášen -1, řidič odhlášen -0</w:t>
            </w:r>
          </w:p>
          <w:p w14:paraId="756CA15D" w14:textId="77777777" w:rsidR="00DC0520" w:rsidRDefault="00DC0520" w:rsidP="00DC0520">
            <w:pPr>
              <w:spacing w:after="0"/>
            </w:pPr>
            <w:r>
              <w:t>D2 – zadání turnusu nebo linko/spoje -1, linko/spoj nezadán - 0</w:t>
            </w:r>
          </w:p>
        </w:tc>
      </w:tr>
      <w:tr w:rsidR="00DC0520" w:rsidRPr="001E2C0C" w14:paraId="0941C46D" w14:textId="77777777" w:rsidTr="00DC0520">
        <w:tc>
          <w:tcPr>
            <w:tcW w:w="1418" w:type="dxa"/>
            <w:shd w:val="clear" w:color="auto" w:fill="auto"/>
          </w:tcPr>
          <w:p w14:paraId="740DC0BA" w14:textId="77777777" w:rsidR="00DC0520" w:rsidRDefault="00DC0520" w:rsidP="00DC0520">
            <w:pPr>
              <w:spacing w:after="0"/>
              <w:jc w:val="center"/>
            </w:pPr>
            <w:r>
              <w:t>NumLine</w:t>
            </w:r>
          </w:p>
        </w:tc>
        <w:tc>
          <w:tcPr>
            <w:tcW w:w="1134" w:type="dxa"/>
          </w:tcPr>
          <w:p w14:paraId="4EA788EB" w14:textId="77777777" w:rsidR="00DC0520" w:rsidRPr="00D94F00" w:rsidRDefault="00DC0520" w:rsidP="00DC0520">
            <w:pPr>
              <w:spacing w:after="0"/>
              <w:jc w:val="center"/>
              <w:rPr>
                <w:i/>
              </w:rPr>
            </w:pPr>
            <w:r w:rsidRPr="00D94F00">
              <w:rPr>
                <w:i/>
              </w:rPr>
              <w:t>u32</w:t>
            </w:r>
          </w:p>
        </w:tc>
        <w:tc>
          <w:tcPr>
            <w:tcW w:w="6662" w:type="dxa"/>
            <w:shd w:val="clear" w:color="auto" w:fill="auto"/>
            <w:vAlign w:val="center"/>
          </w:tcPr>
          <w:p w14:paraId="0C3C8833" w14:textId="77777777" w:rsidR="00DC0520" w:rsidRDefault="00DC0520" w:rsidP="00DC0520">
            <w:pPr>
              <w:spacing w:after="0"/>
            </w:pPr>
            <w:r>
              <w:t>Číslo aktuální linky. V případě, že není zadán, odesílají se pouze samé nuly. Je-li spoj pouze dvojmístný, nejvyšší číslo nula.</w:t>
            </w:r>
          </w:p>
        </w:tc>
      </w:tr>
      <w:tr w:rsidR="00DC0520" w:rsidRPr="001E2C0C" w14:paraId="42F41949" w14:textId="77777777" w:rsidTr="00DC0520">
        <w:tc>
          <w:tcPr>
            <w:tcW w:w="1418" w:type="dxa"/>
            <w:shd w:val="clear" w:color="auto" w:fill="auto"/>
          </w:tcPr>
          <w:p w14:paraId="3B195068" w14:textId="77777777" w:rsidR="00DC0520" w:rsidRDefault="00DC0520" w:rsidP="00DC0520">
            <w:pPr>
              <w:spacing w:after="0"/>
              <w:jc w:val="center"/>
            </w:pPr>
            <w:r>
              <w:t>NumSpoj</w:t>
            </w:r>
          </w:p>
        </w:tc>
        <w:tc>
          <w:tcPr>
            <w:tcW w:w="1134" w:type="dxa"/>
          </w:tcPr>
          <w:p w14:paraId="552E7235" w14:textId="77777777" w:rsidR="00DC0520" w:rsidRPr="00D94F00" w:rsidRDefault="00DC0520" w:rsidP="00DC0520">
            <w:pPr>
              <w:spacing w:after="0"/>
              <w:jc w:val="center"/>
              <w:rPr>
                <w:i/>
              </w:rPr>
            </w:pPr>
            <w:r w:rsidRPr="00D94F00">
              <w:rPr>
                <w:i/>
              </w:rPr>
              <w:t>u16</w:t>
            </w:r>
          </w:p>
        </w:tc>
        <w:tc>
          <w:tcPr>
            <w:tcW w:w="6662" w:type="dxa"/>
            <w:shd w:val="clear" w:color="auto" w:fill="auto"/>
            <w:vAlign w:val="center"/>
          </w:tcPr>
          <w:p w14:paraId="71E03F95" w14:textId="77777777" w:rsidR="00DC0520" w:rsidRDefault="00DC0520" w:rsidP="00DC0520">
            <w:pPr>
              <w:spacing w:after="0"/>
            </w:pPr>
            <w:r>
              <w:t>Číslo aktuálního spoje (až 3 místa). V případě, že není zadán, odesílají se pouze samé nuly.</w:t>
            </w:r>
          </w:p>
        </w:tc>
      </w:tr>
      <w:tr w:rsidR="00DC0520" w:rsidRPr="001E2C0C" w14:paraId="3DBFF388" w14:textId="77777777" w:rsidTr="00DC0520">
        <w:tc>
          <w:tcPr>
            <w:tcW w:w="1418" w:type="dxa"/>
            <w:shd w:val="clear" w:color="auto" w:fill="auto"/>
          </w:tcPr>
          <w:p w14:paraId="297ADD90" w14:textId="77777777" w:rsidR="00DC0520" w:rsidRDefault="00DC0520" w:rsidP="00DC0520">
            <w:pPr>
              <w:spacing w:after="0"/>
              <w:jc w:val="center"/>
            </w:pPr>
            <w:r>
              <w:t>NumCar</w:t>
            </w:r>
          </w:p>
        </w:tc>
        <w:tc>
          <w:tcPr>
            <w:tcW w:w="1134" w:type="dxa"/>
          </w:tcPr>
          <w:p w14:paraId="6992A132" w14:textId="77777777" w:rsidR="00DC0520" w:rsidRPr="00D94F00" w:rsidRDefault="00DC0520" w:rsidP="00DC0520">
            <w:pPr>
              <w:spacing w:after="0"/>
              <w:jc w:val="center"/>
              <w:rPr>
                <w:i/>
                <w:lang w:val="en-US"/>
              </w:rPr>
            </w:pPr>
            <w:r>
              <w:rPr>
                <w:i/>
              </w:rPr>
              <w:t>s</w:t>
            </w:r>
            <w:r w:rsidRPr="00D94F00">
              <w:rPr>
                <w:i/>
              </w:rPr>
              <w:t>tring</w:t>
            </w:r>
            <w:r w:rsidRPr="00D94F00">
              <w:rPr>
                <w:i/>
                <w:lang w:val="en-US"/>
              </w:rPr>
              <w:t>[7]</w:t>
            </w:r>
          </w:p>
        </w:tc>
        <w:tc>
          <w:tcPr>
            <w:tcW w:w="6662" w:type="dxa"/>
            <w:shd w:val="clear" w:color="auto" w:fill="auto"/>
            <w:vAlign w:val="center"/>
          </w:tcPr>
          <w:p w14:paraId="393EEABC" w14:textId="77777777" w:rsidR="00DC0520" w:rsidRDefault="00DC0520" w:rsidP="00DC0520">
            <w:pPr>
              <w:spacing w:after="0"/>
            </w:pPr>
            <w:r>
              <w:t>Číslo vozu – textový řetězec představující registrační značku vozidla či SPZ. Je získáno z konfigurace vozidla.</w:t>
            </w:r>
          </w:p>
        </w:tc>
      </w:tr>
      <w:tr w:rsidR="00DC0520" w:rsidRPr="001E2C0C" w14:paraId="0C79ADCD" w14:textId="77777777" w:rsidTr="00DC0520">
        <w:tc>
          <w:tcPr>
            <w:tcW w:w="1418" w:type="dxa"/>
            <w:shd w:val="clear" w:color="auto" w:fill="auto"/>
          </w:tcPr>
          <w:p w14:paraId="07EE7BF4" w14:textId="77777777" w:rsidR="00DC0520" w:rsidRDefault="00DC0520" w:rsidP="00DC0520">
            <w:pPr>
              <w:spacing w:after="0"/>
              <w:jc w:val="center"/>
            </w:pPr>
            <w:r>
              <w:t>Turnus</w:t>
            </w:r>
          </w:p>
        </w:tc>
        <w:tc>
          <w:tcPr>
            <w:tcW w:w="1134" w:type="dxa"/>
          </w:tcPr>
          <w:p w14:paraId="6316076C" w14:textId="77777777" w:rsidR="00DC0520" w:rsidRPr="00D94F00" w:rsidRDefault="00DC0520" w:rsidP="00DC0520">
            <w:pPr>
              <w:spacing w:after="0"/>
              <w:rPr>
                <w:i/>
                <w:lang w:val="en-US"/>
              </w:rPr>
            </w:pPr>
            <w:r>
              <w:rPr>
                <w:i/>
              </w:rPr>
              <w:t>s</w:t>
            </w:r>
            <w:r w:rsidRPr="00D94F00">
              <w:rPr>
                <w:i/>
              </w:rPr>
              <w:t>tring</w:t>
            </w:r>
            <w:r w:rsidRPr="00D94F00">
              <w:rPr>
                <w:i/>
                <w:lang w:val="en-US"/>
              </w:rPr>
              <w:t>[</w:t>
            </w:r>
            <w:r w:rsidRPr="00D94F00">
              <w:rPr>
                <w:i/>
              </w:rPr>
              <w:t>10</w:t>
            </w:r>
            <w:r w:rsidRPr="00D94F00">
              <w:rPr>
                <w:i/>
                <w:lang w:val="en-US"/>
              </w:rPr>
              <w:t>]</w:t>
            </w:r>
          </w:p>
        </w:tc>
        <w:tc>
          <w:tcPr>
            <w:tcW w:w="6662" w:type="dxa"/>
            <w:shd w:val="clear" w:color="auto" w:fill="auto"/>
            <w:vAlign w:val="center"/>
          </w:tcPr>
          <w:p w14:paraId="5F279485" w14:textId="77777777" w:rsidR="00DC0520" w:rsidRDefault="00DC0520" w:rsidP="00DC0520">
            <w:pPr>
              <w:spacing w:after="0"/>
            </w:pPr>
            <w:r>
              <w:t xml:space="preserve">Číslo služby či turnusu (je možno kombinovat i písmena). Není-li zadán, je pole vyplněno „null“. </w:t>
            </w:r>
          </w:p>
        </w:tc>
      </w:tr>
      <w:tr w:rsidR="00DC0520" w:rsidRPr="00C5377E" w14:paraId="300D9009" w14:textId="77777777" w:rsidTr="00DC0520">
        <w:tc>
          <w:tcPr>
            <w:tcW w:w="1418" w:type="dxa"/>
            <w:shd w:val="clear" w:color="auto" w:fill="auto"/>
          </w:tcPr>
          <w:p w14:paraId="330D5223" w14:textId="77777777" w:rsidR="00DC0520" w:rsidRPr="005D7BDF" w:rsidRDefault="00DC0520" w:rsidP="00DC0520">
            <w:pPr>
              <w:spacing w:after="0"/>
              <w:jc w:val="center"/>
            </w:pPr>
            <w:r w:rsidRPr="005D7BDF">
              <w:t>TelCisRid</w:t>
            </w:r>
          </w:p>
        </w:tc>
        <w:tc>
          <w:tcPr>
            <w:tcW w:w="1134" w:type="dxa"/>
          </w:tcPr>
          <w:p w14:paraId="2114D931" w14:textId="77777777" w:rsidR="00DC0520" w:rsidRPr="00D94F00" w:rsidRDefault="00DC0520" w:rsidP="00DC0520">
            <w:pPr>
              <w:spacing w:after="0"/>
              <w:rPr>
                <w:i/>
              </w:rPr>
            </w:pPr>
            <w:r w:rsidRPr="00D94F00">
              <w:rPr>
                <w:rFonts w:cs="Courier New"/>
                <w:i/>
              </w:rPr>
              <w:t>string</w:t>
            </w:r>
            <w:r w:rsidRPr="00D94F00">
              <w:rPr>
                <w:rFonts w:cs="Courier New"/>
                <w:i/>
                <w:lang w:val="en-US"/>
              </w:rPr>
              <w:t>[15]</w:t>
            </w:r>
          </w:p>
        </w:tc>
        <w:tc>
          <w:tcPr>
            <w:tcW w:w="6662" w:type="dxa"/>
            <w:shd w:val="clear" w:color="auto" w:fill="auto"/>
            <w:vAlign w:val="center"/>
          </w:tcPr>
          <w:p w14:paraId="37DCE36D" w14:textId="77777777" w:rsidR="00DC0520" w:rsidRPr="005D7BDF" w:rsidRDefault="00DC0520" w:rsidP="00DC0520">
            <w:pPr>
              <w:spacing w:after="0"/>
            </w:pPr>
            <w:r>
              <w:t>Telefonní číslo</w:t>
            </w:r>
            <w:r w:rsidRPr="005D7BDF">
              <w:t xml:space="preserve"> mobilního telefonu řidiče</w:t>
            </w:r>
            <w:r>
              <w:t xml:space="preserve"> o maximální délce 15 čísel</w:t>
            </w:r>
            <w:r w:rsidRPr="005D7BDF">
              <w:t xml:space="preserve">. Může být v konfiguraci VŘJ nebo jej zadá řidič při přihlášení. </w:t>
            </w:r>
            <w:r>
              <w:t xml:space="preserve">Použije se v případě, že VŘJ nelze použít pro hlasovou komunikaci. </w:t>
            </w:r>
            <w:r w:rsidRPr="005D7BDF">
              <w:t>V případě, že řidič využije pouze telefon jako VŘJ, pak je vyplněno null.</w:t>
            </w:r>
          </w:p>
        </w:tc>
      </w:tr>
      <w:tr w:rsidR="00DC0520" w:rsidRPr="001E2C0C" w14:paraId="2194B4CF" w14:textId="77777777" w:rsidTr="00DC0520">
        <w:tc>
          <w:tcPr>
            <w:tcW w:w="1418" w:type="dxa"/>
            <w:shd w:val="clear" w:color="auto" w:fill="auto"/>
          </w:tcPr>
          <w:p w14:paraId="135B6F08" w14:textId="77777777" w:rsidR="00DC0520" w:rsidRPr="005D7BDF" w:rsidRDefault="00DC0520" w:rsidP="00DC0520">
            <w:pPr>
              <w:spacing w:after="0"/>
              <w:jc w:val="center"/>
            </w:pPr>
            <w:r w:rsidRPr="005D7BDF">
              <w:t>KodRidice</w:t>
            </w:r>
          </w:p>
        </w:tc>
        <w:tc>
          <w:tcPr>
            <w:tcW w:w="1134" w:type="dxa"/>
            <w:shd w:val="clear" w:color="auto" w:fill="auto"/>
          </w:tcPr>
          <w:p w14:paraId="35BF3D81" w14:textId="77777777" w:rsidR="00DC0520" w:rsidRPr="00D94F00" w:rsidRDefault="00DC0520" w:rsidP="00DC0520">
            <w:pPr>
              <w:spacing w:after="0"/>
              <w:jc w:val="center"/>
              <w:rPr>
                <w:i/>
              </w:rPr>
            </w:pPr>
            <w:r w:rsidRPr="00D94F00">
              <w:rPr>
                <w:rFonts w:cs="Courier New"/>
                <w:i/>
              </w:rPr>
              <w:t>u32</w:t>
            </w:r>
          </w:p>
        </w:tc>
        <w:tc>
          <w:tcPr>
            <w:tcW w:w="6662" w:type="dxa"/>
            <w:shd w:val="clear" w:color="auto" w:fill="auto"/>
            <w:vAlign w:val="center"/>
          </w:tcPr>
          <w:p w14:paraId="04A74F2A" w14:textId="77777777" w:rsidR="00DC0520" w:rsidRDefault="00DC0520" w:rsidP="00DC0520">
            <w:pPr>
              <w:spacing w:after="0"/>
            </w:pPr>
            <w:r>
              <w:t>Číslo neso</w:t>
            </w:r>
            <w:r w:rsidRPr="005D7BDF">
              <w:t>ucí</w:t>
            </w:r>
            <w:r>
              <w:t xml:space="preserve"> kód řidiče – zadá řidič při přihlášení do VŘJ. Číslo musí být shodné s číslem na dispečinku IDP. Čísla řidičů budou brána z personálních systému jednotlivých dopravců. Na straně dispečinku budou čísla řidičů uloženy ve vhodné formě tak, by nebyla navzájem kolizní a zároveň šlo rozlišit, pod kterého dopravce dané číslo řidiče spadá. </w:t>
            </w:r>
          </w:p>
        </w:tc>
      </w:tr>
    </w:tbl>
    <w:p w14:paraId="60E925AA" w14:textId="77777777" w:rsidR="00DC0520" w:rsidRDefault="00DC0520" w:rsidP="00D63F57">
      <w:pPr>
        <w:pStyle w:val="Nadpis5"/>
      </w:pPr>
      <w:r>
        <w:t>Dotaz na aktuální stav přihlášení z dispečinku</w:t>
      </w:r>
    </w:p>
    <w:p w14:paraId="6B56DB00" w14:textId="77777777" w:rsidR="00DC0520" w:rsidRPr="00D63F57" w:rsidRDefault="00DC0520" w:rsidP="00D63F57">
      <w:pPr>
        <w:spacing w:after="0"/>
      </w:pPr>
      <w:r>
        <w:t>Na posledně projetou zastávku může zaslat dispečink dotaz. Dotaz je vždy potvrzovaný (režim M-T-M).</w:t>
      </w:r>
    </w:p>
    <w:p w14:paraId="7E1C6C95" w14:textId="77777777" w:rsidR="00DC0520" w:rsidRDefault="00DC0520" w:rsidP="00D63F57">
      <w:pPr>
        <w:pStyle w:val="Nadpis3"/>
      </w:pPr>
      <w:bookmarkStart w:id="713" w:name="_Toc514048007"/>
      <w:bookmarkStart w:id="714" w:name="_Toc523943064"/>
      <w:r>
        <w:t>Zprávy od řidiče na dispečink</w:t>
      </w:r>
      <w:bookmarkEnd w:id="713"/>
      <w:bookmarkEnd w:id="714"/>
    </w:p>
    <w:p w14:paraId="237E8B63" w14:textId="77777777" w:rsidR="00DC0520" w:rsidRDefault="00DC0520" w:rsidP="00DC0520">
      <w:r>
        <w:t>Tyto zprávy jsou určeny pro sdělení informací či žádost o hovor od řidiče směrem na dispečink. Jedná se o kódové zprávy vybírané z menu VŘJ a o textové zprávy zadávané na dotykové obrazovce VŘJ (pokud je to dovoleno VŘJ).</w:t>
      </w:r>
    </w:p>
    <w:p w14:paraId="48B62729" w14:textId="77777777" w:rsidR="00DC0520" w:rsidRPr="00E10DDD" w:rsidRDefault="00DC0520" w:rsidP="00DC0520">
      <w:r>
        <w:t>Zprávy umožňují provést přesměrování i na jiný dispečink či do jiné aplikace. Za tímto účelem obsahují cílovou IP adresu a port.</w:t>
      </w:r>
    </w:p>
    <w:p w14:paraId="0F0933B4" w14:textId="77777777" w:rsidR="00DC0520" w:rsidRDefault="00DC0520" w:rsidP="003E481B">
      <w:pPr>
        <w:pStyle w:val="Nadpis4"/>
      </w:pPr>
      <w:bookmarkStart w:id="715" w:name="_Zpráva_„10“_–"/>
      <w:bookmarkStart w:id="716" w:name="_Toc514048008"/>
      <w:bookmarkEnd w:id="715"/>
      <w:r w:rsidRPr="00383173">
        <w:t>Zpráva „10“ – odeslání kódové zprávy z</w:t>
      </w:r>
      <w:r>
        <w:t> </w:t>
      </w:r>
      <w:r w:rsidRPr="00383173">
        <w:t>vozidla</w:t>
      </w:r>
      <w:bookmarkEnd w:id="716"/>
    </w:p>
    <w:p w14:paraId="6F1131C4" w14:textId="77777777" w:rsidR="00DC0520" w:rsidRPr="00D72527" w:rsidRDefault="00DC0520" w:rsidP="003E481B">
      <w:pPr>
        <w:pStyle w:val="Nadpis5"/>
      </w:pPr>
      <w:r>
        <w:t>Důvod vzniku a typ zprávy</w:t>
      </w:r>
    </w:p>
    <w:p w14:paraId="01AF20F2" w14:textId="77777777" w:rsidR="00DC0520" w:rsidRPr="003E481B" w:rsidRDefault="00DC0520" w:rsidP="003E481B">
      <w:pPr>
        <w:pStyle w:val="Odsazen"/>
        <w:ind w:firstLine="0"/>
        <w:rPr>
          <w:rFonts w:ascii="Arial" w:hAnsi="Arial" w:cs="Arial"/>
        </w:rPr>
      </w:pPr>
      <w:r w:rsidRPr="003E481B">
        <w:rPr>
          <w:rFonts w:ascii="Arial" w:hAnsi="Arial" w:cs="Arial"/>
        </w:rPr>
        <w:t>Prostřednictvím této zprávy je z vozidla odeslána kódová zpráva, kterou řidič vybere z MENU jednotky. Není přenášena celá zpráva, pouze její kód. Zprávy jsou nadefinovány v paměti vozidlové řídicí jednotky a jsou získány ze souboru „</w:t>
      </w:r>
      <w:r w:rsidRPr="003E481B">
        <w:rPr>
          <w:rFonts w:ascii="Arial" w:hAnsi="Arial" w:cs="Arial"/>
          <w:b/>
          <w:i/>
        </w:rPr>
        <w:t>statusMessages.xml</w:t>
      </w:r>
      <w:r w:rsidRPr="003E481B">
        <w:rPr>
          <w:rFonts w:ascii="Arial" w:hAnsi="Arial" w:cs="Arial"/>
        </w:rPr>
        <w:t xml:space="preserve">“. </w:t>
      </w:r>
    </w:p>
    <w:p w14:paraId="368F9764" w14:textId="77777777" w:rsidR="00DC0520" w:rsidRPr="003E481B" w:rsidRDefault="00DC0520" w:rsidP="003E481B">
      <w:pPr>
        <w:pStyle w:val="Odsazen"/>
        <w:ind w:firstLine="0"/>
        <w:rPr>
          <w:rFonts w:ascii="Arial" w:hAnsi="Arial" w:cs="Arial"/>
        </w:rPr>
      </w:pPr>
      <w:r w:rsidRPr="003E481B">
        <w:rPr>
          <w:rFonts w:ascii="Arial" w:hAnsi="Arial" w:cs="Arial"/>
        </w:rPr>
        <w:t xml:space="preserve">Systém odeslání zpráv generuje i cílovou IP adresu a cílový port. Tento mechanismus umožňuje ve vozidle generovat několik bank cílových kódových zpráv dle typu výkonu, tj. je možno při jízdě např. SID přeposílat tuto zprávu na dispečink SID. </w:t>
      </w:r>
    </w:p>
    <w:p w14:paraId="3DAFA901" w14:textId="77777777" w:rsidR="00DC0520" w:rsidRPr="003E481B" w:rsidRDefault="00DC0520" w:rsidP="003E481B">
      <w:pPr>
        <w:pStyle w:val="Odsazen"/>
        <w:ind w:firstLine="0"/>
        <w:rPr>
          <w:rFonts w:ascii="Arial" w:hAnsi="Arial" w:cs="Arial"/>
        </w:rPr>
      </w:pPr>
      <w:r w:rsidRPr="003E481B">
        <w:rPr>
          <w:rFonts w:ascii="Arial" w:hAnsi="Arial" w:cs="Arial"/>
          <w:b/>
        </w:rPr>
        <w:t>Typ požadovaného potvrzení je typu O-T-O</w:t>
      </w:r>
      <w:r w:rsidRPr="003E481B">
        <w:rPr>
          <w:rFonts w:ascii="Arial" w:hAnsi="Arial" w:cs="Arial"/>
        </w:rPr>
        <w:t xml:space="preserve"> a počet případného opakování zaslání zprávy je rovněž uložen v paměti pro každou kódovou zprávu individuálně (je součástí konfiguračních dat – zatím bude vše nastaveno jednotně). Odeslání kódové zprávy je dáno časovým limitem (max. 30 minut – platnost A) nebo žádostí o opakování. </w:t>
      </w:r>
      <w:r w:rsidRPr="003E481B">
        <w:rPr>
          <w:rFonts w:ascii="Arial" w:hAnsi="Arial" w:cs="Arial"/>
          <w:b/>
          <w:i/>
        </w:rPr>
        <w:t>Druhou možností je, že tuto podmínku bude filtrovat dispečink IDP tak, aby dispečeři dostávali aktuální zprávy a ne ty, u nichž již platnost vypršela</w:t>
      </w:r>
      <w:r w:rsidRPr="003E481B">
        <w:rPr>
          <w:rFonts w:ascii="Arial" w:hAnsi="Arial" w:cs="Arial"/>
        </w:rPr>
        <w:t>.</w:t>
      </w:r>
    </w:p>
    <w:p w14:paraId="16F35565" w14:textId="77777777" w:rsidR="00DC0520" w:rsidRPr="003E481B" w:rsidRDefault="00DC0520" w:rsidP="003E481B">
      <w:pPr>
        <w:pStyle w:val="Odsazen"/>
        <w:ind w:firstLine="0"/>
        <w:rPr>
          <w:rFonts w:ascii="Arial" w:hAnsi="Arial" w:cs="Arial"/>
        </w:rPr>
      </w:pPr>
      <w:r w:rsidRPr="003E481B">
        <w:rPr>
          <w:rFonts w:ascii="Arial" w:hAnsi="Arial" w:cs="Arial"/>
        </w:rPr>
        <w:t>Řídicí bajt může nabývat více hodnot dle přiděleného způsobu potvrzování.</w:t>
      </w:r>
    </w:p>
    <w:p w14:paraId="101FC8DA" w14:textId="77777777" w:rsidR="00DC0520" w:rsidRPr="003E481B" w:rsidRDefault="00DC0520" w:rsidP="003E481B">
      <w:pPr>
        <w:pStyle w:val="Odsazen"/>
        <w:ind w:firstLine="0"/>
        <w:rPr>
          <w:rFonts w:ascii="Arial" w:hAnsi="Arial" w:cs="Arial"/>
        </w:rPr>
      </w:pPr>
      <w:r w:rsidRPr="003E481B">
        <w:rPr>
          <w:rFonts w:ascii="Arial" w:hAnsi="Arial" w:cs="Arial"/>
        </w:rPr>
        <w:t>Na zprávu se nedá z dispečinku poslat dotaz. Přijde-li tento dotaz, je odeslána hodnota zprávy 255. Zprávu lze použít jako dotaz, že vozidlo komunikuje.</w:t>
      </w:r>
    </w:p>
    <w:p w14:paraId="2E691FC6" w14:textId="77777777" w:rsidR="00DC0520" w:rsidRDefault="00DC0520" w:rsidP="00DC0520">
      <w:pPr>
        <w:pStyle w:val="Vrazncitt"/>
        <w:spacing w:after="60"/>
        <w:ind w:firstLine="357"/>
      </w:pPr>
      <w:r>
        <w:t>Vlastnosti potvrzované zprávy č. 10</w:t>
      </w:r>
    </w:p>
    <w:p w14:paraId="11F4BAD6" w14:textId="77777777" w:rsidR="00DC0520" w:rsidRDefault="00DC0520" w:rsidP="00DC0520">
      <w:pPr>
        <w:spacing w:after="60"/>
        <w:ind w:firstLine="357"/>
      </w:pPr>
      <w:r>
        <w:t>Zpráva je dispečinkem potvrzována v režimu O-T-O.</w:t>
      </w:r>
    </w:p>
    <w:p w14:paraId="74B0574A" w14:textId="77777777" w:rsidR="00DC0520" w:rsidRDefault="00DC0520" w:rsidP="00DC0520">
      <w:pPr>
        <w:spacing w:after="60"/>
        <w:ind w:firstLine="357"/>
      </w:pPr>
      <w:r>
        <w:t>Platnost zprávy A.</w:t>
      </w:r>
    </w:p>
    <w:p w14:paraId="2C11B0E3" w14:textId="77777777" w:rsidR="00DC0520" w:rsidRDefault="00DC0520" w:rsidP="00DC0520">
      <w:r>
        <w:t>Opakování zprávy – pouze při odesílání.</w:t>
      </w:r>
    </w:p>
    <w:p w14:paraId="3DBBC9CF" w14:textId="77777777" w:rsidR="00DC0520" w:rsidRDefault="00DC0520" w:rsidP="003E481B">
      <w:pPr>
        <w:pStyle w:val="Nadpis5"/>
      </w:pPr>
      <w:r>
        <w:t>Tvar zprávy z vozidla na dispečink</w:t>
      </w:r>
    </w:p>
    <w:p w14:paraId="6839DFC4" w14:textId="77777777" w:rsidR="00DC0520" w:rsidRDefault="00DC0520" w:rsidP="00DC0520">
      <w:r>
        <w:t>Ve vozidle musí být soubor kódových zpráv „</w:t>
      </w:r>
      <w:r w:rsidRPr="00041893">
        <w:rPr>
          <w:b/>
          <w:i/>
        </w:rPr>
        <w:t>StatusMessages.xml</w:t>
      </w:r>
      <w:r>
        <w:t>“ nahrávaný dispečinkem nebo se tento soubor bude importovat do přípravy dat a spolu se vstupními daty se dostane do zařízení.</w:t>
      </w:r>
    </w:p>
    <w:p w14:paraId="0F4A4CAE" w14:textId="77777777" w:rsidR="00DC0520" w:rsidRDefault="00DC0520" w:rsidP="00DC0520">
      <w:r>
        <w:t xml:space="preserve">Priorita zprávy je definována na dispečinku – nepřenáší se z vozidla. Dle priority se řadí tato zpráva do fronty u dispečera, kde čeká na odbavení. </w:t>
      </w:r>
    </w:p>
    <w:p w14:paraId="306C66F5" w14:textId="77777777" w:rsidR="00DC0520" w:rsidRDefault="00DC0520" w:rsidP="00DC0520">
      <w:r>
        <w:t>Současně je zpráva zobrazena na lehkém klientovi i příslušnému dopravci v rámci IDP.</w:t>
      </w:r>
    </w:p>
    <w:p w14:paraId="49B6A43D"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21</w:t>
      </w:r>
      <w:r w:rsidR="004351FE">
        <w:rPr>
          <w:noProof/>
        </w:rPr>
        <w:fldChar w:fldCharType="end"/>
      </w:r>
      <w:r>
        <w:t xml:space="preserve">: Tvar zprávy č. 10 – „Kódová zpráva z vozidla“. </w:t>
      </w:r>
    </w:p>
    <w:tbl>
      <w:tblPr>
        <w:tblW w:w="885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8"/>
        <w:gridCol w:w="1176"/>
        <w:gridCol w:w="6159"/>
      </w:tblGrid>
      <w:tr w:rsidR="00DC0520" w:rsidRPr="001E2C0C" w14:paraId="2C94577B" w14:textId="77777777" w:rsidTr="00DC0520">
        <w:tc>
          <w:tcPr>
            <w:tcW w:w="1518" w:type="dxa"/>
            <w:shd w:val="clear" w:color="auto" w:fill="D9D9D9" w:themeFill="background1" w:themeFillShade="D9"/>
            <w:vAlign w:val="center"/>
          </w:tcPr>
          <w:p w14:paraId="7EC78CD3" w14:textId="77777777" w:rsidR="00DC0520" w:rsidRPr="003D627C" w:rsidRDefault="00DC0520" w:rsidP="00DC0520">
            <w:pPr>
              <w:spacing w:after="0"/>
              <w:jc w:val="center"/>
              <w:rPr>
                <w:rFonts w:cstheme="minorHAnsi"/>
              </w:rPr>
            </w:pPr>
            <w:r w:rsidRPr="003D627C">
              <w:rPr>
                <w:rFonts w:cstheme="minorHAnsi"/>
              </w:rPr>
              <w:t>Název</w:t>
            </w:r>
          </w:p>
        </w:tc>
        <w:tc>
          <w:tcPr>
            <w:tcW w:w="1176" w:type="dxa"/>
            <w:shd w:val="clear" w:color="auto" w:fill="D9D9D9" w:themeFill="background1" w:themeFillShade="D9"/>
            <w:vAlign w:val="center"/>
          </w:tcPr>
          <w:p w14:paraId="48728498" w14:textId="77777777" w:rsidR="00DC0520" w:rsidRPr="003D627C" w:rsidRDefault="00DC0520" w:rsidP="00DC0520">
            <w:pPr>
              <w:spacing w:after="0"/>
              <w:jc w:val="center"/>
              <w:rPr>
                <w:rFonts w:cstheme="minorHAnsi"/>
              </w:rPr>
            </w:pPr>
            <w:r w:rsidRPr="003D627C">
              <w:rPr>
                <w:rFonts w:cstheme="minorHAnsi"/>
              </w:rPr>
              <w:t>Typ</w:t>
            </w:r>
          </w:p>
        </w:tc>
        <w:tc>
          <w:tcPr>
            <w:tcW w:w="6159" w:type="dxa"/>
            <w:shd w:val="clear" w:color="auto" w:fill="D9D9D9" w:themeFill="background1" w:themeFillShade="D9"/>
            <w:vAlign w:val="center"/>
          </w:tcPr>
          <w:p w14:paraId="6C55A47E" w14:textId="77777777" w:rsidR="00DC0520" w:rsidRPr="003D627C" w:rsidRDefault="00DC0520" w:rsidP="00DC0520">
            <w:pPr>
              <w:spacing w:after="0"/>
              <w:ind w:firstLine="34"/>
              <w:jc w:val="left"/>
              <w:rPr>
                <w:rFonts w:cstheme="minorHAnsi"/>
              </w:rPr>
            </w:pPr>
            <w:r>
              <w:rPr>
                <w:rFonts w:cstheme="minorHAnsi"/>
              </w:rPr>
              <w:t>Význam</w:t>
            </w:r>
          </w:p>
        </w:tc>
      </w:tr>
      <w:tr w:rsidR="00DC0520" w:rsidRPr="001E2C0C" w14:paraId="38C86688" w14:textId="77777777" w:rsidTr="00DC0520">
        <w:tc>
          <w:tcPr>
            <w:tcW w:w="1518" w:type="dxa"/>
            <w:shd w:val="clear" w:color="auto" w:fill="auto"/>
          </w:tcPr>
          <w:p w14:paraId="51ECDE21" w14:textId="77777777" w:rsidR="00DC0520" w:rsidRPr="001E2C0C" w:rsidRDefault="00DC0520" w:rsidP="00DC0520">
            <w:pPr>
              <w:spacing w:after="0"/>
              <w:jc w:val="center"/>
            </w:pPr>
            <w:r>
              <w:t>CilIpAdr</w:t>
            </w:r>
          </w:p>
        </w:tc>
        <w:tc>
          <w:tcPr>
            <w:tcW w:w="1176" w:type="dxa"/>
          </w:tcPr>
          <w:p w14:paraId="071266AB" w14:textId="77777777" w:rsidR="00DC0520" w:rsidRPr="002563CB" w:rsidRDefault="00DC0520" w:rsidP="00DC0520">
            <w:pPr>
              <w:spacing w:after="0"/>
              <w:jc w:val="center"/>
              <w:rPr>
                <w:i/>
              </w:rPr>
            </w:pPr>
            <w:r w:rsidRPr="002563CB">
              <w:rPr>
                <w:rFonts w:ascii="Courier New" w:hAnsi="Courier New" w:cs="Courier New"/>
                <w:i/>
              </w:rPr>
              <w:t>ipAddr</w:t>
            </w:r>
          </w:p>
        </w:tc>
        <w:tc>
          <w:tcPr>
            <w:tcW w:w="6159" w:type="dxa"/>
            <w:shd w:val="clear" w:color="auto" w:fill="auto"/>
          </w:tcPr>
          <w:p w14:paraId="67F956F4" w14:textId="77777777" w:rsidR="00DC0520" w:rsidRDefault="00DC0520" w:rsidP="00DC0520">
            <w:r>
              <w:t xml:space="preserve">Cílová IP adresa – nemusí být shodná s IP dispečinku – zpráva bude přeposlána do cílové destinace. Do sítě vozidel IDP bude mít přístup pouze centrální dispečink, čili potvrzení o přečtení bude opět přes centrální dispečink. </w:t>
            </w:r>
          </w:p>
          <w:p w14:paraId="6389CE9E" w14:textId="77777777" w:rsidR="00DC0520" w:rsidRPr="001E2C0C" w:rsidRDefault="00DC0520" w:rsidP="00DC0520">
            <w:pPr>
              <w:spacing w:after="0"/>
              <w:jc w:val="left"/>
            </w:pPr>
            <w:r>
              <w:t>Bude-li IP adresa nulová – je cílovou stanicí dispečink IDP.</w:t>
            </w:r>
          </w:p>
        </w:tc>
      </w:tr>
      <w:tr w:rsidR="00DC0520" w:rsidRPr="001E2C0C" w14:paraId="6F97E4C4" w14:textId="77777777" w:rsidTr="00DC0520">
        <w:tc>
          <w:tcPr>
            <w:tcW w:w="1518" w:type="dxa"/>
            <w:shd w:val="clear" w:color="auto" w:fill="auto"/>
          </w:tcPr>
          <w:p w14:paraId="7B122ECB" w14:textId="77777777" w:rsidR="00DC0520" w:rsidRDefault="00DC0520" w:rsidP="00DC0520">
            <w:pPr>
              <w:spacing w:after="0"/>
              <w:jc w:val="center"/>
            </w:pPr>
            <w:r>
              <w:t>CilUdpPort</w:t>
            </w:r>
          </w:p>
        </w:tc>
        <w:tc>
          <w:tcPr>
            <w:tcW w:w="1176" w:type="dxa"/>
          </w:tcPr>
          <w:p w14:paraId="039A1537" w14:textId="77777777" w:rsidR="00DC0520" w:rsidRPr="002563CB" w:rsidRDefault="00DC0520" w:rsidP="00DC0520">
            <w:pPr>
              <w:spacing w:after="0"/>
              <w:jc w:val="center"/>
              <w:rPr>
                <w:rFonts w:ascii="Courier New" w:hAnsi="Courier New" w:cs="Courier New"/>
                <w:i/>
              </w:rPr>
            </w:pPr>
            <w:r w:rsidRPr="002563CB">
              <w:rPr>
                <w:rFonts w:ascii="Courier New" w:hAnsi="Courier New" w:cs="Courier New"/>
                <w:i/>
              </w:rPr>
              <w:t>u16</w:t>
            </w:r>
          </w:p>
        </w:tc>
        <w:tc>
          <w:tcPr>
            <w:tcW w:w="6159" w:type="dxa"/>
            <w:shd w:val="clear" w:color="auto" w:fill="auto"/>
          </w:tcPr>
          <w:p w14:paraId="492C8F02" w14:textId="77777777" w:rsidR="00DC0520" w:rsidRDefault="00DC0520" w:rsidP="00DC0520">
            <w:pPr>
              <w:spacing w:after="0"/>
              <w:jc w:val="left"/>
            </w:pPr>
            <w:r>
              <w:t>Cílový UDP port – cílový port v cílové destinaci – nepřekládá se.</w:t>
            </w:r>
          </w:p>
          <w:p w14:paraId="4D772A20" w14:textId="77777777" w:rsidR="00DC0520" w:rsidRDefault="00DC0520" w:rsidP="00DC0520">
            <w:pPr>
              <w:spacing w:after="0"/>
              <w:jc w:val="left"/>
            </w:pPr>
            <w:r>
              <w:t>Pro dispečink UDP bude tato položka nulová.</w:t>
            </w:r>
          </w:p>
        </w:tc>
      </w:tr>
      <w:tr w:rsidR="00DC0520" w:rsidRPr="001E2C0C" w14:paraId="50E2FC0B" w14:textId="77777777" w:rsidTr="00DC0520">
        <w:tc>
          <w:tcPr>
            <w:tcW w:w="1518" w:type="dxa"/>
            <w:shd w:val="clear" w:color="auto" w:fill="auto"/>
          </w:tcPr>
          <w:p w14:paraId="3130168F" w14:textId="77777777" w:rsidR="00DC0520" w:rsidRPr="007E3FD0" w:rsidRDefault="00DC0520" w:rsidP="00DC0520">
            <w:pPr>
              <w:spacing w:after="0"/>
              <w:jc w:val="center"/>
              <w:rPr>
                <w:b/>
              </w:rPr>
            </w:pPr>
            <w:r>
              <w:t>KodZpravy</w:t>
            </w:r>
          </w:p>
        </w:tc>
        <w:tc>
          <w:tcPr>
            <w:tcW w:w="1176" w:type="dxa"/>
          </w:tcPr>
          <w:p w14:paraId="1CDE4065" w14:textId="77777777" w:rsidR="00DC0520" w:rsidRPr="002563CB" w:rsidRDefault="00DC0520" w:rsidP="00DC0520">
            <w:pPr>
              <w:spacing w:after="0"/>
              <w:jc w:val="center"/>
              <w:rPr>
                <w:i/>
              </w:rPr>
            </w:pPr>
            <w:r w:rsidRPr="002563CB">
              <w:rPr>
                <w:rFonts w:ascii="Courier New" w:hAnsi="Courier New" w:cs="Courier New"/>
                <w:i/>
              </w:rPr>
              <w:t>u16</w:t>
            </w:r>
          </w:p>
        </w:tc>
        <w:tc>
          <w:tcPr>
            <w:tcW w:w="6159" w:type="dxa"/>
            <w:shd w:val="clear" w:color="auto" w:fill="auto"/>
            <w:vAlign w:val="center"/>
          </w:tcPr>
          <w:p w14:paraId="1559315E" w14:textId="77777777" w:rsidR="00DC0520" w:rsidRDefault="00DC0520" w:rsidP="00DC0520">
            <w:pPr>
              <w:spacing w:after="0"/>
            </w:pPr>
            <w:r>
              <w:t>Kód zprávy:</w:t>
            </w:r>
          </w:p>
          <w:p w14:paraId="19C7B25A" w14:textId="77777777" w:rsidR="00DC0520" w:rsidRDefault="00DC0520" w:rsidP="008F2D73">
            <w:pPr>
              <w:pStyle w:val="Odstavecseseznamem"/>
              <w:numPr>
                <w:ilvl w:val="0"/>
                <w:numId w:val="152"/>
              </w:numPr>
              <w:spacing w:after="0" w:line="240" w:lineRule="auto"/>
              <w:contextualSpacing w:val="0"/>
            </w:pPr>
            <w:r>
              <w:t>Horní bajt – rezerva – plněno nulou</w:t>
            </w:r>
          </w:p>
          <w:p w14:paraId="1D11D9F3" w14:textId="77777777" w:rsidR="00DC0520" w:rsidRDefault="00DC0520" w:rsidP="008F2D73">
            <w:pPr>
              <w:pStyle w:val="Odstavecseseznamem"/>
              <w:numPr>
                <w:ilvl w:val="0"/>
                <w:numId w:val="152"/>
              </w:numPr>
              <w:spacing w:after="0" w:line="240" w:lineRule="auto"/>
              <w:contextualSpacing w:val="0"/>
            </w:pPr>
            <w:r>
              <w:t xml:space="preserve">Dolní bajt – vlastní kód </w:t>
            </w:r>
          </w:p>
        </w:tc>
      </w:tr>
    </w:tbl>
    <w:p w14:paraId="2EEC17C0" w14:textId="77777777" w:rsidR="00DC0520" w:rsidRDefault="00DC0520" w:rsidP="003E481B">
      <w:r>
        <w:t>Tvar souboru generovaný na dispečinku IDP je uveden v souboru „StatusMessages.xml“:</w:t>
      </w:r>
    </w:p>
    <w:p w14:paraId="3257EDDA" w14:textId="77777777" w:rsidR="00DC0520" w:rsidRDefault="00DC0520" w:rsidP="003E481B">
      <w:pPr>
        <w:pStyle w:val="Nadpis5"/>
      </w:pPr>
      <w:r>
        <w:t>Způsob potvrzení zprávy od dispečinku</w:t>
      </w:r>
    </w:p>
    <w:p w14:paraId="724C9A83" w14:textId="77777777" w:rsidR="00DC0520" w:rsidRDefault="00DC0520" w:rsidP="003E481B">
      <w:r>
        <w:t>Zpráva musí být vždy potvrzována typ O-T-O. Potvrzení o doručení, má odpověď následující tvar:</w:t>
      </w:r>
    </w:p>
    <w:p w14:paraId="7FD07704"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22</w:t>
      </w:r>
      <w:r w:rsidR="004351FE">
        <w:rPr>
          <w:noProof/>
        </w:rPr>
        <w:fldChar w:fldCharType="end"/>
      </w:r>
      <w:r>
        <w:t>: Odpověď na zprávu č. 10 – „Odesílání kódové zprávy“ odeslané z dispečinku.</w:t>
      </w:r>
    </w:p>
    <w:tbl>
      <w:tblPr>
        <w:tblW w:w="89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992"/>
        <w:gridCol w:w="6546"/>
      </w:tblGrid>
      <w:tr w:rsidR="00DC0520" w:rsidRPr="001E2C0C" w14:paraId="4C4630C6" w14:textId="77777777" w:rsidTr="002767E4">
        <w:tc>
          <w:tcPr>
            <w:tcW w:w="14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B72D627" w14:textId="77777777" w:rsidR="00DC0520" w:rsidRPr="002767E4" w:rsidRDefault="00DC0520" w:rsidP="002767E4">
            <w:pPr>
              <w:spacing w:after="0"/>
              <w:jc w:val="center"/>
              <w:rPr>
                <w:rFonts w:cstheme="minorHAnsi"/>
              </w:rPr>
            </w:pPr>
            <w:r w:rsidRPr="002767E4">
              <w:rPr>
                <w:rFonts w:cstheme="minorHAnsi"/>
              </w:rPr>
              <w:t>Název</w:t>
            </w:r>
          </w:p>
        </w:tc>
        <w:tc>
          <w:tcPr>
            <w:tcW w:w="99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7F8E8030" w14:textId="77777777" w:rsidR="00DC0520" w:rsidRPr="002767E4" w:rsidRDefault="00DC0520" w:rsidP="002767E4">
            <w:pPr>
              <w:spacing w:after="0"/>
              <w:rPr>
                <w:rFonts w:cstheme="minorHAnsi"/>
              </w:rPr>
            </w:pPr>
            <w:r w:rsidRPr="002767E4">
              <w:rPr>
                <w:rFonts w:cstheme="minorHAnsi"/>
              </w:rPr>
              <w:t>Typ</w:t>
            </w:r>
          </w:p>
        </w:tc>
        <w:tc>
          <w:tcPr>
            <w:tcW w:w="6546"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18D8B28B" w14:textId="77777777" w:rsidR="00DC0520" w:rsidRPr="002767E4" w:rsidRDefault="00DC0520" w:rsidP="002767E4">
            <w:pPr>
              <w:spacing w:after="0"/>
              <w:ind w:left="176"/>
              <w:rPr>
                <w:rFonts w:cstheme="minorHAnsi"/>
              </w:rPr>
            </w:pPr>
            <w:r w:rsidRPr="002767E4">
              <w:rPr>
                <w:rFonts w:cstheme="minorHAnsi"/>
              </w:rPr>
              <w:t>Význam</w:t>
            </w:r>
          </w:p>
        </w:tc>
      </w:tr>
      <w:tr w:rsidR="00DC0520" w:rsidRPr="001E2C0C" w14:paraId="4D50D414"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3BC9F133" w14:textId="77777777" w:rsidR="00DC0520" w:rsidRDefault="00DC0520" w:rsidP="00DC0520">
            <w:pPr>
              <w:jc w:val="center"/>
            </w:pPr>
            <w:r>
              <w:t>Délka zprávy</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tcPr>
          <w:p w14:paraId="4D370020" w14:textId="77777777" w:rsidR="00DC0520" w:rsidRDefault="00DC0520" w:rsidP="00DC0520">
            <w:pPr>
              <w:rPr>
                <w:i/>
              </w:rPr>
            </w:pPr>
            <w:r>
              <w:rPr>
                <w:i/>
              </w:rPr>
              <w:t>u16</w:t>
            </w:r>
          </w:p>
        </w:tc>
        <w:tc>
          <w:tcPr>
            <w:tcW w:w="654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20CBA38" w14:textId="77777777" w:rsidR="00DC0520" w:rsidRDefault="00DC0520" w:rsidP="00DC0520">
            <w:pPr>
              <w:ind w:left="176"/>
            </w:pPr>
            <w:r>
              <w:t>Celková délka zprávy (řídicí a informační data) - (little-endian) = 0.</w:t>
            </w:r>
          </w:p>
        </w:tc>
      </w:tr>
      <w:tr w:rsidR="00DC0520" w:rsidRPr="001E2C0C" w14:paraId="211CED42"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30E4E606" w14:textId="77777777" w:rsidR="00DC0520" w:rsidRDefault="00DC0520" w:rsidP="00DC0520">
            <w:pPr>
              <w:jc w:val="center"/>
            </w:pPr>
            <w:r>
              <w:t>Čas vytvoření</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tcPr>
          <w:p w14:paraId="58593717" w14:textId="77777777" w:rsidR="00DC0520" w:rsidRDefault="00DC0520" w:rsidP="00DC0520">
            <w:pPr>
              <w:rPr>
                <w:i/>
              </w:rPr>
            </w:pPr>
            <w:r>
              <w:rPr>
                <w:i/>
              </w:rPr>
              <w:t>u16</w:t>
            </w:r>
          </w:p>
        </w:tc>
        <w:tc>
          <w:tcPr>
            <w:tcW w:w="654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1A34F0F" w14:textId="77777777" w:rsidR="00DC0520" w:rsidRDefault="00DC0520" w:rsidP="00DC0520">
            <w:pPr>
              <w:ind w:left="176"/>
            </w:pPr>
            <w:r>
              <w:t>Počet sekund v aktuální polovině dne</w:t>
            </w:r>
          </w:p>
        </w:tc>
      </w:tr>
      <w:tr w:rsidR="00DC0520" w:rsidRPr="001E2C0C" w14:paraId="450D177D"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6DC6CBB9" w14:textId="77777777" w:rsidR="00DC0520" w:rsidRPr="001E2C0C" w:rsidRDefault="00DC0520" w:rsidP="00DC0520">
            <w:pPr>
              <w:jc w:val="center"/>
            </w:pPr>
            <w:r>
              <w:t>Typ zprávy</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tcPr>
          <w:p w14:paraId="7E8274BC" w14:textId="77777777" w:rsidR="00DC0520" w:rsidRPr="00A3624F" w:rsidRDefault="00DC0520" w:rsidP="00DC0520">
            <w:pPr>
              <w:rPr>
                <w:i/>
              </w:rPr>
            </w:pPr>
            <w:r>
              <w:rPr>
                <w:i/>
              </w:rPr>
              <w:t>10</w:t>
            </w:r>
          </w:p>
        </w:tc>
        <w:tc>
          <w:tcPr>
            <w:tcW w:w="654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DC54C4D" w14:textId="77777777" w:rsidR="00DC0520" w:rsidRPr="001E2C0C" w:rsidRDefault="00DC0520" w:rsidP="00DC0520">
            <w:pPr>
              <w:ind w:left="176"/>
            </w:pPr>
            <w:r>
              <w:t>Odeslání kódové zprávy z vozidla</w:t>
            </w:r>
          </w:p>
        </w:tc>
      </w:tr>
      <w:tr w:rsidR="00DC0520" w:rsidRPr="001E2C0C" w14:paraId="4EB40051"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224AF772" w14:textId="77777777" w:rsidR="00DC0520" w:rsidRPr="001E2C0C" w:rsidRDefault="00DC0520" w:rsidP="00DC0520">
            <w:pPr>
              <w:jc w:val="center"/>
            </w:pPr>
            <w:r>
              <w:t>Čítač zprávy</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tcPr>
          <w:p w14:paraId="31038C82" w14:textId="77777777" w:rsidR="00DC0520" w:rsidRPr="00A3624F" w:rsidRDefault="00DC0520" w:rsidP="00DC0520">
            <w:pPr>
              <w:rPr>
                <w:i/>
              </w:rPr>
            </w:pPr>
            <w:r>
              <w:rPr>
                <w:i/>
              </w:rPr>
              <w:t>u8</w:t>
            </w:r>
          </w:p>
        </w:tc>
        <w:tc>
          <w:tcPr>
            <w:tcW w:w="654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3224A0" w14:textId="77777777" w:rsidR="00DC0520" w:rsidRPr="001E2C0C" w:rsidRDefault="00DC0520" w:rsidP="00DC0520">
            <w:pPr>
              <w:ind w:left="176"/>
            </w:pPr>
            <w:r>
              <w:t>Čítač typu zprávy – začíná čítat po zapnutí či po resetu od nuly - (hodnota shodná s čítačem v dotazu).</w:t>
            </w:r>
          </w:p>
        </w:tc>
      </w:tr>
      <w:tr w:rsidR="00DC0520" w:rsidRPr="001E2C0C" w14:paraId="501A7B46"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6A7CF65E" w14:textId="77777777" w:rsidR="00DC0520" w:rsidRPr="001E2C0C" w:rsidRDefault="00DC0520" w:rsidP="00DC0520">
            <w:pPr>
              <w:jc w:val="center"/>
            </w:pPr>
            <w:r>
              <w:t>Řídicí bajt</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tcPr>
          <w:p w14:paraId="57047746" w14:textId="77777777" w:rsidR="00DC0520" w:rsidRPr="00A3624F" w:rsidRDefault="00DC0520" w:rsidP="00DC0520">
            <w:pPr>
              <w:rPr>
                <w:i/>
              </w:rPr>
            </w:pPr>
            <w:r>
              <w:rPr>
                <w:i/>
              </w:rPr>
              <w:t>05H</w:t>
            </w:r>
          </w:p>
        </w:tc>
        <w:tc>
          <w:tcPr>
            <w:tcW w:w="6546"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1608D52" w14:textId="77777777" w:rsidR="00DC0520" w:rsidRPr="001E2C0C" w:rsidRDefault="00DC0520" w:rsidP="00DC0520">
            <w:pPr>
              <w:ind w:left="176"/>
            </w:pPr>
            <w:r>
              <w:t>Odpověď 0x05 (jedná se o odpověď nesoucí potvrzení o doručení).</w:t>
            </w:r>
          </w:p>
        </w:tc>
      </w:tr>
    </w:tbl>
    <w:p w14:paraId="22F80945" w14:textId="77777777" w:rsidR="00DC0520" w:rsidRDefault="00DC0520" w:rsidP="00931F8A">
      <w:pPr>
        <w:pStyle w:val="Nadpis5"/>
      </w:pPr>
      <w:r>
        <w:t>Seznam zpráv a postup chování dispečera IDP</w:t>
      </w:r>
    </w:p>
    <w:p w14:paraId="20885191" w14:textId="77777777" w:rsidR="00DC0520" w:rsidRDefault="00DC0520" w:rsidP="00DC0520">
      <w:r>
        <w:t>Na obrazovce VŘJ se budou texty zobrazovat postupně bez ohledu na kód zprávy (kód zprávy je řidiči utajen). Řidič si „vylistuje“ požadovanou zprávu a odešle ji. Současně se musí objevit i možnost volat záchrannou službu – linku č. 112.</w:t>
      </w:r>
    </w:p>
    <w:p w14:paraId="28ADF5AE" w14:textId="77777777" w:rsidR="00DC0520" w:rsidRDefault="00DC0520" w:rsidP="00DC0520">
      <w:r>
        <w:t>Text priorita je určen pro chování systému na dispečinku a ve vozidle se nepoužije.</w:t>
      </w:r>
    </w:p>
    <w:p w14:paraId="34B6CB0F" w14:textId="77777777" w:rsidR="00DC0520" w:rsidRDefault="00DC0520" w:rsidP="00DC0520">
      <w:r>
        <w:t>Cílová adresa IP adresa a cílový port jsou zadány jako nula (přeposílání do jiné sítě zatím není definováno).</w:t>
      </w:r>
    </w:p>
    <w:p w14:paraId="6398D6CA" w14:textId="77777777" w:rsidR="00DC0520" w:rsidRPr="00617654" w:rsidRDefault="00DC0520" w:rsidP="00DC0520">
      <w:r>
        <w:t>Jedná se o následující zprávy:</w:t>
      </w:r>
    </w:p>
    <w:p w14:paraId="7974E323" w14:textId="77777777" w:rsidR="00DC0520" w:rsidRPr="00617654"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23</w:t>
      </w:r>
      <w:r w:rsidR="004351FE">
        <w:rPr>
          <w:noProof/>
        </w:rPr>
        <w:fldChar w:fldCharType="end"/>
      </w:r>
      <w:r>
        <w:t>: Číselné kódy odesílané z vozidla a jejich význam ve zprávě č. 10.</w:t>
      </w:r>
    </w:p>
    <w:tbl>
      <w:tblPr>
        <w:tblStyle w:val="Mkatabulky"/>
        <w:tblW w:w="9322" w:type="dxa"/>
        <w:tblLook w:val="04A0" w:firstRow="1" w:lastRow="0" w:firstColumn="1" w:lastColumn="0" w:noHBand="0" w:noVBand="1"/>
      </w:tblPr>
      <w:tblGrid>
        <w:gridCol w:w="669"/>
        <w:gridCol w:w="3098"/>
        <w:gridCol w:w="4642"/>
        <w:gridCol w:w="913"/>
      </w:tblGrid>
      <w:tr w:rsidR="00DC0520" w14:paraId="519B9496" w14:textId="77777777" w:rsidTr="0098043F">
        <w:tc>
          <w:tcPr>
            <w:tcW w:w="675" w:type="dxa"/>
            <w:shd w:val="clear" w:color="auto" w:fill="BFBFBF" w:themeFill="background1" w:themeFillShade="BF"/>
          </w:tcPr>
          <w:p w14:paraId="143ABB2A" w14:textId="77777777" w:rsidR="00DC0520" w:rsidRDefault="00DC0520" w:rsidP="00DC0520">
            <w:r>
              <w:t>Kód</w:t>
            </w:r>
          </w:p>
        </w:tc>
        <w:tc>
          <w:tcPr>
            <w:tcW w:w="3261" w:type="dxa"/>
            <w:shd w:val="clear" w:color="auto" w:fill="BFBFBF" w:themeFill="background1" w:themeFillShade="BF"/>
          </w:tcPr>
          <w:p w14:paraId="2C2B0111" w14:textId="77777777" w:rsidR="00DC0520" w:rsidRDefault="00DC0520" w:rsidP="00DC0520">
            <w:r>
              <w:t>Název na displeji VŘJ</w:t>
            </w:r>
          </w:p>
        </w:tc>
        <w:tc>
          <w:tcPr>
            <w:tcW w:w="4961" w:type="dxa"/>
            <w:shd w:val="clear" w:color="auto" w:fill="BFBFBF" w:themeFill="background1" w:themeFillShade="BF"/>
          </w:tcPr>
          <w:p w14:paraId="08D4B59B" w14:textId="77777777" w:rsidR="00DC0520" w:rsidRDefault="00DC0520" w:rsidP="00DC0520">
            <w:r>
              <w:t xml:space="preserve">Poznámka </w:t>
            </w:r>
          </w:p>
        </w:tc>
        <w:tc>
          <w:tcPr>
            <w:tcW w:w="425" w:type="dxa"/>
            <w:shd w:val="clear" w:color="auto" w:fill="BFBFBF" w:themeFill="background1" w:themeFillShade="BF"/>
          </w:tcPr>
          <w:p w14:paraId="6347B946" w14:textId="77777777" w:rsidR="00DC0520" w:rsidRDefault="00DC0520" w:rsidP="00DC0520">
            <w:r>
              <w:t>Priorita</w:t>
            </w:r>
          </w:p>
        </w:tc>
      </w:tr>
      <w:tr w:rsidR="00DC0520" w14:paraId="659C7F7F" w14:textId="77777777" w:rsidTr="00931F8A">
        <w:tc>
          <w:tcPr>
            <w:tcW w:w="675" w:type="dxa"/>
          </w:tcPr>
          <w:p w14:paraId="58A01662" w14:textId="77777777" w:rsidR="00DC0520" w:rsidRDefault="00DC0520" w:rsidP="00DC0520">
            <w:r>
              <w:t>0</w:t>
            </w:r>
          </w:p>
        </w:tc>
        <w:tc>
          <w:tcPr>
            <w:tcW w:w="3261" w:type="dxa"/>
          </w:tcPr>
          <w:p w14:paraId="108789EB" w14:textId="77777777" w:rsidR="00DC0520" w:rsidRDefault="00DC0520" w:rsidP="00DC0520">
            <w:r>
              <w:t>Nouze</w:t>
            </w:r>
          </w:p>
        </w:tc>
        <w:tc>
          <w:tcPr>
            <w:tcW w:w="4961" w:type="dxa"/>
          </w:tcPr>
          <w:p w14:paraId="3AC2A775" w14:textId="77777777" w:rsidR="00DC0520" w:rsidRDefault="00DC0520" w:rsidP="00DC0520">
            <w:r>
              <w:t>Absolutní přednost na CED</w:t>
            </w:r>
          </w:p>
        </w:tc>
        <w:tc>
          <w:tcPr>
            <w:tcW w:w="425" w:type="dxa"/>
          </w:tcPr>
          <w:p w14:paraId="589EF7FD" w14:textId="77777777" w:rsidR="00DC0520" w:rsidRDefault="00DC0520" w:rsidP="00DC0520"/>
        </w:tc>
      </w:tr>
      <w:tr w:rsidR="00DC0520" w14:paraId="16D0E9D2" w14:textId="77777777" w:rsidTr="00931F8A">
        <w:tc>
          <w:tcPr>
            <w:tcW w:w="675" w:type="dxa"/>
          </w:tcPr>
          <w:p w14:paraId="3FD41C21" w14:textId="77777777" w:rsidR="00DC0520" w:rsidRDefault="00DC0520" w:rsidP="00DC0520">
            <w:r>
              <w:t>1</w:t>
            </w:r>
          </w:p>
        </w:tc>
        <w:tc>
          <w:tcPr>
            <w:tcW w:w="3261" w:type="dxa"/>
          </w:tcPr>
          <w:p w14:paraId="4747F488" w14:textId="77777777" w:rsidR="00DC0520" w:rsidRDefault="00DC0520" w:rsidP="00DC0520">
            <w:r>
              <w:t>Havárie cizí se zraněním</w:t>
            </w:r>
          </w:p>
        </w:tc>
        <w:tc>
          <w:tcPr>
            <w:tcW w:w="4961" w:type="dxa"/>
          </w:tcPr>
          <w:p w14:paraId="2E7CD761" w14:textId="77777777" w:rsidR="00DC0520" w:rsidRDefault="00DC0520" w:rsidP="00DC0520"/>
        </w:tc>
        <w:tc>
          <w:tcPr>
            <w:tcW w:w="425" w:type="dxa"/>
          </w:tcPr>
          <w:p w14:paraId="065F7324" w14:textId="77777777" w:rsidR="00DC0520" w:rsidRDefault="00DC0520" w:rsidP="00DC0520"/>
        </w:tc>
      </w:tr>
      <w:tr w:rsidR="00DC0520" w14:paraId="202501A6" w14:textId="77777777" w:rsidTr="00931F8A">
        <w:tc>
          <w:tcPr>
            <w:tcW w:w="675" w:type="dxa"/>
          </w:tcPr>
          <w:p w14:paraId="67A6EA8A" w14:textId="77777777" w:rsidR="00DC0520" w:rsidRDefault="00DC0520" w:rsidP="00DC0520">
            <w:r>
              <w:t>2</w:t>
            </w:r>
          </w:p>
        </w:tc>
        <w:tc>
          <w:tcPr>
            <w:tcW w:w="3261" w:type="dxa"/>
          </w:tcPr>
          <w:p w14:paraId="09809464" w14:textId="77777777" w:rsidR="00DC0520" w:rsidRDefault="00DC0520" w:rsidP="00DC0520">
            <w:r>
              <w:t>Havárie vlastní bez zranění</w:t>
            </w:r>
          </w:p>
        </w:tc>
        <w:tc>
          <w:tcPr>
            <w:tcW w:w="4961" w:type="dxa"/>
          </w:tcPr>
          <w:p w14:paraId="24C97528" w14:textId="77777777" w:rsidR="00DC0520" w:rsidRDefault="00DC0520" w:rsidP="00DC0520"/>
        </w:tc>
        <w:tc>
          <w:tcPr>
            <w:tcW w:w="425" w:type="dxa"/>
          </w:tcPr>
          <w:p w14:paraId="5FA0352E" w14:textId="77777777" w:rsidR="00DC0520" w:rsidRDefault="00DC0520" w:rsidP="00DC0520"/>
        </w:tc>
      </w:tr>
      <w:tr w:rsidR="00DC0520" w14:paraId="354D67FF" w14:textId="77777777" w:rsidTr="00931F8A">
        <w:tc>
          <w:tcPr>
            <w:tcW w:w="675" w:type="dxa"/>
          </w:tcPr>
          <w:p w14:paraId="46BD1246" w14:textId="77777777" w:rsidR="00DC0520" w:rsidRDefault="00DC0520" w:rsidP="00DC0520">
            <w:r>
              <w:t>3</w:t>
            </w:r>
          </w:p>
        </w:tc>
        <w:tc>
          <w:tcPr>
            <w:tcW w:w="3261" w:type="dxa"/>
          </w:tcPr>
          <w:p w14:paraId="5E72E085" w14:textId="77777777" w:rsidR="00DC0520" w:rsidRDefault="00DC0520" w:rsidP="00DC0520">
            <w:r>
              <w:t>Havárie vlastní se zraněním</w:t>
            </w:r>
          </w:p>
        </w:tc>
        <w:tc>
          <w:tcPr>
            <w:tcW w:w="4961" w:type="dxa"/>
          </w:tcPr>
          <w:p w14:paraId="781C2707" w14:textId="77777777" w:rsidR="00DC0520" w:rsidRDefault="00DC0520" w:rsidP="00DC0520"/>
        </w:tc>
        <w:tc>
          <w:tcPr>
            <w:tcW w:w="425" w:type="dxa"/>
          </w:tcPr>
          <w:p w14:paraId="6B123A24" w14:textId="77777777" w:rsidR="00DC0520" w:rsidRDefault="00DC0520" w:rsidP="00DC0520"/>
        </w:tc>
      </w:tr>
      <w:tr w:rsidR="00DC0520" w14:paraId="264C9CE6" w14:textId="77777777" w:rsidTr="00931F8A">
        <w:tc>
          <w:tcPr>
            <w:tcW w:w="675" w:type="dxa"/>
          </w:tcPr>
          <w:p w14:paraId="759B7148" w14:textId="77777777" w:rsidR="00DC0520" w:rsidRDefault="00DC0520" w:rsidP="00DC0520">
            <w:r>
              <w:t>10</w:t>
            </w:r>
          </w:p>
        </w:tc>
        <w:tc>
          <w:tcPr>
            <w:tcW w:w="3261" w:type="dxa"/>
          </w:tcPr>
          <w:p w14:paraId="6755DA94" w14:textId="77777777" w:rsidR="00DC0520" w:rsidRDefault="00DC0520" w:rsidP="00DC0520">
            <w:r>
              <w:t>Porucha vozidla</w:t>
            </w:r>
          </w:p>
        </w:tc>
        <w:tc>
          <w:tcPr>
            <w:tcW w:w="4961" w:type="dxa"/>
          </w:tcPr>
          <w:p w14:paraId="63AF50AE" w14:textId="77777777" w:rsidR="00DC0520" w:rsidRDefault="00DC0520" w:rsidP="00DC0520">
            <w:r>
              <w:t>Může být rozšířeno o typ poruchy dle zájmu dopravců</w:t>
            </w:r>
          </w:p>
        </w:tc>
        <w:tc>
          <w:tcPr>
            <w:tcW w:w="425" w:type="dxa"/>
          </w:tcPr>
          <w:p w14:paraId="57B71926" w14:textId="77777777" w:rsidR="00DC0520" w:rsidRDefault="00DC0520" w:rsidP="00DC0520"/>
        </w:tc>
      </w:tr>
      <w:tr w:rsidR="00DC0520" w14:paraId="0972C884" w14:textId="77777777" w:rsidTr="00931F8A">
        <w:tc>
          <w:tcPr>
            <w:tcW w:w="675" w:type="dxa"/>
          </w:tcPr>
          <w:p w14:paraId="642BF214" w14:textId="77777777" w:rsidR="00DC0520" w:rsidRDefault="00DC0520" w:rsidP="00DC0520">
            <w:r>
              <w:t>20</w:t>
            </w:r>
          </w:p>
        </w:tc>
        <w:tc>
          <w:tcPr>
            <w:tcW w:w="3261" w:type="dxa"/>
          </w:tcPr>
          <w:p w14:paraId="04F2D0E5" w14:textId="77777777" w:rsidR="00DC0520" w:rsidRDefault="00DC0520" w:rsidP="00DC0520">
            <w:r>
              <w:t>Překážka na trase</w:t>
            </w:r>
          </w:p>
        </w:tc>
        <w:tc>
          <w:tcPr>
            <w:tcW w:w="4961" w:type="dxa"/>
          </w:tcPr>
          <w:p w14:paraId="72449CAF" w14:textId="77777777" w:rsidR="00DC0520" w:rsidRDefault="00DC0520" w:rsidP="00DC0520">
            <w:r>
              <w:t>Může být rozšířeno o důvod překážky (nehoda, kolona, povětrnostní podmínky, apod.)</w:t>
            </w:r>
          </w:p>
        </w:tc>
        <w:tc>
          <w:tcPr>
            <w:tcW w:w="425" w:type="dxa"/>
          </w:tcPr>
          <w:p w14:paraId="4D3BC7F4" w14:textId="77777777" w:rsidR="00DC0520" w:rsidRDefault="00DC0520" w:rsidP="00DC0520"/>
        </w:tc>
      </w:tr>
      <w:tr w:rsidR="00DC0520" w14:paraId="43E4AE1D" w14:textId="77777777" w:rsidTr="00931F8A">
        <w:tc>
          <w:tcPr>
            <w:tcW w:w="675" w:type="dxa"/>
          </w:tcPr>
          <w:p w14:paraId="13832082" w14:textId="77777777" w:rsidR="00DC0520" w:rsidRDefault="00DC0520" w:rsidP="00DC0520">
            <w:r>
              <w:t>31</w:t>
            </w:r>
          </w:p>
        </w:tc>
        <w:tc>
          <w:tcPr>
            <w:tcW w:w="3261" w:type="dxa"/>
          </w:tcPr>
          <w:p w14:paraId="2882E9AE" w14:textId="77777777" w:rsidR="00DC0520" w:rsidRDefault="00DC0520" w:rsidP="00DC0520">
            <w:r>
              <w:t>Nebezpečné chování cestujících ve vozidle</w:t>
            </w:r>
          </w:p>
        </w:tc>
        <w:tc>
          <w:tcPr>
            <w:tcW w:w="4961" w:type="dxa"/>
          </w:tcPr>
          <w:p w14:paraId="414B7281" w14:textId="77777777" w:rsidR="00DC0520" w:rsidRDefault="00DC0520" w:rsidP="00DC0520"/>
        </w:tc>
        <w:tc>
          <w:tcPr>
            <w:tcW w:w="425" w:type="dxa"/>
          </w:tcPr>
          <w:p w14:paraId="0674A4D8" w14:textId="77777777" w:rsidR="00DC0520" w:rsidRDefault="00DC0520" w:rsidP="00DC0520"/>
        </w:tc>
      </w:tr>
      <w:tr w:rsidR="00DC0520" w14:paraId="31F0AAB8" w14:textId="77777777" w:rsidTr="00931F8A">
        <w:tc>
          <w:tcPr>
            <w:tcW w:w="675" w:type="dxa"/>
          </w:tcPr>
          <w:p w14:paraId="36F8587E" w14:textId="77777777" w:rsidR="00DC0520" w:rsidRDefault="00DC0520" w:rsidP="00DC0520">
            <w:r>
              <w:t>32</w:t>
            </w:r>
          </w:p>
        </w:tc>
        <w:tc>
          <w:tcPr>
            <w:tcW w:w="3261" w:type="dxa"/>
          </w:tcPr>
          <w:p w14:paraId="706797F6" w14:textId="77777777" w:rsidR="00DC0520" w:rsidRDefault="00DC0520" w:rsidP="00DC0520">
            <w:r>
              <w:t>Přeplněné vozidlo</w:t>
            </w:r>
          </w:p>
        </w:tc>
        <w:tc>
          <w:tcPr>
            <w:tcW w:w="4961" w:type="dxa"/>
          </w:tcPr>
          <w:p w14:paraId="513DAF6D" w14:textId="77777777" w:rsidR="00DC0520" w:rsidRDefault="00DC0520" w:rsidP="00DC0520"/>
        </w:tc>
        <w:tc>
          <w:tcPr>
            <w:tcW w:w="425" w:type="dxa"/>
          </w:tcPr>
          <w:p w14:paraId="467FDA90" w14:textId="77777777" w:rsidR="00DC0520" w:rsidRDefault="00DC0520" w:rsidP="00DC0520"/>
        </w:tc>
      </w:tr>
      <w:tr w:rsidR="00DC0520" w14:paraId="4D1E8AD9" w14:textId="77777777" w:rsidTr="00931F8A">
        <w:tc>
          <w:tcPr>
            <w:tcW w:w="675" w:type="dxa"/>
          </w:tcPr>
          <w:p w14:paraId="78D2179A" w14:textId="77777777" w:rsidR="00DC0520" w:rsidRDefault="00DC0520" w:rsidP="00DC0520">
            <w:r>
              <w:t>33</w:t>
            </w:r>
          </w:p>
        </w:tc>
        <w:tc>
          <w:tcPr>
            <w:tcW w:w="3261" w:type="dxa"/>
          </w:tcPr>
          <w:p w14:paraId="2EE06914" w14:textId="77777777" w:rsidR="00DC0520" w:rsidRDefault="00DC0520" w:rsidP="00DC0520">
            <w:r>
              <w:t>První pomoc pro cestujícího ve vozidle</w:t>
            </w:r>
          </w:p>
        </w:tc>
        <w:tc>
          <w:tcPr>
            <w:tcW w:w="4961" w:type="dxa"/>
          </w:tcPr>
          <w:p w14:paraId="722C0119" w14:textId="77777777" w:rsidR="00DC0520" w:rsidRDefault="00DC0520" w:rsidP="00DC0520"/>
        </w:tc>
        <w:tc>
          <w:tcPr>
            <w:tcW w:w="425" w:type="dxa"/>
          </w:tcPr>
          <w:p w14:paraId="1D331E4F" w14:textId="77777777" w:rsidR="00DC0520" w:rsidRDefault="00DC0520" w:rsidP="00DC0520"/>
        </w:tc>
      </w:tr>
    </w:tbl>
    <w:p w14:paraId="27C191FB" w14:textId="77777777" w:rsidR="00DC0520" w:rsidRDefault="00DC0520" w:rsidP="00DC0520"/>
    <w:p w14:paraId="480A1A48" w14:textId="77777777" w:rsidR="00DC0520" w:rsidRPr="00617654" w:rsidRDefault="00DC0520" w:rsidP="00DC0520">
      <w:pPr>
        <w:pStyle w:val="Vrazncitt"/>
        <w:ind w:left="0"/>
      </w:pPr>
      <w:r>
        <w:t>Zprávy spojené s havárií vozidla</w:t>
      </w:r>
    </w:p>
    <w:p w14:paraId="469F1CAA" w14:textId="77777777" w:rsidR="00DC0520" w:rsidRPr="00D72527" w:rsidRDefault="00DC0520" w:rsidP="008F2D73">
      <w:pPr>
        <w:pStyle w:val="Odstavecseseznamem"/>
        <w:numPr>
          <w:ilvl w:val="0"/>
          <w:numId w:val="153"/>
        </w:numPr>
        <w:spacing w:after="60" w:line="240" w:lineRule="auto"/>
        <w:contextualSpacing w:val="0"/>
        <w:rPr>
          <w:b/>
        </w:rPr>
      </w:pPr>
      <w:r w:rsidRPr="00D72527">
        <w:rPr>
          <w:b/>
        </w:rPr>
        <w:t>Havárie cizí se zraněním</w:t>
      </w:r>
    </w:p>
    <w:p w14:paraId="611B7DCC" w14:textId="77777777" w:rsidR="00DC0520" w:rsidRPr="00D72527" w:rsidRDefault="00DC0520" w:rsidP="008F2D73">
      <w:pPr>
        <w:pStyle w:val="Odstavecseseznamem"/>
        <w:numPr>
          <w:ilvl w:val="0"/>
          <w:numId w:val="153"/>
        </w:numPr>
        <w:spacing w:after="60" w:line="240" w:lineRule="auto"/>
        <w:contextualSpacing w:val="0"/>
        <w:rPr>
          <w:b/>
        </w:rPr>
      </w:pPr>
      <w:r w:rsidRPr="00D72527">
        <w:rPr>
          <w:b/>
        </w:rPr>
        <w:t xml:space="preserve">Havárie vlastní bez zranění </w:t>
      </w:r>
    </w:p>
    <w:p w14:paraId="76B5E55B" w14:textId="77777777" w:rsidR="00DC0520" w:rsidRPr="00D72527" w:rsidRDefault="00DC0520" w:rsidP="008F2D73">
      <w:pPr>
        <w:pStyle w:val="Odstavecseseznamem"/>
        <w:numPr>
          <w:ilvl w:val="0"/>
          <w:numId w:val="153"/>
        </w:numPr>
        <w:spacing w:after="60" w:line="240" w:lineRule="auto"/>
        <w:contextualSpacing w:val="0"/>
        <w:rPr>
          <w:b/>
        </w:rPr>
      </w:pPr>
      <w:r w:rsidRPr="00D72527">
        <w:rPr>
          <w:b/>
        </w:rPr>
        <w:t xml:space="preserve">Havárie vlastní se zraněním </w:t>
      </w:r>
    </w:p>
    <w:p w14:paraId="3B2CC3A1" w14:textId="77777777" w:rsidR="00DC0520" w:rsidRDefault="00DC0520" w:rsidP="00DC0520">
      <w:pPr>
        <w:pStyle w:val="Odstavecseseznamem"/>
      </w:pPr>
      <w:r>
        <w:t>Dát do menu přímo volání na 112 a současně s vytočením 112 odeslat kódovou zprávu o vytočení čísla 112.</w:t>
      </w:r>
    </w:p>
    <w:p w14:paraId="3F59BCCC" w14:textId="77777777" w:rsidR="00DC0520" w:rsidRDefault="00DC0520" w:rsidP="008F2D73">
      <w:pPr>
        <w:pStyle w:val="Odstavecseseznamem"/>
        <w:numPr>
          <w:ilvl w:val="0"/>
          <w:numId w:val="144"/>
        </w:numPr>
        <w:spacing w:after="0" w:line="240" w:lineRule="auto"/>
        <w:ind w:left="1066" w:hanging="357"/>
        <w:contextualSpacing w:val="0"/>
      </w:pPr>
      <w:r>
        <w:t>V případě zranění cestujících/řidiče volá řidič záchranný systém (112)</w:t>
      </w:r>
    </w:p>
    <w:p w14:paraId="70ACB89F" w14:textId="77777777" w:rsidR="00DC0520" w:rsidRDefault="00DC0520" w:rsidP="008F2D73">
      <w:pPr>
        <w:pStyle w:val="Odstavecseseznamem"/>
        <w:numPr>
          <w:ilvl w:val="0"/>
          <w:numId w:val="144"/>
        </w:numPr>
        <w:spacing w:after="0" w:line="240" w:lineRule="auto"/>
        <w:ind w:left="1066" w:hanging="357"/>
        <w:contextualSpacing w:val="0"/>
      </w:pPr>
      <w:r>
        <w:t>Zpráva odejde na krajský dispečink</w:t>
      </w:r>
    </w:p>
    <w:p w14:paraId="2D3395C9" w14:textId="77777777" w:rsidR="00DC0520" w:rsidRDefault="00DC0520" w:rsidP="008F2D73">
      <w:pPr>
        <w:pStyle w:val="Odstavecseseznamem"/>
        <w:numPr>
          <w:ilvl w:val="0"/>
          <w:numId w:val="144"/>
        </w:numPr>
        <w:spacing w:after="0" w:line="240" w:lineRule="auto"/>
        <w:ind w:left="1066" w:hanging="357"/>
        <w:contextualSpacing w:val="0"/>
      </w:pPr>
      <w:r>
        <w:t>Krajský dispečink volá vozidlo</w:t>
      </w:r>
    </w:p>
    <w:p w14:paraId="2F061AC2" w14:textId="77777777" w:rsidR="00DC0520" w:rsidRDefault="00DC0520" w:rsidP="008F2D73">
      <w:pPr>
        <w:pStyle w:val="Odstavecseseznamem"/>
        <w:numPr>
          <w:ilvl w:val="0"/>
          <w:numId w:val="144"/>
        </w:numPr>
        <w:spacing w:after="60" w:line="240" w:lineRule="auto"/>
        <w:contextualSpacing w:val="0"/>
      </w:pPr>
      <w:r>
        <w:t>Po upřesnění krajský dispečink volá policii, záchranku, hasiče a dispečera dopravce (dále řeší dispečer dopravce)</w:t>
      </w:r>
    </w:p>
    <w:p w14:paraId="183D5D0B" w14:textId="77777777" w:rsidR="00DC0520" w:rsidRPr="00617654" w:rsidRDefault="00DC0520" w:rsidP="00DC0520">
      <w:pPr>
        <w:pStyle w:val="Vrazncitt"/>
        <w:ind w:left="0"/>
      </w:pPr>
      <w:r>
        <w:t>Zprávy spojené s poruchou vozidla</w:t>
      </w:r>
    </w:p>
    <w:p w14:paraId="05273D4D" w14:textId="77777777" w:rsidR="00DC0520" w:rsidRPr="00D72527" w:rsidRDefault="00DC0520" w:rsidP="008F2D73">
      <w:pPr>
        <w:pStyle w:val="Odstavecseseznamem"/>
        <w:numPr>
          <w:ilvl w:val="0"/>
          <w:numId w:val="153"/>
        </w:numPr>
        <w:spacing w:after="60" w:line="240" w:lineRule="auto"/>
        <w:contextualSpacing w:val="0"/>
        <w:rPr>
          <w:b/>
        </w:rPr>
      </w:pPr>
      <w:r w:rsidRPr="00D72527">
        <w:rPr>
          <w:b/>
        </w:rPr>
        <w:t>Porucha (sledovaného vozidla)</w:t>
      </w:r>
    </w:p>
    <w:p w14:paraId="4D675F54" w14:textId="77777777" w:rsidR="00DC0520" w:rsidRDefault="00DC0520" w:rsidP="008F2D73">
      <w:pPr>
        <w:pStyle w:val="Odstavecseseznamem"/>
        <w:numPr>
          <w:ilvl w:val="0"/>
          <w:numId w:val="145"/>
        </w:numPr>
        <w:spacing w:after="0" w:line="240" w:lineRule="auto"/>
        <w:ind w:left="992" w:hanging="357"/>
        <w:contextualSpacing w:val="0"/>
      </w:pPr>
      <w:r>
        <w:t>Zpráva odjede na krajský dispečink</w:t>
      </w:r>
    </w:p>
    <w:p w14:paraId="11C107BD" w14:textId="77777777" w:rsidR="00DC0520" w:rsidRDefault="00DC0520" w:rsidP="008F2D73">
      <w:pPr>
        <w:pStyle w:val="Odstavecseseznamem"/>
        <w:numPr>
          <w:ilvl w:val="0"/>
          <w:numId w:val="145"/>
        </w:numPr>
        <w:spacing w:after="0" w:line="240" w:lineRule="auto"/>
        <w:ind w:left="992" w:hanging="357"/>
        <w:contextualSpacing w:val="0"/>
      </w:pPr>
      <w:r>
        <w:t>Krajský dispečink odešle informaci dispečeru dopravce</w:t>
      </w:r>
    </w:p>
    <w:p w14:paraId="3552988E" w14:textId="77777777" w:rsidR="00DC0520" w:rsidRDefault="00DC0520" w:rsidP="008F2D73">
      <w:pPr>
        <w:pStyle w:val="Odstavecseseznamem"/>
        <w:numPr>
          <w:ilvl w:val="0"/>
          <w:numId w:val="145"/>
        </w:numPr>
        <w:spacing w:after="60" w:line="240" w:lineRule="auto"/>
        <w:ind w:left="993"/>
        <w:contextualSpacing w:val="0"/>
      </w:pPr>
      <w:r>
        <w:t>Dále řeší dispečer dopravce</w:t>
      </w:r>
    </w:p>
    <w:p w14:paraId="3CB35095" w14:textId="77777777" w:rsidR="00DC0520" w:rsidRDefault="00DC0520" w:rsidP="00DC0520">
      <w:pPr>
        <w:pStyle w:val="Vrazncitt"/>
        <w:ind w:left="0"/>
      </w:pPr>
      <w:r>
        <w:t>Problémy s jízdou dle jízdního řádu</w:t>
      </w:r>
    </w:p>
    <w:p w14:paraId="46274B88" w14:textId="77777777" w:rsidR="00DC0520" w:rsidRPr="00D72527" w:rsidRDefault="00DC0520" w:rsidP="008F2D73">
      <w:pPr>
        <w:pStyle w:val="Odstavecseseznamem"/>
        <w:numPr>
          <w:ilvl w:val="0"/>
          <w:numId w:val="153"/>
        </w:numPr>
        <w:spacing w:after="60" w:line="240" w:lineRule="auto"/>
        <w:contextualSpacing w:val="0"/>
        <w:rPr>
          <w:b/>
        </w:rPr>
      </w:pPr>
      <w:r w:rsidRPr="00D72527">
        <w:rPr>
          <w:b/>
        </w:rPr>
        <w:t>Překážka na trase (nehoda, kolona, povětrnostní podmínky, překážka na trase, …)</w:t>
      </w:r>
    </w:p>
    <w:p w14:paraId="6C896D5B" w14:textId="77777777" w:rsidR="00DC0520" w:rsidRDefault="00DC0520" w:rsidP="008F2D73">
      <w:pPr>
        <w:pStyle w:val="Odstavecseseznamem"/>
        <w:numPr>
          <w:ilvl w:val="0"/>
          <w:numId w:val="146"/>
        </w:numPr>
        <w:spacing w:after="0" w:line="240" w:lineRule="auto"/>
        <w:ind w:left="992" w:hanging="357"/>
        <w:contextualSpacing w:val="0"/>
      </w:pPr>
      <w:r>
        <w:t>Zpráva odejde na krajský dispečink</w:t>
      </w:r>
    </w:p>
    <w:p w14:paraId="6F352ACD" w14:textId="77777777" w:rsidR="00DC0520" w:rsidRDefault="00DC0520" w:rsidP="008F2D73">
      <w:pPr>
        <w:pStyle w:val="Odstavecseseznamem"/>
        <w:numPr>
          <w:ilvl w:val="0"/>
          <w:numId w:val="146"/>
        </w:numPr>
        <w:spacing w:after="60" w:line="240" w:lineRule="auto"/>
        <w:ind w:left="993"/>
        <w:contextualSpacing w:val="0"/>
      </w:pPr>
      <w:r>
        <w:t>Krajský dispečink volá vozidlo a zjišťuje podrobnosti (predikce zpoždění spoje, návaznosti apod.)</w:t>
      </w:r>
    </w:p>
    <w:p w14:paraId="65B7E64B" w14:textId="77777777" w:rsidR="00DC0520" w:rsidRDefault="00DC0520" w:rsidP="00DC0520">
      <w:pPr>
        <w:pStyle w:val="Vrazncitt"/>
        <w:ind w:left="0"/>
      </w:pPr>
      <w:r>
        <w:t>Problémy s cestujícími ve vozidle</w:t>
      </w:r>
    </w:p>
    <w:p w14:paraId="5B0AB3C5" w14:textId="77777777" w:rsidR="00DC0520" w:rsidRPr="00D72527" w:rsidRDefault="00DC0520" w:rsidP="008F2D73">
      <w:pPr>
        <w:pStyle w:val="Odstavecseseznamem"/>
        <w:numPr>
          <w:ilvl w:val="0"/>
          <w:numId w:val="153"/>
        </w:numPr>
        <w:spacing w:after="60" w:line="240" w:lineRule="auto"/>
        <w:contextualSpacing w:val="0"/>
        <w:rPr>
          <w:b/>
        </w:rPr>
      </w:pPr>
      <w:r w:rsidRPr="00D72527">
        <w:rPr>
          <w:b/>
        </w:rPr>
        <w:t xml:space="preserve">Nebezpečné chování cestujících ve vozidle </w:t>
      </w:r>
    </w:p>
    <w:p w14:paraId="449F7551" w14:textId="77777777" w:rsidR="00DC0520" w:rsidRDefault="00DC0520" w:rsidP="008F2D73">
      <w:pPr>
        <w:pStyle w:val="Odstavecseseznamem"/>
        <w:numPr>
          <w:ilvl w:val="0"/>
          <w:numId w:val="146"/>
        </w:numPr>
        <w:spacing w:after="0" w:line="240" w:lineRule="auto"/>
        <w:ind w:left="992" w:hanging="357"/>
        <w:contextualSpacing w:val="0"/>
      </w:pPr>
      <w:r>
        <w:t>Zpráva odejde na krajský dispečink (přes tlačítko nouze)</w:t>
      </w:r>
    </w:p>
    <w:p w14:paraId="34647BB8" w14:textId="77777777" w:rsidR="00DC0520" w:rsidRDefault="00DC0520" w:rsidP="008F2D73">
      <w:pPr>
        <w:pStyle w:val="Odstavecseseznamem"/>
        <w:numPr>
          <w:ilvl w:val="0"/>
          <w:numId w:val="146"/>
        </w:numPr>
        <w:spacing w:after="60" w:line="240" w:lineRule="auto"/>
        <w:ind w:left="993"/>
        <w:contextualSpacing w:val="0"/>
      </w:pPr>
      <w:r>
        <w:t>Krajský dispečink volá policii</w:t>
      </w:r>
    </w:p>
    <w:p w14:paraId="0DEB0CC7" w14:textId="77777777" w:rsidR="00DC0520" w:rsidRDefault="00DC0520" w:rsidP="008F2D73">
      <w:pPr>
        <w:pStyle w:val="Odstavecseseznamem"/>
        <w:numPr>
          <w:ilvl w:val="0"/>
          <w:numId w:val="153"/>
        </w:numPr>
        <w:spacing w:before="120" w:after="60" w:line="240" w:lineRule="auto"/>
        <w:ind w:left="714" w:hanging="357"/>
        <w:contextualSpacing w:val="0"/>
      </w:pPr>
      <w:r w:rsidRPr="00617654">
        <w:rPr>
          <w:b/>
        </w:rPr>
        <w:t>Přeplněné vozidlo</w:t>
      </w:r>
      <w:r>
        <w:t xml:space="preserve"> (informační zpráva – podklad pro následné vyhodnocení počtu lidí ve vozidle – zda se to děje pravidelně) </w:t>
      </w:r>
    </w:p>
    <w:p w14:paraId="0D55D3FC" w14:textId="77777777" w:rsidR="00DC0520" w:rsidRPr="00617654" w:rsidRDefault="00DC0520" w:rsidP="008F2D73">
      <w:pPr>
        <w:pStyle w:val="Odstavecseseznamem"/>
        <w:numPr>
          <w:ilvl w:val="0"/>
          <w:numId w:val="153"/>
        </w:numPr>
        <w:spacing w:after="60" w:line="240" w:lineRule="auto"/>
        <w:contextualSpacing w:val="0"/>
        <w:rPr>
          <w:b/>
        </w:rPr>
      </w:pPr>
      <w:r w:rsidRPr="00617654">
        <w:rPr>
          <w:b/>
        </w:rPr>
        <w:t>První pomoc cestujícím ve vozidle</w:t>
      </w:r>
    </w:p>
    <w:p w14:paraId="30B22C09" w14:textId="77777777" w:rsidR="00DC0520" w:rsidRDefault="00DC0520" w:rsidP="008F2D73">
      <w:pPr>
        <w:pStyle w:val="Odstavecseseznamem"/>
        <w:numPr>
          <w:ilvl w:val="0"/>
          <w:numId w:val="147"/>
        </w:numPr>
        <w:spacing w:after="0" w:line="240" w:lineRule="auto"/>
        <w:ind w:left="992" w:hanging="357"/>
        <w:contextualSpacing w:val="0"/>
      </w:pPr>
      <w:r>
        <w:t>Řidič přímo volá 155</w:t>
      </w:r>
    </w:p>
    <w:p w14:paraId="3E5025AB" w14:textId="77777777" w:rsidR="00DC0520" w:rsidRDefault="00DC0520" w:rsidP="008F2D73">
      <w:pPr>
        <w:pStyle w:val="Odstavecseseznamem"/>
        <w:numPr>
          <w:ilvl w:val="0"/>
          <w:numId w:val="147"/>
        </w:numPr>
        <w:spacing w:after="60" w:line="240" w:lineRule="auto"/>
        <w:ind w:left="993"/>
        <w:contextualSpacing w:val="0"/>
      </w:pPr>
      <w:r>
        <w:t xml:space="preserve">Řidič podá zprávu krajskému dispečinku (překážka na trase) </w:t>
      </w:r>
    </w:p>
    <w:p w14:paraId="23C1E724" w14:textId="77777777" w:rsidR="00DC0520" w:rsidRDefault="00DC0520" w:rsidP="0098043F">
      <w:pPr>
        <w:pStyle w:val="Nadpis4"/>
      </w:pPr>
      <w:bookmarkStart w:id="717" w:name="_Zpráva_„11“_–"/>
      <w:bookmarkStart w:id="718" w:name="_Toc514048009"/>
      <w:bookmarkEnd w:id="717"/>
      <w:r>
        <w:t>Zpráva</w:t>
      </w:r>
      <w:r w:rsidRPr="00B00527">
        <w:t xml:space="preserve"> </w:t>
      </w:r>
      <w:r>
        <w:t>„11“</w:t>
      </w:r>
      <w:r w:rsidRPr="00B00527">
        <w:t xml:space="preserve"> – </w:t>
      </w:r>
      <w:r>
        <w:t>odeslání textové zprávy z vozidla</w:t>
      </w:r>
      <w:bookmarkEnd w:id="718"/>
    </w:p>
    <w:p w14:paraId="60CD17A2" w14:textId="77777777" w:rsidR="00DC0520" w:rsidRPr="00D72527" w:rsidRDefault="00DC0520" w:rsidP="0098043F">
      <w:pPr>
        <w:pStyle w:val="Nadpis5"/>
      </w:pPr>
      <w:r>
        <w:t>Důvod vzniku a typ zprávy</w:t>
      </w:r>
    </w:p>
    <w:p w14:paraId="37108D99" w14:textId="77777777" w:rsidR="00DC0520" w:rsidRPr="0098043F" w:rsidRDefault="00DC0520" w:rsidP="0098043F">
      <w:pPr>
        <w:pStyle w:val="Odsazen"/>
        <w:ind w:firstLine="0"/>
        <w:rPr>
          <w:rFonts w:ascii="Arial" w:hAnsi="Arial" w:cs="Arial"/>
        </w:rPr>
      </w:pPr>
      <w:r w:rsidRPr="0098043F">
        <w:rPr>
          <w:rFonts w:ascii="Arial" w:hAnsi="Arial" w:cs="Arial"/>
        </w:rPr>
        <w:t>Nese textovou zprávu, kterou řidič zadá pomocní klávesnice VŘJ ve vozidle, pokud toto vozidlová řídicí jednotka umožňuje. Tato textová zpráva může být zaslána na dispečink IDP či jiné IDS nebo na některou z vybraných IP adres dopravce (nutno dát do konfigurace VŘJ).</w:t>
      </w:r>
    </w:p>
    <w:p w14:paraId="11150811" w14:textId="77777777" w:rsidR="00DC0520" w:rsidRPr="0098043F" w:rsidRDefault="00DC0520" w:rsidP="0098043F">
      <w:pPr>
        <w:pStyle w:val="Odsazen"/>
        <w:ind w:firstLine="0"/>
        <w:rPr>
          <w:rFonts w:ascii="Arial" w:hAnsi="Arial" w:cs="Arial"/>
        </w:rPr>
      </w:pPr>
      <w:r w:rsidRPr="0098043F">
        <w:rPr>
          <w:rFonts w:ascii="Arial" w:hAnsi="Arial" w:cs="Arial"/>
        </w:rPr>
        <w:t xml:space="preserve">Délka zprávy může být až </w:t>
      </w:r>
      <w:r w:rsidRPr="0098043F">
        <w:rPr>
          <w:rFonts w:ascii="Arial" w:hAnsi="Arial" w:cs="Arial"/>
          <w:b/>
        </w:rPr>
        <w:t>160 znaků</w:t>
      </w:r>
      <w:r w:rsidRPr="0098043F">
        <w:rPr>
          <w:rFonts w:ascii="Arial" w:hAnsi="Arial" w:cs="Arial"/>
        </w:rPr>
        <w:t xml:space="preserve">. Je vyžadováno </w:t>
      </w:r>
      <w:r w:rsidRPr="0098043F">
        <w:rPr>
          <w:rFonts w:ascii="Arial" w:hAnsi="Arial" w:cs="Arial"/>
          <w:b/>
        </w:rPr>
        <w:t>potvrzení o přečtení</w:t>
      </w:r>
      <w:r w:rsidRPr="0098043F">
        <w:rPr>
          <w:rFonts w:ascii="Arial" w:hAnsi="Arial" w:cs="Arial"/>
        </w:rPr>
        <w:t>. Zprávu lze odeslat na cílovou stanici dle typu výkonu vozidla (viz výše).</w:t>
      </w:r>
    </w:p>
    <w:p w14:paraId="6EE333B6" w14:textId="77777777" w:rsidR="00DC0520" w:rsidRPr="0098043F" w:rsidRDefault="00DC0520" w:rsidP="0098043F">
      <w:pPr>
        <w:pStyle w:val="Odsazen"/>
        <w:ind w:firstLine="0"/>
        <w:rPr>
          <w:rFonts w:ascii="Arial" w:hAnsi="Arial" w:cs="Arial"/>
        </w:rPr>
      </w:pPr>
      <w:r w:rsidRPr="0098043F">
        <w:rPr>
          <w:rFonts w:ascii="Arial" w:hAnsi="Arial" w:cs="Arial"/>
          <w:b/>
        </w:rPr>
        <w:t>Typ požadovaného potvrzení je typu O-T-O</w:t>
      </w:r>
      <w:r w:rsidRPr="0098043F">
        <w:rPr>
          <w:rFonts w:ascii="Arial" w:hAnsi="Arial" w:cs="Arial"/>
        </w:rPr>
        <w:t xml:space="preserve"> a počet případného opakování zaslání zprávy je rovněž uložen v paměti pro každou kódovou zprávu individuálně (je součástí konfiguračních dat). Odeslání kódové zprávy je dáno časovým limitem (max. 30 minut – platnost A) nebo žádostí o opakování.</w:t>
      </w:r>
    </w:p>
    <w:p w14:paraId="1D43CE85" w14:textId="77777777" w:rsidR="00DC0520" w:rsidRPr="0098043F" w:rsidRDefault="00DC0520" w:rsidP="0098043F">
      <w:pPr>
        <w:pStyle w:val="Odsazen"/>
        <w:ind w:firstLine="0"/>
        <w:rPr>
          <w:rFonts w:ascii="Arial" w:hAnsi="Arial" w:cs="Arial"/>
        </w:rPr>
      </w:pPr>
      <w:r w:rsidRPr="0098043F">
        <w:rPr>
          <w:rFonts w:ascii="Arial" w:hAnsi="Arial" w:cs="Arial"/>
        </w:rPr>
        <w:t>Řídicí bajt může nabývat více hodnot dle přiděleného způsobu potvrzování.</w:t>
      </w:r>
    </w:p>
    <w:p w14:paraId="4D569277" w14:textId="77777777" w:rsidR="00DC0520" w:rsidRDefault="00DC0520" w:rsidP="00DC0520">
      <w:pPr>
        <w:pStyle w:val="Vrazncitt"/>
        <w:spacing w:after="60"/>
        <w:ind w:firstLine="357"/>
      </w:pPr>
      <w:r>
        <w:t>Vlastnosti potvrzované zprávy č. 10</w:t>
      </w:r>
    </w:p>
    <w:p w14:paraId="0D3DCA62" w14:textId="77777777" w:rsidR="00DC0520" w:rsidRDefault="00DC0520" w:rsidP="00DC0520">
      <w:pPr>
        <w:spacing w:after="60"/>
        <w:ind w:firstLine="357"/>
      </w:pPr>
      <w:r>
        <w:t>Zpráva je dispečinkem potvrzována v režimu O-T-O.</w:t>
      </w:r>
    </w:p>
    <w:p w14:paraId="1689BB57" w14:textId="77777777" w:rsidR="00DC0520" w:rsidRDefault="00DC0520" w:rsidP="00DC0520">
      <w:pPr>
        <w:spacing w:after="60"/>
        <w:ind w:firstLine="357"/>
      </w:pPr>
      <w:r>
        <w:t>Platnost zprávy A.</w:t>
      </w:r>
    </w:p>
    <w:p w14:paraId="3CE4B2C0" w14:textId="77777777" w:rsidR="00DC0520" w:rsidRDefault="00DC0520" w:rsidP="00DC0520">
      <w:r>
        <w:t>Opakování zprávy – pouze při odesílání.</w:t>
      </w:r>
    </w:p>
    <w:p w14:paraId="2CAA47CB" w14:textId="77777777" w:rsidR="00DC0520" w:rsidRPr="00D72527" w:rsidRDefault="00DC0520" w:rsidP="0098043F">
      <w:pPr>
        <w:pStyle w:val="Nadpis5"/>
      </w:pPr>
      <w:r>
        <w:t>Obsah zprávy</w:t>
      </w:r>
    </w:p>
    <w:p w14:paraId="1B90FAA2" w14:textId="77777777" w:rsidR="00DC0520" w:rsidRPr="00845C3E" w:rsidRDefault="00DC0520" w:rsidP="00845C3E">
      <w:pPr>
        <w:pStyle w:val="Odsazen"/>
        <w:ind w:firstLine="0"/>
        <w:rPr>
          <w:rFonts w:ascii="Arial" w:hAnsi="Arial" w:cs="Arial"/>
        </w:rPr>
      </w:pPr>
      <w:r w:rsidRPr="00845C3E">
        <w:rPr>
          <w:rFonts w:ascii="Arial" w:hAnsi="Arial" w:cs="Arial"/>
        </w:rPr>
        <w:t>Zpráva nese cílovou adresu a cílový port tehdy, pokud se má směřovat mimo systém dispečinku IDP (jede-li vozidlo v jiné IDS nebo přímo provádí jízdu jenom pro provozovatele vozidla).</w:t>
      </w:r>
    </w:p>
    <w:p w14:paraId="23EBE20F" w14:textId="77777777" w:rsidR="00DC0520" w:rsidRPr="00845C3E" w:rsidRDefault="00DC0520" w:rsidP="00845C3E">
      <w:pPr>
        <w:pStyle w:val="Odsazen"/>
        <w:ind w:firstLine="0"/>
        <w:rPr>
          <w:rFonts w:ascii="Arial" w:hAnsi="Arial" w:cs="Arial"/>
        </w:rPr>
      </w:pPr>
      <w:r w:rsidRPr="00845C3E">
        <w:rPr>
          <w:rFonts w:ascii="Arial" w:hAnsi="Arial" w:cs="Arial"/>
        </w:rPr>
        <w:t>Délka zprávy je do 160 znaků (formálně omezeno) a je kódována v abecedě CP-1250.</w:t>
      </w:r>
    </w:p>
    <w:p w14:paraId="2B4C1EAF" w14:textId="77777777" w:rsidR="00DC0520" w:rsidRDefault="00DC0520" w:rsidP="00DC0520">
      <w:pPr>
        <w:pStyle w:val="Vrazncitt"/>
      </w:pPr>
      <w:r>
        <w:t>Tvar textové zprávy z vozidla na dispečink</w:t>
      </w:r>
    </w:p>
    <w:p w14:paraId="2241F31F"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24</w:t>
      </w:r>
      <w:r w:rsidR="004351FE">
        <w:rPr>
          <w:noProof/>
        </w:rPr>
        <w:fldChar w:fldCharType="end"/>
      </w:r>
      <w:r>
        <w:t>: Tvar zprávy č. 11 - "Odeslání textové zprávy" z vozidla.</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8"/>
        <w:gridCol w:w="1537"/>
        <w:gridCol w:w="6159"/>
      </w:tblGrid>
      <w:tr w:rsidR="00DC0520" w:rsidRPr="001E2C0C" w14:paraId="4903E93E" w14:textId="77777777" w:rsidTr="00DC0520">
        <w:tc>
          <w:tcPr>
            <w:tcW w:w="1518" w:type="dxa"/>
            <w:shd w:val="clear" w:color="auto" w:fill="D9D9D9" w:themeFill="background1" w:themeFillShade="D9"/>
            <w:vAlign w:val="center"/>
          </w:tcPr>
          <w:p w14:paraId="5718B40B" w14:textId="77777777" w:rsidR="00DC0520" w:rsidRPr="003D627C" w:rsidRDefault="00DC0520" w:rsidP="00DC0520">
            <w:pPr>
              <w:spacing w:after="0"/>
              <w:jc w:val="center"/>
              <w:rPr>
                <w:rFonts w:cstheme="minorHAnsi"/>
              </w:rPr>
            </w:pPr>
            <w:r w:rsidRPr="003D627C">
              <w:rPr>
                <w:rFonts w:cstheme="minorHAnsi"/>
              </w:rPr>
              <w:t>Název</w:t>
            </w:r>
          </w:p>
        </w:tc>
        <w:tc>
          <w:tcPr>
            <w:tcW w:w="1537" w:type="dxa"/>
            <w:shd w:val="clear" w:color="auto" w:fill="D9D9D9" w:themeFill="background1" w:themeFillShade="D9"/>
            <w:vAlign w:val="center"/>
          </w:tcPr>
          <w:p w14:paraId="69BFE448" w14:textId="77777777" w:rsidR="00DC0520" w:rsidRPr="003D627C" w:rsidRDefault="00DC0520" w:rsidP="00DC0520">
            <w:pPr>
              <w:spacing w:after="0"/>
              <w:jc w:val="center"/>
              <w:rPr>
                <w:rFonts w:cstheme="minorHAnsi"/>
              </w:rPr>
            </w:pPr>
            <w:r w:rsidRPr="003D627C">
              <w:rPr>
                <w:rFonts w:cstheme="minorHAnsi"/>
              </w:rPr>
              <w:t>Typ</w:t>
            </w:r>
          </w:p>
        </w:tc>
        <w:tc>
          <w:tcPr>
            <w:tcW w:w="6159" w:type="dxa"/>
            <w:shd w:val="clear" w:color="auto" w:fill="D9D9D9" w:themeFill="background1" w:themeFillShade="D9"/>
            <w:vAlign w:val="center"/>
          </w:tcPr>
          <w:p w14:paraId="01A599A4" w14:textId="77777777" w:rsidR="00DC0520" w:rsidRPr="003D627C" w:rsidRDefault="00DC0520" w:rsidP="00DC0520">
            <w:pPr>
              <w:spacing w:after="0"/>
              <w:ind w:firstLine="34"/>
              <w:jc w:val="left"/>
              <w:rPr>
                <w:rFonts w:cstheme="minorHAnsi"/>
              </w:rPr>
            </w:pPr>
            <w:r>
              <w:rPr>
                <w:rFonts w:cstheme="minorHAnsi"/>
              </w:rPr>
              <w:t>Význam</w:t>
            </w:r>
          </w:p>
        </w:tc>
      </w:tr>
      <w:tr w:rsidR="00DC0520" w:rsidRPr="001E2C0C" w14:paraId="196DF258" w14:textId="77777777" w:rsidTr="00DC0520">
        <w:tc>
          <w:tcPr>
            <w:tcW w:w="1518" w:type="dxa"/>
            <w:shd w:val="clear" w:color="auto" w:fill="auto"/>
          </w:tcPr>
          <w:p w14:paraId="3617C000" w14:textId="77777777" w:rsidR="00DC0520" w:rsidRPr="001E2C0C" w:rsidRDefault="00DC0520" w:rsidP="00DC0520">
            <w:pPr>
              <w:spacing w:after="0"/>
              <w:jc w:val="center"/>
            </w:pPr>
            <w:r>
              <w:t>CilIpAdr</w:t>
            </w:r>
          </w:p>
        </w:tc>
        <w:tc>
          <w:tcPr>
            <w:tcW w:w="1537" w:type="dxa"/>
          </w:tcPr>
          <w:p w14:paraId="482D8216" w14:textId="77777777" w:rsidR="00DC0520" w:rsidRPr="00A3624F" w:rsidRDefault="00DC0520" w:rsidP="00DC0520">
            <w:pPr>
              <w:spacing w:after="0"/>
              <w:jc w:val="center"/>
              <w:rPr>
                <w:i/>
              </w:rPr>
            </w:pPr>
            <w:r>
              <w:rPr>
                <w:rFonts w:ascii="Courier New" w:hAnsi="Courier New" w:cs="Courier New"/>
              </w:rPr>
              <w:t>ipAddr</w:t>
            </w:r>
          </w:p>
        </w:tc>
        <w:tc>
          <w:tcPr>
            <w:tcW w:w="6159" w:type="dxa"/>
            <w:shd w:val="clear" w:color="auto" w:fill="auto"/>
          </w:tcPr>
          <w:p w14:paraId="14E467C7" w14:textId="77777777" w:rsidR="00DC0520" w:rsidRPr="001E2C0C" w:rsidRDefault="00DC0520" w:rsidP="00DC0520">
            <w:pPr>
              <w:spacing w:after="0"/>
              <w:jc w:val="left"/>
            </w:pPr>
            <w:r>
              <w:t>Cílová IP adresa – nemusí být shodná s IP dispečinku – zpráva bude přeposlána do cílové destinace – bude-li IP adresa nulová – je cílovou stanicí dispečink IDP.</w:t>
            </w:r>
          </w:p>
        </w:tc>
      </w:tr>
      <w:tr w:rsidR="00DC0520" w:rsidRPr="001E2C0C" w14:paraId="1D46CD5B" w14:textId="77777777" w:rsidTr="00DC0520">
        <w:tc>
          <w:tcPr>
            <w:tcW w:w="1518" w:type="dxa"/>
            <w:shd w:val="clear" w:color="auto" w:fill="auto"/>
          </w:tcPr>
          <w:p w14:paraId="29F6E486" w14:textId="77777777" w:rsidR="00DC0520" w:rsidRDefault="00DC0520" w:rsidP="00DC0520">
            <w:pPr>
              <w:spacing w:after="0"/>
              <w:jc w:val="center"/>
            </w:pPr>
            <w:r>
              <w:t>CilUdpPort</w:t>
            </w:r>
          </w:p>
        </w:tc>
        <w:tc>
          <w:tcPr>
            <w:tcW w:w="1537" w:type="dxa"/>
          </w:tcPr>
          <w:p w14:paraId="7FA9B840" w14:textId="77777777" w:rsidR="00DC0520" w:rsidRDefault="00DC0520" w:rsidP="00DC0520">
            <w:pPr>
              <w:spacing w:after="0"/>
              <w:jc w:val="center"/>
              <w:rPr>
                <w:rFonts w:ascii="Courier New" w:hAnsi="Courier New" w:cs="Courier New"/>
              </w:rPr>
            </w:pPr>
            <w:r>
              <w:rPr>
                <w:rFonts w:ascii="Courier New" w:hAnsi="Courier New" w:cs="Courier New"/>
              </w:rPr>
              <w:t>u16</w:t>
            </w:r>
          </w:p>
        </w:tc>
        <w:tc>
          <w:tcPr>
            <w:tcW w:w="6159" w:type="dxa"/>
            <w:shd w:val="clear" w:color="auto" w:fill="auto"/>
          </w:tcPr>
          <w:p w14:paraId="2D0E6BB5" w14:textId="77777777" w:rsidR="00DC0520" w:rsidRDefault="00DC0520" w:rsidP="00DC0520">
            <w:pPr>
              <w:spacing w:after="0"/>
              <w:jc w:val="left"/>
            </w:pPr>
            <w:r>
              <w:t>Cílový UDP port – cílový port v cílové destinaci – nepřekládá se.</w:t>
            </w:r>
          </w:p>
        </w:tc>
      </w:tr>
      <w:tr w:rsidR="00DC0520" w:rsidRPr="001E2C0C" w14:paraId="208BF7CB" w14:textId="77777777" w:rsidTr="00DC0520">
        <w:tc>
          <w:tcPr>
            <w:tcW w:w="1518" w:type="dxa"/>
            <w:shd w:val="clear" w:color="auto" w:fill="auto"/>
          </w:tcPr>
          <w:p w14:paraId="4040E44A" w14:textId="77777777" w:rsidR="00DC0520" w:rsidRDefault="00DC0520" w:rsidP="00DC0520">
            <w:pPr>
              <w:spacing w:after="0"/>
              <w:jc w:val="center"/>
            </w:pPr>
            <w:r>
              <w:t>TextZprDel</w:t>
            </w:r>
          </w:p>
        </w:tc>
        <w:tc>
          <w:tcPr>
            <w:tcW w:w="1537" w:type="dxa"/>
          </w:tcPr>
          <w:p w14:paraId="1482C89F" w14:textId="77777777" w:rsidR="00DC0520" w:rsidRDefault="00DC0520" w:rsidP="00DC0520">
            <w:pPr>
              <w:spacing w:after="0"/>
              <w:jc w:val="center"/>
              <w:rPr>
                <w:rFonts w:ascii="Courier New" w:hAnsi="Courier New" w:cs="Courier New"/>
              </w:rPr>
            </w:pPr>
            <w:r>
              <w:rPr>
                <w:rFonts w:ascii="Courier New" w:hAnsi="Courier New" w:cs="Courier New"/>
              </w:rPr>
              <w:t>U16</w:t>
            </w:r>
          </w:p>
        </w:tc>
        <w:tc>
          <w:tcPr>
            <w:tcW w:w="6159" w:type="dxa"/>
            <w:shd w:val="clear" w:color="auto" w:fill="auto"/>
          </w:tcPr>
          <w:p w14:paraId="78573827" w14:textId="77777777" w:rsidR="00DC0520" w:rsidRDefault="00DC0520" w:rsidP="00DC0520">
            <w:pPr>
              <w:spacing w:after="0"/>
              <w:jc w:val="left"/>
            </w:pPr>
            <w:r>
              <w:t>Počet znaků následující textové zprávy:</w:t>
            </w:r>
          </w:p>
          <w:p w14:paraId="45121971" w14:textId="77777777" w:rsidR="00DC0520" w:rsidRDefault="00DC0520" w:rsidP="008F2D73">
            <w:pPr>
              <w:pStyle w:val="Odstavecseseznamem"/>
              <w:numPr>
                <w:ilvl w:val="0"/>
                <w:numId w:val="152"/>
              </w:numPr>
              <w:spacing w:after="0" w:line="240" w:lineRule="auto"/>
              <w:contextualSpacing w:val="0"/>
            </w:pPr>
            <w:r>
              <w:t>Horní bajt – rezerva – plněno nulou</w:t>
            </w:r>
          </w:p>
          <w:p w14:paraId="6266E5D5" w14:textId="77777777" w:rsidR="00DC0520" w:rsidRDefault="00DC0520" w:rsidP="008F2D73">
            <w:pPr>
              <w:pStyle w:val="Odstavecseseznamem"/>
              <w:numPr>
                <w:ilvl w:val="0"/>
                <w:numId w:val="152"/>
              </w:numPr>
              <w:spacing w:after="0" w:line="240" w:lineRule="auto"/>
              <w:contextualSpacing w:val="0"/>
              <w:jc w:val="left"/>
            </w:pPr>
            <w:r>
              <w:t>Dolní bajt – vlastní délka zprávy.</w:t>
            </w:r>
          </w:p>
        </w:tc>
      </w:tr>
      <w:tr w:rsidR="00DC0520" w:rsidRPr="001E2C0C" w14:paraId="30DA852B" w14:textId="77777777" w:rsidTr="00DC0520">
        <w:tc>
          <w:tcPr>
            <w:tcW w:w="1518" w:type="dxa"/>
            <w:shd w:val="clear" w:color="auto" w:fill="auto"/>
          </w:tcPr>
          <w:p w14:paraId="34ADF14D" w14:textId="77777777" w:rsidR="00DC0520" w:rsidRDefault="00DC0520" w:rsidP="00DC0520">
            <w:pPr>
              <w:spacing w:after="0"/>
              <w:jc w:val="center"/>
            </w:pPr>
            <w:r>
              <w:t>TextZpr</w:t>
            </w:r>
          </w:p>
        </w:tc>
        <w:tc>
          <w:tcPr>
            <w:tcW w:w="1537" w:type="dxa"/>
          </w:tcPr>
          <w:p w14:paraId="100EE68D" w14:textId="77777777" w:rsidR="00DC0520" w:rsidRDefault="00DC0520" w:rsidP="00DC0520">
            <w:pPr>
              <w:spacing w:after="0"/>
              <w:jc w:val="center"/>
              <w:rPr>
                <w:rFonts w:ascii="Courier New" w:hAnsi="Courier New" w:cs="Courier New"/>
              </w:rPr>
            </w:pPr>
            <w:r>
              <w:rPr>
                <w:rFonts w:ascii="Courier New" w:hAnsi="Courier New" w:cs="Courier New"/>
              </w:rPr>
              <w:t>String</w:t>
            </w:r>
          </w:p>
        </w:tc>
        <w:tc>
          <w:tcPr>
            <w:tcW w:w="6159" w:type="dxa"/>
            <w:shd w:val="clear" w:color="auto" w:fill="auto"/>
          </w:tcPr>
          <w:p w14:paraId="26AF5EF4" w14:textId="77777777" w:rsidR="00DC0520" w:rsidRDefault="00DC0520" w:rsidP="00DC0520">
            <w:pPr>
              <w:spacing w:after="0"/>
              <w:jc w:val="left"/>
            </w:pPr>
            <w:r>
              <w:t>Vlastní textová zpráva kódovaná v CP-1250.</w:t>
            </w:r>
          </w:p>
        </w:tc>
      </w:tr>
    </w:tbl>
    <w:p w14:paraId="4A3383E2" w14:textId="77777777" w:rsidR="00DC0520" w:rsidRDefault="00DC0520" w:rsidP="00B85ACD">
      <w:pPr>
        <w:pStyle w:val="Nadpis5"/>
      </w:pPr>
      <w:r>
        <w:t>Způsob potvrzení zprávy od dispečinku</w:t>
      </w:r>
    </w:p>
    <w:p w14:paraId="355756F5" w14:textId="77777777" w:rsidR="00DC0520" w:rsidRDefault="00DC0520" w:rsidP="00B85ACD">
      <w:pPr>
        <w:spacing w:after="0"/>
        <w:jc w:val="left"/>
      </w:pPr>
      <w:r>
        <w:t>Zpráva musí být vždy potvrzována – systém O-T-O. Potvrzení o doručení, má odpověď následující tvar:</w:t>
      </w:r>
    </w:p>
    <w:p w14:paraId="72AFD762"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25</w:t>
      </w:r>
      <w:r w:rsidR="004351FE">
        <w:rPr>
          <w:noProof/>
        </w:rPr>
        <w:fldChar w:fldCharType="end"/>
      </w:r>
      <w:r>
        <w:t>: Odpověď na zprávu č. 11 – „Odesílání textové zprávy“ odeslané z dispečinku.</w:t>
      </w:r>
    </w:p>
    <w:tbl>
      <w:tblPr>
        <w:tblW w:w="892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709"/>
        <w:gridCol w:w="6799"/>
      </w:tblGrid>
      <w:tr w:rsidR="00DC0520" w:rsidRPr="001E2C0C" w14:paraId="78B4FD1B" w14:textId="77777777" w:rsidTr="00B85ACD">
        <w:tc>
          <w:tcPr>
            <w:tcW w:w="14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EE6B765" w14:textId="77777777" w:rsidR="00DC0520" w:rsidRDefault="00DC0520" w:rsidP="00DC0520">
            <w:pPr>
              <w:jc w:val="center"/>
            </w:pPr>
            <w:r>
              <w:t>Název</w:t>
            </w:r>
          </w:p>
        </w:tc>
        <w:tc>
          <w:tcPr>
            <w:tcW w:w="709"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54169401" w14:textId="77777777" w:rsidR="00DC0520" w:rsidRPr="00A3624F" w:rsidRDefault="00DC0520" w:rsidP="00DC0520">
            <w:pPr>
              <w:rPr>
                <w:i/>
              </w:rPr>
            </w:pPr>
            <w:r>
              <w:rPr>
                <w:i/>
              </w:rPr>
              <w:t>Typ</w:t>
            </w:r>
          </w:p>
        </w:tc>
        <w:tc>
          <w:tcPr>
            <w:tcW w:w="6799"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138BCF0" w14:textId="77777777" w:rsidR="00DC0520" w:rsidRDefault="00DC0520" w:rsidP="00DC0520">
            <w:r>
              <w:t>Význam</w:t>
            </w:r>
          </w:p>
        </w:tc>
      </w:tr>
      <w:tr w:rsidR="00DC0520" w:rsidRPr="001E2C0C" w14:paraId="25F42262"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525EDE4F" w14:textId="77777777" w:rsidR="00DC0520" w:rsidRDefault="00DC0520" w:rsidP="00DC0520">
            <w:pPr>
              <w:jc w:val="center"/>
            </w:pPr>
            <w:r>
              <w:t>Délka zprávy</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1C83587D" w14:textId="77777777" w:rsidR="00DC0520" w:rsidRDefault="00DC0520" w:rsidP="00DC0520">
            <w:pPr>
              <w:rPr>
                <w:i/>
              </w:rPr>
            </w:pPr>
            <w:r>
              <w:rPr>
                <w:i/>
              </w:rPr>
              <w:t>u16</w:t>
            </w:r>
          </w:p>
        </w:tc>
        <w:tc>
          <w:tcPr>
            <w:tcW w:w="67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5E67A70" w14:textId="77777777" w:rsidR="00DC0520" w:rsidRDefault="00DC0520" w:rsidP="00DC0520">
            <w:pPr>
              <w:ind w:left="145"/>
            </w:pPr>
            <w:r>
              <w:t>Celková délka zprávy (řídicí a informační data) - (little-endian) = 0.</w:t>
            </w:r>
          </w:p>
        </w:tc>
      </w:tr>
      <w:tr w:rsidR="00DC0520" w:rsidRPr="001E2C0C" w14:paraId="1C107005"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21D7E1A5" w14:textId="77777777" w:rsidR="00DC0520" w:rsidRDefault="00DC0520" w:rsidP="00DC0520">
            <w:pPr>
              <w:jc w:val="center"/>
            </w:pPr>
            <w:r>
              <w:t>Čas vytvoření</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71F83AD3" w14:textId="77777777" w:rsidR="00DC0520" w:rsidRDefault="00DC0520" w:rsidP="00DC0520">
            <w:pPr>
              <w:rPr>
                <w:i/>
              </w:rPr>
            </w:pPr>
            <w:r>
              <w:rPr>
                <w:i/>
              </w:rPr>
              <w:t>u16</w:t>
            </w:r>
          </w:p>
        </w:tc>
        <w:tc>
          <w:tcPr>
            <w:tcW w:w="67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AF5A038" w14:textId="77777777" w:rsidR="00DC0520" w:rsidRDefault="00DC0520" w:rsidP="00DC0520">
            <w:pPr>
              <w:ind w:left="145"/>
            </w:pPr>
            <w:r>
              <w:t>Počet sekund v aktuální polovině dne</w:t>
            </w:r>
          </w:p>
        </w:tc>
      </w:tr>
      <w:tr w:rsidR="00DC0520" w:rsidRPr="001E2C0C" w14:paraId="0E7E55E5"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3DA623F8" w14:textId="77777777" w:rsidR="00DC0520" w:rsidRPr="001E2C0C" w:rsidRDefault="00DC0520" w:rsidP="00DC0520">
            <w:pPr>
              <w:jc w:val="center"/>
            </w:pPr>
            <w:r>
              <w:t>Typ zprávy</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29BEA4C1" w14:textId="77777777" w:rsidR="00DC0520" w:rsidRPr="00A3624F" w:rsidRDefault="00DC0520" w:rsidP="00DC0520">
            <w:pPr>
              <w:rPr>
                <w:i/>
              </w:rPr>
            </w:pPr>
            <w:r>
              <w:rPr>
                <w:i/>
              </w:rPr>
              <w:t>10</w:t>
            </w:r>
          </w:p>
        </w:tc>
        <w:tc>
          <w:tcPr>
            <w:tcW w:w="67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1C35AC8" w14:textId="77777777" w:rsidR="00DC0520" w:rsidRPr="001E2C0C" w:rsidRDefault="00DC0520" w:rsidP="00DC0520">
            <w:pPr>
              <w:ind w:left="145"/>
            </w:pPr>
            <w:r>
              <w:t>Odeslání kódové zprávy</w:t>
            </w:r>
          </w:p>
        </w:tc>
      </w:tr>
      <w:tr w:rsidR="00DC0520" w:rsidRPr="001E2C0C" w14:paraId="79824BDD"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1FB1DE40" w14:textId="77777777" w:rsidR="00DC0520" w:rsidRPr="001E2C0C" w:rsidRDefault="00DC0520" w:rsidP="00DC0520">
            <w:pPr>
              <w:jc w:val="center"/>
            </w:pPr>
            <w:r>
              <w:t>Čítač zprávy</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05A80F9A" w14:textId="77777777" w:rsidR="00DC0520" w:rsidRPr="00A3624F" w:rsidRDefault="00DC0520" w:rsidP="00DC0520">
            <w:pPr>
              <w:rPr>
                <w:i/>
              </w:rPr>
            </w:pPr>
            <w:r>
              <w:rPr>
                <w:i/>
              </w:rPr>
              <w:t>u8</w:t>
            </w:r>
          </w:p>
        </w:tc>
        <w:tc>
          <w:tcPr>
            <w:tcW w:w="67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B6B2BF6" w14:textId="77777777" w:rsidR="00DC0520" w:rsidRPr="001E2C0C" w:rsidRDefault="00DC0520" w:rsidP="00DC0520">
            <w:pPr>
              <w:ind w:left="145"/>
            </w:pPr>
            <w:r>
              <w:t>Čítač typu zprávy – začíná čítat po zapnutí či po resetu od nuly - (hodnota shodná s čítačem v dotazu).</w:t>
            </w:r>
          </w:p>
        </w:tc>
      </w:tr>
      <w:tr w:rsidR="00DC0520" w:rsidRPr="001E2C0C" w14:paraId="0AD7EA0D"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16A552C7" w14:textId="77777777" w:rsidR="00DC0520" w:rsidRPr="001E2C0C" w:rsidRDefault="00DC0520" w:rsidP="00DC0520">
            <w:pPr>
              <w:jc w:val="center"/>
            </w:pPr>
            <w:r>
              <w:t>Řídicí bajt</w:t>
            </w:r>
          </w:p>
        </w:tc>
        <w:tc>
          <w:tcPr>
            <w:tcW w:w="709" w:type="dxa"/>
            <w:tcBorders>
              <w:top w:val="single" w:sz="4" w:space="0" w:color="auto"/>
              <w:left w:val="single" w:sz="4" w:space="0" w:color="auto"/>
              <w:bottom w:val="single" w:sz="4" w:space="0" w:color="auto"/>
              <w:right w:val="single" w:sz="4" w:space="0" w:color="auto"/>
            </w:tcBorders>
            <w:shd w:val="clear" w:color="auto" w:fill="FFFFFF" w:themeFill="background1"/>
          </w:tcPr>
          <w:p w14:paraId="5F654893" w14:textId="77777777" w:rsidR="00DC0520" w:rsidRPr="00A3624F" w:rsidRDefault="00DC0520" w:rsidP="00DC0520">
            <w:pPr>
              <w:rPr>
                <w:i/>
              </w:rPr>
            </w:pPr>
            <w:r>
              <w:rPr>
                <w:i/>
              </w:rPr>
              <w:t>05H</w:t>
            </w:r>
          </w:p>
        </w:tc>
        <w:tc>
          <w:tcPr>
            <w:tcW w:w="67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B9E16A7" w14:textId="77777777" w:rsidR="00DC0520" w:rsidRPr="001E2C0C" w:rsidRDefault="00DC0520" w:rsidP="00DC0520">
            <w:pPr>
              <w:ind w:left="145"/>
            </w:pPr>
            <w:r>
              <w:t>Odpověď 0x05 (jedná se o odpověď nesoucí potvrzení o doručení).</w:t>
            </w:r>
          </w:p>
        </w:tc>
      </w:tr>
    </w:tbl>
    <w:p w14:paraId="183A9EFC" w14:textId="77777777" w:rsidR="00DC0520" w:rsidRDefault="00DC0520" w:rsidP="00B85ACD">
      <w:pPr>
        <w:pStyle w:val="Nadpis3"/>
      </w:pPr>
      <w:bookmarkStart w:id="719" w:name="_Toc514048010"/>
      <w:bookmarkStart w:id="720" w:name="_Toc523943065"/>
      <w:r>
        <w:t>Zpráva</w:t>
      </w:r>
      <w:r w:rsidRPr="00B00527">
        <w:t xml:space="preserve"> </w:t>
      </w:r>
      <w:r>
        <w:t>„31“</w:t>
      </w:r>
      <w:r w:rsidRPr="00B00527">
        <w:t xml:space="preserve"> – </w:t>
      </w:r>
      <w:r>
        <w:t>informace z odbavovacích systémů</w:t>
      </w:r>
      <w:bookmarkEnd w:id="719"/>
      <w:bookmarkEnd w:id="720"/>
    </w:p>
    <w:p w14:paraId="1BF1EE1C" w14:textId="77777777" w:rsidR="00DC0520" w:rsidRPr="00B85ACD" w:rsidRDefault="00DC0520" w:rsidP="00B85ACD">
      <w:pPr>
        <w:pStyle w:val="Odsazen"/>
        <w:ind w:firstLine="0"/>
        <w:rPr>
          <w:rFonts w:ascii="Arial" w:hAnsi="Arial" w:cs="Arial"/>
        </w:rPr>
      </w:pPr>
      <w:r w:rsidRPr="00B85ACD">
        <w:rPr>
          <w:rFonts w:ascii="Arial" w:hAnsi="Arial" w:cs="Arial"/>
          <w:b/>
        </w:rPr>
        <w:t>Jedná se o přenos souboru, ve kterém bude obsažena informace o odbavení</w:t>
      </w:r>
      <w:r w:rsidRPr="00B85ACD">
        <w:rPr>
          <w:rFonts w:ascii="Arial" w:hAnsi="Arial" w:cs="Arial"/>
        </w:rPr>
        <w:t xml:space="preserve">. Zpráva bude definována po konzultacích s dopravcem, pokud jimi bude vyžadována. Krajský organizátor dopravy </w:t>
      </w:r>
      <w:r w:rsidRPr="00B85ACD">
        <w:rPr>
          <w:rFonts w:ascii="Arial" w:hAnsi="Arial" w:cs="Arial"/>
          <w:b/>
        </w:rPr>
        <w:t>vyžaduje sdělit za provozu pouze strukturu o odbavení cestujících v zastávce</w:t>
      </w:r>
      <w:r w:rsidRPr="00B85ACD">
        <w:rPr>
          <w:rFonts w:ascii="Arial" w:hAnsi="Arial" w:cs="Arial"/>
        </w:rPr>
        <w:t xml:space="preserve"> – viz. zpráva č. 3.</w:t>
      </w:r>
    </w:p>
    <w:p w14:paraId="2B48635E" w14:textId="77777777" w:rsidR="00DC0520" w:rsidRPr="00B85ACD" w:rsidRDefault="00DC0520" w:rsidP="00B85ACD">
      <w:pPr>
        <w:pStyle w:val="Odsazen"/>
        <w:ind w:firstLine="0"/>
        <w:rPr>
          <w:rFonts w:ascii="Arial" w:hAnsi="Arial" w:cs="Arial"/>
        </w:rPr>
      </w:pPr>
      <w:r w:rsidRPr="00B85ACD">
        <w:rPr>
          <w:rFonts w:ascii="Arial" w:hAnsi="Arial" w:cs="Arial"/>
        </w:rPr>
        <w:t>Tato zpráva není součástí vět IDP.</w:t>
      </w:r>
    </w:p>
    <w:p w14:paraId="1318D3A9" w14:textId="77777777" w:rsidR="00DC0520" w:rsidRDefault="00DC0520" w:rsidP="00B85ACD">
      <w:pPr>
        <w:pStyle w:val="Nadpis3"/>
      </w:pPr>
      <w:bookmarkStart w:id="721" w:name="_Zpráva_„40“_–"/>
      <w:bookmarkStart w:id="722" w:name="_Toc514048011"/>
      <w:bookmarkStart w:id="723" w:name="_Toc523943066"/>
      <w:bookmarkEnd w:id="721"/>
      <w:r w:rsidRPr="000E72B8">
        <w:t>Zpráva „</w:t>
      </w:r>
      <w:r>
        <w:t>40</w:t>
      </w:r>
      <w:r w:rsidRPr="000E72B8">
        <w:t>“</w:t>
      </w:r>
      <w:r>
        <w:t xml:space="preserve"> – Spoj či zastávka na zavolání od vozidla</w:t>
      </w:r>
      <w:bookmarkEnd w:id="722"/>
      <w:bookmarkEnd w:id="723"/>
    </w:p>
    <w:p w14:paraId="3A7CAAF3" w14:textId="77777777" w:rsidR="00DC0520" w:rsidRDefault="00DC0520" w:rsidP="00F33F36">
      <w:pPr>
        <w:pStyle w:val="Nadpis5"/>
      </w:pPr>
      <w:r>
        <w:t>Důvod vzniku a typ zprávy</w:t>
      </w:r>
    </w:p>
    <w:p w14:paraId="5BB6FABA" w14:textId="77777777" w:rsidR="00DC0520" w:rsidRPr="00CD0082" w:rsidRDefault="00DC0520" w:rsidP="00DC0520">
      <w:r>
        <w:t>Spoj či zastávku na zavolání musí být možnost objednat nezávisle na dopravci. Proto všechny zastávky a spoje na zavolání a jejich vlastnosti jsou definovány v souboru „StationsOnCall.xml“. Za jejich správné použití v VŘJ odpovídá dopravce.</w:t>
      </w:r>
    </w:p>
    <w:p w14:paraId="15BD923B" w14:textId="77777777" w:rsidR="00DC0520" w:rsidRDefault="00DC0520" w:rsidP="00DC0520">
      <w:pPr>
        <w:pStyle w:val="Vrazncitt"/>
      </w:pPr>
      <w:r>
        <w:t>Pravidla pro použití spoje či zastávky na zavolání</w:t>
      </w:r>
    </w:p>
    <w:p w14:paraId="249FA10D" w14:textId="77777777" w:rsidR="00DC0520" w:rsidRDefault="00DC0520" w:rsidP="00DC0520">
      <w:r>
        <w:t xml:space="preserve">Zpráva </w:t>
      </w:r>
      <w:r w:rsidRPr="003E531E">
        <w:rPr>
          <w:b/>
          <w:i/>
        </w:rPr>
        <w:t xml:space="preserve">spoj </w:t>
      </w:r>
      <w:r>
        <w:rPr>
          <w:b/>
          <w:i/>
        </w:rPr>
        <w:t xml:space="preserve">či zastávka </w:t>
      </w:r>
      <w:r w:rsidRPr="003E531E">
        <w:rPr>
          <w:b/>
          <w:i/>
        </w:rPr>
        <w:t>na zavolání</w:t>
      </w:r>
      <w:r>
        <w:t xml:space="preserve"> je určena pro odeslání z vozidla na dispečink a nese informaci o lince a spoji a zastávce na zavolání. Zpráva je vytvořena na základě zadání řidiče a tiskem objednacího lístku na spoj či zastávku na objednání. Pro spoj či zastávku na zavolání se vydává </w:t>
      </w:r>
      <w:r w:rsidRPr="0086319C">
        <w:rPr>
          <w:b/>
        </w:rPr>
        <w:t>doklad o objednání zastávky na zavolání</w:t>
      </w:r>
      <w:r>
        <w:t>. Cestující po zadání obdrží doklad o objednání spoje či zastávky na zavolání s vytisknutými údaji o spoji na zavolání (dle materiálu o spojích na zavolání).</w:t>
      </w:r>
    </w:p>
    <w:p w14:paraId="1AF22B5E" w14:textId="77777777" w:rsidR="00DC0520" w:rsidRDefault="00DC0520" w:rsidP="00DC0520">
      <w:pPr>
        <w:rPr>
          <w:rFonts w:cs="Arial"/>
        </w:rPr>
      </w:pPr>
      <w:r>
        <w:rPr>
          <w:rFonts w:cs="Arial"/>
        </w:rPr>
        <w:t xml:space="preserve">Spoje na zavolání lze objednat nejdříve 48 hodin před vyjetím spoje (pokud spoj vyjede 4. 8. 2014 v 11:30, je možné jej objednat nejdříve 2. 8. 2014 v 11:30), nejpozději však </w:t>
      </w:r>
      <w:r>
        <w:rPr>
          <w:rFonts w:cs="Arial"/>
          <w:b/>
        </w:rPr>
        <w:t>30 min</w:t>
      </w:r>
      <w:r>
        <w:rPr>
          <w:rFonts w:cs="Arial"/>
        </w:rPr>
        <w:t xml:space="preserve"> před vyjetím spoje z </w:t>
      </w:r>
      <w:r>
        <w:rPr>
          <w:rFonts w:cs="Arial"/>
          <w:b/>
        </w:rPr>
        <w:t>výchozí zastávky</w:t>
      </w:r>
      <w:r>
        <w:rPr>
          <w:rFonts w:cs="Arial"/>
        </w:rPr>
        <w:t>. Objednávky všech spojů na zavolání budou přijímány pouze mezi 6 – 18 hodinou.</w:t>
      </w:r>
    </w:p>
    <w:p w14:paraId="57767F1A" w14:textId="77777777" w:rsidR="00DC0520" w:rsidRDefault="00DC0520" w:rsidP="00DC0520">
      <w:pPr>
        <w:rPr>
          <w:rFonts w:cs="Arial"/>
          <w:b/>
        </w:rPr>
      </w:pPr>
      <w:r>
        <w:rPr>
          <w:rFonts w:cs="Arial"/>
        </w:rPr>
        <w:t>Cestující požádá řidiče vozidla o objednání spoje. Řidič zadá požadavek do vozidlového řídicího systému, odkud je požadavek odeslán zprávou č. 40 na pracoviště dispečinku. V okamžiku potvrzení objednávky řidičem je cestujícímu automaticky vytištěno potvrzení o provedení objednávky. Z dispečinku je automaticky vygenerována potvrzovací zpráva a odeslána zpět na příslušné vozidlo. </w:t>
      </w:r>
      <w:r w:rsidRPr="00B11F02">
        <w:rPr>
          <w:rFonts w:cs="Arial"/>
          <w:b/>
        </w:rPr>
        <w:t>Podrobnější postup je v souboru: „Formulář pro objednání spoje na zavolání“ z 2. 5. 2014.</w:t>
      </w:r>
    </w:p>
    <w:p w14:paraId="77F6ECFF" w14:textId="77777777" w:rsidR="00DC0520" w:rsidRDefault="00DC0520" w:rsidP="00DC0520">
      <w:r>
        <w:t>Všechna výše uvedená potvrzení budou mimo jiné obsahovat (nad rámec označení dopravce):</w:t>
      </w:r>
    </w:p>
    <w:p w14:paraId="56EEE9B2"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26</w:t>
      </w:r>
      <w:r w:rsidR="004351FE">
        <w:rPr>
          <w:noProof/>
        </w:rPr>
        <w:fldChar w:fldCharType="end"/>
      </w:r>
      <w:r>
        <w:t>: Ukázka potvrzení objednávky na „spoje na zavolání“ tisknuté na vozidle cestujícímu.</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4570"/>
        <w:gridCol w:w="3505"/>
      </w:tblGrid>
      <w:tr w:rsidR="00DC0520" w14:paraId="4DAD22F4" w14:textId="77777777" w:rsidTr="00DC0520">
        <w:trPr>
          <w:jc w:val="center"/>
        </w:trPr>
        <w:tc>
          <w:tcPr>
            <w:tcW w:w="4570" w:type="dxa"/>
            <w:tcBorders>
              <w:top w:val="single" w:sz="4" w:space="0" w:color="000000"/>
              <w:left w:val="single" w:sz="4" w:space="0" w:color="000000"/>
              <w:bottom w:val="single" w:sz="4" w:space="0" w:color="000000"/>
              <w:right w:val="single" w:sz="4" w:space="0" w:color="000000"/>
            </w:tcBorders>
            <w:hideMark/>
          </w:tcPr>
          <w:p w14:paraId="268843A2" w14:textId="77777777" w:rsidR="00DC0520" w:rsidRDefault="00DC0520" w:rsidP="00DC0520">
            <w:pPr>
              <w:spacing w:after="0"/>
              <w:ind w:left="170" w:firstLine="1"/>
              <w:rPr>
                <w:rFonts w:eastAsiaTheme="minorEastAsia" w:cs="Arial"/>
                <w:b/>
                <w:bCs/>
              </w:rPr>
            </w:pPr>
            <w:r>
              <w:rPr>
                <w:rFonts w:cs="Arial"/>
                <w:b/>
                <w:bCs/>
              </w:rPr>
              <w:t>Datum přijetí objednávky</w:t>
            </w:r>
          </w:p>
        </w:tc>
        <w:tc>
          <w:tcPr>
            <w:tcW w:w="3505" w:type="dxa"/>
            <w:tcBorders>
              <w:top w:val="single" w:sz="4" w:space="0" w:color="000000"/>
              <w:left w:val="single" w:sz="4" w:space="0" w:color="000000"/>
              <w:bottom w:val="single" w:sz="4" w:space="0" w:color="000000"/>
              <w:right w:val="single" w:sz="4" w:space="0" w:color="000000"/>
            </w:tcBorders>
          </w:tcPr>
          <w:p w14:paraId="54975BE4" w14:textId="77777777" w:rsidR="00DC0520" w:rsidRDefault="00DC0520" w:rsidP="00DC0520">
            <w:pPr>
              <w:spacing w:after="0"/>
              <w:ind w:left="170"/>
              <w:rPr>
                <w:rFonts w:eastAsiaTheme="minorEastAsia" w:cs="Arial"/>
                <w:b/>
                <w:bCs/>
              </w:rPr>
            </w:pPr>
          </w:p>
        </w:tc>
      </w:tr>
      <w:tr w:rsidR="00DC0520" w14:paraId="6CAD1F4D" w14:textId="77777777" w:rsidTr="00DC0520">
        <w:trPr>
          <w:jc w:val="center"/>
        </w:trPr>
        <w:tc>
          <w:tcPr>
            <w:tcW w:w="4570" w:type="dxa"/>
            <w:tcBorders>
              <w:top w:val="single" w:sz="4" w:space="0" w:color="000000"/>
              <w:left w:val="single" w:sz="4" w:space="0" w:color="000000"/>
              <w:bottom w:val="single" w:sz="4" w:space="0" w:color="000000"/>
              <w:right w:val="single" w:sz="4" w:space="0" w:color="000000"/>
            </w:tcBorders>
            <w:hideMark/>
          </w:tcPr>
          <w:p w14:paraId="0622BE6A" w14:textId="77777777" w:rsidR="00DC0520" w:rsidRDefault="00DC0520" w:rsidP="00DC0520">
            <w:pPr>
              <w:spacing w:after="0"/>
              <w:ind w:left="170" w:firstLine="1"/>
              <w:rPr>
                <w:rFonts w:eastAsiaTheme="minorEastAsia" w:cs="Arial"/>
                <w:b/>
                <w:bCs/>
              </w:rPr>
            </w:pPr>
            <w:r>
              <w:rPr>
                <w:rFonts w:cs="Arial"/>
                <w:b/>
                <w:bCs/>
              </w:rPr>
              <w:t>DATUM odjezdu objednaného spoje:</w:t>
            </w:r>
          </w:p>
        </w:tc>
        <w:tc>
          <w:tcPr>
            <w:tcW w:w="3505" w:type="dxa"/>
            <w:tcBorders>
              <w:top w:val="single" w:sz="4" w:space="0" w:color="000000"/>
              <w:left w:val="single" w:sz="4" w:space="0" w:color="000000"/>
              <w:bottom w:val="single" w:sz="4" w:space="0" w:color="000000"/>
              <w:right w:val="single" w:sz="4" w:space="0" w:color="000000"/>
            </w:tcBorders>
          </w:tcPr>
          <w:p w14:paraId="7DEF9ED4" w14:textId="77777777" w:rsidR="00DC0520" w:rsidRDefault="00DC0520" w:rsidP="00DC0520">
            <w:pPr>
              <w:spacing w:after="0"/>
              <w:ind w:left="170"/>
              <w:rPr>
                <w:rFonts w:eastAsiaTheme="minorEastAsia" w:cs="Arial"/>
                <w:b/>
                <w:bCs/>
              </w:rPr>
            </w:pPr>
          </w:p>
        </w:tc>
      </w:tr>
      <w:tr w:rsidR="00DC0520" w14:paraId="7217E352" w14:textId="77777777" w:rsidTr="00DC0520">
        <w:trPr>
          <w:jc w:val="center"/>
        </w:trPr>
        <w:tc>
          <w:tcPr>
            <w:tcW w:w="4570" w:type="dxa"/>
            <w:tcBorders>
              <w:top w:val="single" w:sz="4" w:space="0" w:color="000000"/>
              <w:left w:val="single" w:sz="4" w:space="0" w:color="000000"/>
              <w:bottom w:val="single" w:sz="4" w:space="0" w:color="000000"/>
              <w:right w:val="single" w:sz="4" w:space="0" w:color="000000"/>
            </w:tcBorders>
            <w:hideMark/>
          </w:tcPr>
          <w:p w14:paraId="4896C994" w14:textId="77777777" w:rsidR="00DC0520" w:rsidRDefault="00DC0520" w:rsidP="00DC0520">
            <w:pPr>
              <w:spacing w:after="0"/>
              <w:ind w:left="170" w:firstLine="1"/>
              <w:rPr>
                <w:rFonts w:eastAsiaTheme="minorEastAsia" w:cs="Arial"/>
                <w:b/>
                <w:bCs/>
              </w:rPr>
            </w:pPr>
            <w:r>
              <w:rPr>
                <w:rFonts w:cs="Arial"/>
                <w:b/>
                <w:bCs/>
              </w:rPr>
              <w:t>ZASTÁVKA, ze které je objednán odjezd:</w:t>
            </w:r>
          </w:p>
        </w:tc>
        <w:tc>
          <w:tcPr>
            <w:tcW w:w="3505" w:type="dxa"/>
            <w:tcBorders>
              <w:top w:val="single" w:sz="4" w:space="0" w:color="000000"/>
              <w:left w:val="single" w:sz="4" w:space="0" w:color="000000"/>
              <w:bottom w:val="single" w:sz="4" w:space="0" w:color="000000"/>
              <w:right w:val="single" w:sz="4" w:space="0" w:color="000000"/>
            </w:tcBorders>
          </w:tcPr>
          <w:p w14:paraId="5BC00F4D" w14:textId="77777777" w:rsidR="00DC0520" w:rsidRDefault="00DC0520" w:rsidP="00DC0520">
            <w:pPr>
              <w:spacing w:after="0"/>
              <w:ind w:left="170"/>
              <w:rPr>
                <w:rFonts w:eastAsiaTheme="minorEastAsia" w:cs="Arial"/>
                <w:b/>
                <w:bCs/>
              </w:rPr>
            </w:pPr>
          </w:p>
        </w:tc>
      </w:tr>
      <w:tr w:rsidR="00DC0520" w14:paraId="24B21F66" w14:textId="77777777" w:rsidTr="00DC0520">
        <w:trPr>
          <w:jc w:val="center"/>
        </w:trPr>
        <w:tc>
          <w:tcPr>
            <w:tcW w:w="4570" w:type="dxa"/>
            <w:tcBorders>
              <w:top w:val="single" w:sz="4" w:space="0" w:color="000000"/>
              <w:left w:val="single" w:sz="4" w:space="0" w:color="000000"/>
              <w:bottom w:val="single" w:sz="4" w:space="0" w:color="000000"/>
              <w:right w:val="single" w:sz="4" w:space="0" w:color="000000"/>
            </w:tcBorders>
            <w:hideMark/>
          </w:tcPr>
          <w:p w14:paraId="1978C5A4" w14:textId="77777777" w:rsidR="00DC0520" w:rsidRDefault="00DC0520" w:rsidP="00DC0520">
            <w:pPr>
              <w:spacing w:after="0"/>
              <w:ind w:left="170" w:firstLine="1"/>
              <w:rPr>
                <w:rFonts w:eastAsiaTheme="minorEastAsia" w:cs="Arial"/>
                <w:b/>
                <w:bCs/>
              </w:rPr>
            </w:pPr>
            <w:r>
              <w:rPr>
                <w:rFonts w:cs="Arial"/>
                <w:b/>
                <w:bCs/>
              </w:rPr>
              <w:t>ČAS ODJEZDU z této zastávky:</w:t>
            </w:r>
          </w:p>
        </w:tc>
        <w:tc>
          <w:tcPr>
            <w:tcW w:w="3505" w:type="dxa"/>
            <w:tcBorders>
              <w:top w:val="single" w:sz="4" w:space="0" w:color="000000"/>
              <w:left w:val="single" w:sz="4" w:space="0" w:color="000000"/>
              <w:bottom w:val="single" w:sz="4" w:space="0" w:color="000000"/>
              <w:right w:val="single" w:sz="4" w:space="0" w:color="000000"/>
            </w:tcBorders>
          </w:tcPr>
          <w:p w14:paraId="4942DA00" w14:textId="77777777" w:rsidR="00DC0520" w:rsidRDefault="00DC0520" w:rsidP="00DC0520">
            <w:pPr>
              <w:spacing w:after="0"/>
              <w:ind w:left="170"/>
              <w:rPr>
                <w:rFonts w:eastAsiaTheme="minorEastAsia" w:cs="Arial"/>
                <w:b/>
                <w:bCs/>
              </w:rPr>
            </w:pPr>
          </w:p>
        </w:tc>
      </w:tr>
      <w:tr w:rsidR="00DC0520" w14:paraId="59EA33B8" w14:textId="77777777" w:rsidTr="00DC0520">
        <w:trPr>
          <w:jc w:val="center"/>
        </w:trPr>
        <w:tc>
          <w:tcPr>
            <w:tcW w:w="4570" w:type="dxa"/>
            <w:tcBorders>
              <w:top w:val="single" w:sz="4" w:space="0" w:color="000000"/>
              <w:left w:val="single" w:sz="4" w:space="0" w:color="000000"/>
              <w:bottom w:val="single" w:sz="4" w:space="0" w:color="000000"/>
              <w:right w:val="single" w:sz="4" w:space="0" w:color="000000"/>
            </w:tcBorders>
            <w:hideMark/>
          </w:tcPr>
          <w:p w14:paraId="606B4706" w14:textId="77777777" w:rsidR="00DC0520" w:rsidRDefault="00DC0520" w:rsidP="00DC0520">
            <w:pPr>
              <w:spacing w:after="0"/>
              <w:ind w:left="170" w:firstLine="1"/>
              <w:rPr>
                <w:rFonts w:eastAsiaTheme="minorEastAsia" w:cs="Arial"/>
                <w:b/>
                <w:bCs/>
              </w:rPr>
            </w:pPr>
            <w:r>
              <w:rPr>
                <w:rFonts w:cs="Arial"/>
                <w:b/>
                <w:bCs/>
              </w:rPr>
              <w:t>LINKA A SPOJ:</w:t>
            </w:r>
          </w:p>
        </w:tc>
        <w:tc>
          <w:tcPr>
            <w:tcW w:w="3505" w:type="dxa"/>
            <w:tcBorders>
              <w:top w:val="single" w:sz="4" w:space="0" w:color="000000"/>
              <w:left w:val="single" w:sz="4" w:space="0" w:color="000000"/>
              <w:bottom w:val="single" w:sz="4" w:space="0" w:color="000000"/>
              <w:right w:val="single" w:sz="4" w:space="0" w:color="000000"/>
            </w:tcBorders>
          </w:tcPr>
          <w:p w14:paraId="0E908926" w14:textId="77777777" w:rsidR="00DC0520" w:rsidRDefault="00DC0520" w:rsidP="00DC0520">
            <w:pPr>
              <w:spacing w:after="0"/>
              <w:ind w:left="170"/>
              <w:rPr>
                <w:rFonts w:eastAsiaTheme="minorEastAsia" w:cs="Arial"/>
                <w:b/>
                <w:bCs/>
              </w:rPr>
            </w:pPr>
          </w:p>
        </w:tc>
      </w:tr>
      <w:tr w:rsidR="00DC0520" w14:paraId="61AFC88E" w14:textId="77777777" w:rsidTr="00DC0520">
        <w:trPr>
          <w:jc w:val="center"/>
        </w:trPr>
        <w:tc>
          <w:tcPr>
            <w:tcW w:w="4570" w:type="dxa"/>
            <w:tcBorders>
              <w:top w:val="single" w:sz="4" w:space="0" w:color="000000"/>
              <w:left w:val="single" w:sz="4" w:space="0" w:color="000000"/>
              <w:bottom w:val="single" w:sz="4" w:space="0" w:color="000000"/>
              <w:right w:val="single" w:sz="4" w:space="0" w:color="000000"/>
            </w:tcBorders>
            <w:hideMark/>
          </w:tcPr>
          <w:p w14:paraId="08CF0D89" w14:textId="77777777" w:rsidR="00DC0520" w:rsidRDefault="00DC0520" w:rsidP="00DC0520">
            <w:pPr>
              <w:spacing w:after="0"/>
              <w:ind w:left="170" w:firstLine="1"/>
              <w:rPr>
                <w:rFonts w:eastAsiaTheme="minorEastAsia" w:cs="Arial"/>
                <w:b/>
                <w:bCs/>
              </w:rPr>
            </w:pPr>
            <w:r>
              <w:rPr>
                <w:rFonts w:cs="Arial"/>
                <w:b/>
                <w:bCs/>
              </w:rPr>
              <w:t>JEDINEČNÝ KÓD:</w:t>
            </w:r>
          </w:p>
        </w:tc>
        <w:tc>
          <w:tcPr>
            <w:tcW w:w="3505" w:type="dxa"/>
            <w:tcBorders>
              <w:top w:val="single" w:sz="4" w:space="0" w:color="000000"/>
              <w:left w:val="single" w:sz="4" w:space="0" w:color="000000"/>
              <w:bottom w:val="single" w:sz="4" w:space="0" w:color="000000"/>
              <w:right w:val="single" w:sz="4" w:space="0" w:color="000000"/>
            </w:tcBorders>
          </w:tcPr>
          <w:p w14:paraId="0A4705A2" w14:textId="77777777" w:rsidR="00DC0520" w:rsidRDefault="00DC0520" w:rsidP="00DC0520">
            <w:pPr>
              <w:spacing w:after="0"/>
              <w:ind w:left="170"/>
              <w:jc w:val="center"/>
              <w:rPr>
                <w:rFonts w:eastAsiaTheme="minorEastAsia" w:cs="Arial"/>
                <w:i/>
                <w:iCs/>
              </w:rPr>
            </w:pPr>
          </w:p>
        </w:tc>
      </w:tr>
      <w:tr w:rsidR="00DC0520" w14:paraId="21AA3CBE" w14:textId="77777777" w:rsidTr="00DC0520">
        <w:trPr>
          <w:jc w:val="center"/>
        </w:trPr>
        <w:tc>
          <w:tcPr>
            <w:tcW w:w="4570" w:type="dxa"/>
            <w:tcBorders>
              <w:top w:val="single" w:sz="4" w:space="0" w:color="000000"/>
              <w:left w:val="single" w:sz="4" w:space="0" w:color="000000"/>
              <w:bottom w:val="single" w:sz="4" w:space="0" w:color="000000"/>
              <w:right w:val="single" w:sz="4" w:space="0" w:color="000000"/>
            </w:tcBorders>
          </w:tcPr>
          <w:p w14:paraId="2FADCBF9" w14:textId="77777777" w:rsidR="00DC0520" w:rsidRDefault="00DC0520" w:rsidP="00DC0520">
            <w:pPr>
              <w:spacing w:after="0"/>
              <w:ind w:left="170" w:firstLine="1"/>
              <w:rPr>
                <w:rFonts w:cs="Arial"/>
                <w:b/>
                <w:bCs/>
              </w:rPr>
            </w:pPr>
            <w:r>
              <w:rPr>
                <w:rFonts w:cs="Arial"/>
                <w:b/>
                <w:bCs/>
              </w:rPr>
              <w:t>Poznámka:</w:t>
            </w:r>
          </w:p>
        </w:tc>
        <w:tc>
          <w:tcPr>
            <w:tcW w:w="3505" w:type="dxa"/>
            <w:tcBorders>
              <w:top w:val="single" w:sz="4" w:space="0" w:color="000000"/>
              <w:left w:val="single" w:sz="4" w:space="0" w:color="000000"/>
              <w:bottom w:val="single" w:sz="4" w:space="0" w:color="000000"/>
              <w:right w:val="single" w:sz="4" w:space="0" w:color="000000"/>
            </w:tcBorders>
          </w:tcPr>
          <w:p w14:paraId="3976E7E0" w14:textId="77777777" w:rsidR="00DC0520" w:rsidRDefault="00DC0520" w:rsidP="00DC0520">
            <w:pPr>
              <w:spacing w:after="0"/>
              <w:ind w:left="170" w:hanging="33"/>
              <w:rPr>
                <w:rFonts w:eastAsiaTheme="minorEastAsia" w:cs="Arial"/>
                <w:i/>
                <w:iCs/>
              </w:rPr>
            </w:pPr>
            <w:r>
              <w:rPr>
                <w:rFonts w:eastAsiaTheme="minorEastAsia" w:cs="Arial"/>
                <w:i/>
                <w:iCs/>
              </w:rPr>
              <w:t>Spojení se nepodařilo zadat</w:t>
            </w:r>
          </w:p>
        </w:tc>
      </w:tr>
      <w:tr w:rsidR="00DC0520" w14:paraId="53D65DBC" w14:textId="77777777" w:rsidTr="00DC0520">
        <w:trPr>
          <w:jc w:val="center"/>
        </w:trPr>
        <w:tc>
          <w:tcPr>
            <w:tcW w:w="8075" w:type="dxa"/>
            <w:gridSpan w:val="2"/>
            <w:tcBorders>
              <w:top w:val="single" w:sz="4" w:space="0" w:color="000000"/>
              <w:left w:val="single" w:sz="4" w:space="0" w:color="000000"/>
              <w:bottom w:val="single" w:sz="4" w:space="0" w:color="000000"/>
              <w:right w:val="single" w:sz="4" w:space="0" w:color="000000"/>
            </w:tcBorders>
            <w:hideMark/>
          </w:tcPr>
          <w:p w14:paraId="1AE8F9A0" w14:textId="77777777" w:rsidR="00DC0520" w:rsidRDefault="00DC0520" w:rsidP="00DC0520">
            <w:pPr>
              <w:spacing w:after="0"/>
              <w:ind w:left="170" w:firstLine="1"/>
              <w:rPr>
                <w:rFonts w:cs="Arial"/>
                <w:bCs/>
                <w:i/>
              </w:rPr>
            </w:pPr>
            <w:r>
              <w:rPr>
                <w:rFonts w:cs="Arial"/>
                <w:b/>
                <w:bCs/>
              </w:rPr>
              <w:t>Text:</w:t>
            </w:r>
            <w:r>
              <w:rPr>
                <w:rFonts w:cs="Arial"/>
                <w:bCs/>
              </w:rPr>
              <w:t xml:space="preserve"> „Tuto objednávku je možné zrušit nejdéle 30 min před pravidelným odjezdem spoje z výchozí zastávky, tj. xx.xx.“</w:t>
            </w:r>
            <w:r>
              <w:rPr>
                <w:rFonts w:cs="Arial"/>
                <w:bCs/>
                <w:i/>
              </w:rPr>
              <w:t xml:space="preserve"> </w:t>
            </w:r>
          </w:p>
          <w:p w14:paraId="76BD363B" w14:textId="77777777" w:rsidR="00DC0520" w:rsidRDefault="00DC0520" w:rsidP="00DC0520">
            <w:pPr>
              <w:spacing w:after="0"/>
              <w:ind w:left="170" w:firstLine="1"/>
              <w:rPr>
                <w:rFonts w:eastAsiaTheme="minorEastAsia" w:cs="Arial"/>
                <w:i/>
                <w:iCs/>
              </w:rPr>
            </w:pPr>
            <w:r>
              <w:rPr>
                <w:rFonts w:cs="Arial"/>
                <w:b/>
                <w:bCs/>
              </w:rPr>
              <w:t>Tel.</w:t>
            </w:r>
            <w:r>
              <w:rPr>
                <w:rFonts w:eastAsiaTheme="minorEastAsia" w:cs="Arial"/>
                <w:i/>
                <w:iCs/>
              </w:rPr>
              <w:t>číslo na dispečink IDP</w:t>
            </w:r>
          </w:p>
        </w:tc>
      </w:tr>
    </w:tbl>
    <w:p w14:paraId="61D6C924" w14:textId="77777777" w:rsidR="00DC0520" w:rsidRPr="003942B8" w:rsidRDefault="00DC0520" w:rsidP="007B7F7D">
      <w:pPr>
        <w:spacing w:before="120"/>
        <w:ind w:left="720"/>
        <w:rPr>
          <w:rFonts w:cs="Arial"/>
        </w:rPr>
      </w:pPr>
      <w:r>
        <w:rPr>
          <w:rFonts w:cs="Arial"/>
        </w:rPr>
        <w:t>Popis „jedinečný kód“ lístku je uveden níže v materiálu „</w:t>
      </w:r>
      <w:r w:rsidRPr="009463CC">
        <w:rPr>
          <w:rFonts w:cs="Arial"/>
          <w:b/>
          <w:i/>
        </w:rPr>
        <w:t>Spoje na zavolání</w:t>
      </w:r>
      <w:r>
        <w:rPr>
          <w:rFonts w:cs="Arial"/>
        </w:rPr>
        <w:t>“.</w:t>
      </w:r>
    </w:p>
    <w:p w14:paraId="07EF4DBD" w14:textId="77777777" w:rsidR="00DC0520" w:rsidRPr="00F33F36" w:rsidRDefault="00DC0520" w:rsidP="00F33F36">
      <w:r w:rsidRPr="00D52853">
        <w:t xml:space="preserve">V případě, že není signál GSM nebo je komunikace na dispečink v poruše a tato porucha je detekována VŘJ a zpráva o prodeji „objednacího lístku“ nebyla na dispečink doručena, pak musí VŘJ řidiče na konečné (cílové) stanici napsat na obrazovku řidiče upozornění, že zprávy neodešly na dispečink. Informace o objednání spoje na zavolání zůstanou uloženy v paměti VŘJ tak, aby je řidič mohl vyvolat stiskem tlačítka a přečíst dispečerovi. </w:t>
      </w:r>
    </w:p>
    <w:p w14:paraId="0285EF1B" w14:textId="77777777" w:rsidR="00DC0520" w:rsidRDefault="00DC0520" w:rsidP="007B7F7D">
      <w:pPr>
        <w:pStyle w:val="Vrazncitt"/>
        <w:spacing w:before="120"/>
      </w:pPr>
      <w:r>
        <w:t>Pravidla pro zrušení objednávky spoje či zastávky na zavolání</w:t>
      </w:r>
    </w:p>
    <w:p w14:paraId="67328F0F" w14:textId="77777777" w:rsidR="00DC0520" w:rsidRDefault="00DC0520" w:rsidP="00DC0520">
      <w:r>
        <w:t xml:space="preserve">Objednávku je možno zrušit </w:t>
      </w:r>
      <w:r w:rsidRPr="00746C69">
        <w:rPr>
          <w:b/>
        </w:rPr>
        <w:t>30 minut před odjezdem zadáním jedinečného kódu</w:t>
      </w:r>
      <w:r>
        <w:t>. Pokud k tomuto dojde, je nutno rušení provádět zásadně na dispečinku, který musí prohledat aktuální seznam zastávek na zavolání.  Protože nelze jednoduše dostat z jiného vozidla kompletní informaci o úplném identifikátoru objednávky (kód dopravce, číslo strojku a ID objednací transakce), je použito pro rušení pouze ID objednací transakce.</w:t>
      </w:r>
    </w:p>
    <w:p w14:paraId="19A731C2" w14:textId="77777777" w:rsidR="00DC0520" w:rsidRDefault="00DC0520" w:rsidP="00DC0520">
      <w:r>
        <w:t>SW dispečinku tak prohledá, kolik je objednávek na danou zastávku a ta, u které ID odpovídá, tu zruší. Pokud jsou dvě shodné, pak zruší tu první.</w:t>
      </w:r>
    </w:p>
    <w:p w14:paraId="3E2C9AE5" w14:textId="77777777" w:rsidR="00DC0520" w:rsidRDefault="00DC0520" w:rsidP="00DC0520">
      <w:r>
        <w:t>Příkaz na zrušení již objednaného spoje či zastávky na zavolání má vyplněnu ve zprávě hodnotu počet cestujících na 255.</w:t>
      </w:r>
    </w:p>
    <w:p w14:paraId="503F1E9A" w14:textId="77777777" w:rsidR="00DC0520" w:rsidRDefault="00DC0520" w:rsidP="00DC0520">
      <w:pPr>
        <w:pStyle w:val="Vrazncitt"/>
        <w:spacing w:after="60"/>
        <w:ind w:firstLine="357"/>
      </w:pPr>
      <w:r>
        <w:t>Vlastnosti potvrzovaní zprávy č. 40</w:t>
      </w:r>
    </w:p>
    <w:p w14:paraId="2085EADD" w14:textId="77777777" w:rsidR="00DC0520" w:rsidRDefault="00DC0520" w:rsidP="00DC0520">
      <w:pPr>
        <w:spacing w:after="60"/>
        <w:ind w:firstLine="357"/>
      </w:pPr>
      <w:r>
        <w:t>Zpráva je dispečinkem potvrzována v režimu M-T-M.</w:t>
      </w:r>
    </w:p>
    <w:p w14:paraId="4C8FEFDC" w14:textId="77777777" w:rsidR="00DC0520" w:rsidRDefault="00DC0520" w:rsidP="00DC0520">
      <w:pPr>
        <w:spacing w:after="60"/>
        <w:ind w:firstLine="357"/>
      </w:pPr>
      <w:r>
        <w:t>Platnost zprávy C.</w:t>
      </w:r>
    </w:p>
    <w:p w14:paraId="48F1A104" w14:textId="77777777" w:rsidR="00DC0520" w:rsidRDefault="00DC0520" w:rsidP="00DC0520">
      <w:r>
        <w:t>Opakování zprávy – pouze při odesílání.</w:t>
      </w:r>
    </w:p>
    <w:p w14:paraId="78BAE4FA" w14:textId="77777777" w:rsidR="00DC0520" w:rsidRDefault="00DC0520" w:rsidP="00DC0520">
      <w:r w:rsidRPr="00D4524F">
        <w:rPr>
          <w:b/>
        </w:rPr>
        <w:t>Zpráva je potvrzovaná</w:t>
      </w:r>
      <w:r>
        <w:rPr>
          <w:b/>
        </w:rPr>
        <w:t xml:space="preserve"> v režimu M-T-M</w:t>
      </w:r>
      <w:r>
        <w:t>. Veškerá komunikace musí být zaznamenána v logu „zastávky na zavolání“. Tento log musí být možno dálkově vyčíst z dispečinku (</w:t>
      </w:r>
      <w:r w:rsidRPr="00A73CDA">
        <w:rPr>
          <w:b/>
        </w:rPr>
        <w:t>způsob bude definován v druhé etapě</w:t>
      </w:r>
      <w:r>
        <w:t>). Každá transakce posílá vlastní zprávu z vozidla na dispečink o provedené objednávce. Log o spojích na zavolání musí uchovat minimálně 30 dní historie nebo do vyčtení.</w:t>
      </w:r>
    </w:p>
    <w:p w14:paraId="34EF3272" w14:textId="77777777" w:rsidR="00DC0520" w:rsidRPr="00D72527" w:rsidRDefault="00DC0520" w:rsidP="007B7F7D">
      <w:pPr>
        <w:pStyle w:val="Nadpis5"/>
      </w:pPr>
      <w:r>
        <w:t>Tvar zprávy spoje na zavolání</w:t>
      </w:r>
    </w:p>
    <w:p w14:paraId="576F2158" w14:textId="77777777" w:rsidR="00DC0520" w:rsidRDefault="00DC0520" w:rsidP="00DC0520">
      <w:r>
        <w:t>Ve vozidle je uložen soubor seznam zastávek na zavolání „StationsOnCall.xml“ nebo jeho obdoba dle „backoffice“ dopravců, ve kterém jsou uloženy všechny základní parametry zastávek na znamení. Tento spoj vytváří krajský organizátor dopravy. Jedná se o:</w:t>
      </w:r>
    </w:p>
    <w:p w14:paraId="5D5F1651" w14:textId="77777777" w:rsidR="00DC0520" w:rsidRDefault="00DC0520" w:rsidP="008F2D73">
      <w:pPr>
        <w:pStyle w:val="Odstavecseseznamem"/>
        <w:numPr>
          <w:ilvl w:val="0"/>
          <w:numId w:val="176"/>
        </w:numPr>
        <w:tabs>
          <w:tab w:val="left" w:pos="993"/>
          <w:tab w:val="left" w:pos="2694"/>
        </w:tabs>
        <w:spacing w:after="60" w:line="240" w:lineRule="auto"/>
        <w:ind w:left="2977" w:hanging="2268"/>
        <w:contextualSpacing w:val="0"/>
      </w:pPr>
      <w:r>
        <w:t>Název zastávky</w:t>
      </w:r>
      <w:r>
        <w:tab/>
        <w:t xml:space="preserve">- jméno dle CIS formátu. </w:t>
      </w:r>
    </w:p>
    <w:p w14:paraId="23E80A1A" w14:textId="77777777" w:rsidR="00DC0520" w:rsidRDefault="00DC0520" w:rsidP="008F2D73">
      <w:pPr>
        <w:pStyle w:val="Odstavecseseznamem"/>
        <w:numPr>
          <w:ilvl w:val="0"/>
          <w:numId w:val="176"/>
        </w:numPr>
        <w:tabs>
          <w:tab w:val="left" w:pos="993"/>
          <w:tab w:val="left" w:pos="2694"/>
        </w:tabs>
        <w:spacing w:after="60" w:line="240" w:lineRule="auto"/>
        <w:ind w:left="2977" w:hanging="2268"/>
        <w:contextualSpacing w:val="0"/>
      </w:pPr>
      <w:r>
        <w:t>Kód zastávky</w:t>
      </w:r>
      <w:r>
        <w:tab/>
        <w:t>- v CIS formátu - ve zprávě má význam „</w:t>
      </w:r>
      <w:r w:rsidRPr="00336022">
        <w:rPr>
          <w:b/>
          <w:i/>
        </w:rPr>
        <w:t>Numstop</w:t>
      </w:r>
      <w:r>
        <w:t>“.</w:t>
      </w:r>
    </w:p>
    <w:p w14:paraId="17D857C5" w14:textId="77777777" w:rsidR="00DC0520" w:rsidRDefault="00DC0520" w:rsidP="008F2D73">
      <w:pPr>
        <w:pStyle w:val="Odstavecseseznamem"/>
        <w:numPr>
          <w:ilvl w:val="0"/>
          <w:numId w:val="176"/>
        </w:numPr>
        <w:tabs>
          <w:tab w:val="left" w:pos="993"/>
          <w:tab w:val="left" w:pos="2694"/>
          <w:tab w:val="left" w:pos="2835"/>
        </w:tabs>
        <w:spacing w:after="60" w:line="240" w:lineRule="auto"/>
        <w:ind w:left="2977" w:hanging="2268"/>
        <w:contextualSpacing w:val="0"/>
      </w:pPr>
      <w:r>
        <w:t>Linka</w:t>
      </w:r>
      <w:r>
        <w:tab/>
        <w:t>- 6-ti místné číslo linky - ve zprávě má význam „</w:t>
      </w:r>
      <w:r w:rsidRPr="00336022">
        <w:rPr>
          <w:b/>
          <w:i/>
        </w:rPr>
        <w:t>Num</w:t>
      </w:r>
      <w:r>
        <w:rPr>
          <w:b/>
          <w:i/>
        </w:rPr>
        <w:t>line</w:t>
      </w:r>
      <w:r>
        <w:t>“.</w:t>
      </w:r>
    </w:p>
    <w:p w14:paraId="61ABEF9D" w14:textId="77777777" w:rsidR="00DC0520" w:rsidRDefault="00DC0520" w:rsidP="008F2D73">
      <w:pPr>
        <w:pStyle w:val="Odstavecseseznamem"/>
        <w:numPr>
          <w:ilvl w:val="0"/>
          <w:numId w:val="176"/>
        </w:numPr>
        <w:tabs>
          <w:tab w:val="left" w:pos="993"/>
          <w:tab w:val="left" w:pos="2694"/>
        </w:tabs>
        <w:spacing w:after="60" w:line="240" w:lineRule="auto"/>
        <w:ind w:left="2977" w:hanging="2268"/>
        <w:contextualSpacing w:val="0"/>
      </w:pPr>
      <w:r>
        <w:t>Spoj</w:t>
      </w:r>
      <w:r>
        <w:tab/>
        <w:t>- dle CIS - ve zprávě má význam „</w:t>
      </w:r>
      <w:r w:rsidRPr="00336022">
        <w:rPr>
          <w:b/>
          <w:i/>
        </w:rPr>
        <w:t>Num</w:t>
      </w:r>
      <w:r>
        <w:rPr>
          <w:b/>
          <w:i/>
        </w:rPr>
        <w:t>Spoj</w:t>
      </w:r>
      <w:r>
        <w:t>“.</w:t>
      </w:r>
    </w:p>
    <w:p w14:paraId="1C144C14" w14:textId="77777777" w:rsidR="00DC0520" w:rsidRDefault="00DC0520" w:rsidP="008F2D73">
      <w:pPr>
        <w:pStyle w:val="Odstavecseseznamem"/>
        <w:numPr>
          <w:ilvl w:val="0"/>
          <w:numId w:val="176"/>
        </w:numPr>
        <w:tabs>
          <w:tab w:val="left" w:pos="993"/>
          <w:tab w:val="left" w:pos="2694"/>
        </w:tabs>
        <w:spacing w:after="60" w:line="240" w:lineRule="auto"/>
        <w:ind w:left="2977" w:hanging="2268"/>
        <w:contextualSpacing w:val="0"/>
      </w:pPr>
      <w:r>
        <w:t>Tarifní číslo</w:t>
      </w:r>
      <w:r>
        <w:tab/>
        <w:t>- dle CIS - ve zprávě má význam „</w:t>
      </w:r>
      <w:r w:rsidRPr="00336022">
        <w:rPr>
          <w:b/>
          <w:i/>
        </w:rPr>
        <w:t>Num</w:t>
      </w:r>
      <w:r>
        <w:rPr>
          <w:b/>
          <w:i/>
        </w:rPr>
        <w:t>TarStop</w:t>
      </w:r>
      <w:r>
        <w:t>“.</w:t>
      </w:r>
    </w:p>
    <w:p w14:paraId="51B76046" w14:textId="77777777" w:rsidR="00DC0520" w:rsidRDefault="00DC0520" w:rsidP="008F2D73">
      <w:pPr>
        <w:pStyle w:val="Odstavecseseznamem"/>
        <w:numPr>
          <w:ilvl w:val="0"/>
          <w:numId w:val="176"/>
        </w:numPr>
        <w:tabs>
          <w:tab w:val="left" w:pos="993"/>
          <w:tab w:val="left" w:pos="2694"/>
        </w:tabs>
        <w:spacing w:after="60" w:line="240" w:lineRule="auto"/>
        <w:ind w:left="2977" w:hanging="2268"/>
        <w:contextualSpacing w:val="0"/>
      </w:pPr>
      <w:r>
        <w:t xml:space="preserve">Odjezd ze zastávky, ze které bude cestující odjíždět. V tomto případě se zadané datum odjezdu zapíše do proměnných zprávy </w:t>
      </w:r>
      <w:r w:rsidRPr="00BA0956">
        <w:rPr>
          <w:b/>
          <w:i/>
        </w:rPr>
        <w:t>„DenJizdy“</w:t>
      </w:r>
      <w:r>
        <w:t xml:space="preserve"> a </w:t>
      </w:r>
      <w:r w:rsidRPr="00BA0956">
        <w:rPr>
          <w:b/>
          <w:i/>
        </w:rPr>
        <w:t>„MesicJizdy“</w:t>
      </w:r>
      <w:r>
        <w:t xml:space="preserve">. </w:t>
      </w:r>
    </w:p>
    <w:p w14:paraId="02F54270" w14:textId="77777777" w:rsidR="00DC0520" w:rsidRDefault="00DC0520" w:rsidP="008F2D73">
      <w:pPr>
        <w:pStyle w:val="Odstavecseseznamem"/>
        <w:numPr>
          <w:ilvl w:val="0"/>
          <w:numId w:val="176"/>
        </w:numPr>
        <w:tabs>
          <w:tab w:val="left" w:pos="993"/>
          <w:tab w:val="left" w:pos="2694"/>
        </w:tabs>
        <w:spacing w:after="60" w:line="240" w:lineRule="auto"/>
        <w:ind w:left="2977" w:hanging="2268"/>
        <w:contextualSpacing w:val="0"/>
      </w:pPr>
      <w:r>
        <w:t>Výchozí zastávka spoje - určeno pro řidiče a cestujícího pro lepší orientaci, odkud spoj vyjíždí.</w:t>
      </w:r>
    </w:p>
    <w:p w14:paraId="16027079" w14:textId="77777777" w:rsidR="00DC0520" w:rsidRDefault="00DC0520" w:rsidP="008F2D73">
      <w:pPr>
        <w:pStyle w:val="Odstavecseseznamem"/>
        <w:numPr>
          <w:ilvl w:val="0"/>
          <w:numId w:val="176"/>
        </w:numPr>
        <w:tabs>
          <w:tab w:val="left" w:pos="993"/>
          <w:tab w:val="left" w:pos="2694"/>
        </w:tabs>
        <w:spacing w:after="60" w:line="240" w:lineRule="auto"/>
        <w:ind w:left="2977" w:hanging="2268"/>
        <w:contextualSpacing w:val="0"/>
      </w:pPr>
      <w:r>
        <w:t>Odjezd spoje z výchozí zastávky – určeno pro řidiče a cestujícího pro lepší orientaci.</w:t>
      </w:r>
    </w:p>
    <w:p w14:paraId="76A184C2" w14:textId="77777777" w:rsidR="00DC0520" w:rsidRDefault="00DC0520" w:rsidP="008F2D73">
      <w:pPr>
        <w:pStyle w:val="Odstavecseseznamem"/>
        <w:numPr>
          <w:ilvl w:val="0"/>
          <w:numId w:val="176"/>
        </w:numPr>
        <w:tabs>
          <w:tab w:val="left" w:pos="993"/>
          <w:tab w:val="left" w:pos="2694"/>
        </w:tabs>
        <w:spacing w:after="60" w:line="240" w:lineRule="auto"/>
        <w:ind w:left="2977" w:hanging="2268"/>
        <w:contextualSpacing w:val="0"/>
      </w:pPr>
      <w:r>
        <w:t>Cílová zastávka (směr jízdy vozidla)</w:t>
      </w:r>
      <w:r w:rsidRPr="00BA0956">
        <w:t xml:space="preserve"> </w:t>
      </w:r>
      <w:r>
        <w:t>– určeno pro řidiče a cestujícího pro lepší orientaci.</w:t>
      </w:r>
    </w:p>
    <w:p w14:paraId="2D6EFD2A" w14:textId="77777777" w:rsidR="00DC0520" w:rsidRDefault="00DC0520" w:rsidP="008F2D73">
      <w:pPr>
        <w:pStyle w:val="Odstavecseseznamem"/>
        <w:numPr>
          <w:ilvl w:val="0"/>
          <w:numId w:val="176"/>
        </w:numPr>
        <w:tabs>
          <w:tab w:val="left" w:pos="993"/>
          <w:tab w:val="left" w:pos="2694"/>
        </w:tabs>
        <w:spacing w:after="60" w:line="240" w:lineRule="auto"/>
        <w:ind w:left="2977" w:hanging="2268"/>
        <w:contextualSpacing w:val="0"/>
      </w:pPr>
      <w:r>
        <w:t>Platnost od</w:t>
      </w:r>
      <w:r>
        <w:tab/>
        <w:t>- od kdy je spoj platný dle jízdního řádu</w:t>
      </w:r>
    </w:p>
    <w:p w14:paraId="15F3034F" w14:textId="77777777" w:rsidR="00DC0520" w:rsidRDefault="00DC0520" w:rsidP="008F2D73">
      <w:pPr>
        <w:pStyle w:val="Odstavecseseznamem"/>
        <w:numPr>
          <w:ilvl w:val="0"/>
          <w:numId w:val="176"/>
        </w:numPr>
        <w:tabs>
          <w:tab w:val="left" w:pos="993"/>
          <w:tab w:val="left" w:pos="2694"/>
        </w:tabs>
        <w:spacing w:after="60" w:line="240" w:lineRule="auto"/>
        <w:ind w:left="2977" w:hanging="2268"/>
        <w:contextualSpacing w:val="0"/>
      </w:pPr>
      <w:r>
        <w:t>Časové omezení</w:t>
      </w:r>
      <w:r>
        <w:tab/>
        <w:t>- určuje bitovou mapou, zda spoj daný den jede (v daném bitu je hodnota 1)</w:t>
      </w:r>
    </w:p>
    <w:p w14:paraId="26D2B961" w14:textId="77777777" w:rsidR="00DC0520" w:rsidRDefault="00DC0520" w:rsidP="00DC0520">
      <w:r>
        <w:t>Identifikační číslo objednacího lístku musí být jedinečné. Při vzniku na vozidle se tvoří ze tří částí:</w:t>
      </w:r>
    </w:p>
    <w:p w14:paraId="7D1E833E" w14:textId="77777777" w:rsidR="00DC0520" w:rsidRPr="003942B8" w:rsidRDefault="00DC0520" w:rsidP="008F2D73">
      <w:pPr>
        <w:pStyle w:val="Odstavecseseznamem"/>
        <w:numPr>
          <w:ilvl w:val="0"/>
          <w:numId w:val="177"/>
        </w:numPr>
        <w:spacing w:after="60" w:line="240" w:lineRule="auto"/>
        <w:contextualSpacing w:val="0"/>
        <w:rPr>
          <w:rFonts w:cs="Arial"/>
        </w:rPr>
      </w:pPr>
      <w:r>
        <w:rPr>
          <w:rFonts w:cs="Arial"/>
        </w:rPr>
        <w:t>Typ zdroje zadání (0 –web, 1 – přímé volání na dispečink, 2 – z vozidel IDP, 3 ….</w:t>
      </w:r>
    </w:p>
    <w:p w14:paraId="169DECE5" w14:textId="77777777" w:rsidR="00DC0520" w:rsidRDefault="00DC0520" w:rsidP="008F2D73">
      <w:pPr>
        <w:pStyle w:val="Odstavecseseznamem"/>
        <w:numPr>
          <w:ilvl w:val="0"/>
          <w:numId w:val="177"/>
        </w:numPr>
        <w:spacing w:after="60" w:line="240" w:lineRule="auto"/>
        <w:contextualSpacing w:val="0"/>
      </w:pPr>
      <w:r w:rsidRPr="00B80541">
        <w:rPr>
          <w:b/>
        </w:rPr>
        <w:t>Kódu dopravce</w:t>
      </w:r>
      <w:r>
        <w:t xml:space="preserve"> – tři místa: 61 – PMDP, 60 – ČSAD Plzeň, 37 – </w:t>
      </w:r>
      <w:r w:rsidR="00F2220C">
        <w:t>ARRIVA</w:t>
      </w:r>
      <w:r>
        <w:t>, 59 – AD Hrouda, 125 – Blovice. Nepřenáší se – doplní dispečink.</w:t>
      </w:r>
    </w:p>
    <w:p w14:paraId="4395BAF9" w14:textId="77777777" w:rsidR="00DC0520" w:rsidRDefault="00DC0520" w:rsidP="008F2D73">
      <w:pPr>
        <w:pStyle w:val="Odstavecseseznamem"/>
        <w:numPr>
          <w:ilvl w:val="0"/>
          <w:numId w:val="177"/>
        </w:numPr>
        <w:spacing w:after="60" w:line="240" w:lineRule="auto"/>
        <w:contextualSpacing w:val="0"/>
      </w:pPr>
      <w:r w:rsidRPr="00B80541">
        <w:rPr>
          <w:b/>
        </w:rPr>
        <w:t>IP adresa</w:t>
      </w:r>
      <w:r>
        <w:t xml:space="preserve"> – nepřenáší se – doplní dispečink – IP adresa strojku je spojena s evidenčním číslem strojku na clearingu, a proto není přenášena (viz. zpráva přihlášení vozidla na dispečink). Pravidla budou definována dle reálného provozu dat (asi dva bajty).</w:t>
      </w:r>
    </w:p>
    <w:p w14:paraId="6232BB9F" w14:textId="77777777" w:rsidR="00DC0520" w:rsidRDefault="00DC0520" w:rsidP="008F2D73">
      <w:pPr>
        <w:pStyle w:val="Odstavecseseznamem"/>
        <w:numPr>
          <w:ilvl w:val="0"/>
          <w:numId w:val="177"/>
        </w:numPr>
        <w:spacing w:after="60" w:line="240" w:lineRule="auto"/>
        <w:contextualSpacing w:val="0"/>
      </w:pPr>
      <w:r w:rsidRPr="00B80541">
        <w:rPr>
          <w:b/>
        </w:rPr>
        <w:t>ID objednací transakce</w:t>
      </w:r>
      <w:r>
        <w:t xml:space="preserve"> – 6-ti místný jedinečný kód transakce vytvořený VŘJ na základě jejího interního pravidla. Toto je jediný kód, který se odesílá na dispečink. Ostatní se přidávají a tisknout dle výše uvedených pravidel.</w:t>
      </w:r>
    </w:p>
    <w:p w14:paraId="4F54A272" w14:textId="77777777" w:rsidR="00DC0520" w:rsidRDefault="00DC0520" w:rsidP="00DC0520">
      <w:pPr>
        <w:spacing w:before="120"/>
        <w:ind w:left="720"/>
      </w:pPr>
      <w:r>
        <w:t>Doplnění na jednoznačný identifikátor provede SW dispečinku.</w:t>
      </w:r>
    </w:p>
    <w:p w14:paraId="7CE8C787" w14:textId="77777777" w:rsidR="00DC0520" w:rsidRDefault="00DC0520" w:rsidP="00DC0520">
      <w:pPr>
        <w:pStyle w:val="Vrazncitt"/>
      </w:pPr>
      <w:r>
        <w:t>Zpráva má dva významy:</w:t>
      </w:r>
    </w:p>
    <w:p w14:paraId="093B7743" w14:textId="77777777" w:rsidR="00DC0520" w:rsidRDefault="00DC0520" w:rsidP="008F2D73">
      <w:pPr>
        <w:pStyle w:val="Odstavecseseznamem"/>
        <w:numPr>
          <w:ilvl w:val="0"/>
          <w:numId w:val="178"/>
        </w:numPr>
        <w:spacing w:after="60" w:line="240" w:lineRule="auto"/>
        <w:contextualSpacing w:val="0"/>
      </w:pPr>
      <w:r w:rsidRPr="00AB63D5">
        <w:rPr>
          <w:b/>
        </w:rPr>
        <w:t>Objednání spoje na zavolání</w:t>
      </w:r>
      <w:r>
        <w:t xml:space="preserve"> – v hodnotě položky </w:t>
      </w:r>
      <w:r w:rsidRPr="00AB63D5">
        <w:rPr>
          <w:b/>
          <w:i/>
        </w:rPr>
        <w:t>„NumCest“</w:t>
      </w:r>
      <w:r>
        <w:t xml:space="preserve"> je uveden reálný počet cestujících, kteří ji v danou dobu použití (minimálně hodnota č. 1).</w:t>
      </w:r>
    </w:p>
    <w:p w14:paraId="495B0A80" w14:textId="77777777" w:rsidR="00DC0520" w:rsidRDefault="00DC0520" w:rsidP="008F2D73">
      <w:pPr>
        <w:pStyle w:val="Odstavecseseznamem"/>
        <w:numPr>
          <w:ilvl w:val="0"/>
          <w:numId w:val="178"/>
        </w:numPr>
        <w:spacing w:after="60" w:line="240" w:lineRule="auto"/>
        <w:contextualSpacing w:val="0"/>
      </w:pPr>
      <w:r>
        <w:rPr>
          <w:b/>
        </w:rPr>
        <w:t xml:space="preserve">Zrušení objednání spoje na zavolání </w:t>
      </w:r>
      <w:r w:rsidRPr="00AB63D5">
        <w:t>-</w:t>
      </w:r>
      <w:r>
        <w:t xml:space="preserve"> v hodnotě položky </w:t>
      </w:r>
      <w:r w:rsidRPr="00AB63D5">
        <w:rPr>
          <w:b/>
          <w:i/>
        </w:rPr>
        <w:t>„NumCest“</w:t>
      </w:r>
      <w:r>
        <w:t xml:space="preserve"> je uvedena hodnota 255. Řidič musí opsat taktéž i jedinečný identifikátor lístku – </w:t>
      </w:r>
      <w:r w:rsidRPr="00824B39">
        <w:rPr>
          <w:b/>
          <w:i/>
        </w:rPr>
        <w:t>„IdListku“</w:t>
      </w:r>
      <w:r>
        <w:t>.</w:t>
      </w:r>
    </w:p>
    <w:p w14:paraId="44AE9D14" w14:textId="77777777" w:rsidR="00DC0520" w:rsidRDefault="00DC0520" w:rsidP="00DC0520">
      <w:pPr>
        <w:pStyle w:val="Vrazncitt"/>
      </w:pPr>
      <w:r>
        <w:t>Tvar zprávy z dispečinku na vozidlo</w:t>
      </w:r>
    </w:p>
    <w:p w14:paraId="79CCD42A"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27</w:t>
      </w:r>
      <w:r w:rsidR="004351FE">
        <w:rPr>
          <w:noProof/>
        </w:rPr>
        <w:fldChar w:fldCharType="end"/>
      </w:r>
      <w:r>
        <w:t xml:space="preserve">: Tvar zprávy č. 40 – „Spoj či zastávka na zavolání“. </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17"/>
        <w:gridCol w:w="833"/>
        <w:gridCol w:w="6804"/>
      </w:tblGrid>
      <w:tr w:rsidR="00DC0520" w:rsidRPr="001E2C0C" w14:paraId="0795491D" w14:textId="77777777" w:rsidTr="00DC0520">
        <w:tc>
          <w:tcPr>
            <w:tcW w:w="1577" w:type="dxa"/>
            <w:gridSpan w:val="2"/>
            <w:shd w:val="clear" w:color="auto" w:fill="D9D9D9" w:themeFill="background1" w:themeFillShade="D9"/>
            <w:vAlign w:val="center"/>
          </w:tcPr>
          <w:p w14:paraId="41F44F89" w14:textId="77777777" w:rsidR="00DC0520" w:rsidRPr="003D627C" w:rsidRDefault="00DC0520" w:rsidP="00DC0520">
            <w:pPr>
              <w:spacing w:after="0"/>
              <w:jc w:val="center"/>
              <w:rPr>
                <w:rFonts w:cstheme="minorHAnsi"/>
              </w:rPr>
            </w:pPr>
            <w:r w:rsidRPr="003D627C">
              <w:rPr>
                <w:rFonts w:cstheme="minorHAnsi"/>
              </w:rPr>
              <w:t>Název</w:t>
            </w:r>
          </w:p>
        </w:tc>
        <w:tc>
          <w:tcPr>
            <w:tcW w:w="833" w:type="dxa"/>
            <w:shd w:val="clear" w:color="auto" w:fill="D9D9D9" w:themeFill="background1" w:themeFillShade="D9"/>
            <w:vAlign w:val="center"/>
          </w:tcPr>
          <w:p w14:paraId="549C1369" w14:textId="77777777" w:rsidR="00DC0520" w:rsidRPr="003D627C" w:rsidRDefault="00DC0520" w:rsidP="00DC0520">
            <w:pPr>
              <w:spacing w:after="0"/>
              <w:jc w:val="center"/>
              <w:rPr>
                <w:rFonts w:cstheme="minorHAnsi"/>
              </w:rPr>
            </w:pPr>
            <w:r w:rsidRPr="003D627C">
              <w:rPr>
                <w:rFonts w:cstheme="minorHAnsi"/>
              </w:rPr>
              <w:t>Typ</w:t>
            </w:r>
          </w:p>
        </w:tc>
        <w:tc>
          <w:tcPr>
            <w:tcW w:w="6804" w:type="dxa"/>
            <w:shd w:val="clear" w:color="auto" w:fill="D9D9D9" w:themeFill="background1" w:themeFillShade="D9"/>
            <w:vAlign w:val="center"/>
          </w:tcPr>
          <w:p w14:paraId="02A1786B" w14:textId="77777777" w:rsidR="00DC0520" w:rsidRPr="003D627C" w:rsidRDefault="00DC0520" w:rsidP="00DC0520">
            <w:pPr>
              <w:spacing w:after="0"/>
              <w:ind w:firstLine="34"/>
              <w:jc w:val="left"/>
              <w:rPr>
                <w:rFonts w:cstheme="minorHAnsi"/>
              </w:rPr>
            </w:pPr>
            <w:r>
              <w:rPr>
                <w:rFonts w:cstheme="minorHAnsi"/>
              </w:rPr>
              <w:t>Význam</w:t>
            </w:r>
          </w:p>
        </w:tc>
      </w:tr>
      <w:tr w:rsidR="00DC0520" w:rsidRPr="001E2C0C" w14:paraId="4437F837" w14:textId="77777777" w:rsidTr="00DC0520">
        <w:tc>
          <w:tcPr>
            <w:tcW w:w="1560" w:type="dxa"/>
            <w:shd w:val="clear" w:color="auto" w:fill="auto"/>
          </w:tcPr>
          <w:p w14:paraId="05227F69" w14:textId="77777777" w:rsidR="00DC0520" w:rsidRDefault="00DC0520" w:rsidP="00DC0520">
            <w:pPr>
              <w:spacing w:after="0"/>
              <w:jc w:val="center"/>
            </w:pPr>
            <w:r>
              <w:t>NumLine</w:t>
            </w:r>
          </w:p>
        </w:tc>
        <w:tc>
          <w:tcPr>
            <w:tcW w:w="850" w:type="dxa"/>
            <w:gridSpan w:val="2"/>
          </w:tcPr>
          <w:p w14:paraId="177E8726" w14:textId="77777777" w:rsidR="00DC0520" w:rsidRPr="00B11F02" w:rsidRDefault="00DC0520" w:rsidP="00DC0520">
            <w:pPr>
              <w:spacing w:after="0"/>
              <w:jc w:val="center"/>
              <w:rPr>
                <w:i/>
              </w:rPr>
            </w:pPr>
            <w:r w:rsidRPr="00B11F02">
              <w:rPr>
                <w:i/>
              </w:rPr>
              <w:t>u32</w:t>
            </w:r>
          </w:p>
        </w:tc>
        <w:tc>
          <w:tcPr>
            <w:tcW w:w="6804" w:type="dxa"/>
            <w:shd w:val="clear" w:color="auto" w:fill="auto"/>
            <w:vAlign w:val="center"/>
          </w:tcPr>
          <w:p w14:paraId="6C13873C" w14:textId="77777777" w:rsidR="00DC0520" w:rsidRDefault="00DC0520" w:rsidP="00DC0520">
            <w:pPr>
              <w:spacing w:after="0"/>
            </w:pPr>
            <w:r>
              <w:t>Číslo linky. V případě, že není zadán, odesílají se pouze samé nuly. Je-li spoj pouze dvojmístný, nejvyšší číslo nula.</w:t>
            </w:r>
          </w:p>
        </w:tc>
      </w:tr>
      <w:tr w:rsidR="00DC0520" w:rsidRPr="001E2C0C" w14:paraId="34428552" w14:textId="77777777" w:rsidTr="00DC0520">
        <w:tc>
          <w:tcPr>
            <w:tcW w:w="1560" w:type="dxa"/>
            <w:shd w:val="clear" w:color="auto" w:fill="auto"/>
          </w:tcPr>
          <w:p w14:paraId="323A33B8" w14:textId="77777777" w:rsidR="00DC0520" w:rsidRDefault="00DC0520" w:rsidP="00DC0520">
            <w:pPr>
              <w:spacing w:after="0"/>
              <w:jc w:val="center"/>
            </w:pPr>
            <w:r>
              <w:t>NumSpoj</w:t>
            </w:r>
          </w:p>
        </w:tc>
        <w:tc>
          <w:tcPr>
            <w:tcW w:w="850" w:type="dxa"/>
            <w:gridSpan w:val="2"/>
          </w:tcPr>
          <w:p w14:paraId="7DDED63C" w14:textId="77777777" w:rsidR="00DC0520" w:rsidRPr="00B11F02" w:rsidRDefault="00DC0520" w:rsidP="00DC0520">
            <w:pPr>
              <w:spacing w:after="0"/>
              <w:jc w:val="center"/>
              <w:rPr>
                <w:i/>
              </w:rPr>
            </w:pPr>
            <w:r w:rsidRPr="00B11F02">
              <w:rPr>
                <w:i/>
              </w:rPr>
              <w:t>u16</w:t>
            </w:r>
          </w:p>
        </w:tc>
        <w:tc>
          <w:tcPr>
            <w:tcW w:w="6804" w:type="dxa"/>
            <w:shd w:val="clear" w:color="auto" w:fill="auto"/>
            <w:vAlign w:val="center"/>
          </w:tcPr>
          <w:p w14:paraId="68CDA512" w14:textId="77777777" w:rsidR="00DC0520" w:rsidRDefault="00DC0520" w:rsidP="00DC0520">
            <w:pPr>
              <w:spacing w:after="0"/>
            </w:pPr>
            <w:r>
              <w:t>Číslo spoje (až 3 místa). V případě, že není zadán, odesílají se pouze samé nuly.</w:t>
            </w:r>
          </w:p>
        </w:tc>
      </w:tr>
      <w:tr w:rsidR="00DC0520" w:rsidRPr="001E2C0C" w14:paraId="3E4ABEE0" w14:textId="77777777" w:rsidTr="00DC0520">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tcPr>
          <w:p w14:paraId="77017633" w14:textId="77777777" w:rsidR="00DC0520" w:rsidRDefault="00DC0520" w:rsidP="00DC0520">
            <w:pPr>
              <w:jc w:val="center"/>
            </w:pPr>
            <w:r>
              <w:t>NumTarStop</w:t>
            </w:r>
          </w:p>
        </w:tc>
        <w:tc>
          <w:tcPr>
            <w:tcW w:w="850"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0E207373" w14:textId="77777777" w:rsidR="00DC0520" w:rsidRPr="00B11F02" w:rsidRDefault="00DC0520" w:rsidP="00DC0520">
            <w:pPr>
              <w:jc w:val="center"/>
              <w:rPr>
                <w:i/>
              </w:rPr>
            </w:pPr>
            <w:r w:rsidRPr="00B11F02">
              <w:rPr>
                <w:i/>
              </w:rPr>
              <w:t>u8</w:t>
            </w:r>
          </w:p>
        </w:tc>
        <w:tc>
          <w:tcPr>
            <w:tcW w:w="680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DF9AC11" w14:textId="77777777" w:rsidR="00DC0520" w:rsidRDefault="00DC0520" w:rsidP="00DC0520">
            <w:pPr>
              <w:spacing w:after="0"/>
              <w:ind w:firstLine="34"/>
            </w:pPr>
            <w:r>
              <w:t xml:space="preserve">Tarifní číslo zastávky. Pokud se jedná o objednání celého spoje, je na pozici </w:t>
            </w:r>
            <w:r>
              <w:rPr>
                <w:i/>
              </w:rPr>
              <w:t>NumTarStop</w:t>
            </w:r>
            <w:r w:rsidRPr="00BE0E67">
              <w:rPr>
                <w:i/>
              </w:rPr>
              <w:t xml:space="preserve"> </w:t>
            </w:r>
            <w:r w:rsidRPr="007E5B9C">
              <w:t xml:space="preserve">hodnotu </w:t>
            </w:r>
            <w:r w:rsidRPr="00986B8B">
              <w:t>0</w:t>
            </w:r>
            <w:r>
              <w:t>xFFH</w:t>
            </w:r>
          </w:p>
        </w:tc>
      </w:tr>
      <w:tr w:rsidR="00DC0520" w:rsidRPr="001E2C0C" w14:paraId="1A3BDFE8" w14:textId="77777777" w:rsidTr="00DC0520">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tcPr>
          <w:p w14:paraId="548961C7" w14:textId="77777777" w:rsidR="00DC0520" w:rsidRDefault="00DC0520" w:rsidP="00DC0520">
            <w:pPr>
              <w:jc w:val="center"/>
            </w:pPr>
            <w:r>
              <w:t>Numstop</w:t>
            </w:r>
          </w:p>
        </w:tc>
        <w:tc>
          <w:tcPr>
            <w:tcW w:w="850"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14:paraId="3578F74B" w14:textId="77777777" w:rsidR="00DC0520" w:rsidRPr="00B11F02" w:rsidRDefault="00DC0520" w:rsidP="00DC0520">
            <w:pPr>
              <w:jc w:val="center"/>
              <w:rPr>
                <w:i/>
              </w:rPr>
            </w:pPr>
            <w:r w:rsidRPr="00B11F02">
              <w:rPr>
                <w:i/>
              </w:rPr>
              <w:t>u32</w:t>
            </w:r>
          </w:p>
        </w:tc>
        <w:tc>
          <w:tcPr>
            <w:tcW w:w="680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CB3D694" w14:textId="77777777" w:rsidR="00DC0520" w:rsidRDefault="00DC0520" w:rsidP="00DC0520">
            <w:pPr>
              <w:spacing w:after="0"/>
              <w:ind w:firstLine="34"/>
            </w:pPr>
            <w:r>
              <w:t>Číslo zastávky (sedmimístné) – typ ABBBBBB</w:t>
            </w:r>
          </w:p>
        </w:tc>
      </w:tr>
      <w:tr w:rsidR="00DC0520" w:rsidRPr="001E2C0C" w14:paraId="3DA1EA2A" w14:textId="77777777" w:rsidTr="00DC0520">
        <w:tc>
          <w:tcPr>
            <w:tcW w:w="1560" w:type="dxa"/>
            <w:shd w:val="clear" w:color="auto" w:fill="auto"/>
          </w:tcPr>
          <w:p w14:paraId="06098FBE" w14:textId="77777777" w:rsidR="00DC0520" w:rsidRDefault="00DC0520" w:rsidP="00DC0520">
            <w:pPr>
              <w:spacing w:after="0"/>
              <w:jc w:val="center"/>
            </w:pPr>
            <w:r>
              <w:t>NumCest</w:t>
            </w:r>
          </w:p>
        </w:tc>
        <w:tc>
          <w:tcPr>
            <w:tcW w:w="850" w:type="dxa"/>
            <w:gridSpan w:val="2"/>
          </w:tcPr>
          <w:p w14:paraId="37DC11F0" w14:textId="77777777" w:rsidR="00DC0520" w:rsidRPr="00B11F02" w:rsidRDefault="00DC0520" w:rsidP="00DC0520">
            <w:pPr>
              <w:spacing w:after="0"/>
              <w:jc w:val="center"/>
              <w:rPr>
                <w:rFonts w:cs="Courier New"/>
                <w:i/>
              </w:rPr>
            </w:pPr>
            <w:r>
              <w:rPr>
                <w:rFonts w:cs="Courier New"/>
                <w:i/>
              </w:rPr>
              <w:t>u8</w:t>
            </w:r>
          </w:p>
        </w:tc>
        <w:tc>
          <w:tcPr>
            <w:tcW w:w="6804" w:type="dxa"/>
            <w:shd w:val="clear" w:color="auto" w:fill="auto"/>
            <w:vAlign w:val="center"/>
          </w:tcPr>
          <w:p w14:paraId="10A8FA95" w14:textId="77777777" w:rsidR="00DC0520" w:rsidRDefault="00DC0520" w:rsidP="00DC0520">
            <w:pPr>
              <w:spacing w:after="0"/>
            </w:pPr>
            <w:r>
              <w:t>Počet cestujících na lístku (pouze pro orientaci)</w:t>
            </w:r>
          </w:p>
        </w:tc>
      </w:tr>
      <w:tr w:rsidR="00DC0520" w:rsidRPr="001E2C0C" w14:paraId="51BE3FCA" w14:textId="77777777" w:rsidTr="00DC0520">
        <w:tc>
          <w:tcPr>
            <w:tcW w:w="1560" w:type="dxa"/>
            <w:shd w:val="clear" w:color="auto" w:fill="auto"/>
          </w:tcPr>
          <w:p w14:paraId="07A12467" w14:textId="77777777" w:rsidR="00DC0520" w:rsidRDefault="00DC0520" w:rsidP="00DC0520">
            <w:pPr>
              <w:spacing w:after="0"/>
              <w:jc w:val="center"/>
            </w:pPr>
            <w:r>
              <w:t>IdListku</w:t>
            </w:r>
          </w:p>
        </w:tc>
        <w:tc>
          <w:tcPr>
            <w:tcW w:w="850" w:type="dxa"/>
            <w:gridSpan w:val="2"/>
          </w:tcPr>
          <w:p w14:paraId="4BFE4069" w14:textId="77777777" w:rsidR="00DC0520" w:rsidRPr="00B11F02" w:rsidRDefault="00DC0520" w:rsidP="00DC0520">
            <w:pPr>
              <w:spacing w:after="0"/>
              <w:jc w:val="center"/>
              <w:rPr>
                <w:rFonts w:cs="Courier New"/>
                <w:i/>
              </w:rPr>
            </w:pPr>
            <w:r>
              <w:rPr>
                <w:rFonts w:cs="Courier New"/>
                <w:i/>
              </w:rPr>
              <w:t>u24</w:t>
            </w:r>
          </w:p>
        </w:tc>
        <w:tc>
          <w:tcPr>
            <w:tcW w:w="6804" w:type="dxa"/>
            <w:shd w:val="clear" w:color="auto" w:fill="auto"/>
            <w:vAlign w:val="center"/>
          </w:tcPr>
          <w:p w14:paraId="73F9D070" w14:textId="77777777" w:rsidR="00DC0520" w:rsidRDefault="00DC0520" w:rsidP="00DC0520">
            <w:pPr>
              <w:spacing w:after="0"/>
            </w:pPr>
            <w:r>
              <w:t>Jedinečný kód objednací transakce na vozidle (tisknuto na lístku). Celkové ID transakce se ve skutečnosti skládá z kódu dopravce, čísla VŘJ a tento jedinečný identifikátor.</w:t>
            </w:r>
          </w:p>
        </w:tc>
      </w:tr>
      <w:tr w:rsidR="00DC0520" w:rsidRPr="001E2C0C" w14:paraId="3484C83A" w14:textId="77777777" w:rsidTr="00DC0520">
        <w:tc>
          <w:tcPr>
            <w:tcW w:w="1560" w:type="dxa"/>
            <w:shd w:val="clear" w:color="auto" w:fill="auto"/>
          </w:tcPr>
          <w:p w14:paraId="0AA1FFD4" w14:textId="77777777" w:rsidR="00DC0520" w:rsidRPr="007E3FD0" w:rsidRDefault="00DC0520" w:rsidP="00DC0520">
            <w:pPr>
              <w:spacing w:after="0"/>
              <w:jc w:val="center"/>
              <w:rPr>
                <w:b/>
              </w:rPr>
            </w:pPr>
            <w:r>
              <w:t>DenJizdy</w:t>
            </w:r>
          </w:p>
        </w:tc>
        <w:tc>
          <w:tcPr>
            <w:tcW w:w="850" w:type="dxa"/>
            <w:gridSpan w:val="2"/>
          </w:tcPr>
          <w:p w14:paraId="03E01A85" w14:textId="77777777" w:rsidR="00DC0520" w:rsidRPr="00B11F02" w:rsidRDefault="00DC0520" w:rsidP="00DC0520">
            <w:pPr>
              <w:spacing w:after="0"/>
              <w:jc w:val="center"/>
              <w:rPr>
                <w:i/>
              </w:rPr>
            </w:pPr>
            <w:r w:rsidRPr="00B11F02">
              <w:rPr>
                <w:rFonts w:cs="Courier New"/>
                <w:i/>
              </w:rPr>
              <w:t>u8</w:t>
            </w:r>
          </w:p>
        </w:tc>
        <w:tc>
          <w:tcPr>
            <w:tcW w:w="6804" w:type="dxa"/>
            <w:shd w:val="clear" w:color="auto" w:fill="auto"/>
            <w:vAlign w:val="center"/>
          </w:tcPr>
          <w:p w14:paraId="47662420" w14:textId="77777777" w:rsidR="00DC0520" w:rsidRDefault="00DC0520" w:rsidP="00DC0520">
            <w:pPr>
              <w:spacing w:after="0"/>
            </w:pPr>
            <w:r>
              <w:t>Den jízdy vozidla do zastávky na zavolání, nabývá hodnoty 1 – 31.</w:t>
            </w:r>
          </w:p>
        </w:tc>
      </w:tr>
      <w:tr w:rsidR="00DC0520" w:rsidRPr="001E2C0C" w14:paraId="1374558C" w14:textId="77777777" w:rsidTr="00DC0520">
        <w:tc>
          <w:tcPr>
            <w:tcW w:w="1560" w:type="dxa"/>
            <w:shd w:val="clear" w:color="auto" w:fill="auto"/>
          </w:tcPr>
          <w:p w14:paraId="6502226C" w14:textId="77777777" w:rsidR="00DC0520" w:rsidRPr="001E2C0C" w:rsidRDefault="00DC0520" w:rsidP="00DC0520">
            <w:pPr>
              <w:spacing w:after="0"/>
              <w:jc w:val="center"/>
            </w:pPr>
            <w:r>
              <w:t>MesicJizdy</w:t>
            </w:r>
          </w:p>
        </w:tc>
        <w:tc>
          <w:tcPr>
            <w:tcW w:w="850" w:type="dxa"/>
            <w:gridSpan w:val="2"/>
          </w:tcPr>
          <w:p w14:paraId="1DEF82C5" w14:textId="77777777" w:rsidR="00DC0520" w:rsidRPr="00B11F02" w:rsidRDefault="00DC0520" w:rsidP="00DC0520">
            <w:pPr>
              <w:spacing w:after="0"/>
              <w:jc w:val="center"/>
              <w:rPr>
                <w:i/>
              </w:rPr>
            </w:pPr>
            <w:r w:rsidRPr="00B11F02">
              <w:rPr>
                <w:rFonts w:cs="Courier New"/>
                <w:i/>
              </w:rPr>
              <w:t>u8</w:t>
            </w:r>
          </w:p>
        </w:tc>
        <w:tc>
          <w:tcPr>
            <w:tcW w:w="6804" w:type="dxa"/>
            <w:shd w:val="clear" w:color="auto" w:fill="auto"/>
            <w:vAlign w:val="center"/>
          </w:tcPr>
          <w:p w14:paraId="08788AE0" w14:textId="77777777" w:rsidR="00DC0520" w:rsidRDefault="00DC0520" w:rsidP="00DC0520">
            <w:pPr>
              <w:spacing w:after="0"/>
            </w:pPr>
            <w:r>
              <w:t>Měsíc jízdy vozidla do zastávky na zavolání, nabývá hodnoty 1 – 12.</w:t>
            </w:r>
          </w:p>
        </w:tc>
      </w:tr>
    </w:tbl>
    <w:p w14:paraId="710288BD" w14:textId="77777777" w:rsidR="00DC0520" w:rsidRDefault="00DC0520" w:rsidP="007B7F7D">
      <w:pPr>
        <w:spacing w:after="0"/>
      </w:pPr>
      <w:r>
        <w:t>Poznámka – číslo VŘJ a dopravce doplní SW dispečinku do zprávy – pro odeslání zprávy je nutno toto zaslat na vozidlo, který spoj „pojede“.</w:t>
      </w:r>
    </w:p>
    <w:p w14:paraId="0944B34C" w14:textId="77777777" w:rsidR="00DC0520" w:rsidRDefault="00DC0520" w:rsidP="007B7F7D">
      <w:pPr>
        <w:pStyle w:val="Nadpis5"/>
      </w:pPr>
      <w:r>
        <w:t>Způsob potvrzení zprávy od dispečinku</w:t>
      </w:r>
    </w:p>
    <w:p w14:paraId="2B9F2F2C" w14:textId="77777777" w:rsidR="00DC0520" w:rsidRDefault="00DC0520" w:rsidP="007B7F7D">
      <w:pPr>
        <w:spacing w:after="0"/>
      </w:pPr>
      <w:r>
        <w:t>Zpráva musí být vždy potvrzována M-T-M s platností C. Potvrzení o doručení, má odpověď následující tvar:</w:t>
      </w:r>
    </w:p>
    <w:p w14:paraId="14E1662E"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28</w:t>
      </w:r>
      <w:r w:rsidR="004351FE">
        <w:rPr>
          <w:noProof/>
        </w:rPr>
        <w:fldChar w:fldCharType="end"/>
      </w:r>
      <w:r>
        <w:t>: Odpověď na zprávu č. 40  – „Spoj či zastávka na zavolání“ odeslané z dispečinku.</w:t>
      </w:r>
    </w:p>
    <w:tbl>
      <w:tblPr>
        <w:tblW w:w="920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992"/>
        <w:gridCol w:w="6799"/>
      </w:tblGrid>
      <w:tr w:rsidR="00DC0520" w:rsidRPr="001E2C0C" w14:paraId="1DCA8E0B" w14:textId="77777777" w:rsidTr="004C1737">
        <w:tc>
          <w:tcPr>
            <w:tcW w:w="1418"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2619B938" w14:textId="77777777" w:rsidR="00DC0520" w:rsidRDefault="00DC0520" w:rsidP="00DC0520">
            <w:pPr>
              <w:jc w:val="center"/>
            </w:pPr>
            <w:r>
              <w:t>Název</w:t>
            </w:r>
          </w:p>
        </w:tc>
        <w:tc>
          <w:tcPr>
            <w:tcW w:w="992" w:type="dxa"/>
            <w:tcBorders>
              <w:top w:val="single" w:sz="4" w:space="0" w:color="auto"/>
              <w:left w:val="single" w:sz="4" w:space="0" w:color="auto"/>
              <w:bottom w:val="single" w:sz="4" w:space="0" w:color="auto"/>
              <w:right w:val="single" w:sz="4" w:space="0" w:color="auto"/>
            </w:tcBorders>
            <w:shd w:val="clear" w:color="auto" w:fill="BFBFBF" w:themeFill="background1" w:themeFillShade="BF"/>
          </w:tcPr>
          <w:p w14:paraId="43E37043" w14:textId="77777777" w:rsidR="00DC0520" w:rsidRPr="00A3624F" w:rsidRDefault="00DC0520" w:rsidP="00DC0520">
            <w:pPr>
              <w:ind w:firstLine="34"/>
              <w:jc w:val="center"/>
              <w:rPr>
                <w:i/>
              </w:rPr>
            </w:pPr>
            <w:r>
              <w:rPr>
                <w:i/>
              </w:rPr>
              <w:t>Typ</w:t>
            </w:r>
          </w:p>
        </w:tc>
        <w:tc>
          <w:tcPr>
            <w:tcW w:w="6799" w:type="dxa"/>
            <w:tcBorders>
              <w:top w:val="single" w:sz="4" w:space="0" w:color="auto"/>
              <w:left w:val="single" w:sz="4" w:space="0" w:color="auto"/>
              <w:bottom w:val="single" w:sz="4" w:space="0" w:color="auto"/>
              <w:right w:val="single" w:sz="4" w:space="0" w:color="auto"/>
            </w:tcBorders>
            <w:shd w:val="clear" w:color="auto" w:fill="BFBFBF" w:themeFill="background1" w:themeFillShade="BF"/>
            <w:vAlign w:val="center"/>
          </w:tcPr>
          <w:p w14:paraId="075688CB" w14:textId="77777777" w:rsidR="00DC0520" w:rsidRDefault="00DC0520" w:rsidP="00DC0520">
            <w:pPr>
              <w:ind w:left="34"/>
            </w:pPr>
            <w:r>
              <w:t>Význam</w:t>
            </w:r>
          </w:p>
        </w:tc>
      </w:tr>
      <w:tr w:rsidR="00DC0520" w:rsidRPr="001E2C0C" w14:paraId="25E131E3"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7EB7FB9B" w14:textId="77777777" w:rsidR="00DC0520" w:rsidRDefault="00DC0520" w:rsidP="00DC0520">
            <w:pPr>
              <w:jc w:val="center"/>
            </w:pPr>
            <w:r>
              <w:t>Délka zprávy</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tcPr>
          <w:p w14:paraId="733C71AD" w14:textId="77777777" w:rsidR="00DC0520" w:rsidRDefault="00DC0520" w:rsidP="00DC0520">
            <w:pPr>
              <w:ind w:firstLine="34"/>
              <w:jc w:val="center"/>
              <w:rPr>
                <w:i/>
              </w:rPr>
            </w:pPr>
            <w:r>
              <w:rPr>
                <w:i/>
              </w:rPr>
              <w:t>u16</w:t>
            </w:r>
          </w:p>
        </w:tc>
        <w:tc>
          <w:tcPr>
            <w:tcW w:w="67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0E1EA2A" w14:textId="77777777" w:rsidR="00DC0520" w:rsidRDefault="00DC0520" w:rsidP="00DC0520">
            <w:pPr>
              <w:ind w:left="34"/>
            </w:pPr>
            <w:r>
              <w:t>Celková délka zprávy (řídicí a informační data) - (little-endian) = 0.</w:t>
            </w:r>
          </w:p>
        </w:tc>
      </w:tr>
      <w:tr w:rsidR="00DC0520" w:rsidRPr="001E2C0C" w14:paraId="2945BE86"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4B43A935" w14:textId="77777777" w:rsidR="00DC0520" w:rsidRDefault="00DC0520" w:rsidP="00DC0520">
            <w:pPr>
              <w:jc w:val="center"/>
            </w:pPr>
            <w:r>
              <w:t>Čas vytvoření</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tcPr>
          <w:p w14:paraId="7DBF24A0" w14:textId="77777777" w:rsidR="00DC0520" w:rsidRDefault="00DC0520" w:rsidP="00DC0520">
            <w:pPr>
              <w:ind w:firstLine="34"/>
              <w:jc w:val="center"/>
              <w:rPr>
                <w:i/>
              </w:rPr>
            </w:pPr>
            <w:r>
              <w:rPr>
                <w:i/>
              </w:rPr>
              <w:t>u16</w:t>
            </w:r>
          </w:p>
        </w:tc>
        <w:tc>
          <w:tcPr>
            <w:tcW w:w="67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8ED0E2E" w14:textId="77777777" w:rsidR="00DC0520" w:rsidRDefault="00DC0520" w:rsidP="00DC0520">
            <w:pPr>
              <w:ind w:left="34"/>
            </w:pPr>
            <w:r>
              <w:t>Počet sekund v aktuální polovině dne</w:t>
            </w:r>
          </w:p>
        </w:tc>
      </w:tr>
      <w:tr w:rsidR="00DC0520" w:rsidRPr="001E2C0C" w14:paraId="5E471A45"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73AADCEA" w14:textId="77777777" w:rsidR="00DC0520" w:rsidRPr="001E2C0C" w:rsidRDefault="00DC0520" w:rsidP="00DC0520">
            <w:pPr>
              <w:jc w:val="center"/>
            </w:pPr>
            <w:r>
              <w:t>Typ zprávy</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tcPr>
          <w:p w14:paraId="7CE9ECB9" w14:textId="77777777" w:rsidR="00DC0520" w:rsidRPr="00A3624F" w:rsidRDefault="00DC0520" w:rsidP="00DC0520">
            <w:pPr>
              <w:ind w:firstLine="34"/>
              <w:jc w:val="center"/>
              <w:rPr>
                <w:i/>
              </w:rPr>
            </w:pPr>
            <w:r>
              <w:rPr>
                <w:i/>
              </w:rPr>
              <w:t>40</w:t>
            </w:r>
          </w:p>
        </w:tc>
        <w:tc>
          <w:tcPr>
            <w:tcW w:w="67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52B6ED1" w14:textId="77777777" w:rsidR="00DC0520" w:rsidRPr="001E2C0C" w:rsidRDefault="00DC0520" w:rsidP="00DC0520">
            <w:pPr>
              <w:ind w:left="34"/>
            </w:pPr>
            <w:r>
              <w:t>Odeslání zprávy „spoj či zastávka na zavolání“</w:t>
            </w:r>
          </w:p>
        </w:tc>
      </w:tr>
      <w:tr w:rsidR="00DC0520" w:rsidRPr="001E2C0C" w14:paraId="1AA89AD1"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68C7BACE" w14:textId="77777777" w:rsidR="00DC0520" w:rsidRPr="001E2C0C" w:rsidRDefault="00DC0520" w:rsidP="00DC0520">
            <w:pPr>
              <w:jc w:val="center"/>
            </w:pPr>
            <w:r>
              <w:t>Čítač zprávy</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tcPr>
          <w:p w14:paraId="515666B3" w14:textId="77777777" w:rsidR="00DC0520" w:rsidRPr="00A3624F" w:rsidRDefault="00DC0520" w:rsidP="00DC0520">
            <w:pPr>
              <w:ind w:firstLine="34"/>
              <w:jc w:val="center"/>
              <w:rPr>
                <w:i/>
              </w:rPr>
            </w:pPr>
            <w:r>
              <w:rPr>
                <w:i/>
              </w:rPr>
              <w:t>u8</w:t>
            </w:r>
          </w:p>
        </w:tc>
        <w:tc>
          <w:tcPr>
            <w:tcW w:w="67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AAEB026" w14:textId="77777777" w:rsidR="00DC0520" w:rsidRPr="001E2C0C" w:rsidRDefault="00DC0520" w:rsidP="00DC0520">
            <w:pPr>
              <w:ind w:left="34"/>
            </w:pPr>
            <w:r>
              <w:t>Čítač typu zprávy – začíná čítat po zapnutí či po resetu od nuly - (hodnota shodná s čítačem v dotazu).</w:t>
            </w:r>
          </w:p>
        </w:tc>
      </w:tr>
      <w:tr w:rsidR="00DC0520" w:rsidRPr="001E2C0C" w14:paraId="356AED1C" w14:textId="77777777" w:rsidTr="00DC0520">
        <w:tc>
          <w:tcPr>
            <w:tcW w:w="1418" w:type="dxa"/>
            <w:tcBorders>
              <w:top w:val="single" w:sz="4" w:space="0" w:color="auto"/>
              <w:left w:val="single" w:sz="4" w:space="0" w:color="auto"/>
              <w:bottom w:val="single" w:sz="4" w:space="0" w:color="auto"/>
              <w:right w:val="single" w:sz="4" w:space="0" w:color="auto"/>
            </w:tcBorders>
            <w:shd w:val="clear" w:color="auto" w:fill="FFFFFF" w:themeFill="background1"/>
          </w:tcPr>
          <w:p w14:paraId="514804E3" w14:textId="77777777" w:rsidR="00DC0520" w:rsidRPr="001E2C0C" w:rsidRDefault="00DC0520" w:rsidP="00DC0520">
            <w:pPr>
              <w:jc w:val="center"/>
            </w:pPr>
            <w:r>
              <w:t>Řídicí bajt</w:t>
            </w:r>
          </w:p>
        </w:tc>
        <w:tc>
          <w:tcPr>
            <w:tcW w:w="992" w:type="dxa"/>
            <w:tcBorders>
              <w:top w:val="single" w:sz="4" w:space="0" w:color="auto"/>
              <w:left w:val="single" w:sz="4" w:space="0" w:color="auto"/>
              <w:bottom w:val="single" w:sz="4" w:space="0" w:color="auto"/>
              <w:right w:val="single" w:sz="4" w:space="0" w:color="auto"/>
            </w:tcBorders>
            <w:shd w:val="clear" w:color="auto" w:fill="FFFFFF" w:themeFill="background1"/>
          </w:tcPr>
          <w:p w14:paraId="52F064CF" w14:textId="77777777" w:rsidR="00DC0520" w:rsidRPr="00A3624F" w:rsidRDefault="00DC0520" w:rsidP="00DC0520">
            <w:pPr>
              <w:ind w:firstLine="34"/>
              <w:jc w:val="center"/>
              <w:rPr>
                <w:i/>
              </w:rPr>
            </w:pPr>
            <w:r>
              <w:rPr>
                <w:i/>
              </w:rPr>
              <w:t>05H</w:t>
            </w:r>
          </w:p>
        </w:tc>
        <w:tc>
          <w:tcPr>
            <w:tcW w:w="6799"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6B584C10" w14:textId="77777777" w:rsidR="00DC0520" w:rsidRPr="001E2C0C" w:rsidRDefault="00DC0520" w:rsidP="00DC0520">
            <w:pPr>
              <w:ind w:left="34"/>
            </w:pPr>
            <w:r>
              <w:t>Odpověď 0x05 (jedná se o odpověď nesoucí potvrzení o doručení).</w:t>
            </w:r>
          </w:p>
        </w:tc>
      </w:tr>
    </w:tbl>
    <w:p w14:paraId="62172935" w14:textId="77777777" w:rsidR="00DC0520" w:rsidRPr="00803F21" w:rsidRDefault="00DC0520" w:rsidP="00E81548">
      <w:pPr>
        <w:ind w:left="34"/>
      </w:pPr>
      <w:r>
        <w:t xml:space="preserve">V případě výpadku signálu GPRS se data uchovají v paměti a po příjezdu na signál, musí být všechny odeslány za účelem vytváření statistik o kvalitě služby (statistika příjezdů a odjezdů do a ze zastávky). </w:t>
      </w:r>
    </w:p>
    <w:p w14:paraId="2D94AE85" w14:textId="77777777" w:rsidR="00DC0520" w:rsidRDefault="00DC0520" w:rsidP="00CC3DAA">
      <w:pPr>
        <w:pStyle w:val="Nadpis3"/>
      </w:pPr>
      <w:bookmarkStart w:id="724" w:name="_Toc514048012"/>
      <w:bookmarkStart w:id="725" w:name="_Toc523943067"/>
      <w:r>
        <w:t>Zpráva „41“ – Aktuální seznam AGM pravidel vozidla</w:t>
      </w:r>
      <w:bookmarkEnd w:id="724"/>
      <w:bookmarkEnd w:id="725"/>
      <w:r>
        <w:t xml:space="preserve"> </w:t>
      </w:r>
    </w:p>
    <w:p w14:paraId="3BF7FD1B" w14:textId="77777777" w:rsidR="00DC0520" w:rsidRPr="00D72527" w:rsidRDefault="00DC0520" w:rsidP="00CC3DAA">
      <w:pPr>
        <w:pStyle w:val="Nadpis5"/>
      </w:pPr>
      <w:r>
        <w:t>Důvod vzniku a typ zprávy</w:t>
      </w:r>
    </w:p>
    <w:p w14:paraId="33B5D804" w14:textId="77777777" w:rsidR="00DC0520" w:rsidRDefault="00DC0520" w:rsidP="00CC3DAA">
      <w:r>
        <w:t>Nese seznam ID AGM pravidel, která má aktuálně vozidlo k dispozici. V případě že je zpráva generována po startu vozidla, může být seznam prázdný. Smyslem zprávy je synchronizovat seznam AGM pravidel, který má vozidlo uloženo v paměti se seznamem pravidel, které jsou vystaveny aktuálně v systému IDP (konkrétně na serveru).</w:t>
      </w:r>
    </w:p>
    <w:p w14:paraId="622CD7CF" w14:textId="77777777" w:rsidR="00DC0520" w:rsidRPr="00CC3DAA" w:rsidRDefault="00DC0520" w:rsidP="00DC0520">
      <w:pPr>
        <w:pStyle w:val="Odsazen"/>
        <w:rPr>
          <w:rFonts w:ascii="Arial" w:hAnsi="Arial" w:cs="Arial"/>
        </w:rPr>
      </w:pPr>
      <w:r w:rsidRPr="00CC3DAA">
        <w:rPr>
          <w:rFonts w:ascii="Arial" w:hAnsi="Arial" w:cs="Arial"/>
          <w:b/>
        </w:rPr>
        <w:t>Typ požadovaného potvrzení je typu M-T-M.</w:t>
      </w:r>
      <w:r w:rsidRPr="00CC3DAA">
        <w:rPr>
          <w:rFonts w:ascii="Arial" w:hAnsi="Arial" w:cs="Arial"/>
        </w:rPr>
        <w:t xml:space="preserve"> </w:t>
      </w:r>
    </w:p>
    <w:p w14:paraId="6D600F8A" w14:textId="77777777" w:rsidR="00DC0520" w:rsidRDefault="00DC0520" w:rsidP="00DC0520">
      <w:pPr>
        <w:pStyle w:val="Vrazncitt"/>
        <w:spacing w:after="60"/>
        <w:ind w:firstLine="357"/>
      </w:pPr>
      <w:r>
        <w:t>Vlastnosti potvrzované zprávy č. 41</w:t>
      </w:r>
    </w:p>
    <w:p w14:paraId="19411E31" w14:textId="77777777" w:rsidR="00DC0520" w:rsidRDefault="00DC0520" w:rsidP="00DC0520">
      <w:pPr>
        <w:spacing w:after="60"/>
        <w:ind w:firstLine="357"/>
      </w:pPr>
      <w:r>
        <w:t>Zpráva je dispečinkem potvrzována v režimu M-T-M.</w:t>
      </w:r>
    </w:p>
    <w:p w14:paraId="722FF76B" w14:textId="77777777" w:rsidR="00DC0520" w:rsidRDefault="00DC0520" w:rsidP="00DC0520">
      <w:pPr>
        <w:spacing w:after="60"/>
        <w:ind w:firstLine="357"/>
      </w:pPr>
      <w:r>
        <w:t>Platnost zprávy A.</w:t>
      </w:r>
    </w:p>
    <w:p w14:paraId="3533B7DC" w14:textId="77777777" w:rsidR="00DC0520" w:rsidRDefault="00DC0520" w:rsidP="00DC0520">
      <w:r>
        <w:t>Opakování zprávy – pouze při odesílání.</w:t>
      </w:r>
    </w:p>
    <w:p w14:paraId="1C2153A8" w14:textId="77777777" w:rsidR="00DC0520" w:rsidRPr="00D72527" w:rsidRDefault="00DC0520" w:rsidP="009A5D5D">
      <w:pPr>
        <w:pStyle w:val="Nadpis5"/>
      </w:pPr>
      <w:r>
        <w:t>Obsah zprávy</w:t>
      </w:r>
    </w:p>
    <w:p w14:paraId="45931A9D" w14:textId="77777777" w:rsidR="00DC0520" w:rsidRDefault="00DC0520" w:rsidP="00CC3DAA">
      <w:r>
        <w:t xml:space="preserve">Zpráva nese pole </w:t>
      </w:r>
      <w:r w:rsidRPr="00CC3DAA">
        <w:t>NumRule</w:t>
      </w:r>
      <w:r>
        <w:t xml:space="preserve"> (viz zpráva 140, popis struktury AGM pravidel) jednotlivých AGM pravidel ze seznamu, které si drží vozidlo v daném okamžiku v paměti. Každé </w:t>
      </w:r>
      <w:r w:rsidRPr="00CC3DAA">
        <w:t>NumRule</w:t>
      </w:r>
      <w:r>
        <w:t xml:space="preserve"> je typu u32 a následují ve zprávě za sebou bez oddělovače.</w:t>
      </w:r>
    </w:p>
    <w:p w14:paraId="3770D6EC" w14:textId="77777777" w:rsidR="00DC0520" w:rsidRDefault="00DC0520" w:rsidP="00DC0520">
      <w:pPr>
        <w:pStyle w:val="Vrazncitt"/>
      </w:pPr>
      <w:r>
        <w:t>Tvar zprávy č. 41 z vozidla na dispečink</w:t>
      </w:r>
    </w:p>
    <w:p w14:paraId="7EF1E60F"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29</w:t>
      </w:r>
      <w:r w:rsidR="004351FE">
        <w:rPr>
          <w:noProof/>
        </w:rPr>
        <w:fldChar w:fldCharType="end"/>
      </w:r>
      <w:r>
        <w:t>: Tvar zprávy č. 41 - "Aktuální seznam AGM pravidel vozidla" z vozidla.</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8"/>
        <w:gridCol w:w="1537"/>
        <w:gridCol w:w="6159"/>
      </w:tblGrid>
      <w:tr w:rsidR="00DC0520" w:rsidRPr="001E2C0C" w14:paraId="73C43537" w14:textId="77777777" w:rsidTr="00DC0520">
        <w:tc>
          <w:tcPr>
            <w:tcW w:w="1518" w:type="dxa"/>
            <w:shd w:val="clear" w:color="auto" w:fill="D9D9D9" w:themeFill="background1" w:themeFillShade="D9"/>
            <w:vAlign w:val="center"/>
          </w:tcPr>
          <w:p w14:paraId="2113D4D9" w14:textId="77777777" w:rsidR="00DC0520" w:rsidRPr="003D627C" w:rsidRDefault="00DC0520" w:rsidP="00DC0520">
            <w:pPr>
              <w:spacing w:after="0"/>
              <w:jc w:val="center"/>
              <w:rPr>
                <w:rFonts w:cstheme="minorHAnsi"/>
              </w:rPr>
            </w:pPr>
            <w:r w:rsidRPr="003D627C">
              <w:rPr>
                <w:rFonts w:cstheme="minorHAnsi"/>
              </w:rPr>
              <w:t>Název</w:t>
            </w:r>
          </w:p>
        </w:tc>
        <w:tc>
          <w:tcPr>
            <w:tcW w:w="1537" w:type="dxa"/>
            <w:shd w:val="clear" w:color="auto" w:fill="D9D9D9" w:themeFill="background1" w:themeFillShade="D9"/>
            <w:vAlign w:val="center"/>
          </w:tcPr>
          <w:p w14:paraId="10D94501" w14:textId="77777777" w:rsidR="00DC0520" w:rsidRPr="003D627C" w:rsidRDefault="00DC0520" w:rsidP="00DC0520">
            <w:pPr>
              <w:spacing w:after="0"/>
              <w:jc w:val="center"/>
              <w:rPr>
                <w:rFonts w:cstheme="minorHAnsi"/>
              </w:rPr>
            </w:pPr>
            <w:r w:rsidRPr="003D627C">
              <w:rPr>
                <w:rFonts w:cstheme="minorHAnsi"/>
              </w:rPr>
              <w:t>Typ</w:t>
            </w:r>
          </w:p>
        </w:tc>
        <w:tc>
          <w:tcPr>
            <w:tcW w:w="6159" w:type="dxa"/>
            <w:shd w:val="clear" w:color="auto" w:fill="D9D9D9" w:themeFill="background1" w:themeFillShade="D9"/>
            <w:vAlign w:val="center"/>
          </w:tcPr>
          <w:p w14:paraId="7A38E55E" w14:textId="77777777" w:rsidR="00DC0520" w:rsidRPr="003D627C" w:rsidRDefault="00DC0520" w:rsidP="00DC0520">
            <w:pPr>
              <w:spacing w:after="0"/>
              <w:ind w:firstLine="34"/>
              <w:jc w:val="left"/>
              <w:rPr>
                <w:rFonts w:cstheme="minorHAnsi"/>
              </w:rPr>
            </w:pPr>
            <w:r>
              <w:rPr>
                <w:rFonts w:cstheme="minorHAnsi"/>
              </w:rPr>
              <w:t>Význam</w:t>
            </w:r>
          </w:p>
        </w:tc>
      </w:tr>
      <w:tr w:rsidR="00DC0520" w:rsidRPr="001E2C0C" w14:paraId="520EE7F8" w14:textId="77777777" w:rsidTr="00DC0520">
        <w:tc>
          <w:tcPr>
            <w:tcW w:w="1518" w:type="dxa"/>
            <w:shd w:val="clear" w:color="auto" w:fill="auto"/>
          </w:tcPr>
          <w:p w14:paraId="493A78BD" w14:textId="77777777" w:rsidR="00DC0520" w:rsidRDefault="00DC0520" w:rsidP="00DC0520">
            <w:pPr>
              <w:ind w:firstLine="34"/>
              <w:jc w:val="center"/>
            </w:pPr>
            <w:r>
              <w:t>NumRule</w:t>
            </w:r>
          </w:p>
        </w:tc>
        <w:tc>
          <w:tcPr>
            <w:tcW w:w="1537" w:type="dxa"/>
          </w:tcPr>
          <w:p w14:paraId="6336CAF1" w14:textId="77777777" w:rsidR="00DC0520" w:rsidRPr="00EA6F22" w:rsidRDefault="00DC0520" w:rsidP="00DC0520">
            <w:pPr>
              <w:ind w:firstLine="34"/>
              <w:jc w:val="center"/>
              <w:rPr>
                <w:i/>
              </w:rPr>
            </w:pPr>
            <w:r w:rsidRPr="00EA6F22">
              <w:rPr>
                <w:i/>
              </w:rPr>
              <w:t>u32</w:t>
            </w:r>
          </w:p>
        </w:tc>
        <w:tc>
          <w:tcPr>
            <w:tcW w:w="6159" w:type="dxa"/>
            <w:shd w:val="clear" w:color="auto" w:fill="auto"/>
            <w:vAlign w:val="center"/>
          </w:tcPr>
          <w:p w14:paraId="4814690D" w14:textId="77777777" w:rsidR="00DC0520" w:rsidRDefault="00DC0520" w:rsidP="00DC0520">
            <w:r>
              <w:t>Unikátní identifikační číslo pravidla, na jehož základě byla zpráva vygenerovaná na dispečinku (typ unique_ID).</w:t>
            </w:r>
          </w:p>
        </w:tc>
      </w:tr>
    </w:tbl>
    <w:p w14:paraId="20E6038A" w14:textId="77777777" w:rsidR="00DC0520" w:rsidRDefault="00DC0520" w:rsidP="009A5D5D">
      <w:pPr>
        <w:pStyle w:val="Nadpis5"/>
      </w:pPr>
      <w:r>
        <w:t>Způsob potvrzení zprávy od dispečinku</w:t>
      </w:r>
    </w:p>
    <w:p w14:paraId="332294EF" w14:textId="77777777" w:rsidR="00DC0520" w:rsidRDefault="00DC0520" w:rsidP="009A5D5D">
      <w:r>
        <w:t>Zpráva musí být vždy potvrzována – systém M-t-M. Potvrzení o doručení nese řetězený seznam AGM pravidel/akcí, které systém IDP vyhodnotí jako rozdílová pro dané vozidlo. V případě, že žádné rozdílová pravidla/akce nejsou nalezena, je seznam prázdný.</w:t>
      </w:r>
    </w:p>
    <w:p w14:paraId="50B85975" w14:textId="46695F7E" w:rsidR="00DC0520" w:rsidRPr="009A5D5D" w:rsidRDefault="00DC0520" w:rsidP="009A5D5D">
      <w:pPr>
        <w:pStyle w:val="Odsazen"/>
        <w:ind w:firstLine="0"/>
        <w:rPr>
          <w:rFonts w:ascii="Arial" w:hAnsi="Arial" w:cs="Arial"/>
          <w:b/>
        </w:rPr>
      </w:pPr>
      <w:r w:rsidRPr="009A5D5D">
        <w:rPr>
          <w:rFonts w:ascii="Arial" w:hAnsi="Arial" w:cs="Arial"/>
          <w:b/>
        </w:rPr>
        <w:t xml:space="preserve">Vlastní tvar pravidel, které tělo odpovědi obsahuje, je definován u zprávy č. 140 (AGM na vozidlo z dispečinku), konkrétně sekce </w:t>
      </w:r>
      <w:r w:rsidR="005325FC">
        <w:rPr>
          <w:rFonts w:ascii="Arial" w:hAnsi="Arial" w:cs="Arial"/>
          <w:b/>
        </w:rPr>
        <w:t xml:space="preserve"> </w:t>
      </w:r>
      <w:r w:rsidR="005325FC">
        <w:rPr>
          <w:rFonts w:ascii="Arial" w:hAnsi="Arial" w:cs="Arial"/>
          <w:b/>
        </w:rPr>
        <w:fldChar w:fldCharType="begin"/>
      </w:r>
      <w:r w:rsidR="005325FC">
        <w:rPr>
          <w:rFonts w:ascii="Arial" w:hAnsi="Arial" w:cs="Arial"/>
          <w:b/>
        </w:rPr>
        <w:instrText xml:space="preserve"> REF _Ref523743269 \r \h </w:instrText>
      </w:r>
      <w:r w:rsidR="005325FC">
        <w:rPr>
          <w:rFonts w:ascii="Arial" w:hAnsi="Arial" w:cs="Arial"/>
          <w:b/>
        </w:rPr>
      </w:r>
      <w:r w:rsidR="005325FC">
        <w:rPr>
          <w:rFonts w:ascii="Arial" w:hAnsi="Arial" w:cs="Arial"/>
          <w:b/>
        </w:rPr>
        <w:fldChar w:fldCharType="separate"/>
      </w:r>
      <w:r w:rsidR="00700FD0">
        <w:rPr>
          <w:rFonts w:ascii="Arial" w:hAnsi="Arial" w:cs="Arial"/>
          <w:b/>
        </w:rPr>
        <w:t>6.10.3.2</w:t>
      </w:r>
      <w:r w:rsidR="005325FC">
        <w:rPr>
          <w:rFonts w:ascii="Arial" w:hAnsi="Arial" w:cs="Arial"/>
          <w:b/>
        </w:rPr>
        <w:fldChar w:fldCharType="end"/>
      </w:r>
      <w:r w:rsidRPr="009A5D5D">
        <w:rPr>
          <w:rFonts w:ascii="Arial" w:hAnsi="Arial" w:cs="Arial"/>
          <w:b/>
        </w:rPr>
        <w:t>a navazující.</w:t>
      </w:r>
    </w:p>
    <w:p w14:paraId="4B4CC607" w14:textId="77777777" w:rsidR="00DC0520" w:rsidRDefault="00DC0520" w:rsidP="00DC0520">
      <w:pPr>
        <w:pStyle w:val="Titulek"/>
        <w:keepNext/>
      </w:pPr>
    </w:p>
    <w:p w14:paraId="5B55E34B" w14:textId="77777777" w:rsidR="00DC0520" w:rsidRDefault="00DC0520" w:rsidP="00DC0520">
      <w:pPr>
        <w:pStyle w:val="Titulek"/>
        <w:keepNext/>
      </w:pPr>
      <w:r>
        <w:t>Tabulka 30: Odpověď na zprávu č. 41 – „Aktuální seznam AGM pravidel vozidla“ odeslané z dispečinku.</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1275"/>
        <w:gridCol w:w="6237"/>
      </w:tblGrid>
      <w:tr w:rsidR="00DC0520" w:rsidRPr="003D627C" w14:paraId="4E218B23" w14:textId="77777777" w:rsidTr="00DC0520">
        <w:tc>
          <w:tcPr>
            <w:tcW w:w="1560" w:type="dxa"/>
            <w:shd w:val="clear" w:color="auto" w:fill="D9D9D9" w:themeFill="background1" w:themeFillShade="D9"/>
            <w:vAlign w:val="center"/>
          </w:tcPr>
          <w:p w14:paraId="08FD8B8B" w14:textId="77777777" w:rsidR="00DC0520" w:rsidRPr="003D627C" w:rsidRDefault="00DC0520" w:rsidP="00DC0520">
            <w:pPr>
              <w:spacing w:after="0"/>
              <w:jc w:val="center"/>
              <w:rPr>
                <w:rFonts w:cstheme="minorHAnsi"/>
              </w:rPr>
            </w:pPr>
            <w:r w:rsidRPr="003D627C">
              <w:rPr>
                <w:rFonts w:cstheme="minorHAnsi"/>
              </w:rPr>
              <w:t>Název</w:t>
            </w:r>
          </w:p>
        </w:tc>
        <w:tc>
          <w:tcPr>
            <w:tcW w:w="1275" w:type="dxa"/>
            <w:shd w:val="clear" w:color="auto" w:fill="D9D9D9" w:themeFill="background1" w:themeFillShade="D9"/>
            <w:vAlign w:val="center"/>
          </w:tcPr>
          <w:p w14:paraId="01DEF811" w14:textId="77777777" w:rsidR="00DC0520" w:rsidRPr="003D627C" w:rsidRDefault="00DC0520" w:rsidP="00DC0520">
            <w:pPr>
              <w:spacing w:after="0"/>
              <w:jc w:val="center"/>
              <w:rPr>
                <w:rFonts w:cstheme="minorHAnsi"/>
              </w:rPr>
            </w:pPr>
            <w:r w:rsidRPr="003D627C">
              <w:rPr>
                <w:rFonts w:cstheme="minorHAnsi"/>
              </w:rPr>
              <w:t>Typ</w:t>
            </w:r>
          </w:p>
        </w:tc>
        <w:tc>
          <w:tcPr>
            <w:tcW w:w="6237" w:type="dxa"/>
            <w:shd w:val="clear" w:color="auto" w:fill="D9D9D9" w:themeFill="background1" w:themeFillShade="D9"/>
            <w:vAlign w:val="center"/>
          </w:tcPr>
          <w:p w14:paraId="61DF49DD" w14:textId="77777777" w:rsidR="00DC0520" w:rsidRPr="003D627C" w:rsidRDefault="00DC0520" w:rsidP="00DC0520">
            <w:pPr>
              <w:spacing w:after="0"/>
              <w:ind w:firstLine="34"/>
              <w:jc w:val="left"/>
              <w:rPr>
                <w:rFonts w:cstheme="minorHAnsi"/>
              </w:rPr>
            </w:pPr>
            <w:r>
              <w:rPr>
                <w:rFonts w:cstheme="minorHAnsi"/>
              </w:rPr>
              <w:t>Význam</w:t>
            </w:r>
          </w:p>
        </w:tc>
      </w:tr>
      <w:tr w:rsidR="00DC0520" w14:paraId="6307B605" w14:textId="77777777" w:rsidTr="009A0457">
        <w:tc>
          <w:tcPr>
            <w:tcW w:w="1560" w:type="dxa"/>
            <w:shd w:val="clear" w:color="auto" w:fill="auto"/>
          </w:tcPr>
          <w:p w14:paraId="77E3A51D" w14:textId="77777777" w:rsidR="00DC0520" w:rsidRDefault="00DC0520" w:rsidP="00DC0520">
            <w:pPr>
              <w:ind w:firstLine="34"/>
              <w:jc w:val="left"/>
            </w:pPr>
            <w:r>
              <w:t>Délka zprávy</w:t>
            </w:r>
          </w:p>
        </w:tc>
        <w:tc>
          <w:tcPr>
            <w:tcW w:w="1275" w:type="dxa"/>
            <w:shd w:val="clear" w:color="auto" w:fill="auto"/>
          </w:tcPr>
          <w:p w14:paraId="73423CD9" w14:textId="77777777" w:rsidR="00DC0520" w:rsidRDefault="00DC0520" w:rsidP="00DC0520">
            <w:pPr>
              <w:jc w:val="center"/>
              <w:rPr>
                <w:i/>
              </w:rPr>
            </w:pPr>
            <w:r>
              <w:rPr>
                <w:i/>
              </w:rPr>
              <w:t>u16</w:t>
            </w:r>
          </w:p>
        </w:tc>
        <w:tc>
          <w:tcPr>
            <w:tcW w:w="6237" w:type="dxa"/>
            <w:shd w:val="clear" w:color="auto" w:fill="auto"/>
            <w:vAlign w:val="center"/>
          </w:tcPr>
          <w:p w14:paraId="4F253FA6" w14:textId="77777777" w:rsidR="00DC0520" w:rsidRDefault="00DC0520" w:rsidP="00DC0520">
            <w:pPr>
              <w:ind w:left="176"/>
            </w:pPr>
            <w:r>
              <w:t>Celková délka zprávy (řídicí a informační data)</w:t>
            </w:r>
          </w:p>
        </w:tc>
      </w:tr>
      <w:tr w:rsidR="00DC0520" w14:paraId="517CCB69" w14:textId="77777777" w:rsidTr="009A0457">
        <w:tc>
          <w:tcPr>
            <w:tcW w:w="1560" w:type="dxa"/>
            <w:shd w:val="clear" w:color="auto" w:fill="auto"/>
          </w:tcPr>
          <w:p w14:paraId="39DEBB2E" w14:textId="77777777" w:rsidR="00DC0520" w:rsidRDefault="00DC0520" w:rsidP="00DC0520">
            <w:pPr>
              <w:ind w:firstLine="34"/>
              <w:jc w:val="left"/>
            </w:pPr>
            <w:r>
              <w:t>Čas vytvoření</w:t>
            </w:r>
          </w:p>
        </w:tc>
        <w:tc>
          <w:tcPr>
            <w:tcW w:w="1275" w:type="dxa"/>
            <w:shd w:val="clear" w:color="auto" w:fill="auto"/>
          </w:tcPr>
          <w:p w14:paraId="30BF93A0" w14:textId="77777777" w:rsidR="00DC0520" w:rsidRDefault="00DC0520" w:rsidP="00DC0520">
            <w:pPr>
              <w:jc w:val="center"/>
              <w:rPr>
                <w:i/>
              </w:rPr>
            </w:pPr>
            <w:r>
              <w:rPr>
                <w:i/>
              </w:rPr>
              <w:t>u16</w:t>
            </w:r>
          </w:p>
        </w:tc>
        <w:tc>
          <w:tcPr>
            <w:tcW w:w="6237" w:type="dxa"/>
            <w:shd w:val="clear" w:color="auto" w:fill="auto"/>
            <w:vAlign w:val="center"/>
          </w:tcPr>
          <w:p w14:paraId="408F38A4" w14:textId="77777777" w:rsidR="00DC0520" w:rsidRDefault="00DC0520" w:rsidP="00DC0520">
            <w:pPr>
              <w:ind w:left="176"/>
            </w:pPr>
            <w:r>
              <w:t>Počet sekund v aktuální polovině dne</w:t>
            </w:r>
          </w:p>
        </w:tc>
      </w:tr>
      <w:tr w:rsidR="00DC0520" w:rsidRPr="001E2C0C" w14:paraId="57C2D592" w14:textId="77777777" w:rsidTr="009A0457">
        <w:tc>
          <w:tcPr>
            <w:tcW w:w="1560" w:type="dxa"/>
            <w:shd w:val="clear" w:color="auto" w:fill="auto"/>
          </w:tcPr>
          <w:p w14:paraId="3B946133" w14:textId="77777777" w:rsidR="00DC0520" w:rsidRPr="001E2C0C" w:rsidRDefault="00DC0520" w:rsidP="00DC0520">
            <w:pPr>
              <w:ind w:firstLine="34"/>
              <w:jc w:val="left"/>
            </w:pPr>
            <w:r>
              <w:t>Typ zprávy</w:t>
            </w:r>
          </w:p>
        </w:tc>
        <w:tc>
          <w:tcPr>
            <w:tcW w:w="1275" w:type="dxa"/>
            <w:shd w:val="clear" w:color="auto" w:fill="auto"/>
          </w:tcPr>
          <w:p w14:paraId="4661A423" w14:textId="77777777" w:rsidR="00DC0520" w:rsidRPr="00A3624F" w:rsidRDefault="00DC0520" w:rsidP="00DC0520">
            <w:pPr>
              <w:jc w:val="center"/>
              <w:rPr>
                <w:i/>
              </w:rPr>
            </w:pPr>
            <w:r>
              <w:rPr>
                <w:i/>
              </w:rPr>
              <w:t>137</w:t>
            </w:r>
          </w:p>
        </w:tc>
        <w:tc>
          <w:tcPr>
            <w:tcW w:w="6237" w:type="dxa"/>
            <w:shd w:val="clear" w:color="auto" w:fill="auto"/>
            <w:vAlign w:val="center"/>
          </w:tcPr>
          <w:p w14:paraId="2AE2BEEA" w14:textId="77777777" w:rsidR="00DC0520" w:rsidRPr="001E2C0C" w:rsidRDefault="00DC0520" w:rsidP="00DC0520">
            <w:pPr>
              <w:ind w:left="176"/>
            </w:pPr>
            <w:r>
              <w:t>Definuje význam zprávy – zde 137</w:t>
            </w:r>
          </w:p>
        </w:tc>
      </w:tr>
      <w:tr w:rsidR="00DC0520" w:rsidRPr="001E2C0C" w14:paraId="2850048C" w14:textId="77777777" w:rsidTr="009A0457">
        <w:tc>
          <w:tcPr>
            <w:tcW w:w="1560" w:type="dxa"/>
            <w:shd w:val="clear" w:color="auto" w:fill="auto"/>
          </w:tcPr>
          <w:p w14:paraId="68883594" w14:textId="77777777" w:rsidR="00DC0520" w:rsidRPr="001E2C0C" w:rsidRDefault="00DC0520" w:rsidP="00DC0520">
            <w:pPr>
              <w:ind w:firstLine="34"/>
              <w:jc w:val="left"/>
            </w:pPr>
            <w:r>
              <w:t>Čítač zprávy</w:t>
            </w:r>
          </w:p>
        </w:tc>
        <w:tc>
          <w:tcPr>
            <w:tcW w:w="1275" w:type="dxa"/>
            <w:shd w:val="clear" w:color="auto" w:fill="auto"/>
          </w:tcPr>
          <w:p w14:paraId="4C7C4C0D" w14:textId="77777777" w:rsidR="00DC0520" w:rsidRPr="00A3624F" w:rsidRDefault="00DC0520" w:rsidP="00DC0520">
            <w:pPr>
              <w:jc w:val="center"/>
              <w:rPr>
                <w:i/>
              </w:rPr>
            </w:pPr>
            <w:r>
              <w:rPr>
                <w:i/>
              </w:rPr>
              <w:t>u8</w:t>
            </w:r>
          </w:p>
        </w:tc>
        <w:tc>
          <w:tcPr>
            <w:tcW w:w="6237" w:type="dxa"/>
            <w:shd w:val="clear" w:color="auto" w:fill="auto"/>
            <w:vAlign w:val="center"/>
          </w:tcPr>
          <w:p w14:paraId="577E6E08" w14:textId="77777777" w:rsidR="00DC0520" w:rsidRPr="001E2C0C" w:rsidRDefault="00DC0520" w:rsidP="00DC0520">
            <w:pPr>
              <w:ind w:left="176"/>
            </w:pPr>
            <w:r>
              <w:t>Čítač typu zprávy – začíná čítat po zapnutí či po resetu od nuly.</w:t>
            </w:r>
          </w:p>
        </w:tc>
      </w:tr>
      <w:tr w:rsidR="00DC0520" w:rsidRPr="001E2C0C" w14:paraId="7935967C" w14:textId="77777777" w:rsidTr="009A0457">
        <w:tc>
          <w:tcPr>
            <w:tcW w:w="1560" w:type="dxa"/>
            <w:shd w:val="clear" w:color="auto" w:fill="auto"/>
          </w:tcPr>
          <w:p w14:paraId="20CB27F5" w14:textId="77777777" w:rsidR="00DC0520" w:rsidRPr="001E2C0C" w:rsidRDefault="00DC0520" w:rsidP="00DC0520">
            <w:pPr>
              <w:ind w:firstLine="34"/>
              <w:jc w:val="left"/>
            </w:pPr>
            <w:r>
              <w:t>Řídicí bajt</w:t>
            </w:r>
          </w:p>
        </w:tc>
        <w:tc>
          <w:tcPr>
            <w:tcW w:w="1275" w:type="dxa"/>
            <w:shd w:val="clear" w:color="auto" w:fill="auto"/>
          </w:tcPr>
          <w:p w14:paraId="2CC8A537" w14:textId="77777777" w:rsidR="00DC0520" w:rsidRPr="00A3624F" w:rsidRDefault="00DC0520" w:rsidP="00DC0520">
            <w:pPr>
              <w:jc w:val="center"/>
              <w:rPr>
                <w:i/>
              </w:rPr>
            </w:pPr>
            <w:r>
              <w:rPr>
                <w:i/>
              </w:rPr>
              <w:t>u8</w:t>
            </w:r>
          </w:p>
        </w:tc>
        <w:tc>
          <w:tcPr>
            <w:tcW w:w="6237" w:type="dxa"/>
            <w:shd w:val="clear" w:color="auto" w:fill="auto"/>
            <w:vAlign w:val="center"/>
          </w:tcPr>
          <w:p w14:paraId="28770633" w14:textId="77777777" w:rsidR="00DC0520" w:rsidRPr="001E2C0C" w:rsidRDefault="00DC0520" w:rsidP="00DC0520">
            <w:pPr>
              <w:ind w:left="176"/>
            </w:pPr>
            <w:r>
              <w:t>Řídicí bajt dle popsané struktury – hodnota 0x5 (potvrzení M-T-M)</w:t>
            </w:r>
          </w:p>
        </w:tc>
      </w:tr>
      <w:tr w:rsidR="00DC0520" w14:paraId="0557057A" w14:textId="77777777" w:rsidTr="00DC0520">
        <w:tc>
          <w:tcPr>
            <w:tcW w:w="1560" w:type="dxa"/>
            <w:shd w:val="clear" w:color="auto" w:fill="auto"/>
          </w:tcPr>
          <w:p w14:paraId="17DB0996" w14:textId="77777777" w:rsidR="00DC0520" w:rsidRDefault="00DC0520" w:rsidP="00DC0520">
            <w:r>
              <w:t>AGM rule</w:t>
            </w:r>
          </w:p>
        </w:tc>
        <w:tc>
          <w:tcPr>
            <w:tcW w:w="1275" w:type="dxa"/>
            <w:shd w:val="clear" w:color="auto" w:fill="auto"/>
          </w:tcPr>
          <w:p w14:paraId="490B80C1" w14:textId="77777777" w:rsidR="00DC0520" w:rsidRDefault="00DC0520" w:rsidP="00DC0520">
            <w:pPr>
              <w:jc w:val="center"/>
            </w:pPr>
            <w:r>
              <w:t>1 až xxx B</w:t>
            </w:r>
          </w:p>
        </w:tc>
        <w:tc>
          <w:tcPr>
            <w:tcW w:w="6237" w:type="dxa"/>
            <w:shd w:val="clear" w:color="auto" w:fill="auto"/>
            <w:vAlign w:val="center"/>
          </w:tcPr>
          <w:p w14:paraId="59574DF8" w14:textId="77777777" w:rsidR="00DC0520" w:rsidRDefault="00DC0520" w:rsidP="006E6027">
            <w:pPr>
              <w:ind w:left="176"/>
            </w:pPr>
            <w:r>
              <w:t xml:space="preserve">Řetězený seznam AGM pravidel. Tvar jednotlivých pravidel je popsán u zprávy č. 140 – AGM na vozidlo z dispečinku, konkrétně sekce </w:t>
            </w:r>
            <w:r w:rsidR="006E6027">
              <w:fldChar w:fldCharType="begin"/>
            </w:r>
            <w:r w:rsidR="006E6027">
              <w:instrText xml:space="preserve"> REF _Ref523743269 \r \h </w:instrText>
            </w:r>
            <w:r w:rsidR="006E6027">
              <w:fldChar w:fldCharType="separate"/>
            </w:r>
            <w:r w:rsidR="00700FD0">
              <w:t>6.10.3.2</w:t>
            </w:r>
            <w:r w:rsidR="006E6027">
              <w:fldChar w:fldCharType="end"/>
            </w:r>
            <w:r>
              <w:t xml:space="preserve"> a navazující.</w:t>
            </w:r>
          </w:p>
        </w:tc>
      </w:tr>
    </w:tbl>
    <w:p w14:paraId="7679DFC0" w14:textId="77777777" w:rsidR="00DC0520" w:rsidRDefault="00DC0520" w:rsidP="00DC0520">
      <w:pPr>
        <w:pStyle w:val="Odsazen"/>
      </w:pPr>
    </w:p>
    <w:p w14:paraId="3C89BF10" w14:textId="77777777" w:rsidR="00DC0520" w:rsidRDefault="00DC0520" w:rsidP="00DF4F1B">
      <w:pPr>
        <w:pStyle w:val="Nadpis3"/>
      </w:pPr>
      <w:bookmarkStart w:id="726" w:name="_Zpráva_„50“_–"/>
      <w:bookmarkStart w:id="727" w:name="_Toc398293600"/>
      <w:bookmarkStart w:id="728" w:name="_Toc514048013"/>
      <w:bookmarkStart w:id="729" w:name="_Toc523943068"/>
      <w:bookmarkEnd w:id="726"/>
      <w:r>
        <w:t>Zpráva „50“ – Dotaz na dálkové aktualizace</w:t>
      </w:r>
      <w:bookmarkEnd w:id="727"/>
      <w:bookmarkEnd w:id="728"/>
      <w:bookmarkEnd w:id="729"/>
    </w:p>
    <w:p w14:paraId="0B739B76" w14:textId="77777777" w:rsidR="00DC0520" w:rsidRPr="00D72527" w:rsidRDefault="00DC0520" w:rsidP="00DF4F1B">
      <w:pPr>
        <w:pStyle w:val="Nadpis4"/>
      </w:pPr>
      <w:r>
        <w:t>Důvod vzniku a typ zprávy</w:t>
      </w:r>
    </w:p>
    <w:p w14:paraId="6D1FBEC1" w14:textId="77777777" w:rsidR="00DC0520" w:rsidRDefault="00DC0520" w:rsidP="00DC0520">
      <w:r>
        <w:t xml:space="preserve">Díky této zprávě si mohou vozidla od serveru vyžádat aktuální stav připravených aktualizací pro vozidlo na serveru. Server v odpovědi zasílá nejen verze nahraných aktualizací, ale také jejich jednoznačné umístění v uložišti na serveru. Vozidla tak mohou v případě potřeby aktualizace stáhnout službou </w:t>
      </w:r>
      <w:r w:rsidRPr="00A73CDA">
        <w:rPr>
          <w:b/>
        </w:rPr>
        <w:t>rsync</w:t>
      </w:r>
      <w:r>
        <w:t xml:space="preserve"> a zpracovat.</w:t>
      </w:r>
    </w:p>
    <w:p w14:paraId="75E5D77D" w14:textId="77777777" w:rsidR="00DC0520" w:rsidRPr="00DF4F1B" w:rsidRDefault="00DC0520" w:rsidP="00DC0520">
      <w:pPr>
        <w:pStyle w:val="Odsazen"/>
        <w:rPr>
          <w:rFonts w:ascii="Arial" w:hAnsi="Arial" w:cs="Arial"/>
        </w:rPr>
      </w:pPr>
      <w:r w:rsidRPr="00DF4F1B">
        <w:rPr>
          <w:rFonts w:ascii="Arial" w:hAnsi="Arial" w:cs="Arial"/>
          <w:b/>
        </w:rPr>
        <w:t>Typ požadovaného potvrzení je typu M-T-M.</w:t>
      </w:r>
      <w:r w:rsidRPr="00DF4F1B">
        <w:rPr>
          <w:rFonts w:ascii="Arial" w:hAnsi="Arial" w:cs="Arial"/>
        </w:rPr>
        <w:t xml:space="preserve"> </w:t>
      </w:r>
    </w:p>
    <w:p w14:paraId="0D88CD7A" w14:textId="77777777" w:rsidR="00DC0520" w:rsidRDefault="00DC0520" w:rsidP="00DC0520">
      <w:pPr>
        <w:pStyle w:val="Vrazncitt"/>
        <w:spacing w:after="60"/>
        <w:ind w:firstLine="357"/>
      </w:pPr>
      <w:r>
        <w:t>Vlastnosti potvrzované zprávy č. 50</w:t>
      </w:r>
    </w:p>
    <w:p w14:paraId="543F668F" w14:textId="77777777" w:rsidR="00DC0520" w:rsidRDefault="00DC0520" w:rsidP="00DC0520">
      <w:pPr>
        <w:spacing w:after="60"/>
        <w:ind w:firstLine="357"/>
      </w:pPr>
      <w:r>
        <w:t>Zpráva je dispečinkem potvrzována v režimu M-T-M.</w:t>
      </w:r>
    </w:p>
    <w:p w14:paraId="1F4E605B" w14:textId="77777777" w:rsidR="00DC0520" w:rsidRDefault="00DC0520" w:rsidP="00DC0520">
      <w:pPr>
        <w:spacing w:after="60"/>
        <w:ind w:firstLine="357"/>
      </w:pPr>
      <w:r>
        <w:t>Platnost zprávy A.</w:t>
      </w:r>
    </w:p>
    <w:p w14:paraId="1CD345D2" w14:textId="77777777" w:rsidR="00DC0520" w:rsidRDefault="00DC0520" w:rsidP="00DC0520">
      <w:r>
        <w:t>Opakování zprávy – pouze při odesílání.</w:t>
      </w:r>
    </w:p>
    <w:p w14:paraId="702A5D0E" w14:textId="77777777" w:rsidR="00DC0520" w:rsidRDefault="00DC0520" w:rsidP="00C75FF4">
      <w:pPr>
        <w:pStyle w:val="Nadpis4"/>
      </w:pPr>
      <w:r>
        <w:t>Základní princip vzdálené aktualizace</w:t>
      </w:r>
    </w:p>
    <w:p w14:paraId="2440E523" w14:textId="77777777" w:rsidR="00DC0520" w:rsidRPr="00C57D97" w:rsidRDefault="00DC0520" w:rsidP="008F2D73">
      <w:pPr>
        <w:pStyle w:val="Odstavecseseznamem"/>
        <w:numPr>
          <w:ilvl w:val="0"/>
          <w:numId w:val="184"/>
        </w:numPr>
        <w:spacing w:after="60" w:line="240" w:lineRule="auto"/>
        <w:contextualSpacing w:val="0"/>
      </w:pPr>
      <w:r w:rsidRPr="00C57D97">
        <w:t>Zástupce dopravce nahraje požadované aktualizace na server</w:t>
      </w:r>
      <w:r>
        <w:t xml:space="preserve"> IDP</w:t>
      </w:r>
      <w:r w:rsidRPr="00C57D97">
        <w:t xml:space="preserve"> přes rozhraní </w:t>
      </w:r>
      <w:r>
        <w:t>„lehkého klienta“</w:t>
      </w:r>
      <w:r w:rsidRPr="00C57D97">
        <w:t>.</w:t>
      </w:r>
    </w:p>
    <w:p w14:paraId="68A33DB7" w14:textId="77777777" w:rsidR="00DC0520" w:rsidRPr="00C57D97" w:rsidRDefault="00DC0520" w:rsidP="008F2D73">
      <w:pPr>
        <w:pStyle w:val="Odstavecseseznamem"/>
        <w:numPr>
          <w:ilvl w:val="0"/>
          <w:numId w:val="184"/>
        </w:numPr>
        <w:spacing w:after="60" w:line="240" w:lineRule="auto"/>
        <w:contextualSpacing w:val="0"/>
      </w:pPr>
      <w:r w:rsidRPr="00C57D97">
        <w:t>Aktualizace mohou mít různou formu</w:t>
      </w:r>
      <w:r>
        <w:t xml:space="preserve"> a mohou se týkat různých částí systému</w:t>
      </w:r>
      <w:r w:rsidRPr="00C57D97">
        <w:t xml:space="preserve"> (popsáno dále v textu).</w:t>
      </w:r>
    </w:p>
    <w:p w14:paraId="598372B1" w14:textId="77777777" w:rsidR="00DC0520" w:rsidRPr="00C57D97" w:rsidRDefault="00DC0520" w:rsidP="008F2D73">
      <w:pPr>
        <w:pStyle w:val="Odstavecseseznamem"/>
        <w:numPr>
          <w:ilvl w:val="0"/>
          <w:numId w:val="184"/>
        </w:numPr>
        <w:spacing w:after="60" w:line="240" w:lineRule="auto"/>
        <w:contextualSpacing w:val="0"/>
      </w:pPr>
      <w:r>
        <w:t>Aktualizační balíky musí splňovat minimální požadavky tak, aby server byl schopen zjistit verzi nahrávaného balíku, kterou zašle pomocí této služby na vozidlo. Jinak server nebude kontrolovat ani hlídat strukturu, obsah a správnost dat obsažených v balíku, jenž má být nahrán do koncového odbavovacího zařízení (v koncových zařízeních různých výrobců ani jednotná struktura a formát dat neexistuje) – příprava aktualizačních balíků je tedy zodpovědností dopravce</w:t>
      </w:r>
      <w:r w:rsidRPr="00C57D97">
        <w:t>.</w:t>
      </w:r>
      <w:r>
        <w:t xml:space="preserve"> </w:t>
      </w:r>
    </w:p>
    <w:p w14:paraId="22D3C8A5" w14:textId="77777777" w:rsidR="00DC0520" w:rsidRPr="00C57D97" w:rsidRDefault="00DC0520" w:rsidP="008F2D73">
      <w:pPr>
        <w:pStyle w:val="Odstavecseseznamem"/>
        <w:numPr>
          <w:ilvl w:val="0"/>
          <w:numId w:val="184"/>
        </w:numPr>
        <w:spacing w:after="60" w:line="240" w:lineRule="auto"/>
        <w:contextualSpacing w:val="0"/>
      </w:pPr>
      <w:r w:rsidRPr="00C57D97">
        <w:t xml:space="preserve">Zástupce dopravce </w:t>
      </w:r>
      <w:r>
        <w:t>potvrdí po nahrání</w:t>
      </w:r>
      <w:r w:rsidRPr="00C57D97">
        <w:t xml:space="preserve"> celistvost</w:t>
      </w:r>
      <w:r>
        <w:t xml:space="preserve"> aktualizací</w:t>
      </w:r>
      <w:r w:rsidRPr="00C57D97">
        <w:t xml:space="preserve"> (např. stisknutím tlačítka „</w:t>
      </w:r>
      <w:r>
        <w:t>zveřejnit</w:t>
      </w:r>
      <w:r w:rsidRPr="00C57D97">
        <w:t xml:space="preserve"> verzi“). </w:t>
      </w:r>
      <w:r>
        <w:t xml:space="preserve">Tím aktualizace budou zpřístupněny vozidlům. A to tak, že se vozidla prostřednictvím této služby o aktualizaci dozví a společně s tím budou mít možnost si aktualizace stáhnout pomocí služby </w:t>
      </w:r>
      <w:r w:rsidRPr="00A73CDA">
        <w:rPr>
          <w:b/>
          <w:i/>
        </w:rPr>
        <w:t>rsync</w:t>
      </w:r>
      <w:r>
        <w:t>.</w:t>
      </w:r>
    </w:p>
    <w:p w14:paraId="31C51B56" w14:textId="77777777" w:rsidR="00DC0520" w:rsidRPr="00C3170D" w:rsidRDefault="00DC0520" w:rsidP="008F2D73">
      <w:pPr>
        <w:pStyle w:val="Odstavecseseznamem"/>
        <w:numPr>
          <w:ilvl w:val="0"/>
          <w:numId w:val="184"/>
        </w:numPr>
        <w:spacing w:after="60" w:line="240" w:lineRule="auto"/>
        <w:contextualSpacing w:val="0"/>
      </w:pPr>
      <w:r w:rsidRPr="00C76807">
        <w:t xml:space="preserve">Vlastní </w:t>
      </w:r>
      <w:r w:rsidRPr="00A73CDA">
        <w:t>implementace zpracování aktualizace je na dodavatelích koncového odbavovacího zařízení. Jeden z možných způsobů je stahovat aktualizace na pozadí v průběhu používání systému a během jízdy do přechodného adresáře a po odhlášení obsluhy (případně uzavření odpočtů) aktualizace zpracovat</w:t>
      </w:r>
      <w:r w:rsidRPr="00A73CDA">
        <w:rPr>
          <w:rFonts w:ascii="Times New Roman" w:hAnsi="Times New Roman"/>
          <w:sz w:val="24"/>
        </w:rPr>
        <w:t>.</w:t>
      </w:r>
    </w:p>
    <w:p w14:paraId="71B69153" w14:textId="77777777" w:rsidR="00DC0520" w:rsidRDefault="00DC0520" w:rsidP="00DF4F1B">
      <w:pPr>
        <w:pStyle w:val="Nadpis5"/>
      </w:pPr>
      <w:r>
        <w:t>Aktualizované části</w:t>
      </w:r>
    </w:p>
    <w:p w14:paraId="03F20A40" w14:textId="77777777" w:rsidR="00DC0520" w:rsidRDefault="00DC0520" w:rsidP="00DC0520">
      <w:r>
        <w:t xml:space="preserve">Server bude nabízet vozidlům </w:t>
      </w:r>
      <w:r w:rsidRPr="00A73CDA">
        <w:rPr>
          <w:b/>
        </w:rPr>
        <w:t>4 druhy aktualizací</w:t>
      </w:r>
      <w:r>
        <w:t>. Toto rozdělení na části vycházelo z předpokladu, že každá část má trochu jiné požadavky na četnost aktualizace, objem přenášených dat, tvůrce (dodavatel, POVED, dopravce) i formát (aktualizace např. ve formě ZIP archívu / přímá synchronizace souborů).</w:t>
      </w:r>
    </w:p>
    <w:p w14:paraId="777FFEB5" w14:textId="77777777" w:rsidR="00DC0520" w:rsidRPr="00C3170D" w:rsidRDefault="00DC0520" w:rsidP="00DC0520">
      <w:pPr>
        <w:rPr>
          <w:b/>
          <w:u w:val="single"/>
        </w:rPr>
      </w:pPr>
      <w:r>
        <w:t xml:space="preserve">Systém je navržen tak, že </w:t>
      </w:r>
      <w:r w:rsidRPr="00C3170D">
        <w:rPr>
          <w:b/>
          <w:u w:val="single"/>
        </w:rPr>
        <w:t>každá část může být aktualizovaná odděleně – nezávisle na jiné</w:t>
      </w:r>
      <w:r>
        <w:t xml:space="preserve">. Není ani nutné využívat všechny části (server nebude nijak kontrolovat, jestli jsou aktualizace nahrány do všech částí nebo jen do některých). </w:t>
      </w:r>
    </w:p>
    <w:p w14:paraId="045B4E35" w14:textId="77777777" w:rsidR="00DC0520" w:rsidRDefault="00DC0520" w:rsidP="00DC0520">
      <w:r w:rsidRPr="00C3170D">
        <w:rPr>
          <w:b/>
          <w:u w:val="single"/>
        </w:rPr>
        <w:t>Rozdělení je pouze obecné</w:t>
      </w:r>
      <w:r>
        <w:t xml:space="preserve">, jak již bylo řečeno výše, server nebude hlídat obsah aktualizačních balíků. Tzn., že konkrétní dopravce si může pod části „Kompletní data“ zaktualizovat celý sytém včetně aplikace a zvuků. Je jen na něm, jak si aktualizační balík sestaví, a jak je ve vozidle po stažení dále zpracuje. </w:t>
      </w:r>
    </w:p>
    <w:p w14:paraId="3DD402D3" w14:textId="77777777" w:rsidR="00DC0520" w:rsidRDefault="00DC0520" w:rsidP="00DC0520">
      <w:r>
        <w:t>Dopravce bude moci nahrát na server aktualizace pro následující části:</w:t>
      </w:r>
    </w:p>
    <w:p w14:paraId="097D1BA4" w14:textId="77777777" w:rsidR="00DC0520" w:rsidRDefault="00DC0520" w:rsidP="008F2D73">
      <w:pPr>
        <w:pStyle w:val="Odstavecseseznamem"/>
        <w:numPr>
          <w:ilvl w:val="0"/>
          <w:numId w:val="183"/>
        </w:numPr>
        <w:spacing w:after="60" w:line="240" w:lineRule="auto"/>
        <w:contextualSpacing w:val="0"/>
        <w:rPr>
          <w:b/>
        </w:rPr>
      </w:pPr>
      <w:r w:rsidRPr="00C3170D">
        <w:rPr>
          <w:b/>
        </w:rPr>
        <w:t>Aplikace</w:t>
      </w:r>
    </w:p>
    <w:p w14:paraId="1F9A24E4" w14:textId="77777777" w:rsidR="00DC0520" w:rsidRDefault="00DC0520" w:rsidP="008F2D73">
      <w:pPr>
        <w:pStyle w:val="Odstavecseseznamem"/>
        <w:numPr>
          <w:ilvl w:val="1"/>
          <w:numId w:val="183"/>
        </w:numPr>
        <w:spacing w:after="60" w:line="240" w:lineRule="auto"/>
        <w:contextualSpacing w:val="0"/>
      </w:pPr>
      <w:r>
        <w:t>Povinný formát: ZIP archív</w:t>
      </w:r>
    </w:p>
    <w:p w14:paraId="77860F26" w14:textId="77777777" w:rsidR="00DC0520" w:rsidRDefault="00DC0520" w:rsidP="008F2D73">
      <w:pPr>
        <w:pStyle w:val="Odstavecseseznamem"/>
        <w:numPr>
          <w:ilvl w:val="1"/>
          <w:numId w:val="183"/>
        </w:numPr>
        <w:spacing w:after="60" w:line="240" w:lineRule="auto"/>
        <w:contextualSpacing w:val="0"/>
      </w:pPr>
      <w:r>
        <w:t>Umožnuje aktualizovat aplikaci OZ případně firmware řídících jednotek</w:t>
      </w:r>
    </w:p>
    <w:p w14:paraId="6D001A37" w14:textId="77777777" w:rsidR="00DC0520" w:rsidRPr="003D3507" w:rsidRDefault="00DC0520" w:rsidP="008F2D73">
      <w:pPr>
        <w:pStyle w:val="Odstavecseseznamem"/>
        <w:numPr>
          <w:ilvl w:val="1"/>
          <w:numId w:val="183"/>
        </w:numPr>
        <w:spacing w:after="60" w:line="240" w:lineRule="auto"/>
        <w:contextualSpacing w:val="0"/>
      </w:pPr>
      <w:r>
        <w:t xml:space="preserve">Zjištění aktuální verze aplikace bude na serveru implementováno na základě dohody na míru dopravci/dodavateli OZ. Např. pro OZ Herman v aktualizačním balíku musí být přítomen soubor </w:t>
      </w:r>
      <w:r w:rsidRPr="00C3170D">
        <w:rPr>
          <w:i/>
        </w:rPr>
        <w:t>Epis5FCC-X.YY.jar</w:t>
      </w:r>
      <w:r>
        <w:t xml:space="preserve"> kde X.YY udává verzi aplikace.</w:t>
      </w:r>
    </w:p>
    <w:p w14:paraId="37FAA219" w14:textId="77777777" w:rsidR="00DC0520" w:rsidRPr="00C3170D" w:rsidRDefault="00DC0520" w:rsidP="008F2D73">
      <w:pPr>
        <w:pStyle w:val="Odstavecseseznamem"/>
        <w:numPr>
          <w:ilvl w:val="0"/>
          <w:numId w:val="183"/>
        </w:numPr>
        <w:spacing w:after="60" w:line="240" w:lineRule="auto"/>
        <w:contextualSpacing w:val="0"/>
      </w:pPr>
      <w:r w:rsidRPr="00C3170D">
        <w:rPr>
          <w:b/>
        </w:rPr>
        <w:t>Kompletní</w:t>
      </w:r>
      <w:r>
        <w:t xml:space="preserve"> </w:t>
      </w:r>
      <w:r w:rsidRPr="00C3170D">
        <w:rPr>
          <w:b/>
        </w:rPr>
        <w:t>data</w:t>
      </w:r>
    </w:p>
    <w:p w14:paraId="25296523" w14:textId="77777777" w:rsidR="00DC0520" w:rsidRDefault="00DC0520" w:rsidP="008F2D73">
      <w:pPr>
        <w:pStyle w:val="Odstavecseseznamem"/>
        <w:numPr>
          <w:ilvl w:val="1"/>
          <w:numId w:val="183"/>
        </w:numPr>
        <w:spacing w:after="60" w:line="240" w:lineRule="auto"/>
        <w:contextualSpacing w:val="0"/>
      </w:pPr>
      <w:r>
        <w:t>Povinný formát: ZIP archív</w:t>
      </w:r>
    </w:p>
    <w:p w14:paraId="4019B134" w14:textId="77777777" w:rsidR="00DC0520" w:rsidRDefault="00DC0520" w:rsidP="008F2D73">
      <w:pPr>
        <w:pStyle w:val="Odstavecseseznamem"/>
        <w:numPr>
          <w:ilvl w:val="1"/>
          <w:numId w:val="183"/>
        </w:numPr>
        <w:spacing w:after="60" w:line="240" w:lineRule="auto"/>
        <w:contextualSpacing w:val="0"/>
      </w:pPr>
      <w:r>
        <w:t>Umožnuje aktualizovat ceníky, tarify, databázi řidičů, jízdní řády, návaznosti, zajížďky apod.</w:t>
      </w:r>
    </w:p>
    <w:p w14:paraId="34AFE84A" w14:textId="77777777" w:rsidR="00DC0520" w:rsidRDefault="00DC0520" w:rsidP="008F2D73">
      <w:pPr>
        <w:pStyle w:val="Odstavecseseznamem"/>
        <w:numPr>
          <w:ilvl w:val="1"/>
          <w:numId w:val="183"/>
        </w:numPr>
        <w:spacing w:after="60" w:line="240" w:lineRule="auto"/>
        <w:contextualSpacing w:val="0"/>
      </w:pPr>
      <w:r>
        <w:t>Podmínka pro přijetí balíku serverem: po rozbalení archívu se v kořenovém adresáři musí nacházet korektní soubor „</w:t>
      </w:r>
      <w:r w:rsidRPr="00C3170D">
        <w:rPr>
          <w:i/>
        </w:rPr>
        <w:t>manifest.xml</w:t>
      </w:r>
    </w:p>
    <w:p w14:paraId="5B6F34E6" w14:textId="77777777" w:rsidR="00DC0520" w:rsidRDefault="00DC0520" w:rsidP="008F2D73">
      <w:pPr>
        <w:pStyle w:val="Odstavecseseznamem"/>
        <w:numPr>
          <w:ilvl w:val="0"/>
          <w:numId w:val="183"/>
        </w:numPr>
        <w:spacing w:after="60" w:line="240" w:lineRule="auto"/>
        <w:contextualSpacing w:val="0"/>
        <w:rPr>
          <w:b/>
        </w:rPr>
      </w:pPr>
      <w:r w:rsidRPr="00C3170D">
        <w:rPr>
          <w:b/>
        </w:rPr>
        <w:t xml:space="preserve">Aktualizace </w:t>
      </w:r>
      <w:r>
        <w:rPr>
          <w:b/>
        </w:rPr>
        <w:t xml:space="preserve">jednotlivých datových </w:t>
      </w:r>
      <w:r w:rsidRPr="00C3170D">
        <w:rPr>
          <w:b/>
        </w:rPr>
        <w:t>souborů</w:t>
      </w:r>
    </w:p>
    <w:p w14:paraId="544D4979" w14:textId="77777777" w:rsidR="00DC0520" w:rsidRDefault="00DC0520" w:rsidP="008F2D73">
      <w:pPr>
        <w:pStyle w:val="Odstavecseseznamem"/>
        <w:numPr>
          <w:ilvl w:val="1"/>
          <w:numId w:val="183"/>
        </w:numPr>
        <w:spacing w:after="60" w:line="240" w:lineRule="auto"/>
        <w:contextualSpacing w:val="0"/>
      </w:pPr>
      <w:r>
        <w:t>Povinný formát: ZIP archív</w:t>
      </w:r>
    </w:p>
    <w:p w14:paraId="340892B4" w14:textId="77777777" w:rsidR="00DC0520" w:rsidRDefault="00DC0520" w:rsidP="008F2D73">
      <w:pPr>
        <w:pStyle w:val="Odstavecseseznamem"/>
        <w:numPr>
          <w:ilvl w:val="1"/>
          <w:numId w:val="183"/>
        </w:numPr>
        <w:spacing w:after="60" w:line="240" w:lineRule="auto"/>
        <w:contextualSpacing w:val="0"/>
      </w:pPr>
      <w:r>
        <w:t xml:space="preserve">Umožnuje aktualizovat jednotlivé často se měnící soubory. Např. black-list, informace o výlukách apod. </w:t>
      </w:r>
    </w:p>
    <w:p w14:paraId="47F0E4DF" w14:textId="77777777" w:rsidR="00DC0520" w:rsidRDefault="00DC0520" w:rsidP="008F2D73">
      <w:pPr>
        <w:pStyle w:val="Odstavecseseznamem"/>
        <w:numPr>
          <w:ilvl w:val="1"/>
          <w:numId w:val="183"/>
        </w:numPr>
        <w:spacing w:after="60" w:line="240" w:lineRule="auto"/>
        <w:contextualSpacing w:val="0"/>
      </w:pPr>
      <w:r>
        <w:t xml:space="preserve">Na tuto část lze nahlížet také jako na inkrementální aktualizaci dat vůči celkové aktualizaci dat (část „Kompletní data“) </w:t>
      </w:r>
    </w:p>
    <w:p w14:paraId="7F8924E9" w14:textId="77777777" w:rsidR="00DC0520" w:rsidRDefault="00DC0520" w:rsidP="008F2D73">
      <w:pPr>
        <w:pStyle w:val="Odstavecseseznamem"/>
        <w:numPr>
          <w:ilvl w:val="1"/>
          <w:numId w:val="183"/>
        </w:numPr>
        <w:spacing w:after="60" w:line="240" w:lineRule="auto"/>
        <w:contextualSpacing w:val="0"/>
      </w:pPr>
      <w:r>
        <w:t>Podmínka pro přijetí balíku serverem: po rozbalení archívu se v kořenovém adresáři musí nacházet korektní soubor „</w:t>
      </w:r>
      <w:r w:rsidRPr="0025166F">
        <w:rPr>
          <w:i/>
        </w:rPr>
        <w:t>manifest.xml</w:t>
      </w:r>
      <w:r>
        <w:t>“</w:t>
      </w:r>
    </w:p>
    <w:p w14:paraId="4B5A000C" w14:textId="77777777" w:rsidR="00DC0520" w:rsidRDefault="00DC0520" w:rsidP="008F2D73">
      <w:pPr>
        <w:pStyle w:val="Odstavecseseznamem"/>
        <w:numPr>
          <w:ilvl w:val="0"/>
          <w:numId w:val="183"/>
        </w:numPr>
        <w:spacing w:after="60" w:line="240" w:lineRule="auto"/>
        <w:contextualSpacing w:val="0"/>
        <w:rPr>
          <w:b/>
        </w:rPr>
      </w:pPr>
      <w:r w:rsidRPr="00C3170D">
        <w:rPr>
          <w:b/>
        </w:rPr>
        <w:t>Zvuky</w:t>
      </w:r>
    </w:p>
    <w:p w14:paraId="56C09A82" w14:textId="77777777" w:rsidR="00DC0520" w:rsidRDefault="00DC0520" w:rsidP="008F2D73">
      <w:pPr>
        <w:pStyle w:val="Odstavecseseznamem"/>
        <w:numPr>
          <w:ilvl w:val="1"/>
          <w:numId w:val="183"/>
        </w:numPr>
        <w:spacing w:after="60" w:line="240" w:lineRule="auto"/>
        <w:contextualSpacing w:val="0"/>
      </w:pPr>
      <w:r>
        <w:t>Povinný formát: složka se zvukovými soubory ve formátu .mp3</w:t>
      </w:r>
    </w:p>
    <w:p w14:paraId="35F45860" w14:textId="77777777" w:rsidR="00DC0520" w:rsidRDefault="00DC0520" w:rsidP="008F2D73">
      <w:pPr>
        <w:pStyle w:val="Odstavecseseznamem"/>
        <w:numPr>
          <w:ilvl w:val="1"/>
          <w:numId w:val="183"/>
        </w:numPr>
        <w:spacing w:after="60" w:line="240" w:lineRule="auto"/>
        <w:contextualSpacing w:val="0"/>
      </w:pPr>
      <w:r>
        <w:t>Podmínka pro přijetí balíku serverem: ve složce se zvuky se musí nacházet korektní  soubor „</w:t>
      </w:r>
      <w:r w:rsidRPr="0025166F">
        <w:rPr>
          <w:i/>
        </w:rPr>
        <w:t>manifest.xml</w:t>
      </w:r>
      <w:r>
        <w:t>“</w:t>
      </w:r>
    </w:p>
    <w:p w14:paraId="79EF2AF8" w14:textId="77777777" w:rsidR="00DC0520" w:rsidRPr="00C3170D" w:rsidRDefault="00DC0520" w:rsidP="00DF4F1B">
      <w:pPr>
        <w:pStyle w:val="Nadpis5"/>
      </w:pPr>
      <w:r>
        <w:t>Soubor manifest.xml</w:t>
      </w:r>
    </w:p>
    <w:p w14:paraId="675072F6" w14:textId="77777777" w:rsidR="00DC0520" w:rsidRDefault="00DC0520" w:rsidP="00DC0520">
      <w:r>
        <w:t xml:space="preserve">Minimální struktura souboru </w:t>
      </w:r>
      <w:r w:rsidRPr="00C3170D">
        <w:rPr>
          <w:i/>
        </w:rPr>
        <w:t>manifest.xml</w:t>
      </w:r>
      <w:r>
        <w:t>:</w:t>
      </w:r>
    </w:p>
    <w:p w14:paraId="145745C6" w14:textId="77777777" w:rsidR="00DC0520" w:rsidRPr="00C3170D" w:rsidRDefault="00DC0520" w:rsidP="00DC0520">
      <w:pPr>
        <w:rPr>
          <w:i/>
        </w:rPr>
      </w:pPr>
      <w:r w:rsidRPr="00C3170D">
        <w:rPr>
          <w:i/>
        </w:rPr>
        <w:t>&lt;?xml version="1.0"?&gt;</w:t>
      </w:r>
    </w:p>
    <w:p w14:paraId="731C80D0" w14:textId="77777777" w:rsidR="00DC0520" w:rsidRPr="00DF4F1B" w:rsidRDefault="00DC0520" w:rsidP="00DC0520">
      <w:pPr>
        <w:rPr>
          <w:i/>
        </w:rPr>
      </w:pPr>
      <w:r w:rsidRPr="00C3170D">
        <w:rPr>
          <w:i/>
        </w:rPr>
        <w:t>&lt;manifest creationDate="</w:t>
      </w:r>
      <w:r w:rsidRPr="00C3170D">
        <w:rPr>
          <w:b/>
          <w:i/>
        </w:rPr>
        <w:t>11.09.2014 13:31:28</w:t>
      </w:r>
      <w:r w:rsidRPr="00C3170D">
        <w:rPr>
          <w:i/>
        </w:rPr>
        <w:t>" name="</w:t>
      </w:r>
      <w:r w:rsidRPr="00C3170D">
        <w:rPr>
          <w:b/>
          <w:i/>
        </w:rPr>
        <w:t>DISP</w:t>
      </w:r>
      <w:r w:rsidRPr="00C3170D">
        <w:rPr>
          <w:i/>
        </w:rPr>
        <w:t>" type="</w:t>
      </w:r>
      <w:r w:rsidRPr="00C3170D">
        <w:rPr>
          <w:b/>
          <w:i/>
        </w:rPr>
        <w:t>DataFull</w:t>
      </w:r>
      <w:r w:rsidRPr="00C3170D">
        <w:rPr>
          <w:i/>
        </w:rPr>
        <w:t>"/&gt;</w:t>
      </w:r>
    </w:p>
    <w:p w14:paraId="27869B22" w14:textId="77777777" w:rsidR="00DC0520" w:rsidRDefault="00DC0520" w:rsidP="00DC0520">
      <w:r>
        <w:t xml:space="preserve">Hodnoty atributů </w:t>
      </w:r>
      <w:r w:rsidRPr="0025166F">
        <w:rPr>
          <w:i/>
        </w:rPr>
        <w:t>creationDate</w:t>
      </w:r>
      <w:r>
        <w:rPr>
          <w:i/>
        </w:rPr>
        <w:t xml:space="preserve">, </w:t>
      </w:r>
      <w:r w:rsidRPr="0025166F">
        <w:rPr>
          <w:i/>
        </w:rPr>
        <w:t>name</w:t>
      </w:r>
      <w:r>
        <w:rPr>
          <w:i/>
        </w:rPr>
        <w:t xml:space="preserve"> a </w:t>
      </w:r>
      <w:r w:rsidRPr="0025166F">
        <w:rPr>
          <w:i/>
        </w:rPr>
        <w:t>type</w:t>
      </w:r>
      <w:r>
        <w:rPr>
          <w:i/>
        </w:rPr>
        <w:t xml:space="preserve"> </w:t>
      </w:r>
      <w:r>
        <w:t>budou vozidlům zaslány serverem v rámci této služby v odpovědi.</w:t>
      </w:r>
    </w:p>
    <w:p w14:paraId="71FA2CA8" w14:textId="77777777" w:rsidR="00DC0520" w:rsidRDefault="00DC0520" w:rsidP="00DF4F1B">
      <w:pPr>
        <w:pStyle w:val="Nadpis5"/>
      </w:pPr>
      <w:r>
        <w:t>Obsah zprávy - dotazu</w:t>
      </w:r>
    </w:p>
    <w:p w14:paraId="259029E9" w14:textId="77777777" w:rsidR="00DC0520" w:rsidRDefault="00DC0520" w:rsidP="00DC0520">
      <w:r>
        <w:t>Dotaz nenese žádná data.</w:t>
      </w:r>
    </w:p>
    <w:p w14:paraId="26A4934F" w14:textId="77777777" w:rsidR="00DC0520" w:rsidRDefault="00DC0520" w:rsidP="00DF4F1B">
      <w:pPr>
        <w:pStyle w:val="Nadpis5"/>
      </w:pPr>
      <w:r>
        <w:t>Obsah</w:t>
      </w:r>
      <w:r w:rsidRPr="00BC101E">
        <w:t xml:space="preserve"> zprávy od dispečinku</w:t>
      </w:r>
      <w:r>
        <w:t xml:space="preserve"> – odpovědi</w:t>
      </w:r>
    </w:p>
    <w:p w14:paraId="12B3F201" w14:textId="77777777" w:rsidR="00DC0520" w:rsidRPr="00C3170D" w:rsidRDefault="00DC0520" w:rsidP="00BA4D33">
      <w:pPr>
        <w:ind w:left="176"/>
      </w:pPr>
      <w:r>
        <w:t>Zpráva musí být vždy potvrzována M-T-M. Potvrzení o doručení, odpověď má následující tvar:</w:t>
      </w:r>
    </w:p>
    <w:p w14:paraId="1C57BB99" w14:textId="77777777" w:rsidR="00DC0520" w:rsidRDefault="00DC0520" w:rsidP="00DC0520">
      <w:pPr>
        <w:pStyle w:val="Titulek"/>
        <w:keepNext/>
      </w:pPr>
      <w:r>
        <w:t>Tabulka 31: Odpověď na zprávu č. 50 – „Dotaz na dálkové aktualizace“ odeslané z dispečinku.</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1275"/>
        <w:gridCol w:w="6237"/>
      </w:tblGrid>
      <w:tr w:rsidR="00DC0520" w:rsidRPr="003D627C" w14:paraId="490D0782" w14:textId="77777777" w:rsidTr="00DC0520">
        <w:tc>
          <w:tcPr>
            <w:tcW w:w="1560" w:type="dxa"/>
            <w:shd w:val="clear" w:color="auto" w:fill="D9D9D9" w:themeFill="background1" w:themeFillShade="D9"/>
            <w:vAlign w:val="center"/>
          </w:tcPr>
          <w:p w14:paraId="6CC4AF00" w14:textId="77777777" w:rsidR="00DC0520" w:rsidRPr="003D627C" w:rsidRDefault="00DC0520" w:rsidP="00DC0520">
            <w:pPr>
              <w:spacing w:after="0"/>
              <w:jc w:val="center"/>
              <w:rPr>
                <w:rFonts w:cstheme="minorHAnsi"/>
              </w:rPr>
            </w:pPr>
            <w:r w:rsidRPr="003D627C">
              <w:rPr>
                <w:rFonts w:cstheme="minorHAnsi"/>
              </w:rPr>
              <w:t>Název</w:t>
            </w:r>
          </w:p>
        </w:tc>
        <w:tc>
          <w:tcPr>
            <w:tcW w:w="1275" w:type="dxa"/>
            <w:shd w:val="clear" w:color="auto" w:fill="D9D9D9" w:themeFill="background1" w:themeFillShade="D9"/>
            <w:vAlign w:val="center"/>
          </w:tcPr>
          <w:p w14:paraId="507A8BB5" w14:textId="77777777" w:rsidR="00DC0520" w:rsidRPr="003D627C" w:rsidRDefault="00DC0520" w:rsidP="00DC0520">
            <w:pPr>
              <w:spacing w:after="0"/>
              <w:jc w:val="center"/>
              <w:rPr>
                <w:rFonts w:cstheme="minorHAnsi"/>
              </w:rPr>
            </w:pPr>
            <w:r w:rsidRPr="003D627C">
              <w:rPr>
                <w:rFonts w:cstheme="minorHAnsi"/>
              </w:rPr>
              <w:t>Typ</w:t>
            </w:r>
          </w:p>
        </w:tc>
        <w:tc>
          <w:tcPr>
            <w:tcW w:w="6237" w:type="dxa"/>
            <w:shd w:val="clear" w:color="auto" w:fill="D9D9D9" w:themeFill="background1" w:themeFillShade="D9"/>
            <w:vAlign w:val="center"/>
          </w:tcPr>
          <w:p w14:paraId="084E9093" w14:textId="77777777" w:rsidR="00DC0520" w:rsidRPr="003D627C" w:rsidRDefault="00DC0520" w:rsidP="00DC0520">
            <w:pPr>
              <w:spacing w:after="0"/>
              <w:ind w:firstLine="34"/>
              <w:jc w:val="left"/>
              <w:rPr>
                <w:rFonts w:cstheme="minorHAnsi"/>
              </w:rPr>
            </w:pPr>
            <w:r>
              <w:rPr>
                <w:rFonts w:cstheme="minorHAnsi"/>
              </w:rPr>
              <w:t>Význam</w:t>
            </w:r>
          </w:p>
        </w:tc>
      </w:tr>
      <w:tr w:rsidR="00DC0520" w14:paraId="3DB4DBDC" w14:textId="77777777" w:rsidTr="00DF4F1B">
        <w:tc>
          <w:tcPr>
            <w:tcW w:w="1560" w:type="dxa"/>
            <w:shd w:val="clear" w:color="auto" w:fill="auto"/>
          </w:tcPr>
          <w:p w14:paraId="13E5D13C" w14:textId="77777777" w:rsidR="00DC0520" w:rsidRDefault="00DC0520" w:rsidP="00DC0520">
            <w:pPr>
              <w:ind w:firstLine="34"/>
              <w:jc w:val="left"/>
            </w:pPr>
            <w:r>
              <w:t>Délka zprávy</w:t>
            </w:r>
          </w:p>
        </w:tc>
        <w:tc>
          <w:tcPr>
            <w:tcW w:w="1275" w:type="dxa"/>
            <w:shd w:val="clear" w:color="auto" w:fill="auto"/>
          </w:tcPr>
          <w:p w14:paraId="72989774" w14:textId="77777777" w:rsidR="00DC0520" w:rsidRDefault="00DC0520" w:rsidP="00DC0520">
            <w:pPr>
              <w:jc w:val="center"/>
              <w:rPr>
                <w:i/>
              </w:rPr>
            </w:pPr>
            <w:r>
              <w:rPr>
                <w:i/>
              </w:rPr>
              <w:t>u16</w:t>
            </w:r>
          </w:p>
        </w:tc>
        <w:tc>
          <w:tcPr>
            <w:tcW w:w="6237" w:type="dxa"/>
            <w:shd w:val="clear" w:color="auto" w:fill="auto"/>
            <w:vAlign w:val="center"/>
          </w:tcPr>
          <w:p w14:paraId="62F720DE" w14:textId="77777777" w:rsidR="00DC0520" w:rsidRDefault="00DC0520" w:rsidP="00DC0520">
            <w:pPr>
              <w:ind w:left="176"/>
            </w:pPr>
            <w:r>
              <w:t>Celková délka zprávy (řídicí a informační data)</w:t>
            </w:r>
          </w:p>
        </w:tc>
      </w:tr>
      <w:tr w:rsidR="00DC0520" w14:paraId="25F1E666" w14:textId="77777777" w:rsidTr="00DF4F1B">
        <w:tc>
          <w:tcPr>
            <w:tcW w:w="1560" w:type="dxa"/>
            <w:shd w:val="clear" w:color="auto" w:fill="auto"/>
          </w:tcPr>
          <w:p w14:paraId="5E636062" w14:textId="77777777" w:rsidR="00DC0520" w:rsidRDefault="00DC0520" w:rsidP="00DC0520">
            <w:pPr>
              <w:ind w:firstLine="34"/>
              <w:jc w:val="left"/>
            </w:pPr>
            <w:r>
              <w:t>Čas vytvoření</w:t>
            </w:r>
          </w:p>
        </w:tc>
        <w:tc>
          <w:tcPr>
            <w:tcW w:w="1275" w:type="dxa"/>
            <w:shd w:val="clear" w:color="auto" w:fill="auto"/>
          </w:tcPr>
          <w:p w14:paraId="25758B29" w14:textId="77777777" w:rsidR="00DC0520" w:rsidRDefault="00DC0520" w:rsidP="00DC0520">
            <w:pPr>
              <w:jc w:val="center"/>
              <w:rPr>
                <w:i/>
              </w:rPr>
            </w:pPr>
            <w:r>
              <w:rPr>
                <w:i/>
              </w:rPr>
              <w:t>u16</w:t>
            </w:r>
          </w:p>
        </w:tc>
        <w:tc>
          <w:tcPr>
            <w:tcW w:w="6237" w:type="dxa"/>
            <w:shd w:val="clear" w:color="auto" w:fill="auto"/>
            <w:vAlign w:val="center"/>
          </w:tcPr>
          <w:p w14:paraId="29686B87" w14:textId="77777777" w:rsidR="00DC0520" w:rsidRDefault="00DC0520" w:rsidP="00DC0520">
            <w:pPr>
              <w:ind w:left="176"/>
            </w:pPr>
            <w:r>
              <w:t>Počet sekund v aktuální polovině dne</w:t>
            </w:r>
          </w:p>
        </w:tc>
      </w:tr>
      <w:tr w:rsidR="00DC0520" w:rsidRPr="001E2C0C" w14:paraId="6824E9C9" w14:textId="77777777" w:rsidTr="00DF4F1B">
        <w:tc>
          <w:tcPr>
            <w:tcW w:w="1560" w:type="dxa"/>
            <w:shd w:val="clear" w:color="auto" w:fill="auto"/>
          </w:tcPr>
          <w:p w14:paraId="4C208E0D" w14:textId="77777777" w:rsidR="00DC0520" w:rsidRPr="001E2C0C" w:rsidRDefault="00DC0520" w:rsidP="00DC0520">
            <w:pPr>
              <w:ind w:firstLine="34"/>
              <w:jc w:val="left"/>
            </w:pPr>
            <w:r>
              <w:t>Typ zprávy</w:t>
            </w:r>
          </w:p>
        </w:tc>
        <w:tc>
          <w:tcPr>
            <w:tcW w:w="1275" w:type="dxa"/>
            <w:shd w:val="clear" w:color="auto" w:fill="auto"/>
          </w:tcPr>
          <w:p w14:paraId="17F66F01" w14:textId="77777777" w:rsidR="00DC0520" w:rsidRPr="00A3624F" w:rsidRDefault="00DC0520" w:rsidP="00DC0520">
            <w:pPr>
              <w:jc w:val="center"/>
              <w:rPr>
                <w:i/>
              </w:rPr>
            </w:pPr>
            <w:r>
              <w:rPr>
                <w:i/>
              </w:rPr>
              <w:t>50</w:t>
            </w:r>
          </w:p>
        </w:tc>
        <w:tc>
          <w:tcPr>
            <w:tcW w:w="6237" w:type="dxa"/>
            <w:shd w:val="clear" w:color="auto" w:fill="auto"/>
            <w:vAlign w:val="center"/>
          </w:tcPr>
          <w:p w14:paraId="640D2A84" w14:textId="77777777" w:rsidR="00DC0520" w:rsidRPr="001E2C0C" w:rsidRDefault="00DC0520" w:rsidP="00DC0520">
            <w:pPr>
              <w:ind w:left="176"/>
            </w:pPr>
            <w:r>
              <w:t>Definuje význam zprávy – zde 50</w:t>
            </w:r>
          </w:p>
        </w:tc>
      </w:tr>
      <w:tr w:rsidR="00DC0520" w:rsidRPr="001E2C0C" w14:paraId="773F21D1" w14:textId="77777777" w:rsidTr="00DF4F1B">
        <w:tc>
          <w:tcPr>
            <w:tcW w:w="1560" w:type="dxa"/>
            <w:shd w:val="clear" w:color="auto" w:fill="auto"/>
          </w:tcPr>
          <w:p w14:paraId="6B29AA12" w14:textId="77777777" w:rsidR="00DC0520" w:rsidRPr="001E2C0C" w:rsidRDefault="00DC0520" w:rsidP="00DC0520">
            <w:pPr>
              <w:ind w:firstLine="34"/>
              <w:jc w:val="left"/>
            </w:pPr>
            <w:r>
              <w:t>Čítač zprávy</w:t>
            </w:r>
          </w:p>
        </w:tc>
        <w:tc>
          <w:tcPr>
            <w:tcW w:w="1275" w:type="dxa"/>
            <w:shd w:val="clear" w:color="auto" w:fill="auto"/>
          </w:tcPr>
          <w:p w14:paraId="386E5D84" w14:textId="77777777" w:rsidR="00DC0520" w:rsidRPr="00A3624F" w:rsidRDefault="00DC0520" w:rsidP="00DC0520">
            <w:pPr>
              <w:jc w:val="center"/>
              <w:rPr>
                <w:i/>
              </w:rPr>
            </w:pPr>
            <w:r>
              <w:rPr>
                <w:i/>
              </w:rPr>
              <w:t>u8</w:t>
            </w:r>
          </w:p>
        </w:tc>
        <w:tc>
          <w:tcPr>
            <w:tcW w:w="6237" w:type="dxa"/>
            <w:shd w:val="clear" w:color="auto" w:fill="auto"/>
            <w:vAlign w:val="center"/>
          </w:tcPr>
          <w:p w14:paraId="7D0656DC" w14:textId="77777777" w:rsidR="00DC0520" w:rsidRPr="001E2C0C" w:rsidRDefault="00DC0520" w:rsidP="00DC0520">
            <w:pPr>
              <w:ind w:left="176"/>
            </w:pPr>
            <w:r>
              <w:t>Čítač typu zprávy – začíná čítat po zapnutí či po resetu od nuly.</w:t>
            </w:r>
          </w:p>
        </w:tc>
      </w:tr>
      <w:tr w:rsidR="00DC0520" w:rsidRPr="001E2C0C" w14:paraId="27B8CBB8" w14:textId="77777777" w:rsidTr="00DF4F1B">
        <w:tc>
          <w:tcPr>
            <w:tcW w:w="1560" w:type="dxa"/>
            <w:shd w:val="clear" w:color="auto" w:fill="auto"/>
          </w:tcPr>
          <w:p w14:paraId="4C013E58" w14:textId="77777777" w:rsidR="00DC0520" w:rsidRPr="001E2C0C" w:rsidRDefault="00DC0520" w:rsidP="00DC0520">
            <w:pPr>
              <w:ind w:firstLine="34"/>
              <w:jc w:val="left"/>
            </w:pPr>
            <w:r>
              <w:t>Řídicí bajt</w:t>
            </w:r>
          </w:p>
        </w:tc>
        <w:tc>
          <w:tcPr>
            <w:tcW w:w="1275" w:type="dxa"/>
            <w:shd w:val="clear" w:color="auto" w:fill="auto"/>
          </w:tcPr>
          <w:p w14:paraId="66C193B4" w14:textId="77777777" w:rsidR="00DC0520" w:rsidRPr="00A3624F" w:rsidRDefault="00DC0520" w:rsidP="00DC0520">
            <w:pPr>
              <w:jc w:val="center"/>
              <w:rPr>
                <w:i/>
              </w:rPr>
            </w:pPr>
            <w:r>
              <w:rPr>
                <w:i/>
              </w:rPr>
              <w:t>u8</w:t>
            </w:r>
          </w:p>
        </w:tc>
        <w:tc>
          <w:tcPr>
            <w:tcW w:w="6237" w:type="dxa"/>
            <w:shd w:val="clear" w:color="auto" w:fill="auto"/>
            <w:vAlign w:val="center"/>
          </w:tcPr>
          <w:p w14:paraId="2B4C4326" w14:textId="77777777" w:rsidR="00DC0520" w:rsidRPr="001E2C0C" w:rsidRDefault="00DC0520" w:rsidP="00DC0520">
            <w:pPr>
              <w:ind w:left="176"/>
            </w:pPr>
            <w:r>
              <w:t>Řídicí bajt dle popsané struktury – hodnota 0x5 (potvrzení M-T-M)</w:t>
            </w:r>
          </w:p>
        </w:tc>
      </w:tr>
      <w:tr w:rsidR="00DC0520" w14:paraId="24572B5D" w14:textId="77777777" w:rsidTr="00DC0520">
        <w:tc>
          <w:tcPr>
            <w:tcW w:w="1560" w:type="dxa"/>
            <w:shd w:val="clear" w:color="auto" w:fill="auto"/>
          </w:tcPr>
          <w:p w14:paraId="776C0D2F" w14:textId="77777777" w:rsidR="00DC0520" w:rsidRDefault="00DC0520" w:rsidP="00DC0520">
            <w:r>
              <w:t>Verze aplikace délka</w:t>
            </w:r>
          </w:p>
        </w:tc>
        <w:tc>
          <w:tcPr>
            <w:tcW w:w="1275" w:type="dxa"/>
            <w:shd w:val="clear" w:color="auto" w:fill="auto"/>
          </w:tcPr>
          <w:p w14:paraId="0742BEE3" w14:textId="77777777" w:rsidR="00DC0520" w:rsidRDefault="00DC0520" w:rsidP="00DC0520">
            <w:pPr>
              <w:jc w:val="center"/>
            </w:pPr>
            <w:r>
              <w:t>u8</w:t>
            </w:r>
          </w:p>
        </w:tc>
        <w:tc>
          <w:tcPr>
            <w:tcW w:w="6237" w:type="dxa"/>
            <w:shd w:val="clear" w:color="auto" w:fill="auto"/>
            <w:vAlign w:val="center"/>
          </w:tcPr>
          <w:p w14:paraId="26A1B2DA" w14:textId="77777777" w:rsidR="00DC0520" w:rsidRDefault="00DC0520" w:rsidP="00DC0520">
            <w:pPr>
              <w:ind w:left="176"/>
            </w:pPr>
            <w:r>
              <w:t>Délka následujícího řetězce, jenž obsahuje verzi aplikace.</w:t>
            </w:r>
          </w:p>
        </w:tc>
      </w:tr>
      <w:tr w:rsidR="00DC0520" w14:paraId="6E284DEB" w14:textId="77777777" w:rsidTr="00DC0520">
        <w:tc>
          <w:tcPr>
            <w:tcW w:w="1560" w:type="dxa"/>
            <w:shd w:val="clear" w:color="auto" w:fill="auto"/>
          </w:tcPr>
          <w:p w14:paraId="3F276447" w14:textId="77777777" w:rsidR="00DC0520" w:rsidRDefault="00DC0520" w:rsidP="00DC0520">
            <w:r>
              <w:t>Verze aplikace</w:t>
            </w:r>
          </w:p>
        </w:tc>
        <w:tc>
          <w:tcPr>
            <w:tcW w:w="1275" w:type="dxa"/>
            <w:shd w:val="clear" w:color="auto" w:fill="auto"/>
          </w:tcPr>
          <w:p w14:paraId="653EDB4C" w14:textId="77777777" w:rsidR="00DC0520" w:rsidRDefault="00DC0520" w:rsidP="00DC0520">
            <w:pPr>
              <w:jc w:val="center"/>
            </w:pPr>
            <w:r>
              <w:t>string</w:t>
            </w:r>
          </w:p>
        </w:tc>
        <w:tc>
          <w:tcPr>
            <w:tcW w:w="6237" w:type="dxa"/>
            <w:shd w:val="clear" w:color="auto" w:fill="auto"/>
            <w:vAlign w:val="center"/>
          </w:tcPr>
          <w:p w14:paraId="376FD4D7" w14:textId="77777777" w:rsidR="00DC0520" w:rsidRDefault="00DC0520" w:rsidP="00DC0520">
            <w:pPr>
              <w:ind w:left="176"/>
            </w:pPr>
            <w:r>
              <w:t>Verze poslední aktualizace pro část „Aplikace“ jenž byla nahrána na server. Např. pro OZ Herman zde bude: „</w:t>
            </w:r>
            <w:r w:rsidRPr="0025166F">
              <w:rPr>
                <w:i/>
              </w:rPr>
              <w:t>Epis5FCC-</w:t>
            </w:r>
            <w:r>
              <w:rPr>
                <w:i/>
              </w:rPr>
              <w:t>1</w:t>
            </w:r>
            <w:r w:rsidRPr="0025166F">
              <w:rPr>
                <w:i/>
              </w:rPr>
              <w:t>.</w:t>
            </w:r>
            <w:r>
              <w:rPr>
                <w:i/>
              </w:rPr>
              <w:t>33</w:t>
            </w:r>
            <w:r w:rsidRPr="0025166F">
              <w:rPr>
                <w:i/>
              </w:rPr>
              <w:t>.jar</w:t>
            </w:r>
            <w:r>
              <w:t>“.</w:t>
            </w:r>
          </w:p>
          <w:p w14:paraId="58451AF7" w14:textId="77777777" w:rsidR="00DC0520" w:rsidRDefault="00DC0520" w:rsidP="00DC0520">
            <w:pPr>
              <w:ind w:left="176"/>
            </w:pPr>
            <w:r>
              <w:t>Pokud žádná aktualizace nebyla na server nahrána je zaslán prázdný řetězec „“.</w:t>
            </w:r>
          </w:p>
        </w:tc>
      </w:tr>
      <w:tr w:rsidR="00DC0520" w14:paraId="20AE80C7" w14:textId="77777777" w:rsidTr="00DC0520">
        <w:tc>
          <w:tcPr>
            <w:tcW w:w="1560" w:type="dxa"/>
            <w:shd w:val="clear" w:color="auto" w:fill="auto"/>
          </w:tcPr>
          <w:p w14:paraId="1B42288F" w14:textId="77777777" w:rsidR="00DC0520" w:rsidRDefault="00DC0520" w:rsidP="00DC0520">
            <w:r>
              <w:t>Zdroj aplikace délka</w:t>
            </w:r>
          </w:p>
        </w:tc>
        <w:tc>
          <w:tcPr>
            <w:tcW w:w="1275" w:type="dxa"/>
            <w:shd w:val="clear" w:color="auto" w:fill="auto"/>
          </w:tcPr>
          <w:p w14:paraId="541AB6E9" w14:textId="77777777" w:rsidR="00DC0520" w:rsidRDefault="00DC0520" w:rsidP="00DC0520">
            <w:pPr>
              <w:jc w:val="center"/>
            </w:pPr>
            <w:r>
              <w:t>u8</w:t>
            </w:r>
          </w:p>
        </w:tc>
        <w:tc>
          <w:tcPr>
            <w:tcW w:w="6237" w:type="dxa"/>
            <w:shd w:val="clear" w:color="auto" w:fill="auto"/>
            <w:vAlign w:val="center"/>
          </w:tcPr>
          <w:p w14:paraId="1FE7F4FE" w14:textId="77777777" w:rsidR="00DC0520" w:rsidRDefault="00DC0520" w:rsidP="00DC0520">
            <w:pPr>
              <w:ind w:left="176"/>
            </w:pPr>
            <w:r>
              <w:t xml:space="preserve">Délka následujícího řetězce, jenž obsahuje zdrojovou cestu k aktualizačnímu balíku pro </w:t>
            </w:r>
            <w:r w:rsidRPr="00C3170D">
              <w:rPr>
                <w:i/>
              </w:rPr>
              <w:t>rsync</w:t>
            </w:r>
            <w:r>
              <w:t>.</w:t>
            </w:r>
          </w:p>
        </w:tc>
      </w:tr>
      <w:tr w:rsidR="00DC0520" w14:paraId="68B68C8C" w14:textId="77777777" w:rsidTr="00DC0520">
        <w:tc>
          <w:tcPr>
            <w:tcW w:w="1560" w:type="dxa"/>
            <w:shd w:val="clear" w:color="auto" w:fill="auto"/>
          </w:tcPr>
          <w:p w14:paraId="618F173A" w14:textId="77777777" w:rsidR="00DC0520" w:rsidRDefault="00DC0520" w:rsidP="00DC0520">
            <w:r>
              <w:t>Zdroj aplikace</w:t>
            </w:r>
          </w:p>
        </w:tc>
        <w:tc>
          <w:tcPr>
            <w:tcW w:w="1275" w:type="dxa"/>
            <w:shd w:val="clear" w:color="auto" w:fill="auto"/>
          </w:tcPr>
          <w:p w14:paraId="497AEA1B" w14:textId="77777777" w:rsidR="00DC0520" w:rsidRDefault="00DC0520" w:rsidP="00DC0520">
            <w:pPr>
              <w:jc w:val="center"/>
            </w:pPr>
            <w:r>
              <w:t>string</w:t>
            </w:r>
          </w:p>
        </w:tc>
        <w:tc>
          <w:tcPr>
            <w:tcW w:w="6237" w:type="dxa"/>
            <w:shd w:val="clear" w:color="auto" w:fill="auto"/>
            <w:vAlign w:val="center"/>
          </w:tcPr>
          <w:p w14:paraId="0B73E614" w14:textId="77777777" w:rsidR="00DC0520" w:rsidRDefault="00DC0520" w:rsidP="00DC0520">
            <w:pPr>
              <w:ind w:left="176"/>
            </w:pPr>
            <w:r>
              <w:t xml:space="preserve">Zdrojová cesta pro </w:t>
            </w:r>
            <w:r w:rsidRPr="0025166F">
              <w:rPr>
                <w:i/>
              </w:rPr>
              <w:t>rsync</w:t>
            </w:r>
            <w:r>
              <w:t xml:space="preserve"> k poslednímu platnému aktualizačnímu balíku pro část „Aplikace“.</w:t>
            </w:r>
          </w:p>
          <w:p w14:paraId="784E3FB0" w14:textId="77777777" w:rsidR="00DC0520" w:rsidRDefault="00DC0520" w:rsidP="00DC0520">
            <w:pPr>
              <w:ind w:left="176"/>
            </w:pPr>
            <w:r>
              <w:t xml:space="preserve">Např.: </w:t>
            </w:r>
          </w:p>
          <w:p w14:paraId="6CEE4C81" w14:textId="77777777" w:rsidR="00DC0520" w:rsidRDefault="00DC0520" w:rsidP="00DC0520">
            <w:pPr>
              <w:ind w:left="176"/>
            </w:pPr>
            <w:r>
              <w:t>„</w:t>
            </w:r>
            <w:r w:rsidRPr="00C3170D">
              <w:rPr>
                <w:b/>
              </w:rPr>
              <w:t>172.30.64.10::ADH/App/aplikace_133.zip</w:t>
            </w:r>
            <w:r>
              <w:t>“</w:t>
            </w:r>
          </w:p>
          <w:p w14:paraId="0CF9DD96" w14:textId="77777777" w:rsidR="00DC0520" w:rsidRDefault="00DC0520" w:rsidP="00DC0520">
            <w:pPr>
              <w:ind w:left="176"/>
            </w:pPr>
            <w:r>
              <w:t>Pokud žádná aktualizace nebyla na server nahrána je zaslán prázdný řetězec „“.</w:t>
            </w:r>
          </w:p>
        </w:tc>
      </w:tr>
      <w:tr w:rsidR="00DC0520" w14:paraId="171B8171" w14:textId="77777777" w:rsidTr="00DC0520">
        <w:tc>
          <w:tcPr>
            <w:tcW w:w="1560" w:type="dxa"/>
            <w:shd w:val="clear" w:color="auto" w:fill="auto"/>
          </w:tcPr>
          <w:p w14:paraId="3E3AB485" w14:textId="77777777" w:rsidR="00DC0520" w:rsidRDefault="00DC0520" w:rsidP="00DC0520">
            <w:r>
              <w:t>Verze dat délka</w:t>
            </w:r>
          </w:p>
        </w:tc>
        <w:tc>
          <w:tcPr>
            <w:tcW w:w="1275" w:type="dxa"/>
            <w:shd w:val="clear" w:color="auto" w:fill="auto"/>
          </w:tcPr>
          <w:p w14:paraId="6D2C2E1A" w14:textId="77777777" w:rsidR="00DC0520" w:rsidRDefault="00DC0520" w:rsidP="00DC0520">
            <w:pPr>
              <w:jc w:val="center"/>
            </w:pPr>
            <w:r>
              <w:t>u8</w:t>
            </w:r>
          </w:p>
        </w:tc>
        <w:tc>
          <w:tcPr>
            <w:tcW w:w="6237" w:type="dxa"/>
            <w:shd w:val="clear" w:color="auto" w:fill="auto"/>
            <w:vAlign w:val="center"/>
          </w:tcPr>
          <w:p w14:paraId="52F188D7" w14:textId="77777777" w:rsidR="00DC0520" w:rsidRDefault="00DC0520" w:rsidP="00DC0520">
            <w:pPr>
              <w:ind w:left="176"/>
            </w:pPr>
            <w:r>
              <w:t>Délka následujícího řetězce, jenž obsahuje verzi pro část „Kompletní data“.</w:t>
            </w:r>
          </w:p>
        </w:tc>
      </w:tr>
      <w:tr w:rsidR="00DC0520" w14:paraId="5CA26967" w14:textId="77777777" w:rsidTr="00DC0520">
        <w:tc>
          <w:tcPr>
            <w:tcW w:w="1560" w:type="dxa"/>
            <w:shd w:val="clear" w:color="auto" w:fill="auto"/>
          </w:tcPr>
          <w:p w14:paraId="15417DA8" w14:textId="77777777" w:rsidR="00DC0520" w:rsidRDefault="00DC0520" w:rsidP="00DC0520">
            <w:r>
              <w:t>Verze celk. dat</w:t>
            </w:r>
          </w:p>
        </w:tc>
        <w:tc>
          <w:tcPr>
            <w:tcW w:w="1275" w:type="dxa"/>
            <w:shd w:val="clear" w:color="auto" w:fill="auto"/>
          </w:tcPr>
          <w:p w14:paraId="0C7E52F4" w14:textId="77777777" w:rsidR="00DC0520" w:rsidRDefault="00DC0520" w:rsidP="00DC0520">
            <w:pPr>
              <w:jc w:val="center"/>
            </w:pPr>
            <w:r>
              <w:t>string</w:t>
            </w:r>
          </w:p>
        </w:tc>
        <w:tc>
          <w:tcPr>
            <w:tcW w:w="6237" w:type="dxa"/>
            <w:shd w:val="clear" w:color="auto" w:fill="auto"/>
            <w:vAlign w:val="center"/>
          </w:tcPr>
          <w:p w14:paraId="6541019A" w14:textId="77777777" w:rsidR="00DC0520" w:rsidRDefault="00DC0520" w:rsidP="00DC0520">
            <w:pPr>
              <w:ind w:left="176"/>
            </w:pPr>
            <w:r>
              <w:t>Verze poslední platné aktualizace pro část „Kompletní data“ jenž byla nahrána na server.</w:t>
            </w:r>
          </w:p>
          <w:p w14:paraId="09E75C2C" w14:textId="77777777" w:rsidR="00DC0520" w:rsidRDefault="00DC0520" w:rsidP="00DC0520">
            <w:pPr>
              <w:ind w:left="176"/>
            </w:pPr>
            <w:r>
              <w:t>Verze je získána z </w:t>
            </w:r>
            <w:r w:rsidRPr="00C3170D">
              <w:rPr>
                <w:i/>
              </w:rPr>
              <w:t>manifest.xml</w:t>
            </w:r>
            <w:r>
              <w:rPr>
                <w:i/>
              </w:rPr>
              <w:t>.</w:t>
            </w:r>
          </w:p>
          <w:p w14:paraId="0BC7B4B1" w14:textId="77777777" w:rsidR="00DC0520" w:rsidRDefault="00DC0520" w:rsidP="00DC0520">
            <w:pPr>
              <w:ind w:left="176"/>
            </w:pPr>
            <w:r>
              <w:t>Bude ve formátu:   „</w:t>
            </w:r>
            <w:r w:rsidRPr="00C3170D">
              <w:rPr>
                <w:b/>
                <w:i/>
              </w:rPr>
              <w:t>creationDate; name; type</w:t>
            </w:r>
            <w:r>
              <w:t>“</w:t>
            </w:r>
          </w:p>
          <w:p w14:paraId="076BA054" w14:textId="77777777" w:rsidR="00DC0520" w:rsidRDefault="00DC0520" w:rsidP="00DC0520">
            <w:pPr>
              <w:ind w:left="176"/>
            </w:pPr>
            <w:r>
              <w:t>Názvy atributů budou nahrazeny jejich skutečnými hodnotami získanými ze souboru.  Oddělovačem mezi hodnotami atributů je středník „;“.</w:t>
            </w:r>
          </w:p>
          <w:p w14:paraId="46F26891" w14:textId="77777777" w:rsidR="00DC0520" w:rsidRDefault="00DC0520" w:rsidP="00DC0520">
            <w:pPr>
              <w:ind w:left="176"/>
            </w:pPr>
            <w:r>
              <w:t>Pokud žádná aktualizace nebyla na server nahrána je zaslán prázdný řetězec „“.</w:t>
            </w:r>
          </w:p>
        </w:tc>
      </w:tr>
      <w:tr w:rsidR="00DC0520" w14:paraId="3AABA5EE" w14:textId="77777777" w:rsidTr="00DC0520">
        <w:tc>
          <w:tcPr>
            <w:tcW w:w="1560" w:type="dxa"/>
            <w:shd w:val="clear" w:color="auto" w:fill="auto"/>
          </w:tcPr>
          <w:p w14:paraId="5DB26F61" w14:textId="77777777" w:rsidR="00DC0520" w:rsidRDefault="00DC0520" w:rsidP="00DC0520">
            <w:r>
              <w:t>Zdroj dat dálka</w:t>
            </w:r>
          </w:p>
        </w:tc>
        <w:tc>
          <w:tcPr>
            <w:tcW w:w="1275" w:type="dxa"/>
            <w:shd w:val="clear" w:color="auto" w:fill="auto"/>
          </w:tcPr>
          <w:p w14:paraId="2167C9B6" w14:textId="77777777" w:rsidR="00DC0520" w:rsidRDefault="00DC0520" w:rsidP="00DC0520">
            <w:pPr>
              <w:jc w:val="center"/>
            </w:pPr>
            <w:r>
              <w:t>u8</w:t>
            </w:r>
          </w:p>
        </w:tc>
        <w:tc>
          <w:tcPr>
            <w:tcW w:w="6237" w:type="dxa"/>
            <w:shd w:val="clear" w:color="auto" w:fill="auto"/>
            <w:vAlign w:val="center"/>
          </w:tcPr>
          <w:p w14:paraId="25B20D0E" w14:textId="77777777" w:rsidR="00DC0520" w:rsidRDefault="00DC0520" w:rsidP="00DC0520">
            <w:pPr>
              <w:ind w:left="176"/>
            </w:pPr>
            <w:r>
              <w:t xml:space="preserve">Délka následujícího řetězce, jenž obsahuje zdrojovou cestu k aktualizačnímu balíku pro </w:t>
            </w:r>
            <w:r w:rsidRPr="0025166F">
              <w:rPr>
                <w:i/>
              </w:rPr>
              <w:t>rsync</w:t>
            </w:r>
            <w:r>
              <w:t>.</w:t>
            </w:r>
          </w:p>
        </w:tc>
      </w:tr>
      <w:tr w:rsidR="00DC0520" w14:paraId="1AAD6100" w14:textId="77777777" w:rsidTr="00DC0520">
        <w:tc>
          <w:tcPr>
            <w:tcW w:w="1560" w:type="dxa"/>
            <w:shd w:val="clear" w:color="auto" w:fill="auto"/>
          </w:tcPr>
          <w:p w14:paraId="66097F1D" w14:textId="77777777" w:rsidR="00DC0520" w:rsidRDefault="00DC0520" w:rsidP="00DC0520">
            <w:r>
              <w:t>Zdroj dat</w:t>
            </w:r>
          </w:p>
        </w:tc>
        <w:tc>
          <w:tcPr>
            <w:tcW w:w="1275" w:type="dxa"/>
            <w:shd w:val="clear" w:color="auto" w:fill="auto"/>
          </w:tcPr>
          <w:p w14:paraId="155E6BB5" w14:textId="77777777" w:rsidR="00DC0520" w:rsidRDefault="00DC0520" w:rsidP="00DC0520">
            <w:pPr>
              <w:jc w:val="center"/>
            </w:pPr>
            <w:r>
              <w:t>string</w:t>
            </w:r>
          </w:p>
        </w:tc>
        <w:tc>
          <w:tcPr>
            <w:tcW w:w="6237" w:type="dxa"/>
            <w:shd w:val="clear" w:color="auto" w:fill="auto"/>
            <w:vAlign w:val="center"/>
          </w:tcPr>
          <w:p w14:paraId="6256AF02" w14:textId="77777777" w:rsidR="00DC0520" w:rsidRDefault="00DC0520" w:rsidP="00DC0520">
            <w:pPr>
              <w:ind w:left="176"/>
            </w:pPr>
            <w:r>
              <w:t xml:space="preserve">Zdrojová cesta pro </w:t>
            </w:r>
            <w:r w:rsidRPr="0025166F">
              <w:rPr>
                <w:i/>
              </w:rPr>
              <w:t>rsync</w:t>
            </w:r>
            <w:r>
              <w:t xml:space="preserve"> k poslednímu platnému aktualizačnímu balíku pro část „Kompletní data“.</w:t>
            </w:r>
          </w:p>
          <w:p w14:paraId="3284B8AB" w14:textId="77777777" w:rsidR="00DC0520" w:rsidRDefault="00DC0520" w:rsidP="00DC0520">
            <w:pPr>
              <w:ind w:left="176"/>
            </w:pPr>
            <w:r>
              <w:t xml:space="preserve">Např.: </w:t>
            </w:r>
          </w:p>
          <w:p w14:paraId="28AD42E7" w14:textId="77777777" w:rsidR="00DC0520" w:rsidRDefault="00DC0520" w:rsidP="00DC0520">
            <w:pPr>
              <w:ind w:left="176"/>
            </w:pPr>
            <w:r>
              <w:t>„</w:t>
            </w:r>
            <w:r w:rsidRPr="00C3170D">
              <w:rPr>
                <w:b/>
              </w:rPr>
              <w:t>172.30.64.10::ADH/DataFull/data.zip</w:t>
            </w:r>
            <w:r>
              <w:t>“</w:t>
            </w:r>
          </w:p>
          <w:p w14:paraId="19EC5609" w14:textId="77777777" w:rsidR="00DC0520" w:rsidRDefault="00DC0520" w:rsidP="00DC0520">
            <w:pPr>
              <w:ind w:left="176"/>
            </w:pPr>
            <w:r>
              <w:t>Pokud žádná aktualizace nebyla na server nahrána je zaslán prázdný řetězec „“.</w:t>
            </w:r>
          </w:p>
        </w:tc>
      </w:tr>
      <w:tr w:rsidR="00DC0520" w14:paraId="70DB0A38" w14:textId="77777777" w:rsidTr="00DC0520">
        <w:tc>
          <w:tcPr>
            <w:tcW w:w="1560" w:type="dxa"/>
            <w:shd w:val="clear" w:color="auto" w:fill="auto"/>
          </w:tcPr>
          <w:p w14:paraId="086F0CA7" w14:textId="77777777" w:rsidR="00DC0520" w:rsidRDefault="00DC0520" w:rsidP="00DC0520">
            <w:r>
              <w:t>Verze část dat délka</w:t>
            </w:r>
          </w:p>
        </w:tc>
        <w:tc>
          <w:tcPr>
            <w:tcW w:w="1275" w:type="dxa"/>
            <w:shd w:val="clear" w:color="auto" w:fill="auto"/>
          </w:tcPr>
          <w:p w14:paraId="2745195E" w14:textId="77777777" w:rsidR="00DC0520" w:rsidRDefault="00DC0520" w:rsidP="00DC0520">
            <w:pPr>
              <w:jc w:val="center"/>
            </w:pPr>
            <w:r>
              <w:t>u8</w:t>
            </w:r>
          </w:p>
        </w:tc>
        <w:tc>
          <w:tcPr>
            <w:tcW w:w="6237" w:type="dxa"/>
            <w:shd w:val="clear" w:color="auto" w:fill="auto"/>
            <w:vAlign w:val="center"/>
          </w:tcPr>
          <w:p w14:paraId="20EAF58E" w14:textId="77777777" w:rsidR="00DC0520" w:rsidRDefault="00DC0520" w:rsidP="00DC0520">
            <w:pPr>
              <w:ind w:left="176"/>
            </w:pPr>
            <w:r>
              <w:t>Délka následujícího řetězce, jenž obsahuje verzi pro část „Aktualizace jednotlivých datových souborů“.</w:t>
            </w:r>
          </w:p>
        </w:tc>
      </w:tr>
      <w:tr w:rsidR="00DC0520" w14:paraId="35AB496F" w14:textId="77777777" w:rsidTr="00DC0520">
        <w:tc>
          <w:tcPr>
            <w:tcW w:w="1560" w:type="dxa"/>
            <w:shd w:val="clear" w:color="auto" w:fill="auto"/>
          </w:tcPr>
          <w:p w14:paraId="1E240B0B" w14:textId="77777777" w:rsidR="00DC0520" w:rsidRDefault="00DC0520" w:rsidP="00DC0520">
            <w:r>
              <w:t>Verze část dat</w:t>
            </w:r>
          </w:p>
        </w:tc>
        <w:tc>
          <w:tcPr>
            <w:tcW w:w="1275" w:type="dxa"/>
            <w:shd w:val="clear" w:color="auto" w:fill="auto"/>
          </w:tcPr>
          <w:p w14:paraId="67C872D8" w14:textId="77777777" w:rsidR="00DC0520" w:rsidRDefault="00DC0520" w:rsidP="00DC0520">
            <w:pPr>
              <w:jc w:val="center"/>
            </w:pPr>
            <w:r>
              <w:t>string</w:t>
            </w:r>
          </w:p>
        </w:tc>
        <w:tc>
          <w:tcPr>
            <w:tcW w:w="6237" w:type="dxa"/>
            <w:shd w:val="clear" w:color="auto" w:fill="auto"/>
            <w:vAlign w:val="center"/>
          </w:tcPr>
          <w:p w14:paraId="0FEABE1C" w14:textId="77777777" w:rsidR="00DC0520" w:rsidRDefault="00DC0520" w:rsidP="00DC0520">
            <w:pPr>
              <w:ind w:left="176"/>
            </w:pPr>
            <w:r>
              <w:t>Verze poslední platné aktualizace pro část „Aktualizace jednotlivých datových souborů“ jenž byla nahrána na server.</w:t>
            </w:r>
          </w:p>
          <w:p w14:paraId="3B8BF264" w14:textId="77777777" w:rsidR="00DC0520" w:rsidRDefault="00DC0520" w:rsidP="00DC0520">
            <w:pPr>
              <w:ind w:left="176"/>
            </w:pPr>
            <w:r>
              <w:t>Verze je získána z </w:t>
            </w:r>
            <w:r w:rsidRPr="0025166F">
              <w:rPr>
                <w:i/>
              </w:rPr>
              <w:t>manifest.xml</w:t>
            </w:r>
            <w:r>
              <w:rPr>
                <w:i/>
              </w:rPr>
              <w:t>.</w:t>
            </w:r>
          </w:p>
          <w:p w14:paraId="02DEC557" w14:textId="77777777" w:rsidR="00DC0520" w:rsidRDefault="00DC0520" w:rsidP="00DC0520">
            <w:pPr>
              <w:ind w:left="176"/>
            </w:pPr>
            <w:r>
              <w:t>Bude ve formátu:   „</w:t>
            </w:r>
            <w:r w:rsidRPr="0025166F">
              <w:rPr>
                <w:b/>
                <w:i/>
              </w:rPr>
              <w:t>creationDate; name; type</w:t>
            </w:r>
            <w:r>
              <w:t>“</w:t>
            </w:r>
          </w:p>
          <w:p w14:paraId="37455A5F" w14:textId="77777777" w:rsidR="00DC0520" w:rsidRDefault="00DC0520" w:rsidP="00DC0520">
            <w:pPr>
              <w:ind w:left="176"/>
            </w:pPr>
            <w:r>
              <w:t>Názvy atributů budou nahrazeny jejich skutečnými hodnotami získanými ze souboru.  Oddělovačem mezi hodnotami atributů je středník „;“.</w:t>
            </w:r>
          </w:p>
          <w:p w14:paraId="7AA8B817" w14:textId="77777777" w:rsidR="00DC0520" w:rsidRDefault="00DC0520" w:rsidP="00DC0520">
            <w:pPr>
              <w:ind w:left="176"/>
            </w:pPr>
            <w:r>
              <w:t>Pokud žádná aktualizace nebyla na server nahrána je zaslán prázdný řetězec „“.</w:t>
            </w:r>
          </w:p>
        </w:tc>
      </w:tr>
      <w:tr w:rsidR="00DC0520" w14:paraId="7A1F17E8" w14:textId="77777777" w:rsidTr="00DC0520">
        <w:tc>
          <w:tcPr>
            <w:tcW w:w="1560" w:type="dxa"/>
            <w:shd w:val="clear" w:color="auto" w:fill="auto"/>
          </w:tcPr>
          <w:p w14:paraId="072D0391" w14:textId="77777777" w:rsidR="00DC0520" w:rsidRDefault="00DC0520" w:rsidP="00DC0520">
            <w:r>
              <w:t>Část dat zdroj délka</w:t>
            </w:r>
          </w:p>
        </w:tc>
        <w:tc>
          <w:tcPr>
            <w:tcW w:w="1275" w:type="dxa"/>
            <w:shd w:val="clear" w:color="auto" w:fill="auto"/>
          </w:tcPr>
          <w:p w14:paraId="64EE75CA" w14:textId="77777777" w:rsidR="00DC0520" w:rsidRDefault="00DC0520" w:rsidP="00DC0520">
            <w:pPr>
              <w:jc w:val="center"/>
            </w:pPr>
            <w:r>
              <w:t>u8</w:t>
            </w:r>
          </w:p>
        </w:tc>
        <w:tc>
          <w:tcPr>
            <w:tcW w:w="6237" w:type="dxa"/>
            <w:shd w:val="clear" w:color="auto" w:fill="auto"/>
            <w:vAlign w:val="center"/>
          </w:tcPr>
          <w:p w14:paraId="2B29B55A" w14:textId="77777777" w:rsidR="00DC0520" w:rsidRDefault="00DC0520" w:rsidP="00DC0520">
            <w:pPr>
              <w:ind w:left="176"/>
            </w:pPr>
            <w:r>
              <w:t xml:space="preserve">Délka následujícího řetězce, jenž obsahuje zdrojovou cestu k aktualizačnímu balíku pro </w:t>
            </w:r>
            <w:r w:rsidRPr="0025166F">
              <w:rPr>
                <w:i/>
              </w:rPr>
              <w:t>rsync</w:t>
            </w:r>
            <w:r>
              <w:t>.</w:t>
            </w:r>
          </w:p>
        </w:tc>
      </w:tr>
      <w:tr w:rsidR="00DC0520" w14:paraId="6BF5063D" w14:textId="77777777" w:rsidTr="00DC0520">
        <w:tc>
          <w:tcPr>
            <w:tcW w:w="1560" w:type="dxa"/>
            <w:shd w:val="clear" w:color="auto" w:fill="auto"/>
          </w:tcPr>
          <w:p w14:paraId="15E513CC" w14:textId="77777777" w:rsidR="00DC0520" w:rsidRDefault="00DC0520" w:rsidP="00DC0520">
            <w:r>
              <w:t>Část dat zdroj</w:t>
            </w:r>
          </w:p>
        </w:tc>
        <w:tc>
          <w:tcPr>
            <w:tcW w:w="1275" w:type="dxa"/>
            <w:shd w:val="clear" w:color="auto" w:fill="auto"/>
          </w:tcPr>
          <w:p w14:paraId="10353DF9" w14:textId="77777777" w:rsidR="00DC0520" w:rsidRDefault="00DC0520" w:rsidP="00DC0520">
            <w:pPr>
              <w:jc w:val="center"/>
            </w:pPr>
            <w:r>
              <w:t>string</w:t>
            </w:r>
          </w:p>
        </w:tc>
        <w:tc>
          <w:tcPr>
            <w:tcW w:w="6237" w:type="dxa"/>
            <w:shd w:val="clear" w:color="auto" w:fill="auto"/>
            <w:vAlign w:val="center"/>
          </w:tcPr>
          <w:p w14:paraId="65972A29" w14:textId="77777777" w:rsidR="00DC0520" w:rsidRDefault="00DC0520" w:rsidP="00DC0520">
            <w:pPr>
              <w:ind w:left="176"/>
            </w:pPr>
            <w:r>
              <w:t xml:space="preserve">Zdrojová cesta pro </w:t>
            </w:r>
            <w:r w:rsidRPr="0025166F">
              <w:rPr>
                <w:i/>
              </w:rPr>
              <w:t>rsync</w:t>
            </w:r>
            <w:r>
              <w:t xml:space="preserve"> k poslednímu platnému aktualizačnímu balíku pro část „Aktualizace jednotlivých datových souborů“.</w:t>
            </w:r>
          </w:p>
          <w:p w14:paraId="73394347" w14:textId="77777777" w:rsidR="00DC0520" w:rsidRDefault="00DC0520" w:rsidP="00DC0520">
            <w:pPr>
              <w:ind w:left="176"/>
            </w:pPr>
            <w:r>
              <w:t xml:space="preserve">Např.: </w:t>
            </w:r>
          </w:p>
          <w:p w14:paraId="76D6F992" w14:textId="77777777" w:rsidR="00DC0520" w:rsidRDefault="00DC0520" w:rsidP="00DC0520">
            <w:pPr>
              <w:ind w:left="176"/>
            </w:pPr>
            <w:r>
              <w:t>„</w:t>
            </w:r>
            <w:r w:rsidRPr="0025166F">
              <w:rPr>
                <w:b/>
              </w:rPr>
              <w:t>172.30.64.10::ADH/Data</w:t>
            </w:r>
            <w:r>
              <w:rPr>
                <w:b/>
              </w:rPr>
              <w:t>Part</w:t>
            </w:r>
            <w:r w:rsidRPr="0025166F">
              <w:rPr>
                <w:b/>
              </w:rPr>
              <w:t>/data</w:t>
            </w:r>
            <w:r>
              <w:rPr>
                <w:b/>
              </w:rPr>
              <w:t>_part</w:t>
            </w:r>
            <w:r w:rsidRPr="0025166F">
              <w:rPr>
                <w:b/>
              </w:rPr>
              <w:t>.zip</w:t>
            </w:r>
            <w:r>
              <w:t>“</w:t>
            </w:r>
          </w:p>
          <w:p w14:paraId="30313CC4" w14:textId="77777777" w:rsidR="00DC0520" w:rsidRDefault="00DC0520" w:rsidP="00DC0520">
            <w:pPr>
              <w:ind w:left="176"/>
            </w:pPr>
            <w:r>
              <w:t>Pokud žádná aktualizace nebyla na server nahrána je zaslán prázdný řetězec „“.</w:t>
            </w:r>
          </w:p>
        </w:tc>
      </w:tr>
      <w:tr w:rsidR="00DC0520" w14:paraId="4DDF235D" w14:textId="77777777" w:rsidTr="00DC0520">
        <w:tc>
          <w:tcPr>
            <w:tcW w:w="1560" w:type="dxa"/>
            <w:shd w:val="clear" w:color="auto" w:fill="auto"/>
          </w:tcPr>
          <w:p w14:paraId="31FD469A" w14:textId="77777777" w:rsidR="00DC0520" w:rsidRDefault="00DC0520" w:rsidP="00DC0520">
            <w:r>
              <w:t>Verze zvuky délka</w:t>
            </w:r>
          </w:p>
        </w:tc>
        <w:tc>
          <w:tcPr>
            <w:tcW w:w="1275" w:type="dxa"/>
            <w:shd w:val="clear" w:color="auto" w:fill="auto"/>
          </w:tcPr>
          <w:p w14:paraId="5C8A3FE9" w14:textId="77777777" w:rsidR="00DC0520" w:rsidRDefault="00DC0520" w:rsidP="00DC0520">
            <w:pPr>
              <w:jc w:val="center"/>
            </w:pPr>
            <w:r>
              <w:t>u8</w:t>
            </w:r>
          </w:p>
        </w:tc>
        <w:tc>
          <w:tcPr>
            <w:tcW w:w="6237" w:type="dxa"/>
            <w:shd w:val="clear" w:color="auto" w:fill="auto"/>
            <w:vAlign w:val="center"/>
          </w:tcPr>
          <w:p w14:paraId="3EC2AFCD" w14:textId="77777777" w:rsidR="00DC0520" w:rsidRDefault="00DC0520" w:rsidP="00DC0520">
            <w:pPr>
              <w:ind w:left="176"/>
            </w:pPr>
            <w:r>
              <w:t>Délka následujícího řetězce, jenž obsahuje verzi pro část „Zvuky“.</w:t>
            </w:r>
          </w:p>
        </w:tc>
      </w:tr>
      <w:tr w:rsidR="00DC0520" w14:paraId="6B7F13BB" w14:textId="77777777" w:rsidTr="00DC0520">
        <w:tc>
          <w:tcPr>
            <w:tcW w:w="1560" w:type="dxa"/>
            <w:shd w:val="clear" w:color="auto" w:fill="auto"/>
          </w:tcPr>
          <w:p w14:paraId="045C831A" w14:textId="77777777" w:rsidR="00DC0520" w:rsidRDefault="00DC0520" w:rsidP="00DC0520">
            <w:r>
              <w:t>Verze zvuky</w:t>
            </w:r>
          </w:p>
        </w:tc>
        <w:tc>
          <w:tcPr>
            <w:tcW w:w="1275" w:type="dxa"/>
            <w:shd w:val="clear" w:color="auto" w:fill="auto"/>
          </w:tcPr>
          <w:p w14:paraId="6C1E2787" w14:textId="77777777" w:rsidR="00DC0520" w:rsidRDefault="00DC0520" w:rsidP="00DC0520">
            <w:pPr>
              <w:jc w:val="center"/>
            </w:pPr>
            <w:r>
              <w:t>string</w:t>
            </w:r>
          </w:p>
        </w:tc>
        <w:tc>
          <w:tcPr>
            <w:tcW w:w="6237" w:type="dxa"/>
            <w:shd w:val="clear" w:color="auto" w:fill="auto"/>
            <w:vAlign w:val="center"/>
          </w:tcPr>
          <w:p w14:paraId="5BDF50E4" w14:textId="77777777" w:rsidR="00DC0520" w:rsidRDefault="00DC0520" w:rsidP="00B5018D">
            <w:pPr>
              <w:spacing w:after="120"/>
              <w:ind w:left="176"/>
            </w:pPr>
            <w:r>
              <w:t>Verze poslední platné aktualizace pro část „Zvuky“ jenž byla nahrána na server.</w:t>
            </w:r>
          </w:p>
          <w:p w14:paraId="212F1592" w14:textId="77777777" w:rsidR="00DC0520" w:rsidRDefault="00DC0520" w:rsidP="00B5018D">
            <w:pPr>
              <w:spacing w:after="120"/>
              <w:ind w:left="176"/>
            </w:pPr>
            <w:r>
              <w:t>Verze je získána z </w:t>
            </w:r>
            <w:r w:rsidRPr="0025166F">
              <w:rPr>
                <w:i/>
              </w:rPr>
              <w:t>manifest.xml</w:t>
            </w:r>
            <w:r>
              <w:rPr>
                <w:i/>
              </w:rPr>
              <w:t>.</w:t>
            </w:r>
          </w:p>
          <w:p w14:paraId="265B343E" w14:textId="77777777" w:rsidR="00DC0520" w:rsidRDefault="00DC0520" w:rsidP="00B5018D">
            <w:pPr>
              <w:spacing w:after="120"/>
              <w:ind w:left="176"/>
            </w:pPr>
            <w:r>
              <w:t>Bude ve formátu:   „</w:t>
            </w:r>
            <w:r w:rsidRPr="0025166F">
              <w:rPr>
                <w:b/>
                <w:i/>
              </w:rPr>
              <w:t>creationDate; name; type</w:t>
            </w:r>
            <w:r>
              <w:t>“</w:t>
            </w:r>
          </w:p>
          <w:p w14:paraId="13EFFCD4" w14:textId="77777777" w:rsidR="00DC0520" w:rsidRDefault="00DC0520" w:rsidP="00B5018D">
            <w:pPr>
              <w:spacing w:after="120"/>
              <w:ind w:left="176"/>
            </w:pPr>
            <w:r>
              <w:t>Názvy atributů budou nahrazeny jejich skutečnými hodnotami získanými ze souboru.  Oddělovačem mezi hodnotami atributů je středník „;“.</w:t>
            </w:r>
          </w:p>
          <w:p w14:paraId="78C2FD5F" w14:textId="77777777" w:rsidR="00DC0520" w:rsidRDefault="00DC0520" w:rsidP="00B5018D">
            <w:pPr>
              <w:spacing w:after="120"/>
              <w:ind w:left="176"/>
            </w:pPr>
            <w:r>
              <w:t>Pokud žádná aktualizace nebyla na server nahrána je zaslán prázdný řetězec „“.</w:t>
            </w:r>
          </w:p>
        </w:tc>
      </w:tr>
      <w:tr w:rsidR="00DC0520" w14:paraId="00778BCA" w14:textId="77777777" w:rsidTr="00DC0520">
        <w:tc>
          <w:tcPr>
            <w:tcW w:w="1560" w:type="dxa"/>
            <w:shd w:val="clear" w:color="auto" w:fill="auto"/>
          </w:tcPr>
          <w:p w14:paraId="0524CE45" w14:textId="77777777" w:rsidR="00DC0520" w:rsidRDefault="00DC0520" w:rsidP="00DC0520">
            <w:r>
              <w:t>Zvuky zdroj délka</w:t>
            </w:r>
          </w:p>
        </w:tc>
        <w:tc>
          <w:tcPr>
            <w:tcW w:w="1275" w:type="dxa"/>
            <w:shd w:val="clear" w:color="auto" w:fill="auto"/>
          </w:tcPr>
          <w:p w14:paraId="7009DEBE" w14:textId="77777777" w:rsidR="00DC0520" w:rsidRDefault="00DC0520" w:rsidP="00DC0520">
            <w:pPr>
              <w:jc w:val="center"/>
            </w:pPr>
            <w:r>
              <w:t>u8</w:t>
            </w:r>
          </w:p>
        </w:tc>
        <w:tc>
          <w:tcPr>
            <w:tcW w:w="6237" w:type="dxa"/>
            <w:shd w:val="clear" w:color="auto" w:fill="auto"/>
            <w:vAlign w:val="center"/>
          </w:tcPr>
          <w:p w14:paraId="45B30946" w14:textId="77777777" w:rsidR="00DC0520" w:rsidRDefault="00DC0520" w:rsidP="00B5018D">
            <w:pPr>
              <w:spacing w:after="120"/>
              <w:ind w:left="176"/>
            </w:pPr>
            <w:r>
              <w:t xml:space="preserve">Délka následujícího řetězce, jenž obsahuje zdrojovou cestu do adresáře se zvuky pro </w:t>
            </w:r>
            <w:r w:rsidRPr="0025166F">
              <w:rPr>
                <w:i/>
              </w:rPr>
              <w:t>rsync</w:t>
            </w:r>
            <w:r>
              <w:t>.</w:t>
            </w:r>
          </w:p>
        </w:tc>
      </w:tr>
      <w:tr w:rsidR="00DC0520" w14:paraId="30D31476" w14:textId="77777777" w:rsidTr="00DC0520">
        <w:tc>
          <w:tcPr>
            <w:tcW w:w="1560" w:type="dxa"/>
            <w:shd w:val="clear" w:color="auto" w:fill="auto"/>
          </w:tcPr>
          <w:p w14:paraId="053A7132" w14:textId="77777777" w:rsidR="00DC0520" w:rsidRDefault="00DC0520" w:rsidP="00DC0520">
            <w:r>
              <w:t>Zvuky zdroj</w:t>
            </w:r>
          </w:p>
        </w:tc>
        <w:tc>
          <w:tcPr>
            <w:tcW w:w="1275" w:type="dxa"/>
            <w:shd w:val="clear" w:color="auto" w:fill="auto"/>
          </w:tcPr>
          <w:p w14:paraId="2E15301B" w14:textId="77777777" w:rsidR="00DC0520" w:rsidRDefault="00DC0520" w:rsidP="00DC0520">
            <w:pPr>
              <w:jc w:val="center"/>
            </w:pPr>
            <w:r>
              <w:t>string</w:t>
            </w:r>
          </w:p>
        </w:tc>
        <w:tc>
          <w:tcPr>
            <w:tcW w:w="6237" w:type="dxa"/>
            <w:shd w:val="clear" w:color="auto" w:fill="auto"/>
            <w:vAlign w:val="center"/>
          </w:tcPr>
          <w:p w14:paraId="7DE34FD5" w14:textId="77777777" w:rsidR="00DC0520" w:rsidRDefault="00DC0520" w:rsidP="00B5018D">
            <w:pPr>
              <w:spacing w:after="120"/>
              <w:ind w:left="176"/>
            </w:pPr>
            <w:r>
              <w:t xml:space="preserve">Zdrojová cesta pro </w:t>
            </w:r>
            <w:r w:rsidRPr="0025166F">
              <w:rPr>
                <w:i/>
              </w:rPr>
              <w:t>rsync</w:t>
            </w:r>
            <w:r>
              <w:t xml:space="preserve"> k poslednímu platnému adresáři se zvuky pro část „Zvuky“.</w:t>
            </w:r>
          </w:p>
          <w:p w14:paraId="147A9EFF" w14:textId="77777777" w:rsidR="00DC0520" w:rsidRDefault="00DC0520" w:rsidP="00B5018D">
            <w:pPr>
              <w:spacing w:after="120"/>
              <w:ind w:left="176"/>
            </w:pPr>
            <w:r>
              <w:t xml:space="preserve">Např.: </w:t>
            </w:r>
          </w:p>
          <w:p w14:paraId="3F325B34" w14:textId="77777777" w:rsidR="00DC0520" w:rsidRDefault="00DC0520" w:rsidP="00B5018D">
            <w:pPr>
              <w:spacing w:after="120"/>
              <w:ind w:left="176"/>
            </w:pPr>
            <w:r>
              <w:t>„</w:t>
            </w:r>
            <w:r w:rsidRPr="0025166F">
              <w:rPr>
                <w:b/>
              </w:rPr>
              <w:t>172.30.64.10::ADH/</w:t>
            </w:r>
            <w:r>
              <w:rPr>
                <w:b/>
              </w:rPr>
              <w:t>Sounds</w:t>
            </w:r>
            <w:r>
              <w:t>“</w:t>
            </w:r>
          </w:p>
          <w:p w14:paraId="09E1A712" w14:textId="77777777" w:rsidR="00DC0520" w:rsidRDefault="00DC0520" w:rsidP="00B5018D">
            <w:pPr>
              <w:spacing w:after="120"/>
              <w:ind w:left="176"/>
            </w:pPr>
            <w:r>
              <w:t>Pokud žádná aktualizace nebyla na server nahrána je zaslán prázdný řetězec „“.</w:t>
            </w:r>
          </w:p>
        </w:tc>
      </w:tr>
    </w:tbl>
    <w:p w14:paraId="2CC4D22D" w14:textId="77777777" w:rsidR="00DC0520" w:rsidRDefault="00DC0520" w:rsidP="00B5018D">
      <w:pPr>
        <w:pStyle w:val="Nadpis3"/>
      </w:pPr>
      <w:bookmarkStart w:id="730" w:name="_Toc514048014"/>
      <w:bookmarkStart w:id="731" w:name="_Toc523943069"/>
      <w:r>
        <w:t>Ostatní zprávy a zprávy z technologie vozu</w:t>
      </w:r>
      <w:bookmarkEnd w:id="730"/>
      <w:bookmarkEnd w:id="731"/>
    </w:p>
    <w:p w14:paraId="15BFE3FD" w14:textId="77777777" w:rsidR="00DC0520" w:rsidRDefault="00DC0520" w:rsidP="00DC0520">
      <w:r w:rsidRPr="00EC5A5C">
        <w:t>Zpráv</w:t>
      </w:r>
      <w:r>
        <w:t xml:space="preserve">y z technologie či ostatní zprávy budoucí zprávy, které budou definovány dle potřeb dalšího rozvoje systému. Jedná se např. o </w:t>
      </w:r>
      <w:r w:rsidRPr="00EC5A5C">
        <w:t xml:space="preserve">ujeté kilometry, spotřeba, </w:t>
      </w:r>
      <w:r>
        <w:t xml:space="preserve">dobu zapnutí topení, </w:t>
      </w:r>
      <w:r w:rsidRPr="00EC5A5C">
        <w:t>apod..)</w:t>
      </w:r>
      <w:r>
        <w:t xml:space="preserve">. </w:t>
      </w:r>
    </w:p>
    <w:p w14:paraId="7D9A1A01" w14:textId="77777777" w:rsidR="00DC0520" w:rsidRDefault="00DC0520" w:rsidP="00B5018D">
      <w:pPr>
        <w:pStyle w:val="Nadpis4"/>
      </w:pPr>
      <w:bookmarkStart w:id="732" w:name="_Zpráva_č._60"/>
      <w:bookmarkStart w:id="733" w:name="_Toc514048015"/>
      <w:bookmarkEnd w:id="732"/>
      <w:r>
        <w:t>Zpráva č. 60 - Sledování teploty ve vozidle</w:t>
      </w:r>
      <w:bookmarkEnd w:id="733"/>
    </w:p>
    <w:p w14:paraId="1BE481F1" w14:textId="77777777" w:rsidR="00DC0520" w:rsidRDefault="00DC0520" w:rsidP="00B5018D">
      <w:pPr>
        <w:pStyle w:val="Nadpis5"/>
      </w:pPr>
      <w:r>
        <w:t>Důvod vzniku a typ zprávy</w:t>
      </w:r>
    </w:p>
    <w:p w14:paraId="2859AB7B" w14:textId="77777777" w:rsidR="00DC0520" w:rsidRDefault="00DC0520" w:rsidP="00DC0520">
      <w:r>
        <w:t>V rámci rozvoje služeb v IDP je požadavek na sledování teploty ve vozidle. Teplota by měla být na dispečink odesílána v pravidelných 1 minutových intervalech (konfigurační záležitost) od posledního zavření dveří a při otevření dveří.</w:t>
      </w:r>
    </w:p>
    <w:p w14:paraId="1314589D" w14:textId="77777777" w:rsidR="00DC0520" w:rsidRDefault="00DC0520" w:rsidP="00DC0520">
      <w:r>
        <w:t>Přesnost měření musí být na jeden stupeň celsia, přičemž teplota je zaokrouhlena ze snímače dle pravidel zaokrouhlování.</w:t>
      </w:r>
    </w:p>
    <w:p w14:paraId="0E984B17" w14:textId="77777777" w:rsidR="00DC0520" w:rsidRDefault="00DC0520" w:rsidP="00DC0520">
      <w:r>
        <w:t>Čidlo měření teploty musí být umístěno ve výšce minimálně 50 cm nad podlahou a max. 1,5 m nad podlahou.</w:t>
      </w:r>
    </w:p>
    <w:p w14:paraId="038572D9" w14:textId="77777777" w:rsidR="00DC0520" w:rsidRDefault="00DC0520" w:rsidP="00DC0520">
      <w:r>
        <w:t xml:space="preserve">Způsob napojení na VŘJ není definována, tj. zda bude použita sběrnice Ethernet či RS 485 (CAN). Jiné sběrnice nejsou přípustné. </w:t>
      </w:r>
    </w:p>
    <w:p w14:paraId="319398DE" w14:textId="77777777" w:rsidR="00DC0520" w:rsidRDefault="00DC0520" w:rsidP="00DC0520">
      <w:r w:rsidRPr="008C1B63">
        <w:rPr>
          <w:b/>
        </w:rPr>
        <w:t xml:space="preserve">Zpráva je </w:t>
      </w:r>
      <w:r>
        <w:rPr>
          <w:b/>
        </w:rPr>
        <w:t xml:space="preserve">vždy potvrzována z dispečinku </w:t>
      </w:r>
    </w:p>
    <w:p w14:paraId="065C52AC" w14:textId="77777777" w:rsidR="00DC0520" w:rsidRDefault="00DC0520" w:rsidP="00DC0520">
      <w:r>
        <w:t xml:space="preserve">Pokud bude vozidlo mimo signál, budou se zprávy o teplotě ve vozidle ukládat do paměti vozidlové řídicí jednotky (VŘJ). Po opětovném navázání spojení, kdy se vozidlo opět objeví na signálu GSM, budou neodeslané zprávy odeslány na dispečink postupně a to pouze ty zprávy, které se mají potvrzovat (tj. jen každá pátá zpráva o poloze). </w:t>
      </w:r>
    </w:p>
    <w:p w14:paraId="1EDC31AE" w14:textId="77777777" w:rsidR="00DC0520" w:rsidRDefault="00DC0520" w:rsidP="00DC0520">
      <w:pPr>
        <w:pStyle w:val="Vrazncitt"/>
        <w:spacing w:after="60"/>
        <w:ind w:firstLine="357"/>
      </w:pPr>
      <w:r>
        <w:t>Vlastnosti potvrzované zprávy č. 60</w:t>
      </w:r>
    </w:p>
    <w:p w14:paraId="006AA599" w14:textId="77777777" w:rsidR="00DC0520" w:rsidRDefault="00DC0520" w:rsidP="00DC0520">
      <w:pPr>
        <w:spacing w:after="60"/>
        <w:ind w:firstLine="357"/>
      </w:pPr>
      <w:r>
        <w:t>Zpráva je dispečinkem potvrzována v režimu M-T-M.</w:t>
      </w:r>
    </w:p>
    <w:p w14:paraId="165F99B4" w14:textId="77777777" w:rsidR="00DC0520" w:rsidRDefault="00DC0520" w:rsidP="00DC0520">
      <w:pPr>
        <w:spacing w:after="60"/>
        <w:ind w:firstLine="357"/>
      </w:pPr>
      <w:r>
        <w:t>Platnost zprávy A.</w:t>
      </w:r>
    </w:p>
    <w:p w14:paraId="6C984DEE" w14:textId="77777777" w:rsidR="00DC0520" w:rsidRDefault="00DC0520" w:rsidP="00DC0520">
      <w:r>
        <w:t>Opakování zprávy – odesílá se každých 10 sekund.</w:t>
      </w:r>
    </w:p>
    <w:p w14:paraId="29F28A01" w14:textId="77777777" w:rsidR="00DC0520" w:rsidRDefault="00DC0520" w:rsidP="00B5018D">
      <w:pPr>
        <w:pStyle w:val="Nadpis5"/>
      </w:pPr>
      <w:r>
        <w:t>Obsah zprávy</w:t>
      </w:r>
    </w:p>
    <w:p w14:paraId="58A4FED6" w14:textId="77777777" w:rsidR="00DC0520" w:rsidRPr="00C436AA" w:rsidRDefault="00DC0520" w:rsidP="00DC0520">
      <w:r>
        <w:t>Zpráva obsahuje údaje o poloze vozidla, stavu dveří a teplotě. Chybovým stavem může být pouze nefunkčnost měřiče teploty. Struktura zprávy je následující:</w:t>
      </w:r>
    </w:p>
    <w:p w14:paraId="4CD1339B" w14:textId="77777777" w:rsidR="00DC0520" w:rsidRDefault="00DC0520" w:rsidP="00DC0520">
      <w:pPr>
        <w:pStyle w:val="Titulek"/>
        <w:keepNext/>
      </w:pPr>
      <w:r>
        <w:t>Tabulka 32: Tvar zprávy č. 60 – data o teplotě ve vozidle.</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2"/>
        <w:gridCol w:w="937"/>
        <w:gridCol w:w="6655"/>
      </w:tblGrid>
      <w:tr w:rsidR="00DC0520" w:rsidRPr="001E2C0C" w14:paraId="2A27734F" w14:textId="77777777" w:rsidTr="00DC0520">
        <w:tc>
          <w:tcPr>
            <w:tcW w:w="1452" w:type="dxa"/>
            <w:tcBorders>
              <w:top w:val="single" w:sz="4" w:space="0" w:color="auto"/>
              <w:left w:val="single" w:sz="4" w:space="0" w:color="auto"/>
              <w:bottom w:val="single" w:sz="4" w:space="0" w:color="auto"/>
              <w:right w:val="single" w:sz="4" w:space="0" w:color="auto"/>
            </w:tcBorders>
            <w:shd w:val="clear" w:color="auto" w:fill="E0E0E0"/>
          </w:tcPr>
          <w:p w14:paraId="10B58F50" w14:textId="77777777" w:rsidR="00DC0520" w:rsidRPr="00F65762" w:rsidRDefault="00DC0520" w:rsidP="00DC0520">
            <w:pPr>
              <w:jc w:val="center"/>
            </w:pPr>
            <w:r w:rsidRPr="00F65762">
              <w:t>Název</w:t>
            </w:r>
          </w:p>
        </w:tc>
        <w:tc>
          <w:tcPr>
            <w:tcW w:w="948" w:type="dxa"/>
            <w:tcBorders>
              <w:top w:val="single" w:sz="4" w:space="0" w:color="auto"/>
              <w:left w:val="single" w:sz="4" w:space="0" w:color="auto"/>
              <w:bottom w:val="single" w:sz="4" w:space="0" w:color="auto"/>
              <w:right w:val="single" w:sz="4" w:space="0" w:color="auto"/>
            </w:tcBorders>
            <w:shd w:val="clear" w:color="auto" w:fill="E0E0E0"/>
          </w:tcPr>
          <w:p w14:paraId="2047A6EA" w14:textId="77777777" w:rsidR="00DC0520" w:rsidRPr="00F65762" w:rsidRDefault="00DC0520" w:rsidP="00DC0520">
            <w:pPr>
              <w:jc w:val="center"/>
              <w:rPr>
                <w:i/>
              </w:rPr>
            </w:pPr>
            <w:r w:rsidRPr="00F65762">
              <w:rPr>
                <w:i/>
              </w:rPr>
              <w:t>Typ</w:t>
            </w:r>
          </w:p>
        </w:tc>
        <w:tc>
          <w:tcPr>
            <w:tcW w:w="6814" w:type="dxa"/>
            <w:tcBorders>
              <w:top w:val="single" w:sz="4" w:space="0" w:color="auto"/>
              <w:left w:val="single" w:sz="4" w:space="0" w:color="auto"/>
              <w:bottom w:val="single" w:sz="4" w:space="0" w:color="auto"/>
              <w:right w:val="single" w:sz="4" w:space="0" w:color="auto"/>
            </w:tcBorders>
            <w:shd w:val="clear" w:color="auto" w:fill="E0E0E0"/>
            <w:vAlign w:val="center"/>
          </w:tcPr>
          <w:p w14:paraId="77DB10FB" w14:textId="77777777" w:rsidR="00DC0520" w:rsidRPr="00F65762" w:rsidRDefault="00DC0520" w:rsidP="00DC0520">
            <w:pPr>
              <w:ind w:firstLine="34"/>
            </w:pPr>
            <w:r w:rsidRPr="00F65762">
              <w:t>Význam</w:t>
            </w:r>
          </w:p>
        </w:tc>
      </w:tr>
      <w:tr w:rsidR="00DC0520" w:rsidRPr="001E2C0C" w14:paraId="172FF8EE" w14:textId="77777777" w:rsidTr="00DC0520">
        <w:tc>
          <w:tcPr>
            <w:tcW w:w="1452" w:type="dxa"/>
            <w:tcBorders>
              <w:top w:val="single" w:sz="4" w:space="0" w:color="auto"/>
              <w:left w:val="single" w:sz="4" w:space="0" w:color="auto"/>
              <w:bottom w:val="single" w:sz="4" w:space="0" w:color="auto"/>
              <w:right w:val="single" w:sz="4" w:space="0" w:color="auto"/>
            </w:tcBorders>
            <w:shd w:val="clear" w:color="auto" w:fill="FFFFFF" w:themeFill="background1"/>
          </w:tcPr>
          <w:p w14:paraId="467F5692" w14:textId="77777777" w:rsidR="00DC0520" w:rsidRDefault="00DC0520" w:rsidP="00DC0520">
            <w:pPr>
              <w:jc w:val="center"/>
            </w:pPr>
            <w:r>
              <w:t>Typpos</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tcPr>
          <w:p w14:paraId="1E28F3B6" w14:textId="77777777" w:rsidR="00DC0520" w:rsidRPr="00F65762" w:rsidRDefault="00DC0520" w:rsidP="00DC0520">
            <w:pPr>
              <w:jc w:val="center"/>
              <w:rPr>
                <w:i/>
              </w:rPr>
            </w:pPr>
            <w:r>
              <w:rPr>
                <w:i/>
              </w:rPr>
              <w:t>u8</w:t>
            </w:r>
          </w:p>
        </w:tc>
        <w:tc>
          <w:tcPr>
            <w:tcW w:w="68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41A4A56" w14:textId="77777777" w:rsidR="00DC0520" w:rsidRDefault="00DC0520" w:rsidP="00DC0520">
            <w:pPr>
              <w:spacing w:after="0"/>
              <w:ind w:firstLine="34"/>
            </w:pPr>
            <w:r>
              <w:t>Parametry zprávy (význam vytvoření zprávy):</w:t>
            </w:r>
          </w:p>
          <w:p w14:paraId="1FA28815" w14:textId="77777777" w:rsidR="00DC0520" w:rsidRDefault="00DC0520" w:rsidP="00DC0520">
            <w:pPr>
              <w:spacing w:after="0"/>
              <w:ind w:firstLine="34"/>
            </w:pPr>
            <w:r>
              <w:t>Nejvyšší bit D7=1 – teplota před otevřením dveří.</w:t>
            </w:r>
          </w:p>
          <w:p w14:paraId="394B4201" w14:textId="77777777" w:rsidR="00DC0520" w:rsidRDefault="00DC0520" w:rsidP="00DC0520">
            <w:pPr>
              <w:spacing w:after="0"/>
              <w:ind w:firstLine="34"/>
            </w:pPr>
            <w:r>
              <w:t>D0-D6 – nejsou definovány (rezerva)</w:t>
            </w:r>
          </w:p>
        </w:tc>
      </w:tr>
      <w:tr w:rsidR="00DC0520" w:rsidRPr="001E2C0C" w14:paraId="010B43FC" w14:textId="77777777" w:rsidTr="00DC0520">
        <w:tc>
          <w:tcPr>
            <w:tcW w:w="1452" w:type="dxa"/>
            <w:tcBorders>
              <w:top w:val="single" w:sz="4" w:space="0" w:color="auto"/>
              <w:left w:val="single" w:sz="4" w:space="0" w:color="auto"/>
              <w:bottom w:val="single" w:sz="4" w:space="0" w:color="auto"/>
              <w:right w:val="single" w:sz="4" w:space="0" w:color="auto"/>
            </w:tcBorders>
            <w:shd w:val="clear" w:color="auto" w:fill="FFFFFF" w:themeFill="background1"/>
          </w:tcPr>
          <w:p w14:paraId="266D90C3" w14:textId="77777777" w:rsidR="00DC0520" w:rsidRPr="00850835" w:rsidRDefault="00DC0520" w:rsidP="00DC0520">
            <w:pPr>
              <w:jc w:val="center"/>
            </w:pPr>
            <w:r>
              <w:t>GpsInfo</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tcPr>
          <w:p w14:paraId="54575B8F" w14:textId="77777777" w:rsidR="00DC0520" w:rsidRPr="00F65762" w:rsidRDefault="00DC0520" w:rsidP="00DC0520">
            <w:pPr>
              <w:jc w:val="center"/>
              <w:rPr>
                <w:i/>
              </w:rPr>
            </w:pPr>
            <w:r w:rsidRPr="00F65762">
              <w:rPr>
                <w:i/>
              </w:rPr>
              <w:t>u8</w:t>
            </w:r>
          </w:p>
        </w:tc>
        <w:tc>
          <w:tcPr>
            <w:tcW w:w="68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36606B2B" w14:textId="77777777" w:rsidR="00DC0520" w:rsidRDefault="00DC0520" w:rsidP="00DC0520">
            <w:pPr>
              <w:spacing w:after="0"/>
              <w:ind w:firstLine="34"/>
            </w:pPr>
            <w:r>
              <w:t>Informace o platnosti pozice získávané z GPS přijímače a o počtu sledovaných satelitů.</w:t>
            </w:r>
          </w:p>
          <w:p w14:paraId="2BFC31E1" w14:textId="77777777" w:rsidR="00DC0520" w:rsidRDefault="00DC0520" w:rsidP="00DC0520">
            <w:pPr>
              <w:spacing w:after="0"/>
              <w:ind w:firstLine="34"/>
            </w:pPr>
            <w:r>
              <w:t xml:space="preserve">    7 –</w:t>
            </w:r>
            <w:r>
              <w:tab/>
              <w:t xml:space="preserve">6. bit     </w:t>
            </w:r>
            <w:r>
              <w:tab/>
              <w:t>rezerva (vždy 0).</w:t>
            </w:r>
          </w:p>
          <w:p w14:paraId="051255BD" w14:textId="77777777" w:rsidR="00DC0520" w:rsidRDefault="00DC0520" w:rsidP="00DC0520">
            <w:pPr>
              <w:spacing w:after="0"/>
              <w:ind w:firstLine="34"/>
            </w:pPr>
            <w:r>
              <w:t xml:space="preserve">    5 –</w:t>
            </w:r>
            <w:r>
              <w:tab/>
              <w:t>1. bit</w:t>
            </w:r>
            <w:r>
              <w:tab/>
              <w:t>0 až 16 - počet sledovaných satelitů.</w:t>
            </w:r>
          </w:p>
          <w:p w14:paraId="2B6FF4B3" w14:textId="77777777" w:rsidR="00DC0520" w:rsidRDefault="00DC0520" w:rsidP="00DC0520">
            <w:pPr>
              <w:spacing w:after="0"/>
              <w:ind w:firstLine="34"/>
            </w:pPr>
            <w:r>
              <w:tab/>
            </w:r>
            <w:r>
              <w:tab/>
              <w:t>0. bit</w:t>
            </w:r>
            <w:r>
              <w:tab/>
              <w:t>0 - neplatná pozice, 1 - platná pozice.</w:t>
            </w:r>
          </w:p>
        </w:tc>
      </w:tr>
      <w:tr w:rsidR="00DC0520" w:rsidRPr="001E2C0C" w14:paraId="75BCB5FE" w14:textId="77777777" w:rsidTr="00DC0520">
        <w:tc>
          <w:tcPr>
            <w:tcW w:w="1452" w:type="dxa"/>
            <w:tcBorders>
              <w:top w:val="single" w:sz="4" w:space="0" w:color="auto"/>
              <w:left w:val="single" w:sz="4" w:space="0" w:color="auto"/>
              <w:bottom w:val="single" w:sz="4" w:space="0" w:color="auto"/>
              <w:right w:val="single" w:sz="4" w:space="0" w:color="auto"/>
            </w:tcBorders>
            <w:shd w:val="clear" w:color="auto" w:fill="FFFFFF" w:themeFill="background1"/>
          </w:tcPr>
          <w:p w14:paraId="283BBC91" w14:textId="77777777" w:rsidR="00DC0520" w:rsidRPr="001E2C0C" w:rsidRDefault="00DC0520" w:rsidP="00DC0520">
            <w:pPr>
              <w:jc w:val="center"/>
            </w:pPr>
            <w:r>
              <w:t>GpsZmpSirka</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tcPr>
          <w:p w14:paraId="16BDCBFD" w14:textId="77777777" w:rsidR="00DC0520" w:rsidRPr="00A3624F" w:rsidRDefault="00DC0520" w:rsidP="00DC0520">
            <w:pPr>
              <w:jc w:val="center"/>
              <w:rPr>
                <w:i/>
              </w:rPr>
            </w:pPr>
            <w:r w:rsidRPr="00F65762">
              <w:rPr>
                <w:i/>
              </w:rPr>
              <w:t>u32</w:t>
            </w:r>
          </w:p>
        </w:tc>
        <w:tc>
          <w:tcPr>
            <w:tcW w:w="68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A476891" w14:textId="77777777" w:rsidR="00DC0520" w:rsidRDefault="00DC0520" w:rsidP="00DC0520">
            <w:pPr>
              <w:spacing w:after="0"/>
              <w:ind w:firstLine="34"/>
            </w:pPr>
            <w:r>
              <w:t xml:space="preserve">Zeměpisná šířka: </w:t>
            </w:r>
          </w:p>
          <w:p w14:paraId="70832E9E" w14:textId="77777777" w:rsidR="00DC0520" w:rsidRDefault="00DC0520" w:rsidP="00DC0520">
            <w:pPr>
              <w:spacing w:after="0"/>
              <w:ind w:firstLine="34"/>
            </w:pPr>
            <w:r>
              <w:t xml:space="preserve">     31. bit</w:t>
            </w:r>
            <w:r>
              <w:tab/>
              <w:t>určuje severní polokouli - hodnota 0</w:t>
            </w:r>
          </w:p>
          <w:p w14:paraId="73A064D6" w14:textId="77777777" w:rsidR="00DC0520" w:rsidRDefault="00DC0520" w:rsidP="00DC0520">
            <w:pPr>
              <w:spacing w:after="0"/>
              <w:ind w:firstLine="34"/>
            </w:pPr>
            <w:r>
              <w:t xml:space="preserve">     30 –</w:t>
            </w:r>
            <w:r>
              <w:tab/>
              <w:t>23. bit</w:t>
            </w:r>
            <w:r>
              <w:tab/>
              <w:t>celé stupně (0 až 90).</w:t>
            </w:r>
          </w:p>
          <w:p w14:paraId="6B494A85" w14:textId="77777777" w:rsidR="00DC0520" w:rsidRPr="001E2C0C" w:rsidRDefault="00DC0520" w:rsidP="00DC0520">
            <w:pPr>
              <w:spacing w:after="0"/>
              <w:ind w:firstLine="34"/>
            </w:pPr>
            <w:r>
              <w:t xml:space="preserve">     22 –</w:t>
            </w:r>
            <w:r>
              <w:tab/>
              <w:t xml:space="preserve">  0. bit</w:t>
            </w:r>
            <w:r>
              <w:tab/>
              <w:t>desetinná část stupňů.</w:t>
            </w:r>
            <w:r>
              <w:tab/>
            </w:r>
            <w:r>
              <w:tab/>
              <w:t xml:space="preserve"> </w:t>
            </w:r>
          </w:p>
        </w:tc>
      </w:tr>
      <w:tr w:rsidR="00DC0520" w:rsidRPr="001E2C0C" w14:paraId="4E1437AC" w14:textId="77777777" w:rsidTr="00DC0520">
        <w:tc>
          <w:tcPr>
            <w:tcW w:w="1452" w:type="dxa"/>
            <w:tcBorders>
              <w:top w:val="single" w:sz="4" w:space="0" w:color="auto"/>
              <w:left w:val="single" w:sz="4" w:space="0" w:color="auto"/>
              <w:bottom w:val="single" w:sz="4" w:space="0" w:color="auto"/>
              <w:right w:val="single" w:sz="4" w:space="0" w:color="auto"/>
            </w:tcBorders>
            <w:shd w:val="clear" w:color="auto" w:fill="FFFFFF" w:themeFill="background1"/>
          </w:tcPr>
          <w:p w14:paraId="639EBDD8" w14:textId="77777777" w:rsidR="00DC0520" w:rsidRPr="001E2C0C" w:rsidRDefault="00DC0520" w:rsidP="00DC0520">
            <w:pPr>
              <w:jc w:val="center"/>
            </w:pPr>
            <w:r>
              <w:t>GpsZmpDelka</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tcPr>
          <w:p w14:paraId="5BE5E8F3" w14:textId="77777777" w:rsidR="00DC0520" w:rsidRPr="00A3624F" w:rsidRDefault="00DC0520" w:rsidP="00DC0520">
            <w:pPr>
              <w:jc w:val="center"/>
              <w:rPr>
                <w:i/>
              </w:rPr>
            </w:pPr>
            <w:r w:rsidRPr="00F65762">
              <w:rPr>
                <w:i/>
              </w:rPr>
              <w:t>u32</w:t>
            </w:r>
          </w:p>
        </w:tc>
        <w:tc>
          <w:tcPr>
            <w:tcW w:w="68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E26982F" w14:textId="77777777" w:rsidR="00DC0520" w:rsidRDefault="00DC0520" w:rsidP="00DC0520">
            <w:pPr>
              <w:spacing w:after="0"/>
              <w:ind w:firstLine="34"/>
            </w:pPr>
            <w:r>
              <w:t>Zeměpisná délka:</w:t>
            </w:r>
          </w:p>
          <w:p w14:paraId="49A8F7C0" w14:textId="77777777" w:rsidR="00DC0520" w:rsidRDefault="00DC0520" w:rsidP="00DC0520">
            <w:pPr>
              <w:spacing w:after="0"/>
              <w:ind w:firstLine="34"/>
            </w:pPr>
            <w:r>
              <w:t xml:space="preserve">     31. bit</w:t>
            </w:r>
            <w:r>
              <w:tab/>
              <w:t>určuje východní polokouli - hodnota 0</w:t>
            </w:r>
          </w:p>
          <w:p w14:paraId="72354ED3" w14:textId="77777777" w:rsidR="00DC0520" w:rsidRDefault="00DC0520" w:rsidP="00DC0520">
            <w:pPr>
              <w:spacing w:after="0"/>
              <w:ind w:firstLine="34"/>
            </w:pPr>
            <w:r>
              <w:t xml:space="preserve">     30 –</w:t>
            </w:r>
            <w:r>
              <w:tab/>
              <w:t>23. bit</w:t>
            </w:r>
            <w:r>
              <w:tab/>
              <w:t>celé stupně (0 až 180).</w:t>
            </w:r>
          </w:p>
          <w:p w14:paraId="021DD8D6" w14:textId="77777777" w:rsidR="00DC0520" w:rsidRPr="001E2C0C" w:rsidRDefault="00DC0520" w:rsidP="00DC0520">
            <w:pPr>
              <w:spacing w:after="0"/>
              <w:ind w:firstLine="34"/>
            </w:pPr>
            <w:r>
              <w:t xml:space="preserve">     22 –</w:t>
            </w:r>
            <w:r>
              <w:tab/>
              <w:t xml:space="preserve">  0. bit</w:t>
            </w:r>
            <w:r>
              <w:tab/>
              <w:t>desetinná část stupňů.</w:t>
            </w:r>
          </w:p>
        </w:tc>
      </w:tr>
      <w:tr w:rsidR="00DC0520" w:rsidRPr="001E2C0C" w14:paraId="7F6447DC" w14:textId="77777777" w:rsidTr="00DC0520">
        <w:tc>
          <w:tcPr>
            <w:tcW w:w="1452" w:type="dxa"/>
            <w:tcBorders>
              <w:top w:val="single" w:sz="4" w:space="0" w:color="auto"/>
              <w:left w:val="single" w:sz="4" w:space="0" w:color="auto"/>
              <w:bottom w:val="single" w:sz="4" w:space="0" w:color="auto"/>
              <w:right w:val="single" w:sz="4" w:space="0" w:color="auto"/>
            </w:tcBorders>
            <w:shd w:val="clear" w:color="auto" w:fill="FFFFFF" w:themeFill="background1"/>
          </w:tcPr>
          <w:p w14:paraId="78A8A896" w14:textId="77777777" w:rsidR="00DC0520" w:rsidRDefault="00DC0520" w:rsidP="00DC0520">
            <w:pPr>
              <w:jc w:val="center"/>
            </w:pPr>
            <w:r>
              <w:t>Teplota</w:t>
            </w:r>
          </w:p>
        </w:tc>
        <w:tc>
          <w:tcPr>
            <w:tcW w:w="948" w:type="dxa"/>
            <w:tcBorders>
              <w:top w:val="single" w:sz="4" w:space="0" w:color="auto"/>
              <w:left w:val="single" w:sz="4" w:space="0" w:color="auto"/>
              <w:bottom w:val="single" w:sz="4" w:space="0" w:color="auto"/>
              <w:right w:val="single" w:sz="4" w:space="0" w:color="auto"/>
            </w:tcBorders>
            <w:shd w:val="clear" w:color="auto" w:fill="FFFFFF" w:themeFill="background1"/>
          </w:tcPr>
          <w:p w14:paraId="795870EF" w14:textId="77777777" w:rsidR="00DC0520" w:rsidRPr="00A3624F" w:rsidRDefault="00DC0520" w:rsidP="00DC0520">
            <w:pPr>
              <w:jc w:val="center"/>
              <w:rPr>
                <w:i/>
              </w:rPr>
            </w:pPr>
            <w:r w:rsidRPr="00F65762">
              <w:rPr>
                <w:i/>
              </w:rPr>
              <w:t>u8</w:t>
            </w:r>
          </w:p>
        </w:tc>
        <w:tc>
          <w:tcPr>
            <w:tcW w:w="6814"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50F17723" w14:textId="77777777" w:rsidR="00DC0520" w:rsidRDefault="00DC0520" w:rsidP="00DC0520">
            <w:pPr>
              <w:spacing w:after="0"/>
              <w:ind w:firstLine="34"/>
            </w:pPr>
            <w:r>
              <w:t>Teplota je udávána ta, že:</w:t>
            </w:r>
          </w:p>
          <w:p w14:paraId="5A744C5C" w14:textId="77777777" w:rsidR="00DC0520" w:rsidRDefault="00DC0520" w:rsidP="00DC0520">
            <w:pPr>
              <w:spacing w:after="0"/>
              <w:ind w:firstLine="34"/>
            </w:pPr>
            <w:r>
              <w:t>0-127 je kladná hodnota teploty</w:t>
            </w:r>
          </w:p>
          <w:p w14:paraId="3AA24CAC" w14:textId="77777777" w:rsidR="00DC0520" w:rsidRDefault="00DC0520" w:rsidP="00DC0520">
            <w:pPr>
              <w:spacing w:after="0"/>
              <w:ind w:firstLine="34"/>
            </w:pPr>
            <w:r>
              <w:t>128 -254 – značí zápornou teplotu, tj. od přijaté hodnota se odečte 128. 255 – neplatný údaj teploty.</w:t>
            </w:r>
          </w:p>
        </w:tc>
      </w:tr>
    </w:tbl>
    <w:p w14:paraId="4525B9E8" w14:textId="77777777" w:rsidR="00DC0520" w:rsidRDefault="00DC0520" w:rsidP="00B5018D">
      <w:pPr>
        <w:pStyle w:val="Nadpis5"/>
      </w:pPr>
      <w:r>
        <w:t>Způsob potvrzení zprávy od dispečinku</w:t>
      </w:r>
    </w:p>
    <w:p w14:paraId="5359E434" w14:textId="77777777" w:rsidR="00DC0520" w:rsidRDefault="00DC0520" w:rsidP="00B5018D">
      <w:pPr>
        <w:spacing w:after="0"/>
        <w:ind w:firstLine="34"/>
      </w:pPr>
      <w:r>
        <w:t>V případě, že je požadováno potvrzení o doručení, má odpověď následující tvar:</w:t>
      </w:r>
    </w:p>
    <w:p w14:paraId="3A948073" w14:textId="77777777" w:rsidR="00DC0520" w:rsidRPr="00216245" w:rsidRDefault="00DC0520" w:rsidP="00DC0520">
      <w:pPr>
        <w:pStyle w:val="Titulek"/>
        <w:keepNext/>
      </w:pPr>
      <w:r w:rsidRPr="00216245">
        <w:t xml:space="preserve">Tabulka </w:t>
      </w:r>
      <w:r>
        <w:t>33</w:t>
      </w:r>
      <w:r w:rsidRPr="00216245">
        <w:t xml:space="preserve">: Odpověď na zprávu č. </w:t>
      </w:r>
      <w:r>
        <w:t>60</w:t>
      </w:r>
      <w:r w:rsidRPr="00216245">
        <w:t xml:space="preserve"> – „Potvrzení příjmu zprávy o </w:t>
      </w:r>
      <w:r>
        <w:t>teplotě ve vozidle</w:t>
      </w:r>
      <w:r w:rsidRPr="00216245">
        <w:t>“ odeslané z dispečinku.</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850"/>
        <w:gridCol w:w="6621"/>
      </w:tblGrid>
      <w:tr w:rsidR="00DC0520" w:rsidRPr="001E2C0C" w14:paraId="57B4C35F" w14:textId="77777777" w:rsidTr="00DC0520">
        <w:tc>
          <w:tcPr>
            <w:tcW w:w="1560" w:type="dxa"/>
            <w:tcBorders>
              <w:top w:val="single" w:sz="4" w:space="0" w:color="auto"/>
              <w:left w:val="single" w:sz="4" w:space="0" w:color="auto"/>
              <w:bottom w:val="single" w:sz="4" w:space="0" w:color="auto"/>
              <w:right w:val="single" w:sz="4" w:space="0" w:color="auto"/>
            </w:tcBorders>
            <w:shd w:val="clear" w:color="auto" w:fill="E0E0E0"/>
          </w:tcPr>
          <w:p w14:paraId="6E108248" w14:textId="77777777" w:rsidR="00DC0520" w:rsidRDefault="00DC0520" w:rsidP="00DC0520">
            <w:pPr>
              <w:ind w:firstLine="34"/>
              <w:jc w:val="left"/>
            </w:pPr>
            <w:r>
              <w:t>Název</w:t>
            </w:r>
          </w:p>
        </w:tc>
        <w:tc>
          <w:tcPr>
            <w:tcW w:w="850" w:type="dxa"/>
            <w:tcBorders>
              <w:top w:val="single" w:sz="4" w:space="0" w:color="auto"/>
              <w:left w:val="single" w:sz="4" w:space="0" w:color="auto"/>
              <w:bottom w:val="single" w:sz="4" w:space="0" w:color="auto"/>
              <w:right w:val="single" w:sz="4" w:space="0" w:color="auto"/>
            </w:tcBorders>
            <w:shd w:val="clear" w:color="auto" w:fill="E0E0E0"/>
          </w:tcPr>
          <w:p w14:paraId="0A630171" w14:textId="77777777" w:rsidR="00DC0520" w:rsidRPr="00A3624F" w:rsidRDefault="00DC0520" w:rsidP="00DC0520">
            <w:pPr>
              <w:jc w:val="center"/>
              <w:rPr>
                <w:i/>
              </w:rPr>
            </w:pPr>
            <w:r>
              <w:rPr>
                <w:i/>
              </w:rPr>
              <w:t>Typ</w:t>
            </w:r>
          </w:p>
        </w:tc>
        <w:tc>
          <w:tcPr>
            <w:tcW w:w="6621" w:type="dxa"/>
            <w:tcBorders>
              <w:top w:val="single" w:sz="4" w:space="0" w:color="auto"/>
              <w:left w:val="single" w:sz="4" w:space="0" w:color="auto"/>
              <w:bottom w:val="single" w:sz="4" w:space="0" w:color="auto"/>
              <w:right w:val="single" w:sz="4" w:space="0" w:color="auto"/>
            </w:tcBorders>
            <w:shd w:val="clear" w:color="auto" w:fill="E0E0E0"/>
            <w:vAlign w:val="center"/>
          </w:tcPr>
          <w:p w14:paraId="133AF424" w14:textId="77777777" w:rsidR="00DC0520" w:rsidRDefault="00DC0520" w:rsidP="00DC0520">
            <w:r>
              <w:t>Význam</w:t>
            </w:r>
          </w:p>
        </w:tc>
      </w:tr>
      <w:tr w:rsidR="00DC0520" w:rsidRPr="001E2C0C" w14:paraId="76ABEF34" w14:textId="77777777" w:rsidTr="00236835">
        <w:tc>
          <w:tcPr>
            <w:tcW w:w="1560" w:type="dxa"/>
            <w:shd w:val="clear" w:color="auto" w:fill="auto"/>
          </w:tcPr>
          <w:p w14:paraId="4CB7F97D" w14:textId="77777777" w:rsidR="00DC0520" w:rsidRDefault="00DC0520" w:rsidP="00DC0520">
            <w:pPr>
              <w:ind w:firstLine="34"/>
              <w:jc w:val="left"/>
            </w:pPr>
            <w:r>
              <w:t>Délka zprávy</w:t>
            </w:r>
          </w:p>
        </w:tc>
        <w:tc>
          <w:tcPr>
            <w:tcW w:w="850" w:type="dxa"/>
            <w:shd w:val="clear" w:color="auto" w:fill="auto"/>
          </w:tcPr>
          <w:p w14:paraId="48EB126B" w14:textId="77777777" w:rsidR="00DC0520" w:rsidRDefault="00DC0520" w:rsidP="00DC0520">
            <w:pPr>
              <w:jc w:val="center"/>
              <w:rPr>
                <w:i/>
              </w:rPr>
            </w:pPr>
            <w:r>
              <w:rPr>
                <w:i/>
              </w:rPr>
              <w:t>u16</w:t>
            </w:r>
          </w:p>
        </w:tc>
        <w:tc>
          <w:tcPr>
            <w:tcW w:w="6621" w:type="dxa"/>
            <w:shd w:val="clear" w:color="auto" w:fill="auto"/>
            <w:vAlign w:val="center"/>
          </w:tcPr>
          <w:p w14:paraId="7D2E5CD2" w14:textId="77777777" w:rsidR="00DC0520" w:rsidRDefault="00DC0520" w:rsidP="00DC0520">
            <w:pPr>
              <w:ind w:left="317"/>
            </w:pPr>
            <w:r>
              <w:t>Celková délka zprávy (řídicí a informační data) - (little-endian) = 0.</w:t>
            </w:r>
          </w:p>
        </w:tc>
      </w:tr>
      <w:tr w:rsidR="00DC0520" w:rsidRPr="001E2C0C" w14:paraId="730FE3C6" w14:textId="77777777" w:rsidTr="00236835">
        <w:tc>
          <w:tcPr>
            <w:tcW w:w="1560" w:type="dxa"/>
            <w:shd w:val="clear" w:color="auto" w:fill="auto"/>
          </w:tcPr>
          <w:p w14:paraId="3D04951A" w14:textId="77777777" w:rsidR="00DC0520" w:rsidRDefault="00DC0520" w:rsidP="00DC0520">
            <w:pPr>
              <w:ind w:firstLine="34"/>
              <w:jc w:val="left"/>
            </w:pPr>
            <w:r>
              <w:t>Čas vytvoření</w:t>
            </w:r>
          </w:p>
        </w:tc>
        <w:tc>
          <w:tcPr>
            <w:tcW w:w="850" w:type="dxa"/>
            <w:shd w:val="clear" w:color="auto" w:fill="auto"/>
          </w:tcPr>
          <w:p w14:paraId="73D8DFFB" w14:textId="77777777" w:rsidR="00DC0520" w:rsidRDefault="00DC0520" w:rsidP="00DC0520">
            <w:pPr>
              <w:jc w:val="center"/>
              <w:rPr>
                <w:i/>
              </w:rPr>
            </w:pPr>
            <w:r>
              <w:rPr>
                <w:i/>
              </w:rPr>
              <w:t>u16</w:t>
            </w:r>
          </w:p>
        </w:tc>
        <w:tc>
          <w:tcPr>
            <w:tcW w:w="6621" w:type="dxa"/>
            <w:shd w:val="clear" w:color="auto" w:fill="auto"/>
            <w:vAlign w:val="center"/>
          </w:tcPr>
          <w:p w14:paraId="6215A2B5" w14:textId="77777777" w:rsidR="00DC0520" w:rsidRDefault="00DC0520" w:rsidP="00DC0520">
            <w:pPr>
              <w:ind w:left="317"/>
            </w:pPr>
            <w:r>
              <w:t>Počet sekund v aktuální polovině dne</w:t>
            </w:r>
          </w:p>
        </w:tc>
      </w:tr>
      <w:tr w:rsidR="00DC0520" w:rsidRPr="001E2C0C" w14:paraId="61A4C146" w14:textId="77777777" w:rsidTr="00236835">
        <w:tc>
          <w:tcPr>
            <w:tcW w:w="1560" w:type="dxa"/>
            <w:shd w:val="clear" w:color="auto" w:fill="auto"/>
          </w:tcPr>
          <w:p w14:paraId="43A223F5" w14:textId="77777777" w:rsidR="00DC0520" w:rsidRPr="001E2C0C" w:rsidRDefault="00DC0520" w:rsidP="00DC0520">
            <w:pPr>
              <w:ind w:firstLine="34"/>
              <w:jc w:val="left"/>
            </w:pPr>
            <w:r>
              <w:t>Typ zprávy</w:t>
            </w:r>
          </w:p>
        </w:tc>
        <w:tc>
          <w:tcPr>
            <w:tcW w:w="850" w:type="dxa"/>
            <w:shd w:val="clear" w:color="auto" w:fill="auto"/>
          </w:tcPr>
          <w:p w14:paraId="3E4A3FC0" w14:textId="77777777" w:rsidR="00DC0520" w:rsidRPr="00A3624F" w:rsidRDefault="00DC0520" w:rsidP="00DC0520">
            <w:pPr>
              <w:jc w:val="center"/>
              <w:rPr>
                <w:i/>
              </w:rPr>
            </w:pPr>
            <w:r>
              <w:rPr>
                <w:i/>
              </w:rPr>
              <w:t>60</w:t>
            </w:r>
          </w:p>
        </w:tc>
        <w:tc>
          <w:tcPr>
            <w:tcW w:w="6621" w:type="dxa"/>
            <w:shd w:val="clear" w:color="auto" w:fill="auto"/>
            <w:vAlign w:val="center"/>
          </w:tcPr>
          <w:p w14:paraId="417C891C" w14:textId="77777777" w:rsidR="00DC0520" w:rsidRPr="001E2C0C" w:rsidRDefault="00DC0520" w:rsidP="00DC0520">
            <w:pPr>
              <w:ind w:left="317"/>
            </w:pPr>
            <w:r>
              <w:t>Měření teploty ve vozidle</w:t>
            </w:r>
          </w:p>
        </w:tc>
      </w:tr>
      <w:tr w:rsidR="00DC0520" w:rsidRPr="001E2C0C" w14:paraId="21EA7BA9" w14:textId="77777777" w:rsidTr="00236835">
        <w:tc>
          <w:tcPr>
            <w:tcW w:w="1560" w:type="dxa"/>
            <w:shd w:val="clear" w:color="auto" w:fill="auto"/>
          </w:tcPr>
          <w:p w14:paraId="08978CEC" w14:textId="77777777" w:rsidR="00DC0520" w:rsidRPr="001E2C0C" w:rsidRDefault="00DC0520" w:rsidP="00DC0520">
            <w:pPr>
              <w:ind w:firstLine="34"/>
              <w:jc w:val="left"/>
            </w:pPr>
            <w:r>
              <w:t>Čítač zprávy</w:t>
            </w:r>
          </w:p>
        </w:tc>
        <w:tc>
          <w:tcPr>
            <w:tcW w:w="850" w:type="dxa"/>
            <w:shd w:val="clear" w:color="auto" w:fill="auto"/>
          </w:tcPr>
          <w:p w14:paraId="39060231" w14:textId="77777777" w:rsidR="00DC0520" w:rsidRPr="00A3624F" w:rsidRDefault="00DC0520" w:rsidP="00DC0520">
            <w:pPr>
              <w:jc w:val="center"/>
              <w:rPr>
                <w:i/>
              </w:rPr>
            </w:pPr>
            <w:r>
              <w:rPr>
                <w:i/>
              </w:rPr>
              <w:t>u8</w:t>
            </w:r>
          </w:p>
        </w:tc>
        <w:tc>
          <w:tcPr>
            <w:tcW w:w="6621" w:type="dxa"/>
            <w:shd w:val="clear" w:color="auto" w:fill="auto"/>
            <w:vAlign w:val="center"/>
          </w:tcPr>
          <w:p w14:paraId="368EDE14" w14:textId="77777777" w:rsidR="00DC0520" w:rsidRPr="001E2C0C" w:rsidRDefault="00DC0520" w:rsidP="00DC0520">
            <w:pPr>
              <w:ind w:left="317"/>
            </w:pPr>
            <w:r>
              <w:t>Čítač typu zprávy – začíná čítat po zapnutí či po resetu od nuly - (hodnota shodná s čítačem v dotazu).</w:t>
            </w:r>
          </w:p>
        </w:tc>
      </w:tr>
      <w:tr w:rsidR="00DC0520" w:rsidRPr="001E2C0C" w14:paraId="71E33DC4" w14:textId="77777777" w:rsidTr="00236835">
        <w:tc>
          <w:tcPr>
            <w:tcW w:w="1560" w:type="dxa"/>
            <w:shd w:val="clear" w:color="auto" w:fill="auto"/>
          </w:tcPr>
          <w:p w14:paraId="3B96C66E" w14:textId="77777777" w:rsidR="00DC0520" w:rsidRPr="001E2C0C" w:rsidRDefault="00DC0520" w:rsidP="00DC0520">
            <w:pPr>
              <w:ind w:firstLine="34"/>
              <w:jc w:val="left"/>
            </w:pPr>
            <w:r>
              <w:t>Řídicí bajt</w:t>
            </w:r>
          </w:p>
        </w:tc>
        <w:tc>
          <w:tcPr>
            <w:tcW w:w="850" w:type="dxa"/>
            <w:shd w:val="clear" w:color="auto" w:fill="auto"/>
          </w:tcPr>
          <w:p w14:paraId="2247411B" w14:textId="77777777" w:rsidR="00DC0520" w:rsidRPr="00A3624F" w:rsidRDefault="00DC0520" w:rsidP="00DC0520">
            <w:pPr>
              <w:jc w:val="center"/>
              <w:rPr>
                <w:i/>
              </w:rPr>
            </w:pPr>
            <w:r>
              <w:rPr>
                <w:i/>
              </w:rPr>
              <w:t>05H</w:t>
            </w:r>
          </w:p>
        </w:tc>
        <w:tc>
          <w:tcPr>
            <w:tcW w:w="6621" w:type="dxa"/>
            <w:shd w:val="clear" w:color="auto" w:fill="auto"/>
            <w:vAlign w:val="center"/>
          </w:tcPr>
          <w:p w14:paraId="229965CD" w14:textId="77777777" w:rsidR="00DC0520" w:rsidRPr="001E2C0C" w:rsidRDefault="00DC0520" w:rsidP="00DC0520">
            <w:pPr>
              <w:ind w:left="317"/>
            </w:pPr>
            <w:r>
              <w:t>Odpověď 0x05 (jedná se o odpověď nesoucí potvrzení o doručení).</w:t>
            </w:r>
          </w:p>
        </w:tc>
      </w:tr>
    </w:tbl>
    <w:p w14:paraId="35C56F4E" w14:textId="77777777" w:rsidR="00DC0520" w:rsidRDefault="00DC0520" w:rsidP="00DC0520">
      <w:pPr>
        <w:spacing w:after="0"/>
        <w:jc w:val="left"/>
        <w:rPr>
          <w:rFonts w:cs="Arial"/>
          <w:b/>
          <w:bCs/>
          <w:kern w:val="32"/>
          <w:sz w:val="32"/>
          <w:szCs w:val="32"/>
        </w:rPr>
      </w:pPr>
    </w:p>
    <w:p w14:paraId="724BDAC6" w14:textId="77777777" w:rsidR="00DC0520" w:rsidRDefault="00236835" w:rsidP="00E2252B">
      <w:pPr>
        <w:pStyle w:val="Nadpis2"/>
      </w:pPr>
      <w:bookmarkStart w:id="734" w:name="_Toc514048016"/>
      <w:r>
        <w:t xml:space="preserve">   </w:t>
      </w:r>
      <w:bookmarkStart w:id="735" w:name="_Toc523943070"/>
      <w:r w:rsidR="00DC0520">
        <w:t>Zprávy generované dispečinkem</w:t>
      </w:r>
      <w:bookmarkEnd w:id="734"/>
      <w:bookmarkEnd w:id="735"/>
    </w:p>
    <w:p w14:paraId="6314DD28" w14:textId="77777777" w:rsidR="00DC0520" w:rsidRDefault="00DC0520" w:rsidP="00DC0520">
      <w:r>
        <w:t>Zprávy generované dispečinkem mají hodnotu typu zprávy nad 128 a vyšší (nejvyšší bit v bajtu „Typ zprávy“ má hodnotu jedna). Výjimku tvoří dotazy z dispečinku na aktuální obsah zpráv z vozidla.</w:t>
      </w:r>
    </w:p>
    <w:p w14:paraId="327531DB" w14:textId="77777777" w:rsidR="00DC0520" w:rsidRDefault="00DC0520" w:rsidP="00DC0520">
      <w:r>
        <w:t>Jedná se o zprávy, kdy se na vozidla zasílají nějaké údaje z dispečinku.</w:t>
      </w:r>
    </w:p>
    <w:p w14:paraId="55066EBB" w14:textId="77777777" w:rsidR="00DC0520" w:rsidRDefault="00DC0520" w:rsidP="00DC0520">
      <w:pPr>
        <w:pStyle w:val="Titulek"/>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30</w:t>
      </w:r>
      <w:r w:rsidR="004351FE">
        <w:rPr>
          <w:noProof/>
        </w:rPr>
        <w:fldChar w:fldCharType="end"/>
      </w:r>
      <w:r>
        <w:t>: Tabulka seznamu zpráv odesílaných z dispečinku na vozidla.</w:t>
      </w:r>
    </w:p>
    <w:tbl>
      <w:tblPr>
        <w:tblStyle w:val="Mkatabulky"/>
        <w:tblW w:w="9101" w:type="dxa"/>
        <w:tblLook w:val="04A0" w:firstRow="1" w:lastRow="0" w:firstColumn="1" w:lastColumn="0" w:noHBand="0" w:noVBand="1"/>
      </w:tblPr>
      <w:tblGrid>
        <w:gridCol w:w="608"/>
        <w:gridCol w:w="2843"/>
        <w:gridCol w:w="847"/>
        <w:gridCol w:w="1011"/>
        <w:gridCol w:w="3792"/>
      </w:tblGrid>
      <w:tr w:rsidR="00DC0520" w14:paraId="0AD0D649" w14:textId="77777777" w:rsidTr="00236835">
        <w:tc>
          <w:tcPr>
            <w:tcW w:w="567" w:type="dxa"/>
            <w:shd w:val="clear" w:color="auto" w:fill="BFBFBF" w:themeFill="background1" w:themeFillShade="BF"/>
          </w:tcPr>
          <w:p w14:paraId="72D2E368" w14:textId="77777777" w:rsidR="00DC0520" w:rsidRDefault="00DC0520" w:rsidP="00DC0520">
            <w:pPr>
              <w:pStyle w:val="Odstavecseseznamem"/>
              <w:ind w:left="0"/>
            </w:pPr>
            <w:r>
              <w:t>Zpr.</w:t>
            </w:r>
          </w:p>
        </w:tc>
        <w:tc>
          <w:tcPr>
            <w:tcW w:w="2864" w:type="dxa"/>
            <w:shd w:val="clear" w:color="auto" w:fill="BFBFBF" w:themeFill="background1" w:themeFillShade="BF"/>
          </w:tcPr>
          <w:p w14:paraId="1F6B0711" w14:textId="77777777" w:rsidR="00DC0520" w:rsidRDefault="00DC0520" w:rsidP="00DC0520">
            <w:pPr>
              <w:pStyle w:val="Odstavecseseznamem"/>
              <w:ind w:left="0"/>
            </w:pPr>
            <w:r>
              <w:t>Název zprávy</w:t>
            </w:r>
          </w:p>
        </w:tc>
        <w:tc>
          <w:tcPr>
            <w:tcW w:w="851" w:type="dxa"/>
            <w:shd w:val="clear" w:color="auto" w:fill="BFBFBF" w:themeFill="background1" w:themeFillShade="BF"/>
          </w:tcPr>
          <w:p w14:paraId="67FADB6F" w14:textId="77777777" w:rsidR="00DC0520" w:rsidRDefault="00DC0520" w:rsidP="00DC0520">
            <w:pPr>
              <w:pStyle w:val="Odstavecseseznamem"/>
              <w:ind w:left="0"/>
            </w:pPr>
            <w:r>
              <w:t>Typ</w:t>
            </w:r>
          </w:p>
        </w:tc>
        <w:tc>
          <w:tcPr>
            <w:tcW w:w="992" w:type="dxa"/>
            <w:shd w:val="clear" w:color="auto" w:fill="BFBFBF" w:themeFill="background1" w:themeFillShade="BF"/>
          </w:tcPr>
          <w:p w14:paraId="1DC11D60" w14:textId="77777777" w:rsidR="00DC0520" w:rsidRDefault="00DC0520" w:rsidP="00DC0520">
            <w:pPr>
              <w:pStyle w:val="Odstavecseseznamem"/>
              <w:ind w:left="0"/>
            </w:pPr>
            <w:r>
              <w:t>Platnost</w:t>
            </w:r>
          </w:p>
        </w:tc>
        <w:tc>
          <w:tcPr>
            <w:tcW w:w="3827" w:type="dxa"/>
            <w:shd w:val="clear" w:color="auto" w:fill="BFBFBF" w:themeFill="background1" w:themeFillShade="BF"/>
          </w:tcPr>
          <w:p w14:paraId="14909C82" w14:textId="77777777" w:rsidR="00DC0520" w:rsidRDefault="00DC0520" w:rsidP="00DC0520">
            <w:pPr>
              <w:pStyle w:val="Odstavecseseznamem"/>
              <w:ind w:left="0"/>
            </w:pPr>
            <w:r>
              <w:t>Opakování</w:t>
            </w:r>
          </w:p>
        </w:tc>
      </w:tr>
      <w:tr w:rsidR="00DC0520" w14:paraId="11F2CFDD" w14:textId="77777777" w:rsidTr="00236835">
        <w:tc>
          <w:tcPr>
            <w:tcW w:w="567" w:type="dxa"/>
          </w:tcPr>
          <w:p w14:paraId="08B964B2" w14:textId="77777777" w:rsidR="00DC0520" w:rsidRDefault="00DC0520" w:rsidP="00DC0520">
            <w:pPr>
              <w:pStyle w:val="Odstavecseseznamem"/>
              <w:ind w:left="0"/>
            </w:pPr>
            <w:r>
              <w:t>137</w:t>
            </w:r>
          </w:p>
        </w:tc>
        <w:tc>
          <w:tcPr>
            <w:tcW w:w="2864" w:type="dxa"/>
          </w:tcPr>
          <w:p w14:paraId="4B58C0A7" w14:textId="77777777" w:rsidR="00DC0520" w:rsidRDefault="00DC0520" w:rsidP="00DC0520">
            <w:pPr>
              <w:pStyle w:val="Odstavecseseznamem"/>
              <w:ind w:left="0"/>
            </w:pPr>
            <w:r>
              <w:t>Textová zpráva na vozidlo</w:t>
            </w:r>
          </w:p>
        </w:tc>
        <w:tc>
          <w:tcPr>
            <w:tcW w:w="851" w:type="dxa"/>
          </w:tcPr>
          <w:p w14:paraId="26E3A528" w14:textId="77777777" w:rsidR="00DC0520" w:rsidRDefault="00DC0520" w:rsidP="00DC0520">
            <w:pPr>
              <w:pStyle w:val="Odstavecseseznamem"/>
              <w:ind w:left="0"/>
            </w:pPr>
            <w:r>
              <w:t>M-T-M</w:t>
            </w:r>
          </w:p>
          <w:p w14:paraId="0643A4E2" w14:textId="77777777" w:rsidR="00DC0520" w:rsidRDefault="00DC0520" w:rsidP="00DC0520">
            <w:pPr>
              <w:pStyle w:val="Odstavecseseznamem"/>
              <w:ind w:left="0"/>
            </w:pPr>
            <w:r>
              <w:t>O-T-O</w:t>
            </w:r>
          </w:p>
        </w:tc>
        <w:tc>
          <w:tcPr>
            <w:tcW w:w="992" w:type="dxa"/>
          </w:tcPr>
          <w:p w14:paraId="6C19322A" w14:textId="77777777" w:rsidR="00DC0520" w:rsidRDefault="00DC0520" w:rsidP="00DC0520">
            <w:pPr>
              <w:pStyle w:val="Odstavecseseznamem"/>
              <w:ind w:left="0"/>
            </w:pPr>
            <w:r>
              <w:t>A</w:t>
            </w:r>
          </w:p>
        </w:tc>
        <w:tc>
          <w:tcPr>
            <w:tcW w:w="3827" w:type="dxa"/>
          </w:tcPr>
          <w:p w14:paraId="1DA65AB7" w14:textId="77777777" w:rsidR="00DC0520" w:rsidRDefault="00DC0520" w:rsidP="00DC0520">
            <w:pPr>
              <w:pStyle w:val="Odstavecseseznamem"/>
              <w:ind w:left="0"/>
            </w:pPr>
            <w:r>
              <w:t>Jakmile se vozidlo objeví na signálu</w:t>
            </w:r>
          </w:p>
        </w:tc>
      </w:tr>
      <w:tr w:rsidR="00DC0520" w14:paraId="11249500" w14:textId="77777777" w:rsidTr="00236835">
        <w:tc>
          <w:tcPr>
            <w:tcW w:w="567" w:type="dxa"/>
          </w:tcPr>
          <w:p w14:paraId="2B1CF94C" w14:textId="77777777" w:rsidR="00DC0520" w:rsidRDefault="00DC0520" w:rsidP="00DC0520">
            <w:pPr>
              <w:pStyle w:val="Odstavecseseznamem"/>
              <w:ind w:left="0"/>
            </w:pPr>
            <w:r>
              <w:t>140</w:t>
            </w:r>
          </w:p>
        </w:tc>
        <w:tc>
          <w:tcPr>
            <w:tcW w:w="2864" w:type="dxa"/>
          </w:tcPr>
          <w:p w14:paraId="1194B24D" w14:textId="77777777" w:rsidR="00DC0520" w:rsidRDefault="00DC0520" w:rsidP="00DC0520">
            <w:pPr>
              <w:pStyle w:val="Odstavecseseznamem"/>
              <w:ind w:left="0"/>
            </w:pPr>
            <w:r>
              <w:t>AGM na vozidlo</w:t>
            </w:r>
          </w:p>
        </w:tc>
        <w:tc>
          <w:tcPr>
            <w:tcW w:w="851" w:type="dxa"/>
          </w:tcPr>
          <w:p w14:paraId="1088F7B6" w14:textId="77777777" w:rsidR="00DC0520" w:rsidRDefault="00DC0520" w:rsidP="00DC0520">
            <w:pPr>
              <w:pStyle w:val="Odstavecseseznamem"/>
              <w:ind w:left="0"/>
            </w:pPr>
            <w:r>
              <w:t>M-T-M</w:t>
            </w:r>
          </w:p>
        </w:tc>
        <w:tc>
          <w:tcPr>
            <w:tcW w:w="992" w:type="dxa"/>
          </w:tcPr>
          <w:p w14:paraId="7193BC62" w14:textId="77777777" w:rsidR="00DC0520" w:rsidRDefault="00DC0520" w:rsidP="00DC0520">
            <w:pPr>
              <w:pStyle w:val="Odstavecseseznamem"/>
              <w:ind w:left="0"/>
            </w:pPr>
            <w:r>
              <w:t>C</w:t>
            </w:r>
          </w:p>
        </w:tc>
        <w:tc>
          <w:tcPr>
            <w:tcW w:w="3827" w:type="dxa"/>
          </w:tcPr>
          <w:p w14:paraId="4BAEEF71" w14:textId="77777777" w:rsidR="00DC0520" w:rsidRDefault="00DC0520" w:rsidP="00DC0520">
            <w:pPr>
              <w:pStyle w:val="Odstavecseseznamem"/>
              <w:ind w:left="0"/>
            </w:pPr>
            <w:r>
              <w:t>Jakmile se vozidlo objeví na signálu</w:t>
            </w:r>
          </w:p>
        </w:tc>
      </w:tr>
      <w:tr w:rsidR="00DC0520" w14:paraId="090E734E" w14:textId="77777777" w:rsidTr="00236835">
        <w:tc>
          <w:tcPr>
            <w:tcW w:w="567" w:type="dxa"/>
          </w:tcPr>
          <w:p w14:paraId="4374D766" w14:textId="77777777" w:rsidR="00DC0520" w:rsidRDefault="00DC0520" w:rsidP="00DC0520">
            <w:pPr>
              <w:pStyle w:val="Odstavecseseznamem"/>
              <w:ind w:left="0"/>
            </w:pPr>
            <w:r>
              <w:t>168</w:t>
            </w:r>
          </w:p>
        </w:tc>
        <w:tc>
          <w:tcPr>
            <w:tcW w:w="2864" w:type="dxa"/>
          </w:tcPr>
          <w:p w14:paraId="747838F2" w14:textId="77777777" w:rsidR="00DC0520" w:rsidRDefault="00DC0520" w:rsidP="00DC0520">
            <w:pPr>
              <w:pStyle w:val="Odstavecseseznamem"/>
              <w:ind w:left="0"/>
            </w:pPr>
            <w:r>
              <w:t>Zaslání informace o zastávce či spoji na zavolání</w:t>
            </w:r>
          </w:p>
        </w:tc>
        <w:tc>
          <w:tcPr>
            <w:tcW w:w="851" w:type="dxa"/>
          </w:tcPr>
          <w:p w14:paraId="432D9466" w14:textId="77777777" w:rsidR="00DC0520" w:rsidRDefault="00DC0520" w:rsidP="00DC0520">
            <w:pPr>
              <w:pStyle w:val="Odstavecseseznamem"/>
              <w:ind w:left="0"/>
            </w:pPr>
            <w:r>
              <w:t>O-T-O</w:t>
            </w:r>
          </w:p>
        </w:tc>
        <w:tc>
          <w:tcPr>
            <w:tcW w:w="992" w:type="dxa"/>
          </w:tcPr>
          <w:p w14:paraId="46A2E9E4" w14:textId="77777777" w:rsidR="00DC0520" w:rsidRDefault="00DC0520" w:rsidP="00DC0520">
            <w:pPr>
              <w:pStyle w:val="Odstavecseseznamem"/>
              <w:ind w:left="0"/>
            </w:pPr>
            <w:r>
              <w:t>C</w:t>
            </w:r>
          </w:p>
        </w:tc>
        <w:tc>
          <w:tcPr>
            <w:tcW w:w="3827" w:type="dxa"/>
          </w:tcPr>
          <w:p w14:paraId="72F3ABB0" w14:textId="77777777" w:rsidR="00DC0520" w:rsidRDefault="00DC0520" w:rsidP="00DC0520">
            <w:pPr>
              <w:pStyle w:val="Odstavecseseznamem"/>
              <w:ind w:left="0"/>
            </w:pPr>
            <w:r>
              <w:t>Jakmile se vozidlo objeví na signálu</w:t>
            </w:r>
          </w:p>
        </w:tc>
      </w:tr>
      <w:tr w:rsidR="00DC0520" w14:paraId="64D65D43" w14:textId="77777777" w:rsidTr="00236835">
        <w:tc>
          <w:tcPr>
            <w:tcW w:w="567" w:type="dxa"/>
          </w:tcPr>
          <w:p w14:paraId="0A6A2E43" w14:textId="77777777" w:rsidR="00DC0520" w:rsidRDefault="00DC0520" w:rsidP="00DC0520">
            <w:pPr>
              <w:pStyle w:val="Odstavecseseznamem"/>
              <w:ind w:left="0"/>
            </w:pPr>
            <w:r>
              <w:t>179</w:t>
            </w:r>
          </w:p>
        </w:tc>
        <w:tc>
          <w:tcPr>
            <w:tcW w:w="2864" w:type="dxa"/>
          </w:tcPr>
          <w:p w14:paraId="267D794A" w14:textId="77777777" w:rsidR="00DC0520" w:rsidRDefault="00DC0520" w:rsidP="00DC0520">
            <w:pPr>
              <w:pStyle w:val="Odstavecseseznamem"/>
              <w:ind w:left="0"/>
            </w:pPr>
            <w:r>
              <w:t>Návaznosti vozidla textově</w:t>
            </w:r>
          </w:p>
        </w:tc>
        <w:tc>
          <w:tcPr>
            <w:tcW w:w="851" w:type="dxa"/>
          </w:tcPr>
          <w:p w14:paraId="36A2C128" w14:textId="77777777" w:rsidR="00DC0520" w:rsidRDefault="00DC0520" w:rsidP="00DC0520">
            <w:pPr>
              <w:pStyle w:val="Odstavecseseznamem"/>
              <w:ind w:left="0"/>
            </w:pPr>
            <w:r>
              <w:t>M-T-M</w:t>
            </w:r>
          </w:p>
        </w:tc>
        <w:tc>
          <w:tcPr>
            <w:tcW w:w="992" w:type="dxa"/>
          </w:tcPr>
          <w:p w14:paraId="1CD8FAFE" w14:textId="77777777" w:rsidR="00DC0520" w:rsidRDefault="00DC0520" w:rsidP="00DC0520">
            <w:pPr>
              <w:pStyle w:val="Odstavecseseznamem"/>
              <w:ind w:left="0"/>
            </w:pPr>
            <w:r>
              <w:t>A</w:t>
            </w:r>
          </w:p>
        </w:tc>
        <w:tc>
          <w:tcPr>
            <w:tcW w:w="3827" w:type="dxa"/>
          </w:tcPr>
          <w:p w14:paraId="4B21A57C" w14:textId="77777777" w:rsidR="00DC0520" w:rsidRDefault="00DC0520" w:rsidP="00DC0520">
            <w:pPr>
              <w:pStyle w:val="Odstavecseseznamem"/>
              <w:ind w:left="0"/>
            </w:pPr>
            <w:r>
              <w:t>Není definováno</w:t>
            </w:r>
          </w:p>
        </w:tc>
      </w:tr>
      <w:tr w:rsidR="00DC0520" w14:paraId="13C3A702" w14:textId="77777777" w:rsidTr="00236835">
        <w:tc>
          <w:tcPr>
            <w:tcW w:w="567" w:type="dxa"/>
          </w:tcPr>
          <w:p w14:paraId="0EC4BDAB" w14:textId="77777777" w:rsidR="00DC0520" w:rsidRDefault="00DC0520" w:rsidP="00DC0520">
            <w:pPr>
              <w:pStyle w:val="Odstavecseseznamem"/>
              <w:ind w:left="0"/>
            </w:pPr>
            <w:r>
              <w:t>180</w:t>
            </w:r>
          </w:p>
        </w:tc>
        <w:tc>
          <w:tcPr>
            <w:tcW w:w="2864" w:type="dxa"/>
          </w:tcPr>
          <w:p w14:paraId="2CACF2EF" w14:textId="77777777" w:rsidR="00DC0520" w:rsidRDefault="00DC0520" w:rsidP="00DC0520">
            <w:pPr>
              <w:pStyle w:val="Odstavecseseznamem"/>
              <w:ind w:left="0"/>
            </w:pPr>
            <w:r>
              <w:t>Funkční návaznosti vozidla</w:t>
            </w:r>
          </w:p>
        </w:tc>
        <w:tc>
          <w:tcPr>
            <w:tcW w:w="851" w:type="dxa"/>
          </w:tcPr>
          <w:p w14:paraId="01F07BF1" w14:textId="77777777" w:rsidR="00DC0520" w:rsidRDefault="00DC0520" w:rsidP="00DC0520">
            <w:pPr>
              <w:pStyle w:val="Odstavecseseznamem"/>
              <w:ind w:left="0"/>
            </w:pPr>
            <w:r>
              <w:t>M-T-M</w:t>
            </w:r>
          </w:p>
        </w:tc>
        <w:tc>
          <w:tcPr>
            <w:tcW w:w="992" w:type="dxa"/>
          </w:tcPr>
          <w:p w14:paraId="01CF7A1C" w14:textId="77777777" w:rsidR="00DC0520" w:rsidRDefault="00DC0520" w:rsidP="00DC0520">
            <w:pPr>
              <w:pStyle w:val="Odstavecseseznamem"/>
              <w:ind w:left="0"/>
            </w:pPr>
            <w:r>
              <w:t>A</w:t>
            </w:r>
          </w:p>
        </w:tc>
        <w:tc>
          <w:tcPr>
            <w:tcW w:w="3827" w:type="dxa"/>
          </w:tcPr>
          <w:p w14:paraId="0F8C4870" w14:textId="77777777" w:rsidR="00DC0520" w:rsidRDefault="00DC0520" w:rsidP="00DC0520">
            <w:pPr>
              <w:pStyle w:val="Odstavecseseznamem"/>
              <w:ind w:left="0"/>
            </w:pPr>
            <w:r>
              <w:t>Dle platnosti ve zprávě</w:t>
            </w:r>
          </w:p>
        </w:tc>
      </w:tr>
    </w:tbl>
    <w:p w14:paraId="53EABE07" w14:textId="77777777" w:rsidR="00DC0520" w:rsidRDefault="00DC0520" w:rsidP="00DC0520"/>
    <w:p w14:paraId="6F88F311" w14:textId="77777777" w:rsidR="00DC0520" w:rsidRDefault="00DC0520" w:rsidP="002A2F78">
      <w:pPr>
        <w:pStyle w:val="Nadpis3"/>
      </w:pPr>
      <w:bookmarkStart w:id="736" w:name="_Toc514048017"/>
      <w:bookmarkStart w:id="737" w:name="_Toc523943071"/>
      <w:r>
        <w:t>Dotazy zasílané na vozidlo</w:t>
      </w:r>
      <w:bookmarkEnd w:id="736"/>
      <w:bookmarkEnd w:id="737"/>
    </w:p>
    <w:p w14:paraId="73E1C9B6" w14:textId="77777777" w:rsidR="00DC0520" w:rsidRDefault="00DC0520" w:rsidP="00DC0520">
      <w:r>
        <w:t>Pod pojmem dotaz na vozidlo chápeme situaci, kdy dispečerský systém (dispečink, dopravce) chce zjistit dodatečně aktuální informace z vozidla. Za tímto účelem využívá stávajících zpráv, které vozidlo samo zasílá na dispečink.</w:t>
      </w:r>
    </w:p>
    <w:p w14:paraId="380432BE" w14:textId="77777777" w:rsidR="00DC0520" w:rsidRDefault="00DC0520" w:rsidP="00DC0520">
      <w:r>
        <w:t>Tyto informace získá dispečink v režimu M-T-M.</w:t>
      </w:r>
    </w:p>
    <w:p w14:paraId="141B84F5" w14:textId="77777777" w:rsidR="00DC0520" w:rsidRDefault="00DC0520" w:rsidP="00DC0520">
      <w:r>
        <w:t>Jedná se o následující zprávy:</w:t>
      </w:r>
    </w:p>
    <w:p w14:paraId="7EC86DFC" w14:textId="77777777" w:rsidR="00DC0520" w:rsidRDefault="00DC0520" w:rsidP="00DC0520">
      <w:pPr>
        <w:pStyle w:val="Titulek"/>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31</w:t>
      </w:r>
      <w:r w:rsidR="004351FE">
        <w:rPr>
          <w:noProof/>
        </w:rPr>
        <w:fldChar w:fldCharType="end"/>
      </w:r>
      <w:r>
        <w:t>: Tabulka seznamu zpráv odesílaných z vozidla na dotaz.</w:t>
      </w:r>
    </w:p>
    <w:tbl>
      <w:tblPr>
        <w:tblStyle w:val="Mkatabulky"/>
        <w:tblW w:w="7792" w:type="dxa"/>
        <w:tblLook w:val="04A0" w:firstRow="1" w:lastRow="0" w:firstColumn="1" w:lastColumn="0" w:noHBand="0" w:noVBand="1"/>
      </w:tblPr>
      <w:tblGrid>
        <w:gridCol w:w="1424"/>
        <w:gridCol w:w="6368"/>
      </w:tblGrid>
      <w:tr w:rsidR="00DC0520" w14:paraId="27FFE5D9" w14:textId="77777777" w:rsidTr="002A2F78">
        <w:tc>
          <w:tcPr>
            <w:tcW w:w="1424" w:type="dxa"/>
            <w:shd w:val="clear" w:color="auto" w:fill="BFBFBF" w:themeFill="background1" w:themeFillShade="BF"/>
          </w:tcPr>
          <w:p w14:paraId="6A306B95" w14:textId="77777777" w:rsidR="00DC0520" w:rsidRDefault="00DC0520" w:rsidP="00DC0520">
            <w:pPr>
              <w:pStyle w:val="Odstavecseseznamem"/>
              <w:ind w:left="0"/>
              <w:jc w:val="center"/>
            </w:pPr>
            <w:r>
              <w:t>Zpráva</w:t>
            </w:r>
          </w:p>
        </w:tc>
        <w:tc>
          <w:tcPr>
            <w:tcW w:w="6368" w:type="dxa"/>
            <w:shd w:val="clear" w:color="auto" w:fill="BFBFBF" w:themeFill="background1" w:themeFillShade="BF"/>
          </w:tcPr>
          <w:p w14:paraId="5E9C29E4" w14:textId="77777777" w:rsidR="00DC0520" w:rsidRDefault="00DC0520" w:rsidP="00DC0520">
            <w:pPr>
              <w:pStyle w:val="Odstavecseseznamem"/>
              <w:ind w:left="0"/>
            </w:pPr>
            <w:r>
              <w:t>Název zprávy</w:t>
            </w:r>
          </w:p>
        </w:tc>
      </w:tr>
      <w:tr w:rsidR="00DC0520" w14:paraId="0077699A" w14:textId="77777777" w:rsidTr="002A2F78">
        <w:tc>
          <w:tcPr>
            <w:tcW w:w="1424" w:type="dxa"/>
          </w:tcPr>
          <w:p w14:paraId="1F217D64" w14:textId="77777777" w:rsidR="00DC0520" w:rsidRDefault="00DC0520" w:rsidP="00DC0520">
            <w:pPr>
              <w:pStyle w:val="Odstavecseseznamem"/>
              <w:ind w:left="0"/>
              <w:jc w:val="center"/>
            </w:pPr>
            <w:r>
              <w:t>0</w:t>
            </w:r>
          </w:p>
        </w:tc>
        <w:tc>
          <w:tcPr>
            <w:tcW w:w="6368" w:type="dxa"/>
          </w:tcPr>
          <w:p w14:paraId="62D42AB6" w14:textId="77777777" w:rsidR="00DC0520" w:rsidRDefault="00DC0520" w:rsidP="00DC0520">
            <w:pPr>
              <w:pStyle w:val="Odstavecseseznamem"/>
              <w:ind w:left="0"/>
            </w:pPr>
            <w:r>
              <w:t>Stavové informace o vozidle</w:t>
            </w:r>
          </w:p>
        </w:tc>
      </w:tr>
      <w:tr w:rsidR="00DC0520" w14:paraId="26608D92" w14:textId="77777777" w:rsidTr="002A2F78">
        <w:tc>
          <w:tcPr>
            <w:tcW w:w="1424" w:type="dxa"/>
          </w:tcPr>
          <w:p w14:paraId="001AF87D" w14:textId="77777777" w:rsidR="00DC0520" w:rsidRDefault="00DC0520" w:rsidP="00DC0520">
            <w:pPr>
              <w:pStyle w:val="Odstavecseseznamem"/>
              <w:ind w:left="0"/>
              <w:jc w:val="center"/>
            </w:pPr>
            <w:r>
              <w:t>1</w:t>
            </w:r>
          </w:p>
        </w:tc>
        <w:tc>
          <w:tcPr>
            <w:tcW w:w="6368" w:type="dxa"/>
          </w:tcPr>
          <w:p w14:paraId="25BB8816" w14:textId="77777777" w:rsidR="00DC0520" w:rsidRDefault="00DC0520" w:rsidP="00DC0520">
            <w:pPr>
              <w:pStyle w:val="Odstavecseseznamem"/>
              <w:ind w:left="0"/>
            </w:pPr>
            <w:r>
              <w:t>Stav informačních systémů ve vozidle</w:t>
            </w:r>
          </w:p>
        </w:tc>
      </w:tr>
      <w:tr w:rsidR="00DC0520" w14:paraId="73084068" w14:textId="77777777" w:rsidTr="002A2F78">
        <w:tc>
          <w:tcPr>
            <w:tcW w:w="1424" w:type="dxa"/>
          </w:tcPr>
          <w:p w14:paraId="6123D262" w14:textId="77777777" w:rsidR="00DC0520" w:rsidRDefault="00DC0520" w:rsidP="00DC0520">
            <w:pPr>
              <w:pStyle w:val="Odstavecseseznamem"/>
              <w:ind w:left="0"/>
              <w:jc w:val="center"/>
            </w:pPr>
            <w:r>
              <w:t>2</w:t>
            </w:r>
          </w:p>
        </w:tc>
        <w:tc>
          <w:tcPr>
            <w:tcW w:w="6368" w:type="dxa"/>
          </w:tcPr>
          <w:p w14:paraId="364AEA38" w14:textId="77777777" w:rsidR="00DC0520" w:rsidRDefault="00DC0520" w:rsidP="00DC0520">
            <w:pPr>
              <w:pStyle w:val="Odstavecseseznamem"/>
              <w:ind w:left="0"/>
            </w:pPr>
            <w:r>
              <w:t>Poloha vozu</w:t>
            </w:r>
          </w:p>
        </w:tc>
      </w:tr>
      <w:tr w:rsidR="00DC0520" w14:paraId="2C200500" w14:textId="77777777" w:rsidTr="002A2F78">
        <w:tc>
          <w:tcPr>
            <w:tcW w:w="1424" w:type="dxa"/>
          </w:tcPr>
          <w:p w14:paraId="1E9BBC5C" w14:textId="77777777" w:rsidR="00DC0520" w:rsidRDefault="00DC0520" w:rsidP="00DC0520">
            <w:pPr>
              <w:pStyle w:val="Odstavecseseznamem"/>
              <w:ind w:left="0"/>
              <w:jc w:val="center"/>
            </w:pPr>
            <w:r>
              <w:t>2</w:t>
            </w:r>
          </w:p>
        </w:tc>
        <w:tc>
          <w:tcPr>
            <w:tcW w:w="6368" w:type="dxa"/>
          </w:tcPr>
          <w:p w14:paraId="5795E286" w14:textId="77777777" w:rsidR="00DC0520" w:rsidRDefault="00DC0520" w:rsidP="00DC0520">
            <w:pPr>
              <w:pStyle w:val="Odstavecseseznamem"/>
              <w:ind w:left="0"/>
            </w:pPr>
            <w:r>
              <w:t>Poloha vozu</w:t>
            </w:r>
          </w:p>
        </w:tc>
      </w:tr>
      <w:tr w:rsidR="00DC0520" w14:paraId="601194AB" w14:textId="77777777" w:rsidTr="002A2F78">
        <w:tc>
          <w:tcPr>
            <w:tcW w:w="1424" w:type="dxa"/>
          </w:tcPr>
          <w:p w14:paraId="636C8E11" w14:textId="77777777" w:rsidR="00DC0520" w:rsidRDefault="00DC0520" w:rsidP="00DC0520">
            <w:pPr>
              <w:pStyle w:val="Odstavecseseznamem"/>
              <w:ind w:left="0"/>
              <w:jc w:val="center"/>
            </w:pPr>
            <w:r>
              <w:t>3</w:t>
            </w:r>
          </w:p>
        </w:tc>
        <w:tc>
          <w:tcPr>
            <w:tcW w:w="6368" w:type="dxa"/>
          </w:tcPr>
          <w:p w14:paraId="5692FD70" w14:textId="77777777" w:rsidR="00DC0520" w:rsidRDefault="00DC0520" w:rsidP="00DC0520">
            <w:pPr>
              <w:pStyle w:val="Odstavecseseznamem"/>
              <w:ind w:left="0"/>
            </w:pPr>
            <w:r>
              <w:t>Data spojená se zastávkou</w:t>
            </w:r>
          </w:p>
        </w:tc>
      </w:tr>
      <w:tr w:rsidR="00DC0520" w14:paraId="5229A5F9" w14:textId="77777777" w:rsidTr="002A2F78">
        <w:tc>
          <w:tcPr>
            <w:tcW w:w="1424" w:type="dxa"/>
          </w:tcPr>
          <w:p w14:paraId="1D813BF1" w14:textId="77777777" w:rsidR="00DC0520" w:rsidRDefault="00DC0520" w:rsidP="00DC0520">
            <w:pPr>
              <w:pStyle w:val="Odstavecseseznamem"/>
              <w:ind w:left="0"/>
              <w:jc w:val="center"/>
            </w:pPr>
            <w:r>
              <w:t>5</w:t>
            </w:r>
          </w:p>
        </w:tc>
        <w:tc>
          <w:tcPr>
            <w:tcW w:w="6368" w:type="dxa"/>
          </w:tcPr>
          <w:p w14:paraId="01E53B89" w14:textId="77777777" w:rsidR="00DC0520" w:rsidRDefault="00DC0520" w:rsidP="00DC0520">
            <w:pPr>
              <w:pStyle w:val="Odstavecseseznamem"/>
              <w:ind w:left="0"/>
            </w:pPr>
            <w:r>
              <w:t>Přihlášení a odhlášení vozidla na dispečink</w:t>
            </w:r>
          </w:p>
        </w:tc>
      </w:tr>
    </w:tbl>
    <w:p w14:paraId="22D12BEF" w14:textId="77777777" w:rsidR="00DC0520" w:rsidRDefault="00DC0520" w:rsidP="00DC0520"/>
    <w:p w14:paraId="4D8F3E93" w14:textId="77777777" w:rsidR="00DC0520" w:rsidRPr="00803F21" w:rsidRDefault="00DC0520" w:rsidP="00803F21">
      <w:r>
        <w:t>Důvodem vzniku této zprávy může být např. restart serveru či výpadek ve spojení s vozidlem, kdy si dispečink musí ověřit příslušné parametry.</w:t>
      </w:r>
    </w:p>
    <w:p w14:paraId="0B606393" w14:textId="77777777" w:rsidR="00DC0520" w:rsidRDefault="00DC0520" w:rsidP="002A2F78">
      <w:pPr>
        <w:pStyle w:val="Nadpis3"/>
      </w:pPr>
      <w:bookmarkStart w:id="738" w:name="_Zpráva_„137“_–"/>
      <w:bookmarkStart w:id="739" w:name="_Toc514048018"/>
      <w:bookmarkStart w:id="740" w:name="_Toc523943072"/>
      <w:bookmarkEnd w:id="738"/>
      <w:r>
        <w:t>Zpráva</w:t>
      </w:r>
      <w:r w:rsidRPr="00B00527">
        <w:t xml:space="preserve"> </w:t>
      </w:r>
      <w:r>
        <w:t>„137“</w:t>
      </w:r>
      <w:r w:rsidRPr="00B00527">
        <w:t xml:space="preserve"> –</w:t>
      </w:r>
      <w:r>
        <w:t xml:space="preserve"> textová zpráva na vozidlo</w:t>
      </w:r>
      <w:bookmarkEnd w:id="739"/>
      <w:bookmarkEnd w:id="740"/>
    </w:p>
    <w:p w14:paraId="0BD8AD89" w14:textId="77777777" w:rsidR="00DC0520" w:rsidRDefault="00DC0520" w:rsidP="00C75FF4">
      <w:pPr>
        <w:pStyle w:val="Nadpis4"/>
      </w:pPr>
      <w:r>
        <w:t>Důvod vzniku zprávy a typ potvrzení</w:t>
      </w:r>
    </w:p>
    <w:p w14:paraId="12861DEA" w14:textId="77777777" w:rsidR="00DC0520" w:rsidRDefault="00DC0520" w:rsidP="0094556C">
      <w:r>
        <w:t>Umožňuje zaslat do vozidla textovou zprávu o délce 1 – 160 znaků, kterou si může řidič přečíst na displeji VŘJ. Zpráva může být zaslána dle předdefinovaného seznamu zpráv na dispečinku a to v textové podobě</w:t>
      </w:r>
      <w:r w:rsidRPr="0095610B">
        <w:t xml:space="preserve"> </w:t>
      </w:r>
      <w:r>
        <w:t>(směrem na vozidlo není kódová zpráva definována – vždy je použita textová zpráva) nebo může být přímo napsána dispečerem nebo výpravčím dopravce (pokud toto bude povoleno).</w:t>
      </w:r>
    </w:p>
    <w:p w14:paraId="3E3655E0" w14:textId="77777777" w:rsidR="00DC0520" w:rsidRDefault="00DC0520" w:rsidP="0094556C">
      <w:r>
        <w:t>Zpráva musí mít definován cíl zobrazení zprávy. Protože zpráva neobsahuje dobu zobrazení, nepředpokládá se jiný cíl, než je displej VŘJ u řidiče.</w:t>
      </w:r>
    </w:p>
    <w:p w14:paraId="4589513C" w14:textId="77777777" w:rsidR="00DC0520" w:rsidRDefault="00DC0520" w:rsidP="00DC0520">
      <w:pPr>
        <w:pStyle w:val="Vrazncitt"/>
        <w:spacing w:after="60"/>
        <w:ind w:firstLine="357"/>
      </w:pPr>
      <w:r>
        <w:t>Vlastnosti potvrzovaní zprávy č. 137</w:t>
      </w:r>
    </w:p>
    <w:p w14:paraId="3FFE42FD" w14:textId="77777777" w:rsidR="00DC0520" w:rsidRDefault="00DC0520" w:rsidP="008F2D73">
      <w:pPr>
        <w:pStyle w:val="Odstavecseseznamem"/>
        <w:numPr>
          <w:ilvl w:val="0"/>
          <w:numId w:val="179"/>
        </w:numPr>
        <w:spacing w:after="60" w:line="240" w:lineRule="auto"/>
        <w:contextualSpacing w:val="0"/>
      </w:pPr>
      <w:r>
        <w:t>Zpráva je dispečinkem potvrzována v režimu M-T-M</w:t>
      </w:r>
      <w:r w:rsidRPr="0095610B">
        <w:t xml:space="preserve"> </w:t>
      </w:r>
      <w:r>
        <w:t>a O-T-O a závisí na dispečinku, který typ potvrzení si dispečer vybere.</w:t>
      </w:r>
    </w:p>
    <w:p w14:paraId="185CB5BC" w14:textId="77777777" w:rsidR="00DC0520" w:rsidRDefault="00DC0520" w:rsidP="008F2D73">
      <w:pPr>
        <w:pStyle w:val="Odstavecseseznamem"/>
        <w:numPr>
          <w:ilvl w:val="0"/>
          <w:numId w:val="179"/>
        </w:numPr>
        <w:spacing w:after="60" w:line="240" w:lineRule="auto"/>
        <w:contextualSpacing w:val="0"/>
      </w:pPr>
      <w:r>
        <w:t>Platnost zprávy A.</w:t>
      </w:r>
    </w:p>
    <w:p w14:paraId="37B4AE43" w14:textId="77777777" w:rsidR="00DC0520" w:rsidRDefault="00DC0520" w:rsidP="008F2D73">
      <w:pPr>
        <w:pStyle w:val="Odstavecseseznamem"/>
        <w:numPr>
          <w:ilvl w:val="0"/>
          <w:numId w:val="179"/>
        </w:numPr>
        <w:spacing w:after="60" w:line="240" w:lineRule="auto"/>
        <w:contextualSpacing w:val="0"/>
      </w:pPr>
      <w:r>
        <w:t>Opakování zprávy – pouze při najetí na signál, pokud má ještě platnost.</w:t>
      </w:r>
    </w:p>
    <w:p w14:paraId="298E0653" w14:textId="77777777" w:rsidR="00DC0520" w:rsidRDefault="00DC0520" w:rsidP="00C75FF4">
      <w:pPr>
        <w:pStyle w:val="Nadpis4"/>
      </w:pPr>
      <w:r>
        <w:t>Struktura zprávy</w:t>
      </w:r>
    </w:p>
    <w:p w14:paraId="48956AA7" w14:textId="77777777" w:rsidR="00DC0520" w:rsidRDefault="00DC0520" w:rsidP="00A00295">
      <w:r>
        <w:t>Tvar zprávy odesílané ze serveru a to včetně obecného záhlaví zprávy (podbarveno šedě):</w:t>
      </w:r>
    </w:p>
    <w:p w14:paraId="272973F8" w14:textId="77777777" w:rsidR="00DC0520" w:rsidRDefault="00DC0520" w:rsidP="00DC0520">
      <w:pPr>
        <w:pStyle w:val="Titulek"/>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32</w:t>
      </w:r>
      <w:r w:rsidR="004351FE">
        <w:rPr>
          <w:noProof/>
        </w:rPr>
        <w:fldChar w:fldCharType="end"/>
      </w:r>
      <w:r>
        <w:t>: Tabulka struktury textové zprávy na vozidlo včetně záhlaví.</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1275"/>
        <w:gridCol w:w="6237"/>
      </w:tblGrid>
      <w:tr w:rsidR="00DC0520" w:rsidRPr="001E2C0C" w14:paraId="0969CD8D" w14:textId="77777777" w:rsidTr="00DC0520">
        <w:tc>
          <w:tcPr>
            <w:tcW w:w="1560" w:type="dxa"/>
            <w:shd w:val="clear" w:color="auto" w:fill="D9D9D9" w:themeFill="background1" w:themeFillShade="D9"/>
            <w:vAlign w:val="center"/>
          </w:tcPr>
          <w:p w14:paraId="7C52A8C3" w14:textId="77777777" w:rsidR="00DC0520" w:rsidRPr="003D627C" w:rsidRDefault="00DC0520" w:rsidP="00DC0520">
            <w:pPr>
              <w:spacing w:after="0"/>
              <w:jc w:val="center"/>
              <w:rPr>
                <w:rFonts w:cstheme="minorHAnsi"/>
              </w:rPr>
            </w:pPr>
            <w:r w:rsidRPr="003D627C">
              <w:rPr>
                <w:rFonts w:cstheme="minorHAnsi"/>
              </w:rPr>
              <w:t>Název</w:t>
            </w:r>
          </w:p>
        </w:tc>
        <w:tc>
          <w:tcPr>
            <w:tcW w:w="1275" w:type="dxa"/>
            <w:shd w:val="clear" w:color="auto" w:fill="D9D9D9" w:themeFill="background1" w:themeFillShade="D9"/>
            <w:vAlign w:val="center"/>
          </w:tcPr>
          <w:p w14:paraId="0A213F79" w14:textId="77777777" w:rsidR="00DC0520" w:rsidRPr="003D627C" w:rsidRDefault="00DC0520" w:rsidP="00DC0520">
            <w:pPr>
              <w:spacing w:after="0"/>
              <w:jc w:val="center"/>
              <w:rPr>
                <w:rFonts w:cstheme="minorHAnsi"/>
              </w:rPr>
            </w:pPr>
            <w:r w:rsidRPr="003D627C">
              <w:rPr>
                <w:rFonts w:cstheme="minorHAnsi"/>
              </w:rPr>
              <w:t>Typ</w:t>
            </w:r>
          </w:p>
        </w:tc>
        <w:tc>
          <w:tcPr>
            <w:tcW w:w="6237" w:type="dxa"/>
            <w:shd w:val="clear" w:color="auto" w:fill="D9D9D9" w:themeFill="background1" w:themeFillShade="D9"/>
            <w:vAlign w:val="center"/>
          </w:tcPr>
          <w:p w14:paraId="388CB789" w14:textId="77777777" w:rsidR="00DC0520" w:rsidRPr="003D627C" w:rsidRDefault="00DC0520" w:rsidP="00DC0520">
            <w:pPr>
              <w:spacing w:after="0"/>
              <w:ind w:firstLine="34"/>
              <w:jc w:val="left"/>
              <w:rPr>
                <w:rFonts w:cstheme="minorHAnsi"/>
              </w:rPr>
            </w:pPr>
            <w:r>
              <w:rPr>
                <w:rFonts w:cstheme="minorHAnsi"/>
              </w:rPr>
              <w:t>Význam</w:t>
            </w:r>
          </w:p>
        </w:tc>
      </w:tr>
      <w:tr w:rsidR="00DC0520" w:rsidRPr="001E2C0C" w14:paraId="0820191B" w14:textId="77777777" w:rsidTr="00DC0520">
        <w:tc>
          <w:tcPr>
            <w:tcW w:w="1560" w:type="dxa"/>
            <w:shd w:val="clear" w:color="auto" w:fill="auto"/>
          </w:tcPr>
          <w:p w14:paraId="3AFF5857" w14:textId="77777777" w:rsidR="00DC0520" w:rsidRDefault="00DC0520" w:rsidP="00DC0520">
            <w:pPr>
              <w:ind w:firstLine="34"/>
            </w:pPr>
            <w:r>
              <w:t>CilZpravy</w:t>
            </w:r>
          </w:p>
        </w:tc>
        <w:tc>
          <w:tcPr>
            <w:tcW w:w="1275" w:type="dxa"/>
            <w:shd w:val="clear" w:color="auto" w:fill="auto"/>
            <w:vAlign w:val="center"/>
          </w:tcPr>
          <w:p w14:paraId="70ECCB55" w14:textId="77777777" w:rsidR="00DC0520" w:rsidRDefault="00DC0520" w:rsidP="00DC0520">
            <w:pPr>
              <w:jc w:val="center"/>
            </w:pPr>
            <w:r>
              <w:t>u8</w:t>
            </w:r>
          </w:p>
        </w:tc>
        <w:tc>
          <w:tcPr>
            <w:tcW w:w="6237" w:type="dxa"/>
            <w:shd w:val="clear" w:color="auto" w:fill="auto"/>
            <w:vAlign w:val="center"/>
          </w:tcPr>
          <w:p w14:paraId="474171E4" w14:textId="77777777" w:rsidR="00DC0520" w:rsidRDefault="00DC0520" w:rsidP="00DC0520">
            <w:pPr>
              <w:ind w:left="176"/>
            </w:pPr>
            <w:r>
              <w:t>Bitová maska zobrazení zprávy</w:t>
            </w:r>
          </w:p>
          <w:p w14:paraId="34BB14F7" w14:textId="77777777" w:rsidR="00DC0520" w:rsidRDefault="00DC0520" w:rsidP="00DC0520">
            <w:pPr>
              <w:ind w:left="176"/>
            </w:pPr>
            <w:r>
              <w:t>D1 = 1 – displej VŘJ určený pro řidiče</w:t>
            </w:r>
          </w:p>
        </w:tc>
      </w:tr>
      <w:tr w:rsidR="00DC0520" w:rsidRPr="001E2C0C" w14:paraId="6E526432" w14:textId="77777777" w:rsidTr="00DC0520">
        <w:tc>
          <w:tcPr>
            <w:tcW w:w="1560" w:type="dxa"/>
            <w:shd w:val="clear" w:color="auto" w:fill="auto"/>
          </w:tcPr>
          <w:p w14:paraId="526FDE53" w14:textId="77777777" w:rsidR="00DC0520" w:rsidRPr="007E3FD0" w:rsidRDefault="00DC0520" w:rsidP="00DC0520">
            <w:pPr>
              <w:ind w:firstLine="34"/>
              <w:rPr>
                <w:b/>
              </w:rPr>
            </w:pPr>
            <w:r>
              <w:t>DelkaTxt</w:t>
            </w:r>
          </w:p>
        </w:tc>
        <w:tc>
          <w:tcPr>
            <w:tcW w:w="1275" w:type="dxa"/>
            <w:shd w:val="clear" w:color="auto" w:fill="auto"/>
            <w:vAlign w:val="center"/>
          </w:tcPr>
          <w:p w14:paraId="28B0F4DD" w14:textId="77777777" w:rsidR="00DC0520" w:rsidRDefault="00DC0520" w:rsidP="00DC0520">
            <w:pPr>
              <w:jc w:val="center"/>
            </w:pPr>
            <w:r>
              <w:t>u8</w:t>
            </w:r>
          </w:p>
        </w:tc>
        <w:tc>
          <w:tcPr>
            <w:tcW w:w="6237" w:type="dxa"/>
            <w:shd w:val="clear" w:color="auto" w:fill="auto"/>
            <w:vAlign w:val="center"/>
          </w:tcPr>
          <w:p w14:paraId="27AE8C8A" w14:textId="77777777" w:rsidR="00DC0520" w:rsidRDefault="00DC0520" w:rsidP="00DC0520">
            <w:pPr>
              <w:ind w:left="176"/>
            </w:pPr>
            <w:r>
              <w:t>Počet znaků textové zprávy</w:t>
            </w:r>
          </w:p>
        </w:tc>
      </w:tr>
      <w:tr w:rsidR="00DC0520" w:rsidRPr="001E2C0C" w14:paraId="09CA7786" w14:textId="77777777" w:rsidTr="00DC0520">
        <w:tc>
          <w:tcPr>
            <w:tcW w:w="1560" w:type="dxa"/>
            <w:shd w:val="clear" w:color="auto" w:fill="auto"/>
          </w:tcPr>
          <w:p w14:paraId="69DAB8BD" w14:textId="77777777" w:rsidR="00DC0520" w:rsidRDefault="00DC0520" w:rsidP="00DC0520">
            <w:pPr>
              <w:ind w:firstLine="34"/>
            </w:pPr>
            <w:r>
              <w:t>Text</w:t>
            </w:r>
          </w:p>
        </w:tc>
        <w:tc>
          <w:tcPr>
            <w:tcW w:w="1275" w:type="dxa"/>
            <w:shd w:val="clear" w:color="auto" w:fill="auto"/>
            <w:vAlign w:val="center"/>
          </w:tcPr>
          <w:p w14:paraId="06EE1E21" w14:textId="77777777" w:rsidR="00DC0520" w:rsidRDefault="00DC0520" w:rsidP="00DC0520">
            <w:pPr>
              <w:jc w:val="center"/>
            </w:pPr>
            <w:r>
              <w:t xml:space="preserve">string </w:t>
            </w:r>
          </w:p>
          <w:p w14:paraId="780687F0" w14:textId="77777777" w:rsidR="00DC0520" w:rsidRDefault="00DC0520" w:rsidP="00DC0520">
            <w:pPr>
              <w:jc w:val="center"/>
            </w:pPr>
            <w:r>
              <w:rPr>
                <w:lang w:val="en-US"/>
              </w:rPr>
              <w:t>[až 160]</w:t>
            </w:r>
          </w:p>
        </w:tc>
        <w:tc>
          <w:tcPr>
            <w:tcW w:w="6237" w:type="dxa"/>
            <w:shd w:val="clear" w:color="auto" w:fill="auto"/>
            <w:vAlign w:val="center"/>
          </w:tcPr>
          <w:p w14:paraId="2D9A0BFB" w14:textId="77777777" w:rsidR="00DC0520" w:rsidRDefault="00DC0520" w:rsidP="00DC0520">
            <w:pPr>
              <w:ind w:left="176"/>
            </w:pPr>
            <w:r>
              <w:t xml:space="preserve">Textová zpráva je typu </w:t>
            </w:r>
            <w:r w:rsidRPr="00CC0D27">
              <w:t>string a je kódována v CP-1250</w:t>
            </w:r>
            <w:r>
              <w:t>, přičemž maximální délka položky je 160 znaků.</w:t>
            </w:r>
          </w:p>
        </w:tc>
      </w:tr>
    </w:tbl>
    <w:p w14:paraId="37581344" w14:textId="77777777" w:rsidR="00DC0520" w:rsidRDefault="00DC0520" w:rsidP="00DC0520">
      <w:r>
        <w:t xml:space="preserve"> </w:t>
      </w:r>
    </w:p>
    <w:p w14:paraId="48E7EB66" w14:textId="77777777" w:rsidR="00DC0520" w:rsidRDefault="00DC0520" w:rsidP="00DC0520">
      <w:pPr>
        <w:pStyle w:val="Vrazncitt"/>
      </w:pPr>
      <w:r>
        <w:t>Způsob potvrzení od vozidla</w:t>
      </w:r>
    </w:p>
    <w:p w14:paraId="043E7DC7" w14:textId="77777777" w:rsidR="00DC0520" w:rsidRPr="00803F21" w:rsidRDefault="00DC0520" w:rsidP="00EA362D">
      <w:r>
        <w:t>Zpráva musí být vždy potvrzována M-T-M nebo O-T-O dle zadání od dispečinku. Potvrzení o doručení má proto obvyklý tvar.</w:t>
      </w:r>
    </w:p>
    <w:p w14:paraId="6C6BE6F9" w14:textId="77777777" w:rsidR="00DC0520" w:rsidRPr="00752CB6" w:rsidRDefault="00DC0520" w:rsidP="003A0209">
      <w:pPr>
        <w:pStyle w:val="Nadpis3"/>
      </w:pPr>
      <w:bookmarkStart w:id="741" w:name="_Toc514048019"/>
      <w:bookmarkStart w:id="742" w:name="_Toc523943073"/>
      <w:r w:rsidRPr="00752CB6">
        <w:t>Zpráva „</w:t>
      </w:r>
      <w:r>
        <w:t>14</w:t>
      </w:r>
      <w:r w:rsidRPr="00752CB6">
        <w:t>0“ – AGM na vozidlo</w:t>
      </w:r>
      <w:r>
        <w:t xml:space="preserve"> z dispečinku</w:t>
      </w:r>
      <w:bookmarkEnd w:id="741"/>
      <w:bookmarkEnd w:id="742"/>
    </w:p>
    <w:p w14:paraId="0288DAB1" w14:textId="77777777" w:rsidR="00DC0520" w:rsidRDefault="00DC0520" w:rsidP="00C75FF4">
      <w:pPr>
        <w:pStyle w:val="Nadpis4"/>
      </w:pPr>
      <w:r>
        <w:t>Důvod vzniku zprávy a typ potvrzení</w:t>
      </w:r>
    </w:p>
    <w:p w14:paraId="573A7212" w14:textId="77777777" w:rsidR="00DC0520" w:rsidRDefault="00DC0520" w:rsidP="003A0209">
      <w:r>
        <w:t>Nese pravidlo/akce nebo seznam pravidel/akcí řetězených za sebou, podle kterých koncové zařízení generuje textovou nebo zvukovou zprávu (</w:t>
      </w:r>
      <w:r w:rsidRPr="00195224">
        <w:t xml:space="preserve">do budoucna se připraví i samostatný formát na zobrazení obrázků pro </w:t>
      </w:r>
      <w:r w:rsidRPr="00626B72">
        <w:rPr>
          <w:b/>
        </w:rPr>
        <w:t>vnitřní LCD a pro LCD terminál řidiče</w:t>
      </w:r>
      <w:r w:rsidRPr="00195224">
        <w:t>)</w:t>
      </w:r>
      <w:r>
        <w:t xml:space="preserve"> nebo případně provádí jinou akci plynoucí z typu pravidla.</w:t>
      </w:r>
    </w:p>
    <w:p w14:paraId="7836F81A" w14:textId="77777777" w:rsidR="00DC0520" w:rsidRDefault="00DC0520" w:rsidP="003A0209">
      <w:r>
        <w:t xml:space="preserve">Pravidla/akce jsou na vozidlo generovány podle časové platnosti jednotlivých pravidel vůči aktuálnímu času a to autonomně dispečinkem IDP (AGM – Automatically Generated Messages), který porovnává pravidla zadaná dispečerem do systému a seznamem pravidel, které vozidlo již v rámci systému obdrželo. </w:t>
      </w:r>
    </w:p>
    <w:p w14:paraId="6FD8ECF0" w14:textId="77777777" w:rsidR="00DC0520" w:rsidRDefault="00DC0520" w:rsidP="003A0209">
      <w:r>
        <w:t xml:space="preserve">Délka zprávy je libovolná – je odvislá od konkrétního typu (čísla šablony zprávy). </w:t>
      </w:r>
    </w:p>
    <w:p w14:paraId="700697D0" w14:textId="77777777" w:rsidR="00DC0520" w:rsidRDefault="00DC0520" w:rsidP="003A0209">
      <w:r>
        <w:t xml:space="preserve">AGM zprávy musí VŘJ uchovat v paměti a spouštět je dle zadaných pravidel. </w:t>
      </w:r>
    </w:p>
    <w:p w14:paraId="47FB04AB" w14:textId="77777777" w:rsidR="00DC0520" w:rsidRDefault="00DC0520" w:rsidP="003A0209">
      <w:r>
        <w:t xml:space="preserve">Výhoda jednotné zprávy pro různé šablony AGM je lepší uchování a zpracování na straně serveru/DB, možnost až 256-ti různých šablon bez květnatosti na straně serveru/klienta vyplývající z nutného většího počtu unikátních služeb pro AGM při jiném řešení. </w:t>
      </w:r>
    </w:p>
    <w:p w14:paraId="03EEE293" w14:textId="77777777" w:rsidR="00DC0520" w:rsidRDefault="00DC0520" w:rsidP="00DC0520">
      <w:pPr>
        <w:pStyle w:val="Vrazncitt"/>
        <w:spacing w:after="60"/>
        <w:ind w:firstLine="357"/>
      </w:pPr>
      <w:r>
        <w:t>Vlastnosti potvrzovaní zprávy č. 140</w:t>
      </w:r>
    </w:p>
    <w:p w14:paraId="7E76DBB1" w14:textId="77777777" w:rsidR="00DC0520" w:rsidRDefault="00DC0520" w:rsidP="008F2D73">
      <w:pPr>
        <w:pStyle w:val="Odstavecseseznamem"/>
        <w:numPr>
          <w:ilvl w:val="0"/>
          <w:numId w:val="179"/>
        </w:numPr>
        <w:spacing w:after="60" w:line="240" w:lineRule="auto"/>
        <w:contextualSpacing w:val="0"/>
      </w:pPr>
      <w:r>
        <w:t>Zpráva je vozidlem potvrzována v režimu M-T-M nebo O-T-O (dle typu šablony).</w:t>
      </w:r>
    </w:p>
    <w:p w14:paraId="30D721A5" w14:textId="77777777" w:rsidR="00DC0520" w:rsidRDefault="00DC0520" w:rsidP="008F2D73">
      <w:pPr>
        <w:pStyle w:val="Odstavecseseznamem"/>
        <w:numPr>
          <w:ilvl w:val="0"/>
          <w:numId w:val="179"/>
        </w:numPr>
        <w:spacing w:after="60" w:line="240" w:lineRule="auto"/>
        <w:contextualSpacing w:val="0"/>
      </w:pPr>
      <w:r>
        <w:t>Platnost zprávy C.</w:t>
      </w:r>
    </w:p>
    <w:p w14:paraId="483272A9" w14:textId="77777777" w:rsidR="00DC0520" w:rsidRDefault="00DC0520" w:rsidP="008F2D73">
      <w:pPr>
        <w:pStyle w:val="Odstavecseseznamem"/>
        <w:numPr>
          <w:ilvl w:val="0"/>
          <w:numId w:val="179"/>
        </w:numPr>
        <w:spacing w:after="60" w:line="240" w:lineRule="auto"/>
        <w:contextualSpacing w:val="0"/>
      </w:pPr>
      <w:r>
        <w:t>Opakování zprávy – pouze při najetí na signál, pokud má ještě platnost.</w:t>
      </w:r>
    </w:p>
    <w:p w14:paraId="52658E51" w14:textId="77777777" w:rsidR="00DC0520" w:rsidRDefault="00DC0520" w:rsidP="00C75FF4">
      <w:pPr>
        <w:pStyle w:val="Nadpis4"/>
      </w:pPr>
      <w:bookmarkStart w:id="743" w:name="_Ref523743269"/>
      <w:r>
        <w:t>Společná struktura záhlaví AGM pro všechny typy šablon</w:t>
      </w:r>
      <w:bookmarkEnd w:id="743"/>
    </w:p>
    <w:p w14:paraId="1D1199DC" w14:textId="77777777" w:rsidR="00DC0520" w:rsidRDefault="00DC0520" w:rsidP="00DC0520">
      <w:pPr>
        <w:pStyle w:val="Odsazen"/>
      </w:pPr>
      <w:r>
        <w:t>Každá zpráva obsahuje:</w:t>
      </w:r>
    </w:p>
    <w:p w14:paraId="47485DFF" w14:textId="77777777" w:rsidR="00DC0520" w:rsidRPr="00133EB0" w:rsidRDefault="00DC0520" w:rsidP="008F2D73">
      <w:pPr>
        <w:pStyle w:val="Odsazen"/>
        <w:numPr>
          <w:ilvl w:val="0"/>
          <w:numId w:val="181"/>
        </w:numPr>
        <w:rPr>
          <w:b/>
        </w:rPr>
      </w:pPr>
      <w:r w:rsidRPr="00133EB0">
        <w:rPr>
          <w:b/>
        </w:rPr>
        <w:t>typ/číslo šablony</w:t>
      </w:r>
    </w:p>
    <w:p w14:paraId="3E4AC7A5" w14:textId="77777777" w:rsidR="00DC0520" w:rsidRDefault="00DC0520" w:rsidP="008F2D73">
      <w:pPr>
        <w:pStyle w:val="Odsazen"/>
        <w:numPr>
          <w:ilvl w:val="0"/>
          <w:numId w:val="181"/>
        </w:numPr>
      </w:pPr>
      <w:r w:rsidRPr="00133EB0">
        <w:rPr>
          <w:b/>
        </w:rPr>
        <w:t>unikátní číslo pravidla</w:t>
      </w:r>
      <w:r>
        <w:t xml:space="preserve">, které slouží pro jednoznačné párování zpráv na dispečinku. </w:t>
      </w:r>
    </w:p>
    <w:p w14:paraId="55D9CDC5" w14:textId="77777777" w:rsidR="00DC0520" w:rsidRPr="00FB6E39" w:rsidRDefault="00DC0520" w:rsidP="00DC0520">
      <w:pPr>
        <w:pStyle w:val="Titulek"/>
      </w:pPr>
      <w:r w:rsidRPr="00FB6E39">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33</w:t>
      </w:r>
      <w:r w:rsidR="004351FE">
        <w:rPr>
          <w:noProof/>
        </w:rPr>
        <w:fldChar w:fldCharType="end"/>
      </w:r>
      <w:r w:rsidRPr="00FB6E39">
        <w:t>: Tabulka obecné struktury záhlaví zprávy AGM.</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6"/>
        <w:gridCol w:w="1134"/>
        <w:gridCol w:w="6662"/>
      </w:tblGrid>
      <w:tr w:rsidR="00DC0520" w:rsidRPr="001E2C0C" w14:paraId="7C36AF4A" w14:textId="77777777" w:rsidTr="00DC0520">
        <w:tc>
          <w:tcPr>
            <w:tcW w:w="1276" w:type="dxa"/>
            <w:shd w:val="clear" w:color="auto" w:fill="EAF1DD" w:themeFill="accent3" w:themeFillTint="33"/>
            <w:vAlign w:val="center"/>
          </w:tcPr>
          <w:p w14:paraId="1FB7EDB0" w14:textId="77777777" w:rsidR="00DC0520" w:rsidRPr="003D627C" w:rsidRDefault="00DC0520" w:rsidP="00DC0520">
            <w:pPr>
              <w:spacing w:after="0"/>
              <w:jc w:val="center"/>
              <w:rPr>
                <w:rFonts w:cstheme="minorHAnsi"/>
              </w:rPr>
            </w:pPr>
            <w:r w:rsidRPr="003D627C">
              <w:rPr>
                <w:rFonts w:cstheme="minorHAnsi"/>
              </w:rPr>
              <w:t>Název</w:t>
            </w:r>
          </w:p>
        </w:tc>
        <w:tc>
          <w:tcPr>
            <w:tcW w:w="1134" w:type="dxa"/>
            <w:shd w:val="clear" w:color="auto" w:fill="EAF1DD" w:themeFill="accent3" w:themeFillTint="33"/>
            <w:vAlign w:val="center"/>
          </w:tcPr>
          <w:p w14:paraId="6E263AB9" w14:textId="77777777" w:rsidR="00DC0520" w:rsidRPr="003D627C" w:rsidRDefault="00DC0520" w:rsidP="00DC0520">
            <w:pPr>
              <w:spacing w:after="0"/>
              <w:jc w:val="center"/>
              <w:rPr>
                <w:rFonts w:cstheme="minorHAnsi"/>
              </w:rPr>
            </w:pPr>
            <w:r w:rsidRPr="003D627C">
              <w:rPr>
                <w:rFonts w:cstheme="minorHAnsi"/>
              </w:rPr>
              <w:t>Typ</w:t>
            </w:r>
          </w:p>
        </w:tc>
        <w:tc>
          <w:tcPr>
            <w:tcW w:w="6662" w:type="dxa"/>
            <w:shd w:val="clear" w:color="auto" w:fill="EAF1DD" w:themeFill="accent3" w:themeFillTint="33"/>
            <w:vAlign w:val="center"/>
          </w:tcPr>
          <w:p w14:paraId="4BA7B77A" w14:textId="77777777" w:rsidR="00DC0520" w:rsidRPr="003D627C" w:rsidRDefault="00DC0520" w:rsidP="00DC0520">
            <w:pPr>
              <w:spacing w:after="0"/>
              <w:ind w:firstLine="34"/>
              <w:jc w:val="left"/>
              <w:rPr>
                <w:rFonts w:cstheme="minorHAnsi"/>
              </w:rPr>
            </w:pPr>
            <w:r>
              <w:rPr>
                <w:rFonts w:cstheme="minorHAnsi"/>
              </w:rPr>
              <w:t>Význam</w:t>
            </w:r>
          </w:p>
        </w:tc>
      </w:tr>
      <w:tr w:rsidR="00DC0520" w:rsidRPr="001E2C0C" w14:paraId="57D1B39E" w14:textId="77777777" w:rsidTr="00DC0520">
        <w:tc>
          <w:tcPr>
            <w:tcW w:w="1276" w:type="dxa"/>
            <w:shd w:val="clear" w:color="auto" w:fill="auto"/>
          </w:tcPr>
          <w:p w14:paraId="58EFA045" w14:textId="77777777" w:rsidR="00DC0520" w:rsidRPr="007E3FD0" w:rsidRDefault="00DC0520" w:rsidP="00DC0520">
            <w:pPr>
              <w:ind w:firstLine="34"/>
              <w:jc w:val="center"/>
              <w:rPr>
                <w:b/>
              </w:rPr>
            </w:pPr>
            <w:r>
              <w:t>TypeAGM</w:t>
            </w:r>
          </w:p>
        </w:tc>
        <w:tc>
          <w:tcPr>
            <w:tcW w:w="1134" w:type="dxa"/>
            <w:shd w:val="clear" w:color="auto" w:fill="auto"/>
          </w:tcPr>
          <w:p w14:paraId="7BE4509A" w14:textId="77777777" w:rsidR="00DC0520" w:rsidRPr="00EA6F22" w:rsidRDefault="00DC0520" w:rsidP="00DC0520">
            <w:pPr>
              <w:ind w:firstLine="34"/>
              <w:jc w:val="center"/>
              <w:rPr>
                <w:i/>
              </w:rPr>
            </w:pPr>
            <w:r w:rsidRPr="00EA6F22">
              <w:rPr>
                <w:i/>
              </w:rPr>
              <w:t>u8</w:t>
            </w:r>
          </w:p>
        </w:tc>
        <w:tc>
          <w:tcPr>
            <w:tcW w:w="6662" w:type="dxa"/>
            <w:shd w:val="clear" w:color="auto" w:fill="auto"/>
            <w:vAlign w:val="center"/>
          </w:tcPr>
          <w:p w14:paraId="00F52679" w14:textId="77777777" w:rsidR="00DC0520" w:rsidRPr="00074736" w:rsidRDefault="00DC0520" w:rsidP="00DC0520">
            <w:r>
              <w:t xml:space="preserve">Typ AGM zprávy </w:t>
            </w:r>
            <w:r>
              <w:rPr>
                <w:lang w:val="en-US"/>
              </w:rPr>
              <w:t>(</w:t>
            </w:r>
            <w:r>
              <w:t>číslo šablony). Určuje počet parametrů, která tato zpráva nese, a pořadí, v kterém se dané parametry umístěné v těle zprávy budou vyskytovat.</w:t>
            </w:r>
          </w:p>
        </w:tc>
      </w:tr>
      <w:tr w:rsidR="00DC0520" w:rsidRPr="001E2C0C" w14:paraId="3867664B" w14:textId="77777777" w:rsidTr="00DC0520">
        <w:tc>
          <w:tcPr>
            <w:tcW w:w="1276" w:type="dxa"/>
            <w:shd w:val="clear" w:color="auto" w:fill="auto"/>
          </w:tcPr>
          <w:p w14:paraId="22E48F11" w14:textId="77777777" w:rsidR="00DC0520" w:rsidRDefault="00DC0520" w:rsidP="00DC0520">
            <w:pPr>
              <w:ind w:firstLine="34"/>
              <w:jc w:val="center"/>
            </w:pPr>
            <w:r>
              <w:t>NumRule</w:t>
            </w:r>
          </w:p>
        </w:tc>
        <w:tc>
          <w:tcPr>
            <w:tcW w:w="1134" w:type="dxa"/>
            <w:shd w:val="clear" w:color="auto" w:fill="auto"/>
          </w:tcPr>
          <w:p w14:paraId="355135E0" w14:textId="77777777" w:rsidR="00DC0520" w:rsidRPr="00EA6F22" w:rsidRDefault="00DC0520" w:rsidP="00DC0520">
            <w:pPr>
              <w:ind w:firstLine="34"/>
              <w:jc w:val="center"/>
              <w:rPr>
                <w:i/>
              </w:rPr>
            </w:pPr>
            <w:r w:rsidRPr="00EA6F22">
              <w:rPr>
                <w:i/>
              </w:rPr>
              <w:t>u32</w:t>
            </w:r>
          </w:p>
        </w:tc>
        <w:tc>
          <w:tcPr>
            <w:tcW w:w="6662" w:type="dxa"/>
            <w:shd w:val="clear" w:color="auto" w:fill="auto"/>
            <w:vAlign w:val="center"/>
          </w:tcPr>
          <w:p w14:paraId="078C9CC8" w14:textId="77777777" w:rsidR="00DC0520" w:rsidRDefault="00DC0520" w:rsidP="00DC0520">
            <w:r>
              <w:t>Unikátní identifikační číslo pravidla AGM v databázi dispečinku, na jehož základě byla zpráva vygenerovaná na dispečinku (typ unique_ID), a které nesouvisí s typem/číslem šablony. Jinými slovy vztah mezi TypeAGM a NumRule je 1:N.  Příklad: pokud je zmíněno pravidlo číslo 11, je tím myšleno že segment TypeAGM má nastaveno hodnotu 11.</w:t>
            </w:r>
          </w:p>
        </w:tc>
      </w:tr>
    </w:tbl>
    <w:p w14:paraId="71CC2994" w14:textId="77777777" w:rsidR="00DC0520" w:rsidRDefault="00DC0520" w:rsidP="00DC0520">
      <w:pPr>
        <w:pStyle w:val="Odsazen"/>
        <w:ind w:firstLine="0"/>
      </w:pPr>
    </w:p>
    <w:p w14:paraId="406406E8" w14:textId="77777777" w:rsidR="00DC0520" w:rsidRDefault="00DC0520" w:rsidP="00265CAD">
      <w:r>
        <w:t xml:space="preserve">Vlastní chování zprávy je dáno v položce </w:t>
      </w:r>
      <w:r w:rsidRPr="00BE4C04">
        <w:rPr>
          <w:b/>
          <w:i/>
        </w:rPr>
        <w:t>„Typ AGM“</w:t>
      </w:r>
      <w:r>
        <w:t>, kde se toto určuje.</w:t>
      </w:r>
    </w:p>
    <w:p w14:paraId="5869BABC" w14:textId="77777777" w:rsidR="00DC0520" w:rsidRPr="008D4B62" w:rsidRDefault="00DC0520" w:rsidP="00265CAD">
      <w:pPr>
        <w:rPr>
          <w:i/>
        </w:rPr>
      </w:pPr>
      <w:r w:rsidRPr="008D4B62">
        <w:rPr>
          <w:i/>
        </w:rPr>
        <w:t>Pozn</w:t>
      </w:r>
      <w:r>
        <w:rPr>
          <w:i/>
        </w:rPr>
        <w:t>ámka</w:t>
      </w:r>
      <w:r w:rsidRPr="008D4B62">
        <w:rPr>
          <w:i/>
        </w:rPr>
        <w:t xml:space="preserve">: </w:t>
      </w:r>
      <w:r>
        <w:rPr>
          <w:i/>
        </w:rPr>
        <w:t>P</w:t>
      </w:r>
      <w:r w:rsidRPr="008D4B62">
        <w:rPr>
          <w:i/>
        </w:rPr>
        <w:t>ro úsporu místa a přehlednost</w:t>
      </w:r>
      <w:r>
        <w:rPr>
          <w:i/>
        </w:rPr>
        <w:t xml:space="preserve"> dokumentu</w:t>
      </w:r>
      <w:r w:rsidRPr="008D4B62">
        <w:rPr>
          <w:i/>
        </w:rPr>
        <w:t xml:space="preserve"> nejsou položky obecné struktury záhlaví již uvedeny při popisu jednotlivých AGM typů/šablon.</w:t>
      </w:r>
    </w:p>
    <w:p w14:paraId="6B2DB0EF" w14:textId="77777777" w:rsidR="00DC0520" w:rsidRDefault="00DC0520" w:rsidP="00C75FF4">
      <w:pPr>
        <w:pStyle w:val="Nadpis4"/>
      </w:pPr>
      <w:r>
        <w:t>Společná struktura záhlaví AGM pro zasílání nových pravidel na vozidlo</w:t>
      </w:r>
    </w:p>
    <w:p w14:paraId="52E9BD94" w14:textId="77777777" w:rsidR="00DC0520" w:rsidRDefault="00DC0520" w:rsidP="0022424A">
      <w:r w:rsidRPr="0022424A">
        <w:rPr>
          <w:i/>
        </w:rPr>
        <w:t>Každá</w:t>
      </w:r>
      <w:r>
        <w:t xml:space="preserve"> zpráva, jež slouží pro zaslání nového pravidla na vozidlo (pravidelné akustické hlášení, zobrazování zpráv dle polohy apod. – popsáno níže v textu), nese kromě obecné struktury záhlaví (popsáno v předchozí kapitole) také navíc následující položky v záhlaví:</w:t>
      </w:r>
    </w:p>
    <w:p w14:paraId="6C1AC13D" w14:textId="77777777" w:rsidR="00DC0520" w:rsidRPr="00FB6E39" w:rsidRDefault="00DC0520" w:rsidP="00DC0520">
      <w:pPr>
        <w:pStyle w:val="Titulek"/>
      </w:pPr>
      <w:r w:rsidRPr="00FB6E39">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34</w:t>
      </w:r>
      <w:r w:rsidR="004351FE">
        <w:rPr>
          <w:noProof/>
        </w:rPr>
        <w:fldChar w:fldCharType="end"/>
      </w:r>
      <w:r w:rsidRPr="00FB6E39">
        <w:t>: Tabulka struktury záhlaví zprávy AGM pro zasílání pravidel na vozidlo.</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6"/>
        <w:gridCol w:w="1134"/>
        <w:gridCol w:w="6662"/>
      </w:tblGrid>
      <w:tr w:rsidR="00DC0520" w:rsidRPr="001E2C0C" w14:paraId="47879E28" w14:textId="77777777" w:rsidTr="00DC0520">
        <w:tc>
          <w:tcPr>
            <w:tcW w:w="1276" w:type="dxa"/>
            <w:shd w:val="clear" w:color="auto" w:fill="EAF1DD" w:themeFill="accent3" w:themeFillTint="33"/>
            <w:vAlign w:val="center"/>
          </w:tcPr>
          <w:p w14:paraId="59741F45" w14:textId="77777777" w:rsidR="00DC0520" w:rsidRPr="003D627C" w:rsidRDefault="00DC0520" w:rsidP="00DC0520">
            <w:pPr>
              <w:spacing w:after="0"/>
              <w:jc w:val="center"/>
              <w:rPr>
                <w:rFonts w:cstheme="minorHAnsi"/>
              </w:rPr>
            </w:pPr>
            <w:r w:rsidRPr="003D627C">
              <w:rPr>
                <w:rFonts w:cstheme="minorHAnsi"/>
              </w:rPr>
              <w:t>Název</w:t>
            </w:r>
          </w:p>
        </w:tc>
        <w:tc>
          <w:tcPr>
            <w:tcW w:w="1134" w:type="dxa"/>
            <w:shd w:val="clear" w:color="auto" w:fill="EAF1DD" w:themeFill="accent3" w:themeFillTint="33"/>
            <w:vAlign w:val="center"/>
          </w:tcPr>
          <w:p w14:paraId="56E0794D" w14:textId="77777777" w:rsidR="00DC0520" w:rsidRPr="003D627C" w:rsidRDefault="00DC0520" w:rsidP="00DC0520">
            <w:pPr>
              <w:spacing w:after="0"/>
              <w:jc w:val="center"/>
              <w:rPr>
                <w:rFonts w:cstheme="minorHAnsi"/>
              </w:rPr>
            </w:pPr>
            <w:r w:rsidRPr="003D627C">
              <w:rPr>
                <w:rFonts w:cstheme="minorHAnsi"/>
              </w:rPr>
              <w:t>Typ</w:t>
            </w:r>
          </w:p>
        </w:tc>
        <w:tc>
          <w:tcPr>
            <w:tcW w:w="6662" w:type="dxa"/>
            <w:shd w:val="clear" w:color="auto" w:fill="EAF1DD" w:themeFill="accent3" w:themeFillTint="33"/>
            <w:vAlign w:val="center"/>
          </w:tcPr>
          <w:p w14:paraId="7C9A53A3" w14:textId="77777777" w:rsidR="00DC0520" w:rsidRPr="003D627C" w:rsidRDefault="00DC0520" w:rsidP="00DC0520">
            <w:pPr>
              <w:spacing w:after="0"/>
              <w:ind w:firstLine="34"/>
              <w:jc w:val="left"/>
              <w:rPr>
                <w:rFonts w:cstheme="minorHAnsi"/>
              </w:rPr>
            </w:pPr>
            <w:r>
              <w:rPr>
                <w:rFonts w:cstheme="minorHAnsi"/>
              </w:rPr>
              <w:t>Význam</w:t>
            </w:r>
          </w:p>
        </w:tc>
      </w:tr>
      <w:tr w:rsidR="00DC0520" w:rsidRPr="001E2C0C" w14:paraId="36982493" w14:textId="77777777" w:rsidTr="00DC0520">
        <w:tc>
          <w:tcPr>
            <w:tcW w:w="1276" w:type="dxa"/>
            <w:shd w:val="clear" w:color="auto" w:fill="auto"/>
          </w:tcPr>
          <w:p w14:paraId="38CB4DCE" w14:textId="77777777" w:rsidR="00DC0520" w:rsidRPr="007E3FD0" w:rsidRDefault="00DC0520" w:rsidP="00DC0520">
            <w:pPr>
              <w:ind w:firstLine="34"/>
              <w:jc w:val="center"/>
              <w:rPr>
                <w:b/>
              </w:rPr>
            </w:pPr>
            <w:r>
              <w:t>DayType</w:t>
            </w:r>
          </w:p>
        </w:tc>
        <w:tc>
          <w:tcPr>
            <w:tcW w:w="1134" w:type="dxa"/>
            <w:shd w:val="clear" w:color="auto" w:fill="auto"/>
          </w:tcPr>
          <w:p w14:paraId="6A74B98A" w14:textId="77777777" w:rsidR="00DC0520" w:rsidRPr="00EA6F22" w:rsidRDefault="00DC0520" w:rsidP="00DC0520">
            <w:pPr>
              <w:ind w:firstLine="34"/>
              <w:jc w:val="center"/>
              <w:rPr>
                <w:i/>
              </w:rPr>
            </w:pPr>
            <w:r w:rsidRPr="00EA6F22">
              <w:rPr>
                <w:i/>
              </w:rPr>
              <w:t>u8</w:t>
            </w:r>
          </w:p>
        </w:tc>
        <w:tc>
          <w:tcPr>
            <w:tcW w:w="6662" w:type="dxa"/>
            <w:shd w:val="clear" w:color="auto" w:fill="auto"/>
            <w:vAlign w:val="center"/>
          </w:tcPr>
          <w:p w14:paraId="1AFEDDF1" w14:textId="77777777" w:rsidR="00DC0520" w:rsidRDefault="00DC0520" w:rsidP="00DC0520">
            <w:r>
              <w:t>Bitová maska určující, v který den je pravidlo platné (Po, Út, St, Čt, Pá, So, Ne). Obsazuje se od 0. bitu - pondělí, nejvyšší bit je tedy neobsazen. Platnost daný den je dána hodnotou 1 na příslušném bitu</w:t>
            </w:r>
          </w:p>
          <w:p w14:paraId="3E95353A" w14:textId="77777777" w:rsidR="00DC0520" w:rsidRDefault="00DC0520" w:rsidP="00DC0520">
            <w:pPr>
              <w:spacing w:after="60"/>
            </w:pPr>
            <w:r>
              <w:t>D0 = pondělí,</w:t>
            </w:r>
          </w:p>
          <w:p w14:paraId="7D27C144" w14:textId="77777777" w:rsidR="00DC0520" w:rsidRDefault="00DC0520" w:rsidP="00DC0520">
            <w:pPr>
              <w:spacing w:after="60"/>
            </w:pPr>
            <w:r>
              <w:t>D1 = úterý</w:t>
            </w:r>
          </w:p>
          <w:p w14:paraId="792E4DAD" w14:textId="77777777" w:rsidR="00DC0520" w:rsidRDefault="00DC0520" w:rsidP="00DC0520">
            <w:pPr>
              <w:spacing w:after="60"/>
            </w:pPr>
            <w:r>
              <w:t>D2 = středa</w:t>
            </w:r>
          </w:p>
          <w:p w14:paraId="0066EF58" w14:textId="77777777" w:rsidR="00DC0520" w:rsidRDefault="00DC0520" w:rsidP="00DC0520">
            <w:pPr>
              <w:spacing w:after="60"/>
            </w:pPr>
            <w:r>
              <w:t>D3 = čtvrtek</w:t>
            </w:r>
          </w:p>
          <w:p w14:paraId="07F8C270" w14:textId="77777777" w:rsidR="00DC0520" w:rsidRDefault="00DC0520" w:rsidP="00DC0520">
            <w:pPr>
              <w:spacing w:after="60"/>
            </w:pPr>
            <w:r>
              <w:t>D4 = pátek</w:t>
            </w:r>
          </w:p>
          <w:p w14:paraId="6D47F065" w14:textId="77777777" w:rsidR="00DC0520" w:rsidRDefault="00DC0520" w:rsidP="00DC0520">
            <w:pPr>
              <w:spacing w:after="60"/>
            </w:pPr>
            <w:r>
              <w:t>D5 = sobota</w:t>
            </w:r>
          </w:p>
          <w:p w14:paraId="7BDE3343" w14:textId="77777777" w:rsidR="00DC0520" w:rsidRDefault="00DC0520" w:rsidP="00DC0520">
            <w:pPr>
              <w:spacing w:after="60"/>
            </w:pPr>
            <w:r>
              <w:t>D6 = neděle</w:t>
            </w:r>
          </w:p>
          <w:p w14:paraId="16618781" w14:textId="77777777" w:rsidR="00DC0520" w:rsidRDefault="00DC0520" w:rsidP="00DC0520">
            <w:r>
              <w:t>D7 = rezerva – zatím vždy nastaveno na nulu</w:t>
            </w:r>
          </w:p>
        </w:tc>
      </w:tr>
      <w:tr w:rsidR="00DC0520" w:rsidRPr="001E2C0C" w14:paraId="5E5BDD07" w14:textId="77777777" w:rsidTr="00DC0520">
        <w:tc>
          <w:tcPr>
            <w:tcW w:w="1276" w:type="dxa"/>
            <w:shd w:val="clear" w:color="auto" w:fill="auto"/>
          </w:tcPr>
          <w:p w14:paraId="05BFE489" w14:textId="77777777" w:rsidR="00DC0520" w:rsidRPr="007E3FD0" w:rsidRDefault="00DC0520" w:rsidP="00DC0520">
            <w:pPr>
              <w:ind w:firstLine="34"/>
              <w:jc w:val="center"/>
              <w:rPr>
                <w:b/>
              </w:rPr>
            </w:pPr>
            <w:r>
              <w:t>Startdate</w:t>
            </w:r>
          </w:p>
        </w:tc>
        <w:tc>
          <w:tcPr>
            <w:tcW w:w="1134" w:type="dxa"/>
            <w:shd w:val="clear" w:color="auto" w:fill="auto"/>
          </w:tcPr>
          <w:p w14:paraId="2DAF1A09" w14:textId="77777777" w:rsidR="00DC0520" w:rsidRPr="00EA6F22" w:rsidRDefault="00DC0520" w:rsidP="00DC0520">
            <w:pPr>
              <w:ind w:firstLine="34"/>
              <w:jc w:val="center"/>
              <w:rPr>
                <w:i/>
              </w:rPr>
            </w:pPr>
            <w:r w:rsidRPr="00EA6F22">
              <w:rPr>
                <w:i/>
              </w:rPr>
              <w:t>u32</w:t>
            </w:r>
          </w:p>
        </w:tc>
        <w:tc>
          <w:tcPr>
            <w:tcW w:w="6662" w:type="dxa"/>
            <w:shd w:val="clear" w:color="auto" w:fill="auto"/>
            <w:vAlign w:val="center"/>
          </w:tcPr>
          <w:p w14:paraId="3186A2F0" w14:textId="77777777" w:rsidR="00DC0520" w:rsidRDefault="00DC0520" w:rsidP="00DC0520">
            <w:r>
              <w:t xml:space="preserve">Datum počáteční platnosti*) pravidla v dekadickém formátu MMDDYYHHmm. Čili platnost od 22.10.2012 10:41 je kódováno jako číslo 1022121041. </w:t>
            </w:r>
          </w:p>
          <w:p w14:paraId="15259899" w14:textId="77777777" w:rsidR="00DC0520" w:rsidRDefault="00DC0520" w:rsidP="00DC0520">
            <w:r>
              <w:t>Je-li uvedena hodnota nula, není definována počáteční platnost a příkaz se začne provádět bezprostředně.</w:t>
            </w:r>
          </w:p>
        </w:tc>
      </w:tr>
      <w:tr w:rsidR="00DC0520" w:rsidRPr="001E2C0C" w14:paraId="0E522381" w14:textId="77777777" w:rsidTr="00DC0520">
        <w:tc>
          <w:tcPr>
            <w:tcW w:w="1276" w:type="dxa"/>
            <w:shd w:val="clear" w:color="auto" w:fill="auto"/>
          </w:tcPr>
          <w:p w14:paraId="053B3F45" w14:textId="77777777" w:rsidR="00DC0520" w:rsidRPr="007E3FD0" w:rsidRDefault="00DC0520" w:rsidP="00DC0520">
            <w:pPr>
              <w:ind w:firstLine="34"/>
              <w:jc w:val="center"/>
              <w:rPr>
                <w:b/>
              </w:rPr>
            </w:pPr>
            <w:r>
              <w:t>StopDate</w:t>
            </w:r>
          </w:p>
        </w:tc>
        <w:tc>
          <w:tcPr>
            <w:tcW w:w="1134" w:type="dxa"/>
            <w:shd w:val="clear" w:color="auto" w:fill="auto"/>
          </w:tcPr>
          <w:p w14:paraId="4CF6F8DB" w14:textId="77777777" w:rsidR="00DC0520" w:rsidRPr="00EA6F22" w:rsidRDefault="00DC0520" w:rsidP="00DC0520">
            <w:pPr>
              <w:ind w:firstLine="34"/>
              <w:jc w:val="center"/>
              <w:rPr>
                <w:i/>
              </w:rPr>
            </w:pPr>
            <w:r w:rsidRPr="00EA6F22">
              <w:rPr>
                <w:i/>
              </w:rPr>
              <w:t>u32</w:t>
            </w:r>
          </w:p>
        </w:tc>
        <w:tc>
          <w:tcPr>
            <w:tcW w:w="6662" w:type="dxa"/>
            <w:shd w:val="clear" w:color="auto" w:fill="auto"/>
            <w:vAlign w:val="center"/>
          </w:tcPr>
          <w:p w14:paraId="39B5CBA4" w14:textId="77777777" w:rsidR="00DC0520" w:rsidRDefault="00DC0520" w:rsidP="00DC0520">
            <w:r>
              <w:t xml:space="preserve">Datum koncové platnosti pravidla v dekadickém formátu MMDDYYHHmm. Čili platnost do 9.12.2012 01:40 je kódováno jako číslo 1209120140. </w:t>
            </w:r>
          </w:p>
        </w:tc>
      </w:tr>
      <w:tr w:rsidR="00DC0520" w:rsidRPr="001E2C0C" w14:paraId="17659088" w14:textId="77777777" w:rsidTr="00DC0520">
        <w:tc>
          <w:tcPr>
            <w:tcW w:w="1276" w:type="dxa"/>
            <w:shd w:val="clear" w:color="auto" w:fill="auto"/>
          </w:tcPr>
          <w:p w14:paraId="0028C5F0" w14:textId="77777777" w:rsidR="00DC0520" w:rsidRDefault="00DC0520" w:rsidP="00DC0520">
            <w:pPr>
              <w:ind w:firstLine="34"/>
              <w:jc w:val="center"/>
            </w:pPr>
            <w:r>
              <w:t>1 až xxx B</w:t>
            </w:r>
          </w:p>
        </w:tc>
        <w:tc>
          <w:tcPr>
            <w:tcW w:w="1134" w:type="dxa"/>
            <w:shd w:val="clear" w:color="auto" w:fill="auto"/>
          </w:tcPr>
          <w:p w14:paraId="373E32E6" w14:textId="77777777" w:rsidR="00DC0520" w:rsidRPr="00EA6F22" w:rsidRDefault="00DC0520" w:rsidP="00DC0520">
            <w:pPr>
              <w:ind w:firstLine="34"/>
              <w:jc w:val="center"/>
              <w:rPr>
                <w:i/>
              </w:rPr>
            </w:pPr>
          </w:p>
        </w:tc>
        <w:tc>
          <w:tcPr>
            <w:tcW w:w="6662" w:type="dxa"/>
            <w:shd w:val="clear" w:color="auto" w:fill="auto"/>
            <w:vAlign w:val="center"/>
          </w:tcPr>
          <w:p w14:paraId="6833698F" w14:textId="77777777" w:rsidR="00DC0520" w:rsidRDefault="00DC0520" w:rsidP="00DC0520">
            <w:r>
              <w:t xml:space="preserve">Následující pasáž nese pole podle </w:t>
            </w:r>
            <w:r w:rsidRPr="00BE4C04">
              <w:rPr>
                <w:b/>
              </w:rPr>
              <w:t>typu AGM zprávy</w:t>
            </w:r>
            <w:r>
              <w:t xml:space="preserve"> (čísla šablony)</w:t>
            </w:r>
          </w:p>
        </w:tc>
      </w:tr>
    </w:tbl>
    <w:p w14:paraId="2E66755E" w14:textId="77777777" w:rsidR="00DC0520" w:rsidRDefault="00DC0520" w:rsidP="0022424A">
      <w:r>
        <w:t>*) Platnost je dána od počátečního data + času do koncového data + času. V případě jiných požadavků je možno formát upravit.</w:t>
      </w:r>
    </w:p>
    <w:p w14:paraId="2BB16753" w14:textId="77777777" w:rsidR="00DC0520" w:rsidRDefault="00DC0520" w:rsidP="0022424A">
      <w:r>
        <w:t xml:space="preserve">Při definování zprávy je nutno zohlednit např. svátek uprostřed týdne, co se týče platnosti zprávy. Platnost během týden se vytváří pomocí bitové masky. </w:t>
      </w:r>
    </w:p>
    <w:p w14:paraId="4FD59C44" w14:textId="77777777" w:rsidR="00DC0520" w:rsidRDefault="00DC0520" w:rsidP="0022424A">
      <w:r>
        <w:t xml:space="preserve">Zpráva se vyhlašuje dle zadaného časového intervalu, tj. od – do dle data počáteční a koncové platnosti. V případě, že byla zpráva doručena na vozidlo před její platností, zahájí se vyhlašování v okamžiku její platnosti. V případě, že je doručena již v době platnosti, je vyhlášena bezprostředně a poté, v časových intervalech dle definice ve zprávě. Toto pravidlo platí jen pro šablony, které neobsahují položku „PlayPositionFlag“. </w:t>
      </w:r>
    </w:p>
    <w:p w14:paraId="50D8B09F" w14:textId="77777777" w:rsidR="00DC0520" w:rsidRDefault="00DC0520" w:rsidP="0022424A">
      <w:r w:rsidRPr="0022424A">
        <w:t>Pokud je přítomna položka “PlayPositionFlag”, vyhlašování zprávy je podle pravidla stanoveného v položce “PlayPositionFlag”, tedy během platnosti zprávy určeného počátkem a koncem</w:t>
      </w:r>
      <w:r>
        <w:rPr>
          <w:rFonts w:cs="Arial"/>
        </w:rPr>
        <w:t xml:space="preserve"> platnosti zprávy se zpráva vyhlašuje jen tehdy, když je splněna podmínka stanovená položkou “PlayPositionFlag”.</w:t>
      </w:r>
    </w:p>
    <w:p w14:paraId="23FCAE63" w14:textId="77777777" w:rsidR="00DC0520" w:rsidRDefault="00DC0520" w:rsidP="0022424A">
      <w:r w:rsidRPr="008D4B62">
        <w:rPr>
          <w:i/>
        </w:rPr>
        <w:t>Pozn</w:t>
      </w:r>
      <w:r>
        <w:rPr>
          <w:i/>
        </w:rPr>
        <w:t>ámka</w:t>
      </w:r>
      <w:r w:rsidRPr="008D4B62">
        <w:rPr>
          <w:i/>
        </w:rPr>
        <w:t xml:space="preserve">: </w:t>
      </w:r>
      <w:r>
        <w:rPr>
          <w:i/>
        </w:rPr>
        <w:t>P</w:t>
      </w:r>
      <w:r w:rsidRPr="008D4B62">
        <w:rPr>
          <w:i/>
        </w:rPr>
        <w:t>ro úsporu místa a přehlednost</w:t>
      </w:r>
      <w:r>
        <w:rPr>
          <w:i/>
        </w:rPr>
        <w:t xml:space="preserve"> dokumentu</w:t>
      </w:r>
      <w:r w:rsidRPr="008D4B62">
        <w:rPr>
          <w:i/>
        </w:rPr>
        <w:t xml:space="preserve"> nejsou položky obecné struktury záhlaví</w:t>
      </w:r>
      <w:r>
        <w:rPr>
          <w:i/>
        </w:rPr>
        <w:t xml:space="preserve"> pro zasílání pravidel</w:t>
      </w:r>
      <w:r w:rsidRPr="008D4B62">
        <w:rPr>
          <w:i/>
        </w:rPr>
        <w:t xml:space="preserve"> již uvedeny při popisu jednotlivých AGM typů/šablon.</w:t>
      </w:r>
    </w:p>
    <w:p w14:paraId="2FBAD1A6" w14:textId="77777777" w:rsidR="00DC0520" w:rsidRDefault="00DC0520" w:rsidP="00C75FF4">
      <w:pPr>
        <w:pStyle w:val="Nadpis4"/>
      </w:pPr>
      <w:bookmarkStart w:id="744" w:name="_Toc370909680"/>
      <w:r>
        <w:t>Způsob zaslání akustického příkazu</w:t>
      </w:r>
      <w:bookmarkEnd w:id="744"/>
      <w:r>
        <w:t xml:space="preserve"> z dispečinku</w:t>
      </w:r>
    </w:p>
    <w:p w14:paraId="2D09A44C" w14:textId="77777777" w:rsidR="00DC0520" w:rsidRPr="00F641BF" w:rsidRDefault="00DC0520" w:rsidP="00DC0520">
      <w:pPr>
        <w:rPr>
          <w:rFonts w:cs="Arial"/>
        </w:rPr>
      </w:pPr>
      <w:r w:rsidRPr="00F641BF">
        <w:rPr>
          <w:rFonts w:cs="Arial"/>
        </w:rPr>
        <w:t xml:space="preserve"> Příkaz </w:t>
      </w:r>
      <w:r>
        <w:rPr>
          <w:rFonts w:cs="Arial"/>
        </w:rPr>
        <w:t xml:space="preserve">zaslaný z dispečinku </w:t>
      </w:r>
      <w:r w:rsidRPr="00F641BF">
        <w:rPr>
          <w:rFonts w:cs="Arial"/>
        </w:rPr>
        <w:t>má následující formát:</w:t>
      </w:r>
    </w:p>
    <w:p w14:paraId="65F0CD07" w14:textId="77777777" w:rsidR="00DC0520" w:rsidRPr="00F641BF" w:rsidRDefault="00DC0520" w:rsidP="00DC0520">
      <w:pPr>
        <w:pStyle w:val="Bezmezer"/>
        <w:spacing w:after="120" w:line="276" w:lineRule="auto"/>
        <w:rPr>
          <w:rFonts w:cs="Arial"/>
        </w:rPr>
      </w:pPr>
      <w:r w:rsidRPr="00F641BF">
        <w:rPr>
          <w:rFonts w:cs="Arial"/>
        </w:rPr>
        <w:t>&lt;</w:t>
      </w:r>
      <w:r>
        <w:rPr>
          <w:rFonts w:cs="Arial"/>
        </w:rPr>
        <w:t>P</w:t>
      </w:r>
      <w:r w:rsidRPr="00F641BF">
        <w:rPr>
          <w:rFonts w:cs="Arial"/>
        </w:rPr>
        <w:t>&gt; &lt;</w:t>
      </w:r>
      <w:r>
        <w:rPr>
          <w:rFonts w:cs="Arial"/>
        </w:rPr>
        <w:t>C</w:t>
      </w:r>
      <w:r w:rsidRPr="00F641BF">
        <w:rPr>
          <w:rFonts w:cs="Arial"/>
        </w:rPr>
        <w:t>&gt; &lt;</w:t>
      </w:r>
      <w:r>
        <w:rPr>
          <w:rFonts w:cs="Arial"/>
        </w:rPr>
        <w:t>D</w:t>
      </w:r>
      <w:r w:rsidRPr="00F641BF">
        <w:rPr>
          <w:rFonts w:cs="Arial"/>
        </w:rPr>
        <w:t xml:space="preserve">&gt; &lt;zvuk1&gt; &lt;zvuk2&gt; ... &lt;zvuk n&gt; </w:t>
      </w:r>
    </w:p>
    <w:p w14:paraId="61F66214" w14:textId="77777777" w:rsidR="00DC0520" w:rsidRPr="00F641BF" w:rsidRDefault="00DC0520" w:rsidP="00DC0520">
      <w:pPr>
        <w:rPr>
          <w:rFonts w:cs="Arial"/>
        </w:rPr>
      </w:pPr>
      <w:r w:rsidRPr="00F641BF">
        <w:rPr>
          <w:rFonts w:cs="Arial"/>
        </w:rPr>
        <w:t>kde:</w:t>
      </w:r>
    </w:p>
    <w:p w14:paraId="441D7F9E" w14:textId="77777777" w:rsidR="00DC0520" w:rsidRPr="006E6027" w:rsidRDefault="00DC0520" w:rsidP="00DC0520">
      <w:pPr>
        <w:ind w:left="426" w:hanging="426"/>
        <w:rPr>
          <w:rFonts w:cs="Arial"/>
        </w:rPr>
      </w:pPr>
      <w:r w:rsidRPr="006E6027">
        <w:rPr>
          <w:rFonts w:cs="Arial"/>
          <w:b/>
        </w:rPr>
        <w:t>P</w:t>
      </w:r>
      <w:r w:rsidRPr="006E6027">
        <w:rPr>
          <w:rFonts w:cs="Arial"/>
        </w:rPr>
        <w:t xml:space="preserve"> - </w:t>
      </w:r>
      <w:r w:rsidRPr="006E6027">
        <w:rPr>
          <w:rFonts w:cs="Arial"/>
          <w:b/>
        </w:rPr>
        <w:t>Prototyp</w:t>
      </w:r>
      <w:r w:rsidRPr="006E6027">
        <w:rPr>
          <w:rFonts w:cs="Arial"/>
        </w:rPr>
        <w:t xml:space="preserve"> slouží pro přímé zadání předdefinovaných formátů hlášení – formát bajt. Prototyp je speciálně určen pouze pro parametrizaci hlášení, kdy číslo prototypu určuje strukturu hlášení a následné zvuky jsou doplněny dle skutečného stavu (např. číslo zastávky). Systém hlášení ve vozidle musí být navržen tak, aby uměl s těmito prototypy snadno pracovat. Soupis typů prototypů je definován v souboru PROTOTYP.XML. Zatím jsou definovány následující prototypy:</w:t>
      </w:r>
    </w:p>
    <w:p w14:paraId="3AB5AEE2" w14:textId="77777777" w:rsidR="00DC0520" w:rsidRPr="006E6027" w:rsidRDefault="00DC0520" w:rsidP="008F2D73">
      <w:pPr>
        <w:pStyle w:val="Odstavecseseznamem"/>
        <w:numPr>
          <w:ilvl w:val="0"/>
          <w:numId w:val="180"/>
        </w:numPr>
        <w:spacing w:after="120"/>
        <w:ind w:left="714" w:hanging="357"/>
        <w:contextualSpacing w:val="0"/>
        <w:rPr>
          <w:rFonts w:cs="Arial"/>
        </w:rPr>
      </w:pPr>
      <w:r w:rsidRPr="006E6027">
        <w:rPr>
          <w:rFonts w:cs="Arial"/>
        </w:rPr>
        <w:t>0 – základní prototyp hlášení – umožňuje pouze přehrátí zadané posloupnosti zaslaných zvuků v příkazu bez jakékoliv úpravy.</w:t>
      </w:r>
    </w:p>
    <w:p w14:paraId="6702EFD0" w14:textId="77777777" w:rsidR="00DC0520" w:rsidRPr="006E6027" w:rsidRDefault="00DC0520" w:rsidP="008F2D73">
      <w:pPr>
        <w:pStyle w:val="Odstavecseseznamem"/>
        <w:numPr>
          <w:ilvl w:val="0"/>
          <w:numId w:val="180"/>
        </w:numPr>
        <w:spacing w:after="120"/>
        <w:ind w:left="714" w:hanging="357"/>
        <w:contextualSpacing w:val="0"/>
        <w:rPr>
          <w:rFonts w:cs="Arial"/>
        </w:rPr>
      </w:pPr>
      <w:r w:rsidRPr="006E6027">
        <w:rPr>
          <w:rFonts w:cs="Arial"/>
        </w:rPr>
        <w:t>1 – vnější hlášení pro nevidomého (viz. dále kap. 4.3.3.) – bude upraveno po dořešení definice prototypů pro vozidlo.</w:t>
      </w:r>
    </w:p>
    <w:p w14:paraId="76B6E4FD" w14:textId="77777777" w:rsidR="00DC0520" w:rsidRPr="006E6027" w:rsidRDefault="00DC0520" w:rsidP="008F2D73">
      <w:pPr>
        <w:pStyle w:val="Odstavecseseznamem"/>
        <w:numPr>
          <w:ilvl w:val="0"/>
          <w:numId w:val="180"/>
        </w:numPr>
        <w:spacing w:after="120"/>
        <w:ind w:left="714" w:hanging="357"/>
        <w:contextualSpacing w:val="0"/>
        <w:rPr>
          <w:rFonts w:cs="Arial"/>
        </w:rPr>
      </w:pPr>
      <w:r w:rsidRPr="006E6027">
        <w:rPr>
          <w:rFonts w:cs="Arial"/>
        </w:rPr>
        <w:t>2 až 255 - bude definováno později v souvislosti se zaváděním dispečinku (bude použito na základě zkušeností se s pravidelně se opakujícími se zprávami).</w:t>
      </w:r>
    </w:p>
    <w:p w14:paraId="617BA35D" w14:textId="77777777" w:rsidR="00DC0520" w:rsidRPr="006E6027" w:rsidRDefault="00DC0520" w:rsidP="00DC0520">
      <w:pPr>
        <w:spacing w:after="60"/>
        <w:rPr>
          <w:rFonts w:cs="Arial"/>
        </w:rPr>
      </w:pPr>
      <w:r w:rsidRPr="006E6027">
        <w:rPr>
          <w:rFonts w:cs="Arial"/>
          <w:b/>
        </w:rPr>
        <w:t>C</w:t>
      </w:r>
      <w:r w:rsidRPr="006E6027">
        <w:rPr>
          <w:rFonts w:cs="Arial"/>
        </w:rPr>
        <w:t xml:space="preserve"> - </w:t>
      </w:r>
      <w:r w:rsidRPr="006E6027">
        <w:rPr>
          <w:rFonts w:cs="Arial"/>
          <w:b/>
        </w:rPr>
        <w:t>bitová maska kanálu hlášení</w:t>
      </w:r>
      <w:r w:rsidRPr="006E6027">
        <w:rPr>
          <w:rFonts w:cs="Arial"/>
        </w:rPr>
        <w:t xml:space="preserve"> (tj. kam se má hlásit), kde význam bitů je následující:</w:t>
      </w:r>
    </w:p>
    <w:p w14:paraId="5F36FE86" w14:textId="77777777" w:rsidR="00DC0520" w:rsidRPr="006E6027" w:rsidRDefault="00DC0520" w:rsidP="008F2D73">
      <w:pPr>
        <w:pStyle w:val="Odstavecseseznamem"/>
        <w:numPr>
          <w:ilvl w:val="0"/>
          <w:numId w:val="180"/>
        </w:numPr>
        <w:spacing w:after="60"/>
        <w:ind w:left="714" w:hanging="357"/>
        <w:contextualSpacing w:val="0"/>
        <w:rPr>
          <w:rFonts w:cs="Arial"/>
        </w:rPr>
      </w:pPr>
      <w:r w:rsidRPr="006E6027">
        <w:rPr>
          <w:rFonts w:cs="Arial"/>
        </w:rPr>
        <w:t>0 - k řidiči (reproduktor příposlechu)</w:t>
      </w:r>
    </w:p>
    <w:p w14:paraId="5BCF4F6B" w14:textId="77777777" w:rsidR="00DC0520" w:rsidRPr="006E6027" w:rsidRDefault="00DC0520" w:rsidP="008F2D73">
      <w:pPr>
        <w:pStyle w:val="Odstavecseseznamem"/>
        <w:numPr>
          <w:ilvl w:val="0"/>
          <w:numId w:val="180"/>
        </w:numPr>
        <w:spacing w:after="60"/>
        <w:ind w:left="714" w:hanging="357"/>
        <w:contextualSpacing w:val="0"/>
        <w:rPr>
          <w:rFonts w:cs="Arial"/>
        </w:rPr>
      </w:pPr>
      <w:r w:rsidRPr="006E6027">
        <w:rPr>
          <w:rFonts w:cs="Arial"/>
        </w:rPr>
        <w:t>1 – hlášení k cestujícím do vozu</w:t>
      </w:r>
    </w:p>
    <w:p w14:paraId="3B269590" w14:textId="77777777" w:rsidR="00DC0520" w:rsidRPr="006E6027" w:rsidRDefault="00DC0520" w:rsidP="008F2D73">
      <w:pPr>
        <w:pStyle w:val="Odstavecseseznamem"/>
        <w:numPr>
          <w:ilvl w:val="0"/>
          <w:numId w:val="180"/>
        </w:numPr>
        <w:spacing w:after="60"/>
        <w:ind w:left="714" w:hanging="357"/>
        <w:contextualSpacing w:val="0"/>
        <w:rPr>
          <w:rFonts w:cs="Arial"/>
        </w:rPr>
      </w:pPr>
      <w:r w:rsidRPr="006E6027">
        <w:rPr>
          <w:rFonts w:cs="Arial"/>
        </w:rPr>
        <w:t>2 – hlášení k cestujícím vně vozu (přední reproduktor)</w:t>
      </w:r>
    </w:p>
    <w:p w14:paraId="5244790C" w14:textId="77777777" w:rsidR="00DC0520" w:rsidRPr="006E6027" w:rsidRDefault="00DC0520" w:rsidP="008F2D73">
      <w:pPr>
        <w:pStyle w:val="Odstavecseseznamem"/>
        <w:numPr>
          <w:ilvl w:val="0"/>
          <w:numId w:val="180"/>
        </w:numPr>
        <w:spacing w:after="120"/>
        <w:ind w:left="714" w:hanging="357"/>
        <w:contextualSpacing w:val="0"/>
        <w:rPr>
          <w:rFonts w:cs="Arial"/>
        </w:rPr>
      </w:pPr>
      <w:r w:rsidRPr="006E6027">
        <w:rPr>
          <w:rFonts w:cs="Arial"/>
        </w:rPr>
        <w:t>3 .. 7 – rezerva</w:t>
      </w:r>
    </w:p>
    <w:p w14:paraId="27E4A2FE" w14:textId="77777777" w:rsidR="00DC0520" w:rsidRPr="006E6027" w:rsidRDefault="00DC0520" w:rsidP="00DC0520">
      <w:pPr>
        <w:pStyle w:val="Odstavecseseznamem"/>
        <w:spacing w:after="120"/>
        <w:ind w:left="714"/>
        <w:rPr>
          <w:rFonts w:cs="Arial"/>
        </w:rPr>
      </w:pPr>
      <w:r w:rsidRPr="006E6027">
        <w:rPr>
          <w:rFonts w:cs="Arial"/>
        </w:rPr>
        <w:t>K hlášení budou využívány bity č. 0, 1 a 3</w:t>
      </w:r>
      <w:r w:rsidR="00343E8C" w:rsidRPr="006E6027">
        <w:rPr>
          <w:rFonts w:cs="Arial"/>
        </w:rPr>
        <w:t>.</w:t>
      </w:r>
    </w:p>
    <w:p w14:paraId="094DB7C1" w14:textId="77777777" w:rsidR="00DC0520" w:rsidRPr="006E6027" w:rsidRDefault="00DC0520" w:rsidP="00DC0520">
      <w:pPr>
        <w:spacing w:after="0"/>
        <w:rPr>
          <w:rFonts w:cs="Arial"/>
        </w:rPr>
      </w:pPr>
      <w:r w:rsidRPr="006E6027">
        <w:rPr>
          <w:rFonts w:cs="Arial"/>
          <w:b/>
        </w:rPr>
        <w:t>D</w:t>
      </w:r>
      <w:r w:rsidRPr="006E6027">
        <w:rPr>
          <w:rFonts w:cs="Arial"/>
        </w:rPr>
        <w:t xml:space="preserve"> – nastavení </w:t>
      </w:r>
      <w:r w:rsidRPr="006E6027">
        <w:rPr>
          <w:rFonts w:cs="Arial"/>
          <w:b/>
        </w:rPr>
        <w:t>úrovně hlasitosti hlášení</w:t>
      </w:r>
      <w:r w:rsidRPr="006E6027">
        <w:rPr>
          <w:rFonts w:cs="Arial"/>
        </w:rPr>
        <w:t xml:space="preserve"> z dispečinku (funkce jednotlivých bitů) </w:t>
      </w:r>
    </w:p>
    <w:p w14:paraId="058F138D" w14:textId="77777777" w:rsidR="00DC0520" w:rsidRPr="006E6027" w:rsidRDefault="00DC0520" w:rsidP="008F2D73">
      <w:pPr>
        <w:pStyle w:val="Odstavecseseznamem"/>
        <w:numPr>
          <w:ilvl w:val="0"/>
          <w:numId w:val="180"/>
        </w:numPr>
        <w:spacing w:after="0"/>
        <w:ind w:left="714" w:hanging="357"/>
        <w:contextualSpacing w:val="0"/>
        <w:rPr>
          <w:rFonts w:cs="Arial"/>
        </w:rPr>
      </w:pPr>
      <w:r w:rsidRPr="006E6027">
        <w:rPr>
          <w:rFonts w:cs="Arial"/>
        </w:rPr>
        <w:t>0-6</w:t>
      </w:r>
      <w:r w:rsidRPr="006E6027">
        <w:rPr>
          <w:rFonts w:cs="Arial"/>
        </w:rPr>
        <w:tab/>
        <w:t xml:space="preserve">- procenta relativního zesílení/zeslabení </w:t>
      </w:r>
    </w:p>
    <w:p w14:paraId="5CEDB0AF" w14:textId="77777777" w:rsidR="00DC0520" w:rsidRPr="006E6027" w:rsidRDefault="00DC0520" w:rsidP="008F2D73">
      <w:pPr>
        <w:pStyle w:val="Odstavecseseznamem"/>
        <w:numPr>
          <w:ilvl w:val="0"/>
          <w:numId w:val="180"/>
        </w:numPr>
        <w:spacing w:after="120"/>
        <w:ind w:left="714" w:hanging="357"/>
        <w:contextualSpacing w:val="0"/>
        <w:rPr>
          <w:rFonts w:cs="Arial"/>
        </w:rPr>
      </w:pPr>
      <w:r w:rsidRPr="006E6027">
        <w:rPr>
          <w:rFonts w:cs="Arial"/>
        </w:rPr>
        <w:t>7</w:t>
      </w:r>
      <w:r w:rsidRPr="006E6027">
        <w:rPr>
          <w:rFonts w:cs="Arial"/>
        </w:rPr>
        <w:tab/>
        <w:t>- 0 značí zesílení, 1 značí zeslabení</w:t>
      </w:r>
    </w:p>
    <w:p w14:paraId="25A006B6" w14:textId="77777777" w:rsidR="00DC0520" w:rsidRPr="006E6027" w:rsidRDefault="00DC0520" w:rsidP="00DC0520">
      <w:pPr>
        <w:ind w:left="426" w:hanging="426"/>
        <w:rPr>
          <w:rFonts w:cs="Arial"/>
        </w:rPr>
      </w:pPr>
      <w:r w:rsidRPr="006E6027">
        <w:rPr>
          <w:rFonts w:cs="Arial"/>
          <w:b/>
        </w:rPr>
        <w:t>Zvuk n</w:t>
      </w:r>
      <w:r w:rsidRPr="006E6027">
        <w:rPr>
          <w:rFonts w:cs="Arial"/>
        </w:rPr>
        <w:t xml:space="preserve"> – sekvence znaků charakterizujících zvuk (zastávky, hlášení, gongy a číslovky) dle popisu </w:t>
      </w:r>
      <w:r w:rsidR="006E6027" w:rsidRPr="006E6027">
        <w:rPr>
          <w:rFonts w:cs="Arial"/>
        </w:rPr>
        <w:t>Viz kapitola 3.3.</w:t>
      </w:r>
      <w:r w:rsidRPr="006E6027">
        <w:rPr>
          <w:rFonts w:cs="Arial"/>
        </w:rPr>
        <w:t xml:space="preserve"> Lze tak seskládat libovolná hlášení, pokud jsou příslušné zvuky (soubory MP3) obsaženy ve vozidle. Každý zvuk (samostatný soubor či alias – sekvence zvuků) je kódován </w:t>
      </w:r>
      <w:r w:rsidRPr="006E6027">
        <w:rPr>
          <w:rFonts w:cs="Arial"/>
          <w:b/>
          <w:u w:val="single"/>
        </w:rPr>
        <w:t>6 místným řetězcem písmen a číslic</w:t>
      </w:r>
      <w:r w:rsidRPr="006E6027">
        <w:rPr>
          <w:rFonts w:cs="Arial"/>
        </w:rPr>
        <w:t>, kde:</w:t>
      </w:r>
    </w:p>
    <w:p w14:paraId="072E457E" w14:textId="77777777" w:rsidR="00DC0520" w:rsidRPr="006E6027" w:rsidRDefault="00DC0520" w:rsidP="008F2D73">
      <w:pPr>
        <w:pStyle w:val="Odstavecseseznamem"/>
        <w:numPr>
          <w:ilvl w:val="0"/>
          <w:numId w:val="180"/>
        </w:numPr>
        <w:spacing w:after="0"/>
        <w:ind w:left="714" w:hanging="357"/>
        <w:contextualSpacing w:val="0"/>
        <w:rPr>
          <w:rFonts w:cs="Arial"/>
        </w:rPr>
      </w:pPr>
      <w:r w:rsidRPr="006E6027">
        <w:rPr>
          <w:rFonts w:cs="Arial"/>
        </w:rPr>
        <w:t xml:space="preserve">nejvyšší znak určuje typ hlášení: </w:t>
      </w:r>
    </w:p>
    <w:p w14:paraId="152CB04B" w14:textId="77777777" w:rsidR="00DC0520" w:rsidRPr="006E6027" w:rsidRDefault="00DC0520" w:rsidP="008F2D73">
      <w:pPr>
        <w:pStyle w:val="Odstavecseseznamem"/>
        <w:numPr>
          <w:ilvl w:val="1"/>
          <w:numId w:val="59"/>
        </w:numPr>
        <w:spacing w:after="0"/>
        <w:ind w:left="1208" w:hanging="357"/>
        <w:contextualSpacing w:val="0"/>
        <w:rPr>
          <w:rFonts w:cs="Arial"/>
        </w:rPr>
      </w:pPr>
      <w:r w:rsidRPr="006E6027">
        <w:rPr>
          <w:rFonts w:cs="Arial"/>
        </w:rPr>
        <w:t>„</w:t>
      </w:r>
      <w:r w:rsidRPr="006E6027">
        <w:rPr>
          <w:rFonts w:cs="Arial"/>
          <w:b/>
        </w:rPr>
        <w:t>z</w:t>
      </w:r>
      <w:r w:rsidRPr="006E6027">
        <w:rPr>
          <w:rFonts w:cs="Arial"/>
        </w:rPr>
        <w:t xml:space="preserve">“ jsou hlášení názvů zastávek (názvy zastávek jsou nahrány v celku), </w:t>
      </w:r>
    </w:p>
    <w:p w14:paraId="6E73E597" w14:textId="77777777" w:rsidR="00DC0520" w:rsidRPr="006E6027" w:rsidRDefault="00DC0520" w:rsidP="008F2D73">
      <w:pPr>
        <w:pStyle w:val="Odstavecseseznamem"/>
        <w:numPr>
          <w:ilvl w:val="1"/>
          <w:numId w:val="59"/>
        </w:numPr>
        <w:spacing w:after="0"/>
        <w:ind w:left="1208" w:hanging="357"/>
        <w:contextualSpacing w:val="0"/>
        <w:rPr>
          <w:rFonts w:cs="Arial"/>
        </w:rPr>
      </w:pPr>
      <w:r w:rsidRPr="006E6027">
        <w:rPr>
          <w:rFonts w:cs="Arial"/>
        </w:rPr>
        <w:t>„</w:t>
      </w:r>
      <w:r w:rsidRPr="006E6027">
        <w:rPr>
          <w:rFonts w:cs="Arial"/>
          <w:b/>
        </w:rPr>
        <w:t>h</w:t>
      </w:r>
      <w:r w:rsidRPr="006E6027">
        <w:rPr>
          <w:rFonts w:cs="Arial"/>
        </w:rPr>
        <w:t>“ obecná hlášení ve vozidle,</w:t>
      </w:r>
    </w:p>
    <w:p w14:paraId="6F3BC278" w14:textId="77777777" w:rsidR="00DC0520" w:rsidRPr="006E6027" w:rsidRDefault="00DC0520" w:rsidP="008F2D73">
      <w:pPr>
        <w:pStyle w:val="Odstavecseseznamem"/>
        <w:numPr>
          <w:ilvl w:val="1"/>
          <w:numId w:val="59"/>
        </w:numPr>
        <w:spacing w:after="0"/>
        <w:ind w:left="1208" w:hanging="357"/>
        <w:contextualSpacing w:val="0"/>
        <w:rPr>
          <w:rFonts w:cs="Arial"/>
        </w:rPr>
      </w:pPr>
      <w:r w:rsidRPr="006E6027">
        <w:rPr>
          <w:rFonts w:cs="Arial"/>
        </w:rPr>
        <w:t>„</w:t>
      </w:r>
      <w:r w:rsidRPr="006E6027">
        <w:rPr>
          <w:rFonts w:cs="Arial"/>
          <w:b/>
        </w:rPr>
        <w:t>hg</w:t>
      </w:r>
      <w:r w:rsidRPr="006E6027">
        <w:rPr>
          <w:rFonts w:cs="Arial"/>
        </w:rPr>
        <w:t xml:space="preserve">“ zvuk gongů (výjimka v počtu) – počet gongů je omezen na 9999, </w:t>
      </w:r>
    </w:p>
    <w:p w14:paraId="62A07618" w14:textId="77777777" w:rsidR="00DC0520" w:rsidRPr="006E6027" w:rsidRDefault="00DC0520" w:rsidP="008F2D73">
      <w:pPr>
        <w:pStyle w:val="Odstavecseseznamem"/>
        <w:numPr>
          <w:ilvl w:val="1"/>
          <w:numId w:val="59"/>
        </w:numPr>
        <w:spacing w:after="120"/>
        <w:ind w:left="1208" w:hanging="357"/>
        <w:contextualSpacing w:val="0"/>
        <w:rPr>
          <w:rFonts w:cs="Arial"/>
        </w:rPr>
      </w:pPr>
      <w:r w:rsidRPr="006E6027">
        <w:rPr>
          <w:rFonts w:cs="Arial"/>
        </w:rPr>
        <w:t>„</w:t>
      </w:r>
      <w:r w:rsidRPr="006E6027">
        <w:rPr>
          <w:rFonts w:cs="Arial"/>
          <w:b/>
        </w:rPr>
        <w:t>c</w:t>
      </w:r>
      <w:r w:rsidRPr="006E6027">
        <w:rPr>
          <w:rFonts w:cs="Arial"/>
        </w:rPr>
        <w:t>“ číslovky – u číslovek bude provedeno dvojí nahrání – viz. soubor „sounds.xml“,</w:t>
      </w:r>
    </w:p>
    <w:p w14:paraId="40DF6457" w14:textId="77777777" w:rsidR="00DC0520" w:rsidRPr="006E6027" w:rsidRDefault="00DC0520" w:rsidP="008F2D73">
      <w:pPr>
        <w:pStyle w:val="Odstavecseseznamem"/>
        <w:numPr>
          <w:ilvl w:val="0"/>
          <w:numId w:val="180"/>
        </w:numPr>
        <w:spacing w:after="120"/>
        <w:ind w:left="714" w:hanging="357"/>
        <w:contextualSpacing w:val="0"/>
        <w:rPr>
          <w:rFonts w:cs="Arial"/>
        </w:rPr>
      </w:pPr>
      <w:r w:rsidRPr="006E6027">
        <w:rPr>
          <w:rFonts w:cs="Arial"/>
        </w:rPr>
        <w:t>vlastní název zastávky je skryt pod 5 místným kódem zastávky dle CIS.</w:t>
      </w:r>
    </w:p>
    <w:p w14:paraId="55192D7A" w14:textId="77777777" w:rsidR="00DC0520" w:rsidRPr="00F641BF" w:rsidRDefault="00DC0520" w:rsidP="00DC0520">
      <w:pPr>
        <w:rPr>
          <w:rFonts w:cs="Arial"/>
        </w:rPr>
      </w:pPr>
      <w:r w:rsidRPr="00F641BF">
        <w:rPr>
          <w:rFonts w:cs="Arial"/>
        </w:rPr>
        <w:t xml:space="preserve">Příklady hlášení: </w:t>
      </w:r>
    </w:p>
    <w:p w14:paraId="41F29349" w14:textId="77777777" w:rsidR="00DC0520" w:rsidRPr="00F641BF" w:rsidRDefault="00DC0520" w:rsidP="008F2D73">
      <w:pPr>
        <w:pStyle w:val="Odstavecseseznamem"/>
        <w:numPr>
          <w:ilvl w:val="0"/>
          <w:numId w:val="180"/>
        </w:numPr>
        <w:spacing w:after="0"/>
        <w:ind w:left="714" w:hanging="357"/>
        <w:contextualSpacing w:val="0"/>
        <w:rPr>
          <w:rFonts w:cs="Arial"/>
        </w:rPr>
      </w:pPr>
      <w:r w:rsidRPr="00F641BF">
        <w:rPr>
          <w:rFonts w:cs="Arial"/>
        </w:rPr>
        <w:t>Kód z42828 – vyhlásí název zastávky: „Žichovice,,žel.st.rozc.0.2“</w:t>
      </w:r>
    </w:p>
    <w:p w14:paraId="12093BED" w14:textId="77777777" w:rsidR="00DC0520" w:rsidRPr="00F641BF" w:rsidRDefault="00DC0520" w:rsidP="008F2D73">
      <w:pPr>
        <w:pStyle w:val="Odstavecseseznamem"/>
        <w:numPr>
          <w:ilvl w:val="0"/>
          <w:numId w:val="180"/>
        </w:numPr>
        <w:spacing w:after="0"/>
        <w:ind w:left="714" w:hanging="357"/>
        <w:contextualSpacing w:val="0"/>
        <w:rPr>
          <w:rFonts w:cs="Arial"/>
        </w:rPr>
      </w:pPr>
      <w:r w:rsidRPr="00F641BF">
        <w:rPr>
          <w:rFonts w:cs="Arial"/>
        </w:rPr>
        <w:t>Kód h00031 – vyhlásí „čekáme na spoj linky“</w:t>
      </w:r>
    </w:p>
    <w:p w14:paraId="074CB5DD" w14:textId="77777777" w:rsidR="00DC0520" w:rsidRPr="00326EAA" w:rsidRDefault="00DC0520" w:rsidP="008F2D73">
      <w:pPr>
        <w:pStyle w:val="Odstavecseseznamem"/>
        <w:numPr>
          <w:ilvl w:val="0"/>
          <w:numId w:val="180"/>
        </w:numPr>
        <w:spacing w:after="120"/>
        <w:ind w:left="714" w:hanging="357"/>
        <w:contextualSpacing w:val="0"/>
        <w:rPr>
          <w:rFonts w:cs="Arial"/>
        </w:rPr>
      </w:pPr>
      <w:r w:rsidRPr="00F641BF">
        <w:rPr>
          <w:rFonts w:cs="Arial"/>
        </w:rPr>
        <w:t>Kód c0101</w:t>
      </w:r>
      <w:r>
        <w:rPr>
          <w:rFonts w:cs="Arial"/>
        </w:rPr>
        <w:t>0</w:t>
      </w:r>
      <w:r w:rsidRPr="00F641BF">
        <w:rPr>
          <w:rFonts w:cs="Arial"/>
        </w:rPr>
        <w:t xml:space="preserve"> – vyhlásí „stojedna“</w:t>
      </w:r>
    </w:p>
    <w:p w14:paraId="24E98CB2" w14:textId="77777777" w:rsidR="00DC0520" w:rsidRDefault="00DC0520" w:rsidP="001F18D7">
      <w:pPr>
        <w:pStyle w:val="Nadpis5"/>
      </w:pPr>
      <w:r>
        <w:t>AGM pravidlo č. 1 – pravidelné akustické hlášení</w:t>
      </w:r>
    </w:p>
    <w:p w14:paraId="2EC73EFD" w14:textId="77777777" w:rsidR="00DC0520" w:rsidRDefault="00DC0520" w:rsidP="001F18D7">
      <w:r>
        <w:rPr>
          <w:b/>
        </w:rPr>
        <w:t>Pravidlo</w:t>
      </w:r>
      <w:r w:rsidRPr="00A85AFF">
        <w:rPr>
          <w:b/>
        </w:rPr>
        <w:t xml:space="preserve"> č. 1</w:t>
      </w:r>
      <w:r>
        <w:t xml:space="preserve"> zajišťuje obecné jednorázové či opakované přehrávání zvukových hlášení v definované periodě (viz. záhlaví AGM zprávy) a s definovaným cílem hlášení. </w:t>
      </w:r>
    </w:p>
    <w:p w14:paraId="2CC83DD6" w14:textId="77777777" w:rsidR="00DC0520" w:rsidRDefault="00DC0520" w:rsidP="001F18D7">
      <w:r>
        <w:t>Typ zprávy je M-T-M.</w:t>
      </w:r>
    </w:p>
    <w:p w14:paraId="18F910FD" w14:textId="77777777" w:rsidR="00DC0520" w:rsidRDefault="00DC0520" w:rsidP="00DC0520">
      <w:pPr>
        <w:pStyle w:val="Titulek"/>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35</w:t>
      </w:r>
      <w:r w:rsidR="004351FE">
        <w:rPr>
          <w:noProof/>
        </w:rPr>
        <w:fldChar w:fldCharType="end"/>
      </w:r>
      <w:r>
        <w:t>: Tabulka pravidla č. 1 pro spouštění akustických hlášení ve zvoleném intervalu.</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850"/>
        <w:gridCol w:w="6662"/>
      </w:tblGrid>
      <w:tr w:rsidR="00DC0520" w:rsidRPr="00F5330B" w14:paraId="51EDADA1" w14:textId="77777777" w:rsidTr="00DC0520">
        <w:tc>
          <w:tcPr>
            <w:tcW w:w="1560" w:type="dxa"/>
            <w:shd w:val="clear" w:color="auto" w:fill="EAF1DD" w:themeFill="accent3" w:themeFillTint="33"/>
            <w:vAlign w:val="center"/>
          </w:tcPr>
          <w:p w14:paraId="260D7003" w14:textId="77777777" w:rsidR="00DC0520" w:rsidRPr="00F5330B" w:rsidRDefault="00DC0520" w:rsidP="00DC0520">
            <w:pPr>
              <w:spacing w:after="0"/>
              <w:jc w:val="center"/>
              <w:rPr>
                <w:rFonts w:cstheme="minorHAnsi"/>
              </w:rPr>
            </w:pPr>
            <w:r w:rsidRPr="00F5330B">
              <w:rPr>
                <w:rFonts w:cstheme="minorHAnsi"/>
              </w:rPr>
              <w:t>Název</w:t>
            </w:r>
          </w:p>
        </w:tc>
        <w:tc>
          <w:tcPr>
            <w:tcW w:w="850" w:type="dxa"/>
            <w:shd w:val="clear" w:color="auto" w:fill="EAF1DD" w:themeFill="accent3" w:themeFillTint="33"/>
            <w:vAlign w:val="center"/>
          </w:tcPr>
          <w:p w14:paraId="6C8EDC1C" w14:textId="77777777" w:rsidR="00DC0520" w:rsidRPr="00183CC6" w:rsidRDefault="00DC0520" w:rsidP="00DC0520">
            <w:pPr>
              <w:spacing w:after="0"/>
              <w:jc w:val="center"/>
              <w:rPr>
                <w:rFonts w:cstheme="minorHAnsi"/>
              </w:rPr>
            </w:pPr>
            <w:r w:rsidRPr="00183CC6">
              <w:rPr>
                <w:rFonts w:cstheme="minorHAnsi"/>
              </w:rPr>
              <w:t>Typ</w:t>
            </w:r>
          </w:p>
        </w:tc>
        <w:tc>
          <w:tcPr>
            <w:tcW w:w="6662" w:type="dxa"/>
            <w:shd w:val="clear" w:color="auto" w:fill="EAF1DD" w:themeFill="accent3" w:themeFillTint="33"/>
            <w:vAlign w:val="center"/>
          </w:tcPr>
          <w:p w14:paraId="3F9F00C7" w14:textId="77777777" w:rsidR="00DC0520" w:rsidRPr="003F7990" w:rsidRDefault="00DC0520" w:rsidP="00DC0520">
            <w:pPr>
              <w:spacing w:after="0"/>
              <w:ind w:firstLine="34"/>
              <w:jc w:val="left"/>
              <w:rPr>
                <w:rFonts w:cstheme="minorHAnsi"/>
              </w:rPr>
            </w:pPr>
            <w:r w:rsidRPr="00A76BC2">
              <w:rPr>
                <w:rFonts w:cstheme="minorHAnsi"/>
              </w:rPr>
              <w:t>Význam</w:t>
            </w:r>
          </w:p>
        </w:tc>
      </w:tr>
    </w:tbl>
    <w:tbl>
      <w:tblPr>
        <w:tblStyle w:val="Mkatabulky"/>
        <w:tblW w:w="9062" w:type="dxa"/>
        <w:tblInd w:w="-5" w:type="dxa"/>
        <w:tblLook w:val="01E0" w:firstRow="1" w:lastRow="1" w:firstColumn="1" w:lastColumn="1" w:noHBand="0" w:noVBand="0"/>
      </w:tblPr>
      <w:tblGrid>
        <w:gridCol w:w="1560"/>
        <w:gridCol w:w="850"/>
        <w:gridCol w:w="6652"/>
      </w:tblGrid>
      <w:tr w:rsidR="00DC0520" w:rsidRPr="00F5330B" w14:paraId="09E6829D" w14:textId="77777777" w:rsidTr="00F2220C">
        <w:tc>
          <w:tcPr>
            <w:tcW w:w="1560" w:type="dxa"/>
          </w:tcPr>
          <w:p w14:paraId="262AE370" w14:textId="77777777" w:rsidR="00DC0520" w:rsidRPr="00D93F28" w:rsidRDefault="00DC0520" w:rsidP="00DC0520">
            <w:pPr>
              <w:pStyle w:val="Tlotextu"/>
              <w:rPr>
                <w:rFonts w:ascii="Arial" w:hAnsi="Arial" w:cs="Arial"/>
                <w:sz w:val="22"/>
                <w:szCs w:val="22"/>
              </w:rPr>
            </w:pPr>
            <w:r w:rsidRPr="00D93F28">
              <w:rPr>
                <w:rFonts w:ascii="Arial" w:hAnsi="Arial" w:cs="Arial"/>
                <w:sz w:val="22"/>
                <w:szCs w:val="22"/>
              </w:rPr>
              <w:t>Period</w:t>
            </w:r>
          </w:p>
        </w:tc>
        <w:tc>
          <w:tcPr>
            <w:tcW w:w="850" w:type="dxa"/>
          </w:tcPr>
          <w:p w14:paraId="56641362" w14:textId="77777777" w:rsidR="00DC0520" w:rsidRPr="00D93F28" w:rsidRDefault="00DC0520" w:rsidP="00DC0520">
            <w:pPr>
              <w:pStyle w:val="Tlotextu"/>
              <w:rPr>
                <w:rFonts w:ascii="Arial" w:hAnsi="Arial" w:cs="Arial"/>
                <w:i/>
                <w:sz w:val="22"/>
                <w:szCs w:val="22"/>
              </w:rPr>
            </w:pPr>
            <w:r w:rsidRPr="00D93F28">
              <w:rPr>
                <w:rFonts w:ascii="Arial" w:hAnsi="Arial" w:cs="Arial"/>
                <w:i/>
                <w:sz w:val="22"/>
                <w:szCs w:val="22"/>
              </w:rPr>
              <w:t>u24</w:t>
            </w:r>
          </w:p>
        </w:tc>
        <w:tc>
          <w:tcPr>
            <w:tcW w:w="6652" w:type="dxa"/>
          </w:tcPr>
          <w:p w14:paraId="58486C52" w14:textId="77777777" w:rsidR="00DC0520" w:rsidRPr="00D93F28" w:rsidRDefault="00DC0520" w:rsidP="00DC0520">
            <w:pPr>
              <w:pStyle w:val="Tlotextu"/>
              <w:rPr>
                <w:rFonts w:ascii="Arial" w:hAnsi="Arial" w:cs="Arial"/>
                <w:sz w:val="22"/>
                <w:szCs w:val="22"/>
              </w:rPr>
            </w:pPr>
            <w:r w:rsidRPr="00D93F28">
              <w:rPr>
                <w:rFonts w:ascii="Arial" w:hAnsi="Arial" w:cs="Arial"/>
                <w:sz w:val="22"/>
                <w:szCs w:val="22"/>
              </w:rPr>
              <w:t xml:space="preserve">Perioda opakování zvuku v sekundách (max. 16777216). </w:t>
            </w:r>
          </w:p>
          <w:p w14:paraId="6D7057D5" w14:textId="77777777" w:rsidR="00DC0520" w:rsidRPr="00D93F28" w:rsidRDefault="00DC0520" w:rsidP="00DC0520">
            <w:pPr>
              <w:pStyle w:val="Tlotextu"/>
              <w:rPr>
                <w:rFonts w:ascii="Arial" w:hAnsi="Arial" w:cs="Arial"/>
                <w:sz w:val="22"/>
                <w:szCs w:val="22"/>
              </w:rPr>
            </w:pPr>
            <w:r w:rsidRPr="00D93F28">
              <w:rPr>
                <w:rFonts w:ascii="Arial" w:hAnsi="Arial" w:cs="Arial"/>
                <w:sz w:val="22"/>
                <w:szCs w:val="22"/>
              </w:rPr>
              <w:t>Je-li zadána hodnota nula – vyhlásí se zpráva jednorázově pouze jednou po přijetí zprávy nebo dle platnosti zprávy.</w:t>
            </w:r>
          </w:p>
        </w:tc>
      </w:tr>
      <w:tr w:rsidR="00DC0520" w:rsidRPr="00F5330B" w14:paraId="1A106C82" w14:textId="77777777" w:rsidTr="00F2220C">
        <w:tc>
          <w:tcPr>
            <w:tcW w:w="1560" w:type="dxa"/>
          </w:tcPr>
          <w:p w14:paraId="6B2D7ACD" w14:textId="77777777" w:rsidR="00DC0520" w:rsidRPr="00D93F28" w:rsidRDefault="00DC0520" w:rsidP="00DC0520">
            <w:pPr>
              <w:pStyle w:val="Tlotextu"/>
              <w:rPr>
                <w:rFonts w:ascii="Arial" w:hAnsi="Arial" w:cs="Arial"/>
                <w:sz w:val="22"/>
                <w:szCs w:val="22"/>
              </w:rPr>
            </w:pPr>
            <w:r w:rsidRPr="00D93F28">
              <w:rPr>
                <w:rFonts w:ascii="Arial" w:hAnsi="Arial" w:cs="Arial"/>
                <w:sz w:val="22"/>
                <w:szCs w:val="22"/>
              </w:rPr>
              <w:t>SoundOutput</w:t>
            </w:r>
          </w:p>
        </w:tc>
        <w:tc>
          <w:tcPr>
            <w:tcW w:w="850" w:type="dxa"/>
          </w:tcPr>
          <w:p w14:paraId="4ACD0C66" w14:textId="77777777" w:rsidR="00DC0520" w:rsidRPr="00D93F28" w:rsidRDefault="00DC0520" w:rsidP="00DC0520">
            <w:pPr>
              <w:pStyle w:val="Tlotextu"/>
              <w:rPr>
                <w:rFonts w:ascii="Arial" w:hAnsi="Arial" w:cs="Arial"/>
                <w:i/>
                <w:sz w:val="22"/>
                <w:szCs w:val="22"/>
              </w:rPr>
            </w:pPr>
            <w:r w:rsidRPr="00D93F28">
              <w:rPr>
                <w:rFonts w:ascii="Arial" w:hAnsi="Arial" w:cs="Arial"/>
                <w:i/>
                <w:sz w:val="22"/>
                <w:szCs w:val="22"/>
              </w:rPr>
              <w:t>u8</w:t>
            </w:r>
          </w:p>
        </w:tc>
        <w:tc>
          <w:tcPr>
            <w:tcW w:w="6652" w:type="dxa"/>
          </w:tcPr>
          <w:p w14:paraId="37617DB2" w14:textId="77777777" w:rsidR="00DC0520" w:rsidRPr="00D93F28" w:rsidRDefault="00DC0520" w:rsidP="00DC0520">
            <w:pPr>
              <w:autoSpaceDE w:val="0"/>
              <w:autoSpaceDN w:val="0"/>
              <w:adjustRightInd w:val="0"/>
              <w:rPr>
                <w:rFonts w:cs="Arial"/>
              </w:rPr>
            </w:pPr>
            <w:r w:rsidRPr="00D93F28">
              <w:rPr>
                <w:rFonts w:cs="Arial"/>
              </w:rPr>
              <w:t xml:space="preserve">Typ výstupu reproduktorů (bitová maska). Jednotlivé bity mají význam: </w:t>
            </w:r>
          </w:p>
          <w:p w14:paraId="321FEAEF" w14:textId="77777777" w:rsidR="00DC0520" w:rsidRPr="00D93F28" w:rsidRDefault="00DC0520" w:rsidP="00DC0520">
            <w:pPr>
              <w:autoSpaceDE w:val="0"/>
              <w:autoSpaceDN w:val="0"/>
              <w:adjustRightInd w:val="0"/>
              <w:rPr>
                <w:rFonts w:cs="Arial"/>
              </w:rPr>
            </w:pPr>
            <w:r w:rsidRPr="00D93F28">
              <w:rPr>
                <w:rFonts w:cs="Arial"/>
              </w:rPr>
              <w:t xml:space="preserve">D=0 -  Příposlech řidiče, </w:t>
            </w:r>
          </w:p>
          <w:p w14:paraId="0D84A16D" w14:textId="77777777" w:rsidR="00DC0520" w:rsidRPr="00D93F28" w:rsidRDefault="00DC0520" w:rsidP="00DC0520">
            <w:pPr>
              <w:autoSpaceDE w:val="0"/>
              <w:autoSpaceDN w:val="0"/>
              <w:adjustRightInd w:val="0"/>
              <w:rPr>
                <w:rFonts w:cs="Arial"/>
              </w:rPr>
            </w:pPr>
            <w:r w:rsidRPr="00D93F28">
              <w:rPr>
                <w:rFonts w:cs="Arial"/>
              </w:rPr>
              <w:t>D=1 - Cestující do vozu,</w:t>
            </w:r>
          </w:p>
          <w:p w14:paraId="34319AD4" w14:textId="77777777" w:rsidR="00DC0520" w:rsidRPr="00D93F28" w:rsidRDefault="00DC0520" w:rsidP="00DC0520">
            <w:pPr>
              <w:autoSpaceDE w:val="0"/>
              <w:autoSpaceDN w:val="0"/>
              <w:adjustRightInd w:val="0"/>
              <w:rPr>
                <w:rFonts w:cs="Arial"/>
              </w:rPr>
            </w:pPr>
            <w:r w:rsidRPr="00D93F28">
              <w:rPr>
                <w:rFonts w:cs="Arial"/>
              </w:rPr>
              <w:t xml:space="preserve">D=2 - Cestující vně vozu. </w:t>
            </w:r>
          </w:p>
          <w:p w14:paraId="6E0D94C0" w14:textId="77777777" w:rsidR="00DC0520" w:rsidRPr="00D93F28" w:rsidRDefault="00DC0520" w:rsidP="00DC0520">
            <w:pPr>
              <w:autoSpaceDE w:val="0"/>
              <w:autoSpaceDN w:val="0"/>
              <w:adjustRightInd w:val="0"/>
              <w:rPr>
                <w:rFonts w:cs="Arial"/>
              </w:rPr>
            </w:pPr>
            <w:r w:rsidRPr="00D93F28">
              <w:rPr>
                <w:rFonts w:cs="Arial"/>
              </w:rPr>
              <w:t>Příklad: hodnota 3 hlásí řidiči a do vozu (nastaveny bity D0 a D1)</w:t>
            </w:r>
          </w:p>
        </w:tc>
      </w:tr>
      <w:tr w:rsidR="00DC0520" w:rsidRPr="00F5330B" w14:paraId="0184324C" w14:textId="77777777" w:rsidTr="00F2220C">
        <w:tc>
          <w:tcPr>
            <w:tcW w:w="1560" w:type="dxa"/>
          </w:tcPr>
          <w:p w14:paraId="031F7A4B" w14:textId="77777777" w:rsidR="00DC0520" w:rsidRPr="00D93F28" w:rsidRDefault="00DC0520" w:rsidP="00DC0520">
            <w:pPr>
              <w:pStyle w:val="Tlotextu"/>
              <w:rPr>
                <w:rFonts w:ascii="Arial" w:hAnsi="Arial" w:cs="Arial"/>
                <w:sz w:val="22"/>
                <w:szCs w:val="22"/>
              </w:rPr>
            </w:pPr>
            <w:r w:rsidRPr="00D93F28">
              <w:rPr>
                <w:rFonts w:ascii="Arial" w:hAnsi="Arial" w:cs="Arial"/>
                <w:sz w:val="22"/>
                <w:szCs w:val="22"/>
              </w:rPr>
              <w:t>SoundName Length</w:t>
            </w:r>
          </w:p>
        </w:tc>
        <w:tc>
          <w:tcPr>
            <w:tcW w:w="850" w:type="dxa"/>
          </w:tcPr>
          <w:p w14:paraId="69A33229" w14:textId="77777777" w:rsidR="00DC0520" w:rsidRPr="00D93F28" w:rsidRDefault="00DC0520" w:rsidP="00DC0520">
            <w:pPr>
              <w:pStyle w:val="Tlotextu"/>
              <w:rPr>
                <w:rFonts w:ascii="Arial" w:hAnsi="Arial" w:cs="Arial"/>
                <w:i/>
                <w:sz w:val="22"/>
                <w:szCs w:val="22"/>
              </w:rPr>
            </w:pPr>
            <w:r w:rsidRPr="00D93F28">
              <w:rPr>
                <w:rFonts w:ascii="Arial" w:hAnsi="Arial" w:cs="Arial"/>
                <w:i/>
                <w:sz w:val="22"/>
                <w:szCs w:val="22"/>
              </w:rPr>
              <w:t>u8</w:t>
            </w:r>
          </w:p>
        </w:tc>
        <w:tc>
          <w:tcPr>
            <w:tcW w:w="6652" w:type="dxa"/>
          </w:tcPr>
          <w:p w14:paraId="34C84177" w14:textId="77777777" w:rsidR="00DC0520" w:rsidRPr="00D93F28" w:rsidRDefault="00DC0520" w:rsidP="00DC0520">
            <w:pPr>
              <w:pStyle w:val="Tlotextu"/>
              <w:rPr>
                <w:rFonts w:ascii="Arial" w:hAnsi="Arial" w:cs="Arial"/>
                <w:sz w:val="22"/>
                <w:szCs w:val="22"/>
              </w:rPr>
            </w:pPr>
            <w:r w:rsidRPr="00D93F28">
              <w:rPr>
                <w:rFonts w:ascii="Arial" w:hAnsi="Arial" w:cs="Arial"/>
                <w:sz w:val="22"/>
                <w:szCs w:val="22"/>
              </w:rPr>
              <w:t xml:space="preserve">Délka názvu zvuku v bajtech (max. 255 bajtů) </w:t>
            </w:r>
          </w:p>
        </w:tc>
      </w:tr>
      <w:tr w:rsidR="00DC0520" w:rsidRPr="00F5330B" w14:paraId="6CC80CAB" w14:textId="77777777" w:rsidTr="00F2220C">
        <w:tc>
          <w:tcPr>
            <w:tcW w:w="1560" w:type="dxa"/>
          </w:tcPr>
          <w:p w14:paraId="478A4CB3" w14:textId="77777777" w:rsidR="00DC0520" w:rsidRPr="00D93F28" w:rsidRDefault="00DC0520" w:rsidP="00DC0520">
            <w:pPr>
              <w:pStyle w:val="Tlotextu"/>
              <w:rPr>
                <w:rFonts w:ascii="Arial" w:hAnsi="Arial" w:cs="Arial"/>
                <w:sz w:val="22"/>
                <w:szCs w:val="22"/>
              </w:rPr>
            </w:pPr>
            <w:r w:rsidRPr="00D93F28">
              <w:rPr>
                <w:rFonts w:ascii="Arial" w:hAnsi="Arial" w:cs="Arial"/>
                <w:sz w:val="22"/>
                <w:szCs w:val="22"/>
              </w:rPr>
              <w:t>SoundName</w:t>
            </w:r>
          </w:p>
        </w:tc>
        <w:tc>
          <w:tcPr>
            <w:tcW w:w="850" w:type="dxa"/>
          </w:tcPr>
          <w:p w14:paraId="1FAD469F" w14:textId="77777777" w:rsidR="00DC0520" w:rsidRPr="00D93F28" w:rsidRDefault="00DC0520" w:rsidP="00DC0520">
            <w:pPr>
              <w:pStyle w:val="Tlotextu"/>
              <w:rPr>
                <w:rFonts w:ascii="Arial" w:hAnsi="Arial" w:cs="Arial"/>
                <w:i/>
                <w:sz w:val="22"/>
                <w:szCs w:val="22"/>
              </w:rPr>
            </w:pPr>
            <w:r w:rsidRPr="00D93F28">
              <w:rPr>
                <w:rFonts w:ascii="Arial" w:hAnsi="Arial" w:cs="Arial"/>
                <w:i/>
                <w:sz w:val="22"/>
                <w:szCs w:val="22"/>
              </w:rPr>
              <w:t>string</w:t>
            </w:r>
          </w:p>
        </w:tc>
        <w:tc>
          <w:tcPr>
            <w:tcW w:w="6652" w:type="dxa"/>
          </w:tcPr>
          <w:p w14:paraId="557B0DAA" w14:textId="77777777" w:rsidR="00DC0520" w:rsidRPr="00D93F28" w:rsidRDefault="00DC0520" w:rsidP="00DC0520">
            <w:pPr>
              <w:pStyle w:val="Tlotextu"/>
              <w:jc w:val="both"/>
              <w:rPr>
                <w:rFonts w:ascii="Arial" w:hAnsi="Arial" w:cs="Arial"/>
                <w:sz w:val="22"/>
                <w:szCs w:val="22"/>
              </w:rPr>
            </w:pPr>
            <w:r w:rsidRPr="00D93F28">
              <w:rPr>
                <w:rFonts w:ascii="Arial" w:hAnsi="Arial" w:cs="Arial"/>
                <w:sz w:val="22"/>
                <w:szCs w:val="22"/>
              </w:rPr>
              <w:t>Název zvuku (včetně aliasů a prototypů) ve formátu dle výše uvedeného pravidla pro zaslání zvuků do vozidel IDP (kap. „Způsob zaslání akustického příkazu z dispečinku“).</w:t>
            </w:r>
          </w:p>
        </w:tc>
      </w:tr>
    </w:tbl>
    <w:p w14:paraId="519AFB20" w14:textId="77777777" w:rsidR="00DC0520" w:rsidRPr="00625D12" w:rsidRDefault="00DC0520" w:rsidP="00BA304D">
      <w:pPr>
        <w:pStyle w:val="Nadpis5"/>
      </w:pPr>
      <w:r>
        <w:t>AGM pravidlo č. 2  - akustické hlášení v závislosti na lokalitě</w:t>
      </w:r>
    </w:p>
    <w:p w14:paraId="41A0CFF8" w14:textId="77777777" w:rsidR="00DC0520" w:rsidRPr="00BA304D" w:rsidRDefault="00DC0520" w:rsidP="00BA304D">
      <w:pPr>
        <w:pStyle w:val="Odsazen"/>
        <w:ind w:firstLine="0"/>
        <w:rPr>
          <w:rFonts w:ascii="Arial" w:hAnsi="Arial" w:cs="Arial"/>
        </w:rPr>
      </w:pPr>
      <w:r w:rsidRPr="00BA304D">
        <w:rPr>
          <w:rFonts w:ascii="Arial" w:hAnsi="Arial" w:cs="Arial"/>
          <w:b/>
        </w:rPr>
        <w:t>Šablona č. 2</w:t>
      </w:r>
      <w:r w:rsidRPr="00BA304D">
        <w:rPr>
          <w:rFonts w:ascii="Arial" w:hAnsi="Arial" w:cs="Arial"/>
        </w:rPr>
        <w:t xml:space="preserve"> zajišťuje přehrávání zvukových hlášení v závislosti na poloze definované pomocí ID zastávek. Akce odjezd je </w:t>
      </w:r>
      <w:r w:rsidRPr="00BA304D">
        <w:rPr>
          <w:rFonts w:ascii="Arial" w:hAnsi="Arial" w:cs="Arial"/>
          <w:b/>
        </w:rPr>
        <w:t xml:space="preserve">definována po zavření dveří a změny GPS polohy o 50 metrů </w:t>
      </w:r>
      <w:r w:rsidRPr="00BA304D">
        <w:rPr>
          <w:rFonts w:ascii="Arial" w:hAnsi="Arial" w:cs="Arial"/>
        </w:rPr>
        <w:t>(tato vzdálenost je definována v</w:t>
      </w:r>
      <w:r w:rsidRPr="00BA304D">
        <w:rPr>
          <w:rFonts w:ascii="Arial" w:hAnsi="Arial" w:cs="Arial"/>
          <w:b/>
        </w:rPr>
        <w:t> „</w:t>
      </w:r>
      <w:r w:rsidRPr="00BA304D">
        <w:rPr>
          <w:rFonts w:ascii="Arial" w:hAnsi="Arial" w:cs="Arial"/>
          <w:b/>
          <w:i/>
        </w:rPr>
        <w:t>config.xml</w:t>
      </w:r>
      <w:r w:rsidRPr="00BA304D">
        <w:rPr>
          <w:rFonts w:ascii="Arial" w:hAnsi="Arial" w:cs="Arial"/>
          <w:b/>
        </w:rPr>
        <w:t>“</w:t>
      </w:r>
      <w:r w:rsidRPr="00BA304D">
        <w:rPr>
          <w:rFonts w:ascii="Arial" w:hAnsi="Arial" w:cs="Arial"/>
        </w:rPr>
        <w:t>). V případě, že nebude funkční GPS pak po zavření dveří a po 15 sekundách.</w:t>
      </w:r>
    </w:p>
    <w:p w14:paraId="515732A9" w14:textId="77777777" w:rsidR="00DC0520" w:rsidRPr="00BA304D" w:rsidRDefault="00DC0520" w:rsidP="00BA304D">
      <w:pPr>
        <w:pStyle w:val="Odsazen"/>
        <w:ind w:firstLine="0"/>
        <w:rPr>
          <w:rFonts w:ascii="Arial" w:hAnsi="Arial" w:cs="Arial"/>
        </w:rPr>
      </w:pPr>
      <w:r w:rsidRPr="00BA304D">
        <w:rPr>
          <w:rFonts w:ascii="Arial" w:hAnsi="Arial" w:cs="Arial"/>
        </w:rPr>
        <w:t xml:space="preserve">Pro každou zastávku či skupinu zastávek je nutno vždy vytvořit samostatné pravidlo na dispečinku (počet zastávek je definován v položce </w:t>
      </w:r>
      <w:r w:rsidRPr="00BA304D">
        <w:rPr>
          <w:rFonts w:ascii="Arial" w:hAnsi="Arial" w:cs="Arial"/>
          <w:b/>
          <w:i/>
        </w:rPr>
        <w:t xml:space="preserve">„StopCount“ </w:t>
      </w:r>
      <w:r w:rsidRPr="00BA304D">
        <w:rPr>
          <w:rFonts w:ascii="Arial" w:hAnsi="Arial" w:cs="Arial"/>
        </w:rPr>
        <w:t>a po něm pak následuje seznam dvojic NumStop a NumPil). Pokud se má během dne v jedné zastávce použít více intervalů během dne, kdy se bude hlásit stejné hlášení, musí být na vozidlo zasláno více pravidel se stejným obsahem, ale s různými časovými platnostmi v záhlaví AGM.</w:t>
      </w:r>
    </w:p>
    <w:p w14:paraId="193F67DF" w14:textId="77777777" w:rsidR="00DC0520" w:rsidRPr="00BA304D" w:rsidRDefault="00DC0520" w:rsidP="00BA304D">
      <w:pPr>
        <w:pStyle w:val="Odsazen"/>
        <w:ind w:firstLine="0"/>
        <w:rPr>
          <w:rFonts w:ascii="Arial" w:hAnsi="Arial" w:cs="Arial"/>
        </w:rPr>
      </w:pPr>
      <w:r w:rsidRPr="00BA304D">
        <w:rPr>
          <w:rFonts w:ascii="Arial" w:hAnsi="Arial" w:cs="Arial"/>
        </w:rPr>
        <w:t>Typ zprávy je M-T-M.</w:t>
      </w:r>
    </w:p>
    <w:p w14:paraId="30808DC2" w14:textId="77777777" w:rsidR="00DC0520" w:rsidRDefault="00DC0520" w:rsidP="00DC0520">
      <w:pPr>
        <w:pStyle w:val="Titulek"/>
      </w:pPr>
      <w:r>
        <w:t>Tabulka 40: Tabulka pravidla č. 2 pro spouštění akustických hlášení dle místa průjezdu vozidla.</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850"/>
        <w:gridCol w:w="6662"/>
      </w:tblGrid>
      <w:tr w:rsidR="00DC0520" w:rsidRPr="00F5330B" w14:paraId="1085CCC9" w14:textId="77777777" w:rsidTr="00DC0520">
        <w:tc>
          <w:tcPr>
            <w:tcW w:w="1560" w:type="dxa"/>
            <w:shd w:val="clear" w:color="auto" w:fill="EAF1DD" w:themeFill="accent3" w:themeFillTint="33"/>
            <w:vAlign w:val="center"/>
          </w:tcPr>
          <w:p w14:paraId="4ECB2AB6" w14:textId="77777777" w:rsidR="00DC0520" w:rsidRPr="00F5330B" w:rsidRDefault="00DC0520" w:rsidP="00DC0520">
            <w:pPr>
              <w:spacing w:after="0"/>
              <w:jc w:val="center"/>
              <w:rPr>
                <w:rFonts w:cstheme="minorHAnsi"/>
              </w:rPr>
            </w:pPr>
            <w:r w:rsidRPr="00F5330B">
              <w:rPr>
                <w:rFonts w:cstheme="minorHAnsi"/>
              </w:rPr>
              <w:t>Název</w:t>
            </w:r>
          </w:p>
        </w:tc>
        <w:tc>
          <w:tcPr>
            <w:tcW w:w="850" w:type="dxa"/>
            <w:shd w:val="clear" w:color="auto" w:fill="EAF1DD" w:themeFill="accent3" w:themeFillTint="33"/>
            <w:vAlign w:val="center"/>
          </w:tcPr>
          <w:p w14:paraId="63325CC9" w14:textId="77777777" w:rsidR="00DC0520" w:rsidRPr="00183CC6" w:rsidRDefault="00DC0520" w:rsidP="00DC0520">
            <w:pPr>
              <w:spacing w:after="0"/>
              <w:jc w:val="center"/>
              <w:rPr>
                <w:rFonts w:cstheme="minorHAnsi"/>
              </w:rPr>
            </w:pPr>
            <w:r w:rsidRPr="00183CC6">
              <w:rPr>
                <w:rFonts w:cstheme="minorHAnsi"/>
              </w:rPr>
              <w:t>Typ</w:t>
            </w:r>
          </w:p>
        </w:tc>
        <w:tc>
          <w:tcPr>
            <w:tcW w:w="6662" w:type="dxa"/>
            <w:shd w:val="clear" w:color="auto" w:fill="EAF1DD" w:themeFill="accent3" w:themeFillTint="33"/>
            <w:vAlign w:val="center"/>
          </w:tcPr>
          <w:p w14:paraId="1E1E6E9A" w14:textId="77777777" w:rsidR="00DC0520" w:rsidRPr="003F7990" w:rsidRDefault="00DC0520" w:rsidP="00DC0520">
            <w:pPr>
              <w:spacing w:after="0"/>
              <w:ind w:firstLine="34"/>
              <w:jc w:val="left"/>
              <w:rPr>
                <w:rFonts w:cstheme="minorHAnsi"/>
              </w:rPr>
            </w:pPr>
            <w:r w:rsidRPr="00A76BC2">
              <w:rPr>
                <w:rFonts w:cstheme="minorHAnsi"/>
              </w:rPr>
              <w:t>Význam</w:t>
            </w:r>
          </w:p>
        </w:tc>
      </w:tr>
      <w:tr w:rsidR="00BA304D" w:rsidRPr="00F5330B" w14:paraId="3F0C9E41" w14:textId="77777777" w:rsidTr="00E547CB">
        <w:tc>
          <w:tcPr>
            <w:tcW w:w="1560" w:type="dxa"/>
            <w:shd w:val="clear" w:color="auto" w:fill="auto"/>
          </w:tcPr>
          <w:p w14:paraId="780DEF64" w14:textId="77777777" w:rsidR="00BA304D" w:rsidRPr="00F5330B" w:rsidRDefault="00BA304D" w:rsidP="00BA304D">
            <w:pPr>
              <w:spacing w:after="0"/>
              <w:jc w:val="center"/>
              <w:rPr>
                <w:rFonts w:cstheme="minorHAnsi"/>
              </w:rPr>
            </w:pPr>
            <w:r w:rsidRPr="00BA304D">
              <w:rPr>
                <w:rFonts w:cs="Arial"/>
              </w:rPr>
              <w:t>StopsCount</w:t>
            </w:r>
          </w:p>
        </w:tc>
        <w:tc>
          <w:tcPr>
            <w:tcW w:w="850" w:type="dxa"/>
            <w:shd w:val="clear" w:color="auto" w:fill="auto"/>
          </w:tcPr>
          <w:p w14:paraId="49A5CE42" w14:textId="77777777" w:rsidR="00BA304D" w:rsidRPr="00183CC6" w:rsidRDefault="00BA304D" w:rsidP="00BA304D">
            <w:pPr>
              <w:spacing w:after="0"/>
              <w:jc w:val="center"/>
              <w:rPr>
                <w:rFonts w:cstheme="minorHAnsi"/>
              </w:rPr>
            </w:pPr>
            <w:r w:rsidRPr="00BA304D">
              <w:rPr>
                <w:rFonts w:cs="Arial"/>
              </w:rPr>
              <w:t>u8</w:t>
            </w:r>
          </w:p>
        </w:tc>
        <w:tc>
          <w:tcPr>
            <w:tcW w:w="6662" w:type="dxa"/>
            <w:shd w:val="clear" w:color="auto" w:fill="auto"/>
          </w:tcPr>
          <w:p w14:paraId="78E6886C" w14:textId="77777777" w:rsidR="00BA304D" w:rsidRPr="00A76BC2" w:rsidRDefault="00BA304D" w:rsidP="00BA304D">
            <w:pPr>
              <w:spacing w:after="0"/>
              <w:ind w:firstLine="34"/>
              <w:jc w:val="left"/>
              <w:rPr>
                <w:rFonts w:cstheme="minorHAnsi"/>
              </w:rPr>
            </w:pPr>
            <w:r w:rsidRPr="00BA304D">
              <w:rPr>
                <w:rFonts w:cs="Arial"/>
              </w:rPr>
              <w:t>Počet čísel zastávek – tj. následných dvojic číslo zastávky (NumStop) a čísla sloupku (NumPil). Na těchto zastávkách a sloupcích bude pravidlo aplikováno.</w:t>
            </w:r>
          </w:p>
        </w:tc>
      </w:tr>
      <w:tr w:rsidR="00151F8C" w:rsidRPr="00F5330B" w14:paraId="324F301F" w14:textId="77777777" w:rsidTr="00E547CB">
        <w:tc>
          <w:tcPr>
            <w:tcW w:w="1560" w:type="dxa"/>
            <w:shd w:val="clear" w:color="auto" w:fill="auto"/>
          </w:tcPr>
          <w:p w14:paraId="622009BD" w14:textId="77777777" w:rsidR="00151F8C" w:rsidRPr="00BA304D" w:rsidRDefault="00151F8C" w:rsidP="00151F8C">
            <w:pPr>
              <w:spacing w:after="0"/>
              <w:jc w:val="center"/>
              <w:rPr>
                <w:rFonts w:cs="Arial"/>
              </w:rPr>
            </w:pPr>
            <w:r w:rsidRPr="00BA304D">
              <w:rPr>
                <w:rFonts w:cs="Arial"/>
              </w:rPr>
              <w:t>NumStop</w:t>
            </w:r>
          </w:p>
        </w:tc>
        <w:tc>
          <w:tcPr>
            <w:tcW w:w="850" w:type="dxa"/>
            <w:shd w:val="clear" w:color="auto" w:fill="auto"/>
          </w:tcPr>
          <w:p w14:paraId="0222879B" w14:textId="77777777" w:rsidR="00151F8C" w:rsidRPr="00BA304D" w:rsidRDefault="00151F8C" w:rsidP="00151F8C">
            <w:pPr>
              <w:spacing w:after="0"/>
              <w:jc w:val="center"/>
              <w:rPr>
                <w:rFonts w:cs="Arial"/>
              </w:rPr>
            </w:pPr>
            <w:r w:rsidRPr="00BA304D">
              <w:rPr>
                <w:rFonts w:cs="Arial"/>
                <w:i/>
              </w:rPr>
              <w:t>u32</w:t>
            </w:r>
          </w:p>
        </w:tc>
        <w:tc>
          <w:tcPr>
            <w:tcW w:w="6662" w:type="dxa"/>
            <w:shd w:val="clear" w:color="auto" w:fill="auto"/>
            <w:vAlign w:val="center"/>
          </w:tcPr>
          <w:p w14:paraId="01B90706" w14:textId="77777777" w:rsidR="00151F8C" w:rsidRPr="00BA304D" w:rsidRDefault="00151F8C" w:rsidP="00151F8C">
            <w:pPr>
              <w:spacing w:after="0"/>
              <w:ind w:firstLine="34"/>
              <w:jc w:val="left"/>
              <w:rPr>
                <w:rFonts w:cs="Arial"/>
              </w:rPr>
            </w:pPr>
            <w:r w:rsidRPr="00BA304D">
              <w:rPr>
                <w:rFonts w:cs="Arial"/>
              </w:rPr>
              <w:t>Číslo zastávky (sedmimístné) – typ ABBBBBB</w:t>
            </w:r>
          </w:p>
        </w:tc>
      </w:tr>
      <w:tr w:rsidR="00151F8C" w:rsidRPr="00F5330B" w14:paraId="2173C0B2" w14:textId="77777777" w:rsidTr="00E547CB">
        <w:tc>
          <w:tcPr>
            <w:tcW w:w="1560" w:type="dxa"/>
            <w:shd w:val="clear" w:color="auto" w:fill="auto"/>
          </w:tcPr>
          <w:p w14:paraId="22F5F5EB" w14:textId="77777777" w:rsidR="00151F8C" w:rsidRPr="00BA304D" w:rsidRDefault="00151F8C" w:rsidP="00151F8C">
            <w:pPr>
              <w:spacing w:after="0"/>
              <w:jc w:val="center"/>
              <w:rPr>
                <w:rFonts w:cs="Arial"/>
              </w:rPr>
            </w:pPr>
            <w:r w:rsidRPr="00BA304D">
              <w:rPr>
                <w:rFonts w:cs="Arial"/>
              </w:rPr>
              <w:t>NumPil</w:t>
            </w:r>
          </w:p>
        </w:tc>
        <w:tc>
          <w:tcPr>
            <w:tcW w:w="850" w:type="dxa"/>
            <w:shd w:val="clear" w:color="auto" w:fill="auto"/>
          </w:tcPr>
          <w:p w14:paraId="50E7F058" w14:textId="77777777" w:rsidR="00151F8C" w:rsidRPr="00BA304D" w:rsidRDefault="00151F8C" w:rsidP="00151F8C">
            <w:pPr>
              <w:spacing w:after="0"/>
              <w:jc w:val="center"/>
              <w:rPr>
                <w:rFonts w:cs="Arial"/>
                <w:i/>
              </w:rPr>
            </w:pPr>
            <w:r w:rsidRPr="00BA304D">
              <w:rPr>
                <w:rFonts w:cs="Arial"/>
                <w:i/>
              </w:rPr>
              <w:t>u8</w:t>
            </w:r>
          </w:p>
        </w:tc>
        <w:tc>
          <w:tcPr>
            <w:tcW w:w="6662" w:type="dxa"/>
            <w:shd w:val="clear" w:color="auto" w:fill="auto"/>
            <w:vAlign w:val="center"/>
          </w:tcPr>
          <w:p w14:paraId="6CFC2DBE" w14:textId="77777777" w:rsidR="00151F8C" w:rsidRPr="00BA304D" w:rsidRDefault="00151F8C" w:rsidP="00151F8C">
            <w:pPr>
              <w:spacing w:after="0"/>
              <w:ind w:firstLine="34"/>
              <w:jc w:val="left"/>
              <w:rPr>
                <w:rFonts w:cs="Arial"/>
              </w:rPr>
            </w:pPr>
            <w:r w:rsidRPr="00BA304D">
              <w:rPr>
                <w:rFonts w:cs="Arial"/>
              </w:rPr>
              <w:t>Číslo sloupku zastávky (dvojmístné) – typ CC</w:t>
            </w:r>
          </w:p>
        </w:tc>
      </w:tr>
    </w:tbl>
    <w:tbl>
      <w:tblPr>
        <w:tblStyle w:val="Mkatabulky"/>
        <w:tblW w:w="0" w:type="auto"/>
        <w:tblInd w:w="96" w:type="dxa"/>
        <w:tblLook w:val="01E0" w:firstRow="1" w:lastRow="1" w:firstColumn="1" w:lastColumn="1" w:noHBand="0" w:noVBand="0"/>
      </w:tblPr>
      <w:tblGrid>
        <w:gridCol w:w="1557"/>
        <w:gridCol w:w="847"/>
        <w:gridCol w:w="6560"/>
      </w:tblGrid>
      <w:tr w:rsidR="00DC0520" w:rsidRPr="00F5330B" w14:paraId="37F0698C" w14:textId="77777777" w:rsidTr="00E547CB">
        <w:tc>
          <w:tcPr>
            <w:tcW w:w="1557" w:type="dxa"/>
          </w:tcPr>
          <w:p w14:paraId="70B42B14" w14:textId="77777777" w:rsidR="00DC0520" w:rsidRPr="00F5330B" w:rsidRDefault="00DC0520" w:rsidP="00DC0520">
            <w:pPr>
              <w:pStyle w:val="Tlotextu"/>
              <w:rPr>
                <w:rFonts w:asciiTheme="minorHAnsi" w:hAnsiTheme="minorHAnsi" w:cs="Arial"/>
                <w:sz w:val="22"/>
                <w:szCs w:val="22"/>
              </w:rPr>
            </w:pPr>
            <w:r>
              <w:rPr>
                <w:rFonts w:asciiTheme="minorHAnsi" w:hAnsiTheme="minorHAnsi" w:cs="Arial"/>
                <w:sz w:val="22"/>
                <w:szCs w:val="22"/>
              </w:rPr>
              <w:t>P</w:t>
            </w:r>
            <w:r w:rsidRPr="00F5330B">
              <w:rPr>
                <w:rFonts w:asciiTheme="minorHAnsi" w:hAnsiTheme="minorHAnsi" w:cs="Arial"/>
                <w:sz w:val="22"/>
                <w:szCs w:val="22"/>
              </w:rPr>
              <w:t>lay</w:t>
            </w:r>
            <w:r>
              <w:rPr>
                <w:rFonts w:asciiTheme="minorHAnsi" w:hAnsiTheme="minorHAnsi" w:cs="Arial"/>
                <w:sz w:val="22"/>
                <w:szCs w:val="22"/>
              </w:rPr>
              <w:t>Position F</w:t>
            </w:r>
            <w:r w:rsidRPr="00F5330B">
              <w:rPr>
                <w:rFonts w:asciiTheme="minorHAnsi" w:hAnsiTheme="minorHAnsi" w:cs="Arial"/>
                <w:sz w:val="22"/>
                <w:szCs w:val="22"/>
              </w:rPr>
              <w:t>lag</w:t>
            </w:r>
          </w:p>
        </w:tc>
        <w:tc>
          <w:tcPr>
            <w:tcW w:w="847" w:type="dxa"/>
          </w:tcPr>
          <w:p w14:paraId="4AE583DE" w14:textId="77777777" w:rsidR="00DC0520" w:rsidRPr="00F5330B" w:rsidRDefault="00DC0520" w:rsidP="00DC0520">
            <w:pPr>
              <w:pStyle w:val="Tlotextu"/>
              <w:rPr>
                <w:rFonts w:asciiTheme="minorHAnsi" w:hAnsiTheme="minorHAnsi" w:cs="Arial"/>
                <w:sz w:val="22"/>
                <w:szCs w:val="22"/>
              </w:rPr>
            </w:pPr>
            <w:r w:rsidRPr="00F5330B">
              <w:rPr>
                <w:rFonts w:asciiTheme="minorHAnsi" w:hAnsiTheme="minorHAnsi" w:cs="Arial"/>
                <w:sz w:val="22"/>
                <w:szCs w:val="22"/>
              </w:rPr>
              <w:t>u8</w:t>
            </w:r>
          </w:p>
        </w:tc>
        <w:tc>
          <w:tcPr>
            <w:tcW w:w="6560" w:type="dxa"/>
          </w:tcPr>
          <w:p w14:paraId="6200C12D" w14:textId="77777777" w:rsidR="00E547CB" w:rsidRDefault="00E547CB" w:rsidP="00DC0520">
            <w:pPr>
              <w:pStyle w:val="Tlotextu"/>
              <w:spacing w:after="0"/>
              <w:rPr>
                <w:rFonts w:asciiTheme="minorHAnsi" w:hAnsiTheme="minorHAnsi" w:cs="Arial"/>
                <w:sz w:val="22"/>
                <w:szCs w:val="22"/>
              </w:rPr>
            </w:pPr>
          </w:p>
          <w:p w14:paraId="51FFB9E8" w14:textId="77777777" w:rsidR="00DC0520" w:rsidRDefault="00DC0520" w:rsidP="00DC0520">
            <w:pPr>
              <w:pStyle w:val="Tlotextu"/>
              <w:spacing w:after="0"/>
              <w:rPr>
                <w:rFonts w:asciiTheme="minorHAnsi" w:hAnsiTheme="minorHAnsi" w:cs="Arial"/>
                <w:sz w:val="22"/>
                <w:szCs w:val="22"/>
              </w:rPr>
            </w:pPr>
            <w:r w:rsidRPr="00F5330B">
              <w:rPr>
                <w:rFonts w:asciiTheme="minorHAnsi" w:hAnsiTheme="minorHAnsi" w:cs="Arial"/>
                <w:sz w:val="22"/>
                <w:szCs w:val="22"/>
              </w:rPr>
              <w:t xml:space="preserve">Určuje, kdy se má pravidlo vykonat: </w:t>
            </w:r>
          </w:p>
          <w:p w14:paraId="5A8BDBF6" w14:textId="77777777" w:rsidR="00E547CB" w:rsidRDefault="00E547CB" w:rsidP="00DC0520">
            <w:pPr>
              <w:pStyle w:val="Tlotextu"/>
              <w:spacing w:after="0"/>
              <w:rPr>
                <w:rFonts w:asciiTheme="minorHAnsi" w:hAnsiTheme="minorHAnsi" w:cs="Arial"/>
                <w:sz w:val="22"/>
                <w:szCs w:val="22"/>
              </w:rPr>
            </w:pPr>
          </w:p>
          <w:p w14:paraId="42824EAC" w14:textId="77777777" w:rsidR="00DC0520" w:rsidRDefault="00DC0520" w:rsidP="00DC0520">
            <w:pPr>
              <w:pStyle w:val="Tlotextu"/>
              <w:spacing w:after="0"/>
              <w:ind w:left="317" w:hanging="283"/>
              <w:rPr>
                <w:rFonts w:asciiTheme="minorHAnsi" w:hAnsiTheme="minorHAnsi" w:cs="Arial"/>
                <w:sz w:val="22"/>
                <w:szCs w:val="22"/>
              </w:rPr>
            </w:pPr>
            <w:r>
              <w:rPr>
                <w:rFonts w:asciiTheme="minorHAnsi" w:hAnsiTheme="minorHAnsi" w:cs="Arial"/>
                <w:sz w:val="22"/>
                <w:szCs w:val="22"/>
              </w:rPr>
              <w:t>0 - v zastávce – charakterizováno otevřením dveří, či po potvrzení přítomnosti pobytu v zastávce řidičem,</w:t>
            </w:r>
          </w:p>
          <w:p w14:paraId="1C110250" w14:textId="77777777" w:rsidR="00DC0520" w:rsidRDefault="00DC0520" w:rsidP="00DC0520">
            <w:pPr>
              <w:pStyle w:val="Tlotextu"/>
              <w:spacing w:after="0"/>
              <w:ind w:left="317" w:hanging="283"/>
              <w:rPr>
                <w:rFonts w:asciiTheme="minorHAnsi" w:hAnsiTheme="minorHAnsi" w:cs="Arial"/>
                <w:sz w:val="22"/>
                <w:szCs w:val="22"/>
              </w:rPr>
            </w:pPr>
            <w:r>
              <w:rPr>
                <w:rFonts w:asciiTheme="minorHAnsi" w:hAnsiTheme="minorHAnsi" w:cs="Arial"/>
                <w:sz w:val="22"/>
                <w:szCs w:val="22"/>
              </w:rPr>
              <w:t>1 - po odjezdu ze zastávky dle GPS nebo dle času</w:t>
            </w:r>
            <w:r w:rsidRPr="00F5330B">
              <w:rPr>
                <w:rFonts w:asciiTheme="minorHAnsi" w:hAnsiTheme="minorHAnsi" w:cs="Arial"/>
                <w:sz w:val="22"/>
                <w:szCs w:val="22"/>
              </w:rPr>
              <w:t xml:space="preserve">, </w:t>
            </w:r>
          </w:p>
          <w:p w14:paraId="53928B22" w14:textId="77777777" w:rsidR="00DC0520" w:rsidRPr="00F5330B" w:rsidRDefault="00DC0520" w:rsidP="00DC0520">
            <w:pPr>
              <w:pStyle w:val="Tlotextu"/>
              <w:ind w:left="317" w:hanging="283"/>
              <w:rPr>
                <w:rFonts w:asciiTheme="minorHAnsi" w:hAnsiTheme="minorHAnsi" w:cs="Arial"/>
                <w:sz w:val="22"/>
                <w:szCs w:val="22"/>
              </w:rPr>
            </w:pPr>
            <w:r>
              <w:rPr>
                <w:rFonts w:asciiTheme="minorHAnsi" w:hAnsiTheme="minorHAnsi" w:cs="Arial"/>
                <w:sz w:val="22"/>
                <w:szCs w:val="22"/>
              </w:rPr>
              <w:t>2 - p</w:t>
            </w:r>
            <w:r w:rsidRPr="00F5330B">
              <w:rPr>
                <w:rFonts w:asciiTheme="minorHAnsi" w:hAnsiTheme="minorHAnsi" w:cs="Arial"/>
                <w:sz w:val="22"/>
                <w:szCs w:val="22"/>
              </w:rPr>
              <w:t>o odjezdu z</w:t>
            </w:r>
            <w:r>
              <w:rPr>
                <w:rFonts w:asciiTheme="minorHAnsi" w:hAnsiTheme="minorHAnsi" w:cs="Arial"/>
                <w:sz w:val="22"/>
                <w:szCs w:val="22"/>
              </w:rPr>
              <w:t> </w:t>
            </w:r>
            <w:r w:rsidRPr="00F5330B">
              <w:rPr>
                <w:rFonts w:asciiTheme="minorHAnsi" w:hAnsiTheme="minorHAnsi" w:cs="Arial"/>
                <w:sz w:val="22"/>
                <w:szCs w:val="22"/>
              </w:rPr>
              <w:t>předcházející</w:t>
            </w:r>
            <w:r>
              <w:rPr>
                <w:rFonts w:asciiTheme="minorHAnsi" w:hAnsiTheme="minorHAnsi" w:cs="Arial"/>
                <w:sz w:val="22"/>
                <w:szCs w:val="22"/>
              </w:rPr>
              <w:t xml:space="preserve"> zastávky</w:t>
            </w:r>
          </w:p>
        </w:tc>
      </w:tr>
      <w:tr w:rsidR="00DC0520" w:rsidRPr="00F5330B" w14:paraId="0FC8BCDE" w14:textId="77777777" w:rsidTr="00E547CB">
        <w:tc>
          <w:tcPr>
            <w:tcW w:w="1557" w:type="dxa"/>
          </w:tcPr>
          <w:p w14:paraId="1D0E03AB" w14:textId="77777777" w:rsidR="00DC0520" w:rsidRPr="00F5330B" w:rsidRDefault="00DC0520" w:rsidP="00DC0520">
            <w:pPr>
              <w:pStyle w:val="Tlotextu"/>
              <w:rPr>
                <w:rFonts w:asciiTheme="minorHAnsi" w:hAnsiTheme="minorHAnsi" w:cs="Arial"/>
                <w:sz w:val="22"/>
                <w:szCs w:val="22"/>
              </w:rPr>
            </w:pPr>
            <w:r>
              <w:rPr>
                <w:rFonts w:asciiTheme="minorHAnsi" w:hAnsiTheme="minorHAnsi" w:cs="Arial"/>
                <w:sz w:val="22"/>
                <w:szCs w:val="22"/>
              </w:rPr>
              <w:t>S</w:t>
            </w:r>
            <w:r w:rsidRPr="00F5330B">
              <w:rPr>
                <w:rFonts w:asciiTheme="minorHAnsi" w:hAnsiTheme="minorHAnsi" w:cs="Arial"/>
                <w:sz w:val="22"/>
                <w:szCs w:val="22"/>
              </w:rPr>
              <w:t>ound</w:t>
            </w:r>
            <w:r>
              <w:rPr>
                <w:rFonts w:asciiTheme="minorHAnsi" w:hAnsiTheme="minorHAnsi" w:cs="Arial"/>
                <w:sz w:val="22"/>
                <w:szCs w:val="22"/>
              </w:rPr>
              <w:t>O</w:t>
            </w:r>
            <w:r w:rsidRPr="00F5330B">
              <w:rPr>
                <w:rFonts w:asciiTheme="minorHAnsi" w:hAnsiTheme="minorHAnsi" w:cs="Arial"/>
                <w:sz w:val="22"/>
                <w:szCs w:val="22"/>
              </w:rPr>
              <w:t>utput</w:t>
            </w:r>
          </w:p>
        </w:tc>
        <w:tc>
          <w:tcPr>
            <w:tcW w:w="847" w:type="dxa"/>
          </w:tcPr>
          <w:p w14:paraId="3DAF6880" w14:textId="77777777" w:rsidR="00DC0520" w:rsidRPr="00F5330B" w:rsidRDefault="00DC0520" w:rsidP="00DC0520">
            <w:pPr>
              <w:pStyle w:val="Tlotextu"/>
              <w:rPr>
                <w:rFonts w:asciiTheme="minorHAnsi" w:hAnsiTheme="minorHAnsi" w:cs="Arial"/>
                <w:sz w:val="22"/>
                <w:szCs w:val="22"/>
              </w:rPr>
            </w:pPr>
            <w:r w:rsidRPr="00F5330B">
              <w:rPr>
                <w:rFonts w:asciiTheme="minorHAnsi" w:hAnsiTheme="minorHAnsi" w:cs="Arial"/>
                <w:sz w:val="22"/>
                <w:szCs w:val="22"/>
              </w:rPr>
              <w:t>u8</w:t>
            </w:r>
          </w:p>
        </w:tc>
        <w:tc>
          <w:tcPr>
            <w:tcW w:w="6560" w:type="dxa"/>
          </w:tcPr>
          <w:p w14:paraId="0D48C4E1" w14:textId="77777777" w:rsidR="00DC0520" w:rsidRDefault="00DC0520" w:rsidP="00DC0520">
            <w:pPr>
              <w:autoSpaceDE w:val="0"/>
              <w:autoSpaceDN w:val="0"/>
              <w:adjustRightInd w:val="0"/>
              <w:rPr>
                <w:rFonts w:cs="Arial"/>
              </w:rPr>
            </w:pPr>
            <w:r w:rsidRPr="00F5330B">
              <w:rPr>
                <w:rFonts w:cs="Arial"/>
              </w:rPr>
              <w:t>Typ výstupu reproduktorů (bitová maska)</w:t>
            </w:r>
            <w:r>
              <w:rPr>
                <w:rFonts w:cs="Arial"/>
              </w:rPr>
              <w:t>. Jednotlivé bity mají význam</w:t>
            </w:r>
            <w:r w:rsidRPr="00F5330B">
              <w:rPr>
                <w:rFonts w:cs="Arial"/>
              </w:rPr>
              <w:t xml:space="preserve">: </w:t>
            </w:r>
          </w:p>
          <w:p w14:paraId="3BB59F11" w14:textId="77777777" w:rsidR="00DC0520" w:rsidRDefault="00DC0520" w:rsidP="00DC0520">
            <w:pPr>
              <w:autoSpaceDE w:val="0"/>
              <w:autoSpaceDN w:val="0"/>
              <w:adjustRightInd w:val="0"/>
              <w:rPr>
                <w:rFonts w:cs="Arial"/>
              </w:rPr>
            </w:pPr>
            <w:r>
              <w:rPr>
                <w:rFonts w:cs="Arial"/>
              </w:rPr>
              <w:t xml:space="preserve">D=0 -  </w:t>
            </w:r>
            <w:r w:rsidRPr="00F5330B">
              <w:rPr>
                <w:rFonts w:cs="Arial"/>
              </w:rPr>
              <w:t xml:space="preserve">Příposlech řidiče, </w:t>
            </w:r>
          </w:p>
          <w:p w14:paraId="41A412E9" w14:textId="77777777" w:rsidR="00DC0520" w:rsidRDefault="00DC0520" w:rsidP="00DC0520">
            <w:pPr>
              <w:autoSpaceDE w:val="0"/>
              <w:autoSpaceDN w:val="0"/>
              <w:adjustRightInd w:val="0"/>
              <w:rPr>
                <w:rFonts w:cs="Arial"/>
              </w:rPr>
            </w:pPr>
            <w:r>
              <w:rPr>
                <w:rFonts w:cs="Arial"/>
              </w:rPr>
              <w:t xml:space="preserve">D=1 - </w:t>
            </w:r>
            <w:r w:rsidRPr="00F5330B">
              <w:rPr>
                <w:rFonts w:cs="Arial"/>
              </w:rPr>
              <w:t>Cestující do vozu,</w:t>
            </w:r>
          </w:p>
          <w:p w14:paraId="4E765647" w14:textId="77777777" w:rsidR="00DC0520" w:rsidRPr="00F5330B" w:rsidRDefault="00DC0520" w:rsidP="00DC0520">
            <w:pPr>
              <w:autoSpaceDE w:val="0"/>
              <w:autoSpaceDN w:val="0"/>
              <w:adjustRightInd w:val="0"/>
              <w:rPr>
                <w:rFonts w:cs="Arial"/>
              </w:rPr>
            </w:pPr>
            <w:r>
              <w:rPr>
                <w:rFonts w:cs="Arial"/>
              </w:rPr>
              <w:t xml:space="preserve">D=2 - </w:t>
            </w:r>
            <w:r w:rsidRPr="00F5330B">
              <w:rPr>
                <w:rFonts w:cs="Arial"/>
              </w:rPr>
              <w:t xml:space="preserve">Cestující vně vozu. </w:t>
            </w:r>
          </w:p>
          <w:p w14:paraId="2CD8AF45" w14:textId="77777777" w:rsidR="00DC0520" w:rsidRPr="00F5330B" w:rsidRDefault="00DC0520" w:rsidP="00DC0520">
            <w:pPr>
              <w:autoSpaceDE w:val="0"/>
              <w:autoSpaceDN w:val="0"/>
              <w:adjustRightInd w:val="0"/>
            </w:pPr>
            <w:r w:rsidRPr="00F5330B">
              <w:rPr>
                <w:rFonts w:cs="Arial"/>
              </w:rPr>
              <w:t xml:space="preserve">Příklad: hodnota 3 hlásí řidiči a do vozu </w:t>
            </w:r>
            <w:r>
              <w:rPr>
                <w:rFonts w:cs="Arial"/>
              </w:rPr>
              <w:t>(nastaveny bity D0 a D1)</w:t>
            </w:r>
          </w:p>
        </w:tc>
      </w:tr>
      <w:tr w:rsidR="00DC0520" w:rsidRPr="00F5330B" w14:paraId="0BFF826C" w14:textId="77777777" w:rsidTr="00E547CB">
        <w:tc>
          <w:tcPr>
            <w:tcW w:w="1557" w:type="dxa"/>
          </w:tcPr>
          <w:p w14:paraId="2302391D" w14:textId="77777777" w:rsidR="00DC0520" w:rsidRPr="00F5330B" w:rsidRDefault="00DC0520" w:rsidP="00DC0520">
            <w:pPr>
              <w:pStyle w:val="Tlotextu"/>
              <w:rPr>
                <w:rFonts w:asciiTheme="minorHAnsi" w:hAnsiTheme="minorHAnsi" w:cs="Arial"/>
                <w:sz w:val="22"/>
                <w:szCs w:val="22"/>
              </w:rPr>
            </w:pPr>
            <w:r>
              <w:rPr>
                <w:rFonts w:asciiTheme="minorHAnsi" w:hAnsiTheme="minorHAnsi" w:cs="Arial"/>
                <w:sz w:val="22"/>
                <w:szCs w:val="22"/>
              </w:rPr>
              <w:t>S</w:t>
            </w:r>
            <w:r w:rsidRPr="00F5330B">
              <w:rPr>
                <w:rFonts w:asciiTheme="minorHAnsi" w:hAnsiTheme="minorHAnsi" w:cs="Arial"/>
                <w:sz w:val="22"/>
                <w:szCs w:val="22"/>
              </w:rPr>
              <w:t>ound</w:t>
            </w:r>
            <w:r>
              <w:rPr>
                <w:rFonts w:asciiTheme="minorHAnsi" w:hAnsiTheme="minorHAnsi" w:cs="Arial"/>
                <w:sz w:val="22"/>
                <w:szCs w:val="22"/>
              </w:rPr>
              <w:t>L</w:t>
            </w:r>
            <w:r w:rsidRPr="00F5330B">
              <w:rPr>
                <w:rFonts w:asciiTheme="minorHAnsi" w:hAnsiTheme="minorHAnsi" w:cs="Arial"/>
                <w:sz w:val="22"/>
                <w:szCs w:val="22"/>
              </w:rPr>
              <w:t>ength</w:t>
            </w:r>
          </w:p>
        </w:tc>
        <w:tc>
          <w:tcPr>
            <w:tcW w:w="847" w:type="dxa"/>
          </w:tcPr>
          <w:p w14:paraId="2755C44F" w14:textId="77777777" w:rsidR="00DC0520" w:rsidRPr="00F5330B" w:rsidRDefault="00DC0520" w:rsidP="00DC0520">
            <w:pPr>
              <w:pStyle w:val="Tlotextu"/>
              <w:rPr>
                <w:rFonts w:asciiTheme="minorHAnsi" w:hAnsiTheme="minorHAnsi" w:cs="Arial"/>
                <w:sz w:val="22"/>
                <w:szCs w:val="22"/>
              </w:rPr>
            </w:pPr>
            <w:r w:rsidRPr="00F5330B">
              <w:rPr>
                <w:rFonts w:asciiTheme="minorHAnsi" w:hAnsiTheme="minorHAnsi" w:cs="Arial"/>
                <w:sz w:val="22"/>
                <w:szCs w:val="22"/>
              </w:rPr>
              <w:t>u8</w:t>
            </w:r>
          </w:p>
        </w:tc>
        <w:tc>
          <w:tcPr>
            <w:tcW w:w="6560" w:type="dxa"/>
          </w:tcPr>
          <w:p w14:paraId="2058DC13" w14:textId="77777777" w:rsidR="00DC0520" w:rsidRPr="00F5330B" w:rsidRDefault="00DC0520" w:rsidP="00DC0520">
            <w:pPr>
              <w:pStyle w:val="Tlotextu"/>
              <w:rPr>
                <w:rFonts w:asciiTheme="minorHAnsi" w:hAnsiTheme="minorHAnsi" w:cs="Arial"/>
                <w:sz w:val="22"/>
                <w:szCs w:val="22"/>
              </w:rPr>
            </w:pPr>
            <w:r w:rsidRPr="00F5330B">
              <w:rPr>
                <w:rFonts w:asciiTheme="minorHAnsi" w:hAnsiTheme="minorHAnsi" w:cs="Arial"/>
                <w:sz w:val="22"/>
                <w:szCs w:val="22"/>
              </w:rPr>
              <w:t>Délka názvu zvuku v bajtech (max. 255 bajtů).</w:t>
            </w:r>
          </w:p>
        </w:tc>
      </w:tr>
      <w:tr w:rsidR="00DC0520" w:rsidRPr="00F5330B" w14:paraId="02255857" w14:textId="77777777" w:rsidTr="00E547CB">
        <w:tc>
          <w:tcPr>
            <w:tcW w:w="1557" w:type="dxa"/>
          </w:tcPr>
          <w:p w14:paraId="643B2194" w14:textId="77777777" w:rsidR="00DC0520" w:rsidRPr="00F5330B" w:rsidRDefault="00DC0520" w:rsidP="00DC0520">
            <w:pPr>
              <w:pStyle w:val="Tlotextu"/>
              <w:rPr>
                <w:rFonts w:asciiTheme="minorHAnsi" w:hAnsiTheme="minorHAnsi" w:cs="Arial"/>
                <w:sz w:val="22"/>
                <w:szCs w:val="22"/>
              </w:rPr>
            </w:pPr>
            <w:r>
              <w:rPr>
                <w:rFonts w:asciiTheme="minorHAnsi" w:hAnsiTheme="minorHAnsi" w:cs="Arial"/>
                <w:sz w:val="22"/>
                <w:szCs w:val="22"/>
              </w:rPr>
              <w:t>SoundN</w:t>
            </w:r>
            <w:r w:rsidRPr="00F5330B">
              <w:rPr>
                <w:rFonts w:asciiTheme="minorHAnsi" w:hAnsiTheme="minorHAnsi" w:cs="Arial"/>
                <w:sz w:val="22"/>
                <w:szCs w:val="22"/>
              </w:rPr>
              <w:t>ame</w:t>
            </w:r>
          </w:p>
        </w:tc>
        <w:tc>
          <w:tcPr>
            <w:tcW w:w="847" w:type="dxa"/>
          </w:tcPr>
          <w:p w14:paraId="4B841B62" w14:textId="77777777" w:rsidR="00DC0520" w:rsidRPr="00F5330B" w:rsidRDefault="00DC0520" w:rsidP="00DC0520">
            <w:pPr>
              <w:pStyle w:val="Tlotextu"/>
              <w:rPr>
                <w:rFonts w:asciiTheme="minorHAnsi" w:hAnsiTheme="minorHAnsi" w:cs="Arial"/>
                <w:sz w:val="22"/>
                <w:szCs w:val="22"/>
              </w:rPr>
            </w:pPr>
            <w:r w:rsidRPr="00F5330B">
              <w:rPr>
                <w:rFonts w:asciiTheme="minorHAnsi" w:hAnsiTheme="minorHAnsi" w:cs="Arial"/>
                <w:sz w:val="22"/>
                <w:szCs w:val="22"/>
              </w:rPr>
              <w:t>string</w:t>
            </w:r>
          </w:p>
        </w:tc>
        <w:tc>
          <w:tcPr>
            <w:tcW w:w="6560" w:type="dxa"/>
          </w:tcPr>
          <w:p w14:paraId="261B58AB" w14:textId="77777777" w:rsidR="00DC0520" w:rsidRPr="00F5330B" w:rsidRDefault="00DC0520" w:rsidP="00DC0520">
            <w:pPr>
              <w:pStyle w:val="Tlotextu"/>
              <w:rPr>
                <w:rFonts w:asciiTheme="minorHAnsi" w:hAnsiTheme="minorHAnsi" w:cs="Arial"/>
                <w:sz w:val="22"/>
                <w:szCs w:val="22"/>
              </w:rPr>
            </w:pPr>
            <w:r w:rsidRPr="00F5330B">
              <w:rPr>
                <w:rFonts w:asciiTheme="minorHAnsi" w:hAnsiTheme="minorHAnsi" w:cs="Arial"/>
                <w:sz w:val="22"/>
                <w:szCs w:val="22"/>
              </w:rPr>
              <w:t xml:space="preserve">Název zvuku (včetně aliasů a prototypů) ve formátu dle </w:t>
            </w:r>
            <w:r>
              <w:rPr>
                <w:rFonts w:asciiTheme="minorHAnsi" w:hAnsiTheme="minorHAnsi" w:cs="Arial"/>
                <w:sz w:val="22"/>
                <w:szCs w:val="22"/>
              </w:rPr>
              <w:t>výše uvedeného pravidla pro zaslání zvuků do vozidel IDP (kap. „Způsob zaslání akustického příkazu z dispečinku“).</w:t>
            </w:r>
          </w:p>
        </w:tc>
      </w:tr>
    </w:tbl>
    <w:p w14:paraId="6DBAA844" w14:textId="77777777" w:rsidR="00DC0520" w:rsidRDefault="00DC0520" w:rsidP="00DC0520">
      <w:pPr>
        <w:pStyle w:val="Odsazen"/>
      </w:pPr>
    </w:p>
    <w:p w14:paraId="2CD62E6B" w14:textId="77777777" w:rsidR="00DC0520" w:rsidRDefault="00DC0520" w:rsidP="002E6CBC">
      <w:pPr>
        <w:pStyle w:val="Nadpis5"/>
      </w:pPr>
      <w:r>
        <w:t>AGM pravidlo č. 11 – pravidelné zobrazování zpráv</w:t>
      </w:r>
    </w:p>
    <w:p w14:paraId="2FBF9710" w14:textId="77777777" w:rsidR="00DC0520" w:rsidRDefault="00DC0520" w:rsidP="00DC0520">
      <w:r w:rsidRPr="00A85AFF">
        <w:rPr>
          <w:b/>
        </w:rPr>
        <w:t>Šablona č. 11</w:t>
      </w:r>
      <w:r>
        <w:t xml:space="preserve"> zajišťuje zobrazení zaslaných výpisů na optických zařízeních vozidla ve zvolené periodě (displej VŘJ, vnitřní LED panely či LCD displeje nebo boční vnější tablo). Formát zaslaného textu je navržen tak, aby nebyl závislý na vozidlové technologii či komunikačním protokolu či komunikační sběrnici. Využívá proto obecné vlastnosti abecedy CP-1250.</w:t>
      </w:r>
    </w:p>
    <w:p w14:paraId="641312A2" w14:textId="77777777" w:rsidR="00DC0520" w:rsidRDefault="00DC0520" w:rsidP="00DC0520">
      <w:r>
        <w:t xml:space="preserve">V případě, že text bude delší než oblast zobrazení, pak bude prováděna jeho rotace na řádku určeném pro zprávy z dispečinku. U řidiče může být zpráva zobrazena jednorázově v jednom okně (bez rotace textu) a po potvrzení přečtení řidičem zmizí (potvrzení o přečtení řidičem není odesíláno na dispečink – má význam smazání zprávy). </w:t>
      </w:r>
    </w:p>
    <w:p w14:paraId="4ABEB82D" w14:textId="77777777" w:rsidR="00DC0520" w:rsidRDefault="00DC0520" w:rsidP="00DC0520">
      <w:pPr>
        <w:pStyle w:val="Odsazen"/>
      </w:pPr>
      <w:r>
        <w:t>Typ zprávy je M-T-M.</w:t>
      </w:r>
    </w:p>
    <w:p w14:paraId="11AC82B2" w14:textId="77777777" w:rsidR="00DC0520" w:rsidRDefault="00DC0520" w:rsidP="00DC0520">
      <w:pPr>
        <w:pStyle w:val="Titulek"/>
        <w:ind w:firstLine="357"/>
      </w:pPr>
      <w:r>
        <w:t>Tabulka 41: Tabulka pravidla č. 11 pro zobrazování textových zpráv dle zvolených intervalů.</w:t>
      </w:r>
    </w:p>
    <w:tbl>
      <w:tblPr>
        <w:tblStyle w:val="Mkatabulky"/>
        <w:tblW w:w="9072" w:type="dxa"/>
        <w:tblLayout w:type="fixed"/>
        <w:tblLook w:val="04A0" w:firstRow="1" w:lastRow="0" w:firstColumn="1" w:lastColumn="0" w:noHBand="0" w:noVBand="1"/>
      </w:tblPr>
      <w:tblGrid>
        <w:gridCol w:w="1560"/>
        <w:gridCol w:w="850"/>
        <w:gridCol w:w="6662"/>
      </w:tblGrid>
      <w:tr w:rsidR="00DC0520" w:rsidRPr="002E6CBC" w14:paraId="726F0206" w14:textId="77777777" w:rsidTr="002E6CBC">
        <w:tc>
          <w:tcPr>
            <w:tcW w:w="1560" w:type="dxa"/>
            <w:shd w:val="clear" w:color="auto" w:fill="BFBFBF" w:themeFill="background1" w:themeFillShade="BF"/>
          </w:tcPr>
          <w:p w14:paraId="221EB32B" w14:textId="77777777" w:rsidR="00DC0520" w:rsidRPr="002E6CBC" w:rsidRDefault="00DC0520" w:rsidP="00DC0520">
            <w:pPr>
              <w:jc w:val="center"/>
              <w:rPr>
                <w:rFonts w:cs="Arial"/>
              </w:rPr>
            </w:pPr>
            <w:r w:rsidRPr="002E6CBC">
              <w:rPr>
                <w:rFonts w:cs="Arial"/>
              </w:rPr>
              <w:t>Název</w:t>
            </w:r>
          </w:p>
        </w:tc>
        <w:tc>
          <w:tcPr>
            <w:tcW w:w="850" w:type="dxa"/>
            <w:shd w:val="clear" w:color="auto" w:fill="BFBFBF" w:themeFill="background1" w:themeFillShade="BF"/>
          </w:tcPr>
          <w:p w14:paraId="0ECC3D8F" w14:textId="77777777" w:rsidR="00DC0520" w:rsidRPr="002E6CBC" w:rsidRDefault="00DC0520" w:rsidP="00DC0520">
            <w:pPr>
              <w:jc w:val="center"/>
              <w:rPr>
                <w:rFonts w:cs="Arial"/>
              </w:rPr>
            </w:pPr>
            <w:r w:rsidRPr="002E6CBC">
              <w:rPr>
                <w:rFonts w:cs="Arial"/>
              </w:rPr>
              <w:t>Typ</w:t>
            </w:r>
          </w:p>
        </w:tc>
        <w:tc>
          <w:tcPr>
            <w:tcW w:w="6662" w:type="dxa"/>
            <w:shd w:val="clear" w:color="auto" w:fill="BFBFBF" w:themeFill="background1" w:themeFillShade="BF"/>
          </w:tcPr>
          <w:p w14:paraId="4C624E9F" w14:textId="77777777" w:rsidR="00DC0520" w:rsidRPr="002E6CBC" w:rsidRDefault="00DC0520" w:rsidP="00DC0520">
            <w:pPr>
              <w:ind w:firstLine="34"/>
              <w:jc w:val="left"/>
              <w:rPr>
                <w:rFonts w:cs="Arial"/>
              </w:rPr>
            </w:pPr>
            <w:r w:rsidRPr="002E6CBC">
              <w:rPr>
                <w:rFonts w:cs="Arial"/>
              </w:rPr>
              <w:t>Význam</w:t>
            </w:r>
          </w:p>
        </w:tc>
      </w:tr>
      <w:tr w:rsidR="00DC0520" w:rsidRPr="002E6CBC" w14:paraId="745C35BD" w14:textId="77777777" w:rsidTr="002E6CBC">
        <w:tc>
          <w:tcPr>
            <w:tcW w:w="1560" w:type="dxa"/>
          </w:tcPr>
          <w:p w14:paraId="27AD9F56" w14:textId="77777777" w:rsidR="00DC0520" w:rsidRPr="002E6CBC" w:rsidRDefault="00DC0520" w:rsidP="00DC0520">
            <w:pPr>
              <w:pStyle w:val="Tlotextu"/>
              <w:rPr>
                <w:rFonts w:ascii="Arial" w:hAnsi="Arial" w:cs="Arial"/>
                <w:sz w:val="22"/>
                <w:szCs w:val="22"/>
              </w:rPr>
            </w:pPr>
            <w:r w:rsidRPr="002E6CBC">
              <w:rPr>
                <w:rFonts w:ascii="Arial" w:hAnsi="Arial" w:cs="Arial"/>
                <w:sz w:val="22"/>
                <w:szCs w:val="22"/>
              </w:rPr>
              <w:t>Period</w:t>
            </w:r>
          </w:p>
        </w:tc>
        <w:tc>
          <w:tcPr>
            <w:tcW w:w="850" w:type="dxa"/>
          </w:tcPr>
          <w:p w14:paraId="4AC66329" w14:textId="77777777" w:rsidR="00DC0520" w:rsidRPr="002E6CBC" w:rsidRDefault="00DC0520" w:rsidP="00DC0520">
            <w:pPr>
              <w:pStyle w:val="Tlotextu"/>
              <w:rPr>
                <w:rFonts w:ascii="Arial" w:hAnsi="Arial" w:cs="Arial"/>
                <w:sz w:val="22"/>
                <w:szCs w:val="22"/>
              </w:rPr>
            </w:pPr>
            <w:r w:rsidRPr="002E6CBC">
              <w:rPr>
                <w:rFonts w:ascii="Arial" w:hAnsi="Arial" w:cs="Arial"/>
                <w:sz w:val="22"/>
                <w:szCs w:val="22"/>
              </w:rPr>
              <w:t>u24</w:t>
            </w:r>
          </w:p>
        </w:tc>
        <w:tc>
          <w:tcPr>
            <w:tcW w:w="6662" w:type="dxa"/>
          </w:tcPr>
          <w:p w14:paraId="37D6E939" w14:textId="77777777" w:rsidR="00DC0520" w:rsidRPr="002E6CBC" w:rsidRDefault="00DC0520" w:rsidP="00DC0520">
            <w:pPr>
              <w:pStyle w:val="Tlotextu"/>
              <w:rPr>
                <w:rFonts w:ascii="Arial" w:hAnsi="Arial" w:cs="Arial"/>
                <w:sz w:val="22"/>
                <w:szCs w:val="22"/>
              </w:rPr>
            </w:pPr>
            <w:r w:rsidRPr="002E6CBC">
              <w:rPr>
                <w:rFonts w:ascii="Arial" w:hAnsi="Arial" w:cs="Arial"/>
                <w:sz w:val="22"/>
                <w:szCs w:val="22"/>
              </w:rPr>
              <w:t>Perioda opakování textu v sekundách (max. hodnota je 16777216 sekund)</w:t>
            </w:r>
          </w:p>
          <w:p w14:paraId="4ABDF491" w14:textId="77777777" w:rsidR="00DC0520" w:rsidRPr="002E6CBC" w:rsidRDefault="00DC0520" w:rsidP="00DC0520">
            <w:pPr>
              <w:pStyle w:val="Tlotextu"/>
              <w:rPr>
                <w:rFonts w:ascii="Arial" w:hAnsi="Arial" w:cs="Arial"/>
                <w:sz w:val="22"/>
                <w:szCs w:val="22"/>
              </w:rPr>
            </w:pPr>
            <w:r w:rsidRPr="002E6CBC">
              <w:rPr>
                <w:rFonts w:ascii="Arial" w:hAnsi="Arial" w:cs="Arial"/>
                <w:sz w:val="22"/>
                <w:szCs w:val="22"/>
              </w:rPr>
              <w:t>Je-li zadána hodnota nula – vyhlásí se zpráva jednorázově pouze jednou po přijetí zprávy nebo dle platnosti zprávy.</w:t>
            </w:r>
          </w:p>
        </w:tc>
      </w:tr>
      <w:tr w:rsidR="00DC0520" w:rsidRPr="002E6CBC" w14:paraId="184C43D5" w14:textId="77777777" w:rsidTr="002E6CBC">
        <w:tc>
          <w:tcPr>
            <w:tcW w:w="1560" w:type="dxa"/>
          </w:tcPr>
          <w:p w14:paraId="1086966A" w14:textId="77777777" w:rsidR="00DC0520" w:rsidRPr="002E6CBC" w:rsidRDefault="00DC0520" w:rsidP="00DC0520">
            <w:pPr>
              <w:pStyle w:val="Tlotextu"/>
              <w:rPr>
                <w:rFonts w:ascii="Arial" w:hAnsi="Arial" w:cs="Arial"/>
                <w:sz w:val="22"/>
                <w:szCs w:val="22"/>
              </w:rPr>
            </w:pPr>
            <w:r w:rsidRPr="002E6CBC">
              <w:rPr>
                <w:rFonts w:ascii="Arial" w:hAnsi="Arial" w:cs="Arial"/>
                <w:sz w:val="22"/>
                <w:szCs w:val="22"/>
              </w:rPr>
              <w:t>Aim</w:t>
            </w:r>
          </w:p>
        </w:tc>
        <w:tc>
          <w:tcPr>
            <w:tcW w:w="850" w:type="dxa"/>
          </w:tcPr>
          <w:p w14:paraId="164512A3" w14:textId="77777777" w:rsidR="00DC0520" w:rsidRPr="002E6CBC" w:rsidRDefault="00DC0520" w:rsidP="00DC0520">
            <w:pPr>
              <w:pStyle w:val="Tlotextu"/>
              <w:rPr>
                <w:rFonts w:ascii="Arial" w:hAnsi="Arial" w:cs="Arial"/>
                <w:sz w:val="22"/>
                <w:szCs w:val="22"/>
              </w:rPr>
            </w:pPr>
            <w:r w:rsidRPr="002E6CBC">
              <w:rPr>
                <w:rFonts w:ascii="Arial" w:hAnsi="Arial" w:cs="Arial"/>
                <w:sz w:val="22"/>
                <w:szCs w:val="22"/>
              </w:rPr>
              <w:t>u8</w:t>
            </w:r>
          </w:p>
        </w:tc>
        <w:tc>
          <w:tcPr>
            <w:tcW w:w="6662" w:type="dxa"/>
          </w:tcPr>
          <w:p w14:paraId="72E8BE8B" w14:textId="77777777" w:rsidR="00DC0520" w:rsidRPr="002E6CBC" w:rsidRDefault="00DC0520" w:rsidP="00DC0520">
            <w:pPr>
              <w:ind w:firstLine="34"/>
              <w:rPr>
                <w:rFonts w:cs="Arial"/>
              </w:rPr>
            </w:pPr>
            <w:r w:rsidRPr="002E6CBC">
              <w:rPr>
                <w:rFonts w:cs="Arial"/>
              </w:rPr>
              <w:t>Cíl zprávy AGM na vozidlo – je tvořeno bitovou maskou:</w:t>
            </w:r>
          </w:p>
          <w:p w14:paraId="65E2D7B3" w14:textId="77777777" w:rsidR="00DC0520" w:rsidRPr="002E6CBC" w:rsidRDefault="00DC0520" w:rsidP="00DC0520">
            <w:pPr>
              <w:ind w:firstLine="34"/>
              <w:rPr>
                <w:rFonts w:cs="Arial"/>
              </w:rPr>
            </w:pPr>
            <w:r w:rsidRPr="002E6CBC">
              <w:rPr>
                <w:rFonts w:cs="Arial"/>
              </w:rPr>
              <w:t xml:space="preserve">D0 – LCD terminál řidiče na VŘJ, </w:t>
            </w:r>
          </w:p>
          <w:p w14:paraId="4A79DBF2" w14:textId="77777777" w:rsidR="00DC0520" w:rsidRPr="002E6CBC" w:rsidRDefault="00DC0520" w:rsidP="00DC0520">
            <w:pPr>
              <w:ind w:firstLine="34"/>
              <w:rPr>
                <w:rFonts w:cs="Arial"/>
              </w:rPr>
            </w:pPr>
            <w:r w:rsidRPr="002E6CBC">
              <w:rPr>
                <w:rFonts w:cs="Arial"/>
              </w:rPr>
              <w:t xml:space="preserve">D1 – boční vnější panel(y) vozidla, </w:t>
            </w:r>
          </w:p>
          <w:p w14:paraId="3FF7BEA9" w14:textId="77777777" w:rsidR="00DC0520" w:rsidRPr="002E6CBC" w:rsidRDefault="00DC0520" w:rsidP="00DC0520">
            <w:pPr>
              <w:ind w:firstLine="34"/>
              <w:rPr>
                <w:rFonts w:cs="Arial"/>
              </w:rPr>
            </w:pPr>
            <w:r w:rsidRPr="002E6CBC">
              <w:rPr>
                <w:rFonts w:cs="Arial"/>
              </w:rPr>
              <w:t xml:space="preserve">D2 – čelní vnější panel, </w:t>
            </w:r>
          </w:p>
          <w:p w14:paraId="1E5A3AE1" w14:textId="77777777" w:rsidR="00DC0520" w:rsidRPr="002E6CBC" w:rsidRDefault="00DC0520" w:rsidP="00DC0520">
            <w:pPr>
              <w:ind w:firstLine="34"/>
              <w:rPr>
                <w:rFonts w:cs="Arial"/>
              </w:rPr>
            </w:pPr>
            <w:r w:rsidRPr="002E6CBC">
              <w:rPr>
                <w:rFonts w:cs="Arial"/>
              </w:rPr>
              <w:t>D3 – vnitřní LED panel či vnitřní LCD displeje (platí pro všechny na vozidle)</w:t>
            </w:r>
          </w:p>
          <w:p w14:paraId="06918948" w14:textId="77777777" w:rsidR="00DC0520" w:rsidRPr="002E6CBC" w:rsidRDefault="00DC0520" w:rsidP="00DC0520">
            <w:pPr>
              <w:ind w:firstLine="34"/>
              <w:rPr>
                <w:rFonts w:cs="Arial"/>
              </w:rPr>
            </w:pPr>
            <w:r w:rsidRPr="002E6CBC">
              <w:rPr>
                <w:rFonts w:cs="Arial"/>
              </w:rPr>
              <w:t>Příklad: hodnota 9 zobrazí text na LCD panelu VŘJ řidiče a na vnitřních LED panelech a vnitřních LCD displejích (podle toho, které budou použity).</w:t>
            </w:r>
          </w:p>
        </w:tc>
      </w:tr>
      <w:tr w:rsidR="00DC0520" w:rsidRPr="002E6CBC" w14:paraId="64B358DC" w14:textId="77777777" w:rsidTr="002E6CBC">
        <w:tc>
          <w:tcPr>
            <w:tcW w:w="1560" w:type="dxa"/>
          </w:tcPr>
          <w:p w14:paraId="40D31074" w14:textId="77777777" w:rsidR="00DC0520" w:rsidRPr="002E6CBC" w:rsidRDefault="00DC0520" w:rsidP="00DC0520">
            <w:pPr>
              <w:pStyle w:val="Tlotextu"/>
              <w:rPr>
                <w:rFonts w:ascii="Arial" w:hAnsi="Arial" w:cs="Arial"/>
                <w:sz w:val="22"/>
                <w:szCs w:val="22"/>
              </w:rPr>
            </w:pPr>
            <w:r w:rsidRPr="002E6CBC">
              <w:rPr>
                <w:rFonts w:ascii="Arial" w:hAnsi="Arial" w:cs="Arial"/>
                <w:sz w:val="22"/>
                <w:szCs w:val="22"/>
              </w:rPr>
              <w:t>TextDuration</w:t>
            </w:r>
          </w:p>
        </w:tc>
        <w:tc>
          <w:tcPr>
            <w:tcW w:w="850" w:type="dxa"/>
          </w:tcPr>
          <w:p w14:paraId="7C2B1651" w14:textId="77777777" w:rsidR="00DC0520" w:rsidRPr="002E6CBC" w:rsidRDefault="00DC0520" w:rsidP="00DC0520">
            <w:pPr>
              <w:pStyle w:val="Tlotextu"/>
              <w:rPr>
                <w:rFonts w:ascii="Arial" w:hAnsi="Arial" w:cs="Arial"/>
                <w:sz w:val="22"/>
                <w:szCs w:val="22"/>
              </w:rPr>
            </w:pPr>
            <w:r w:rsidRPr="002E6CBC">
              <w:rPr>
                <w:rFonts w:ascii="Arial" w:hAnsi="Arial" w:cs="Arial"/>
                <w:sz w:val="22"/>
                <w:szCs w:val="22"/>
              </w:rPr>
              <w:t>u8</w:t>
            </w:r>
          </w:p>
        </w:tc>
        <w:tc>
          <w:tcPr>
            <w:tcW w:w="6662" w:type="dxa"/>
          </w:tcPr>
          <w:p w14:paraId="1C041C03" w14:textId="77777777" w:rsidR="00DC0520" w:rsidRPr="002E6CBC" w:rsidRDefault="00DC0520" w:rsidP="00DC0520">
            <w:pPr>
              <w:pStyle w:val="Tlotextu"/>
              <w:rPr>
                <w:rFonts w:ascii="Arial" w:hAnsi="Arial" w:cs="Arial"/>
                <w:sz w:val="22"/>
                <w:szCs w:val="22"/>
              </w:rPr>
            </w:pPr>
            <w:r w:rsidRPr="002E6CBC">
              <w:rPr>
                <w:rFonts w:ascii="Arial" w:hAnsi="Arial" w:cs="Arial"/>
                <w:sz w:val="22"/>
                <w:szCs w:val="22"/>
              </w:rPr>
              <w:t>Doba setrvání textu na cílovém zařízení v sekundách.(max. 255 sekund)</w:t>
            </w:r>
          </w:p>
        </w:tc>
      </w:tr>
      <w:tr w:rsidR="00DC0520" w:rsidRPr="002E6CBC" w14:paraId="5C59B912" w14:textId="77777777" w:rsidTr="002E6CBC">
        <w:tc>
          <w:tcPr>
            <w:tcW w:w="1560" w:type="dxa"/>
          </w:tcPr>
          <w:p w14:paraId="4F64CB7C" w14:textId="77777777" w:rsidR="00DC0520" w:rsidRPr="002E6CBC" w:rsidRDefault="00DC0520" w:rsidP="00DC0520">
            <w:pPr>
              <w:pStyle w:val="Tlotextu"/>
              <w:rPr>
                <w:rFonts w:ascii="Arial" w:hAnsi="Arial" w:cs="Arial"/>
                <w:sz w:val="22"/>
                <w:szCs w:val="22"/>
              </w:rPr>
            </w:pPr>
            <w:r w:rsidRPr="002E6CBC">
              <w:rPr>
                <w:rFonts w:ascii="Arial" w:hAnsi="Arial" w:cs="Arial"/>
                <w:sz w:val="22"/>
                <w:szCs w:val="22"/>
              </w:rPr>
              <w:t>TextLength</w:t>
            </w:r>
          </w:p>
        </w:tc>
        <w:tc>
          <w:tcPr>
            <w:tcW w:w="850" w:type="dxa"/>
          </w:tcPr>
          <w:p w14:paraId="68DF2C89" w14:textId="77777777" w:rsidR="00DC0520" w:rsidRPr="002E6CBC" w:rsidRDefault="00DC0520" w:rsidP="00DC0520">
            <w:pPr>
              <w:pStyle w:val="Tlotextu"/>
              <w:rPr>
                <w:rFonts w:ascii="Arial" w:hAnsi="Arial" w:cs="Arial"/>
                <w:sz w:val="22"/>
                <w:szCs w:val="22"/>
              </w:rPr>
            </w:pPr>
            <w:r w:rsidRPr="002E6CBC">
              <w:rPr>
                <w:rFonts w:ascii="Arial" w:hAnsi="Arial" w:cs="Arial"/>
                <w:sz w:val="22"/>
                <w:szCs w:val="22"/>
              </w:rPr>
              <w:t>u8</w:t>
            </w:r>
          </w:p>
        </w:tc>
        <w:tc>
          <w:tcPr>
            <w:tcW w:w="6662" w:type="dxa"/>
          </w:tcPr>
          <w:p w14:paraId="54BC7177" w14:textId="77777777" w:rsidR="00DC0520" w:rsidRPr="002E6CBC" w:rsidRDefault="00DC0520" w:rsidP="00DC0520">
            <w:pPr>
              <w:pStyle w:val="Tlotextu"/>
              <w:rPr>
                <w:rFonts w:ascii="Arial" w:hAnsi="Arial" w:cs="Arial"/>
                <w:sz w:val="22"/>
                <w:szCs w:val="22"/>
              </w:rPr>
            </w:pPr>
            <w:r w:rsidRPr="002E6CBC">
              <w:rPr>
                <w:rFonts w:ascii="Arial" w:hAnsi="Arial" w:cs="Arial"/>
                <w:sz w:val="22"/>
                <w:szCs w:val="22"/>
              </w:rPr>
              <w:t>Délka textu v bajtech (max. délka je 255 bajtů)</w:t>
            </w:r>
          </w:p>
        </w:tc>
      </w:tr>
      <w:tr w:rsidR="00DC0520" w:rsidRPr="002E6CBC" w14:paraId="52635081" w14:textId="77777777" w:rsidTr="002E6CBC">
        <w:tc>
          <w:tcPr>
            <w:tcW w:w="1560" w:type="dxa"/>
          </w:tcPr>
          <w:p w14:paraId="791DD561" w14:textId="77777777" w:rsidR="00DC0520" w:rsidRPr="002E6CBC" w:rsidRDefault="00DC0520" w:rsidP="00DC0520">
            <w:pPr>
              <w:pStyle w:val="Tlotextu"/>
              <w:rPr>
                <w:rFonts w:ascii="Arial" w:hAnsi="Arial" w:cs="Arial"/>
                <w:sz w:val="22"/>
                <w:szCs w:val="22"/>
              </w:rPr>
            </w:pPr>
            <w:r w:rsidRPr="002E6CBC">
              <w:rPr>
                <w:rFonts w:ascii="Arial" w:hAnsi="Arial" w:cs="Arial"/>
                <w:sz w:val="22"/>
                <w:szCs w:val="22"/>
              </w:rPr>
              <w:t>Text</w:t>
            </w:r>
          </w:p>
        </w:tc>
        <w:tc>
          <w:tcPr>
            <w:tcW w:w="850" w:type="dxa"/>
          </w:tcPr>
          <w:p w14:paraId="088FF562" w14:textId="77777777" w:rsidR="00DC0520" w:rsidRPr="002E6CBC" w:rsidRDefault="00DC0520" w:rsidP="00DC0520">
            <w:pPr>
              <w:pStyle w:val="Tlotextu"/>
              <w:rPr>
                <w:rFonts w:ascii="Arial" w:hAnsi="Arial" w:cs="Arial"/>
                <w:sz w:val="22"/>
                <w:szCs w:val="22"/>
              </w:rPr>
            </w:pPr>
            <w:r w:rsidRPr="002E6CBC">
              <w:rPr>
                <w:rFonts w:ascii="Arial" w:hAnsi="Arial" w:cs="Arial"/>
                <w:sz w:val="22"/>
                <w:szCs w:val="22"/>
              </w:rPr>
              <w:t>string</w:t>
            </w:r>
          </w:p>
        </w:tc>
        <w:tc>
          <w:tcPr>
            <w:tcW w:w="6662" w:type="dxa"/>
          </w:tcPr>
          <w:p w14:paraId="15C56FEB" w14:textId="77777777" w:rsidR="00DC0520" w:rsidRPr="002E6CBC" w:rsidRDefault="00DC0520" w:rsidP="00DC0520">
            <w:pPr>
              <w:pStyle w:val="Tlotextu"/>
              <w:rPr>
                <w:rFonts w:ascii="Arial" w:hAnsi="Arial" w:cs="Arial"/>
                <w:sz w:val="22"/>
                <w:szCs w:val="22"/>
              </w:rPr>
            </w:pPr>
            <w:r w:rsidRPr="002E6CBC">
              <w:rPr>
                <w:rFonts w:ascii="Arial" w:hAnsi="Arial" w:cs="Arial"/>
                <w:sz w:val="22"/>
                <w:szCs w:val="22"/>
              </w:rPr>
              <w:t>Text výpisu na cílové zařízení zaslaný ve formátu CP-1250</w:t>
            </w:r>
          </w:p>
        </w:tc>
      </w:tr>
    </w:tbl>
    <w:p w14:paraId="47143F4D" w14:textId="77777777" w:rsidR="00DC0520" w:rsidRDefault="00DC0520" w:rsidP="00803F21">
      <w:pPr>
        <w:pStyle w:val="Odsazen"/>
        <w:ind w:firstLine="0"/>
      </w:pPr>
    </w:p>
    <w:p w14:paraId="6ECD5006" w14:textId="77777777" w:rsidR="00DC0520" w:rsidRPr="00195224" w:rsidRDefault="00DC0520" w:rsidP="002E6CBC">
      <w:pPr>
        <w:pStyle w:val="Nadpis5"/>
      </w:pPr>
      <w:r w:rsidRPr="00195224">
        <w:t>AGM pravidlo č. 1</w:t>
      </w:r>
      <w:r>
        <w:t>2</w:t>
      </w:r>
      <w:r w:rsidRPr="00195224">
        <w:t xml:space="preserve"> – zobrazování zpráv</w:t>
      </w:r>
      <w:r>
        <w:t xml:space="preserve"> dle polohy vozidla</w:t>
      </w:r>
    </w:p>
    <w:p w14:paraId="5583FB54" w14:textId="77777777" w:rsidR="00DC0520" w:rsidRPr="002E6CBC" w:rsidRDefault="00DC0520" w:rsidP="002E6CBC">
      <w:pPr>
        <w:pStyle w:val="Odsazen"/>
        <w:ind w:firstLine="0"/>
        <w:rPr>
          <w:rFonts w:ascii="Arial" w:hAnsi="Arial" w:cs="Arial"/>
        </w:rPr>
      </w:pPr>
      <w:r w:rsidRPr="002E6CBC">
        <w:rPr>
          <w:rFonts w:ascii="Arial" w:hAnsi="Arial" w:cs="Arial"/>
          <w:b/>
        </w:rPr>
        <w:t>Šablona č. 12</w:t>
      </w:r>
      <w:r w:rsidRPr="002E6CBC">
        <w:rPr>
          <w:rFonts w:ascii="Arial" w:hAnsi="Arial" w:cs="Arial"/>
        </w:rPr>
        <w:t xml:space="preserve"> zajišťuje zobrazení výpisů na tablech vozidla dle zvolené polohy vozidla. Princip užití je obdobný jako u pravidla č. 2.</w:t>
      </w:r>
    </w:p>
    <w:p w14:paraId="434D96D0" w14:textId="77777777" w:rsidR="00DC0520" w:rsidRPr="002E6CBC" w:rsidRDefault="00DC0520" w:rsidP="002E6CBC">
      <w:pPr>
        <w:pStyle w:val="Odsazen"/>
        <w:ind w:firstLine="0"/>
        <w:rPr>
          <w:rFonts w:ascii="Arial" w:hAnsi="Arial" w:cs="Arial"/>
        </w:rPr>
      </w:pPr>
      <w:r w:rsidRPr="002E6CBC">
        <w:rPr>
          <w:rFonts w:ascii="Arial" w:hAnsi="Arial" w:cs="Arial"/>
        </w:rPr>
        <w:t>Formát pravidla je navržen tak, aby nebyl závislý na vozidlové technologii či komunikačním protokolu či komunikační sběrnici. Využívá proto obecné vlastnosti abecedy CP-1250.</w:t>
      </w:r>
    </w:p>
    <w:p w14:paraId="129F867A" w14:textId="77777777" w:rsidR="00DC0520" w:rsidRPr="002E6CBC" w:rsidRDefault="00DC0520" w:rsidP="002E6CBC">
      <w:pPr>
        <w:pStyle w:val="Odsazen"/>
        <w:ind w:firstLine="0"/>
        <w:rPr>
          <w:rFonts w:ascii="Arial" w:hAnsi="Arial" w:cs="Arial"/>
        </w:rPr>
      </w:pPr>
      <w:r w:rsidRPr="002E6CBC">
        <w:rPr>
          <w:rFonts w:ascii="Arial" w:hAnsi="Arial" w:cs="Arial"/>
        </w:rPr>
        <w:t>Typ zprávy je M-T-M.</w:t>
      </w:r>
    </w:p>
    <w:p w14:paraId="0CF6B2CA" w14:textId="77777777" w:rsidR="00DC0520" w:rsidRDefault="00DC0520" w:rsidP="00DC0520">
      <w:pPr>
        <w:pStyle w:val="Titulek"/>
        <w:ind w:firstLine="357"/>
      </w:pPr>
      <w:r>
        <w:t>Tabulka 42: Tabulka pravidla č. 12 pro zobrazování textových zpráv dle polohy vozidla.</w:t>
      </w:r>
    </w:p>
    <w:tbl>
      <w:tblPr>
        <w:tblStyle w:val="Mkatabulky"/>
        <w:tblW w:w="9072" w:type="dxa"/>
        <w:tblLayout w:type="fixed"/>
        <w:tblLook w:val="04A0" w:firstRow="1" w:lastRow="0" w:firstColumn="1" w:lastColumn="0" w:noHBand="0" w:noVBand="1"/>
      </w:tblPr>
      <w:tblGrid>
        <w:gridCol w:w="1560"/>
        <w:gridCol w:w="850"/>
        <w:gridCol w:w="6662"/>
      </w:tblGrid>
      <w:tr w:rsidR="00DC0520" w:rsidRPr="00817CE6" w14:paraId="4EEDD678" w14:textId="77777777" w:rsidTr="00817CE6">
        <w:tc>
          <w:tcPr>
            <w:tcW w:w="1560" w:type="dxa"/>
          </w:tcPr>
          <w:p w14:paraId="6F35B942" w14:textId="77777777" w:rsidR="00DC0520" w:rsidRPr="00817CE6" w:rsidRDefault="00DC0520" w:rsidP="00DC0520">
            <w:pPr>
              <w:jc w:val="center"/>
              <w:rPr>
                <w:rFonts w:cs="Arial"/>
              </w:rPr>
            </w:pPr>
            <w:r w:rsidRPr="00817CE6">
              <w:rPr>
                <w:rFonts w:cs="Arial"/>
              </w:rPr>
              <w:t>Název</w:t>
            </w:r>
          </w:p>
        </w:tc>
        <w:tc>
          <w:tcPr>
            <w:tcW w:w="850" w:type="dxa"/>
          </w:tcPr>
          <w:p w14:paraId="7B111CEC" w14:textId="77777777" w:rsidR="00DC0520" w:rsidRPr="00817CE6" w:rsidRDefault="00DC0520" w:rsidP="00DC0520">
            <w:pPr>
              <w:jc w:val="center"/>
              <w:rPr>
                <w:rFonts w:cs="Arial"/>
              </w:rPr>
            </w:pPr>
            <w:r w:rsidRPr="00817CE6">
              <w:rPr>
                <w:rFonts w:cs="Arial"/>
              </w:rPr>
              <w:t>Typ</w:t>
            </w:r>
          </w:p>
        </w:tc>
        <w:tc>
          <w:tcPr>
            <w:tcW w:w="6662" w:type="dxa"/>
          </w:tcPr>
          <w:p w14:paraId="5A8F84FD" w14:textId="77777777" w:rsidR="00DC0520" w:rsidRPr="00817CE6" w:rsidRDefault="00DC0520" w:rsidP="00DC0520">
            <w:pPr>
              <w:ind w:firstLine="34"/>
              <w:jc w:val="left"/>
              <w:rPr>
                <w:rFonts w:cs="Arial"/>
              </w:rPr>
            </w:pPr>
            <w:r w:rsidRPr="00817CE6">
              <w:rPr>
                <w:rFonts w:cs="Arial"/>
              </w:rPr>
              <w:t>Význam</w:t>
            </w:r>
          </w:p>
        </w:tc>
      </w:tr>
      <w:tr w:rsidR="00DC0520" w:rsidRPr="00817CE6" w14:paraId="2AEE7FBD" w14:textId="77777777" w:rsidTr="00817CE6">
        <w:tc>
          <w:tcPr>
            <w:tcW w:w="1560" w:type="dxa"/>
          </w:tcPr>
          <w:p w14:paraId="15499D67" w14:textId="77777777" w:rsidR="00DC0520" w:rsidRPr="00817CE6" w:rsidRDefault="00DC0520" w:rsidP="00DC0520">
            <w:pPr>
              <w:pStyle w:val="Tlotextu"/>
              <w:rPr>
                <w:rFonts w:ascii="Arial" w:hAnsi="Arial" w:cs="Arial"/>
                <w:sz w:val="22"/>
                <w:szCs w:val="22"/>
              </w:rPr>
            </w:pPr>
            <w:r w:rsidRPr="00817CE6">
              <w:rPr>
                <w:rFonts w:ascii="Arial" w:hAnsi="Arial" w:cs="Arial"/>
                <w:sz w:val="22"/>
                <w:szCs w:val="22"/>
              </w:rPr>
              <w:t>StopsCount</w:t>
            </w:r>
          </w:p>
        </w:tc>
        <w:tc>
          <w:tcPr>
            <w:tcW w:w="850" w:type="dxa"/>
          </w:tcPr>
          <w:p w14:paraId="442829CC" w14:textId="77777777" w:rsidR="00DC0520" w:rsidRPr="00817CE6" w:rsidRDefault="00DC0520" w:rsidP="00DC0520">
            <w:pPr>
              <w:pStyle w:val="Tlotextu"/>
              <w:rPr>
                <w:rFonts w:ascii="Arial" w:hAnsi="Arial" w:cs="Arial"/>
                <w:i/>
                <w:sz w:val="22"/>
                <w:szCs w:val="22"/>
              </w:rPr>
            </w:pPr>
            <w:r w:rsidRPr="00817CE6">
              <w:rPr>
                <w:rFonts w:ascii="Arial" w:hAnsi="Arial" w:cs="Arial"/>
                <w:i/>
                <w:sz w:val="22"/>
                <w:szCs w:val="22"/>
              </w:rPr>
              <w:t>u8</w:t>
            </w:r>
          </w:p>
        </w:tc>
        <w:tc>
          <w:tcPr>
            <w:tcW w:w="6662" w:type="dxa"/>
          </w:tcPr>
          <w:p w14:paraId="53D8457C" w14:textId="77777777" w:rsidR="00DC0520" w:rsidRPr="00817CE6" w:rsidRDefault="00DC0520" w:rsidP="00DC0520">
            <w:pPr>
              <w:pStyle w:val="Tlotextu"/>
              <w:rPr>
                <w:rFonts w:ascii="Arial" w:hAnsi="Arial" w:cs="Arial"/>
                <w:sz w:val="22"/>
                <w:szCs w:val="22"/>
              </w:rPr>
            </w:pPr>
            <w:r w:rsidRPr="00817CE6">
              <w:rPr>
                <w:rFonts w:ascii="Arial" w:hAnsi="Arial" w:cs="Arial"/>
                <w:sz w:val="22"/>
                <w:szCs w:val="22"/>
              </w:rPr>
              <w:t>Počet čísel zastávek – tj. následných dvojic číslo zastávky (NumStop) a čísla sloupku (NumPil). Na těchto zastávkách a sloupcích bude pravidlo aplikováno.</w:t>
            </w:r>
          </w:p>
        </w:tc>
      </w:tr>
    </w:tbl>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850"/>
        <w:gridCol w:w="6662"/>
      </w:tblGrid>
      <w:tr w:rsidR="00DC0520" w:rsidRPr="00F5330B" w14:paraId="4B1D5D49" w14:textId="77777777" w:rsidTr="00817CE6">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tcPr>
          <w:p w14:paraId="1AA73966" w14:textId="77777777" w:rsidR="00DC0520" w:rsidRPr="00183CC6" w:rsidRDefault="00DC0520" w:rsidP="00DC0520">
            <w:pPr>
              <w:jc w:val="left"/>
            </w:pPr>
            <w:r>
              <w:t>NumS</w:t>
            </w:r>
            <w:r w:rsidRPr="00183CC6">
              <w:t>top</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1C51B953" w14:textId="77777777" w:rsidR="00DC0520" w:rsidRPr="00A76BC2" w:rsidRDefault="00DC0520" w:rsidP="00DC0520">
            <w:pPr>
              <w:jc w:val="left"/>
              <w:rPr>
                <w:i/>
              </w:rPr>
            </w:pPr>
            <w:r w:rsidRPr="00A76BC2">
              <w:rPr>
                <w:i/>
              </w:rPr>
              <w:t>u32</w:t>
            </w:r>
          </w:p>
        </w:tc>
        <w:tc>
          <w:tcPr>
            <w:tcW w:w="666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63F72A2" w14:textId="77777777" w:rsidR="00DC0520" w:rsidRPr="003F7990" w:rsidRDefault="00DC0520" w:rsidP="00DC0520">
            <w:pPr>
              <w:spacing w:after="0"/>
              <w:ind w:firstLine="34"/>
              <w:jc w:val="left"/>
            </w:pPr>
            <w:r w:rsidRPr="003F7990">
              <w:t>Číslo zastávky (sedmimístné)</w:t>
            </w:r>
            <w:r>
              <w:t xml:space="preserve"> – typ ABBBBBB</w:t>
            </w:r>
          </w:p>
        </w:tc>
      </w:tr>
      <w:tr w:rsidR="00DC0520" w:rsidRPr="00F5330B" w14:paraId="6C21EE97" w14:textId="77777777" w:rsidTr="00817CE6">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tcPr>
          <w:p w14:paraId="40908858" w14:textId="77777777" w:rsidR="00DC0520" w:rsidRPr="003F7990" w:rsidRDefault="00DC0520" w:rsidP="00DC0520">
            <w:pPr>
              <w:jc w:val="left"/>
            </w:pPr>
            <w:r w:rsidRPr="003F7990">
              <w:t>NumPil</w:t>
            </w:r>
          </w:p>
        </w:tc>
        <w:tc>
          <w:tcPr>
            <w:tcW w:w="850" w:type="dxa"/>
            <w:tcBorders>
              <w:top w:val="single" w:sz="4" w:space="0" w:color="auto"/>
              <w:left w:val="single" w:sz="4" w:space="0" w:color="auto"/>
              <w:bottom w:val="single" w:sz="4" w:space="0" w:color="auto"/>
              <w:right w:val="single" w:sz="4" w:space="0" w:color="auto"/>
            </w:tcBorders>
            <w:shd w:val="clear" w:color="auto" w:fill="FFFFFF" w:themeFill="background1"/>
          </w:tcPr>
          <w:p w14:paraId="03CB751C" w14:textId="77777777" w:rsidR="00DC0520" w:rsidRPr="003F7990" w:rsidRDefault="00DC0520" w:rsidP="00DC0520">
            <w:pPr>
              <w:jc w:val="left"/>
              <w:rPr>
                <w:i/>
              </w:rPr>
            </w:pPr>
            <w:r w:rsidRPr="003F7990">
              <w:rPr>
                <w:i/>
              </w:rPr>
              <w:t>u8</w:t>
            </w:r>
          </w:p>
        </w:tc>
        <w:tc>
          <w:tcPr>
            <w:tcW w:w="666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F585E2F" w14:textId="77777777" w:rsidR="00DC0520" w:rsidRPr="00D635B8" w:rsidRDefault="00DC0520" w:rsidP="00DC0520">
            <w:pPr>
              <w:spacing w:after="0"/>
              <w:ind w:firstLine="34"/>
              <w:jc w:val="left"/>
            </w:pPr>
            <w:r w:rsidRPr="00D635B8">
              <w:t>Číslo sloupku zastávky (dvojmístné)</w:t>
            </w:r>
            <w:r>
              <w:t xml:space="preserve"> – typ CC</w:t>
            </w:r>
          </w:p>
        </w:tc>
      </w:tr>
    </w:tbl>
    <w:tbl>
      <w:tblPr>
        <w:tblStyle w:val="Mkatabulky"/>
        <w:tblW w:w="0" w:type="auto"/>
        <w:tblLook w:val="01E0" w:firstRow="1" w:lastRow="1" w:firstColumn="1" w:lastColumn="1" w:noHBand="0" w:noVBand="0"/>
      </w:tblPr>
      <w:tblGrid>
        <w:gridCol w:w="1560"/>
        <w:gridCol w:w="850"/>
        <w:gridCol w:w="6652"/>
      </w:tblGrid>
      <w:tr w:rsidR="00DC0520" w:rsidRPr="00817CE6" w14:paraId="193E04EB" w14:textId="77777777" w:rsidTr="00817CE6">
        <w:tc>
          <w:tcPr>
            <w:tcW w:w="1560" w:type="dxa"/>
          </w:tcPr>
          <w:p w14:paraId="6CCAF590" w14:textId="77777777" w:rsidR="00DC0520" w:rsidRPr="00817CE6" w:rsidRDefault="00DC0520" w:rsidP="00DC0520">
            <w:pPr>
              <w:pStyle w:val="Tlotextu"/>
              <w:rPr>
                <w:rFonts w:ascii="Arial" w:hAnsi="Arial" w:cs="Arial"/>
                <w:sz w:val="22"/>
                <w:szCs w:val="22"/>
              </w:rPr>
            </w:pPr>
            <w:r w:rsidRPr="00817CE6">
              <w:rPr>
                <w:rFonts w:ascii="Arial" w:hAnsi="Arial" w:cs="Arial"/>
                <w:sz w:val="22"/>
                <w:szCs w:val="22"/>
              </w:rPr>
              <w:t>PlayPosition Flag*)</w:t>
            </w:r>
          </w:p>
        </w:tc>
        <w:tc>
          <w:tcPr>
            <w:tcW w:w="850" w:type="dxa"/>
          </w:tcPr>
          <w:p w14:paraId="413B85EE" w14:textId="77777777" w:rsidR="00DC0520" w:rsidRPr="00817CE6" w:rsidRDefault="00DC0520" w:rsidP="00DC0520">
            <w:pPr>
              <w:pStyle w:val="Tlotextu"/>
              <w:rPr>
                <w:rFonts w:ascii="Arial" w:hAnsi="Arial" w:cs="Arial"/>
                <w:i/>
                <w:sz w:val="22"/>
                <w:szCs w:val="22"/>
              </w:rPr>
            </w:pPr>
            <w:r w:rsidRPr="00817CE6">
              <w:rPr>
                <w:rFonts w:ascii="Arial" w:hAnsi="Arial" w:cs="Arial"/>
                <w:i/>
                <w:sz w:val="22"/>
                <w:szCs w:val="22"/>
              </w:rPr>
              <w:t>u8</w:t>
            </w:r>
          </w:p>
        </w:tc>
        <w:tc>
          <w:tcPr>
            <w:tcW w:w="6662" w:type="dxa"/>
          </w:tcPr>
          <w:p w14:paraId="238DD59A" w14:textId="77777777" w:rsidR="00DC0520" w:rsidRPr="00817CE6" w:rsidRDefault="00DC0520" w:rsidP="00DC0520">
            <w:pPr>
              <w:pStyle w:val="Tlotextu"/>
              <w:spacing w:after="0"/>
              <w:rPr>
                <w:rFonts w:ascii="Arial" w:hAnsi="Arial" w:cs="Arial"/>
                <w:sz w:val="22"/>
                <w:szCs w:val="22"/>
              </w:rPr>
            </w:pPr>
            <w:r w:rsidRPr="00817CE6">
              <w:rPr>
                <w:rFonts w:ascii="Arial" w:hAnsi="Arial" w:cs="Arial"/>
                <w:sz w:val="22"/>
                <w:szCs w:val="22"/>
              </w:rPr>
              <w:t xml:space="preserve">Určuje, kdy se má pravidlo vykonat: </w:t>
            </w:r>
          </w:p>
          <w:p w14:paraId="13483C21" w14:textId="77777777" w:rsidR="00DC0520" w:rsidRPr="00817CE6" w:rsidRDefault="00DC0520" w:rsidP="00DC0520">
            <w:pPr>
              <w:pStyle w:val="Tlotextu"/>
              <w:spacing w:after="0"/>
              <w:ind w:left="317" w:hanging="283"/>
              <w:rPr>
                <w:rFonts w:ascii="Arial" w:hAnsi="Arial" w:cs="Arial"/>
                <w:sz w:val="22"/>
                <w:szCs w:val="22"/>
              </w:rPr>
            </w:pPr>
            <w:r w:rsidRPr="00817CE6">
              <w:rPr>
                <w:rFonts w:ascii="Arial" w:hAnsi="Arial" w:cs="Arial"/>
                <w:sz w:val="22"/>
                <w:szCs w:val="22"/>
              </w:rPr>
              <w:t>0 - v zastávce – charakterizováno otevřením dveří, či po potvrzení přítomnosti pobytu v zastávce řidičem,</w:t>
            </w:r>
          </w:p>
          <w:p w14:paraId="553786E4" w14:textId="77777777" w:rsidR="00DC0520" w:rsidRPr="00817CE6" w:rsidRDefault="00DC0520" w:rsidP="00DC0520">
            <w:pPr>
              <w:pStyle w:val="Tlotextu"/>
              <w:spacing w:after="0"/>
              <w:ind w:left="317" w:hanging="283"/>
              <w:rPr>
                <w:rFonts w:ascii="Arial" w:hAnsi="Arial" w:cs="Arial"/>
                <w:sz w:val="22"/>
                <w:szCs w:val="22"/>
              </w:rPr>
            </w:pPr>
            <w:r w:rsidRPr="00817CE6">
              <w:rPr>
                <w:rFonts w:ascii="Arial" w:hAnsi="Arial" w:cs="Arial"/>
                <w:sz w:val="22"/>
                <w:szCs w:val="22"/>
              </w:rPr>
              <w:t xml:space="preserve">1 - po odjezdu ze zastávky dle GPS nebo dle času, </w:t>
            </w:r>
          </w:p>
          <w:p w14:paraId="4E3ECEEA" w14:textId="77777777" w:rsidR="00DC0520" w:rsidRPr="00817CE6" w:rsidRDefault="00DC0520" w:rsidP="00DC0520">
            <w:pPr>
              <w:pStyle w:val="Tlotextu"/>
              <w:spacing w:after="0"/>
              <w:ind w:left="317" w:hanging="283"/>
              <w:rPr>
                <w:rFonts w:ascii="Arial" w:hAnsi="Arial" w:cs="Arial"/>
                <w:sz w:val="22"/>
                <w:szCs w:val="22"/>
              </w:rPr>
            </w:pPr>
            <w:r w:rsidRPr="00817CE6">
              <w:rPr>
                <w:rFonts w:ascii="Arial" w:hAnsi="Arial" w:cs="Arial"/>
                <w:sz w:val="22"/>
                <w:szCs w:val="22"/>
              </w:rPr>
              <w:t>2 - po odjezdu z předcházející zastávky</w:t>
            </w:r>
          </w:p>
          <w:p w14:paraId="5A94CB09" w14:textId="77777777" w:rsidR="00DC0520" w:rsidRPr="00817CE6" w:rsidRDefault="00DC0520" w:rsidP="00DC0520">
            <w:pPr>
              <w:pStyle w:val="Tlotextu"/>
              <w:spacing w:after="0"/>
              <w:ind w:left="317" w:hanging="283"/>
              <w:rPr>
                <w:rFonts w:ascii="Arial" w:hAnsi="Arial" w:cs="Arial"/>
                <w:sz w:val="22"/>
                <w:szCs w:val="22"/>
              </w:rPr>
            </w:pPr>
            <w:r w:rsidRPr="00817CE6">
              <w:rPr>
                <w:rFonts w:ascii="Arial" w:hAnsi="Arial" w:cs="Arial"/>
                <w:sz w:val="22"/>
                <w:szCs w:val="22"/>
              </w:rPr>
              <w:t>A další možnosti za jízdy (bude doplněno)</w:t>
            </w:r>
          </w:p>
        </w:tc>
      </w:tr>
      <w:tr w:rsidR="00DC0520" w:rsidRPr="00817CE6" w14:paraId="29D3A7AD" w14:textId="77777777" w:rsidTr="00817CE6">
        <w:tc>
          <w:tcPr>
            <w:tcW w:w="1560" w:type="dxa"/>
          </w:tcPr>
          <w:p w14:paraId="7B4F6D61" w14:textId="77777777" w:rsidR="00DC0520" w:rsidRPr="00817CE6" w:rsidRDefault="00DC0520" w:rsidP="00DC0520">
            <w:pPr>
              <w:pStyle w:val="Tlotextu"/>
              <w:rPr>
                <w:rFonts w:ascii="Arial" w:hAnsi="Arial" w:cs="Arial"/>
                <w:sz w:val="22"/>
                <w:szCs w:val="22"/>
              </w:rPr>
            </w:pPr>
            <w:r w:rsidRPr="00817CE6">
              <w:rPr>
                <w:rFonts w:ascii="Arial" w:hAnsi="Arial" w:cs="Arial"/>
                <w:sz w:val="22"/>
                <w:szCs w:val="22"/>
              </w:rPr>
              <w:t>Aim</w:t>
            </w:r>
          </w:p>
        </w:tc>
        <w:tc>
          <w:tcPr>
            <w:tcW w:w="850" w:type="dxa"/>
          </w:tcPr>
          <w:p w14:paraId="3124236A" w14:textId="77777777" w:rsidR="00DC0520" w:rsidRPr="00817CE6" w:rsidRDefault="00DC0520" w:rsidP="00DC0520">
            <w:pPr>
              <w:pStyle w:val="Tlotextu"/>
              <w:rPr>
                <w:rFonts w:ascii="Arial" w:hAnsi="Arial" w:cs="Arial"/>
                <w:i/>
                <w:sz w:val="22"/>
                <w:szCs w:val="22"/>
              </w:rPr>
            </w:pPr>
            <w:r w:rsidRPr="00817CE6">
              <w:rPr>
                <w:rFonts w:ascii="Arial" w:hAnsi="Arial" w:cs="Arial"/>
                <w:i/>
                <w:sz w:val="22"/>
                <w:szCs w:val="22"/>
              </w:rPr>
              <w:t>u8</w:t>
            </w:r>
          </w:p>
        </w:tc>
        <w:tc>
          <w:tcPr>
            <w:tcW w:w="6662" w:type="dxa"/>
          </w:tcPr>
          <w:p w14:paraId="526F790A" w14:textId="77777777" w:rsidR="00DC0520" w:rsidRPr="00817CE6" w:rsidRDefault="00DC0520" w:rsidP="00DC0520">
            <w:pPr>
              <w:ind w:firstLine="34"/>
              <w:rPr>
                <w:rFonts w:cs="Arial"/>
              </w:rPr>
            </w:pPr>
            <w:r w:rsidRPr="00817CE6">
              <w:rPr>
                <w:rFonts w:cs="Arial"/>
              </w:rPr>
              <w:t>Cíl zprávy AGM na vozidlo – je tvořeno bitovou maskou:</w:t>
            </w:r>
          </w:p>
          <w:p w14:paraId="1983652E" w14:textId="77777777" w:rsidR="00DC0520" w:rsidRPr="00817CE6" w:rsidRDefault="00DC0520" w:rsidP="00DC0520">
            <w:pPr>
              <w:ind w:firstLine="34"/>
              <w:rPr>
                <w:rFonts w:cs="Arial"/>
              </w:rPr>
            </w:pPr>
            <w:r w:rsidRPr="00817CE6">
              <w:rPr>
                <w:rFonts w:cs="Arial"/>
              </w:rPr>
              <w:t xml:space="preserve">D0 – LCD terminál řidiče na VŘJ, </w:t>
            </w:r>
          </w:p>
          <w:p w14:paraId="60CD4271" w14:textId="77777777" w:rsidR="00DC0520" w:rsidRPr="00817CE6" w:rsidRDefault="00DC0520" w:rsidP="00DC0520">
            <w:pPr>
              <w:ind w:firstLine="34"/>
              <w:rPr>
                <w:rFonts w:cs="Arial"/>
              </w:rPr>
            </w:pPr>
            <w:r w:rsidRPr="00817CE6">
              <w:rPr>
                <w:rFonts w:cs="Arial"/>
              </w:rPr>
              <w:t xml:space="preserve">D1 – boční vnější panel(y) vozidla, </w:t>
            </w:r>
          </w:p>
          <w:p w14:paraId="3D7AD3C0" w14:textId="77777777" w:rsidR="00DC0520" w:rsidRPr="00817CE6" w:rsidRDefault="00DC0520" w:rsidP="00DC0520">
            <w:pPr>
              <w:ind w:firstLine="34"/>
              <w:rPr>
                <w:rFonts w:cs="Arial"/>
              </w:rPr>
            </w:pPr>
            <w:r w:rsidRPr="00817CE6">
              <w:rPr>
                <w:rFonts w:cs="Arial"/>
              </w:rPr>
              <w:t xml:space="preserve">D2 – čelní vnější panel, </w:t>
            </w:r>
          </w:p>
          <w:p w14:paraId="2C1A3967" w14:textId="77777777" w:rsidR="00DC0520" w:rsidRPr="00817CE6" w:rsidRDefault="00DC0520" w:rsidP="00DC0520">
            <w:pPr>
              <w:ind w:firstLine="34"/>
              <w:rPr>
                <w:rFonts w:cs="Arial"/>
              </w:rPr>
            </w:pPr>
            <w:r w:rsidRPr="00817CE6">
              <w:rPr>
                <w:rFonts w:cs="Arial"/>
              </w:rPr>
              <w:t>D3 – vnitřní LED panel či vnitřní LCD displeje (platí pro všechny na vozidle)</w:t>
            </w:r>
          </w:p>
          <w:p w14:paraId="0518F74B" w14:textId="77777777" w:rsidR="00DC0520" w:rsidRPr="00817CE6" w:rsidRDefault="00DC0520" w:rsidP="00DC0520">
            <w:pPr>
              <w:ind w:firstLine="34"/>
              <w:rPr>
                <w:rFonts w:cs="Arial"/>
              </w:rPr>
            </w:pPr>
            <w:r w:rsidRPr="00817CE6">
              <w:rPr>
                <w:rFonts w:cs="Arial"/>
              </w:rPr>
              <w:t>Příklad: hodnota 9 zobrazí text na LCD panelu VŘJ řidiče a na vnitřních LED panelech a vnitřních LCD displejích (podle toho, které budou použity).</w:t>
            </w:r>
          </w:p>
        </w:tc>
      </w:tr>
      <w:tr w:rsidR="00DC0520" w:rsidRPr="00817CE6" w14:paraId="35ED81F5" w14:textId="77777777" w:rsidTr="00817CE6">
        <w:tc>
          <w:tcPr>
            <w:tcW w:w="1560" w:type="dxa"/>
          </w:tcPr>
          <w:p w14:paraId="37D470DD" w14:textId="77777777" w:rsidR="00DC0520" w:rsidRPr="00817CE6" w:rsidRDefault="00DC0520" w:rsidP="00DC0520">
            <w:pPr>
              <w:pStyle w:val="Tlotextu"/>
              <w:rPr>
                <w:rFonts w:ascii="Arial" w:hAnsi="Arial" w:cs="Arial"/>
                <w:sz w:val="22"/>
                <w:szCs w:val="22"/>
              </w:rPr>
            </w:pPr>
          </w:p>
        </w:tc>
        <w:tc>
          <w:tcPr>
            <w:tcW w:w="850" w:type="dxa"/>
          </w:tcPr>
          <w:p w14:paraId="6BFAA008" w14:textId="77777777" w:rsidR="00DC0520" w:rsidRPr="00817CE6" w:rsidRDefault="00DC0520" w:rsidP="00DC0520">
            <w:pPr>
              <w:pStyle w:val="Tlotextu"/>
              <w:rPr>
                <w:rFonts w:ascii="Arial" w:hAnsi="Arial" w:cs="Arial"/>
                <w:i/>
                <w:sz w:val="22"/>
                <w:szCs w:val="22"/>
              </w:rPr>
            </w:pPr>
          </w:p>
        </w:tc>
        <w:tc>
          <w:tcPr>
            <w:tcW w:w="6662" w:type="dxa"/>
          </w:tcPr>
          <w:p w14:paraId="08DA3345" w14:textId="77777777" w:rsidR="00DC0520" w:rsidRPr="00817CE6" w:rsidRDefault="00DC0520" w:rsidP="00DC0520">
            <w:pPr>
              <w:pStyle w:val="Tlotextu"/>
              <w:spacing w:after="0"/>
              <w:ind w:left="317" w:hanging="283"/>
              <w:rPr>
                <w:rFonts w:ascii="Arial" w:hAnsi="Arial" w:cs="Arial"/>
                <w:sz w:val="22"/>
                <w:szCs w:val="22"/>
              </w:rPr>
            </w:pPr>
          </w:p>
        </w:tc>
      </w:tr>
      <w:tr w:rsidR="00DC0520" w:rsidRPr="00817CE6" w14:paraId="590AF14C" w14:textId="77777777" w:rsidTr="00817CE6">
        <w:tc>
          <w:tcPr>
            <w:tcW w:w="1560" w:type="dxa"/>
          </w:tcPr>
          <w:p w14:paraId="739F6E11" w14:textId="77777777" w:rsidR="00DC0520" w:rsidRPr="00817CE6" w:rsidRDefault="00DC0520" w:rsidP="00DC0520">
            <w:pPr>
              <w:pStyle w:val="Tlotextu"/>
              <w:rPr>
                <w:rFonts w:ascii="Arial" w:hAnsi="Arial" w:cs="Arial"/>
                <w:sz w:val="22"/>
                <w:szCs w:val="22"/>
              </w:rPr>
            </w:pPr>
            <w:r w:rsidRPr="00817CE6">
              <w:rPr>
                <w:rFonts w:ascii="Arial" w:hAnsi="Arial" w:cs="Arial"/>
                <w:sz w:val="22"/>
                <w:szCs w:val="22"/>
              </w:rPr>
              <w:t>TextDuration</w:t>
            </w:r>
          </w:p>
        </w:tc>
        <w:tc>
          <w:tcPr>
            <w:tcW w:w="850" w:type="dxa"/>
          </w:tcPr>
          <w:p w14:paraId="464E68C1" w14:textId="77777777" w:rsidR="00DC0520" w:rsidRPr="00817CE6" w:rsidRDefault="00DC0520" w:rsidP="00DC0520">
            <w:pPr>
              <w:pStyle w:val="Tlotextu"/>
              <w:rPr>
                <w:rFonts w:ascii="Arial" w:hAnsi="Arial" w:cs="Arial"/>
                <w:i/>
                <w:sz w:val="22"/>
                <w:szCs w:val="22"/>
              </w:rPr>
            </w:pPr>
            <w:r w:rsidRPr="00817CE6">
              <w:rPr>
                <w:rFonts w:ascii="Arial" w:hAnsi="Arial" w:cs="Arial"/>
                <w:i/>
                <w:sz w:val="22"/>
                <w:szCs w:val="22"/>
              </w:rPr>
              <w:t>u8</w:t>
            </w:r>
          </w:p>
        </w:tc>
        <w:tc>
          <w:tcPr>
            <w:tcW w:w="6662" w:type="dxa"/>
          </w:tcPr>
          <w:p w14:paraId="49158137" w14:textId="77777777" w:rsidR="00DC0520" w:rsidRPr="00817CE6" w:rsidRDefault="00DC0520" w:rsidP="00DC0520">
            <w:pPr>
              <w:autoSpaceDE w:val="0"/>
              <w:autoSpaceDN w:val="0"/>
              <w:adjustRightInd w:val="0"/>
              <w:rPr>
                <w:rFonts w:cs="Arial"/>
              </w:rPr>
            </w:pPr>
            <w:r w:rsidRPr="00817CE6">
              <w:rPr>
                <w:rFonts w:cs="Arial"/>
              </w:rPr>
              <w:t>Doba setrvání textu na table v sekundách (max. 255 sekund).</w:t>
            </w:r>
          </w:p>
        </w:tc>
      </w:tr>
      <w:tr w:rsidR="00DC0520" w:rsidRPr="00817CE6" w14:paraId="367F21CD" w14:textId="77777777" w:rsidTr="00817CE6">
        <w:tc>
          <w:tcPr>
            <w:tcW w:w="1560" w:type="dxa"/>
          </w:tcPr>
          <w:p w14:paraId="13D7D40B" w14:textId="77777777" w:rsidR="00DC0520" w:rsidRPr="00817CE6" w:rsidRDefault="00DC0520" w:rsidP="00DC0520">
            <w:pPr>
              <w:pStyle w:val="Tlotextu"/>
              <w:rPr>
                <w:rFonts w:ascii="Arial" w:hAnsi="Arial" w:cs="Arial"/>
                <w:sz w:val="22"/>
                <w:szCs w:val="22"/>
              </w:rPr>
            </w:pPr>
            <w:r w:rsidRPr="00817CE6">
              <w:rPr>
                <w:rFonts w:ascii="Arial" w:hAnsi="Arial" w:cs="Arial"/>
                <w:sz w:val="22"/>
                <w:szCs w:val="22"/>
              </w:rPr>
              <w:t>TextLength</w:t>
            </w:r>
          </w:p>
        </w:tc>
        <w:tc>
          <w:tcPr>
            <w:tcW w:w="850" w:type="dxa"/>
          </w:tcPr>
          <w:p w14:paraId="59EE5EE5" w14:textId="77777777" w:rsidR="00DC0520" w:rsidRPr="00817CE6" w:rsidRDefault="00DC0520" w:rsidP="00DC0520">
            <w:pPr>
              <w:pStyle w:val="Tlotextu"/>
              <w:rPr>
                <w:rFonts w:ascii="Arial" w:hAnsi="Arial" w:cs="Arial"/>
                <w:i/>
                <w:sz w:val="22"/>
                <w:szCs w:val="22"/>
              </w:rPr>
            </w:pPr>
            <w:r w:rsidRPr="00817CE6">
              <w:rPr>
                <w:rFonts w:ascii="Arial" w:hAnsi="Arial" w:cs="Arial"/>
                <w:i/>
                <w:sz w:val="22"/>
                <w:szCs w:val="22"/>
              </w:rPr>
              <w:t>u8</w:t>
            </w:r>
          </w:p>
        </w:tc>
        <w:tc>
          <w:tcPr>
            <w:tcW w:w="6662" w:type="dxa"/>
          </w:tcPr>
          <w:p w14:paraId="28BB5A2C" w14:textId="77777777" w:rsidR="00DC0520" w:rsidRPr="00817CE6" w:rsidRDefault="00DC0520" w:rsidP="00DC0520">
            <w:pPr>
              <w:pStyle w:val="Tlotextu"/>
              <w:rPr>
                <w:rFonts w:ascii="Arial" w:hAnsi="Arial" w:cs="Arial"/>
                <w:sz w:val="22"/>
                <w:szCs w:val="22"/>
              </w:rPr>
            </w:pPr>
            <w:r w:rsidRPr="00817CE6">
              <w:rPr>
                <w:rFonts w:ascii="Arial" w:hAnsi="Arial" w:cs="Arial"/>
                <w:sz w:val="22"/>
                <w:szCs w:val="22"/>
              </w:rPr>
              <w:t>Délka textu v bajtech (max. 256 bajtů)</w:t>
            </w:r>
          </w:p>
        </w:tc>
      </w:tr>
      <w:tr w:rsidR="00DC0520" w:rsidRPr="00817CE6" w14:paraId="3E73BBFF" w14:textId="77777777" w:rsidTr="00817CE6">
        <w:tc>
          <w:tcPr>
            <w:tcW w:w="1560" w:type="dxa"/>
          </w:tcPr>
          <w:p w14:paraId="46408AD1" w14:textId="77777777" w:rsidR="00DC0520" w:rsidRPr="00817CE6" w:rsidRDefault="00DC0520" w:rsidP="00DC0520">
            <w:pPr>
              <w:pStyle w:val="Tlotextu"/>
              <w:rPr>
                <w:rFonts w:ascii="Arial" w:hAnsi="Arial" w:cs="Arial"/>
                <w:sz w:val="22"/>
                <w:szCs w:val="22"/>
              </w:rPr>
            </w:pPr>
            <w:r w:rsidRPr="00817CE6">
              <w:rPr>
                <w:rFonts w:ascii="Arial" w:hAnsi="Arial" w:cs="Arial"/>
                <w:sz w:val="22"/>
                <w:szCs w:val="22"/>
              </w:rPr>
              <w:t>Text</w:t>
            </w:r>
          </w:p>
        </w:tc>
        <w:tc>
          <w:tcPr>
            <w:tcW w:w="850" w:type="dxa"/>
          </w:tcPr>
          <w:p w14:paraId="351A497F" w14:textId="77777777" w:rsidR="00DC0520" w:rsidRPr="00817CE6" w:rsidRDefault="00DC0520" w:rsidP="00DC0520">
            <w:pPr>
              <w:pStyle w:val="Tlotextu"/>
              <w:rPr>
                <w:rFonts w:ascii="Arial" w:hAnsi="Arial" w:cs="Arial"/>
                <w:i/>
                <w:sz w:val="22"/>
                <w:szCs w:val="22"/>
              </w:rPr>
            </w:pPr>
            <w:r w:rsidRPr="00817CE6">
              <w:rPr>
                <w:rFonts w:ascii="Arial" w:hAnsi="Arial" w:cs="Arial"/>
                <w:i/>
                <w:sz w:val="22"/>
                <w:szCs w:val="22"/>
              </w:rPr>
              <w:t>string</w:t>
            </w:r>
          </w:p>
        </w:tc>
        <w:tc>
          <w:tcPr>
            <w:tcW w:w="6662" w:type="dxa"/>
          </w:tcPr>
          <w:p w14:paraId="4C82513F" w14:textId="77777777" w:rsidR="00DC0520" w:rsidRPr="00817CE6" w:rsidRDefault="00DC0520" w:rsidP="00DC0520">
            <w:pPr>
              <w:pStyle w:val="Tlotextu"/>
              <w:rPr>
                <w:rFonts w:ascii="Arial" w:hAnsi="Arial" w:cs="Arial"/>
                <w:sz w:val="22"/>
                <w:szCs w:val="22"/>
              </w:rPr>
            </w:pPr>
            <w:r w:rsidRPr="00817CE6">
              <w:rPr>
                <w:rFonts w:ascii="Arial" w:hAnsi="Arial" w:cs="Arial"/>
                <w:sz w:val="22"/>
                <w:szCs w:val="22"/>
              </w:rPr>
              <w:t>Text zprávy v CP-1250</w:t>
            </w:r>
          </w:p>
        </w:tc>
      </w:tr>
    </w:tbl>
    <w:p w14:paraId="790004DE" w14:textId="77777777" w:rsidR="00DC0520" w:rsidRDefault="00DC0520" w:rsidP="00DC0520">
      <w:pPr>
        <w:pStyle w:val="Odsazen"/>
        <w:ind w:firstLine="0"/>
        <w:rPr>
          <w:i/>
          <w:u w:val="single"/>
        </w:rPr>
      </w:pPr>
    </w:p>
    <w:p w14:paraId="10C7B3AF" w14:textId="77777777" w:rsidR="00DC0520" w:rsidRPr="003A46FB" w:rsidRDefault="00DC0520" w:rsidP="00DC0520">
      <w:pPr>
        <w:pStyle w:val="Odsazen"/>
        <w:ind w:firstLine="0"/>
        <w:rPr>
          <w:rFonts w:ascii="Arial" w:hAnsi="Arial" w:cs="Arial"/>
        </w:rPr>
      </w:pPr>
      <w:r w:rsidRPr="003A46FB">
        <w:rPr>
          <w:rFonts w:ascii="Arial" w:hAnsi="Arial" w:cs="Arial"/>
          <w:i/>
          <w:u w:val="single"/>
        </w:rPr>
        <w:t>Poznámka:</w:t>
      </w:r>
      <w:r w:rsidRPr="003A46FB">
        <w:rPr>
          <w:rFonts w:ascii="Arial" w:hAnsi="Arial" w:cs="Arial"/>
        </w:rPr>
        <w:t xml:space="preserve"> Zde je potřeba dodržet stejný princip zobrazování, jako pro zobrazování mimořádných zpráv z dispečinku. Jedná se tedy o dobu, po kterou bude daný text k dispozici pro zobrazování na table. Doba setrvání na table a obraz, ve kterém bude text zobrazen, jsou dány definicí sekvence obrazů pro dané tablo – musí se dát do cyklu tabla či LED panelu.</w:t>
      </w:r>
    </w:p>
    <w:p w14:paraId="5844FDF0" w14:textId="77777777" w:rsidR="00DC0520" w:rsidRPr="003A46FB" w:rsidRDefault="00DC0520" w:rsidP="00803F21">
      <w:pPr>
        <w:pStyle w:val="Odsazen"/>
        <w:ind w:firstLine="0"/>
        <w:rPr>
          <w:rFonts w:ascii="Arial" w:hAnsi="Arial" w:cs="Arial"/>
          <w:b/>
        </w:rPr>
      </w:pPr>
      <w:r w:rsidRPr="003A46FB">
        <w:rPr>
          <w:rFonts w:ascii="Arial" w:hAnsi="Arial" w:cs="Arial"/>
          <w:b/>
        </w:rPr>
        <w:t>*)</w:t>
      </w:r>
      <w:r w:rsidRPr="003A46FB">
        <w:rPr>
          <w:rFonts w:ascii="Arial" w:hAnsi="Arial" w:cs="Arial"/>
        </w:rPr>
        <w:t xml:space="preserve"> Pokud se jedná o pravidlo č.12 čili TypeAGM=12, tak platí, že vyhlášení se odvíjí od hodnoty </w:t>
      </w:r>
      <w:r w:rsidR="00DB3E91" w:rsidRPr="003A46FB">
        <w:rPr>
          <w:rFonts w:ascii="Arial" w:hAnsi="Arial" w:cs="Arial"/>
        </w:rPr>
        <w:t>nastaven</w:t>
      </w:r>
      <w:r w:rsidR="00DB3E91">
        <w:rPr>
          <w:rFonts w:ascii="Arial" w:hAnsi="Arial" w:cs="Arial"/>
        </w:rPr>
        <w:t>é</w:t>
      </w:r>
      <w:r w:rsidR="00DB3E91" w:rsidRPr="003A46FB">
        <w:rPr>
          <w:rFonts w:ascii="Arial" w:hAnsi="Arial" w:cs="Arial"/>
        </w:rPr>
        <w:t xml:space="preserve"> </w:t>
      </w:r>
      <w:r w:rsidRPr="003A46FB">
        <w:rPr>
          <w:rFonts w:ascii="Arial" w:hAnsi="Arial" w:cs="Arial"/>
        </w:rPr>
        <w:t>v segmentu PlayPositionFlag.</w:t>
      </w:r>
    </w:p>
    <w:p w14:paraId="69CED752" w14:textId="77777777" w:rsidR="00DC0520" w:rsidRDefault="00DC0520" w:rsidP="003A46FB">
      <w:pPr>
        <w:pStyle w:val="Nadpis5"/>
      </w:pPr>
      <w:r>
        <w:t>AGM pravidlo č. 21 – potvrzovaný výpis u řidiče v intervalu</w:t>
      </w:r>
    </w:p>
    <w:p w14:paraId="3F275DA6" w14:textId="77777777" w:rsidR="00DC0520" w:rsidRPr="003A46FB" w:rsidRDefault="00DC0520" w:rsidP="003A46FB">
      <w:pPr>
        <w:pStyle w:val="Odsazen"/>
        <w:ind w:firstLine="0"/>
        <w:rPr>
          <w:rFonts w:ascii="Arial" w:hAnsi="Arial" w:cs="Arial"/>
        </w:rPr>
      </w:pPr>
      <w:r w:rsidRPr="003A46FB">
        <w:rPr>
          <w:rFonts w:ascii="Arial" w:hAnsi="Arial" w:cs="Arial"/>
          <w:b/>
        </w:rPr>
        <w:t>Šablona č. 21</w:t>
      </w:r>
      <w:r w:rsidRPr="003A46FB">
        <w:rPr>
          <w:rFonts w:ascii="Arial" w:hAnsi="Arial" w:cs="Arial"/>
        </w:rPr>
        <w:t xml:space="preserve"> zajišťuje pravidelný výpis textové zprávy v definované periodě u řidiče. Řidič musí tuto zprávu potvrdit.</w:t>
      </w:r>
    </w:p>
    <w:p w14:paraId="6440829E" w14:textId="77777777" w:rsidR="00DC0520" w:rsidRPr="003A46FB" w:rsidRDefault="00DC0520" w:rsidP="00DC0520">
      <w:pPr>
        <w:pStyle w:val="Odsazen"/>
        <w:rPr>
          <w:rFonts w:ascii="Arial" w:hAnsi="Arial" w:cs="Arial"/>
        </w:rPr>
      </w:pPr>
      <w:r w:rsidRPr="003A46FB">
        <w:rPr>
          <w:rFonts w:ascii="Arial" w:hAnsi="Arial" w:cs="Arial"/>
        </w:rPr>
        <w:t>Typ zprávy je O-T-O.</w:t>
      </w:r>
    </w:p>
    <w:p w14:paraId="19DFD505" w14:textId="77777777" w:rsidR="00DC0520" w:rsidRDefault="00DC0520" w:rsidP="00DC0520">
      <w:pPr>
        <w:pStyle w:val="Titulek"/>
        <w:ind w:firstLine="357"/>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36</w:t>
      </w:r>
      <w:r w:rsidR="004351FE">
        <w:rPr>
          <w:noProof/>
        </w:rPr>
        <w:fldChar w:fldCharType="end"/>
      </w:r>
      <w:r>
        <w:t>: Tabulka pravidla č. 21 pro zobrazování textových zpráv dle polohy vozidla.</w:t>
      </w:r>
    </w:p>
    <w:tbl>
      <w:tblPr>
        <w:tblStyle w:val="Mkatabulky"/>
        <w:tblW w:w="9072" w:type="dxa"/>
        <w:tblLayout w:type="fixed"/>
        <w:tblLook w:val="04A0" w:firstRow="1" w:lastRow="0" w:firstColumn="1" w:lastColumn="0" w:noHBand="0" w:noVBand="1"/>
      </w:tblPr>
      <w:tblGrid>
        <w:gridCol w:w="1701"/>
        <w:gridCol w:w="851"/>
        <w:gridCol w:w="6520"/>
      </w:tblGrid>
      <w:tr w:rsidR="00DC0520" w:rsidRPr="003A46FB" w14:paraId="1ABEB5EB" w14:textId="77777777" w:rsidTr="003A46FB">
        <w:tc>
          <w:tcPr>
            <w:tcW w:w="1701" w:type="dxa"/>
            <w:shd w:val="clear" w:color="auto" w:fill="BFBFBF" w:themeFill="background1" w:themeFillShade="BF"/>
          </w:tcPr>
          <w:p w14:paraId="3AFBF0B1" w14:textId="77777777" w:rsidR="00DC0520" w:rsidRPr="003A46FB" w:rsidRDefault="00DC0520" w:rsidP="00DC0520">
            <w:pPr>
              <w:jc w:val="center"/>
              <w:rPr>
                <w:rFonts w:cs="Arial"/>
              </w:rPr>
            </w:pPr>
            <w:r w:rsidRPr="003A46FB">
              <w:rPr>
                <w:rFonts w:cs="Arial"/>
              </w:rPr>
              <w:t>Název</w:t>
            </w:r>
          </w:p>
        </w:tc>
        <w:tc>
          <w:tcPr>
            <w:tcW w:w="851" w:type="dxa"/>
            <w:shd w:val="clear" w:color="auto" w:fill="BFBFBF" w:themeFill="background1" w:themeFillShade="BF"/>
          </w:tcPr>
          <w:p w14:paraId="6E4D81E7" w14:textId="77777777" w:rsidR="00DC0520" w:rsidRPr="003A46FB" w:rsidRDefault="00DC0520" w:rsidP="00DC0520">
            <w:pPr>
              <w:jc w:val="center"/>
              <w:rPr>
                <w:rFonts w:cs="Arial"/>
              </w:rPr>
            </w:pPr>
            <w:r w:rsidRPr="003A46FB">
              <w:rPr>
                <w:rFonts w:cs="Arial"/>
              </w:rPr>
              <w:t>Typ</w:t>
            </w:r>
          </w:p>
        </w:tc>
        <w:tc>
          <w:tcPr>
            <w:tcW w:w="6520" w:type="dxa"/>
            <w:shd w:val="clear" w:color="auto" w:fill="BFBFBF" w:themeFill="background1" w:themeFillShade="BF"/>
          </w:tcPr>
          <w:p w14:paraId="2E7D5F53" w14:textId="77777777" w:rsidR="00DC0520" w:rsidRPr="003A46FB" w:rsidRDefault="00DC0520" w:rsidP="00DC0520">
            <w:pPr>
              <w:ind w:firstLine="34"/>
              <w:jc w:val="left"/>
              <w:rPr>
                <w:rFonts w:cs="Arial"/>
              </w:rPr>
            </w:pPr>
            <w:r w:rsidRPr="003A46FB">
              <w:rPr>
                <w:rFonts w:cs="Arial"/>
              </w:rPr>
              <w:t>Význam</w:t>
            </w:r>
          </w:p>
        </w:tc>
      </w:tr>
      <w:tr w:rsidR="00DC0520" w:rsidRPr="003A46FB" w14:paraId="7625C4F7" w14:textId="77777777" w:rsidTr="003A46FB">
        <w:tc>
          <w:tcPr>
            <w:tcW w:w="1701" w:type="dxa"/>
          </w:tcPr>
          <w:p w14:paraId="2155A5C8" w14:textId="77777777" w:rsidR="00DC0520" w:rsidRPr="003A46FB" w:rsidRDefault="00DC0520" w:rsidP="00DC0520">
            <w:pPr>
              <w:pStyle w:val="Tlotextu"/>
              <w:rPr>
                <w:rFonts w:ascii="Arial" w:hAnsi="Arial" w:cs="Arial"/>
                <w:sz w:val="22"/>
                <w:szCs w:val="20"/>
              </w:rPr>
            </w:pPr>
            <w:r w:rsidRPr="003A46FB">
              <w:rPr>
                <w:rFonts w:ascii="Arial" w:hAnsi="Arial" w:cs="Arial"/>
                <w:sz w:val="22"/>
                <w:szCs w:val="20"/>
              </w:rPr>
              <w:t>Period</w:t>
            </w:r>
          </w:p>
        </w:tc>
        <w:tc>
          <w:tcPr>
            <w:tcW w:w="851" w:type="dxa"/>
          </w:tcPr>
          <w:p w14:paraId="6DC59FFA" w14:textId="77777777" w:rsidR="00DC0520" w:rsidRPr="003A46FB" w:rsidRDefault="00DC0520" w:rsidP="00DC0520">
            <w:pPr>
              <w:pStyle w:val="Tlotextu"/>
              <w:rPr>
                <w:rFonts w:ascii="Arial" w:hAnsi="Arial" w:cs="Arial"/>
                <w:i/>
                <w:sz w:val="22"/>
                <w:szCs w:val="20"/>
              </w:rPr>
            </w:pPr>
            <w:r w:rsidRPr="003A46FB">
              <w:rPr>
                <w:rFonts w:ascii="Arial" w:hAnsi="Arial" w:cs="Arial"/>
                <w:i/>
                <w:sz w:val="22"/>
                <w:szCs w:val="20"/>
              </w:rPr>
              <w:t>u24</w:t>
            </w:r>
          </w:p>
        </w:tc>
        <w:tc>
          <w:tcPr>
            <w:tcW w:w="6520" w:type="dxa"/>
          </w:tcPr>
          <w:p w14:paraId="51972E1C" w14:textId="77777777" w:rsidR="00DC0520" w:rsidRPr="003A46FB" w:rsidRDefault="00DC0520" w:rsidP="00DC0520">
            <w:pPr>
              <w:pStyle w:val="Tlotextu"/>
              <w:rPr>
                <w:rFonts w:ascii="Arial" w:hAnsi="Arial" w:cs="Arial"/>
                <w:sz w:val="22"/>
                <w:szCs w:val="20"/>
              </w:rPr>
            </w:pPr>
            <w:r w:rsidRPr="003A46FB">
              <w:rPr>
                <w:rFonts w:ascii="Arial" w:hAnsi="Arial" w:cs="Arial"/>
                <w:sz w:val="22"/>
                <w:szCs w:val="20"/>
              </w:rPr>
              <w:t>Perioda opakování zprávy v sekundách.(max. 16777216 sekund).</w:t>
            </w:r>
          </w:p>
          <w:p w14:paraId="2FD0BE6A" w14:textId="77777777" w:rsidR="00DC0520" w:rsidRPr="003A46FB" w:rsidRDefault="00DC0520" w:rsidP="00DC0520">
            <w:pPr>
              <w:pStyle w:val="Tlotextu"/>
              <w:rPr>
                <w:rFonts w:ascii="Arial" w:hAnsi="Arial" w:cs="Arial"/>
                <w:sz w:val="22"/>
                <w:szCs w:val="20"/>
              </w:rPr>
            </w:pPr>
            <w:r w:rsidRPr="003A46FB">
              <w:rPr>
                <w:rFonts w:ascii="Arial" w:hAnsi="Arial" w:cs="Arial"/>
                <w:sz w:val="22"/>
                <w:szCs w:val="22"/>
              </w:rPr>
              <w:t>Je-li zadána hodnota nula – vyhlásí se zpráva jednorázově pouze jednou po přijetí zprávy nebo dle platnosti zprávy.</w:t>
            </w:r>
          </w:p>
        </w:tc>
      </w:tr>
      <w:tr w:rsidR="00DC0520" w:rsidRPr="003A46FB" w14:paraId="6C3DA429" w14:textId="77777777" w:rsidTr="003A46FB">
        <w:tc>
          <w:tcPr>
            <w:tcW w:w="1701" w:type="dxa"/>
          </w:tcPr>
          <w:p w14:paraId="22023D7B" w14:textId="77777777" w:rsidR="00DC0520" w:rsidRPr="003A46FB" w:rsidRDefault="00DC0520" w:rsidP="00DC0520">
            <w:pPr>
              <w:pStyle w:val="Tlotextu"/>
              <w:rPr>
                <w:rFonts w:ascii="Arial" w:hAnsi="Arial" w:cs="Arial"/>
                <w:sz w:val="22"/>
                <w:szCs w:val="20"/>
              </w:rPr>
            </w:pPr>
            <w:r w:rsidRPr="003A46FB">
              <w:rPr>
                <w:rFonts w:ascii="Arial" w:hAnsi="Arial" w:cs="Arial"/>
                <w:sz w:val="22"/>
                <w:szCs w:val="20"/>
              </w:rPr>
              <w:t>MessageL</w:t>
            </w:r>
            <w:r w:rsidRPr="003A46FB">
              <w:rPr>
                <w:rFonts w:ascii="Arial" w:hAnsi="Arial" w:cs="Arial"/>
                <w:sz w:val="22"/>
                <w:szCs w:val="20"/>
                <w:lang w:val="en-US"/>
              </w:rPr>
              <w:t>ength</w:t>
            </w:r>
          </w:p>
        </w:tc>
        <w:tc>
          <w:tcPr>
            <w:tcW w:w="851" w:type="dxa"/>
          </w:tcPr>
          <w:p w14:paraId="4AFD5400" w14:textId="77777777" w:rsidR="00DC0520" w:rsidRPr="003A46FB" w:rsidRDefault="00DC0520" w:rsidP="00DC0520">
            <w:pPr>
              <w:pStyle w:val="Tlotextu"/>
              <w:rPr>
                <w:rFonts w:ascii="Arial" w:hAnsi="Arial" w:cs="Arial"/>
                <w:i/>
                <w:sz w:val="22"/>
                <w:szCs w:val="20"/>
              </w:rPr>
            </w:pPr>
            <w:r w:rsidRPr="003A46FB">
              <w:rPr>
                <w:rFonts w:ascii="Arial" w:hAnsi="Arial" w:cs="Arial"/>
                <w:i/>
                <w:sz w:val="22"/>
                <w:szCs w:val="20"/>
              </w:rPr>
              <w:t>u8</w:t>
            </w:r>
          </w:p>
        </w:tc>
        <w:tc>
          <w:tcPr>
            <w:tcW w:w="6520" w:type="dxa"/>
          </w:tcPr>
          <w:p w14:paraId="738C664E" w14:textId="77777777" w:rsidR="00DC0520" w:rsidRPr="003A46FB" w:rsidRDefault="00DC0520" w:rsidP="00DC0520">
            <w:pPr>
              <w:pStyle w:val="Tlotextu"/>
              <w:rPr>
                <w:rFonts w:ascii="Arial" w:hAnsi="Arial" w:cs="Arial"/>
                <w:sz w:val="22"/>
                <w:szCs w:val="20"/>
              </w:rPr>
            </w:pPr>
            <w:r w:rsidRPr="003A46FB">
              <w:rPr>
                <w:rFonts w:ascii="Arial" w:hAnsi="Arial" w:cs="Arial"/>
                <w:sz w:val="22"/>
                <w:szCs w:val="20"/>
              </w:rPr>
              <w:t>Délka zprávy v bajtech.(max. 255 bajtů)</w:t>
            </w:r>
          </w:p>
        </w:tc>
      </w:tr>
      <w:tr w:rsidR="00DC0520" w:rsidRPr="003A46FB" w14:paraId="3110FB92" w14:textId="77777777" w:rsidTr="003A46FB">
        <w:tc>
          <w:tcPr>
            <w:tcW w:w="1701" w:type="dxa"/>
          </w:tcPr>
          <w:p w14:paraId="13CFB368" w14:textId="77777777" w:rsidR="00DC0520" w:rsidRPr="003A46FB" w:rsidRDefault="00DC0520" w:rsidP="00DC0520">
            <w:pPr>
              <w:pStyle w:val="Tlotextu"/>
              <w:rPr>
                <w:rFonts w:ascii="Arial" w:hAnsi="Arial" w:cs="Arial"/>
                <w:sz w:val="22"/>
                <w:szCs w:val="20"/>
              </w:rPr>
            </w:pPr>
            <w:r w:rsidRPr="003A46FB">
              <w:rPr>
                <w:rFonts w:ascii="Arial" w:hAnsi="Arial" w:cs="Arial"/>
                <w:sz w:val="22"/>
                <w:szCs w:val="20"/>
              </w:rPr>
              <w:t>Message</w:t>
            </w:r>
          </w:p>
        </w:tc>
        <w:tc>
          <w:tcPr>
            <w:tcW w:w="851" w:type="dxa"/>
          </w:tcPr>
          <w:p w14:paraId="22224FA9" w14:textId="77777777" w:rsidR="00DC0520" w:rsidRPr="003A46FB" w:rsidRDefault="00DC0520" w:rsidP="00DC0520">
            <w:pPr>
              <w:pStyle w:val="Tlotextu"/>
              <w:rPr>
                <w:rFonts w:ascii="Arial" w:hAnsi="Arial" w:cs="Arial"/>
                <w:i/>
                <w:sz w:val="22"/>
                <w:szCs w:val="20"/>
              </w:rPr>
            </w:pPr>
            <w:r w:rsidRPr="003A46FB">
              <w:rPr>
                <w:rFonts w:ascii="Arial" w:hAnsi="Arial" w:cs="Arial"/>
                <w:i/>
                <w:sz w:val="22"/>
                <w:szCs w:val="20"/>
              </w:rPr>
              <w:t>string</w:t>
            </w:r>
          </w:p>
        </w:tc>
        <w:tc>
          <w:tcPr>
            <w:tcW w:w="6520" w:type="dxa"/>
          </w:tcPr>
          <w:p w14:paraId="1956C6B0" w14:textId="77777777" w:rsidR="00DC0520" w:rsidRPr="003A46FB" w:rsidRDefault="00DC0520" w:rsidP="00DC0520">
            <w:pPr>
              <w:pStyle w:val="Tlotextu"/>
              <w:rPr>
                <w:rFonts w:ascii="Arial" w:hAnsi="Arial" w:cs="Arial"/>
                <w:sz w:val="22"/>
                <w:szCs w:val="20"/>
              </w:rPr>
            </w:pPr>
            <w:r w:rsidRPr="003A46FB">
              <w:rPr>
                <w:rFonts w:ascii="Arial" w:hAnsi="Arial" w:cs="Arial"/>
                <w:sz w:val="22"/>
                <w:szCs w:val="20"/>
              </w:rPr>
              <w:t>Text zprávy v CP-1250</w:t>
            </w:r>
          </w:p>
        </w:tc>
      </w:tr>
    </w:tbl>
    <w:p w14:paraId="738FDB44" w14:textId="77777777" w:rsidR="00DC0520" w:rsidRDefault="00DC0520" w:rsidP="003A46FB">
      <w:pPr>
        <w:pStyle w:val="Nadpis5"/>
      </w:pPr>
      <w:r>
        <w:t>AGM pravidlo č. 22 – potvrzovaný výpis u řidiče dle polohy vozidla</w:t>
      </w:r>
    </w:p>
    <w:p w14:paraId="70DBA7A0" w14:textId="77777777" w:rsidR="00DC0520" w:rsidRPr="003A46FB" w:rsidRDefault="00DC0520" w:rsidP="003A46FB">
      <w:pPr>
        <w:pStyle w:val="Odsazen"/>
        <w:ind w:firstLine="0"/>
        <w:rPr>
          <w:rFonts w:ascii="Arial" w:hAnsi="Arial" w:cs="Arial"/>
        </w:rPr>
      </w:pPr>
      <w:r w:rsidRPr="003A46FB">
        <w:rPr>
          <w:rFonts w:ascii="Arial" w:hAnsi="Arial" w:cs="Arial"/>
          <w:b/>
        </w:rPr>
        <w:t xml:space="preserve">Šablona č. 22 </w:t>
      </w:r>
      <w:r w:rsidRPr="003A46FB">
        <w:rPr>
          <w:rFonts w:ascii="Arial" w:hAnsi="Arial" w:cs="Arial"/>
        </w:rPr>
        <w:t>zajišťuje cílený</w:t>
      </w:r>
      <w:r w:rsidRPr="003A46FB">
        <w:rPr>
          <w:rFonts w:ascii="Arial" w:hAnsi="Arial" w:cs="Arial"/>
          <w:b/>
        </w:rPr>
        <w:t xml:space="preserve"> </w:t>
      </w:r>
      <w:r w:rsidRPr="003A46FB">
        <w:rPr>
          <w:rFonts w:ascii="Arial" w:hAnsi="Arial" w:cs="Arial"/>
        </w:rPr>
        <w:t>výpis zprávy pro řidiče v závislosti na poloze vozidla.</w:t>
      </w:r>
    </w:p>
    <w:p w14:paraId="35BAA2EE" w14:textId="77777777" w:rsidR="00DC0520" w:rsidRPr="003A46FB" w:rsidRDefault="00DC0520" w:rsidP="003A46FB">
      <w:pPr>
        <w:pStyle w:val="Odsazen"/>
        <w:ind w:firstLine="0"/>
        <w:rPr>
          <w:rFonts w:ascii="Arial" w:hAnsi="Arial" w:cs="Arial"/>
        </w:rPr>
      </w:pPr>
      <w:r w:rsidRPr="003A46FB">
        <w:rPr>
          <w:rFonts w:ascii="Arial" w:hAnsi="Arial" w:cs="Arial"/>
        </w:rPr>
        <w:t>Typ zprávy je O-T-O.</w:t>
      </w:r>
    </w:p>
    <w:p w14:paraId="54095D66" w14:textId="77777777" w:rsidR="00DC0520" w:rsidRDefault="00DC0520" w:rsidP="00DC0520">
      <w:pPr>
        <w:pStyle w:val="Titulek"/>
        <w:ind w:firstLine="357"/>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37</w:t>
      </w:r>
      <w:r w:rsidR="004351FE">
        <w:rPr>
          <w:noProof/>
        </w:rPr>
        <w:fldChar w:fldCharType="end"/>
      </w:r>
      <w:r>
        <w:t>: Tabulka pravidla č. 22 pro zobrazování textových zpráv dle polohy vozidla.</w:t>
      </w:r>
    </w:p>
    <w:tbl>
      <w:tblPr>
        <w:tblStyle w:val="Mkatabulky"/>
        <w:tblW w:w="9072" w:type="dxa"/>
        <w:tblLayout w:type="fixed"/>
        <w:tblLook w:val="04A0" w:firstRow="1" w:lastRow="0" w:firstColumn="1" w:lastColumn="0" w:noHBand="0" w:noVBand="1"/>
      </w:tblPr>
      <w:tblGrid>
        <w:gridCol w:w="1588"/>
        <w:gridCol w:w="822"/>
        <w:gridCol w:w="29"/>
        <w:gridCol w:w="6633"/>
      </w:tblGrid>
      <w:tr w:rsidR="00DC0520" w:rsidRPr="001E2C0C" w14:paraId="59812E22" w14:textId="77777777" w:rsidTr="00230564">
        <w:tc>
          <w:tcPr>
            <w:tcW w:w="1588" w:type="dxa"/>
            <w:shd w:val="clear" w:color="auto" w:fill="BFBFBF" w:themeFill="background1" w:themeFillShade="BF"/>
          </w:tcPr>
          <w:p w14:paraId="06510333" w14:textId="77777777" w:rsidR="00DC0520" w:rsidRPr="003D627C" w:rsidRDefault="00DC0520" w:rsidP="00DC0520">
            <w:pPr>
              <w:jc w:val="center"/>
              <w:rPr>
                <w:rFonts w:cstheme="minorHAnsi"/>
              </w:rPr>
            </w:pPr>
            <w:r w:rsidRPr="003D627C">
              <w:rPr>
                <w:rFonts w:cstheme="minorHAnsi"/>
              </w:rPr>
              <w:t>Název</w:t>
            </w:r>
          </w:p>
        </w:tc>
        <w:tc>
          <w:tcPr>
            <w:tcW w:w="822" w:type="dxa"/>
            <w:shd w:val="clear" w:color="auto" w:fill="BFBFBF" w:themeFill="background1" w:themeFillShade="BF"/>
          </w:tcPr>
          <w:p w14:paraId="6CF479A4" w14:textId="77777777" w:rsidR="00DC0520" w:rsidRPr="003D627C" w:rsidRDefault="00DC0520" w:rsidP="00DC0520">
            <w:pPr>
              <w:jc w:val="center"/>
              <w:rPr>
                <w:rFonts w:cstheme="minorHAnsi"/>
              </w:rPr>
            </w:pPr>
            <w:r w:rsidRPr="003D627C">
              <w:rPr>
                <w:rFonts w:cstheme="minorHAnsi"/>
              </w:rPr>
              <w:t>Typ</w:t>
            </w:r>
          </w:p>
        </w:tc>
        <w:tc>
          <w:tcPr>
            <w:tcW w:w="6662" w:type="dxa"/>
            <w:gridSpan w:val="2"/>
            <w:shd w:val="clear" w:color="auto" w:fill="BFBFBF" w:themeFill="background1" w:themeFillShade="BF"/>
          </w:tcPr>
          <w:p w14:paraId="79EB78AB" w14:textId="77777777" w:rsidR="00DC0520" w:rsidRPr="003D627C" w:rsidRDefault="00DC0520" w:rsidP="00DC0520">
            <w:pPr>
              <w:ind w:firstLine="34"/>
              <w:jc w:val="left"/>
              <w:rPr>
                <w:rFonts w:cstheme="minorHAnsi"/>
              </w:rPr>
            </w:pPr>
            <w:r>
              <w:rPr>
                <w:rFonts w:cstheme="minorHAnsi"/>
              </w:rPr>
              <w:t>Význam</w:t>
            </w:r>
          </w:p>
        </w:tc>
      </w:tr>
      <w:tr w:rsidR="00DC0520" w:rsidRPr="00230564" w14:paraId="2A36957B" w14:textId="77777777" w:rsidTr="003A46FB">
        <w:tc>
          <w:tcPr>
            <w:tcW w:w="1588" w:type="dxa"/>
          </w:tcPr>
          <w:p w14:paraId="4BD3AB7D" w14:textId="77777777" w:rsidR="00DC0520" w:rsidRPr="00230564" w:rsidRDefault="00DC0520" w:rsidP="00DC0520">
            <w:pPr>
              <w:pStyle w:val="Tlotextu"/>
              <w:rPr>
                <w:rFonts w:ascii="Arial" w:hAnsi="Arial" w:cs="Arial"/>
                <w:sz w:val="22"/>
                <w:szCs w:val="22"/>
              </w:rPr>
            </w:pPr>
            <w:r w:rsidRPr="00230564">
              <w:rPr>
                <w:rFonts w:ascii="Arial" w:hAnsi="Arial" w:cs="Arial"/>
                <w:sz w:val="22"/>
                <w:szCs w:val="22"/>
              </w:rPr>
              <w:t>stops count</w:t>
            </w:r>
          </w:p>
        </w:tc>
        <w:tc>
          <w:tcPr>
            <w:tcW w:w="851" w:type="dxa"/>
            <w:gridSpan w:val="2"/>
          </w:tcPr>
          <w:p w14:paraId="1266ABC9" w14:textId="77777777" w:rsidR="00DC0520" w:rsidRPr="00230564" w:rsidRDefault="00DC0520" w:rsidP="00DC0520">
            <w:pPr>
              <w:pStyle w:val="Tlotextu"/>
              <w:rPr>
                <w:rFonts w:ascii="Arial" w:hAnsi="Arial" w:cs="Arial"/>
                <w:i/>
                <w:sz w:val="22"/>
                <w:szCs w:val="22"/>
              </w:rPr>
            </w:pPr>
            <w:r w:rsidRPr="00230564">
              <w:rPr>
                <w:rFonts w:ascii="Arial" w:hAnsi="Arial" w:cs="Arial"/>
                <w:i/>
                <w:sz w:val="22"/>
                <w:szCs w:val="22"/>
              </w:rPr>
              <w:t>u8</w:t>
            </w:r>
          </w:p>
        </w:tc>
        <w:tc>
          <w:tcPr>
            <w:tcW w:w="6633" w:type="dxa"/>
          </w:tcPr>
          <w:p w14:paraId="07D8FB8A" w14:textId="77777777" w:rsidR="00DC0520" w:rsidRPr="00230564" w:rsidRDefault="00DC0520" w:rsidP="00DC0520">
            <w:pPr>
              <w:pStyle w:val="Tlotextu"/>
              <w:rPr>
                <w:rFonts w:ascii="Arial" w:hAnsi="Arial" w:cs="Arial"/>
                <w:sz w:val="22"/>
                <w:szCs w:val="22"/>
              </w:rPr>
            </w:pPr>
            <w:r w:rsidRPr="00230564">
              <w:rPr>
                <w:rFonts w:ascii="Arial" w:hAnsi="Arial" w:cs="Arial"/>
                <w:sz w:val="22"/>
                <w:szCs w:val="22"/>
              </w:rPr>
              <w:t>Počet čísel zastávek – tj. následných dvojic číslo zastávky (NumStop) a čísla sloupku (NumPil). Na těchto zastávkách a sloupcích bude pravidlo aplikováno.</w:t>
            </w:r>
          </w:p>
        </w:tc>
      </w:tr>
    </w:tbl>
    <w:tbl>
      <w:tblPr>
        <w:tblW w:w="907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8"/>
        <w:gridCol w:w="851"/>
        <w:gridCol w:w="6633"/>
      </w:tblGrid>
      <w:tr w:rsidR="00DC0520" w:rsidRPr="00230564" w14:paraId="3B65D10B" w14:textId="77777777" w:rsidTr="003A46FB">
        <w:tc>
          <w:tcPr>
            <w:tcW w:w="1588" w:type="dxa"/>
            <w:tcBorders>
              <w:top w:val="single" w:sz="4" w:space="0" w:color="auto"/>
              <w:left w:val="single" w:sz="4" w:space="0" w:color="auto"/>
              <w:bottom w:val="single" w:sz="4" w:space="0" w:color="auto"/>
              <w:right w:val="single" w:sz="4" w:space="0" w:color="auto"/>
            </w:tcBorders>
            <w:shd w:val="clear" w:color="auto" w:fill="FFFFFF" w:themeFill="background1"/>
          </w:tcPr>
          <w:p w14:paraId="0B1159F1" w14:textId="77777777" w:rsidR="00DC0520" w:rsidRPr="00230564" w:rsidRDefault="00DC0520" w:rsidP="00DC0520">
            <w:pPr>
              <w:jc w:val="left"/>
              <w:rPr>
                <w:rFonts w:cs="Arial"/>
              </w:rPr>
            </w:pPr>
            <w:r w:rsidRPr="00230564">
              <w:rPr>
                <w:rFonts w:cs="Arial"/>
              </w:rPr>
              <w:t>Numstop</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14:paraId="33B42641" w14:textId="77777777" w:rsidR="00DC0520" w:rsidRPr="00230564" w:rsidRDefault="00DC0520" w:rsidP="00DC0520">
            <w:pPr>
              <w:jc w:val="left"/>
              <w:rPr>
                <w:rFonts w:cs="Arial"/>
                <w:i/>
              </w:rPr>
            </w:pPr>
            <w:r w:rsidRPr="00230564">
              <w:rPr>
                <w:rFonts w:cs="Arial"/>
                <w:i/>
              </w:rPr>
              <w:t>u32</w:t>
            </w:r>
          </w:p>
        </w:tc>
        <w:tc>
          <w:tcPr>
            <w:tcW w:w="66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212C4BD4" w14:textId="77777777" w:rsidR="00DC0520" w:rsidRPr="00230564" w:rsidRDefault="00DC0520" w:rsidP="00DC0520">
            <w:pPr>
              <w:spacing w:after="0"/>
              <w:ind w:firstLine="34"/>
              <w:jc w:val="left"/>
              <w:rPr>
                <w:rFonts w:cs="Arial"/>
              </w:rPr>
            </w:pPr>
            <w:r w:rsidRPr="00230564">
              <w:rPr>
                <w:rFonts w:cs="Arial"/>
              </w:rPr>
              <w:t>Číslo zastávky (sedmimístné) – typ ABBBBBB</w:t>
            </w:r>
          </w:p>
        </w:tc>
      </w:tr>
      <w:tr w:rsidR="00DC0520" w:rsidRPr="00230564" w14:paraId="5E31AF64" w14:textId="77777777" w:rsidTr="003A46FB">
        <w:tc>
          <w:tcPr>
            <w:tcW w:w="1588" w:type="dxa"/>
            <w:tcBorders>
              <w:top w:val="single" w:sz="4" w:space="0" w:color="auto"/>
              <w:left w:val="single" w:sz="4" w:space="0" w:color="auto"/>
              <w:bottom w:val="single" w:sz="4" w:space="0" w:color="auto"/>
              <w:right w:val="single" w:sz="4" w:space="0" w:color="auto"/>
            </w:tcBorders>
            <w:shd w:val="clear" w:color="auto" w:fill="FFFFFF" w:themeFill="background1"/>
          </w:tcPr>
          <w:p w14:paraId="4C116258" w14:textId="77777777" w:rsidR="00DC0520" w:rsidRPr="00230564" w:rsidRDefault="00DC0520" w:rsidP="00DC0520">
            <w:pPr>
              <w:jc w:val="left"/>
              <w:rPr>
                <w:rFonts w:cs="Arial"/>
              </w:rPr>
            </w:pPr>
            <w:r w:rsidRPr="00230564">
              <w:rPr>
                <w:rFonts w:cs="Arial"/>
              </w:rPr>
              <w:t>NumPil</w:t>
            </w:r>
          </w:p>
        </w:tc>
        <w:tc>
          <w:tcPr>
            <w:tcW w:w="851" w:type="dxa"/>
            <w:tcBorders>
              <w:top w:val="single" w:sz="4" w:space="0" w:color="auto"/>
              <w:left w:val="single" w:sz="4" w:space="0" w:color="auto"/>
              <w:bottom w:val="single" w:sz="4" w:space="0" w:color="auto"/>
              <w:right w:val="single" w:sz="4" w:space="0" w:color="auto"/>
            </w:tcBorders>
            <w:shd w:val="clear" w:color="auto" w:fill="FFFFFF" w:themeFill="background1"/>
          </w:tcPr>
          <w:p w14:paraId="51F6B185" w14:textId="77777777" w:rsidR="00DC0520" w:rsidRPr="00230564" w:rsidRDefault="00DC0520" w:rsidP="00DC0520">
            <w:pPr>
              <w:jc w:val="left"/>
              <w:rPr>
                <w:rFonts w:cs="Arial"/>
                <w:i/>
              </w:rPr>
            </w:pPr>
            <w:r w:rsidRPr="00230564">
              <w:rPr>
                <w:rFonts w:cs="Arial"/>
                <w:i/>
              </w:rPr>
              <w:t>u8</w:t>
            </w:r>
          </w:p>
        </w:tc>
        <w:tc>
          <w:tcPr>
            <w:tcW w:w="6633"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0051635" w14:textId="77777777" w:rsidR="00DC0520" w:rsidRPr="00230564" w:rsidRDefault="00DC0520" w:rsidP="00DC0520">
            <w:pPr>
              <w:spacing w:after="0"/>
              <w:ind w:firstLine="34"/>
              <w:jc w:val="left"/>
              <w:rPr>
                <w:rFonts w:cs="Arial"/>
              </w:rPr>
            </w:pPr>
            <w:r w:rsidRPr="00230564">
              <w:rPr>
                <w:rFonts w:cs="Arial"/>
              </w:rPr>
              <w:t>Číslo sloupku zastávky (dvojmístné) – typ CC</w:t>
            </w:r>
          </w:p>
        </w:tc>
      </w:tr>
    </w:tbl>
    <w:tbl>
      <w:tblPr>
        <w:tblStyle w:val="Mkatabulky"/>
        <w:tblW w:w="0" w:type="auto"/>
        <w:tblLook w:val="01E0" w:firstRow="1" w:lastRow="1" w:firstColumn="1" w:lastColumn="1" w:noHBand="0" w:noVBand="0"/>
      </w:tblPr>
      <w:tblGrid>
        <w:gridCol w:w="1782"/>
        <w:gridCol w:w="845"/>
        <w:gridCol w:w="6435"/>
      </w:tblGrid>
      <w:tr w:rsidR="00DC0520" w:rsidRPr="00230564" w14:paraId="14F9BD72" w14:textId="77777777" w:rsidTr="00230564">
        <w:tc>
          <w:tcPr>
            <w:tcW w:w="1615" w:type="dxa"/>
          </w:tcPr>
          <w:p w14:paraId="33227BC0" w14:textId="77777777" w:rsidR="00DC0520" w:rsidRPr="00230564" w:rsidRDefault="00DC0520" w:rsidP="00DC0520">
            <w:pPr>
              <w:pStyle w:val="Tlotextu"/>
              <w:rPr>
                <w:rFonts w:ascii="Arial" w:hAnsi="Arial" w:cs="Arial"/>
                <w:sz w:val="22"/>
                <w:szCs w:val="22"/>
              </w:rPr>
            </w:pPr>
            <w:r w:rsidRPr="00230564">
              <w:rPr>
                <w:rFonts w:ascii="Arial" w:hAnsi="Arial" w:cs="Arial"/>
                <w:sz w:val="22"/>
                <w:szCs w:val="22"/>
              </w:rPr>
              <w:t>PlayPosition Flag</w:t>
            </w:r>
          </w:p>
        </w:tc>
        <w:tc>
          <w:tcPr>
            <w:tcW w:w="846" w:type="dxa"/>
          </w:tcPr>
          <w:p w14:paraId="4CF25615" w14:textId="77777777" w:rsidR="00DC0520" w:rsidRPr="00230564" w:rsidRDefault="00DC0520" w:rsidP="00DC0520">
            <w:pPr>
              <w:pStyle w:val="Tlotextu"/>
              <w:rPr>
                <w:rFonts w:ascii="Arial" w:hAnsi="Arial" w:cs="Arial"/>
                <w:i/>
                <w:sz w:val="22"/>
                <w:szCs w:val="22"/>
              </w:rPr>
            </w:pPr>
            <w:r w:rsidRPr="00230564">
              <w:rPr>
                <w:rFonts w:ascii="Arial" w:hAnsi="Arial" w:cs="Arial"/>
                <w:i/>
                <w:sz w:val="22"/>
                <w:szCs w:val="22"/>
              </w:rPr>
              <w:t>u8</w:t>
            </w:r>
          </w:p>
        </w:tc>
        <w:tc>
          <w:tcPr>
            <w:tcW w:w="6493" w:type="dxa"/>
          </w:tcPr>
          <w:p w14:paraId="07DD3B99" w14:textId="77777777" w:rsidR="00DC0520" w:rsidRPr="00230564" w:rsidRDefault="00DC0520" w:rsidP="00DC0520">
            <w:pPr>
              <w:pStyle w:val="Tlotextu"/>
              <w:spacing w:after="0"/>
              <w:rPr>
                <w:rFonts w:ascii="Arial" w:hAnsi="Arial" w:cs="Arial"/>
                <w:sz w:val="22"/>
                <w:szCs w:val="22"/>
              </w:rPr>
            </w:pPr>
            <w:r w:rsidRPr="00230564">
              <w:rPr>
                <w:rFonts w:ascii="Arial" w:hAnsi="Arial" w:cs="Arial"/>
                <w:sz w:val="22"/>
                <w:szCs w:val="22"/>
              </w:rPr>
              <w:t xml:space="preserve">Určuje, kdy se má pravidlo vykonat: </w:t>
            </w:r>
          </w:p>
          <w:p w14:paraId="4D441980" w14:textId="77777777" w:rsidR="00DC0520" w:rsidRPr="00230564" w:rsidRDefault="00DC0520" w:rsidP="00DC0520">
            <w:pPr>
              <w:pStyle w:val="Tlotextu"/>
              <w:spacing w:after="0"/>
              <w:ind w:left="317" w:hanging="283"/>
              <w:rPr>
                <w:rFonts w:ascii="Arial" w:hAnsi="Arial" w:cs="Arial"/>
                <w:sz w:val="22"/>
                <w:szCs w:val="22"/>
              </w:rPr>
            </w:pPr>
            <w:r w:rsidRPr="00230564">
              <w:rPr>
                <w:rFonts w:ascii="Arial" w:hAnsi="Arial" w:cs="Arial"/>
                <w:sz w:val="22"/>
                <w:szCs w:val="22"/>
              </w:rPr>
              <w:t>0 - v zastávce – charakterizováno otevřením dveří, či po potvrzení přítomnosti pobytu v zastávce řidičem,</w:t>
            </w:r>
          </w:p>
          <w:p w14:paraId="489310D3" w14:textId="77777777" w:rsidR="00DC0520" w:rsidRPr="00230564" w:rsidRDefault="00DC0520" w:rsidP="00DC0520">
            <w:pPr>
              <w:pStyle w:val="Tlotextu"/>
              <w:spacing w:after="0"/>
              <w:ind w:left="317" w:hanging="283"/>
              <w:rPr>
                <w:rFonts w:ascii="Arial" w:hAnsi="Arial" w:cs="Arial"/>
                <w:sz w:val="22"/>
                <w:szCs w:val="22"/>
              </w:rPr>
            </w:pPr>
            <w:r w:rsidRPr="00230564">
              <w:rPr>
                <w:rFonts w:ascii="Arial" w:hAnsi="Arial" w:cs="Arial"/>
                <w:sz w:val="22"/>
                <w:szCs w:val="22"/>
              </w:rPr>
              <w:t xml:space="preserve">1 - po odjezdu ze zastávky dle GPS nebo dle času, </w:t>
            </w:r>
          </w:p>
          <w:p w14:paraId="4CF959E0" w14:textId="77777777" w:rsidR="00DC0520" w:rsidRPr="00230564" w:rsidRDefault="00DC0520" w:rsidP="00DC0520">
            <w:pPr>
              <w:pStyle w:val="Tlotextu"/>
              <w:spacing w:after="0"/>
              <w:ind w:left="317" w:hanging="283"/>
              <w:rPr>
                <w:rFonts w:ascii="Arial" w:hAnsi="Arial" w:cs="Arial"/>
                <w:sz w:val="22"/>
                <w:szCs w:val="22"/>
              </w:rPr>
            </w:pPr>
            <w:r w:rsidRPr="00230564">
              <w:rPr>
                <w:rFonts w:ascii="Arial" w:hAnsi="Arial" w:cs="Arial"/>
                <w:sz w:val="22"/>
                <w:szCs w:val="22"/>
              </w:rPr>
              <w:t>2 - po odjezdu z předcházející zastávky</w:t>
            </w:r>
          </w:p>
        </w:tc>
      </w:tr>
      <w:tr w:rsidR="00DC0520" w:rsidRPr="00230564" w14:paraId="11B13BF3" w14:textId="77777777" w:rsidTr="00230564">
        <w:tc>
          <w:tcPr>
            <w:tcW w:w="1615" w:type="dxa"/>
          </w:tcPr>
          <w:p w14:paraId="4BE57470" w14:textId="77777777" w:rsidR="00DC0520" w:rsidRPr="00230564" w:rsidRDefault="00DC0520" w:rsidP="00DC0520">
            <w:pPr>
              <w:pStyle w:val="Tlotextu"/>
              <w:rPr>
                <w:rFonts w:ascii="Arial" w:hAnsi="Arial" w:cs="Arial"/>
                <w:sz w:val="22"/>
                <w:szCs w:val="22"/>
              </w:rPr>
            </w:pPr>
            <w:r w:rsidRPr="00230564">
              <w:rPr>
                <w:rFonts w:ascii="Arial" w:hAnsi="Arial" w:cs="Arial"/>
                <w:sz w:val="22"/>
                <w:szCs w:val="22"/>
              </w:rPr>
              <w:t>MessageLength</w:t>
            </w:r>
          </w:p>
        </w:tc>
        <w:tc>
          <w:tcPr>
            <w:tcW w:w="846" w:type="dxa"/>
          </w:tcPr>
          <w:p w14:paraId="3CB0C51A" w14:textId="77777777" w:rsidR="00DC0520" w:rsidRPr="00230564" w:rsidRDefault="00DC0520" w:rsidP="00DC0520">
            <w:pPr>
              <w:pStyle w:val="Tlotextu"/>
              <w:rPr>
                <w:rFonts w:ascii="Arial" w:hAnsi="Arial" w:cs="Arial"/>
                <w:i/>
                <w:sz w:val="22"/>
                <w:szCs w:val="22"/>
              </w:rPr>
            </w:pPr>
            <w:r w:rsidRPr="00230564">
              <w:rPr>
                <w:rFonts w:ascii="Arial" w:hAnsi="Arial" w:cs="Arial"/>
                <w:i/>
                <w:sz w:val="22"/>
                <w:szCs w:val="22"/>
              </w:rPr>
              <w:t>u8</w:t>
            </w:r>
          </w:p>
        </w:tc>
        <w:tc>
          <w:tcPr>
            <w:tcW w:w="6493" w:type="dxa"/>
          </w:tcPr>
          <w:p w14:paraId="64865D2C" w14:textId="77777777" w:rsidR="00DC0520" w:rsidRPr="00230564" w:rsidRDefault="00DC0520" w:rsidP="00DC0520">
            <w:pPr>
              <w:pStyle w:val="Tlotextu"/>
              <w:rPr>
                <w:rFonts w:ascii="Arial" w:hAnsi="Arial" w:cs="Arial"/>
                <w:sz w:val="22"/>
                <w:szCs w:val="22"/>
              </w:rPr>
            </w:pPr>
            <w:r w:rsidRPr="00230564">
              <w:rPr>
                <w:rFonts w:ascii="Arial" w:hAnsi="Arial" w:cs="Arial"/>
                <w:sz w:val="22"/>
                <w:szCs w:val="22"/>
              </w:rPr>
              <w:t>Délka zprávy v bajtech (max. 255).</w:t>
            </w:r>
          </w:p>
        </w:tc>
      </w:tr>
      <w:tr w:rsidR="00DC0520" w:rsidRPr="00230564" w14:paraId="4FFCD87E" w14:textId="77777777" w:rsidTr="00230564">
        <w:tc>
          <w:tcPr>
            <w:tcW w:w="1615" w:type="dxa"/>
          </w:tcPr>
          <w:p w14:paraId="5755A062" w14:textId="77777777" w:rsidR="00DC0520" w:rsidRPr="00230564" w:rsidRDefault="00DC0520" w:rsidP="00DC0520">
            <w:pPr>
              <w:pStyle w:val="Tlotextu"/>
              <w:rPr>
                <w:rFonts w:ascii="Arial" w:hAnsi="Arial" w:cs="Arial"/>
                <w:sz w:val="22"/>
                <w:szCs w:val="22"/>
              </w:rPr>
            </w:pPr>
            <w:r w:rsidRPr="00230564">
              <w:rPr>
                <w:rFonts w:ascii="Arial" w:hAnsi="Arial" w:cs="Arial"/>
                <w:sz w:val="22"/>
                <w:szCs w:val="22"/>
              </w:rPr>
              <w:t>Message</w:t>
            </w:r>
          </w:p>
        </w:tc>
        <w:tc>
          <w:tcPr>
            <w:tcW w:w="846" w:type="dxa"/>
          </w:tcPr>
          <w:p w14:paraId="0AF6B7E8" w14:textId="77777777" w:rsidR="00DC0520" w:rsidRPr="00230564" w:rsidRDefault="00DC0520" w:rsidP="00DC0520">
            <w:pPr>
              <w:pStyle w:val="Tlotextu"/>
              <w:rPr>
                <w:rFonts w:ascii="Arial" w:hAnsi="Arial" w:cs="Arial"/>
                <w:i/>
                <w:sz w:val="22"/>
                <w:szCs w:val="22"/>
              </w:rPr>
            </w:pPr>
            <w:r w:rsidRPr="00230564">
              <w:rPr>
                <w:rFonts w:ascii="Arial" w:hAnsi="Arial" w:cs="Arial"/>
                <w:i/>
                <w:sz w:val="22"/>
                <w:szCs w:val="22"/>
              </w:rPr>
              <w:t>string</w:t>
            </w:r>
          </w:p>
        </w:tc>
        <w:tc>
          <w:tcPr>
            <w:tcW w:w="6493" w:type="dxa"/>
          </w:tcPr>
          <w:p w14:paraId="35F9ECC3" w14:textId="77777777" w:rsidR="00DC0520" w:rsidRPr="00230564" w:rsidRDefault="00DC0520" w:rsidP="00DC0520">
            <w:pPr>
              <w:pStyle w:val="Tlotextu"/>
              <w:rPr>
                <w:rFonts w:ascii="Arial" w:hAnsi="Arial" w:cs="Arial"/>
                <w:sz w:val="22"/>
                <w:szCs w:val="22"/>
              </w:rPr>
            </w:pPr>
            <w:r w:rsidRPr="00230564">
              <w:rPr>
                <w:rFonts w:ascii="Arial" w:hAnsi="Arial" w:cs="Arial"/>
                <w:sz w:val="22"/>
                <w:szCs w:val="22"/>
              </w:rPr>
              <w:t>Text zprávy v CP-1250</w:t>
            </w:r>
          </w:p>
        </w:tc>
      </w:tr>
    </w:tbl>
    <w:p w14:paraId="320A49F1" w14:textId="77777777" w:rsidR="00DC0520" w:rsidRDefault="00DC0520" w:rsidP="00230564">
      <w:pPr>
        <w:pStyle w:val="Nadpis5"/>
      </w:pPr>
      <w:r>
        <w:t>AGM pravidlo č. 3 – potvrzení provedení AGM na vozidle</w:t>
      </w:r>
    </w:p>
    <w:p w14:paraId="4FC3792B" w14:textId="77777777" w:rsidR="00DC0520" w:rsidRPr="00230564" w:rsidRDefault="00DC0520" w:rsidP="00230564">
      <w:pPr>
        <w:pStyle w:val="Odsazen"/>
        <w:ind w:firstLine="0"/>
        <w:rPr>
          <w:rFonts w:ascii="Arial" w:hAnsi="Arial" w:cs="Arial"/>
        </w:rPr>
      </w:pPr>
      <w:r w:rsidRPr="00230564">
        <w:rPr>
          <w:rFonts w:ascii="Arial" w:hAnsi="Arial" w:cs="Arial"/>
          <w:b/>
        </w:rPr>
        <w:t>Šablona č. 3</w:t>
      </w:r>
      <w:r w:rsidRPr="00230564">
        <w:rPr>
          <w:rFonts w:ascii="Arial" w:hAnsi="Arial" w:cs="Arial"/>
        </w:rPr>
        <w:t xml:space="preserve"> má význam potvrzení o akci AGM vyvolané na základě pravidla. Zpráva nese proměnou jedinečného identifikátoru AGM (unique_ID) a čas jejího zahájení ve vozidle. Tím dispečink získá kontrolu, že vyvolání zprávy bude v pořádku.</w:t>
      </w:r>
    </w:p>
    <w:p w14:paraId="190C3F90" w14:textId="77777777" w:rsidR="00DC0520" w:rsidRPr="00230564" w:rsidRDefault="00DC0520" w:rsidP="00230564">
      <w:pPr>
        <w:pStyle w:val="Odsazen"/>
        <w:ind w:firstLine="0"/>
        <w:rPr>
          <w:rFonts w:ascii="Arial" w:hAnsi="Arial" w:cs="Arial"/>
        </w:rPr>
      </w:pPr>
      <w:r w:rsidRPr="00230564">
        <w:rPr>
          <w:rFonts w:ascii="Arial" w:hAnsi="Arial" w:cs="Arial"/>
        </w:rPr>
        <w:t>Zde je skutečně nejednoznačnost, podle popisu má nést segmenty TypeAGM, NumRule a Time ve formátu MMDDYYHHmm. Vzhledem k chybějící tabulce těla, je ale možno segment Time vynechat s tím, že potřebná informace se odvodí z časové informace v hlavičce samotné zprávy.</w:t>
      </w:r>
    </w:p>
    <w:p w14:paraId="05EF4218" w14:textId="77777777" w:rsidR="00DC0520" w:rsidRPr="00230564" w:rsidRDefault="00DC0520" w:rsidP="00230564">
      <w:pPr>
        <w:pStyle w:val="Odsazen"/>
        <w:ind w:firstLine="0"/>
        <w:rPr>
          <w:rFonts w:ascii="Arial" w:hAnsi="Arial" w:cs="Arial"/>
        </w:rPr>
      </w:pPr>
      <w:r w:rsidRPr="00230564">
        <w:rPr>
          <w:rFonts w:ascii="Arial" w:hAnsi="Arial" w:cs="Arial"/>
        </w:rPr>
        <w:t xml:space="preserve">Tato zpráva je generována na vozidle a má typ M-T-M. </w:t>
      </w:r>
    </w:p>
    <w:p w14:paraId="46C750D6" w14:textId="77777777" w:rsidR="00DC0520" w:rsidRDefault="00DC0520" w:rsidP="00230564">
      <w:pPr>
        <w:pStyle w:val="Nadpis5"/>
      </w:pPr>
      <w:r>
        <w:t>AGM pravidlo č. 4 – zrušení platnosti pravidla</w:t>
      </w:r>
    </w:p>
    <w:p w14:paraId="6774EB78" w14:textId="77777777" w:rsidR="00DC0520" w:rsidRPr="00230564" w:rsidRDefault="00DC0520" w:rsidP="00230564">
      <w:pPr>
        <w:pStyle w:val="Odsazen"/>
        <w:ind w:firstLine="0"/>
        <w:rPr>
          <w:rFonts w:ascii="Arial" w:hAnsi="Arial" w:cs="Arial"/>
        </w:rPr>
      </w:pPr>
      <w:r w:rsidRPr="00230564">
        <w:rPr>
          <w:rFonts w:ascii="Arial" w:hAnsi="Arial" w:cs="Arial"/>
          <w:b/>
        </w:rPr>
        <w:t>Šablona č. 4</w:t>
      </w:r>
      <w:r w:rsidRPr="00230564">
        <w:rPr>
          <w:rFonts w:ascii="Arial" w:hAnsi="Arial" w:cs="Arial"/>
        </w:rPr>
        <w:t xml:space="preserve"> ruší platnosti pravidla AGM před uplynutím jeho platnosti a to na základě jedinečného identifikátoru (unique ID). Zadáno z dispečinku.</w:t>
      </w:r>
    </w:p>
    <w:p w14:paraId="0B7A509C" w14:textId="77777777" w:rsidR="00DC0520" w:rsidRPr="00230564" w:rsidRDefault="00DC0520" w:rsidP="00230564">
      <w:pPr>
        <w:pStyle w:val="Odsazen"/>
        <w:ind w:firstLine="0"/>
        <w:rPr>
          <w:rFonts w:ascii="Arial" w:hAnsi="Arial" w:cs="Arial"/>
        </w:rPr>
      </w:pPr>
      <w:r w:rsidRPr="00230564">
        <w:rPr>
          <w:rFonts w:ascii="Arial" w:hAnsi="Arial" w:cs="Arial"/>
        </w:rPr>
        <w:t xml:space="preserve">Tato zpráva je typu M-T-M. </w:t>
      </w:r>
    </w:p>
    <w:p w14:paraId="6E73275E" w14:textId="77777777" w:rsidR="00DC0520" w:rsidRPr="00DB0ED5" w:rsidRDefault="00DC0520" w:rsidP="00230564">
      <w:pPr>
        <w:pStyle w:val="Nadpis3"/>
      </w:pPr>
      <w:bookmarkStart w:id="745" w:name="_Zpráva_„168“_–"/>
      <w:bookmarkStart w:id="746" w:name="_Toc514048020"/>
      <w:bookmarkStart w:id="747" w:name="_Toc523943074"/>
      <w:bookmarkEnd w:id="745"/>
      <w:r w:rsidRPr="000E72B8">
        <w:t>Zpráva „1</w:t>
      </w:r>
      <w:r>
        <w:t>68</w:t>
      </w:r>
      <w:r w:rsidRPr="000E72B8">
        <w:t>“</w:t>
      </w:r>
      <w:r>
        <w:t xml:space="preserve"> – Spoj a zastávka na zavolání</w:t>
      </w:r>
      <w:bookmarkEnd w:id="746"/>
      <w:bookmarkEnd w:id="747"/>
      <w:r>
        <w:t xml:space="preserve"> </w:t>
      </w:r>
    </w:p>
    <w:p w14:paraId="52BA31EA" w14:textId="77777777" w:rsidR="00DC0520" w:rsidRDefault="00DC0520" w:rsidP="00C75FF4">
      <w:pPr>
        <w:pStyle w:val="Nadpis4"/>
      </w:pPr>
      <w:r>
        <w:t>Důvod vzniku zprávy a její potvrzení</w:t>
      </w:r>
    </w:p>
    <w:p w14:paraId="4C19C615" w14:textId="77777777" w:rsidR="00DC0520" w:rsidRDefault="00DC0520" w:rsidP="00DC0520">
      <w:r>
        <w:t xml:space="preserve">Zpráva spoj na zavolání je zasílána od dispečera na vozidlo a nese informaci o objednaných zastávkách na zavolání na spoji, který bude odjíždět z výchozí </w:t>
      </w:r>
      <w:r w:rsidRPr="00283D62">
        <w:t>stanice</w:t>
      </w:r>
      <w:r>
        <w:t xml:space="preserve"> daného linko/spoje</w:t>
      </w:r>
      <w:r w:rsidRPr="00283D62">
        <w:t xml:space="preserve">. </w:t>
      </w:r>
    </w:p>
    <w:p w14:paraId="13D0F8EF" w14:textId="77777777" w:rsidR="00DC0520" w:rsidRDefault="00DC0520" w:rsidP="00DC0520">
      <w:r>
        <w:t>Jedná se o zastávky či spoje, kde bude cestující nastupovat. V případě výstupu cestujícího v zastávce na zavolání, si cestující musí koupit jízdenku do tohoto místa. V případě navazujících spojů, musí cestující řidiče na skutečnost upozornit.</w:t>
      </w:r>
    </w:p>
    <w:p w14:paraId="52EAB27A" w14:textId="77777777" w:rsidR="00DC0520" w:rsidRDefault="00DC0520" w:rsidP="00DC0520">
      <w:r w:rsidRPr="00283D62">
        <w:t xml:space="preserve">Zpráva </w:t>
      </w:r>
      <w:r>
        <w:t xml:space="preserve">o zastávce na zavolání </w:t>
      </w:r>
      <w:r w:rsidRPr="00283D62">
        <w:t>musí být doručena z </w:t>
      </w:r>
      <w:r w:rsidRPr="00283D62">
        <w:rPr>
          <w:b/>
        </w:rPr>
        <w:t>dispečinku na vozidlo</w:t>
      </w:r>
      <w:r>
        <w:rPr>
          <w:b/>
        </w:rPr>
        <w:t xml:space="preserve"> nejdříve </w:t>
      </w:r>
      <w:r w:rsidRPr="00283D62">
        <w:rPr>
          <w:b/>
        </w:rPr>
        <w:t>10 minut před odjezdem</w:t>
      </w:r>
      <w:r w:rsidRPr="00283D62">
        <w:t xml:space="preserve"> z výchozí stanice linko</w:t>
      </w:r>
      <w:r>
        <w:t>/</w:t>
      </w:r>
      <w:r w:rsidRPr="00283D62">
        <w:t>spoje. V případě, že vozidlo bude zapnuto později, bude bezprostředně zaslána po přijetí zprávy o přihlášení.</w:t>
      </w:r>
      <w:r>
        <w:t xml:space="preserve"> Zprávu zasílá dispečink poté, co má identifikováno spojení s vozidlem.</w:t>
      </w:r>
    </w:p>
    <w:p w14:paraId="10CDE15E" w14:textId="77777777" w:rsidR="00DC0520" w:rsidRDefault="00DC0520" w:rsidP="00DC0520">
      <w:r>
        <w:t xml:space="preserve">V případě, že dispečer nebude mít do odjezdu vozidla potvrzeno, že řidič zprávu přečetl, zavolá řidiči přímo. </w:t>
      </w:r>
    </w:p>
    <w:p w14:paraId="454B8DF8" w14:textId="77777777" w:rsidR="00DC0520" w:rsidRDefault="00DC0520" w:rsidP="00DC0520">
      <w:pPr>
        <w:rPr>
          <w:noProof/>
        </w:rPr>
      </w:pPr>
      <w:r w:rsidRPr="00B31592">
        <w:rPr>
          <w:b/>
        </w:rPr>
        <w:t xml:space="preserve">Zpráva o spoji na zavolání </w:t>
      </w:r>
      <w:r>
        <w:t xml:space="preserve">(v tomto případě je vypraven celý spoj) – spoj si lze </w:t>
      </w:r>
      <w:r>
        <w:rPr>
          <w:noProof/>
        </w:rPr>
        <w:t>objednat od 6.00 do 18.00 a poté je předána z dispečinku informace dopravci – způsob zaslání na vozidlovou řídicí jednotku bude dále konzultován.</w:t>
      </w:r>
    </w:p>
    <w:p w14:paraId="7E922D1F" w14:textId="77777777" w:rsidR="00DC0520" w:rsidRDefault="00DC0520" w:rsidP="00DC0520">
      <w:pPr>
        <w:pStyle w:val="Vrazncitt"/>
        <w:spacing w:after="60"/>
        <w:ind w:firstLine="357"/>
      </w:pPr>
      <w:r>
        <w:t>Vlastnosti potvrzovaní zprávy č. 168</w:t>
      </w:r>
    </w:p>
    <w:p w14:paraId="48D9E9C9" w14:textId="77777777" w:rsidR="00DC0520" w:rsidRDefault="00DC0520" w:rsidP="008F2D73">
      <w:pPr>
        <w:pStyle w:val="Odstavecseseznamem"/>
        <w:numPr>
          <w:ilvl w:val="0"/>
          <w:numId w:val="179"/>
        </w:numPr>
        <w:spacing w:after="60" w:line="240" w:lineRule="auto"/>
        <w:contextualSpacing w:val="0"/>
      </w:pPr>
      <w:r>
        <w:t>Zpráva je dispečinkem potvrzována v režimu O-T-O.</w:t>
      </w:r>
    </w:p>
    <w:p w14:paraId="6AEA90AB" w14:textId="77777777" w:rsidR="00DC0520" w:rsidRDefault="00DC0520" w:rsidP="008F2D73">
      <w:pPr>
        <w:pStyle w:val="Odstavecseseznamem"/>
        <w:numPr>
          <w:ilvl w:val="0"/>
          <w:numId w:val="179"/>
        </w:numPr>
        <w:spacing w:after="60" w:line="240" w:lineRule="auto"/>
        <w:contextualSpacing w:val="0"/>
      </w:pPr>
      <w:r>
        <w:t>Platnost zprávy C nebo do odjezdu spoje.</w:t>
      </w:r>
    </w:p>
    <w:p w14:paraId="43BCE95B" w14:textId="77777777" w:rsidR="00DC0520" w:rsidRDefault="00DC0520" w:rsidP="008F2D73">
      <w:pPr>
        <w:pStyle w:val="Odstavecseseznamem"/>
        <w:numPr>
          <w:ilvl w:val="0"/>
          <w:numId w:val="179"/>
        </w:numPr>
        <w:spacing w:after="60" w:line="240" w:lineRule="auto"/>
        <w:contextualSpacing w:val="0"/>
      </w:pPr>
      <w:r>
        <w:t>Opakování zprávy – pouze při najetí na signál, pokud má ještě platnost</w:t>
      </w:r>
    </w:p>
    <w:p w14:paraId="41511E00" w14:textId="77777777" w:rsidR="00DC0520" w:rsidRDefault="00DC0520" w:rsidP="00DC0520">
      <w:pPr>
        <w:rPr>
          <w:b/>
        </w:rPr>
      </w:pPr>
    </w:p>
    <w:p w14:paraId="5FF8CCF3" w14:textId="77777777" w:rsidR="00DC0520" w:rsidRDefault="00DC0520" w:rsidP="00DC0520">
      <w:r w:rsidRPr="00B71D26">
        <w:rPr>
          <w:b/>
        </w:rPr>
        <w:t>Zpráva</w:t>
      </w:r>
      <w:r>
        <w:rPr>
          <w:b/>
        </w:rPr>
        <w:t xml:space="preserve"> č. 168</w:t>
      </w:r>
      <w:r w:rsidRPr="00B71D26">
        <w:rPr>
          <w:b/>
        </w:rPr>
        <w:t xml:space="preserve"> </w:t>
      </w:r>
      <w:r>
        <w:rPr>
          <w:b/>
        </w:rPr>
        <w:t xml:space="preserve">„Spoj a zastávka na zavolání“ </w:t>
      </w:r>
      <w:r w:rsidRPr="00B71D26">
        <w:rPr>
          <w:b/>
        </w:rPr>
        <w:t>je potvrzovaná</w:t>
      </w:r>
      <w:r>
        <w:rPr>
          <w:b/>
        </w:rPr>
        <w:t xml:space="preserve"> O-T-O</w:t>
      </w:r>
      <w:r w:rsidRPr="002E426E">
        <w:t>, jak VŘJ o doručení</w:t>
      </w:r>
      <w:r>
        <w:t xml:space="preserve"> (systém M-T-M)</w:t>
      </w:r>
      <w:r w:rsidRPr="002E426E">
        <w:t>, tak i řidičem o přečtení. Řidič musí fyzicky potvrdit přijetí zprávy stiskem klávesy.</w:t>
      </w:r>
      <w:r>
        <w:t xml:space="preserve"> Tím má dispečer jistotu, že řidič je si vědom toho, že na danou zastávku musí zajet. Zastávka je tak začleněna i do jízdního řádu daného linko/spoje. </w:t>
      </w:r>
    </w:p>
    <w:p w14:paraId="66DB7625" w14:textId="77777777" w:rsidR="00DC0520" w:rsidRDefault="00DC0520" w:rsidP="00230564">
      <w:pPr>
        <w:pStyle w:val="Nadpis5"/>
      </w:pPr>
      <w:r>
        <w:t>Struktura zprávy</w:t>
      </w:r>
    </w:p>
    <w:p w14:paraId="0C504A8D" w14:textId="77777777" w:rsidR="00DC0520" w:rsidRPr="009D0FE0" w:rsidRDefault="00DC0520" w:rsidP="00DC0520">
      <w:r>
        <w:t>Struktura zprávy obsahuje následující prvky:</w:t>
      </w:r>
    </w:p>
    <w:p w14:paraId="7F48C648" w14:textId="77777777" w:rsidR="00DC0520" w:rsidRDefault="00DC0520" w:rsidP="008F2D73">
      <w:pPr>
        <w:pStyle w:val="Odstavecseseznamem"/>
        <w:numPr>
          <w:ilvl w:val="0"/>
          <w:numId w:val="156"/>
        </w:numPr>
        <w:spacing w:after="60" w:line="240" w:lineRule="auto"/>
        <w:contextualSpacing w:val="0"/>
      </w:pPr>
      <w:r>
        <w:t xml:space="preserve">Pokud se jedná o jednu objednanou zastávku na spoji, je zaslána na pozici </w:t>
      </w:r>
      <w:r>
        <w:rPr>
          <w:i/>
        </w:rPr>
        <w:t xml:space="preserve">NumTarStop </w:t>
      </w:r>
      <w:r>
        <w:t>tarifní č</w:t>
      </w:r>
      <w:r w:rsidRPr="00986B8B">
        <w:t>íslo</w:t>
      </w:r>
      <w:r w:rsidRPr="00DB0ED5">
        <w:rPr>
          <w:i/>
        </w:rPr>
        <w:t xml:space="preserve"> </w:t>
      </w:r>
      <w:r w:rsidRPr="00986B8B">
        <w:t>zastávky</w:t>
      </w:r>
      <w:r>
        <w:t xml:space="preserve"> na daném linko/spoji. </w:t>
      </w:r>
      <w:r w:rsidRPr="009D0FE0">
        <w:rPr>
          <w:b/>
        </w:rPr>
        <w:t>Toto tarifní číslo se na VŘJ automaticky začlení do projížděných zastávek a dále již řidiče automaticky navádí</w:t>
      </w:r>
      <w:r>
        <w:t>.</w:t>
      </w:r>
    </w:p>
    <w:p w14:paraId="25EBA7CD" w14:textId="77777777" w:rsidR="00DC0520" w:rsidRDefault="00DC0520" w:rsidP="008F2D73">
      <w:pPr>
        <w:pStyle w:val="Odstavecseseznamem"/>
        <w:numPr>
          <w:ilvl w:val="0"/>
          <w:numId w:val="156"/>
        </w:numPr>
        <w:spacing w:after="60" w:line="240" w:lineRule="auto"/>
        <w:contextualSpacing w:val="0"/>
      </w:pPr>
      <w:r>
        <w:t xml:space="preserve">Pokud se jedná o objednání celého spoje, je na pozici </w:t>
      </w:r>
      <w:r w:rsidRPr="007356A0">
        <w:rPr>
          <w:i/>
        </w:rPr>
        <w:t>NumCallStop</w:t>
      </w:r>
      <w:r w:rsidRPr="00DB0ED5">
        <w:rPr>
          <w:i/>
        </w:rPr>
        <w:t xml:space="preserve"> </w:t>
      </w:r>
      <w:r w:rsidRPr="009D0FE0">
        <w:rPr>
          <w:b/>
        </w:rPr>
        <w:t>hodnota 254</w:t>
      </w:r>
      <w:r>
        <w:t xml:space="preserve">. Jiná hodnota má význam počtu zastávek na zavolání na tomto konkrétním link/spoji. Minimální hodnota je číslo 1. Na VŘJ při potvrzení musí být zastávky na zavolání vypsány do seznamu. </w:t>
      </w:r>
    </w:p>
    <w:p w14:paraId="5C912FD3" w14:textId="77777777" w:rsidR="00DC0520" w:rsidRDefault="00DC0520" w:rsidP="008F2D73">
      <w:pPr>
        <w:pStyle w:val="Odstavecseseznamem"/>
        <w:numPr>
          <w:ilvl w:val="0"/>
          <w:numId w:val="156"/>
        </w:numPr>
        <w:spacing w:after="60" w:line="240" w:lineRule="auto"/>
        <w:contextualSpacing w:val="0"/>
      </w:pPr>
      <w:r w:rsidRPr="007356A0">
        <w:rPr>
          <w:i/>
        </w:rPr>
        <w:t>NumTarStop</w:t>
      </w:r>
      <w:r>
        <w:t xml:space="preserve"> se může několikrát opakovat v případě, že na spoji bude více zastávek. Seznam zastávek musí být zobrazen a poté musí být zastávky přidány do zobrazovaného jízdního řádu na obrazovce VŘJ. Řidič musí tento seznam potvrdit a toto potvrzení se musí zaslat zpět na dispečink. </w:t>
      </w:r>
    </w:p>
    <w:p w14:paraId="48E48F03" w14:textId="77777777" w:rsidR="00DC0520" w:rsidRDefault="00DC0520" w:rsidP="00DC0520">
      <w:pPr>
        <w:pStyle w:val="Vrazncitt"/>
      </w:pPr>
      <w:r>
        <w:t>Tvar zprávy z dispečinku na vozidlo</w:t>
      </w:r>
    </w:p>
    <w:p w14:paraId="034F4C5F"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38</w:t>
      </w:r>
      <w:r w:rsidR="004351FE">
        <w:rPr>
          <w:noProof/>
        </w:rPr>
        <w:fldChar w:fldCharType="end"/>
      </w:r>
      <w:r>
        <w:t xml:space="preserve">: Tvar zprávy č. 168 – „Spoj na zavolání“. </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0"/>
        <w:gridCol w:w="7"/>
        <w:gridCol w:w="10"/>
        <w:gridCol w:w="823"/>
        <w:gridCol w:w="10"/>
        <w:gridCol w:w="6804"/>
      </w:tblGrid>
      <w:tr w:rsidR="00DC0520" w:rsidRPr="001E2C0C" w14:paraId="4B3E618D" w14:textId="77777777" w:rsidTr="00DC0520">
        <w:tc>
          <w:tcPr>
            <w:tcW w:w="1577" w:type="dxa"/>
            <w:gridSpan w:val="3"/>
            <w:shd w:val="clear" w:color="auto" w:fill="EAF1DD" w:themeFill="accent3" w:themeFillTint="33"/>
            <w:vAlign w:val="center"/>
          </w:tcPr>
          <w:p w14:paraId="143189AB" w14:textId="77777777" w:rsidR="00DC0520" w:rsidRPr="003D627C" w:rsidRDefault="00DC0520" w:rsidP="00DC0520">
            <w:pPr>
              <w:spacing w:after="0"/>
              <w:jc w:val="center"/>
              <w:rPr>
                <w:rFonts w:cstheme="minorHAnsi"/>
              </w:rPr>
            </w:pPr>
            <w:r w:rsidRPr="003D627C">
              <w:rPr>
                <w:rFonts w:cstheme="minorHAnsi"/>
              </w:rPr>
              <w:t>Název</w:t>
            </w:r>
          </w:p>
        </w:tc>
        <w:tc>
          <w:tcPr>
            <w:tcW w:w="833" w:type="dxa"/>
            <w:gridSpan w:val="2"/>
            <w:shd w:val="clear" w:color="auto" w:fill="EAF1DD" w:themeFill="accent3" w:themeFillTint="33"/>
            <w:vAlign w:val="center"/>
          </w:tcPr>
          <w:p w14:paraId="4B7B1E98" w14:textId="77777777" w:rsidR="00DC0520" w:rsidRPr="003D627C" w:rsidRDefault="00DC0520" w:rsidP="00DC0520">
            <w:pPr>
              <w:spacing w:after="0"/>
              <w:jc w:val="center"/>
              <w:rPr>
                <w:rFonts w:cstheme="minorHAnsi"/>
              </w:rPr>
            </w:pPr>
            <w:r w:rsidRPr="003D627C">
              <w:rPr>
                <w:rFonts w:cstheme="minorHAnsi"/>
              </w:rPr>
              <w:t>Typ</w:t>
            </w:r>
          </w:p>
        </w:tc>
        <w:tc>
          <w:tcPr>
            <w:tcW w:w="6804" w:type="dxa"/>
            <w:shd w:val="clear" w:color="auto" w:fill="EAF1DD" w:themeFill="accent3" w:themeFillTint="33"/>
            <w:vAlign w:val="center"/>
          </w:tcPr>
          <w:p w14:paraId="4D5183E9" w14:textId="77777777" w:rsidR="00DC0520" w:rsidRPr="003D627C" w:rsidRDefault="00DC0520" w:rsidP="00DC0520">
            <w:pPr>
              <w:spacing w:after="0"/>
              <w:ind w:firstLine="34"/>
              <w:jc w:val="left"/>
              <w:rPr>
                <w:rFonts w:cstheme="minorHAnsi"/>
              </w:rPr>
            </w:pPr>
            <w:r>
              <w:rPr>
                <w:rFonts w:cstheme="minorHAnsi"/>
              </w:rPr>
              <w:t>Význam</w:t>
            </w:r>
          </w:p>
        </w:tc>
      </w:tr>
      <w:tr w:rsidR="00DC0520" w:rsidRPr="001E2C0C" w14:paraId="0B7007D3" w14:textId="77777777" w:rsidTr="00DC0520">
        <w:tc>
          <w:tcPr>
            <w:tcW w:w="1567" w:type="dxa"/>
            <w:gridSpan w:val="2"/>
            <w:shd w:val="clear" w:color="auto" w:fill="auto"/>
          </w:tcPr>
          <w:p w14:paraId="33314B3F" w14:textId="77777777" w:rsidR="00DC0520" w:rsidRDefault="00DC0520" w:rsidP="00DC0520">
            <w:pPr>
              <w:spacing w:after="0"/>
              <w:jc w:val="center"/>
            </w:pPr>
            <w:r>
              <w:t>NumLine</w:t>
            </w:r>
          </w:p>
        </w:tc>
        <w:tc>
          <w:tcPr>
            <w:tcW w:w="843" w:type="dxa"/>
            <w:gridSpan w:val="3"/>
          </w:tcPr>
          <w:p w14:paraId="05206E61" w14:textId="77777777" w:rsidR="00DC0520" w:rsidRDefault="00DC0520" w:rsidP="00DC0520">
            <w:pPr>
              <w:spacing w:after="0"/>
              <w:jc w:val="center"/>
              <w:rPr>
                <w:i/>
              </w:rPr>
            </w:pPr>
            <w:r>
              <w:rPr>
                <w:i/>
              </w:rPr>
              <w:t>u32</w:t>
            </w:r>
          </w:p>
        </w:tc>
        <w:tc>
          <w:tcPr>
            <w:tcW w:w="6804" w:type="dxa"/>
            <w:shd w:val="clear" w:color="auto" w:fill="auto"/>
            <w:vAlign w:val="center"/>
          </w:tcPr>
          <w:p w14:paraId="48374572" w14:textId="77777777" w:rsidR="00DC0520" w:rsidRDefault="00DC0520" w:rsidP="00DC0520">
            <w:pPr>
              <w:spacing w:after="0"/>
            </w:pPr>
            <w:r>
              <w:t>Číslo linky. V případě, že není zadán, odesílají se pouze samé nuly. Je-li spoj pouze dvojmístný, nejvyšší číslo nula.</w:t>
            </w:r>
          </w:p>
        </w:tc>
      </w:tr>
      <w:tr w:rsidR="00DC0520" w:rsidRPr="001E2C0C" w14:paraId="64F3A31B" w14:textId="77777777" w:rsidTr="00DC0520">
        <w:tc>
          <w:tcPr>
            <w:tcW w:w="1567" w:type="dxa"/>
            <w:gridSpan w:val="2"/>
            <w:shd w:val="clear" w:color="auto" w:fill="auto"/>
          </w:tcPr>
          <w:p w14:paraId="63E8E239" w14:textId="77777777" w:rsidR="00DC0520" w:rsidRDefault="00DC0520" w:rsidP="00DC0520">
            <w:pPr>
              <w:spacing w:after="0"/>
              <w:jc w:val="center"/>
            </w:pPr>
            <w:r>
              <w:t>NumSpoj</w:t>
            </w:r>
          </w:p>
        </w:tc>
        <w:tc>
          <w:tcPr>
            <w:tcW w:w="843" w:type="dxa"/>
            <w:gridSpan w:val="3"/>
          </w:tcPr>
          <w:p w14:paraId="783B83DD" w14:textId="77777777" w:rsidR="00DC0520" w:rsidRPr="00A3624F" w:rsidRDefault="00DC0520" w:rsidP="00DC0520">
            <w:pPr>
              <w:spacing w:after="0"/>
              <w:jc w:val="center"/>
              <w:rPr>
                <w:i/>
              </w:rPr>
            </w:pPr>
            <w:r>
              <w:rPr>
                <w:i/>
              </w:rPr>
              <w:t>u16</w:t>
            </w:r>
          </w:p>
        </w:tc>
        <w:tc>
          <w:tcPr>
            <w:tcW w:w="6804" w:type="dxa"/>
            <w:shd w:val="clear" w:color="auto" w:fill="auto"/>
            <w:vAlign w:val="center"/>
          </w:tcPr>
          <w:p w14:paraId="1E3EA95A" w14:textId="77777777" w:rsidR="00DC0520" w:rsidRDefault="00DC0520" w:rsidP="00DC0520">
            <w:pPr>
              <w:spacing w:after="0"/>
            </w:pPr>
            <w:r>
              <w:t>Číslo spoje (až 3 místa). V případě, že není zadán, odesílají se pouze samé nuly.</w:t>
            </w:r>
          </w:p>
        </w:tc>
      </w:tr>
      <w:tr w:rsidR="00DC0520" w:rsidRPr="001E2C0C" w14:paraId="4CE4653A" w14:textId="77777777" w:rsidTr="00DC0520">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tcPr>
          <w:p w14:paraId="71C53299" w14:textId="77777777" w:rsidR="00DC0520" w:rsidRDefault="00DC0520" w:rsidP="00DC0520">
            <w:pPr>
              <w:jc w:val="center"/>
            </w:pPr>
            <w:r>
              <w:t>NumCallStop</w:t>
            </w:r>
          </w:p>
        </w:tc>
        <w:tc>
          <w:tcPr>
            <w:tcW w:w="840"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35331816" w14:textId="77777777" w:rsidR="00DC0520" w:rsidRPr="00F65762" w:rsidRDefault="00DC0520" w:rsidP="00DC0520">
            <w:pPr>
              <w:jc w:val="center"/>
              <w:rPr>
                <w:i/>
              </w:rPr>
            </w:pPr>
            <w:r>
              <w:rPr>
                <w:i/>
              </w:rPr>
              <w:t>u8</w:t>
            </w:r>
          </w:p>
        </w:tc>
        <w:tc>
          <w:tcPr>
            <w:tcW w:w="6814"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042FCB41" w14:textId="77777777" w:rsidR="00DC0520" w:rsidRDefault="00DC0520" w:rsidP="00DC0520">
            <w:pPr>
              <w:spacing w:after="0"/>
              <w:ind w:firstLine="34"/>
            </w:pPr>
            <w:r>
              <w:t xml:space="preserve">Počet zastávek na zavolání v daném spoji je maximálně 253. </w:t>
            </w:r>
          </w:p>
          <w:p w14:paraId="38952620" w14:textId="77777777" w:rsidR="00DC0520" w:rsidRDefault="00DC0520" w:rsidP="00DC0520">
            <w:pPr>
              <w:spacing w:after="0"/>
              <w:ind w:firstLine="34"/>
            </w:pPr>
            <w:r>
              <w:t>V případě, že zde bude hodnota 254, pak to značí, že se jedná o celý spoj na zavolání.</w:t>
            </w:r>
          </w:p>
        </w:tc>
      </w:tr>
      <w:tr w:rsidR="00DC0520" w:rsidRPr="001E2C0C" w14:paraId="384E7BB0" w14:textId="77777777" w:rsidTr="00DC0520">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tcPr>
          <w:p w14:paraId="710C4679" w14:textId="77777777" w:rsidR="00DC0520" w:rsidRDefault="00DC0520" w:rsidP="00DC0520">
            <w:pPr>
              <w:jc w:val="center"/>
            </w:pPr>
            <w:r>
              <w:t>NumTarStop</w:t>
            </w:r>
          </w:p>
        </w:tc>
        <w:tc>
          <w:tcPr>
            <w:tcW w:w="840"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7EF87914" w14:textId="77777777" w:rsidR="00DC0520" w:rsidRPr="00F65762" w:rsidRDefault="00DC0520" w:rsidP="00DC0520">
            <w:pPr>
              <w:jc w:val="center"/>
              <w:rPr>
                <w:i/>
              </w:rPr>
            </w:pPr>
            <w:r>
              <w:rPr>
                <w:i/>
              </w:rPr>
              <w:t>u8</w:t>
            </w:r>
          </w:p>
        </w:tc>
        <w:tc>
          <w:tcPr>
            <w:tcW w:w="6814"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1D49EE7A" w14:textId="77777777" w:rsidR="00DC0520" w:rsidRDefault="00DC0520" w:rsidP="00DC0520">
            <w:pPr>
              <w:spacing w:after="0"/>
              <w:ind w:firstLine="34"/>
            </w:pPr>
            <w:r>
              <w:t>Tarifní číslo zastávky č. 1</w:t>
            </w:r>
          </w:p>
        </w:tc>
      </w:tr>
      <w:tr w:rsidR="00DC0520" w:rsidRPr="001E2C0C" w14:paraId="529756F4" w14:textId="77777777" w:rsidTr="00DC0520">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tcPr>
          <w:p w14:paraId="35EBDFB6" w14:textId="77777777" w:rsidR="00DC0520" w:rsidRDefault="00DC0520" w:rsidP="00DC0520">
            <w:pPr>
              <w:jc w:val="center"/>
            </w:pPr>
            <w:r>
              <w:t>NumStop</w:t>
            </w:r>
          </w:p>
        </w:tc>
        <w:tc>
          <w:tcPr>
            <w:tcW w:w="840"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34F21B9D" w14:textId="77777777" w:rsidR="00DC0520" w:rsidRPr="00F65762" w:rsidRDefault="00DC0520" w:rsidP="00DC0520">
            <w:pPr>
              <w:jc w:val="center"/>
              <w:rPr>
                <w:i/>
              </w:rPr>
            </w:pPr>
            <w:r>
              <w:rPr>
                <w:i/>
              </w:rPr>
              <w:t>u32</w:t>
            </w:r>
          </w:p>
        </w:tc>
        <w:tc>
          <w:tcPr>
            <w:tcW w:w="6814"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71A2F59" w14:textId="77777777" w:rsidR="00DC0520" w:rsidRDefault="00DC0520" w:rsidP="00DC0520">
            <w:pPr>
              <w:spacing w:after="0"/>
              <w:ind w:firstLine="34"/>
            </w:pPr>
            <w:r>
              <w:t>Číslo zastávky (sedmimístné) – typ ABBBBBB</w:t>
            </w:r>
          </w:p>
        </w:tc>
      </w:tr>
      <w:tr w:rsidR="00DC0520" w:rsidRPr="001E2C0C" w14:paraId="5B36F309" w14:textId="77777777" w:rsidTr="00DC0520">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tcPr>
          <w:p w14:paraId="12EF9E84" w14:textId="77777777" w:rsidR="00DC0520" w:rsidRDefault="00DC0520" w:rsidP="00DC0520">
            <w:pPr>
              <w:jc w:val="center"/>
            </w:pPr>
            <w:r>
              <w:t>NumTarStop</w:t>
            </w:r>
          </w:p>
        </w:tc>
        <w:tc>
          <w:tcPr>
            <w:tcW w:w="840"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0DA0F98F" w14:textId="77777777" w:rsidR="00DC0520" w:rsidRPr="00F65762" w:rsidRDefault="00DC0520" w:rsidP="00DC0520">
            <w:pPr>
              <w:jc w:val="center"/>
              <w:rPr>
                <w:i/>
              </w:rPr>
            </w:pPr>
            <w:r>
              <w:rPr>
                <w:i/>
              </w:rPr>
              <w:t>u8</w:t>
            </w:r>
          </w:p>
        </w:tc>
        <w:tc>
          <w:tcPr>
            <w:tcW w:w="6814"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7392A0FD" w14:textId="77777777" w:rsidR="00DC0520" w:rsidRDefault="00DC0520" w:rsidP="00DC0520">
            <w:pPr>
              <w:spacing w:after="0"/>
              <w:ind w:firstLine="34"/>
            </w:pPr>
            <w:r>
              <w:t>Tarifní číslo zastávky č. 2 apod. Platí pouze v případě, že bude použito více zastávek na zavolání na daném spoji.</w:t>
            </w:r>
          </w:p>
        </w:tc>
      </w:tr>
      <w:tr w:rsidR="00DC0520" w:rsidRPr="001E2C0C" w14:paraId="513E6DED" w14:textId="77777777" w:rsidTr="00DC0520">
        <w:tc>
          <w:tcPr>
            <w:tcW w:w="1560" w:type="dxa"/>
            <w:tcBorders>
              <w:top w:val="single" w:sz="4" w:space="0" w:color="auto"/>
              <w:left w:val="single" w:sz="4" w:space="0" w:color="auto"/>
              <w:bottom w:val="single" w:sz="4" w:space="0" w:color="auto"/>
              <w:right w:val="single" w:sz="4" w:space="0" w:color="auto"/>
            </w:tcBorders>
            <w:shd w:val="clear" w:color="auto" w:fill="FFFFFF" w:themeFill="background1"/>
          </w:tcPr>
          <w:p w14:paraId="6616741D" w14:textId="77777777" w:rsidR="00DC0520" w:rsidRDefault="00DC0520" w:rsidP="00DC0520">
            <w:pPr>
              <w:jc w:val="center"/>
            </w:pPr>
            <w:r>
              <w:t>NumStop</w:t>
            </w:r>
          </w:p>
        </w:tc>
        <w:tc>
          <w:tcPr>
            <w:tcW w:w="840" w:type="dxa"/>
            <w:gridSpan w:val="3"/>
            <w:tcBorders>
              <w:top w:val="single" w:sz="4" w:space="0" w:color="auto"/>
              <w:left w:val="single" w:sz="4" w:space="0" w:color="auto"/>
              <w:bottom w:val="single" w:sz="4" w:space="0" w:color="auto"/>
              <w:right w:val="single" w:sz="4" w:space="0" w:color="auto"/>
            </w:tcBorders>
            <w:shd w:val="clear" w:color="auto" w:fill="FFFFFF" w:themeFill="background1"/>
          </w:tcPr>
          <w:p w14:paraId="06716032" w14:textId="77777777" w:rsidR="00DC0520" w:rsidRPr="00F65762" w:rsidRDefault="00DC0520" w:rsidP="00DC0520">
            <w:pPr>
              <w:jc w:val="center"/>
              <w:rPr>
                <w:i/>
              </w:rPr>
            </w:pPr>
            <w:r>
              <w:rPr>
                <w:i/>
              </w:rPr>
              <w:t>u32</w:t>
            </w:r>
          </w:p>
        </w:tc>
        <w:tc>
          <w:tcPr>
            <w:tcW w:w="6814" w:type="dxa"/>
            <w:gridSpan w:val="2"/>
            <w:tcBorders>
              <w:top w:val="single" w:sz="4" w:space="0" w:color="auto"/>
              <w:left w:val="single" w:sz="4" w:space="0" w:color="auto"/>
              <w:bottom w:val="single" w:sz="4" w:space="0" w:color="auto"/>
              <w:right w:val="single" w:sz="4" w:space="0" w:color="auto"/>
            </w:tcBorders>
            <w:shd w:val="clear" w:color="auto" w:fill="FFFFFF" w:themeFill="background1"/>
            <w:vAlign w:val="center"/>
          </w:tcPr>
          <w:p w14:paraId="4684019B" w14:textId="77777777" w:rsidR="00DC0520" w:rsidRDefault="00DC0520" w:rsidP="00DC0520">
            <w:pPr>
              <w:spacing w:after="0"/>
              <w:ind w:firstLine="34"/>
            </w:pPr>
            <w:r>
              <w:t>Číslo zastávky (sedmimístné) – typ ABBBBBB</w:t>
            </w:r>
          </w:p>
        </w:tc>
      </w:tr>
    </w:tbl>
    <w:p w14:paraId="630BF609" w14:textId="77777777" w:rsidR="00DC0520" w:rsidRDefault="00DC0520" w:rsidP="00230564">
      <w:pPr>
        <w:pStyle w:val="Nadpis5"/>
      </w:pPr>
      <w:r>
        <w:t>Způsob potvrzení od vozidla</w:t>
      </w:r>
    </w:p>
    <w:p w14:paraId="5CEAA869" w14:textId="77777777" w:rsidR="00DC0520" w:rsidRPr="00230564" w:rsidRDefault="00DC0520" w:rsidP="00230564">
      <w:pPr>
        <w:pStyle w:val="Odsazen"/>
        <w:ind w:firstLine="0"/>
        <w:rPr>
          <w:rFonts w:ascii="Arial" w:hAnsi="Arial" w:cs="Arial"/>
        </w:rPr>
      </w:pPr>
      <w:r w:rsidRPr="00230564">
        <w:rPr>
          <w:rFonts w:ascii="Arial" w:hAnsi="Arial" w:cs="Arial"/>
        </w:rPr>
        <w:t>Zpráva od vozidla musí být vždy potvrzována a to jak od VŘJ (tj. doručení na vozidlo) a potvrzení o doručení od řidiče. Řidič musí zprávu potvrdit na displeji a v tu chvíli se odešle zpráva o přečtení řidičem na dispečink.</w:t>
      </w:r>
    </w:p>
    <w:p w14:paraId="314BA8A0" w14:textId="77777777" w:rsidR="00DC0520" w:rsidRDefault="00DC0520" w:rsidP="005F14B7">
      <w:pPr>
        <w:pStyle w:val="Nadpis4"/>
      </w:pPr>
      <w:bookmarkStart w:id="748" w:name="_Toc514048021"/>
      <w:r>
        <w:t>Zprávy o návaznostech</w:t>
      </w:r>
      <w:bookmarkEnd w:id="748"/>
    </w:p>
    <w:p w14:paraId="3E90CBDB" w14:textId="77777777" w:rsidR="00DC0520" w:rsidRDefault="00DC0520" w:rsidP="00DC0520">
      <w:pPr>
        <w:ind w:left="792"/>
      </w:pPr>
      <w:r>
        <w:t>Zprávy o návaznostech dopravních prostředků jsou dvojího typy:</w:t>
      </w:r>
    </w:p>
    <w:p w14:paraId="53E96035" w14:textId="3436A063" w:rsidR="00DC0520" w:rsidRDefault="00DC0520" w:rsidP="008F2D73">
      <w:pPr>
        <w:pStyle w:val="Odstavecseseznamem"/>
        <w:numPr>
          <w:ilvl w:val="0"/>
          <w:numId w:val="162"/>
        </w:numPr>
        <w:spacing w:after="60" w:line="240" w:lineRule="auto"/>
        <w:contextualSpacing w:val="0"/>
      </w:pPr>
      <w:r>
        <w:t xml:space="preserve">automaticky generované z dispečinku, kdy tato zpráva vyskočí pouze na terminálu řidiče a není nutno zaslat zpět na dispečink informaci o přečtení návaznosti (potvrzení M-T-M) – zpráva </w:t>
      </w:r>
      <w:hyperlink r:id="rId119" w:anchor="_Zpráva_" w:history="1">
        <w:r w:rsidRPr="00CF78A9">
          <w:rPr>
            <w:rStyle w:val="Hypertextovodkaz"/>
            <w:b/>
          </w:rPr>
          <w:t>č. 179</w:t>
        </w:r>
      </w:hyperlink>
      <w:r>
        <w:t>,</w:t>
      </w:r>
    </w:p>
    <w:p w14:paraId="3B1CAE51" w14:textId="77777777" w:rsidR="00DC0520" w:rsidRDefault="00DC0520" w:rsidP="008F2D73">
      <w:pPr>
        <w:pStyle w:val="Odstavecseseznamem"/>
        <w:numPr>
          <w:ilvl w:val="0"/>
          <w:numId w:val="162"/>
        </w:numPr>
        <w:spacing w:after="60" w:line="240" w:lineRule="auto"/>
        <w:contextualSpacing w:val="0"/>
      </w:pPr>
      <w:r>
        <w:t xml:space="preserve">ručně či automaticky generované zprávy z dispečinku či od dispečera, kdy se vyžaduje potvrzení o přečtení zprávy od řidiče – typ O-T-O – zpráva </w:t>
      </w:r>
      <w:hyperlink r:id="rId120" w:anchor="_Zpráva_" w:history="1">
        <w:r w:rsidRPr="001C245A">
          <w:rPr>
            <w:rStyle w:val="Hypertextovodkaz"/>
            <w:b/>
            <w:color w:val="0070C0"/>
          </w:rPr>
          <w:t>č. 180</w:t>
        </w:r>
      </w:hyperlink>
      <w:r>
        <w:t>.</w:t>
      </w:r>
    </w:p>
    <w:p w14:paraId="565823D4" w14:textId="77777777" w:rsidR="00DC0520" w:rsidRPr="00EA6F22" w:rsidRDefault="00DC0520" w:rsidP="008F2D73">
      <w:pPr>
        <w:pStyle w:val="Odstavecseseznamem"/>
        <w:numPr>
          <w:ilvl w:val="0"/>
          <w:numId w:val="162"/>
        </w:numPr>
        <w:spacing w:after="60" w:line="240" w:lineRule="auto"/>
        <w:contextualSpacing w:val="0"/>
      </w:pPr>
      <w:r>
        <w:t xml:space="preserve">zpráva o průběhu návazností pro řidiče – zpráva </w:t>
      </w:r>
      <w:hyperlink r:id="rId121" w:anchor="_Zpráva_" w:history="1">
        <w:r w:rsidRPr="00F208CB">
          <w:rPr>
            <w:rStyle w:val="Hypertextovodkaz"/>
            <w:b/>
            <w:color w:val="0070C0"/>
          </w:rPr>
          <w:t>č. 181</w:t>
        </w:r>
      </w:hyperlink>
      <w:r>
        <w:t>, tj. zda má či nemá čekat a včetně možnosti zobrazení polohy vozidel v okolí na mapě.</w:t>
      </w:r>
    </w:p>
    <w:p w14:paraId="0E636405" w14:textId="77777777" w:rsidR="00DC0520" w:rsidRDefault="00DC0520" w:rsidP="005F14B7">
      <w:pPr>
        <w:pStyle w:val="Nadpis4"/>
      </w:pPr>
      <w:bookmarkStart w:id="749" w:name="_Zpráva_„179“_–"/>
      <w:bookmarkStart w:id="750" w:name="_Toc514048022"/>
      <w:bookmarkEnd w:id="749"/>
      <w:r>
        <w:t>Zpráva</w:t>
      </w:r>
      <w:r w:rsidRPr="00B00527">
        <w:t xml:space="preserve"> </w:t>
      </w:r>
      <w:r>
        <w:t>„179“</w:t>
      </w:r>
      <w:r w:rsidRPr="00B00527">
        <w:t xml:space="preserve"> – </w:t>
      </w:r>
      <w:r>
        <w:t>textová zpráva z dispečinku o návaznostech</w:t>
      </w:r>
      <w:bookmarkEnd w:id="750"/>
    </w:p>
    <w:p w14:paraId="1600CBCA" w14:textId="77777777" w:rsidR="00DC0520" w:rsidRPr="00230564" w:rsidRDefault="00DC0520" w:rsidP="005F14B7">
      <w:pPr>
        <w:pStyle w:val="Odsazen"/>
        <w:ind w:firstLine="0"/>
        <w:rPr>
          <w:rFonts w:ascii="Arial" w:hAnsi="Arial" w:cs="Arial"/>
        </w:rPr>
      </w:pPr>
      <w:r w:rsidRPr="00230564">
        <w:rPr>
          <w:rFonts w:ascii="Arial" w:hAnsi="Arial" w:cs="Arial"/>
        </w:rPr>
        <w:t>Zpráva je generována dispečinkem IDP automaticky na základě jízdních řádů. Řidiči vyskočí na obrazovce upozornění na danou situaci. Zpráva nemá návaznost na jízdní řády ve vozidle, pouze textově upozorní řidiče na vztah spojů – návaznost. Tato zpráva má jiné číslo než běžná zpráva z důvodu snadné filtrace na vozidlech i v logách.</w:t>
      </w:r>
    </w:p>
    <w:p w14:paraId="3796D229" w14:textId="77777777" w:rsidR="00DC0520" w:rsidRDefault="00DC0520" w:rsidP="00DC0520">
      <w:pPr>
        <w:pStyle w:val="Vrazncitt"/>
        <w:spacing w:after="60"/>
        <w:ind w:firstLine="357"/>
      </w:pPr>
      <w:r>
        <w:t>Vlastnosti potvrzovaní zprávy č. 179</w:t>
      </w:r>
    </w:p>
    <w:p w14:paraId="30093734" w14:textId="77777777" w:rsidR="00DC0520" w:rsidRDefault="00DC0520" w:rsidP="008F2D73">
      <w:pPr>
        <w:pStyle w:val="Odstavecseseznamem"/>
        <w:numPr>
          <w:ilvl w:val="0"/>
          <w:numId w:val="179"/>
        </w:numPr>
        <w:spacing w:after="60" w:line="240" w:lineRule="auto"/>
        <w:contextualSpacing w:val="0"/>
      </w:pPr>
      <w:r>
        <w:t>Zpráva je vozidlem potvrzována v režimu M-T-M – řidič ji musí smazat potvrzením o přečtení na LCD displeji.</w:t>
      </w:r>
    </w:p>
    <w:p w14:paraId="6C97843B" w14:textId="77777777" w:rsidR="00DC0520" w:rsidRDefault="00DC0520" w:rsidP="008F2D73">
      <w:pPr>
        <w:pStyle w:val="Odstavecseseznamem"/>
        <w:numPr>
          <w:ilvl w:val="0"/>
          <w:numId w:val="179"/>
        </w:numPr>
        <w:spacing w:after="60" w:line="240" w:lineRule="auto"/>
        <w:contextualSpacing w:val="0"/>
      </w:pPr>
      <w:r>
        <w:t>Platnost zprávy A nebo do odjezdu spoje (odjezd spoje je řešen na straně dispečinku, tj. dispečink zná návaznost, na kterou zprávu odesílá).</w:t>
      </w:r>
    </w:p>
    <w:p w14:paraId="0BB8AA12" w14:textId="77777777" w:rsidR="00DC0520" w:rsidRDefault="00DC0520" w:rsidP="008F2D73">
      <w:pPr>
        <w:pStyle w:val="Odstavecseseznamem"/>
        <w:numPr>
          <w:ilvl w:val="0"/>
          <w:numId w:val="179"/>
        </w:numPr>
        <w:spacing w:after="60" w:line="240" w:lineRule="auto"/>
        <w:contextualSpacing w:val="0"/>
      </w:pPr>
      <w:r>
        <w:t>Opakování zprávy – pouze při najetí na signál, pokud má ještě platnost.</w:t>
      </w:r>
    </w:p>
    <w:p w14:paraId="466137E6" w14:textId="77777777" w:rsidR="00DC0520" w:rsidRDefault="00DC0520" w:rsidP="00DC0520">
      <w:pPr>
        <w:pStyle w:val="Odsazen"/>
      </w:pPr>
      <w:r>
        <w:t>Tvar dotazu z vozidla:</w:t>
      </w:r>
    </w:p>
    <w:p w14:paraId="1AAA57B6" w14:textId="77777777" w:rsidR="00DC0520" w:rsidRDefault="00DC0520" w:rsidP="00DC0520">
      <w:pPr>
        <w:pStyle w:val="Titulek"/>
        <w:keepNext/>
      </w:pPr>
      <w:r>
        <w:t xml:space="preserve">Tabulka </w:t>
      </w:r>
      <w:r w:rsidR="004351FE">
        <w:rPr>
          <w:noProof/>
        </w:rPr>
        <w:fldChar w:fldCharType="begin"/>
      </w:r>
      <w:r w:rsidR="004351FE">
        <w:rPr>
          <w:noProof/>
        </w:rPr>
        <w:instrText xml:space="preserve"> SEQ Tabulka \* ARABIC </w:instrText>
      </w:r>
      <w:r w:rsidR="004351FE">
        <w:rPr>
          <w:noProof/>
        </w:rPr>
        <w:fldChar w:fldCharType="separate"/>
      </w:r>
      <w:r w:rsidR="00700FD0">
        <w:rPr>
          <w:noProof/>
        </w:rPr>
        <w:t>39</w:t>
      </w:r>
      <w:r w:rsidR="004351FE">
        <w:rPr>
          <w:noProof/>
        </w:rPr>
        <w:fldChar w:fldCharType="end"/>
      </w:r>
      <w:r>
        <w:t>: Odpověď na zprávu č. 168 – potvrzení zprávy z vozidla o spoji na zavolání.</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6"/>
        <w:gridCol w:w="1024"/>
        <w:gridCol w:w="6772"/>
      </w:tblGrid>
      <w:tr w:rsidR="00DC0520" w:rsidRPr="001E2C0C" w14:paraId="0A1858E0" w14:textId="77777777" w:rsidTr="00DC0520">
        <w:tc>
          <w:tcPr>
            <w:tcW w:w="1276" w:type="dxa"/>
            <w:shd w:val="clear" w:color="auto" w:fill="EAF1DD" w:themeFill="accent3" w:themeFillTint="33"/>
          </w:tcPr>
          <w:p w14:paraId="13F39CD7" w14:textId="77777777" w:rsidR="00DC0520" w:rsidRDefault="00DC0520" w:rsidP="00DC0520">
            <w:pPr>
              <w:jc w:val="center"/>
            </w:pPr>
            <w:r>
              <w:t>Název</w:t>
            </w:r>
          </w:p>
        </w:tc>
        <w:tc>
          <w:tcPr>
            <w:tcW w:w="1024" w:type="dxa"/>
            <w:shd w:val="clear" w:color="auto" w:fill="EAF1DD" w:themeFill="accent3" w:themeFillTint="33"/>
          </w:tcPr>
          <w:p w14:paraId="03D48EAB" w14:textId="77777777" w:rsidR="00DC0520" w:rsidRPr="00A3624F" w:rsidRDefault="00DC0520" w:rsidP="00DC0520">
            <w:pPr>
              <w:ind w:firstLine="34"/>
              <w:jc w:val="center"/>
              <w:rPr>
                <w:i/>
              </w:rPr>
            </w:pPr>
            <w:r>
              <w:rPr>
                <w:i/>
              </w:rPr>
              <w:t>Typ</w:t>
            </w:r>
          </w:p>
        </w:tc>
        <w:tc>
          <w:tcPr>
            <w:tcW w:w="6772" w:type="dxa"/>
            <w:shd w:val="clear" w:color="auto" w:fill="EAF1DD" w:themeFill="accent3" w:themeFillTint="33"/>
            <w:vAlign w:val="center"/>
          </w:tcPr>
          <w:p w14:paraId="0C71F032" w14:textId="77777777" w:rsidR="00DC0520" w:rsidRDefault="00DC0520" w:rsidP="00DC0520">
            <w:pPr>
              <w:ind w:left="144"/>
            </w:pPr>
            <w:r>
              <w:t>Význam</w:t>
            </w:r>
          </w:p>
        </w:tc>
      </w:tr>
      <w:tr w:rsidR="00DC0520" w:rsidRPr="001E2C0C" w14:paraId="0C82936B" w14:textId="77777777" w:rsidTr="00DC0520">
        <w:tc>
          <w:tcPr>
            <w:tcW w:w="1276" w:type="dxa"/>
            <w:shd w:val="clear" w:color="auto" w:fill="auto"/>
          </w:tcPr>
          <w:p w14:paraId="63165161" w14:textId="77777777" w:rsidR="00DC0520" w:rsidRPr="007E3FD0" w:rsidRDefault="00DC0520" w:rsidP="00DC0520">
            <w:pPr>
              <w:rPr>
                <w:b/>
              </w:rPr>
            </w:pPr>
            <w:r>
              <w:t>x B</w:t>
            </w:r>
          </w:p>
        </w:tc>
        <w:tc>
          <w:tcPr>
            <w:tcW w:w="1024" w:type="dxa"/>
            <w:shd w:val="clear" w:color="auto" w:fill="auto"/>
          </w:tcPr>
          <w:p w14:paraId="6A3CE56E" w14:textId="77777777" w:rsidR="00DC0520" w:rsidRPr="0034117E" w:rsidRDefault="00DC0520" w:rsidP="00DC0520">
            <w:pPr>
              <w:ind w:firstLine="34"/>
              <w:jc w:val="center"/>
              <w:rPr>
                <w:i/>
              </w:rPr>
            </w:pPr>
            <w:r w:rsidRPr="0034117E">
              <w:rPr>
                <w:i/>
              </w:rPr>
              <w:t>u8</w:t>
            </w:r>
          </w:p>
        </w:tc>
        <w:tc>
          <w:tcPr>
            <w:tcW w:w="6772" w:type="dxa"/>
            <w:shd w:val="clear" w:color="auto" w:fill="auto"/>
            <w:vAlign w:val="center"/>
          </w:tcPr>
          <w:p w14:paraId="3D3A9C15" w14:textId="77777777" w:rsidR="00DC0520" w:rsidRDefault="00DC0520" w:rsidP="00DC0520">
            <w:pPr>
              <w:ind w:left="144"/>
            </w:pPr>
            <w:r>
              <w:t>Počet znaků textové zprávy.</w:t>
            </w:r>
          </w:p>
        </w:tc>
      </w:tr>
      <w:tr w:rsidR="00DC0520" w:rsidRPr="001E2C0C" w14:paraId="05518639" w14:textId="77777777" w:rsidTr="00DC0520">
        <w:tc>
          <w:tcPr>
            <w:tcW w:w="1276" w:type="dxa"/>
            <w:shd w:val="clear" w:color="auto" w:fill="auto"/>
          </w:tcPr>
          <w:p w14:paraId="085E35C8" w14:textId="77777777" w:rsidR="00DC0520" w:rsidRDefault="00DC0520" w:rsidP="00DC0520">
            <w:r>
              <w:t>1 až 160 B</w:t>
            </w:r>
          </w:p>
        </w:tc>
        <w:tc>
          <w:tcPr>
            <w:tcW w:w="1024" w:type="dxa"/>
            <w:shd w:val="clear" w:color="auto" w:fill="auto"/>
          </w:tcPr>
          <w:p w14:paraId="2141FF31" w14:textId="77777777" w:rsidR="00DC0520" w:rsidRDefault="00DC0520" w:rsidP="00DC0520">
            <w:pPr>
              <w:ind w:firstLine="34"/>
              <w:jc w:val="center"/>
            </w:pPr>
            <w:r>
              <w:t>string</w:t>
            </w:r>
          </w:p>
        </w:tc>
        <w:tc>
          <w:tcPr>
            <w:tcW w:w="6772" w:type="dxa"/>
            <w:shd w:val="clear" w:color="auto" w:fill="auto"/>
            <w:vAlign w:val="center"/>
          </w:tcPr>
          <w:p w14:paraId="7BE7C3DA" w14:textId="77777777" w:rsidR="00DC0520" w:rsidRDefault="00DC0520" w:rsidP="00DC0520">
            <w:pPr>
              <w:ind w:left="144"/>
            </w:pPr>
            <w:r>
              <w:t>Textová zpráva délky až 160 bajtů.</w:t>
            </w:r>
          </w:p>
        </w:tc>
      </w:tr>
    </w:tbl>
    <w:p w14:paraId="2396EE48" w14:textId="77777777" w:rsidR="00DC0520" w:rsidRDefault="00DC0520" w:rsidP="005F14B7">
      <w:pPr>
        <w:pStyle w:val="Nadpis4"/>
      </w:pPr>
      <w:bookmarkStart w:id="751" w:name="_Zpráva_„180“_–"/>
      <w:bookmarkStart w:id="752" w:name="_Toc514048023"/>
      <w:bookmarkEnd w:id="751"/>
      <w:r>
        <w:t>Zpráva „180“ – funkční zpráva z dispečinku o návaznostech</w:t>
      </w:r>
      <w:bookmarkEnd w:id="752"/>
    </w:p>
    <w:p w14:paraId="7040151F" w14:textId="77777777" w:rsidR="00DC0520" w:rsidRDefault="00DC0520" w:rsidP="00DC0520">
      <w:pPr>
        <w:ind w:firstLine="709"/>
      </w:pPr>
      <w:r>
        <w:t>Návaznost zasílaná na vozidlo má dvojí charakter – informace zaslané na vozidlo pro řidiče a pro cestující. Zprava o návaznosti musí obsahovat:</w:t>
      </w:r>
    </w:p>
    <w:p w14:paraId="657745B6" w14:textId="77777777" w:rsidR="00DC0520" w:rsidRDefault="00DC0520" w:rsidP="008F2D73">
      <w:pPr>
        <w:pStyle w:val="Odstavecseseznamem"/>
        <w:numPr>
          <w:ilvl w:val="3"/>
          <w:numId w:val="143"/>
        </w:numPr>
        <w:tabs>
          <w:tab w:val="clear" w:pos="2880"/>
          <w:tab w:val="num" w:pos="1985"/>
        </w:tabs>
        <w:spacing w:after="60" w:line="240" w:lineRule="auto"/>
        <w:ind w:left="1985"/>
        <w:contextualSpacing w:val="0"/>
      </w:pPr>
      <w:r>
        <w:t>ID navazující služby</w:t>
      </w:r>
    </w:p>
    <w:p w14:paraId="2BBA5646" w14:textId="77777777" w:rsidR="00DC0520" w:rsidRDefault="00DC0520" w:rsidP="008F2D73">
      <w:pPr>
        <w:pStyle w:val="Odstavecseseznamem"/>
        <w:numPr>
          <w:ilvl w:val="3"/>
          <w:numId w:val="143"/>
        </w:numPr>
        <w:tabs>
          <w:tab w:val="clear" w:pos="2880"/>
          <w:tab w:val="num" w:pos="1985"/>
        </w:tabs>
        <w:spacing w:after="60" w:line="240" w:lineRule="auto"/>
        <w:ind w:left="1985"/>
        <w:contextualSpacing w:val="0"/>
      </w:pPr>
      <w:r>
        <w:t>čekací doba v minutách</w:t>
      </w:r>
    </w:p>
    <w:p w14:paraId="268C7846" w14:textId="77777777" w:rsidR="00DC0520" w:rsidRDefault="00DC0520" w:rsidP="008F2D73">
      <w:pPr>
        <w:pStyle w:val="Odstavecseseznamem"/>
        <w:numPr>
          <w:ilvl w:val="3"/>
          <w:numId w:val="143"/>
        </w:numPr>
        <w:tabs>
          <w:tab w:val="clear" w:pos="2880"/>
          <w:tab w:val="num" w:pos="1985"/>
        </w:tabs>
        <w:spacing w:after="60" w:line="240" w:lineRule="auto"/>
        <w:ind w:left="1985"/>
        <w:contextualSpacing w:val="0"/>
      </w:pPr>
      <w:r>
        <w:t>přestupní doba v minutách</w:t>
      </w:r>
    </w:p>
    <w:p w14:paraId="75EEDBC9" w14:textId="77777777" w:rsidR="00DC0520" w:rsidRDefault="00DC0520" w:rsidP="008F2D73">
      <w:pPr>
        <w:pStyle w:val="Odstavecseseznamem"/>
        <w:numPr>
          <w:ilvl w:val="3"/>
          <w:numId w:val="143"/>
        </w:numPr>
        <w:tabs>
          <w:tab w:val="clear" w:pos="2880"/>
          <w:tab w:val="num" w:pos="1985"/>
        </w:tabs>
        <w:spacing w:after="60" w:line="240" w:lineRule="auto"/>
        <w:ind w:left="1985"/>
        <w:contextualSpacing w:val="0"/>
      </w:pPr>
      <w:r>
        <w:t>priorita návaznosti</w:t>
      </w:r>
    </w:p>
    <w:p w14:paraId="67729D5C" w14:textId="77777777" w:rsidR="00DC0520" w:rsidRDefault="00DC0520" w:rsidP="008F2D73">
      <w:pPr>
        <w:pStyle w:val="Odstavecseseznamem"/>
        <w:numPr>
          <w:ilvl w:val="3"/>
          <w:numId w:val="143"/>
        </w:numPr>
        <w:tabs>
          <w:tab w:val="clear" w:pos="2880"/>
          <w:tab w:val="num" w:pos="1985"/>
        </w:tabs>
        <w:spacing w:after="60" w:line="240" w:lineRule="auto"/>
        <w:ind w:left="1985"/>
        <w:contextualSpacing w:val="0"/>
      </w:pPr>
      <w:r>
        <w:t>zrakový kontakt [ano/ne]</w:t>
      </w:r>
    </w:p>
    <w:p w14:paraId="330BCFA1" w14:textId="77777777" w:rsidR="00DC0520" w:rsidRPr="00600749" w:rsidRDefault="00DC0520" w:rsidP="00600749">
      <w:pPr>
        <w:pStyle w:val="Odsazen"/>
        <w:ind w:firstLine="0"/>
        <w:rPr>
          <w:rFonts w:ascii="Arial" w:hAnsi="Arial" w:cs="Arial"/>
        </w:rPr>
      </w:pPr>
      <w:r w:rsidRPr="00600749">
        <w:rPr>
          <w:rFonts w:ascii="Arial" w:hAnsi="Arial" w:cs="Arial"/>
        </w:rPr>
        <w:t xml:space="preserve">Zatím tyto údaje mohou být popsány pouze textově. </w:t>
      </w:r>
    </w:p>
    <w:p w14:paraId="67291AF8" w14:textId="77777777" w:rsidR="00DC0520" w:rsidRPr="00600749" w:rsidRDefault="00DC0520" w:rsidP="00DC0520">
      <w:pPr>
        <w:pStyle w:val="Odsazen"/>
        <w:rPr>
          <w:rFonts w:ascii="Arial" w:hAnsi="Arial" w:cs="Arial"/>
        </w:rPr>
      </w:pPr>
      <w:r w:rsidRPr="00600749">
        <w:rPr>
          <w:rFonts w:ascii="Arial" w:hAnsi="Arial" w:cs="Arial"/>
        </w:rPr>
        <w:t xml:space="preserve">Odesílané zprávy a zprávy ručně zadané dispečerem IDP. Zpráva musí mít návaznost na vozidlovou automatiku. Základní formát je v následující. </w:t>
      </w:r>
      <w:r w:rsidRPr="00600749">
        <w:rPr>
          <w:rFonts w:ascii="Arial" w:hAnsi="Arial" w:cs="Arial"/>
          <w:b/>
        </w:rPr>
        <w:t>Není součástí nynější datových vět a bude řešena po zkušenostech provozu dispečinku IDP.</w:t>
      </w:r>
    </w:p>
    <w:p w14:paraId="2EFC80E0" w14:textId="77777777" w:rsidR="00DC0520" w:rsidRPr="00543DEA" w:rsidRDefault="00DC0520" w:rsidP="005F14B7">
      <w:pPr>
        <w:pStyle w:val="Nadpis4"/>
        <w:rPr>
          <w:sz w:val="32"/>
        </w:rPr>
      </w:pPr>
      <w:bookmarkStart w:id="753" w:name="_Zpráva_„181“_-"/>
      <w:bookmarkStart w:id="754" w:name="_Toc514048024"/>
      <w:bookmarkEnd w:id="753"/>
      <w:r>
        <w:t>Zpráva „181“ - zobrazení okolních vozidel pro návaznosti</w:t>
      </w:r>
      <w:bookmarkEnd w:id="754"/>
    </w:p>
    <w:p w14:paraId="27E8D09E" w14:textId="77777777" w:rsidR="00DC0520" w:rsidRPr="00600749" w:rsidRDefault="00DC0520" w:rsidP="00600749">
      <w:pPr>
        <w:pStyle w:val="Odsazen"/>
        <w:ind w:firstLine="0"/>
        <w:rPr>
          <w:rFonts w:ascii="Arial" w:hAnsi="Arial" w:cs="Arial"/>
          <w:b/>
          <w:bCs/>
          <w:sz w:val="32"/>
        </w:rPr>
      </w:pPr>
      <w:r w:rsidRPr="00600749">
        <w:rPr>
          <w:rFonts w:ascii="Arial" w:hAnsi="Arial" w:cs="Arial"/>
        </w:rPr>
        <w:t>Zpráva č. 181 řeší zobrazení polohy okolních vozidel na mapě na LCD řidiče či na LCD pro cestující. Řidiči postupně se zobrazují informace o tom, které z vozidel návaznosti je již přítomno, a které nikoliv. Navazuje to na HW předpoklady vozidla.</w:t>
      </w:r>
    </w:p>
    <w:p w14:paraId="2997FC91" w14:textId="77777777" w:rsidR="00DC0520" w:rsidRDefault="00600749" w:rsidP="00E2252B">
      <w:pPr>
        <w:pStyle w:val="Nadpis2"/>
      </w:pPr>
      <w:bookmarkStart w:id="755" w:name="_Toc514048025"/>
      <w:r>
        <w:t xml:space="preserve">          </w:t>
      </w:r>
      <w:bookmarkStart w:id="756" w:name="_Toc523943075"/>
      <w:r w:rsidR="00DC0520">
        <w:t>LCD pro cestující ve vozidle</w:t>
      </w:r>
      <w:bookmarkEnd w:id="755"/>
      <w:bookmarkEnd w:id="756"/>
    </w:p>
    <w:p w14:paraId="46C0FEDF" w14:textId="77777777" w:rsidR="00DC0520" w:rsidRPr="00633683" w:rsidRDefault="00DC0520" w:rsidP="00600749">
      <w:pPr>
        <w:pStyle w:val="Nadpis3"/>
      </w:pPr>
      <w:bookmarkStart w:id="757" w:name="_Toc514048026"/>
      <w:bookmarkStart w:id="758" w:name="_Toc523943076"/>
      <w:r>
        <w:t>Základní parametry</w:t>
      </w:r>
      <w:bookmarkEnd w:id="757"/>
      <w:bookmarkEnd w:id="758"/>
    </w:p>
    <w:p w14:paraId="74FE93B0" w14:textId="77777777" w:rsidR="00DC0520" w:rsidRPr="00600749" w:rsidRDefault="00DC0520" w:rsidP="00DC0520">
      <w:pPr>
        <w:pStyle w:val="Odsazen"/>
        <w:rPr>
          <w:rFonts w:ascii="Arial" w:hAnsi="Arial" w:cs="Arial"/>
        </w:rPr>
      </w:pPr>
      <w:r w:rsidRPr="00600749">
        <w:rPr>
          <w:rFonts w:ascii="Arial" w:hAnsi="Arial" w:cs="Arial"/>
        </w:rPr>
        <w:t>LCD ve vozidle musí komunikovat s dispečinkem IDP a s dalšími servery (reklamy či krajských informací) prostřednictvím VŘJ. Vozidlo tak musí zajišťovat následující komunikaci pro LCD:</w:t>
      </w:r>
    </w:p>
    <w:p w14:paraId="6574CF9B" w14:textId="77777777" w:rsidR="00DC0520" w:rsidRPr="00600749" w:rsidRDefault="00DC0520" w:rsidP="008F2D73">
      <w:pPr>
        <w:pStyle w:val="Odsazen"/>
        <w:numPr>
          <w:ilvl w:val="2"/>
          <w:numId w:val="183"/>
        </w:numPr>
        <w:ind w:left="993"/>
        <w:rPr>
          <w:rFonts w:ascii="Arial" w:hAnsi="Arial" w:cs="Arial"/>
        </w:rPr>
      </w:pPr>
      <w:r w:rsidRPr="00600749">
        <w:rPr>
          <w:rFonts w:ascii="Arial" w:hAnsi="Arial" w:cs="Arial"/>
        </w:rPr>
        <w:t>LCD dostává standardní pokyny od VŘJ na levou polovinu LCD (část IDP). Tato část pracuje ve standardním režimu a zobrazuje stav jízdy vozidla.</w:t>
      </w:r>
    </w:p>
    <w:p w14:paraId="4D4D5323" w14:textId="77777777" w:rsidR="00DC0520" w:rsidRPr="00600749" w:rsidRDefault="00DC0520" w:rsidP="008F2D73">
      <w:pPr>
        <w:pStyle w:val="Odsazen"/>
        <w:numPr>
          <w:ilvl w:val="2"/>
          <w:numId w:val="183"/>
        </w:numPr>
        <w:ind w:left="993"/>
        <w:rPr>
          <w:rFonts w:ascii="Arial" w:hAnsi="Arial" w:cs="Arial"/>
        </w:rPr>
      </w:pPr>
      <w:r w:rsidRPr="00600749">
        <w:rPr>
          <w:rFonts w:ascii="Arial" w:hAnsi="Arial" w:cs="Arial"/>
        </w:rPr>
        <w:t>Z dispečinku VŘJ přes API dispečerského serveru IDP získává informace o návaznostech v zastávkách, kam vozidlo přijíždí. Data jsou určena pro pravou polovinu displeje.</w:t>
      </w:r>
    </w:p>
    <w:p w14:paraId="2A7B39C9" w14:textId="77777777" w:rsidR="00DC0520" w:rsidRPr="003B6572" w:rsidRDefault="00DC0520" w:rsidP="008F2D73">
      <w:pPr>
        <w:pStyle w:val="Odsazen"/>
        <w:numPr>
          <w:ilvl w:val="2"/>
          <w:numId w:val="183"/>
        </w:numPr>
        <w:ind w:left="993"/>
        <w:rPr>
          <w:rFonts w:ascii="Arial" w:hAnsi="Arial" w:cs="Arial"/>
        </w:rPr>
      </w:pPr>
      <w:r w:rsidRPr="00600749">
        <w:rPr>
          <w:rFonts w:ascii="Arial" w:hAnsi="Arial" w:cs="Arial"/>
        </w:rPr>
        <w:t xml:space="preserve"> </w:t>
      </w:r>
      <w:r w:rsidRPr="003B6572">
        <w:rPr>
          <w:rFonts w:ascii="Arial" w:hAnsi="Arial" w:cs="Arial"/>
        </w:rPr>
        <w:t xml:space="preserve">V rámci zobrazování informací z Krajského úřadu či krajského </w:t>
      </w:r>
      <w:r w:rsidR="00CF78A9" w:rsidRPr="003B6572">
        <w:rPr>
          <w:rFonts w:ascii="Arial" w:hAnsi="Arial" w:cs="Arial"/>
        </w:rPr>
        <w:t xml:space="preserve">organizátora </w:t>
      </w:r>
      <w:r w:rsidRPr="003B6572">
        <w:rPr>
          <w:rFonts w:ascii="Arial" w:hAnsi="Arial" w:cs="Arial"/>
        </w:rPr>
        <w:t xml:space="preserve">dopravy budou data připravována </w:t>
      </w:r>
      <w:r w:rsidR="00676F1A" w:rsidRPr="003B6572">
        <w:rPr>
          <w:rFonts w:ascii="Arial" w:hAnsi="Arial" w:cs="Arial"/>
        </w:rPr>
        <w:t xml:space="preserve">v režii organizátora. </w:t>
      </w:r>
      <w:r w:rsidRPr="003B6572">
        <w:rPr>
          <w:rFonts w:ascii="Arial" w:hAnsi="Arial" w:cs="Arial"/>
        </w:rPr>
        <w:t>Data jsou určena pro pravou polovinu displeje.</w:t>
      </w:r>
    </w:p>
    <w:p w14:paraId="5464A637" w14:textId="77777777" w:rsidR="00DC0520" w:rsidRPr="00600749" w:rsidRDefault="00DC0520" w:rsidP="008F2D73">
      <w:pPr>
        <w:pStyle w:val="Odsazen"/>
        <w:numPr>
          <w:ilvl w:val="2"/>
          <w:numId w:val="183"/>
        </w:numPr>
        <w:ind w:left="993"/>
        <w:rPr>
          <w:rFonts w:ascii="Arial" w:hAnsi="Arial" w:cs="Arial"/>
        </w:rPr>
      </w:pPr>
      <w:r w:rsidRPr="00600749">
        <w:rPr>
          <w:rFonts w:ascii="Arial" w:hAnsi="Arial" w:cs="Arial"/>
        </w:rPr>
        <w:t>V rámci reklamních společností budou data získávána ze serveru reklamy. Data jsou určena pro pravou polovinu displeje.</w:t>
      </w:r>
    </w:p>
    <w:p w14:paraId="34496FC9" w14:textId="77777777" w:rsidR="00DC0520" w:rsidRDefault="00DC0520" w:rsidP="00DC0520">
      <w:pPr>
        <w:spacing w:after="0"/>
        <w:jc w:val="left"/>
      </w:pPr>
    </w:p>
    <w:p w14:paraId="005249C4" w14:textId="77777777" w:rsidR="00DC0520" w:rsidRDefault="00DC0520" w:rsidP="00DC0520">
      <w:pPr>
        <w:spacing w:after="0"/>
        <w:jc w:val="left"/>
      </w:pPr>
      <w:r w:rsidRPr="00626B72">
        <w:rPr>
          <w:noProof/>
          <w:lang w:eastAsia="cs-CZ"/>
        </w:rPr>
        <w:drawing>
          <wp:inline distT="0" distB="0" distL="0" distR="0" wp14:anchorId="634F8C88" wp14:editId="7DCF3583">
            <wp:extent cx="5760720" cy="1793875"/>
            <wp:effectExtent l="0" t="0" r="0" b="0"/>
            <wp:docPr id="19" name="Obráze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2"/>
                    <a:stretch>
                      <a:fillRect/>
                    </a:stretch>
                  </pic:blipFill>
                  <pic:spPr>
                    <a:xfrm>
                      <a:off x="0" y="0"/>
                      <a:ext cx="5760720" cy="1793875"/>
                    </a:xfrm>
                    <a:prstGeom prst="rect">
                      <a:avLst/>
                    </a:prstGeom>
                  </pic:spPr>
                </pic:pic>
              </a:graphicData>
            </a:graphic>
          </wp:inline>
        </w:drawing>
      </w:r>
    </w:p>
    <w:p w14:paraId="6FE48C36" w14:textId="77777777" w:rsidR="00DC0520" w:rsidRDefault="00DC0520" w:rsidP="00DC0520">
      <w:pPr>
        <w:spacing w:after="0"/>
        <w:jc w:val="left"/>
      </w:pPr>
    </w:p>
    <w:p w14:paraId="2DE3F3AC" w14:textId="77777777" w:rsidR="00DC0520" w:rsidRDefault="00DC0520" w:rsidP="00600749">
      <w:pPr>
        <w:pStyle w:val="Nadpis3"/>
      </w:pPr>
      <w:bookmarkStart w:id="759" w:name="_Toc514048027"/>
      <w:bookmarkStart w:id="760" w:name="_Toc523943077"/>
      <w:r>
        <w:t>Popis rozhraní API</w:t>
      </w:r>
      <w:bookmarkEnd w:id="759"/>
      <w:bookmarkEnd w:id="760"/>
    </w:p>
    <w:p w14:paraId="1D07DFAF" w14:textId="77777777" w:rsidR="00DC0520" w:rsidRDefault="00DC0520" w:rsidP="00DC0520">
      <w:r>
        <w:t xml:space="preserve">Systém dispečinku IDP bude poskytovat data pro vozidla o stavu vozidel v jednotlivých lokalitách (dynamické označníky zastávek). </w:t>
      </w:r>
    </w:p>
    <w:p w14:paraId="521CFA04" w14:textId="77777777" w:rsidR="00DC0520" w:rsidRDefault="00DC0520" w:rsidP="00DC0520">
      <w:r>
        <w:t>Data bude možné čerpat s pomocí protokolu HTTP (v případě zabezpečené komunikace s pomocí protokolu HTTPS) voláním příslušných funkcí. Data pak budou poskytovány v</w:t>
      </w:r>
      <w:r w:rsidRPr="12E56BA5">
        <w:t xml:space="preserve"> </w:t>
      </w:r>
      <w:r>
        <w:t>serializované formě ve formátu XML</w:t>
      </w:r>
      <w:r w:rsidRPr="12E56BA5">
        <w:t xml:space="preserve"> </w:t>
      </w:r>
      <w:r>
        <w:t>přes WebServices. Informace o konkrétních dostupných funkcích a jejich parametrech bude systém poskytovat na vybrané adrese a portu ve formátu WSDL definovaným v průběhu realizace. Níže uvedené datové typy jsou informativní a mohou být uzpůsobeny požadavků na provedení služby. Služba bude provozována prostřednictvím doménové adresy nasměrované na IP adresu serveru.</w:t>
      </w:r>
    </w:p>
    <w:tbl>
      <w:tblPr>
        <w:tblStyle w:val="Mkatabulky"/>
        <w:tblW w:w="9149" w:type="dxa"/>
        <w:tblLook w:val="04A0" w:firstRow="1" w:lastRow="0" w:firstColumn="1" w:lastColumn="0" w:noHBand="0" w:noVBand="1"/>
      </w:tblPr>
      <w:tblGrid>
        <w:gridCol w:w="4274"/>
        <w:gridCol w:w="2040"/>
        <w:gridCol w:w="2835"/>
      </w:tblGrid>
      <w:tr w:rsidR="00DC0520" w14:paraId="00396864" w14:textId="77777777" w:rsidTr="00600749">
        <w:trPr>
          <w:trHeight w:val="289"/>
        </w:trPr>
        <w:tc>
          <w:tcPr>
            <w:tcW w:w="4274" w:type="dxa"/>
          </w:tcPr>
          <w:p w14:paraId="3CB04332" w14:textId="77777777" w:rsidR="00DC0520" w:rsidRDefault="00DC0520" w:rsidP="00DC0520">
            <w:r>
              <w:t>URL</w:t>
            </w:r>
          </w:p>
        </w:tc>
        <w:tc>
          <w:tcPr>
            <w:tcW w:w="2040" w:type="dxa"/>
          </w:tcPr>
          <w:p w14:paraId="510EA38A" w14:textId="77777777" w:rsidR="00DC0520" w:rsidRDefault="00DC0520" w:rsidP="00DC0520">
            <w:r>
              <w:t>parametr</w:t>
            </w:r>
          </w:p>
        </w:tc>
        <w:tc>
          <w:tcPr>
            <w:tcW w:w="2835" w:type="dxa"/>
          </w:tcPr>
          <w:p w14:paraId="39A4BED3" w14:textId="77777777" w:rsidR="00DC0520" w:rsidRDefault="00DC0520" w:rsidP="00DC0520">
            <w:r>
              <w:t>port</w:t>
            </w:r>
          </w:p>
        </w:tc>
      </w:tr>
      <w:tr w:rsidR="00DC0520" w14:paraId="2EB8FEE2" w14:textId="77777777" w:rsidTr="00600749">
        <w:trPr>
          <w:trHeight w:val="280"/>
        </w:trPr>
        <w:tc>
          <w:tcPr>
            <w:tcW w:w="4274" w:type="dxa"/>
          </w:tcPr>
          <w:p w14:paraId="35667F99" w14:textId="77777777" w:rsidR="00DC0520" w:rsidRDefault="00DC0520" w:rsidP="00DC0520">
            <w:r>
              <w:t>????.xxx.cz</w:t>
            </w:r>
          </w:p>
        </w:tc>
        <w:tc>
          <w:tcPr>
            <w:tcW w:w="2040" w:type="dxa"/>
          </w:tcPr>
          <w:p w14:paraId="3839DE0F" w14:textId="77777777" w:rsidR="00DC0520" w:rsidRDefault="00DC0520" w:rsidP="00DC0520">
            <w:r>
              <w:t>?wsdl</w:t>
            </w:r>
          </w:p>
        </w:tc>
        <w:tc>
          <w:tcPr>
            <w:tcW w:w="2835" w:type="dxa"/>
          </w:tcPr>
          <w:p w14:paraId="1F08C6A2" w14:textId="77777777" w:rsidR="00DC0520" w:rsidRDefault="00DC0520" w:rsidP="00DC0520">
            <w:r>
              <w:t>8000</w:t>
            </w:r>
          </w:p>
        </w:tc>
      </w:tr>
    </w:tbl>
    <w:p w14:paraId="0A16E944" w14:textId="77777777" w:rsidR="00DC0520" w:rsidRDefault="00DC0520" w:rsidP="00DC0520"/>
    <w:p w14:paraId="2BFF7BEB" w14:textId="77777777" w:rsidR="00DC0520" w:rsidRDefault="00DC0520" w:rsidP="00DC0520">
      <w:pPr>
        <w:ind w:left="644" w:hanging="360"/>
        <w:jc w:val="left"/>
        <w:rPr>
          <w:rFonts w:asciiTheme="majorHAnsi" w:eastAsiaTheme="majorEastAsia" w:hAnsiTheme="majorHAnsi" w:cstheme="majorBidi"/>
          <w:b/>
          <w:bCs/>
          <w:color w:val="365F91" w:themeColor="accent1" w:themeShade="BF"/>
          <w:sz w:val="24"/>
          <w:szCs w:val="32"/>
        </w:rPr>
      </w:pPr>
      <w:r w:rsidRPr="00F71054">
        <w:t>K dispozici budou tyto služby:</w:t>
      </w:r>
    </w:p>
    <w:p w14:paraId="0341B247" w14:textId="77777777" w:rsidR="00DC0520" w:rsidRDefault="00DC0520" w:rsidP="00600749">
      <w:pPr>
        <w:pStyle w:val="Nadpis4"/>
      </w:pPr>
      <w:bookmarkStart w:id="761" w:name="_Toc483299807"/>
      <w:bookmarkStart w:id="762" w:name="_Toc514048028"/>
      <w:r>
        <w:t>Nejbližší odjezdy</w:t>
      </w:r>
      <w:bookmarkEnd w:id="761"/>
      <w:bookmarkEnd w:id="762"/>
    </w:p>
    <w:p w14:paraId="0A610159" w14:textId="77777777" w:rsidR="00DC0520" w:rsidRPr="00701B98" w:rsidRDefault="00DC0520" w:rsidP="00DC0520">
      <w:r>
        <w:t>Služba poskytuje informace o nejbližších odjezdech ze zastávek či sloupku zastávky ve vazbě na čas:</w:t>
      </w:r>
    </w:p>
    <w:p w14:paraId="467D659C" w14:textId="77777777" w:rsidR="00DC0520" w:rsidRDefault="00DC0520" w:rsidP="008F2D73">
      <w:pPr>
        <w:pStyle w:val="Odstavecseseznamem"/>
        <w:numPr>
          <w:ilvl w:val="1"/>
          <w:numId w:val="186"/>
        </w:numPr>
        <w:spacing w:after="60" w:line="240" w:lineRule="auto"/>
        <w:contextualSpacing w:val="0"/>
        <w:jc w:val="left"/>
      </w:pPr>
      <w:r>
        <w:t>Ze zastávky</w:t>
      </w:r>
    </w:p>
    <w:p w14:paraId="53AFFDEF" w14:textId="77777777" w:rsidR="00DC0520" w:rsidRDefault="00DC0520" w:rsidP="008F2D73">
      <w:pPr>
        <w:pStyle w:val="Odstavecseseznamem"/>
        <w:numPr>
          <w:ilvl w:val="2"/>
          <w:numId w:val="186"/>
        </w:numPr>
        <w:spacing w:after="60" w:line="240" w:lineRule="auto"/>
        <w:contextualSpacing w:val="0"/>
        <w:jc w:val="left"/>
      </w:pPr>
      <w:r>
        <w:t>Vstupní parametry:</w:t>
      </w:r>
    </w:p>
    <w:p w14:paraId="21AD9670" w14:textId="77777777" w:rsidR="00DC0520" w:rsidRDefault="00DC0520" w:rsidP="008F2D73">
      <w:pPr>
        <w:pStyle w:val="Odstavecseseznamem"/>
        <w:numPr>
          <w:ilvl w:val="3"/>
          <w:numId w:val="186"/>
        </w:numPr>
        <w:spacing w:after="60" w:line="240" w:lineRule="auto"/>
        <w:contextualSpacing w:val="0"/>
        <w:jc w:val="left"/>
      </w:pPr>
      <w:r>
        <w:t>ID zastávky (ushort)</w:t>
      </w:r>
    </w:p>
    <w:p w14:paraId="1B710DA6" w14:textId="77777777" w:rsidR="00DC0520" w:rsidRDefault="00DC0520" w:rsidP="008F2D73">
      <w:pPr>
        <w:pStyle w:val="Odstavecseseznamem"/>
        <w:numPr>
          <w:ilvl w:val="2"/>
          <w:numId w:val="186"/>
        </w:numPr>
        <w:spacing w:after="60" w:line="240" w:lineRule="auto"/>
        <w:contextualSpacing w:val="0"/>
        <w:jc w:val="left"/>
      </w:pPr>
      <w:r>
        <w:t xml:space="preserve">Výstup: </w:t>
      </w:r>
    </w:p>
    <w:p w14:paraId="5B254D4E" w14:textId="77777777" w:rsidR="00DC0520" w:rsidRDefault="00DC0520" w:rsidP="008F2D73">
      <w:pPr>
        <w:pStyle w:val="Odstavecseseznamem"/>
        <w:numPr>
          <w:ilvl w:val="3"/>
          <w:numId w:val="186"/>
        </w:numPr>
        <w:spacing w:after="60" w:line="240" w:lineRule="auto"/>
        <w:contextualSpacing w:val="0"/>
        <w:jc w:val="left"/>
      </w:pPr>
      <w:r>
        <w:t>Název linky (string)</w:t>
      </w:r>
    </w:p>
    <w:p w14:paraId="4113856C" w14:textId="77777777" w:rsidR="00DC0520" w:rsidRDefault="00DC0520" w:rsidP="008F2D73">
      <w:pPr>
        <w:pStyle w:val="Odstavecseseznamem"/>
        <w:numPr>
          <w:ilvl w:val="3"/>
          <w:numId w:val="186"/>
        </w:numPr>
        <w:spacing w:after="60" w:line="240" w:lineRule="auto"/>
        <w:contextualSpacing w:val="0"/>
        <w:jc w:val="left"/>
      </w:pPr>
      <w:r>
        <w:t>Konečná zastávka (string)</w:t>
      </w:r>
    </w:p>
    <w:p w14:paraId="24F26324" w14:textId="77777777" w:rsidR="00DC0520" w:rsidRDefault="00DC0520" w:rsidP="008F2D73">
      <w:pPr>
        <w:pStyle w:val="Odstavecseseznamem"/>
        <w:numPr>
          <w:ilvl w:val="3"/>
          <w:numId w:val="186"/>
        </w:numPr>
        <w:spacing w:after="60" w:line="240" w:lineRule="auto"/>
        <w:contextualSpacing w:val="0"/>
        <w:jc w:val="left"/>
      </w:pPr>
      <w:r>
        <w:t>Nízkopodlažnost (bool)</w:t>
      </w:r>
    </w:p>
    <w:p w14:paraId="01D22CEE" w14:textId="77777777" w:rsidR="00DC0520" w:rsidRDefault="00DC0520" w:rsidP="008F2D73">
      <w:pPr>
        <w:pStyle w:val="Odstavecseseznamem"/>
        <w:numPr>
          <w:ilvl w:val="3"/>
          <w:numId w:val="186"/>
        </w:numPr>
        <w:spacing w:after="60" w:line="240" w:lineRule="auto"/>
        <w:contextualSpacing w:val="0"/>
        <w:jc w:val="left"/>
      </w:pPr>
      <w:r>
        <w:t>Nástupiště (string)</w:t>
      </w:r>
    </w:p>
    <w:p w14:paraId="7712598F" w14:textId="77777777" w:rsidR="00DC0520" w:rsidRDefault="00DC0520" w:rsidP="008F2D73">
      <w:pPr>
        <w:pStyle w:val="Odstavecseseznamem"/>
        <w:numPr>
          <w:ilvl w:val="3"/>
          <w:numId w:val="186"/>
        </w:numPr>
        <w:spacing w:after="60" w:line="240" w:lineRule="auto"/>
        <w:contextualSpacing w:val="0"/>
        <w:jc w:val="left"/>
      </w:pPr>
      <w:r>
        <w:t>Speciální znak (vozíček, +/-) (string)</w:t>
      </w:r>
    </w:p>
    <w:p w14:paraId="1602BE83" w14:textId="77777777" w:rsidR="00DC0520" w:rsidRDefault="00DC0520" w:rsidP="008F2D73">
      <w:pPr>
        <w:pStyle w:val="Odstavecseseznamem"/>
        <w:numPr>
          <w:ilvl w:val="3"/>
          <w:numId w:val="186"/>
        </w:numPr>
        <w:spacing w:after="60" w:line="240" w:lineRule="auto"/>
        <w:contextualSpacing w:val="0"/>
        <w:jc w:val="left"/>
      </w:pPr>
      <w:r>
        <w:t>Čas odjezdu (string)</w:t>
      </w:r>
    </w:p>
    <w:p w14:paraId="02535FDD" w14:textId="77777777" w:rsidR="00DC0520" w:rsidRDefault="00DC0520" w:rsidP="008F2D73">
      <w:pPr>
        <w:pStyle w:val="Odstavecseseznamem"/>
        <w:numPr>
          <w:ilvl w:val="3"/>
          <w:numId w:val="186"/>
        </w:numPr>
        <w:spacing w:after="60" w:line="240" w:lineRule="auto"/>
        <w:contextualSpacing w:val="0"/>
        <w:jc w:val="left"/>
      </w:pPr>
      <w:r>
        <w:t>Číslo sloupku (byte)</w:t>
      </w:r>
    </w:p>
    <w:p w14:paraId="53916492" w14:textId="77777777" w:rsidR="00DC0520" w:rsidRDefault="00DC0520" w:rsidP="008F2D73">
      <w:pPr>
        <w:pStyle w:val="Odstavecseseznamem"/>
        <w:numPr>
          <w:ilvl w:val="1"/>
          <w:numId w:val="186"/>
        </w:numPr>
        <w:spacing w:after="60" w:line="240" w:lineRule="auto"/>
        <w:contextualSpacing w:val="0"/>
        <w:jc w:val="left"/>
      </w:pPr>
      <w:r>
        <w:t>Ze specifického sloupku zastávky</w:t>
      </w:r>
    </w:p>
    <w:p w14:paraId="0BCC133B" w14:textId="77777777" w:rsidR="00DC0520" w:rsidRDefault="00DC0520" w:rsidP="008F2D73">
      <w:pPr>
        <w:pStyle w:val="Odstavecseseznamem"/>
        <w:numPr>
          <w:ilvl w:val="2"/>
          <w:numId w:val="186"/>
        </w:numPr>
        <w:spacing w:after="60" w:line="240" w:lineRule="auto"/>
        <w:contextualSpacing w:val="0"/>
        <w:jc w:val="left"/>
      </w:pPr>
      <w:r>
        <w:t>Vstupní parametry:</w:t>
      </w:r>
    </w:p>
    <w:p w14:paraId="2F0A6EEA" w14:textId="77777777" w:rsidR="00DC0520" w:rsidRDefault="00DC0520" w:rsidP="008F2D73">
      <w:pPr>
        <w:pStyle w:val="Odstavecseseznamem"/>
        <w:numPr>
          <w:ilvl w:val="3"/>
          <w:numId w:val="186"/>
        </w:numPr>
        <w:spacing w:after="60" w:line="240" w:lineRule="auto"/>
        <w:contextualSpacing w:val="0"/>
        <w:jc w:val="left"/>
      </w:pPr>
      <w:r>
        <w:t>ID zastávky (ushort)</w:t>
      </w:r>
    </w:p>
    <w:p w14:paraId="3E4DCE7D" w14:textId="77777777" w:rsidR="00DC0520" w:rsidRDefault="00DC0520" w:rsidP="008F2D73">
      <w:pPr>
        <w:pStyle w:val="Odstavecseseznamem"/>
        <w:numPr>
          <w:ilvl w:val="3"/>
          <w:numId w:val="186"/>
        </w:numPr>
        <w:spacing w:after="60" w:line="240" w:lineRule="auto"/>
        <w:contextualSpacing w:val="0"/>
        <w:jc w:val="left"/>
      </w:pPr>
      <w:r>
        <w:t>Číslo sloupku (byte)</w:t>
      </w:r>
    </w:p>
    <w:p w14:paraId="49F77630" w14:textId="77777777" w:rsidR="00DC0520" w:rsidRDefault="00DC0520" w:rsidP="008F2D73">
      <w:pPr>
        <w:pStyle w:val="Odstavecseseznamem"/>
        <w:numPr>
          <w:ilvl w:val="2"/>
          <w:numId w:val="186"/>
        </w:numPr>
        <w:spacing w:after="60" w:line="240" w:lineRule="auto"/>
        <w:contextualSpacing w:val="0"/>
        <w:jc w:val="left"/>
      </w:pPr>
      <w:r>
        <w:t>Výstup: odjezdy ze zastávky podle vybraného ID a vybraného čísla sloupku</w:t>
      </w:r>
    </w:p>
    <w:p w14:paraId="357DF50B" w14:textId="77777777" w:rsidR="00DC0520" w:rsidRDefault="00DC0520" w:rsidP="008F2D73">
      <w:pPr>
        <w:pStyle w:val="Odstavecseseznamem"/>
        <w:numPr>
          <w:ilvl w:val="3"/>
          <w:numId w:val="186"/>
        </w:numPr>
        <w:spacing w:after="60" w:line="240" w:lineRule="auto"/>
        <w:contextualSpacing w:val="0"/>
        <w:jc w:val="left"/>
      </w:pPr>
      <w:r>
        <w:t>Název linky (string)</w:t>
      </w:r>
    </w:p>
    <w:p w14:paraId="3C2E6629" w14:textId="77777777" w:rsidR="00DC0520" w:rsidRDefault="00DC0520" w:rsidP="008F2D73">
      <w:pPr>
        <w:pStyle w:val="Odstavecseseznamem"/>
        <w:numPr>
          <w:ilvl w:val="3"/>
          <w:numId w:val="186"/>
        </w:numPr>
        <w:spacing w:after="60" w:line="240" w:lineRule="auto"/>
        <w:contextualSpacing w:val="0"/>
        <w:jc w:val="left"/>
      </w:pPr>
      <w:r>
        <w:t>Konečná zastávka (string)</w:t>
      </w:r>
    </w:p>
    <w:p w14:paraId="5B121174" w14:textId="77777777" w:rsidR="00DC0520" w:rsidRDefault="00DC0520" w:rsidP="008F2D73">
      <w:pPr>
        <w:pStyle w:val="Odstavecseseznamem"/>
        <w:numPr>
          <w:ilvl w:val="3"/>
          <w:numId w:val="186"/>
        </w:numPr>
        <w:spacing w:after="60" w:line="240" w:lineRule="auto"/>
        <w:contextualSpacing w:val="0"/>
        <w:jc w:val="left"/>
      </w:pPr>
      <w:r>
        <w:t>Nízkopodlažnost (bool)</w:t>
      </w:r>
    </w:p>
    <w:p w14:paraId="5F3471D2" w14:textId="77777777" w:rsidR="00DC0520" w:rsidRDefault="00DC0520" w:rsidP="008F2D73">
      <w:pPr>
        <w:pStyle w:val="Odstavecseseznamem"/>
        <w:numPr>
          <w:ilvl w:val="3"/>
          <w:numId w:val="186"/>
        </w:numPr>
        <w:spacing w:after="60" w:line="240" w:lineRule="auto"/>
        <w:contextualSpacing w:val="0"/>
        <w:jc w:val="left"/>
      </w:pPr>
      <w:r>
        <w:t>Nástupiště (string)</w:t>
      </w:r>
    </w:p>
    <w:p w14:paraId="79FF6797" w14:textId="77777777" w:rsidR="00DC0520" w:rsidRDefault="00DC0520" w:rsidP="008F2D73">
      <w:pPr>
        <w:pStyle w:val="Odstavecseseznamem"/>
        <w:numPr>
          <w:ilvl w:val="3"/>
          <w:numId w:val="186"/>
        </w:numPr>
        <w:spacing w:after="60" w:line="240" w:lineRule="auto"/>
        <w:contextualSpacing w:val="0"/>
        <w:jc w:val="left"/>
      </w:pPr>
      <w:r>
        <w:t>Speciální znak (vozíček, +/-) (string)</w:t>
      </w:r>
    </w:p>
    <w:p w14:paraId="5636180C" w14:textId="77777777" w:rsidR="00DC0520" w:rsidRDefault="00DC0520" w:rsidP="008F2D73">
      <w:pPr>
        <w:pStyle w:val="Odstavecseseznamem"/>
        <w:numPr>
          <w:ilvl w:val="3"/>
          <w:numId w:val="186"/>
        </w:numPr>
        <w:spacing w:after="60" w:line="240" w:lineRule="auto"/>
        <w:contextualSpacing w:val="0"/>
        <w:jc w:val="left"/>
      </w:pPr>
      <w:r>
        <w:t>Čas odjezdu (string)</w:t>
      </w:r>
    </w:p>
    <w:p w14:paraId="74455880" w14:textId="77777777" w:rsidR="00DC0520" w:rsidRDefault="00DC0520" w:rsidP="008F2D73">
      <w:pPr>
        <w:pStyle w:val="Odstavecseseznamem"/>
        <w:numPr>
          <w:ilvl w:val="1"/>
          <w:numId w:val="186"/>
        </w:numPr>
        <w:spacing w:after="60" w:line="240" w:lineRule="auto"/>
        <w:contextualSpacing w:val="0"/>
        <w:jc w:val="left"/>
      </w:pPr>
      <w:r>
        <w:t>Ze specifického sloupku zastávky v zadaném počtu</w:t>
      </w:r>
    </w:p>
    <w:p w14:paraId="23612608" w14:textId="77777777" w:rsidR="00DC0520" w:rsidRDefault="00DC0520" w:rsidP="008F2D73">
      <w:pPr>
        <w:pStyle w:val="Odstavecseseznamem"/>
        <w:numPr>
          <w:ilvl w:val="2"/>
          <w:numId w:val="186"/>
        </w:numPr>
        <w:spacing w:after="60" w:line="240" w:lineRule="auto"/>
        <w:contextualSpacing w:val="0"/>
        <w:jc w:val="left"/>
      </w:pPr>
      <w:r>
        <w:t>Vstupní parametry:</w:t>
      </w:r>
    </w:p>
    <w:p w14:paraId="60FCBA60" w14:textId="77777777" w:rsidR="00DC0520" w:rsidRDefault="00DC0520" w:rsidP="008F2D73">
      <w:pPr>
        <w:pStyle w:val="Odstavecseseznamem"/>
        <w:numPr>
          <w:ilvl w:val="3"/>
          <w:numId w:val="186"/>
        </w:numPr>
        <w:spacing w:after="60" w:line="240" w:lineRule="auto"/>
        <w:contextualSpacing w:val="0"/>
        <w:jc w:val="left"/>
      </w:pPr>
      <w:r>
        <w:t>ID zastávky (ushort)</w:t>
      </w:r>
    </w:p>
    <w:p w14:paraId="5A86DAED" w14:textId="77777777" w:rsidR="00DC0520" w:rsidRDefault="00DC0520" w:rsidP="008F2D73">
      <w:pPr>
        <w:pStyle w:val="Odstavecseseznamem"/>
        <w:numPr>
          <w:ilvl w:val="3"/>
          <w:numId w:val="186"/>
        </w:numPr>
        <w:spacing w:after="60" w:line="240" w:lineRule="auto"/>
        <w:contextualSpacing w:val="0"/>
        <w:jc w:val="left"/>
      </w:pPr>
      <w:r>
        <w:t>Číslo sloupku (byte)</w:t>
      </w:r>
    </w:p>
    <w:p w14:paraId="02899F14" w14:textId="77777777" w:rsidR="00DC0520" w:rsidRDefault="00DC0520" w:rsidP="008F2D73">
      <w:pPr>
        <w:pStyle w:val="Odstavecseseznamem"/>
        <w:numPr>
          <w:ilvl w:val="3"/>
          <w:numId w:val="186"/>
        </w:numPr>
        <w:spacing w:after="60" w:line="240" w:lineRule="auto"/>
        <w:contextualSpacing w:val="0"/>
        <w:jc w:val="left"/>
      </w:pPr>
      <w:r>
        <w:t>Počet výsledků (byte)</w:t>
      </w:r>
    </w:p>
    <w:p w14:paraId="74A861BC" w14:textId="77777777" w:rsidR="00DC0520" w:rsidRDefault="00DC0520" w:rsidP="008F2D73">
      <w:pPr>
        <w:pStyle w:val="Odstavecseseznamem"/>
        <w:numPr>
          <w:ilvl w:val="2"/>
          <w:numId w:val="186"/>
        </w:numPr>
        <w:spacing w:after="60" w:line="240" w:lineRule="auto"/>
        <w:contextualSpacing w:val="0"/>
        <w:jc w:val="left"/>
      </w:pPr>
      <w:r>
        <w:t>Výstup: odjezdy ze zastávky podle vybraného ID a vybraného čísla sloupku. Počet výsledků bude omezený na základě vstupního parametru.</w:t>
      </w:r>
    </w:p>
    <w:p w14:paraId="7ABA4E39" w14:textId="77777777" w:rsidR="00DC0520" w:rsidRDefault="00DC0520" w:rsidP="008F2D73">
      <w:pPr>
        <w:pStyle w:val="Odstavecseseznamem"/>
        <w:numPr>
          <w:ilvl w:val="3"/>
          <w:numId w:val="186"/>
        </w:numPr>
        <w:spacing w:after="60" w:line="240" w:lineRule="auto"/>
        <w:contextualSpacing w:val="0"/>
        <w:jc w:val="left"/>
      </w:pPr>
      <w:r>
        <w:t>Název linky (string)</w:t>
      </w:r>
    </w:p>
    <w:p w14:paraId="5857EB40" w14:textId="77777777" w:rsidR="00DC0520" w:rsidRDefault="00DC0520" w:rsidP="008F2D73">
      <w:pPr>
        <w:pStyle w:val="Odstavecseseznamem"/>
        <w:numPr>
          <w:ilvl w:val="3"/>
          <w:numId w:val="186"/>
        </w:numPr>
        <w:spacing w:after="60" w:line="240" w:lineRule="auto"/>
        <w:contextualSpacing w:val="0"/>
        <w:jc w:val="left"/>
      </w:pPr>
      <w:r>
        <w:t>Konečná zastávka (string)</w:t>
      </w:r>
    </w:p>
    <w:p w14:paraId="3FE8CA8B" w14:textId="77777777" w:rsidR="00DC0520" w:rsidRDefault="00DC0520" w:rsidP="008F2D73">
      <w:pPr>
        <w:pStyle w:val="Odstavecseseznamem"/>
        <w:numPr>
          <w:ilvl w:val="3"/>
          <w:numId w:val="186"/>
        </w:numPr>
        <w:spacing w:after="60" w:line="240" w:lineRule="auto"/>
        <w:contextualSpacing w:val="0"/>
        <w:jc w:val="left"/>
      </w:pPr>
      <w:r>
        <w:t>Nízkopodlažnost (bool)</w:t>
      </w:r>
    </w:p>
    <w:p w14:paraId="60AF1D99" w14:textId="77777777" w:rsidR="00DC0520" w:rsidRDefault="00DC0520" w:rsidP="008F2D73">
      <w:pPr>
        <w:pStyle w:val="Odstavecseseznamem"/>
        <w:numPr>
          <w:ilvl w:val="3"/>
          <w:numId w:val="186"/>
        </w:numPr>
        <w:spacing w:after="60" w:line="240" w:lineRule="auto"/>
        <w:contextualSpacing w:val="0"/>
        <w:jc w:val="left"/>
      </w:pPr>
      <w:r>
        <w:t>Nástupiště (string)</w:t>
      </w:r>
    </w:p>
    <w:p w14:paraId="390F4E06" w14:textId="77777777" w:rsidR="00DC0520" w:rsidRDefault="00DC0520" w:rsidP="008F2D73">
      <w:pPr>
        <w:pStyle w:val="Odstavecseseznamem"/>
        <w:numPr>
          <w:ilvl w:val="3"/>
          <w:numId w:val="186"/>
        </w:numPr>
        <w:spacing w:after="60" w:line="240" w:lineRule="auto"/>
        <w:contextualSpacing w:val="0"/>
        <w:jc w:val="left"/>
      </w:pPr>
      <w:r>
        <w:t>Speciální znak (vozíček, +/-) (string)</w:t>
      </w:r>
    </w:p>
    <w:p w14:paraId="1B31150C" w14:textId="77777777" w:rsidR="00DC0520" w:rsidRDefault="00DC0520" w:rsidP="008F2D73">
      <w:pPr>
        <w:pStyle w:val="Odstavecseseznamem"/>
        <w:numPr>
          <w:ilvl w:val="3"/>
          <w:numId w:val="186"/>
        </w:numPr>
        <w:spacing w:after="60" w:line="240" w:lineRule="auto"/>
        <w:contextualSpacing w:val="0"/>
        <w:jc w:val="left"/>
      </w:pPr>
      <w:r>
        <w:t>Čas odjezdu (string)</w:t>
      </w:r>
    </w:p>
    <w:p w14:paraId="4501312B" w14:textId="77777777" w:rsidR="00DC0520" w:rsidRDefault="00DC0520" w:rsidP="008F2D73">
      <w:pPr>
        <w:pStyle w:val="Odstavecseseznamem"/>
        <w:numPr>
          <w:ilvl w:val="1"/>
          <w:numId w:val="186"/>
        </w:numPr>
        <w:spacing w:after="60" w:line="240" w:lineRule="auto"/>
        <w:contextualSpacing w:val="0"/>
        <w:jc w:val="left"/>
      </w:pPr>
      <w:r>
        <w:t>Ze zastávky v zadaném čase</w:t>
      </w:r>
    </w:p>
    <w:p w14:paraId="59C82738" w14:textId="77777777" w:rsidR="00DC0520" w:rsidRDefault="00DC0520" w:rsidP="008F2D73">
      <w:pPr>
        <w:pStyle w:val="Odstavecseseznamem"/>
        <w:numPr>
          <w:ilvl w:val="2"/>
          <w:numId w:val="186"/>
        </w:numPr>
        <w:spacing w:after="60" w:line="240" w:lineRule="auto"/>
        <w:contextualSpacing w:val="0"/>
        <w:jc w:val="left"/>
      </w:pPr>
      <w:r>
        <w:t>Vstupní parametry:</w:t>
      </w:r>
    </w:p>
    <w:p w14:paraId="6E957F0F" w14:textId="77777777" w:rsidR="00DC0520" w:rsidRDefault="00DC0520" w:rsidP="008F2D73">
      <w:pPr>
        <w:pStyle w:val="Odstavecseseznamem"/>
        <w:numPr>
          <w:ilvl w:val="3"/>
          <w:numId w:val="186"/>
        </w:numPr>
        <w:spacing w:after="60" w:line="240" w:lineRule="auto"/>
        <w:contextualSpacing w:val="0"/>
        <w:jc w:val="left"/>
      </w:pPr>
      <w:r>
        <w:t>ID zastávky (ushort)</w:t>
      </w:r>
    </w:p>
    <w:p w14:paraId="78385BFB" w14:textId="77777777" w:rsidR="00DC0520" w:rsidRDefault="00DC0520" w:rsidP="008F2D73">
      <w:pPr>
        <w:pStyle w:val="Odstavecseseznamem"/>
        <w:numPr>
          <w:ilvl w:val="3"/>
          <w:numId w:val="186"/>
        </w:numPr>
        <w:spacing w:after="60" w:line="240" w:lineRule="auto"/>
        <w:contextualSpacing w:val="0"/>
        <w:jc w:val="left"/>
      </w:pPr>
      <w:r>
        <w:t>Číslo sloupku (byte)</w:t>
      </w:r>
    </w:p>
    <w:p w14:paraId="252D9E00" w14:textId="77777777" w:rsidR="00DC0520" w:rsidRDefault="00DC0520" w:rsidP="008F2D73">
      <w:pPr>
        <w:pStyle w:val="Odstavecseseznamem"/>
        <w:numPr>
          <w:ilvl w:val="3"/>
          <w:numId w:val="186"/>
        </w:numPr>
        <w:spacing w:after="60" w:line="240" w:lineRule="auto"/>
        <w:contextualSpacing w:val="0"/>
        <w:jc w:val="left"/>
      </w:pPr>
      <w:r>
        <w:t>Hodina (byte)</w:t>
      </w:r>
    </w:p>
    <w:p w14:paraId="62133C8A" w14:textId="77777777" w:rsidR="00DC0520" w:rsidRDefault="00DC0520" w:rsidP="008F2D73">
      <w:pPr>
        <w:pStyle w:val="Odstavecseseznamem"/>
        <w:numPr>
          <w:ilvl w:val="3"/>
          <w:numId w:val="186"/>
        </w:numPr>
        <w:spacing w:after="60" w:line="240" w:lineRule="auto"/>
        <w:contextualSpacing w:val="0"/>
        <w:jc w:val="left"/>
      </w:pPr>
      <w:r>
        <w:t>Minuta (byte)</w:t>
      </w:r>
    </w:p>
    <w:p w14:paraId="17067278" w14:textId="77777777" w:rsidR="00DC0520" w:rsidRDefault="00DC0520" w:rsidP="008F2D73">
      <w:pPr>
        <w:pStyle w:val="Odstavecseseznamem"/>
        <w:numPr>
          <w:ilvl w:val="2"/>
          <w:numId w:val="186"/>
        </w:numPr>
        <w:spacing w:after="60" w:line="240" w:lineRule="auto"/>
        <w:contextualSpacing w:val="0"/>
        <w:jc w:val="left"/>
      </w:pPr>
      <w:r>
        <w:t>Výstup: odjezdy ze zastávky podle vybraného ID a vybraného čísla sloupku v zvoleném čase.</w:t>
      </w:r>
    </w:p>
    <w:p w14:paraId="6D62347E" w14:textId="77777777" w:rsidR="00DC0520" w:rsidRDefault="00DC0520" w:rsidP="008F2D73">
      <w:pPr>
        <w:pStyle w:val="Odstavecseseznamem"/>
        <w:numPr>
          <w:ilvl w:val="3"/>
          <w:numId w:val="186"/>
        </w:numPr>
        <w:spacing w:after="60" w:line="240" w:lineRule="auto"/>
        <w:contextualSpacing w:val="0"/>
        <w:jc w:val="left"/>
      </w:pPr>
      <w:r>
        <w:t>Název linky (string)</w:t>
      </w:r>
    </w:p>
    <w:p w14:paraId="6B84A9E0" w14:textId="77777777" w:rsidR="00DC0520" w:rsidRDefault="00DC0520" w:rsidP="008F2D73">
      <w:pPr>
        <w:pStyle w:val="Odstavecseseznamem"/>
        <w:numPr>
          <w:ilvl w:val="3"/>
          <w:numId w:val="186"/>
        </w:numPr>
        <w:spacing w:after="60" w:line="240" w:lineRule="auto"/>
        <w:contextualSpacing w:val="0"/>
        <w:jc w:val="left"/>
      </w:pPr>
      <w:r>
        <w:t>Konečná zastávka (string)</w:t>
      </w:r>
    </w:p>
    <w:p w14:paraId="5B75E9FD" w14:textId="77777777" w:rsidR="00DC0520" w:rsidRDefault="00DC0520" w:rsidP="008F2D73">
      <w:pPr>
        <w:pStyle w:val="Odstavecseseznamem"/>
        <w:numPr>
          <w:ilvl w:val="3"/>
          <w:numId w:val="186"/>
        </w:numPr>
        <w:spacing w:after="60" w:line="240" w:lineRule="auto"/>
        <w:contextualSpacing w:val="0"/>
        <w:jc w:val="left"/>
      </w:pPr>
      <w:r>
        <w:t>Nízkopodlažnost (bool)</w:t>
      </w:r>
    </w:p>
    <w:p w14:paraId="559E733D" w14:textId="77777777" w:rsidR="00DC0520" w:rsidRDefault="00DC0520" w:rsidP="008F2D73">
      <w:pPr>
        <w:pStyle w:val="Odstavecseseznamem"/>
        <w:numPr>
          <w:ilvl w:val="3"/>
          <w:numId w:val="186"/>
        </w:numPr>
        <w:spacing w:after="60" w:line="240" w:lineRule="auto"/>
        <w:contextualSpacing w:val="0"/>
        <w:jc w:val="left"/>
      </w:pPr>
      <w:r>
        <w:t>Nástupiště (string)</w:t>
      </w:r>
    </w:p>
    <w:p w14:paraId="3AB7CD51" w14:textId="77777777" w:rsidR="00DC0520" w:rsidRDefault="00DC0520" w:rsidP="008F2D73">
      <w:pPr>
        <w:pStyle w:val="Odstavecseseznamem"/>
        <w:numPr>
          <w:ilvl w:val="3"/>
          <w:numId w:val="186"/>
        </w:numPr>
        <w:spacing w:after="60" w:line="240" w:lineRule="auto"/>
        <w:contextualSpacing w:val="0"/>
        <w:jc w:val="left"/>
      </w:pPr>
      <w:r>
        <w:t>Speciální znak (vozíček, +/-) (string)</w:t>
      </w:r>
    </w:p>
    <w:p w14:paraId="384C7451" w14:textId="77777777" w:rsidR="00DC0520" w:rsidRDefault="00DC0520" w:rsidP="008F2D73">
      <w:pPr>
        <w:pStyle w:val="Odstavecseseznamem"/>
        <w:numPr>
          <w:ilvl w:val="3"/>
          <w:numId w:val="186"/>
        </w:numPr>
        <w:spacing w:after="60" w:line="240" w:lineRule="auto"/>
        <w:contextualSpacing w:val="0"/>
        <w:jc w:val="left"/>
      </w:pPr>
      <w:r>
        <w:t>Čas odjezdu (string)</w:t>
      </w:r>
    </w:p>
    <w:p w14:paraId="681723BC" w14:textId="77777777" w:rsidR="00DC0520" w:rsidRDefault="00DC0520" w:rsidP="008F2D73">
      <w:pPr>
        <w:pStyle w:val="Odstavecseseznamem"/>
        <w:numPr>
          <w:ilvl w:val="1"/>
          <w:numId w:val="186"/>
        </w:numPr>
        <w:spacing w:after="60" w:line="240" w:lineRule="auto"/>
        <w:contextualSpacing w:val="0"/>
        <w:jc w:val="left"/>
      </w:pPr>
      <w:r>
        <w:t>Ze zastávky v zadaném čase a počtu</w:t>
      </w:r>
    </w:p>
    <w:p w14:paraId="5AC2DB1B" w14:textId="77777777" w:rsidR="00DC0520" w:rsidRDefault="00DC0520" w:rsidP="008F2D73">
      <w:pPr>
        <w:pStyle w:val="Odstavecseseznamem"/>
        <w:numPr>
          <w:ilvl w:val="2"/>
          <w:numId w:val="186"/>
        </w:numPr>
        <w:spacing w:after="60" w:line="240" w:lineRule="auto"/>
        <w:contextualSpacing w:val="0"/>
        <w:jc w:val="left"/>
      </w:pPr>
      <w:r>
        <w:t>Vstupní parametry:</w:t>
      </w:r>
    </w:p>
    <w:p w14:paraId="005C85A9" w14:textId="77777777" w:rsidR="00DC0520" w:rsidRDefault="00DC0520" w:rsidP="008F2D73">
      <w:pPr>
        <w:pStyle w:val="Odstavecseseznamem"/>
        <w:numPr>
          <w:ilvl w:val="3"/>
          <w:numId w:val="186"/>
        </w:numPr>
        <w:spacing w:after="60" w:line="240" w:lineRule="auto"/>
        <w:contextualSpacing w:val="0"/>
        <w:jc w:val="left"/>
      </w:pPr>
      <w:r>
        <w:t>ID zastávky (ushort)</w:t>
      </w:r>
    </w:p>
    <w:p w14:paraId="7880589E" w14:textId="77777777" w:rsidR="00DC0520" w:rsidRDefault="00DC0520" w:rsidP="008F2D73">
      <w:pPr>
        <w:pStyle w:val="Odstavecseseznamem"/>
        <w:numPr>
          <w:ilvl w:val="3"/>
          <w:numId w:val="186"/>
        </w:numPr>
        <w:spacing w:after="60" w:line="240" w:lineRule="auto"/>
        <w:contextualSpacing w:val="0"/>
        <w:jc w:val="left"/>
      </w:pPr>
      <w:r>
        <w:t>Číslo sloupku (byte)</w:t>
      </w:r>
    </w:p>
    <w:p w14:paraId="6ED49664" w14:textId="77777777" w:rsidR="00DC0520" w:rsidRDefault="00DC0520" w:rsidP="008F2D73">
      <w:pPr>
        <w:pStyle w:val="Odstavecseseznamem"/>
        <w:numPr>
          <w:ilvl w:val="3"/>
          <w:numId w:val="186"/>
        </w:numPr>
        <w:spacing w:after="60" w:line="240" w:lineRule="auto"/>
        <w:contextualSpacing w:val="0"/>
        <w:jc w:val="left"/>
      </w:pPr>
      <w:r>
        <w:t>Hodina (byte)</w:t>
      </w:r>
    </w:p>
    <w:p w14:paraId="6C9A5F41" w14:textId="77777777" w:rsidR="00DC0520" w:rsidRDefault="00DC0520" w:rsidP="008F2D73">
      <w:pPr>
        <w:pStyle w:val="Odstavecseseznamem"/>
        <w:numPr>
          <w:ilvl w:val="3"/>
          <w:numId w:val="186"/>
        </w:numPr>
        <w:spacing w:after="60" w:line="240" w:lineRule="auto"/>
        <w:contextualSpacing w:val="0"/>
        <w:jc w:val="left"/>
      </w:pPr>
      <w:r>
        <w:t>Minuta (byte)</w:t>
      </w:r>
    </w:p>
    <w:p w14:paraId="79453439" w14:textId="77777777" w:rsidR="00DC0520" w:rsidRDefault="00DC0520" w:rsidP="008F2D73">
      <w:pPr>
        <w:pStyle w:val="Odstavecseseznamem"/>
        <w:numPr>
          <w:ilvl w:val="3"/>
          <w:numId w:val="186"/>
        </w:numPr>
        <w:spacing w:after="60" w:line="240" w:lineRule="auto"/>
        <w:contextualSpacing w:val="0"/>
        <w:jc w:val="left"/>
      </w:pPr>
      <w:r>
        <w:t>Počet výsledků (byte)</w:t>
      </w:r>
    </w:p>
    <w:p w14:paraId="6EF17966" w14:textId="77777777" w:rsidR="00DC0520" w:rsidRDefault="00DC0520" w:rsidP="008F2D73">
      <w:pPr>
        <w:pStyle w:val="Odstavecseseznamem"/>
        <w:numPr>
          <w:ilvl w:val="2"/>
          <w:numId w:val="186"/>
        </w:numPr>
        <w:spacing w:after="60" w:line="240" w:lineRule="auto"/>
        <w:contextualSpacing w:val="0"/>
        <w:jc w:val="left"/>
      </w:pPr>
      <w:r>
        <w:t xml:space="preserve">Výstup: odjezdy ze zastávky podle vybraného ID a vybraného čísla sloupku v zvoleném čase. Počet výsledků bude omezený na základě vstupního parametru. </w:t>
      </w:r>
    </w:p>
    <w:p w14:paraId="40CB2049" w14:textId="77777777" w:rsidR="00DC0520" w:rsidRDefault="00DC0520" w:rsidP="008F2D73">
      <w:pPr>
        <w:pStyle w:val="Odstavecseseznamem"/>
        <w:numPr>
          <w:ilvl w:val="3"/>
          <w:numId w:val="186"/>
        </w:numPr>
        <w:spacing w:after="60" w:line="240" w:lineRule="auto"/>
        <w:contextualSpacing w:val="0"/>
        <w:jc w:val="left"/>
      </w:pPr>
      <w:r>
        <w:t>Název linky (string)</w:t>
      </w:r>
    </w:p>
    <w:p w14:paraId="4BA26F74" w14:textId="77777777" w:rsidR="00DC0520" w:rsidRDefault="00DC0520" w:rsidP="008F2D73">
      <w:pPr>
        <w:pStyle w:val="Odstavecseseznamem"/>
        <w:numPr>
          <w:ilvl w:val="3"/>
          <w:numId w:val="186"/>
        </w:numPr>
        <w:spacing w:after="60" w:line="240" w:lineRule="auto"/>
        <w:contextualSpacing w:val="0"/>
        <w:jc w:val="left"/>
      </w:pPr>
      <w:r>
        <w:t>Konečná zastávka (string)</w:t>
      </w:r>
    </w:p>
    <w:p w14:paraId="319A944D" w14:textId="77777777" w:rsidR="00DC0520" w:rsidRDefault="00DC0520" w:rsidP="008F2D73">
      <w:pPr>
        <w:pStyle w:val="Odstavecseseznamem"/>
        <w:numPr>
          <w:ilvl w:val="3"/>
          <w:numId w:val="186"/>
        </w:numPr>
        <w:spacing w:after="60" w:line="240" w:lineRule="auto"/>
        <w:contextualSpacing w:val="0"/>
        <w:jc w:val="left"/>
      </w:pPr>
      <w:r>
        <w:t>Nízkopodlažnost (bool)</w:t>
      </w:r>
    </w:p>
    <w:p w14:paraId="12381BAD" w14:textId="77777777" w:rsidR="00DC0520" w:rsidRDefault="00DC0520" w:rsidP="008F2D73">
      <w:pPr>
        <w:pStyle w:val="Odstavecseseznamem"/>
        <w:numPr>
          <w:ilvl w:val="3"/>
          <w:numId w:val="186"/>
        </w:numPr>
        <w:spacing w:after="60" w:line="240" w:lineRule="auto"/>
        <w:contextualSpacing w:val="0"/>
        <w:jc w:val="left"/>
      </w:pPr>
      <w:r>
        <w:t>Nástupiště (string)</w:t>
      </w:r>
    </w:p>
    <w:p w14:paraId="0D8A7D30" w14:textId="77777777" w:rsidR="00DC0520" w:rsidRDefault="00DC0520" w:rsidP="008F2D73">
      <w:pPr>
        <w:pStyle w:val="Odstavecseseznamem"/>
        <w:numPr>
          <w:ilvl w:val="3"/>
          <w:numId w:val="186"/>
        </w:numPr>
        <w:spacing w:after="60" w:line="240" w:lineRule="auto"/>
        <w:contextualSpacing w:val="0"/>
        <w:jc w:val="left"/>
      </w:pPr>
      <w:r>
        <w:t>Speciální znak (vozíček, +/-) (string)</w:t>
      </w:r>
    </w:p>
    <w:p w14:paraId="14F15CE7" w14:textId="77777777" w:rsidR="00DC0520" w:rsidRDefault="00DC0520" w:rsidP="008F2D73">
      <w:pPr>
        <w:pStyle w:val="Odstavecseseznamem"/>
        <w:numPr>
          <w:ilvl w:val="3"/>
          <w:numId w:val="186"/>
        </w:numPr>
        <w:spacing w:after="60" w:line="240" w:lineRule="auto"/>
        <w:contextualSpacing w:val="0"/>
        <w:jc w:val="left"/>
      </w:pPr>
      <w:r>
        <w:t>Čas odjezdu (string)</w:t>
      </w:r>
    </w:p>
    <w:p w14:paraId="0A85C1D1" w14:textId="77777777" w:rsidR="00DC0520" w:rsidRDefault="00DC0520" w:rsidP="00600749">
      <w:pPr>
        <w:pStyle w:val="Nadpis4"/>
      </w:pPr>
      <w:bookmarkStart w:id="763" w:name="_Toc483299808"/>
      <w:bookmarkStart w:id="764" w:name="_Toc514048029"/>
      <w:r>
        <w:t>Zpoždění spoje</w:t>
      </w:r>
      <w:bookmarkEnd w:id="763"/>
      <w:bookmarkEnd w:id="764"/>
    </w:p>
    <w:p w14:paraId="486935BC" w14:textId="77777777" w:rsidR="00DC0520" w:rsidRPr="00701B98" w:rsidRDefault="00DC0520" w:rsidP="00DC0520">
      <w:r>
        <w:t>Poskytuje informace o zpoždění vozidel:</w:t>
      </w:r>
    </w:p>
    <w:p w14:paraId="073F39BA" w14:textId="77777777" w:rsidR="00DC0520" w:rsidRDefault="00DC0520" w:rsidP="008F2D73">
      <w:pPr>
        <w:pStyle w:val="Odstavecseseznamem"/>
        <w:numPr>
          <w:ilvl w:val="1"/>
          <w:numId w:val="186"/>
        </w:numPr>
        <w:spacing w:after="60" w:line="240" w:lineRule="auto"/>
        <w:contextualSpacing w:val="0"/>
        <w:jc w:val="left"/>
      </w:pPr>
      <w:r>
        <w:t>Vstupní parametry:</w:t>
      </w:r>
    </w:p>
    <w:p w14:paraId="1F96528A" w14:textId="77777777" w:rsidR="00DC0520" w:rsidRDefault="00DC0520" w:rsidP="008F2D73">
      <w:pPr>
        <w:pStyle w:val="Odstavecseseznamem"/>
        <w:numPr>
          <w:ilvl w:val="2"/>
          <w:numId w:val="186"/>
        </w:numPr>
        <w:spacing w:after="60" w:line="240" w:lineRule="auto"/>
        <w:contextualSpacing w:val="0"/>
        <w:jc w:val="left"/>
      </w:pPr>
      <w:r>
        <w:t>ID linky (uint)</w:t>
      </w:r>
    </w:p>
    <w:p w14:paraId="64E933EC" w14:textId="77777777" w:rsidR="00DC0520" w:rsidRDefault="00DC0520" w:rsidP="008F2D73">
      <w:pPr>
        <w:pStyle w:val="Odstavecseseznamem"/>
        <w:numPr>
          <w:ilvl w:val="2"/>
          <w:numId w:val="186"/>
        </w:numPr>
        <w:spacing w:after="60" w:line="240" w:lineRule="auto"/>
        <w:contextualSpacing w:val="0"/>
        <w:jc w:val="left"/>
      </w:pPr>
      <w:r>
        <w:t>ID spoje (ushort)</w:t>
      </w:r>
    </w:p>
    <w:p w14:paraId="6179E2FD" w14:textId="77777777" w:rsidR="00DC0520" w:rsidRDefault="00DC0520" w:rsidP="008F2D73">
      <w:pPr>
        <w:pStyle w:val="Odstavecseseznamem"/>
        <w:numPr>
          <w:ilvl w:val="1"/>
          <w:numId w:val="186"/>
        </w:numPr>
        <w:spacing w:after="60" w:line="240" w:lineRule="auto"/>
        <w:contextualSpacing w:val="0"/>
        <w:jc w:val="left"/>
      </w:pPr>
      <w:r>
        <w:t>Výstup:</w:t>
      </w:r>
    </w:p>
    <w:p w14:paraId="1C05E039" w14:textId="77777777" w:rsidR="00DC0520" w:rsidRDefault="00DC0520" w:rsidP="008F2D73">
      <w:pPr>
        <w:pStyle w:val="Odstavecseseznamem"/>
        <w:numPr>
          <w:ilvl w:val="2"/>
          <w:numId w:val="186"/>
        </w:numPr>
        <w:spacing w:after="60" w:line="240" w:lineRule="auto"/>
        <w:contextualSpacing w:val="0"/>
        <w:jc w:val="left"/>
      </w:pPr>
      <w:r>
        <w:t>Údaj, jestli byl zadaný linkospoj nalezen (bool)</w:t>
      </w:r>
    </w:p>
    <w:p w14:paraId="2877BC28" w14:textId="77777777" w:rsidR="00DC0520" w:rsidRDefault="00DC0520" w:rsidP="008F2D73">
      <w:pPr>
        <w:pStyle w:val="Odstavecseseznamem"/>
        <w:numPr>
          <w:ilvl w:val="2"/>
          <w:numId w:val="186"/>
        </w:numPr>
        <w:spacing w:after="60" w:line="240" w:lineRule="auto"/>
        <w:contextualSpacing w:val="0"/>
        <w:jc w:val="left"/>
      </w:pPr>
      <w:r>
        <w:t>Zpoždění v minutách (short)</w:t>
      </w:r>
    </w:p>
    <w:p w14:paraId="147A0F05" w14:textId="77777777" w:rsidR="00DC0520" w:rsidRDefault="00DC0520" w:rsidP="008F2D73">
      <w:pPr>
        <w:pStyle w:val="Odstavecseseznamem"/>
        <w:numPr>
          <w:ilvl w:val="2"/>
          <w:numId w:val="186"/>
        </w:numPr>
        <w:spacing w:after="60" w:line="240" w:lineRule="auto"/>
        <w:contextualSpacing w:val="0"/>
        <w:jc w:val="left"/>
      </w:pPr>
      <w:r>
        <w:t>Nízkopodlažnost (bool)</w:t>
      </w:r>
    </w:p>
    <w:p w14:paraId="299EE70B" w14:textId="77777777" w:rsidR="00DC0520" w:rsidRDefault="00DC0520" w:rsidP="008F2D73">
      <w:pPr>
        <w:pStyle w:val="Odstavecseseznamem"/>
        <w:numPr>
          <w:ilvl w:val="2"/>
          <w:numId w:val="186"/>
        </w:numPr>
        <w:spacing w:after="60" w:line="240" w:lineRule="auto"/>
        <w:contextualSpacing w:val="0"/>
        <w:jc w:val="left"/>
      </w:pPr>
      <w:r>
        <w:t>Zemepisná délka (float)</w:t>
      </w:r>
    </w:p>
    <w:p w14:paraId="50125BA0" w14:textId="77777777" w:rsidR="00DC0520" w:rsidRDefault="00DC0520" w:rsidP="008F2D73">
      <w:pPr>
        <w:pStyle w:val="Odstavecseseznamem"/>
        <w:numPr>
          <w:ilvl w:val="2"/>
          <w:numId w:val="186"/>
        </w:numPr>
        <w:spacing w:after="60" w:line="240" w:lineRule="auto"/>
        <w:contextualSpacing w:val="0"/>
        <w:jc w:val="left"/>
      </w:pPr>
      <w:r>
        <w:t>Zemepisná šířka (float)</w:t>
      </w:r>
    </w:p>
    <w:p w14:paraId="6B51DFAA" w14:textId="77777777" w:rsidR="00DC0520" w:rsidRDefault="00DC0520" w:rsidP="008F2D73">
      <w:pPr>
        <w:pStyle w:val="Odstavecseseznamem"/>
        <w:numPr>
          <w:ilvl w:val="2"/>
          <w:numId w:val="186"/>
        </w:numPr>
        <w:spacing w:after="60" w:line="240" w:lineRule="auto"/>
        <w:contextualSpacing w:val="0"/>
        <w:jc w:val="left"/>
      </w:pPr>
      <w:r>
        <w:t>ID poslední přejeté zastávky (ushort)</w:t>
      </w:r>
    </w:p>
    <w:p w14:paraId="3EFE7518" w14:textId="77777777" w:rsidR="00DC0520" w:rsidRDefault="00DC0520" w:rsidP="008F2D73">
      <w:pPr>
        <w:pStyle w:val="Odstavecseseznamem"/>
        <w:numPr>
          <w:ilvl w:val="2"/>
          <w:numId w:val="186"/>
        </w:numPr>
        <w:spacing w:after="60" w:line="240" w:lineRule="auto"/>
        <w:contextualSpacing w:val="0"/>
        <w:jc w:val="left"/>
      </w:pPr>
      <w:r>
        <w:t>ID sloupku poslední přejeté zastávky (byte)</w:t>
      </w:r>
    </w:p>
    <w:p w14:paraId="42DEE8C5" w14:textId="77777777" w:rsidR="00DC0520" w:rsidRDefault="00DC0520" w:rsidP="00600749">
      <w:pPr>
        <w:pStyle w:val="Nadpis4"/>
      </w:pPr>
      <w:bookmarkStart w:id="765" w:name="_Toc483299809"/>
      <w:bookmarkStart w:id="766" w:name="_Toc514048030"/>
      <w:r w:rsidRPr="0013547D">
        <w:t>Aktuální stav výpravy</w:t>
      </w:r>
      <w:bookmarkEnd w:id="765"/>
      <w:bookmarkEnd w:id="766"/>
    </w:p>
    <w:p w14:paraId="7C94993E" w14:textId="77777777" w:rsidR="00DC0520" w:rsidRPr="00701B98" w:rsidRDefault="00DC0520" w:rsidP="00DC0520">
      <w:r>
        <w:t>Informace o typu vypravených vozidel:</w:t>
      </w:r>
    </w:p>
    <w:p w14:paraId="6BC7CAE5" w14:textId="77777777" w:rsidR="00DC0520" w:rsidRDefault="00DC0520" w:rsidP="008F2D73">
      <w:pPr>
        <w:pStyle w:val="Odstavecseseznamem"/>
        <w:numPr>
          <w:ilvl w:val="1"/>
          <w:numId w:val="186"/>
        </w:numPr>
        <w:spacing w:after="60" w:line="240" w:lineRule="auto"/>
        <w:contextualSpacing w:val="0"/>
        <w:jc w:val="left"/>
      </w:pPr>
      <w:r>
        <w:t>Bez vstupních parametrů</w:t>
      </w:r>
    </w:p>
    <w:p w14:paraId="6ABF9844" w14:textId="77777777" w:rsidR="00DC0520" w:rsidRDefault="00DC0520" w:rsidP="008F2D73">
      <w:pPr>
        <w:pStyle w:val="Odstavecseseznamem"/>
        <w:numPr>
          <w:ilvl w:val="1"/>
          <w:numId w:val="186"/>
        </w:numPr>
        <w:spacing w:after="60" w:line="240" w:lineRule="auto"/>
        <w:contextualSpacing w:val="0"/>
        <w:jc w:val="left"/>
      </w:pPr>
      <w:r>
        <w:t>Výstup:</w:t>
      </w:r>
    </w:p>
    <w:p w14:paraId="53416A41" w14:textId="77777777" w:rsidR="00DC0520" w:rsidRDefault="00DC0520" w:rsidP="008F2D73">
      <w:pPr>
        <w:pStyle w:val="Odstavecseseznamem"/>
        <w:numPr>
          <w:ilvl w:val="2"/>
          <w:numId w:val="186"/>
        </w:numPr>
        <w:spacing w:after="60" w:line="240" w:lineRule="auto"/>
        <w:contextualSpacing w:val="0"/>
        <w:jc w:val="left"/>
      </w:pPr>
      <w:r>
        <w:t>Číslo vozu (ushort)</w:t>
      </w:r>
    </w:p>
    <w:p w14:paraId="0F961BA1" w14:textId="77777777" w:rsidR="00DC0520" w:rsidRDefault="00DC0520" w:rsidP="008F2D73">
      <w:pPr>
        <w:pStyle w:val="Odstavecseseznamem"/>
        <w:numPr>
          <w:ilvl w:val="2"/>
          <w:numId w:val="186"/>
        </w:numPr>
        <w:spacing w:after="60" w:line="240" w:lineRule="auto"/>
        <w:contextualSpacing w:val="0"/>
        <w:jc w:val="left"/>
      </w:pPr>
      <w:r>
        <w:t>Zpoždění v minutách (short)</w:t>
      </w:r>
    </w:p>
    <w:p w14:paraId="0CAEA511" w14:textId="77777777" w:rsidR="00DC0520" w:rsidRDefault="00DC0520" w:rsidP="008F2D73">
      <w:pPr>
        <w:pStyle w:val="Odstavecseseznamem"/>
        <w:numPr>
          <w:ilvl w:val="2"/>
          <w:numId w:val="186"/>
        </w:numPr>
        <w:spacing w:after="60" w:line="240" w:lineRule="auto"/>
        <w:contextualSpacing w:val="0"/>
        <w:jc w:val="left"/>
      </w:pPr>
      <w:r>
        <w:t>ID linky (uint)</w:t>
      </w:r>
    </w:p>
    <w:p w14:paraId="22FF2BC9" w14:textId="77777777" w:rsidR="00DC0520" w:rsidRDefault="00DC0520" w:rsidP="008F2D73">
      <w:pPr>
        <w:pStyle w:val="Odstavecseseznamem"/>
        <w:numPr>
          <w:ilvl w:val="2"/>
          <w:numId w:val="186"/>
        </w:numPr>
        <w:spacing w:after="60" w:line="240" w:lineRule="auto"/>
        <w:contextualSpacing w:val="0"/>
        <w:jc w:val="left"/>
      </w:pPr>
      <w:r>
        <w:t>ID Spoje (ushort)</w:t>
      </w:r>
    </w:p>
    <w:p w14:paraId="323F70BF" w14:textId="77777777" w:rsidR="00DC0520" w:rsidRDefault="00DC0520" w:rsidP="008F2D73">
      <w:pPr>
        <w:pStyle w:val="Odstavecseseznamem"/>
        <w:numPr>
          <w:ilvl w:val="2"/>
          <w:numId w:val="186"/>
        </w:numPr>
        <w:spacing w:after="60" w:line="240" w:lineRule="auto"/>
        <w:contextualSpacing w:val="0"/>
        <w:jc w:val="left"/>
      </w:pPr>
      <w:r>
        <w:t>Nízkopodlažnost (bool)</w:t>
      </w:r>
    </w:p>
    <w:p w14:paraId="46D5281A" w14:textId="77777777" w:rsidR="00DC0520" w:rsidRDefault="00DC0520" w:rsidP="008F2D73">
      <w:pPr>
        <w:pStyle w:val="Odstavecseseznamem"/>
        <w:numPr>
          <w:ilvl w:val="2"/>
          <w:numId w:val="186"/>
        </w:numPr>
        <w:spacing w:after="60" w:line="240" w:lineRule="auto"/>
        <w:contextualSpacing w:val="0"/>
        <w:jc w:val="left"/>
      </w:pPr>
      <w:r>
        <w:t>Zeměpisná šířka (float)</w:t>
      </w:r>
    </w:p>
    <w:p w14:paraId="7A7049AE" w14:textId="77777777" w:rsidR="00DC0520" w:rsidRDefault="00DC0520" w:rsidP="008F2D73">
      <w:pPr>
        <w:pStyle w:val="Odstavecseseznamem"/>
        <w:numPr>
          <w:ilvl w:val="2"/>
          <w:numId w:val="186"/>
        </w:numPr>
        <w:spacing w:after="60" w:line="240" w:lineRule="auto"/>
        <w:contextualSpacing w:val="0"/>
        <w:jc w:val="left"/>
      </w:pPr>
      <w:r>
        <w:t>Zeměpisná délka (float)</w:t>
      </w:r>
    </w:p>
    <w:p w14:paraId="40C7890E" w14:textId="77777777" w:rsidR="00DC0520" w:rsidRDefault="00DC0520" w:rsidP="008F2D73">
      <w:pPr>
        <w:pStyle w:val="Odstavecseseznamem"/>
        <w:numPr>
          <w:ilvl w:val="2"/>
          <w:numId w:val="186"/>
        </w:numPr>
        <w:spacing w:after="60" w:line="240" w:lineRule="auto"/>
        <w:contextualSpacing w:val="0"/>
        <w:jc w:val="left"/>
      </w:pPr>
      <w:r>
        <w:t>ID poslední přejeté zastávky (ushort)</w:t>
      </w:r>
    </w:p>
    <w:p w14:paraId="41E1A6D7" w14:textId="77777777" w:rsidR="00DC0520" w:rsidRDefault="00DC0520" w:rsidP="008F2D73">
      <w:pPr>
        <w:pStyle w:val="Odstavecseseznamem"/>
        <w:numPr>
          <w:ilvl w:val="2"/>
          <w:numId w:val="186"/>
        </w:numPr>
        <w:spacing w:after="60" w:line="240" w:lineRule="auto"/>
        <w:contextualSpacing w:val="0"/>
        <w:jc w:val="left"/>
      </w:pPr>
      <w:r>
        <w:t>ID sloupku poslední přejeté zastávky (byte)</w:t>
      </w:r>
    </w:p>
    <w:p w14:paraId="08CA6E42" w14:textId="77777777" w:rsidR="00DC0520" w:rsidRDefault="00DC0520" w:rsidP="008F2D73">
      <w:pPr>
        <w:pStyle w:val="Odstavecseseznamem"/>
        <w:numPr>
          <w:ilvl w:val="2"/>
          <w:numId w:val="186"/>
        </w:numPr>
        <w:spacing w:after="60" w:line="240" w:lineRule="auto"/>
        <w:contextualSpacing w:val="0"/>
        <w:jc w:val="left"/>
      </w:pPr>
      <w:r>
        <w:t>Stav (byte)</w:t>
      </w:r>
    </w:p>
    <w:p w14:paraId="58F49FE2" w14:textId="77777777" w:rsidR="00DC0520" w:rsidRDefault="00DC0520" w:rsidP="00600749">
      <w:pPr>
        <w:pStyle w:val="Nadpis3"/>
      </w:pPr>
      <w:bookmarkStart w:id="767" w:name="_Toc514048031"/>
      <w:bookmarkStart w:id="768" w:name="_Toc523943078"/>
      <w:r w:rsidRPr="0043776B">
        <w:t>Data</w:t>
      </w:r>
      <w:r>
        <w:t xml:space="preserve"> zobrazovaná organizátorem dopravy</w:t>
      </w:r>
      <w:bookmarkEnd w:id="767"/>
      <w:bookmarkEnd w:id="768"/>
    </w:p>
    <w:p w14:paraId="3BA68D00" w14:textId="77777777" w:rsidR="00DC0520" w:rsidRDefault="00DC0520" w:rsidP="00DC0520">
      <w:r>
        <w:t>Data poskytovaná organizátorem veřejné dopravy nebo Krajským úřadem budou uloženy v přístupném adresáři na serveru IDP. Každé vozidlo musí dotazem zjistit, zda je zde přítomná nová verze a poté ji stáhnout.</w:t>
      </w:r>
    </w:p>
    <w:p w14:paraId="7F7C020D" w14:textId="77777777" w:rsidR="00DC0520" w:rsidRDefault="00DC0520" w:rsidP="00DC0520">
      <w:r>
        <w:t>Data budou dvojího typu:</w:t>
      </w:r>
    </w:p>
    <w:p w14:paraId="5367B0BF" w14:textId="77777777" w:rsidR="00DC0520" w:rsidRDefault="00DC0520" w:rsidP="008F2D73">
      <w:pPr>
        <w:pStyle w:val="Odstavecseseznamem"/>
        <w:numPr>
          <w:ilvl w:val="0"/>
          <w:numId w:val="187"/>
        </w:numPr>
        <w:spacing w:after="60" w:line="240" w:lineRule="auto"/>
        <w:contextualSpacing w:val="0"/>
      </w:pPr>
      <w:r>
        <w:t>Informace o dopravě</w:t>
      </w:r>
    </w:p>
    <w:p w14:paraId="4BF46B53" w14:textId="77777777" w:rsidR="00DC0520" w:rsidRPr="00543DEA" w:rsidRDefault="00DC0520" w:rsidP="008F2D73">
      <w:pPr>
        <w:pStyle w:val="Odstavecseseznamem"/>
        <w:numPr>
          <w:ilvl w:val="0"/>
          <w:numId w:val="187"/>
        </w:numPr>
        <w:spacing w:after="60" w:line="240" w:lineRule="auto"/>
        <w:contextualSpacing w:val="0"/>
      </w:pPr>
      <w:r>
        <w:t>Informace o dění v kraji</w:t>
      </w:r>
    </w:p>
    <w:p w14:paraId="7AC6241E" w14:textId="77777777" w:rsidR="00DC0520" w:rsidRPr="0043776B" w:rsidRDefault="00DC0520" w:rsidP="00600749">
      <w:pPr>
        <w:pStyle w:val="Nadpis3"/>
      </w:pPr>
      <w:bookmarkStart w:id="769" w:name="_Toc514048032"/>
      <w:bookmarkStart w:id="770" w:name="_Toc523943079"/>
      <w:r>
        <w:t>Data od reklamy</w:t>
      </w:r>
      <w:bookmarkEnd w:id="769"/>
      <w:bookmarkEnd w:id="770"/>
    </w:p>
    <w:p w14:paraId="1E64925B" w14:textId="77777777" w:rsidR="00DC0520" w:rsidRPr="00600749" w:rsidRDefault="00DC0520" w:rsidP="00600749">
      <w:r>
        <w:t>Tyto data závisí od provozovatele reklamy. Ten zadá popis, jakým způsobem se toto bude realizovat.</w:t>
      </w:r>
    </w:p>
    <w:p w14:paraId="134F5F7D" w14:textId="77777777" w:rsidR="00DC0520" w:rsidRPr="00421002" w:rsidRDefault="00DC0520" w:rsidP="00E2252B">
      <w:pPr>
        <w:pStyle w:val="Nadpis2"/>
      </w:pPr>
      <w:bookmarkStart w:id="771" w:name="_Toc514047529"/>
      <w:bookmarkStart w:id="772" w:name="_Toc514048033"/>
      <w:bookmarkStart w:id="773" w:name="_Toc523943080"/>
      <w:bookmarkEnd w:id="771"/>
      <w:r w:rsidRPr="00421002">
        <w:t>Výměn souborů pomocí funkcí RSYNC</w:t>
      </w:r>
      <w:bookmarkEnd w:id="772"/>
      <w:bookmarkEnd w:id="773"/>
    </w:p>
    <w:p w14:paraId="670EFB40" w14:textId="77777777" w:rsidR="00DC0520" w:rsidRDefault="00DC0520" w:rsidP="00600749">
      <w:pPr>
        <w:pStyle w:val="Nadpis3"/>
      </w:pPr>
      <w:bookmarkStart w:id="774" w:name="_Toc514048034"/>
      <w:bookmarkStart w:id="775" w:name="_Toc523943081"/>
      <w:r>
        <w:t>Soubory definované POVEDem</w:t>
      </w:r>
      <w:bookmarkEnd w:id="774"/>
      <w:bookmarkEnd w:id="775"/>
    </w:p>
    <w:p w14:paraId="44C9B2F9" w14:textId="77777777" w:rsidR="00DC0520" w:rsidRDefault="00DC0520" w:rsidP="00DC0520">
      <w:r w:rsidRPr="00421002">
        <w:t>Jedná se o činnosti vykonávané pomocí protokolu TCP/IP při využití služby  RSYNC.</w:t>
      </w:r>
      <w:r>
        <w:t xml:space="preserve"> Tato služba může být použita pro synchronizaci dat ve vozidlech anebo pro synchronizaci dat se serverem dopravce a odtud poté s vozidlem.</w:t>
      </w:r>
    </w:p>
    <w:p w14:paraId="08E3C371" w14:textId="77777777" w:rsidR="00DC0520" w:rsidRDefault="00DC0520" w:rsidP="00DC0520">
      <w:r>
        <w:t xml:space="preserve">K tomu, aby tato data vycházela ze stejných podkladů je v kapitole </w:t>
      </w:r>
      <w:r w:rsidRPr="00A65459">
        <w:rPr>
          <w:b/>
          <w:color w:val="0070C0"/>
          <w:u w:val="single"/>
        </w:rPr>
        <w:t xml:space="preserve">č. </w:t>
      </w:r>
      <w:r w:rsidR="00497710" w:rsidRPr="00A65459">
        <w:rPr>
          <w:b/>
          <w:color w:val="0070C0"/>
          <w:u w:val="single"/>
        </w:rPr>
        <w:fldChar w:fldCharType="begin"/>
      </w:r>
      <w:r w:rsidR="00497710" w:rsidRPr="00A65459">
        <w:rPr>
          <w:b/>
          <w:color w:val="0070C0"/>
          <w:u w:val="single"/>
        </w:rPr>
        <w:instrText xml:space="preserve"> REF _Ref523665010 \r \h </w:instrText>
      </w:r>
      <w:r w:rsidR="00A65459" w:rsidRPr="00A65459">
        <w:rPr>
          <w:b/>
          <w:color w:val="0070C0"/>
          <w:u w:val="single"/>
        </w:rPr>
        <w:instrText xml:space="preserve"> \* MERGEFORMAT </w:instrText>
      </w:r>
      <w:r w:rsidR="00497710" w:rsidRPr="00A65459">
        <w:rPr>
          <w:b/>
          <w:color w:val="0070C0"/>
          <w:u w:val="single"/>
        </w:rPr>
      </w:r>
      <w:r w:rsidR="00497710" w:rsidRPr="00A65459">
        <w:rPr>
          <w:b/>
          <w:color w:val="0070C0"/>
          <w:u w:val="single"/>
        </w:rPr>
        <w:fldChar w:fldCharType="separate"/>
      </w:r>
      <w:r w:rsidR="00700FD0">
        <w:rPr>
          <w:b/>
          <w:color w:val="0070C0"/>
          <w:u w:val="single"/>
        </w:rPr>
        <w:t>11</w:t>
      </w:r>
      <w:r w:rsidR="00497710" w:rsidRPr="00A65459">
        <w:rPr>
          <w:b/>
          <w:color w:val="0070C0"/>
          <w:u w:val="single"/>
        </w:rPr>
        <w:fldChar w:fldCharType="end"/>
      </w:r>
      <w:r w:rsidRPr="00A65459">
        <w:rPr>
          <w:color w:val="0070C0"/>
        </w:rPr>
        <w:t xml:space="preserve"> </w:t>
      </w:r>
      <w:r>
        <w:t>definován jednotný formát souborů použitých v lokálních „backoffices“ dopravců. Jedná se o:</w:t>
      </w:r>
    </w:p>
    <w:p w14:paraId="24CD7662" w14:textId="77777777" w:rsidR="00DC0520" w:rsidRDefault="00DC0520" w:rsidP="008F2D73">
      <w:pPr>
        <w:pStyle w:val="Odstavecseseznamem"/>
        <w:numPr>
          <w:ilvl w:val="0"/>
          <w:numId w:val="152"/>
        </w:numPr>
        <w:spacing w:after="60" w:line="240" w:lineRule="auto"/>
        <w:contextualSpacing w:val="0"/>
      </w:pPr>
      <w:r>
        <w:t>Station.xml</w:t>
      </w:r>
      <w:r>
        <w:tab/>
      </w:r>
      <w:r>
        <w:tab/>
        <w:t>- definující obecné vlastnosti zastávek</w:t>
      </w:r>
    </w:p>
    <w:p w14:paraId="79434725" w14:textId="77777777" w:rsidR="00DC0520" w:rsidRDefault="00DC0520" w:rsidP="008F2D73">
      <w:pPr>
        <w:pStyle w:val="Odstavecseseznamem"/>
        <w:numPr>
          <w:ilvl w:val="0"/>
          <w:numId w:val="152"/>
        </w:numPr>
        <w:spacing w:after="60" w:line="240" w:lineRule="auto"/>
        <w:contextualSpacing w:val="0"/>
      </w:pPr>
      <w:r>
        <w:t>StationOnCall.xml</w:t>
      </w:r>
      <w:r>
        <w:tab/>
        <w:t>- definující jednotlivé spoje na zavolání v rámci IDP</w:t>
      </w:r>
    </w:p>
    <w:p w14:paraId="250D4377" w14:textId="77777777" w:rsidR="00DC0520" w:rsidRDefault="00DC0520" w:rsidP="008F2D73">
      <w:pPr>
        <w:pStyle w:val="Odstavecseseznamem"/>
        <w:numPr>
          <w:ilvl w:val="0"/>
          <w:numId w:val="152"/>
        </w:numPr>
        <w:spacing w:after="60" w:line="240" w:lineRule="auto"/>
        <w:contextualSpacing w:val="0"/>
      </w:pPr>
      <w:r>
        <w:t>Linkup.xml</w:t>
      </w:r>
      <w:r>
        <w:tab/>
      </w:r>
      <w:r>
        <w:tab/>
        <w:t>- seznam návazností v rámci IDP</w:t>
      </w:r>
    </w:p>
    <w:p w14:paraId="08E1EACD" w14:textId="77777777" w:rsidR="00DC0520" w:rsidRDefault="00DC0520" w:rsidP="008F2D73">
      <w:pPr>
        <w:pStyle w:val="Odstavecseseznamem"/>
        <w:numPr>
          <w:ilvl w:val="0"/>
          <w:numId w:val="152"/>
        </w:numPr>
        <w:spacing w:after="60" w:line="240" w:lineRule="auto"/>
        <w:contextualSpacing w:val="0"/>
      </w:pPr>
      <w:r>
        <w:t>Sounds.xml</w:t>
      </w:r>
      <w:r>
        <w:tab/>
      </w:r>
      <w:r>
        <w:tab/>
        <w:t>- seznam zvuků a aliasů tak, jak budou číslovány z dispečinku</w:t>
      </w:r>
    </w:p>
    <w:p w14:paraId="5DF96149" w14:textId="77777777" w:rsidR="00DC0520" w:rsidRDefault="00DC0520" w:rsidP="008F2D73">
      <w:pPr>
        <w:pStyle w:val="Odstavecseseznamem"/>
        <w:numPr>
          <w:ilvl w:val="0"/>
          <w:numId w:val="152"/>
        </w:numPr>
        <w:spacing w:after="60" w:line="240" w:lineRule="auto"/>
        <w:contextualSpacing w:val="0"/>
      </w:pPr>
      <w:r>
        <w:t>StatusMessages.xml – seznam předdefinovaných zpráv z vozidla na dispečink</w:t>
      </w:r>
    </w:p>
    <w:p w14:paraId="43160ACE" w14:textId="77777777" w:rsidR="00DC0520" w:rsidRDefault="00DC0520" w:rsidP="008F2D73">
      <w:pPr>
        <w:pStyle w:val="Odstavecseseznamem"/>
        <w:numPr>
          <w:ilvl w:val="0"/>
          <w:numId w:val="152"/>
        </w:numPr>
        <w:spacing w:after="60" w:line="240" w:lineRule="auto"/>
        <w:contextualSpacing w:val="0"/>
      </w:pPr>
      <w:r>
        <w:t>Announcement.xml</w:t>
      </w:r>
      <w:r>
        <w:tab/>
        <w:t xml:space="preserve"> - seznam předdefinovaných hlášení od IDP do VŘJ </w:t>
      </w:r>
    </w:p>
    <w:p w14:paraId="3FA96025" w14:textId="77777777" w:rsidR="00DC0520" w:rsidRPr="00A73CDA" w:rsidRDefault="00DC0520" w:rsidP="00DC0520">
      <w:pPr>
        <w:rPr>
          <w:b/>
        </w:rPr>
      </w:pPr>
      <w:r w:rsidRPr="00A73CDA">
        <w:rPr>
          <w:b/>
        </w:rPr>
        <w:t>Po dohodě s provozovatelem IDP dispečinku zde bude doplněna struktura FTP serveru pro předávání dat mezi IDP a dopravci.</w:t>
      </w:r>
    </w:p>
    <w:p w14:paraId="5FDA4714" w14:textId="77777777" w:rsidR="00DC0520" w:rsidRPr="00421002" w:rsidRDefault="00DC0520" w:rsidP="00600749">
      <w:pPr>
        <w:pStyle w:val="Nadpis3"/>
      </w:pPr>
      <w:bookmarkStart w:id="776" w:name="_Toc514048035"/>
      <w:bookmarkStart w:id="777" w:name="_Toc523943082"/>
      <w:r w:rsidRPr="00421002">
        <w:t>Adresářová struktura ve vozidle</w:t>
      </w:r>
      <w:bookmarkEnd w:id="776"/>
      <w:bookmarkEnd w:id="777"/>
    </w:p>
    <w:p w14:paraId="53E5A9B9" w14:textId="77777777" w:rsidR="0024162C" w:rsidRPr="00CC66A8" w:rsidRDefault="00DC0520" w:rsidP="00CC66A8">
      <w:pPr>
        <w:pStyle w:val="Textkomente"/>
        <w:ind w:firstLine="709"/>
        <w:rPr>
          <w:sz w:val="22"/>
          <w:szCs w:val="22"/>
        </w:rPr>
      </w:pPr>
      <w:r w:rsidRPr="0068716C">
        <w:rPr>
          <w:sz w:val="22"/>
          <w:szCs w:val="22"/>
        </w:rPr>
        <w:t xml:space="preserve">Pro potřeby dálkové synchronizace z dispečinku IDP musí vozidlo obsahovat </w:t>
      </w:r>
      <w:r>
        <w:rPr>
          <w:sz w:val="22"/>
          <w:szCs w:val="22"/>
        </w:rPr>
        <w:t>s</w:t>
      </w:r>
      <w:r w:rsidRPr="0068716C">
        <w:rPr>
          <w:sz w:val="22"/>
          <w:szCs w:val="22"/>
        </w:rPr>
        <w:t>trukturu adresářů</w:t>
      </w:r>
      <w:r>
        <w:rPr>
          <w:sz w:val="22"/>
          <w:szCs w:val="22"/>
        </w:rPr>
        <w:t xml:space="preserve"> nezávislou na dispečinku IDP – viz. popis věty č. 50</w:t>
      </w:r>
    </w:p>
    <w:p w14:paraId="2CAD07C8" w14:textId="77777777" w:rsidR="00B66487" w:rsidRDefault="00B66487" w:rsidP="00754A96">
      <w:pPr>
        <w:pStyle w:val="Nadpis1"/>
      </w:pPr>
      <w:bookmarkStart w:id="778" w:name="_Ref400090488"/>
      <w:bookmarkStart w:id="779" w:name="_Toc404079089"/>
      <w:bookmarkStart w:id="780" w:name="_Toc404079370"/>
      <w:bookmarkStart w:id="781" w:name="_Toc523943083"/>
      <w:r>
        <w:t>Standard jízdních řádů</w:t>
      </w:r>
      <w:bookmarkEnd w:id="778"/>
      <w:bookmarkEnd w:id="779"/>
      <w:bookmarkEnd w:id="780"/>
      <w:bookmarkEnd w:id="781"/>
    </w:p>
    <w:p w14:paraId="05105AE0" w14:textId="77777777" w:rsidR="009725F9" w:rsidRDefault="009725F9" w:rsidP="009725F9">
      <w:r>
        <w:t xml:space="preserve">Jízdní řády, které dopravce vyvěsí na zastávky, budou </w:t>
      </w:r>
      <w:r w:rsidR="00C36413">
        <w:t xml:space="preserve">splňovat standardy jízdních řádů. Požadavky na jízdní řády jsou uvedeny níže, příklad schématu jízdního řádu je uveden v obrázcích 6-1. Předloha JŘ je generována z programu M-line EDISON, dle šablony A4 landscape IDP KOPIE, která bude dopravcům </w:t>
      </w:r>
      <w:r w:rsidR="00E924B0">
        <w:t xml:space="preserve">volně </w:t>
      </w:r>
      <w:r w:rsidR="00C36413">
        <w:t xml:space="preserve">k dispozici. </w:t>
      </w:r>
    </w:p>
    <w:p w14:paraId="5F7B0755" w14:textId="77777777" w:rsidR="009725F9" w:rsidRDefault="009725F9" w:rsidP="009725F9">
      <w:r>
        <w:t xml:space="preserve">V jízdních řádech </w:t>
      </w:r>
      <w:r w:rsidR="00F7204C">
        <w:t xml:space="preserve">VLD </w:t>
      </w:r>
      <w:r>
        <w:t>musí být mj. uvedeny:</w:t>
      </w:r>
    </w:p>
    <w:p w14:paraId="0DD53E6B" w14:textId="77777777" w:rsidR="009725F9" w:rsidRDefault="009725F9" w:rsidP="008F2D73">
      <w:pPr>
        <w:widowControl w:val="0"/>
        <w:numPr>
          <w:ilvl w:val="0"/>
          <w:numId w:val="9"/>
        </w:numPr>
        <w:autoSpaceDE w:val="0"/>
        <w:autoSpaceDN w:val="0"/>
        <w:adjustRightInd w:val="0"/>
        <w:spacing w:before="120" w:after="0" w:line="240" w:lineRule="auto"/>
        <w:ind w:left="714" w:hanging="357"/>
        <w:rPr>
          <w:rFonts w:cs="Arial"/>
          <w:color w:val="000000"/>
        </w:rPr>
      </w:pPr>
      <w:r>
        <w:rPr>
          <w:rFonts w:cs="Arial"/>
          <w:color w:val="000000"/>
        </w:rPr>
        <w:t>trojmístné číslo linky</w:t>
      </w:r>
      <w:r w:rsidR="002868B0">
        <w:rPr>
          <w:rFonts w:cs="Arial"/>
          <w:color w:val="000000"/>
        </w:rPr>
        <w:t xml:space="preserve"> (poslední trojčíslí)</w:t>
      </w:r>
      <w:r>
        <w:rPr>
          <w:rFonts w:cs="Arial"/>
          <w:color w:val="000000"/>
        </w:rPr>
        <w:t>,</w:t>
      </w:r>
    </w:p>
    <w:p w14:paraId="48C84FFC" w14:textId="77777777" w:rsidR="009725F9" w:rsidRDefault="009725F9" w:rsidP="008F2D73">
      <w:pPr>
        <w:widowControl w:val="0"/>
        <w:numPr>
          <w:ilvl w:val="0"/>
          <w:numId w:val="9"/>
        </w:numPr>
        <w:autoSpaceDE w:val="0"/>
        <w:autoSpaceDN w:val="0"/>
        <w:adjustRightInd w:val="0"/>
        <w:spacing w:before="120" w:after="0" w:line="240" w:lineRule="auto"/>
        <w:ind w:left="714" w:hanging="357"/>
        <w:rPr>
          <w:rFonts w:cs="Arial"/>
          <w:color w:val="000000"/>
        </w:rPr>
      </w:pPr>
      <w:r>
        <w:rPr>
          <w:rFonts w:cs="Arial"/>
          <w:color w:val="000000"/>
        </w:rPr>
        <w:t>logo IDP a informace o zařazení linky do IDP.</w:t>
      </w:r>
    </w:p>
    <w:p w14:paraId="47B14A77" w14:textId="77777777" w:rsidR="009725F9" w:rsidRPr="0077053A" w:rsidRDefault="002868B0" w:rsidP="008F2D73">
      <w:pPr>
        <w:widowControl w:val="0"/>
        <w:numPr>
          <w:ilvl w:val="0"/>
          <w:numId w:val="9"/>
        </w:numPr>
        <w:autoSpaceDE w:val="0"/>
        <w:autoSpaceDN w:val="0"/>
        <w:adjustRightInd w:val="0"/>
        <w:spacing w:before="120" w:after="0" w:line="240" w:lineRule="auto"/>
        <w:ind w:left="714" w:hanging="357"/>
        <w:rPr>
          <w:rFonts w:cs="Arial"/>
          <w:color w:val="000000"/>
        </w:rPr>
      </w:pPr>
      <w:r>
        <w:rPr>
          <w:rFonts w:cs="Arial"/>
          <w:color w:val="000000"/>
        </w:rPr>
        <w:t xml:space="preserve">informace o </w:t>
      </w:r>
      <w:r w:rsidR="009725F9">
        <w:rPr>
          <w:rFonts w:cs="Arial"/>
          <w:color w:val="000000"/>
        </w:rPr>
        <w:t>g</w:t>
      </w:r>
      <w:r w:rsidR="009725F9" w:rsidRPr="0077053A">
        <w:rPr>
          <w:rFonts w:cs="Arial"/>
          <w:color w:val="000000"/>
        </w:rPr>
        <w:t>arantovan</w:t>
      </w:r>
      <w:r>
        <w:rPr>
          <w:rFonts w:cs="Arial"/>
          <w:color w:val="000000"/>
        </w:rPr>
        <w:t>ých</w:t>
      </w:r>
      <w:r w:rsidR="009725F9" w:rsidRPr="0077053A">
        <w:rPr>
          <w:rFonts w:cs="Arial"/>
          <w:color w:val="000000"/>
        </w:rPr>
        <w:t xml:space="preserve"> nízkopodlažní</w:t>
      </w:r>
      <w:r>
        <w:rPr>
          <w:rFonts w:cs="Arial"/>
          <w:color w:val="000000"/>
        </w:rPr>
        <w:t>ch</w:t>
      </w:r>
      <w:r w:rsidR="009725F9" w:rsidRPr="0077053A">
        <w:rPr>
          <w:rFonts w:cs="Arial"/>
          <w:color w:val="000000"/>
        </w:rPr>
        <w:t xml:space="preserve"> spoj</w:t>
      </w:r>
      <w:r>
        <w:rPr>
          <w:rFonts w:cs="Arial"/>
          <w:color w:val="000000"/>
        </w:rPr>
        <w:t>ích</w:t>
      </w:r>
      <w:r w:rsidR="009725F9">
        <w:rPr>
          <w:rFonts w:cs="Arial"/>
          <w:color w:val="000000"/>
        </w:rPr>
        <w:t>,</w:t>
      </w:r>
    </w:p>
    <w:p w14:paraId="7782A1DA" w14:textId="77777777" w:rsidR="009725F9" w:rsidRPr="0077053A" w:rsidRDefault="002868B0" w:rsidP="008F2D73">
      <w:pPr>
        <w:widowControl w:val="0"/>
        <w:numPr>
          <w:ilvl w:val="0"/>
          <w:numId w:val="9"/>
        </w:numPr>
        <w:autoSpaceDE w:val="0"/>
        <w:autoSpaceDN w:val="0"/>
        <w:adjustRightInd w:val="0"/>
        <w:spacing w:before="120" w:after="0" w:line="240" w:lineRule="auto"/>
        <w:ind w:left="714" w:hanging="357"/>
        <w:rPr>
          <w:rFonts w:cs="Arial"/>
          <w:color w:val="000000"/>
        </w:rPr>
      </w:pPr>
      <w:r>
        <w:rPr>
          <w:rFonts w:cs="Arial"/>
          <w:color w:val="000000"/>
        </w:rPr>
        <w:t xml:space="preserve">informace o </w:t>
      </w:r>
      <w:r w:rsidR="009725F9">
        <w:rPr>
          <w:rFonts w:cs="Arial"/>
          <w:color w:val="000000"/>
        </w:rPr>
        <w:t>g</w:t>
      </w:r>
      <w:r w:rsidR="009725F9" w:rsidRPr="0077053A">
        <w:rPr>
          <w:rFonts w:cs="Arial"/>
          <w:color w:val="000000"/>
        </w:rPr>
        <w:t>arantovan</w:t>
      </w:r>
      <w:r>
        <w:rPr>
          <w:rFonts w:cs="Arial"/>
          <w:color w:val="000000"/>
        </w:rPr>
        <w:t>é</w:t>
      </w:r>
      <w:r w:rsidR="009725F9" w:rsidRPr="0077053A">
        <w:rPr>
          <w:rFonts w:cs="Arial"/>
          <w:color w:val="000000"/>
        </w:rPr>
        <w:t xml:space="preserve"> přeprav</w:t>
      </w:r>
      <w:r>
        <w:rPr>
          <w:rFonts w:cs="Arial"/>
          <w:color w:val="000000"/>
        </w:rPr>
        <w:t>ě</w:t>
      </w:r>
      <w:r w:rsidR="009725F9" w:rsidRPr="0077053A">
        <w:rPr>
          <w:rFonts w:cs="Arial"/>
          <w:color w:val="000000"/>
        </w:rPr>
        <w:t xml:space="preserve"> jízdních kol</w:t>
      </w:r>
      <w:r w:rsidR="009725F9">
        <w:rPr>
          <w:rFonts w:cs="Arial"/>
          <w:color w:val="000000"/>
        </w:rPr>
        <w:t xml:space="preserve"> na vybraných spojích,</w:t>
      </w:r>
    </w:p>
    <w:p w14:paraId="6988143D" w14:textId="77777777" w:rsidR="009725F9" w:rsidRDefault="009725F9" w:rsidP="00DC0358">
      <w:pPr>
        <w:widowControl w:val="0"/>
        <w:autoSpaceDE w:val="0"/>
        <w:autoSpaceDN w:val="0"/>
        <w:adjustRightInd w:val="0"/>
        <w:spacing w:before="120" w:after="0" w:line="240" w:lineRule="auto"/>
        <w:ind w:left="714"/>
      </w:pPr>
      <w:r>
        <w:rPr>
          <w:rFonts w:cs="Arial"/>
          <w:color w:val="000000"/>
        </w:rPr>
        <w:t>n</w:t>
      </w:r>
      <w:r w:rsidRPr="0077053A">
        <w:rPr>
          <w:rFonts w:cs="Arial"/>
          <w:color w:val="000000"/>
        </w:rPr>
        <w:t>ástupiště</w:t>
      </w:r>
      <w:r>
        <w:rPr>
          <w:rFonts w:cs="Arial"/>
          <w:color w:val="000000"/>
        </w:rPr>
        <w:t xml:space="preserve"> (pro autobusová nádraží a popř. jiné přestupní uzly po dohodě s organizátorem) – tato informace nemusí být uvedena ve vytištěném jízdním řádu, ale pouze v jeho datové podobě</w:t>
      </w:r>
      <w:r w:rsidR="002868B0">
        <w:rPr>
          <w:rFonts w:cs="Arial"/>
          <w:color w:val="000000"/>
        </w:rPr>
        <w:t xml:space="preserve"> (pro potřeby inteligentních informačních panelů)</w:t>
      </w:r>
      <w:r>
        <w:rPr>
          <w:rFonts w:cs="Arial"/>
          <w:color w:val="000000"/>
        </w:rPr>
        <w:t xml:space="preserve">. </w:t>
      </w:r>
    </w:p>
    <w:p w14:paraId="247D65AB" w14:textId="77777777" w:rsidR="007A4164" w:rsidRDefault="006E137C" w:rsidP="008F2D73">
      <w:pPr>
        <w:pStyle w:val="Odstavecseseznamem"/>
        <w:numPr>
          <w:ilvl w:val="0"/>
          <w:numId w:val="9"/>
        </w:numPr>
      </w:pPr>
      <w:r>
        <w:t>Spoje/zastávky na zavolání</w:t>
      </w:r>
      <w:r>
        <w:tab/>
      </w:r>
      <w:r w:rsidR="00CF0BEB">
        <w:t xml:space="preserve"> - vyznačení spojů a zastávek na zavolání</w:t>
      </w:r>
      <w:r w:rsidR="007B5558">
        <w:t xml:space="preserve"> (viz </w:t>
      </w:r>
      <w:r w:rsidR="006A32A6">
        <w:fldChar w:fldCharType="begin"/>
      </w:r>
      <w:r w:rsidR="007B5558">
        <w:instrText xml:space="preserve"> REF _Ref400971872 \r \h </w:instrText>
      </w:r>
      <w:r w:rsidR="006A32A6">
        <w:fldChar w:fldCharType="separate"/>
      </w:r>
      <w:r w:rsidR="00700FD0">
        <w:t>10.2.1</w:t>
      </w:r>
      <w:r w:rsidR="006A32A6">
        <w:fldChar w:fldCharType="end"/>
      </w:r>
    </w:p>
    <w:p w14:paraId="79B20E1C" w14:textId="77777777" w:rsidR="007A4164" w:rsidRDefault="007A4164" w:rsidP="008F2D73">
      <w:pPr>
        <w:pStyle w:val="Odstavecseseznamem"/>
        <w:numPr>
          <w:ilvl w:val="0"/>
          <w:numId w:val="9"/>
        </w:numPr>
      </w:pPr>
      <w:r>
        <w:t xml:space="preserve">Návaznosti na spoje </w:t>
      </w:r>
    </w:p>
    <w:p w14:paraId="3ED442D4" w14:textId="77777777" w:rsidR="007A4164" w:rsidRDefault="007A4164" w:rsidP="007A4164">
      <w:pPr>
        <w:sectPr w:rsidR="007A4164" w:rsidSect="00263AF0">
          <w:pgSz w:w="11906" w:h="16838"/>
          <w:pgMar w:top="1417" w:right="1417" w:bottom="1417" w:left="1417" w:header="708" w:footer="708" w:gutter="0"/>
          <w:cols w:space="708"/>
          <w:titlePg/>
          <w:docGrid w:linePitch="360"/>
        </w:sectPr>
      </w:pPr>
    </w:p>
    <w:p w14:paraId="7014A630" w14:textId="77777777" w:rsidR="009725F9" w:rsidRDefault="00077699" w:rsidP="009725F9">
      <w:pPr>
        <w:jc w:val="center"/>
        <w:sectPr w:rsidR="009725F9" w:rsidSect="009725F9">
          <w:pgSz w:w="16838" w:h="11906" w:orient="landscape"/>
          <w:pgMar w:top="1417" w:right="1417" w:bottom="1417" w:left="1417" w:header="708" w:footer="708" w:gutter="0"/>
          <w:cols w:space="708"/>
          <w:titlePg/>
          <w:docGrid w:linePitch="360"/>
        </w:sectPr>
      </w:pPr>
      <w:r>
        <w:rPr>
          <w:noProof/>
          <w:lang w:eastAsia="cs-CZ"/>
        </w:rPr>
        <w:drawing>
          <wp:inline distT="0" distB="0" distL="0" distR="0" wp14:anchorId="1144E950" wp14:editId="1BB76C52">
            <wp:extent cx="7124700" cy="4943475"/>
            <wp:effectExtent l="19050" t="0" r="0" b="0"/>
            <wp:docPr id="113" name="Obrázek 112" descr="JŘ.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JŘ.JPG"/>
                    <pic:cNvPicPr/>
                  </pic:nvPicPr>
                  <pic:blipFill>
                    <a:blip r:embed="rId123"/>
                    <a:stretch>
                      <a:fillRect/>
                    </a:stretch>
                  </pic:blipFill>
                  <pic:spPr>
                    <a:xfrm>
                      <a:off x="0" y="0"/>
                      <a:ext cx="7124700" cy="4943475"/>
                    </a:xfrm>
                    <a:prstGeom prst="rect">
                      <a:avLst/>
                    </a:prstGeom>
                  </pic:spPr>
                </pic:pic>
              </a:graphicData>
            </a:graphic>
          </wp:inline>
        </w:drawing>
      </w:r>
      <w:r w:rsidR="00D85998">
        <w:rPr>
          <w:noProof/>
          <w:lang w:eastAsia="cs-CZ"/>
        </w:rPr>
        <mc:AlternateContent>
          <mc:Choice Requires="wps">
            <w:drawing>
              <wp:anchor distT="0" distB="0" distL="114300" distR="114300" simplePos="0" relativeHeight="251709440" behindDoc="0" locked="0" layoutInCell="1" allowOverlap="1" wp14:anchorId="66C3397D" wp14:editId="6A8156FC">
                <wp:simplePos x="0" y="0"/>
                <wp:positionH relativeFrom="column">
                  <wp:posOffset>300355</wp:posOffset>
                </wp:positionH>
                <wp:positionV relativeFrom="paragraph">
                  <wp:posOffset>5539105</wp:posOffset>
                </wp:positionV>
                <wp:extent cx="8301990" cy="215265"/>
                <wp:effectExtent l="0" t="0" r="3810" b="3810"/>
                <wp:wrapNone/>
                <wp:docPr id="45" name="Text Box 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01990" cy="2152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837E308" w14:textId="77777777" w:rsidR="00006F55" w:rsidRPr="00D36723" w:rsidRDefault="00006F55" w:rsidP="009725F9">
                            <w:pPr>
                              <w:pStyle w:val="Titulek"/>
                              <w:jc w:val="center"/>
                              <w:rPr>
                                <w:rFonts w:eastAsiaTheme="minorHAnsi"/>
                                <w:noProof/>
                              </w:rPr>
                            </w:pPr>
                            <w:r>
                              <w:t xml:space="preserve">Obrázek </w:t>
                            </w:r>
                            <w:r>
                              <w:rPr>
                                <w:noProof/>
                              </w:rPr>
                              <w:fldChar w:fldCharType="begin"/>
                            </w:r>
                            <w:r>
                              <w:rPr>
                                <w:noProof/>
                              </w:rPr>
                              <w:instrText xml:space="preserve"> STYLEREF 1 \s </w:instrText>
                            </w:r>
                            <w:r>
                              <w:rPr>
                                <w:noProof/>
                              </w:rPr>
                              <w:fldChar w:fldCharType="separate"/>
                            </w:r>
                            <w:r>
                              <w:rPr>
                                <w:noProof/>
                              </w:rPr>
                              <w:t>7</w:t>
                            </w:r>
                            <w:r>
                              <w:rPr>
                                <w:noProof/>
                              </w:rPr>
                              <w:fldChar w:fldCharType="end"/>
                            </w:r>
                            <w:r>
                              <w:noBreakHyphen/>
                            </w:r>
                            <w:r>
                              <w:rPr>
                                <w:noProof/>
                              </w:rPr>
                              <w:fldChar w:fldCharType="begin"/>
                            </w:r>
                            <w:r>
                              <w:rPr>
                                <w:noProof/>
                              </w:rPr>
                              <w:instrText xml:space="preserve"> SEQ Obrázek \* ARABIC \s 1 </w:instrText>
                            </w:r>
                            <w:r>
                              <w:rPr>
                                <w:noProof/>
                              </w:rPr>
                              <w:fldChar w:fldCharType="separate"/>
                            </w:r>
                            <w:r>
                              <w:rPr>
                                <w:noProof/>
                              </w:rPr>
                              <w:t>1</w:t>
                            </w:r>
                            <w:r>
                              <w:rPr>
                                <w:noProof/>
                              </w:rPr>
                              <w:fldChar w:fldCharType="end"/>
                            </w:r>
                            <w:r>
                              <w:t>: Příklad obousměrného jízdního řádu VLD pro vyvěšení na zastávky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6C3397D" id="Text Box 42" o:spid="_x0000_s1036" type="#_x0000_t202" style="position:absolute;left:0;text-align:left;margin-left:23.65pt;margin-top:436.15pt;width:653.7pt;height:16.9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" stroked="f">
                <v:textbox inset="0,0,0,0">
                  <w:txbxContent>
                    <w:p w14:paraId="4837E308" w14:textId="77777777" w:rsidR="00006F55" w:rsidRPr="00D36723" w:rsidRDefault="00006F55" w:rsidP="009725F9">
                      <w:pPr>
                        <w:pStyle w:val="Titulek"/>
                        <w:jc w:val="center"/>
                        <w:rPr>
                          <w:rFonts w:eastAsiaTheme="minorHAnsi"/>
                          <w:noProof/>
                        </w:rPr>
                      </w:pPr>
                      <w:r>
                        <w:t xml:space="preserve">Obrázek </w:t>
                      </w:r>
                      <w:r>
                        <w:rPr>
                          <w:noProof/>
                        </w:rPr>
                        <w:fldChar w:fldCharType="begin"/>
                      </w:r>
                      <w:r>
                        <w:rPr>
                          <w:noProof/>
                        </w:rPr>
                        <w:instrText xml:space="preserve"> STYLEREF 1 \s </w:instrText>
                      </w:r>
                      <w:r>
                        <w:rPr>
                          <w:noProof/>
                        </w:rPr>
                        <w:fldChar w:fldCharType="separate"/>
                      </w:r>
                      <w:r>
                        <w:rPr>
                          <w:noProof/>
                        </w:rPr>
                        <w:t>7</w:t>
                      </w:r>
                      <w:r>
                        <w:rPr>
                          <w:noProof/>
                        </w:rPr>
                        <w:fldChar w:fldCharType="end"/>
                      </w:r>
                      <w:r>
                        <w:noBreakHyphen/>
                      </w:r>
                      <w:r>
                        <w:rPr>
                          <w:noProof/>
                        </w:rPr>
                        <w:fldChar w:fldCharType="begin"/>
                      </w:r>
                      <w:r>
                        <w:rPr>
                          <w:noProof/>
                        </w:rPr>
                        <w:instrText xml:space="preserve"> SEQ Obrázek \* ARABIC \s 1 </w:instrText>
                      </w:r>
                      <w:r>
                        <w:rPr>
                          <w:noProof/>
                        </w:rPr>
                        <w:fldChar w:fldCharType="separate"/>
                      </w:r>
                      <w:r>
                        <w:rPr>
                          <w:noProof/>
                        </w:rPr>
                        <w:t>1</w:t>
                      </w:r>
                      <w:r>
                        <w:rPr>
                          <w:noProof/>
                        </w:rPr>
                        <w:fldChar w:fldCharType="end"/>
                      </w:r>
                      <w:r>
                        <w:t>: Příklad obousměrného jízdního řádu VLD pro vyvěšení na zastávky</w:t>
                      </w:r>
                    </w:p>
                  </w:txbxContent>
                </v:textbox>
              </v:shape>
            </w:pict>
          </mc:Fallback>
        </mc:AlternateContent>
      </w:r>
    </w:p>
    <w:p w14:paraId="63388435" w14:textId="77777777" w:rsidR="00CA659C" w:rsidRDefault="00D85998" w:rsidP="00CA659C">
      <w:pPr>
        <w:sectPr w:rsidR="00CA659C" w:rsidSect="00CA659C">
          <w:headerReference w:type="default" r:id="rId124"/>
          <w:footerReference w:type="default" r:id="rId125"/>
          <w:pgSz w:w="16838" w:h="11906" w:orient="landscape"/>
          <w:pgMar w:top="1417" w:right="1417" w:bottom="1417" w:left="1417" w:header="708" w:footer="708" w:gutter="0"/>
          <w:cols w:space="708"/>
          <w:titlePg/>
          <w:docGrid w:linePitch="360"/>
        </w:sectPr>
      </w:pPr>
      <w:r>
        <w:rPr>
          <w:noProof/>
          <w:lang w:eastAsia="cs-CZ"/>
        </w:rPr>
        <mc:AlternateContent>
          <mc:Choice Requires="wps">
            <w:drawing>
              <wp:anchor distT="0" distB="0" distL="114300" distR="114300" simplePos="0" relativeHeight="251745280" behindDoc="0" locked="0" layoutInCell="1" allowOverlap="1" wp14:anchorId="7EF2F4EF" wp14:editId="49AB6A89">
                <wp:simplePos x="0" y="0"/>
                <wp:positionH relativeFrom="column">
                  <wp:posOffset>138430</wp:posOffset>
                </wp:positionH>
                <wp:positionV relativeFrom="paragraph">
                  <wp:posOffset>5396230</wp:posOffset>
                </wp:positionV>
                <wp:extent cx="8301990" cy="215265"/>
                <wp:effectExtent l="0" t="0" r="3810" b="3810"/>
                <wp:wrapNone/>
                <wp:docPr id="42" name="Text Box 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01990" cy="2152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D1A491" w14:textId="77777777" w:rsidR="00006F55" w:rsidRPr="00D36723" w:rsidRDefault="00006F55" w:rsidP="00CA659C">
                            <w:pPr>
                              <w:pStyle w:val="Titulek"/>
                              <w:jc w:val="center"/>
                              <w:rPr>
                                <w:rFonts w:eastAsiaTheme="minorHAnsi"/>
                                <w:noProof/>
                              </w:rPr>
                            </w:pPr>
                            <w:r>
                              <w:t xml:space="preserve">Obrázek </w:t>
                            </w:r>
                            <w:r>
                              <w:rPr>
                                <w:noProof/>
                              </w:rPr>
                              <w:fldChar w:fldCharType="begin"/>
                            </w:r>
                            <w:r>
                              <w:rPr>
                                <w:noProof/>
                              </w:rPr>
                              <w:instrText xml:space="preserve"> STYLEREF 1 \s </w:instrText>
                            </w:r>
                            <w:r>
                              <w:rPr>
                                <w:noProof/>
                              </w:rPr>
                              <w:fldChar w:fldCharType="separate"/>
                            </w:r>
                            <w:r>
                              <w:rPr>
                                <w:noProof/>
                              </w:rPr>
                              <w:t>7</w:t>
                            </w:r>
                            <w:r>
                              <w:rPr>
                                <w:noProof/>
                              </w:rPr>
                              <w:fldChar w:fldCharType="end"/>
                            </w:r>
                            <w:r>
                              <w:noBreakHyphen/>
                              <w:t>2: Příklad jednosměrného jízdního řádu VLD pro vyvěšení na zastávky</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EF2F4EF" id="Text Box 89" o:spid="_x0000_s1037" type="#_x0000_t202" style="position:absolute;left:0;text-align:left;margin-left:10.9pt;margin-top:424.9pt;width:653.7pt;height:16.95pt;z-index:25174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" stroked="f">
                <v:textbox inset="0,0,0,0">
                  <w:txbxContent>
                    <w:p w14:paraId="58D1A491" w14:textId="77777777" w:rsidR="00006F55" w:rsidRPr="00D36723" w:rsidRDefault="00006F55" w:rsidP="00CA659C">
                      <w:pPr>
                        <w:pStyle w:val="Titulek"/>
                        <w:jc w:val="center"/>
                        <w:rPr>
                          <w:rFonts w:eastAsiaTheme="minorHAnsi"/>
                          <w:noProof/>
                        </w:rPr>
                      </w:pPr>
                      <w:r>
                        <w:t xml:space="preserve">Obrázek </w:t>
                      </w:r>
                      <w:r>
                        <w:rPr>
                          <w:noProof/>
                        </w:rPr>
                        <w:fldChar w:fldCharType="begin"/>
                      </w:r>
                      <w:r>
                        <w:rPr>
                          <w:noProof/>
                        </w:rPr>
                        <w:instrText xml:space="preserve"> STYLEREF 1 \s </w:instrText>
                      </w:r>
                      <w:r>
                        <w:rPr>
                          <w:noProof/>
                        </w:rPr>
                        <w:fldChar w:fldCharType="separate"/>
                      </w:r>
                      <w:r>
                        <w:rPr>
                          <w:noProof/>
                        </w:rPr>
                        <w:t>7</w:t>
                      </w:r>
                      <w:r>
                        <w:rPr>
                          <w:noProof/>
                        </w:rPr>
                        <w:fldChar w:fldCharType="end"/>
                      </w:r>
                      <w:r>
                        <w:noBreakHyphen/>
                        <w:t>2: Příklad jednosměrného jízdního řádu VLD pro vyvěšení na zastávky</w:t>
                      </w:r>
                    </w:p>
                  </w:txbxContent>
                </v:textbox>
              </v:shape>
            </w:pict>
          </mc:Fallback>
        </mc:AlternateContent>
      </w:r>
      <w:r w:rsidR="00CA659C">
        <w:rPr>
          <w:noProof/>
          <w:lang w:eastAsia="cs-CZ"/>
        </w:rPr>
        <w:drawing>
          <wp:inline distT="0" distB="0" distL="0" distR="0" wp14:anchorId="5022F165" wp14:editId="6793918C">
            <wp:extent cx="8210550" cy="5760720"/>
            <wp:effectExtent l="19050" t="0" r="0" b="0"/>
            <wp:docPr id="91" name="Obrázek 90" descr="4907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490731.JPG"/>
                    <pic:cNvPicPr/>
                  </pic:nvPicPr>
                  <pic:blipFill>
                    <a:blip r:embed="rId126"/>
                    <a:stretch>
                      <a:fillRect/>
                    </a:stretch>
                  </pic:blipFill>
                  <pic:spPr>
                    <a:xfrm>
                      <a:off x="0" y="0"/>
                      <a:ext cx="8210550" cy="5760720"/>
                    </a:xfrm>
                    <a:prstGeom prst="rect">
                      <a:avLst/>
                    </a:prstGeom>
                  </pic:spPr>
                </pic:pic>
              </a:graphicData>
            </a:graphic>
          </wp:inline>
        </w:drawing>
      </w:r>
    </w:p>
    <w:p w14:paraId="0A34E05D" w14:textId="77777777" w:rsidR="00FB2915" w:rsidRDefault="00FB2915" w:rsidP="00754A96">
      <w:pPr>
        <w:pStyle w:val="Nadpis1"/>
      </w:pPr>
      <w:bookmarkStart w:id="782" w:name="_Toc404079090"/>
      <w:bookmarkStart w:id="783" w:name="_Toc404079371"/>
      <w:bookmarkStart w:id="784" w:name="_Toc523943084"/>
      <w:r w:rsidRPr="00A64855">
        <w:t>Standard</w:t>
      </w:r>
      <w:r>
        <w:t xml:space="preserve"> zastávek</w:t>
      </w:r>
      <w:r w:rsidR="005905E0">
        <w:t xml:space="preserve"> veřejné dopravy</w:t>
      </w:r>
      <w:bookmarkEnd w:id="782"/>
      <w:bookmarkEnd w:id="783"/>
      <w:bookmarkEnd w:id="784"/>
    </w:p>
    <w:p w14:paraId="299013F9" w14:textId="77777777" w:rsidR="0079789B" w:rsidRPr="0079789B" w:rsidRDefault="0079789B" w:rsidP="0079789B">
      <w:r>
        <w:t>Tento standard specifikuje požadavky na zastávky veřejné linkové dopravy a na stanice a zastávky drážní dopravy.</w:t>
      </w:r>
    </w:p>
    <w:p w14:paraId="175AF62D" w14:textId="77777777" w:rsidR="005905E0" w:rsidRPr="005905E0" w:rsidRDefault="005905E0" w:rsidP="00E2252B">
      <w:pPr>
        <w:pStyle w:val="Nadpis2"/>
      </w:pPr>
      <w:bookmarkStart w:id="785" w:name="_Toc404079091"/>
      <w:bookmarkStart w:id="786" w:name="_Toc404079372"/>
      <w:bookmarkStart w:id="787" w:name="_Toc523943085"/>
      <w:r>
        <w:t>Zastávky VLD</w:t>
      </w:r>
      <w:bookmarkEnd w:id="785"/>
      <w:bookmarkEnd w:id="786"/>
      <w:bookmarkEnd w:id="787"/>
    </w:p>
    <w:p w14:paraId="17A2D11A" w14:textId="77777777" w:rsidR="00FB2915" w:rsidRPr="00570FC7" w:rsidRDefault="007251C8" w:rsidP="00FB2915">
      <w:r w:rsidRPr="00570FC7">
        <w:t xml:space="preserve">Standardem zastávek se rozumí </w:t>
      </w:r>
      <w:r w:rsidR="00540121" w:rsidRPr="00570FC7">
        <w:t xml:space="preserve">splnění podmínek </w:t>
      </w:r>
      <w:r w:rsidR="00FB2915" w:rsidRPr="00570FC7">
        <w:t xml:space="preserve">stanovených zákonem č. 111/1994 Sb. ve znění pozdějších předpisů, zákonem 361/2000 Sb. ve znění pozdějších předpisů, vyhláškou 30/2001 Sb. ve znění pozdějších předpisů a normy ČSN 73 6425 </w:t>
      </w:r>
      <w:r w:rsidR="00FB2915" w:rsidRPr="00570FC7">
        <w:rPr>
          <w:i/>
          <w:iCs/>
        </w:rPr>
        <w:t xml:space="preserve">Autobusové, trolejbusové a tramvajové zastávky, </w:t>
      </w:r>
      <w:r w:rsidR="00FB2915" w:rsidRPr="00570FC7">
        <w:t>kterou se stanoví technické a stavební řešení zastávek veřejné dopravy.</w:t>
      </w:r>
      <w:r w:rsidR="002D3A17">
        <w:t xml:space="preserve"> Počet zastávek je stanoven ve Smlouvě.</w:t>
      </w:r>
    </w:p>
    <w:p w14:paraId="5C3C8120" w14:textId="77777777" w:rsidR="00FB2915" w:rsidRPr="00F9188D" w:rsidRDefault="00540121" w:rsidP="00FB2915">
      <w:pPr>
        <w:pStyle w:val="Default"/>
        <w:rPr>
          <w:color w:val="auto"/>
          <w:sz w:val="23"/>
          <w:szCs w:val="23"/>
        </w:rPr>
      </w:pPr>
      <w:r w:rsidRPr="00F9188D">
        <w:rPr>
          <w:color w:val="auto"/>
          <w:sz w:val="23"/>
          <w:szCs w:val="23"/>
        </w:rPr>
        <w:t xml:space="preserve">V souvislosti s obsluhou zastávek musí dopravce </w:t>
      </w:r>
      <w:r w:rsidR="00FB2915" w:rsidRPr="00F9188D">
        <w:rPr>
          <w:color w:val="auto"/>
          <w:sz w:val="23"/>
          <w:szCs w:val="23"/>
        </w:rPr>
        <w:t xml:space="preserve">mj. zajistit: </w:t>
      </w:r>
    </w:p>
    <w:p w14:paraId="183288B0" w14:textId="77777777" w:rsidR="007251C8" w:rsidRPr="007251C8" w:rsidRDefault="007251C8" w:rsidP="008F2D73">
      <w:pPr>
        <w:widowControl w:val="0"/>
        <w:numPr>
          <w:ilvl w:val="0"/>
          <w:numId w:val="50"/>
        </w:numPr>
        <w:autoSpaceDE w:val="0"/>
        <w:autoSpaceDN w:val="0"/>
        <w:adjustRightInd w:val="0"/>
        <w:spacing w:before="120" w:after="0" w:line="240" w:lineRule="auto"/>
        <w:rPr>
          <w:rFonts w:cs="Arial"/>
          <w:color w:val="000000"/>
        </w:rPr>
      </w:pPr>
      <w:r>
        <w:rPr>
          <w:rFonts w:cs="Arial"/>
          <w:color w:val="000000"/>
        </w:rPr>
        <w:t>u</w:t>
      </w:r>
      <w:r w:rsidRPr="007251C8">
        <w:rPr>
          <w:rFonts w:cs="Arial"/>
          <w:color w:val="000000"/>
        </w:rPr>
        <w:t>vedení názvu zastávky na označníku</w:t>
      </w:r>
      <w:r>
        <w:rPr>
          <w:rFonts w:cs="Arial"/>
          <w:color w:val="000000"/>
        </w:rPr>
        <w:t>,</w:t>
      </w:r>
      <w:r w:rsidRPr="007251C8">
        <w:rPr>
          <w:rFonts w:cs="Arial"/>
          <w:color w:val="000000"/>
        </w:rPr>
        <w:t xml:space="preserve"> </w:t>
      </w:r>
      <w:r w:rsidR="00E924B0">
        <w:rPr>
          <w:rFonts w:cs="Arial"/>
          <w:color w:val="000000"/>
        </w:rPr>
        <w:t>v případě že zastávka bude u všech spojů v režimu na znamení, bude na označníku napsáno: zastávka je na znamení.</w:t>
      </w:r>
    </w:p>
    <w:p w14:paraId="65B2762B" w14:textId="77777777" w:rsidR="00FB2915" w:rsidRPr="007251C8" w:rsidRDefault="007251C8" w:rsidP="008F2D73">
      <w:pPr>
        <w:widowControl w:val="0"/>
        <w:numPr>
          <w:ilvl w:val="0"/>
          <w:numId w:val="50"/>
        </w:numPr>
        <w:autoSpaceDE w:val="0"/>
        <w:autoSpaceDN w:val="0"/>
        <w:adjustRightInd w:val="0"/>
        <w:spacing w:before="120" w:after="0" w:line="240" w:lineRule="auto"/>
        <w:ind w:left="714" w:hanging="357"/>
        <w:rPr>
          <w:rFonts w:cs="Arial"/>
          <w:color w:val="000000"/>
        </w:rPr>
      </w:pPr>
      <w:r>
        <w:rPr>
          <w:rFonts w:cs="Arial"/>
          <w:color w:val="000000"/>
        </w:rPr>
        <w:t>v</w:t>
      </w:r>
      <w:r w:rsidR="00FB2915" w:rsidRPr="007251C8">
        <w:rPr>
          <w:rFonts w:cs="Arial"/>
          <w:color w:val="000000"/>
        </w:rPr>
        <w:t xml:space="preserve">yvěšení schváleného jízdního řádu na označníku zastávky jím obsluhované </w:t>
      </w:r>
      <w:r w:rsidRPr="007251C8">
        <w:rPr>
          <w:rFonts w:cs="Arial"/>
          <w:color w:val="000000"/>
        </w:rPr>
        <w:t>po celou dobu platnosti</w:t>
      </w:r>
      <w:r w:rsidR="004E2BBF">
        <w:rPr>
          <w:rFonts w:cs="Arial"/>
          <w:color w:val="000000"/>
        </w:rPr>
        <w:t xml:space="preserve"> daného jízdního řádu</w:t>
      </w:r>
      <w:r>
        <w:rPr>
          <w:rFonts w:cs="Arial"/>
          <w:color w:val="000000"/>
        </w:rPr>
        <w:t xml:space="preserve">. V případě poškození jízdního řádu musí dopravce zajistit </w:t>
      </w:r>
      <w:r w:rsidRPr="007251C8">
        <w:rPr>
          <w:rFonts w:cs="Arial"/>
          <w:color w:val="000000"/>
        </w:rPr>
        <w:t>uvedení do původního stavu nejpozději do 3 pracovních dnů</w:t>
      </w:r>
      <w:r>
        <w:rPr>
          <w:rFonts w:cs="Arial"/>
          <w:color w:val="000000"/>
        </w:rPr>
        <w:t>,</w:t>
      </w:r>
    </w:p>
    <w:p w14:paraId="0A6C2C3C" w14:textId="77777777" w:rsidR="00FB2915" w:rsidRPr="007251C8" w:rsidRDefault="007251C8" w:rsidP="008F2D73">
      <w:pPr>
        <w:widowControl w:val="0"/>
        <w:numPr>
          <w:ilvl w:val="0"/>
          <w:numId w:val="50"/>
        </w:numPr>
        <w:autoSpaceDE w:val="0"/>
        <w:autoSpaceDN w:val="0"/>
        <w:adjustRightInd w:val="0"/>
        <w:spacing w:before="120" w:after="0" w:line="240" w:lineRule="auto"/>
        <w:ind w:left="714" w:hanging="357"/>
        <w:rPr>
          <w:rFonts w:cs="Arial"/>
          <w:color w:val="000000"/>
        </w:rPr>
      </w:pPr>
      <w:r>
        <w:rPr>
          <w:rFonts w:cs="Arial"/>
          <w:color w:val="000000"/>
        </w:rPr>
        <w:t>ú</w:t>
      </w:r>
      <w:r w:rsidR="00FB2915" w:rsidRPr="007251C8">
        <w:rPr>
          <w:rFonts w:cs="Arial"/>
          <w:color w:val="000000"/>
        </w:rPr>
        <w:t>držbu označníku příp. dalšího zastávkového vybavení (přístřešek apod.)</w:t>
      </w:r>
      <w:r>
        <w:rPr>
          <w:rFonts w:cs="Arial"/>
          <w:color w:val="000000"/>
        </w:rPr>
        <w:t>,</w:t>
      </w:r>
      <w:r w:rsidR="00FB2915" w:rsidRPr="007251C8">
        <w:rPr>
          <w:rFonts w:cs="Arial"/>
          <w:color w:val="000000"/>
        </w:rPr>
        <w:t xml:space="preserve"> pokud je dopravce jeho majitelem</w:t>
      </w:r>
      <w:r>
        <w:rPr>
          <w:rFonts w:cs="Arial"/>
          <w:color w:val="000000"/>
        </w:rPr>
        <w:t>,</w:t>
      </w:r>
      <w:r w:rsidR="00FB2915" w:rsidRPr="007251C8">
        <w:rPr>
          <w:rFonts w:cs="Arial"/>
          <w:color w:val="000000"/>
        </w:rPr>
        <w:t xml:space="preserve"> </w:t>
      </w:r>
    </w:p>
    <w:p w14:paraId="72E9C0C0" w14:textId="77777777" w:rsidR="00FB2915" w:rsidRPr="007251C8" w:rsidRDefault="004E2BBF" w:rsidP="008F2D73">
      <w:pPr>
        <w:widowControl w:val="0"/>
        <w:numPr>
          <w:ilvl w:val="0"/>
          <w:numId w:val="50"/>
        </w:numPr>
        <w:autoSpaceDE w:val="0"/>
        <w:autoSpaceDN w:val="0"/>
        <w:adjustRightInd w:val="0"/>
        <w:spacing w:before="120" w:after="0" w:line="240" w:lineRule="auto"/>
        <w:ind w:left="714" w:hanging="357"/>
        <w:rPr>
          <w:rFonts w:cs="Arial"/>
          <w:color w:val="000000"/>
        </w:rPr>
      </w:pPr>
      <w:r>
        <w:rPr>
          <w:rFonts w:cs="Arial"/>
          <w:color w:val="000000"/>
        </w:rPr>
        <w:t>v</w:t>
      </w:r>
      <w:r w:rsidR="00FB2915" w:rsidRPr="007251C8">
        <w:rPr>
          <w:rFonts w:cs="Arial"/>
          <w:color w:val="000000"/>
        </w:rPr>
        <w:t xml:space="preserve"> případě zřizování nového označníku dbát, aby konstrukce označníku umožňovala bezpečný pohyb osob, včetně osob se sníženou schopností pohybu a orientace</w:t>
      </w:r>
      <w:r>
        <w:rPr>
          <w:rFonts w:cs="Arial"/>
          <w:color w:val="000000"/>
        </w:rPr>
        <w:t>.</w:t>
      </w:r>
      <w:r w:rsidR="00FB2915" w:rsidRPr="007251C8">
        <w:rPr>
          <w:rFonts w:cs="Arial"/>
          <w:color w:val="000000"/>
        </w:rPr>
        <w:t xml:space="preserve"> </w:t>
      </w:r>
    </w:p>
    <w:p w14:paraId="0C94867B" w14:textId="77777777" w:rsidR="00540121" w:rsidRDefault="00540121" w:rsidP="00540121">
      <w:pPr>
        <w:autoSpaceDE w:val="0"/>
        <w:autoSpaceDN w:val="0"/>
        <w:adjustRightInd w:val="0"/>
        <w:spacing w:after="0" w:line="240" w:lineRule="auto"/>
        <w:rPr>
          <w:rFonts w:cs="Arial"/>
          <w:color w:val="000000"/>
        </w:rPr>
      </w:pPr>
    </w:p>
    <w:p w14:paraId="38F7D28F" w14:textId="77777777" w:rsidR="007251C8" w:rsidRDefault="00540121" w:rsidP="00540121">
      <w:pPr>
        <w:autoSpaceDE w:val="0"/>
        <w:autoSpaceDN w:val="0"/>
        <w:adjustRightInd w:val="0"/>
        <w:spacing w:after="0" w:line="240" w:lineRule="auto"/>
        <w:rPr>
          <w:rFonts w:cs="Arial"/>
          <w:color w:val="000000"/>
        </w:rPr>
      </w:pPr>
      <w:r>
        <w:rPr>
          <w:rFonts w:cs="Arial"/>
          <w:color w:val="000000"/>
        </w:rPr>
        <w:t>D</w:t>
      </w:r>
      <w:r w:rsidR="00FB2915" w:rsidRPr="007251C8">
        <w:rPr>
          <w:rFonts w:cs="Arial"/>
          <w:color w:val="000000"/>
        </w:rPr>
        <w:t xml:space="preserve">opravci </w:t>
      </w:r>
      <w:r w:rsidR="007251C8" w:rsidRPr="007251C8">
        <w:rPr>
          <w:rFonts w:cs="Arial"/>
          <w:color w:val="000000"/>
        </w:rPr>
        <w:t>IDP</w:t>
      </w:r>
      <w:r w:rsidR="00FB2915" w:rsidRPr="007251C8">
        <w:rPr>
          <w:rFonts w:cs="Arial"/>
          <w:color w:val="000000"/>
        </w:rPr>
        <w:t xml:space="preserve"> jsou povinni se domluvit na využití jednoho označníku v rámci jedné zastávky, pokud je to možné z hlediska počtu spojů a počtu vyvěšených jízdních řádů</w:t>
      </w:r>
      <w:r w:rsidR="007251C8" w:rsidRPr="007251C8">
        <w:rPr>
          <w:rFonts w:cs="Arial"/>
          <w:color w:val="000000"/>
        </w:rPr>
        <w:t xml:space="preserve">, a to </w:t>
      </w:r>
      <w:r w:rsidR="007251C8">
        <w:rPr>
          <w:rFonts w:cs="Arial"/>
          <w:color w:val="000000"/>
        </w:rPr>
        <w:t xml:space="preserve">pak </w:t>
      </w:r>
      <w:r w:rsidR="007251C8" w:rsidRPr="007251C8">
        <w:rPr>
          <w:rFonts w:cs="Arial"/>
          <w:color w:val="000000"/>
        </w:rPr>
        <w:t xml:space="preserve">především na území města Plzně. </w:t>
      </w:r>
      <w:r w:rsidR="00FB2915" w:rsidRPr="007251C8">
        <w:rPr>
          <w:rFonts w:cs="Arial"/>
          <w:color w:val="000000"/>
        </w:rPr>
        <w:t>V případě, že se dopravci nedomluví</w:t>
      </w:r>
      <w:r w:rsidR="007251C8" w:rsidRPr="007251C8">
        <w:rPr>
          <w:rFonts w:cs="Arial"/>
          <w:color w:val="000000"/>
        </w:rPr>
        <w:t>,</w:t>
      </w:r>
      <w:r w:rsidR="00FB2915" w:rsidRPr="007251C8">
        <w:rPr>
          <w:rFonts w:cs="Arial"/>
          <w:color w:val="000000"/>
        </w:rPr>
        <w:t xml:space="preserve"> označník, který bude</w:t>
      </w:r>
      <w:r w:rsidR="007251C8">
        <w:rPr>
          <w:rFonts w:cs="Arial"/>
          <w:color w:val="000000"/>
        </w:rPr>
        <w:t xml:space="preserve"> dopravci</w:t>
      </w:r>
      <w:r w:rsidR="00FB2915" w:rsidRPr="007251C8">
        <w:rPr>
          <w:rFonts w:cs="Arial"/>
          <w:color w:val="000000"/>
        </w:rPr>
        <w:t xml:space="preserve"> společně využíván</w:t>
      </w:r>
      <w:r w:rsidR="007251C8" w:rsidRPr="007251C8">
        <w:rPr>
          <w:rFonts w:cs="Arial"/>
          <w:color w:val="000000"/>
        </w:rPr>
        <w:t>, bude stanoven organizátorem</w:t>
      </w:r>
      <w:r w:rsidR="00FB2915" w:rsidRPr="007251C8">
        <w:rPr>
          <w:rFonts w:cs="Arial"/>
          <w:color w:val="000000"/>
        </w:rPr>
        <w:t xml:space="preserve">. </w:t>
      </w:r>
    </w:p>
    <w:p w14:paraId="1655826E" w14:textId="77777777" w:rsidR="00E9518C" w:rsidRDefault="00E9518C" w:rsidP="00540121">
      <w:pPr>
        <w:autoSpaceDE w:val="0"/>
        <w:autoSpaceDN w:val="0"/>
        <w:adjustRightInd w:val="0"/>
        <w:spacing w:after="0" w:line="240" w:lineRule="auto"/>
        <w:rPr>
          <w:rFonts w:cs="Arial"/>
          <w:color w:val="000000"/>
        </w:rPr>
      </w:pPr>
    </w:p>
    <w:p w14:paraId="69797E90" w14:textId="77777777" w:rsidR="00E9518C" w:rsidRPr="007251C8" w:rsidRDefault="00E9518C" w:rsidP="00540121">
      <w:pPr>
        <w:autoSpaceDE w:val="0"/>
        <w:autoSpaceDN w:val="0"/>
        <w:adjustRightInd w:val="0"/>
        <w:spacing w:after="0" w:line="240" w:lineRule="auto"/>
        <w:rPr>
          <w:rFonts w:cs="Arial"/>
          <w:color w:val="000000"/>
        </w:rPr>
      </w:pPr>
      <w:r w:rsidRPr="00486C85">
        <w:rPr>
          <w:rFonts w:cs="Arial"/>
          <w:color w:val="000000"/>
        </w:rPr>
        <w:t xml:space="preserve">Dopravci musí dále zajistit </w:t>
      </w:r>
      <w:r w:rsidR="004E2BBF" w:rsidRPr="00486C85">
        <w:rPr>
          <w:rFonts w:cs="Arial"/>
          <w:color w:val="000000"/>
        </w:rPr>
        <w:t xml:space="preserve">místo pro </w:t>
      </w:r>
      <w:r w:rsidRPr="00486C85">
        <w:rPr>
          <w:rFonts w:cs="Arial"/>
          <w:color w:val="000000"/>
        </w:rPr>
        <w:t xml:space="preserve">umístění samolepky </w:t>
      </w:r>
      <w:r w:rsidR="00486C85" w:rsidRPr="00486C85">
        <w:rPr>
          <w:rFonts w:cs="Arial"/>
          <w:color w:val="000000"/>
        </w:rPr>
        <w:t xml:space="preserve">QR kódu o velikosti 28 </w:t>
      </w:r>
      <w:r w:rsidRPr="00486C85">
        <w:rPr>
          <w:rFonts w:cs="Arial"/>
          <w:color w:val="000000"/>
        </w:rPr>
        <w:t>x</w:t>
      </w:r>
      <w:r w:rsidR="00486C85" w:rsidRPr="00486C85">
        <w:rPr>
          <w:rFonts w:cs="Arial"/>
          <w:color w:val="000000"/>
        </w:rPr>
        <w:t xml:space="preserve"> 8</w:t>
      </w:r>
      <w:r w:rsidRPr="00486C85">
        <w:rPr>
          <w:rFonts w:cs="Arial"/>
          <w:color w:val="000000"/>
        </w:rPr>
        <w:t xml:space="preserve"> cm </w:t>
      </w:r>
      <w:r w:rsidR="00486C85" w:rsidRPr="00486C85">
        <w:rPr>
          <w:rFonts w:cs="Arial"/>
          <w:color w:val="000000"/>
        </w:rPr>
        <w:t xml:space="preserve">či 15 x 14 cm </w:t>
      </w:r>
      <w:r w:rsidRPr="00486C85">
        <w:rPr>
          <w:rFonts w:cs="Arial"/>
          <w:color w:val="000000"/>
        </w:rPr>
        <w:t>na tabuli, kde jsou na zastávce vyvěšeny jízdní řády. Jednotlivé QR kódy bude generovat organizátor.</w:t>
      </w:r>
      <w:r>
        <w:rPr>
          <w:rFonts w:cs="Arial"/>
          <w:color w:val="000000"/>
        </w:rPr>
        <w:t xml:space="preserve"> </w:t>
      </w:r>
    </w:p>
    <w:p w14:paraId="74F95AE3" w14:textId="77777777" w:rsidR="00FD07C2" w:rsidRDefault="00B66487" w:rsidP="00754A96">
      <w:pPr>
        <w:pStyle w:val="Nadpis1"/>
      </w:pPr>
      <w:bookmarkStart w:id="788" w:name="_Toc404079093"/>
      <w:bookmarkStart w:id="789" w:name="_Toc404079374"/>
      <w:bookmarkStart w:id="790" w:name="_Toc523943086"/>
      <w:r>
        <w:t>Standard i</w:t>
      </w:r>
      <w:r w:rsidR="00FD07C2">
        <w:t>nformační</w:t>
      </w:r>
      <w:r>
        <w:t>ch</w:t>
      </w:r>
      <w:r w:rsidR="00FD07C2">
        <w:t xml:space="preserve"> </w:t>
      </w:r>
      <w:r w:rsidR="00565D83">
        <w:t>kanceláří</w:t>
      </w:r>
      <w:r>
        <w:t xml:space="preserve"> dopravce</w:t>
      </w:r>
      <w:bookmarkEnd w:id="788"/>
      <w:bookmarkEnd w:id="789"/>
      <w:bookmarkEnd w:id="790"/>
    </w:p>
    <w:p w14:paraId="1D20AAFB" w14:textId="77777777" w:rsidR="000B0FED" w:rsidRDefault="000B0FED" w:rsidP="00E2252B">
      <w:pPr>
        <w:pStyle w:val="Nadpis2"/>
      </w:pPr>
      <w:bookmarkStart w:id="791" w:name="_Toc404079094"/>
      <w:bookmarkStart w:id="792" w:name="_Toc404079375"/>
      <w:bookmarkStart w:id="793" w:name="_Toc523943087"/>
      <w:r>
        <w:t xml:space="preserve">Standard </w:t>
      </w:r>
      <w:r w:rsidR="003E28FD">
        <w:t>p</w:t>
      </w:r>
      <w:r>
        <w:t>oskytování informací</w:t>
      </w:r>
      <w:bookmarkEnd w:id="791"/>
      <w:bookmarkEnd w:id="792"/>
      <w:bookmarkEnd w:id="793"/>
    </w:p>
    <w:p w14:paraId="094C240C" w14:textId="77777777" w:rsidR="008260F4" w:rsidRPr="008260F4" w:rsidRDefault="000B0FED" w:rsidP="002D29E4">
      <w:pPr>
        <w:pStyle w:val="Nadpis3"/>
      </w:pPr>
      <w:bookmarkStart w:id="794" w:name="_Toc404079095"/>
      <w:bookmarkStart w:id="795" w:name="_Toc404079376"/>
      <w:bookmarkStart w:id="796" w:name="_Ref413654236"/>
      <w:bookmarkStart w:id="797" w:name="_Toc523943088"/>
      <w:r>
        <w:t>Informační kancelář</w:t>
      </w:r>
      <w:bookmarkEnd w:id="794"/>
      <w:bookmarkEnd w:id="795"/>
      <w:bookmarkEnd w:id="796"/>
      <w:bookmarkEnd w:id="797"/>
      <w:r>
        <w:t xml:space="preserve"> </w:t>
      </w:r>
      <w:r w:rsidR="008260F4">
        <w:t xml:space="preserve"> </w:t>
      </w:r>
    </w:p>
    <w:p w14:paraId="490F9110" w14:textId="77777777" w:rsidR="00C66376" w:rsidRPr="009F297E" w:rsidRDefault="009F297E" w:rsidP="00C66376">
      <w:pPr>
        <w:autoSpaceDE w:val="0"/>
        <w:autoSpaceDN w:val="0"/>
        <w:adjustRightInd w:val="0"/>
        <w:spacing w:after="0" w:line="240" w:lineRule="auto"/>
        <w:rPr>
          <w:rFonts w:cs="Arial"/>
          <w:color w:val="000000"/>
        </w:rPr>
      </w:pPr>
      <w:r w:rsidRPr="009F297E">
        <w:rPr>
          <w:rFonts w:cs="Arial"/>
          <w:color w:val="000000"/>
        </w:rPr>
        <w:t xml:space="preserve">Každý dopravce </w:t>
      </w:r>
      <w:r w:rsidR="00C66376" w:rsidRPr="009F297E">
        <w:rPr>
          <w:rFonts w:cs="Arial"/>
          <w:color w:val="000000"/>
        </w:rPr>
        <w:t xml:space="preserve">zajistí otevření a provoz informační kanceláře dopravce ve vhodných prostorách pro prezenční navštěvování cestujícími/zákazníky (tj. ideálně v přízemních prostorách). </w:t>
      </w:r>
      <w:r w:rsidR="00820F15">
        <w:rPr>
          <w:rFonts w:cs="Arial"/>
          <w:color w:val="000000"/>
        </w:rPr>
        <w:t xml:space="preserve">Informační kancelář musí být dobře dostupná, a to i pro osoby se sníženou schopností pohybu a orientace. </w:t>
      </w:r>
      <w:r w:rsidR="00C66376" w:rsidRPr="009F297E">
        <w:rPr>
          <w:rFonts w:cs="Arial"/>
          <w:color w:val="000000"/>
        </w:rPr>
        <w:t>Dopravce je povinen zřídit nejméně jednu informační kancelář</w:t>
      </w:r>
      <w:r w:rsidRPr="009F297E">
        <w:rPr>
          <w:rFonts w:cs="Arial"/>
          <w:color w:val="000000"/>
        </w:rPr>
        <w:t xml:space="preserve"> </w:t>
      </w:r>
      <w:r w:rsidR="00F345E7">
        <w:rPr>
          <w:rFonts w:cs="Arial"/>
          <w:color w:val="000000"/>
        </w:rPr>
        <w:t>a to v místě, na kterém se dohodne s organizátorem</w:t>
      </w:r>
      <w:r w:rsidRPr="009F297E">
        <w:rPr>
          <w:rFonts w:cs="Arial"/>
          <w:color w:val="000000"/>
        </w:rPr>
        <w:t>.</w:t>
      </w:r>
      <w:r w:rsidR="00C66376" w:rsidRPr="009F297E">
        <w:rPr>
          <w:rFonts w:cs="Arial"/>
          <w:color w:val="000000"/>
        </w:rPr>
        <w:t xml:space="preserve"> </w:t>
      </w:r>
      <w:r w:rsidR="00A86380">
        <w:rPr>
          <w:rFonts w:cs="Arial"/>
          <w:color w:val="000000"/>
        </w:rPr>
        <w:t>Doporučené ob</w:t>
      </w:r>
      <w:r w:rsidR="002D3A17">
        <w:rPr>
          <w:rFonts w:cs="Arial"/>
          <w:color w:val="000000"/>
        </w:rPr>
        <w:t>c</w:t>
      </w:r>
      <w:r w:rsidR="00A86380">
        <w:rPr>
          <w:rFonts w:cs="Arial"/>
          <w:color w:val="000000"/>
        </w:rPr>
        <w:t xml:space="preserve">e </w:t>
      </w:r>
      <w:r w:rsidR="002D3A17">
        <w:rPr>
          <w:rFonts w:cs="Arial"/>
          <w:color w:val="000000"/>
        </w:rPr>
        <w:t>j</w:t>
      </w:r>
      <w:r w:rsidR="00A86380">
        <w:rPr>
          <w:rFonts w:cs="Arial"/>
          <w:color w:val="000000"/>
        </w:rPr>
        <w:t>sou uvedeny</w:t>
      </w:r>
      <w:r w:rsidR="002D3A17">
        <w:rPr>
          <w:rFonts w:cs="Arial"/>
          <w:color w:val="000000"/>
        </w:rPr>
        <w:t xml:space="preserve"> ve Smlouvě.</w:t>
      </w:r>
    </w:p>
    <w:p w14:paraId="753CEF32" w14:textId="77777777" w:rsidR="00C66376" w:rsidRPr="009F297E" w:rsidRDefault="00C66376" w:rsidP="00C66376">
      <w:pPr>
        <w:autoSpaceDE w:val="0"/>
        <w:autoSpaceDN w:val="0"/>
        <w:adjustRightInd w:val="0"/>
        <w:spacing w:after="0" w:line="240" w:lineRule="auto"/>
        <w:rPr>
          <w:rFonts w:cs="Arial"/>
          <w:color w:val="000000"/>
        </w:rPr>
      </w:pPr>
    </w:p>
    <w:p w14:paraId="3DB14FF1" w14:textId="77777777" w:rsidR="00C66376" w:rsidRPr="009F297E" w:rsidRDefault="009F297E" w:rsidP="00C66376">
      <w:pPr>
        <w:autoSpaceDE w:val="0"/>
        <w:autoSpaceDN w:val="0"/>
        <w:adjustRightInd w:val="0"/>
        <w:spacing w:after="0" w:line="240" w:lineRule="auto"/>
        <w:rPr>
          <w:rFonts w:cs="Arial"/>
          <w:color w:val="000000"/>
        </w:rPr>
      </w:pPr>
      <w:r>
        <w:rPr>
          <w:rFonts w:cs="Arial"/>
          <w:color w:val="000000"/>
        </w:rPr>
        <w:t>Informační kancelář</w:t>
      </w:r>
      <w:r w:rsidR="00C66376" w:rsidRPr="009F297E">
        <w:rPr>
          <w:rFonts w:cs="Arial"/>
          <w:color w:val="000000"/>
        </w:rPr>
        <w:t>:</w:t>
      </w:r>
    </w:p>
    <w:p w14:paraId="5654B747" w14:textId="77777777" w:rsidR="00C66376" w:rsidRPr="009F297E" w:rsidRDefault="00C66376" w:rsidP="00C66376">
      <w:pPr>
        <w:autoSpaceDE w:val="0"/>
        <w:autoSpaceDN w:val="0"/>
        <w:adjustRightInd w:val="0"/>
        <w:spacing w:after="0" w:line="240" w:lineRule="auto"/>
        <w:rPr>
          <w:rFonts w:cs="Arial"/>
          <w:color w:val="000000"/>
        </w:rPr>
      </w:pPr>
    </w:p>
    <w:p w14:paraId="0B07F9C2" w14:textId="77777777" w:rsidR="006B2772" w:rsidRPr="00A86380" w:rsidRDefault="00C66376" w:rsidP="008F2D73">
      <w:pPr>
        <w:pStyle w:val="Odstavecseseznamem"/>
        <w:widowControl w:val="0"/>
        <w:numPr>
          <w:ilvl w:val="0"/>
          <w:numId w:val="14"/>
        </w:numPr>
        <w:autoSpaceDE w:val="0"/>
        <w:autoSpaceDN w:val="0"/>
        <w:adjustRightInd w:val="0"/>
        <w:spacing w:before="120" w:after="0" w:line="240" w:lineRule="auto"/>
        <w:rPr>
          <w:rFonts w:cs="Arial"/>
          <w:color w:val="000000"/>
        </w:rPr>
      </w:pPr>
      <w:r w:rsidRPr="00A86380">
        <w:rPr>
          <w:rFonts w:cs="Arial"/>
          <w:color w:val="000000"/>
        </w:rPr>
        <w:t>bude otevřena nejméně každý pracovní den od 7:30 hod do 16:00 h</w:t>
      </w:r>
      <w:r w:rsidR="006B2772" w:rsidRPr="00A86380">
        <w:rPr>
          <w:rFonts w:cs="Arial"/>
          <w:color w:val="000000"/>
        </w:rPr>
        <w:t xml:space="preserve">od s přestávkou max. 30 minut, </w:t>
      </w:r>
    </w:p>
    <w:p w14:paraId="4C054E95" w14:textId="77777777" w:rsidR="00C66376" w:rsidRPr="00A86380" w:rsidRDefault="00C66376" w:rsidP="008F2D73">
      <w:pPr>
        <w:pStyle w:val="Odstavecseseznamem"/>
        <w:widowControl w:val="0"/>
        <w:numPr>
          <w:ilvl w:val="0"/>
          <w:numId w:val="14"/>
        </w:numPr>
        <w:autoSpaceDE w:val="0"/>
        <w:autoSpaceDN w:val="0"/>
        <w:adjustRightInd w:val="0"/>
        <w:spacing w:before="120" w:after="0" w:line="240" w:lineRule="auto"/>
        <w:rPr>
          <w:rFonts w:cs="Arial"/>
          <w:color w:val="000000"/>
        </w:rPr>
      </w:pPr>
      <w:r w:rsidRPr="00A86380">
        <w:rPr>
          <w:rFonts w:cs="Arial"/>
          <w:color w:val="000000"/>
        </w:rPr>
        <w:t>služby v ní bude poskytovat zaměstnanec k tomu určený, dispečer, nebo též vyškolený řidič dopravce v rámci souběžného pracovního poměru nebo v přestávce řízení vozidla.</w:t>
      </w:r>
    </w:p>
    <w:p w14:paraId="02A4926F" w14:textId="77777777" w:rsidR="006B2772" w:rsidRDefault="006B2772" w:rsidP="006B2772">
      <w:pPr>
        <w:autoSpaceDE w:val="0"/>
        <w:autoSpaceDN w:val="0"/>
        <w:adjustRightInd w:val="0"/>
        <w:spacing w:after="0" w:line="240" w:lineRule="auto"/>
        <w:rPr>
          <w:rFonts w:cs="Arial"/>
          <w:color w:val="000000"/>
        </w:rPr>
      </w:pPr>
    </w:p>
    <w:p w14:paraId="7E9259CD" w14:textId="77777777" w:rsidR="0085527A" w:rsidRDefault="0085527A" w:rsidP="00C75FF4">
      <w:pPr>
        <w:pStyle w:val="Nadpis4"/>
      </w:pPr>
      <w:r>
        <w:t>Základní vybavení informační kanceláře</w:t>
      </w:r>
    </w:p>
    <w:p w14:paraId="4F8C177E" w14:textId="77777777" w:rsidR="00C66376" w:rsidRDefault="006B2772" w:rsidP="006B2772">
      <w:pPr>
        <w:autoSpaceDE w:val="0"/>
        <w:autoSpaceDN w:val="0"/>
        <w:adjustRightInd w:val="0"/>
        <w:spacing w:after="0" w:line="240" w:lineRule="auto"/>
        <w:rPr>
          <w:rFonts w:cs="Arial"/>
          <w:color w:val="000000"/>
        </w:rPr>
      </w:pPr>
      <w:r>
        <w:rPr>
          <w:rFonts w:cs="Arial"/>
          <w:color w:val="000000"/>
        </w:rPr>
        <w:t>Každý zaměstnanec dopravce, který bude pracovat v informační kanceláři, bude řádně proškolen.</w:t>
      </w:r>
    </w:p>
    <w:p w14:paraId="4C6E1DA8" w14:textId="77777777" w:rsidR="0085527A" w:rsidRDefault="0085527A" w:rsidP="006B2772">
      <w:pPr>
        <w:autoSpaceDE w:val="0"/>
        <w:autoSpaceDN w:val="0"/>
        <w:adjustRightInd w:val="0"/>
        <w:spacing w:after="0" w:line="240" w:lineRule="auto"/>
        <w:rPr>
          <w:rFonts w:cs="Arial"/>
          <w:color w:val="000000"/>
        </w:rPr>
      </w:pPr>
    </w:p>
    <w:p w14:paraId="37748A8D" w14:textId="77777777" w:rsidR="0085527A" w:rsidRDefault="0085527A" w:rsidP="0085527A">
      <w:pPr>
        <w:autoSpaceDE w:val="0"/>
        <w:autoSpaceDN w:val="0"/>
        <w:adjustRightInd w:val="0"/>
        <w:spacing w:after="0" w:line="240" w:lineRule="auto"/>
        <w:rPr>
          <w:rFonts w:cs="Arial"/>
          <w:color w:val="000000"/>
        </w:rPr>
      </w:pPr>
      <w:r w:rsidRPr="009F297E">
        <w:rPr>
          <w:rFonts w:cs="Arial"/>
          <w:color w:val="000000"/>
        </w:rPr>
        <w:t xml:space="preserve">Informační kancelář bude vybavena platebním terminálem pro debetní a kreditní platební karty obvyklých společností (např. Visa, Mastercard) tak, aby umožňovala cestujícím zakoupení předplatného jízdného IDP všech druhů také prostřednictvím těchto platebních karet. </w:t>
      </w:r>
    </w:p>
    <w:p w14:paraId="0CF418DE" w14:textId="77777777" w:rsidR="0085527A" w:rsidRDefault="0085527A" w:rsidP="0085527A">
      <w:pPr>
        <w:autoSpaceDE w:val="0"/>
        <w:autoSpaceDN w:val="0"/>
        <w:adjustRightInd w:val="0"/>
        <w:spacing w:after="0" w:line="240" w:lineRule="auto"/>
        <w:rPr>
          <w:rFonts w:cs="Arial"/>
          <w:color w:val="000000"/>
        </w:rPr>
      </w:pPr>
    </w:p>
    <w:p w14:paraId="0B6AC7BB" w14:textId="77777777" w:rsidR="0085527A" w:rsidRDefault="0085527A" w:rsidP="0085527A">
      <w:pPr>
        <w:autoSpaceDE w:val="0"/>
        <w:autoSpaceDN w:val="0"/>
        <w:adjustRightInd w:val="0"/>
        <w:spacing w:after="0" w:line="240" w:lineRule="auto"/>
        <w:rPr>
          <w:rFonts w:cs="Arial"/>
          <w:color w:val="000000"/>
        </w:rPr>
      </w:pPr>
      <w:r>
        <w:rPr>
          <w:rFonts w:cs="Arial"/>
          <w:color w:val="000000"/>
        </w:rPr>
        <w:t>Informační kancelář bude vybavena informační plochou, na níž budou vyvěšeny informace o IDP a veřejné dopravě:</w:t>
      </w:r>
    </w:p>
    <w:p w14:paraId="1A7D0490" w14:textId="77777777" w:rsidR="0085527A" w:rsidRDefault="0085527A" w:rsidP="008F2D73">
      <w:pPr>
        <w:widowControl w:val="0"/>
        <w:numPr>
          <w:ilvl w:val="0"/>
          <w:numId w:val="11"/>
        </w:numPr>
        <w:autoSpaceDE w:val="0"/>
        <w:autoSpaceDN w:val="0"/>
        <w:adjustRightInd w:val="0"/>
        <w:spacing w:before="120" w:after="0" w:line="240" w:lineRule="auto"/>
        <w:rPr>
          <w:rFonts w:cs="Arial"/>
          <w:color w:val="000000"/>
        </w:rPr>
      </w:pPr>
      <w:r>
        <w:rPr>
          <w:rFonts w:cs="Arial"/>
          <w:color w:val="000000"/>
        </w:rPr>
        <w:t>mapa IDP,</w:t>
      </w:r>
    </w:p>
    <w:p w14:paraId="4924C18F" w14:textId="77777777" w:rsidR="0085527A" w:rsidRDefault="0085527A" w:rsidP="008F2D73">
      <w:pPr>
        <w:widowControl w:val="0"/>
        <w:numPr>
          <w:ilvl w:val="0"/>
          <w:numId w:val="11"/>
        </w:numPr>
        <w:autoSpaceDE w:val="0"/>
        <w:autoSpaceDN w:val="0"/>
        <w:adjustRightInd w:val="0"/>
        <w:spacing w:before="120" w:after="0" w:line="240" w:lineRule="auto"/>
        <w:rPr>
          <w:rFonts w:cs="Arial"/>
          <w:color w:val="000000"/>
        </w:rPr>
      </w:pPr>
      <w:r>
        <w:rPr>
          <w:rFonts w:cs="Arial"/>
          <w:color w:val="000000"/>
        </w:rPr>
        <w:t xml:space="preserve">podrobnější mapa dané oblasti, </w:t>
      </w:r>
    </w:p>
    <w:p w14:paraId="22225C19" w14:textId="77777777" w:rsidR="0085527A" w:rsidRDefault="0085527A" w:rsidP="008F2D73">
      <w:pPr>
        <w:widowControl w:val="0"/>
        <w:numPr>
          <w:ilvl w:val="0"/>
          <w:numId w:val="11"/>
        </w:numPr>
        <w:autoSpaceDE w:val="0"/>
        <w:autoSpaceDN w:val="0"/>
        <w:adjustRightInd w:val="0"/>
        <w:spacing w:before="120" w:after="0" w:line="240" w:lineRule="auto"/>
        <w:rPr>
          <w:rFonts w:cs="Arial"/>
          <w:color w:val="000000"/>
        </w:rPr>
      </w:pPr>
      <w:r>
        <w:rPr>
          <w:rFonts w:cs="Arial"/>
          <w:color w:val="000000"/>
        </w:rPr>
        <w:t>výtah z Tarifu a Smluvních přepravních podmínek IDP,</w:t>
      </w:r>
    </w:p>
    <w:p w14:paraId="1B33FA0F" w14:textId="77777777" w:rsidR="0085527A" w:rsidRPr="00F23752" w:rsidRDefault="0085527A" w:rsidP="008F2D73">
      <w:pPr>
        <w:widowControl w:val="0"/>
        <w:numPr>
          <w:ilvl w:val="0"/>
          <w:numId w:val="11"/>
        </w:numPr>
        <w:autoSpaceDE w:val="0"/>
        <w:autoSpaceDN w:val="0"/>
        <w:adjustRightInd w:val="0"/>
        <w:spacing w:before="120" w:after="0" w:line="240" w:lineRule="auto"/>
        <w:rPr>
          <w:rFonts w:cs="Arial"/>
          <w:color w:val="000000"/>
        </w:rPr>
      </w:pPr>
      <w:r>
        <w:rPr>
          <w:rFonts w:cs="Arial"/>
          <w:color w:val="000000"/>
        </w:rPr>
        <w:t>orientační plánky autobusových nádraží nebo přestupních uzlů nacházejících se v blízkosti informační kanceláře</w:t>
      </w:r>
      <w:r w:rsidRPr="00F23752">
        <w:rPr>
          <w:rFonts w:cs="Arial"/>
          <w:color w:val="000000"/>
        </w:rPr>
        <w:t xml:space="preserve">, </w:t>
      </w:r>
    </w:p>
    <w:p w14:paraId="340CD629" w14:textId="77777777" w:rsidR="0085527A" w:rsidRDefault="0085527A" w:rsidP="008F2D73">
      <w:pPr>
        <w:widowControl w:val="0"/>
        <w:numPr>
          <w:ilvl w:val="0"/>
          <w:numId w:val="11"/>
        </w:numPr>
        <w:autoSpaceDE w:val="0"/>
        <w:autoSpaceDN w:val="0"/>
        <w:adjustRightInd w:val="0"/>
        <w:spacing w:before="120" w:after="0" w:line="240" w:lineRule="auto"/>
        <w:rPr>
          <w:rFonts w:cs="Arial"/>
          <w:color w:val="000000"/>
        </w:rPr>
      </w:pPr>
      <w:r>
        <w:rPr>
          <w:rFonts w:cs="Arial"/>
          <w:color w:val="000000"/>
        </w:rPr>
        <w:t xml:space="preserve">aktuální informace o změnách v dopravě, </w:t>
      </w:r>
    </w:p>
    <w:p w14:paraId="6B80AC06" w14:textId="77777777" w:rsidR="0085527A" w:rsidRDefault="0085527A" w:rsidP="008F2D73">
      <w:pPr>
        <w:widowControl w:val="0"/>
        <w:numPr>
          <w:ilvl w:val="0"/>
          <w:numId w:val="11"/>
        </w:numPr>
        <w:autoSpaceDE w:val="0"/>
        <w:autoSpaceDN w:val="0"/>
        <w:adjustRightInd w:val="0"/>
        <w:spacing w:before="120" w:after="0" w:line="240" w:lineRule="auto"/>
        <w:rPr>
          <w:rFonts w:cs="Arial"/>
          <w:color w:val="000000"/>
        </w:rPr>
      </w:pPr>
      <w:r>
        <w:rPr>
          <w:rFonts w:cs="Arial"/>
          <w:color w:val="000000"/>
        </w:rPr>
        <w:t>popř. další materiály propagující IDP nebo veřejnou dopravu.</w:t>
      </w:r>
    </w:p>
    <w:p w14:paraId="425446CF" w14:textId="77777777" w:rsidR="0085527A" w:rsidRDefault="0085527A" w:rsidP="0085527A">
      <w:pPr>
        <w:autoSpaceDE w:val="0"/>
        <w:autoSpaceDN w:val="0"/>
        <w:adjustRightInd w:val="0"/>
        <w:spacing w:after="0" w:line="240" w:lineRule="auto"/>
        <w:rPr>
          <w:rFonts w:cs="Arial"/>
          <w:color w:val="000000"/>
        </w:rPr>
      </w:pPr>
    </w:p>
    <w:p w14:paraId="362D4AF1" w14:textId="77777777" w:rsidR="0085527A" w:rsidRDefault="0085527A" w:rsidP="0085527A">
      <w:pPr>
        <w:autoSpaceDE w:val="0"/>
        <w:autoSpaceDN w:val="0"/>
        <w:adjustRightInd w:val="0"/>
        <w:spacing w:after="0" w:line="240" w:lineRule="auto"/>
        <w:rPr>
          <w:rFonts w:cs="Arial"/>
          <w:color w:val="000000"/>
        </w:rPr>
      </w:pPr>
      <w:r>
        <w:rPr>
          <w:rFonts w:cs="Arial"/>
          <w:color w:val="000000"/>
        </w:rPr>
        <w:t>Informační kancelář bude dále vybavena schránkou na letáky pro potřeby organizátora a objednatele.</w:t>
      </w:r>
    </w:p>
    <w:p w14:paraId="02A0CDEE" w14:textId="77777777" w:rsidR="0085527A" w:rsidRDefault="0085527A" w:rsidP="0085527A">
      <w:pPr>
        <w:autoSpaceDE w:val="0"/>
        <w:autoSpaceDN w:val="0"/>
        <w:adjustRightInd w:val="0"/>
        <w:spacing w:after="0" w:line="240" w:lineRule="auto"/>
        <w:rPr>
          <w:rFonts w:cs="Arial"/>
          <w:color w:val="000000"/>
        </w:rPr>
      </w:pPr>
    </w:p>
    <w:p w14:paraId="6E08D6C9" w14:textId="77777777" w:rsidR="0085527A" w:rsidRDefault="0085527A" w:rsidP="0085527A">
      <w:pPr>
        <w:autoSpaceDE w:val="0"/>
        <w:autoSpaceDN w:val="0"/>
        <w:adjustRightInd w:val="0"/>
        <w:spacing w:after="0" w:line="240" w:lineRule="auto"/>
        <w:rPr>
          <w:rFonts w:cs="Arial"/>
          <w:color w:val="000000"/>
        </w:rPr>
      </w:pPr>
      <w:r w:rsidRPr="009F297E">
        <w:rPr>
          <w:rFonts w:cs="Arial"/>
          <w:color w:val="000000"/>
        </w:rPr>
        <w:t>Informační kancelář může soustředit více služeb souvisejících s informovaností c</w:t>
      </w:r>
      <w:r>
        <w:rPr>
          <w:rFonts w:cs="Arial"/>
          <w:color w:val="000000"/>
        </w:rPr>
        <w:t>estujících a prodejem produktů d</w:t>
      </w:r>
      <w:r w:rsidRPr="009F297E">
        <w:rPr>
          <w:rFonts w:cs="Arial"/>
          <w:color w:val="000000"/>
        </w:rPr>
        <w:t xml:space="preserve">opravce. </w:t>
      </w:r>
    </w:p>
    <w:p w14:paraId="6424C71E" w14:textId="77777777" w:rsidR="0085527A" w:rsidRPr="009F297E" w:rsidRDefault="0085527A" w:rsidP="0085527A">
      <w:pPr>
        <w:autoSpaceDE w:val="0"/>
        <w:autoSpaceDN w:val="0"/>
        <w:adjustRightInd w:val="0"/>
        <w:spacing w:after="0" w:line="240" w:lineRule="auto"/>
        <w:rPr>
          <w:rFonts w:cs="Arial"/>
          <w:color w:val="000000"/>
        </w:rPr>
      </w:pPr>
    </w:p>
    <w:p w14:paraId="71F7C29B" w14:textId="77777777" w:rsidR="006B2772" w:rsidRDefault="006B2772" w:rsidP="006B2772">
      <w:pPr>
        <w:autoSpaceDE w:val="0"/>
        <w:autoSpaceDN w:val="0"/>
        <w:adjustRightInd w:val="0"/>
        <w:spacing w:after="0" w:line="240" w:lineRule="auto"/>
        <w:rPr>
          <w:rFonts w:cs="Arial"/>
          <w:color w:val="000000"/>
        </w:rPr>
      </w:pPr>
      <w:r>
        <w:rPr>
          <w:rFonts w:cs="Arial"/>
          <w:color w:val="000000"/>
        </w:rPr>
        <w:t xml:space="preserve">Informační kancelář musí být vybavena HW a SW potřebným k zajištění </w:t>
      </w:r>
      <w:r w:rsidR="000B0FED">
        <w:rPr>
          <w:rFonts w:cs="Arial"/>
          <w:color w:val="000000"/>
        </w:rPr>
        <w:t>níže popsaných základních služeb poskytovaných informační kanceláří:</w:t>
      </w:r>
      <w:r>
        <w:rPr>
          <w:rFonts w:cs="Arial"/>
          <w:color w:val="000000"/>
        </w:rPr>
        <w:t xml:space="preserve"> </w:t>
      </w:r>
    </w:p>
    <w:p w14:paraId="48F1A60D" w14:textId="77777777" w:rsidR="006B2772" w:rsidRPr="009F297E" w:rsidRDefault="006B2772" w:rsidP="006B2772">
      <w:pPr>
        <w:autoSpaceDE w:val="0"/>
        <w:autoSpaceDN w:val="0"/>
        <w:adjustRightInd w:val="0"/>
        <w:spacing w:after="0" w:line="240" w:lineRule="auto"/>
        <w:rPr>
          <w:rFonts w:cs="Arial"/>
          <w:color w:val="000000"/>
        </w:rPr>
      </w:pPr>
    </w:p>
    <w:p w14:paraId="797C105E" w14:textId="77777777" w:rsidR="00565D83" w:rsidRPr="000B0FED" w:rsidRDefault="000B0FED" w:rsidP="008F2D73">
      <w:pPr>
        <w:pStyle w:val="Odstavecseseznamem"/>
        <w:numPr>
          <w:ilvl w:val="0"/>
          <w:numId w:val="13"/>
        </w:numPr>
        <w:ind w:left="470" w:hanging="357"/>
        <w:rPr>
          <w:b/>
        </w:rPr>
      </w:pPr>
      <w:r w:rsidRPr="000B0FED">
        <w:rPr>
          <w:b/>
        </w:rPr>
        <w:t>z</w:t>
      </w:r>
      <w:r w:rsidR="00820F15" w:rsidRPr="000B0FED">
        <w:rPr>
          <w:b/>
        </w:rPr>
        <w:t>ákladní služby nabízen</w:t>
      </w:r>
      <w:r w:rsidR="00755F3F">
        <w:rPr>
          <w:b/>
        </w:rPr>
        <w:t>é informační kanceláří dopravce</w:t>
      </w:r>
    </w:p>
    <w:p w14:paraId="278CE993" w14:textId="77777777" w:rsidR="00565D83" w:rsidRDefault="00C66376" w:rsidP="008F2D73">
      <w:pPr>
        <w:widowControl w:val="0"/>
        <w:numPr>
          <w:ilvl w:val="0"/>
          <w:numId w:val="12"/>
        </w:numPr>
        <w:autoSpaceDE w:val="0"/>
        <w:autoSpaceDN w:val="0"/>
        <w:adjustRightInd w:val="0"/>
        <w:spacing w:before="120" w:after="0" w:line="240" w:lineRule="auto"/>
        <w:rPr>
          <w:rFonts w:cs="Arial"/>
          <w:color w:val="000000"/>
        </w:rPr>
      </w:pPr>
      <w:r w:rsidRPr="00820F15">
        <w:rPr>
          <w:rFonts w:cs="Arial"/>
        </w:rPr>
        <w:t>bezplatné</w:t>
      </w:r>
      <w:r w:rsidRPr="009F297E">
        <w:rPr>
          <w:rFonts w:cs="Arial"/>
          <w:color w:val="000000"/>
        </w:rPr>
        <w:t xml:space="preserve"> informování o spojení v rozsahu veřejné dopravy v České republice (autobusové, železniční, případně jiné) dle informací zveřejněných na </w:t>
      </w:r>
      <w:r w:rsidRPr="009F297E">
        <w:rPr>
          <w:rFonts w:cs="Arial"/>
          <w:color w:val="0000FF"/>
        </w:rPr>
        <w:t xml:space="preserve">http://jizdnirady.idnes.cz/ </w:t>
      </w:r>
      <w:r w:rsidRPr="009F297E">
        <w:rPr>
          <w:rFonts w:cs="Arial"/>
          <w:color w:val="000000"/>
        </w:rPr>
        <w:t xml:space="preserve">nebo na jiném, objednatelem určeném obecném informačně-dopravním webu. </w:t>
      </w:r>
    </w:p>
    <w:p w14:paraId="63E976F4" w14:textId="77777777" w:rsidR="00C66376" w:rsidRPr="009F297E" w:rsidRDefault="00820F15" w:rsidP="008F2D73">
      <w:pPr>
        <w:widowControl w:val="0"/>
        <w:numPr>
          <w:ilvl w:val="0"/>
          <w:numId w:val="12"/>
        </w:numPr>
        <w:autoSpaceDE w:val="0"/>
        <w:autoSpaceDN w:val="0"/>
        <w:adjustRightInd w:val="0"/>
        <w:spacing w:before="120" w:after="0" w:line="240" w:lineRule="auto"/>
        <w:ind w:left="714" w:hanging="357"/>
        <w:rPr>
          <w:rFonts w:cs="Arial"/>
          <w:color w:val="000000"/>
        </w:rPr>
      </w:pPr>
      <w:r>
        <w:rPr>
          <w:rFonts w:cs="Arial"/>
        </w:rPr>
        <w:t>v</w:t>
      </w:r>
      <w:r w:rsidR="00C66376" w:rsidRPr="00820F15">
        <w:rPr>
          <w:rFonts w:cs="Arial"/>
        </w:rPr>
        <w:t>ytištění</w:t>
      </w:r>
      <w:r w:rsidR="00C66376" w:rsidRPr="009F297E">
        <w:rPr>
          <w:rFonts w:cs="Arial"/>
          <w:color w:val="000000"/>
        </w:rPr>
        <w:t xml:space="preserve"> vyhledaného spojení, nebo tisk linkových jízdních řádů cestujícím může dopravce zpoplatnit max. částkou 3 Kč za jednu stranu A4.</w:t>
      </w:r>
    </w:p>
    <w:p w14:paraId="0E856495" w14:textId="77777777" w:rsidR="00565D83" w:rsidRPr="009F297E" w:rsidRDefault="00983B30" w:rsidP="008F2D73">
      <w:pPr>
        <w:widowControl w:val="0"/>
        <w:numPr>
          <w:ilvl w:val="0"/>
          <w:numId w:val="12"/>
        </w:numPr>
        <w:autoSpaceDE w:val="0"/>
        <w:autoSpaceDN w:val="0"/>
        <w:adjustRightInd w:val="0"/>
        <w:spacing w:before="120" w:after="0" w:line="240" w:lineRule="auto"/>
        <w:ind w:left="714" w:hanging="357"/>
        <w:rPr>
          <w:rFonts w:cs="Arial"/>
        </w:rPr>
      </w:pPr>
      <w:r>
        <w:rPr>
          <w:rFonts w:cs="Arial"/>
        </w:rPr>
        <w:t>v</w:t>
      </w:r>
      <w:r w:rsidR="00820F15">
        <w:rPr>
          <w:rFonts w:cs="Arial"/>
        </w:rPr>
        <w:t>ydávání a potvrzování žákovských průkazů</w:t>
      </w:r>
      <w:r w:rsidR="00565D83" w:rsidRPr="009F297E">
        <w:rPr>
          <w:rFonts w:cs="Arial"/>
        </w:rPr>
        <w:t xml:space="preserve">, popř. </w:t>
      </w:r>
      <w:r w:rsidR="00820F15">
        <w:rPr>
          <w:rFonts w:cs="Arial"/>
        </w:rPr>
        <w:t>jiných</w:t>
      </w:r>
      <w:r w:rsidR="00565D83" w:rsidRPr="009F297E">
        <w:rPr>
          <w:rFonts w:cs="Arial"/>
        </w:rPr>
        <w:t>, které jsou vyžadovány legislativou.</w:t>
      </w:r>
    </w:p>
    <w:p w14:paraId="2E7057DC" w14:textId="77777777" w:rsidR="00C66376" w:rsidRPr="009F297E" w:rsidRDefault="00C66376" w:rsidP="00C66376">
      <w:pPr>
        <w:autoSpaceDE w:val="0"/>
        <w:autoSpaceDN w:val="0"/>
        <w:adjustRightInd w:val="0"/>
        <w:spacing w:after="0" w:line="240" w:lineRule="auto"/>
        <w:rPr>
          <w:rFonts w:cs="Arial"/>
          <w:color w:val="000000"/>
        </w:rPr>
      </w:pPr>
    </w:p>
    <w:p w14:paraId="26E76173" w14:textId="77777777" w:rsidR="00565D83" w:rsidRPr="000B0FED" w:rsidRDefault="000B0FED" w:rsidP="008F2D73">
      <w:pPr>
        <w:pStyle w:val="Odstavecseseznamem"/>
        <w:numPr>
          <w:ilvl w:val="0"/>
          <w:numId w:val="13"/>
        </w:numPr>
        <w:ind w:left="470" w:hanging="357"/>
        <w:rPr>
          <w:b/>
        </w:rPr>
      </w:pPr>
      <w:r w:rsidRPr="000B0FED">
        <w:rPr>
          <w:b/>
        </w:rPr>
        <w:t>z</w:t>
      </w:r>
      <w:r w:rsidR="00820F15" w:rsidRPr="000B0FED">
        <w:rPr>
          <w:b/>
        </w:rPr>
        <w:t>ákladní služby nabízené informační kanceláří</w:t>
      </w:r>
      <w:r w:rsidR="002F1DB9" w:rsidRPr="000B0FED">
        <w:rPr>
          <w:b/>
        </w:rPr>
        <w:t xml:space="preserve"> dopravce</w:t>
      </w:r>
      <w:r w:rsidR="00565D83" w:rsidRPr="000B0FED">
        <w:rPr>
          <w:b/>
        </w:rPr>
        <w:t xml:space="preserve"> ve spojitosti s </w:t>
      </w:r>
      <w:r w:rsidR="00B865A6" w:rsidRPr="000B0FED">
        <w:rPr>
          <w:b/>
        </w:rPr>
        <w:t>ID</w:t>
      </w:r>
      <w:r w:rsidR="00755F3F">
        <w:rPr>
          <w:b/>
        </w:rPr>
        <w:t>P</w:t>
      </w:r>
    </w:p>
    <w:p w14:paraId="15923A0B" w14:textId="77777777" w:rsidR="00820F15" w:rsidRPr="009F297E" w:rsidRDefault="00820F15" w:rsidP="008F2D73">
      <w:pPr>
        <w:widowControl w:val="0"/>
        <w:numPr>
          <w:ilvl w:val="0"/>
          <w:numId w:val="10"/>
        </w:numPr>
        <w:autoSpaceDE w:val="0"/>
        <w:autoSpaceDN w:val="0"/>
        <w:adjustRightInd w:val="0"/>
        <w:spacing w:before="120" w:after="0" w:line="240" w:lineRule="auto"/>
        <w:ind w:left="714" w:hanging="357"/>
        <w:rPr>
          <w:rFonts w:cs="Arial"/>
        </w:rPr>
      </w:pPr>
      <w:r>
        <w:rPr>
          <w:rFonts w:cs="Arial"/>
        </w:rPr>
        <w:t>poskytování informací o IDP a Plzeňské kartě,</w:t>
      </w:r>
    </w:p>
    <w:p w14:paraId="25C9737E" w14:textId="77777777" w:rsidR="00565D83" w:rsidRPr="009F297E" w:rsidRDefault="00565D83" w:rsidP="008F2D73">
      <w:pPr>
        <w:widowControl w:val="0"/>
        <w:numPr>
          <w:ilvl w:val="0"/>
          <w:numId w:val="10"/>
        </w:numPr>
        <w:autoSpaceDE w:val="0"/>
        <w:autoSpaceDN w:val="0"/>
        <w:adjustRightInd w:val="0"/>
        <w:spacing w:before="120" w:after="0" w:line="240" w:lineRule="auto"/>
        <w:rPr>
          <w:rFonts w:cs="Arial"/>
        </w:rPr>
      </w:pPr>
      <w:r>
        <w:rPr>
          <w:rFonts w:cs="Arial"/>
        </w:rPr>
        <w:t>příjem</w:t>
      </w:r>
      <w:r w:rsidRPr="009F297E">
        <w:rPr>
          <w:rFonts w:cs="Arial"/>
        </w:rPr>
        <w:t xml:space="preserve"> žádosti o vydání Plzeňské karty, předá</w:t>
      </w:r>
      <w:r w:rsidR="00820F15">
        <w:rPr>
          <w:rFonts w:cs="Arial"/>
        </w:rPr>
        <w:t>ní</w:t>
      </w:r>
      <w:r w:rsidRPr="009F297E">
        <w:rPr>
          <w:rFonts w:cs="Arial"/>
        </w:rPr>
        <w:t xml:space="preserve"> zhotovené Plzeňské karty žadatelům,</w:t>
      </w:r>
    </w:p>
    <w:p w14:paraId="3C6064CB" w14:textId="77777777" w:rsidR="00565D83" w:rsidRDefault="00565D83" w:rsidP="008F2D73">
      <w:pPr>
        <w:widowControl w:val="0"/>
        <w:numPr>
          <w:ilvl w:val="0"/>
          <w:numId w:val="10"/>
        </w:numPr>
        <w:autoSpaceDE w:val="0"/>
        <w:autoSpaceDN w:val="0"/>
        <w:adjustRightInd w:val="0"/>
        <w:spacing w:before="120" w:after="0" w:line="240" w:lineRule="auto"/>
        <w:ind w:left="714" w:hanging="357"/>
        <w:rPr>
          <w:rFonts w:cs="Arial"/>
        </w:rPr>
      </w:pPr>
      <w:r>
        <w:rPr>
          <w:rFonts w:cs="Arial"/>
        </w:rPr>
        <w:t>aktivace</w:t>
      </w:r>
      <w:r w:rsidRPr="009F297E">
        <w:rPr>
          <w:rFonts w:cs="Arial"/>
        </w:rPr>
        <w:t xml:space="preserve"> p</w:t>
      </w:r>
      <w:r>
        <w:rPr>
          <w:rFonts w:cs="Arial"/>
        </w:rPr>
        <w:t>ředplatné</w:t>
      </w:r>
      <w:r w:rsidR="00820F15">
        <w:rPr>
          <w:rFonts w:cs="Arial"/>
        </w:rPr>
        <w:t>ho</w:t>
      </w:r>
      <w:r>
        <w:rPr>
          <w:rFonts w:cs="Arial"/>
        </w:rPr>
        <w:t xml:space="preserve"> jízdné</w:t>
      </w:r>
      <w:r w:rsidR="00820F15">
        <w:rPr>
          <w:rFonts w:cs="Arial"/>
        </w:rPr>
        <w:t>ho</w:t>
      </w:r>
      <w:r>
        <w:rPr>
          <w:rFonts w:cs="Arial"/>
        </w:rPr>
        <w:t xml:space="preserve"> a elektronické peněženky</w:t>
      </w:r>
      <w:r w:rsidR="00820F15">
        <w:rPr>
          <w:rFonts w:cs="Arial"/>
        </w:rPr>
        <w:t xml:space="preserve"> na Plzeňskou kartu.</w:t>
      </w:r>
    </w:p>
    <w:p w14:paraId="5907862D" w14:textId="77777777" w:rsidR="00565D83" w:rsidRDefault="00565D83" w:rsidP="00C66376">
      <w:pPr>
        <w:autoSpaceDE w:val="0"/>
        <w:autoSpaceDN w:val="0"/>
        <w:adjustRightInd w:val="0"/>
        <w:spacing w:after="0" w:line="240" w:lineRule="auto"/>
        <w:rPr>
          <w:rFonts w:cs="Arial"/>
          <w:color w:val="000000"/>
        </w:rPr>
      </w:pPr>
    </w:p>
    <w:p w14:paraId="10B362AA" w14:textId="77777777" w:rsidR="00C66376" w:rsidRPr="009F297E" w:rsidRDefault="00C66376" w:rsidP="002D29E4">
      <w:pPr>
        <w:pStyle w:val="Nadpis3"/>
      </w:pPr>
      <w:bookmarkStart w:id="798" w:name="_Toc404079096"/>
      <w:bookmarkStart w:id="799" w:name="_Toc404079377"/>
      <w:bookmarkStart w:id="800" w:name="_Toc523943089"/>
      <w:r w:rsidRPr="009F297E">
        <w:t>Poskytování informací telefonicky a dálkovým přístupem</w:t>
      </w:r>
      <w:bookmarkEnd w:id="798"/>
      <w:bookmarkEnd w:id="799"/>
      <w:bookmarkEnd w:id="800"/>
    </w:p>
    <w:p w14:paraId="4CDCBFF7" w14:textId="77777777" w:rsidR="00C66376" w:rsidRDefault="00C66376" w:rsidP="00A64855">
      <w:r w:rsidRPr="009F297E">
        <w:t>Dopravce je povinen zřídit za účelem poskytování přepravních informací telefonní informační linky s alespoň jedním číslem celostátní pevné sítě a alespoň jedním číslem mobilní sítě GSM. Dopravce je povinen zajistit, že telefonní informační linky budou v provozu každý den Doby plnění po celou dobu provozu Dopravce (tedy vždy od doby vyjetí prvního spoje do doby ukončení jízdy posledního spoje daného dne). Funkci telefonní informační linky může po celou dobu, případně po dobu uzavření informační kanceláře dle</w:t>
      </w:r>
      <w:r w:rsidR="00A86380">
        <w:t xml:space="preserve"> </w:t>
      </w:r>
      <w:r w:rsidR="00F50F5C">
        <w:fldChar w:fldCharType="begin"/>
      </w:r>
      <w:r w:rsidR="00F50F5C">
        <w:instrText xml:space="preserve"> REF _Ref413654236 \r \h </w:instrText>
      </w:r>
      <w:r w:rsidR="00F50F5C">
        <w:fldChar w:fldCharType="separate"/>
      </w:r>
      <w:r w:rsidR="00700FD0">
        <w:t>9.1.1</w:t>
      </w:r>
      <w:r w:rsidR="00F50F5C">
        <w:fldChar w:fldCharType="end"/>
      </w:r>
      <w:r w:rsidRPr="009F297E">
        <w:t>, převzít zaměstnanec vykonávající službu dispečerského řízení; předpokladem je však v takovém případě stálé, neměnící se telefonní číslo této telefonní informační linky pro cestující.</w:t>
      </w:r>
    </w:p>
    <w:p w14:paraId="4BBD4703" w14:textId="77777777" w:rsidR="00C66376" w:rsidRDefault="00C66376" w:rsidP="00A64855">
      <w:pPr>
        <w:rPr>
          <w:rFonts w:cs="Arial"/>
          <w:color w:val="000000"/>
        </w:rPr>
      </w:pPr>
      <w:r w:rsidRPr="009F297E">
        <w:rPr>
          <w:rFonts w:cs="Arial"/>
          <w:color w:val="000000"/>
        </w:rPr>
        <w:t>Operátoři telefonních informačních linek musí mít spojení se všemi dopravními prostředky a řidiči dopravce aktuálně vykonávajícími přepravní služby tak, aby bylo možné řešit aktuální mimořádné situace spojené s provozními komplikacemi. V případě zprovoznění celokrajného dispečinku veřejné dopravy je Dopravce povinen zabezpečit spojení s jednotlivými vozidly a získávat informace o aktuální poloze vozidla.</w:t>
      </w:r>
    </w:p>
    <w:p w14:paraId="375A2797" w14:textId="77777777" w:rsidR="00C66376" w:rsidRDefault="00C66376" w:rsidP="00A64855">
      <w:pPr>
        <w:rPr>
          <w:rFonts w:cs="Arial"/>
          <w:color w:val="000000"/>
        </w:rPr>
      </w:pPr>
      <w:r w:rsidRPr="009F297E">
        <w:rPr>
          <w:rFonts w:cs="Arial"/>
          <w:color w:val="000000"/>
        </w:rPr>
        <w:t>Dopravce je povinen zřídit webové stránky pro informování cestujících o všech skutečnostech souvisejících s provozováním dopravy dle této Smlouvy. Dopravce je povinen v autobusech informovat cestující o internetové adrese shora uvedené webové stránky.</w:t>
      </w:r>
    </w:p>
    <w:p w14:paraId="18AD9C1B" w14:textId="77777777" w:rsidR="00C66376" w:rsidRDefault="00C66376" w:rsidP="00A64855">
      <w:pPr>
        <w:rPr>
          <w:rFonts w:cs="Arial"/>
          <w:color w:val="000000"/>
        </w:rPr>
      </w:pPr>
      <w:r w:rsidRPr="009F297E">
        <w:rPr>
          <w:rFonts w:cs="Arial"/>
          <w:color w:val="000000"/>
        </w:rPr>
        <w:t>Dopravce je povinen zřídit elektronickou adresu pro e-mailové informování cestujících, která bude fungovat s reakční dobou max. 18 hodin</w:t>
      </w:r>
      <w:r w:rsidR="000E0D49">
        <w:rPr>
          <w:rFonts w:cs="Arial"/>
          <w:color w:val="000000"/>
        </w:rPr>
        <w:t xml:space="preserve"> v pracovních dnech</w:t>
      </w:r>
      <w:r w:rsidRPr="009F297E">
        <w:rPr>
          <w:rFonts w:cs="Arial"/>
          <w:color w:val="000000"/>
        </w:rPr>
        <w:t>. Pro vyloučení pochybností se stanoví, že reakční doba platí pro dotazy ke spojení, tarifům a službám Dopravce, nikoli pro vyřizování stížností, reklamací a jiných dotazů. Dopravce je povinen zajistit, že operátoři telefonních informačních linek i obsluha elektronické adresy budou schopni poskytovat detailní informace o přepravních službách Dopravce, zejména informace o jízdních řádech, tarifech a přepravních podmínkách Dopravce</w:t>
      </w:r>
      <w:r w:rsidR="000E0D49">
        <w:rPr>
          <w:rFonts w:cs="Arial"/>
          <w:color w:val="000000"/>
        </w:rPr>
        <w:t xml:space="preserve"> v pracovních dnech</w:t>
      </w:r>
      <w:r w:rsidRPr="009F297E">
        <w:rPr>
          <w:rFonts w:cs="Arial"/>
          <w:color w:val="000000"/>
        </w:rPr>
        <w:t xml:space="preserve">. Ve vztahu k těmto informačním médiím dle čl. 5 této přílohy Smlouvy se neuplatní povinnost Dopravce informovat cestující v rozsahu odpovídajícím celé ČR a spojení dle webu </w:t>
      </w:r>
      <w:hyperlink r:id="rId127" w:history="1">
        <w:r w:rsidRPr="008260F4">
          <w:rPr>
            <w:color w:val="000000"/>
          </w:rPr>
          <w:t>http://jizdnirady.idnes.cz/</w:t>
        </w:r>
      </w:hyperlink>
      <w:r w:rsidRPr="009F297E">
        <w:rPr>
          <w:rFonts w:cs="Arial"/>
          <w:color w:val="000000"/>
        </w:rPr>
        <w:t>.</w:t>
      </w:r>
    </w:p>
    <w:p w14:paraId="574A7FE3" w14:textId="77777777" w:rsidR="00C66376" w:rsidRPr="009F297E" w:rsidRDefault="00C66376" w:rsidP="00A64855">
      <w:pPr>
        <w:rPr>
          <w:rFonts w:cs="Arial"/>
          <w:color w:val="000000"/>
        </w:rPr>
      </w:pPr>
      <w:r w:rsidRPr="009F297E">
        <w:rPr>
          <w:rFonts w:cs="Arial"/>
          <w:color w:val="000000"/>
        </w:rPr>
        <w:t>Dopravce má povinnost umístit na své webové stránky odkaz na webové stránky společnosti POVED s. r. o., kde jsou zveřejňovány aktuální informace o IDP a veřejné dopravě v kraji (</w:t>
      </w:r>
      <w:hyperlink r:id="rId128" w:history="1">
        <w:r w:rsidRPr="008260F4">
          <w:rPr>
            <w:color w:val="000000"/>
          </w:rPr>
          <w:t>www.poved.cz</w:t>
        </w:r>
      </w:hyperlink>
      <w:r w:rsidRPr="009F297E">
        <w:rPr>
          <w:rFonts w:cs="Arial"/>
          <w:color w:val="000000"/>
        </w:rPr>
        <w:t>).</w:t>
      </w:r>
    </w:p>
    <w:bookmarkStart w:id="801" w:name="_Toc523943090" w:displacedByCustomXml="next"/>
    <w:bookmarkStart w:id="802" w:name="_Ref399911258" w:displacedByCustomXml="next"/>
    <w:bookmarkStart w:id="803" w:name="_Ref399910991" w:displacedByCustomXml="next"/>
    <w:bookmarkStart w:id="804" w:name="_Ref399910913" w:displacedByCustomXml="next"/>
    <w:bookmarkStart w:id="805" w:name="_Ref399910821" w:displacedByCustomXml="next"/>
    <w:bookmarkStart w:id="806" w:name="_Ref399910744" w:displacedByCustomXml="next"/>
    <w:bookmarkStart w:id="807" w:name="_Ref399851998" w:displacedByCustomXml="next"/>
    <w:sdt>
      <w:sdtPr>
        <w:id w:val="27043105"/>
        <w:docPartObj>
          <w:docPartGallery w:val="Cover Pages"/>
          <w:docPartUnique/>
        </w:docPartObj>
      </w:sdtPr>
      <w:sdtEndPr/>
      <w:sdtContent>
        <w:bookmarkStart w:id="808" w:name="_Toc404079378" w:displacedByCustomXml="prev"/>
        <w:bookmarkStart w:id="809" w:name="_Toc404079097" w:displacedByCustomXml="prev"/>
        <w:p w14:paraId="60191DA0" w14:textId="77777777" w:rsidR="006E137C" w:rsidRDefault="006E137C" w:rsidP="00754A96">
          <w:pPr>
            <w:pStyle w:val="Nadpis1"/>
          </w:pPr>
          <w:r>
            <w:t>Spoje na zavolání</w:t>
          </w:r>
        </w:p>
      </w:sdtContent>
    </w:sdt>
    <w:bookmarkEnd w:id="801" w:displacedByCustomXml="prev"/>
    <w:bookmarkEnd w:id="808" w:displacedByCustomXml="prev"/>
    <w:bookmarkEnd w:id="809" w:displacedByCustomXml="prev"/>
    <w:bookmarkEnd w:id="802" w:displacedByCustomXml="prev"/>
    <w:bookmarkEnd w:id="803" w:displacedByCustomXml="prev"/>
    <w:bookmarkEnd w:id="804" w:displacedByCustomXml="prev"/>
    <w:bookmarkEnd w:id="805" w:displacedByCustomXml="prev"/>
    <w:bookmarkEnd w:id="806" w:displacedByCustomXml="prev"/>
    <w:bookmarkEnd w:id="807" w:displacedByCustomXml="prev"/>
    <w:p w14:paraId="3E926E1F" w14:textId="77777777" w:rsidR="006E137C" w:rsidRDefault="006E137C" w:rsidP="00E2252B">
      <w:pPr>
        <w:pStyle w:val="Nadpis2"/>
      </w:pPr>
      <w:bookmarkStart w:id="810" w:name="_Toc404079098"/>
      <w:bookmarkStart w:id="811" w:name="_Toc404079379"/>
      <w:bookmarkStart w:id="812" w:name="_Toc523943091"/>
      <w:r>
        <w:t>Úvod</w:t>
      </w:r>
      <w:bookmarkEnd w:id="810"/>
      <w:bookmarkEnd w:id="811"/>
      <w:bookmarkEnd w:id="812"/>
    </w:p>
    <w:p w14:paraId="129783CA" w14:textId="77777777" w:rsidR="006E137C" w:rsidRPr="00A32D3A" w:rsidRDefault="006E137C" w:rsidP="00A64855">
      <w:r w:rsidRPr="0020166A">
        <w:t>Jako spoj na zavolání je označován takový spoj, na jehož trase leží alespoň jedna zastávka, která je v příslušném jízdním řádu označena jako zastávka obsluhovaná pouze dle potřeby, resp. zastávka na zavolání. Tato zastávka má </w:t>
      </w:r>
      <w:r>
        <w:t xml:space="preserve">v </w:t>
      </w:r>
      <w:r w:rsidRPr="0020166A">
        <w:t>jízdním řádu přidělený čas, vozidlo do ní však nezajíždí pravidelně, ale pouze v případě, že si cestující jízdu do</w:t>
      </w:r>
      <w:r>
        <w:t>/z</w:t>
      </w:r>
      <w:r w:rsidRPr="0020166A">
        <w:t xml:space="preserve"> této zastávky objedná a to dle času vedeného v jízdním řádu.</w:t>
      </w:r>
      <w:r>
        <w:t xml:space="preserve"> Na spoji může být jedna nebo více zastávek obsluhovaných dle potřeby nebo může být na zavolání celý spoj. Takovýto způsob objednání dopravy reaguje operativně na aktuální poptávku cestujících po veřejné dopravě.</w:t>
      </w:r>
    </w:p>
    <w:p w14:paraId="59A79EC5" w14:textId="77777777" w:rsidR="006E137C" w:rsidRDefault="006E137C" w:rsidP="00A64855">
      <w:r>
        <w:t>Spoje na zavolání budou zaváděny v takových časech a oblastech, kde je zájem o veřejnou dopravu ze strany cestujících nepravidelný. Zavedením spojů na zavolání budou sníženy finanční nároky na objednatele (Plzeňský kraj) a zároveň bude zachována základní dopravní obslužnost v oblastech s nízkou poptávkou po veřejné dopravě.</w:t>
      </w:r>
    </w:p>
    <w:p w14:paraId="0E82C2DC" w14:textId="77777777" w:rsidR="006E137C" w:rsidRDefault="006E137C" w:rsidP="00E2252B">
      <w:pPr>
        <w:pStyle w:val="Nadpis2"/>
      </w:pPr>
      <w:r>
        <w:t xml:space="preserve"> </w:t>
      </w:r>
      <w:bookmarkStart w:id="813" w:name="_Toc404079099"/>
      <w:bookmarkStart w:id="814" w:name="_Toc404079380"/>
      <w:bookmarkStart w:id="815" w:name="_Toc523943092"/>
      <w:r>
        <w:t>Základní požadavky</w:t>
      </w:r>
      <w:bookmarkEnd w:id="813"/>
      <w:bookmarkEnd w:id="814"/>
      <w:bookmarkEnd w:id="815"/>
    </w:p>
    <w:p w14:paraId="497A3CDA" w14:textId="77777777" w:rsidR="006E137C" w:rsidRDefault="006E137C" w:rsidP="002D29E4">
      <w:pPr>
        <w:pStyle w:val="Nadpis3"/>
      </w:pPr>
      <w:bookmarkStart w:id="816" w:name="_Ref400971872"/>
      <w:bookmarkStart w:id="817" w:name="_Toc404079100"/>
      <w:bookmarkStart w:id="818" w:name="_Toc404079381"/>
      <w:bookmarkStart w:id="819" w:name="_Toc523943093"/>
      <w:r>
        <w:t>Jízdní řád</w:t>
      </w:r>
      <w:bookmarkEnd w:id="816"/>
      <w:bookmarkEnd w:id="817"/>
      <w:bookmarkEnd w:id="818"/>
      <w:bookmarkEnd w:id="819"/>
    </w:p>
    <w:p w14:paraId="717D433F" w14:textId="77777777" w:rsidR="006E137C" w:rsidRPr="000B0EF9" w:rsidRDefault="00077699" w:rsidP="006E137C">
      <w:r>
        <w:t xml:space="preserve">V jízdním řádu je u spoje, či u zastávky, která je na zavolání uveden </w:t>
      </w:r>
      <w:r w:rsidR="00841470">
        <w:t>symbol</w:t>
      </w:r>
      <w:r>
        <w:t xml:space="preserve"> telefonu</w:t>
      </w:r>
      <w:r w:rsidR="00841470">
        <w:t xml:space="preserve">. V poznámce pod jízdním řádem je uveden daný symbol s popisem – „spoj zastávku obsluhuje jen na objednání“. </w:t>
      </w:r>
      <w:r w:rsidR="008B5D13">
        <w:t xml:space="preserve">Pokud je v režimu na zavolání celý spoj, je symbol telefonu uveden v záhlaví spoje vedle jeho četnosti. </w:t>
      </w:r>
      <w:r w:rsidR="00841470">
        <w:t xml:space="preserve">V horní části jízdního řádu je dále uveden telefon na dispečink IDP. Příklad jízdního řádu je uveden v kapitole </w:t>
      </w:r>
      <w:r w:rsidR="006A32A6">
        <w:fldChar w:fldCharType="begin"/>
      </w:r>
      <w:r w:rsidR="00841470">
        <w:instrText xml:space="preserve"> REF _Ref400090488 \r \h </w:instrText>
      </w:r>
      <w:r w:rsidR="006A32A6">
        <w:fldChar w:fldCharType="separate"/>
      </w:r>
      <w:r w:rsidR="00700FD0">
        <w:t>7</w:t>
      </w:r>
      <w:r w:rsidR="006A32A6">
        <w:fldChar w:fldCharType="end"/>
      </w:r>
      <w:r w:rsidR="00841470">
        <w:t>.</w:t>
      </w:r>
    </w:p>
    <w:p w14:paraId="6D89AFBC" w14:textId="77777777" w:rsidR="006E137C" w:rsidRPr="00A32D3A" w:rsidRDefault="006E137C" w:rsidP="00E2252B">
      <w:pPr>
        <w:pStyle w:val="Nadpis2"/>
      </w:pPr>
      <w:r>
        <w:t xml:space="preserve"> </w:t>
      </w:r>
      <w:bookmarkStart w:id="820" w:name="_Toc404079101"/>
      <w:bookmarkStart w:id="821" w:name="_Toc404079382"/>
      <w:bookmarkStart w:id="822" w:name="_Toc523943094"/>
      <w:r>
        <w:t>Popis fungování spoje na zavolání</w:t>
      </w:r>
      <w:bookmarkEnd w:id="820"/>
      <w:bookmarkEnd w:id="821"/>
      <w:bookmarkEnd w:id="822"/>
    </w:p>
    <w:p w14:paraId="5627B635" w14:textId="77777777" w:rsidR="006E137C" w:rsidRPr="0020166A" w:rsidRDefault="006E137C" w:rsidP="002D29E4">
      <w:pPr>
        <w:pStyle w:val="Nadpis3"/>
      </w:pPr>
      <w:bookmarkStart w:id="823" w:name="_Toc404079102"/>
      <w:bookmarkStart w:id="824" w:name="_Toc404079383"/>
      <w:bookmarkStart w:id="825" w:name="_Toc523943095"/>
      <w:r w:rsidRPr="0020166A">
        <w:t>Objednávka výstupu v dané zastávce</w:t>
      </w:r>
      <w:bookmarkEnd w:id="823"/>
      <w:bookmarkEnd w:id="824"/>
      <w:bookmarkEnd w:id="825"/>
    </w:p>
    <w:p w14:paraId="4C85F348" w14:textId="77777777" w:rsidR="006E137C" w:rsidRPr="0020166A" w:rsidRDefault="006E137C" w:rsidP="006E137C">
      <w:pPr>
        <w:rPr>
          <w:rFonts w:cs="Arial"/>
        </w:rPr>
      </w:pPr>
      <w:r w:rsidRPr="0020166A">
        <w:rPr>
          <w:rFonts w:cs="Arial"/>
        </w:rPr>
        <w:t>Tato objednávka je realizována při nástupu cestujícího do vozidla. Cestující nastoupí do vozidla a požádá řidiče o vydání lístku do své cílové zastávky, která je zastávkou obsluhovanou jen dle potřeby. Na základě tohoto požadavku je mu vydán lístek a spoj do zastávky zajede.</w:t>
      </w:r>
    </w:p>
    <w:p w14:paraId="49D2FDCD" w14:textId="77777777" w:rsidR="006E137C" w:rsidRPr="0020166A" w:rsidRDefault="006E137C" w:rsidP="002D29E4">
      <w:pPr>
        <w:pStyle w:val="Nadpis3"/>
      </w:pPr>
      <w:bookmarkStart w:id="826" w:name="_Ref399853062"/>
      <w:bookmarkStart w:id="827" w:name="_Toc404079103"/>
      <w:bookmarkStart w:id="828" w:name="_Toc404079384"/>
      <w:bookmarkStart w:id="829" w:name="_Toc523943096"/>
      <w:r w:rsidRPr="0020166A">
        <w:t>Objednávka nástupu v dané zastávce</w:t>
      </w:r>
      <w:bookmarkEnd w:id="826"/>
      <w:bookmarkEnd w:id="827"/>
      <w:bookmarkEnd w:id="828"/>
      <w:bookmarkEnd w:id="829"/>
    </w:p>
    <w:p w14:paraId="3E5F89D9" w14:textId="77777777" w:rsidR="006E137C" w:rsidRPr="0020166A" w:rsidRDefault="006E137C" w:rsidP="00A64855">
      <w:r w:rsidRPr="0020166A">
        <w:t>Cestující požaduje odjez</w:t>
      </w:r>
      <w:r>
        <w:t>d</w:t>
      </w:r>
      <w:r w:rsidRPr="0020166A">
        <w:t xml:space="preserve"> ze zastávky obsluhované pouze dle potřeby. Tento požadavek musí být nahlášen na pracoviště dispečinku. </w:t>
      </w:r>
    </w:p>
    <w:p w14:paraId="723824A4" w14:textId="77777777" w:rsidR="006E137C" w:rsidRDefault="006E137C" w:rsidP="00A64855">
      <w:r>
        <w:t xml:space="preserve">Odjezd spoje </w:t>
      </w:r>
      <w:r w:rsidRPr="0020166A">
        <w:t>na zavolání</w:t>
      </w:r>
      <w:r>
        <w:t xml:space="preserve"> pro nástup v zastávce obsluhované jen dle potřeby</w:t>
      </w:r>
      <w:r w:rsidRPr="0020166A">
        <w:t xml:space="preserve"> lze objednat nejdříve 48 hodin před vyjetím </w:t>
      </w:r>
      <w:r>
        <w:t xml:space="preserve">daného </w:t>
      </w:r>
      <w:r w:rsidRPr="0020166A">
        <w:t>spoje</w:t>
      </w:r>
      <w:r>
        <w:t xml:space="preserve"> z výchozí zastávky</w:t>
      </w:r>
      <w:r w:rsidRPr="0020166A">
        <w:t>, nejpozději však 30 min před vyjetím spoje z výchozí zastávky.</w:t>
      </w:r>
      <w:r>
        <w:t xml:space="preserve"> </w:t>
      </w:r>
    </w:p>
    <w:p w14:paraId="6EE2AD79" w14:textId="77777777" w:rsidR="006E137C" w:rsidRPr="0020166A" w:rsidRDefault="006E137C" w:rsidP="006E137C">
      <w:pPr>
        <w:rPr>
          <w:rFonts w:cs="Arial"/>
        </w:rPr>
      </w:pPr>
      <w:r>
        <w:rPr>
          <w:rFonts w:cs="Arial"/>
        </w:rPr>
        <w:t>Objednávky spojů na zavolání odjíždějících mezi 18</w:t>
      </w:r>
      <w:r w:rsidR="00C95EC0">
        <w:rPr>
          <w:rFonts w:cs="Arial"/>
        </w:rPr>
        <w:t>.</w:t>
      </w:r>
      <w:r>
        <w:rPr>
          <w:rFonts w:cs="Arial"/>
        </w:rPr>
        <w:t xml:space="preserve"> – 6</w:t>
      </w:r>
      <w:r w:rsidR="00C95EC0">
        <w:rPr>
          <w:rFonts w:cs="Arial"/>
        </w:rPr>
        <w:t>.</w:t>
      </w:r>
      <w:r>
        <w:rPr>
          <w:rFonts w:cs="Arial"/>
        </w:rPr>
        <w:t xml:space="preserve"> hod</w:t>
      </w:r>
      <w:r w:rsidR="00C95EC0">
        <w:rPr>
          <w:rFonts w:cs="Arial"/>
        </w:rPr>
        <w:t>.</w:t>
      </w:r>
      <w:r>
        <w:rPr>
          <w:rFonts w:cs="Arial"/>
        </w:rPr>
        <w:t xml:space="preserve"> daného (resp. příštího) dne budou přijímány pouze mezi 6</w:t>
      </w:r>
      <w:r w:rsidR="00C95EC0">
        <w:rPr>
          <w:rFonts w:cs="Arial"/>
        </w:rPr>
        <w:t>.</w:t>
      </w:r>
      <w:r>
        <w:rPr>
          <w:rFonts w:cs="Arial"/>
        </w:rPr>
        <w:t xml:space="preserve"> – 18</w:t>
      </w:r>
      <w:r w:rsidR="00C95EC0">
        <w:rPr>
          <w:rFonts w:cs="Arial"/>
        </w:rPr>
        <w:t>.</w:t>
      </w:r>
      <w:r>
        <w:rPr>
          <w:rFonts w:cs="Arial"/>
        </w:rPr>
        <w:t xml:space="preserve"> hodinou daného (resp. předchozího) dne – tzn. spoj odjíždějící 14. 8. 20</w:t>
      </w:r>
      <w:r w:rsidR="00C95EC0">
        <w:rPr>
          <w:rFonts w:cs="Arial"/>
        </w:rPr>
        <w:t>xx</w:t>
      </w:r>
      <w:r>
        <w:rPr>
          <w:rFonts w:cs="Arial"/>
        </w:rPr>
        <w:t xml:space="preserve"> ve 4:45 je možné objednat do 18:00 předchozího dne (13. 8. 20</w:t>
      </w:r>
      <w:r w:rsidR="00C95EC0">
        <w:rPr>
          <w:rFonts w:cs="Arial"/>
        </w:rPr>
        <w:t>xx</w:t>
      </w:r>
      <w:r>
        <w:rPr>
          <w:rFonts w:cs="Arial"/>
        </w:rPr>
        <w:t>). Spoj odjíždějící dne 15. 8. 20</w:t>
      </w:r>
      <w:r w:rsidR="00C95EC0">
        <w:rPr>
          <w:rFonts w:cs="Arial"/>
        </w:rPr>
        <w:t>xx</w:t>
      </w:r>
      <w:r>
        <w:rPr>
          <w:rFonts w:cs="Arial"/>
        </w:rPr>
        <w:t xml:space="preserve"> ve 4:45 je možné objednat přes web nebo přes odbavovací zařízení dne 13. 8. 20</w:t>
      </w:r>
      <w:r w:rsidR="00C95EC0">
        <w:rPr>
          <w:rFonts w:cs="Arial"/>
        </w:rPr>
        <w:t>xx</w:t>
      </w:r>
      <w:r>
        <w:rPr>
          <w:rFonts w:cs="Arial"/>
        </w:rPr>
        <w:t xml:space="preserve"> i mezi 18</w:t>
      </w:r>
      <w:r w:rsidR="00C95EC0">
        <w:rPr>
          <w:rFonts w:cs="Arial"/>
        </w:rPr>
        <w:t>.</w:t>
      </w:r>
      <w:r>
        <w:rPr>
          <w:rFonts w:cs="Arial"/>
        </w:rPr>
        <w:t xml:space="preserve"> – 6</w:t>
      </w:r>
      <w:r w:rsidR="00C95EC0">
        <w:rPr>
          <w:rFonts w:cs="Arial"/>
        </w:rPr>
        <w:t>.</w:t>
      </w:r>
      <w:r>
        <w:rPr>
          <w:rFonts w:cs="Arial"/>
        </w:rPr>
        <w:t xml:space="preserve"> hodinou, nejdéle však 14. 8. 20</w:t>
      </w:r>
      <w:r w:rsidR="00C95EC0">
        <w:rPr>
          <w:rFonts w:cs="Arial"/>
        </w:rPr>
        <w:t>xx</w:t>
      </w:r>
      <w:r>
        <w:rPr>
          <w:rFonts w:cs="Arial"/>
        </w:rPr>
        <w:t xml:space="preserve"> do 18:00. </w:t>
      </w:r>
    </w:p>
    <w:p w14:paraId="0925EB94" w14:textId="77777777" w:rsidR="006E137C" w:rsidRPr="0020166A" w:rsidRDefault="006E137C" w:rsidP="006E137C">
      <w:pPr>
        <w:rPr>
          <w:rFonts w:cs="Arial"/>
        </w:rPr>
      </w:pPr>
      <w:r w:rsidRPr="0020166A">
        <w:rPr>
          <w:rFonts w:cs="Arial"/>
        </w:rPr>
        <w:t>Objednání spoje může proběhnout jedním z níže popsaných postupů:</w:t>
      </w:r>
    </w:p>
    <w:p w14:paraId="0ECB408B" w14:textId="77777777" w:rsidR="006E137C" w:rsidRPr="0020166A" w:rsidRDefault="006E137C" w:rsidP="008F2D73">
      <w:pPr>
        <w:pStyle w:val="Odstavecseseznamem"/>
        <w:numPr>
          <w:ilvl w:val="0"/>
          <w:numId w:val="124"/>
        </w:numPr>
        <w:contextualSpacing w:val="0"/>
        <w:rPr>
          <w:rFonts w:cs="Arial"/>
          <w:b/>
          <w:bCs/>
        </w:rPr>
      </w:pPr>
      <w:r w:rsidRPr="0020166A">
        <w:rPr>
          <w:rFonts w:cs="Arial"/>
          <w:b/>
          <w:bCs/>
        </w:rPr>
        <w:t xml:space="preserve">telefonem </w:t>
      </w:r>
    </w:p>
    <w:p w14:paraId="2677DBAE" w14:textId="77777777" w:rsidR="006E137C" w:rsidRPr="0020166A" w:rsidRDefault="006E137C" w:rsidP="006E137C">
      <w:pPr>
        <w:pStyle w:val="Odstavecseseznamem"/>
        <w:rPr>
          <w:rFonts w:cs="Arial"/>
        </w:rPr>
      </w:pPr>
      <w:r w:rsidRPr="0020166A">
        <w:rPr>
          <w:rFonts w:cs="Arial"/>
        </w:rPr>
        <w:t>Cestující zavolá na uvedené telefonní číslo – číslo pracoviště dispečinku – a dispečerovi nahlásí svůj požadavek. Dispečer zadá požad</w:t>
      </w:r>
      <w:r>
        <w:rPr>
          <w:rFonts w:cs="Arial"/>
        </w:rPr>
        <w:t xml:space="preserve">avek cestujícího do systému. Systém přiřadí objednávce číslo a specifický kód a uloží ji do své paměti. Cestujícímu je na číslo, ze kterého volal, z pracoviště dispečinku poslána SMS, která potvrzuje objednávku. </w:t>
      </w:r>
    </w:p>
    <w:p w14:paraId="5F336B1D" w14:textId="77777777" w:rsidR="006E137C" w:rsidRPr="0020166A" w:rsidRDefault="006E137C" w:rsidP="008F2D73">
      <w:pPr>
        <w:pStyle w:val="Odstavecseseznamem"/>
        <w:numPr>
          <w:ilvl w:val="0"/>
          <w:numId w:val="124"/>
        </w:numPr>
        <w:contextualSpacing w:val="0"/>
        <w:rPr>
          <w:rFonts w:cs="Arial"/>
          <w:b/>
          <w:bCs/>
        </w:rPr>
      </w:pPr>
      <w:r w:rsidRPr="0020166A">
        <w:rPr>
          <w:rFonts w:cs="Arial"/>
          <w:b/>
          <w:bCs/>
        </w:rPr>
        <w:t xml:space="preserve">ve vozidle </w:t>
      </w:r>
    </w:p>
    <w:p w14:paraId="52A12D9F" w14:textId="77777777" w:rsidR="006E137C" w:rsidRPr="0020166A" w:rsidRDefault="006E137C" w:rsidP="006E137C">
      <w:pPr>
        <w:pStyle w:val="Odstavecseseznamem"/>
        <w:rPr>
          <w:rFonts w:cs="Arial"/>
        </w:rPr>
      </w:pPr>
      <w:r w:rsidRPr="0020166A">
        <w:rPr>
          <w:rFonts w:cs="Arial"/>
        </w:rPr>
        <w:t>Cestující požádá řidiče vozidla o objednání spoje. Řidič zadá požadavek do vozidlového řídicího systému, odkud je požadavek odeslán zprávou č.</w:t>
      </w:r>
      <w:r>
        <w:rPr>
          <w:rFonts w:cs="Arial"/>
        </w:rPr>
        <w:t xml:space="preserve"> 40 n</w:t>
      </w:r>
      <w:r w:rsidRPr="0020166A">
        <w:rPr>
          <w:rFonts w:cs="Arial"/>
        </w:rPr>
        <w:t>a pracoviště di</w:t>
      </w:r>
      <w:r>
        <w:rPr>
          <w:rFonts w:cs="Arial"/>
        </w:rPr>
        <w:t>spečinku. V okamžiku potvrzení objednávky řidičem je cestujícímu automaticky vytištěno potvrzení o provedení objednávky. Z dispečinku je automaticky vygenerována potvrzovací zpráva a odeslána zpět na příslušné vozidlo. </w:t>
      </w:r>
    </w:p>
    <w:p w14:paraId="0C6010CB" w14:textId="77777777" w:rsidR="006E137C" w:rsidRPr="0020166A" w:rsidRDefault="006E137C" w:rsidP="008F2D73">
      <w:pPr>
        <w:pStyle w:val="Odstavecseseznamem"/>
        <w:numPr>
          <w:ilvl w:val="0"/>
          <w:numId w:val="124"/>
        </w:numPr>
        <w:contextualSpacing w:val="0"/>
        <w:rPr>
          <w:rFonts w:cs="Arial"/>
          <w:b/>
          <w:bCs/>
        </w:rPr>
      </w:pPr>
      <w:r w:rsidRPr="0020166A">
        <w:rPr>
          <w:rFonts w:cs="Arial"/>
          <w:b/>
          <w:bCs/>
        </w:rPr>
        <w:t xml:space="preserve">přes webový formulář </w:t>
      </w:r>
    </w:p>
    <w:p w14:paraId="5C710207" w14:textId="77777777" w:rsidR="006E137C" w:rsidRDefault="006E137C" w:rsidP="006E137C">
      <w:pPr>
        <w:pStyle w:val="Odstavecseseznamem"/>
        <w:rPr>
          <w:rFonts w:cs="Arial"/>
        </w:rPr>
      </w:pPr>
      <w:r>
        <w:rPr>
          <w:rFonts w:cs="Arial"/>
        </w:rPr>
        <w:t>varianta 1</w:t>
      </w:r>
    </w:p>
    <w:p w14:paraId="7667AEEA" w14:textId="77777777" w:rsidR="006E137C" w:rsidRDefault="006E137C" w:rsidP="006E137C">
      <w:pPr>
        <w:pStyle w:val="Odstavecseseznamem"/>
        <w:rPr>
          <w:rFonts w:cs="Arial"/>
        </w:rPr>
      </w:pPr>
      <w:r w:rsidRPr="0020166A">
        <w:rPr>
          <w:rFonts w:cs="Arial"/>
        </w:rPr>
        <w:t xml:space="preserve">Cestující objedná spoj na zavolání přes webový formulář. </w:t>
      </w:r>
      <w:r>
        <w:rPr>
          <w:rFonts w:cs="Arial"/>
        </w:rPr>
        <w:t>Zadané i</w:t>
      </w:r>
      <w:r w:rsidRPr="0020166A">
        <w:rPr>
          <w:rFonts w:cs="Arial"/>
        </w:rPr>
        <w:t>nformace jsou odeslány na pracovi</w:t>
      </w:r>
      <w:r>
        <w:rPr>
          <w:rFonts w:cs="Arial"/>
        </w:rPr>
        <w:t>ště dispečinku</w:t>
      </w:r>
      <w:r w:rsidRPr="0020166A">
        <w:rPr>
          <w:rFonts w:cs="Arial"/>
        </w:rPr>
        <w:t>.</w:t>
      </w:r>
      <w:r>
        <w:rPr>
          <w:rFonts w:cs="Arial"/>
        </w:rPr>
        <w:t xml:space="preserve"> Objednávce je přiřazeno číslo a jedinečný kód – tento kód je cestujícímu zobrazen na obrazovce (rekapitulace objednávky). Cestujícímu je nabídnuta možnost zaslání potvrzení objednávky (email nebo tel. Pokud ani jednu z možností nevyužije, jedinečný kód se pouze zobrazí na obrazovce a pro zrušení objednávky si jej musí pamatovat.</w:t>
      </w:r>
    </w:p>
    <w:p w14:paraId="02AE4830" w14:textId="77777777" w:rsidR="006E137C" w:rsidRDefault="006E137C" w:rsidP="006E137C">
      <w:pPr>
        <w:pStyle w:val="Odstavecseseznamem"/>
        <w:rPr>
          <w:rFonts w:cs="Arial"/>
        </w:rPr>
      </w:pPr>
      <w:r>
        <w:rPr>
          <w:rFonts w:cs="Arial"/>
        </w:rPr>
        <w:t>Varianta 2</w:t>
      </w:r>
    </w:p>
    <w:p w14:paraId="7314129B" w14:textId="77777777" w:rsidR="006E137C" w:rsidRPr="002858E9" w:rsidRDefault="006E137C" w:rsidP="006E137C">
      <w:pPr>
        <w:ind w:left="720"/>
        <w:rPr>
          <w:rFonts w:cs="Arial"/>
        </w:rPr>
      </w:pPr>
      <w:r w:rsidRPr="002858E9">
        <w:rPr>
          <w:rFonts w:cs="Arial"/>
        </w:rPr>
        <w:t>Zřízení „osobního účtu“ – cestující bude mít možnost se zaregistrovat</w:t>
      </w:r>
      <w:r>
        <w:rPr>
          <w:rFonts w:cs="Arial"/>
        </w:rPr>
        <w:t xml:space="preserve"> (vytvořit si svůj účet)</w:t>
      </w:r>
      <w:r w:rsidRPr="002858E9">
        <w:rPr>
          <w:rFonts w:cs="Arial"/>
        </w:rPr>
        <w:t xml:space="preserve"> a „hlídat“ si na svém účtu své objednávky spojů na zavolání – při registraci zadá email/telefon – po zadání/zrušení objednávky mu budou </w:t>
      </w:r>
      <w:r>
        <w:rPr>
          <w:rFonts w:cs="Arial"/>
        </w:rPr>
        <w:t xml:space="preserve">automaticky </w:t>
      </w:r>
      <w:r w:rsidRPr="002858E9">
        <w:rPr>
          <w:rFonts w:cs="Arial"/>
        </w:rPr>
        <w:t>chodit potvrzení a své objednávky uvidím i na svém účtu</w:t>
      </w:r>
      <w:r>
        <w:rPr>
          <w:rFonts w:cs="Arial"/>
        </w:rPr>
        <w:t>.</w:t>
      </w:r>
    </w:p>
    <w:p w14:paraId="641AB4DA" w14:textId="77777777" w:rsidR="006E137C" w:rsidRPr="0020166A" w:rsidRDefault="006E137C" w:rsidP="008F2D73">
      <w:pPr>
        <w:pStyle w:val="Odstavecseseznamem"/>
        <w:numPr>
          <w:ilvl w:val="0"/>
          <w:numId w:val="124"/>
        </w:numPr>
        <w:contextualSpacing w:val="0"/>
        <w:rPr>
          <w:rFonts w:cs="Arial"/>
          <w:b/>
          <w:bCs/>
        </w:rPr>
      </w:pPr>
      <w:r w:rsidRPr="0020166A">
        <w:rPr>
          <w:rFonts w:cs="Arial"/>
          <w:b/>
          <w:bCs/>
        </w:rPr>
        <w:t xml:space="preserve">prostřednictvím SMS </w:t>
      </w:r>
      <w:r>
        <w:rPr>
          <w:rFonts w:cs="Arial"/>
          <w:b/>
          <w:bCs/>
        </w:rPr>
        <w:t>a e-mailu</w:t>
      </w:r>
    </w:p>
    <w:p w14:paraId="6F98F95E" w14:textId="77777777" w:rsidR="006E137C" w:rsidRDefault="006E137C" w:rsidP="006E137C">
      <w:pPr>
        <w:pStyle w:val="Odstavecseseznamem"/>
        <w:rPr>
          <w:rFonts w:cs="Arial"/>
        </w:rPr>
      </w:pPr>
      <w:r w:rsidRPr="0020166A">
        <w:rPr>
          <w:rFonts w:cs="Arial"/>
        </w:rPr>
        <w:t>V této fázi není řešeno.</w:t>
      </w:r>
    </w:p>
    <w:p w14:paraId="5AA373BF" w14:textId="77777777" w:rsidR="006E137C" w:rsidRDefault="006E137C" w:rsidP="00E2252B">
      <w:pPr>
        <w:pStyle w:val="Nadpis2"/>
      </w:pPr>
      <w:bookmarkStart w:id="830" w:name="_Toc404079104"/>
      <w:bookmarkStart w:id="831" w:name="_Toc404079385"/>
      <w:bookmarkStart w:id="832" w:name="_Toc523943097"/>
      <w:r w:rsidRPr="00D8009D">
        <w:t>Přenos dat o spojích na zavolání</w:t>
      </w:r>
      <w:bookmarkEnd w:id="830"/>
      <w:bookmarkEnd w:id="831"/>
      <w:bookmarkEnd w:id="832"/>
    </w:p>
    <w:p w14:paraId="4B9C561B" w14:textId="77777777" w:rsidR="006E137C" w:rsidRDefault="006E137C" w:rsidP="006E137C">
      <w:pPr>
        <w:rPr>
          <w:rFonts w:cs="Arial"/>
        </w:rPr>
      </w:pPr>
      <w:r w:rsidRPr="00D8009D">
        <w:rPr>
          <w:rFonts w:cs="Arial"/>
        </w:rPr>
        <w:t xml:space="preserve">Informace o spojích na zavolání </w:t>
      </w:r>
      <w:r>
        <w:rPr>
          <w:rFonts w:cs="Arial"/>
        </w:rPr>
        <w:t xml:space="preserve">dle jízdního řádu </w:t>
      </w:r>
      <w:r w:rsidRPr="00D8009D">
        <w:rPr>
          <w:rFonts w:cs="Arial"/>
        </w:rPr>
        <w:t xml:space="preserve">budou na </w:t>
      </w:r>
      <w:r>
        <w:rPr>
          <w:rFonts w:cs="Arial"/>
        </w:rPr>
        <w:t xml:space="preserve">krajský </w:t>
      </w:r>
      <w:r w:rsidRPr="00D8009D">
        <w:rPr>
          <w:rFonts w:cs="Arial"/>
        </w:rPr>
        <w:t>dispečink</w:t>
      </w:r>
      <w:r>
        <w:rPr>
          <w:rFonts w:cs="Arial"/>
        </w:rPr>
        <w:t xml:space="preserve"> a do odbavovacích systémů zasílány v souboru „</w:t>
      </w:r>
      <w:r w:rsidRPr="0025118A">
        <w:rPr>
          <w:rFonts w:cs="Arial"/>
          <w:b/>
          <w:i/>
        </w:rPr>
        <w:t>stationsOnCall.xml</w:t>
      </w:r>
      <w:r>
        <w:rPr>
          <w:rFonts w:cs="Arial"/>
        </w:rPr>
        <w:t>“ V tomto souboru budou informace o všech spojích na zavolání, které budou platné od daného data a jsou nezávislé na dopravcích. Tento soubor bude dopravcům a na dispečink předán nejdéle 2 dny před případnou změnou jízdních řádů (resp. 2 dny před počátkem platnosti souboru). Soubor je vytvářen P</w:t>
      </w:r>
      <w:r w:rsidR="00C95EC0">
        <w:rPr>
          <w:rFonts w:cs="Arial"/>
        </w:rPr>
        <w:t>OVED</w:t>
      </w:r>
      <w:r>
        <w:rPr>
          <w:rFonts w:cs="Arial"/>
        </w:rPr>
        <w:t>em.</w:t>
      </w:r>
    </w:p>
    <w:p w14:paraId="47A01CFB" w14:textId="77777777" w:rsidR="006E137C" w:rsidRPr="002E6D53" w:rsidRDefault="006E137C" w:rsidP="006E137C">
      <w:pPr>
        <w:rPr>
          <w:rFonts w:cs="Arial"/>
        </w:rPr>
      </w:pPr>
      <w:r w:rsidRPr="002E6D53">
        <w:rPr>
          <w:rFonts w:cs="Arial"/>
        </w:rPr>
        <w:t>Soubor má následující strukturu – dle následujícího příkladu pro jednu zastávku:</w:t>
      </w:r>
    </w:p>
    <w:p w14:paraId="6484947C" w14:textId="77777777" w:rsidR="006E137C" w:rsidRPr="00063092" w:rsidRDefault="006E137C" w:rsidP="006E137C">
      <w:pPr>
        <w:pStyle w:val="Xml"/>
        <w:ind w:left="360" w:firstLine="0"/>
        <w:rPr>
          <w:noProof/>
          <w:highlight w:val="white"/>
        </w:rPr>
      </w:pPr>
      <w:r w:rsidRPr="00063092">
        <w:rPr>
          <w:noProof/>
          <w:highlight w:val="white"/>
        </w:rPr>
        <w:t>&lt;station name="Volduchy, u Siegrů" cisCode="40047"&gt;</w:t>
      </w:r>
    </w:p>
    <w:p w14:paraId="4D4147F1" w14:textId="77777777" w:rsidR="006E137C" w:rsidRPr="00063092" w:rsidRDefault="006E137C" w:rsidP="006E137C">
      <w:pPr>
        <w:pStyle w:val="Xml"/>
        <w:ind w:left="360" w:firstLine="0"/>
        <w:rPr>
          <w:noProof/>
          <w:highlight w:val="white"/>
        </w:rPr>
      </w:pPr>
      <w:r>
        <w:rPr>
          <w:noProof/>
          <w:highlight w:val="white"/>
        </w:rPr>
        <w:tab/>
      </w:r>
      <w:r>
        <w:rPr>
          <w:noProof/>
          <w:highlight w:val="white"/>
        </w:rPr>
        <w:tab/>
      </w:r>
      <w:r w:rsidRPr="00063092">
        <w:rPr>
          <w:noProof/>
          <w:highlight w:val="white"/>
        </w:rPr>
        <w:t>&lt;departure line ="470530"</w:t>
      </w:r>
      <w:r>
        <w:rPr>
          <w:noProof/>
          <w:highlight w:val="white"/>
        </w:rPr>
        <w:t xml:space="preserve"> </w:t>
      </w:r>
      <w:r w:rsidRPr="003118BD">
        <w:t>distinguishLine</w:t>
      </w:r>
      <w:r>
        <w:t>=“1“</w:t>
      </w:r>
      <w:r>
        <w:rPr>
          <w:noProof/>
          <w:highlight w:val="white"/>
        </w:rPr>
        <w:t xml:space="preserve"> </w:t>
      </w:r>
      <w:r w:rsidRPr="00063092">
        <w:rPr>
          <w:noProof/>
          <w:highlight w:val="white"/>
        </w:rPr>
        <w:t>connection ="10" tariffId="38" finalStation="Zbiroh" time="15:09:00"</w:t>
      </w:r>
    </w:p>
    <w:p w14:paraId="5C71BBCB" w14:textId="77777777" w:rsidR="006E137C" w:rsidRPr="00063092" w:rsidRDefault="006E137C" w:rsidP="006E137C">
      <w:pPr>
        <w:pStyle w:val="Xml"/>
        <w:ind w:left="360" w:firstLine="0"/>
        <w:rPr>
          <w:noProof/>
          <w:highlight w:val="white"/>
        </w:rPr>
      </w:pPr>
      <w:r w:rsidRPr="00063092">
        <w:rPr>
          <w:noProof/>
          <w:highlight w:val="white"/>
        </w:rPr>
        <w:tab/>
      </w:r>
      <w:r w:rsidRPr="00063092">
        <w:rPr>
          <w:noProof/>
          <w:highlight w:val="white"/>
        </w:rPr>
        <w:tab/>
        <w:t>connectionStartTime="13:00:00" firstStation="Volduchy"&gt;</w:t>
      </w:r>
    </w:p>
    <w:p w14:paraId="123E5362" w14:textId="77777777" w:rsidR="006E137C" w:rsidRPr="00063092" w:rsidRDefault="006E137C" w:rsidP="006E137C">
      <w:pPr>
        <w:pStyle w:val="Xml"/>
        <w:ind w:left="360" w:firstLine="0"/>
        <w:rPr>
          <w:noProof/>
          <w:highlight w:val="white"/>
        </w:rPr>
      </w:pPr>
      <w:r>
        <w:rPr>
          <w:noProof/>
          <w:highlight w:val="white"/>
        </w:rPr>
        <w:tab/>
      </w:r>
      <w:r>
        <w:rPr>
          <w:noProof/>
          <w:highlight w:val="white"/>
        </w:rPr>
        <w:tab/>
      </w:r>
      <w:r>
        <w:rPr>
          <w:noProof/>
          <w:highlight w:val="white"/>
        </w:rPr>
        <w:tab/>
      </w:r>
      <w:r w:rsidRPr="00063092">
        <w:rPr>
          <w:noProof/>
          <w:highlight w:val="white"/>
        </w:rPr>
        <w:t>&lt;validity&gt;</w:t>
      </w:r>
    </w:p>
    <w:p w14:paraId="7C119B02" w14:textId="77777777" w:rsidR="006E137C" w:rsidRPr="00063092" w:rsidRDefault="006E137C" w:rsidP="006E137C">
      <w:pPr>
        <w:pStyle w:val="Xml"/>
        <w:ind w:left="360" w:firstLine="0"/>
        <w:rPr>
          <w:noProof/>
          <w:highlight w:val="white"/>
        </w:rPr>
      </w:pPr>
      <w:r>
        <w:rPr>
          <w:noProof/>
          <w:highlight w:val="white"/>
        </w:rPr>
        <w:tab/>
      </w:r>
      <w:r>
        <w:rPr>
          <w:noProof/>
          <w:highlight w:val="white"/>
        </w:rPr>
        <w:tab/>
      </w:r>
      <w:r>
        <w:rPr>
          <w:noProof/>
          <w:highlight w:val="white"/>
        </w:rPr>
        <w:tab/>
      </w:r>
      <w:r>
        <w:rPr>
          <w:noProof/>
          <w:highlight w:val="white"/>
        </w:rPr>
        <w:tab/>
      </w:r>
      <w:r w:rsidRPr="00063092">
        <w:rPr>
          <w:noProof/>
          <w:highlight w:val="white"/>
        </w:rPr>
        <w:t>&lt;notValidDays</w:t>
      </w:r>
      <w:r w:rsidRPr="000B3B8C">
        <w:rPr>
          <w:noProof/>
          <w:highlight w:val="white"/>
        </w:rPr>
        <w:t xml:space="preserve"> </w:t>
      </w:r>
      <w:r>
        <w:rPr>
          <w:noProof/>
          <w:highlight w:val="white"/>
        </w:rPr>
        <w:t>year=“2014“</w:t>
      </w:r>
      <w:r w:rsidRPr="00063092">
        <w:rPr>
          <w:noProof/>
          <w:highlight w:val="white"/>
        </w:rPr>
        <w:t>&gt;05.01,11.01,12.01,18.01,19.01,25.01,26.01,01.02,02.02&lt;/notValidDays&gt;</w:t>
      </w:r>
    </w:p>
    <w:p w14:paraId="4A7495B6" w14:textId="77777777" w:rsidR="006E137C" w:rsidRPr="00063092" w:rsidRDefault="006E137C" w:rsidP="006E137C">
      <w:pPr>
        <w:pStyle w:val="Xml"/>
        <w:ind w:left="360" w:firstLine="0"/>
        <w:rPr>
          <w:noProof/>
          <w:highlight w:val="white"/>
        </w:rPr>
      </w:pPr>
      <w:r>
        <w:rPr>
          <w:noProof/>
          <w:highlight w:val="white"/>
        </w:rPr>
        <w:tab/>
      </w:r>
      <w:r>
        <w:rPr>
          <w:noProof/>
          <w:highlight w:val="white"/>
        </w:rPr>
        <w:tab/>
      </w:r>
      <w:r>
        <w:rPr>
          <w:noProof/>
          <w:highlight w:val="white"/>
        </w:rPr>
        <w:tab/>
      </w:r>
      <w:r>
        <w:rPr>
          <w:noProof/>
          <w:highlight w:val="white"/>
        </w:rPr>
        <w:tab/>
      </w:r>
      <w:r w:rsidRPr="00063092">
        <w:rPr>
          <w:noProof/>
          <w:highlight w:val="white"/>
        </w:rPr>
        <w:t>&lt;notValidInterval from="</w:t>
      </w:r>
      <w:r>
        <w:t>2014-06-05</w:t>
      </w:r>
      <w:r w:rsidRPr="00063092">
        <w:rPr>
          <w:noProof/>
          <w:highlight w:val="white"/>
        </w:rPr>
        <w:t>" to="</w:t>
      </w:r>
      <w:r>
        <w:t>2014-06-05</w:t>
      </w:r>
      <w:r w:rsidRPr="00063092">
        <w:rPr>
          <w:noProof/>
          <w:highlight w:val="white"/>
        </w:rPr>
        <w:t>"/&gt;</w:t>
      </w:r>
    </w:p>
    <w:p w14:paraId="75A035DD" w14:textId="77777777" w:rsidR="006E137C" w:rsidRPr="00063092" w:rsidRDefault="006E137C" w:rsidP="006E137C">
      <w:pPr>
        <w:pStyle w:val="Xml"/>
        <w:ind w:left="360" w:firstLine="0"/>
        <w:rPr>
          <w:noProof/>
          <w:highlight w:val="white"/>
        </w:rPr>
      </w:pPr>
      <w:r>
        <w:rPr>
          <w:noProof/>
          <w:highlight w:val="white"/>
        </w:rPr>
        <w:tab/>
      </w:r>
      <w:r>
        <w:rPr>
          <w:noProof/>
          <w:highlight w:val="white"/>
        </w:rPr>
        <w:tab/>
      </w:r>
      <w:r>
        <w:rPr>
          <w:noProof/>
          <w:highlight w:val="white"/>
        </w:rPr>
        <w:tab/>
      </w:r>
      <w:r w:rsidRPr="00063092">
        <w:rPr>
          <w:noProof/>
          <w:highlight w:val="white"/>
        </w:rPr>
        <w:t>&lt;/validity&gt;</w:t>
      </w:r>
    </w:p>
    <w:p w14:paraId="1E3F5BD2" w14:textId="77777777" w:rsidR="006E137C" w:rsidRPr="00063092" w:rsidRDefault="006E137C" w:rsidP="006E137C">
      <w:pPr>
        <w:pStyle w:val="Xml"/>
        <w:ind w:left="360" w:firstLine="0"/>
        <w:rPr>
          <w:noProof/>
          <w:highlight w:val="white"/>
        </w:rPr>
      </w:pPr>
      <w:r>
        <w:rPr>
          <w:noProof/>
          <w:highlight w:val="white"/>
        </w:rPr>
        <w:tab/>
      </w:r>
      <w:r>
        <w:rPr>
          <w:noProof/>
          <w:highlight w:val="white"/>
        </w:rPr>
        <w:tab/>
      </w:r>
      <w:r w:rsidRPr="00063092">
        <w:rPr>
          <w:noProof/>
          <w:highlight w:val="white"/>
        </w:rPr>
        <w:t>&lt;/departure&gt;</w:t>
      </w:r>
    </w:p>
    <w:p w14:paraId="7FB23691" w14:textId="77777777" w:rsidR="006E137C" w:rsidRPr="00063092" w:rsidRDefault="006E137C" w:rsidP="006E137C">
      <w:pPr>
        <w:pStyle w:val="Xml"/>
        <w:ind w:left="360" w:firstLine="0"/>
        <w:rPr>
          <w:noProof/>
          <w:highlight w:val="white"/>
        </w:rPr>
      </w:pPr>
      <w:r>
        <w:rPr>
          <w:noProof/>
          <w:highlight w:val="white"/>
        </w:rPr>
        <w:tab/>
      </w:r>
      <w:r>
        <w:rPr>
          <w:noProof/>
          <w:highlight w:val="white"/>
        </w:rPr>
        <w:tab/>
      </w:r>
      <w:r w:rsidRPr="00063092">
        <w:rPr>
          <w:noProof/>
          <w:highlight w:val="white"/>
        </w:rPr>
        <w:t>&lt;departure line ="470533"</w:t>
      </w:r>
      <w:r>
        <w:rPr>
          <w:noProof/>
          <w:highlight w:val="white"/>
        </w:rPr>
        <w:t xml:space="preserve"> </w:t>
      </w:r>
      <w:r w:rsidRPr="003118BD">
        <w:t>distinguishLine</w:t>
      </w:r>
      <w:r>
        <w:t>=“1“</w:t>
      </w:r>
      <w:r>
        <w:rPr>
          <w:noProof/>
          <w:highlight w:val="white"/>
        </w:rPr>
        <w:t xml:space="preserve"> </w:t>
      </w:r>
      <w:r w:rsidRPr="00063092">
        <w:rPr>
          <w:noProof/>
          <w:highlight w:val="white"/>
        </w:rPr>
        <w:t>connection ="10" tariffId="38" finalStation="Zbiroh" time="12:01:00"</w:t>
      </w:r>
    </w:p>
    <w:p w14:paraId="72E44A1D" w14:textId="77777777" w:rsidR="006E137C" w:rsidRPr="00063092" w:rsidRDefault="006E137C" w:rsidP="006E137C">
      <w:pPr>
        <w:pStyle w:val="Xml"/>
        <w:ind w:left="360" w:firstLine="0"/>
        <w:rPr>
          <w:noProof/>
          <w:highlight w:val="white"/>
        </w:rPr>
      </w:pPr>
      <w:r w:rsidRPr="00063092">
        <w:rPr>
          <w:noProof/>
          <w:highlight w:val="white"/>
        </w:rPr>
        <w:tab/>
      </w:r>
      <w:r w:rsidRPr="00063092">
        <w:rPr>
          <w:noProof/>
          <w:highlight w:val="white"/>
        </w:rPr>
        <w:tab/>
        <w:t>connectionStartTime="13:00:00" firstStation="Volduchy"&gt;</w:t>
      </w:r>
    </w:p>
    <w:p w14:paraId="3AFC3B0A" w14:textId="77777777" w:rsidR="006E137C" w:rsidRDefault="006E137C" w:rsidP="006E137C">
      <w:pPr>
        <w:pStyle w:val="Xml"/>
        <w:ind w:left="360" w:firstLine="0"/>
        <w:rPr>
          <w:noProof/>
          <w:highlight w:val="white"/>
        </w:rPr>
      </w:pPr>
      <w:r>
        <w:rPr>
          <w:noProof/>
          <w:highlight w:val="white"/>
        </w:rPr>
        <w:tab/>
      </w:r>
      <w:r>
        <w:rPr>
          <w:noProof/>
          <w:highlight w:val="white"/>
        </w:rPr>
        <w:tab/>
      </w:r>
      <w:r>
        <w:rPr>
          <w:noProof/>
          <w:highlight w:val="white"/>
        </w:rPr>
        <w:tab/>
      </w:r>
      <w:r w:rsidRPr="00063092">
        <w:rPr>
          <w:noProof/>
          <w:highlight w:val="white"/>
        </w:rPr>
        <w:t>&lt;validity&gt;</w:t>
      </w:r>
    </w:p>
    <w:p w14:paraId="7971B5E3" w14:textId="77777777" w:rsidR="006E137C" w:rsidRPr="00063092" w:rsidRDefault="006E137C" w:rsidP="006E137C">
      <w:pPr>
        <w:pStyle w:val="Xml"/>
        <w:ind w:left="360" w:firstLine="0"/>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063092">
        <w:rPr>
          <w:noProof/>
          <w:highlight w:val="white"/>
        </w:rPr>
        <w:t>&lt;validDays</w:t>
      </w:r>
      <w:r>
        <w:rPr>
          <w:noProof/>
          <w:highlight w:val="white"/>
        </w:rPr>
        <w:t xml:space="preserve"> year=“2014“</w:t>
      </w:r>
      <w:r w:rsidRPr="00063092">
        <w:rPr>
          <w:noProof/>
          <w:highlight w:val="white"/>
        </w:rPr>
        <w:t>&gt;05.01,11.01,12.01,18.01,19.01,25.01,26.01,01.02,02.02&lt;/validDays&gt;</w:t>
      </w:r>
    </w:p>
    <w:p w14:paraId="1A5BBBB4" w14:textId="77777777" w:rsidR="006E137C" w:rsidRPr="00063092" w:rsidRDefault="006E137C" w:rsidP="006E137C">
      <w:pPr>
        <w:pStyle w:val="Xml"/>
        <w:ind w:left="360" w:firstLine="0"/>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063092">
        <w:rPr>
          <w:noProof/>
          <w:highlight w:val="white"/>
        </w:rPr>
        <w:t>&lt;validDays</w:t>
      </w:r>
      <w:r>
        <w:rPr>
          <w:noProof/>
          <w:highlight w:val="white"/>
        </w:rPr>
        <w:t xml:space="preserve"> year=“2014“</w:t>
      </w:r>
      <w:r w:rsidRPr="00063092">
        <w:rPr>
          <w:noProof/>
          <w:highlight w:val="white"/>
        </w:rPr>
        <w:t>&gt;05.01,11.01,12.01 18.01,19.01,25.01,26.01,01.02,02.02&lt;/validDays&gt;</w:t>
      </w:r>
    </w:p>
    <w:p w14:paraId="4C3CB425" w14:textId="77777777" w:rsidR="006E137C" w:rsidRDefault="006E137C" w:rsidP="006E137C">
      <w:pPr>
        <w:pStyle w:val="Xml"/>
        <w:ind w:left="360" w:firstLine="0"/>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063092">
        <w:rPr>
          <w:noProof/>
          <w:highlight w:val="white"/>
        </w:rPr>
        <w:t>&lt;validInterval from="</w:t>
      </w:r>
      <w:r>
        <w:t>2014-06-05</w:t>
      </w:r>
      <w:r w:rsidRPr="00063092">
        <w:rPr>
          <w:noProof/>
          <w:highlight w:val="white"/>
        </w:rPr>
        <w:t>" to="</w:t>
      </w:r>
      <w:r>
        <w:t>2014-06-05</w:t>
      </w:r>
      <w:r w:rsidRPr="00063092">
        <w:rPr>
          <w:noProof/>
          <w:highlight w:val="white"/>
        </w:rPr>
        <w:t>"/&gt;</w:t>
      </w:r>
    </w:p>
    <w:p w14:paraId="4FD7BB6B" w14:textId="77777777" w:rsidR="006E137C" w:rsidRPr="00063092" w:rsidRDefault="006E137C" w:rsidP="006E137C">
      <w:pPr>
        <w:pStyle w:val="Xml"/>
        <w:ind w:left="360" w:firstLine="0"/>
        <w:rPr>
          <w:noProof/>
          <w:highlight w:val="white"/>
        </w:rPr>
      </w:pPr>
      <w:r>
        <w:rPr>
          <w:noProof/>
          <w:highlight w:val="white"/>
        </w:rPr>
        <w:tab/>
      </w:r>
      <w:r>
        <w:rPr>
          <w:noProof/>
          <w:highlight w:val="white"/>
        </w:rPr>
        <w:tab/>
      </w:r>
      <w:r>
        <w:rPr>
          <w:noProof/>
          <w:highlight w:val="white"/>
        </w:rPr>
        <w:tab/>
      </w:r>
      <w:r w:rsidRPr="00063092">
        <w:rPr>
          <w:noProof/>
          <w:highlight w:val="white"/>
        </w:rPr>
        <w:t>&lt;/validity&gt;</w:t>
      </w:r>
    </w:p>
    <w:p w14:paraId="223DD8C1" w14:textId="77777777" w:rsidR="006E137C" w:rsidRPr="00063092" w:rsidRDefault="006E137C" w:rsidP="006E137C">
      <w:pPr>
        <w:pStyle w:val="Xml"/>
        <w:ind w:left="360" w:firstLine="0"/>
        <w:rPr>
          <w:noProof/>
          <w:highlight w:val="white"/>
        </w:rPr>
      </w:pPr>
      <w:r>
        <w:rPr>
          <w:noProof/>
          <w:highlight w:val="white"/>
        </w:rPr>
        <w:tab/>
      </w:r>
      <w:r>
        <w:rPr>
          <w:noProof/>
          <w:highlight w:val="white"/>
        </w:rPr>
        <w:tab/>
      </w:r>
      <w:r w:rsidRPr="00063092">
        <w:rPr>
          <w:noProof/>
          <w:highlight w:val="white"/>
        </w:rPr>
        <w:t>&lt;/departure&gt;</w:t>
      </w:r>
    </w:p>
    <w:p w14:paraId="39B138A2" w14:textId="77777777" w:rsidR="006E137C" w:rsidRPr="00063092" w:rsidRDefault="006E137C" w:rsidP="006E137C">
      <w:pPr>
        <w:pStyle w:val="Xml"/>
        <w:ind w:left="360" w:firstLine="0"/>
        <w:rPr>
          <w:noProof/>
          <w:highlight w:val="white"/>
        </w:rPr>
      </w:pPr>
      <w:r>
        <w:rPr>
          <w:noProof/>
          <w:highlight w:val="white"/>
        </w:rPr>
        <w:tab/>
      </w:r>
      <w:r w:rsidRPr="00063092">
        <w:rPr>
          <w:noProof/>
          <w:highlight w:val="white"/>
        </w:rPr>
        <w:t>&lt;/station&gt;</w:t>
      </w:r>
    </w:p>
    <w:p w14:paraId="5ED6747E" w14:textId="77777777" w:rsidR="006E137C" w:rsidRPr="00FB4DC3" w:rsidRDefault="006E137C" w:rsidP="006E137C">
      <w:pPr>
        <w:ind w:left="360"/>
        <w:rPr>
          <w:rFonts w:cs="Arial"/>
          <w:highlight w:val="lightGray"/>
        </w:rPr>
      </w:pPr>
    </w:p>
    <w:p w14:paraId="643FF737" w14:textId="77777777" w:rsidR="006E137C" w:rsidRPr="009C2CE5" w:rsidRDefault="006E137C" w:rsidP="00E2252B">
      <w:pPr>
        <w:pStyle w:val="Nadpis2"/>
      </w:pPr>
      <w:bookmarkStart w:id="833" w:name="_Ref399852584"/>
      <w:bookmarkStart w:id="834" w:name="_Toc404079105"/>
      <w:bookmarkStart w:id="835" w:name="_Toc404079386"/>
      <w:bookmarkStart w:id="836" w:name="_Toc523943098"/>
      <w:r w:rsidRPr="009C2CE5">
        <w:t>Formulář pro objednání spoje na zavolání</w:t>
      </w:r>
      <w:bookmarkEnd w:id="833"/>
      <w:bookmarkEnd w:id="834"/>
      <w:bookmarkEnd w:id="835"/>
      <w:bookmarkEnd w:id="836"/>
    </w:p>
    <w:p w14:paraId="04FBD2F9" w14:textId="77777777" w:rsidR="006E137C" w:rsidRDefault="006E137C" w:rsidP="006E137C">
      <w:pPr>
        <w:rPr>
          <w:rFonts w:cs="Arial"/>
        </w:rPr>
      </w:pPr>
      <w:r w:rsidRPr="009C2CE5">
        <w:rPr>
          <w:rFonts w:cs="Arial"/>
        </w:rPr>
        <w:t>Objednání spoje na zavolání bude realizováno přes jednotný formulář</w:t>
      </w:r>
      <w:r>
        <w:rPr>
          <w:rFonts w:cs="Arial"/>
        </w:rPr>
        <w:t xml:space="preserve"> – tzn. formulář, který bude mít k dispozici cestující na webu, bude stejný jako formulář, přes který bude požadavek na spoj na zavolání zadávat dispečer nebo řidič autobusu</w:t>
      </w:r>
      <w:r w:rsidRPr="0020166A">
        <w:rPr>
          <w:rFonts w:cs="Arial"/>
        </w:rPr>
        <w:t>.</w:t>
      </w:r>
    </w:p>
    <w:p w14:paraId="4BD953B4" w14:textId="77777777" w:rsidR="006E137C" w:rsidRDefault="00DF2922" w:rsidP="006E137C">
      <w:pPr>
        <w:rPr>
          <w:rFonts w:cs="Arial"/>
          <w:b/>
          <w:bCs/>
          <w:color w:val="1F497D"/>
          <w:sz w:val="20"/>
          <w:u w:val="single"/>
        </w:rPr>
      </w:pPr>
      <w:r w:rsidRPr="00A64855">
        <w:rPr>
          <w:rFonts w:cs="Arial"/>
          <w:b/>
          <w:bCs/>
          <w:noProof/>
          <w:color w:val="1F497D"/>
          <w:sz w:val="20"/>
          <w:u w:val="single"/>
          <w:lang w:eastAsia="cs-CZ"/>
        </w:rPr>
        <w:drawing>
          <wp:inline distT="0" distB="0" distL="0" distR="0" wp14:anchorId="23438A3E" wp14:editId="711B32F4">
            <wp:extent cx="5760720" cy="494956"/>
            <wp:effectExtent l="19050" t="0" r="0" b="0"/>
            <wp:docPr id="104"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9"/>
                    <a:srcRect/>
                    <a:stretch>
                      <a:fillRect/>
                    </a:stretch>
                  </pic:blipFill>
                  <pic:spPr bwMode="auto">
                    <a:xfrm>
                      <a:off x="0" y="0"/>
                      <a:ext cx="5760720" cy="494956"/>
                    </a:xfrm>
                    <a:prstGeom prst="rect">
                      <a:avLst/>
                    </a:prstGeom>
                    <a:noFill/>
                    <a:ln w="9525">
                      <a:noFill/>
                      <a:miter lim="800000"/>
                      <a:headEnd/>
                      <a:tailEnd/>
                    </a:ln>
                  </pic:spPr>
                </pic:pic>
              </a:graphicData>
            </a:graphic>
          </wp:inline>
        </w:drawing>
      </w:r>
    </w:p>
    <w:p w14:paraId="6B6CF189" w14:textId="77777777" w:rsidR="006E137C" w:rsidRPr="0020166A" w:rsidRDefault="00162763" w:rsidP="002D29E4">
      <w:pPr>
        <w:pStyle w:val="Nadpis3"/>
      </w:pPr>
      <w:bookmarkStart w:id="837" w:name="_Toc404079106"/>
      <w:bookmarkStart w:id="838" w:name="_Toc404079387"/>
      <w:bookmarkStart w:id="839" w:name="_Toc523943099"/>
      <w:r>
        <w:t>K</w:t>
      </w:r>
      <w:r w:rsidR="006E137C" w:rsidRPr="0020166A">
        <w:t xml:space="preserve">rok </w:t>
      </w:r>
      <w:r w:rsidR="006E137C" w:rsidRPr="00363A71">
        <w:t>první – výběr data</w:t>
      </w:r>
      <w:bookmarkEnd w:id="837"/>
      <w:bookmarkEnd w:id="838"/>
      <w:bookmarkEnd w:id="839"/>
      <w:r w:rsidR="006E137C" w:rsidRPr="00363A71">
        <w:t xml:space="preserve"> </w:t>
      </w:r>
    </w:p>
    <w:p w14:paraId="4D7B0A1B" w14:textId="77777777" w:rsidR="006E137C" w:rsidRPr="0020166A" w:rsidRDefault="006E137C" w:rsidP="006E137C">
      <w:pPr>
        <w:rPr>
          <w:rFonts w:cs="Arial"/>
        </w:rPr>
      </w:pPr>
      <w:r w:rsidRPr="0020166A">
        <w:rPr>
          <w:rFonts w:cs="Arial"/>
        </w:rPr>
        <w:t xml:space="preserve">V tomto kroku je vybráno datum odjezdu spoje na zavolání z požadované zastávky.  V okně DATUM je automaticky nabídnuto aktuální datum a dva následující dny. Aktuální datum je zvýrazněno podbarvením nebo tučným typem písma. Výběr data probíhá pomocí kurzoru nebo šipek. Datum je vždy uvedeno ve formátu DD.MM.RRRR  den (zkratka). </w:t>
      </w:r>
    </w:p>
    <w:p w14:paraId="043F9909" w14:textId="77777777" w:rsidR="006E137C" w:rsidRPr="0020166A" w:rsidRDefault="006E137C" w:rsidP="006E137C">
      <w:pPr>
        <w:spacing w:after="0" w:line="240" w:lineRule="auto"/>
        <w:ind w:left="720"/>
        <w:rPr>
          <w:rFonts w:cs="Arial"/>
          <w:b/>
          <w:bCs/>
        </w:rPr>
      </w:pPr>
    </w:p>
    <w:p w14:paraId="16DE9EFA" w14:textId="77777777" w:rsidR="006E137C" w:rsidRPr="0020166A" w:rsidRDefault="00DF2922" w:rsidP="006E137C">
      <w:pPr>
        <w:spacing w:after="0" w:line="240" w:lineRule="auto"/>
        <w:rPr>
          <w:rFonts w:cs="Arial"/>
          <w:b/>
          <w:bCs/>
        </w:rPr>
      </w:pPr>
      <w:r w:rsidRPr="00A64855">
        <w:rPr>
          <w:rFonts w:cs="Arial"/>
          <w:b/>
          <w:bCs/>
          <w:noProof/>
          <w:lang w:eastAsia="cs-CZ"/>
        </w:rPr>
        <w:drawing>
          <wp:inline distT="0" distB="0" distL="0" distR="0" wp14:anchorId="3B7EB0F4" wp14:editId="0657534A">
            <wp:extent cx="5760720" cy="1232714"/>
            <wp:effectExtent l="19050" t="0" r="0" b="0"/>
            <wp:docPr id="105"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0"/>
                    <a:srcRect/>
                    <a:stretch>
                      <a:fillRect/>
                    </a:stretch>
                  </pic:blipFill>
                  <pic:spPr bwMode="auto">
                    <a:xfrm>
                      <a:off x="0" y="0"/>
                      <a:ext cx="5760720" cy="1232714"/>
                    </a:xfrm>
                    <a:prstGeom prst="rect">
                      <a:avLst/>
                    </a:prstGeom>
                    <a:noFill/>
                    <a:ln w="9525">
                      <a:noFill/>
                      <a:miter lim="800000"/>
                      <a:headEnd/>
                      <a:tailEnd/>
                    </a:ln>
                  </pic:spPr>
                </pic:pic>
              </a:graphicData>
            </a:graphic>
          </wp:inline>
        </w:drawing>
      </w:r>
    </w:p>
    <w:p w14:paraId="758592D7" w14:textId="77777777" w:rsidR="006E137C" w:rsidRPr="0020166A" w:rsidRDefault="006E137C" w:rsidP="006E137C">
      <w:pPr>
        <w:spacing w:after="0" w:line="240" w:lineRule="auto"/>
        <w:ind w:left="720"/>
        <w:rPr>
          <w:rFonts w:cs="Arial"/>
        </w:rPr>
      </w:pPr>
    </w:p>
    <w:p w14:paraId="205F40E3" w14:textId="77777777" w:rsidR="006E137C" w:rsidRPr="0020166A" w:rsidRDefault="00162763" w:rsidP="002D29E4">
      <w:pPr>
        <w:pStyle w:val="Nadpis3"/>
      </w:pPr>
      <w:bookmarkStart w:id="840" w:name="_Toc404079107"/>
      <w:bookmarkStart w:id="841" w:name="_Toc404079388"/>
      <w:bookmarkStart w:id="842" w:name="_Toc523943100"/>
      <w:r>
        <w:t>K</w:t>
      </w:r>
      <w:r w:rsidR="006E137C" w:rsidRPr="0020166A">
        <w:t>rok druhý – volba zastávky, ze které je objednáván odjezd spoje na zavolání</w:t>
      </w:r>
      <w:bookmarkEnd w:id="840"/>
      <w:bookmarkEnd w:id="841"/>
      <w:bookmarkEnd w:id="842"/>
    </w:p>
    <w:p w14:paraId="014904D5" w14:textId="77777777" w:rsidR="006E137C" w:rsidRDefault="006E137C" w:rsidP="006E137C">
      <w:pPr>
        <w:rPr>
          <w:rFonts w:cs="Arial"/>
        </w:rPr>
      </w:pPr>
      <w:r w:rsidRPr="0020166A">
        <w:rPr>
          <w:rFonts w:cs="Arial"/>
        </w:rPr>
        <w:t xml:space="preserve">Vypisováním názvu zastávky se zobrazují názvy všech zastávek, které obsahují souslednost vypsaných písmen. Název zastávky je pak možné vybrat pohybem kurzoru po tomto seznamu. </w:t>
      </w:r>
    </w:p>
    <w:p w14:paraId="694B13FA" w14:textId="77777777" w:rsidR="006E137C" w:rsidRDefault="006E137C" w:rsidP="006E137C">
      <w:pPr>
        <w:spacing w:after="0" w:line="240" w:lineRule="auto"/>
        <w:ind w:left="708"/>
        <w:rPr>
          <w:rFonts w:cs="Arial"/>
        </w:rPr>
      </w:pPr>
    </w:p>
    <w:p w14:paraId="004A4B4C" w14:textId="77777777" w:rsidR="006E137C" w:rsidRDefault="004C78F3" w:rsidP="006E137C">
      <w:pPr>
        <w:spacing w:after="0" w:line="240" w:lineRule="auto"/>
        <w:rPr>
          <w:rFonts w:cs="Arial"/>
        </w:rPr>
      </w:pPr>
      <w:r>
        <w:rPr>
          <w:rFonts w:cs="Arial"/>
          <w:noProof/>
          <w:lang w:eastAsia="cs-CZ"/>
        </w:rPr>
        <w:drawing>
          <wp:inline distT="0" distB="0" distL="0" distR="0" wp14:anchorId="5F22FEC5" wp14:editId="5C94B0F1">
            <wp:extent cx="5760720" cy="1806477"/>
            <wp:effectExtent l="19050" t="0" r="0" b="0"/>
            <wp:docPr id="106"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1"/>
                    <a:srcRect/>
                    <a:stretch>
                      <a:fillRect/>
                    </a:stretch>
                  </pic:blipFill>
                  <pic:spPr bwMode="auto">
                    <a:xfrm>
                      <a:off x="0" y="0"/>
                      <a:ext cx="5760720" cy="1806477"/>
                    </a:xfrm>
                    <a:prstGeom prst="rect">
                      <a:avLst/>
                    </a:prstGeom>
                    <a:noFill/>
                    <a:ln w="9525">
                      <a:noFill/>
                      <a:miter lim="800000"/>
                      <a:headEnd/>
                      <a:tailEnd/>
                    </a:ln>
                  </pic:spPr>
                </pic:pic>
              </a:graphicData>
            </a:graphic>
          </wp:inline>
        </w:drawing>
      </w:r>
    </w:p>
    <w:p w14:paraId="3D3749A6" w14:textId="77777777" w:rsidR="006E137C" w:rsidRDefault="006E137C" w:rsidP="006E137C">
      <w:pPr>
        <w:spacing w:after="0" w:line="240" w:lineRule="auto"/>
        <w:ind w:left="708"/>
        <w:rPr>
          <w:rFonts w:cs="Arial"/>
        </w:rPr>
      </w:pPr>
    </w:p>
    <w:p w14:paraId="0D113123" w14:textId="77777777" w:rsidR="006E137C" w:rsidRPr="0020166A" w:rsidRDefault="00162763" w:rsidP="002D29E4">
      <w:pPr>
        <w:pStyle w:val="Nadpis3"/>
      </w:pPr>
      <w:bookmarkStart w:id="843" w:name="_Toc404079108"/>
      <w:bookmarkStart w:id="844" w:name="_Toc404079389"/>
      <w:bookmarkStart w:id="845" w:name="_Toc523943101"/>
      <w:r>
        <w:t>K</w:t>
      </w:r>
      <w:r w:rsidR="006E137C" w:rsidRPr="0020166A">
        <w:t>rok třetí – výběr času odjezdu spoje na zavolání z vybrané zastávky</w:t>
      </w:r>
      <w:bookmarkEnd w:id="843"/>
      <w:bookmarkEnd w:id="844"/>
      <w:bookmarkEnd w:id="845"/>
      <w:r w:rsidR="006E137C" w:rsidRPr="0020166A">
        <w:t xml:space="preserve"> </w:t>
      </w:r>
    </w:p>
    <w:p w14:paraId="6796C6AE" w14:textId="77777777" w:rsidR="006E137C" w:rsidRPr="0020166A" w:rsidRDefault="006E137C" w:rsidP="006E137C">
      <w:pPr>
        <w:spacing w:after="0" w:line="240" w:lineRule="auto"/>
        <w:ind w:firstLine="708"/>
        <w:rPr>
          <w:rFonts w:cs="Arial"/>
          <w:b/>
          <w:bCs/>
        </w:rPr>
      </w:pPr>
      <w:r w:rsidRPr="0020166A">
        <w:rPr>
          <w:rFonts w:cs="Arial"/>
          <w:b/>
          <w:bCs/>
        </w:rPr>
        <w:t>Čas odjezdu spoje:</w:t>
      </w:r>
    </w:p>
    <w:p w14:paraId="1E50FF8B" w14:textId="77777777" w:rsidR="006E137C" w:rsidRPr="0020166A" w:rsidRDefault="006E137C" w:rsidP="006E137C">
      <w:pPr>
        <w:spacing w:after="0" w:line="240" w:lineRule="auto"/>
        <w:rPr>
          <w:rFonts w:cs="Arial"/>
          <w:b/>
          <w:bCs/>
        </w:rPr>
      </w:pPr>
      <w:r w:rsidRPr="0020166A">
        <w:rPr>
          <w:rFonts w:cs="Arial"/>
          <w:b/>
          <w:bCs/>
        </w:rPr>
        <w:t xml:space="preserve"> </w:t>
      </w:r>
      <w:r w:rsidR="00DF2922" w:rsidRPr="00741EE7">
        <w:rPr>
          <w:rFonts w:cs="Arial"/>
          <w:b/>
          <w:bCs/>
          <w:noProof/>
          <w:lang w:eastAsia="cs-CZ"/>
        </w:rPr>
        <w:drawing>
          <wp:inline distT="0" distB="0" distL="0" distR="0" wp14:anchorId="4F550489" wp14:editId="0B9BE6B2">
            <wp:extent cx="4858153" cy="1835912"/>
            <wp:effectExtent l="19050" t="0" r="0" b="0"/>
            <wp:docPr id="107"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2"/>
                    <a:srcRect/>
                    <a:stretch>
                      <a:fillRect/>
                    </a:stretch>
                  </pic:blipFill>
                  <pic:spPr bwMode="auto">
                    <a:xfrm>
                      <a:off x="0" y="0"/>
                      <a:ext cx="4858153" cy="1835912"/>
                    </a:xfrm>
                    <a:prstGeom prst="rect">
                      <a:avLst/>
                    </a:prstGeom>
                    <a:noFill/>
                    <a:ln w="9525">
                      <a:noFill/>
                      <a:miter lim="800000"/>
                      <a:headEnd/>
                      <a:tailEnd/>
                    </a:ln>
                  </pic:spPr>
                </pic:pic>
              </a:graphicData>
            </a:graphic>
          </wp:inline>
        </w:drawing>
      </w:r>
    </w:p>
    <w:p w14:paraId="2468346A" w14:textId="77777777" w:rsidR="006E137C" w:rsidRPr="0020166A" w:rsidRDefault="006E137C" w:rsidP="006E137C">
      <w:pPr>
        <w:spacing w:after="0" w:line="240" w:lineRule="auto"/>
        <w:ind w:firstLine="708"/>
        <w:rPr>
          <w:rFonts w:cs="Arial"/>
          <w:b/>
          <w:bCs/>
        </w:rPr>
      </w:pPr>
    </w:p>
    <w:p w14:paraId="4CAF93D5" w14:textId="77777777" w:rsidR="006E137C" w:rsidRPr="0020166A" w:rsidRDefault="006E137C" w:rsidP="006E137C">
      <w:pPr>
        <w:spacing w:after="0" w:line="240" w:lineRule="auto"/>
        <w:ind w:firstLine="708"/>
        <w:rPr>
          <w:rFonts w:cs="Arial"/>
          <w:b/>
          <w:bCs/>
        </w:rPr>
      </w:pPr>
    </w:p>
    <w:p w14:paraId="06C73D9B" w14:textId="77777777" w:rsidR="006E137C" w:rsidRPr="0020166A" w:rsidRDefault="006E137C" w:rsidP="006E137C">
      <w:pPr>
        <w:rPr>
          <w:rFonts w:cs="Arial"/>
        </w:rPr>
      </w:pPr>
      <w:r>
        <w:rPr>
          <w:rFonts w:cs="Arial"/>
        </w:rPr>
        <w:t xml:space="preserve">Po zadání požadované zastávky jsou v okně „čas odjezdu“ ve sloupci vypsány všechny časy odjezdů všech linek, které v daný den z této zastávky odjíždějí (pouze časy spojů na zavolání). </w:t>
      </w:r>
      <w:r w:rsidRPr="0020166A">
        <w:rPr>
          <w:rFonts w:cs="Arial"/>
        </w:rPr>
        <w:t>Pohybem kurzoru je možné zvol</w:t>
      </w:r>
      <w:r>
        <w:rPr>
          <w:rFonts w:cs="Arial"/>
        </w:rPr>
        <w:t>it požadovaný čas odjezdu</w:t>
      </w:r>
      <w:r w:rsidRPr="0020166A">
        <w:rPr>
          <w:rFonts w:cs="Arial"/>
        </w:rPr>
        <w:t>.</w:t>
      </w:r>
    </w:p>
    <w:p w14:paraId="24931404" w14:textId="77777777" w:rsidR="006E137C" w:rsidRPr="0020166A" w:rsidRDefault="006E137C" w:rsidP="006E137C">
      <w:pPr>
        <w:rPr>
          <w:rFonts w:cs="Arial"/>
        </w:rPr>
      </w:pPr>
      <w:r w:rsidRPr="0020166A">
        <w:rPr>
          <w:rFonts w:cs="Arial"/>
        </w:rPr>
        <w:t>Spolu se všemi časy bude v druhém sloupci zobrazena konečná zastávka příslušného spoje (tato zastávka cestujícímu pomůže při výběru času odjezdu – napoví mu, kterým směrem spoj jede).</w:t>
      </w:r>
    </w:p>
    <w:p w14:paraId="3973937A" w14:textId="77777777" w:rsidR="006E137C" w:rsidRPr="00B4513F" w:rsidRDefault="00162763" w:rsidP="002D29E4">
      <w:pPr>
        <w:pStyle w:val="Nadpis3"/>
      </w:pPr>
      <w:bookmarkStart w:id="846" w:name="_Toc404079109"/>
      <w:bookmarkStart w:id="847" w:name="_Toc404079390"/>
      <w:bookmarkStart w:id="848" w:name="_Toc523943102"/>
      <w:r>
        <w:t>K</w:t>
      </w:r>
      <w:r w:rsidR="006E137C" w:rsidRPr="00B4513F">
        <w:t>rok čtvrtý – automatické doplnění objednávky</w:t>
      </w:r>
      <w:bookmarkEnd w:id="846"/>
      <w:bookmarkEnd w:id="847"/>
      <w:bookmarkEnd w:id="848"/>
    </w:p>
    <w:p w14:paraId="21ED87BD" w14:textId="77777777" w:rsidR="006E137C" w:rsidRPr="0046211E" w:rsidRDefault="006E137C" w:rsidP="006E137C">
      <w:pPr>
        <w:rPr>
          <w:rFonts w:cs="Arial"/>
        </w:rPr>
      </w:pPr>
      <w:r w:rsidRPr="00B4513F">
        <w:rPr>
          <w:rFonts w:cs="Arial"/>
        </w:rPr>
        <w:t xml:space="preserve">Do oken linka a spoj bude dle zadaného data, zastávky a času odjezdu doplněna příslušná linka a spoj. </w:t>
      </w:r>
      <w:r>
        <w:rPr>
          <w:rFonts w:cs="Arial"/>
        </w:rPr>
        <w:t xml:space="preserve">Tento krok může být proveden zároveň s krokem 3. </w:t>
      </w:r>
    </w:p>
    <w:p w14:paraId="307D1E06" w14:textId="77777777" w:rsidR="006E137C" w:rsidRPr="0020166A" w:rsidRDefault="00162763" w:rsidP="002D29E4">
      <w:pPr>
        <w:pStyle w:val="Nadpis3"/>
      </w:pPr>
      <w:bookmarkStart w:id="849" w:name="_Toc404079110"/>
      <w:bookmarkStart w:id="850" w:name="_Toc404079391"/>
      <w:bookmarkStart w:id="851" w:name="_Toc523943103"/>
      <w:r>
        <w:t>K</w:t>
      </w:r>
      <w:r w:rsidR="006E137C">
        <w:t>rok pátý</w:t>
      </w:r>
      <w:r w:rsidR="006E137C" w:rsidRPr="0020166A">
        <w:t xml:space="preserve"> - rekapitulace objednávky</w:t>
      </w:r>
      <w:bookmarkEnd w:id="849"/>
      <w:bookmarkEnd w:id="850"/>
      <w:bookmarkEnd w:id="851"/>
      <w:r w:rsidR="006E137C" w:rsidRPr="0020166A">
        <w:t xml:space="preserve"> </w:t>
      </w:r>
    </w:p>
    <w:p w14:paraId="4AF5A724" w14:textId="77777777" w:rsidR="006E137C" w:rsidRDefault="006E137C" w:rsidP="006E137C">
      <w:pPr>
        <w:rPr>
          <w:rFonts w:cs="Arial"/>
        </w:rPr>
      </w:pPr>
      <w:r w:rsidRPr="0020166A">
        <w:rPr>
          <w:rFonts w:cs="Arial"/>
        </w:rPr>
        <w:t>Před samotným potvrzením objednávky spoje na zavolání bude cestujícímu</w:t>
      </w:r>
      <w:r>
        <w:rPr>
          <w:rFonts w:cs="Arial"/>
        </w:rPr>
        <w:t xml:space="preserve"> (nebo dispečerovi/řidiči)</w:t>
      </w:r>
      <w:r w:rsidRPr="0020166A">
        <w:rPr>
          <w:rFonts w:cs="Arial"/>
        </w:rPr>
        <w:t xml:space="preserve"> nabídnuta rekapitulace objednávky</w:t>
      </w:r>
      <w:r>
        <w:rPr>
          <w:rFonts w:cs="Arial"/>
        </w:rPr>
        <w:t>:</w:t>
      </w:r>
      <w:r w:rsidRPr="0020166A">
        <w:rPr>
          <w:rFonts w:cs="Arial"/>
        </w:rPr>
        <w:t xml:space="preserve"> </w:t>
      </w:r>
    </w:p>
    <w:p w14:paraId="4D19FD8C" w14:textId="77777777" w:rsidR="006E137C" w:rsidRPr="0020166A" w:rsidRDefault="006E137C" w:rsidP="006E137C">
      <w:pPr>
        <w:pStyle w:val="Odstavecseseznamem"/>
        <w:spacing w:after="120"/>
        <w:rPr>
          <w:rFonts w:cs="Arial"/>
          <w:b/>
          <w:bCs/>
        </w:rPr>
      </w:pPr>
      <w:r w:rsidRPr="0020166A">
        <w:rPr>
          <w:rFonts w:cs="Arial"/>
          <w:b/>
          <w:bCs/>
        </w:rPr>
        <w:t>REKAPITULACE</w:t>
      </w:r>
    </w:p>
    <w:tbl>
      <w:tblPr>
        <w:tblW w:w="0" w:type="auto"/>
        <w:tblInd w:w="78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000" w:firstRow="0" w:lastRow="0" w:firstColumn="0" w:lastColumn="0" w:noHBand="0" w:noVBand="0"/>
      </w:tblPr>
      <w:tblGrid>
        <w:gridCol w:w="2511"/>
        <w:gridCol w:w="3659"/>
      </w:tblGrid>
      <w:tr w:rsidR="006E137C" w:rsidRPr="0020166A" w14:paraId="47397A64" w14:textId="77777777" w:rsidTr="00D461CC">
        <w:trPr>
          <w:trHeight w:val="255"/>
        </w:trPr>
        <w:tc>
          <w:tcPr>
            <w:tcW w:w="2511" w:type="dxa"/>
          </w:tcPr>
          <w:p w14:paraId="7920CC28" w14:textId="77777777" w:rsidR="006E137C" w:rsidRPr="0020166A" w:rsidRDefault="006E137C" w:rsidP="00D461CC">
            <w:pPr>
              <w:spacing w:after="0" w:line="240" w:lineRule="auto"/>
              <w:ind w:left="170"/>
              <w:rPr>
                <w:rFonts w:cs="Arial"/>
                <w:b/>
                <w:bCs/>
              </w:rPr>
            </w:pPr>
            <w:r w:rsidRPr="0020166A">
              <w:rPr>
                <w:rFonts w:cs="Arial"/>
                <w:b/>
                <w:bCs/>
              </w:rPr>
              <w:t>DATUM</w:t>
            </w:r>
            <w:r>
              <w:rPr>
                <w:rFonts w:cs="Arial"/>
                <w:b/>
                <w:bCs/>
              </w:rPr>
              <w:t xml:space="preserve"> ODJEZDU</w:t>
            </w:r>
            <w:r w:rsidRPr="0020166A">
              <w:rPr>
                <w:rFonts w:cs="Arial"/>
                <w:b/>
                <w:bCs/>
              </w:rPr>
              <w:t>:</w:t>
            </w:r>
          </w:p>
        </w:tc>
        <w:tc>
          <w:tcPr>
            <w:tcW w:w="3659" w:type="dxa"/>
          </w:tcPr>
          <w:p w14:paraId="7A4514BC" w14:textId="77777777" w:rsidR="006E137C" w:rsidRPr="0020166A" w:rsidRDefault="006E137C" w:rsidP="00D461CC">
            <w:pPr>
              <w:spacing w:after="0" w:line="240" w:lineRule="auto"/>
              <w:ind w:left="170"/>
              <w:rPr>
                <w:rFonts w:cs="Arial"/>
                <w:b/>
                <w:bCs/>
              </w:rPr>
            </w:pPr>
            <w:r w:rsidRPr="0020166A">
              <w:rPr>
                <w:rFonts w:cs="Arial"/>
                <w:b/>
                <w:bCs/>
              </w:rPr>
              <w:t>ST   4. 9. 2013</w:t>
            </w:r>
          </w:p>
        </w:tc>
      </w:tr>
      <w:tr w:rsidR="006E137C" w:rsidRPr="0020166A" w14:paraId="755032C1" w14:textId="77777777" w:rsidTr="00D461CC">
        <w:trPr>
          <w:trHeight w:val="266"/>
        </w:trPr>
        <w:tc>
          <w:tcPr>
            <w:tcW w:w="2511" w:type="dxa"/>
          </w:tcPr>
          <w:p w14:paraId="03191F2E" w14:textId="77777777" w:rsidR="006E137C" w:rsidRPr="0020166A" w:rsidRDefault="006E137C" w:rsidP="00D461CC">
            <w:pPr>
              <w:spacing w:after="0" w:line="240" w:lineRule="auto"/>
              <w:ind w:left="170"/>
              <w:rPr>
                <w:rFonts w:cs="Arial"/>
                <w:b/>
                <w:bCs/>
              </w:rPr>
            </w:pPr>
            <w:r w:rsidRPr="0020166A">
              <w:rPr>
                <w:rFonts w:cs="Arial"/>
                <w:b/>
                <w:bCs/>
              </w:rPr>
              <w:t>ZASTÁVKA:</w:t>
            </w:r>
          </w:p>
        </w:tc>
        <w:tc>
          <w:tcPr>
            <w:tcW w:w="3659" w:type="dxa"/>
          </w:tcPr>
          <w:p w14:paraId="75CDDACF" w14:textId="77777777" w:rsidR="006E137C" w:rsidRPr="0020166A" w:rsidRDefault="006E137C" w:rsidP="00D461CC">
            <w:pPr>
              <w:spacing w:after="0" w:line="240" w:lineRule="auto"/>
              <w:ind w:left="170"/>
              <w:rPr>
                <w:rFonts w:cs="Arial"/>
                <w:b/>
                <w:bCs/>
              </w:rPr>
            </w:pPr>
            <w:r w:rsidRPr="0020166A">
              <w:rPr>
                <w:rFonts w:cs="Arial"/>
                <w:b/>
                <w:bCs/>
              </w:rPr>
              <w:t>Zbiroh, nám.</w:t>
            </w:r>
          </w:p>
        </w:tc>
      </w:tr>
      <w:tr w:rsidR="006E137C" w:rsidRPr="0020166A" w14:paraId="3BE43858" w14:textId="77777777" w:rsidTr="00D461CC">
        <w:trPr>
          <w:trHeight w:val="266"/>
        </w:trPr>
        <w:tc>
          <w:tcPr>
            <w:tcW w:w="2511" w:type="dxa"/>
          </w:tcPr>
          <w:p w14:paraId="20B81B1D" w14:textId="77777777" w:rsidR="006E137C" w:rsidRPr="0020166A" w:rsidRDefault="006E137C" w:rsidP="00D461CC">
            <w:pPr>
              <w:spacing w:after="0" w:line="240" w:lineRule="auto"/>
              <w:ind w:left="170"/>
              <w:rPr>
                <w:rFonts w:cs="Arial"/>
                <w:b/>
                <w:bCs/>
              </w:rPr>
            </w:pPr>
            <w:r w:rsidRPr="0020166A">
              <w:rPr>
                <w:rFonts w:cs="Arial"/>
                <w:b/>
                <w:bCs/>
              </w:rPr>
              <w:t>ČAS ODJEZDU:</w:t>
            </w:r>
          </w:p>
        </w:tc>
        <w:tc>
          <w:tcPr>
            <w:tcW w:w="3659" w:type="dxa"/>
          </w:tcPr>
          <w:p w14:paraId="51F4EAE5" w14:textId="77777777" w:rsidR="006E137C" w:rsidRPr="0020166A" w:rsidRDefault="006E137C" w:rsidP="00D461CC">
            <w:pPr>
              <w:spacing w:after="0" w:line="240" w:lineRule="auto"/>
              <w:ind w:left="170"/>
              <w:rPr>
                <w:rFonts w:cs="Arial"/>
                <w:b/>
                <w:bCs/>
              </w:rPr>
            </w:pPr>
            <w:r w:rsidRPr="0020166A">
              <w:rPr>
                <w:rFonts w:cs="Arial"/>
                <w:b/>
                <w:bCs/>
              </w:rPr>
              <w:t>20:33  Kařez, žel.st</w:t>
            </w:r>
          </w:p>
        </w:tc>
      </w:tr>
      <w:tr w:rsidR="006E137C" w:rsidRPr="0020166A" w14:paraId="346BAB60" w14:textId="77777777" w:rsidTr="00D461CC">
        <w:trPr>
          <w:trHeight w:val="255"/>
        </w:trPr>
        <w:tc>
          <w:tcPr>
            <w:tcW w:w="2511" w:type="dxa"/>
          </w:tcPr>
          <w:p w14:paraId="3D526A0D" w14:textId="77777777" w:rsidR="006E137C" w:rsidRPr="0020166A" w:rsidRDefault="006E137C" w:rsidP="00D461CC">
            <w:pPr>
              <w:spacing w:after="0" w:line="240" w:lineRule="auto"/>
              <w:ind w:left="170"/>
              <w:rPr>
                <w:rFonts w:cs="Arial"/>
                <w:b/>
                <w:bCs/>
              </w:rPr>
            </w:pPr>
            <w:r w:rsidRPr="0020166A">
              <w:rPr>
                <w:rFonts w:cs="Arial"/>
                <w:b/>
                <w:bCs/>
              </w:rPr>
              <w:t>LINKA A SPOJ:</w:t>
            </w:r>
          </w:p>
        </w:tc>
        <w:tc>
          <w:tcPr>
            <w:tcW w:w="3659" w:type="dxa"/>
          </w:tcPr>
          <w:p w14:paraId="1DBB45A6" w14:textId="77777777" w:rsidR="006E137C" w:rsidRPr="0020166A" w:rsidRDefault="006E137C" w:rsidP="00D461CC">
            <w:pPr>
              <w:spacing w:after="0" w:line="240" w:lineRule="auto"/>
              <w:ind w:left="170"/>
              <w:rPr>
                <w:rFonts w:cs="Arial"/>
                <w:b/>
                <w:bCs/>
              </w:rPr>
            </w:pPr>
            <w:r w:rsidRPr="0020166A">
              <w:rPr>
                <w:rFonts w:cs="Arial"/>
                <w:b/>
                <w:bCs/>
              </w:rPr>
              <w:t>242/32</w:t>
            </w:r>
          </w:p>
        </w:tc>
      </w:tr>
      <w:tr w:rsidR="006E137C" w:rsidRPr="0020166A" w14:paraId="4817455A" w14:textId="77777777" w:rsidTr="00D461CC">
        <w:trPr>
          <w:trHeight w:val="278"/>
        </w:trPr>
        <w:tc>
          <w:tcPr>
            <w:tcW w:w="2511" w:type="dxa"/>
          </w:tcPr>
          <w:p w14:paraId="219A52F3" w14:textId="77777777" w:rsidR="006E137C" w:rsidRPr="0020166A" w:rsidRDefault="006E137C" w:rsidP="00D461CC">
            <w:pPr>
              <w:spacing w:after="0" w:line="240" w:lineRule="auto"/>
              <w:ind w:left="170"/>
              <w:rPr>
                <w:rFonts w:cs="Arial"/>
                <w:b/>
                <w:bCs/>
              </w:rPr>
            </w:pPr>
            <w:r w:rsidRPr="0020166A">
              <w:rPr>
                <w:rFonts w:cs="Arial"/>
                <w:b/>
                <w:bCs/>
              </w:rPr>
              <w:t>JEDINEČNÝ KÓD</w:t>
            </w:r>
          </w:p>
        </w:tc>
        <w:tc>
          <w:tcPr>
            <w:tcW w:w="3659" w:type="dxa"/>
          </w:tcPr>
          <w:p w14:paraId="386CFC49" w14:textId="77777777" w:rsidR="006E137C" w:rsidRPr="0020166A" w:rsidRDefault="006E137C" w:rsidP="00D461CC">
            <w:pPr>
              <w:spacing w:after="0" w:line="240" w:lineRule="auto"/>
              <w:ind w:left="170"/>
              <w:jc w:val="center"/>
              <w:rPr>
                <w:rFonts w:cs="Arial"/>
                <w:i/>
                <w:iCs/>
              </w:rPr>
            </w:pPr>
          </w:p>
        </w:tc>
      </w:tr>
    </w:tbl>
    <w:p w14:paraId="3FCC5673" w14:textId="77777777" w:rsidR="006E137C" w:rsidRPr="0020166A" w:rsidRDefault="00D85998" w:rsidP="006E137C">
      <w:pPr>
        <w:spacing w:after="0" w:line="240" w:lineRule="auto"/>
        <w:ind w:left="170" w:firstLine="708"/>
        <w:rPr>
          <w:rFonts w:cs="Arial"/>
          <w:b/>
          <w:bCs/>
        </w:rPr>
      </w:pPr>
      <w:r>
        <w:rPr>
          <w:rFonts w:cs="Arial"/>
          <w:noProof/>
          <w:lang w:eastAsia="cs-CZ"/>
        </w:rPr>
        <mc:AlternateContent>
          <mc:Choice Requires="wps">
            <w:drawing>
              <wp:anchor distT="0" distB="0" distL="114300" distR="114300" simplePos="0" relativeHeight="251742208" behindDoc="0" locked="0" layoutInCell="1" allowOverlap="1" wp14:anchorId="76EDF5DB" wp14:editId="21FDBF6E">
                <wp:simplePos x="0" y="0"/>
                <wp:positionH relativeFrom="column">
                  <wp:posOffset>446405</wp:posOffset>
                </wp:positionH>
                <wp:positionV relativeFrom="paragraph">
                  <wp:posOffset>100330</wp:posOffset>
                </wp:positionV>
                <wp:extent cx="1275715" cy="273050"/>
                <wp:effectExtent l="0" t="0" r="19685" b="12700"/>
                <wp:wrapNone/>
                <wp:docPr id="39" name="Rectangle 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5715" cy="273050"/>
                        </a:xfrm>
                        <a:prstGeom prst="rect">
                          <a:avLst/>
                        </a:prstGeom>
                        <a:solidFill>
                          <a:srgbClr val="C00000"/>
                        </a:solidFill>
                        <a:ln w="25400">
                          <a:solidFill>
                            <a:srgbClr val="C00000"/>
                          </a:solidFill>
                          <a:miter lim="800000"/>
                          <a:headEnd/>
                          <a:tailEnd/>
                        </a:ln>
                      </wps:spPr>
                      <wps:txbx>
                        <w:txbxContent>
                          <w:p w14:paraId="77D77BCD" w14:textId="77777777" w:rsidR="00006F55" w:rsidRDefault="00006F55" w:rsidP="006E137C">
                            <w:pPr>
                              <w:spacing w:after="0" w:line="240" w:lineRule="auto"/>
                              <w:jc w:val="center"/>
                              <w:rPr>
                                <w:rFonts w:ascii="Times New Roman" w:hAnsi="Times New Roman" w:cs="Times New Roman"/>
                                <w:b/>
                                <w:bCs/>
                              </w:rPr>
                            </w:pPr>
                            <w:r>
                              <w:rPr>
                                <w:b/>
                                <w:bCs/>
                              </w:rPr>
                              <w:t>ZRUŠIT</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76EDF5DB" id="Rectangle 3" o:spid="_x0000_s1038" style="position:absolute;left:0;text-align:left;margin-left:35.15pt;margin-top:7.9pt;width:100.45pt;height:21.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" fillcolor="#c00000" strokecolor="#c00000" strokeweight="2pt">
                <v:textbox>
                  <w:txbxContent>
                    <w:p w14:paraId="77D77BCD" w14:textId="77777777" w:rsidR="00006F55" w:rsidRDefault="00006F55" w:rsidP="006E137C">
                      <w:pPr>
                        <w:spacing w:after="0" w:line="240" w:lineRule="auto"/>
                        <w:jc w:val="center"/>
                        <w:rPr>
                          <w:rFonts w:ascii="Times New Roman" w:hAnsi="Times New Roman" w:cs="Times New Roman"/>
                          <w:b/>
                          <w:bCs/>
                        </w:rPr>
                      </w:pPr>
                      <w:r>
                        <w:rPr>
                          <w:b/>
                          <w:bCs/>
                        </w:rPr>
                        <w:t>ZRUŠIT</w:t>
                      </w:r>
                    </w:p>
                  </w:txbxContent>
                </v:textbox>
              </v:rect>
            </w:pict>
          </mc:Fallback>
        </mc:AlternateContent>
      </w:r>
      <w:r>
        <w:rPr>
          <w:rFonts w:cs="Arial"/>
          <w:noProof/>
          <w:lang w:eastAsia="cs-CZ"/>
        </w:rPr>
        <mc:AlternateContent>
          <mc:Choice Requires="wps">
            <w:drawing>
              <wp:anchor distT="0" distB="0" distL="114300" distR="114300" simplePos="0" relativeHeight="251741184" behindDoc="0" locked="0" layoutInCell="1" allowOverlap="1" wp14:anchorId="1EA5B5F4" wp14:editId="5642270F">
                <wp:simplePos x="0" y="0"/>
                <wp:positionH relativeFrom="column">
                  <wp:posOffset>3080385</wp:posOffset>
                </wp:positionH>
                <wp:positionV relativeFrom="paragraph">
                  <wp:posOffset>100330</wp:posOffset>
                </wp:positionV>
                <wp:extent cx="1275715" cy="273050"/>
                <wp:effectExtent l="0" t="0" r="19685" b="12700"/>
                <wp:wrapNone/>
                <wp:docPr id="38" name="Obdélník 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275715" cy="273050"/>
                        </a:xfrm>
                        <a:prstGeom prst="rect">
                          <a:avLst/>
                        </a:prstGeom>
                        <a:solidFill>
                          <a:srgbClr val="33CC33"/>
                        </a:solidFill>
                        <a:ln w="25400">
                          <a:solidFill>
                            <a:srgbClr val="33CC33"/>
                          </a:solidFill>
                          <a:miter lim="800000"/>
                          <a:headEnd/>
                          <a:tailEnd/>
                        </a:ln>
                      </wps:spPr>
                      <wps:txbx>
                        <w:txbxContent>
                          <w:p w14:paraId="6B3D1F3F" w14:textId="77777777" w:rsidR="00006F55" w:rsidRDefault="00006F55" w:rsidP="006E137C">
                            <w:pPr>
                              <w:spacing w:after="0" w:line="240" w:lineRule="auto"/>
                              <w:jc w:val="center"/>
                              <w:rPr>
                                <w:rFonts w:ascii="Times New Roman" w:hAnsi="Times New Roman" w:cs="Times New Roman"/>
                                <w:b/>
                                <w:bCs/>
                                <w:color w:val="FFFFFF"/>
                              </w:rPr>
                            </w:pPr>
                            <w:r>
                              <w:rPr>
                                <w:b/>
                                <w:bCs/>
                                <w:color w:val="FFFFFF"/>
                              </w:rPr>
                              <w:t>OBJEDNAT</w:t>
                            </w:r>
                          </w:p>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rect w14:anchorId="1EA5B5F4" id="Obdélník 8" o:spid="_x0000_s1039" style="position:absolute;left:0;text-align:left;margin-left:242.55pt;margin-top:7.9pt;width:100.45pt;height:21.5pt;z-index:25174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" fillcolor="#3c3" strokecolor="#3c3" strokeweight="2pt">
                <v:textbox>
                  <w:txbxContent>
                    <w:p w14:paraId="6B3D1F3F" w14:textId="77777777" w:rsidR="00006F55" w:rsidRDefault="00006F55" w:rsidP="006E137C">
                      <w:pPr>
                        <w:spacing w:after="0" w:line="240" w:lineRule="auto"/>
                        <w:jc w:val="center"/>
                        <w:rPr>
                          <w:rFonts w:ascii="Times New Roman" w:hAnsi="Times New Roman" w:cs="Times New Roman"/>
                          <w:b/>
                          <w:bCs/>
                          <w:color w:val="FFFFFF"/>
                        </w:rPr>
                      </w:pPr>
                      <w:r>
                        <w:rPr>
                          <w:b/>
                          <w:bCs/>
                          <w:color w:val="FFFFFF"/>
                        </w:rPr>
                        <w:t>OBJEDNAT</w:t>
                      </w:r>
                    </w:p>
                  </w:txbxContent>
                </v:textbox>
              </v:rect>
            </w:pict>
          </mc:Fallback>
        </mc:AlternateContent>
      </w:r>
    </w:p>
    <w:p w14:paraId="1D1D61EE" w14:textId="77777777" w:rsidR="006E137C" w:rsidRPr="0020166A" w:rsidRDefault="006E137C" w:rsidP="006E137C">
      <w:pPr>
        <w:spacing w:after="0" w:line="240" w:lineRule="auto"/>
        <w:ind w:firstLine="708"/>
        <w:rPr>
          <w:rFonts w:cs="Arial"/>
          <w:b/>
          <w:bCs/>
        </w:rPr>
      </w:pPr>
    </w:p>
    <w:p w14:paraId="0B42AD5F" w14:textId="77777777" w:rsidR="006E137C" w:rsidRPr="0020166A" w:rsidRDefault="006E137C" w:rsidP="006E137C">
      <w:pPr>
        <w:pStyle w:val="Odstavecseseznamem"/>
        <w:rPr>
          <w:rFonts w:cs="Arial"/>
        </w:rPr>
      </w:pPr>
    </w:p>
    <w:p w14:paraId="1801DB0C" w14:textId="77777777" w:rsidR="006E137C" w:rsidRPr="0020166A" w:rsidRDefault="006E137C" w:rsidP="006E137C">
      <w:pPr>
        <w:pStyle w:val="Odstavecseseznamem"/>
        <w:ind w:left="0"/>
        <w:rPr>
          <w:rFonts w:cs="Arial"/>
        </w:rPr>
      </w:pPr>
      <w:r>
        <w:rPr>
          <w:rFonts w:cs="Arial"/>
        </w:rPr>
        <w:t xml:space="preserve">Po potvrzení objednávky tlačítkem objednat je objednávka zaslána do systému pracoviště dispečinku. </w:t>
      </w:r>
    </w:p>
    <w:p w14:paraId="1A3D246B" w14:textId="77777777" w:rsidR="006E137C" w:rsidRDefault="006E137C" w:rsidP="006E137C">
      <w:pPr>
        <w:pStyle w:val="Odstavecseseznamem"/>
        <w:ind w:left="0"/>
        <w:rPr>
          <w:rFonts w:cs="Arial"/>
        </w:rPr>
      </w:pPr>
      <w:r w:rsidRPr="0020166A">
        <w:rPr>
          <w:rFonts w:cs="Arial"/>
        </w:rPr>
        <w:t>Každé</w:t>
      </w:r>
      <w:r>
        <w:rPr>
          <w:rFonts w:cs="Arial"/>
        </w:rPr>
        <w:t xml:space="preserve"> objednávce bude přiřazeno jedinečné číslo objednávky, které se bude skládat z:</w:t>
      </w:r>
    </w:p>
    <w:p w14:paraId="36AAD42B" w14:textId="77777777" w:rsidR="006E137C" w:rsidRDefault="006E137C" w:rsidP="008F2D73">
      <w:pPr>
        <w:pStyle w:val="Odstavecseseznamem"/>
        <w:numPr>
          <w:ilvl w:val="0"/>
          <w:numId w:val="126"/>
        </w:numPr>
        <w:contextualSpacing w:val="0"/>
        <w:rPr>
          <w:rFonts w:cs="Arial"/>
        </w:rPr>
      </w:pPr>
      <w:r>
        <w:rPr>
          <w:rFonts w:cs="Arial"/>
        </w:rPr>
        <w:t>kódu dopravce (kód dopravce v SVT: PMDP – 61, ČSAD – 60, PROBO BUS – 37, AD Hrouda – 59, Město Blovice - 125). Dispečinku a webovému formuláři bude přiřazeno fiktivní číslo.</w:t>
      </w:r>
    </w:p>
    <w:p w14:paraId="529A5168" w14:textId="77777777" w:rsidR="006E137C" w:rsidRDefault="006E137C" w:rsidP="008F2D73">
      <w:pPr>
        <w:pStyle w:val="Odstavecseseznamem"/>
        <w:numPr>
          <w:ilvl w:val="0"/>
          <w:numId w:val="126"/>
        </w:numPr>
        <w:contextualSpacing w:val="0"/>
        <w:rPr>
          <w:rFonts w:cs="Arial"/>
        </w:rPr>
      </w:pPr>
      <w:r>
        <w:rPr>
          <w:rFonts w:cs="Arial"/>
        </w:rPr>
        <w:t>čísla odbavovacího zařízení. Dispečinku a webovému formuláři bude přiřazeno fiktivní číslo odbavovacího zařízení,</w:t>
      </w:r>
    </w:p>
    <w:p w14:paraId="0531F02E" w14:textId="77777777" w:rsidR="006E137C" w:rsidRDefault="006E137C" w:rsidP="008F2D73">
      <w:pPr>
        <w:pStyle w:val="Odstavecseseznamem"/>
        <w:numPr>
          <w:ilvl w:val="0"/>
          <w:numId w:val="126"/>
        </w:numPr>
        <w:contextualSpacing w:val="0"/>
        <w:rPr>
          <w:rFonts w:cs="Arial"/>
        </w:rPr>
      </w:pPr>
      <w:r>
        <w:rPr>
          <w:rFonts w:cs="Arial"/>
        </w:rPr>
        <w:t>6 místného čísla objednávky - transakce (pořadové číslo objednávky na daném odbavovacím zařízení).</w:t>
      </w:r>
    </w:p>
    <w:p w14:paraId="67D7CFAD" w14:textId="77777777" w:rsidR="006E137C" w:rsidRDefault="006E137C" w:rsidP="006E137C">
      <w:pPr>
        <w:pStyle w:val="Odstavecseseznamem"/>
        <w:ind w:left="0"/>
        <w:rPr>
          <w:rFonts w:cs="Arial"/>
        </w:rPr>
      </w:pPr>
      <w:r>
        <w:rPr>
          <w:rFonts w:cs="Arial"/>
        </w:rPr>
        <w:t xml:space="preserve">Tento jedinečný kód bude sloužit k evidenci objednávek a k případnému zrušení objednávky ze strany cestujícího. </w:t>
      </w:r>
    </w:p>
    <w:p w14:paraId="5D471E2D" w14:textId="77777777" w:rsidR="006E137C" w:rsidRDefault="004C78F3" w:rsidP="006E137C">
      <w:pPr>
        <w:pStyle w:val="Odstavecseseznamem"/>
        <w:keepNext/>
        <w:ind w:left="0"/>
        <w:jc w:val="center"/>
      </w:pPr>
      <w:r>
        <w:rPr>
          <w:noProof/>
          <w:lang w:eastAsia="cs-CZ"/>
        </w:rPr>
        <w:drawing>
          <wp:inline distT="0" distB="0" distL="0" distR="0" wp14:anchorId="42E146FC" wp14:editId="576D17E6">
            <wp:extent cx="3818890" cy="3250565"/>
            <wp:effectExtent l="19050" t="0" r="0" b="0"/>
            <wp:docPr id="11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3"/>
                    <a:srcRect/>
                    <a:stretch>
                      <a:fillRect/>
                    </a:stretch>
                  </pic:blipFill>
                  <pic:spPr bwMode="auto">
                    <a:xfrm>
                      <a:off x="0" y="0"/>
                      <a:ext cx="3818890" cy="3250565"/>
                    </a:xfrm>
                    <a:prstGeom prst="rect">
                      <a:avLst/>
                    </a:prstGeom>
                    <a:noFill/>
                    <a:ln w="9525">
                      <a:noFill/>
                      <a:miter lim="800000"/>
                      <a:headEnd/>
                      <a:tailEnd/>
                    </a:ln>
                  </pic:spPr>
                </pic:pic>
              </a:graphicData>
            </a:graphic>
          </wp:inline>
        </w:drawing>
      </w:r>
    </w:p>
    <w:p w14:paraId="0C5D87A2" w14:textId="77777777" w:rsidR="006E137C" w:rsidRDefault="006E137C" w:rsidP="006E137C">
      <w:pPr>
        <w:pStyle w:val="Titulek"/>
        <w:jc w:val="center"/>
        <w:rPr>
          <w:rFonts w:cs="Arial"/>
        </w:rP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10</w:t>
      </w:r>
      <w:r w:rsidR="004351FE">
        <w:rPr>
          <w:noProof/>
        </w:rPr>
        <w:fldChar w:fldCharType="end"/>
      </w:r>
      <w:r w:rsidR="0082666E">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1</w:t>
      </w:r>
      <w:r w:rsidR="004351FE">
        <w:rPr>
          <w:noProof/>
        </w:rPr>
        <w:fldChar w:fldCharType="end"/>
      </w:r>
      <w:r>
        <w:t>: Příklad dokladu vydaného odbavovacím zařízením o objednání spoje na zavolání.</w:t>
      </w:r>
    </w:p>
    <w:p w14:paraId="7B28F8D0" w14:textId="77777777" w:rsidR="006E137C" w:rsidRPr="0020166A" w:rsidRDefault="006E137C" w:rsidP="002D29E4">
      <w:pPr>
        <w:pStyle w:val="Nadpis3"/>
      </w:pPr>
      <w:bookmarkStart w:id="852" w:name="_Toc404079111"/>
      <w:bookmarkStart w:id="853" w:name="_Toc404079392"/>
      <w:bookmarkStart w:id="854" w:name="_Toc523943104"/>
      <w:r w:rsidRPr="0020166A">
        <w:t>Potvrzení o přijetí objednávky</w:t>
      </w:r>
      <w:bookmarkEnd w:id="852"/>
      <w:bookmarkEnd w:id="853"/>
      <w:bookmarkEnd w:id="854"/>
    </w:p>
    <w:p w14:paraId="6DDE2EC8" w14:textId="77777777" w:rsidR="006E137C" w:rsidRPr="0020166A" w:rsidRDefault="006E137C" w:rsidP="006E137C">
      <w:pPr>
        <w:pStyle w:val="Odstavecseseznamem"/>
        <w:ind w:left="0"/>
        <w:rPr>
          <w:rFonts w:cs="Arial"/>
        </w:rPr>
      </w:pPr>
      <w:r w:rsidRPr="0020166A">
        <w:rPr>
          <w:rFonts w:cs="Arial"/>
        </w:rPr>
        <w:t xml:space="preserve">Cestujícímu, který si objedná spoj na zavolání, bude zasláno/předáno potvrzení o přijetí objednávky.  </w:t>
      </w:r>
    </w:p>
    <w:p w14:paraId="7FB5AC28" w14:textId="77777777" w:rsidR="006E137C" w:rsidRPr="0020166A" w:rsidRDefault="006E137C" w:rsidP="008F2D73">
      <w:pPr>
        <w:pStyle w:val="Odstavecseseznamem"/>
        <w:numPr>
          <w:ilvl w:val="0"/>
          <w:numId w:val="126"/>
        </w:numPr>
        <w:contextualSpacing w:val="0"/>
        <w:rPr>
          <w:rFonts w:cs="Arial"/>
        </w:rPr>
      </w:pPr>
      <w:r w:rsidRPr="0020166A">
        <w:rPr>
          <w:rFonts w:cs="Arial"/>
        </w:rPr>
        <w:t xml:space="preserve">při objednávce telefonem bude cestujícímu zaslána </w:t>
      </w:r>
      <w:r>
        <w:rPr>
          <w:rFonts w:cs="Arial"/>
        </w:rPr>
        <w:t xml:space="preserve">potvrzující </w:t>
      </w:r>
      <w:r w:rsidRPr="0020166A">
        <w:rPr>
          <w:rFonts w:cs="Arial"/>
        </w:rPr>
        <w:t xml:space="preserve">SMS na číslo, ze kterého byl spoj objednán, </w:t>
      </w:r>
    </w:p>
    <w:p w14:paraId="779A8452" w14:textId="77777777" w:rsidR="006E137C" w:rsidRPr="00EC2C43" w:rsidRDefault="006E137C" w:rsidP="008F2D73">
      <w:pPr>
        <w:pStyle w:val="Odstavecseseznamem"/>
        <w:numPr>
          <w:ilvl w:val="0"/>
          <w:numId w:val="126"/>
        </w:numPr>
        <w:contextualSpacing w:val="0"/>
        <w:rPr>
          <w:rFonts w:cs="Arial"/>
        </w:rPr>
      </w:pPr>
      <w:r w:rsidRPr="0020166A">
        <w:rPr>
          <w:rFonts w:cs="Arial"/>
        </w:rPr>
        <w:t>při objednávce ve vozidle bude cestujícímu vytištěno potvrzení</w:t>
      </w:r>
      <w:r>
        <w:rPr>
          <w:rFonts w:cs="Arial"/>
        </w:rPr>
        <w:t xml:space="preserve"> (toto potvrzení bude v hlavičce obsahovat stejné údaje jako jízdenka: údaje o dopravci, linku/spoj, čas, číslo/jméno řidiče a navíc text „Objednávka spoje na zavolání“ a dále informace uvedené v rekapitulaci objednávky – datum, čas, linka/spoj, zastávka, jedinečný kód)</w:t>
      </w:r>
    </w:p>
    <w:p w14:paraId="7DD33F7D" w14:textId="77777777" w:rsidR="006E137C" w:rsidRPr="00EC2C43" w:rsidRDefault="006E137C" w:rsidP="008F2D73">
      <w:pPr>
        <w:pStyle w:val="Odstavecseseznamem"/>
        <w:numPr>
          <w:ilvl w:val="0"/>
          <w:numId w:val="126"/>
        </w:numPr>
        <w:contextualSpacing w:val="0"/>
        <w:rPr>
          <w:rFonts w:cs="Arial"/>
        </w:rPr>
      </w:pPr>
      <w:r w:rsidRPr="0020166A">
        <w:rPr>
          <w:rFonts w:cs="Arial"/>
        </w:rPr>
        <w:t xml:space="preserve">při objednávce přes internet bude cestujícímu zaslán potvrzující e-mail na jím zadanou e- mailovou adresu nebo zaslána SMS na jím uvedené telefonní číslo.  </w:t>
      </w:r>
    </w:p>
    <w:p w14:paraId="2C37886F" w14:textId="77777777" w:rsidR="006E137C" w:rsidRDefault="006E137C" w:rsidP="006E137C">
      <w:pPr>
        <w:ind w:left="720"/>
        <w:rPr>
          <w:rFonts w:cs="Arial"/>
          <w:u w:val="single"/>
        </w:rPr>
      </w:pPr>
      <w:r w:rsidRPr="0020166A">
        <w:rPr>
          <w:rFonts w:cs="Arial"/>
          <w:u w:val="single"/>
        </w:rPr>
        <w:t>Všechna výše uvedená potvrzení budou mimo jiné</w:t>
      </w:r>
      <w:r>
        <w:rPr>
          <w:rFonts w:cs="Arial"/>
          <w:u w:val="single"/>
        </w:rPr>
        <w:t xml:space="preserve"> vždy</w:t>
      </w:r>
      <w:r w:rsidRPr="0020166A">
        <w:rPr>
          <w:rFonts w:cs="Arial"/>
          <w:u w:val="single"/>
        </w:rPr>
        <w:t xml:space="preserve"> obsahovat:</w:t>
      </w:r>
    </w:p>
    <w:p w14:paraId="6979E50F" w14:textId="77777777" w:rsidR="006E137C" w:rsidRDefault="006E137C" w:rsidP="008F2D73">
      <w:pPr>
        <w:pStyle w:val="Odstavecseseznamem"/>
        <w:numPr>
          <w:ilvl w:val="0"/>
          <w:numId w:val="130"/>
        </w:numPr>
        <w:spacing w:after="120"/>
        <w:ind w:left="1434" w:hanging="357"/>
        <w:rPr>
          <w:rFonts w:cs="Arial"/>
          <w:u w:val="single"/>
        </w:rPr>
      </w:pPr>
      <w:r>
        <w:rPr>
          <w:rFonts w:cs="Arial"/>
          <w:u w:val="single"/>
        </w:rPr>
        <w:t>datum přijetí objednávky</w:t>
      </w:r>
    </w:p>
    <w:p w14:paraId="04556F62" w14:textId="77777777" w:rsidR="006E137C" w:rsidRDefault="006E137C" w:rsidP="008F2D73">
      <w:pPr>
        <w:pStyle w:val="Odstavecseseznamem"/>
        <w:numPr>
          <w:ilvl w:val="0"/>
          <w:numId w:val="130"/>
        </w:numPr>
        <w:spacing w:after="120"/>
        <w:ind w:left="1434" w:hanging="357"/>
        <w:rPr>
          <w:rFonts w:cs="Arial"/>
          <w:u w:val="single"/>
        </w:rPr>
      </w:pPr>
      <w:r>
        <w:rPr>
          <w:rFonts w:cs="Arial"/>
          <w:u w:val="single"/>
        </w:rPr>
        <w:t>datum odjezdu objednaného spoje</w:t>
      </w:r>
    </w:p>
    <w:p w14:paraId="5C9EAA89" w14:textId="77777777" w:rsidR="006E137C" w:rsidRDefault="006E137C" w:rsidP="008F2D73">
      <w:pPr>
        <w:pStyle w:val="Odstavecseseznamem"/>
        <w:numPr>
          <w:ilvl w:val="0"/>
          <w:numId w:val="130"/>
        </w:numPr>
        <w:spacing w:after="120"/>
        <w:ind w:left="1434" w:hanging="357"/>
        <w:rPr>
          <w:rFonts w:cs="Arial"/>
          <w:u w:val="single"/>
        </w:rPr>
      </w:pPr>
      <w:r>
        <w:rPr>
          <w:rFonts w:cs="Arial"/>
          <w:u w:val="single"/>
        </w:rPr>
        <w:t>název zastávky, ze které je objednán odjezd</w:t>
      </w:r>
    </w:p>
    <w:p w14:paraId="4E0142DA" w14:textId="77777777" w:rsidR="006E137C" w:rsidRDefault="006E137C" w:rsidP="008F2D73">
      <w:pPr>
        <w:pStyle w:val="Odstavecseseznamem"/>
        <w:numPr>
          <w:ilvl w:val="0"/>
          <w:numId w:val="130"/>
        </w:numPr>
        <w:spacing w:after="120"/>
        <w:ind w:left="1434" w:hanging="357"/>
        <w:rPr>
          <w:rFonts w:cs="Arial"/>
          <w:u w:val="single"/>
        </w:rPr>
      </w:pPr>
      <w:r>
        <w:rPr>
          <w:rFonts w:cs="Arial"/>
          <w:u w:val="single"/>
        </w:rPr>
        <w:t>čas odjezdu objednaného spoje z dané zastávky</w:t>
      </w:r>
    </w:p>
    <w:p w14:paraId="216E936B" w14:textId="77777777" w:rsidR="006E137C" w:rsidRDefault="006E137C" w:rsidP="008F2D73">
      <w:pPr>
        <w:pStyle w:val="Odstavecseseznamem"/>
        <w:numPr>
          <w:ilvl w:val="0"/>
          <w:numId w:val="130"/>
        </w:numPr>
        <w:spacing w:after="120"/>
        <w:ind w:left="1434" w:hanging="357"/>
        <w:rPr>
          <w:rFonts w:cs="Arial"/>
          <w:u w:val="single"/>
        </w:rPr>
      </w:pPr>
      <w:r>
        <w:rPr>
          <w:rFonts w:cs="Arial"/>
          <w:u w:val="single"/>
        </w:rPr>
        <w:t>číslo linky a objednaného spoje</w:t>
      </w:r>
    </w:p>
    <w:p w14:paraId="2A1A2AC4" w14:textId="77777777" w:rsidR="006E137C" w:rsidRDefault="006E137C" w:rsidP="008F2D73">
      <w:pPr>
        <w:pStyle w:val="Odstavecseseznamem"/>
        <w:numPr>
          <w:ilvl w:val="0"/>
          <w:numId w:val="130"/>
        </w:numPr>
        <w:spacing w:after="120"/>
        <w:ind w:left="1434" w:hanging="357"/>
        <w:rPr>
          <w:rFonts w:cs="Arial"/>
          <w:u w:val="single"/>
        </w:rPr>
      </w:pPr>
      <w:r>
        <w:rPr>
          <w:rFonts w:cs="Arial"/>
          <w:u w:val="single"/>
        </w:rPr>
        <w:t>jedinečný kód</w:t>
      </w:r>
    </w:p>
    <w:p w14:paraId="48E77233" w14:textId="77777777" w:rsidR="006E137C" w:rsidRDefault="006E137C" w:rsidP="008F2D73">
      <w:pPr>
        <w:pStyle w:val="Odstavecseseznamem"/>
        <w:numPr>
          <w:ilvl w:val="0"/>
          <w:numId w:val="130"/>
        </w:numPr>
        <w:spacing w:after="120"/>
        <w:ind w:left="1434" w:hanging="357"/>
        <w:rPr>
          <w:rFonts w:cs="Arial"/>
          <w:u w:val="single"/>
        </w:rPr>
      </w:pPr>
      <w:r>
        <w:rPr>
          <w:rFonts w:cs="Arial"/>
          <w:u w:val="single"/>
        </w:rPr>
        <w:t xml:space="preserve">text: </w:t>
      </w:r>
      <w:r>
        <w:rPr>
          <w:rFonts w:cs="Arial"/>
          <w:bCs/>
        </w:rPr>
        <w:t>„</w:t>
      </w:r>
      <w:r w:rsidRPr="009D145F">
        <w:rPr>
          <w:rFonts w:cs="Arial"/>
          <w:bCs/>
        </w:rPr>
        <w:t xml:space="preserve">Tuto objednávku je možné zrušit </w:t>
      </w:r>
      <w:r>
        <w:rPr>
          <w:rFonts w:cs="Arial"/>
          <w:bCs/>
        </w:rPr>
        <w:t xml:space="preserve">nejdéle 30 min před pravidelným odjezdem objednaného spoje z výchozí zastávky na tel. čísle </w:t>
      </w:r>
      <w:r w:rsidRPr="007519A1">
        <w:rPr>
          <w:rFonts w:cs="Arial"/>
          <w:bCs/>
          <w:i/>
        </w:rPr>
        <w:t>123 456 789</w:t>
      </w:r>
      <w:r>
        <w:rPr>
          <w:rFonts w:cs="Arial"/>
          <w:bCs/>
        </w:rPr>
        <w:t xml:space="preserve"> (číslo dispečinku), nebo na www.poved.cz.“</w:t>
      </w:r>
    </w:p>
    <w:p w14:paraId="7214F5ED" w14:textId="77777777" w:rsidR="006E137C" w:rsidRPr="0020166A" w:rsidRDefault="006E137C" w:rsidP="006E137C">
      <w:pPr>
        <w:ind w:left="720"/>
        <w:rPr>
          <w:rFonts w:cs="Arial"/>
        </w:rPr>
      </w:pPr>
      <w:r w:rsidRPr="0020166A">
        <w:rPr>
          <w:rFonts w:cs="Arial"/>
        </w:rPr>
        <w:t xml:space="preserve"> </w:t>
      </w:r>
    </w:p>
    <w:p w14:paraId="292B786A" w14:textId="77777777" w:rsidR="006E137C" w:rsidRPr="0020166A" w:rsidRDefault="006E137C" w:rsidP="002D29E4">
      <w:pPr>
        <w:pStyle w:val="Nadpis3"/>
      </w:pPr>
      <w:bookmarkStart w:id="855" w:name="_Toc404079112"/>
      <w:bookmarkStart w:id="856" w:name="_Toc404079393"/>
      <w:bookmarkStart w:id="857" w:name="_Toc523943105"/>
      <w:r w:rsidRPr="0020166A">
        <w:t>Zrušení objednávky</w:t>
      </w:r>
      <w:bookmarkEnd w:id="855"/>
      <w:bookmarkEnd w:id="856"/>
      <w:bookmarkEnd w:id="857"/>
    </w:p>
    <w:p w14:paraId="03B742F8" w14:textId="77777777" w:rsidR="006E137C" w:rsidRDefault="006E137C" w:rsidP="006E137C">
      <w:pPr>
        <w:rPr>
          <w:rFonts w:cs="Arial"/>
        </w:rPr>
      </w:pPr>
      <w:r w:rsidRPr="00B4513F">
        <w:rPr>
          <w:rFonts w:cs="Arial"/>
        </w:rPr>
        <w:t xml:space="preserve">Cestující, který si objednal spoj na zavolání, má možnost tuto objednávku zrušit a to nejpozději 30 min před vyjetím </w:t>
      </w:r>
      <w:r>
        <w:rPr>
          <w:rFonts w:cs="Arial"/>
        </w:rPr>
        <w:t xml:space="preserve">objednaného </w:t>
      </w:r>
      <w:r w:rsidRPr="00B4513F">
        <w:rPr>
          <w:rFonts w:cs="Arial"/>
        </w:rPr>
        <w:t>spoje z výchozí zastávky.</w:t>
      </w:r>
      <w:r>
        <w:rPr>
          <w:rFonts w:cs="Arial"/>
        </w:rPr>
        <w:t xml:space="preserve"> Informace o možnosti zrušení objednávky bude součástí informací poskytnutých v potvrzení objednávky (jedinečný kód a informace o tom, kde a do kdy je možné objednávku zrušit).</w:t>
      </w:r>
    </w:p>
    <w:p w14:paraId="2890CA02" w14:textId="77777777" w:rsidR="006E137C" w:rsidRPr="0020166A" w:rsidRDefault="006E137C" w:rsidP="006E137C">
      <w:pPr>
        <w:rPr>
          <w:rFonts w:cs="Arial"/>
        </w:rPr>
      </w:pPr>
      <w:r>
        <w:rPr>
          <w:rFonts w:cs="Arial"/>
        </w:rPr>
        <w:t>Rušení objednávky bude možné zadáním jedinečného kódu a to:</w:t>
      </w:r>
    </w:p>
    <w:p w14:paraId="55A2851E" w14:textId="77777777" w:rsidR="006E137C" w:rsidRPr="003660EF" w:rsidRDefault="006E137C" w:rsidP="008F2D73">
      <w:pPr>
        <w:pStyle w:val="Odstavecseseznamem"/>
        <w:numPr>
          <w:ilvl w:val="0"/>
          <w:numId w:val="125"/>
        </w:numPr>
        <w:contextualSpacing w:val="0"/>
        <w:rPr>
          <w:rFonts w:cs="Arial"/>
        </w:rPr>
      </w:pPr>
      <w:r w:rsidRPr="003660EF">
        <w:rPr>
          <w:rFonts w:cs="Arial"/>
        </w:rPr>
        <w:t>telefonicky (na číslo pracoviště dispečinku),</w:t>
      </w:r>
    </w:p>
    <w:p w14:paraId="56D9BA4C" w14:textId="77777777" w:rsidR="006E137C" w:rsidRDefault="006E137C" w:rsidP="008F2D73">
      <w:pPr>
        <w:pStyle w:val="Odstavecseseznamem"/>
        <w:numPr>
          <w:ilvl w:val="0"/>
          <w:numId w:val="125"/>
        </w:numPr>
        <w:contextualSpacing w:val="0"/>
        <w:rPr>
          <w:rFonts w:cs="Arial"/>
        </w:rPr>
      </w:pPr>
      <w:r>
        <w:rPr>
          <w:rFonts w:cs="Arial"/>
        </w:rPr>
        <w:t>přes webový formulář,</w:t>
      </w:r>
    </w:p>
    <w:p w14:paraId="79CCCCBF" w14:textId="77777777" w:rsidR="006E137C" w:rsidRPr="0020166A" w:rsidRDefault="006E137C" w:rsidP="008F2D73">
      <w:pPr>
        <w:pStyle w:val="Odstavecseseznamem"/>
        <w:numPr>
          <w:ilvl w:val="0"/>
          <w:numId w:val="125"/>
        </w:numPr>
        <w:contextualSpacing w:val="0"/>
        <w:rPr>
          <w:rFonts w:cs="Arial"/>
        </w:rPr>
      </w:pPr>
      <w:r w:rsidRPr="0020166A">
        <w:rPr>
          <w:rFonts w:cs="Arial"/>
        </w:rPr>
        <w:t>přes SMS</w:t>
      </w:r>
      <w:r>
        <w:rPr>
          <w:rFonts w:cs="Arial"/>
        </w:rPr>
        <w:t xml:space="preserve"> (v této fázi neřešeno).</w:t>
      </w:r>
      <w:r w:rsidRPr="0020166A">
        <w:rPr>
          <w:rFonts w:cs="Arial"/>
        </w:rPr>
        <w:t xml:space="preserve"> </w:t>
      </w:r>
    </w:p>
    <w:p w14:paraId="40D7C51B" w14:textId="77777777" w:rsidR="006E137C" w:rsidRDefault="006E137C" w:rsidP="006E137C">
      <w:pPr>
        <w:rPr>
          <w:rFonts w:cs="Arial"/>
        </w:rPr>
      </w:pPr>
      <w:r w:rsidRPr="004F02A2">
        <w:rPr>
          <w:rFonts w:cs="Arial"/>
        </w:rPr>
        <w:t>K příslušné objednávce bude dán v systému pracoviště dispečinku příznak „zrušeno“ a tato objednávka nebude zaslána na vozidlo.</w:t>
      </w:r>
    </w:p>
    <w:p w14:paraId="30B17141" w14:textId="77777777" w:rsidR="006E137C" w:rsidRPr="004F02A2" w:rsidRDefault="006E137C" w:rsidP="006E137C">
      <w:pPr>
        <w:rPr>
          <w:rFonts w:cs="Arial"/>
        </w:rPr>
      </w:pPr>
      <w:r>
        <w:rPr>
          <w:rFonts w:cs="Arial"/>
        </w:rPr>
        <w:t xml:space="preserve">Ve vozidle může řidič na žádost cestujícího nebo z důvodu ztráty spojení s dispečinkem (kdy není jisté, že by byla zpráva o objednání spoje na dispečink doručena) provést </w:t>
      </w:r>
      <w:r w:rsidRPr="00E82201">
        <w:rPr>
          <w:rFonts w:cs="Arial"/>
          <w:b/>
        </w:rPr>
        <w:t>storno</w:t>
      </w:r>
      <w:r>
        <w:rPr>
          <w:rFonts w:cs="Arial"/>
        </w:rPr>
        <w:t xml:space="preserve"> zadané objednávky (do určeného časového intervalu cca 10 min od provedení objednávky – tento interval musí být uživatelsky nastavitelný). Informace o stornu objednávky bude doručena na dispečink, kde bude k dříve přijaté objednávce přiřazen příznak </w:t>
      </w:r>
      <w:r w:rsidRPr="00E82201">
        <w:rPr>
          <w:rFonts w:cs="Arial"/>
          <w:i/>
        </w:rPr>
        <w:t>zrušeno</w:t>
      </w:r>
      <w:r>
        <w:rPr>
          <w:rFonts w:cs="Arial"/>
        </w:rPr>
        <w:t xml:space="preserve">. </w:t>
      </w:r>
    </w:p>
    <w:p w14:paraId="2252994A" w14:textId="77777777" w:rsidR="006E137C" w:rsidRPr="0020166A" w:rsidRDefault="006E137C" w:rsidP="002D29E4">
      <w:pPr>
        <w:pStyle w:val="Nadpis3"/>
      </w:pPr>
      <w:bookmarkStart w:id="858" w:name="_Toc404079113"/>
      <w:bookmarkStart w:id="859" w:name="_Toc404079394"/>
      <w:bookmarkStart w:id="860" w:name="_Toc523943106"/>
      <w:r w:rsidRPr="0020166A">
        <w:t xml:space="preserve">Odeslání informace </w:t>
      </w:r>
      <w:r>
        <w:t>z</w:t>
      </w:r>
      <w:r w:rsidRPr="0020166A">
        <w:t xml:space="preserve"> vozidla</w:t>
      </w:r>
      <w:bookmarkEnd w:id="858"/>
      <w:bookmarkEnd w:id="859"/>
      <w:bookmarkEnd w:id="860"/>
    </w:p>
    <w:p w14:paraId="55CF7B15" w14:textId="77777777" w:rsidR="006E137C" w:rsidRPr="008A7DBE" w:rsidRDefault="006E137C" w:rsidP="006E137C">
      <w:pPr>
        <w:rPr>
          <w:rFonts w:cs="Arial"/>
        </w:rPr>
      </w:pPr>
      <w:r w:rsidRPr="008A7DBE">
        <w:rPr>
          <w:rFonts w:cs="Arial"/>
        </w:rPr>
        <w:t xml:space="preserve">Z vozidla bude odeslána informace o objednání spoje na zavolání </w:t>
      </w:r>
      <w:r>
        <w:rPr>
          <w:rFonts w:cs="Arial"/>
        </w:rPr>
        <w:t xml:space="preserve">zprávou č. 40. Tato zpráva bude odeslána pouze v případě, že ve vozidle bude objednán </w:t>
      </w:r>
      <w:r w:rsidRPr="00AE331D">
        <w:rPr>
          <w:rFonts w:cs="Arial"/>
          <w:b/>
        </w:rPr>
        <w:t>nástup</w:t>
      </w:r>
      <w:r>
        <w:rPr>
          <w:rFonts w:cs="Arial"/>
        </w:rPr>
        <w:t xml:space="preserve"> na zastávce spoje na zavolání (dle kapitoly </w:t>
      </w:r>
      <w:r w:rsidR="006A32A6">
        <w:rPr>
          <w:rFonts w:cs="Arial"/>
        </w:rPr>
        <w:fldChar w:fldCharType="begin"/>
      </w:r>
      <w:r w:rsidR="00CE3E11">
        <w:rPr>
          <w:rFonts w:cs="Arial"/>
        </w:rPr>
        <w:instrText xml:space="preserve"> REF _Ref399853062 \r \h </w:instrText>
      </w:r>
      <w:r w:rsidR="006A32A6">
        <w:rPr>
          <w:rFonts w:cs="Arial"/>
        </w:rPr>
      </w:r>
      <w:r w:rsidR="006A32A6">
        <w:rPr>
          <w:rFonts w:cs="Arial"/>
        </w:rPr>
        <w:fldChar w:fldCharType="separate"/>
      </w:r>
      <w:r w:rsidR="00700FD0">
        <w:rPr>
          <w:rFonts w:cs="Arial"/>
        </w:rPr>
        <w:t>10.3.2</w:t>
      </w:r>
      <w:r w:rsidR="006A32A6">
        <w:rPr>
          <w:rFonts w:cs="Arial"/>
        </w:rPr>
        <w:fldChar w:fldCharType="end"/>
      </w:r>
      <w:r w:rsidR="00CE3E11">
        <w:rPr>
          <w:rFonts w:cs="Arial"/>
        </w:rPr>
        <w:t>)</w:t>
      </w:r>
      <w:r>
        <w:rPr>
          <w:rFonts w:cs="Arial"/>
        </w:rPr>
        <w:t>.</w:t>
      </w:r>
    </w:p>
    <w:p w14:paraId="13B1AE3F" w14:textId="77777777" w:rsidR="006E137C" w:rsidRPr="0020166A" w:rsidRDefault="006E137C" w:rsidP="002D29E4">
      <w:pPr>
        <w:pStyle w:val="Nadpis3"/>
      </w:pPr>
      <w:bookmarkStart w:id="861" w:name="_Toc404079114"/>
      <w:bookmarkStart w:id="862" w:name="_Toc404079395"/>
      <w:bookmarkStart w:id="863" w:name="_Toc523943107"/>
      <w:r w:rsidRPr="0020166A">
        <w:t>Odeslání informace do vozidla</w:t>
      </w:r>
      <w:bookmarkEnd w:id="861"/>
      <w:bookmarkEnd w:id="862"/>
      <w:bookmarkEnd w:id="863"/>
    </w:p>
    <w:p w14:paraId="227663A8" w14:textId="77777777" w:rsidR="006E137C" w:rsidRPr="00E1250E" w:rsidRDefault="006E137C" w:rsidP="006E137C">
      <w:pPr>
        <w:rPr>
          <w:rFonts w:cs="Arial"/>
        </w:rPr>
      </w:pPr>
      <w:r w:rsidRPr="0020166A">
        <w:rPr>
          <w:rFonts w:cs="Arial"/>
        </w:rPr>
        <w:t xml:space="preserve">Informace o tom, že vozidlo má v rámci spoje zajet do zastávky obsluhované dle potřeby, je z pracoviště dispečinku zaslána na příslušné vozidlo </w:t>
      </w:r>
      <w:r w:rsidRPr="00E1250E">
        <w:rPr>
          <w:rFonts w:cs="Arial"/>
        </w:rPr>
        <w:t>zprávou č. 168. Tato z</w:t>
      </w:r>
      <w:r w:rsidRPr="00E1250E">
        <w:t>práva bude doručena z </w:t>
      </w:r>
      <w:r w:rsidRPr="0017658A">
        <w:t>dispečinku na vozidlo nejdříve 10 minut před odjezdem</w:t>
      </w:r>
      <w:r w:rsidRPr="00E1250E">
        <w:t xml:space="preserve"> vozidla z výchozí </w:t>
      </w:r>
      <w:r>
        <w:t>zastávky</w:t>
      </w:r>
      <w:r w:rsidRPr="00E1250E">
        <w:t xml:space="preserve"> spoje. V případě, že voz</w:t>
      </w:r>
      <w:r>
        <w:t xml:space="preserve">idlo bude </w:t>
      </w:r>
      <w:r w:rsidRPr="00E1250E">
        <w:t xml:space="preserve">přihlášeno k linkospoji později, </w:t>
      </w:r>
      <w:r w:rsidRPr="00E1250E">
        <w:rPr>
          <w:rFonts w:cs="Arial"/>
        </w:rPr>
        <w:t xml:space="preserve">bude tato zpráva zaslána </w:t>
      </w:r>
      <w:r>
        <w:rPr>
          <w:rFonts w:cs="Arial"/>
        </w:rPr>
        <w:t xml:space="preserve">na vozidlo </w:t>
      </w:r>
      <w:r w:rsidRPr="00E1250E">
        <w:rPr>
          <w:rFonts w:cs="Arial"/>
        </w:rPr>
        <w:t xml:space="preserve">bezprostředně po přijetí zprávy o přihlášení </w:t>
      </w:r>
      <w:r>
        <w:rPr>
          <w:rFonts w:cs="Arial"/>
        </w:rPr>
        <w:t xml:space="preserve">vozidla </w:t>
      </w:r>
      <w:r w:rsidRPr="00E1250E">
        <w:rPr>
          <w:rFonts w:cs="Arial"/>
        </w:rPr>
        <w:t xml:space="preserve">(zpráva č. 5). </w:t>
      </w:r>
    </w:p>
    <w:p w14:paraId="32D9E36C" w14:textId="77777777" w:rsidR="006E137C" w:rsidRDefault="006E137C" w:rsidP="00E2252B">
      <w:pPr>
        <w:pStyle w:val="Nadpis2"/>
      </w:pPr>
      <w:bookmarkStart w:id="864" w:name="_Toc404079115"/>
      <w:bookmarkStart w:id="865" w:name="_Toc404079396"/>
      <w:bookmarkStart w:id="866" w:name="_Toc523943108"/>
      <w:r>
        <w:t>Informování dispečera dopravce</w:t>
      </w:r>
      <w:bookmarkEnd w:id="864"/>
      <w:bookmarkEnd w:id="865"/>
      <w:bookmarkEnd w:id="866"/>
    </w:p>
    <w:p w14:paraId="6BF67355" w14:textId="77777777" w:rsidR="006E137C" w:rsidRDefault="006E137C" w:rsidP="006E137C">
      <w:pPr>
        <w:rPr>
          <w:rFonts w:cs="Arial"/>
        </w:rPr>
      </w:pPr>
      <w:r>
        <w:rPr>
          <w:rFonts w:cs="Arial"/>
        </w:rPr>
        <w:t>Dispečer dopravce bude emailem informován o každé objednávce spoje na zavolání, která bude přijata dispečinkem IDP. Tento email bude mít pro dispečera dopravce pouze informační charakter.  Výjimku budou tvořit emaily doručené v mezi 18:00 - 18:15, které budou shrnovat objednávky na objednané spoje s odjezdem mezi 18</w:t>
      </w:r>
      <w:r w:rsidR="00C95EC0">
        <w:rPr>
          <w:rFonts w:cs="Arial"/>
        </w:rPr>
        <w:t>.</w:t>
      </w:r>
      <w:r>
        <w:rPr>
          <w:rFonts w:cs="Arial"/>
        </w:rPr>
        <w:t xml:space="preserve"> – 6</w:t>
      </w:r>
      <w:r w:rsidR="00C95EC0">
        <w:rPr>
          <w:rFonts w:cs="Arial"/>
        </w:rPr>
        <w:t>.</w:t>
      </w:r>
      <w:r>
        <w:rPr>
          <w:rFonts w:cs="Arial"/>
        </w:rPr>
        <w:t xml:space="preserve"> hod</w:t>
      </w:r>
      <w:r w:rsidR="00C95EC0">
        <w:rPr>
          <w:rFonts w:cs="Arial"/>
        </w:rPr>
        <w:t>.</w:t>
      </w:r>
      <w:r>
        <w:rPr>
          <w:rFonts w:cs="Arial"/>
        </w:rPr>
        <w:t xml:space="preserve"> daného resp. příštího dne. O vypravení spoje bude dispečer dopravce informovat přímo řidiče, který má zajišťovat daný spoj. </w:t>
      </w:r>
    </w:p>
    <w:p w14:paraId="68B3808F" w14:textId="77777777" w:rsidR="006E137C" w:rsidRDefault="004C78F3" w:rsidP="006E137C">
      <w:pPr>
        <w:rPr>
          <w:rFonts w:cs="Arial"/>
        </w:rPr>
        <w:sectPr w:rsidR="006E137C" w:rsidSect="00CA659C">
          <w:pgSz w:w="11906" w:h="16838"/>
          <w:pgMar w:top="1417" w:right="1417" w:bottom="1417" w:left="1417" w:header="708" w:footer="708" w:gutter="0"/>
          <w:cols w:space="708"/>
          <w:titlePg/>
          <w:docGrid w:linePitch="360"/>
        </w:sectPr>
      </w:pPr>
      <w:r>
        <w:rPr>
          <w:rFonts w:cs="Arial"/>
          <w:noProof/>
          <w:lang w:eastAsia="cs-CZ"/>
        </w:rPr>
        <w:drawing>
          <wp:inline distT="0" distB="0" distL="0" distR="0" wp14:anchorId="0F3AB10B" wp14:editId="59A6A858">
            <wp:extent cx="5848478" cy="4383813"/>
            <wp:effectExtent l="0" t="0" r="0" b="0"/>
            <wp:docPr id="112"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4"/>
                    <a:srcRect/>
                    <a:stretch>
                      <a:fillRect/>
                    </a:stretch>
                  </pic:blipFill>
                  <pic:spPr bwMode="auto">
                    <a:xfrm>
                      <a:off x="0" y="0"/>
                      <a:ext cx="5846630" cy="4382428"/>
                    </a:xfrm>
                    <a:prstGeom prst="rect">
                      <a:avLst/>
                    </a:prstGeom>
                    <a:noFill/>
                    <a:ln w="9525">
                      <a:noFill/>
                      <a:miter lim="800000"/>
                      <a:headEnd/>
                      <a:tailEnd/>
                    </a:ln>
                  </pic:spPr>
                </pic:pic>
              </a:graphicData>
            </a:graphic>
          </wp:inline>
        </w:drawing>
      </w:r>
    </w:p>
    <w:p w14:paraId="4957D161" w14:textId="77777777" w:rsidR="006E137C" w:rsidRDefault="006E137C" w:rsidP="00E2252B">
      <w:pPr>
        <w:pStyle w:val="Nadpis2"/>
      </w:pPr>
      <w:bookmarkStart w:id="867" w:name="_Toc404079116"/>
      <w:bookmarkStart w:id="868" w:name="_Toc404079397"/>
      <w:bookmarkStart w:id="869" w:name="_Toc523943109"/>
      <w:r>
        <w:t>Soubor „spoje na zavolání“ - dispečink</w:t>
      </w:r>
      <w:bookmarkEnd w:id="867"/>
      <w:bookmarkEnd w:id="868"/>
      <w:bookmarkEnd w:id="869"/>
    </w:p>
    <w:p w14:paraId="49085180" w14:textId="77777777" w:rsidR="006E137C" w:rsidRDefault="006E137C" w:rsidP="006E137C">
      <w:pPr>
        <w:pStyle w:val="Odstavecseseznamem"/>
        <w:ind w:left="0"/>
        <w:rPr>
          <w:rFonts w:cs="Arial"/>
          <w:u w:val="single"/>
        </w:rPr>
      </w:pPr>
      <w:r>
        <w:rPr>
          <w:rFonts w:cs="Arial"/>
          <w:u w:val="single"/>
        </w:rPr>
        <w:t xml:space="preserve">Soubor na dispečinku bude sloužit jako databáze všech objednávek spojů na zavolání. </w:t>
      </w:r>
    </w:p>
    <w:p w14:paraId="5F2B7E7B" w14:textId="77777777" w:rsidR="006E137C" w:rsidRDefault="006E137C" w:rsidP="006E137C">
      <w:pPr>
        <w:pStyle w:val="Odstavecseseznamem"/>
        <w:ind w:left="0"/>
        <w:rPr>
          <w:rFonts w:cs="Arial"/>
        </w:rPr>
      </w:pPr>
      <w:r w:rsidRPr="008413E2">
        <w:rPr>
          <w:rFonts w:cs="Arial"/>
          <w:u w:val="single"/>
        </w:rPr>
        <w:t>Struktura souboru</w:t>
      </w:r>
      <w:r>
        <w:rPr>
          <w:rFonts w:cs="Arial"/>
        </w:rPr>
        <w:t>, kde budou uloženy a ze kterého budou generovány informace o objednání spoje na zavolání:</w:t>
      </w:r>
    </w:p>
    <w:tbl>
      <w:tblPr>
        <w:tblW w:w="0" w:type="auto"/>
        <w:tblLook w:val="04A0" w:firstRow="1" w:lastRow="0" w:firstColumn="1" w:lastColumn="0" w:noHBand="0" w:noVBand="1"/>
      </w:tblPr>
      <w:tblGrid>
        <w:gridCol w:w="1048"/>
        <w:gridCol w:w="1183"/>
        <w:gridCol w:w="771"/>
        <w:gridCol w:w="543"/>
        <w:gridCol w:w="537"/>
        <w:gridCol w:w="707"/>
        <w:gridCol w:w="1245"/>
        <w:gridCol w:w="829"/>
        <w:gridCol w:w="1124"/>
        <w:gridCol w:w="1085"/>
      </w:tblGrid>
      <w:tr w:rsidR="006E137C" w14:paraId="64A651B3" w14:textId="77777777" w:rsidTr="00D461CC">
        <w:trPr>
          <w:trHeight w:val="616"/>
        </w:trPr>
        <w:tc>
          <w:tcPr>
            <w:tcW w:w="1087" w:type="dxa"/>
            <w:vAlign w:val="center"/>
          </w:tcPr>
          <w:p w14:paraId="22A00C80" w14:textId="77777777" w:rsidR="006E137C" w:rsidRPr="008413E2" w:rsidRDefault="006E137C" w:rsidP="00D461CC">
            <w:pPr>
              <w:pStyle w:val="Odstavecseseznamem"/>
              <w:ind w:left="0"/>
              <w:jc w:val="center"/>
              <w:rPr>
                <w:rFonts w:cs="Arial"/>
                <w:sz w:val="14"/>
              </w:rPr>
            </w:pPr>
            <w:r w:rsidRPr="008413E2">
              <w:rPr>
                <w:rFonts w:cs="Arial"/>
                <w:sz w:val="14"/>
              </w:rPr>
              <w:t>číslo objednávky</w:t>
            </w:r>
          </w:p>
        </w:tc>
        <w:tc>
          <w:tcPr>
            <w:tcW w:w="1216" w:type="dxa"/>
            <w:vAlign w:val="center"/>
          </w:tcPr>
          <w:p w14:paraId="710C5FD7" w14:textId="77777777" w:rsidR="006E137C" w:rsidRPr="008413E2" w:rsidRDefault="006E137C" w:rsidP="00D461CC">
            <w:pPr>
              <w:pStyle w:val="Odstavecseseznamem"/>
              <w:ind w:left="0"/>
              <w:jc w:val="center"/>
              <w:rPr>
                <w:rFonts w:cs="Arial"/>
                <w:sz w:val="14"/>
              </w:rPr>
            </w:pPr>
            <w:r w:rsidRPr="008413E2">
              <w:rPr>
                <w:rFonts w:cs="Arial"/>
                <w:sz w:val="14"/>
              </w:rPr>
              <w:t>jedinečný kód objednávky</w:t>
            </w:r>
          </w:p>
        </w:tc>
        <w:tc>
          <w:tcPr>
            <w:tcW w:w="823" w:type="dxa"/>
            <w:vAlign w:val="center"/>
          </w:tcPr>
          <w:p w14:paraId="02C5B70A" w14:textId="77777777" w:rsidR="006E137C" w:rsidRPr="008413E2" w:rsidRDefault="006E137C" w:rsidP="00D461CC">
            <w:pPr>
              <w:pStyle w:val="Odstavecseseznamem"/>
              <w:ind w:left="0"/>
              <w:jc w:val="center"/>
              <w:rPr>
                <w:rFonts w:cs="Arial"/>
                <w:sz w:val="14"/>
              </w:rPr>
            </w:pPr>
            <w:r w:rsidRPr="008413E2">
              <w:rPr>
                <w:rFonts w:cs="Arial"/>
                <w:sz w:val="14"/>
              </w:rPr>
              <w:t>datum</w:t>
            </w:r>
          </w:p>
        </w:tc>
        <w:tc>
          <w:tcPr>
            <w:tcW w:w="555" w:type="dxa"/>
            <w:vAlign w:val="center"/>
          </w:tcPr>
          <w:p w14:paraId="760BBEE4" w14:textId="77777777" w:rsidR="006E137C" w:rsidRPr="008413E2" w:rsidRDefault="006E137C" w:rsidP="00D461CC">
            <w:pPr>
              <w:pStyle w:val="Odstavecseseznamem"/>
              <w:ind w:left="0"/>
              <w:jc w:val="center"/>
              <w:rPr>
                <w:rFonts w:cs="Arial"/>
                <w:sz w:val="14"/>
              </w:rPr>
            </w:pPr>
            <w:r w:rsidRPr="008413E2">
              <w:rPr>
                <w:rFonts w:cs="Arial"/>
                <w:sz w:val="14"/>
              </w:rPr>
              <w:t>linka</w:t>
            </w:r>
          </w:p>
        </w:tc>
        <w:tc>
          <w:tcPr>
            <w:tcW w:w="549" w:type="dxa"/>
            <w:vAlign w:val="center"/>
          </w:tcPr>
          <w:p w14:paraId="3BA71CE1" w14:textId="77777777" w:rsidR="006E137C" w:rsidRPr="008413E2" w:rsidRDefault="003B253D" w:rsidP="00D461CC">
            <w:pPr>
              <w:pStyle w:val="Odstavecseseznamem"/>
              <w:ind w:left="0"/>
              <w:jc w:val="center"/>
              <w:rPr>
                <w:rFonts w:cs="Arial"/>
                <w:sz w:val="14"/>
              </w:rPr>
            </w:pPr>
            <w:r w:rsidRPr="008413E2">
              <w:rPr>
                <w:rFonts w:cs="Arial"/>
                <w:sz w:val="14"/>
              </w:rPr>
              <w:t>S</w:t>
            </w:r>
            <w:r w:rsidR="006E137C" w:rsidRPr="008413E2">
              <w:rPr>
                <w:rFonts w:cs="Arial"/>
                <w:sz w:val="14"/>
              </w:rPr>
              <w:t>poj</w:t>
            </w:r>
          </w:p>
        </w:tc>
        <w:tc>
          <w:tcPr>
            <w:tcW w:w="541" w:type="dxa"/>
            <w:vAlign w:val="center"/>
          </w:tcPr>
          <w:p w14:paraId="150BAB73" w14:textId="77777777" w:rsidR="006E137C" w:rsidRPr="008413E2" w:rsidRDefault="006E137C" w:rsidP="00D461CC">
            <w:pPr>
              <w:pStyle w:val="Odstavecseseznamem"/>
              <w:ind w:left="0"/>
              <w:jc w:val="center"/>
              <w:rPr>
                <w:rFonts w:cs="Arial"/>
                <w:sz w:val="14"/>
              </w:rPr>
            </w:pPr>
            <w:r>
              <w:rPr>
                <w:rFonts w:cs="Arial"/>
                <w:sz w:val="14"/>
              </w:rPr>
              <w:t>č</w:t>
            </w:r>
            <w:r w:rsidRPr="008413E2">
              <w:rPr>
                <w:rFonts w:cs="Arial"/>
                <w:sz w:val="14"/>
              </w:rPr>
              <w:t>as</w:t>
            </w:r>
            <w:r>
              <w:rPr>
                <w:rFonts w:cs="Arial"/>
                <w:sz w:val="14"/>
              </w:rPr>
              <w:t xml:space="preserve"> odjezdu </w:t>
            </w:r>
          </w:p>
        </w:tc>
        <w:tc>
          <w:tcPr>
            <w:tcW w:w="1330" w:type="dxa"/>
            <w:vAlign w:val="center"/>
          </w:tcPr>
          <w:p w14:paraId="7BBD07BB" w14:textId="77777777" w:rsidR="006E137C" w:rsidRPr="008413E2" w:rsidRDefault="006E137C" w:rsidP="00D461CC">
            <w:pPr>
              <w:pStyle w:val="Odstavecseseznamem"/>
              <w:ind w:left="0"/>
              <w:jc w:val="center"/>
              <w:rPr>
                <w:rFonts w:cs="Arial"/>
                <w:sz w:val="14"/>
              </w:rPr>
            </w:pPr>
            <w:r w:rsidRPr="008413E2">
              <w:rPr>
                <w:rFonts w:cs="Arial"/>
                <w:sz w:val="14"/>
              </w:rPr>
              <w:t>tel. číslo</w:t>
            </w:r>
          </w:p>
        </w:tc>
        <w:tc>
          <w:tcPr>
            <w:tcW w:w="840" w:type="dxa"/>
            <w:vAlign w:val="center"/>
          </w:tcPr>
          <w:p w14:paraId="1DDE908A" w14:textId="77777777" w:rsidR="006E137C" w:rsidRPr="008413E2" w:rsidRDefault="006E137C" w:rsidP="00D461CC">
            <w:pPr>
              <w:pStyle w:val="Odstavecseseznamem"/>
              <w:ind w:left="0"/>
              <w:jc w:val="center"/>
              <w:rPr>
                <w:rFonts w:cs="Arial"/>
                <w:sz w:val="14"/>
              </w:rPr>
            </w:pPr>
            <w:r w:rsidRPr="008413E2">
              <w:rPr>
                <w:rFonts w:cs="Arial"/>
                <w:sz w:val="14"/>
              </w:rPr>
              <w:t>email</w:t>
            </w:r>
          </w:p>
        </w:tc>
        <w:tc>
          <w:tcPr>
            <w:tcW w:w="1215" w:type="dxa"/>
            <w:vAlign w:val="center"/>
          </w:tcPr>
          <w:p w14:paraId="7E5BBE7E" w14:textId="77777777" w:rsidR="006E137C" w:rsidRPr="008413E2" w:rsidRDefault="006E137C" w:rsidP="00D461CC">
            <w:pPr>
              <w:pStyle w:val="Odstavecseseznamem"/>
              <w:ind w:left="0"/>
              <w:jc w:val="center"/>
              <w:rPr>
                <w:rFonts w:cs="Arial"/>
                <w:sz w:val="14"/>
              </w:rPr>
            </w:pPr>
            <w:r w:rsidRPr="008413E2">
              <w:rPr>
                <w:rFonts w:cs="Arial"/>
                <w:sz w:val="14"/>
              </w:rPr>
              <w:t>Příznak</w:t>
            </w:r>
            <w:r>
              <w:rPr>
                <w:rFonts w:cs="Arial"/>
                <w:sz w:val="14"/>
              </w:rPr>
              <w:t xml:space="preserve"> </w:t>
            </w:r>
            <w:r w:rsidRPr="003660EF">
              <w:rPr>
                <w:rFonts w:cs="Arial"/>
                <w:sz w:val="12"/>
              </w:rPr>
              <w:t>(kde byla objednávka provedena)</w:t>
            </w:r>
          </w:p>
        </w:tc>
        <w:tc>
          <w:tcPr>
            <w:tcW w:w="1132" w:type="dxa"/>
            <w:vAlign w:val="center"/>
          </w:tcPr>
          <w:p w14:paraId="20A7E91A" w14:textId="77777777" w:rsidR="006E137C" w:rsidRPr="008413E2" w:rsidRDefault="006E137C" w:rsidP="00D461CC">
            <w:pPr>
              <w:pStyle w:val="Odstavecseseznamem"/>
              <w:ind w:left="0"/>
              <w:jc w:val="center"/>
              <w:rPr>
                <w:rFonts w:cs="Arial"/>
                <w:sz w:val="14"/>
              </w:rPr>
            </w:pPr>
            <w:r w:rsidRPr="008413E2">
              <w:rPr>
                <w:rFonts w:cs="Arial"/>
                <w:sz w:val="14"/>
              </w:rPr>
              <w:t>příznak</w:t>
            </w:r>
          </w:p>
        </w:tc>
      </w:tr>
      <w:tr w:rsidR="006E137C" w14:paraId="744B4DAE" w14:textId="77777777" w:rsidTr="00D461CC">
        <w:tc>
          <w:tcPr>
            <w:tcW w:w="1087" w:type="dxa"/>
          </w:tcPr>
          <w:p w14:paraId="5B993643" w14:textId="77777777" w:rsidR="006E137C" w:rsidRPr="008413E2" w:rsidRDefault="006E137C" w:rsidP="00D461CC">
            <w:pPr>
              <w:pStyle w:val="Odstavecseseznamem"/>
              <w:ind w:left="0"/>
              <w:rPr>
                <w:rFonts w:cs="Arial"/>
                <w:i/>
                <w:sz w:val="14"/>
              </w:rPr>
            </w:pPr>
            <w:r w:rsidRPr="008413E2">
              <w:rPr>
                <w:rFonts w:cs="Arial"/>
                <w:i/>
                <w:sz w:val="14"/>
              </w:rPr>
              <w:t>pořadové číslo objednávky</w:t>
            </w:r>
          </w:p>
        </w:tc>
        <w:tc>
          <w:tcPr>
            <w:tcW w:w="1216" w:type="dxa"/>
          </w:tcPr>
          <w:p w14:paraId="1FC39A4F" w14:textId="77777777" w:rsidR="006E137C" w:rsidRPr="008413E2" w:rsidRDefault="006E137C" w:rsidP="00D461CC">
            <w:pPr>
              <w:pStyle w:val="Odstavecseseznamem"/>
              <w:ind w:left="0"/>
              <w:rPr>
                <w:rFonts w:cs="Arial"/>
                <w:i/>
                <w:sz w:val="14"/>
              </w:rPr>
            </w:pPr>
            <w:r w:rsidRPr="008413E2">
              <w:rPr>
                <w:rFonts w:cs="Arial"/>
                <w:i/>
                <w:sz w:val="14"/>
              </w:rPr>
              <w:t>alfanumerický kód</w:t>
            </w:r>
            <w:r>
              <w:rPr>
                <w:rFonts w:cs="Arial"/>
                <w:i/>
                <w:sz w:val="14"/>
              </w:rPr>
              <w:t xml:space="preserve"> (slouží ke zrušení objednávky)</w:t>
            </w:r>
          </w:p>
        </w:tc>
        <w:tc>
          <w:tcPr>
            <w:tcW w:w="2468" w:type="dxa"/>
            <w:gridSpan w:val="4"/>
          </w:tcPr>
          <w:p w14:paraId="2E0386BE" w14:textId="77777777" w:rsidR="006E137C" w:rsidRPr="008413E2" w:rsidRDefault="006E137C" w:rsidP="00D461CC">
            <w:pPr>
              <w:pStyle w:val="Odstavecseseznamem"/>
              <w:ind w:left="0"/>
              <w:rPr>
                <w:rFonts w:cs="Arial"/>
                <w:i/>
                <w:sz w:val="14"/>
              </w:rPr>
            </w:pPr>
            <w:r>
              <w:rPr>
                <w:rFonts w:cs="Arial"/>
                <w:i/>
                <w:sz w:val="14"/>
              </w:rPr>
              <w:t xml:space="preserve">Identifikátory, podle kterých je možné určit, kdy a na jaké vozidlo (resp. linko/spoj) má být zpráva o spoji na zavolání odeslána </w:t>
            </w:r>
          </w:p>
        </w:tc>
        <w:tc>
          <w:tcPr>
            <w:tcW w:w="1330" w:type="dxa"/>
          </w:tcPr>
          <w:p w14:paraId="5854E9C9" w14:textId="77777777" w:rsidR="006E137C" w:rsidRPr="008413E2" w:rsidRDefault="006E137C" w:rsidP="00D461CC">
            <w:pPr>
              <w:pStyle w:val="Odstavecseseznamem"/>
              <w:ind w:left="0"/>
              <w:rPr>
                <w:rFonts w:cs="Arial"/>
                <w:i/>
                <w:sz w:val="14"/>
              </w:rPr>
            </w:pPr>
            <w:r w:rsidRPr="008413E2">
              <w:rPr>
                <w:rFonts w:cs="Arial"/>
                <w:i/>
                <w:sz w:val="14"/>
              </w:rPr>
              <w:t>tel. číslo, ze kt</w:t>
            </w:r>
            <w:r>
              <w:rPr>
                <w:rFonts w:cs="Arial"/>
                <w:i/>
                <w:sz w:val="14"/>
              </w:rPr>
              <w:t xml:space="preserve">erého byla učiněna objednávka, a na které </w:t>
            </w:r>
            <w:r w:rsidRPr="008413E2">
              <w:rPr>
                <w:rFonts w:cs="Arial"/>
                <w:i/>
                <w:sz w:val="14"/>
              </w:rPr>
              <w:t>má být zasláno potvrzení</w:t>
            </w:r>
          </w:p>
        </w:tc>
        <w:tc>
          <w:tcPr>
            <w:tcW w:w="840" w:type="dxa"/>
          </w:tcPr>
          <w:p w14:paraId="4C9997CA" w14:textId="77777777" w:rsidR="006E137C" w:rsidRPr="008413E2" w:rsidRDefault="006E137C" w:rsidP="00D461CC">
            <w:pPr>
              <w:pStyle w:val="Odstavecseseznamem"/>
              <w:ind w:left="0"/>
              <w:rPr>
                <w:rFonts w:cs="Arial"/>
                <w:i/>
                <w:sz w:val="14"/>
              </w:rPr>
            </w:pPr>
            <w:r w:rsidRPr="008413E2">
              <w:rPr>
                <w:rFonts w:cs="Arial"/>
                <w:i/>
                <w:sz w:val="14"/>
              </w:rPr>
              <w:t>email, kam má být zasláno potvrzení</w:t>
            </w:r>
          </w:p>
        </w:tc>
        <w:tc>
          <w:tcPr>
            <w:tcW w:w="1215" w:type="dxa"/>
          </w:tcPr>
          <w:p w14:paraId="3B60FD12" w14:textId="77777777" w:rsidR="006E137C" w:rsidRPr="008413E2" w:rsidRDefault="006E137C" w:rsidP="00D461CC">
            <w:pPr>
              <w:pStyle w:val="Odstavecseseznamem"/>
              <w:ind w:left="0"/>
              <w:rPr>
                <w:rFonts w:cs="Arial"/>
                <w:i/>
                <w:sz w:val="14"/>
              </w:rPr>
            </w:pPr>
            <w:r w:rsidRPr="008413E2">
              <w:rPr>
                <w:rFonts w:cs="Arial"/>
                <w:i/>
                <w:sz w:val="14"/>
              </w:rPr>
              <w:t>W – web</w:t>
            </w:r>
          </w:p>
          <w:p w14:paraId="12D96978" w14:textId="77777777" w:rsidR="006E137C" w:rsidRPr="008413E2" w:rsidRDefault="006E137C" w:rsidP="00D461CC">
            <w:pPr>
              <w:pStyle w:val="Odstavecseseznamem"/>
              <w:ind w:left="0"/>
              <w:rPr>
                <w:rFonts w:cs="Arial"/>
                <w:i/>
                <w:sz w:val="14"/>
              </w:rPr>
            </w:pPr>
            <w:r w:rsidRPr="008413E2">
              <w:rPr>
                <w:rFonts w:cs="Arial"/>
                <w:i/>
                <w:sz w:val="14"/>
              </w:rPr>
              <w:t>T – telefon</w:t>
            </w:r>
          </w:p>
          <w:p w14:paraId="39AFD079" w14:textId="77777777" w:rsidR="006E137C" w:rsidRPr="008413E2" w:rsidRDefault="006E137C" w:rsidP="00D461CC">
            <w:pPr>
              <w:pStyle w:val="Odstavecseseznamem"/>
              <w:ind w:left="0"/>
              <w:rPr>
                <w:rFonts w:cs="Arial"/>
                <w:i/>
                <w:sz w:val="14"/>
              </w:rPr>
            </w:pPr>
            <w:r w:rsidRPr="008413E2">
              <w:rPr>
                <w:rFonts w:cs="Arial"/>
                <w:i/>
                <w:sz w:val="14"/>
              </w:rPr>
              <w:t>A - vozidlo</w:t>
            </w:r>
          </w:p>
        </w:tc>
        <w:tc>
          <w:tcPr>
            <w:tcW w:w="1132" w:type="dxa"/>
          </w:tcPr>
          <w:p w14:paraId="28DD8E6C" w14:textId="77777777" w:rsidR="006E137C" w:rsidRPr="008413E2" w:rsidRDefault="006E137C" w:rsidP="00D461CC">
            <w:pPr>
              <w:pStyle w:val="Odstavecseseznamem"/>
              <w:ind w:left="0"/>
              <w:rPr>
                <w:rFonts w:cs="Arial"/>
                <w:i/>
                <w:sz w:val="14"/>
              </w:rPr>
            </w:pPr>
            <w:r w:rsidRPr="008413E2">
              <w:rPr>
                <w:rFonts w:cs="Arial"/>
                <w:i/>
                <w:sz w:val="14"/>
              </w:rPr>
              <w:t>Z – zrušeno</w:t>
            </w:r>
          </w:p>
          <w:p w14:paraId="56AD7E41" w14:textId="77777777" w:rsidR="006E137C" w:rsidRPr="008413E2" w:rsidRDefault="006E137C" w:rsidP="00D461CC">
            <w:pPr>
              <w:pStyle w:val="Odstavecseseznamem"/>
              <w:ind w:left="0"/>
              <w:rPr>
                <w:rFonts w:cs="Arial"/>
                <w:i/>
                <w:sz w:val="14"/>
              </w:rPr>
            </w:pPr>
            <w:r w:rsidRPr="008413E2">
              <w:rPr>
                <w:rFonts w:cs="Arial"/>
                <w:i/>
                <w:sz w:val="14"/>
              </w:rPr>
              <w:t>R – bude realizováno</w:t>
            </w:r>
          </w:p>
          <w:p w14:paraId="58D16638" w14:textId="77777777" w:rsidR="006E137C" w:rsidRPr="008413E2" w:rsidRDefault="006E137C" w:rsidP="00D461CC">
            <w:pPr>
              <w:pStyle w:val="Odstavecseseznamem"/>
              <w:ind w:left="0"/>
              <w:rPr>
                <w:rFonts w:cs="Arial"/>
                <w:i/>
                <w:sz w:val="14"/>
              </w:rPr>
            </w:pPr>
            <w:r w:rsidRPr="008413E2">
              <w:rPr>
                <w:rFonts w:cs="Arial"/>
                <w:i/>
                <w:sz w:val="14"/>
              </w:rPr>
              <w:t xml:space="preserve">O </w:t>
            </w:r>
            <w:r>
              <w:rPr>
                <w:rFonts w:cs="Arial"/>
                <w:i/>
                <w:sz w:val="14"/>
              </w:rPr>
              <w:t>–</w:t>
            </w:r>
            <w:r w:rsidRPr="008413E2">
              <w:rPr>
                <w:rFonts w:cs="Arial"/>
                <w:i/>
                <w:sz w:val="14"/>
              </w:rPr>
              <w:t xml:space="preserve"> </w:t>
            </w:r>
            <w:r>
              <w:rPr>
                <w:rFonts w:cs="Arial"/>
                <w:i/>
                <w:sz w:val="14"/>
              </w:rPr>
              <w:t xml:space="preserve">již </w:t>
            </w:r>
            <w:r w:rsidRPr="008413E2">
              <w:rPr>
                <w:rFonts w:cs="Arial"/>
                <w:i/>
                <w:sz w:val="14"/>
              </w:rPr>
              <w:t>odjeto</w:t>
            </w:r>
          </w:p>
        </w:tc>
      </w:tr>
    </w:tbl>
    <w:p w14:paraId="07EFF62A" w14:textId="77777777" w:rsidR="006E137C" w:rsidRDefault="006E137C" w:rsidP="006E137C">
      <w:pPr>
        <w:pStyle w:val="Odstavecseseznamem"/>
        <w:ind w:left="0"/>
        <w:rPr>
          <w:rFonts w:cs="Arial"/>
        </w:rPr>
      </w:pPr>
    </w:p>
    <w:p w14:paraId="1BC356BE" w14:textId="77777777" w:rsidR="006E137C" w:rsidRDefault="006E137C" w:rsidP="00E2252B">
      <w:pPr>
        <w:pStyle w:val="Nadpis2"/>
      </w:pPr>
      <w:bookmarkStart w:id="870" w:name="_Toc404079117"/>
      <w:bookmarkStart w:id="871" w:name="_Toc404079398"/>
      <w:bookmarkStart w:id="872" w:name="_Toc523943110"/>
      <w:r>
        <w:t xml:space="preserve">Řešení krizových </w:t>
      </w:r>
      <w:r w:rsidRPr="00A64855">
        <w:t>situací</w:t>
      </w:r>
      <w:bookmarkEnd w:id="870"/>
      <w:bookmarkEnd w:id="871"/>
      <w:bookmarkEnd w:id="872"/>
    </w:p>
    <w:p w14:paraId="2FE37451" w14:textId="77777777" w:rsidR="006E137C" w:rsidRPr="003A6036" w:rsidRDefault="006E137C" w:rsidP="006E137C">
      <w:r>
        <w:t xml:space="preserve">Pro pilotní provoz spojů na zavolání bude vytvořen manuál pro řidiče a na základě poznatků z pilotního provozu bude řešení krizových situací upřesněno. </w:t>
      </w:r>
    </w:p>
    <w:p w14:paraId="43F2113B" w14:textId="77777777" w:rsidR="006E137C" w:rsidRDefault="006E137C" w:rsidP="002D29E4">
      <w:pPr>
        <w:pStyle w:val="Nadpis3"/>
      </w:pPr>
      <w:bookmarkStart w:id="873" w:name="_Toc404079118"/>
      <w:bookmarkStart w:id="874" w:name="_Toc404079399"/>
      <w:bookmarkStart w:id="875" w:name="_Toc523943111"/>
      <w:r>
        <w:t>Objednání spoje ve vozidle</w:t>
      </w:r>
      <w:bookmarkEnd w:id="873"/>
      <w:bookmarkEnd w:id="874"/>
      <w:bookmarkEnd w:id="875"/>
    </w:p>
    <w:p w14:paraId="388BDB0D" w14:textId="77777777" w:rsidR="006E137C" w:rsidRPr="00CF4745" w:rsidRDefault="006E137C" w:rsidP="006E137C">
      <w:r w:rsidRPr="00CF4745">
        <w:t>Není signál GSM nebo je komunikace vozidla s dispečinkem v</w:t>
      </w:r>
      <w:r>
        <w:t> </w:t>
      </w:r>
      <w:r w:rsidRPr="00CF4745">
        <w:t>poruše</w:t>
      </w:r>
      <w:r>
        <w:t>:</w:t>
      </w:r>
    </w:p>
    <w:p w14:paraId="685F5AA9" w14:textId="77777777" w:rsidR="006E137C" w:rsidRPr="00CF4745" w:rsidRDefault="006E137C" w:rsidP="008F2D73">
      <w:pPr>
        <w:pStyle w:val="Odstavecseseznamem"/>
        <w:numPr>
          <w:ilvl w:val="0"/>
          <w:numId w:val="127"/>
        </w:numPr>
        <w:contextualSpacing w:val="0"/>
      </w:pPr>
      <w:r w:rsidRPr="00CF4745">
        <w:t>trvalý problém</w:t>
      </w:r>
      <w:r>
        <w:t>, na který je řidič upozorněn před vyjetím na linko/spoj nebo během jízdy (porucha antény GSM příp. jiná, která neumožní připojení vozidla k dispečinku). Proto je podmínkou, aby VŘJ signalizovala trvalou neschopnost příjmu GSM/GPRS/UMTS signálu.</w:t>
      </w:r>
    </w:p>
    <w:p w14:paraId="2D25F68A" w14:textId="77777777" w:rsidR="006E137C" w:rsidRPr="00CF4745" w:rsidRDefault="006E137C" w:rsidP="006E137C">
      <w:pPr>
        <w:pStyle w:val="Odstavecseseznamem"/>
      </w:pPr>
      <w:r>
        <w:t>Ř</w:t>
      </w:r>
      <w:r w:rsidRPr="00CF4745">
        <w:t>idič neuskuteční objednávku</w:t>
      </w:r>
      <w:r>
        <w:t xml:space="preserve"> spoje na zavolání</w:t>
      </w:r>
      <w:r w:rsidRPr="00CF4745">
        <w:t>, protože spojení vozidla s dispečinkem nefunguje</w:t>
      </w:r>
      <w:r>
        <w:t xml:space="preserve">. V případě, že chyba nastala v průběhu jízdy, pak se řidič musí chovat dle bodu č. </w:t>
      </w:r>
      <w:r w:rsidR="0051504F">
        <w:t>b</w:t>
      </w:r>
      <w:r>
        <w:t>.</w:t>
      </w:r>
    </w:p>
    <w:p w14:paraId="246FCA40" w14:textId="77777777" w:rsidR="006E137C" w:rsidRDefault="006E137C" w:rsidP="008F2D73">
      <w:pPr>
        <w:pStyle w:val="Odstavecseseznamem"/>
        <w:numPr>
          <w:ilvl w:val="0"/>
          <w:numId w:val="127"/>
        </w:numPr>
        <w:contextualSpacing w:val="0"/>
      </w:pPr>
      <w:r w:rsidRPr="00CF4745">
        <w:t xml:space="preserve">jednorázový </w:t>
      </w:r>
      <w:r>
        <w:t xml:space="preserve">či krátkodobý </w:t>
      </w:r>
      <w:r w:rsidRPr="00CF4745">
        <w:t>výpadek</w:t>
      </w:r>
    </w:p>
    <w:p w14:paraId="6FAEC2FA" w14:textId="77777777" w:rsidR="006E137C" w:rsidRDefault="006E137C" w:rsidP="006E137C">
      <w:pPr>
        <w:pStyle w:val="Odstavecseseznamem"/>
      </w:pPr>
      <w:r>
        <w:t xml:space="preserve">Řidič objednávku uskuteční, ale objednávka není okamžitě odeslána na dispečink – řidič je o této skutečnosti informován vyskakovacím oknem (nutno potvrdit přečtení a zapsat do logu vozidlové řídicí jednotky). Zpráva je uložena do paměti odbavovacího zařízení a je opakovaně odesílána. Řidič informuje cestujícího, že objednávka nebyla ihned odeslána – cestující má možnost požádat řidiče o storno objednávky: </w:t>
      </w:r>
    </w:p>
    <w:p w14:paraId="1E7AE6D6" w14:textId="77777777" w:rsidR="006E137C" w:rsidRDefault="006E137C" w:rsidP="008F2D73">
      <w:pPr>
        <w:pStyle w:val="Odstavecseseznamem"/>
        <w:numPr>
          <w:ilvl w:val="0"/>
          <w:numId w:val="128"/>
        </w:numPr>
        <w:contextualSpacing w:val="0"/>
      </w:pPr>
      <w:r>
        <w:t>zpráva je odeslána na dispečink ihned po obnovení komunikace mezi vozidlem a dispečinkem během jízdy spoje (do 5 min od provedení objednávky) – informace o odeslání zprávy (objednávky) je zobrazena řidiči – ten ji musí potvrdit.</w:t>
      </w:r>
    </w:p>
    <w:p w14:paraId="6BF65683" w14:textId="77777777" w:rsidR="006E137C" w:rsidRDefault="006E137C" w:rsidP="008F2D73">
      <w:pPr>
        <w:pStyle w:val="Odstavecseseznamem"/>
        <w:numPr>
          <w:ilvl w:val="0"/>
          <w:numId w:val="128"/>
        </w:numPr>
        <w:contextualSpacing w:val="0"/>
      </w:pPr>
      <w:r>
        <w:t xml:space="preserve">zpráva není odeslána do 5 min od provedení objednávky, protože nebylo obnoveno spojení mezi vozidlem a dispečinkem – řidič je na tuto skutečnost upozorněn (vyskakovací okno na obrazovce, jehož přečtení je nutné potvrdit). </w:t>
      </w:r>
    </w:p>
    <w:p w14:paraId="6461D753" w14:textId="77777777" w:rsidR="006E137C" w:rsidRDefault="006E137C" w:rsidP="008F2D73">
      <w:pPr>
        <w:pStyle w:val="Odstavecseseznamem"/>
        <w:numPr>
          <w:ilvl w:val="0"/>
          <w:numId w:val="129"/>
        </w:numPr>
        <w:ind w:left="1945" w:hanging="357"/>
        <w:contextualSpacing w:val="0"/>
      </w:pPr>
      <w:r>
        <w:t>Tuto skutečnost oznámí cestujícímu a objednávku zruší (informuje cestujícího o jiné cestě, jak objednávku uskutečnit – web, telefon, jednoduše řečeno, řidič se musí s cestujícím dohodnout).</w:t>
      </w:r>
    </w:p>
    <w:p w14:paraId="188E6F2F" w14:textId="77777777" w:rsidR="006E137C" w:rsidRPr="00CF4745" w:rsidRDefault="006E137C" w:rsidP="008F2D73">
      <w:pPr>
        <w:pStyle w:val="Odstavecseseznamem"/>
        <w:numPr>
          <w:ilvl w:val="0"/>
          <w:numId w:val="129"/>
        </w:numPr>
        <w:ind w:left="1945" w:hanging="357"/>
        <w:contextualSpacing w:val="0"/>
      </w:pPr>
      <w:r>
        <w:t>Zajistí předání objednávky jiným způsobem (např. telefonicky) – objednávka musí být uložena v paměti VŘJ tak, aby bylo možné ji stiskem tlačítka „vyvolat“ a přečíst dispečerovi IDP.</w:t>
      </w:r>
    </w:p>
    <w:p w14:paraId="2B4C245C" w14:textId="77777777" w:rsidR="006E137C" w:rsidRPr="00B41787" w:rsidRDefault="006E137C" w:rsidP="002D29E4">
      <w:pPr>
        <w:pStyle w:val="Nadpis3"/>
      </w:pPr>
      <w:bookmarkStart w:id="876" w:name="_Ref400087327"/>
      <w:bookmarkStart w:id="877" w:name="_Ref400087330"/>
      <w:bookmarkStart w:id="878" w:name="_Toc404079119"/>
      <w:bookmarkStart w:id="879" w:name="_Toc404079400"/>
      <w:bookmarkStart w:id="880" w:name="_Toc523943112"/>
      <w:r w:rsidRPr="00B41787">
        <w:t>Zaslání informace o spoji na zavolání do vozidla</w:t>
      </w:r>
      <w:bookmarkEnd w:id="876"/>
      <w:bookmarkEnd w:id="877"/>
      <w:bookmarkEnd w:id="878"/>
      <w:bookmarkEnd w:id="879"/>
      <w:bookmarkEnd w:id="880"/>
    </w:p>
    <w:p w14:paraId="231B9F70" w14:textId="77777777" w:rsidR="006E137C" w:rsidRDefault="006E137C" w:rsidP="006E137C">
      <w:r w:rsidRPr="00CF4745">
        <w:t>Není signál GSM nebo je komunikace vozidla s dispečinkem v</w:t>
      </w:r>
      <w:r>
        <w:t> </w:t>
      </w:r>
      <w:r w:rsidRPr="00CF4745">
        <w:t>poruše</w:t>
      </w:r>
      <w:r>
        <w:t>.</w:t>
      </w:r>
    </w:p>
    <w:p w14:paraId="75C04022" w14:textId="77777777" w:rsidR="006E137C" w:rsidRPr="00CF4745" w:rsidRDefault="006E137C" w:rsidP="006E137C">
      <w:r>
        <w:t>Dispečer IDP zajistí předání informace o objednání spoje na zavolání řidiči telefonicky (např. přes dispečera dopravce).</w:t>
      </w:r>
    </w:p>
    <w:p w14:paraId="6B695E3F" w14:textId="77777777" w:rsidR="00105E5F" w:rsidRDefault="00570FC7" w:rsidP="00754A96">
      <w:pPr>
        <w:pStyle w:val="Nadpis1"/>
      </w:pPr>
      <w:bookmarkStart w:id="881" w:name="_Ref410804716"/>
      <w:bookmarkStart w:id="882" w:name="_Ref410804717"/>
      <w:r>
        <w:t xml:space="preserve"> </w:t>
      </w:r>
      <w:bookmarkStart w:id="883" w:name="_Ref523664471"/>
      <w:bookmarkStart w:id="884" w:name="_Ref523665010"/>
      <w:bookmarkStart w:id="885" w:name="_Toc523943113"/>
      <w:r w:rsidR="00707358" w:rsidRPr="00175FC8">
        <w:t>Popis</w:t>
      </w:r>
      <w:r w:rsidR="00105E5F">
        <w:t xml:space="preserve"> </w:t>
      </w:r>
      <w:r w:rsidR="00707358" w:rsidRPr="00175FC8">
        <w:t>souborů distribuovaných POVED</w:t>
      </w:r>
      <w:r w:rsidR="00105E5F">
        <w:t xml:space="preserve"> </w:t>
      </w:r>
      <w:r w:rsidR="00707358">
        <w:t>pro zajištění jednotných dat a chování IDP</w:t>
      </w:r>
      <w:bookmarkEnd w:id="881"/>
      <w:bookmarkEnd w:id="882"/>
      <w:bookmarkEnd w:id="883"/>
      <w:bookmarkEnd w:id="884"/>
      <w:bookmarkEnd w:id="885"/>
    </w:p>
    <w:p w14:paraId="44518781" w14:textId="77777777" w:rsidR="00707358" w:rsidRDefault="00707358" w:rsidP="00E2252B">
      <w:pPr>
        <w:pStyle w:val="Nadpis2"/>
      </w:pPr>
      <w:bookmarkStart w:id="886" w:name="_Toc523943114"/>
      <w:r>
        <w:t>Použití souborů</w:t>
      </w:r>
      <w:bookmarkEnd w:id="886"/>
    </w:p>
    <w:p w14:paraId="06C83A01" w14:textId="77777777" w:rsidR="00707358" w:rsidRDefault="00707358" w:rsidP="00707358">
      <w:pPr>
        <w:tabs>
          <w:tab w:val="left" w:pos="1134"/>
          <w:tab w:val="left" w:pos="1418"/>
          <w:tab w:val="left" w:pos="1701"/>
        </w:tabs>
      </w:pPr>
      <w:r>
        <w:t>Cílem dokumentu je definovat datové struktury souborů, jejichž cílem je zajistit jednotný přenos dat do vozidel IDP a to zejména v návaznosti na chování dispečinku IDP. Pro snadnou přenositelnost a rozšiřitelnost byl zvolen popis formátu pomocí jazyka xml.</w:t>
      </w:r>
    </w:p>
    <w:p w14:paraId="4A65FF8B" w14:textId="77777777" w:rsidR="00707358" w:rsidRDefault="00707358" w:rsidP="00707358">
      <w:pPr>
        <w:tabs>
          <w:tab w:val="left" w:pos="1134"/>
          <w:tab w:val="left" w:pos="1418"/>
          <w:tab w:val="left" w:pos="1701"/>
        </w:tabs>
      </w:pPr>
      <w:r>
        <w:t>Soubory jsou koncipovány tak, aby je bylo možno pro jednotlivé výrobce snadno zahrnout do jejich zpracování dat.</w:t>
      </w:r>
    </w:p>
    <w:p w14:paraId="460966C4" w14:textId="77777777" w:rsidR="00707358" w:rsidRDefault="00707358" w:rsidP="00707358">
      <w:pPr>
        <w:tabs>
          <w:tab w:val="left" w:pos="1134"/>
          <w:tab w:val="left" w:pos="1418"/>
          <w:tab w:val="left" w:pos="1701"/>
        </w:tabs>
      </w:pPr>
      <w:r w:rsidRPr="00142FB4">
        <w:rPr>
          <w:noProof/>
          <w:lang w:eastAsia="cs-CZ"/>
        </w:rPr>
        <w:drawing>
          <wp:anchor distT="0" distB="0" distL="114300" distR="114300" simplePos="0" relativeHeight="251758592" behindDoc="1" locked="0" layoutInCell="1" allowOverlap="1" wp14:anchorId="69951E65" wp14:editId="18BBEE26">
            <wp:simplePos x="0" y="0"/>
            <wp:positionH relativeFrom="column">
              <wp:posOffset>1834847</wp:posOffset>
            </wp:positionH>
            <wp:positionV relativeFrom="paragraph">
              <wp:posOffset>647479</wp:posOffset>
            </wp:positionV>
            <wp:extent cx="1645920" cy="1304290"/>
            <wp:effectExtent l="0" t="0" r="0" b="0"/>
            <wp:wrapTopAndBottom/>
            <wp:docPr id="16148" name="Obrázek 16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1645920" cy="1304290"/>
                    </a:xfrm>
                    <a:prstGeom prst="rect">
                      <a:avLst/>
                    </a:prstGeom>
                    <a:noFill/>
                    <a:ln>
                      <a:noFill/>
                    </a:ln>
                  </pic:spPr>
                </pic:pic>
              </a:graphicData>
            </a:graphic>
          </wp:anchor>
        </w:drawing>
      </w:r>
      <w:r w:rsidRPr="00142FB4">
        <w:t xml:space="preserve">Na dispečinku IDP bude adresář s verzemi jednotlivých souborů </w:t>
      </w:r>
      <w:r>
        <w:t>(systém bank). V adresáři budou složky pojmenovány podle roků (formát YYYY) a v adresáři s rokem bude adresář s datem (formát MMDD), od kterého bude verze dat v něm platit.</w:t>
      </w:r>
    </w:p>
    <w:p w14:paraId="71B83CED" w14:textId="77777777" w:rsidR="00707358" w:rsidRDefault="00707358" w:rsidP="00707358">
      <w:pPr>
        <w:tabs>
          <w:tab w:val="left" w:pos="1134"/>
          <w:tab w:val="left" w:pos="1418"/>
          <w:tab w:val="left" w:pos="1701"/>
        </w:tabs>
      </w:pPr>
    </w:p>
    <w:p w14:paraId="44063421" w14:textId="77777777" w:rsidR="00707358" w:rsidRPr="00502636" w:rsidRDefault="00707358" w:rsidP="00707358">
      <w:pPr>
        <w:tabs>
          <w:tab w:val="left" w:pos="1134"/>
          <w:tab w:val="left" w:pos="1418"/>
          <w:tab w:val="left" w:pos="1701"/>
        </w:tabs>
      </w:pPr>
    </w:p>
    <w:p w14:paraId="3D0A9C59" w14:textId="77777777" w:rsidR="00707358" w:rsidRPr="000D25E6" w:rsidRDefault="00707358" w:rsidP="002D29E4">
      <w:pPr>
        <w:pStyle w:val="Nadpis3"/>
      </w:pPr>
      <w:bookmarkStart w:id="887" w:name="_Toc523943115"/>
      <w:r w:rsidRPr="00A64855">
        <w:t>Definice</w:t>
      </w:r>
      <w:r w:rsidRPr="000D25E6">
        <w:t xml:space="preserve"> </w:t>
      </w:r>
      <w:r w:rsidRPr="00A64855">
        <w:t>pomocí xml</w:t>
      </w:r>
      <w:bookmarkEnd w:id="887"/>
    </w:p>
    <w:p w14:paraId="5B1CCB50" w14:textId="77777777" w:rsidR="00707358" w:rsidRPr="00FE5596" w:rsidRDefault="00707358" w:rsidP="00707358">
      <w:pPr>
        <w:tabs>
          <w:tab w:val="left" w:pos="1134"/>
          <w:tab w:val="left" w:pos="1418"/>
          <w:tab w:val="left" w:pos="1701"/>
        </w:tabs>
        <w:rPr>
          <w:rStyle w:val="Siln"/>
          <w:b w:val="0"/>
        </w:rPr>
      </w:pPr>
      <w:r>
        <w:rPr>
          <w:rStyle w:val="Siln"/>
        </w:rPr>
        <w:t>Úvodní e</w:t>
      </w:r>
      <w:r w:rsidRPr="00FE5596">
        <w:rPr>
          <w:rStyle w:val="Siln"/>
        </w:rPr>
        <w:t>lement xml je stejný pro všechny soubory</w:t>
      </w:r>
      <w:r>
        <w:rPr>
          <w:rStyle w:val="Siln"/>
        </w:rPr>
        <w:t xml:space="preserve"> a uvádí každý níže definovaný soubor.</w:t>
      </w:r>
    </w:p>
    <w:tbl>
      <w:tblPr>
        <w:tblW w:w="9062" w:type="dxa"/>
        <w:jc w:val="center"/>
        <w:tblLook w:val="04A0" w:firstRow="1" w:lastRow="0" w:firstColumn="1" w:lastColumn="0" w:noHBand="0" w:noVBand="1"/>
      </w:tblPr>
      <w:tblGrid>
        <w:gridCol w:w="1838"/>
        <w:gridCol w:w="7224"/>
      </w:tblGrid>
      <w:tr w:rsidR="00707358" w14:paraId="4BF16AD6"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7AB092C0"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62FAD605" w14:textId="77777777" w:rsidR="00707358" w:rsidRDefault="003B253D" w:rsidP="000A1AF8">
            <w:pPr>
              <w:pStyle w:val="Bezmezer"/>
              <w:tabs>
                <w:tab w:val="left" w:pos="1134"/>
                <w:tab w:val="left" w:pos="1418"/>
                <w:tab w:val="left" w:pos="1701"/>
              </w:tabs>
            </w:pPr>
            <w:r>
              <w:t>X</w:t>
            </w:r>
            <w:r w:rsidR="00707358">
              <w:t>ml</w:t>
            </w:r>
          </w:p>
        </w:tc>
      </w:tr>
      <w:tr w:rsidR="00707358" w14:paraId="4A2765CA" w14:textId="77777777" w:rsidTr="000A1AF8">
        <w:trPr>
          <w:jc w:val="center"/>
        </w:trPr>
        <w:tc>
          <w:tcPr>
            <w:tcW w:w="1838" w:type="dxa"/>
            <w:tcBorders>
              <w:top w:val="single" w:sz="8" w:space="0" w:color="auto"/>
              <w:left w:val="single" w:sz="12" w:space="0" w:color="auto"/>
            </w:tcBorders>
          </w:tcPr>
          <w:p w14:paraId="079C7899"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18CB4BCB" w14:textId="77777777" w:rsidR="00707358" w:rsidRDefault="00707358" w:rsidP="000A1AF8">
            <w:pPr>
              <w:pStyle w:val="Bezmezer"/>
              <w:tabs>
                <w:tab w:val="left" w:pos="1134"/>
                <w:tab w:val="left" w:pos="1418"/>
                <w:tab w:val="left" w:pos="1701"/>
              </w:tabs>
            </w:pPr>
          </w:p>
        </w:tc>
      </w:tr>
      <w:tr w:rsidR="00707358" w14:paraId="2CA53F32" w14:textId="77777777" w:rsidTr="000A1AF8">
        <w:trPr>
          <w:jc w:val="center"/>
        </w:trPr>
        <w:tc>
          <w:tcPr>
            <w:tcW w:w="1838" w:type="dxa"/>
            <w:tcBorders>
              <w:left w:val="single" w:sz="12" w:space="0" w:color="auto"/>
            </w:tcBorders>
          </w:tcPr>
          <w:p w14:paraId="6478D551"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0A9C6397" w14:textId="77777777" w:rsidR="00707358" w:rsidRDefault="00707358" w:rsidP="000A1AF8">
            <w:pPr>
              <w:pStyle w:val="Bezmezer"/>
              <w:tabs>
                <w:tab w:val="left" w:pos="1134"/>
                <w:tab w:val="left" w:pos="1418"/>
                <w:tab w:val="left" w:pos="1701"/>
              </w:tabs>
            </w:pPr>
            <w:r>
              <w:t>Záhlaví dokumentu XML</w:t>
            </w:r>
          </w:p>
        </w:tc>
      </w:tr>
      <w:tr w:rsidR="00707358" w14:paraId="55065B69" w14:textId="77777777" w:rsidTr="000A1AF8">
        <w:trPr>
          <w:jc w:val="center"/>
        </w:trPr>
        <w:tc>
          <w:tcPr>
            <w:tcW w:w="1838" w:type="dxa"/>
            <w:tcBorders>
              <w:left w:val="single" w:sz="12" w:space="0" w:color="auto"/>
            </w:tcBorders>
          </w:tcPr>
          <w:p w14:paraId="5A762280"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01167154" w14:textId="77777777" w:rsidR="00707358" w:rsidRDefault="00707358" w:rsidP="000A1AF8">
            <w:pPr>
              <w:pStyle w:val="Bezmezer"/>
              <w:tabs>
                <w:tab w:val="left" w:pos="1134"/>
                <w:tab w:val="left" w:pos="1418"/>
                <w:tab w:val="left" w:pos="1701"/>
              </w:tabs>
            </w:pPr>
          </w:p>
        </w:tc>
      </w:tr>
      <w:tr w:rsidR="00707358" w14:paraId="52EBA6D0" w14:textId="77777777" w:rsidTr="000A1AF8">
        <w:trPr>
          <w:jc w:val="center"/>
        </w:trPr>
        <w:tc>
          <w:tcPr>
            <w:tcW w:w="1838" w:type="dxa"/>
            <w:tcBorders>
              <w:left w:val="single" w:sz="12" w:space="0" w:color="auto"/>
            </w:tcBorders>
          </w:tcPr>
          <w:p w14:paraId="6FEDB850"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0DC4D352" w14:textId="77777777" w:rsidR="00707358" w:rsidRDefault="00707358" w:rsidP="000A1AF8">
            <w:pPr>
              <w:pStyle w:val="Bezmezer"/>
              <w:tabs>
                <w:tab w:val="left" w:pos="1134"/>
                <w:tab w:val="left" w:pos="1418"/>
                <w:tab w:val="left" w:pos="1701"/>
              </w:tabs>
            </w:pPr>
          </w:p>
        </w:tc>
      </w:tr>
      <w:tr w:rsidR="00707358" w14:paraId="114B37D3" w14:textId="77777777" w:rsidTr="000A1AF8">
        <w:trPr>
          <w:jc w:val="center"/>
        </w:trPr>
        <w:tc>
          <w:tcPr>
            <w:tcW w:w="1838" w:type="dxa"/>
            <w:tcBorders>
              <w:left w:val="single" w:sz="12" w:space="0" w:color="auto"/>
              <w:bottom w:val="single" w:sz="12" w:space="0" w:color="auto"/>
            </w:tcBorders>
          </w:tcPr>
          <w:p w14:paraId="356B51FB"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7134CA8B" w14:textId="77777777" w:rsidR="00707358" w:rsidRDefault="00707358" w:rsidP="000A1AF8">
            <w:pPr>
              <w:pStyle w:val="Bezmezer"/>
              <w:tabs>
                <w:tab w:val="left" w:pos="1134"/>
                <w:tab w:val="left" w:pos="1418"/>
                <w:tab w:val="left" w:pos="1701"/>
              </w:tabs>
            </w:pPr>
            <w:r>
              <w:t>Ano</w:t>
            </w:r>
          </w:p>
        </w:tc>
      </w:tr>
      <w:tr w:rsidR="00707358" w14:paraId="76EFABEB" w14:textId="77777777" w:rsidTr="000A1AF8">
        <w:trPr>
          <w:jc w:val="center"/>
        </w:trPr>
        <w:tc>
          <w:tcPr>
            <w:tcW w:w="1838" w:type="dxa"/>
            <w:tcBorders>
              <w:top w:val="single" w:sz="12" w:space="0" w:color="auto"/>
              <w:left w:val="single" w:sz="12" w:space="0" w:color="auto"/>
            </w:tcBorders>
          </w:tcPr>
          <w:p w14:paraId="0DA960EA"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35F79A85" w14:textId="77777777" w:rsidR="00707358" w:rsidRDefault="00707358" w:rsidP="000A1AF8">
            <w:pPr>
              <w:pStyle w:val="Bezmezer"/>
              <w:tabs>
                <w:tab w:val="left" w:pos="1134"/>
                <w:tab w:val="left" w:pos="1418"/>
                <w:tab w:val="left" w:pos="1701"/>
              </w:tabs>
            </w:pPr>
            <w:r>
              <w:t>version</w:t>
            </w:r>
          </w:p>
        </w:tc>
      </w:tr>
      <w:tr w:rsidR="00707358" w14:paraId="4E9F97DB" w14:textId="77777777" w:rsidTr="000A1AF8">
        <w:trPr>
          <w:jc w:val="center"/>
        </w:trPr>
        <w:tc>
          <w:tcPr>
            <w:tcW w:w="1838" w:type="dxa"/>
            <w:tcBorders>
              <w:left w:val="single" w:sz="12" w:space="0" w:color="auto"/>
            </w:tcBorders>
          </w:tcPr>
          <w:p w14:paraId="63A33AC6"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0812A70F" w14:textId="77777777" w:rsidR="00707358" w:rsidRDefault="00707358" w:rsidP="000A1AF8">
            <w:pPr>
              <w:pStyle w:val="Bezmezer"/>
              <w:tabs>
                <w:tab w:val="left" w:pos="1134"/>
                <w:tab w:val="left" w:pos="1418"/>
                <w:tab w:val="left" w:pos="1701"/>
              </w:tabs>
            </w:pPr>
          </w:p>
        </w:tc>
      </w:tr>
      <w:tr w:rsidR="00707358" w14:paraId="4DDE18CE" w14:textId="77777777" w:rsidTr="000A1AF8">
        <w:trPr>
          <w:jc w:val="center"/>
        </w:trPr>
        <w:tc>
          <w:tcPr>
            <w:tcW w:w="1838" w:type="dxa"/>
            <w:tcBorders>
              <w:left w:val="single" w:sz="12" w:space="0" w:color="auto"/>
            </w:tcBorders>
          </w:tcPr>
          <w:p w14:paraId="5B91893E"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794B03CF" w14:textId="77777777" w:rsidR="00707358" w:rsidRDefault="00707358" w:rsidP="000A1AF8">
            <w:pPr>
              <w:pStyle w:val="Bezmezer"/>
              <w:tabs>
                <w:tab w:val="left" w:pos="1134"/>
                <w:tab w:val="left" w:pos="1418"/>
                <w:tab w:val="left" w:pos="1701"/>
              </w:tabs>
            </w:pPr>
          </w:p>
        </w:tc>
      </w:tr>
      <w:tr w:rsidR="00707358" w14:paraId="6E90A1C4" w14:textId="77777777" w:rsidTr="000A1AF8">
        <w:trPr>
          <w:jc w:val="center"/>
        </w:trPr>
        <w:tc>
          <w:tcPr>
            <w:tcW w:w="1838" w:type="dxa"/>
            <w:tcBorders>
              <w:left w:val="single" w:sz="12" w:space="0" w:color="auto"/>
            </w:tcBorders>
          </w:tcPr>
          <w:p w14:paraId="5C6A735F"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7AD8E9DC" w14:textId="77777777" w:rsidR="00707358" w:rsidRDefault="00707358" w:rsidP="000A1AF8">
            <w:pPr>
              <w:pStyle w:val="Bezmezer"/>
              <w:tabs>
                <w:tab w:val="left" w:pos="1134"/>
                <w:tab w:val="left" w:pos="1418"/>
                <w:tab w:val="left" w:pos="1701"/>
              </w:tabs>
            </w:pPr>
            <w:r>
              <w:t>1</w:t>
            </w:r>
          </w:p>
        </w:tc>
      </w:tr>
      <w:tr w:rsidR="00707358" w14:paraId="35E6038F" w14:textId="77777777" w:rsidTr="000A1AF8">
        <w:trPr>
          <w:jc w:val="center"/>
        </w:trPr>
        <w:tc>
          <w:tcPr>
            <w:tcW w:w="1838" w:type="dxa"/>
            <w:tcBorders>
              <w:left w:val="single" w:sz="12" w:space="0" w:color="auto"/>
              <w:bottom w:val="single" w:sz="12" w:space="0" w:color="auto"/>
            </w:tcBorders>
          </w:tcPr>
          <w:p w14:paraId="3D9ADE5B"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7951102A" w14:textId="77777777" w:rsidR="00707358" w:rsidRDefault="00707358" w:rsidP="000A1AF8">
            <w:pPr>
              <w:pStyle w:val="Bezmezer"/>
              <w:tabs>
                <w:tab w:val="left" w:pos="1134"/>
                <w:tab w:val="left" w:pos="1418"/>
                <w:tab w:val="left" w:pos="1701"/>
              </w:tabs>
            </w:pPr>
            <w:r>
              <w:t>Ano</w:t>
            </w:r>
          </w:p>
        </w:tc>
      </w:tr>
      <w:tr w:rsidR="00707358" w14:paraId="374A0439" w14:textId="77777777" w:rsidTr="000A1AF8">
        <w:trPr>
          <w:jc w:val="center"/>
        </w:trPr>
        <w:tc>
          <w:tcPr>
            <w:tcW w:w="1838" w:type="dxa"/>
            <w:tcBorders>
              <w:top w:val="single" w:sz="12" w:space="0" w:color="auto"/>
              <w:left w:val="single" w:sz="12" w:space="0" w:color="auto"/>
            </w:tcBorders>
          </w:tcPr>
          <w:p w14:paraId="542358CB"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6B124766" w14:textId="77777777" w:rsidR="00707358" w:rsidRDefault="00707358" w:rsidP="000A1AF8">
            <w:pPr>
              <w:pStyle w:val="Bezmezer"/>
              <w:tabs>
                <w:tab w:val="left" w:pos="1134"/>
                <w:tab w:val="left" w:pos="1418"/>
                <w:tab w:val="left" w:pos="1701"/>
              </w:tabs>
            </w:pPr>
            <w:r>
              <w:t>encoding</w:t>
            </w:r>
          </w:p>
        </w:tc>
      </w:tr>
      <w:tr w:rsidR="00707358" w14:paraId="41548F63" w14:textId="77777777" w:rsidTr="000A1AF8">
        <w:trPr>
          <w:jc w:val="center"/>
        </w:trPr>
        <w:tc>
          <w:tcPr>
            <w:tcW w:w="1838" w:type="dxa"/>
            <w:tcBorders>
              <w:left w:val="single" w:sz="12" w:space="0" w:color="auto"/>
            </w:tcBorders>
          </w:tcPr>
          <w:p w14:paraId="2D90D567"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285789F7" w14:textId="77777777" w:rsidR="00707358" w:rsidRDefault="00707358" w:rsidP="000A1AF8">
            <w:pPr>
              <w:pStyle w:val="Bezmezer"/>
              <w:tabs>
                <w:tab w:val="left" w:pos="1134"/>
                <w:tab w:val="left" w:pos="1418"/>
                <w:tab w:val="left" w:pos="1701"/>
              </w:tabs>
            </w:pPr>
            <w:r>
              <w:t>Kódování souboru</w:t>
            </w:r>
          </w:p>
        </w:tc>
      </w:tr>
      <w:tr w:rsidR="00707358" w14:paraId="45DC448B" w14:textId="77777777" w:rsidTr="000A1AF8">
        <w:trPr>
          <w:jc w:val="center"/>
        </w:trPr>
        <w:tc>
          <w:tcPr>
            <w:tcW w:w="1838" w:type="dxa"/>
            <w:tcBorders>
              <w:left w:val="single" w:sz="12" w:space="0" w:color="auto"/>
            </w:tcBorders>
          </w:tcPr>
          <w:p w14:paraId="640DADD1"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7BD2177E" w14:textId="77777777" w:rsidR="00707358" w:rsidRDefault="00707358" w:rsidP="000A1AF8">
            <w:pPr>
              <w:pStyle w:val="Bezmezer"/>
              <w:tabs>
                <w:tab w:val="left" w:pos="1134"/>
                <w:tab w:val="left" w:pos="1418"/>
                <w:tab w:val="left" w:pos="1701"/>
              </w:tabs>
            </w:pPr>
          </w:p>
        </w:tc>
      </w:tr>
      <w:tr w:rsidR="00707358" w14:paraId="0A4760F7" w14:textId="77777777" w:rsidTr="000A1AF8">
        <w:trPr>
          <w:jc w:val="center"/>
        </w:trPr>
        <w:tc>
          <w:tcPr>
            <w:tcW w:w="1838" w:type="dxa"/>
            <w:tcBorders>
              <w:left w:val="single" w:sz="12" w:space="0" w:color="auto"/>
            </w:tcBorders>
          </w:tcPr>
          <w:p w14:paraId="2E3E676F"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2B12C61F" w14:textId="77777777" w:rsidR="00707358" w:rsidRPr="005379E0" w:rsidRDefault="00707358" w:rsidP="000A1AF8">
            <w:pPr>
              <w:pStyle w:val="Bezmezer"/>
              <w:tabs>
                <w:tab w:val="left" w:pos="1134"/>
                <w:tab w:val="left" w:pos="1418"/>
                <w:tab w:val="left" w:pos="1701"/>
              </w:tabs>
              <w:rPr>
                <w:lang w:val="en-US"/>
              </w:rPr>
            </w:pPr>
            <w:r>
              <w:rPr>
                <w:lang w:val="en-US"/>
              </w:rPr>
              <w:t>“</w:t>
            </w:r>
            <w:r>
              <w:t>UTF-8</w:t>
            </w:r>
            <w:r>
              <w:rPr>
                <w:lang w:val="en-US"/>
              </w:rPr>
              <w:t>”</w:t>
            </w:r>
          </w:p>
        </w:tc>
      </w:tr>
      <w:tr w:rsidR="00707358" w14:paraId="64F1EC55" w14:textId="77777777" w:rsidTr="000A1AF8">
        <w:trPr>
          <w:jc w:val="center"/>
        </w:trPr>
        <w:tc>
          <w:tcPr>
            <w:tcW w:w="1838" w:type="dxa"/>
            <w:tcBorders>
              <w:left w:val="single" w:sz="12" w:space="0" w:color="auto"/>
              <w:bottom w:val="single" w:sz="18" w:space="0" w:color="auto"/>
            </w:tcBorders>
          </w:tcPr>
          <w:p w14:paraId="6F5FA511"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434C6600" w14:textId="77777777" w:rsidR="00707358" w:rsidRDefault="00707358" w:rsidP="000A1AF8">
            <w:pPr>
              <w:pStyle w:val="Bezmezer"/>
              <w:tabs>
                <w:tab w:val="left" w:pos="1134"/>
                <w:tab w:val="left" w:pos="1418"/>
                <w:tab w:val="left" w:pos="1701"/>
              </w:tabs>
            </w:pPr>
            <w:r>
              <w:t>ano</w:t>
            </w:r>
          </w:p>
        </w:tc>
      </w:tr>
      <w:tr w:rsidR="00707358" w14:paraId="3C1E86F7" w14:textId="77777777" w:rsidTr="000A1AF8">
        <w:trPr>
          <w:jc w:val="center"/>
        </w:trPr>
        <w:tc>
          <w:tcPr>
            <w:tcW w:w="1838" w:type="dxa"/>
            <w:tcBorders>
              <w:top w:val="single" w:sz="18" w:space="0" w:color="auto"/>
            </w:tcBorders>
          </w:tcPr>
          <w:p w14:paraId="30046D05"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34D72120" w14:textId="77777777" w:rsidR="00707358" w:rsidRDefault="00707358" w:rsidP="000A1AF8">
            <w:pPr>
              <w:pStyle w:val="Bezmezer"/>
              <w:tabs>
                <w:tab w:val="left" w:pos="1134"/>
                <w:tab w:val="left" w:pos="1418"/>
                <w:tab w:val="left" w:pos="1701"/>
              </w:tabs>
            </w:pPr>
            <w:r>
              <w:t>&lt;?xml version=“1.0“ encoding=“UTF-8“?&gt;</w:t>
            </w:r>
          </w:p>
        </w:tc>
      </w:tr>
    </w:tbl>
    <w:p w14:paraId="7A2C905D" w14:textId="77777777" w:rsidR="00707358" w:rsidRDefault="00707358" w:rsidP="00707358">
      <w:pPr>
        <w:tabs>
          <w:tab w:val="left" w:pos="1134"/>
          <w:tab w:val="left" w:pos="1418"/>
          <w:tab w:val="left" w:pos="1701"/>
        </w:tabs>
        <w:spacing w:after="160" w:line="259" w:lineRule="auto"/>
        <w:jc w:val="left"/>
        <w:rPr>
          <w:rStyle w:val="Zdraznnintenzivn"/>
          <w:rFonts w:asciiTheme="majorHAnsi" w:hAnsiTheme="majorHAnsi"/>
          <w:i w:val="0"/>
          <w:iCs w:val="0"/>
          <w:color w:val="365F91" w:themeColor="accent1" w:themeShade="BF"/>
          <w:sz w:val="32"/>
          <w:szCs w:val="32"/>
        </w:rPr>
      </w:pPr>
    </w:p>
    <w:p w14:paraId="1AAB2970" w14:textId="77777777" w:rsidR="00707358" w:rsidRPr="00A64855" w:rsidRDefault="00707358" w:rsidP="00E2252B">
      <w:pPr>
        <w:pStyle w:val="Nadpis2"/>
        <w:rPr>
          <w:rStyle w:val="Zdraznnintenzivn"/>
          <w:b w:val="0"/>
          <w:bCs w:val="0"/>
          <w:i/>
          <w:iCs/>
          <w:color w:val="auto"/>
        </w:rPr>
      </w:pPr>
      <w:bookmarkStart w:id="888" w:name="_Toc523943116"/>
      <w:r w:rsidRPr="00A64855">
        <w:rPr>
          <w:rStyle w:val="Zdraznnintenzivn"/>
          <w:b w:val="0"/>
          <w:bCs w:val="0"/>
          <w:i/>
          <w:iCs/>
          <w:color w:val="auto"/>
        </w:rPr>
        <w:t>Konfigurační soubor „config“</w:t>
      </w:r>
      <w:bookmarkEnd w:id="888"/>
    </w:p>
    <w:p w14:paraId="336165A9" w14:textId="77777777" w:rsidR="00707358" w:rsidRDefault="00707358" w:rsidP="002D29E4">
      <w:pPr>
        <w:pStyle w:val="Nadpis3"/>
      </w:pPr>
      <w:r>
        <w:t xml:space="preserve"> </w:t>
      </w:r>
      <w:bookmarkStart w:id="889" w:name="_Toc523943117"/>
      <w:r>
        <w:t>Základní vlastnosti souboru</w:t>
      </w:r>
      <w:bookmarkEnd w:id="889"/>
    </w:p>
    <w:p w14:paraId="3A85D22C" w14:textId="77777777" w:rsidR="00707358" w:rsidRDefault="00707358" w:rsidP="00707358">
      <w:r>
        <w:t>Cílem tohoto souboru je definování proměnných, které jsou nutné pro správu systému, a které se musí dostat do vozidel. Jedná se např. o telefonní čísla, www stránky, časové platnosti, apod.</w:t>
      </w:r>
    </w:p>
    <w:p w14:paraId="3ADCAA4A" w14:textId="77777777" w:rsidR="00707358" w:rsidRDefault="00707358" w:rsidP="00707358">
      <w:r>
        <w:t>Název souboru je „</w:t>
      </w:r>
      <w:r w:rsidRPr="000A1CF7">
        <w:rPr>
          <w:b/>
        </w:rPr>
        <w:t>config</w:t>
      </w:r>
      <w:r>
        <w:t>“</w:t>
      </w:r>
    </w:p>
    <w:p w14:paraId="3E7DBD96" w14:textId="77777777" w:rsidR="00707358" w:rsidRPr="000A1CF7" w:rsidRDefault="00707358" w:rsidP="00707358">
      <w:r>
        <w:t>Předpokladem je, že bude dále doplňován o další konfigurační hodnoty.</w:t>
      </w:r>
    </w:p>
    <w:p w14:paraId="78DF0220" w14:textId="77777777" w:rsidR="00707358" w:rsidRDefault="00707358" w:rsidP="002D29E4">
      <w:pPr>
        <w:pStyle w:val="Nadpis3"/>
      </w:pPr>
      <w:bookmarkStart w:id="890" w:name="_Toc523943118"/>
      <w:r>
        <w:t>Příklad konfiguračního souboru</w:t>
      </w:r>
      <w:bookmarkEnd w:id="890"/>
    </w:p>
    <w:p w14:paraId="1E616F47" w14:textId="77777777" w:rsidR="00707358" w:rsidRDefault="00707358" w:rsidP="00707358">
      <w:r>
        <w:t>Ukázka konfiguračního souboru:</w:t>
      </w:r>
    </w:p>
    <w:p w14:paraId="1AF6AEC4" w14:textId="77777777" w:rsidR="00707358" w:rsidRDefault="00707358" w:rsidP="00707358">
      <w:pPr>
        <w:pStyle w:val="Xml"/>
      </w:pPr>
    </w:p>
    <w:p w14:paraId="049B62FC" w14:textId="77777777" w:rsidR="00707358" w:rsidRPr="004F3460" w:rsidRDefault="00707358" w:rsidP="00707358">
      <w:pPr>
        <w:pStyle w:val="Xml"/>
      </w:pPr>
      <w:r w:rsidRPr="003C59D6">
        <w:rPr>
          <w:szCs w:val="20"/>
        </w:rPr>
        <w:t xml:space="preserve"> </w:t>
      </w:r>
      <w:r w:rsidRPr="004F3460">
        <w:t>Příklad:</w:t>
      </w:r>
    </w:p>
    <w:p w14:paraId="5830FF7D" w14:textId="77777777" w:rsidR="00707358" w:rsidRPr="00063092" w:rsidRDefault="00707358" w:rsidP="00707358">
      <w:pPr>
        <w:pStyle w:val="Xml"/>
        <w:rPr>
          <w:noProof/>
          <w:highlight w:val="white"/>
        </w:rPr>
      </w:pPr>
      <w:r w:rsidRPr="00063092">
        <w:rPr>
          <w:noProof/>
          <w:highlight w:val="white"/>
        </w:rPr>
        <w:t>&lt;?xml version="1.0" encoding="UTF-8"?&gt;</w:t>
      </w:r>
    </w:p>
    <w:p w14:paraId="6AC6431D" w14:textId="77777777" w:rsidR="00707358" w:rsidRPr="00063092" w:rsidRDefault="00707358" w:rsidP="00707358">
      <w:pPr>
        <w:pStyle w:val="Xml"/>
        <w:rPr>
          <w:noProof/>
          <w:highlight w:val="white"/>
        </w:rPr>
      </w:pPr>
      <w:r w:rsidRPr="00063092">
        <w:rPr>
          <w:noProof/>
          <w:highlight w:val="white"/>
        </w:rPr>
        <w:t>&lt;config creationDate="2014-06-03T11:53:24"&gt;</w:t>
      </w:r>
    </w:p>
    <w:p w14:paraId="53098E2B" w14:textId="77777777" w:rsidR="00707358" w:rsidRDefault="00707358" w:rsidP="00707358">
      <w:pPr>
        <w:pStyle w:val="Xml"/>
        <w:rPr>
          <w:noProof/>
          <w:highlight w:val="white"/>
        </w:rPr>
      </w:pPr>
      <w:r>
        <w:rPr>
          <w:noProof/>
          <w:highlight w:val="white"/>
        </w:rPr>
        <w:tab/>
      </w:r>
      <w:r w:rsidRPr="00063092">
        <w:rPr>
          <w:noProof/>
          <w:highlight w:val="white"/>
        </w:rPr>
        <w:t>&lt;dispatchingPhoneNumber value="+420111222333"/&gt;</w:t>
      </w:r>
    </w:p>
    <w:p w14:paraId="309FF159" w14:textId="77777777" w:rsidR="00707358" w:rsidRPr="00063092" w:rsidRDefault="00707358" w:rsidP="00707358">
      <w:pPr>
        <w:pStyle w:val="Xml"/>
        <w:rPr>
          <w:noProof/>
          <w:highlight w:val="white"/>
        </w:rPr>
      </w:pPr>
      <w:r>
        <w:rPr>
          <w:noProof/>
          <w:highlight w:val="white"/>
        </w:rPr>
        <w:tab/>
        <w:t>&lt;stationOnCall</w:t>
      </w:r>
      <w:r w:rsidRPr="00063092">
        <w:rPr>
          <w:noProof/>
          <w:highlight w:val="white"/>
        </w:rPr>
        <w:t>PhoneNumber value="+420111222333"/&gt;</w:t>
      </w:r>
    </w:p>
    <w:p w14:paraId="02FAA220" w14:textId="77777777" w:rsidR="00707358" w:rsidRPr="00063092" w:rsidRDefault="00707358" w:rsidP="00707358">
      <w:pPr>
        <w:pStyle w:val="Xml"/>
        <w:rPr>
          <w:noProof/>
          <w:highlight w:val="white"/>
        </w:rPr>
      </w:pPr>
      <w:r>
        <w:rPr>
          <w:noProof/>
          <w:highlight w:val="white"/>
        </w:rPr>
        <w:tab/>
      </w:r>
      <w:r w:rsidRPr="00063092">
        <w:rPr>
          <w:noProof/>
          <w:highlight w:val="white"/>
        </w:rPr>
        <w:t>&lt;dispatchingEmail value="dipecink@poved.cz"/&gt;</w:t>
      </w:r>
    </w:p>
    <w:p w14:paraId="642A6157" w14:textId="77777777" w:rsidR="00707358" w:rsidRPr="00063092" w:rsidRDefault="00707358" w:rsidP="00707358">
      <w:pPr>
        <w:pStyle w:val="Xml"/>
        <w:rPr>
          <w:noProof/>
          <w:highlight w:val="white"/>
        </w:rPr>
      </w:pPr>
      <w:r>
        <w:rPr>
          <w:noProof/>
          <w:highlight w:val="white"/>
        </w:rPr>
        <w:tab/>
      </w:r>
      <w:r w:rsidRPr="00063092">
        <w:rPr>
          <w:noProof/>
          <w:highlight w:val="white"/>
        </w:rPr>
        <w:t>&lt;</w:t>
      </w:r>
      <w:r>
        <w:rPr>
          <w:noProof/>
          <w:highlight w:val="white"/>
        </w:rPr>
        <w:t>stationOnCal</w:t>
      </w:r>
      <w:r w:rsidRPr="00063092">
        <w:rPr>
          <w:noProof/>
          <w:highlight w:val="white"/>
        </w:rPr>
        <w:t>Email value="dipecink@poved.cz"/&gt;</w:t>
      </w:r>
    </w:p>
    <w:p w14:paraId="48E53DE5" w14:textId="77777777" w:rsidR="00707358" w:rsidRPr="00063092" w:rsidRDefault="00707358" w:rsidP="00707358">
      <w:pPr>
        <w:pStyle w:val="Xml"/>
        <w:rPr>
          <w:noProof/>
          <w:highlight w:val="white"/>
        </w:rPr>
      </w:pPr>
      <w:r>
        <w:rPr>
          <w:noProof/>
          <w:highlight w:val="white"/>
        </w:rPr>
        <w:tab/>
      </w:r>
      <w:r w:rsidRPr="00063092">
        <w:rPr>
          <w:noProof/>
          <w:highlight w:val="white"/>
        </w:rPr>
        <w:t>&lt;web value="www.poved.cz"/&gt;</w:t>
      </w:r>
    </w:p>
    <w:p w14:paraId="1D844B44" w14:textId="77777777" w:rsidR="00707358" w:rsidRPr="00063092" w:rsidRDefault="00707358" w:rsidP="00707358">
      <w:pPr>
        <w:pStyle w:val="Xml"/>
        <w:rPr>
          <w:noProof/>
          <w:highlight w:val="white"/>
        </w:rPr>
      </w:pPr>
      <w:r>
        <w:rPr>
          <w:noProof/>
          <w:highlight w:val="white"/>
        </w:rPr>
        <w:tab/>
      </w:r>
      <w:r w:rsidRPr="00063092">
        <w:rPr>
          <w:noProof/>
          <w:highlight w:val="white"/>
        </w:rPr>
        <w:t>&lt;webStationOnCall value="www.poved.cz"/&gt;</w:t>
      </w:r>
    </w:p>
    <w:p w14:paraId="774837B5" w14:textId="77777777" w:rsidR="00707358" w:rsidRPr="00063092" w:rsidRDefault="00707358" w:rsidP="00707358">
      <w:pPr>
        <w:pStyle w:val="Xml"/>
        <w:rPr>
          <w:noProof/>
          <w:highlight w:val="white"/>
        </w:rPr>
      </w:pPr>
      <w:r>
        <w:rPr>
          <w:noProof/>
          <w:highlight w:val="white"/>
        </w:rPr>
        <w:tab/>
      </w:r>
      <w:r w:rsidRPr="00063092">
        <w:rPr>
          <w:noProof/>
          <w:highlight w:val="white"/>
        </w:rPr>
        <w:t>&lt;lastStationOncallOrderBeforeStartMin value="30"/&gt;</w:t>
      </w:r>
    </w:p>
    <w:p w14:paraId="288E09F3" w14:textId="77777777" w:rsidR="00707358" w:rsidRDefault="00707358" w:rsidP="00707358">
      <w:pPr>
        <w:pStyle w:val="Xml"/>
        <w:rPr>
          <w:noProof/>
          <w:highlight w:val="white"/>
        </w:rPr>
      </w:pPr>
      <w:r>
        <w:rPr>
          <w:noProof/>
          <w:highlight w:val="white"/>
        </w:rPr>
        <w:tab/>
      </w:r>
      <w:r w:rsidRPr="00063092">
        <w:rPr>
          <w:noProof/>
          <w:highlight w:val="white"/>
        </w:rPr>
        <w:t>&lt;warnBeforeCardExpiresDays value="30"/&gt;</w:t>
      </w:r>
    </w:p>
    <w:p w14:paraId="6C207808" w14:textId="77777777" w:rsidR="00707358" w:rsidRDefault="00707358" w:rsidP="00707358">
      <w:pPr>
        <w:pStyle w:val="Xml"/>
        <w:rPr>
          <w:noProof/>
          <w:highlight w:val="white"/>
        </w:rPr>
      </w:pPr>
      <w:r>
        <w:rPr>
          <w:noProof/>
          <w:highlight w:val="white"/>
        </w:rPr>
        <w:tab/>
        <w:t>&lt;</w:t>
      </w:r>
      <w:r>
        <w:t>boundariesS</w:t>
      </w:r>
      <w:r w:rsidRPr="00DF743A">
        <w:t>tation</w:t>
      </w:r>
      <w:r>
        <w:t>Meter value=“120“</w:t>
      </w:r>
      <w:r w:rsidRPr="00DF743A">
        <w:rPr>
          <w:highlight w:val="white"/>
        </w:rPr>
        <w:t xml:space="preserve"> </w:t>
      </w:r>
      <w:r>
        <w:rPr>
          <w:noProof/>
          <w:highlight w:val="white"/>
        </w:rPr>
        <w:t>&gt;</w:t>
      </w:r>
    </w:p>
    <w:p w14:paraId="34A9B30F" w14:textId="77777777" w:rsidR="00707358" w:rsidRPr="00063092" w:rsidRDefault="00707358" w:rsidP="00707358">
      <w:pPr>
        <w:pStyle w:val="Xml"/>
        <w:rPr>
          <w:noProof/>
          <w:highlight w:val="white"/>
        </w:rPr>
      </w:pPr>
      <w:r>
        <w:rPr>
          <w:noProof/>
          <w:highlight w:val="white"/>
        </w:rPr>
        <w:tab/>
        <w:t>&lt;</w:t>
      </w:r>
      <w:r>
        <w:t>nightMode from=“22:00“ to=“06:00“</w:t>
      </w:r>
      <w:r w:rsidRPr="00DF743A">
        <w:rPr>
          <w:highlight w:val="white"/>
        </w:rPr>
        <w:t xml:space="preserve"> </w:t>
      </w:r>
      <w:r>
        <w:rPr>
          <w:noProof/>
          <w:highlight w:val="white"/>
        </w:rPr>
        <w:t>&gt;</w:t>
      </w:r>
    </w:p>
    <w:p w14:paraId="6D470C81" w14:textId="77777777" w:rsidR="00707358" w:rsidRPr="00063092" w:rsidRDefault="00707358" w:rsidP="00707358">
      <w:pPr>
        <w:pStyle w:val="Xml"/>
        <w:rPr>
          <w:noProof/>
        </w:rPr>
      </w:pPr>
      <w:r w:rsidRPr="00063092">
        <w:rPr>
          <w:noProof/>
          <w:highlight w:val="white"/>
        </w:rPr>
        <w:t>&lt;/config&gt;</w:t>
      </w:r>
    </w:p>
    <w:p w14:paraId="59B7AAB2" w14:textId="77777777" w:rsidR="00707358" w:rsidRPr="0023777F" w:rsidRDefault="00707358" w:rsidP="00707358">
      <w:pPr>
        <w:tabs>
          <w:tab w:val="left" w:pos="1134"/>
          <w:tab w:val="left" w:pos="1418"/>
          <w:tab w:val="left" w:pos="1701"/>
        </w:tabs>
        <w:rPr>
          <w:noProof/>
        </w:rPr>
      </w:pPr>
    </w:p>
    <w:p w14:paraId="761C55FD" w14:textId="77777777" w:rsidR="00707358" w:rsidRDefault="00707358" w:rsidP="002D29E4">
      <w:pPr>
        <w:pStyle w:val="Nadpis3"/>
      </w:pPr>
      <w:bookmarkStart w:id="891" w:name="_Toc523943119"/>
      <w:r w:rsidRPr="000D25E6">
        <w:t>Definice vlastností jednotlivých elementů pro konfigurační soubor</w:t>
      </w:r>
      <w:bookmarkEnd w:id="891"/>
    </w:p>
    <w:p w14:paraId="381BB742" w14:textId="77777777" w:rsidR="00707358" w:rsidRDefault="00707358" w:rsidP="00707358">
      <w:pPr>
        <w:tabs>
          <w:tab w:val="left" w:pos="1134"/>
          <w:tab w:val="left" w:pos="1418"/>
          <w:tab w:val="left" w:pos="1701"/>
        </w:tabs>
      </w:pPr>
      <w:r>
        <w:t>Následuje popis jednotlivých elementů</w:t>
      </w:r>
    </w:p>
    <w:p w14:paraId="1A522BA1" w14:textId="77777777" w:rsidR="00707358" w:rsidRPr="000D25E6" w:rsidRDefault="00707358" w:rsidP="00C75FF4">
      <w:pPr>
        <w:pStyle w:val="Nadpis4"/>
      </w:pPr>
      <w:r w:rsidRPr="000D25E6">
        <w:t>Definice data vytvoření souboru „config.xml“</w:t>
      </w:r>
    </w:p>
    <w:p w14:paraId="5D60925C" w14:textId="77777777" w:rsidR="00707358" w:rsidRPr="00E7507D" w:rsidRDefault="00707358" w:rsidP="00707358">
      <w:pPr>
        <w:tabs>
          <w:tab w:val="left" w:pos="1134"/>
          <w:tab w:val="left" w:pos="1418"/>
          <w:tab w:val="left" w:pos="1701"/>
        </w:tabs>
      </w:pPr>
      <w:r>
        <w:t>Popisuje datum a čas vytvoření souboru stations.xml</w:t>
      </w:r>
    </w:p>
    <w:tbl>
      <w:tblPr>
        <w:tblW w:w="9062" w:type="dxa"/>
        <w:jc w:val="center"/>
        <w:tblLook w:val="04A0" w:firstRow="1" w:lastRow="0" w:firstColumn="1" w:lastColumn="0" w:noHBand="0" w:noVBand="1"/>
      </w:tblPr>
      <w:tblGrid>
        <w:gridCol w:w="1838"/>
        <w:gridCol w:w="7224"/>
      </w:tblGrid>
      <w:tr w:rsidR="00707358" w14:paraId="3E5CB762"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5CDBA937"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71F77BFE" w14:textId="77777777" w:rsidR="00707358" w:rsidRDefault="00707358" w:rsidP="000A1AF8">
            <w:pPr>
              <w:pStyle w:val="Bezmezer"/>
              <w:tabs>
                <w:tab w:val="left" w:pos="1134"/>
                <w:tab w:val="left" w:pos="1418"/>
                <w:tab w:val="left" w:pos="1701"/>
              </w:tabs>
            </w:pPr>
            <w:r>
              <w:t>config</w:t>
            </w:r>
          </w:p>
        </w:tc>
      </w:tr>
      <w:tr w:rsidR="00707358" w14:paraId="1736DCFA" w14:textId="77777777" w:rsidTr="000A1AF8">
        <w:trPr>
          <w:jc w:val="center"/>
        </w:trPr>
        <w:tc>
          <w:tcPr>
            <w:tcW w:w="1838" w:type="dxa"/>
            <w:tcBorders>
              <w:top w:val="single" w:sz="8" w:space="0" w:color="auto"/>
              <w:left w:val="single" w:sz="12" w:space="0" w:color="auto"/>
            </w:tcBorders>
          </w:tcPr>
          <w:p w14:paraId="05F40B0A"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7E582957" w14:textId="77777777" w:rsidR="00707358" w:rsidRDefault="00707358" w:rsidP="000A1AF8">
            <w:pPr>
              <w:pStyle w:val="Bezmezer"/>
              <w:tabs>
                <w:tab w:val="left" w:pos="1134"/>
                <w:tab w:val="left" w:pos="1418"/>
                <w:tab w:val="left" w:pos="1701"/>
              </w:tabs>
            </w:pPr>
            <w:r>
              <w:t>config</w:t>
            </w:r>
          </w:p>
        </w:tc>
      </w:tr>
      <w:tr w:rsidR="00707358" w14:paraId="1AC27747" w14:textId="77777777" w:rsidTr="000A1AF8">
        <w:trPr>
          <w:jc w:val="center"/>
        </w:trPr>
        <w:tc>
          <w:tcPr>
            <w:tcW w:w="1838" w:type="dxa"/>
            <w:tcBorders>
              <w:left w:val="single" w:sz="12" w:space="0" w:color="auto"/>
            </w:tcBorders>
          </w:tcPr>
          <w:p w14:paraId="2EC82BBA"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50424E4B" w14:textId="77777777" w:rsidR="00707358" w:rsidRDefault="00707358" w:rsidP="000A1AF8">
            <w:pPr>
              <w:pStyle w:val="Bezmezer"/>
              <w:tabs>
                <w:tab w:val="left" w:pos="1134"/>
                <w:tab w:val="left" w:pos="1418"/>
                <w:tab w:val="left" w:pos="1701"/>
              </w:tabs>
            </w:pPr>
            <w:r>
              <w:t>Soubor obsahuje konfigurační hodnoty</w:t>
            </w:r>
          </w:p>
        </w:tc>
      </w:tr>
      <w:tr w:rsidR="00707358" w14:paraId="72DF289A" w14:textId="77777777" w:rsidTr="000A1AF8">
        <w:trPr>
          <w:jc w:val="center"/>
        </w:trPr>
        <w:tc>
          <w:tcPr>
            <w:tcW w:w="1838" w:type="dxa"/>
            <w:tcBorders>
              <w:left w:val="single" w:sz="12" w:space="0" w:color="auto"/>
            </w:tcBorders>
          </w:tcPr>
          <w:p w14:paraId="3166A514"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49D7B247" w14:textId="77777777" w:rsidR="00707358" w:rsidRDefault="00707358" w:rsidP="000A1AF8">
            <w:pPr>
              <w:pStyle w:val="Bezmezer"/>
              <w:tabs>
                <w:tab w:val="left" w:pos="1134"/>
                <w:tab w:val="left" w:pos="1418"/>
                <w:tab w:val="left" w:pos="1701"/>
              </w:tabs>
            </w:pPr>
          </w:p>
        </w:tc>
      </w:tr>
      <w:tr w:rsidR="00707358" w14:paraId="58E88458" w14:textId="77777777" w:rsidTr="000A1AF8">
        <w:trPr>
          <w:jc w:val="center"/>
        </w:trPr>
        <w:tc>
          <w:tcPr>
            <w:tcW w:w="1838" w:type="dxa"/>
            <w:tcBorders>
              <w:left w:val="single" w:sz="12" w:space="0" w:color="auto"/>
            </w:tcBorders>
          </w:tcPr>
          <w:p w14:paraId="7625A1D7"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1CBEA5BA" w14:textId="77777777" w:rsidR="00707358" w:rsidRDefault="00707358" w:rsidP="000A1AF8">
            <w:pPr>
              <w:pStyle w:val="Bezmezer"/>
              <w:tabs>
                <w:tab w:val="left" w:pos="1134"/>
                <w:tab w:val="left" w:pos="1418"/>
                <w:tab w:val="left" w:pos="1701"/>
              </w:tabs>
            </w:pPr>
          </w:p>
        </w:tc>
      </w:tr>
      <w:tr w:rsidR="00707358" w14:paraId="2CF670B9" w14:textId="77777777" w:rsidTr="000A1AF8">
        <w:trPr>
          <w:jc w:val="center"/>
        </w:trPr>
        <w:tc>
          <w:tcPr>
            <w:tcW w:w="1838" w:type="dxa"/>
            <w:tcBorders>
              <w:left w:val="single" w:sz="12" w:space="0" w:color="auto"/>
              <w:bottom w:val="single" w:sz="12" w:space="0" w:color="auto"/>
            </w:tcBorders>
          </w:tcPr>
          <w:p w14:paraId="6B2A1183"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47EEBDDC" w14:textId="77777777" w:rsidR="00707358" w:rsidRDefault="00707358" w:rsidP="000A1AF8">
            <w:pPr>
              <w:pStyle w:val="Bezmezer"/>
              <w:tabs>
                <w:tab w:val="left" w:pos="1134"/>
                <w:tab w:val="left" w:pos="1418"/>
                <w:tab w:val="left" w:pos="1701"/>
              </w:tabs>
            </w:pPr>
            <w:r>
              <w:t>Ano</w:t>
            </w:r>
          </w:p>
        </w:tc>
      </w:tr>
      <w:tr w:rsidR="00707358" w14:paraId="5FACFE3D" w14:textId="77777777" w:rsidTr="000A1AF8">
        <w:trPr>
          <w:jc w:val="center"/>
        </w:trPr>
        <w:tc>
          <w:tcPr>
            <w:tcW w:w="1838" w:type="dxa"/>
            <w:tcBorders>
              <w:top w:val="single" w:sz="12" w:space="0" w:color="auto"/>
              <w:left w:val="single" w:sz="12" w:space="0" w:color="auto"/>
            </w:tcBorders>
          </w:tcPr>
          <w:p w14:paraId="054F2DD8"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499E79A1" w14:textId="77777777" w:rsidR="00707358" w:rsidRDefault="00707358" w:rsidP="000A1AF8">
            <w:pPr>
              <w:pStyle w:val="Bezmezer"/>
              <w:tabs>
                <w:tab w:val="left" w:pos="1134"/>
                <w:tab w:val="left" w:pos="1418"/>
                <w:tab w:val="left" w:pos="1701"/>
              </w:tabs>
            </w:pPr>
            <w:r>
              <w:t>creationDate</w:t>
            </w:r>
          </w:p>
        </w:tc>
      </w:tr>
      <w:tr w:rsidR="00707358" w14:paraId="1215E098" w14:textId="77777777" w:rsidTr="000A1AF8">
        <w:trPr>
          <w:jc w:val="center"/>
        </w:trPr>
        <w:tc>
          <w:tcPr>
            <w:tcW w:w="1838" w:type="dxa"/>
            <w:tcBorders>
              <w:left w:val="single" w:sz="12" w:space="0" w:color="auto"/>
            </w:tcBorders>
          </w:tcPr>
          <w:p w14:paraId="0AA24175"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0DB5CA13" w14:textId="77777777" w:rsidR="00707358" w:rsidRDefault="00707358" w:rsidP="000A1AF8">
            <w:pPr>
              <w:pStyle w:val="Bezmezer"/>
              <w:tabs>
                <w:tab w:val="left" w:pos="1134"/>
                <w:tab w:val="left" w:pos="1418"/>
                <w:tab w:val="left" w:pos="1701"/>
              </w:tabs>
            </w:pPr>
            <w:r>
              <w:t xml:space="preserve">Datum vytvoření souboru </w:t>
            </w:r>
          </w:p>
        </w:tc>
      </w:tr>
      <w:tr w:rsidR="00707358" w14:paraId="79F00642" w14:textId="77777777" w:rsidTr="000A1AF8">
        <w:trPr>
          <w:jc w:val="center"/>
        </w:trPr>
        <w:tc>
          <w:tcPr>
            <w:tcW w:w="1838" w:type="dxa"/>
            <w:tcBorders>
              <w:left w:val="single" w:sz="12" w:space="0" w:color="auto"/>
            </w:tcBorders>
          </w:tcPr>
          <w:p w14:paraId="6C55E8B4"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36CD3827" w14:textId="77777777" w:rsidR="00707358" w:rsidRDefault="00707358" w:rsidP="000A1AF8">
            <w:pPr>
              <w:pStyle w:val="Bezmezer"/>
              <w:tabs>
                <w:tab w:val="left" w:pos="1134"/>
                <w:tab w:val="left" w:pos="1418"/>
                <w:tab w:val="left" w:pos="1701"/>
              </w:tabs>
            </w:pPr>
            <w:r>
              <w:t>“YYYY-MM-DDThh:mm:ss“</w:t>
            </w:r>
          </w:p>
        </w:tc>
      </w:tr>
      <w:tr w:rsidR="00707358" w14:paraId="726D5380" w14:textId="77777777" w:rsidTr="000A1AF8">
        <w:trPr>
          <w:jc w:val="center"/>
        </w:trPr>
        <w:tc>
          <w:tcPr>
            <w:tcW w:w="1838" w:type="dxa"/>
            <w:tcBorders>
              <w:left w:val="single" w:sz="12" w:space="0" w:color="auto"/>
            </w:tcBorders>
          </w:tcPr>
          <w:p w14:paraId="082D06DE"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426D33E9" w14:textId="77777777" w:rsidR="00707358" w:rsidRDefault="00707358" w:rsidP="000A1AF8">
            <w:pPr>
              <w:pStyle w:val="Bezmezer"/>
              <w:tabs>
                <w:tab w:val="left" w:pos="1134"/>
                <w:tab w:val="left" w:pos="1418"/>
                <w:tab w:val="left" w:pos="1701"/>
              </w:tabs>
            </w:pPr>
          </w:p>
        </w:tc>
      </w:tr>
      <w:tr w:rsidR="00707358" w14:paraId="5D64FA96" w14:textId="77777777" w:rsidTr="000A1AF8">
        <w:trPr>
          <w:jc w:val="center"/>
        </w:trPr>
        <w:tc>
          <w:tcPr>
            <w:tcW w:w="1838" w:type="dxa"/>
            <w:tcBorders>
              <w:left w:val="single" w:sz="12" w:space="0" w:color="auto"/>
              <w:bottom w:val="single" w:sz="18" w:space="0" w:color="auto"/>
            </w:tcBorders>
          </w:tcPr>
          <w:p w14:paraId="672937E1"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33519F9C" w14:textId="77777777" w:rsidR="00707358" w:rsidRDefault="00707358" w:rsidP="000A1AF8">
            <w:pPr>
              <w:pStyle w:val="Bezmezer"/>
              <w:tabs>
                <w:tab w:val="left" w:pos="1134"/>
                <w:tab w:val="left" w:pos="1418"/>
                <w:tab w:val="left" w:pos="1701"/>
              </w:tabs>
            </w:pPr>
            <w:r>
              <w:t>Ano</w:t>
            </w:r>
          </w:p>
        </w:tc>
      </w:tr>
      <w:tr w:rsidR="00707358" w14:paraId="258D4F41" w14:textId="77777777" w:rsidTr="000A1AF8">
        <w:trPr>
          <w:jc w:val="center"/>
        </w:trPr>
        <w:tc>
          <w:tcPr>
            <w:tcW w:w="1838" w:type="dxa"/>
            <w:tcBorders>
              <w:top w:val="single" w:sz="18" w:space="0" w:color="auto"/>
            </w:tcBorders>
          </w:tcPr>
          <w:p w14:paraId="05EE414F"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204C2DFF" w14:textId="77777777" w:rsidR="00707358" w:rsidRPr="009F5F40" w:rsidRDefault="00707358" w:rsidP="000A1AF8">
            <w:pPr>
              <w:pStyle w:val="Bezmezer"/>
              <w:tabs>
                <w:tab w:val="left" w:pos="1134"/>
                <w:tab w:val="left" w:pos="1418"/>
                <w:tab w:val="left" w:pos="1701"/>
              </w:tabs>
              <w:rPr>
                <w:szCs w:val="18"/>
              </w:rPr>
            </w:pPr>
            <w:r w:rsidRPr="004F3460">
              <w:t>&lt;</w:t>
            </w:r>
            <w:r>
              <w:t>config</w:t>
            </w:r>
            <w:r w:rsidRPr="004F3460">
              <w:t xml:space="preserve"> creationDate="2014</w:t>
            </w:r>
            <w:r>
              <w:t>-06-03T</w:t>
            </w:r>
            <w:r w:rsidRPr="004F3460">
              <w:t>11:53:24"&gt;</w:t>
            </w:r>
          </w:p>
        </w:tc>
      </w:tr>
    </w:tbl>
    <w:p w14:paraId="39262C42" w14:textId="77777777" w:rsidR="00707358" w:rsidRDefault="00707358" w:rsidP="00707358">
      <w:pPr>
        <w:tabs>
          <w:tab w:val="left" w:pos="1134"/>
          <w:tab w:val="left" w:pos="1418"/>
          <w:tab w:val="left" w:pos="1701"/>
        </w:tabs>
      </w:pPr>
    </w:p>
    <w:p w14:paraId="087CA9EF" w14:textId="77777777" w:rsidR="00A64855" w:rsidRDefault="00707358" w:rsidP="00C75FF4">
      <w:pPr>
        <w:pStyle w:val="Nadpis4"/>
      </w:pPr>
      <w:r w:rsidRPr="000D25E6">
        <w:t>Definice telefonního čísla na dispečink IDP</w:t>
      </w:r>
    </w:p>
    <w:p w14:paraId="318FF404" w14:textId="77777777" w:rsidR="00707358" w:rsidRPr="000D25E6" w:rsidRDefault="00A64855" w:rsidP="00C75FF4">
      <w:pPr>
        <w:pStyle w:val="Nadpis4"/>
        <w:numPr>
          <w:ilvl w:val="0"/>
          <w:numId w:val="0"/>
        </w:numPr>
        <w:ind w:left="862"/>
      </w:pPr>
      <w:r>
        <w:t xml:space="preserve">     </w:t>
      </w:r>
      <w:r w:rsidR="00707358" w:rsidRPr="000D25E6">
        <w:t xml:space="preserve"> „dispatchingPhoneNumber“</w:t>
      </w:r>
    </w:p>
    <w:p w14:paraId="7A910E26" w14:textId="77777777" w:rsidR="00707358" w:rsidRPr="00887B0C" w:rsidRDefault="00707358" w:rsidP="00707358">
      <w:pPr>
        <w:tabs>
          <w:tab w:val="left" w:pos="1134"/>
          <w:tab w:val="left" w:pos="1418"/>
          <w:tab w:val="left" w:pos="1701"/>
        </w:tabs>
      </w:pPr>
      <w:r>
        <w:t>Definuje obecné telefonní číslo na dispečink IDP.</w:t>
      </w:r>
    </w:p>
    <w:tbl>
      <w:tblPr>
        <w:tblW w:w="9062" w:type="dxa"/>
        <w:jc w:val="center"/>
        <w:tblLook w:val="04A0" w:firstRow="1" w:lastRow="0" w:firstColumn="1" w:lastColumn="0" w:noHBand="0" w:noVBand="1"/>
      </w:tblPr>
      <w:tblGrid>
        <w:gridCol w:w="1838"/>
        <w:gridCol w:w="7224"/>
      </w:tblGrid>
      <w:tr w:rsidR="00707358" w14:paraId="39A80F54"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29D8B9B3"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7A58BF19" w14:textId="77777777" w:rsidR="00707358" w:rsidRDefault="00707358" w:rsidP="000A1AF8">
            <w:pPr>
              <w:pStyle w:val="Bezmezer"/>
              <w:tabs>
                <w:tab w:val="left" w:pos="1134"/>
                <w:tab w:val="left" w:pos="1418"/>
                <w:tab w:val="left" w:pos="1701"/>
              </w:tabs>
            </w:pPr>
            <w:r>
              <w:t>dispatchingPhoneNumber</w:t>
            </w:r>
          </w:p>
        </w:tc>
      </w:tr>
      <w:tr w:rsidR="00707358" w14:paraId="198B7FA9" w14:textId="77777777" w:rsidTr="000A1AF8">
        <w:trPr>
          <w:jc w:val="center"/>
        </w:trPr>
        <w:tc>
          <w:tcPr>
            <w:tcW w:w="1838" w:type="dxa"/>
            <w:tcBorders>
              <w:top w:val="single" w:sz="8" w:space="0" w:color="auto"/>
              <w:left w:val="single" w:sz="12" w:space="0" w:color="auto"/>
            </w:tcBorders>
          </w:tcPr>
          <w:p w14:paraId="7F60DD0F"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420D7698" w14:textId="77777777" w:rsidR="00707358" w:rsidRDefault="00707358" w:rsidP="000A1AF8">
            <w:pPr>
              <w:pStyle w:val="Bezmezer"/>
              <w:tabs>
                <w:tab w:val="left" w:pos="1134"/>
                <w:tab w:val="left" w:pos="1418"/>
                <w:tab w:val="left" w:pos="1701"/>
              </w:tabs>
            </w:pPr>
            <w:r>
              <w:t>config/dispatchingPhoneNumber</w:t>
            </w:r>
          </w:p>
        </w:tc>
      </w:tr>
      <w:tr w:rsidR="00707358" w14:paraId="58E9F084" w14:textId="77777777" w:rsidTr="000A1AF8">
        <w:trPr>
          <w:jc w:val="center"/>
        </w:trPr>
        <w:tc>
          <w:tcPr>
            <w:tcW w:w="1838" w:type="dxa"/>
            <w:tcBorders>
              <w:left w:val="single" w:sz="12" w:space="0" w:color="auto"/>
            </w:tcBorders>
          </w:tcPr>
          <w:p w14:paraId="17AD3317"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6A8DB1C6" w14:textId="77777777" w:rsidR="00707358" w:rsidRDefault="00707358" w:rsidP="000A1AF8">
            <w:pPr>
              <w:pStyle w:val="Bezmezer"/>
              <w:tabs>
                <w:tab w:val="left" w:pos="1134"/>
                <w:tab w:val="left" w:pos="1418"/>
                <w:tab w:val="left" w:pos="1701"/>
              </w:tabs>
            </w:pPr>
            <w:r>
              <w:t>Telefonní číslo na dispečink IDP</w:t>
            </w:r>
          </w:p>
        </w:tc>
      </w:tr>
      <w:tr w:rsidR="00707358" w14:paraId="511FA1F2" w14:textId="77777777" w:rsidTr="000A1AF8">
        <w:trPr>
          <w:jc w:val="center"/>
        </w:trPr>
        <w:tc>
          <w:tcPr>
            <w:tcW w:w="1838" w:type="dxa"/>
            <w:tcBorders>
              <w:left w:val="single" w:sz="12" w:space="0" w:color="auto"/>
            </w:tcBorders>
          </w:tcPr>
          <w:p w14:paraId="21BCCDE6"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6333B124" w14:textId="77777777" w:rsidR="00707358" w:rsidRDefault="00707358" w:rsidP="000A1AF8">
            <w:pPr>
              <w:pStyle w:val="Bezmezer"/>
              <w:tabs>
                <w:tab w:val="left" w:pos="1134"/>
                <w:tab w:val="left" w:pos="1418"/>
                <w:tab w:val="left" w:pos="1701"/>
              </w:tabs>
            </w:pPr>
          </w:p>
        </w:tc>
      </w:tr>
      <w:tr w:rsidR="00707358" w14:paraId="316FAACE" w14:textId="77777777" w:rsidTr="000A1AF8">
        <w:trPr>
          <w:jc w:val="center"/>
        </w:trPr>
        <w:tc>
          <w:tcPr>
            <w:tcW w:w="1838" w:type="dxa"/>
            <w:tcBorders>
              <w:left w:val="single" w:sz="12" w:space="0" w:color="auto"/>
            </w:tcBorders>
          </w:tcPr>
          <w:p w14:paraId="4594A205"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7218833D" w14:textId="77777777" w:rsidR="00707358" w:rsidRDefault="00707358" w:rsidP="000A1AF8">
            <w:pPr>
              <w:pStyle w:val="Bezmezer"/>
              <w:tabs>
                <w:tab w:val="left" w:pos="1134"/>
                <w:tab w:val="left" w:pos="1418"/>
                <w:tab w:val="left" w:pos="1701"/>
              </w:tabs>
            </w:pPr>
          </w:p>
        </w:tc>
      </w:tr>
      <w:tr w:rsidR="00707358" w14:paraId="650F2362" w14:textId="77777777" w:rsidTr="000A1AF8">
        <w:trPr>
          <w:jc w:val="center"/>
        </w:trPr>
        <w:tc>
          <w:tcPr>
            <w:tcW w:w="1838" w:type="dxa"/>
            <w:tcBorders>
              <w:left w:val="single" w:sz="12" w:space="0" w:color="auto"/>
              <w:bottom w:val="single" w:sz="12" w:space="0" w:color="auto"/>
            </w:tcBorders>
          </w:tcPr>
          <w:p w14:paraId="23F86D31"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0C81A7CD" w14:textId="77777777" w:rsidR="00707358" w:rsidRDefault="00707358" w:rsidP="000A1AF8">
            <w:pPr>
              <w:pStyle w:val="Bezmezer"/>
              <w:tabs>
                <w:tab w:val="left" w:pos="1134"/>
                <w:tab w:val="left" w:pos="1418"/>
                <w:tab w:val="left" w:pos="1701"/>
              </w:tabs>
            </w:pPr>
            <w:r>
              <w:t>Ano</w:t>
            </w:r>
          </w:p>
        </w:tc>
      </w:tr>
      <w:tr w:rsidR="00707358" w14:paraId="0B2B8802" w14:textId="77777777" w:rsidTr="000A1AF8">
        <w:trPr>
          <w:jc w:val="center"/>
        </w:trPr>
        <w:tc>
          <w:tcPr>
            <w:tcW w:w="1838" w:type="dxa"/>
            <w:tcBorders>
              <w:top w:val="single" w:sz="12" w:space="0" w:color="auto"/>
              <w:left w:val="single" w:sz="12" w:space="0" w:color="auto"/>
            </w:tcBorders>
          </w:tcPr>
          <w:p w14:paraId="10CD647C"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3294A285" w14:textId="77777777" w:rsidR="00707358" w:rsidRDefault="00707358" w:rsidP="000A1AF8">
            <w:pPr>
              <w:pStyle w:val="Bezmezer"/>
              <w:tabs>
                <w:tab w:val="left" w:pos="1134"/>
                <w:tab w:val="left" w:pos="1418"/>
                <w:tab w:val="left" w:pos="1701"/>
              </w:tabs>
            </w:pPr>
            <w:r>
              <w:t>value</w:t>
            </w:r>
          </w:p>
        </w:tc>
      </w:tr>
      <w:tr w:rsidR="00707358" w14:paraId="2CA54F9E" w14:textId="77777777" w:rsidTr="000A1AF8">
        <w:trPr>
          <w:jc w:val="center"/>
        </w:trPr>
        <w:tc>
          <w:tcPr>
            <w:tcW w:w="1838" w:type="dxa"/>
            <w:tcBorders>
              <w:left w:val="single" w:sz="12" w:space="0" w:color="auto"/>
            </w:tcBorders>
          </w:tcPr>
          <w:p w14:paraId="200D7757"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3FA80A70" w14:textId="77777777" w:rsidR="00707358" w:rsidRDefault="00707358" w:rsidP="000A1AF8">
            <w:pPr>
              <w:pStyle w:val="Bezmezer"/>
              <w:tabs>
                <w:tab w:val="left" w:pos="1134"/>
                <w:tab w:val="left" w:pos="1418"/>
                <w:tab w:val="left" w:pos="1701"/>
              </w:tabs>
            </w:pPr>
            <w:r>
              <w:t>Telefonní číslo</w:t>
            </w:r>
          </w:p>
        </w:tc>
      </w:tr>
      <w:tr w:rsidR="00707358" w14:paraId="0A546840" w14:textId="77777777" w:rsidTr="000A1AF8">
        <w:trPr>
          <w:jc w:val="center"/>
        </w:trPr>
        <w:tc>
          <w:tcPr>
            <w:tcW w:w="1838" w:type="dxa"/>
            <w:tcBorders>
              <w:left w:val="single" w:sz="12" w:space="0" w:color="auto"/>
            </w:tcBorders>
          </w:tcPr>
          <w:p w14:paraId="5CEC2D93"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6B9D3DB0" w14:textId="77777777" w:rsidR="00707358" w:rsidRDefault="00707358" w:rsidP="000A1AF8">
            <w:pPr>
              <w:pStyle w:val="Bezmezer"/>
              <w:tabs>
                <w:tab w:val="left" w:pos="1134"/>
                <w:tab w:val="left" w:pos="1418"/>
                <w:tab w:val="left" w:pos="1701"/>
              </w:tabs>
            </w:pPr>
            <w:r>
              <w:t>Textový řetězec o délce 13 znaků</w:t>
            </w:r>
          </w:p>
        </w:tc>
      </w:tr>
      <w:tr w:rsidR="00707358" w14:paraId="25C6804A" w14:textId="77777777" w:rsidTr="000A1AF8">
        <w:trPr>
          <w:jc w:val="center"/>
        </w:trPr>
        <w:tc>
          <w:tcPr>
            <w:tcW w:w="1838" w:type="dxa"/>
            <w:tcBorders>
              <w:left w:val="single" w:sz="12" w:space="0" w:color="auto"/>
            </w:tcBorders>
          </w:tcPr>
          <w:p w14:paraId="63301486"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46903823" w14:textId="77777777" w:rsidR="00707358" w:rsidRDefault="00707358" w:rsidP="000A1AF8">
            <w:pPr>
              <w:pStyle w:val="Bezmezer"/>
              <w:tabs>
                <w:tab w:val="left" w:pos="1134"/>
                <w:tab w:val="left" w:pos="1418"/>
                <w:tab w:val="left" w:pos="1701"/>
              </w:tabs>
            </w:pPr>
          </w:p>
        </w:tc>
      </w:tr>
      <w:tr w:rsidR="00707358" w14:paraId="3CA028F4" w14:textId="77777777" w:rsidTr="000A1AF8">
        <w:trPr>
          <w:jc w:val="center"/>
        </w:trPr>
        <w:tc>
          <w:tcPr>
            <w:tcW w:w="1838" w:type="dxa"/>
            <w:tcBorders>
              <w:left w:val="single" w:sz="12" w:space="0" w:color="auto"/>
              <w:bottom w:val="single" w:sz="12" w:space="0" w:color="auto"/>
            </w:tcBorders>
          </w:tcPr>
          <w:p w14:paraId="4B346E19"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35709F68" w14:textId="77777777" w:rsidR="00707358" w:rsidRDefault="00707358" w:rsidP="000A1AF8">
            <w:pPr>
              <w:pStyle w:val="Bezmezer"/>
              <w:tabs>
                <w:tab w:val="left" w:pos="1134"/>
                <w:tab w:val="left" w:pos="1418"/>
                <w:tab w:val="left" w:pos="1701"/>
              </w:tabs>
            </w:pPr>
            <w:r>
              <w:t>Ano</w:t>
            </w:r>
          </w:p>
        </w:tc>
      </w:tr>
      <w:tr w:rsidR="00707358" w14:paraId="3073068D" w14:textId="77777777" w:rsidTr="000A1AF8">
        <w:trPr>
          <w:trHeight w:val="217"/>
          <w:jc w:val="center"/>
        </w:trPr>
        <w:tc>
          <w:tcPr>
            <w:tcW w:w="1838" w:type="dxa"/>
            <w:tcBorders>
              <w:top w:val="single" w:sz="18" w:space="0" w:color="auto"/>
            </w:tcBorders>
          </w:tcPr>
          <w:p w14:paraId="6750001D"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032152D2" w14:textId="77777777" w:rsidR="00707358" w:rsidRPr="009F5F40" w:rsidRDefault="00707358" w:rsidP="000A1AF8">
            <w:pPr>
              <w:pStyle w:val="Bezmezer"/>
              <w:tabs>
                <w:tab w:val="left" w:pos="1134"/>
                <w:tab w:val="left" w:pos="1418"/>
                <w:tab w:val="left" w:pos="1701"/>
              </w:tabs>
              <w:rPr>
                <w:szCs w:val="18"/>
              </w:rPr>
            </w:pPr>
            <w:r w:rsidRPr="004F3460">
              <w:rPr>
                <w:noProof/>
              </w:rPr>
              <w:t>&lt;</w:t>
            </w:r>
            <w:r>
              <w:rPr>
                <w:noProof/>
              </w:rPr>
              <w:t>dispatchingPhoneNumber</w:t>
            </w:r>
            <w:r w:rsidRPr="004F3460">
              <w:rPr>
                <w:noProof/>
              </w:rPr>
              <w:t xml:space="preserve"> </w:t>
            </w:r>
            <w:r>
              <w:rPr>
                <w:noProof/>
              </w:rPr>
              <w:t>value=“+420111222333“/</w:t>
            </w:r>
            <w:r w:rsidRPr="004F3460">
              <w:rPr>
                <w:noProof/>
              </w:rPr>
              <w:t>&gt;</w:t>
            </w:r>
          </w:p>
        </w:tc>
      </w:tr>
    </w:tbl>
    <w:p w14:paraId="47CF14E8" w14:textId="77777777" w:rsidR="00A64855" w:rsidRDefault="00707358" w:rsidP="00C75FF4">
      <w:pPr>
        <w:pStyle w:val="Nadpis4"/>
      </w:pPr>
      <w:r w:rsidRPr="000D25E6">
        <w:t xml:space="preserve">Definice telefonního čísla pro zastávky na zavolání </w:t>
      </w:r>
    </w:p>
    <w:p w14:paraId="6E61F646" w14:textId="77777777" w:rsidR="00707358" w:rsidRPr="000D25E6" w:rsidRDefault="00A64855" w:rsidP="00C75FF4">
      <w:pPr>
        <w:pStyle w:val="Nadpis4"/>
        <w:numPr>
          <w:ilvl w:val="0"/>
          <w:numId w:val="0"/>
        </w:numPr>
        <w:ind w:left="862"/>
      </w:pPr>
      <w:r>
        <w:t xml:space="preserve">      </w:t>
      </w:r>
      <w:r w:rsidR="00707358" w:rsidRPr="000D25E6">
        <w:t>„stationOnCallPhoneNumber“</w:t>
      </w:r>
    </w:p>
    <w:p w14:paraId="3F31CE25" w14:textId="77777777" w:rsidR="00707358" w:rsidRPr="00887B0C" w:rsidRDefault="00707358" w:rsidP="00707358">
      <w:pPr>
        <w:tabs>
          <w:tab w:val="left" w:pos="1134"/>
          <w:tab w:val="left" w:pos="1418"/>
          <w:tab w:val="left" w:pos="1701"/>
        </w:tabs>
      </w:pPr>
      <w:r>
        <w:t>Definuje telefonní číslo na dispečink IDP či jiné obslužné místo, kde bude možno řešit objednávky spojů na zavolání.</w:t>
      </w:r>
    </w:p>
    <w:tbl>
      <w:tblPr>
        <w:tblW w:w="9062" w:type="dxa"/>
        <w:jc w:val="center"/>
        <w:tblLook w:val="04A0" w:firstRow="1" w:lastRow="0" w:firstColumn="1" w:lastColumn="0" w:noHBand="0" w:noVBand="1"/>
      </w:tblPr>
      <w:tblGrid>
        <w:gridCol w:w="1838"/>
        <w:gridCol w:w="7224"/>
      </w:tblGrid>
      <w:tr w:rsidR="00707358" w14:paraId="40E11B4F"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74BE3EE0"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417F049F" w14:textId="77777777" w:rsidR="00707358" w:rsidRDefault="00707358" w:rsidP="000A1AF8">
            <w:pPr>
              <w:pStyle w:val="Bezmezer"/>
              <w:tabs>
                <w:tab w:val="left" w:pos="1134"/>
                <w:tab w:val="left" w:pos="1418"/>
                <w:tab w:val="left" w:pos="1701"/>
              </w:tabs>
            </w:pPr>
            <w:r>
              <w:rPr>
                <w:noProof/>
              </w:rPr>
              <w:t>stationOnCall</w:t>
            </w:r>
            <w:r>
              <w:t>PhoneNumber</w:t>
            </w:r>
          </w:p>
        </w:tc>
      </w:tr>
      <w:tr w:rsidR="00707358" w14:paraId="51B6E293" w14:textId="77777777" w:rsidTr="000A1AF8">
        <w:trPr>
          <w:jc w:val="center"/>
        </w:trPr>
        <w:tc>
          <w:tcPr>
            <w:tcW w:w="1838" w:type="dxa"/>
            <w:tcBorders>
              <w:top w:val="single" w:sz="8" w:space="0" w:color="auto"/>
              <w:left w:val="single" w:sz="12" w:space="0" w:color="auto"/>
            </w:tcBorders>
          </w:tcPr>
          <w:p w14:paraId="16E16D7C"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6131E1F8" w14:textId="77777777" w:rsidR="00707358" w:rsidRDefault="00707358" w:rsidP="000A1AF8">
            <w:pPr>
              <w:pStyle w:val="Bezmezer"/>
              <w:tabs>
                <w:tab w:val="left" w:pos="1134"/>
                <w:tab w:val="left" w:pos="1418"/>
                <w:tab w:val="left" w:pos="1701"/>
              </w:tabs>
            </w:pPr>
            <w:r>
              <w:t>config/</w:t>
            </w:r>
            <w:r>
              <w:rPr>
                <w:noProof/>
              </w:rPr>
              <w:t>stationOnCall</w:t>
            </w:r>
            <w:r>
              <w:t>PhoneNumber</w:t>
            </w:r>
          </w:p>
        </w:tc>
      </w:tr>
      <w:tr w:rsidR="00707358" w14:paraId="374F6376" w14:textId="77777777" w:rsidTr="000A1AF8">
        <w:trPr>
          <w:jc w:val="center"/>
        </w:trPr>
        <w:tc>
          <w:tcPr>
            <w:tcW w:w="1838" w:type="dxa"/>
            <w:tcBorders>
              <w:left w:val="single" w:sz="12" w:space="0" w:color="auto"/>
            </w:tcBorders>
          </w:tcPr>
          <w:p w14:paraId="701F086D"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7193346E" w14:textId="77777777" w:rsidR="00707358" w:rsidRDefault="00707358" w:rsidP="000A1AF8">
            <w:pPr>
              <w:pStyle w:val="Bezmezer"/>
              <w:tabs>
                <w:tab w:val="left" w:pos="1134"/>
                <w:tab w:val="left" w:pos="1418"/>
                <w:tab w:val="left" w:pos="1701"/>
              </w:tabs>
            </w:pPr>
            <w:r>
              <w:t>Telefonní číslo pro zastávky na zavolání</w:t>
            </w:r>
          </w:p>
        </w:tc>
      </w:tr>
      <w:tr w:rsidR="00707358" w14:paraId="27DD1F62" w14:textId="77777777" w:rsidTr="000A1AF8">
        <w:trPr>
          <w:jc w:val="center"/>
        </w:trPr>
        <w:tc>
          <w:tcPr>
            <w:tcW w:w="1838" w:type="dxa"/>
            <w:tcBorders>
              <w:left w:val="single" w:sz="12" w:space="0" w:color="auto"/>
            </w:tcBorders>
          </w:tcPr>
          <w:p w14:paraId="7BA77750"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629922E9" w14:textId="77777777" w:rsidR="00707358" w:rsidRDefault="00707358" w:rsidP="000A1AF8">
            <w:pPr>
              <w:pStyle w:val="Bezmezer"/>
              <w:tabs>
                <w:tab w:val="left" w:pos="1134"/>
                <w:tab w:val="left" w:pos="1418"/>
                <w:tab w:val="left" w:pos="1701"/>
              </w:tabs>
            </w:pPr>
          </w:p>
        </w:tc>
      </w:tr>
      <w:tr w:rsidR="00707358" w14:paraId="75177674" w14:textId="77777777" w:rsidTr="000A1AF8">
        <w:trPr>
          <w:jc w:val="center"/>
        </w:trPr>
        <w:tc>
          <w:tcPr>
            <w:tcW w:w="1838" w:type="dxa"/>
            <w:tcBorders>
              <w:left w:val="single" w:sz="12" w:space="0" w:color="auto"/>
            </w:tcBorders>
          </w:tcPr>
          <w:p w14:paraId="6909CB2A"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37C3FEEC" w14:textId="77777777" w:rsidR="00707358" w:rsidRDefault="00707358" w:rsidP="000A1AF8">
            <w:pPr>
              <w:pStyle w:val="Bezmezer"/>
              <w:tabs>
                <w:tab w:val="left" w:pos="1134"/>
                <w:tab w:val="left" w:pos="1418"/>
                <w:tab w:val="left" w:pos="1701"/>
              </w:tabs>
            </w:pPr>
          </w:p>
        </w:tc>
      </w:tr>
      <w:tr w:rsidR="00707358" w14:paraId="2497A415" w14:textId="77777777" w:rsidTr="000A1AF8">
        <w:trPr>
          <w:jc w:val="center"/>
        </w:trPr>
        <w:tc>
          <w:tcPr>
            <w:tcW w:w="1838" w:type="dxa"/>
            <w:tcBorders>
              <w:left w:val="single" w:sz="12" w:space="0" w:color="auto"/>
              <w:bottom w:val="single" w:sz="12" w:space="0" w:color="auto"/>
            </w:tcBorders>
          </w:tcPr>
          <w:p w14:paraId="20282E5D"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408760C1" w14:textId="77777777" w:rsidR="00707358" w:rsidRDefault="00707358" w:rsidP="000A1AF8">
            <w:pPr>
              <w:pStyle w:val="Bezmezer"/>
              <w:tabs>
                <w:tab w:val="left" w:pos="1134"/>
                <w:tab w:val="left" w:pos="1418"/>
                <w:tab w:val="left" w:pos="1701"/>
              </w:tabs>
            </w:pPr>
            <w:r>
              <w:t>Ano</w:t>
            </w:r>
          </w:p>
        </w:tc>
      </w:tr>
      <w:tr w:rsidR="00707358" w14:paraId="6C72444B" w14:textId="77777777" w:rsidTr="000A1AF8">
        <w:trPr>
          <w:jc w:val="center"/>
        </w:trPr>
        <w:tc>
          <w:tcPr>
            <w:tcW w:w="1838" w:type="dxa"/>
            <w:tcBorders>
              <w:top w:val="single" w:sz="12" w:space="0" w:color="auto"/>
              <w:left w:val="single" w:sz="12" w:space="0" w:color="auto"/>
            </w:tcBorders>
          </w:tcPr>
          <w:p w14:paraId="687E768B"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5696A62F" w14:textId="77777777" w:rsidR="00707358" w:rsidRDefault="00707358" w:rsidP="000A1AF8">
            <w:pPr>
              <w:pStyle w:val="Bezmezer"/>
              <w:tabs>
                <w:tab w:val="left" w:pos="1134"/>
                <w:tab w:val="left" w:pos="1418"/>
                <w:tab w:val="left" w:pos="1701"/>
              </w:tabs>
            </w:pPr>
            <w:r>
              <w:t>value</w:t>
            </w:r>
          </w:p>
        </w:tc>
      </w:tr>
      <w:tr w:rsidR="00707358" w14:paraId="183B7908" w14:textId="77777777" w:rsidTr="000A1AF8">
        <w:trPr>
          <w:jc w:val="center"/>
        </w:trPr>
        <w:tc>
          <w:tcPr>
            <w:tcW w:w="1838" w:type="dxa"/>
            <w:tcBorders>
              <w:left w:val="single" w:sz="12" w:space="0" w:color="auto"/>
            </w:tcBorders>
          </w:tcPr>
          <w:p w14:paraId="76B2EEAC"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497B3F62" w14:textId="77777777" w:rsidR="00707358" w:rsidRDefault="00707358" w:rsidP="000A1AF8">
            <w:pPr>
              <w:pStyle w:val="Bezmezer"/>
              <w:tabs>
                <w:tab w:val="left" w:pos="1134"/>
                <w:tab w:val="left" w:pos="1418"/>
                <w:tab w:val="left" w:pos="1701"/>
              </w:tabs>
            </w:pPr>
            <w:r>
              <w:t>Telefonní číslo</w:t>
            </w:r>
          </w:p>
        </w:tc>
      </w:tr>
      <w:tr w:rsidR="00707358" w14:paraId="134643E0" w14:textId="77777777" w:rsidTr="000A1AF8">
        <w:trPr>
          <w:jc w:val="center"/>
        </w:trPr>
        <w:tc>
          <w:tcPr>
            <w:tcW w:w="1838" w:type="dxa"/>
            <w:tcBorders>
              <w:left w:val="single" w:sz="12" w:space="0" w:color="auto"/>
            </w:tcBorders>
          </w:tcPr>
          <w:p w14:paraId="3C9EE6FF"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37109C3B" w14:textId="77777777" w:rsidR="00707358" w:rsidRDefault="00707358" w:rsidP="000A1AF8">
            <w:pPr>
              <w:pStyle w:val="Bezmezer"/>
              <w:tabs>
                <w:tab w:val="left" w:pos="1134"/>
                <w:tab w:val="left" w:pos="1418"/>
                <w:tab w:val="left" w:pos="1701"/>
              </w:tabs>
            </w:pPr>
            <w:r>
              <w:t>Textový řetězec o délce 13 znaků</w:t>
            </w:r>
          </w:p>
        </w:tc>
      </w:tr>
      <w:tr w:rsidR="00707358" w14:paraId="7A0F893A" w14:textId="77777777" w:rsidTr="000A1AF8">
        <w:trPr>
          <w:jc w:val="center"/>
        </w:trPr>
        <w:tc>
          <w:tcPr>
            <w:tcW w:w="1838" w:type="dxa"/>
            <w:tcBorders>
              <w:left w:val="single" w:sz="12" w:space="0" w:color="auto"/>
            </w:tcBorders>
          </w:tcPr>
          <w:p w14:paraId="09A6A3F2"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58EC3DE6" w14:textId="77777777" w:rsidR="00707358" w:rsidRDefault="00707358" w:rsidP="000A1AF8">
            <w:pPr>
              <w:pStyle w:val="Bezmezer"/>
              <w:tabs>
                <w:tab w:val="left" w:pos="1134"/>
                <w:tab w:val="left" w:pos="1418"/>
                <w:tab w:val="left" w:pos="1701"/>
              </w:tabs>
            </w:pPr>
          </w:p>
        </w:tc>
      </w:tr>
      <w:tr w:rsidR="00707358" w14:paraId="7A5E8FB8" w14:textId="77777777" w:rsidTr="000A1AF8">
        <w:trPr>
          <w:jc w:val="center"/>
        </w:trPr>
        <w:tc>
          <w:tcPr>
            <w:tcW w:w="1838" w:type="dxa"/>
            <w:tcBorders>
              <w:left w:val="single" w:sz="12" w:space="0" w:color="auto"/>
              <w:bottom w:val="single" w:sz="12" w:space="0" w:color="auto"/>
            </w:tcBorders>
          </w:tcPr>
          <w:p w14:paraId="41106CC2"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2E291D87" w14:textId="77777777" w:rsidR="00707358" w:rsidRDefault="00707358" w:rsidP="000A1AF8">
            <w:pPr>
              <w:pStyle w:val="Bezmezer"/>
              <w:tabs>
                <w:tab w:val="left" w:pos="1134"/>
                <w:tab w:val="left" w:pos="1418"/>
                <w:tab w:val="left" w:pos="1701"/>
              </w:tabs>
            </w:pPr>
            <w:r>
              <w:t>Ano</w:t>
            </w:r>
          </w:p>
        </w:tc>
      </w:tr>
      <w:tr w:rsidR="00707358" w14:paraId="6F508A8F" w14:textId="77777777" w:rsidTr="000A1AF8">
        <w:trPr>
          <w:trHeight w:val="217"/>
          <w:jc w:val="center"/>
        </w:trPr>
        <w:tc>
          <w:tcPr>
            <w:tcW w:w="1838" w:type="dxa"/>
            <w:tcBorders>
              <w:top w:val="single" w:sz="18" w:space="0" w:color="auto"/>
            </w:tcBorders>
          </w:tcPr>
          <w:p w14:paraId="18BC7138"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10503010" w14:textId="77777777" w:rsidR="00707358" w:rsidRPr="009F5F40" w:rsidRDefault="00707358" w:rsidP="000A1AF8">
            <w:pPr>
              <w:pStyle w:val="Bezmezer"/>
              <w:tabs>
                <w:tab w:val="left" w:pos="1134"/>
                <w:tab w:val="left" w:pos="1418"/>
                <w:tab w:val="left" w:pos="1701"/>
              </w:tabs>
              <w:rPr>
                <w:szCs w:val="18"/>
              </w:rPr>
            </w:pPr>
            <w:r w:rsidRPr="004F3460">
              <w:rPr>
                <w:noProof/>
              </w:rPr>
              <w:t>&lt;</w:t>
            </w:r>
            <w:r>
              <w:rPr>
                <w:noProof/>
              </w:rPr>
              <w:t>stationOnCallPhoneNumber</w:t>
            </w:r>
            <w:r w:rsidRPr="004F3460">
              <w:rPr>
                <w:noProof/>
              </w:rPr>
              <w:t xml:space="preserve"> </w:t>
            </w:r>
            <w:r>
              <w:rPr>
                <w:noProof/>
              </w:rPr>
              <w:t>value=“+420111222333“/</w:t>
            </w:r>
            <w:r w:rsidRPr="004F3460">
              <w:rPr>
                <w:noProof/>
              </w:rPr>
              <w:t>&gt;</w:t>
            </w:r>
          </w:p>
        </w:tc>
      </w:tr>
    </w:tbl>
    <w:p w14:paraId="7FE08B5A" w14:textId="77777777" w:rsidR="00707358" w:rsidRDefault="00707358" w:rsidP="00707358">
      <w:pPr>
        <w:rPr>
          <w:rStyle w:val="Siln"/>
          <w:b w:val="0"/>
          <w:bCs w:val="0"/>
        </w:rPr>
      </w:pPr>
    </w:p>
    <w:p w14:paraId="644F0231" w14:textId="77777777" w:rsidR="00707358" w:rsidRPr="000D25E6" w:rsidRDefault="00707358" w:rsidP="00C75FF4">
      <w:pPr>
        <w:pStyle w:val="Nadpis4"/>
      </w:pPr>
      <w:r w:rsidRPr="000D25E6">
        <w:t>Definice emailu na dispečink IDP „dispatchingEmail“</w:t>
      </w:r>
    </w:p>
    <w:p w14:paraId="4613ED70" w14:textId="77777777" w:rsidR="00707358" w:rsidRPr="00887B0C" w:rsidRDefault="00707358" w:rsidP="00707358">
      <w:pPr>
        <w:tabs>
          <w:tab w:val="left" w:pos="1134"/>
          <w:tab w:val="left" w:pos="1418"/>
          <w:tab w:val="left" w:pos="1701"/>
        </w:tabs>
      </w:pPr>
      <w:r>
        <w:t>Definuje email na dispečink IDP.</w:t>
      </w:r>
    </w:p>
    <w:tbl>
      <w:tblPr>
        <w:tblW w:w="9062" w:type="dxa"/>
        <w:jc w:val="center"/>
        <w:tblLook w:val="04A0" w:firstRow="1" w:lastRow="0" w:firstColumn="1" w:lastColumn="0" w:noHBand="0" w:noVBand="1"/>
      </w:tblPr>
      <w:tblGrid>
        <w:gridCol w:w="1838"/>
        <w:gridCol w:w="7224"/>
      </w:tblGrid>
      <w:tr w:rsidR="00707358" w14:paraId="7BFC7AAB"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0588C126"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6A669203" w14:textId="77777777" w:rsidR="00707358" w:rsidRDefault="00707358" w:rsidP="000A1AF8">
            <w:pPr>
              <w:pStyle w:val="Bezmezer"/>
              <w:tabs>
                <w:tab w:val="left" w:pos="1134"/>
                <w:tab w:val="left" w:pos="1418"/>
                <w:tab w:val="left" w:pos="1701"/>
              </w:tabs>
            </w:pPr>
            <w:r>
              <w:rPr>
                <w:noProof/>
              </w:rPr>
              <w:t>dispatchingEmail</w:t>
            </w:r>
          </w:p>
        </w:tc>
      </w:tr>
      <w:tr w:rsidR="00707358" w14:paraId="59632ED6" w14:textId="77777777" w:rsidTr="000A1AF8">
        <w:trPr>
          <w:jc w:val="center"/>
        </w:trPr>
        <w:tc>
          <w:tcPr>
            <w:tcW w:w="1838" w:type="dxa"/>
            <w:tcBorders>
              <w:top w:val="single" w:sz="8" w:space="0" w:color="auto"/>
              <w:left w:val="single" w:sz="12" w:space="0" w:color="auto"/>
            </w:tcBorders>
          </w:tcPr>
          <w:p w14:paraId="1FFADC72"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75E7D1A9" w14:textId="77777777" w:rsidR="00707358" w:rsidRDefault="00707358" w:rsidP="000A1AF8">
            <w:pPr>
              <w:pStyle w:val="Bezmezer"/>
              <w:tabs>
                <w:tab w:val="left" w:pos="1134"/>
                <w:tab w:val="left" w:pos="1418"/>
                <w:tab w:val="left" w:pos="1701"/>
              </w:tabs>
            </w:pPr>
            <w:r>
              <w:t>config/</w:t>
            </w:r>
            <w:r>
              <w:rPr>
                <w:noProof/>
              </w:rPr>
              <w:t>dispatchingEmail</w:t>
            </w:r>
          </w:p>
        </w:tc>
      </w:tr>
      <w:tr w:rsidR="00707358" w14:paraId="58969A50" w14:textId="77777777" w:rsidTr="000A1AF8">
        <w:trPr>
          <w:jc w:val="center"/>
        </w:trPr>
        <w:tc>
          <w:tcPr>
            <w:tcW w:w="1838" w:type="dxa"/>
            <w:tcBorders>
              <w:left w:val="single" w:sz="12" w:space="0" w:color="auto"/>
            </w:tcBorders>
          </w:tcPr>
          <w:p w14:paraId="4D08BE0E"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636FF1A8" w14:textId="77777777" w:rsidR="00707358" w:rsidRDefault="00707358" w:rsidP="000A1AF8">
            <w:pPr>
              <w:pStyle w:val="Bezmezer"/>
              <w:tabs>
                <w:tab w:val="left" w:pos="1134"/>
                <w:tab w:val="left" w:pos="1418"/>
                <w:tab w:val="left" w:pos="1701"/>
              </w:tabs>
            </w:pPr>
            <w:r>
              <w:t>Email na dispečink IDP</w:t>
            </w:r>
          </w:p>
        </w:tc>
      </w:tr>
      <w:tr w:rsidR="00707358" w14:paraId="25144865" w14:textId="77777777" w:rsidTr="000A1AF8">
        <w:trPr>
          <w:jc w:val="center"/>
        </w:trPr>
        <w:tc>
          <w:tcPr>
            <w:tcW w:w="1838" w:type="dxa"/>
            <w:tcBorders>
              <w:left w:val="single" w:sz="12" w:space="0" w:color="auto"/>
            </w:tcBorders>
          </w:tcPr>
          <w:p w14:paraId="24AAD890"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4942DC8F" w14:textId="77777777" w:rsidR="00707358" w:rsidRDefault="00707358" w:rsidP="000A1AF8">
            <w:pPr>
              <w:pStyle w:val="Bezmezer"/>
              <w:tabs>
                <w:tab w:val="left" w:pos="1134"/>
                <w:tab w:val="left" w:pos="1418"/>
                <w:tab w:val="left" w:pos="1701"/>
              </w:tabs>
            </w:pPr>
          </w:p>
        </w:tc>
      </w:tr>
      <w:tr w:rsidR="00707358" w14:paraId="0A80364F" w14:textId="77777777" w:rsidTr="000A1AF8">
        <w:trPr>
          <w:jc w:val="center"/>
        </w:trPr>
        <w:tc>
          <w:tcPr>
            <w:tcW w:w="1838" w:type="dxa"/>
            <w:tcBorders>
              <w:left w:val="single" w:sz="12" w:space="0" w:color="auto"/>
            </w:tcBorders>
          </w:tcPr>
          <w:p w14:paraId="162A1A7E"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68471868" w14:textId="77777777" w:rsidR="00707358" w:rsidRDefault="00707358" w:rsidP="000A1AF8">
            <w:pPr>
              <w:pStyle w:val="Bezmezer"/>
              <w:tabs>
                <w:tab w:val="left" w:pos="1134"/>
                <w:tab w:val="left" w:pos="1418"/>
                <w:tab w:val="left" w:pos="1701"/>
              </w:tabs>
            </w:pPr>
          </w:p>
        </w:tc>
      </w:tr>
      <w:tr w:rsidR="00707358" w14:paraId="4C1CA186" w14:textId="77777777" w:rsidTr="000A1AF8">
        <w:trPr>
          <w:jc w:val="center"/>
        </w:trPr>
        <w:tc>
          <w:tcPr>
            <w:tcW w:w="1838" w:type="dxa"/>
            <w:tcBorders>
              <w:left w:val="single" w:sz="12" w:space="0" w:color="auto"/>
              <w:bottom w:val="single" w:sz="12" w:space="0" w:color="auto"/>
            </w:tcBorders>
          </w:tcPr>
          <w:p w14:paraId="73B03715"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4A3E1E49" w14:textId="77777777" w:rsidR="00707358" w:rsidRDefault="00707358" w:rsidP="000A1AF8">
            <w:pPr>
              <w:pStyle w:val="Bezmezer"/>
              <w:tabs>
                <w:tab w:val="left" w:pos="1134"/>
                <w:tab w:val="left" w:pos="1418"/>
                <w:tab w:val="left" w:pos="1701"/>
              </w:tabs>
            </w:pPr>
            <w:r>
              <w:t>Ano</w:t>
            </w:r>
          </w:p>
        </w:tc>
      </w:tr>
      <w:tr w:rsidR="00707358" w14:paraId="5B528540" w14:textId="77777777" w:rsidTr="000A1AF8">
        <w:trPr>
          <w:jc w:val="center"/>
        </w:trPr>
        <w:tc>
          <w:tcPr>
            <w:tcW w:w="1838" w:type="dxa"/>
            <w:tcBorders>
              <w:top w:val="single" w:sz="12" w:space="0" w:color="auto"/>
              <w:left w:val="single" w:sz="12" w:space="0" w:color="auto"/>
            </w:tcBorders>
          </w:tcPr>
          <w:p w14:paraId="016D64B4"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5CBD0AC1" w14:textId="77777777" w:rsidR="00707358" w:rsidRDefault="00707358" w:rsidP="000A1AF8">
            <w:pPr>
              <w:pStyle w:val="Bezmezer"/>
              <w:tabs>
                <w:tab w:val="left" w:pos="1134"/>
                <w:tab w:val="left" w:pos="1418"/>
                <w:tab w:val="left" w:pos="1701"/>
              </w:tabs>
            </w:pPr>
            <w:r>
              <w:t>value</w:t>
            </w:r>
          </w:p>
        </w:tc>
      </w:tr>
      <w:tr w:rsidR="00707358" w14:paraId="0FBFABEC" w14:textId="77777777" w:rsidTr="000A1AF8">
        <w:trPr>
          <w:jc w:val="center"/>
        </w:trPr>
        <w:tc>
          <w:tcPr>
            <w:tcW w:w="1838" w:type="dxa"/>
            <w:tcBorders>
              <w:left w:val="single" w:sz="12" w:space="0" w:color="auto"/>
            </w:tcBorders>
          </w:tcPr>
          <w:p w14:paraId="07CEC637"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2296D6EB" w14:textId="77777777" w:rsidR="00707358" w:rsidRDefault="00707358" w:rsidP="000A1AF8">
            <w:pPr>
              <w:pStyle w:val="Bezmezer"/>
              <w:tabs>
                <w:tab w:val="left" w:pos="1134"/>
                <w:tab w:val="left" w:pos="1418"/>
                <w:tab w:val="left" w:pos="1701"/>
              </w:tabs>
            </w:pPr>
            <w:r>
              <w:t>email</w:t>
            </w:r>
          </w:p>
        </w:tc>
      </w:tr>
      <w:tr w:rsidR="00707358" w14:paraId="3EE8E827" w14:textId="77777777" w:rsidTr="000A1AF8">
        <w:trPr>
          <w:jc w:val="center"/>
        </w:trPr>
        <w:tc>
          <w:tcPr>
            <w:tcW w:w="1838" w:type="dxa"/>
            <w:tcBorders>
              <w:left w:val="single" w:sz="12" w:space="0" w:color="auto"/>
            </w:tcBorders>
          </w:tcPr>
          <w:p w14:paraId="47333934"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132649C6" w14:textId="77777777" w:rsidR="00707358" w:rsidRDefault="00707358" w:rsidP="000A1AF8">
            <w:pPr>
              <w:pStyle w:val="Bezmezer"/>
              <w:tabs>
                <w:tab w:val="left" w:pos="1134"/>
                <w:tab w:val="left" w:pos="1418"/>
                <w:tab w:val="left" w:pos="1701"/>
              </w:tabs>
            </w:pPr>
            <w:r>
              <w:t>Textový řetězec</w:t>
            </w:r>
          </w:p>
        </w:tc>
      </w:tr>
      <w:tr w:rsidR="00707358" w14:paraId="49CA9BC5" w14:textId="77777777" w:rsidTr="000A1AF8">
        <w:trPr>
          <w:jc w:val="center"/>
        </w:trPr>
        <w:tc>
          <w:tcPr>
            <w:tcW w:w="1838" w:type="dxa"/>
            <w:tcBorders>
              <w:left w:val="single" w:sz="12" w:space="0" w:color="auto"/>
            </w:tcBorders>
          </w:tcPr>
          <w:p w14:paraId="081EF4FE"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26A95911" w14:textId="77777777" w:rsidR="00707358" w:rsidRDefault="00707358" w:rsidP="000A1AF8">
            <w:pPr>
              <w:pStyle w:val="Bezmezer"/>
              <w:tabs>
                <w:tab w:val="left" w:pos="1134"/>
                <w:tab w:val="left" w:pos="1418"/>
                <w:tab w:val="left" w:pos="1701"/>
              </w:tabs>
            </w:pPr>
          </w:p>
        </w:tc>
      </w:tr>
      <w:tr w:rsidR="00707358" w14:paraId="1E3B5E21" w14:textId="77777777" w:rsidTr="000A1AF8">
        <w:trPr>
          <w:jc w:val="center"/>
        </w:trPr>
        <w:tc>
          <w:tcPr>
            <w:tcW w:w="1838" w:type="dxa"/>
            <w:tcBorders>
              <w:left w:val="single" w:sz="12" w:space="0" w:color="auto"/>
              <w:bottom w:val="single" w:sz="12" w:space="0" w:color="auto"/>
            </w:tcBorders>
          </w:tcPr>
          <w:p w14:paraId="7CC6B00D"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6D5CDA9B" w14:textId="77777777" w:rsidR="00707358" w:rsidRDefault="00707358" w:rsidP="000A1AF8">
            <w:pPr>
              <w:pStyle w:val="Bezmezer"/>
              <w:tabs>
                <w:tab w:val="left" w:pos="1134"/>
                <w:tab w:val="left" w:pos="1418"/>
                <w:tab w:val="left" w:pos="1701"/>
              </w:tabs>
            </w:pPr>
            <w:r>
              <w:t>Ano</w:t>
            </w:r>
          </w:p>
        </w:tc>
      </w:tr>
      <w:tr w:rsidR="00707358" w14:paraId="631FF51E" w14:textId="77777777" w:rsidTr="000A1AF8">
        <w:trPr>
          <w:trHeight w:val="217"/>
          <w:jc w:val="center"/>
        </w:trPr>
        <w:tc>
          <w:tcPr>
            <w:tcW w:w="1838" w:type="dxa"/>
            <w:tcBorders>
              <w:top w:val="single" w:sz="18" w:space="0" w:color="auto"/>
            </w:tcBorders>
          </w:tcPr>
          <w:p w14:paraId="6696C82A"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4189EB98" w14:textId="77777777" w:rsidR="00707358" w:rsidRPr="009F5F40" w:rsidRDefault="00707358" w:rsidP="000A1AF8">
            <w:pPr>
              <w:pStyle w:val="Bezmezer"/>
              <w:tabs>
                <w:tab w:val="left" w:pos="1134"/>
                <w:tab w:val="left" w:pos="1418"/>
                <w:tab w:val="left" w:pos="1701"/>
              </w:tabs>
              <w:rPr>
                <w:szCs w:val="18"/>
              </w:rPr>
            </w:pPr>
            <w:r w:rsidRPr="004F3460">
              <w:rPr>
                <w:noProof/>
              </w:rPr>
              <w:t>&lt;</w:t>
            </w:r>
            <w:r>
              <w:rPr>
                <w:noProof/>
              </w:rPr>
              <w:t>dispatchingEmail value=“dipecink@poved.cz“/</w:t>
            </w:r>
            <w:r w:rsidRPr="004F3460">
              <w:rPr>
                <w:noProof/>
              </w:rPr>
              <w:t>&gt;</w:t>
            </w:r>
          </w:p>
        </w:tc>
      </w:tr>
    </w:tbl>
    <w:p w14:paraId="5C0B6400" w14:textId="77777777" w:rsidR="00707358" w:rsidRDefault="00707358" w:rsidP="00707358">
      <w:pPr>
        <w:rPr>
          <w:rStyle w:val="Siln"/>
          <w:b w:val="0"/>
          <w:bCs w:val="0"/>
        </w:rPr>
      </w:pPr>
    </w:p>
    <w:p w14:paraId="3C08479D" w14:textId="77777777" w:rsidR="00707358" w:rsidRPr="000D25E6" w:rsidRDefault="00707358" w:rsidP="00C75FF4">
      <w:pPr>
        <w:pStyle w:val="Nadpis4"/>
      </w:pPr>
      <w:r w:rsidRPr="000D25E6">
        <w:t>Definice emailu pro zastávky na zavolání „</w:t>
      </w:r>
      <w:r>
        <w:t>stationOnCall</w:t>
      </w:r>
      <w:r w:rsidRPr="000D25E6">
        <w:t>Email“</w:t>
      </w:r>
    </w:p>
    <w:p w14:paraId="24B0364B" w14:textId="77777777" w:rsidR="00707358" w:rsidRPr="00887B0C" w:rsidRDefault="00707358" w:rsidP="00707358">
      <w:pPr>
        <w:tabs>
          <w:tab w:val="left" w:pos="1134"/>
          <w:tab w:val="left" w:pos="1418"/>
          <w:tab w:val="left" w:pos="1701"/>
        </w:tabs>
      </w:pPr>
      <w:r>
        <w:t>Definuje email na místo správy zastávek na zavolání. Zatím definováno pouze pro úplnost, jeho použití se v blízké budoucnosti nepředpokládá.</w:t>
      </w:r>
    </w:p>
    <w:tbl>
      <w:tblPr>
        <w:tblW w:w="9062" w:type="dxa"/>
        <w:jc w:val="center"/>
        <w:tblLook w:val="04A0" w:firstRow="1" w:lastRow="0" w:firstColumn="1" w:lastColumn="0" w:noHBand="0" w:noVBand="1"/>
      </w:tblPr>
      <w:tblGrid>
        <w:gridCol w:w="1838"/>
        <w:gridCol w:w="7224"/>
      </w:tblGrid>
      <w:tr w:rsidR="00707358" w14:paraId="23F4A329"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171F9013"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30E6DE8D" w14:textId="77777777" w:rsidR="00707358" w:rsidRDefault="00707358" w:rsidP="000A1AF8">
            <w:pPr>
              <w:pStyle w:val="Bezmezer"/>
              <w:tabs>
                <w:tab w:val="left" w:pos="1134"/>
                <w:tab w:val="left" w:pos="1418"/>
                <w:tab w:val="left" w:pos="1701"/>
              </w:tabs>
            </w:pPr>
            <w:r>
              <w:rPr>
                <w:noProof/>
              </w:rPr>
              <w:t>stationOnCallEmail</w:t>
            </w:r>
          </w:p>
        </w:tc>
      </w:tr>
      <w:tr w:rsidR="00707358" w14:paraId="0451A6AB" w14:textId="77777777" w:rsidTr="000A1AF8">
        <w:trPr>
          <w:jc w:val="center"/>
        </w:trPr>
        <w:tc>
          <w:tcPr>
            <w:tcW w:w="1838" w:type="dxa"/>
            <w:tcBorders>
              <w:top w:val="single" w:sz="8" w:space="0" w:color="auto"/>
              <w:left w:val="single" w:sz="12" w:space="0" w:color="auto"/>
            </w:tcBorders>
          </w:tcPr>
          <w:p w14:paraId="7B2430DC"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36736760" w14:textId="77777777" w:rsidR="00707358" w:rsidRDefault="00707358" w:rsidP="000A1AF8">
            <w:pPr>
              <w:pStyle w:val="Bezmezer"/>
              <w:tabs>
                <w:tab w:val="left" w:pos="1134"/>
                <w:tab w:val="left" w:pos="1418"/>
                <w:tab w:val="left" w:pos="1701"/>
              </w:tabs>
            </w:pPr>
            <w:r>
              <w:t>config/</w:t>
            </w:r>
            <w:r>
              <w:rPr>
                <w:noProof/>
              </w:rPr>
              <w:t>dispatchingEmail</w:t>
            </w:r>
          </w:p>
        </w:tc>
      </w:tr>
      <w:tr w:rsidR="00707358" w14:paraId="58751756" w14:textId="77777777" w:rsidTr="000A1AF8">
        <w:trPr>
          <w:jc w:val="center"/>
        </w:trPr>
        <w:tc>
          <w:tcPr>
            <w:tcW w:w="1838" w:type="dxa"/>
            <w:tcBorders>
              <w:left w:val="single" w:sz="12" w:space="0" w:color="auto"/>
            </w:tcBorders>
          </w:tcPr>
          <w:p w14:paraId="4B73AAF6"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2F728C17" w14:textId="77777777" w:rsidR="00707358" w:rsidRDefault="00707358" w:rsidP="000A1AF8">
            <w:pPr>
              <w:pStyle w:val="Bezmezer"/>
              <w:tabs>
                <w:tab w:val="left" w:pos="1134"/>
                <w:tab w:val="left" w:pos="1418"/>
                <w:tab w:val="left" w:pos="1701"/>
              </w:tabs>
            </w:pPr>
            <w:r>
              <w:t>Email pro zastávky na zavolání IDP</w:t>
            </w:r>
          </w:p>
        </w:tc>
      </w:tr>
      <w:tr w:rsidR="00707358" w14:paraId="2B0196F5" w14:textId="77777777" w:rsidTr="000A1AF8">
        <w:trPr>
          <w:jc w:val="center"/>
        </w:trPr>
        <w:tc>
          <w:tcPr>
            <w:tcW w:w="1838" w:type="dxa"/>
            <w:tcBorders>
              <w:left w:val="single" w:sz="12" w:space="0" w:color="auto"/>
            </w:tcBorders>
          </w:tcPr>
          <w:p w14:paraId="1F0D14F0"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53E8F4BB" w14:textId="77777777" w:rsidR="00707358" w:rsidRDefault="00707358" w:rsidP="000A1AF8">
            <w:pPr>
              <w:pStyle w:val="Bezmezer"/>
              <w:tabs>
                <w:tab w:val="left" w:pos="1134"/>
                <w:tab w:val="left" w:pos="1418"/>
                <w:tab w:val="left" w:pos="1701"/>
              </w:tabs>
            </w:pPr>
          </w:p>
        </w:tc>
      </w:tr>
      <w:tr w:rsidR="00707358" w14:paraId="0CA9B274" w14:textId="77777777" w:rsidTr="000A1AF8">
        <w:trPr>
          <w:jc w:val="center"/>
        </w:trPr>
        <w:tc>
          <w:tcPr>
            <w:tcW w:w="1838" w:type="dxa"/>
            <w:tcBorders>
              <w:left w:val="single" w:sz="12" w:space="0" w:color="auto"/>
            </w:tcBorders>
          </w:tcPr>
          <w:p w14:paraId="7708F37E"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2D721559" w14:textId="77777777" w:rsidR="00707358" w:rsidRDefault="00707358" w:rsidP="000A1AF8">
            <w:pPr>
              <w:pStyle w:val="Bezmezer"/>
              <w:tabs>
                <w:tab w:val="left" w:pos="1134"/>
                <w:tab w:val="left" w:pos="1418"/>
                <w:tab w:val="left" w:pos="1701"/>
              </w:tabs>
            </w:pPr>
          </w:p>
        </w:tc>
      </w:tr>
      <w:tr w:rsidR="00707358" w14:paraId="6FF43E53" w14:textId="77777777" w:rsidTr="000A1AF8">
        <w:trPr>
          <w:jc w:val="center"/>
        </w:trPr>
        <w:tc>
          <w:tcPr>
            <w:tcW w:w="1838" w:type="dxa"/>
            <w:tcBorders>
              <w:left w:val="single" w:sz="12" w:space="0" w:color="auto"/>
              <w:bottom w:val="single" w:sz="12" w:space="0" w:color="auto"/>
            </w:tcBorders>
          </w:tcPr>
          <w:p w14:paraId="652FCBAE"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75A5AD3F" w14:textId="77777777" w:rsidR="00707358" w:rsidRDefault="00707358" w:rsidP="000A1AF8">
            <w:pPr>
              <w:pStyle w:val="Bezmezer"/>
              <w:tabs>
                <w:tab w:val="left" w:pos="1134"/>
                <w:tab w:val="left" w:pos="1418"/>
                <w:tab w:val="left" w:pos="1701"/>
              </w:tabs>
            </w:pPr>
            <w:r>
              <w:t>Ano</w:t>
            </w:r>
          </w:p>
        </w:tc>
      </w:tr>
      <w:tr w:rsidR="00707358" w14:paraId="5B8C29DE" w14:textId="77777777" w:rsidTr="000A1AF8">
        <w:trPr>
          <w:jc w:val="center"/>
        </w:trPr>
        <w:tc>
          <w:tcPr>
            <w:tcW w:w="1838" w:type="dxa"/>
            <w:tcBorders>
              <w:top w:val="single" w:sz="12" w:space="0" w:color="auto"/>
              <w:left w:val="single" w:sz="12" w:space="0" w:color="auto"/>
            </w:tcBorders>
          </w:tcPr>
          <w:p w14:paraId="0807DA7C"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305582EA" w14:textId="77777777" w:rsidR="00707358" w:rsidRDefault="00707358" w:rsidP="000A1AF8">
            <w:pPr>
              <w:pStyle w:val="Bezmezer"/>
              <w:tabs>
                <w:tab w:val="left" w:pos="1134"/>
                <w:tab w:val="left" w:pos="1418"/>
                <w:tab w:val="left" w:pos="1701"/>
              </w:tabs>
            </w:pPr>
            <w:r>
              <w:t>value</w:t>
            </w:r>
          </w:p>
        </w:tc>
      </w:tr>
      <w:tr w:rsidR="00707358" w14:paraId="0487796D" w14:textId="77777777" w:rsidTr="000A1AF8">
        <w:trPr>
          <w:jc w:val="center"/>
        </w:trPr>
        <w:tc>
          <w:tcPr>
            <w:tcW w:w="1838" w:type="dxa"/>
            <w:tcBorders>
              <w:left w:val="single" w:sz="12" w:space="0" w:color="auto"/>
            </w:tcBorders>
          </w:tcPr>
          <w:p w14:paraId="2B2F01D7"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456666ED" w14:textId="77777777" w:rsidR="00707358" w:rsidRDefault="00707358" w:rsidP="000A1AF8">
            <w:pPr>
              <w:pStyle w:val="Bezmezer"/>
              <w:tabs>
                <w:tab w:val="left" w:pos="1134"/>
                <w:tab w:val="left" w:pos="1418"/>
                <w:tab w:val="left" w:pos="1701"/>
              </w:tabs>
            </w:pPr>
            <w:r>
              <w:t>email</w:t>
            </w:r>
          </w:p>
        </w:tc>
      </w:tr>
      <w:tr w:rsidR="00707358" w14:paraId="419E3BC9" w14:textId="77777777" w:rsidTr="000A1AF8">
        <w:trPr>
          <w:jc w:val="center"/>
        </w:trPr>
        <w:tc>
          <w:tcPr>
            <w:tcW w:w="1838" w:type="dxa"/>
            <w:tcBorders>
              <w:left w:val="single" w:sz="12" w:space="0" w:color="auto"/>
            </w:tcBorders>
          </w:tcPr>
          <w:p w14:paraId="5C4A1094"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206AF0A2" w14:textId="77777777" w:rsidR="00707358" w:rsidRDefault="00707358" w:rsidP="000A1AF8">
            <w:pPr>
              <w:pStyle w:val="Bezmezer"/>
              <w:tabs>
                <w:tab w:val="left" w:pos="1134"/>
                <w:tab w:val="left" w:pos="1418"/>
                <w:tab w:val="left" w:pos="1701"/>
              </w:tabs>
            </w:pPr>
            <w:r>
              <w:t>Textový řetězec</w:t>
            </w:r>
          </w:p>
        </w:tc>
      </w:tr>
      <w:tr w:rsidR="00707358" w14:paraId="0306AEA4" w14:textId="77777777" w:rsidTr="000A1AF8">
        <w:trPr>
          <w:jc w:val="center"/>
        </w:trPr>
        <w:tc>
          <w:tcPr>
            <w:tcW w:w="1838" w:type="dxa"/>
            <w:tcBorders>
              <w:left w:val="single" w:sz="12" w:space="0" w:color="auto"/>
            </w:tcBorders>
          </w:tcPr>
          <w:p w14:paraId="6E686C0D"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37062D5A" w14:textId="77777777" w:rsidR="00707358" w:rsidRDefault="00707358" w:rsidP="000A1AF8">
            <w:pPr>
              <w:pStyle w:val="Bezmezer"/>
              <w:tabs>
                <w:tab w:val="left" w:pos="1134"/>
                <w:tab w:val="left" w:pos="1418"/>
                <w:tab w:val="left" w:pos="1701"/>
              </w:tabs>
            </w:pPr>
          </w:p>
        </w:tc>
      </w:tr>
      <w:tr w:rsidR="00707358" w14:paraId="10C905D9" w14:textId="77777777" w:rsidTr="000A1AF8">
        <w:trPr>
          <w:jc w:val="center"/>
        </w:trPr>
        <w:tc>
          <w:tcPr>
            <w:tcW w:w="1838" w:type="dxa"/>
            <w:tcBorders>
              <w:left w:val="single" w:sz="12" w:space="0" w:color="auto"/>
              <w:bottom w:val="single" w:sz="12" w:space="0" w:color="auto"/>
            </w:tcBorders>
          </w:tcPr>
          <w:p w14:paraId="32666DFF"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1E968DC2" w14:textId="77777777" w:rsidR="00707358" w:rsidRDefault="00707358" w:rsidP="000A1AF8">
            <w:pPr>
              <w:pStyle w:val="Bezmezer"/>
              <w:tabs>
                <w:tab w:val="left" w:pos="1134"/>
                <w:tab w:val="left" w:pos="1418"/>
                <w:tab w:val="left" w:pos="1701"/>
              </w:tabs>
            </w:pPr>
            <w:r>
              <w:t>Ano</w:t>
            </w:r>
          </w:p>
        </w:tc>
      </w:tr>
      <w:tr w:rsidR="00707358" w14:paraId="73D1A904" w14:textId="77777777" w:rsidTr="000A1AF8">
        <w:trPr>
          <w:trHeight w:val="217"/>
          <w:jc w:val="center"/>
        </w:trPr>
        <w:tc>
          <w:tcPr>
            <w:tcW w:w="1838" w:type="dxa"/>
            <w:tcBorders>
              <w:top w:val="single" w:sz="18" w:space="0" w:color="auto"/>
            </w:tcBorders>
          </w:tcPr>
          <w:p w14:paraId="0AF21C6B"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0538EC66" w14:textId="77777777" w:rsidR="00707358" w:rsidRPr="009F5F40" w:rsidRDefault="00707358" w:rsidP="000A1AF8">
            <w:pPr>
              <w:pStyle w:val="Bezmezer"/>
              <w:tabs>
                <w:tab w:val="left" w:pos="1134"/>
                <w:tab w:val="left" w:pos="1418"/>
                <w:tab w:val="left" w:pos="1701"/>
              </w:tabs>
              <w:rPr>
                <w:szCs w:val="18"/>
              </w:rPr>
            </w:pPr>
            <w:r w:rsidRPr="004F3460">
              <w:rPr>
                <w:noProof/>
              </w:rPr>
              <w:t>&lt;</w:t>
            </w:r>
            <w:r>
              <w:rPr>
                <w:noProof/>
              </w:rPr>
              <w:t>stationOnCallEmail value=“zavolani@poved.cz“/</w:t>
            </w:r>
            <w:r w:rsidRPr="004F3460">
              <w:rPr>
                <w:noProof/>
              </w:rPr>
              <w:t>&gt;</w:t>
            </w:r>
          </w:p>
        </w:tc>
      </w:tr>
    </w:tbl>
    <w:p w14:paraId="4D4E05D9" w14:textId="77777777" w:rsidR="00707358" w:rsidRPr="000D25E6" w:rsidRDefault="00707358" w:rsidP="00C75FF4">
      <w:pPr>
        <w:pStyle w:val="Nadpis4"/>
      </w:pPr>
      <w:r w:rsidRPr="000D25E6">
        <w:t>Definice adresy www stránky IDP „web“</w:t>
      </w:r>
    </w:p>
    <w:p w14:paraId="4543385D" w14:textId="77777777" w:rsidR="00707358" w:rsidRPr="00887B0C" w:rsidRDefault="00707358" w:rsidP="00707358">
      <w:pPr>
        <w:tabs>
          <w:tab w:val="left" w:pos="1134"/>
          <w:tab w:val="left" w:pos="1418"/>
          <w:tab w:val="left" w:pos="1701"/>
        </w:tabs>
      </w:pPr>
      <w:r>
        <w:t>Definuje adresu obecně na www stránky IDP.</w:t>
      </w:r>
    </w:p>
    <w:tbl>
      <w:tblPr>
        <w:tblW w:w="9062" w:type="dxa"/>
        <w:jc w:val="center"/>
        <w:tblLook w:val="04A0" w:firstRow="1" w:lastRow="0" w:firstColumn="1" w:lastColumn="0" w:noHBand="0" w:noVBand="1"/>
      </w:tblPr>
      <w:tblGrid>
        <w:gridCol w:w="1838"/>
        <w:gridCol w:w="7224"/>
      </w:tblGrid>
      <w:tr w:rsidR="00707358" w14:paraId="0713E17C"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3ED61C28"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3702F23D" w14:textId="77777777" w:rsidR="00707358" w:rsidRDefault="00707358" w:rsidP="000A1AF8">
            <w:pPr>
              <w:pStyle w:val="Bezmezer"/>
              <w:tabs>
                <w:tab w:val="left" w:pos="1134"/>
                <w:tab w:val="left" w:pos="1418"/>
                <w:tab w:val="left" w:pos="1701"/>
              </w:tabs>
            </w:pPr>
            <w:r>
              <w:rPr>
                <w:noProof/>
              </w:rPr>
              <w:t>web</w:t>
            </w:r>
          </w:p>
        </w:tc>
      </w:tr>
      <w:tr w:rsidR="00707358" w14:paraId="1FE181F6" w14:textId="77777777" w:rsidTr="000A1AF8">
        <w:trPr>
          <w:jc w:val="center"/>
        </w:trPr>
        <w:tc>
          <w:tcPr>
            <w:tcW w:w="1838" w:type="dxa"/>
            <w:tcBorders>
              <w:top w:val="single" w:sz="8" w:space="0" w:color="auto"/>
              <w:left w:val="single" w:sz="12" w:space="0" w:color="auto"/>
            </w:tcBorders>
          </w:tcPr>
          <w:p w14:paraId="20BE04ED"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34CFB863" w14:textId="77777777" w:rsidR="00707358" w:rsidRDefault="00707358" w:rsidP="000A1AF8">
            <w:pPr>
              <w:pStyle w:val="Bezmezer"/>
              <w:tabs>
                <w:tab w:val="left" w:pos="1134"/>
                <w:tab w:val="left" w:pos="1418"/>
                <w:tab w:val="left" w:pos="1701"/>
              </w:tabs>
            </w:pPr>
            <w:r>
              <w:t>config/</w:t>
            </w:r>
            <w:r>
              <w:rPr>
                <w:noProof/>
              </w:rPr>
              <w:t>web</w:t>
            </w:r>
          </w:p>
        </w:tc>
      </w:tr>
      <w:tr w:rsidR="00707358" w14:paraId="3D3762CF" w14:textId="77777777" w:rsidTr="000A1AF8">
        <w:trPr>
          <w:jc w:val="center"/>
        </w:trPr>
        <w:tc>
          <w:tcPr>
            <w:tcW w:w="1838" w:type="dxa"/>
            <w:tcBorders>
              <w:left w:val="single" w:sz="12" w:space="0" w:color="auto"/>
            </w:tcBorders>
          </w:tcPr>
          <w:p w14:paraId="29438599"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1E690026" w14:textId="77777777" w:rsidR="00707358" w:rsidRDefault="00707358" w:rsidP="000A1AF8">
            <w:pPr>
              <w:pStyle w:val="Bezmezer"/>
              <w:tabs>
                <w:tab w:val="left" w:pos="1134"/>
                <w:tab w:val="left" w:pos="1418"/>
                <w:tab w:val="left" w:pos="1701"/>
              </w:tabs>
            </w:pPr>
            <w:r>
              <w:t>Adresa webu IDP</w:t>
            </w:r>
          </w:p>
        </w:tc>
      </w:tr>
      <w:tr w:rsidR="00707358" w14:paraId="3CE41F51" w14:textId="77777777" w:rsidTr="000A1AF8">
        <w:trPr>
          <w:jc w:val="center"/>
        </w:trPr>
        <w:tc>
          <w:tcPr>
            <w:tcW w:w="1838" w:type="dxa"/>
            <w:tcBorders>
              <w:left w:val="single" w:sz="12" w:space="0" w:color="auto"/>
            </w:tcBorders>
          </w:tcPr>
          <w:p w14:paraId="10D67119"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0DBD9404" w14:textId="77777777" w:rsidR="00707358" w:rsidRDefault="00707358" w:rsidP="000A1AF8">
            <w:pPr>
              <w:pStyle w:val="Bezmezer"/>
              <w:tabs>
                <w:tab w:val="left" w:pos="1134"/>
                <w:tab w:val="left" w:pos="1418"/>
                <w:tab w:val="left" w:pos="1701"/>
              </w:tabs>
            </w:pPr>
          </w:p>
        </w:tc>
      </w:tr>
      <w:tr w:rsidR="00707358" w14:paraId="4941A72E" w14:textId="77777777" w:rsidTr="000A1AF8">
        <w:trPr>
          <w:jc w:val="center"/>
        </w:trPr>
        <w:tc>
          <w:tcPr>
            <w:tcW w:w="1838" w:type="dxa"/>
            <w:tcBorders>
              <w:left w:val="single" w:sz="12" w:space="0" w:color="auto"/>
            </w:tcBorders>
          </w:tcPr>
          <w:p w14:paraId="1692334E"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01C6F8C1" w14:textId="77777777" w:rsidR="00707358" w:rsidRDefault="00707358" w:rsidP="000A1AF8">
            <w:pPr>
              <w:pStyle w:val="Bezmezer"/>
              <w:tabs>
                <w:tab w:val="left" w:pos="1134"/>
                <w:tab w:val="left" w:pos="1418"/>
                <w:tab w:val="left" w:pos="1701"/>
              </w:tabs>
            </w:pPr>
          </w:p>
        </w:tc>
      </w:tr>
      <w:tr w:rsidR="00707358" w14:paraId="3282A584" w14:textId="77777777" w:rsidTr="000A1AF8">
        <w:trPr>
          <w:jc w:val="center"/>
        </w:trPr>
        <w:tc>
          <w:tcPr>
            <w:tcW w:w="1838" w:type="dxa"/>
            <w:tcBorders>
              <w:left w:val="single" w:sz="12" w:space="0" w:color="auto"/>
              <w:bottom w:val="single" w:sz="12" w:space="0" w:color="auto"/>
            </w:tcBorders>
          </w:tcPr>
          <w:p w14:paraId="76B769D9"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7564AE61" w14:textId="77777777" w:rsidR="00707358" w:rsidRDefault="00707358" w:rsidP="000A1AF8">
            <w:pPr>
              <w:pStyle w:val="Bezmezer"/>
              <w:tabs>
                <w:tab w:val="left" w:pos="1134"/>
                <w:tab w:val="left" w:pos="1418"/>
                <w:tab w:val="left" w:pos="1701"/>
              </w:tabs>
            </w:pPr>
            <w:r>
              <w:t>Ano</w:t>
            </w:r>
          </w:p>
        </w:tc>
      </w:tr>
      <w:tr w:rsidR="00707358" w14:paraId="0790448B" w14:textId="77777777" w:rsidTr="000A1AF8">
        <w:trPr>
          <w:jc w:val="center"/>
        </w:trPr>
        <w:tc>
          <w:tcPr>
            <w:tcW w:w="1838" w:type="dxa"/>
            <w:tcBorders>
              <w:top w:val="single" w:sz="12" w:space="0" w:color="auto"/>
              <w:left w:val="single" w:sz="12" w:space="0" w:color="auto"/>
            </w:tcBorders>
          </w:tcPr>
          <w:p w14:paraId="5914908B"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04FA0B4D" w14:textId="77777777" w:rsidR="00707358" w:rsidRDefault="00707358" w:rsidP="000A1AF8">
            <w:pPr>
              <w:pStyle w:val="Bezmezer"/>
              <w:tabs>
                <w:tab w:val="left" w:pos="1134"/>
                <w:tab w:val="left" w:pos="1418"/>
                <w:tab w:val="left" w:pos="1701"/>
              </w:tabs>
            </w:pPr>
            <w:r>
              <w:t>value</w:t>
            </w:r>
          </w:p>
        </w:tc>
      </w:tr>
      <w:tr w:rsidR="00707358" w14:paraId="463317BF" w14:textId="77777777" w:rsidTr="000A1AF8">
        <w:trPr>
          <w:jc w:val="center"/>
        </w:trPr>
        <w:tc>
          <w:tcPr>
            <w:tcW w:w="1838" w:type="dxa"/>
            <w:tcBorders>
              <w:left w:val="single" w:sz="12" w:space="0" w:color="auto"/>
            </w:tcBorders>
          </w:tcPr>
          <w:p w14:paraId="44A24B7B"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2136965C" w14:textId="77777777" w:rsidR="00707358" w:rsidRDefault="00707358" w:rsidP="000A1AF8">
            <w:pPr>
              <w:pStyle w:val="Bezmezer"/>
              <w:tabs>
                <w:tab w:val="left" w:pos="1134"/>
                <w:tab w:val="left" w:pos="1418"/>
                <w:tab w:val="left" w:pos="1701"/>
              </w:tabs>
            </w:pPr>
            <w:r>
              <w:t>web</w:t>
            </w:r>
          </w:p>
        </w:tc>
      </w:tr>
      <w:tr w:rsidR="00707358" w14:paraId="12867029" w14:textId="77777777" w:rsidTr="000A1AF8">
        <w:trPr>
          <w:jc w:val="center"/>
        </w:trPr>
        <w:tc>
          <w:tcPr>
            <w:tcW w:w="1838" w:type="dxa"/>
            <w:tcBorders>
              <w:left w:val="single" w:sz="12" w:space="0" w:color="auto"/>
            </w:tcBorders>
          </w:tcPr>
          <w:p w14:paraId="3122C970"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1E96995E" w14:textId="77777777" w:rsidR="00707358" w:rsidRDefault="00707358" w:rsidP="000A1AF8">
            <w:pPr>
              <w:pStyle w:val="Bezmezer"/>
              <w:tabs>
                <w:tab w:val="left" w:pos="1134"/>
                <w:tab w:val="left" w:pos="1418"/>
                <w:tab w:val="left" w:pos="1701"/>
              </w:tabs>
            </w:pPr>
            <w:r>
              <w:t>Textový řetězec</w:t>
            </w:r>
          </w:p>
        </w:tc>
      </w:tr>
      <w:tr w:rsidR="00707358" w14:paraId="2E5B642D" w14:textId="77777777" w:rsidTr="000A1AF8">
        <w:trPr>
          <w:jc w:val="center"/>
        </w:trPr>
        <w:tc>
          <w:tcPr>
            <w:tcW w:w="1838" w:type="dxa"/>
            <w:tcBorders>
              <w:left w:val="single" w:sz="12" w:space="0" w:color="auto"/>
            </w:tcBorders>
          </w:tcPr>
          <w:p w14:paraId="4A899389"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1AEDC2EB" w14:textId="77777777" w:rsidR="00707358" w:rsidRDefault="00707358" w:rsidP="000A1AF8">
            <w:pPr>
              <w:pStyle w:val="Bezmezer"/>
              <w:tabs>
                <w:tab w:val="left" w:pos="1134"/>
                <w:tab w:val="left" w:pos="1418"/>
                <w:tab w:val="left" w:pos="1701"/>
              </w:tabs>
            </w:pPr>
          </w:p>
        </w:tc>
      </w:tr>
      <w:tr w:rsidR="00707358" w14:paraId="51EBEA04" w14:textId="77777777" w:rsidTr="000A1AF8">
        <w:trPr>
          <w:jc w:val="center"/>
        </w:trPr>
        <w:tc>
          <w:tcPr>
            <w:tcW w:w="1838" w:type="dxa"/>
            <w:tcBorders>
              <w:left w:val="single" w:sz="12" w:space="0" w:color="auto"/>
              <w:bottom w:val="single" w:sz="12" w:space="0" w:color="auto"/>
            </w:tcBorders>
          </w:tcPr>
          <w:p w14:paraId="031ECBAC"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4F78373C" w14:textId="77777777" w:rsidR="00707358" w:rsidRDefault="00707358" w:rsidP="000A1AF8">
            <w:pPr>
              <w:pStyle w:val="Bezmezer"/>
              <w:tabs>
                <w:tab w:val="left" w:pos="1134"/>
                <w:tab w:val="left" w:pos="1418"/>
                <w:tab w:val="left" w:pos="1701"/>
              </w:tabs>
            </w:pPr>
            <w:r>
              <w:t>Ano</w:t>
            </w:r>
          </w:p>
        </w:tc>
      </w:tr>
      <w:tr w:rsidR="00707358" w14:paraId="30236C7B" w14:textId="77777777" w:rsidTr="000A1AF8">
        <w:trPr>
          <w:trHeight w:val="217"/>
          <w:jc w:val="center"/>
        </w:trPr>
        <w:tc>
          <w:tcPr>
            <w:tcW w:w="1838" w:type="dxa"/>
            <w:tcBorders>
              <w:top w:val="single" w:sz="18" w:space="0" w:color="auto"/>
            </w:tcBorders>
          </w:tcPr>
          <w:p w14:paraId="627D778A"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025FCC0B" w14:textId="77777777" w:rsidR="00707358" w:rsidRPr="009F5F40" w:rsidRDefault="00707358" w:rsidP="000A1AF8">
            <w:pPr>
              <w:pStyle w:val="Bezmezer"/>
              <w:tabs>
                <w:tab w:val="left" w:pos="1134"/>
                <w:tab w:val="left" w:pos="1418"/>
                <w:tab w:val="left" w:pos="1701"/>
              </w:tabs>
              <w:rPr>
                <w:szCs w:val="18"/>
              </w:rPr>
            </w:pPr>
            <w:r w:rsidRPr="004F3460">
              <w:rPr>
                <w:noProof/>
              </w:rPr>
              <w:t>&lt;</w:t>
            </w:r>
            <w:r>
              <w:rPr>
                <w:noProof/>
              </w:rPr>
              <w:t>web value=“www.poved.cz“/</w:t>
            </w:r>
            <w:r w:rsidRPr="004F3460">
              <w:rPr>
                <w:noProof/>
              </w:rPr>
              <w:t>&gt;</w:t>
            </w:r>
          </w:p>
        </w:tc>
      </w:tr>
    </w:tbl>
    <w:p w14:paraId="5A058426" w14:textId="77777777" w:rsidR="00707358" w:rsidRDefault="00707358" w:rsidP="00707358">
      <w:pPr>
        <w:tabs>
          <w:tab w:val="left" w:pos="1134"/>
          <w:tab w:val="left" w:pos="1418"/>
          <w:tab w:val="left" w:pos="1701"/>
        </w:tabs>
      </w:pPr>
    </w:p>
    <w:p w14:paraId="20AB9201" w14:textId="77777777" w:rsidR="00707358" w:rsidRPr="000D25E6" w:rsidRDefault="00707358" w:rsidP="00C75FF4">
      <w:pPr>
        <w:pStyle w:val="Nadpis4"/>
      </w:pPr>
      <w:r w:rsidRPr="000D25E6">
        <w:t>Definice času pro objednání zastávky na zavolání „</w:t>
      </w:r>
      <w:r>
        <w:t>lastStationOncallOrderBeforeStartMin</w:t>
      </w:r>
      <w:r w:rsidRPr="000D25E6">
        <w:t>“</w:t>
      </w:r>
    </w:p>
    <w:p w14:paraId="710CEEED" w14:textId="77777777" w:rsidR="00707358" w:rsidRPr="00887B0C" w:rsidRDefault="00707358" w:rsidP="00A64855">
      <w:r>
        <w:t>Definuje čas, do kterého je možné objednat zastávku na zavolání, tj. dobu v minutách do vyjetí spoje z výchozí zastávky, na kterém se zastávka nachází. Jinými slovy, bude-li odjezd spoje z výchozí zastávky, kde se zastávka na zavolání nachází, např. ve 14:30 a bude-li konfigurační hodnota 30 minut, pak poslední možnost objednání tohoto spoje je ve 14:00. Po této době již nesmí VŘJ (pokladna), dispečink ani webový formulář povolit prodej lístku na tuto zastávku.</w:t>
      </w:r>
    </w:p>
    <w:tbl>
      <w:tblPr>
        <w:tblW w:w="9062" w:type="dxa"/>
        <w:jc w:val="center"/>
        <w:tblLook w:val="04A0" w:firstRow="1" w:lastRow="0" w:firstColumn="1" w:lastColumn="0" w:noHBand="0" w:noVBand="1"/>
      </w:tblPr>
      <w:tblGrid>
        <w:gridCol w:w="1838"/>
        <w:gridCol w:w="7224"/>
      </w:tblGrid>
      <w:tr w:rsidR="00707358" w14:paraId="63C6C48C"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1836EDA4"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0E4763A7" w14:textId="77777777" w:rsidR="00707358" w:rsidRDefault="00707358" w:rsidP="000A1AF8">
            <w:pPr>
              <w:pStyle w:val="Bezmezer"/>
              <w:tabs>
                <w:tab w:val="left" w:pos="1134"/>
                <w:tab w:val="left" w:pos="1418"/>
                <w:tab w:val="left" w:pos="1701"/>
              </w:tabs>
            </w:pPr>
            <w:r>
              <w:rPr>
                <w:noProof/>
              </w:rPr>
              <w:t>timeForLastOrderStationOnCallMin</w:t>
            </w:r>
          </w:p>
        </w:tc>
      </w:tr>
      <w:tr w:rsidR="00707358" w14:paraId="1727BDD8" w14:textId="77777777" w:rsidTr="000A1AF8">
        <w:trPr>
          <w:jc w:val="center"/>
        </w:trPr>
        <w:tc>
          <w:tcPr>
            <w:tcW w:w="1838" w:type="dxa"/>
            <w:tcBorders>
              <w:top w:val="single" w:sz="8" w:space="0" w:color="auto"/>
              <w:left w:val="single" w:sz="12" w:space="0" w:color="auto"/>
            </w:tcBorders>
          </w:tcPr>
          <w:p w14:paraId="5B6F289E"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5276159B" w14:textId="77777777" w:rsidR="00707358" w:rsidRDefault="00707358" w:rsidP="000A1AF8">
            <w:pPr>
              <w:pStyle w:val="Bezmezer"/>
              <w:tabs>
                <w:tab w:val="left" w:pos="1134"/>
                <w:tab w:val="left" w:pos="1418"/>
                <w:tab w:val="left" w:pos="1701"/>
              </w:tabs>
            </w:pPr>
            <w:r>
              <w:t>config/</w:t>
            </w:r>
            <w:r>
              <w:rPr>
                <w:noProof/>
              </w:rPr>
              <w:t>lastStationOncallOrderBeforeStartMin</w:t>
            </w:r>
          </w:p>
        </w:tc>
      </w:tr>
      <w:tr w:rsidR="00707358" w14:paraId="645FCCDD" w14:textId="77777777" w:rsidTr="000A1AF8">
        <w:trPr>
          <w:jc w:val="center"/>
        </w:trPr>
        <w:tc>
          <w:tcPr>
            <w:tcW w:w="1838" w:type="dxa"/>
            <w:tcBorders>
              <w:left w:val="single" w:sz="12" w:space="0" w:color="auto"/>
            </w:tcBorders>
          </w:tcPr>
          <w:p w14:paraId="6AAAB579"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3200D107" w14:textId="77777777" w:rsidR="00707358" w:rsidRDefault="00707358" w:rsidP="000A1AF8">
            <w:pPr>
              <w:pStyle w:val="Bezmezer"/>
              <w:tabs>
                <w:tab w:val="left" w:pos="1134"/>
                <w:tab w:val="left" w:pos="1418"/>
                <w:tab w:val="left" w:pos="1701"/>
              </w:tabs>
            </w:pPr>
            <w:r>
              <w:t>Minimální čas (v minutách) před odjezdem spoje, do kterého je možné objednat zastávku na zavolání</w:t>
            </w:r>
          </w:p>
        </w:tc>
      </w:tr>
      <w:tr w:rsidR="00707358" w14:paraId="5C07AADF" w14:textId="77777777" w:rsidTr="000A1AF8">
        <w:trPr>
          <w:jc w:val="center"/>
        </w:trPr>
        <w:tc>
          <w:tcPr>
            <w:tcW w:w="1838" w:type="dxa"/>
            <w:tcBorders>
              <w:left w:val="single" w:sz="12" w:space="0" w:color="auto"/>
            </w:tcBorders>
          </w:tcPr>
          <w:p w14:paraId="4A431386"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0A50E256" w14:textId="77777777" w:rsidR="00707358" w:rsidRDefault="00707358" w:rsidP="000A1AF8">
            <w:pPr>
              <w:pStyle w:val="Bezmezer"/>
              <w:tabs>
                <w:tab w:val="left" w:pos="1134"/>
                <w:tab w:val="left" w:pos="1418"/>
                <w:tab w:val="left" w:pos="1701"/>
              </w:tabs>
            </w:pPr>
          </w:p>
        </w:tc>
      </w:tr>
      <w:tr w:rsidR="00707358" w14:paraId="6ACAFF60" w14:textId="77777777" w:rsidTr="000A1AF8">
        <w:trPr>
          <w:jc w:val="center"/>
        </w:trPr>
        <w:tc>
          <w:tcPr>
            <w:tcW w:w="1838" w:type="dxa"/>
            <w:tcBorders>
              <w:left w:val="single" w:sz="12" w:space="0" w:color="auto"/>
            </w:tcBorders>
          </w:tcPr>
          <w:p w14:paraId="2D331E9B"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1D29E1E0" w14:textId="77777777" w:rsidR="00707358" w:rsidRDefault="00707358" w:rsidP="000A1AF8">
            <w:pPr>
              <w:pStyle w:val="Bezmezer"/>
              <w:tabs>
                <w:tab w:val="left" w:pos="1134"/>
                <w:tab w:val="left" w:pos="1418"/>
                <w:tab w:val="left" w:pos="1701"/>
              </w:tabs>
            </w:pPr>
          </w:p>
        </w:tc>
      </w:tr>
      <w:tr w:rsidR="00707358" w14:paraId="57711E09" w14:textId="77777777" w:rsidTr="000A1AF8">
        <w:trPr>
          <w:jc w:val="center"/>
        </w:trPr>
        <w:tc>
          <w:tcPr>
            <w:tcW w:w="1838" w:type="dxa"/>
            <w:tcBorders>
              <w:left w:val="single" w:sz="12" w:space="0" w:color="auto"/>
              <w:bottom w:val="single" w:sz="12" w:space="0" w:color="auto"/>
            </w:tcBorders>
          </w:tcPr>
          <w:p w14:paraId="08B3FE23"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7C294CB8" w14:textId="77777777" w:rsidR="00707358" w:rsidRDefault="00707358" w:rsidP="000A1AF8">
            <w:pPr>
              <w:pStyle w:val="Bezmezer"/>
              <w:tabs>
                <w:tab w:val="left" w:pos="1134"/>
                <w:tab w:val="left" w:pos="1418"/>
                <w:tab w:val="left" w:pos="1701"/>
              </w:tabs>
            </w:pPr>
            <w:r>
              <w:t>Ano</w:t>
            </w:r>
          </w:p>
        </w:tc>
      </w:tr>
      <w:tr w:rsidR="00707358" w14:paraId="625D68CE" w14:textId="77777777" w:rsidTr="000A1AF8">
        <w:trPr>
          <w:jc w:val="center"/>
        </w:trPr>
        <w:tc>
          <w:tcPr>
            <w:tcW w:w="1838" w:type="dxa"/>
            <w:tcBorders>
              <w:top w:val="single" w:sz="12" w:space="0" w:color="auto"/>
              <w:left w:val="single" w:sz="12" w:space="0" w:color="auto"/>
            </w:tcBorders>
          </w:tcPr>
          <w:p w14:paraId="299A2E64"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1AF2741E" w14:textId="77777777" w:rsidR="00707358" w:rsidRDefault="00707358" w:rsidP="000A1AF8">
            <w:pPr>
              <w:pStyle w:val="Bezmezer"/>
              <w:tabs>
                <w:tab w:val="left" w:pos="1134"/>
                <w:tab w:val="left" w:pos="1418"/>
                <w:tab w:val="left" w:pos="1701"/>
              </w:tabs>
            </w:pPr>
            <w:r>
              <w:t>value</w:t>
            </w:r>
          </w:p>
        </w:tc>
      </w:tr>
      <w:tr w:rsidR="00707358" w14:paraId="09EFFD5C" w14:textId="77777777" w:rsidTr="000A1AF8">
        <w:trPr>
          <w:jc w:val="center"/>
        </w:trPr>
        <w:tc>
          <w:tcPr>
            <w:tcW w:w="1838" w:type="dxa"/>
            <w:tcBorders>
              <w:left w:val="single" w:sz="12" w:space="0" w:color="auto"/>
            </w:tcBorders>
          </w:tcPr>
          <w:p w14:paraId="348A92BC"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432BFF5A" w14:textId="77777777" w:rsidR="00707358" w:rsidRDefault="00707358" w:rsidP="000A1AF8">
            <w:pPr>
              <w:pStyle w:val="Bezmezer"/>
              <w:tabs>
                <w:tab w:val="left" w:pos="1134"/>
                <w:tab w:val="left" w:pos="1418"/>
                <w:tab w:val="left" w:pos="1701"/>
              </w:tabs>
            </w:pPr>
            <w:r>
              <w:t>čas</w:t>
            </w:r>
          </w:p>
        </w:tc>
      </w:tr>
      <w:tr w:rsidR="00707358" w14:paraId="42EF1D9E" w14:textId="77777777" w:rsidTr="000A1AF8">
        <w:trPr>
          <w:jc w:val="center"/>
        </w:trPr>
        <w:tc>
          <w:tcPr>
            <w:tcW w:w="1838" w:type="dxa"/>
            <w:tcBorders>
              <w:left w:val="single" w:sz="12" w:space="0" w:color="auto"/>
            </w:tcBorders>
          </w:tcPr>
          <w:p w14:paraId="56D767D8"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20B7B6DE" w14:textId="77777777" w:rsidR="00707358" w:rsidRDefault="00707358" w:rsidP="000A1AF8">
            <w:pPr>
              <w:pStyle w:val="Bezmezer"/>
              <w:tabs>
                <w:tab w:val="left" w:pos="1134"/>
                <w:tab w:val="left" w:pos="1418"/>
                <w:tab w:val="left" w:pos="1701"/>
              </w:tabs>
            </w:pPr>
            <w:r>
              <w:t>číslo</w:t>
            </w:r>
          </w:p>
        </w:tc>
      </w:tr>
      <w:tr w:rsidR="00707358" w14:paraId="7450FE80" w14:textId="77777777" w:rsidTr="000A1AF8">
        <w:trPr>
          <w:jc w:val="center"/>
        </w:trPr>
        <w:tc>
          <w:tcPr>
            <w:tcW w:w="1838" w:type="dxa"/>
            <w:tcBorders>
              <w:left w:val="single" w:sz="12" w:space="0" w:color="auto"/>
            </w:tcBorders>
          </w:tcPr>
          <w:p w14:paraId="6A500E5D"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1C43E911" w14:textId="77777777" w:rsidR="00707358" w:rsidRDefault="00707358" w:rsidP="000A1AF8">
            <w:pPr>
              <w:pStyle w:val="Bezmezer"/>
              <w:tabs>
                <w:tab w:val="left" w:pos="1134"/>
                <w:tab w:val="left" w:pos="1418"/>
                <w:tab w:val="left" w:pos="1701"/>
              </w:tabs>
            </w:pPr>
          </w:p>
        </w:tc>
      </w:tr>
      <w:tr w:rsidR="00707358" w14:paraId="09E420B1" w14:textId="77777777" w:rsidTr="000A1AF8">
        <w:trPr>
          <w:jc w:val="center"/>
        </w:trPr>
        <w:tc>
          <w:tcPr>
            <w:tcW w:w="1838" w:type="dxa"/>
            <w:tcBorders>
              <w:left w:val="single" w:sz="12" w:space="0" w:color="auto"/>
              <w:bottom w:val="single" w:sz="12" w:space="0" w:color="auto"/>
            </w:tcBorders>
          </w:tcPr>
          <w:p w14:paraId="62405FB8"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5AA51359" w14:textId="77777777" w:rsidR="00707358" w:rsidRDefault="00707358" w:rsidP="000A1AF8">
            <w:pPr>
              <w:pStyle w:val="Bezmezer"/>
              <w:tabs>
                <w:tab w:val="left" w:pos="1134"/>
                <w:tab w:val="left" w:pos="1418"/>
                <w:tab w:val="left" w:pos="1701"/>
              </w:tabs>
            </w:pPr>
            <w:r>
              <w:t>Ano</w:t>
            </w:r>
          </w:p>
        </w:tc>
      </w:tr>
      <w:tr w:rsidR="00707358" w14:paraId="05DBD937" w14:textId="77777777" w:rsidTr="000A1AF8">
        <w:trPr>
          <w:trHeight w:val="217"/>
          <w:jc w:val="center"/>
        </w:trPr>
        <w:tc>
          <w:tcPr>
            <w:tcW w:w="1838" w:type="dxa"/>
            <w:tcBorders>
              <w:top w:val="single" w:sz="18" w:space="0" w:color="auto"/>
            </w:tcBorders>
          </w:tcPr>
          <w:p w14:paraId="0FC6D43C"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59C8C289" w14:textId="77777777" w:rsidR="00707358" w:rsidRPr="009F5F40" w:rsidRDefault="00707358" w:rsidP="000A1AF8">
            <w:pPr>
              <w:pStyle w:val="Bezmezer"/>
              <w:tabs>
                <w:tab w:val="left" w:pos="1134"/>
                <w:tab w:val="left" w:pos="1418"/>
                <w:tab w:val="left" w:pos="1701"/>
              </w:tabs>
              <w:rPr>
                <w:szCs w:val="18"/>
              </w:rPr>
            </w:pPr>
            <w:r w:rsidRPr="004F3460">
              <w:rPr>
                <w:noProof/>
              </w:rPr>
              <w:t>&lt;</w:t>
            </w:r>
            <w:r>
              <w:rPr>
                <w:noProof/>
              </w:rPr>
              <w:t>lastStationOncallOrderBeforeStartMin value=“30“/</w:t>
            </w:r>
            <w:r w:rsidRPr="004F3460">
              <w:rPr>
                <w:noProof/>
              </w:rPr>
              <w:t>&gt;</w:t>
            </w:r>
          </w:p>
        </w:tc>
      </w:tr>
    </w:tbl>
    <w:p w14:paraId="5E28C57B" w14:textId="77777777" w:rsidR="003B253D" w:rsidRDefault="003B253D" w:rsidP="00707358">
      <w:pPr>
        <w:spacing w:after="160" w:line="259" w:lineRule="auto"/>
        <w:jc w:val="left"/>
        <w:rPr>
          <w:rStyle w:val="Siln"/>
          <w:rFonts w:asciiTheme="majorHAnsi" w:eastAsiaTheme="majorEastAsia" w:hAnsiTheme="majorHAnsi" w:cstheme="majorBidi"/>
          <w:color w:val="365F91" w:themeColor="accent1" w:themeShade="BF"/>
          <w:sz w:val="24"/>
          <w:szCs w:val="26"/>
        </w:rPr>
      </w:pPr>
    </w:p>
    <w:p w14:paraId="5D2CE9DB" w14:textId="77777777" w:rsidR="00707358" w:rsidRPr="000D25E6" w:rsidRDefault="00707358" w:rsidP="00C75FF4">
      <w:pPr>
        <w:pStyle w:val="Nadpis4"/>
      </w:pPr>
      <w:r w:rsidRPr="000D25E6">
        <w:t xml:space="preserve">Definice času pro upozornění na vypršení platnosti karty </w:t>
      </w:r>
      <w:r w:rsidRPr="00A64855">
        <w:t>„warnBeforeCardExpiresDays“</w:t>
      </w:r>
    </w:p>
    <w:p w14:paraId="1F145F29" w14:textId="77777777" w:rsidR="00707358" w:rsidRPr="00676ACB" w:rsidRDefault="00707358" w:rsidP="00A64855">
      <w:r>
        <w:t>Tato položka má význam, že nastavuje hodnotu pro pokladnu, od kdy má být cestující upozorněn na vypršení platnosti Plzeňské karty. Tato funkce je užitečná pro cestujícího.</w:t>
      </w:r>
    </w:p>
    <w:tbl>
      <w:tblPr>
        <w:tblW w:w="9137" w:type="dxa"/>
        <w:jc w:val="center"/>
        <w:tblLook w:val="04A0" w:firstRow="1" w:lastRow="0" w:firstColumn="1" w:lastColumn="0" w:noHBand="0" w:noVBand="1"/>
      </w:tblPr>
      <w:tblGrid>
        <w:gridCol w:w="1838"/>
        <w:gridCol w:w="7299"/>
      </w:tblGrid>
      <w:tr w:rsidR="00707358" w14:paraId="662E35AF"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6B93713F"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126C776C" w14:textId="77777777" w:rsidR="00707358" w:rsidRDefault="00707358" w:rsidP="000A1AF8">
            <w:pPr>
              <w:pStyle w:val="Bezmezer"/>
              <w:tabs>
                <w:tab w:val="left" w:pos="1134"/>
                <w:tab w:val="left" w:pos="1418"/>
                <w:tab w:val="left" w:pos="1701"/>
              </w:tabs>
            </w:pPr>
            <w:r>
              <w:rPr>
                <w:noProof/>
              </w:rPr>
              <w:t>w</w:t>
            </w:r>
            <w:r w:rsidRPr="00A80AAF">
              <w:rPr>
                <w:noProof/>
              </w:rPr>
              <w:t>arnBeforeCardExpiresDays</w:t>
            </w:r>
          </w:p>
        </w:tc>
      </w:tr>
      <w:tr w:rsidR="00707358" w14:paraId="00B0410B" w14:textId="77777777" w:rsidTr="000A1AF8">
        <w:trPr>
          <w:jc w:val="center"/>
        </w:trPr>
        <w:tc>
          <w:tcPr>
            <w:tcW w:w="1838" w:type="dxa"/>
            <w:tcBorders>
              <w:top w:val="single" w:sz="8" w:space="0" w:color="auto"/>
              <w:left w:val="single" w:sz="12" w:space="0" w:color="auto"/>
            </w:tcBorders>
          </w:tcPr>
          <w:p w14:paraId="15CE7768"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2CC79BC9" w14:textId="77777777" w:rsidR="00707358" w:rsidRDefault="00707358" w:rsidP="000A1AF8">
            <w:pPr>
              <w:pStyle w:val="Bezmezer"/>
              <w:tabs>
                <w:tab w:val="left" w:pos="1134"/>
                <w:tab w:val="left" w:pos="1418"/>
                <w:tab w:val="left" w:pos="1701"/>
              </w:tabs>
            </w:pPr>
            <w:r>
              <w:t>config/</w:t>
            </w:r>
            <w:r>
              <w:rPr>
                <w:noProof/>
              </w:rPr>
              <w:t>w</w:t>
            </w:r>
            <w:r w:rsidRPr="00A80AAF">
              <w:rPr>
                <w:noProof/>
              </w:rPr>
              <w:t>arnBeforeCardExpiresDays</w:t>
            </w:r>
          </w:p>
        </w:tc>
      </w:tr>
      <w:tr w:rsidR="00707358" w14:paraId="6FF60BF1" w14:textId="77777777" w:rsidTr="000A1AF8">
        <w:trPr>
          <w:jc w:val="center"/>
        </w:trPr>
        <w:tc>
          <w:tcPr>
            <w:tcW w:w="1838" w:type="dxa"/>
            <w:tcBorders>
              <w:left w:val="single" w:sz="12" w:space="0" w:color="auto"/>
            </w:tcBorders>
          </w:tcPr>
          <w:p w14:paraId="04BC005E"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3B66C08F" w14:textId="77777777" w:rsidR="00707358" w:rsidRDefault="00707358" w:rsidP="000A1AF8">
            <w:pPr>
              <w:pStyle w:val="Bezmezer"/>
              <w:tabs>
                <w:tab w:val="left" w:pos="1134"/>
                <w:tab w:val="left" w:pos="1418"/>
                <w:tab w:val="left" w:pos="1701"/>
              </w:tabs>
            </w:pPr>
            <w:r>
              <w:t>Počet dnů</w:t>
            </w:r>
          </w:p>
        </w:tc>
      </w:tr>
      <w:tr w:rsidR="00707358" w14:paraId="50E1919E" w14:textId="77777777" w:rsidTr="000A1AF8">
        <w:trPr>
          <w:jc w:val="center"/>
        </w:trPr>
        <w:tc>
          <w:tcPr>
            <w:tcW w:w="1838" w:type="dxa"/>
            <w:tcBorders>
              <w:left w:val="single" w:sz="12" w:space="0" w:color="auto"/>
            </w:tcBorders>
          </w:tcPr>
          <w:p w14:paraId="4D34FCE8"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04D740E7" w14:textId="77777777" w:rsidR="00707358" w:rsidRDefault="00707358" w:rsidP="000A1AF8">
            <w:pPr>
              <w:pStyle w:val="Bezmezer"/>
              <w:tabs>
                <w:tab w:val="left" w:pos="1134"/>
                <w:tab w:val="left" w:pos="1418"/>
                <w:tab w:val="left" w:pos="1701"/>
              </w:tabs>
            </w:pPr>
          </w:p>
        </w:tc>
      </w:tr>
      <w:tr w:rsidR="00707358" w14:paraId="404FEB2E" w14:textId="77777777" w:rsidTr="000A1AF8">
        <w:trPr>
          <w:jc w:val="center"/>
        </w:trPr>
        <w:tc>
          <w:tcPr>
            <w:tcW w:w="1838" w:type="dxa"/>
            <w:tcBorders>
              <w:left w:val="single" w:sz="12" w:space="0" w:color="auto"/>
            </w:tcBorders>
          </w:tcPr>
          <w:p w14:paraId="789C40F9"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1D7583D9" w14:textId="77777777" w:rsidR="00707358" w:rsidRDefault="00707358" w:rsidP="000A1AF8">
            <w:pPr>
              <w:pStyle w:val="Bezmezer"/>
              <w:tabs>
                <w:tab w:val="left" w:pos="1134"/>
                <w:tab w:val="left" w:pos="1418"/>
                <w:tab w:val="left" w:pos="1701"/>
              </w:tabs>
            </w:pPr>
          </w:p>
        </w:tc>
      </w:tr>
      <w:tr w:rsidR="00707358" w14:paraId="4EB38B92" w14:textId="77777777" w:rsidTr="000A1AF8">
        <w:trPr>
          <w:jc w:val="center"/>
        </w:trPr>
        <w:tc>
          <w:tcPr>
            <w:tcW w:w="1838" w:type="dxa"/>
            <w:tcBorders>
              <w:left w:val="single" w:sz="12" w:space="0" w:color="auto"/>
              <w:bottom w:val="single" w:sz="12" w:space="0" w:color="auto"/>
            </w:tcBorders>
          </w:tcPr>
          <w:p w14:paraId="54FE2B43"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35CE843B" w14:textId="77777777" w:rsidR="00707358" w:rsidRDefault="00707358" w:rsidP="000A1AF8">
            <w:pPr>
              <w:pStyle w:val="Bezmezer"/>
              <w:tabs>
                <w:tab w:val="left" w:pos="1134"/>
                <w:tab w:val="left" w:pos="1418"/>
                <w:tab w:val="left" w:pos="1701"/>
              </w:tabs>
            </w:pPr>
            <w:r>
              <w:t>Ano</w:t>
            </w:r>
          </w:p>
        </w:tc>
      </w:tr>
      <w:tr w:rsidR="00707358" w14:paraId="4E40B06B" w14:textId="77777777" w:rsidTr="000A1AF8">
        <w:trPr>
          <w:jc w:val="center"/>
        </w:trPr>
        <w:tc>
          <w:tcPr>
            <w:tcW w:w="1838" w:type="dxa"/>
            <w:tcBorders>
              <w:top w:val="single" w:sz="12" w:space="0" w:color="auto"/>
              <w:left w:val="single" w:sz="12" w:space="0" w:color="auto"/>
            </w:tcBorders>
          </w:tcPr>
          <w:p w14:paraId="58FE4C76"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2EC81E57" w14:textId="77777777" w:rsidR="00707358" w:rsidRDefault="00707358" w:rsidP="000A1AF8">
            <w:pPr>
              <w:pStyle w:val="Bezmezer"/>
              <w:tabs>
                <w:tab w:val="left" w:pos="1134"/>
                <w:tab w:val="left" w:pos="1418"/>
                <w:tab w:val="left" w:pos="1701"/>
              </w:tabs>
            </w:pPr>
            <w:r>
              <w:t>value</w:t>
            </w:r>
          </w:p>
        </w:tc>
      </w:tr>
      <w:tr w:rsidR="00707358" w14:paraId="0E37971B" w14:textId="77777777" w:rsidTr="000A1AF8">
        <w:trPr>
          <w:jc w:val="center"/>
        </w:trPr>
        <w:tc>
          <w:tcPr>
            <w:tcW w:w="1838" w:type="dxa"/>
            <w:tcBorders>
              <w:left w:val="single" w:sz="12" w:space="0" w:color="auto"/>
            </w:tcBorders>
          </w:tcPr>
          <w:p w14:paraId="22BCD748"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419BB9E6" w14:textId="77777777" w:rsidR="00707358" w:rsidRDefault="00707358" w:rsidP="000A1AF8">
            <w:pPr>
              <w:pStyle w:val="Bezmezer"/>
              <w:tabs>
                <w:tab w:val="left" w:pos="1134"/>
                <w:tab w:val="left" w:pos="1418"/>
                <w:tab w:val="left" w:pos="1701"/>
              </w:tabs>
            </w:pPr>
            <w:r>
              <w:t>Počet dnů</w:t>
            </w:r>
          </w:p>
        </w:tc>
      </w:tr>
      <w:tr w:rsidR="00707358" w14:paraId="5EFAA0CA" w14:textId="77777777" w:rsidTr="000A1AF8">
        <w:trPr>
          <w:jc w:val="center"/>
        </w:trPr>
        <w:tc>
          <w:tcPr>
            <w:tcW w:w="1838" w:type="dxa"/>
            <w:tcBorders>
              <w:left w:val="single" w:sz="12" w:space="0" w:color="auto"/>
            </w:tcBorders>
          </w:tcPr>
          <w:p w14:paraId="05ACA587"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4B56E0CB" w14:textId="77777777" w:rsidR="00707358" w:rsidRDefault="00707358" w:rsidP="000A1AF8">
            <w:pPr>
              <w:pStyle w:val="Bezmezer"/>
              <w:tabs>
                <w:tab w:val="left" w:pos="1134"/>
                <w:tab w:val="left" w:pos="1418"/>
                <w:tab w:val="left" w:pos="1701"/>
              </w:tabs>
            </w:pPr>
            <w:r>
              <w:t>číslo</w:t>
            </w:r>
          </w:p>
        </w:tc>
      </w:tr>
      <w:tr w:rsidR="00707358" w14:paraId="31FD9A8E" w14:textId="77777777" w:rsidTr="000A1AF8">
        <w:trPr>
          <w:jc w:val="center"/>
        </w:trPr>
        <w:tc>
          <w:tcPr>
            <w:tcW w:w="1838" w:type="dxa"/>
            <w:tcBorders>
              <w:left w:val="single" w:sz="12" w:space="0" w:color="auto"/>
            </w:tcBorders>
          </w:tcPr>
          <w:p w14:paraId="4FF74571"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5C2FD4A5" w14:textId="77777777" w:rsidR="00707358" w:rsidRDefault="00707358" w:rsidP="000A1AF8">
            <w:pPr>
              <w:pStyle w:val="Bezmezer"/>
              <w:tabs>
                <w:tab w:val="left" w:pos="1134"/>
                <w:tab w:val="left" w:pos="1418"/>
                <w:tab w:val="left" w:pos="1701"/>
              </w:tabs>
            </w:pPr>
          </w:p>
        </w:tc>
      </w:tr>
      <w:tr w:rsidR="00707358" w14:paraId="62950A02" w14:textId="77777777" w:rsidTr="000A1AF8">
        <w:trPr>
          <w:jc w:val="center"/>
        </w:trPr>
        <w:tc>
          <w:tcPr>
            <w:tcW w:w="1838" w:type="dxa"/>
            <w:tcBorders>
              <w:left w:val="single" w:sz="12" w:space="0" w:color="auto"/>
              <w:bottom w:val="single" w:sz="12" w:space="0" w:color="auto"/>
            </w:tcBorders>
          </w:tcPr>
          <w:p w14:paraId="691F008A"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6564AEDC" w14:textId="77777777" w:rsidR="00707358" w:rsidRDefault="00707358" w:rsidP="000A1AF8">
            <w:pPr>
              <w:pStyle w:val="Bezmezer"/>
              <w:tabs>
                <w:tab w:val="left" w:pos="1134"/>
                <w:tab w:val="left" w:pos="1418"/>
                <w:tab w:val="left" w:pos="1701"/>
              </w:tabs>
            </w:pPr>
            <w:r>
              <w:t>Ano</w:t>
            </w:r>
          </w:p>
        </w:tc>
      </w:tr>
      <w:tr w:rsidR="00707358" w14:paraId="1DD1207E" w14:textId="77777777" w:rsidTr="000A1AF8">
        <w:trPr>
          <w:jc w:val="center"/>
        </w:trPr>
        <w:tc>
          <w:tcPr>
            <w:tcW w:w="1838" w:type="dxa"/>
            <w:tcBorders>
              <w:top w:val="single" w:sz="18" w:space="0" w:color="auto"/>
            </w:tcBorders>
          </w:tcPr>
          <w:p w14:paraId="0AADD1A3"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495004B3" w14:textId="77777777" w:rsidR="00707358" w:rsidRPr="009F5F40" w:rsidRDefault="00707358" w:rsidP="000A1AF8">
            <w:pPr>
              <w:pStyle w:val="Bezmezer"/>
              <w:tabs>
                <w:tab w:val="left" w:pos="1134"/>
                <w:tab w:val="left" w:pos="1418"/>
                <w:tab w:val="left" w:pos="1701"/>
              </w:tabs>
              <w:rPr>
                <w:szCs w:val="18"/>
              </w:rPr>
            </w:pPr>
            <w:r w:rsidRPr="004F3460">
              <w:t>&lt;</w:t>
            </w:r>
            <w:r>
              <w:rPr>
                <w:noProof/>
              </w:rPr>
              <w:t xml:space="preserve"> w</w:t>
            </w:r>
            <w:r w:rsidRPr="00A80AAF">
              <w:rPr>
                <w:noProof/>
              </w:rPr>
              <w:t>arnBeforeCardExpiresDays</w:t>
            </w:r>
            <w:r>
              <w:t xml:space="preserve"> value=“30“</w:t>
            </w:r>
            <w:r w:rsidRPr="004F3460">
              <w:t>/&gt;</w:t>
            </w:r>
          </w:p>
        </w:tc>
      </w:tr>
    </w:tbl>
    <w:p w14:paraId="7AD856F7" w14:textId="77777777" w:rsidR="00707358" w:rsidRDefault="00707358" w:rsidP="00707358">
      <w:pPr>
        <w:tabs>
          <w:tab w:val="left" w:pos="1134"/>
          <w:tab w:val="left" w:pos="1418"/>
          <w:tab w:val="left" w:pos="1701"/>
        </w:tabs>
        <w:rPr>
          <w:rStyle w:val="Siln"/>
        </w:rPr>
      </w:pPr>
    </w:p>
    <w:p w14:paraId="588D2FB9" w14:textId="77777777" w:rsidR="00707358" w:rsidRDefault="00707358" w:rsidP="002D29E4">
      <w:pPr>
        <w:pStyle w:val="Nadpis3"/>
      </w:pPr>
      <w:bookmarkStart w:id="892" w:name="_Toc523943120"/>
      <w:r>
        <w:t>Definice adresy webu pro zastávky na zavolání</w:t>
      </w:r>
      <w:bookmarkEnd w:id="892"/>
    </w:p>
    <w:p w14:paraId="3B6CBEEC" w14:textId="77777777" w:rsidR="00707358" w:rsidRPr="00495C15" w:rsidRDefault="00707358" w:rsidP="00707358">
      <w:pPr>
        <w:tabs>
          <w:tab w:val="left" w:pos="1134"/>
          <w:tab w:val="left" w:pos="1418"/>
          <w:tab w:val="left" w:pos="1701"/>
        </w:tabs>
      </w:pPr>
      <w:r>
        <w:t xml:space="preserve">Definuje adresu webu, kde je možno objednat zastávku na zavolání. </w:t>
      </w:r>
    </w:p>
    <w:tbl>
      <w:tblPr>
        <w:tblW w:w="9137" w:type="dxa"/>
        <w:jc w:val="center"/>
        <w:tblLook w:val="04A0" w:firstRow="1" w:lastRow="0" w:firstColumn="1" w:lastColumn="0" w:noHBand="0" w:noVBand="1"/>
      </w:tblPr>
      <w:tblGrid>
        <w:gridCol w:w="1838"/>
        <w:gridCol w:w="7299"/>
      </w:tblGrid>
      <w:tr w:rsidR="00707358" w14:paraId="13E1DD28"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55E54118"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56FF1BFF" w14:textId="77777777" w:rsidR="00707358" w:rsidRDefault="00707358" w:rsidP="000A1AF8">
            <w:pPr>
              <w:pStyle w:val="Bezmezer"/>
              <w:tabs>
                <w:tab w:val="left" w:pos="1134"/>
                <w:tab w:val="left" w:pos="1418"/>
                <w:tab w:val="left" w:pos="1701"/>
              </w:tabs>
            </w:pPr>
            <w:r>
              <w:rPr>
                <w:noProof/>
              </w:rPr>
              <w:t>webStationOnCall</w:t>
            </w:r>
          </w:p>
        </w:tc>
      </w:tr>
      <w:tr w:rsidR="00707358" w14:paraId="337E32B3" w14:textId="77777777" w:rsidTr="000A1AF8">
        <w:trPr>
          <w:jc w:val="center"/>
        </w:trPr>
        <w:tc>
          <w:tcPr>
            <w:tcW w:w="1838" w:type="dxa"/>
            <w:tcBorders>
              <w:top w:val="single" w:sz="8" w:space="0" w:color="auto"/>
              <w:left w:val="single" w:sz="12" w:space="0" w:color="auto"/>
            </w:tcBorders>
          </w:tcPr>
          <w:p w14:paraId="5AEE0100"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77A9430D" w14:textId="77777777" w:rsidR="00707358" w:rsidRDefault="00707358" w:rsidP="000A1AF8">
            <w:pPr>
              <w:pStyle w:val="Bezmezer"/>
              <w:tabs>
                <w:tab w:val="left" w:pos="1134"/>
                <w:tab w:val="left" w:pos="1418"/>
                <w:tab w:val="left" w:pos="1701"/>
              </w:tabs>
            </w:pPr>
            <w:r>
              <w:t>config/</w:t>
            </w:r>
            <w:r>
              <w:rPr>
                <w:noProof/>
              </w:rPr>
              <w:t>webStationOnCall</w:t>
            </w:r>
          </w:p>
        </w:tc>
      </w:tr>
      <w:tr w:rsidR="00707358" w14:paraId="7B9A2042" w14:textId="77777777" w:rsidTr="000A1AF8">
        <w:trPr>
          <w:jc w:val="center"/>
        </w:trPr>
        <w:tc>
          <w:tcPr>
            <w:tcW w:w="1838" w:type="dxa"/>
            <w:tcBorders>
              <w:left w:val="single" w:sz="12" w:space="0" w:color="auto"/>
            </w:tcBorders>
          </w:tcPr>
          <w:p w14:paraId="0B6BC2F0"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402236B9" w14:textId="77777777" w:rsidR="00707358" w:rsidRDefault="00707358" w:rsidP="000A1AF8">
            <w:pPr>
              <w:pStyle w:val="Bezmezer"/>
              <w:tabs>
                <w:tab w:val="left" w:pos="1134"/>
                <w:tab w:val="left" w:pos="1418"/>
                <w:tab w:val="left" w:pos="1701"/>
              </w:tabs>
            </w:pPr>
            <w:r>
              <w:t>Adresa webu</w:t>
            </w:r>
          </w:p>
        </w:tc>
      </w:tr>
      <w:tr w:rsidR="00707358" w14:paraId="50A52328" w14:textId="77777777" w:rsidTr="000A1AF8">
        <w:trPr>
          <w:jc w:val="center"/>
        </w:trPr>
        <w:tc>
          <w:tcPr>
            <w:tcW w:w="1838" w:type="dxa"/>
            <w:tcBorders>
              <w:left w:val="single" w:sz="12" w:space="0" w:color="auto"/>
            </w:tcBorders>
          </w:tcPr>
          <w:p w14:paraId="62D48800"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0E7243F1" w14:textId="77777777" w:rsidR="00707358" w:rsidRDefault="00707358" w:rsidP="000A1AF8">
            <w:pPr>
              <w:pStyle w:val="Bezmezer"/>
              <w:tabs>
                <w:tab w:val="left" w:pos="1134"/>
                <w:tab w:val="left" w:pos="1418"/>
                <w:tab w:val="left" w:pos="1701"/>
              </w:tabs>
            </w:pPr>
          </w:p>
        </w:tc>
      </w:tr>
      <w:tr w:rsidR="00707358" w14:paraId="6C111E8E" w14:textId="77777777" w:rsidTr="000A1AF8">
        <w:trPr>
          <w:jc w:val="center"/>
        </w:trPr>
        <w:tc>
          <w:tcPr>
            <w:tcW w:w="1838" w:type="dxa"/>
            <w:tcBorders>
              <w:left w:val="single" w:sz="12" w:space="0" w:color="auto"/>
            </w:tcBorders>
          </w:tcPr>
          <w:p w14:paraId="6A428E9E"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1666427B" w14:textId="77777777" w:rsidR="00707358" w:rsidRDefault="00707358" w:rsidP="000A1AF8">
            <w:pPr>
              <w:pStyle w:val="Bezmezer"/>
              <w:tabs>
                <w:tab w:val="left" w:pos="1134"/>
                <w:tab w:val="left" w:pos="1418"/>
                <w:tab w:val="left" w:pos="1701"/>
              </w:tabs>
            </w:pPr>
          </w:p>
        </w:tc>
      </w:tr>
      <w:tr w:rsidR="00707358" w14:paraId="5BDD96A1" w14:textId="77777777" w:rsidTr="000A1AF8">
        <w:trPr>
          <w:jc w:val="center"/>
        </w:trPr>
        <w:tc>
          <w:tcPr>
            <w:tcW w:w="1838" w:type="dxa"/>
            <w:tcBorders>
              <w:left w:val="single" w:sz="12" w:space="0" w:color="auto"/>
              <w:bottom w:val="single" w:sz="12" w:space="0" w:color="auto"/>
            </w:tcBorders>
          </w:tcPr>
          <w:p w14:paraId="67CE1E6D"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69722AB7" w14:textId="77777777" w:rsidR="00707358" w:rsidRDefault="00707358" w:rsidP="000A1AF8">
            <w:pPr>
              <w:pStyle w:val="Bezmezer"/>
              <w:tabs>
                <w:tab w:val="left" w:pos="1134"/>
                <w:tab w:val="left" w:pos="1418"/>
                <w:tab w:val="left" w:pos="1701"/>
              </w:tabs>
            </w:pPr>
            <w:r>
              <w:t>Ano</w:t>
            </w:r>
          </w:p>
        </w:tc>
      </w:tr>
      <w:tr w:rsidR="00707358" w14:paraId="5D86CBEE" w14:textId="77777777" w:rsidTr="000A1AF8">
        <w:trPr>
          <w:jc w:val="center"/>
        </w:trPr>
        <w:tc>
          <w:tcPr>
            <w:tcW w:w="1838" w:type="dxa"/>
            <w:tcBorders>
              <w:top w:val="single" w:sz="12" w:space="0" w:color="auto"/>
              <w:left w:val="single" w:sz="12" w:space="0" w:color="auto"/>
            </w:tcBorders>
          </w:tcPr>
          <w:p w14:paraId="5EE88AC2"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1A202060" w14:textId="77777777" w:rsidR="00707358" w:rsidRDefault="00707358" w:rsidP="000A1AF8">
            <w:pPr>
              <w:pStyle w:val="Bezmezer"/>
              <w:tabs>
                <w:tab w:val="left" w:pos="1134"/>
                <w:tab w:val="left" w:pos="1418"/>
                <w:tab w:val="left" w:pos="1701"/>
              </w:tabs>
            </w:pPr>
            <w:r>
              <w:t>value</w:t>
            </w:r>
          </w:p>
        </w:tc>
      </w:tr>
      <w:tr w:rsidR="00707358" w14:paraId="224D55C2" w14:textId="77777777" w:rsidTr="000A1AF8">
        <w:trPr>
          <w:jc w:val="center"/>
        </w:trPr>
        <w:tc>
          <w:tcPr>
            <w:tcW w:w="1838" w:type="dxa"/>
            <w:tcBorders>
              <w:left w:val="single" w:sz="12" w:space="0" w:color="auto"/>
            </w:tcBorders>
          </w:tcPr>
          <w:p w14:paraId="174A4720"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17974C0D" w14:textId="77777777" w:rsidR="00707358" w:rsidRDefault="00707358" w:rsidP="000A1AF8">
            <w:pPr>
              <w:pStyle w:val="Bezmezer"/>
              <w:tabs>
                <w:tab w:val="left" w:pos="1134"/>
                <w:tab w:val="left" w:pos="1418"/>
                <w:tab w:val="left" w:pos="1701"/>
              </w:tabs>
            </w:pPr>
            <w:r>
              <w:t>Adresa webu</w:t>
            </w:r>
          </w:p>
        </w:tc>
      </w:tr>
      <w:tr w:rsidR="00707358" w14:paraId="2E3E2385" w14:textId="77777777" w:rsidTr="000A1AF8">
        <w:trPr>
          <w:jc w:val="center"/>
        </w:trPr>
        <w:tc>
          <w:tcPr>
            <w:tcW w:w="1838" w:type="dxa"/>
            <w:tcBorders>
              <w:left w:val="single" w:sz="12" w:space="0" w:color="auto"/>
            </w:tcBorders>
          </w:tcPr>
          <w:p w14:paraId="0BDFAE73"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1F342362" w14:textId="77777777" w:rsidR="00707358" w:rsidRDefault="00707358" w:rsidP="000A1AF8">
            <w:pPr>
              <w:pStyle w:val="Bezmezer"/>
              <w:tabs>
                <w:tab w:val="left" w:pos="1134"/>
                <w:tab w:val="left" w:pos="1418"/>
                <w:tab w:val="left" w:pos="1701"/>
              </w:tabs>
            </w:pPr>
            <w:r>
              <w:t>text</w:t>
            </w:r>
          </w:p>
        </w:tc>
      </w:tr>
      <w:tr w:rsidR="00707358" w14:paraId="4FCED78A" w14:textId="77777777" w:rsidTr="000A1AF8">
        <w:trPr>
          <w:jc w:val="center"/>
        </w:trPr>
        <w:tc>
          <w:tcPr>
            <w:tcW w:w="1838" w:type="dxa"/>
            <w:tcBorders>
              <w:left w:val="single" w:sz="12" w:space="0" w:color="auto"/>
            </w:tcBorders>
          </w:tcPr>
          <w:p w14:paraId="20E572A5"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1D6BE8CE" w14:textId="77777777" w:rsidR="00707358" w:rsidRDefault="00707358" w:rsidP="000A1AF8">
            <w:pPr>
              <w:pStyle w:val="Bezmezer"/>
              <w:tabs>
                <w:tab w:val="left" w:pos="1134"/>
                <w:tab w:val="left" w:pos="1418"/>
                <w:tab w:val="left" w:pos="1701"/>
              </w:tabs>
            </w:pPr>
          </w:p>
        </w:tc>
      </w:tr>
      <w:tr w:rsidR="00707358" w14:paraId="35AE67A9" w14:textId="77777777" w:rsidTr="000A1AF8">
        <w:trPr>
          <w:jc w:val="center"/>
        </w:trPr>
        <w:tc>
          <w:tcPr>
            <w:tcW w:w="1838" w:type="dxa"/>
            <w:tcBorders>
              <w:left w:val="single" w:sz="12" w:space="0" w:color="auto"/>
              <w:bottom w:val="single" w:sz="12" w:space="0" w:color="auto"/>
            </w:tcBorders>
          </w:tcPr>
          <w:p w14:paraId="4D2FA585"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37EDB7BC" w14:textId="77777777" w:rsidR="00707358" w:rsidRDefault="00707358" w:rsidP="000A1AF8">
            <w:pPr>
              <w:pStyle w:val="Bezmezer"/>
              <w:tabs>
                <w:tab w:val="left" w:pos="1134"/>
                <w:tab w:val="left" w:pos="1418"/>
                <w:tab w:val="left" w:pos="1701"/>
              </w:tabs>
            </w:pPr>
            <w:r>
              <w:t>Ano</w:t>
            </w:r>
          </w:p>
        </w:tc>
      </w:tr>
      <w:tr w:rsidR="00707358" w14:paraId="69F7946A" w14:textId="77777777" w:rsidTr="000A1AF8">
        <w:trPr>
          <w:jc w:val="center"/>
        </w:trPr>
        <w:tc>
          <w:tcPr>
            <w:tcW w:w="1838" w:type="dxa"/>
            <w:tcBorders>
              <w:top w:val="single" w:sz="18" w:space="0" w:color="auto"/>
            </w:tcBorders>
          </w:tcPr>
          <w:p w14:paraId="7ECB995B"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63C72587" w14:textId="77777777" w:rsidR="00707358" w:rsidRPr="009F5F40" w:rsidRDefault="00707358" w:rsidP="000A1AF8">
            <w:pPr>
              <w:pStyle w:val="Bezmezer"/>
              <w:tabs>
                <w:tab w:val="left" w:pos="1134"/>
                <w:tab w:val="left" w:pos="1418"/>
                <w:tab w:val="left" w:pos="1701"/>
              </w:tabs>
              <w:rPr>
                <w:szCs w:val="18"/>
              </w:rPr>
            </w:pPr>
            <w:r w:rsidRPr="004F3460">
              <w:t>&lt;</w:t>
            </w:r>
            <w:r>
              <w:rPr>
                <w:noProof/>
              </w:rPr>
              <w:t xml:space="preserve"> webStationOnCall</w:t>
            </w:r>
            <w:r>
              <w:t xml:space="preserve"> value=“www.poved.cz/zastavkyNaZavolani“</w:t>
            </w:r>
            <w:r w:rsidRPr="004F3460">
              <w:t>/&gt;</w:t>
            </w:r>
          </w:p>
        </w:tc>
      </w:tr>
    </w:tbl>
    <w:p w14:paraId="5A05A7AF" w14:textId="77777777" w:rsidR="00707358" w:rsidRDefault="00707358" w:rsidP="00707358">
      <w:pPr>
        <w:rPr>
          <w:rStyle w:val="Zdraznnintenzivn"/>
          <w:i w:val="0"/>
          <w:iCs w:val="0"/>
          <w:color w:val="365F91" w:themeColor="accent1" w:themeShade="BF"/>
        </w:rPr>
      </w:pPr>
    </w:p>
    <w:p w14:paraId="25FEC41C" w14:textId="77777777" w:rsidR="00707358" w:rsidRPr="000D25E6" w:rsidRDefault="00707358" w:rsidP="00C75FF4">
      <w:pPr>
        <w:pStyle w:val="Nadpis4"/>
      </w:pPr>
      <w:r w:rsidRPr="000D25E6">
        <w:t>Definice hranice zastávky</w:t>
      </w:r>
    </w:p>
    <w:p w14:paraId="39B6305A" w14:textId="77777777" w:rsidR="00707358" w:rsidRPr="00495C15" w:rsidRDefault="00707358" w:rsidP="00707358">
      <w:pPr>
        <w:tabs>
          <w:tab w:val="left" w:pos="1134"/>
          <w:tab w:val="left" w:pos="1418"/>
          <w:tab w:val="left" w:pos="1701"/>
        </w:tabs>
      </w:pPr>
      <w:r>
        <w:t xml:space="preserve"> </w:t>
      </w:r>
    </w:p>
    <w:tbl>
      <w:tblPr>
        <w:tblW w:w="9137" w:type="dxa"/>
        <w:jc w:val="center"/>
        <w:tblLook w:val="04A0" w:firstRow="1" w:lastRow="0" w:firstColumn="1" w:lastColumn="0" w:noHBand="0" w:noVBand="1"/>
      </w:tblPr>
      <w:tblGrid>
        <w:gridCol w:w="1838"/>
        <w:gridCol w:w="7299"/>
      </w:tblGrid>
      <w:tr w:rsidR="00707358" w14:paraId="0DEA5949"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1D69BFCB"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7CEF9314" w14:textId="77777777" w:rsidR="00707358" w:rsidRDefault="00707358" w:rsidP="000A1AF8">
            <w:pPr>
              <w:pStyle w:val="Bezmezer"/>
              <w:tabs>
                <w:tab w:val="left" w:pos="1134"/>
                <w:tab w:val="left" w:pos="1418"/>
                <w:tab w:val="left" w:pos="1701"/>
              </w:tabs>
            </w:pPr>
            <w:r>
              <w:t>boundariesS</w:t>
            </w:r>
            <w:r w:rsidRPr="00DF743A">
              <w:t>tation</w:t>
            </w:r>
            <w:r>
              <w:t>Meter</w:t>
            </w:r>
          </w:p>
        </w:tc>
      </w:tr>
      <w:tr w:rsidR="00707358" w14:paraId="7A86424B" w14:textId="77777777" w:rsidTr="000A1AF8">
        <w:trPr>
          <w:jc w:val="center"/>
        </w:trPr>
        <w:tc>
          <w:tcPr>
            <w:tcW w:w="1838" w:type="dxa"/>
            <w:tcBorders>
              <w:top w:val="single" w:sz="8" w:space="0" w:color="auto"/>
              <w:left w:val="single" w:sz="12" w:space="0" w:color="auto"/>
            </w:tcBorders>
          </w:tcPr>
          <w:p w14:paraId="726FF219"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4BA7AC35" w14:textId="77777777" w:rsidR="00707358" w:rsidRDefault="00707358" w:rsidP="000A1AF8">
            <w:pPr>
              <w:pStyle w:val="Bezmezer"/>
              <w:tabs>
                <w:tab w:val="left" w:pos="1134"/>
                <w:tab w:val="left" w:pos="1418"/>
                <w:tab w:val="left" w:pos="1701"/>
              </w:tabs>
            </w:pPr>
            <w:r>
              <w:t>config/boundariesS</w:t>
            </w:r>
            <w:r w:rsidRPr="00DF743A">
              <w:t>tation</w:t>
            </w:r>
            <w:r>
              <w:t>Meter</w:t>
            </w:r>
          </w:p>
        </w:tc>
      </w:tr>
      <w:tr w:rsidR="00707358" w14:paraId="081111D6" w14:textId="77777777" w:rsidTr="000A1AF8">
        <w:trPr>
          <w:jc w:val="center"/>
        </w:trPr>
        <w:tc>
          <w:tcPr>
            <w:tcW w:w="1838" w:type="dxa"/>
            <w:tcBorders>
              <w:left w:val="single" w:sz="12" w:space="0" w:color="auto"/>
            </w:tcBorders>
          </w:tcPr>
          <w:p w14:paraId="0BAA3DAC"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1D0C9DDE" w14:textId="77777777" w:rsidR="00707358" w:rsidRDefault="00707358" w:rsidP="000A1AF8">
            <w:pPr>
              <w:pStyle w:val="Bezmezer"/>
              <w:tabs>
                <w:tab w:val="left" w:pos="1134"/>
                <w:tab w:val="left" w:pos="1418"/>
                <w:tab w:val="left" w:pos="1701"/>
              </w:tabs>
            </w:pPr>
            <w:r>
              <w:t>Hranice zastávky</w:t>
            </w:r>
          </w:p>
        </w:tc>
      </w:tr>
      <w:tr w:rsidR="00707358" w14:paraId="143D1E72" w14:textId="77777777" w:rsidTr="000A1AF8">
        <w:trPr>
          <w:jc w:val="center"/>
        </w:trPr>
        <w:tc>
          <w:tcPr>
            <w:tcW w:w="1838" w:type="dxa"/>
            <w:tcBorders>
              <w:left w:val="single" w:sz="12" w:space="0" w:color="auto"/>
            </w:tcBorders>
          </w:tcPr>
          <w:p w14:paraId="11E5FD76"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3F394C9E" w14:textId="77777777" w:rsidR="00707358" w:rsidRDefault="00707358" w:rsidP="000A1AF8">
            <w:pPr>
              <w:pStyle w:val="Bezmezer"/>
              <w:tabs>
                <w:tab w:val="left" w:pos="1134"/>
                <w:tab w:val="left" w:pos="1418"/>
                <w:tab w:val="left" w:pos="1701"/>
              </w:tabs>
            </w:pPr>
          </w:p>
        </w:tc>
      </w:tr>
      <w:tr w:rsidR="00707358" w14:paraId="131986D1" w14:textId="77777777" w:rsidTr="000A1AF8">
        <w:trPr>
          <w:jc w:val="center"/>
        </w:trPr>
        <w:tc>
          <w:tcPr>
            <w:tcW w:w="1838" w:type="dxa"/>
            <w:tcBorders>
              <w:left w:val="single" w:sz="12" w:space="0" w:color="auto"/>
            </w:tcBorders>
          </w:tcPr>
          <w:p w14:paraId="07C5B51D"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6C1C7C4" w14:textId="77777777" w:rsidR="00707358" w:rsidRDefault="00707358" w:rsidP="000A1AF8">
            <w:pPr>
              <w:pStyle w:val="Bezmezer"/>
              <w:tabs>
                <w:tab w:val="left" w:pos="1134"/>
                <w:tab w:val="left" w:pos="1418"/>
                <w:tab w:val="left" w:pos="1701"/>
              </w:tabs>
            </w:pPr>
          </w:p>
        </w:tc>
      </w:tr>
      <w:tr w:rsidR="00707358" w14:paraId="77EDFF50" w14:textId="77777777" w:rsidTr="000A1AF8">
        <w:trPr>
          <w:jc w:val="center"/>
        </w:trPr>
        <w:tc>
          <w:tcPr>
            <w:tcW w:w="1838" w:type="dxa"/>
            <w:tcBorders>
              <w:left w:val="single" w:sz="12" w:space="0" w:color="auto"/>
              <w:bottom w:val="single" w:sz="12" w:space="0" w:color="auto"/>
            </w:tcBorders>
          </w:tcPr>
          <w:p w14:paraId="5555C6E2"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56BBA677" w14:textId="77777777" w:rsidR="00707358" w:rsidRDefault="00707358" w:rsidP="000A1AF8">
            <w:pPr>
              <w:pStyle w:val="Bezmezer"/>
              <w:tabs>
                <w:tab w:val="left" w:pos="1134"/>
                <w:tab w:val="left" w:pos="1418"/>
                <w:tab w:val="left" w:pos="1701"/>
              </w:tabs>
            </w:pPr>
            <w:r>
              <w:t>Ano</w:t>
            </w:r>
          </w:p>
        </w:tc>
      </w:tr>
      <w:tr w:rsidR="00707358" w14:paraId="6C50A309" w14:textId="77777777" w:rsidTr="000A1AF8">
        <w:trPr>
          <w:jc w:val="center"/>
        </w:trPr>
        <w:tc>
          <w:tcPr>
            <w:tcW w:w="1838" w:type="dxa"/>
            <w:tcBorders>
              <w:top w:val="single" w:sz="12" w:space="0" w:color="auto"/>
              <w:left w:val="single" w:sz="12" w:space="0" w:color="auto"/>
            </w:tcBorders>
          </w:tcPr>
          <w:p w14:paraId="0068A956"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4A34F2BA" w14:textId="77777777" w:rsidR="00707358" w:rsidRDefault="00707358" w:rsidP="000A1AF8">
            <w:pPr>
              <w:pStyle w:val="Bezmezer"/>
              <w:tabs>
                <w:tab w:val="left" w:pos="1134"/>
                <w:tab w:val="left" w:pos="1418"/>
                <w:tab w:val="left" w:pos="1701"/>
              </w:tabs>
            </w:pPr>
            <w:r>
              <w:t>value</w:t>
            </w:r>
          </w:p>
        </w:tc>
      </w:tr>
      <w:tr w:rsidR="00707358" w14:paraId="334A2E97" w14:textId="77777777" w:rsidTr="000A1AF8">
        <w:trPr>
          <w:jc w:val="center"/>
        </w:trPr>
        <w:tc>
          <w:tcPr>
            <w:tcW w:w="1838" w:type="dxa"/>
            <w:tcBorders>
              <w:left w:val="single" w:sz="12" w:space="0" w:color="auto"/>
            </w:tcBorders>
          </w:tcPr>
          <w:p w14:paraId="6C8B73D9"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3CE8351B" w14:textId="77777777" w:rsidR="00707358" w:rsidRDefault="00707358" w:rsidP="000A1AF8">
            <w:pPr>
              <w:pStyle w:val="Bezmezer"/>
              <w:tabs>
                <w:tab w:val="left" w:pos="1134"/>
                <w:tab w:val="left" w:pos="1418"/>
                <w:tab w:val="left" w:pos="1701"/>
              </w:tabs>
            </w:pPr>
            <w:r>
              <w:t>Počet metrů, který určuje hranice zastávky (okruh okolo zastávky)</w:t>
            </w:r>
          </w:p>
        </w:tc>
      </w:tr>
      <w:tr w:rsidR="00707358" w14:paraId="453CE256" w14:textId="77777777" w:rsidTr="000A1AF8">
        <w:trPr>
          <w:jc w:val="center"/>
        </w:trPr>
        <w:tc>
          <w:tcPr>
            <w:tcW w:w="1838" w:type="dxa"/>
            <w:tcBorders>
              <w:left w:val="single" w:sz="12" w:space="0" w:color="auto"/>
            </w:tcBorders>
          </w:tcPr>
          <w:p w14:paraId="3FEA3245"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16974B9F" w14:textId="77777777" w:rsidR="00707358" w:rsidRDefault="00707358" w:rsidP="000A1AF8">
            <w:pPr>
              <w:pStyle w:val="Bezmezer"/>
              <w:tabs>
                <w:tab w:val="left" w:pos="1134"/>
                <w:tab w:val="left" w:pos="1418"/>
                <w:tab w:val="left" w:pos="1701"/>
              </w:tabs>
            </w:pPr>
            <w:r>
              <w:t>číslo</w:t>
            </w:r>
          </w:p>
        </w:tc>
      </w:tr>
      <w:tr w:rsidR="00707358" w14:paraId="404D3ED4" w14:textId="77777777" w:rsidTr="000A1AF8">
        <w:trPr>
          <w:jc w:val="center"/>
        </w:trPr>
        <w:tc>
          <w:tcPr>
            <w:tcW w:w="1838" w:type="dxa"/>
            <w:tcBorders>
              <w:left w:val="single" w:sz="12" w:space="0" w:color="auto"/>
            </w:tcBorders>
          </w:tcPr>
          <w:p w14:paraId="4BC3D356"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328F58C5" w14:textId="77777777" w:rsidR="00707358" w:rsidRDefault="00707358" w:rsidP="000A1AF8">
            <w:pPr>
              <w:pStyle w:val="Bezmezer"/>
              <w:tabs>
                <w:tab w:val="left" w:pos="1134"/>
                <w:tab w:val="left" w:pos="1418"/>
                <w:tab w:val="left" w:pos="1701"/>
              </w:tabs>
            </w:pPr>
          </w:p>
        </w:tc>
      </w:tr>
      <w:tr w:rsidR="00707358" w14:paraId="34EA6E33" w14:textId="77777777" w:rsidTr="000A1AF8">
        <w:trPr>
          <w:jc w:val="center"/>
        </w:trPr>
        <w:tc>
          <w:tcPr>
            <w:tcW w:w="1838" w:type="dxa"/>
            <w:tcBorders>
              <w:left w:val="single" w:sz="12" w:space="0" w:color="auto"/>
              <w:bottom w:val="single" w:sz="12" w:space="0" w:color="auto"/>
            </w:tcBorders>
          </w:tcPr>
          <w:p w14:paraId="6E702CDF"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60764964" w14:textId="77777777" w:rsidR="00707358" w:rsidRDefault="00707358" w:rsidP="000A1AF8">
            <w:pPr>
              <w:pStyle w:val="Bezmezer"/>
              <w:tabs>
                <w:tab w:val="left" w:pos="1134"/>
                <w:tab w:val="left" w:pos="1418"/>
                <w:tab w:val="left" w:pos="1701"/>
              </w:tabs>
            </w:pPr>
            <w:r>
              <w:t>Ano</w:t>
            </w:r>
          </w:p>
        </w:tc>
      </w:tr>
      <w:tr w:rsidR="00707358" w14:paraId="64232EF1" w14:textId="77777777" w:rsidTr="000A1AF8">
        <w:trPr>
          <w:jc w:val="center"/>
        </w:trPr>
        <w:tc>
          <w:tcPr>
            <w:tcW w:w="1838" w:type="dxa"/>
            <w:tcBorders>
              <w:top w:val="single" w:sz="18" w:space="0" w:color="auto"/>
            </w:tcBorders>
          </w:tcPr>
          <w:p w14:paraId="20927172"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2D16F0DE" w14:textId="77777777" w:rsidR="00707358" w:rsidRPr="009F5F40" w:rsidRDefault="00707358" w:rsidP="000A1AF8">
            <w:pPr>
              <w:pStyle w:val="Bezmezer"/>
              <w:tabs>
                <w:tab w:val="left" w:pos="1134"/>
                <w:tab w:val="left" w:pos="1418"/>
                <w:tab w:val="left" w:pos="1701"/>
              </w:tabs>
              <w:rPr>
                <w:szCs w:val="18"/>
              </w:rPr>
            </w:pPr>
            <w:r w:rsidRPr="004F3460">
              <w:t>&lt;</w:t>
            </w:r>
            <w:r>
              <w:t>boundariesS</w:t>
            </w:r>
            <w:r w:rsidRPr="00DF743A">
              <w:t>tation</w:t>
            </w:r>
            <w:r>
              <w:t>Meter value=“120“</w:t>
            </w:r>
            <w:r w:rsidRPr="004F3460">
              <w:t>/&gt;</w:t>
            </w:r>
          </w:p>
        </w:tc>
      </w:tr>
    </w:tbl>
    <w:p w14:paraId="34CCB987" w14:textId="77777777" w:rsidR="00707358" w:rsidRDefault="00707358" w:rsidP="00707358">
      <w:pPr>
        <w:rPr>
          <w:rStyle w:val="Zdraznnintenzivn"/>
          <w:i w:val="0"/>
          <w:iCs w:val="0"/>
          <w:color w:val="365F91" w:themeColor="accent1" w:themeShade="BF"/>
        </w:rPr>
      </w:pPr>
    </w:p>
    <w:p w14:paraId="2CF6520D" w14:textId="77777777" w:rsidR="00707358" w:rsidRPr="000D25E6" w:rsidRDefault="00707358" w:rsidP="00C75FF4">
      <w:pPr>
        <w:pStyle w:val="Nadpis4"/>
      </w:pPr>
      <w:r w:rsidRPr="000D25E6">
        <w:t>Definice nočního režimu</w:t>
      </w:r>
    </w:p>
    <w:p w14:paraId="00B686AE" w14:textId="77777777" w:rsidR="00707358" w:rsidRPr="00495C15" w:rsidRDefault="00707358" w:rsidP="00707358">
      <w:pPr>
        <w:tabs>
          <w:tab w:val="left" w:pos="1134"/>
          <w:tab w:val="left" w:pos="1418"/>
          <w:tab w:val="left" w:pos="1701"/>
        </w:tabs>
      </w:pPr>
      <w:r>
        <w:t xml:space="preserve">Definuje čas, ve kterém bude odbavovací zařízení v nočním režimu - např. od 18:00 večer do 07:00 do rána. Tento režim se používá zejména pro sníženou hlasitost hlášení. V ostatní čas je hlášení na standardní úrovni.  </w:t>
      </w:r>
    </w:p>
    <w:tbl>
      <w:tblPr>
        <w:tblW w:w="9137" w:type="dxa"/>
        <w:jc w:val="center"/>
        <w:tblLook w:val="04A0" w:firstRow="1" w:lastRow="0" w:firstColumn="1" w:lastColumn="0" w:noHBand="0" w:noVBand="1"/>
      </w:tblPr>
      <w:tblGrid>
        <w:gridCol w:w="1838"/>
        <w:gridCol w:w="7299"/>
      </w:tblGrid>
      <w:tr w:rsidR="00707358" w14:paraId="1CDC4D0B"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75597F66"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0579631F" w14:textId="77777777" w:rsidR="00707358" w:rsidRDefault="00707358" w:rsidP="000A1AF8">
            <w:pPr>
              <w:pStyle w:val="Bezmezer"/>
              <w:tabs>
                <w:tab w:val="left" w:pos="1134"/>
                <w:tab w:val="left" w:pos="1418"/>
                <w:tab w:val="left" w:pos="1701"/>
              </w:tabs>
            </w:pPr>
            <w:r>
              <w:t>nightMode</w:t>
            </w:r>
          </w:p>
        </w:tc>
      </w:tr>
      <w:tr w:rsidR="00707358" w14:paraId="22D22AFE" w14:textId="77777777" w:rsidTr="000A1AF8">
        <w:trPr>
          <w:jc w:val="center"/>
        </w:trPr>
        <w:tc>
          <w:tcPr>
            <w:tcW w:w="1838" w:type="dxa"/>
            <w:tcBorders>
              <w:top w:val="single" w:sz="8" w:space="0" w:color="auto"/>
              <w:left w:val="single" w:sz="12" w:space="0" w:color="auto"/>
            </w:tcBorders>
          </w:tcPr>
          <w:p w14:paraId="4A845BFD"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52C9CD34" w14:textId="77777777" w:rsidR="00707358" w:rsidRDefault="00707358" w:rsidP="000A1AF8">
            <w:pPr>
              <w:pStyle w:val="Bezmezer"/>
              <w:tabs>
                <w:tab w:val="left" w:pos="1134"/>
                <w:tab w:val="left" w:pos="1418"/>
                <w:tab w:val="left" w:pos="1701"/>
              </w:tabs>
            </w:pPr>
            <w:r>
              <w:t>config/nightMode</w:t>
            </w:r>
          </w:p>
        </w:tc>
      </w:tr>
      <w:tr w:rsidR="00707358" w14:paraId="38665C4B" w14:textId="77777777" w:rsidTr="000A1AF8">
        <w:trPr>
          <w:jc w:val="center"/>
        </w:trPr>
        <w:tc>
          <w:tcPr>
            <w:tcW w:w="1838" w:type="dxa"/>
            <w:tcBorders>
              <w:left w:val="single" w:sz="12" w:space="0" w:color="auto"/>
            </w:tcBorders>
          </w:tcPr>
          <w:p w14:paraId="73C829B6"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60F52A58" w14:textId="77777777" w:rsidR="00707358" w:rsidRDefault="00707358" w:rsidP="000A1AF8">
            <w:pPr>
              <w:pStyle w:val="Bezmezer"/>
              <w:tabs>
                <w:tab w:val="left" w:pos="1134"/>
                <w:tab w:val="left" w:pos="1418"/>
                <w:tab w:val="left" w:pos="1701"/>
              </w:tabs>
            </w:pPr>
            <w:r>
              <w:t>Noční režim</w:t>
            </w:r>
          </w:p>
        </w:tc>
      </w:tr>
      <w:tr w:rsidR="00707358" w14:paraId="60985B40" w14:textId="77777777" w:rsidTr="000A1AF8">
        <w:trPr>
          <w:jc w:val="center"/>
        </w:trPr>
        <w:tc>
          <w:tcPr>
            <w:tcW w:w="1838" w:type="dxa"/>
            <w:tcBorders>
              <w:left w:val="single" w:sz="12" w:space="0" w:color="auto"/>
            </w:tcBorders>
          </w:tcPr>
          <w:p w14:paraId="49EF796B"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0311E55A" w14:textId="77777777" w:rsidR="00707358" w:rsidRDefault="00707358" w:rsidP="000A1AF8">
            <w:pPr>
              <w:pStyle w:val="Bezmezer"/>
              <w:tabs>
                <w:tab w:val="left" w:pos="1134"/>
                <w:tab w:val="left" w:pos="1418"/>
                <w:tab w:val="left" w:pos="1701"/>
              </w:tabs>
            </w:pPr>
          </w:p>
        </w:tc>
      </w:tr>
      <w:tr w:rsidR="00707358" w14:paraId="6B3B39BC" w14:textId="77777777" w:rsidTr="000A1AF8">
        <w:trPr>
          <w:jc w:val="center"/>
        </w:trPr>
        <w:tc>
          <w:tcPr>
            <w:tcW w:w="1838" w:type="dxa"/>
            <w:tcBorders>
              <w:left w:val="single" w:sz="12" w:space="0" w:color="auto"/>
            </w:tcBorders>
          </w:tcPr>
          <w:p w14:paraId="4FF190E0"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014FBE11" w14:textId="77777777" w:rsidR="00707358" w:rsidRDefault="00707358" w:rsidP="000A1AF8">
            <w:pPr>
              <w:pStyle w:val="Bezmezer"/>
              <w:tabs>
                <w:tab w:val="left" w:pos="1134"/>
                <w:tab w:val="left" w:pos="1418"/>
                <w:tab w:val="left" w:pos="1701"/>
              </w:tabs>
            </w:pPr>
          </w:p>
        </w:tc>
      </w:tr>
      <w:tr w:rsidR="00707358" w14:paraId="6EBCCB93" w14:textId="77777777" w:rsidTr="000A1AF8">
        <w:trPr>
          <w:jc w:val="center"/>
        </w:trPr>
        <w:tc>
          <w:tcPr>
            <w:tcW w:w="1838" w:type="dxa"/>
            <w:tcBorders>
              <w:left w:val="single" w:sz="12" w:space="0" w:color="auto"/>
              <w:bottom w:val="single" w:sz="12" w:space="0" w:color="auto"/>
            </w:tcBorders>
          </w:tcPr>
          <w:p w14:paraId="5A22DDE7"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06A7CEFF" w14:textId="77777777" w:rsidR="00707358" w:rsidRDefault="00707358" w:rsidP="000A1AF8">
            <w:pPr>
              <w:pStyle w:val="Bezmezer"/>
              <w:tabs>
                <w:tab w:val="left" w:pos="1134"/>
                <w:tab w:val="left" w:pos="1418"/>
                <w:tab w:val="left" w:pos="1701"/>
              </w:tabs>
            </w:pPr>
            <w:r>
              <w:t>Ano</w:t>
            </w:r>
          </w:p>
        </w:tc>
      </w:tr>
      <w:tr w:rsidR="00707358" w14:paraId="22797310" w14:textId="77777777" w:rsidTr="000A1AF8">
        <w:trPr>
          <w:jc w:val="center"/>
        </w:trPr>
        <w:tc>
          <w:tcPr>
            <w:tcW w:w="1838" w:type="dxa"/>
            <w:tcBorders>
              <w:top w:val="single" w:sz="12" w:space="0" w:color="auto"/>
              <w:left w:val="single" w:sz="12" w:space="0" w:color="auto"/>
            </w:tcBorders>
          </w:tcPr>
          <w:p w14:paraId="5BDAB66B"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709515FD" w14:textId="77777777" w:rsidR="00707358" w:rsidRDefault="00707358" w:rsidP="000A1AF8">
            <w:pPr>
              <w:pStyle w:val="Bezmezer"/>
              <w:tabs>
                <w:tab w:val="left" w:pos="1134"/>
                <w:tab w:val="left" w:pos="1418"/>
                <w:tab w:val="left" w:pos="1701"/>
              </w:tabs>
            </w:pPr>
            <w:r>
              <w:t>from</w:t>
            </w:r>
          </w:p>
        </w:tc>
      </w:tr>
      <w:tr w:rsidR="00707358" w14:paraId="35FEDDDC" w14:textId="77777777" w:rsidTr="000A1AF8">
        <w:trPr>
          <w:jc w:val="center"/>
        </w:trPr>
        <w:tc>
          <w:tcPr>
            <w:tcW w:w="1838" w:type="dxa"/>
            <w:tcBorders>
              <w:left w:val="single" w:sz="12" w:space="0" w:color="auto"/>
            </w:tcBorders>
          </w:tcPr>
          <w:p w14:paraId="283FF2DF"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3855287C" w14:textId="77777777" w:rsidR="00707358" w:rsidRDefault="00707358" w:rsidP="000A1AF8">
            <w:pPr>
              <w:pStyle w:val="Bezmezer"/>
              <w:tabs>
                <w:tab w:val="left" w:pos="1134"/>
                <w:tab w:val="left" w:pos="1418"/>
                <w:tab w:val="left" w:pos="1701"/>
              </w:tabs>
            </w:pPr>
            <w:r>
              <w:t>Čas, od kterého začíná noční režim</w:t>
            </w:r>
          </w:p>
        </w:tc>
      </w:tr>
      <w:tr w:rsidR="00707358" w14:paraId="6891C24F" w14:textId="77777777" w:rsidTr="000A1AF8">
        <w:trPr>
          <w:jc w:val="center"/>
        </w:trPr>
        <w:tc>
          <w:tcPr>
            <w:tcW w:w="1838" w:type="dxa"/>
            <w:tcBorders>
              <w:left w:val="single" w:sz="12" w:space="0" w:color="auto"/>
            </w:tcBorders>
          </w:tcPr>
          <w:p w14:paraId="0D921F56"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39C8D4A0" w14:textId="77777777" w:rsidR="00707358" w:rsidRDefault="00707358" w:rsidP="000A1AF8">
            <w:pPr>
              <w:pStyle w:val="Bezmezer"/>
              <w:tabs>
                <w:tab w:val="left" w:pos="1134"/>
                <w:tab w:val="left" w:pos="1418"/>
                <w:tab w:val="left" w:pos="1701"/>
              </w:tabs>
            </w:pPr>
            <w:r w:rsidRPr="00D97982">
              <w:rPr>
                <w:highlight w:val="white"/>
              </w:rPr>
              <w:t>"HH:mm"</w:t>
            </w:r>
          </w:p>
        </w:tc>
      </w:tr>
      <w:tr w:rsidR="00707358" w14:paraId="2D2DE0D4" w14:textId="77777777" w:rsidTr="000A1AF8">
        <w:trPr>
          <w:jc w:val="center"/>
        </w:trPr>
        <w:tc>
          <w:tcPr>
            <w:tcW w:w="1838" w:type="dxa"/>
            <w:tcBorders>
              <w:left w:val="single" w:sz="12" w:space="0" w:color="auto"/>
            </w:tcBorders>
          </w:tcPr>
          <w:p w14:paraId="3AD835C7"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1393EE69" w14:textId="77777777" w:rsidR="00707358" w:rsidRDefault="00707358" w:rsidP="000A1AF8">
            <w:pPr>
              <w:pStyle w:val="Bezmezer"/>
              <w:tabs>
                <w:tab w:val="left" w:pos="1134"/>
                <w:tab w:val="left" w:pos="1418"/>
                <w:tab w:val="left" w:pos="1701"/>
              </w:tabs>
            </w:pPr>
          </w:p>
        </w:tc>
      </w:tr>
      <w:tr w:rsidR="00707358" w14:paraId="766FE2BA" w14:textId="77777777" w:rsidTr="000A1AF8">
        <w:trPr>
          <w:jc w:val="center"/>
        </w:trPr>
        <w:tc>
          <w:tcPr>
            <w:tcW w:w="1838" w:type="dxa"/>
            <w:tcBorders>
              <w:left w:val="single" w:sz="12" w:space="0" w:color="auto"/>
              <w:bottom w:val="single" w:sz="12" w:space="0" w:color="auto"/>
            </w:tcBorders>
          </w:tcPr>
          <w:p w14:paraId="5416DEB6"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0C6AC0B7" w14:textId="77777777" w:rsidR="00707358" w:rsidRDefault="00707358" w:rsidP="000A1AF8">
            <w:pPr>
              <w:pStyle w:val="Bezmezer"/>
              <w:tabs>
                <w:tab w:val="left" w:pos="1134"/>
                <w:tab w:val="left" w:pos="1418"/>
                <w:tab w:val="left" w:pos="1701"/>
              </w:tabs>
            </w:pPr>
            <w:r>
              <w:t>Ano</w:t>
            </w:r>
          </w:p>
        </w:tc>
      </w:tr>
      <w:tr w:rsidR="00707358" w14:paraId="1A4D7AC3" w14:textId="77777777" w:rsidTr="000A1AF8">
        <w:trPr>
          <w:jc w:val="center"/>
        </w:trPr>
        <w:tc>
          <w:tcPr>
            <w:tcW w:w="1838" w:type="dxa"/>
            <w:tcBorders>
              <w:top w:val="single" w:sz="12" w:space="0" w:color="auto"/>
              <w:left w:val="single" w:sz="12" w:space="0" w:color="auto"/>
            </w:tcBorders>
          </w:tcPr>
          <w:p w14:paraId="3D59E6E4"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3CFB9344" w14:textId="77777777" w:rsidR="00707358" w:rsidRDefault="00707358" w:rsidP="000A1AF8">
            <w:pPr>
              <w:pStyle w:val="Bezmezer"/>
              <w:tabs>
                <w:tab w:val="left" w:pos="1134"/>
                <w:tab w:val="left" w:pos="1418"/>
                <w:tab w:val="left" w:pos="1701"/>
              </w:tabs>
            </w:pPr>
            <w:r>
              <w:t>to</w:t>
            </w:r>
          </w:p>
        </w:tc>
      </w:tr>
      <w:tr w:rsidR="00707358" w14:paraId="09A09442" w14:textId="77777777" w:rsidTr="000A1AF8">
        <w:trPr>
          <w:jc w:val="center"/>
        </w:trPr>
        <w:tc>
          <w:tcPr>
            <w:tcW w:w="1838" w:type="dxa"/>
            <w:tcBorders>
              <w:left w:val="single" w:sz="12" w:space="0" w:color="auto"/>
            </w:tcBorders>
          </w:tcPr>
          <w:p w14:paraId="296B4343"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13003291" w14:textId="77777777" w:rsidR="00707358" w:rsidRDefault="00707358" w:rsidP="000A1AF8">
            <w:pPr>
              <w:pStyle w:val="Bezmezer"/>
              <w:tabs>
                <w:tab w:val="left" w:pos="1134"/>
                <w:tab w:val="left" w:pos="1418"/>
                <w:tab w:val="left" w:pos="1701"/>
              </w:tabs>
            </w:pPr>
            <w:r>
              <w:t>Čas kdy končí noční režim</w:t>
            </w:r>
          </w:p>
        </w:tc>
      </w:tr>
      <w:tr w:rsidR="00707358" w14:paraId="0DD361E5" w14:textId="77777777" w:rsidTr="000A1AF8">
        <w:trPr>
          <w:jc w:val="center"/>
        </w:trPr>
        <w:tc>
          <w:tcPr>
            <w:tcW w:w="1838" w:type="dxa"/>
            <w:tcBorders>
              <w:left w:val="single" w:sz="12" w:space="0" w:color="auto"/>
            </w:tcBorders>
          </w:tcPr>
          <w:p w14:paraId="70646890"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570C4C2E" w14:textId="77777777" w:rsidR="00707358" w:rsidRDefault="00707358" w:rsidP="000A1AF8">
            <w:pPr>
              <w:pStyle w:val="Bezmezer"/>
              <w:tabs>
                <w:tab w:val="left" w:pos="1134"/>
                <w:tab w:val="left" w:pos="1418"/>
                <w:tab w:val="left" w:pos="1701"/>
              </w:tabs>
            </w:pPr>
            <w:r w:rsidRPr="00D97982">
              <w:rPr>
                <w:highlight w:val="white"/>
              </w:rPr>
              <w:t>"HH:mm"</w:t>
            </w:r>
          </w:p>
        </w:tc>
      </w:tr>
      <w:tr w:rsidR="00707358" w14:paraId="3B79DC3A" w14:textId="77777777" w:rsidTr="000A1AF8">
        <w:trPr>
          <w:jc w:val="center"/>
        </w:trPr>
        <w:tc>
          <w:tcPr>
            <w:tcW w:w="1838" w:type="dxa"/>
            <w:tcBorders>
              <w:left w:val="single" w:sz="12" w:space="0" w:color="auto"/>
            </w:tcBorders>
          </w:tcPr>
          <w:p w14:paraId="015F583A"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1C847DE" w14:textId="77777777" w:rsidR="00707358" w:rsidRDefault="00707358" w:rsidP="000A1AF8">
            <w:pPr>
              <w:pStyle w:val="Bezmezer"/>
              <w:tabs>
                <w:tab w:val="left" w:pos="1134"/>
                <w:tab w:val="left" w:pos="1418"/>
                <w:tab w:val="left" w:pos="1701"/>
              </w:tabs>
            </w:pPr>
          </w:p>
        </w:tc>
      </w:tr>
      <w:tr w:rsidR="00707358" w14:paraId="2C51486D" w14:textId="77777777" w:rsidTr="000A1AF8">
        <w:trPr>
          <w:jc w:val="center"/>
        </w:trPr>
        <w:tc>
          <w:tcPr>
            <w:tcW w:w="1838" w:type="dxa"/>
            <w:tcBorders>
              <w:left w:val="single" w:sz="12" w:space="0" w:color="auto"/>
              <w:bottom w:val="single" w:sz="12" w:space="0" w:color="auto"/>
            </w:tcBorders>
          </w:tcPr>
          <w:p w14:paraId="4D027470"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7239BE95" w14:textId="77777777" w:rsidR="00707358" w:rsidRDefault="00707358" w:rsidP="000A1AF8">
            <w:pPr>
              <w:pStyle w:val="Bezmezer"/>
              <w:tabs>
                <w:tab w:val="left" w:pos="1134"/>
                <w:tab w:val="left" w:pos="1418"/>
                <w:tab w:val="left" w:pos="1701"/>
              </w:tabs>
            </w:pPr>
            <w:r>
              <w:t>Ano</w:t>
            </w:r>
          </w:p>
        </w:tc>
      </w:tr>
      <w:tr w:rsidR="00707358" w14:paraId="1E2686CD" w14:textId="77777777" w:rsidTr="000A1AF8">
        <w:trPr>
          <w:jc w:val="center"/>
        </w:trPr>
        <w:tc>
          <w:tcPr>
            <w:tcW w:w="1838" w:type="dxa"/>
            <w:tcBorders>
              <w:top w:val="single" w:sz="18" w:space="0" w:color="auto"/>
            </w:tcBorders>
          </w:tcPr>
          <w:p w14:paraId="45543F76"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4C135EBE" w14:textId="77777777" w:rsidR="00707358" w:rsidRPr="009F5F40" w:rsidRDefault="00707358" w:rsidP="000A1AF8">
            <w:pPr>
              <w:rPr>
                <w:szCs w:val="18"/>
              </w:rPr>
            </w:pPr>
            <w:r w:rsidRPr="004F3460">
              <w:t>&lt;</w:t>
            </w:r>
            <w:r>
              <w:t>nightMode from=“22:00“ to=“06:00“</w:t>
            </w:r>
            <w:r w:rsidRPr="004F3460">
              <w:t>/&gt;</w:t>
            </w:r>
          </w:p>
        </w:tc>
      </w:tr>
    </w:tbl>
    <w:p w14:paraId="470E2FE7" w14:textId="77777777" w:rsidR="00707358" w:rsidRDefault="00707358" w:rsidP="00707358">
      <w:pPr>
        <w:spacing w:after="160" w:line="259" w:lineRule="auto"/>
        <w:jc w:val="left"/>
        <w:rPr>
          <w:rStyle w:val="Zdraznnintenzivn"/>
          <w:rFonts w:asciiTheme="majorHAnsi" w:hAnsiTheme="majorHAnsi"/>
          <w:b w:val="0"/>
          <w:i w:val="0"/>
          <w:iCs w:val="0"/>
          <w:color w:val="365F91" w:themeColor="accent1" w:themeShade="BF"/>
          <w:sz w:val="36"/>
          <w:szCs w:val="32"/>
        </w:rPr>
      </w:pPr>
    </w:p>
    <w:p w14:paraId="06508B10" w14:textId="77777777" w:rsidR="00707358" w:rsidRPr="00890D07" w:rsidRDefault="00707358" w:rsidP="00E2252B">
      <w:pPr>
        <w:pStyle w:val="Nadpis2"/>
      </w:pPr>
      <w:bookmarkStart w:id="893" w:name="_Toc523943121"/>
      <w:r w:rsidRPr="00890D07">
        <w:rPr>
          <w:rStyle w:val="Zdraznnintenzivn"/>
          <w:b w:val="0"/>
          <w:i/>
          <w:color w:val="auto"/>
        </w:rPr>
        <w:t>Soubor zastávky „stations“</w:t>
      </w:r>
      <w:bookmarkEnd w:id="893"/>
    </w:p>
    <w:p w14:paraId="5AF385A1" w14:textId="77777777" w:rsidR="00707358" w:rsidRPr="007313BC" w:rsidRDefault="00707358" w:rsidP="002D29E4">
      <w:pPr>
        <w:pStyle w:val="Nadpis3"/>
      </w:pPr>
      <w:bookmarkStart w:id="894" w:name="_Toc523943122"/>
      <w:r w:rsidRPr="007313BC">
        <w:t>Základní vlastnosti zastávek</w:t>
      </w:r>
      <w:bookmarkEnd w:id="894"/>
    </w:p>
    <w:p w14:paraId="4B5A60C2" w14:textId="77777777" w:rsidR="00707358" w:rsidRDefault="00707358" w:rsidP="00707358">
      <w:pPr>
        <w:tabs>
          <w:tab w:val="left" w:pos="1134"/>
          <w:tab w:val="left" w:pos="1418"/>
          <w:tab w:val="left" w:pos="1701"/>
        </w:tabs>
      </w:pPr>
      <w:r>
        <w:tab/>
        <w:t>Soubor zastávky „stations“ je určen k tomu, aby důležité vlastnosti zastávek byly shodně interpretovány v celém dopravním systému IDP.</w:t>
      </w:r>
      <w:r w:rsidRPr="00502636">
        <w:t xml:space="preserve"> </w:t>
      </w:r>
      <w:r>
        <w:t>V tomto souboru se nacházejí navíc doplňující informace, které nejsou zaneseny v JDF souborech k zastávkám jako GPS poloha, sloupky, vlastnosti, názvy, poznámky apod. Data jsou určena jako vstupní pro „backoffice“ různých výrobců a zde musí být poté přiřazen do dat o jízdních řádech (popisu jednotlivých linko/spojů).</w:t>
      </w:r>
    </w:p>
    <w:p w14:paraId="653EC233" w14:textId="77777777" w:rsidR="00707358" w:rsidRDefault="00707358" w:rsidP="00707358">
      <w:pPr>
        <w:tabs>
          <w:tab w:val="left" w:pos="1134"/>
          <w:tab w:val="left" w:pos="1418"/>
          <w:tab w:val="left" w:pos="1701"/>
        </w:tabs>
      </w:pPr>
      <w:r w:rsidRPr="003C59D6">
        <w:t>Soubor obsahuje seznam zastáve</w:t>
      </w:r>
      <w:r>
        <w:t>k a všechny jejich sloupky (stanoviště/označníky). Samotná z</w:t>
      </w:r>
      <w:r w:rsidRPr="003C59D6">
        <w:t xml:space="preserve">astávka </w:t>
      </w:r>
      <w:r>
        <w:t>může mít</w:t>
      </w:r>
      <w:r w:rsidRPr="003C59D6">
        <w:t xml:space="preserve"> uvedené </w:t>
      </w:r>
      <w:r>
        <w:t>výchozí</w:t>
      </w:r>
      <w:r w:rsidRPr="003C59D6">
        <w:t xml:space="preserve"> atributy</w:t>
      </w:r>
      <w:r>
        <w:t>,</w:t>
      </w:r>
      <w:r w:rsidRPr="003C59D6">
        <w:t xml:space="preserve"> pokud by na nějakém spoji nebo lince byly atributy odlišné</w:t>
      </w:r>
      <w:r>
        <w:t xml:space="preserve"> od </w:t>
      </w:r>
      <w:r w:rsidRPr="00502636">
        <w:t>výchozích</w:t>
      </w:r>
      <w:r w:rsidRPr="003C59D6">
        <w:t xml:space="preserve">, </w:t>
      </w:r>
      <w:r w:rsidRPr="00502636">
        <w:t>budou</w:t>
      </w:r>
      <w:r w:rsidRPr="003C59D6">
        <w:t xml:space="preserve"> uvedeny jako výjimka pro uvedenou linku nebo </w:t>
      </w:r>
      <w:r>
        <w:t>linko/</w:t>
      </w:r>
      <w:r w:rsidRPr="003C59D6">
        <w:t>spoj</w:t>
      </w:r>
      <w:r>
        <w:t xml:space="preserve">. Dále lze u zastávky definovat zóny a názvy pro zobrazení na panelech a tisk na lístek. </w:t>
      </w:r>
    </w:p>
    <w:p w14:paraId="33AD028F" w14:textId="77777777" w:rsidR="00707358" w:rsidRDefault="00707358" w:rsidP="00707358">
      <w:pPr>
        <w:tabs>
          <w:tab w:val="left" w:pos="1134"/>
          <w:tab w:val="left" w:pos="1418"/>
          <w:tab w:val="left" w:pos="1701"/>
        </w:tabs>
      </w:pPr>
      <w:r>
        <w:t xml:space="preserve">Pokud je u zastávky definován pouze jeden sloupek (stanoviště), pak je použit pro každý průjezd vozidla zastávkou. </w:t>
      </w:r>
    </w:p>
    <w:p w14:paraId="0F47EE3C" w14:textId="77777777" w:rsidR="00707358" w:rsidRDefault="00707358" w:rsidP="00707358">
      <w:pPr>
        <w:tabs>
          <w:tab w:val="left" w:pos="1134"/>
          <w:tab w:val="left" w:pos="1418"/>
          <w:tab w:val="left" w:pos="1701"/>
        </w:tabs>
      </w:pPr>
      <w:r w:rsidRPr="003C59D6">
        <w:t>Název souboru „</w:t>
      </w:r>
      <w:r w:rsidRPr="007466B7">
        <w:rPr>
          <w:b/>
        </w:rPr>
        <w:t>stations.xml</w:t>
      </w:r>
      <w:r w:rsidRPr="003C59D6">
        <w:t>“</w:t>
      </w:r>
      <w:r w:rsidR="00890D07">
        <w:t>.</w:t>
      </w:r>
    </w:p>
    <w:p w14:paraId="558B35CF" w14:textId="77777777" w:rsidR="00707358" w:rsidRPr="008A45DC" w:rsidRDefault="00707358" w:rsidP="002D29E4">
      <w:pPr>
        <w:pStyle w:val="Nadpis3"/>
      </w:pPr>
      <w:bookmarkStart w:id="895" w:name="_Toc523943123"/>
      <w:r w:rsidRPr="008A45DC">
        <w:t>Příklad definice použití vlastnosti zastávek</w:t>
      </w:r>
      <w:bookmarkEnd w:id="895"/>
    </w:p>
    <w:p w14:paraId="589C2103" w14:textId="77777777" w:rsidR="00707358" w:rsidRDefault="00707358" w:rsidP="00707358">
      <w:pPr>
        <w:tabs>
          <w:tab w:val="left" w:pos="1134"/>
          <w:tab w:val="left" w:pos="1418"/>
          <w:tab w:val="left" w:pos="1701"/>
        </w:tabs>
      </w:pPr>
      <w:r>
        <w:t>Následující příklad ukazuje možnost definice zastávky se dvěma sloupky a s poznámkou.</w:t>
      </w:r>
    </w:p>
    <w:p w14:paraId="78AB4F9F" w14:textId="77777777" w:rsidR="00707358" w:rsidRDefault="00707358" w:rsidP="00707358">
      <w:pPr>
        <w:pStyle w:val="Xml"/>
      </w:pPr>
    </w:p>
    <w:p w14:paraId="5F1A774D" w14:textId="77777777" w:rsidR="00707358" w:rsidRPr="004F3460" w:rsidRDefault="00707358" w:rsidP="00707358">
      <w:pPr>
        <w:pStyle w:val="Xml"/>
      </w:pPr>
      <w:r w:rsidRPr="003C59D6">
        <w:rPr>
          <w:szCs w:val="20"/>
        </w:rPr>
        <w:t xml:space="preserve"> </w:t>
      </w:r>
      <w:r w:rsidRPr="004F3460">
        <w:t>Příklad:</w:t>
      </w:r>
    </w:p>
    <w:p w14:paraId="155FBE96" w14:textId="77777777" w:rsidR="00707358" w:rsidRPr="00AA7D36" w:rsidRDefault="00707358" w:rsidP="00707358">
      <w:pPr>
        <w:pStyle w:val="Xml"/>
        <w:rPr>
          <w:noProof/>
          <w:highlight w:val="white"/>
        </w:rPr>
      </w:pPr>
      <w:r w:rsidRPr="00AA7D36">
        <w:rPr>
          <w:noProof/>
          <w:highlight w:val="white"/>
        </w:rPr>
        <w:t>&lt;?xml version="1.0" encoding="UTF-8"?&gt;</w:t>
      </w:r>
    </w:p>
    <w:p w14:paraId="151F2C67" w14:textId="77777777" w:rsidR="00707358" w:rsidRPr="00AA7D36" w:rsidRDefault="00707358" w:rsidP="00707358">
      <w:pPr>
        <w:pStyle w:val="Xml"/>
        <w:rPr>
          <w:noProof/>
          <w:highlight w:val="white"/>
        </w:rPr>
      </w:pPr>
      <w:r w:rsidRPr="00AA7D36">
        <w:rPr>
          <w:noProof/>
          <w:highlight w:val="white"/>
        </w:rPr>
        <w:t>&lt;stations creationDate="2014-06-03T11:53:24"&gt;</w:t>
      </w:r>
    </w:p>
    <w:p w14:paraId="67F72FD3" w14:textId="77777777" w:rsidR="00707358" w:rsidRPr="00AA7D36" w:rsidRDefault="00707358" w:rsidP="00707358">
      <w:pPr>
        <w:pStyle w:val="Xml"/>
        <w:rPr>
          <w:noProof/>
          <w:highlight w:val="white"/>
        </w:rPr>
      </w:pPr>
      <w:r w:rsidRPr="00AA7D36">
        <w:rPr>
          <w:noProof/>
          <w:highlight w:val="white"/>
        </w:rPr>
        <w:tab/>
        <w:t>&lt;station name="Volduchy" cisCode="40047"  attributes="GNCZ" region="PJ"&gt;</w:t>
      </w:r>
    </w:p>
    <w:p w14:paraId="10F2ABA4"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t>&lt;zones displayString="044/041"&gt;</w:t>
      </w:r>
    </w:p>
    <w:p w14:paraId="48AF5AF7"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t>&lt;zone id="44"/&gt;</w:t>
      </w:r>
    </w:p>
    <w:p w14:paraId="0A418BE7"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t>&lt;zone id="41"/&gt;</w:t>
      </w:r>
    </w:p>
    <w:p w14:paraId="0FA0CC0D"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t>&lt;/zones&gt;</w:t>
      </w:r>
    </w:p>
    <w:p w14:paraId="26C0CBDE"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t>&lt;alternativeNames&gt;</w:t>
      </w:r>
    </w:p>
    <w:p w14:paraId="4D59BF84"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t>&lt;general name="Vold."/&gt;</w:t>
      </w:r>
    </w:p>
    <w:p w14:paraId="071509D1"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t>&lt;panels name="Voldu."/&gt;</w:t>
      </w:r>
    </w:p>
    <w:p w14:paraId="4D2648C1"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t>&lt;ticket name="Volduchy"/&gt;</w:t>
      </w:r>
    </w:p>
    <w:p w14:paraId="50C1E5EF"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t>&lt;/alternativeNames&gt;</w:t>
      </w:r>
    </w:p>
    <w:p w14:paraId="399EE927"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t>&lt;location&gt;</w:t>
      </w:r>
    </w:p>
    <w:p w14:paraId="20634327"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t>&lt;column id="1"&gt;</w:t>
      </w:r>
    </w:p>
    <w:p w14:paraId="1B13FBAC"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r>
      <w:r w:rsidRPr="00AA7D36">
        <w:rPr>
          <w:noProof/>
          <w:highlight w:val="white"/>
        </w:rPr>
        <w:tab/>
        <w:t>&lt;wgs84 longitude="49.405391N" latitude="16.305731E"/&gt;</w:t>
      </w:r>
    </w:p>
    <w:p w14:paraId="68AABA6B"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r>
      <w:r w:rsidRPr="00AA7D36">
        <w:rPr>
          <w:noProof/>
          <w:highlight w:val="white"/>
        </w:rPr>
        <w:tab/>
        <w:t>&lt;jtsk x="-800832" y="-1059321" /&gt;</w:t>
      </w:r>
    </w:p>
    <w:p w14:paraId="78BE78E7"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r>
      <w:r w:rsidRPr="00AA7D36">
        <w:rPr>
          <w:noProof/>
          <w:highlight w:val="white"/>
        </w:rPr>
        <w:tab/>
        <w:t>&lt;note text="Zašová"/&gt;</w:t>
      </w:r>
    </w:p>
    <w:p w14:paraId="3E31348C"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t>&lt;/column&gt;</w:t>
      </w:r>
    </w:p>
    <w:p w14:paraId="00B9B7CE"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t>&lt;column id="2"&gt;</w:t>
      </w:r>
    </w:p>
    <w:p w14:paraId="6FCCFE40"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r>
      <w:r w:rsidRPr="00AA7D36">
        <w:rPr>
          <w:noProof/>
          <w:highlight w:val="white"/>
        </w:rPr>
        <w:tab/>
        <w:t>&lt;wgs84 longitude="49.405391N" latitude="16.305731E"/&gt;</w:t>
      </w:r>
    </w:p>
    <w:p w14:paraId="2642C1BB"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r>
      <w:r w:rsidRPr="00AA7D36">
        <w:rPr>
          <w:noProof/>
          <w:highlight w:val="white"/>
        </w:rPr>
        <w:tab/>
        <w:t>&lt;jtsk x="-800832" y="-1059321" /&gt;</w:t>
      </w:r>
    </w:p>
    <w:p w14:paraId="6A0EF846"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r>
      <w:r w:rsidRPr="00AA7D36">
        <w:rPr>
          <w:noProof/>
          <w:highlight w:val="white"/>
        </w:rPr>
        <w:tab/>
        <w:t>&lt;note text="Trenčín"/&gt;</w:t>
      </w:r>
    </w:p>
    <w:p w14:paraId="5B57915C"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t>&lt;/column&gt;</w:t>
      </w:r>
    </w:p>
    <w:p w14:paraId="497060E5"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t>&lt;/location&gt;</w:t>
      </w:r>
    </w:p>
    <w:p w14:paraId="77420F4C" w14:textId="77777777" w:rsidR="00707358" w:rsidRPr="00244EDC" w:rsidRDefault="00707358" w:rsidP="00707358">
      <w:pPr>
        <w:pStyle w:val="Xml"/>
        <w:rPr>
          <w:highlight w:val="white"/>
        </w:rPr>
      </w:pPr>
      <w:r w:rsidRPr="00244EDC">
        <w:rPr>
          <w:highlight w:val="white"/>
        </w:rPr>
        <w:tab/>
      </w:r>
      <w:r w:rsidRPr="00244EDC">
        <w:rPr>
          <w:highlight w:val="white"/>
        </w:rPr>
        <w:tab/>
        <w:t>&lt;notes&gt;</w:t>
      </w:r>
    </w:p>
    <w:p w14:paraId="3C51DC35" w14:textId="77777777" w:rsidR="00707358" w:rsidRPr="00244EDC" w:rsidRDefault="00707358" w:rsidP="00707358">
      <w:pPr>
        <w:pStyle w:val="Xml"/>
        <w:rPr>
          <w:highlight w:val="white"/>
        </w:rPr>
      </w:pPr>
      <w:r>
        <w:rPr>
          <w:highlight w:val="white"/>
        </w:rPr>
        <w:tab/>
      </w:r>
      <w:r>
        <w:rPr>
          <w:highlight w:val="white"/>
        </w:rPr>
        <w:tab/>
      </w:r>
      <w:r>
        <w:rPr>
          <w:highlight w:val="white"/>
        </w:rPr>
        <w:tab/>
      </w:r>
      <w:r w:rsidRPr="00244EDC">
        <w:rPr>
          <w:highlight w:val="white"/>
        </w:rPr>
        <w:t>&lt;basic text="poznámka"/&gt;</w:t>
      </w:r>
    </w:p>
    <w:p w14:paraId="2B79B200"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sidRPr="00244EDC">
        <w:rPr>
          <w:noProof/>
          <w:highlight w:val="white"/>
        </w:rPr>
        <w:t>&lt;</w:t>
      </w:r>
      <w:r>
        <w:rPr>
          <w:noProof/>
          <w:highlight w:val="white"/>
        </w:rPr>
        <w:t>driver</w:t>
      </w:r>
      <w:r w:rsidRPr="00244EDC">
        <w:rPr>
          <w:noProof/>
          <w:highlight w:val="white"/>
        </w:rPr>
        <w:t xml:space="preserve"> text="poznámka"/&gt;</w:t>
      </w:r>
    </w:p>
    <w:p w14:paraId="76AE6E2F"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sidRPr="00244EDC">
        <w:rPr>
          <w:noProof/>
          <w:highlight w:val="white"/>
        </w:rPr>
        <w:t>&lt;</w:t>
      </w:r>
      <w:r>
        <w:rPr>
          <w:noProof/>
          <w:highlight w:val="white"/>
        </w:rPr>
        <w:t>panelsInner</w:t>
      </w:r>
      <w:r w:rsidRPr="00244EDC">
        <w:rPr>
          <w:noProof/>
          <w:highlight w:val="white"/>
        </w:rPr>
        <w:t xml:space="preserve"> text="poznámka"/&gt;</w:t>
      </w:r>
    </w:p>
    <w:p w14:paraId="1CC5E628"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sidRPr="00244EDC">
        <w:rPr>
          <w:noProof/>
          <w:highlight w:val="white"/>
        </w:rPr>
        <w:t>&lt;</w:t>
      </w:r>
      <w:r>
        <w:rPr>
          <w:noProof/>
          <w:highlight w:val="white"/>
        </w:rPr>
        <w:t>panelsOuter</w:t>
      </w:r>
      <w:r w:rsidRPr="00244EDC">
        <w:rPr>
          <w:noProof/>
          <w:highlight w:val="white"/>
        </w:rPr>
        <w:t xml:space="preserve"> text="poznámka"/&gt;</w:t>
      </w:r>
    </w:p>
    <w:p w14:paraId="6F1B415A"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sidRPr="00244EDC">
        <w:rPr>
          <w:noProof/>
          <w:highlight w:val="white"/>
        </w:rPr>
        <w:t>&lt;</w:t>
      </w:r>
      <w:r>
        <w:rPr>
          <w:noProof/>
          <w:highlight w:val="white"/>
        </w:rPr>
        <w:t>lcd</w:t>
      </w:r>
      <w:r w:rsidRPr="00244EDC">
        <w:rPr>
          <w:noProof/>
          <w:highlight w:val="white"/>
        </w:rPr>
        <w:t xml:space="preserve"> text="poznámka"/&gt;</w:t>
      </w:r>
    </w:p>
    <w:p w14:paraId="03A71C13" w14:textId="77777777" w:rsidR="00707358" w:rsidRDefault="00707358" w:rsidP="00707358">
      <w:pPr>
        <w:pStyle w:val="Xml"/>
        <w:rPr>
          <w:noProof/>
          <w:highlight w:val="white"/>
        </w:rPr>
      </w:pPr>
      <w:r>
        <w:rPr>
          <w:noProof/>
          <w:highlight w:val="white"/>
        </w:rPr>
        <w:tab/>
      </w:r>
      <w:r>
        <w:rPr>
          <w:noProof/>
          <w:highlight w:val="white"/>
        </w:rPr>
        <w:tab/>
      </w:r>
      <w:r w:rsidRPr="00244EDC">
        <w:rPr>
          <w:noProof/>
          <w:highlight w:val="white"/>
        </w:rPr>
        <w:t>&lt;/notes&gt;</w:t>
      </w:r>
    </w:p>
    <w:p w14:paraId="3CECBA7A" w14:textId="77777777" w:rsidR="00707358" w:rsidRPr="00AA7D36" w:rsidRDefault="00707358" w:rsidP="00707358">
      <w:pPr>
        <w:pStyle w:val="Xml"/>
        <w:rPr>
          <w:noProof/>
          <w:highlight w:val="white"/>
        </w:rPr>
      </w:pPr>
      <w:r w:rsidRPr="00244EDC">
        <w:rPr>
          <w:noProof/>
          <w:highlight w:val="white"/>
        </w:rPr>
        <w:tab/>
      </w:r>
      <w:r w:rsidRPr="00AA7D36">
        <w:rPr>
          <w:noProof/>
          <w:highlight w:val="white"/>
        </w:rPr>
        <w:tab/>
        <w:t>&lt;transfers&gt;</w:t>
      </w:r>
    </w:p>
    <w:p w14:paraId="60BAAF4A"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t>&lt;municipal&gt;</w:t>
      </w:r>
    </w:p>
    <w:p w14:paraId="74E382F8"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r>
      <w:r w:rsidRPr="00AA7D36">
        <w:rPr>
          <w:noProof/>
          <w:highlight w:val="white"/>
        </w:rPr>
        <w:tab/>
        <w:t>&lt;buses note="poznamka o moznych prestupech"/&gt;</w:t>
      </w:r>
    </w:p>
    <w:p w14:paraId="5724632C"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r>
      <w:r w:rsidRPr="00AA7D36">
        <w:rPr>
          <w:noProof/>
          <w:highlight w:val="white"/>
        </w:rPr>
        <w:tab/>
        <w:t>&lt;trolleys&gt;</w:t>
      </w:r>
    </w:p>
    <w:p w14:paraId="29FD6B39"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r>
      <w:r w:rsidRPr="00AA7D36">
        <w:rPr>
          <w:noProof/>
          <w:highlight w:val="white"/>
        </w:rPr>
        <w:tab/>
      </w:r>
      <w:r w:rsidRPr="00AA7D36">
        <w:rPr>
          <w:noProof/>
          <w:highlight w:val="white"/>
        </w:rPr>
        <w:tab/>
        <w:t>&lt;line number="10"/&gt;</w:t>
      </w:r>
    </w:p>
    <w:p w14:paraId="7A07342F"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r>
      <w:r w:rsidRPr="00AA7D36">
        <w:rPr>
          <w:noProof/>
          <w:highlight w:val="white"/>
        </w:rPr>
        <w:tab/>
      </w:r>
      <w:r w:rsidRPr="00AA7D36">
        <w:rPr>
          <w:noProof/>
          <w:highlight w:val="white"/>
        </w:rPr>
        <w:tab/>
        <w:t>&lt;line number="12"/&gt;</w:t>
      </w:r>
    </w:p>
    <w:p w14:paraId="0169DE0C"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r>
      <w:r w:rsidRPr="00AA7D36">
        <w:rPr>
          <w:noProof/>
          <w:highlight w:val="white"/>
        </w:rPr>
        <w:tab/>
        <w:t>&lt;/trolleys&gt;</w:t>
      </w:r>
    </w:p>
    <w:p w14:paraId="55782649"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r>
      <w:r w:rsidRPr="00AA7D36">
        <w:rPr>
          <w:noProof/>
          <w:highlight w:val="white"/>
        </w:rPr>
        <w:tab/>
        <w:t>&lt;tram note="poznamka o moznych prestupech"/&gt;</w:t>
      </w:r>
    </w:p>
    <w:p w14:paraId="7D6193A3"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t>&lt;/municipal&gt;</w:t>
      </w:r>
    </w:p>
    <w:p w14:paraId="2369C6B5"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t>&lt;intercity&gt;</w:t>
      </w:r>
    </w:p>
    <w:p w14:paraId="2BF8D636"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r>
      <w:r>
        <w:rPr>
          <w:noProof/>
          <w:highlight w:val="white"/>
        </w:rPr>
        <w:tab/>
      </w:r>
      <w:r w:rsidRPr="00AA7D36">
        <w:rPr>
          <w:noProof/>
          <w:highlight w:val="white"/>
        </w:rPr>
        <w:t>&lt;line number="470560"/&gt;</w:t>
      </w:r>
    </w:p>
    <w:p w14:paraId="043EA1E6"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t>&lt;/intercity&gt;</w:t>
      </w:r>
    </w:p>
    <w:p w14:paraId="71D5A495"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t>&lt;trains&gt;</w:t>
      </w:r>
    </w:p>
    <w:p w14:paraId="2C17D287"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r>
      <w:r w:rsidRPr="00AA7D36">
        <w:rPr>
          <w:noProof/>
          <w:highlight w:val="white"/>
        </w:rPr>
        <w:tab/>
        <w:t xml:space="preserve">&lt;train </w:t>
      </w:r>
      <w:r>
        <w:rPr>
          <w:noProof/>
          <w:highlight w:val="white"/>
        </w:rPr>
        <w:t>id</w:t>
      </w:r>
      <w:r w:rsidRPr="00AA7D36">
        <w:rPr>
          <w:noProof/>
          <w:highlight w:val="white"/>
        </w:rPr>
        <w:t>="120564"/&gt;</w:t>
      </w:r>
    </w:p>
    <w:p w14:paraId="28F45C30"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r>
      <w:r>
        <w:rPr>
          <w:noProof/>
          <w:highlight w:val="white"/>
        </w:rPr>
        <w:tab/>
      </w:r>
      <w:r w:rsidRPr="00AA7D36">
        <w:rPr>
          <w:noProof/>
          <w:highlight w:val="white"/>
        </w:rPr>
        <w:t xml:space="preserve">&lt;train </w:t>
      </w:r>
      <w:r>
        <w:rPr>
          <w:noProof/>
          <w:highlight w:val="white"/>
        </w:rPr>
        <w:t>id</w:t>
      </w:r>
      <w:r w:rsidRPr="00AA7D36">
        <w:rPr>
          <w:noProof/>
          <w:highlight w:val="white"/>
        </w:rPr>
        <w:t>="120564"/&gt;</w:t>
      </w:r>
    </w:p>
    <w:p w14:paraId="41815A6E"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r>
      <w:r w:rsidRPr="00AA7D36">
        <w:rPr>
          <w:noProof/>
          <w:highlight w:val="white"/>
        </w:rPr>
        <w:tab/>
        <w:t>&lt;/trains&gt;</w:t>
      </w:r>
    </w:p>
    <w:p w14:paraId="1A770242"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t>&lt;/transfers&gt;</w:t>
      </w:r>
    </w:p>
    <w:p w14:paraId="629E5EB6" w14:textId="77777777" w:rsidR="00707358" w:rsidRPr="00AA7D36" w:rsidRDefault="00707358" w:rsidP="00707358">
      <w:pPr>
        <w:pStyle w:val="Xml"/>
        <w:rPr>
          <w:noProof/>
          <w:highlight w:val="white"/>
        </w:rPr>
      </w:pPr>
      <w:r>
        <w:rPr>
          <w:noProof/>
          <w:highlight w:val="white"/>
        </w:rPr>
        <w:tab/>
      </w:r>
      <w:r>
        <w:rPr>
          <w:noProof/>
          <w:highlight w:val="white"/>
        </w:rPr>
        <w:tab/>
      </w:r>
      <w:r w:rsidRPr="00AA7D36">
        <w:rPr>
          <w:noProof/>
          <w:highlight w:val="white"/>
        </w:rPr>
        <w:t xml:space="preserve">&lt;exceptionForLine line="2" </w:t>
      </w:r>
      <w:r w:rsidRPr="003118BD">
        <w:rPr>
          <w:noProof/>
        </w:rPr>
        <w:t>distinguishLine</w:t>
      </w:r>
      <w:r>
        <w:rPr>
          <w:noProof/>
        </w:rPr>
        <w:t>=“1“</w:t>
      </w:r>
      <w:r>
        <w:rPr>
          <w:noProof/>
          <w:highlight w:val="white"/>
        </w:rPr>
        <w:t xml:space="preserve"> </w:t>
      </w:r>
      <w:r w:rsidRPr="00AA7D36">
        <w:rPr>
          <w:noProof/>
          <w:highlight w:val="white"/>
        </w:rPr>
        <w:t>tariffId="8" attributes="N"&gt;</w:t>
      </w:r>
    </w:p>
    <w:p w14:paraId="70A469EB" w14:textId="77777777" w:rsidR="00707358" w:rsidRDefault="00707358" w:rsidP="00707358">
      <w:pPr>
        <w:pStyle w:val="Xml"/>
        <w:rPr>
          <w:noProof/>
          <w:highlight w:val="white"/>
        </w:rPr>
      </w:pPr>
      <w:r w:rsidRPr="00AA7D36">
        <w:rPr>
          <w:noProof/>
          <w:highlight w:val="white"/>
        </w:rPr>
        <w:tab/>
      </w:r>
      <w:r w:rsidRPr="00AA7D36">
        <w:rPr>
          <w:noProof/>
          <w:highlight w:val="white"/>
        </w:rPr>
        <w:tab/>
      </w:r>
      <w:r>
        <w:rPr>
          <w:noProof/>
          <w:highlight w:val="white"/>
        </w:rPr>
        <w:tab/>
      </w:r>
      <w:r w:rsidRPr="00AA7D36">
        <w:rPr>
          <w:noProof/>
          <w:highlight w:val="white"/>
        </w:rPr>
        <w:t>&lt;exceptionForConnection connection="3</w:t>
      </w:r>
      <w:r>
        <w:rPr>
          <w:noProof/>
          <w:highlight w:val="white"/>
        </w:rPr>
        <w:t xml:space="preserve"> </w:t>
      </w:r>
      <w:r w:rsidRPr="00AA7D36">
        <w:rPr>
          <w:noProof/>
          <w:highlight w:val="white"/>
        </w:rPr>
        <w:t>attributes="C"/&gt;</w:t>
      </w:r>
    </w:p>
    <w:p w14:paraId="6E805B99" w14:textId="77777777" w:rsidR="00707358" w:rsidRDefault="00707358" w:rsidP="00707358">
      <w:pPr>
        <w:pStyle w:val="Xml"/>
        <w:rPr>
          <w:noProof/>
          <w:highlight w:val="white"/>
        </w:rPr>
      </w:pPr>
      <w:r w:rsidRPr="00AA7D36">
        <w:rPr>
          <w:noProof/>
          <w:highlight w:val="white"/>
        </w:rPr>
        <w:tab/>
      </w:r>
      <w:r w:rsidRPr="00AA7D36">
        <w:rPr>
          <w:noProof/>
          <w:highlight w:val="white"/>
        </w:rPr>
        <w:tab/>
      </w:r>
      <w:r>
        <w:rPr>
          <w:noProof/>
          <w:highlight w:val="white"/>
        </w:rPr>
        <w:tab/>
      </w:r>
      <w:r w:rsidRPr="00AA7D36">
        <w:rPr>
          <w:noProof/>
          <w:highlight w:val="white"/>
        </w:rPr>
        <w:t>&lt;exceptionForConnection connection="</w:t>
      </w:r>
      <w:r>
        <w:rPr>
          <w:noProof/>
          <w:highlight w:val="white"/>
        </w:rPr>
        <w:t>5</w:t>
      </w:r>
      <w:r w:rsidRPr="00AA7D36">
        <w:rPr>
          <w:noProof/>
          <w:highlight w:val="white"/>
        </w:rPr>
        <w:t>" attributes="C"&gt;</w:t>
      </w:r>
    </w:p>
    <w:p w14:paraId="4D46E6E8" w14:textId="77777777" w:rsidR="00707358" w:rsidRPr="00244EDC" w:rsidRDefault="00707358" w:rsidP="00707358">
      <w:pPr>
        <w:pStyle w:val="Xml"/>
        <w:rPr>
          <w:highlight w:val="white"/>
        </w:rPr>
      </w:pPr>
      <w:r>
        <w:rPr>
          <w:noProof/>
          <w:highlight w:val="white"/>
        </w:rPr>
        <w:tab/>
      </w:r>
      <w:r>
        <w:rPr>
          <w:noProof/>
          <w:highlight w:val="white"/>
        </w:rPr>
        <w:tab/>
      </w:r>
      <w:r>
        <w:rPr>
          <w:noProof/>
          <w:highlight w:val="white"/>
        </w:rPr>
        <w:tab/>
      </w:r>
      <w:r w:rsidRPr="00244EDC">
        <w:rPr>
          <w:highlight w:val="white"/>
        </w:rPr>
        <w:tab/>
        <w:t>&lt;notes&gt;</w:t>
      </w:r>
    </w:p>
    <w:p w14:paraId="34152288" w14:textId="77777777" w:rsidR="00707358" w:rsidRPr="00244EDC" w:rsidRDefault="00707358" w:rsidP="00707358">
      <w:pPr>
        <w:pStyle w:val="Xml"/>
        <w:rPr>
          <w:highlight w:val="white"/>
        </w:rPr>
      </w:pPr>
      <w:r>
        <w:rPr>
          <w:highlight w:val="white"/>
        </w:rPr>
        <w:tab/>
      </w:r>
      <w:r>
        <w:rPr>
          <w:highlight w:val="white"/>
        </w:rPr>
        <w:tab/>
      </w:r>
      <w:r>
        <w:rPr>
          <w:highlight w:val="white"/>
        </w:rPr>
        <w:tab/>
      </w:r>
      <w:r>
        <w:rPr>
          <w:highlight w:val="white"/>
        </w:rPr>
        <w:tab/>
      </w:r>
      <w:r>
        <w:rPr>
          <w:highlight w:val="white"/>
        </w:rPr>
        <w:tab/>
      </w:r>
      <w:r w:rsidRPr="00244EDC">
        <w:rPr>
          <w:highlight w:val="white"/>
        </w:rPr>
        <w:t>&lt;basic text="poznámka"/&gt;</w:t>
      </w:r>
    </w:p>
    <w:p w14:paraId="29DA837D"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driver</w:t>
      </w:r>
      <w:r w:rsidRPr="00244EDC">
        <w:rPr>
          <w:noProof/>
          <w:highlight w:val="white"/>
        </w:rPr>
        <w:t xml:space="preserve"> text="poznámka"/&gt;</w:t>
      </w:r>
    </w:p>
    <w:p w14:paraId="3EF32236"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panelsInner</w:t>
      </w:r>
      <w:r w:rsidRPr="00244EDC">
        <w:rPr>
          <w:noProof/>
          <w:highlight w:val="white"/>
        </w:rPr>
        <w:t xml:space="preserve"> text="poznámka"/&gt;</w:t>
      </w:r>
    </w:p>
    <w:p w14:paraId="10743641"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panelsOuter</w:t>
      </w:r>
      <w:r w:rsidRPr="00244EDC">
        <w:rPr>
          <w:noProof/>
          <w:highlight w:val="white"/>
        </w:rPr>
        <w:t xml:space="preserve"> text="poznámka"/&gt;</w:t>
      </w:r>
    </w:p>
    <w:p w14:paraId="55521DC6"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lcd</w:t>
      </w:r>
      <w:r w:rsidRPr="00244EDC">
        <w:rPr>
          <w:noProof/>
          <w:highlight w:val="white"/>
        </w:rPr>
        <w:t xml:space="preserve"> text="poznámka"/&gt;</w:t>
      </w:r>
    </w:p>
    <w:p w14:paraId="4A4D1DAE" w14:textId="77777777" w:rsidR="00707358"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sidRPr="00244EDC">
        <w:rPr>
          <w:noProof/>
          <w:highlight w:val="white"/>
        </w:rPr>
        <w:t>&lt;/notes&gt;</w:t>
      </w:r>
    </w:p>
    <w:p w14:paraId="0B787382" w14:textId="77777777" w:rsidR="00707358" w:rsidRPr="00AA7D36" w:rsidRDefault="00707358" w:rsidP="00707358">
      <w:pPr>
        <w:pStyle w:val="Xml"/>
        <w:rPr>
          <w:noProof/>
          <w:highlight w:val="white"/>
        </w:rPr>
      </w:pPr>
      <w:r>
        <w:rPr>
          <w:noProof/>
          <w:highlight w:val="white"/>
        </w:rPr>
        <w:tab/>
      </w:r>
      <w:r>
        <w:rPr>
          <w:noProof/>
          <w:highlight w:val="white"/>
        </w:rPr>
        <w:tab/>
      </w:r>
      <w:r>
        <w:rPr>
          <w:noProof/>
          <w:highlight w:val="white"/>
        </w:rPr>
        <w:tab/>
        <w:t>&lt;/</w:t>
      </w:r>
      <w:r w:rsidRPr="00AA7D36">
        <w:rPr>
          <w:noProof/>
          <w:highlight w:val="white"/>
        </w:rPr>
        <w:t>exceptionForConnection</w:t>
      </w:r>
      <w:r>
        <w:rPr>
          <w:noProof/>
          <w:highlight w:val="white"/>
        </w:rPr>
        <w:t>&gt;</w:t>
      </w:r>
    </w:p>
    <w:p w14:paraId="26F3E6CB" w14:textId="77777777" w:rsidR="00707358" w:rsidRPr="00AA7D36" w:rsidRDefault="00707358" w:rsidP="00707358">
      <w:pPr>
        <w:pStyle w:val="Xml"/>
        <w:rPr>
          <w:noProof/>
          <w:highlight w:val="white"/>
        </w:rPr>
      </w:pPr>
      <w:r w:rsidRPr="00AA7D36">
        <w:rPr>
          <w:noProof/>
          <w:highlight w:val="white"/>
        </w:rPr>
        <w:tab/>
      </w:r>
      <w:r w:rsidRPr="00AA7D36">
        <w:rPr>
          <w:noProof/>
          <w:highlight w:val="white"/>
        </w:rPr>
        <w:tab/>
        <w:t>&lt;/exceptionForLine&gt;</w:t>
      </w:r>
    </w:p>
    <w:p w14:paraId="75E9C5CC" w14:textId="77777777" w:rsidR="00707358" w:rsidRPr="00AA7D36" w:rsidRDefault="00707358" w:rsidP="00707358">
      <w:pPr>
        <w:pStyle w:val="Xml"/>
        <w:rPr>
          <w:noProof/>
          <w:highlight w:val="white"/>
        </w:rPr>
      </w:pPr>
      <w:r w:rsidRPr="00AA7D36">
        <w:rPr>
          <w:noProof/>
          <w:highlight w:val="white"/>
        </w:rPr>
        <w:tab/>
        <w:t>&lt;/station&gt;</w:t>
      </w:r>
    </w:p>
    <w:p w14:paraId="24560AF6" w14:textId="77777777" w:rsidR="00707358" w:rsidRPr="00AA7D36" w:rsidRDefault="00707358" w:rsidP="00707358">
      <w:pPr>
        <w:pStyle w:val="Xml"/>
        <w:rPr>
          <w:noProof/>
          <w:highlight w:val="white"/>
        </w:rPr>
      </w:pPr>
      <w:r w:rsidRPr="00AA7D36">
        <w:rPr>
          <w:noProof/>
          <w:highlight w:val="white"/>
        </w:rPr>
        <w:t>&lt;/stations&gt;</w:t>
      </w:r>
    </w:p>
    <w:p w14:paraId="13EF4FEB" w14:textId="77777777" w:rsidR="00707358" w:rsidRDefault="00707358" w:rsidP="00707358">
      <w:pPr>
        <w:tabs>
          <w:tab w:val="left" w:pos="1134"/>
          <w:tab w:val="left" w:pos="1418"/>
          <w:tab w:val="left" w:pos="1701"/>
        </w:tabs>
        <w:rPr>
          <w:noProof/>
        </w:rPr>
      </w:pPr>
    </w:p>
    <w:p w14:paraId="5ED9A7F6" w14:textId="77777777" w:rsidR="00707358" w:rsidRPr="000D25E6" w:rsidRDefault="00707358" w:rsidP="002D29E4">
      <w:pPr>
        <w:pStyle w:val="Nadpis3"/>
      </w:pPr>
      <w:bookmarkStart w:id="896" w:name="_Toc523943124"/>
      <w:r w:rsidRPr="000D25E6">
        <w:t>Definice vlastností jednotlivých elementů pro zastávky</w:t>
      </w:r>
      <w:bookmarkEnd w:id="896"/>
    </w:p>
    <w:p w14:paraId="5F0D6E0B" w14:textId="77777777" w:rsidR="00707358" w:rsidRPr="008A45DC" w:rsidRDefault="00707358" w:rsidP="00707358">
      <w:pPr>
        <w:tabs>
          <w:tab w:val="left" w:pos="1134"/>
          <w:tab w:val="left" w:pos="1418"/>
          <w:tab w:val="left" w:pos="1701"/>
        </w:tabs>
      </w:pPr>
      <w:r>
        <w:t>Následuje popis jednotlivých elementů vlastností zastávky.</w:t>
      </w:r>
    </w:p>
    <w:p w14:paraId="2143887F" w14:textId="77777777" w:rsidR="00707358" w:rsidRPr="000D25E6" w:rsidRDefault="00707358" w:rsidP="00C75FF4">
      <w:pPr>
        <w:pStyle w:val="Nadpis4"/>
      </w:pPr>
      <w:r w:rsidRPr="000D25E6">
        <w:t>Definice data vytvoření souboru „stations.xml“</w:t>
      </w:r>
    </w:p>
    <w:p w14:paraId="36D82436" w14:textId="77777777" w:rsidR="00707358" w:rsidRPr="00E7507D" w:rsidRDefault="00707358" w:rsidP="00707358">
      <w:pPr>
        <w:tabs>
          <w:tab w:val="left" w:pos="1134"/>
          <w:tab w:val="left" w:pos="1418"/>
          <w:tab w:val="left" w:pos="1701"/>
        </w:tabs>
      </w:pPr>
      <w:r>
        <w:t>Popisuje datum a čas vytvoření souboru stations.xml</w:t>
      </w:r>
    </w:p>
    <w:tbl>
      <w:tblPr>
        <w:tblW w:w="9062" w:type="dxa"/>
        <w:jc w:val="center"/>
        <w:tblLook w:val="04A0" w:firstRow="1" w:lastRow="0" w:firstColumn="1" w:lastColumn="0" w:noHBand="0" w:noVBand="1"/>
      </w:tblPr>
      <w:tblGrid>
        <w:gridCol w:w="1838"/>
        <w:gridCol w:w="7224"/>
      </w:tblGrid>
      <w:tr w:rsidR="00707358" w14:paraId="1502174B"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1CF20EAD"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0D29BB46" w14:textId="77777777" w:rsidR="00707358" w:rsidRDefault="00707358" w:rsidP="000A1AF8">
            <w:pPr>
              <w:pStyle w:val="Bezmezer"/>
              <w:tabs>
                <w:tab w:val="left" w:pos="1134"/>
                <w:tab w:val="left" w:pos="1418"/>
                <w:tab w:val="left" w:pos="1701"/>
              </w:tabs>
            </w:pPr>
            <w:r>
              <w:t>stations</w:t>
            </w:r>
          </w:p>
        </w:tc>
      </w:tr>
      <w:tr w:rsidR="00707358" w14:paraId="191513D1" w14:textId="77777777" w:rsidTr="000A1AF8">
        <w:trPr>
          <w:jc w:val="center"/>
        </w:trPr>
        <w:tc>
          <w:tcPr>
            <w:tcW w:w="1838" w:type="dxa"/>
            <w:tcBorders>
              <w:top w:val="single" w:sz="8" w:space="0" w:color="auto"/>
              <w:left w:val="single" w:sz="12" w:space="0" w:color="auto"/>
            </w:tcBorders>
          </w:tcPr>
          <w:p w14:paraId="0C4447D4"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3284509B" w14:textId="77777777" w:rsidR="00707358" w:rsidRDefault="00707358" w:rsidP="000A1AF8">
            <w:pPr>
              <w:pStyle w:val="Bezmezer"/>
              <w:tabs>
                <w:tab w:val="left" w:pos="1134"/>
                <w:tab w:val="left" w:pos="1418"/>
                <w:tab w:val="left" w:pos="1701"/>
              </w:tabs>
            </w:pPr>
            <w:r>
              <w:t>stations</w:t>
            </w:r>
          </w:p>
        </w:tc>
      </w:tr>
      <w:tr w:rsidR="00707358" w14:paraId="1C2A5424" w14:textId="77777777" w:rsidTr="000A1AF8">
        <w:trPr>
          <w:jc w:val="center"/>
        </w:trPr>
        <w:tc>
          <w:tcPr>
            <w:tcW w:w="1838" w:type="dxa"/>
            <w:tcBorders>
              <w:left w:val="single" w:sz="12" w:space="0" w:color="auto"/>
            </w:tcBorders>
          </w:tcPr>
          <w:p w14:paraId="58A5F3AB"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7181D08B" w14:textId="77777777" w:rsidR="00707358" w:rsidRDefault="00707358" w:rsidP="000A1AF8">
            <w:pPr>
              <w:pStyle w:val="Bezmezer"/>
              <w:tabs>
                <w:tab w:val="left" w:pos="1134"/>
                <w:tab w:val="left" w:pos="1418"/>
                <w:tab w:val="left" w:pos="1701"/>
              </w:tabs>
            </w:pPr>
            <w:r>
              <w:t xml:space="preserve">Soubor obsahuje seznam </w:t>
            </w:r>
            <w:r w:rsidRPr="00887B0C">
              <w:t>zastávek</w:t>
            </w:r>
            <w:r>
              <w:t xml:space="preserve"> a jejich vlastností</w:t>
            </w:r>
          </w:p>
        </w:tc>
      </w:tr>
      <w:tr w:rsidR="00707358" w14:paraId="68E1A210" w14:textId="77777777" w:rsidTr="000A1AF8">
        <w:trPr>
          <w:jc w:val="center"/>
        </w:trPr>
        <w:tc>
          <w:tcPr>
            <w:tcW w:w="1838" w:type="dxa"/>
            <w:tcBorders>
              <w:left w:val="single" w:sz="12" w:space="0" w:color="auto"/>
            </w:tcBorders>
          </w:tcPr>
          <w:p w14:paraId="1EEAB56F"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2D3F1A53" w14:textId="77777777" w:rsidR="00707358" w:rsidRDefault="00707358" w:rsidP="000A1AF8">
            <w:pPr>
              <w:pStyle w:val="Bezmezer"/>
              <w:tabs>
                <w:tab w:val="left" w:pos="1134"/>
                <w:tab w:val="left" w:pos="1418"/>
                <w:tab w:val="left" w:pos="1701"/>
              </w:tabs>
            </w:pPr>
          </w:p>
        </w:tc>
      </w:tr>
      <w:tr w:rsidR="00707358" w14:paraId="22A9F168" w14:textId="77777777" w:rsidTr="000A1AF8">
        <w:trPr>
          <w:jc w:val="center"/>
        </w:trPr>
        <w:tc>
          <w:tcPr>
            <w:tcW w:w="1838" w:type="dxa"/>
            <w:tcBorders>
              <w:left w:val="single" w:sz="12" w:space="0" w:color="auto"/>
            </w:tcBorders>
          </w:tcPr>
          <w:p w14:paraId="33133DB1"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04328F23" w14:textId="77777777" w:rsidR="00707358" w:rsidRDefault="00707358" w:rsidP="000A1AF8">
            <w:pPr>
              <w:pStyle w:val="Bezmezer"/>
              <w:tabs>
                <w:tab w:val="left" w:pos="1134"/>
                <w:tab w:val="left" w:pos="1418"/>
                <w:tab w:val="left" w:pos="1701"/>
              </w:tabs>
            </w:pPr>
          </w:p>
        </w:tc>
      </w:tr>
      <w:tr w:rsidR="00707358" w14:paraId="0B870E9D" w14:textId="77777777" w:rsidTr="000A1AF8">
        <w:trPr>
          <w:jc w:val="center"/>
        </w:trPr>
        <w:tc>
          <w:tcPr>
            <w:tcW w:w="1838" w:type="dxa"/>
            <w:tcBorders>
              <w:left w:val="single" w:sz="12" w:space="0" w:color="auto"/>
              <w:bottom w:val="single" w:sz="12" w:space="0" w:color="auto"/>
            </w:tcBorders>
          </w:tcPr>
          <w:p w14:paraId="6C9EE564"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26D31987" w14:textId="77777777" w:rsidR="00707358" w:rsidRDefault="00707358" w:rsidP="000A1AF8">
            <w:pPr>
              <w:pStyle w:val="Bezmezer"/>
              <w:tabs>
                <w:tab w:val="left" w:pos="1134"/>
                <w:tab w:val="left" w:pos="1418"/>
                <w:tab w:val="left" w:pos="1701"/>
              </w:tabs>
            </w:pPr>
            <w:r>
              <w:t>Ano</w:t>
            </w:r>
          </w:p>
        </w:tc>
      </w:tr>
      <w:tr w:rsidR="00707358" w14:paraId="154D9336" w14:textId="77777777" w:rsidTr="000A1AF8">
        <w:trPr>
          <w:jc w:val="center"/>
        </w:trPr>
        <w:tc>
          <w:tcPr>
            <w:tcW w:w="1838" w:type="dxa"/>
            <w:tcBorders>
              <w:top w:val="single" w:sz="12" w:space="0" w:color="auto"/>
              <w:left w:val="single" w:sz="12" w:space="0" w:color="auto"/>
            </w:tcBorders>
          </w:tcPr>
          <w:p w14:paraId="574843D9"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0A5FB91F" w14:textId="77777777" w:rsidR="00707358" w:rsidRDefault="00707358" w:rsidP="000A1AF8">
            <w:pPr>
              <w:pStyle w:val="Bezmezer"/>
              <w:tabs>
                <w:tab w:val="left" w:pos="1134"/>
                <w:tab w:val="left" w:pos="1418"/>
                <w:tab w:val="left" w:pos="1701"/>
              </w:tabs>
            </w:pPr>
            <w:r>
              <w:t>creationDate</w:t>
            </w:r>
          </w:p>
        </w:tc>
      </w:tr>
      <w:tr w:rsidR="00707358" w14:paraId="76F68717" w14:textId="77777777" w:rsidTr="000A1AF8">
        <w:trPr>
          <w:jc w:val="center"/>
        </w:trPr>
        <w:tc>
          <w:tcPr>
            <w:tcW w:w="1838" w:type="dxa"/>
            <w:tcBorders>
              <w:left w:val="single" w:sz="12" w:space="0" w:color="auto"/>
            </w:tcBorders>
          </w:tcPr>
          <w:p w14:paraId="5C1533E4"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3474914A" w14:textId="77777777" w:rsidR="00707358" w:rsidRDefault="00707358" w:rsidP="000A1AF8">
            <w:pPr>
              <w:pStyle w:val="Bezmezer"/>
              <w:tabs>
                <w:tab w:val="left" w:pos="1134"/>
                <w:tab w:val="left" w:pos="1418"/>
                <w:tab w:val="left" w:pos="1701"/>
              </w:tabs>
            </w:pPr>
            <w:r>
              <w:t xml:space="preserve">Datum vytvoření souboru </w:t>
            </w:r>
          </w:p>
        </w:tc>
      </w:tr>
      <w:tr w:rsidR="00707358" w14:paraId="1BAB3AFB" w14:textId="77777777" w:rsidTr="000A1AF8">
        <w:trPr>
          <w:jc w:val="center"/>
        </w:trPr>
        <w:tc>
          <w:tcPr>
            <w:tcW w:w="1838" w:type="dxa"/>
            <w:tcBorders>
              <w:left w:val="single" w:sz="12" w:space="0" w:color="auto"/>
            </w:tcBorders>
          </w:tcPr>
          <w:p w14:paraId="6AA97AEF"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02DE0D27" w14:textId="77777777" w:rsidR="00707358" w:rsidRDefault="00707358" w:rsidP="000A1AF8">
            <w:pPr>
              <w:pStyle w:val="Bezmezer"/>
              <w:tabs>
                <w:tab w:val="left" w:pos="1134"/>
                <w:tab w:val="left" w:pos="1418"/>
                <w:tab w:val="left" w:pos="1701"/>
              </w:tabs>
            </w:pPr>
            <w:r>
              <w:t>“YYYY-MM-DDThh:mm:ss“</w:t>
            </w:r>
          </w:p>
        </w:tc>
      </w:tr>
      <w:tr w:rsidR="00707358" w14:paraId="582388F6" w14:textId="77777777" w:rsidTr="000A1AF8">
        <w:trPr>
          <w:jc w:val="center"/>
        </w:trPr>
        <w:tc>
          <w:tcPr>
            <w:tcW w:w="1838" w:type="dxa"/>
            <w:tcBorders>
              <w:left w:val="single" w:sz="12" w:space="0" w:color="auto"/>
            </w:tcBorders>
          </w:tcPr>
          <w:p w14:paraId="1302704D"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5F9AFE88" w14:textId="77777777" w:rsidR="00707358" w:rsidRDefault="00707358" w:rsidP="000A1AF8">
            <w:pPr>
              <w:pStyle w:val="Bezmezer"/>
              <w:tabs>
                <w:tab w:val="left" w:pos="1134"/>
                <w:tab w:val="left" w:pos="1418"/>
                <w:tab w:val="left" w:pos="1701"/>
              </w:tabs>
            </w:pPr>
          </w:p>
        </w:tc>
      </w:tr>
      <w:tr w:rsidR="00707358" w14:paraId="1A793EB8" w14:textId="77777777" w:rsidTr="000A1AF8">
        <w:trPr>
          <w:jc w:val="center"/>
        </w:trPr>
        <w:tc>
          <w:tcPr>
            <w:tcW w:w="1838" w:type="dxa"/>
            <w:tcBorders>
              <w:left w:val="single" w:sz="12" w:space="0" w:color="auto"/>
              <w:bottom w:val="single" w:sz="18" w:space="0" w:color="auto"/>
            </w:tcBorders>
          </w:tcPr>
          <w:p w14:paraId="664A323C"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47762514" w14:textId="77777777" w:rsidR="00707358" w:rsidRDefault="00707358" w:rsidP="000A1AF8">
            <w:pPr>
              <w:pStyle w:val="Bezmezer"/>
              <w:tabs>
                <w:tab w:val="left" w:pos="1134"/>
                <w:tab w:val="left" w:pos="1418"/>
                <w:tab w:val="left" w:pos="1701"/>
              </w:tabs>
            </w:pPr>
            <w:r>
              <w:t>Ano</w:t>
            </w:r>
          </w:p>
        </w:tc>
      </w:tr>
      <w:tr w:rsidR="00707358" w14:paraId="7F62274E" w14:textId="77777777" w:rsidTr="000A1AF8">
        <w:trPr>
          <w:jc w:val="center"/>
        </w:trPr>
        <w:tc>
          <w:tcPr>
            <w:tcW w:w="1838" w:type="dxa"/>
            <w:tcBorders>
              <w:top w:val="single" w:sz="18" w:space="0" w:color="auto"/>
            </w:tcBorders>
          </w:tcPr>
          <w:p w14:paraId="3867D324"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021BCBB2" w14:textId="77777777" w:rsidR="00707358" w:rsidRPr="009F5F40" w:rsidRDefault="00707358" w:rsidP="000A1AF8">
            <w:pPr>
              <w:pStyle w:val="Bezmezer"/>
              <w:tabs>
                <w:tab w:val="left" w:pos="1134"/>
                <w:tab w:val="left" w:pos="1418"/>
                <w:tab w:val="left" w:pos="1701"/>
              </w:tabs>
              <w:rPr>
                <w:szCs w:val="18"/>
              </w:rPr>
            </w:pPr>
            <w:r w:rsidRPr="004F3460">
              <w:t>&lt;stations creationDate="2014</w:t>
            </w:r>
            <w:r>
              <w:t>-06-03T</w:t>
            </w:r>
            <w:r w:rsidRPr="004F3460">
              <w:t>11:53:24"&gt;</w:t>
            </w:r>
          </w:p>
        </w:tc>
      </w:tr>
    </w:tbl>
    <w:p w14:paraId="738ACBA7" w14:textId="77777777" w:rsidR="00707358" w:rsidRPr="000D25E6" w:rsidRDefault="00707358" w:rsidP="00C75FF4">
      <w:pPr>
        <w:pStyle w:val="Nadpis4"/>
      </w:pPr>
      <w:r w:rsidRPr="000D25E6">
        <w:t>Definice jména zastávky „Station“</w:t>
      </w:r>
    </w:p>
    <w:p w14:paraId="2EB3C13A" w14:textId="77777777" w:rsidR="00707358" w:rsidRPr="00887B0C" w:rsidRDefault="00707358" w:rsidP="00707358">
      <w:pPr>
        <w:tabs>
          <w:tab w:val="left" w:pos="1134"/>
          <w:tab w:val="left" w:pos="1418"/>
          <w:tab w:val="left" w:pos="1701"/>
        </w:tabs>
      </w:pPr>
      <w:r>
        <w:t>Obsahuje textový popis zastávky, CIS kód, okres a region, ve kterém se nachází a vlastnosti pro zobrazování na vnitřním LCD – symboly u zastávky (vyjma garantovaného přestupu). Výjimky ve vlastnostech zastávky jsou definovány pro vybrané linko/spoje</w:t>
      </w:r>
      <w:r w:rsidR="00105E5F">
        <w:t xml:space="preserve"> – viz</w:t>
      </w:r>
      <w:r>
        <w:t xml:space="preserve"> následující kapitola.</w:t>
      </w:r>
    </w:p>
    <w:tbl>
      <w:tblPr>
        <w:tblW w:w="9062" w:type="dxa"/>
        <w:jc w:val="center"/>
        <w:tblLook w:val="04A0" w:firstRow="1" w:lastRow="0" w:firstColumn="1" w:lastColumn="0" w:noHBand="0" w:noVBand="1"/>
      </w:tblPr>
      <w:tblGrid>
        <w:gridCol w:w="1838"/>
        <w:gridCol w:w="7224"/>
      </w:tblGrid>
      <w:tr w:rsidR="00707358" w14:paraId="5EDE4E46"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410895C7"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0166C69E" w14:textId="77777777" w:rsidR="00707358" w:rsidRDefault="00707358" w:rsidP="000A1AF8">
            <w:pPr>
              <w:pStyle w:val="Bezmezer"/>
              <w:tabs>
                <w:tab w:val="left" w:pos="1134"/>
                <w:tab w:val="left" w:pos="1418"/>
                <w:tab w:val="left" w:pos="1701"/>
              </w:tabs>
            </w:pPr>
            <w:r>
              <w:t>station</w:t>
            </w:r>
          </w:p>
        </w:tc>
      </w:tr>
      <w:tr w:rsidR="00707358" w14:paraId="48191091" w14:textId="77777777" w:rsidTr="000A1AF8">
        <w:trPr>
          <w:jc w:val="center"/>
        </w:trPr>
        <w:tc>
          <w:tcPr>
            <w:tcW w:w="1838" w:type="dxa"/>
            <w:tcBorders>
              <w:top w:val="single" w:sz="8" w:space="0" w:color="auto"/>
              <w:left w:val="single" w:sz="12" w:space="0" w:color="auto"/>
            </w:tcBorders>
          </w:tcPr>
          <w:p w14:paraId="116DBA16"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39889717" w14:textId="77777777" w:rsidR="00707358" w:rsidRDefault="00707358" w:rsidP="000A1AF8">
            <w:pPr>
              <w:pStyle w:val="Bezmezer"/>
              <w:tabs>
                <w:tab w:val="left" w:pos="1134"/>
                <w:tab w:val="left" w:pos="1418"/>
                <w:tab w:val="left" w:pos="1701"/>
              </w:tabs>
            </w:pPr>
            <w:r>
              <w:t>stations/station</w:t>
            </w:r>
          </w:p>
        </w:tc>
      </w:tr>
      <w:tr w:rsidR="00707358" w14:paraId="27797258" w14:textId="77777777" w:rsidTr="000A1AF8">
        <w:trPr>
          <w:jc w:val="center"/>
        </w:trPr>
        <w:tc>
          <w:tcPr>
            <w:tcW w:w="1838" w:type="dxa"/>
            <w:tcBorders>
              <w:left w:val="single" w:sz="12" w:space="0" w:color="auto"/>
            </w:tcBorders>
          </w:tcPr>
          <w:p w14:paraId="049D61E5"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24C15227" w14:textId="77777777" w:rsidR="00707358" w:rsidRDefault="00707358" w:rsidP="000A1AF8">
            <w:pPr>
              <w:pStyle w:val="Bezmezer"/>
              <w:tabs>
                <w:tab w:val="left" w:pos="1134"/>
                <w:tab w:val="left" w:pos="1418"/>
                <w:tab w:val="left" w:pos="1701"/>
              </w:tabs>
            </w:pPr>
            <w:r>
              <w:t>Obsahuje popis zastávky</w:t>
            </w:r>
          </w:p>
        </w:tc>
      </w:tr>
      <w:tr w:rsidR="00707358" w14:paraId="289FCD7C" w14:textId="77777777" w:rsidTr="000A1AF8">
        <w:trPr>
          <w:jc w:val="center"/>
        </w:trPr>
        <w:tc>
          <w:tcPr>
            <w:tcW w:w="1838" w:type="dxa"/>
            <w:tcBorders>
              <w:left w:val="single" w:sz="12" w:space="0" w:color="auto"/>
            </w:tcBorders>
          </w:tcPr>
          <w:p w14:paraId="79245B14"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02C7088D" w14:textId="77777777" w:rsidR="00707358" w:rsidRDefault="00707358" w:rsidP="000A1AF8">
            <w:pPr>
              <w:pStyle w:val="Bezmezer"/>
              <w:tabs>
                <w:tab w:val="left" w:pos="1134"/>
                <w:tab w:val="left" w:pos="1418"/>
                <w:tab w:val="left" w:pos="1701"/>
              </w:tabs>
            </w:pPr>
          </w:p>
        </w:tc>
      </w:tr>
      <w:tr w:rsidR="00707358" w14:paraId="3E7968D0" w14:textId="77777777" w:rsidTr="000A1AF8">
        <w:trPr>
          <w:jc w:val="center"/>
        </w:trPr>
        <w:tc>
          <w:tcPr>
            <w:tcW w:w="1838" w:type="dxa"/>
            <w:tcBorders>
              <w:left w:val="single" w:sz="12" w:space="0" w:color="auto"/>
            </w:tcBorders>
          </w:tcPr>
          <w:p w14:paraId="159AD3BC"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6FB99AED" w14:textId="77777777" w:rsidR="00707358" w:rsidRDefault="00707358" w:rsidP="000A1AF8">
            <w:pPr>
              <w:pStyle w:val="Bezmezer"/>
              <w:tabs>
                <w:tab w:val="left" w:pos="1134"/>
                <w:tab w:val="left" w:pos="1418"/>
                <w:tab w:val="left" w:pos="1701"/>
              </w:tabs>
            </w:pPr>
          </w:p>
        </w:tc>
      </w:tr>
      <w:tr w:rsidR="00707358" w14:paraId="2D0DB880" w14:textId="77777777" w:rsidTr="000A1AF8">
        <w:trPr>
          <w:jc w:val="center"/>
        </w:trPr>
        <w:tc>
          <w:tcPr>
            <w:tcW w:w="1838" w:type="dxa"/>
            <w:tcBorders>
              <w:left w:val="single" w:sz="12" w:space="0" w:color="auto"/>
              <w:bottom w:val="single" w:sz="12" w:space="0" w:color="auto"/>
            </w:tcBorders>
          </w:tcPr>
          <w:p w14:paraId="52B6D0FF"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4A7CB3E2" w14:textId="77777777" w:rsidR="00707358" w:rsidRDefault="00707358" w:rsidP="000A1AF8">
            <w:pPr>
              <w:pStyle w:val="Bezmezer"/>
              <w:tabs>
                <w:tab w:val="left" w:pos="1134"/>
                <w:tab w:val="left" w:pos="1418"/>
                <w:tab w:val="left" w:pos="1701"/>
              </w:tabs>
            </w:pPr>
            <w:r>
              <w:t>Ano</w:t>
            </w:r>
          </w:p>
        </w:tc>
      </w:tr>
      <w:tr w:rsidR="00707358" w14:paraId="059E4CE0" w14:textId="77777777" w:rsidTr="000A1AF8">
        <w:trPr>
          <w:jc w:val="center"/>
        </w:trPr>
        <w:tc>
          <w:tcPr>
            <w:tcW w:w="1838" w:type="dxa"/>
            <w:tcBorders>
              <w:top w:val="single" w:sz="12" w:space="0" w:color="auto"/>
              <w:left w:val="single" w:sz="12" w:space="0" w:color="auto"/>
            </w:tcBorders>
          </w:tcPr>
          <w:p w14:paraId="026BC059"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7ABED27F" w14:textId="77777777" w:rsidR="00707358" w:rsidRDefault="00707358" w:rsidP="000A1AF8">
            <w:pPr>
              <w:pStyle w:val="Bezmezer"/>
              <w:tabs>
                <w:tab w:val="left" w:pos="1134"/>
                <w:tab w:val="left" w:pos="1418"/>
                <w:tab w:val="left" w:pos="1701"/>
              </w:tabs>
            </w:pPr>
            <w:r>
              <w:t>name</w:t>
            </w:r>
          </w:p>
        </w:tc>
      </w:tr>
      <w:tr w:rsidR="00707358" w14:paraId="504256D2" w14:textId="77777777" w:rsidTr="000A1AF8">
        <w:trPr>
          <w:jc w:val="center"/>
        </w:trPr>
        <w:tc>
          <w:tcPr>
            <w:tcW w:w="1838" w:type="dxa"/>
            <w:tcBorders>
              <w:left w:val="single" w:sz="12" w:space="0" w:color="auto"/>
            </w:tcBorders>
          </w:tcPr>
          <w:p w14:paraId="24F7E5CC"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55379455" w14:textId="77777777" w:rsidR="00707358" w:rsidRDefault="00707358" w:rsidP="000A1AF8">
            <w:pPr>
              <w:pStyle w:val="Bezmezer"/>
              <w:tabs>
                <w:tab w:val="left" w:pos="1134"/>
                <w:tab w:val="left" w:pos="1418"/>
                <w:tab w:val="left" w:pos="1701"/>
              </w:tabs>
            </w:pPr>
            <w:r>
              <w:t>Jméno zastávky podle CIS</w:t>
            </w:r>
          </w:p>
        </w:tc>
      </w:tr>
      <w:tr w:rsidR="00707358" w14:paraId="788076A6" w14:textId="77777777" w:rsidTr="000A1AF8">
        <w:trPr>
          <w:jc w:val="center"/>
        </w:trPr>
        <w:tc>
          <w:tcPr>
            <w:tcW w:w="1838" w:type="dxa"/>
            <w:tcBorders>
              <w:left w:val="single" w:sz="12" w:space="0" w:color="auto"/>
            </w:tcBorders>
          </w:tcPr>
          <w:p w14:paraId="1C099D3E"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37E21D07" w14:textId="77777777" w:rsidR="00707358" w:rsidRDefault="00707358" w:rsidP="000A1AF8">
            <w:pPr>
              <w:pStyle w:val="Bezmezer"/>
              <w:tabs>
                <w:tab w:val="left" w:pos="1134"/>
                <w:tab w:val="left" w:pos="1418"/>
                <w:tab w:val="left" w:pos="1701"/>
              </w:tabs>
            </w:pPr>
            <w:r>
              <w:t>Textový řetězec</w:t>
            </w:r>
          </w:p>
        </w:tc>
      </w:tr>
      <w:tr w:rsidR="00707358" w14:paraId="2D673C21" w14:textId="77777777" w:rsidTr="000A1AF8">
        <w:trPr>
          <w:jc w:val="center"/>
        </w:trPr>
        <w:tc>
          <w:tcPr>
            <w:tcW w:w="1838" w:type="dxa"/>
            <w:tcBorders>
              <w:left w:val="single" w:sz="12" w:space="0" w:color="auto"/>
            </w:tcBorders>
          </w:tcPr>
          <w:p w14:paraId="7354A7BA"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11B37A4B" w14:textId="77777777" w:rsidR="00707358" w:rsidRDefault="00707358" w:rsidP="000A1AF8">
            <w:pPr>
              <w:pStyle w:val="Bezmezer"/>
              <w:tabs>
                <w:tab w:val="left" w:pos="1134"/>
                <w:tab w:val="left" w:pos="1418"/>
                <w:tab w:val="left" w:pos="1701"/>
              </w:tabs>
            </w:pPr>
          </w:p>
        </w:tc>
      </w:tr>
      <w:tr w:rsidR="00707358" w14:paraId="6D917F71" w14:textId="77777777" w:rsidTr="000A1AF8">
        <w:trPr>
          <w:jc w:val="center"/>
        </w:trPr>
        <w:tc>
          <w:tcPr>
            <w:tcW w:w="1838" w:type="dxa"/>
            <w:tcBorders>
              <w:left w:val="single" w:sz="12" w:space="0" w:color="auto"/>
              <w:bottom w:val="single" w:sz="12" w:space="0" w:color="auto"/>
            </w:tcBorders>
          </w:tcPr>
          <w:p w14:paraId="6C7A9042"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34FD1EC0" w14:textId="77777777" w:rsidR="00707358" w:rsidRDefault="00707358" w:rsidP="000A1AF8">
            <w:pPr>
              <w:pStyle w:val="Bezmezer"/>
              <w:tabs>
                <w:tab w:val="left" w:pos="1134"/>
                <w:tab w:val="left" w:pos="1418"/>
                <w:tab w:val="left" w:pos="1701"/>
              </w:tabs>
            </w:pPr>
            <w:r>
              <w:t>Ano</w:t>
            </w:r>
          </w:p>
        </w:tc>
      </w:tr>
      <w:tr w:rsidR="00707358" w14:paraId="4B661EED" w14:textId="77777777" w:rsidTr="000A1AF8">
        <w:trPr>
          <w:jc w:val="center"/>
        </w:trPr>
        <w:tc>
          <w:tcPr>
            <w:tcW w:w="1838" w:type="dxa"/>
            <w:tcBorders>
              <w:top w:val="single" w:sz="12" w:space="0" w:color="auto"/>
              <w:left w:val="single" w:sz="12" w:space="0" w:color="auto"/>
            </w:tcBorders>
          </w:tcPr>
          <w:p w14:paraId="01D30E23"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18D20067" w14:textId="77777777" w:rsidR="00707358" w:rsidRDefault="00707358" w:rsidP="000A1AF8">
            <w:pPr>
              <w:pStyle w:val="Bezmezer"/>
              <w:tabs>
                <w:tab w:val="left" w:pos="1134"/>
                <w:tab w:val="left" w:pos="1418"/>
                <w:tab w:val="left" w:pos="1701"/>
              </w:tabs>
            </w:pPr>
            <w:r>
              <w:t>cisCode</w:t>
            </w:r>
          </w:p>
        </w:tc>
      </w:tr>
      <w:tr w:rsidR="00707358" w14:paraId="28D233C3" w14:textId="77777777" w:rsidTr="000A1AF8">
        <w:trPr>
          <w:jc w:val="center"/>
        </w:trPr>
        <w:tc>
          <w:tcPr>
            <w:tcW w:w="1838" w:type="dxa"/>
            <w:tcBorders>
              <w:left w:val="single" w:sz="12" w:space="0" w:color="auto"/>
            </w:tcBorders>
          </w:tcPr>
          <w:p w14:paraId="27BD3AB9"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21828FC5" w14:textId="77777777" w:rsidR="00707358" w:rsidRDefault="00707358" w:rsidP="000A1AF8">
            <w:pPr>
              <w:pStyle w:val="Bezmezer"/>
              <w:tabs>
                <w:tab w:val="left" w:pos="1134"/>
                <w:tab w:val="left" w:pos="1418"/>
                <w:tab w:val="left" w:pos="1701"/>
              </w:tabs>
            </w:pPr>
            <w:r w:rsidRPr="00D97982">
              <w:t xml:space="preserve">číslo </w:t>
            </w:r>
            <w:r>
              <w:t xml:space="preserve">zastávky </w:t>
            </w:r>
            <w:r w:rsidRPr="00D97982">
              <w:t>z registru zastávek CIS JŘ</w:t>
            </w:r>
            <w:r>
              <w:t xml:space="preserve"> </w:t>
            </w:r>
          </w:p>
        </w:tc>
      </w:tr>
      <w:tr w:rsidR="00707358" w14:paraId="7975F4B2" w14:textId="77777777" w:rsidTr="000A1AF8">
        <w:trPr>
          <w:jc w:val="center"/>
        </w:trPr>
        <w:tc>
          <w:tcPr>
            <w:tcW w:w="1838" w:type="dxa"/>
            <w:tcBorders>
              <w:left w:val="single" w:sz="12" w:space="0" w:color="auto"/>
            </w:tcBorders>
          </w:tcPr>
          <w:p w14:paraId="23188659"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7EE6DB3F" w14:textId="77777777" w:rsidR="00707358" w:rsidRDefault="00707358" w:rsidP="000A1AF8">
            <w:pPr>
              <w:pStyle w:val="Bezmezer"/>
              <w:tabs>
                <w:tab w:val="left" w:pos="1134"/>
                <w:tab w:val="left" w:pos="1418"/>
                <w:tab w:val="left" w:pos="1701"/>
              </w:tabs>
            </w:pPr>
            <w:r>
              <w:t>Kladné číslo</w:t>
            </w:r>
          </w:p>
        </w:tc>
      </w:tr>
      <w:tr w:rsidR="00707358" w14:paraId="057BDEFE" w14:textId="77777777" w:rsidTr="000A1AF8">
        <w:trPr>
          <w:jc w:val="center"/>
        </w:trPr>
        <w:tc>
          <w:tcPr>
            <w:tcW w:w="1838" w:type="dxa"/>
            <w:tcBorders>
              <w:left w:val="single" w:sz="12" w:space="0" w:color="auto"/>
            </w:tcBorders>
          </w:tcPr>
          <w:p w14:paraId="3D3957C3"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5BE89A7F" w14:textId="77777777" w:rsidR="00707358" w:rsidRDefault="00707358" w:rsidP="000A1AF8">
            <w:pPr>
              <w:pStyle w:val="Bezmezer"/>
              <w:tabs>
                <w:tab w:val="left" w:pos="1134"/>
                <w:tab w:val="left" w:pos="1418"/>
                <w:tab w:val="left" w:pos="1701"/>
              </w:tabs>
            </w:pPr>
            <w:r>
              <w:t>číslo od 0 do 99999</w:t>
            </w:r>
          </w:p>
        </w:tc>
      </w:tr>
      <w:tr w:rsidR="00707358" w14:paraId="0313BD4B" w14:textId="77777777" w:rsidTr="000A1AF8">
        <w:trPr>
          <w:jc w:val="center"/>
        </w:trPr>
        <w:tc>
          <w:tcPr>
            <w:tcW w:w="1838" w:type="dxa"/>
            <w:tcBorders>
              <w:left w:val="single" w:sz="12" w:space="0" w:color="auto"/>
              <w:bottom w:val="single" w:sz="12" w:space="0" w:color="auto"/>
            </w:tcBorders>
          </w:tcPr>
          <w:p w14:paraId="7C267C7A"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6B825C17" w14:textId="77777777" w:rsidR="00707358" w:rsidRDefault="00707358" w:rsidP="000A1AF8">
            <w:pPr>
              <w:pStyle w:val="Bezmezer"/>
              <w:tabs>
                <w:tab w:val="left" w:pos="1134"/>
                <w:tab w:val="left" w:pos="1418"/>
                <w:tab w:val="left" w:pos="1701"/>
              </w:tabs>
            </w:pPr>
            <w:r>
              <w:t>Ano</w:t>
            </w:r>
          </w:p>
        </w:tc>
      </w:tr>
      <w:tr w:rsidR="00707358" w14:paraId="4538B342" w14:textId="77777777" w:rsidTr="000A1AF8">
        <w:trPr>
          <w:jc w:val="center"/>
        </w:trPr>
        <w:tc>
          <w:tcPr>
            <w:tcW w:w="1838" w:type="dxa"/>
            <w:tcBorders>
              <w:top w:val="single" w:sz="12" w:space="0" w:color="auto"/>
              <w:left w:val="single" w:sz="12" w:space="0" w:color="auto"/>
            </w:tcBorders>
          </w:tcPr>
          <w:p w14:paraId="27519F1E"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01521693" w14:textId="77777777" w:rsidR="00707358" w:rsidRDefault="00707358" w:rsidP="000A1AF8">
            <w:pPr>
              <w:pStyle w:val="Bezmezer"/>
              <w:tabs>
                <w:tab w:val="left" w:pos="1134"/>
                <w:tab w:val="left" w:pos="1418"/>
                <w:tab w:val="left" w:pos="1701"/>
              </w:tabs>
            </w:pPr>
            <w:r>
              <w:t>region</w:t>
            </w:r>
          </w:p>
        </w:tc>
      </w:tr>
      <w:tr w:rsidR="00707358" w14:paraId="7887ECFF" w14:textId="77777777" w:rsidTr="000A1AF8">
        <w:trPr>
          <w:jc w:val="center"/>
        </w:trPr>
        <w:tc>
          <w:tcPr>
            <w:tcW w:w="1838" w:type="dxa"/>
            <w:tcBorders>
              <w:left w:val="single" w:sz="12" w:space="0" w:color="auto"/>
            </w:tcBorders>
          </w:tcPr>
          <w:p w14:paraId="2B41CB1D"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1619D833" w14:textId="77777777" w:rsidR="00707358" w:rsidRDefault="00707358" w:rsidP="000A1AF8">
            <w:pPr>
              <w:pStyle w:val="Bezmezer"/>
              <w:tabs>
                <w:tab w:val="left" w:pos="1134"/>
                <w:tab w:val="left" w:pos="1418"/>
                <w:tab w:val="left" w:pos="1701"/>
              </w:tabs>
            </w:pPr>
            <w:r>
              <w:t>Okres, ve kterém se zastávka nachází</w:t>
            </w:r>
          </w:p>
        </w:tc>
      </w:tr>
      <w:tr w:rsidR="00707358" w14:paraId="448831F6" w14:textId="77777777" w:rsidTr="000A1AF8">
        <w:trPr>
          <w:jc w:val="center"/>
        </w:trPr>
        <w:tc>
          <w:tcPr>
            <w:tcW w:w="1838" w:type="dxa"/>
            <w:tcBorders>
              <w:left w:val="single" w:sz="12" w:space="0" w:color="auto"/>
            </w:tcBorders>
          </w:tcPr>
          <w:p w14:paraId="119BF5FD"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2738AE6C" w14:textId="77777777" w:rsidR="00707358" w:rsidRDefault="00707358" w:rsidP="000A1AF8">
            <w:pPr>
              <w:pStyle w:val="Bezmezer"/>
              <w:tabs>
                <w:tab w:val="left" w:pos="1134"/>
                <w:tab w:val="left" w:pos="1418"/>
                <w:tab w:val="left" w:pos="1701"/>
              </w:tabs>
            </w:pPr>
            <w:r>
              <w:t>Textový řetězec</w:t>
            </w:r>
          </w:p>
        </w:tc>
      </w:tr>
      <w:tr w:rsidR="00707358" w14:paraId="3D9B7B7D" w14:textId="77777777" w:rsidTr="000A1AF8">
        <w:trPr>
          <w:jc w:val="center"/>
        </w:trPr>
        <w:tc>
          <w:tcPr>
            <w:tcW w:w="1838" w:type="dxa"/>
            <w:tcBorders>
              <w:left w:val="single" w:sz="12" w:space="0" w:color="auto"/>
            </w:tcBorders>
          </w:tcPr>
          <w:p w14:paraId="37F18435"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4769B6ED" w14:textId="77777777" w:rsidR="00707358" w:rsidRDefault="00707358" w:rsidP="000A1AF8">
            <w:pPr>
              <w:pStyle w:val="Bezmezer"/>
              <w:tabs>
                <w:tab w:val="left" w:pos="1134"/>
                <w:tab w:val="left" w:pos="1418"/>
                <w:tab w:val="left" w:pos="1701"/>
              </w:tabs>
            </w:pPr>
          </w:p>
        </w:tc>
      </w:tr>
      <w:tr w:rsidR="00707358" w14:paraId="56104612" w14:textId="77777777" w:rsidTr="000A1AF8">
        <w:trPr>
          <w:jc w:val="center"/>
        </w:trPr>
        <w:tc>
          <w:tcPr>
            <w:tcW w:w="1838" w:type="dxa"/>
            <w:tcBorders>
              <w:left w:val="single" w:sz="12" w:space="0" w:color="auto"/>
              <w:bottom w:val="single" w:sz="12" w:space="0" w:color="auto"/>
            </w:tcBorders>
          </w:tcPr>
          <w:p w14:paraId="10DD38A3"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11D290F8" w14:textId="77777777" w:rsidR="00707358" w:rsidRDefault="00707358" w:rsidP="000A1AF8">
            <w:pPr>
              <w:pStyle w:val="Bezmezer"/>
              <w:tabs>
                <w:tab w:val="left" w:pos="1134"/>
                <w:tab w:val="left" w:pos="1418"/>
                <w:tab w:val="left" w:pos="1701"/>
              </w:tabs>
            </w:pPr>
            <w:r>
              <w:t>Ne</w:t>
            </w:r>
          </w:p>
        </w:tc>
      </w:tr>
      <w:tr w:rsidR="00707358" w14:paraId="45E8A1C2" w14:textId="77777777" w:rsidTr="000A1AF8">
        <w:trPr>
          <w:jc w:val="center"/>
        </w:trPr>
        <w:tc>
          <w:tcPr>
            <w:tcW w:w="1838" w:type="dxa"/>
            <w:tcBorders>
              <w:top w:val="single" w:sz="12" w:space="0" w:color="auto"/>
              <w:left w:val="single" w:sz="12" w:space="0" w:color="auto"/>
            </w:tcBorders>
          </w:tcPr>
          <w:p w14:paraId="495D016C"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100C60C2" w14:textId="77777777" w:rsidR="00707358" w:rsidRDefault="00707358" w:rsidP="000A1AF8">
            <w:pPr>
              <w:pStyle w:val="Bezmezer"/>
              <w:tabs>
                <w:tab w:val="left" w:pos="1134"/>
                <w:tab w:val="left" w:pos="1418"/>
                <w:tab w:val="left" w:pos="1701"/>
              </w:tabs>
            </w:pPr>
            <w:r>
              <w:t>atributes</w:t>
            </w:r>
          </w:p>
        </w:tc>
      </w:tr>
      <w:tr w:rsidR="00707358" w14:paraId="74C98E02" w14:textId="77777777" w:rsidTr="000A1AF8">
        <w:trPr>
          <w:jc w:val="center"/>
        </w:trPr>
        <w:tc>
          <w:tcPr>
            <w:tcW w:w="1838" w:type="dxa"/>
            <w:tcBorders>
              <w:left w:val="single" w:sz="12" w:space="0" w:color="auto"/>
            </w:tcBorders>
          </w:tcPr>
          <w:p w14:paraId="08925A8F"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71A8D392" w14:textId="77777777" w:rsidR="00707358" w:rsidRDefault="00707358" w:rsidP="000A1AF8">
            <w:pPr>
              <w:pStyle w:val="Bezmezer"/>
              <w:tabs>
                <w:tab w:val="left" w:pos="1134"/>
                <w:tab w:val="left" w:pos="1418"/>
                <w:tab w:val="left" w:pos="1701"/>
              </w:tabs>
            </w:pPr>
            <w:r>
              <w:t>Atributy zastávky (N-nácestná, Z- na znamení, C- na zavolání, G- garantovaný přestup)</w:t>
            </w:r>
          </w:p>
        </w:tc>
      </w:tr>
      <w:tr w:rsidR="00707358" w14:paraId="419E545F" w14:textId="77777777" w:rsidTr="000A1AF8">
        <w:trPr>
          <w:jc w:val="center"/>
        </w:trPr>
        <w:tc>
          <w:tcPr>
            <w:tcW w:w="1838" w:type="dxa"/>
            <w:tcBorders>
              <w:left w:val="single" w:sz="12" w:space="0" w:color="auto"/>
            </w:tcBorders>
          </w:tcPr>
          <w:p w14:paraId="7359DA3C"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59162535" w14:textId="77777777" w:rsidR="00707358" w:rsidRDefault="00707358" w:rsidP="000A1AF8">
            <w:pPr>
              <w:pStyle w:val="Bezmezer"/>
              <w:tabs>
                <w:tab w:val="left" w:pos="1134"/>
                <w:tab w:val="left" w:pos="1418"/>
                <w:tab w:val="left" w:pos="1701"/>
              </w:tabs>
            </w:pPr>
            <w:r>
              <w:t>Textový řetězec</w:t>
            </w:r>
          </w:p>
        </w:tc>
      </w:tr>
      <w:tr w:rsidR="00707358" w14:paraId="1194A9D8" w14:textId="77777777" w:rsidTr="000A1AF8">
        <w:trPr>
          <w:jc w:val="center"/>
        </w:trPr>
        <w:tc>
          <w:tcPr>
            <w:tcW w:w="1838" w:type="dxa"/>
            <w:tcBorders>
              <w:left w:val="single" w:sz="12" w:space="0" w:color="auto"/>
              <w:bottom w:val="single" w:sz="4" w:space="0" w:color="auto"/>
            </w:tcBorders>
          </w:tcPr>
          <w:p w14:paraId="72178C7C" w14:textId="77777777" w:rsidR="00707358" w:rsidRDefault="00707358" w:rsidP="000A1AF8">
            <w:pPr>
              <w:pStyle w:val="Bezmezer"/>
              <w:tabs>
                <w:tab w:val="left" w:pos="1134"/>
                <w:tab w:val="left" w:pos="1418"/>
                <w:tab w:val="left" w:pos="1701"/>
              </w:tabs>
            </w:pPr>
            <w:r>
              <w:t>Rozsah hodnot</w:t>
            </w:r>
          </w:p>
        </w:tc>
        <w:tc>
          <w:tcPr>
            <w:tcW w:w="7224" w:type="dxa"/>
            <w:tcBorders>
              <w:bottom w:val="single" w:sz="4" w:space="0" w:color="auto"/>
              <w:right w:val="single" w:sz="12" w:space="0" w:color="auto"/>
            </w:tcBorders>
          </w:tcPr>
          <w:p w14:paraId="0C75784C" w14:textId="77777777" w:rsidR="00707358" w:rsidRDefault="00707358" w:rsidP="000A1AF8">
            <w:pPr>
              <w:pStyle w:val="Bezmezer"/>
              <w:tabs>
                <w:tab w:val="left" w:pos="1134"/>
                <w:tab w:val="left" w:pos="1418"/>
                <w:tab w:val="left" w:pos="1701"/>
              </w:tabs>
            </w:pPr>
            <w:r>
              <w:t>Maximálně 4 různé znaky ze seznamu (NZCG)</w:t>
            </w:r>
          </w:p>
        </w:tc>
      </w:tr>
      <w:tr w:rsidR="00707358" w14:paraId="4721E8D6" w14:textId="77777777" w:rsidTr="000A1AF8">
        <w:trPr>
          <w:jc w:val="center"/>
        </w:trPr>
        <w:tc>
          <w:tcPr>
            <w:tcW w:w="1838" w:type="dxa"/>
            <w:tcBorders>
              <w:left w:val="single" w:sz="12" w:space="0" w:color="auto"/>
              <w:bottom w:val="single" w:sz="18" w:space="0" w:color="auto"/>
            </w:tcBorders>
          </w:tcPr>
          <w:p w14:paraId="0F4479B8"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50FE4ECD" w14:textId="77777777" w:rsidR="00707358" w:rsidRDefault="00707358" w:rsidP="000A1AF8">
            <w:pPr>
              <w:pStyle w:val="Bezmezer"/>
              <w:tabs>
                <w:tab w:val="left" w:pos="1134"/>
                <w:tab w:val="left" w:pos="1418"/>
                <w:tab w:val="left" w:pos="1701"/>
              </w:tabs>
            </w:pPr>
            <w:r>
              <w:t>Ne</w:t>
            </w:r>
          </w:p>
        </w:tc>
      </w:tr>
      <w:tr w:rsidR="00707358" w14:paraId="085B7696" w14:textId="77777777" w:rsidTr="000A1AF8">
        <w:trPr>
          <w:jc w:val="center"/>
        </w:trPr>
        <w:tc>
          <w:tcPr>
            <w:tcW w:w="1838" w:type="dxa"/>
            <w:tcBorders>
              <w:top w:val="single" w:sz="18" w:space="0" w:color="auto"/>
            </w:tcBorders>
          </w:tcPr>
          <w:p w14:paraId="7AEE35D3"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1F93E8EC" w14:textId="77777777" w:rsidR="00707358" w:rsidRPr="009F5F40" w:rsidRDefault="00707358" w:rsidP="000A1AF8">
            <w:pPr>
              <w:pStyle w:val="Bezmezer"/>
              <w:tabs>
                <w:tab w:val="left" w:pos="1134"/>
                <w:tab w:val="left" w:pos="1418"/>
                <w:tab w:val="left" w:pos="1701"/>
              </w:tabs>
              <w:rPr>
                <w:szCs w:val="18"/>
              </w:rPr>
            </w:pPr>
            <w:r w:rsidRPr="004F3460">
              <w:t>&lt;station name="Volduchy" c</w:t>
            </w:r>
            <w:r>
              <w:t>isCode="40047"  attributes=“GNC</w:t>
            </w:r>
            <w:r w:rsidRPr="004F3460">
              <w:t>“&gt;</w:t>
            </w:r>
          </w:p>
        </w:tc>
      </w:tr>
    </w:tbl>
    <w:p w14:paraId="37E10B98" w14:textId="77777777" w:rsidR="00707358" w:rsidRPr="000D25E6" w:rsidRDefault="00707358" w:rsidP="00C75FF4">
      <w:pPr>
        <w:pStyle w:val="Nadpis4"/>
      </w:pPr>
      <w:r w:rsidRPr="000D25E6">
        <w:t>Definice pole výjimek pro zastávku na lince „exceptionForLine“</w:t>
      </w:r>
    </w:p>
    <w:p w14:paraId="4F869B69" w14:textId="77777777" w:rsidR="00707358" w:rsidRPr="005D4000" w:rsidRDefault="00707358" w:rsidP="00707358">
      <w:pPr>
        <w:tabs>
          <w:tab w:val="left" w:pos="1134"/>
          <w:tab w:val="left" w:pos="1418"/>
          <w:tab w:val="left" w:pos="1701"/>
        </w:tabs>
      </w:pPr>
      <w:r>
        <w:t xml:space="preserve">Navazuje na předchozí definici vlastností zastávky a popisuje výjimku vlastností linky, např. vlastnost „zastávka na znamení“ platí pouze pro definované linky, které zastávku projíždí. </w:t>
      </w:r>
    </w:p>
    <w:tbl>
      <w:tblPr>
        <w:tblW w:w="9137" w:type="dxa"/>
        <w:jc w:val="center"/>
        <w:tblLook w:val="04A0" w:firstRow="1" w:lastRow="0" w:firstColumn="1" w:lastColumn="0" w:noHBand="0" w:noVBand="1"/>
      </w:tblPr>
      <w:tblGrid>
        <w:gridCol w:w="1838"/>
        <w:gridCol w:w="7299"/>
      </w:tblGrid>
      <w:tr w:rsidR="00707358" w14:paraId="64BBA765"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7A04F923"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2BD6A66E" w14:textId="77777777" w:rsidR="00707358" w:rsidRDefault="00707358" w:rsidP="000A1AF8">
            <w:pPr>
              <w:pStyle w:val="Bezmezer"/>
              <w:tabs>
                <w:tab w:val="left" w:pos="1134"/>
                <w:tab w:val="left" w:pos="1418"/>
                <w:tab w:val="left" w:pos="1701"/>
              </w:tabs>
            </w:pPr>
            <w:r>
              <w:t>exceptionForLine</w:t>
            </w:r>
          </w:p>
        </w:tc>
      </w:tr>
      <w:tr w:rsidR="00707358" w14:paraId="2215A057" w14:textId="77777777" w:rsidTr="000A1AF8">
        <w:trPr>
          <w:jc w:val="center"/>
        </w:trPr>
        <w:tc>
          <w:tcPr>
            <w:tcW w:w="1838" w:type="dxa"/>
            <w:tcBorders>
              <w:top w:val="single" w:sz="8" w:space="0" w:color="auto"/>
              <w:left w:val="single" w:sz="12" w:space="0" w:color="auto"/>
            </w:tcBorders>
          </w:tcPr>
          <w:p w14:paraId="0E11BAF1"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593D5C95" w14:textId="77777777" w:rsidR="00707358" w:rsidRDefault="00707358" w:rsidP="000A1AF8">
            <w:pPr>
              <w:pStyle w:val="Bezmezer"/>
              <w:tabs>
                <w:tab w:val="left" w:pos="1134"/>
                <w:tab w:val="left" w:pos="1418"/>
                <w:tab w:val="left" w:pos="1701"/>
              </w:tabs>
            </w:pPr>
            <w:r>
              <w:t>stations/station/exceptionForLine</w:t>
            </w:r>
          </w:p>
        </w:tc>
      </w:tr>
      <w:tr w:rsidR="00707358" w14:paraId="00A19EAF" w14:textId="77777777" w:rsidTr="000A1AF8">
        <w:trPr>
          <w:jc w:val="center"/>
        </w:trPr>
        <w:tc>
          <w:tcPr>
            <w:tcW w:w="1838" w:type="dxa"/>
            <w:tcBorders>
              <w:left w:val="single" w:sz="12" w:space="0" w:color="auto"/>
            </w:tcBorders>
          </w:tcPr>
          <w:p w14:paraId="32B4E5C6"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60DFB14C" w14:textId="77777777" w:rsidR="00707358" w:rsidRDefault="00707358" w:rsidP="000A1AF8">
            <w:pPr>
              <w:pStyle w:val="Bezmezer"/>
              <w:tabs>
                <w:tab w:val="left" w:pos="1134"/>
                <w:tab w:val="left" w:pos="1418"/>
                <w:tab w:val="left" w:pos="1701"/>
              </w:tabs>
            </w:pPr>
            <w:r>
              <w:t>Výjimka pro zastávku na lince</w:t>
            </w:r>
          </w:p>
        </w:tc>
      </w:tr>
      <w:tr w:rsidR="00707358" w14:paraId="08C46A10" w14:textId="77777777" w:rsidTr="000A1AF8">
        <w:trPr>
          <w:jc w:val="center"/>
        </w:trPr>
        <w:tc>
          <w:tcPr>
            <w:tcW w:w="1838" w:type="dxa"/>
            <w:tcBorders>
              <w:left w:val="single" w:sz="12" w:space="0" w:color="auto"/>
            </w:tcBorders>
          </w:tcPr>
          <w:p w14:paraId="53514C88"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70F1D6A5" w14:textId="77777777" w:rsidR="00707358" w:rsidRDefault="00707358" w:rsidP="000A1AF8">
            <w:pPr>
              <w:pStyle w:val="Bezmezer"/>
              <w:tabs>
                <w:tab w:val="left" w:pos="1134"/>
                <w:tab w:val="left" w:pos="1418"/>
                <w:tab w:val="left" w:pos="1701"/>
              </w:tabs>
            </w:pPr>
          </w:p>
        </w:tc>
      </w:tr>
      <w:tr w:rsidR="00707358" w14:paraId="449B003E" w14:textId="77777777" w:rsidTr="000A1AF8">
        <w:trPr>
          <w:jc w:val="center"/>
        </w:trPr>
        <w:tc>
          <w:tcPr>
            <w:tcW w:w="1838" w:type="dxa"/>
            <w:tcBorders>
              <w:left w:val="single" w:sz="12" w:space="0" w:color="auto"/>
            </w:tcBorders>
          </w:tcPr>
          <w:p w14:paraId="72258D80"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25B24F5A" w14:textId="77777777" w:rsidR="00707358" w:rsidRDefault="00707358" w:rsidP="000A1AF8">
            <w:pPr>
              <w:pStyle w:val="Bezmezer"/>
              <w:tabs>
                <w:tab w:val="left" w:pos="1134"/>
                <w:tab w:val="left" w:pos="1418"/>
                <w:tab w:val="left" w:pos="1701"/>
              </w:tabs>
            </w:pPr>
          </w:p>
        </w:tc>
      </w:tr>
      <w:tr w:rsidR="00707358" w14:paraId="7B9B9A21" w14:textId="77777777" w:rsidTr="000A1AF8">
        <w:trPr>
          <w:jc w:val="center"/>
        </w:trPr>
        <w:tc>
          <w:tcPr>
            <w:tcW w:w="1838" w:type="dxa"/>
            <w:tcBorders>
              <w:left w:val="single" w:sz="12" w:space="0" w:color="auto"/>
              <w:bottom w:val="single" w:sz="12" w:space="0" w:color="auto"/>
            </w:tcBorders>
          </w:tcPr>
          <w:p w14:paraId="09652E7B"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09B4E400" w14:textId="77777777" w:rsidR="00707358" w:rsidRDefault="00707358" w:rsidP="000A1AF8">
            <w:pPr>
              <w:pStyle w:val="Bezmezer"/>
              <w:tabs>
                <w:tab w:val="left" w:pos="1134"/>
                <w:tab w:val="left" w:pos="1418"/>
                <w:tab w:val="left" w:pos="1701"/>
              </w:tabs>
            </w:pPr>
            <w:r>
              <w:t>Ano</w:t>
            </w:r>
          </w:p>
        </w:tc>
      </w:tr>
      <w:tr w:rsidR="00707358" w14:paraId="58D91357" w14:textId="77777777" w:rsidTr="000A1AF8">
        <w:trPr>
          <w:jc w:val="center"/>
        </w:trPr>
        <w:tc>
          <w:tcPr>
            <w:tcW w:w="1838" w:type="dxa"/>
            <w:tcBorders>
              <w:top w:val="single" w:sz="12" w:space="0" w:color="auto"/>
              <w:left w:val="single" w:sz="12" w:space="0" w:color="auto"/>
            </w:tcBorders>
          </w:tcPr>
          <w:p w14:paraId="1B74E4CB"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6E79FC83" w14:textId="77777777" w:rsidR="00707358" w:rsidRDefault="003B253D" w:rsidP="000A1AF8">
            <w:pPr>
              <w:pStyle w:val="Bezmezer"/>
              <w:tabs>
                <w:tab w:val="left" w:pos="1134"/>
                <w:tab w:val="left" w:pos="1418"/>
                <w:tab w:val="left" w:pos="1701"/>
              </w:tabs>
            </w:pPr>
            <w:r>
              <w:t>L</w:t>
            </w:r>
            <w:r w:rsidR="00707358">
              <w:t>ine</w:t>
            </w:r>
          </w:p>
        </w:tc>
      </w:tr>
      <w:tr w:rsidR="00707358" w14:paraId="50D4F4C5" w14:textId="77777777" w:rsidTr="000A1AF8">
        <w:trPr>
          <w:jc w:val="center"/>
        </w:trPr>
        <w:tc>
          <w:tcPr>
            <w:tcW w:w="1838" w:type="dxa"/>
            <w:tcBorders>
              <w:left w:val="single" w:sz="12" w:space="0" w:color="auto"/>
            </w:tcBorders>
          </w:tcPr>
          <w:p w14:paraId="1AC7E439"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018B1C9A" w14:textId="77777777" w:rsidR="00707358" w:rsidRDefault="00707358" w:rsidP="000A1AF8">
            <w:pPr>
              <w:pStyle w:val="Bezmezer"/>
              <w:tabs>
                <w:tab w:val="left" w:pos="1134"/>
                <w:tab w:val="left" w:pos="1418"/>
                <w:tab w:val="left" w:pos="1701"/>
              </w:tabs>
            </w:pPr>
            <w:r>
              <w:t>Číslo linky</w:t>
            </w:r>
          </w:p>
        </w:tc>
      </w:tr>
      <w:tr w:rsidR="00707358" w14:paraId="379BCC93" w14:textId="77777777" w:rsidTr="000A1AF8">
        <w:trPr>
          <w:jc w:val="center"/>
        </w:trPr>
        <w:tc>
          <w:tcPr>
            <w:tcW w:w="1838" w:type="dxa"/>
            <w:tcBorders>
              <w:left w:val="single" w:sz="12" w:space="0" w:color="auto"/>
            </w:tcBorders>
          </w:tcPr>
          <w:p w14:paraId="14BF0595"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7F45E62A" w14:textId="77777777" w:rsidR="00707358" w:rsidRDefault="00707358" w:rsidP="000A1AF8">
            <w:pPr>
              <w:pStyle w:val="Bezmezer"/>
              <w:tabs>
                <w:tab w:val="left" w:pos="1134"/>
                <w:tab w:val="left" w:pos="1418"/>
                <w:tab w:val="left" w:pos="1701"/>
              </w:tabs>
            </w:pPr>
            <w:r>
              <w:t>Kladné číslo</w:t>
            </w:r>
          </w:p>
        </w:tc>
      </w:tr>
      <w:tr w:rsidR="00707358" w14:paraId="295F3212" w14:textId="77777777" w:rsidTr="000A1AF8">
        <w:trPr>
          <w:jc w:val="center"/>
        </w:trPr>
        <w:tc>
          <w:tcPr>
            <w:tcW w:w="1838" w:type="dxa"/>
            <w:tcBorders>
              <w:left w:val="single" w:sz="12" w:space="0" w:color="auto"/>
            </w:tcBorders>
          </w:tcPr>
          <w:p w14:paraId="6F03EBDB"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047C2334" w14:textId="77777777" w:rsidR="00707358" w:rsidRDefault="00707358" w:rsidP="000A1AF8">
            <w:pPr>
              <w:pStyle w:val="Bezmezer"/>
              <w:tabs>
                <w:tab w:val="left" w:pos="1134"/>
                <w:tab w:val="left" w:pos="1418"/>
                <w:tab w:val="left" w:pos="1701"/>
              </w:tabs>
            </w:pPr>
            <w:r>
              <w:t>1-999999</w:t>
            </w:r>
          </w:p>
        </w:tc>
      </w:tr>
      <w:tr w:rsidR="00707358" w14:paraId="5A16ED83" w14:textId="77777777" w:rsidTr="000A1AF8">
        <w:trPr>
          <w:jc w:val="center"/>
        </w:trPr>
        <w:tc>
          <w:tcPr>
            <w:tcW w:w="1838" w:type="dxa"/>
            <w:tcBorders>
              <w:left w:val="single" w:sz="12" w:space="0" w:color="auto"/>
              <w:bottom w:val="single" w:sz="12" w:space="0" w:color="auto"/>
            </w:tcBorders>
          </w:tcPr>
          <w:p w14:paraId="4410AE83"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4F03A67D" w14:textId="77777777" w:rsidR="00707358" w:rsidRDefault="00707358" w:rsidP="000A1AF8">
            <w:pPr>
              <w:pStyle w:val="Bezmezer"/>
              <w:tabs>
                <w:tab w:val="left" w:pos="1134"/>
                <w:tab w:val="left" w:pos="1418"/>
                <w:tab w:val="left" w:pos="1701"/>
              </w:tabs>
            </w:pPr>
            <w:r>
              <w:t>Ano</w:t>
            </w:r>
          </w:p>
        </w:tc>
      </w:tr>
      <w:tr w:rsidR="00707358" w14:paraId="0BC097A2" w14:textId="77777777" w:rsidTr="000A1AF8">
        <w:trPr>
          <w:jc w:val="center"/>
        </w:trPr>
        <w:tc>
          <w:tcPr>
            <w:tcW w:w="1838" w:type="dxa"/>
            <w:tcBorders>
              <w:top w:val="single" w:sz="12" w:space="0" w:color="auto"/>
              <w:left w:val="single" w:sz="12" w:space="0" w:color="auto"/>
            </w:tcBorders>
          </w:tcPr>
          <w:p w14:paraId="3CA2AE34"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4801E525" w14:textId="77777777" w:rsidR="00707358" w:rsidRDefault="00707358" w:rsidP="000A1AF8">
            <w:pPr>
              <w:pStyle w:val="Bezmezer"/>
              <w:tabs>
                <w:tab w:val="left" w:pos="1134"/>
                <w:tab w:val="left" w:pos="1418"/>
                <w:tab w:val="left" w:pos="1701"/>
              </w:tabs>
            </w:pPr>
            <w:r w:rsidRPr="003118BD">
              <w:t>distinguishLine</w:t>
            </w:r>
          </w:p>
        </w:tc>
      </w:tr>
      <w:tr w:rsidR="00707358" w14:paraId="7F0E0EBA" w14:textId="77777777" w:rsidTr="000A1AF8">
        <w:trPr>
          <w:jc w:val="center"/>
        </w:trPr>
        <w:tc>
          <w:tcPr>
            <w:tcW w:w="1838" w:type="dxa"/>
            <w:tcBorders>
              <w:left w:val="single" w:sz="12" w:space="0" w:color="auto"/>
            </w:tcBorders>
          </w:tcPr>
          <w:p w14:paraId="7685D77F"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07A92571" w14:textId="77777777" w:rsidR="00707358" w:rsidRDefault="00707358" w:rsidP="000A1AF8">
            <w:pPr>
              <w:pStyle w:val="Bezmezer"/>
              <w:tabs>
                <w:tab w:val="left" w:pos="1134"/>
                <w:tab w:val="left" w:pos="1418"/>
                <w:tab w:val="left" w:pos="1701"/>
              </w:tabs>
            </w:pPr>
            <w:r>
              <w:t>Rozlišení linky</w:t>
            </w:r>
          </w:p>
        </w:tc>
      </w:tr>
      <w:tr w:rsidR="00707358" w14:paraId="69EBC800" w14:textId="77777777" w:rsidTr="000A1AF8">
        <w:trPr>
          <w:jc w:val="center"/>
        </w:trPr>
        <w:tc>
          <w:tcPr>
            <w:tcW w:w="1838" w:type="dxa"/>
            <w:tcBorders>
              <w:left w:val="single" w:sz="12" w:space="0" w:color="auto"/>
            </w:tcBorders>
          </w:tcPr>
          <w:p w14:paraId="5957FBFE"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1F6B1405" w14:textId="77777777" w:rsidR="00707358" w:rsidRDefault="00707358" w:rsidP="000A1AF8">
            <w:pPr>
              <w:pStyle w:val="Bezmezer"/>
              <w:tabs>
                <w:tab w:val="left" w:pos="1134"/>
                <w:tab w:val="left" w:pos="1418"/>
                <w:tab w:val="left" w:pos="1701"/>
              </w:tabs>
            </w:pPr>
            <w:r>
              <w:t>Kladné číslo</w:t>
            </w:r>
          </w:p>
        </w:tc>
      </w:tr>
      <w:tr w:rsidR="00707358" w14:paraId="05454549" w14:textId="77777777" w:rsidTr="000A1AF8">
        <w:trPr>
          <w:jc w:val="center"/>
        </w:trPr>
        <w:tc>
          <w:tcPr>
            <w:tcW w:w="1838" w:type="dxa"/>
            <w:tcBorders>
              <w:left w:val="single" w:sz="12" w:space="0" w:color="auto"/>
            </w:tcBorders>
          </w:tcPr>
          <w:p w14:paraId="15648D15"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D851361" w14:textId="77777777" w:rsidR="00707358" w:rsidRDefault="00707358" w:rsidP="000A1AF8">
            <w:pPr>
              <w:pStyle w:val="Bezmezer"/>
              <w:tabs>
                <w:tab w:val="left" w:pos="1134"/>
                <w:tab w:val="left" w:pos="1418"/>
                <w:tab w:val="left" w:pos="1701"/>
              </w:tabs>
            </w:pPr>
            <w:r>
              <w:t>1-999999</w:t>
            </w:r>
          </w:p>
        </w:tc>
      </w:tr>
      <w:tr w:rsidR="00707358" w14:paraId="3DCF4104" w14:textId="77777777" w:rsidTr="000A1AF8">
        <w:trPr>
          <w:jc w:val="center"/>
        </w:trPr>
        <w:tc>
          <w:tcPr>
            <w:tcW w:w="1838" w:type="dxa"/>
            <w:tcBorders>
              <w:left w:val="single" w:sz="12" w:space="0" w:color="auto"/>
              <w:bottom w:val="single" w:sz="12" w:space="0" w:color="auto"/>
            </w:tcBorders>
          </w:tcPr>
          <w:p w14:paraId="4D7FBB37"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383E0193" w14:textId="77777777" w:rsidR="00707358" w:rsidRDefault="00707358" w:rsidP="000A1AF8">
            <w:pPr>
              <w:pStyle w:val="Bezmezer"/>
              <w:tabs>
                <w:tab w:val="left" w:pos="1134"/>
                <w:tab w:val="left" w:pos="1418"/>
                <w:tab w:val="left" w:pos="1701"/>
              </w:tabs>
            </w:pPr>
            <w:r>
              <w:t>Ano</w:t>
            </w:r>
          </w:p>
        </w:tc>
      </w:tr>
      <w:tr w:rsidR="00707358" w14:paraId="22FB7A51" w14:textId="77777777" w:rsidTr="000A1AF8">
        <w:trPr>
          <w:jc w:val="center"/>
        </w:trPr>
        <w:tc>
          <w:tcPr>
            <w:tcW w:w="1838" w:type="dxa"/>
            <w:tcBorders>
              <w:top w:val="single" w:sz="12" w:space="0" w:color="auto"/>
              <w:left w:val="single" w:sz="12" w:space="0" w:color="auto"/>
            </w:tcBorders>
          </w:tcPr>
          <w:p w14:paraId="52FDFD69"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74EF7F81" w14:textId="77777777" w:rsidR="00707358" w:rsidRDefault="00707358" w:rsidP="000A1AF8">
            <w:pPr>
              <w:pStyle w:val="Bezmezer"/>
              <w:tabs>
                <w:tab w:val="left" w:pos="1134"/>
                <w:tab w:val="left" w:pos="1418"/>
                <w:tab w:val="left" w:pos="1701"/>
              </w:tabs>
            </w:pPr>
            <w:r>
              <w:t>tariffId</w:t>
            </w:r>
          </w:p>
        </w:tc>
      </w:tr>
      <w:tr w:rsidR="00707358" w14:paraId="0E1EABE9" w14:textId="77777777" w:rsidTr="000A1AF8">
        <w:trPr>
          <w:jc w:val="center"/>
        </w:trPr>
        <w:tc>
          <w:tcPr>
            <w:tcW w:w="1838" w:type="dxa"/>
            <w:tcBorders>
              <w:left w:val="single" w:sz="12" w:space="0" w:color="auto"/>
            </w:tcBorders>
          </w:tcPr>
          <w:p w14:paraId="2490320B"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4ADCA7D0" w14:textId="77777777" w:rsidR="00707358" w:rsidRDefault="00707358" w:rsidP="000A1AF8">
            <w:pPr>
              <w:pStyle w:val="Bezmezer"/>
              <w:tabs>
                <w:tab w:val="left" w:pos="1134"/>
                <w:tab w:val="left" w:pos="1418"/>
                <w:tab w:val="left" w:pos="1701"/>
              </w:tabs>
            </w:pPr>
            <w:r>
              <w:t>Tarifní číslo zastávky na lince</w:t>
            </w:r>
          </w:p>
        </w:tc>
      </w:tr>
      <w:tr w:rsidR="00707358" w14:paraId="09995973" w14:textId="77777777" w:rsidTr="000A1AF8">
        <w:trPr>
          <w:jc w:val="center"/>
        </w:trPr>
        <w:tc>
          <w:tcPr>
            <w:tcW w:w="1838" w:type="dxa"/>
            <w:tcBorders>
              <w:left w:val="single" w:sz="12" w:space="0" w:color="auto"/>
            </w:tcBorders>
          </w:tcPr>
          <w:p w14:paraId="49B5B8D9"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5B81474E" w14:textId="77777777" w:rsidR="00707358" w:rsidRDefault="00707358" w:rsidP="000A1AF8">
            <w:pPr>
              <w:pStyle w:val="Bezmezer"/>
              <w:tabs>
                <w:tab w:val="left" w:pos="1134"/>
                <w:tab w:val="left" w:pos="1418"/>
                <w:tab w:val="left" w:pos="1701"/>
              </w:tabs>
            </w:pPr>
            <w:r>
              <w:t>Kladné číslo</w:t>
            </w:r>
          </w:p>
        </w:tc>
      </w:tr>
      <w:tr w:rsidR="00707358" w14:paraId="5CCBE909" w14:textId="77777777" w:rsidTr="000A1AF8">
        <w:trPr>
          <w:jc w:val="center"/>
        </w:trPr>
        <w:tc>
          <w:tcPr>
            <w:tcW w:w="1838" w:type="dxa"/>
            <w:tcBorders>
              <w:left w:val="single" w:sz="12" w:space="0" w:color="auto"/>
            </w:tcBorders>
          </w:tcPr>
          <w:p w14:paraId="5B0949A6"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0E5B39FA" w14:textId="77777777" w:rsidR="00707358" w:rsidRDefault="00707358" w:rsidP="000A1AF8">
            <w:pPr>
              <w:pStyle w:val="Bezmezer"/>
              <w:tabs>
                <w:tab w:val="left" w:pos="1134"/>
                <w:tab w:val="left" w:pos="1418"/>
                <w:tab w:val="left" w:pos="1701"/>
              </w:tabs>
            </w:pPr>
          </w:p>
        </w:tc>
      </w:tr>
      <w:tr w:rsidR="00707358" w14:paraId="3500B272" w14:textId="77777777" w:rsidTr="000A1AF8">
        <w:trPr>
          <w:jc w:val="center"/>
        </w:trPr>
        <w:tc>
          <w:tcPr>
            <w:tcW w:w="1838" w:type="dxa"/>
            <w:tcBorders>
              <w:left w:val="single" w:sz="12" w:space="0" w:color="auto"/>
              <w:bottom w:val="single" w:sz="12" w:space="0" w:color="auto"/>
            </w:tcBorders>
          </w:tcPr>
          <w:p w14:paraId="15B7E779"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4B37C155" w14:textId="77777777" w:rsidR="00707358" w:rsidRDefault="00707358" w:rsidP="000A1AF8">
            <w:pPr>
              <w:pStyle w:val="Bezmezer"/>
              <w:tabs>
                <w:tab w:val="left" w:pos="1134"/>
                <w:tab w:val="left" w:pos="1418"/>
                <w:tab w:val="left" w:pos="1701"/>
              </w:tabs>
            </w:pPr>
            <w:r>
              <w:t>Ano</w:t>
            </w:r>
          </w:p>
        </w:tc>
      </w:tr>
      <w:tr w:rsidR="00707358" w14:paraId="742F2ABE" w14:textId="77777777" w:rsidTr="000A1AF8">
        <w:trPr>
          <w:jc w:val="center"/>
        </w:trPr>
        <w:tc>
          <w:tcPr>
            <w:tcW w:w="1838" w:type="dxa"/>
            <w:tcBorders>
              <w:top w:val="single" w:sz="12" w:space="0" w:color="auto"/>
              <w:left w:val="single" w:sz="12" w:space="0" w:color="auto"/>
            </w:tcBorders>
          </w:tcPr>
          <w:p w14:paraId="76CA8DB6"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53AB7833" w14:textId="77777777" w:rsidR="00707358" w:rsidRDefault="00707358" w:rsidP="000A1AF8">
            <w:pPr>
              <w:pStyle w:val="Bezmezer"/>
              <w:tabs>
                <w:tab w:val="left" w:pos="1134"/>
                <w:tab w:val="left" w:pos="1418"/>
                <w:tab w:val="left" w:pos="1701"/>
              </w:tabs>
            </w:pPr>
            <w:r>
              <w:t>attributes</w:t>
            </w:r>
          </w:p>
        </w:tc>
      </w:tr>
      <w:tr w:rsidR="00707358" w14:paraId="3D271255" w14:textId="77777777" w:rsidTr="000A1AF8">
        <w:trPr>
          <w:jc w:val="center"/>
        </w:trPr>
        <w:tc>
          <w:tcPr>
            <w:tcW w:w="1838" w:type="dxa"/>
            <w:tcBorders>
              <w:left w:val="single" w:sz="12" w:space="0" w:color="auto"/>
            </w:tcBorders>
          </w:tcPr>
          <w:p w14:paraId="5087C2A5"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03430518" w14:textId="77777777" w:rsidR="00707358" w:rsidRDefault="00707358" w:rsidP="000A1AF8">
            <w:pPr>
              <w:pStyle w:val="Bezmezer"/>
              <w:tabs>
                <w:tab w:val="left" w:pos="1134"/>
                <w:tab w:val="left" w:pos="1418"/>
                <w:tab w:val="left" w:pos="1701"/>
              </w:tabs>
            </w:pPr>
            <w:r>
              <w:t>Atributy zastávky (N-nácestná, Z- na znamení, C- na zavolání, G- garantovaný přestup)</w:t>
            </w:r>
          </w:p>
        </w:tc>
      </w:tr>
      <w:tr w:rsidR="00707358" w14:paraId="242EE879" w14:textId="77777777" w:rsidTr="000A1AF8">
        <w:trPr>
          <w:jc w:val="center"/>
        </w:trPr>
        <w:tc>
          <w:tcPr>
            <w:tcW w:w="1838" w:type="dxa"/>
            <w:tcBorders>
              <w:left w:val="single" w:sz="12" w:space="0" w:color="auto"/>
            </w:tcBorders>
          </w:tcPr>
          <w:p w14:paraId="1EF70B98"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06847FFE" w14:textId="77777777" w:rsidR="00707358" w:rsidRDefault="00707358" w:rsidP="000A1AF8">
            <w:pPr>
              <w:pStyle w:val="Bezmezer"/>
              <w:tabs>
                <w:tab w:val="left" w:pos="1134"/>
                <w:tab w:val="left" w:pos="1418"/>
                <w:tab w:val="left" w:pos="1701"/>
              </w:tabs>
            </w:pPr>
            <w:r>
              <w:t>Textový řetězec</w:t>
            </w:r>
          </w:p>
        </w:tc>
      </w:tr>
      <w:tr w:rsidR="00707358" w14:paraId="2B78F204" w14:textId="77777777" w:rsidTr="000A1AF8">
        <w:trPr>
          <w:jc w:val="center"/>
        </w:trPr>
        <w:tc>
          <w:tcPr>
            <w:tcW w:w="1838" w:type="dxa"/>
            <w:tcBorders>
              <w:left w:val="single" w:sz="12" w:space="0" w:color="auto"/>
            </w:tcBorders>
          </w:tcPr>
          <w:p w14:paraId="36994273"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3096FD1C" w14:textId="77777777" w:rsidR="00707358" w:rsidRDefault="00707358" w:rsidP="000A1AF8">
            <w:pPr>
              <w:pStyle w:val="Bezmezer"/>
              <w:tabs>
                <w:tab w:val="left" w:pos="1134"/>
                <w:tab w:val="left" w:pos="1418"/>
                <w:tab w:val="left" w:pos="1701"/>
              </w:tabs>
            </w:pPr>
            <w:r>
              <w:t>Maximálně 4 různé znaky ze seznamu (NZCG)</w:t>
            </w:r>
          </w:p>
        </w:tc>
      </w:tr>
      <w:tr w:rsidR="00707358" w14:paraId="4080D48C" w14:textId="77777777" w:rsidTr="000A1AF8">
        <w:trPr>
          <w:jc w:val="center"/>
        </w:trPr>
        <w:tc>
          <w:tcPr>
            <w:tcW w:w="1838" w:type="dxa"/>
            <w:tcBorders>
              <w:left w:val="single" w:sz="12" w:space="0" w:color="auto"/>
              <w:bottom w:val="single" w:sz="18" w:space="0" w:color="auto"/>
            </w:tcBorders>
          </w:tcPr>
          <w:p w14:paraId="59E94AEF" w14:textId="77777777" w:rsidR="00707358" w:rsidRDefault="00707358" w:rsidP="000A1AF8">
            <w:pPr>
              <w:pStyle w:val="Bezmezer"/>
              <w:tabs>
                <w:tab w:val="left" w:pos="1134"/>
                <w:tab w:val="left" w:pos="1418"/>
                <w:tab w:val="left" w:pos="1701"/>
              </w:tabs>
            </w:pPr>
            <w:r>
              <w:t>Povinný</w:t>
            </w:r>
          </w:p>
        </w:tc>
        <w:tc>
          <w:tcPr>
            <w:tcW w:w="7299" w:type="dxa"/>
            <w:tcBorders>
              <w:bottom w:val="single" w:sz="18" w:space="0" w:color="auto"/>
              <w:right w:val="single" w:sz="12" w:space="0" w:color="auto"/>
            </w:tcBorders>
          </w:tcPr>
          <w:p w14:paraId="65EC979A" w14:textId="77777777" w:rsidR="00707358" w:rsidRDefault="00707358" w:rsidP="000A1AF8">
            <w:pPr>
              <w:pStyle w:val="Bezmezer"/>
              <w:tabs>
                <w:tab w:val="left" w:pos="1134"/>
                <w:tab w:val="left" w:pos="1418"/>
                <w:tab w:val="left" w:pos="1701"/>
              </w:tabs>
            </w:pPr>
            <w:r>
              <w:t>Ano</w:t>
            </w:r>
          </w:p>
        </w:tc>
      </w:tr>
      <w:tr w:rsidR="00707358" w14:paraId="25065F5D" w14:textId="77777777" w:rsidTr="000A1AF8">
        <w:trPr>
          <w:jc w:val="center"/>
        </w:trPr>
        <w:tc>
          <w:tcPr>
            <w:tcW w:w="1838" w:type="dxa"/>
            <w:tcBorders>
              <w:top w:val="single" w:sz="18" w:space="0" w:color="auto"/>
            </w:tcBorders>
          </w:tcPr>
          <w:p w14:paraId="2966E464"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6B548886" w14:textId="77777777" w:rsidR="00707358" w:rsidRPr="009F5F40" w:rsidRDefault="00707358" w:rsidP="000A1AF8">
            <w:pPr>
              <w:pStyle w:val="Bezmezer"/>
              <w:tabs>
                <w:tab w:val="left" w:pos="1134"/>
                <w:tab w:val="left" w:pos="1418"/>
                <w:tab w:val="left" w:pos="1701"/>
              </w:tabs>
              <w:rPr>
                <w:szCs w:val="18"/>
              </w:rPr>
            </w:pPr>
            <w:r w:rsidRPr="004F3460">
              <w:t>&lt;exceptionForLine line=“2“</w:t>
            </w:r>
            <w:r>
              <w:t xml:space="preserve"> tariffId="</w:t>
            </w:r>
            <w:r w:rsidRPr="004F3460">
              <w:t>8" attributes=“N“&gt;</w:t>
            </w:r>
          </w:p>
        </w:tc>
      </w:tr>
    </w:tbl>
    <w:p w14:paraId="00852ECF" w14:textId="77777777" w:rsidR="00707358" w:rsidRPr="000D25E6" w:rsidRDefault="00707358" w:rsidP="00C75FF4">
      <w:pPr>
        <w:pStyle w:val="Nadpis4"/>
      </w:pPr>
      <w:r w:rsidRPr="000D25E6">
        <w:t>Definice pole výjimek pro zastávku na linko/spoji „exceptionForConnection“</w:t>
      </w:r>
    </w:p>
    <w:p w14:paraId="10615B46" w14:textId="77777777" w:rsidR="00707358" w:rsidRPr="00175FC8" w:rsidRDefault="00707358" w:rsidP="00707358">
      <w:pPr>
        <w:tabs>
          <w:tab w:val="left" w:pos="1134"/>
          <w:tab w:val="left" w:pos="1418"/>
          <w:tab w:val="left" w:pos="1701"/>
        </w:tabs>
      </w:pPr>
      <w:r>
        <w:t>Navazuje na předchozí definici vlastností zastávky a popisuje výjimku vlastností na konkrétním linko/spoji, např. vlastnost „zastávka na zavolání“ platí pouze pro definovaný linko/spoj v dané tabulce.</w:t>
      </w:r>
    </w:p>
    <w:tbl>
      <w:tblPr>
        <w:tblW w:w="9137" w:type="dxa"/>
        <w:jc w:val="center"/>
        <w:tblLook w:val="04A0" w:firstRow="1" w:lastRow="0" w:firstColumn="1" w:lastColumn="0" w:noHBand="0" w:noVBand="1"/>
      </w:tblPr>
      <w:tblGrid>
        <w:gridCol w:w="1838"/>
        <w:gridCol w:w="7299"/>
      </w:tblGrid>
      <w:tr w:rsidR="00707358" w14:paraId="46A6A49D"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01F73605"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03E01588" w14:textId="77777777" w:rsidR="00707358" w:rsidRDefault="00707358" w:rsidP="000A1AF8">
            <w:pPr>
              <w:pStyle w:val="Bezmezer"/>
              <w:tabs>
                <w:tab w:val="left" w:pos="1134"/>
                <w:tab w:val="left" w:pos="1418"/>
                <w:tab w:val="left" w:pos="1701"/>
              </w:tabs>
            </w:pPr>
            <w:r>
              <w:t>exceptionForConnection</w:t>
            </w:r>
          </w:p>
        </w:tc>
      </w:tr>
      <w:tr w:rsidR="00707358" w14:paraId="6F3FAD75" w14:textId="77777777" w:rsidTr="000A1AF8">
        <w:trPr>
          <w:jc w:val="center"/>
        </w:trPr>
        <w:tc>
          <w:tcPr>
            <w:tcW w:w="1838" w:type="dxa"/>
            <w:tcBorders>
              <w:top w:val="single" w:sz="8" w:space="0" w:color="auto"/>
              <w:left w:val="single" w:sz="12" w:space="0" w:color="auto"/>
            </w:tcBorders>
          </w:tcPr>
          <w:p w14:paraId="0205F595"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39AAF9D8" w14:textId="77777777" w:rsidR="00707358" w:rsidRDefault="00707358" w:rsidP="000A1AF8">
            <w:pPr>
              <w:pStyle w:val="Bezmezer"/>
              <w:tabs>
                <w:tab w:val="left" w:pos="1134"/>
                <w:tab w:val="left" w:pos="1418"/>
                <w:tab w:val="left" w:pos="1701"/>
              </w:tabs>
            </w:pPr>
            <w:r>
              <w:t>stations/station/exceptionForLine/exceptionForConnection</w:t>
            </w:r>
          </w:p>
        </w:tc>
      </w:tr>
      <w:tr w:rsidR="00707358" w14:paraId="12FAD2EE" w14:textId="77777777" w:rsidTr="000A1AF8">
        <w:trPr>
          <w:jc w:val="center"/>
        </w:trPr>
        <w:tc>
          <w:tcPr>
            <w:tcW w:w="1838" w:type="dxa"/>
            <w:tcBorders>
              <w:left w:val="single" w:sz="12" w:space="0" w:color="auto"/>
            </w:tcBorders>
          </w:tcPr>
          <w:p w14:paraId="78EE581D"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6AB73F0D" w14:textId="77777777" w:rsidR="00707358" w:rsidRDefault="00707358" w:rsidP="000A1AF8">
            <w:pPr>
              <w:pStyle w:val="Bezmezer"/>
              <w:tabs>
                <w:tab w:val="left" w:pos="1134"/>
                <w:tab w:val="left" w:pos="1418"/>
                <w:tab w:val="left" w:pos="1701"/>
              </w:tabs>
            </w:pPr>
            <w:r>
              <w:t>Výjimka pro zastávku na konkrétní linko/spoj</w:t>
            </w:r>
          </w:p>
        </w:tc>
      </w:tr>
      <w:tr w:rsidR="00707358" w14:paraId="169F091F" w14:textId="77777777" w:rsidTr="000A1AF8">
        <w:trPr>
          <w:jc w:val="center"/>
        </w:trPr>
        <w:tc>
          <w:tcPr>
            <w:tcW w:w="1838" w:type="dxa"/>
            <w:tcBorders>
              <w:left w:val="single" w:sz="12" w:space="0" w:color="auto"/>
            </w:tcBorders>
          </w:tcPr>
          <w:p w14:paraId="3B7ABBF1"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6E88F154" w14:textId="77777777" w:rsidR="00707358" w:rsidRDefault="00707358" w:rsidP="000A1AF8">
            <w:pPr>
              <w:pStyle w:val="Bezmezer"/>
              <w:tabs>
                <w:tab w:val="left" w:pos="1134"/>
                <w:tab w:val="left" w:pos="1418"/>
                <w:tab w:val="left" w:pos="1701"/>
              </w:tabs>
            </w:pPr>
          </w:p>
        </w:tc>
      </w:tr>
      <w:tr w:rsidR="00707358" w14:paraId="1905765D" w14:textId="77777777" w:rsidTr="000A1AF8">
        <w:trPr>
          <w:jc w:val="center"/>
        </w:trPr>
        <w:tc>
          <w:tcPr>
            <w:tcW w:w="1838" w:type="dxa"/>
            <w:tcBorders>
              <w:left w:val="single" w:sz="12" w:space="0" w:color="auto"/>
            </w:tcBorders>
          </w:tcPr>
          <w:p w14:paraId="6E2DA96C"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68C99928" w14:textId="77777777" w:rsidR="00707358" w:rsidRDefault="00707358" w:rsidP="000A1AF8">
            <w:pPr>
              <w:pStyle w:val="Bezmezer"/>
              <w:tabs>
                <w:tab w:val="left" w:pos="1134"/>
                <w:tab w:val="left" w:pos="1418"/>
                <w:tab w:val="left" w:pos="1701"/>
              </w:tabs>
            </w:pPr>
          </w:p>
        </w:tc>
      </w:tr>
      <w:tr w:rsidR="00707358" w14:paraId="35CD2ECA" w14:textId="77777777" w:rsidTr="000A1AF8">
        <w:trPr>
          <w:jc w:val="center"/>
        </w:trPr>
        <w:tc>
          <w:tcPr>
            <w:tcW w:w="1838" w:type="dxa"/>
            <w:tcBorders>
              <w:left w:val="single" w:sz="12" w:space="0" w:color="auto"/>
              <w:bottom w:val="single" w:sz="12" w:space="0" w:color="auto"/>
            </w:tcBorders>
          </w:tcPr>
          <w:p w14:paraId="019A97AB"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22B93258" w14:textId="77777777" w:rsidR="00707358" w:rsidRDefault="00707358" w:rsidP="000A1AF8">
            <w:pPr>
              <w:pStyle w:val="Bezmezer"/>
              <w:tabs>
                <w:tab w:val="left" w:pos="1134"/>
                <w:tab w:val="left" w:pos="1418"/>
                <w:tab w:val="left" w:pos="1701"/>
              </w:tabs>
            </w:pPr>
            <w:r>
              <w:t>Ano</w:t>
            </w:r>
          </w:p>
        </w:tc>
      </w:tr>
      <w:tr w:rsidR="00707358" w14:paraId="5D86E735" w14:textId="77777777" w:rsidTr="000A1AF8">
        <w:trPr>
          <w:jc w:val="center"/>
        </w:trPr>
        <w:tc>
          <w:tcPr>
            <w:tcW w:w="1838" w:type="dxa"/>
            <w:tcBorders>
              <w:top w:val="single" w:sz="12" w:space="0" w:color="auto"/>
              <w:left w:val="single" w:sz="12" w:space="0" w:color="auto"/>
            </w:tcBorders>
          </w:tcPr>
          <w:p w14:paraId="1B88D20A"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6AEE92E9" w14:textId="77777777" w:rsidR="00707358" w:rsidRDefault="00707358" w:rsidP="000A1AF8">
            <w:pPr>
              <w:pStyle w:val="Bezmezer"/>
              <w:tabs>
                <w:tab w:val="left" w:pos="1134"/>
                <w:tab w:val="left" w:pos="1418"/>
                <w:tab w:val="left" w:pos="1701"/>
              </w:tabs>
            </w:pPr>
            <w:r>
              <w:t>connection</w:t>
            </w:r>
          </w:p>
        </w:tc>
      </w:tr>
      <w:tr w:rsidR="00707358" w14:paraId="29F9F0D4" w14:textId="77777777" w:rsidTr="000A1AF8">
        <w:trPr>
          <w:jc w:val="center"/>
        </w:trPr>
        <w:tc>
          <w:tcPr>
            <w:tcW w:w="1838" w:type="dxa"/>
            <w:tcBorders>
              <w:left w:val="single" w:sz="12" w:space="0" w:color="auto"/>
            </w:tcBorders>
          </w:tcPr>
          <w:p w14:paraId="1B60D21E"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6C699805" w14:textId="77777777" w:rsidR="00707358" w:rsidRDefault="00707358" w:rsidP="000A1AF8">
            <w:pPr>
              <w:pStyle w:val="Bezmezer"/>
              <w:tabs>
                <w:tab w:val="left" w:pos="1134"/>
                <w:tab w:val="left" w:pos="1418"/>
                <w:tab w:val="left" w:pos="1701"/>
              </w:tabs>
            </w:pPr>
            <w:r>
              <w:t>Číslo spoje</w:t>
            </w:r>
          </w:p>
        </w:tc>
      </w:tr>
      <w:tr w:rsidR="00707358" w14:paraId="4B9A5246" w14:textId="77777777" w:rsidTr="000A1AF8">
        <w:trPr>
          <w:jc w:val="center"/>
        </w:trPr>
        <w:tc>
          <w:tcPr>
            <w:tcW w:w="1838" w:type="dxa"/>
            <w:tcBorders>
              <w:left w:val="single" w:sz="12" w:space="0" w:color="auto"/>
            </w:tcBorders>
          </w:tcPr>
          <w:p w14:paraId="7498B5FA"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218A242B" w14:textId="77777777" w:rsidR="00707358" w:rsidRDefault="00707358" w:rsidP="000A1AF8">
            <w:pPr>
              <w:pStyle w:val="Bezmezer"/>
              <w:tabs>
                <w:tab w:val="left" w:pos="1134"/>
                <w:tab w:val="left" w:pos="1418"/>
                <w:tab w:val="left" w:pos="1701"/>
              </w:tabs>
            </w:pPr>
            <w:r>
              <w:t>Kladné číslo</w:t>
            </w:r>
          </w:p>
        </w:tc>
      </w:tr>
      <w:tr w:rsidR="00707358" w14:paraId="5C90254B" w14:textId="77777777" w:rsidTr="000A1AF8">
        <w:trPr>
          <w:jc w:val="center"/>
        </w:trPr>
        <w:tc>
          <w:tcPr>
            <w:tcW w:w="1838" w:type="dxa"/>
            <w:tcBorders>
              <w:left w:val="single" w:sz="12" w:space="0" w:color="auto"/>
            </w:tcBorders>
          </w:tcPr>
          <w:p w14:paraId="7A531A4C"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6124D1C4" w14:textId="77777777" w:rsidR="00707358" w:rsidRDefault="00707358" w:rsidP="000A1AF8">
            <w:pPr>
              <w:pStyle w:val="Bezmezer"/>
              <w:tabs>
                <w:tab w:val="left" w:pos="1134"/>
                <w:tab w:val="left" w:pos="1418"/>
                <w:tab w:val="left" w:pos="1701"/>
              </w:tabs>
            </w:pPr>
          </w:p>
        </w:tc>
      </w:tr>
      <w:tr w:rsidR="00707358" w14:paraId="00CC6FCB" w14:textId="77777777" w:rsidTr="000A1AF8">
        <w:trPr>
          <w:jc w:val="center"/>
        </w:trPr>
        <w:tc>
          <w:tcPr>
            <w:tcW w:w="1838" w:type="dxa"/>
            <w:tcBorders>
              <w:left w:val="single" w:sz="12" w:space="0" w:color="auto"/>
              <w:bottom w:val="single" w:sz="12" w:space="0" w:color="auto"/>
            </w:tcBorders>
          </w:tcPr>
          <w:p w14:paraId="20F386F7"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398D679B" w14:textId="77777777" w:rsidR="00707358" w:rsidRDefault="00707358" w:rsidP="000A1AF8">
            <w:pPr>
              <w:pStyle w:val="Bezmezer"/>
              <w:tabs>
                <w:tab w:val="left" w:pos="1134"/>
                <w:tab w:val="left" w:pos="1418"/>
                <w:tab w:val="left" w:pos="1701"/>
              </w:tabs>
            </w:pPr>
            <w:r>
              <w:t>Ano</w:t>
            </w:r>
          </w:p>
        </w:tc>
      </w:tr>
      <w:tr w:rsidR="00707358" w14:paraId="0DB7393E" w14:textId="77777777" w:rsidTr="000A1AF8">
        <w:trPr>
          <w:jc w:val="center"/>
        </w:trPr>
        <w:tc>
          <w:tcPr>
            <w:tcW w:w="1838" w:type="dxa"/>
            <w:tcBorders>
              <w:top w:val="single" w:sz="12" w:space="0" w:color="auto"/>
              <w:left w:val="single" w:sz="12" w:space="0" w:color="auto"/>
            </w:tcBorders>
          </w:tcPr>
          <w:p w14:paraId="3DE960FD"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3D3AA420" w14:textId="77777777" w:rsidR="00707358" w:rsidRDefault="00707358" w:rsidP="000A1AF8">
            <w:pPr>
              <w:pStyle w:val="Bezmezer"/>
              <w:tabs>
                <w:tab w:val="left" w:pos="1134"/>
                <w:tab w:val="left" w:pos="1418"/>
                <w:tab w:val="left" w:pos="1701"/>
              </w:tabs>
            </w:pPr>
            <w:r>
              <w:t>attributes</w:t>
            </w:r>
          </w:p>
        </w:tc>
      </w:tr>
      <w:tr w:rsidR="00707358" w14:paraId="26D66251" w14:textId="77777777" w:rsidTr="000A1AF8">
        <w:trPr>
          <w:jc w:val="center"/>
        </w:trPr>
        <w:tc>
          <w:tcPr>
            <w:tcW w:w="1838" w:type="dxa"/>
            <w:tcBorders>
              <w:left w:val="single" w:sz="12" w:space="0" w:color="auto"/>
            </w:tcBorders>
          </w:tcPr>
          <w:p w14:paraId="491BBC4A"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481348A3" w14:textId="77777777" w:rsidR="00707358" w:rsidRDefault="00707358" w:rsidP="000A1AF8">
            <w:pPr>
              <w:pStyle w:val="Bezmezer"/>
              <w:tabs>
                <w:tab w:val="left" w:pos="1134"/>
                <w:tab w:val="left" w:pos="1418"/>
                <w:tab w:val="left" w:pos="1701"/>
              </w:tabs>
            </w:pPr>
            <w:r>
              <w:t>Atributy zastávky (N-nácestná, Z- na znamení, C- na zavolání, G- garantovaný přestup)</w:t>
            </w:r>
          </w:p>
        </w:tc>
      </w:tr>
      <w:tr w:rsidR="00707358" w14:paraId="1EFD1468" w14:textId="77777777" w:rsidTr="000A1AF8">
        <w:trPr>
          <w:jc w:val="center"/>
        </w:trPr>
        <w:tc>
          <w:tcPr>
            <w:tcW w:w="1838" w:type="dxa"/>
            <w:tcBorders>
              <w:left w:val="single" w:sz="12" w:space="0" w:color="auto"/>
            </w:tcBorders>
          </w:tcPr>
          <w:p w14:paraId="098693BF"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0ADEC375" w14:textId="77777777" w:rsidR="00707358" w:rsidRDefault="00707358" w:rsidP="000A1AF8">
            <w:pPr>
              <w:pStyle w:val="Bezmezer"/>
              <w:tabs>
                <w:tab w:val="left" w:pos="1134"/>
                <w:tab w:val="left" w:pos="1418"/>
                <w:tab w:val="left" w:pos="1701"/>
              </w:tabs>
            </w:pPr>
            <w:r>
              <w:t>Textový řetězec</w:t>
            </w:r>
          </w:p>
        </w:tc>
      </w:tr>
      <w:tr w:rsidR="00707358" w14:paraId="4F7DA65B" w14:textId="77777777" w:rsidTr="000A1AF8">
        <w:trPr>
          <w:jc w:val="center"/>
        </w:trPr>
        <w:tc>
          <w:tcPr>
            <w:tcW w:w="1838" w:type="dxa"/>
            <w:tcBorders>
              <w:left w:val="single" w:sz="12" w:space="0" w:color="auto"/>
            </w:tcBorders>
          </w:tcPr>
          <w:p w14:paraId="6E049665"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10A9EDF" w14:textId="77777777" w:rsidR="00707358" w:rsidRDefault="00707358" w:rsidP="000A1AF8">
            <w:pPr>
              <w:pStyle w:val="Bezmezer"/>
              <w:tabs>
                <w:tab w:val="left" w:pos="1134"/>
                <w:tab w:val="left" w:pos="1418"/>
                <w:tab w:val="left" w:pos="1701"/>
              </w:tabs>
            </w:pPr>
            <w:r>
              <w:t>Maximálně 4 různé znaky ze seznamu (NZCG)</w:t>
            </w:r>
          </w:p>
        </w:tc>
      </w:tr>
      <w:tr w:rsidR="00707358" w14:paraId="54E715B1" w14:textId="77777777" w:rsidTr="000A1AF8">
        <w:trPr>
          <w:jc w:val="center"/>
        </w:trPr>
        <w:tc>
          <w:tcPr>
            <w:tcW w:w="1838" w:type="dxa"/>
            <w:tcBorders>
              <w:left w:val="single" w:sz="12" w:space="0" w:color="auto"/>
              <w:bottom w:val="single" w:sz="18" w:space="0" w:color="auto"/>
            </w:tcBorders>
          </w:tcPr>
          <w:p w14:paraId="2263C6A1" w14:textId="77777777" w:rsidR="00707358" w:rsidRDefault="00707358" w:rsidP="000A1AF8">
            <w:pPr>
              <w:pStyle w:val="Bezmezer"/>
              <w:tabs>
                <w:tab w:val="left" w:pos="1134"/>
                <w:tab w:val="left" w:pos="1418"/>
                <w:tab w:val="left" w:pos="1701"/>
              </w:tabs>
            </w:pPr>
            <w:r>
              <w:t>Povinný</w:t>
            </w:r>
          </w:p>
        </w:tc>
        <w:tc>
          <w:tcPr>
            <w:tcW w:w="7299" w:type="dxa"/>
            <w:tcBorders>
              <w:bottom w:val="single" w:sz="18" w:space="0" w:color="auto"/>
              <w:right w:val="single" w:sz="12" w:space="0" w:color="auto"/>
            </w:tcBorders>
          </w:tcPr>
          <w:p w14:paraId="68C7D299" w14:textId="77777777" w:rsidR="00707358" w:rsidRDefault="00707358" w:rsidP="000A1AF8">
            <w:pPr>
              <w:pStyle w:val="Bezmezer"/>
              <w:tabs>
                <w:tab w:val="left" w:pos="1134"/>
                <w:tab w:val="left" w:pos="1418"/>
                <w:tab w:val="left" w:pos="1701"/>
              </w:tabs>
            </w:pPr>
            <w:r>
              <w:t>Ano</w:t>
            </w:r>
          </w:p>
        </w:tc>
      </w:tr>
      <w:tr w:rsidR="00707358" w14:paraId="2C4ECE45" w14:textId="77777777" w:rsidTr="000A1AF8">
        <w:trPr>
          <w:jc w:val="center"/>
        </w:trPr>
        <w:tc>
          <w:tcPr>
            <w:tcW w:w="1838" w:type="dxa"/>
            <w:tcBorders>
              <w:top w:val="single" w:sz="18" w:space="0" w:color="auto"/>
            </w:tcBorders>
          </w:tcPr>
          <w:p w14:paraId="40380689"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405F8A70" w14:textId="77777777" w:rsidR="00707358" w:rsidRPr="009F5F40" w:rsidRDefault="00707358" w:rsidP="000A1AF8">
            <w:pPr>
              <w:pStyle w:val="Bezmezer"/>
              <w:tabs>
                <w:tab w:val="left" w:pos="1134"/>
                <w:tab w:val="left" w:pos="1418"/>
                <w:tab w:val="left" w:pos="1701"/>
              </w:tabs>
              <w:rPr>
                <w:szCs w:val="18"/>
              </w:rPr>
            </w:pPr>
            <w:r w:rsidRPr="004F3460">
              <w:t>&lt;exceptionForConnection connection=“3“</w:t>
            </w:r>
            <w:r>
              <w:t xml:space="preserve"> </w:t>
            </w:r>
            <w:r w:rsidRPr="004F3460">
              <w:t>attributes=“C“/&gt;</w:t>
            </w:r>
          </w:p>
        </w:tc>
      </w:tr>
    </w:tbl>
    <w:p w14:paraId="664BEFE7" w14:textId="77777777" w:rsidR="00707358" w:rsidRPr="000D25E6" w:rsidRDefault="00707358" w:rsidP="00C75FF4">
      <w:pPr>
        <w:pStyle w:val="Nadpis4"/>
      </w:pPr>
      <w:r w:rsidRPr="000D25E6">
        <w:t>Definice polohy zastávky a jejich sloupků</w:t>
      </w:r>
    </w:p>
    <w:p w14:paraId="0A3F4BA9" w14:textId="77777777" w:rsidR="00707358" w:rsidRPr="005D4000" w:rsidRDefault="00707358" w:rsidP="00707358">
      <w:pPr>
        <w:tabs>
          <w:tab w:val="left" w:pos="1134"/>
          <w:tab w:val="left" w:pos="1418"/>
          <w:tab w:val="left" w:pos="1701"/>
        </w:tabs>
      </w:pPr>
      <w:r>
        <w:t xml:space="preserve">Uvádí popis vlastností spojených s popisem polohy zastávky, zejména sloupky a GPS polohy. </w:t>
      </w:r>
    </w:p>
    <w:tbl>
      <w:tblPr>
        <w:tblW w:w="9137" w:type="dxa"/>
        <w:jc w:val="center"/>
        <w:tblLook w:val="04A0" w:firstRow="1" w:lastRow="0" w:firstColumn="1" w:lastColumn="0" w:noHBand="0" w:noVBand="1"/>
      </w:tblPr>
      <w:tblGrid>
        <w:gridCol w:w="1838"/>
        <w:gridCol w:w="7299"/>
      </w:tblGrid>
      <w:tr w:rsidR="00707358" w14:paraId="594B03D2"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39464499"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57C26FE2" w14:textId="77777777" w:rsidR="00707358" w:rsidRDefault="00707358" w:rsidP="000A1AF8">
            <w:pPr>
              <w:pStyle w:val="Bezmezer"/>
              <w:tabs>
                <w:tab w:val="left" w:pos="1134"/>
                <w:tab w:val="left" w:pos="1418"/>
                <w:tab w:val="left" w:pos="1701"/>
              </w:tabs>
            </w:pPr>
            <w:r>
              <w:t>Location</w:t>
            </w:r>
          </w:p>
        </w:tc>
      </w:tr>
      <w:tr w:rsidR="00707358" w14:paraId="4C81F70B" w14:textId="77777777" w:rsidTr="000A1AF8">
        <w:trPr>
          <w:jc w:val="center"/>
        </w:trPr>
        <w:tc>
          <w:tcPr>
            <w:tcW w:w="1838" w:type="dxa"/>
            <w:tcBorders>
              <w:top w:val="single" w:sz="8" w:space="0" w:color="auto"/>
              <w:left w:val="single" w:sz="12" w:space="0" w:color="auto"/>
            </w:tcBorders>
          </w:tcPr>
          <w:p w14:paraId="2DDE7D83"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4B81C57C" w14:textId="77777777" w:rsidR="00707358" w:rsidRDefault="00707358" w:rsidP="000A1AF8">
            <w:pPr>
              <w:pStyle w:val="Bezmezer"/>
              <w:tabs>
                <w:tab w:val="left" w:pos="1134"/>
                <w:tab w:val="left" w:pos="1418"/>
                <w:tab w:val="left" w:pos="1701"/>
              </w:tabs>
            </w:pPr>
            <w:r>
              <w:t>stations/station/location</w:t>
            </w:r>
          </w:p>
        </w:tc>
      </w:tr>
      <w:tr w:rsidR="00707358" w14:paraId="6B8C9B1B" w14:textId="77777777" w:rsidTr="000A1AF8">
        <w:trPr>
          <w:jc w:val="center"/>
        </w:trPr>
        <w:tc>
          <w:tcPr>
            <w:tcW w:w="1838" w:type="dxa"/>
            <w:tcBorders>
              <w:left w:val="single" w:sz="12" w:space="0" w:color="auto"/>
            </w:tcBorders>
          </w:tcPr>
          <w:p w14:paraId="30EF4866"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66B93E01" w14:textId="77777777" w:rsidR="00707358" w:rsidRDefault="00707358" w:rsidP="000A1AF8">
            <w:pPr>
              <w:pStyle w:val="Bezmezer"/>
              <w:tabs>
                <w:tab w:val="left" w:pos="1134"/>
                <w:tab w:val="left" w:pos="1418"/>
                <w:tab w:val="left" w:pos="1701"/>
              </w:tabs>
            </w:pPr>
            <w:r>
              <w:t>Pozice zastávky</w:t>
            </w:r>
          </w:p>
        </w:tc>
      </w:tr>
      <w:tr w:rsidR="00707358" w14:paraId="5DCEC30F" w14:textId="77777777" w:rsidTr="000A1AF8">
        <w:trPr>
          <w:jc w:val="center"/>
        </w:trPr>
        <w:tc>
          <w:tcPr>
            <w:tcW w:w="1838" w:type="dxa"/>
            <w:tcBorders>
              <w:left w:val="single" w:sz="12" w:space="0" w:color="auto"/>
            </w:tcBorders>
          </w:tcPr>
          <w:p w14:paraId="0C27467C"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59C7B745" w14:textId="77777777" w:rsidR="00707358" w:rsidRDefault="00707358" w:rsidP="000A1AF8">
            <w:pPr>
              <w:pStyle w:val="Bezmezer"/>
              <w:tabs>
                <w:tab w:val="left" w:pos="1134"/>
                <w:tab w:val="left" w:pos="1418"/>
                <w:tab w:val="left" w:pos="1701"/>
              </w:tabs>
            </w:pPr>
          </w:p>
        </w:tc>
      </w:tr>
      <w:tr w:rsidR="00707358" w14:paraId="2CD8A5CA" w14:textId="77777777" w:rsidTr="000A1AF8">
        <w:trPr>
          <w:jc w:val="center"/>
        </w:trPr>
        <w:tc>
          <w:tcPr>
            <w:tcW w:w="1838" w:type="dxa"/>
            <w:tcBorders>
              <w:left w:val="single" w:sz="12" w:space="0" w:color="auto"/>
            </w:tcBorders>
          </w:tcPr>
          <w:p w14:paraId="601DECFD"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77199E3E" w14:textId="77777777" w:rsidR="00707358" w:rsidRDefault="00707358" w:rsidP="000A1AF8">
            <w:pPr>
              <w:pStyle w:val="Bezmezer"/>
              <w:tabs>
                <w:tab w:val="left" w:pos="1134"/>
                <w:tab w:val="left" w:pos="1418"/>
                <w:tab w:val="left" w:pos="1701"/>
              </w:tabs>
            </w:pPr>
          </w:p>
        </w:tc>
      </w:tr>
      <w:tr w:rsidR="00707358" w14:paraId="6E88AB84" w14:textId="77777777" w:rsidTr="000A1AF8">
        <w:trPr>
          <w:jc w:val="center"/>
        </w:trPr>
        <w:tc>
          <w:tcPr>
            <w:tcW w:w="1838" w:type="dxa"/>
            <w:tcBorders>
              <w:left w:val="single" w:sz="12" w:space="0" w:color="auto"/>
              <w:bottom w:val="single" w:sz="18" w:space="0" w:color="auto"/>
            </w:tcBorders>
          </w:tcPr>
          <w:p w14:paraId="0E5CF434" w14:textId="77777777" w:rsidR="00707358" w:rsidRDefault="00707358" w:rsidP="000A1AF8">
            <w:pPr>
              <w:pStyle w:val="Bezmezer"/>
              <w:tabs>
                <w:tab w:val="left" w:pos="1134"/>
                <w:tab w:val="left" w:pos="1418"/>
                <w:tab w:val="left" w:pos="1701"/>
              </w:tabs>
            </w:pPr>
            <w:r>
              <w:t>Povinný</w:t>
            </w:r>
          </w:p>
        </w:tc>
        <w:tc>
          <w:tcPr>
            <w:tcW w:w="7299" w:type="dxa"/>
            <w:tcBorders>
              <w:bottom w:val="single" w:sz="18" w:space="0" w:color="auto"/>
              <w:right w:val="single" w:sz="12" w:space="0" w:color="auto"/>
            </w:tcBorders>
          </w:tcPr>
          <w:p w14:paraId="1F111CC0" w14:textId="77777777" w:rsidR="00707358" w:rsidRDefault="00707358" w:rsidP="000A1AF8">
            <w:pPr>
              <w:pStyle w:val="Bezmezer"/>
              <w:tabs>
                <w:tab w:val="left" w:pos="1134"/>
                <w:tab w:val="left" w:pos="1418"/>
                <w:tab w:val="left" w:pos="1701"/>
              </w:tabs>
            </w:pPr>
            <w:r>
              <w:t>Ano</w:t>
            </w:r>
          </w:p>
        </w:tc>
      </w:tr>
      <w:tr w:rsidR="00707358" w14:paraId="3BCBD682" w14:textId="77777777" w:rsidTr="000A1AF8">
        <w:trPr>
          <w:jc w:val="center"/>
        </w:trPr>
        <w:tc>
          <w:tcPr>
            <w:tcW w:w="1838" w:type="dxa"/>
            <w:tcBorders>
              <w:top w:val="single" w:sz="18" w:space="0" w:color="auto"/>
            </w:tcBorders>
          </w:tcPr>
          <w:p w14:paraId="0C28E8E2"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187AD862" w14:textId="77777777" w:rsidR="00707358" w:rsidRPr="009F5F40" w:rsidRDefault="00707358" w:rsidP="000A1AF8">
            <w:pPr>
              <w:pStyle w:val="Bezmezer"/>
              <w:tabs>
                <w:tab w:val="left" w:pos="1134"/>
                <w:tab w:val="left" w:pos="1418"/>
                <w:tab w:val="left" w:pos="1701"/>
              </w:tabs>
              <w:rPr>
                <w:szCs w:val="18"/>
              </w:rPr>
            </w:pPr>
            <w:r w:rsidRPr="004F3460">
              <w:t>&lt;location&gt;</w:t>
            </w:r>
          </w:p>
        </w:tc>
      </w:tr>
    </w:tbl>
    <w:p w14:paraId="15F107D4" w14:textId="77777777" w:rsidR="00707358" w:rsidRPr="000D25E6" w:rsidRDefault="00707358" w:rsidP="00C75FF4">
      <w:pPr>
        <w:pStyle w:val="Nadpis4"/>
      </w:pPr>
      <w:r w:rsidRPr="000D25E6">
        <w:t>Definice čísel sloupků zastávky „column“</w:t>
      </w:r>
    </w:p>
    <w:p w14:paraId="5AC6183F" w14:textId="77777777" w:rsidR="00707358" w:rsidRPr="00AC1CA2" w:rsidRDefault="00707358" w:rsidP="00707358">
      <w:pPr>
        <w:tabs>
          <w:tab w:val="left" w:pos="1134"/>
          <w:tab w:val="left" w:pos="1418"/>
          <w:tab w:val="left" w:pos="1701"/>
        </w:tabs>
      </w:pPr>
      <w:r>
        <w:t>U zastávky je možné uvést počet sloupků (stanovišť). Pokud je použit pouze jeden, pak je použit jako základní pro všechny průjezdy vozidel zastávkou. Zastávka může mít maximálně 99 sloupků (stanovišť).</w:t>
      </w:r>
    </w:p>
    <w:tbl>
      <w:tblPr>
        <w:tblW w:w="9137" w:type="dxa"/>
        <w:jc w:val="center"/>
        <w:tblLook w:val="04A0" w:firstRow="1" w:lastRow="0" w:firstColumn="1" w:lastColumn="0" w:noHBand="0" w:noVBand="1"/>
      </w:tblPr>
      <w:tblGrid>
        <w:gridCol w:w="1838"/>
        <w:gridCol w:w="7299"/>
      </w:tblGrid>
      <w:tr w:rsidR="00707358" w14:paraId="29328561"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7C9D069E"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2F13E485" w14:textId="77777777" w:rsidR="00707358" w:rsidRDefault="00707358" w:rsidP="000A1AF8">
            <w:pPr>
              <w:pStyle w:val="Bezmezer"/>
              <w:tabs>
                <w:tab w:val="left" w:pos="1134"/>
                <w:tab w:val="left" w:pos="1418"/>
                <w:tab w:val="left" w:pos="1701"/>
              </w:tabs>
            </w:pPr>
            <w:r>
              <w:t>Column</w:t>
            </w:r>
          </w:p>
        </w:tc>
      </w:tr>
      <w:tr w:rsidR="00707358" w14:paraId="58824ABD" w14:textId="77777777" w:rsidTr="000A1AF8">
        <w:trPr>
          <w:jc w:val="center"/>
        </w:trPr>
        <w:tc>
          <w:tcPr>
            <w:tcW w:w="1838" w:type="dxa"/>
            <w:tcBorders>
              <w:top w:val="single" w:sz="8" w:space="0" w:color="auto"/>
              <w:left w:val="single" w:sz="12" w:space="0" w:color="auto"/>
            </w:tcBorders>
          </w:tcPr>
          <w:p w14:paraId="1233A385"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6214F184" w14:textId="77777777" w:rsidR="00707358" w:rsidRDefault="00707358" w:rsidP="000A1AF8">
            <w:pPr>
              <w:pStyle w:val="Bezmezer"/>
              <w:tabs>
                <w:tab w:val="left" w:pos="1134"/>
                <w:tab w:val="left" w:pos="1418"/>
                <w:tab w:val="left" w:pos="1701"/>
              </w:tabs>
            </w:pPr>
            <w:r>
              <w:t>stations/station/location/column</w:t>
            </w:r>
          </w:p>
        </w:tc>
      </w:tr>
      <w:tr w:rsidR="00707358" w14:paraId="28C89933" w14:textId="77777777" w:rsidTr="000A1AF8">
        <w:trPr>
          <w:jc w:val="center"/>
        </w:trPr>
        <w:tc>
          <w:tcPr>
            <w:tcW w:w="1838" w:type="dxa"/>
            <w:tcBorders>
              <w:left w:val="single" w:sz="12" w:space="0" w:color="auto"/>
            </w:tcBorders>
          </w:tcPr>
          <w:p w14:paraId="197A232F"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7DA47279" w14:textId="77777777" w:rsidR="00707358" w:rsidRDefault="00707358" w:rsidP="000A1AF8">
            <w:pPr>
              <w:pStyle w:val="Bezmezer"/>
              <w:tabs>
                <w:tab w:val="left" w:pos="1134"/>
                <w:tab w:val="left" w:pos="1418"/>
                <w:tab w:val="left" w:pos="1701"/>
              </w:tabs>
            </w:pPr>
            <w:r>
              <w:t>Pozice zastávky</w:t>
            </w:r>
          </w:p>
        </w:tc>
      </w:tr>
      <w:tr w:rsidR="00707358" w14:paraId="6D87ED92" w14:textId="77777777" w:rsidTr="000A1AF8">
        <w:trPr>
          <w:jc w:val="center"/>
        </w:trPr>
        <w:tc>
          <w:tcPr>
            <w:tcW w:w="1838" w:type="dxa"/>
            <w:tcBorders>
              <w:left w:val="single" w:sz="12" w:space="0" w:color="auto"/>
            </w:tcBorders>
          </w:tcPr>
          <w:p w14:paraId="32A9FC24"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3E3AB6E9" w14:textId="77777777" w:rsidR="00707358" w:rsidRDefault="00707358" w:rsidP="000A1AF8">
            <w:pPr>
              <w:pStyle w:val="Bezmezer"/>
              <w:tabs>
                <w:tab w:val="left" w:pos="1134"/>
                <w:tab w:val="left" w:pos="1418"/>
                <w:tab w:val="left" w:pos="1701"/>
              </w:tabs>
            </w:pPr>
          </w:p>
        </w:tc>
      </w:tr>
      <w:tr w:rsidR="00707358" w14:paraId="071DA5C7" w14:textId="77777777" w:rsidTr="000A1AF8">
        <w:trPr>
          <w:jc w:val="center"/>
        </w:trPr>
        <w:tc>
          <w:tcPr>
            <w:tcW w:w="1838" w:type="dxa"/>
            <w:tcBorders>
              <w:left w:val="single" w:sz="12" w:space="0" w:color="auto"/>
            </w:tcBorders>
          </w:tcPr>
          <w:p w14:paraId="12B1ED95"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EF42433" w14:textId="77777777" w:rsidR="00707358" w:rsidRDefault="00707358" w:rsidP="000A1AF8">
            <w:pPr>
              <w:pStyle w:val="Bezmezer"/>
              <w:tabs>
                <w:tab w:val="left" w:pos="1134"/>
                <w:tab w:val="left" w:pos="1418"/>
                <w:tab w:val="left" w:pos="1701"/>
              </w:tabs>
            </w:pPr>
          </w:p>
        </w:tc>
      </w:tr>
      <w:tr w:rsidR="00707358" w14:paraId="75C9ABF3" w14:textId="77777777" w:rsidTr="000A1AF8">
        <w:trPr>
          <w:jc w:val="center"/>
        </w:trPr>
        <w:tc>
          <w:tcPr>
            <w:tcW w:w="1838" w:type="dxa"/>
            <w:tcBorders>
              <w:left w:val="single" w:sz="12" w:space="0" w:color="auto"/>
              <w:bottom w:val="single" w:sz="18" w:space="0" w:color="auto"/>
            </w:tcBorders>
          </w:tcPr>
          <w:p w14:paraId="176D7054" w14:textId="77777777" w:rsidR="00707358" w:rsidRDefault="00707358" w:rsidP="000A1AF8">
            <w:pPr>
              <w:pStyle w:val="Bezmezer"/>
              <w:tabs>
                <w:tab w:val="left" w:pos="1134"/>
                <w:tab w:val="left" w:pos="1418"/>
                <w:tab w:val="left" w:pos="1701"/>
              </w:tabs>
            </w:pPr>
            <w:r>
              <w:t>Povinný</w:t>
            </w:r>
          </w:p>
        </w:tc>
        <w:tc>
          <w:tcPr>
            <w:tcW w:w="7299" w:type="dxa"/>
            <w:tcBorders>
              <w:bottom w:val="single" w:sz="18" w:space="0" w:color="auto"/>
              <w:right w:val="single" w:sz="12" w:space="0" w:color="auto"/>
            </w:tcBorders>
          </w:tcPr>
          <w:p w14:paraId="5C7B005C" w14:textId="77777777" w:rsidR="00707358" w:rsidRDefault="00707358" w:rsidP="000A1AF8">
            <w:pPr>
              <w:pStyle w:val="Bezmezer"/>
              <w:tabs>
                <w:tab w:val="left" w:pos="1134"/>
                <w:tab w:val="left" w:pos="1418"/>
                <w:tab w:val="left" w:pos="1701"/>
              </w:tabs>
            </w:pPr>
            <w:r>
              <w:t>Ano</w:t>
            </w:r>
          </w:p>
        </w:tc>
      </w:tr>
      <w:tr w:rsidR="00707358" w14:paraId="5D7CDB2B" w14:textId="77777777" w:rsidTr="000A1AF8">
        <w:trPr>
          <w:jc w:val="center"/>
        </w:trPr>
        <w:tc>
          <w:tcPr>
            <w:tcW w:w="1838" w:type="dxa"/>
            <w:tcBorders>
              <w:top w:val="single" w:sz="8" w:space="0" w:color="auto"/>
              <w:left w:val="single" w:sz="12" w:space="0" w:color="auto"/>
            </w:tcBorders>
          </w:tcPr>
          <w:p w14:paraId="54D68402" w14:textId="77777777" w:rsidR="00707358" w:rsidRDefault="00707358" w:rsidP="000A1AF8">
            <w:pPr>
              <w:pStyle w:val="Bezmezer"/>
              <w:tabs>
                <w:tab w:val="left" w:pos="1134"/>
                <w:tab w:val="left" w:pos="1418"/>
                <w:tab w:val="left" w:pos="1701"/>
              </w:tabs>
            </w:pPr>
            <w:r>
              <w:t>Atribut</w:t>
            </w:r>
          </w:p>
        </w:tc>
        <w:tc>
          <w:tcPr>
            <w:tcW w:w="7299" w:type="dxa"/>
            <w:tcBorders>
              <w:top w:val="single" w:sz="8" w:space="0" w:color="auto"/>
              <w:right w:val="single" w:sz="12" w:space="0" w:color="auto"/>
            </w:tcBorders>
          </w:tcPr>
          <w:p w14:paraId="44932EF2" w14:textId="77777777" w:rsidR="00707358" w:rsidRDefault="00707358" w:rsidP="000A1AF8">
            <w:pPr>
              <w:pStyle w:val="Bezmezer"/>
              <w:tabs>
                <w:tab w:val="left" w:pos="1134"/>
                <w:tab w:val="left" w:pos="1418"/>
                <w:tab w:val="left" w:pos="1701"/>
              </w:tabs>
            </w:pPr>
            <w:r>
              <w:t>Id</w:t>
            </w:r>
          </w:p>
        </w:tc>
      </w:tr>
      <w:tr w:rsidR="00707358" w14:paraId="09A22A72" w14:textId="77777777" w:rsidTr="000A1AF8">
        <w:trPr>
          <w:jc w:val="center"/>
        </w:trPr>
        <w:tc>
          <w:tcPr>
            <w:tcW w:w="1838" w:type="dxa"/>
            <w:tcBorders>
              <w:left w:val="single" w:sz="12" w:space="0" w:color="auto"/>
            </w:tcBorders>
          </w:tcPr>
          <w:p w14:paraId="19F0F7FC"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4C663F96" w14:textId="77777777" w:rsidR="00707358" w:rsidRDefault="00707358" w:rsidP="000A1AF8">
            <w:pPr>
              <w:pStyle w:val="Bezmezer"/>
              <w:tabs>
                <w:tab w:val="left" w:pos="1134"/>
                <w:tab w:val="left" w:pos="1418"/>
                <w:tab w:val="left" w:pos="1701"/>
              </w:tabs>
            </w:pPr>
            <w:r>
              <w:t>Číslo sloupku</w:t>
            </w:r>
          </w:p>
        </w:tc>
      </w:tr>
      <w:tr w:rsidR="00707358" w14:paraId="215BD563" w14:textId="77777777" w:rsidTr="000A1AF8">
        <w:trPr>
          <w:jc w:val="center"/>
        </w:trPr>
        <w:tc>
          <w:tcPr>
            <w:tcW w:w="1838" w:type="dxa"/>
            <w:tcBorders>
              <w:left w:val="single" w:sz="12" w:space="0" w:color="auto"/>
            </w:tcBorders>
          </w:tcPr>
          <w:p w14:paraId="2D431FCC"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03279A6C" w14:textId="77777777" w:rsidR="00707358" w:rsidRDefault="00707358" w:rsidP="000A1AF8">
            <w:pPr>
              <w:pStyle w:val="Bezmezer"/>
              <w:tabs>
                <w:tab w:val="left" w:pos="1134"/>
                <w:tab w:val="left" w:pos="1418"/>
                <w:tab w:val="left" w:pos="1701"/>
              </w:tabs>
            </w:pPr>
            <w:r>
              <w:t>Číslo</w:t>
            </w:r>
          </w:p>
        </w:tc>
      </w:tr>
      <w:tr w:rsidR="00707358" w14:paraId="3649DD47" w14:textId="77777777" w:rsidTr="000A1AF8">
        <w:trPr>
          <w:jc w:val="center"/>
        </w:trPr>
        <w:tc>
          <w:tcPr>
            <w:tcW w:w="1838" w:type="dxa"/>
            <w:tcBorders>
              <w:left w:val="single" w:sz="12" w:space="0" w:color="auto"/>
            </w:tcBorders>
          </w:tcPr>
          <w:p w14:paraId="5B15FAA0"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753CBDCA" w14:textId="77777777" w:rsidR="00707358" w:rsidRDefault="00707358" w:rsidP="000A1AF8">
            <w:pPr>
              <w:pStyle w:val="Bezmezer"/>
              <w:tabs>
                <w:tab w:val="left" w:pos="1134"/>
                <w:tab w:val="left" w:pos="1418"/>
                <w:tab w:val="left" w:pos="1701"/>
              </w:tabs>
            </w:pPr>
            <w:r>
              <w:t>0-99</w:t>
            </w:r>
          </w:p>
        </w:tc>
      </w:tr>
      <w:tr w:rsidR="00707358" w14:paraId="5BC9B5B0" w14:textId="77777777" w:rsidTr="000A1AF8">
        <w:trPr>
          <w:jc w:val="center"/>
        </w:trPr>
        <w:tc>
          <w:tcPr>
            <w:tcW w:w="1838" w:type="dxa"/>
            <w:tcBorders>
              <w:left w:val="single" w:sz="12" w:space="0" w:color="auto"/>
              <w:bottom w:val="single" w:sz="18" w:space="0" w:color="auto"/>
            </w:tcBorders>
          </w:tcPr>
          <w:p w14:paraId="4ABAC00A" w14:textId="77777777" w:rsidR="00707358" w:rsidRDefault="00707358" w:rsidP="000A1AF8">
            <w:pPr>
              <w:pStyle w:val="Bezmezer"/>
              <w:tabs>
                <w:tab w:val="left" w:pos="1134"/>
                <w:tab w:val="left" w:pos="1418"/>
                <w:tab w:val="left" w:pos="1701"/>
              </w:tabs>
            </w:pPr>
            <w:r>
              <w:t>Povinný</w:t>
            </w:r>
          </w:p>
        </w:tc>
        <w:tc>
          <w:tcPr>
            <w:tcW w:w="7299" w:type="dxa"/>
            <w:tcBorders>
              <w:bottom w:val="single" w:sz="18" w:space="0" w:color="auto"/>
              <w:right w:val="single" w:sz="12" w:space="0" w:color="auto"/>
            </w:tcBorders>
          </w:tcPr>
          <w:p w14:paraId="796611E7" w14:textId="77777777" w:rsidR="00707358" w:rsidRDefault="00707358" w:rsidP="000A1AF8">
            <w:pPr>
              <w:pStyle w:val="Bezmezer"/>
              <w:tabs>
                <w:tab w:val="left" w:pos="1134"/>
                <w:tab w:val="left" w:pos="1418"/>
                <w:tab w:val="left" w:pos="1701"/>
              </w:tabs>
            </w:pPr>
            <w:r>
              <w:t>Ano</w:t>
            </w:r>
          </w:p>
        </w:tc>
      </w:tr>
      <w:tr w:rsidR="00707358" w14:paraId="65603B1A" w14:textId="77777777" w:rsidTr="000A1AF8">
        <w:trPr>
          <w:jc w:val="center"/>
        </w:trPr>
        <w:tc>
          <w:tcPr>
            <w:tcW w:w="1838" w:type="dxa"/>
            <w:tcBorders>
              <w:top w:val="single" w:sz="18" w:space="0" w:color="auto"/>
            </w:tcBorders>
          </w:tcPr>
          <w:p w14:paraId="644C1AFE"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56B47E5B" w14:textId="77777777" w:rsidR="00707358" w:rsidRPr="009F5F40" w:rsidRDefault="00707358" w:rsidP="000A1AF8">
            <w:pPr>
              <w:pStyle w:val="Bezmezer"/>
              <w:tabs>
                <w:tab w:val="left" w:pos="1134"/>
                <w:tab w:val="left" w:pos="1418"/>
                <w:tab w:val="left" w:pos="1701"/>
              </w:tabs>
              <w:rPr>
                <w:szCs w:val="18"/>
              </w:rPr>
            </w:pPr>
            <w:r>
              <w:t>&lt;column id=“1“&gt;</w:t>
            </w:r>
          </w:p>
        </w:tc>
      </w:tr>
    </w:tbl>
    <w:p w14:paraId="37C850AD" w14:textId="77777777" w:rsidR="00707358" w:rsidRPr="000D25E6" w:rsidRDefault="00707358" w:rsidP="00C75FF4">
      <w:pPr>
        <w:pStyle w:val="Nadpis4"/>
      </w:pPr>
      <w:r w:rsidRPr="000D25E6">
        <w:t>Definice polohy sloupku pomocí formátu „wgs84“</w:t>
      </w:r>
    </w:p>
    <w:p w14:paraId="1ACBDCD5" w14:textId="77777777" w:rsidR="00707358" w:rsidRPr="00AC1CA2" w:rsidRDefault="00707358" w:rsidP="00707358">
      <w:pPr>
        <w:tabs>
          <w:tab w:val="left" w:pos="1134"/>
          <w:tab w:val="left" w:pos="1418"/>
          <w:tab w:val="left" w:pos="1701"/>
        </w:tabs>
      </w:pPr>
      <w:r>
        <w:t>Popisuje polohu sloupku (stanoviště) zastávky ve formátu „wgs84“ dle uvedeného příkladu.</w:t>
      </w:r>
    </w:p>
    <w:tbl>
      <w:tblPr>
        <w:tblW w:w="9137" w:type="dxa"/>
        <w:jc w:val="center"/>
        <w:tblLook w:val="04A0" w:firstRow="1" w:lastRow="0" w:firstColumn="1" w:lastColumn="0" w:noHBand="0" w:noVBand="1"/>
      </w:tblPr>
      <w:tblGrid>
        <w:gridCol w:w="1838"/>
        <w:gridCol w:w="7299"/>
      </w:tblGrid>
      <w:tr w:rsidR="00707358" w14:paraId="5D639DAA"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19E3A502"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4D3DF818" w14:textId="77777777" w:rsidR="00707358" w:rsidRDefault="00707358" w:rsidP="000A1AF8">
            <w:pPr>
              <w:pStyle w:val="Bezmezer"/>
              <w:tabs>
                <w:tab w:val="left" w:pos="1134"/>
                <w:tab w:val="left" w:pos="1418"/>
                <w:tab w:val="left" w:pos="1701"/>
              </w:tabs>
            </w:pPr>
            <w:r>
              <w:t>wgs84</w:t>
            </w:r>
          </w:p>
        </w:tc>
      </w:tr>
      <w:tr w:rsidR="00707358" w14:paraId="1E3F8C1A" w14:textId="77777777" w:rsidTr="000A1AF8">
        <w:trPr>
          <w:jc w:val="center"/>
        </w:trPr>
        <w:tc>
          <w:tcPr>
            <w:tcW w:w="1838" w:type="dxa"/>
            <w:tcBorders>
              <w:top w:val="single" w:sz="8" w:space="0" w:color="auto"/>
              <w:left w:val="single" w:sz="12" w:space="0" w:color="auto"/>
            </w:tcBorders>
          </w:tcPr>
          <w:p w14:paraId="51A460A4"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2A1C6446" w14:textId="77777777" w:rsidR="00707358" w:rsidRDefault="00707358" w:rsidP="000A1AF8">
            <w:pPr>
              <w:pStyle w:val="Bezmezer"/>
              <w:tabs>
                <w:tab w:val="left" w:pos="1134"/>
                <w:tab w:val="left" w:pos="1418"/>
                <w:tab w:val="left" w:pos="1701"/>
              </w:tabs>
            </w:pPr>
            <w:r>
              <w:t>stations/station/location/cloumn/wgs84</w:t>
            </w:r>
          </w:p>
        </w:tc>
      </w:tr>
      <w:tr w:rsidR="00707358" w14:paraId="35162799" w14:textId="77777777" w:rsidTr="000A1AF8">
        <w:trPr>
          <w:jc w:val="center"/>
        </w:trPr>
        <w:tc>
          <w:tcPr>
            <w:tcW w:w="1838" w:type="dxa"/>
            <w:tcBorders>
              <w:left w:val="single" w:sz="12" w:space="0" w:color="auto"/>
            </w:tcBorders>
          </w:tcPr>
          <w:p w14:paraId="06EE7D8B"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0652E48A" w14:textId="77777777" w:rsidR="00707358" w:rsidRDefault="00707358" w:rsidP="000A1AF8">
            <w:pPr>
              <w:pStyle w:val="Bezmezer"/>
              <w:tabs>
                <w:tab w:val="left" w:pos="1134"/>
                <w:tab w:val="left" w:pos="1418"/>
                <w:tab w:val="left" w:pos="1701"/>
              </w:tabs>
            </w:pPr>
            <w:r>
              <w:t>Pozice ve formátu wgs84</w:t>
            </w:r>
          </w:p>
        </w:tc>
      </w:tr>
      <w:tr w:rsidR="00707358" w14:paraId="505391BB" w14:textId="77777777" w:rsidTr="000A1AF8">
        <w:trPr>
          <w:jc w:val="center"/>
        </w:trPr>
        <w:tc>
          <w:tcPr>
            <w:tcW w:w="1838" w:type="dxa"/>
            <w:tcBorders>
              <w:left w:val="single" w:sz="12" w:space="0" w:color="auto"/>
            </w:tcBorders>
          </w:tcPr>
          <w:p w14:paraId="2DF9EB87"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67CD76CD" w14:textId="77777777" w:rsidR="00707358" w:rsidRDefault="00707358" w:rsidP="000A1AF8">
            <w:pPr>
              <w:pStyle w:val="Bezmezer"/>
              <w:tabs>
                <w:tab w:val="left" w:pos="1134"/>
                <w:tab w:val="left" w:pos="1418"/>
                <w:tab w:val="left" w:pos="1701"/>
              </w:tabs>
            </w:pPr>
          </w:p>
        </w:tc>
      </w:tr>
      <w:tr w:rsidR="00707358" w14:paraId="2870A799" w14:textId="77777777" w:rsidTr="000A1AF8">
        <w:trPr>
          <w:jc w:val="center"/>
        </w:trPr>
        <w:tc>
          <w:tcPr>
            <w:tcW w:w="1838" w:type="dxa"/>
            <w:tcBorders>
              <w:left w:val="single" w:sz="12" w:space="0" w:color="auto"/>
            </w:tcBorders>
          </w:tcPr>
          <w:p w14:paraId="310A850E"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7B9F46EB" w14:textId="77777777" w:rsidR="00707358" w:rsidRDefault="00707358" w:rsidP="000A1AF8">
            <w:pPr>
              <w:pStyle w:val="Bezmezer"/>
              <w:tabs>
                <w:tab w:val="left" w:pos="1134"/>
                <w:tab w:val="left" w:pos="1418"/>
                <w:tab w:val="left" w:pos="1701"/>
              </w:tabs>
            </w:pPr>
          </w:p>
        </w:tc>
      </w:tr>
      <w:tr w:rsidR="00707358" w14:paraId="337D98BA" w14:textId="77777777" w:rsidTr="000A1AF8">
        <w:trPr>
          <w:jc w:val="center"/>
        </w:trPr>
        <w:tc>
          <w:tcPr>
            <w:tcW w:w="1838" w:type="dxa"/>
            <w:tcBorders>
              <w:left w:val="single" w:sz="12" w:space="0" w:color="auto"/>
              <w:bottom w:val="single" w:sz="12" w:space="0" w:color="auto"/>
            </w:tcBorders>
          </w:tcPr>
          <w:p w14:paraId="04DA66BC"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49A3FF15" w14:textId="77777777" w:rsidR="00707358" w:rsidRDefault="00707358" w:rsidP="000A1AF8">
            <w:pPr>
              <w:pStyle w:val="Bezmezer"/>
              <w:tabs>
                <w:tab w:val="left" w:pos="1134"/>
                <w:tab w:val="left" w:pos="1418"/>
                <w:tab w:val="left" w:pos="1701"/>
              </w:tabs>
            </w:pPr>
            <w:r>
              <w:t>Ano</w:t>
            </w:r>
          </w:p>
        </w:tc>
      </w:tr>
      <w:tr w:rsidR="00707358" w14:paraId="5AB66DA8" w14:textId="77777777" w:rsidTr="000A1AF8">
        <w:trPr>
          <w:jc w:val="center"/>
        </w:trPr>
        <w:tc>
          <w:tcPr>
            <w:tcW w:w="1838" w:type="dxa"/>
            <w:tcBorders>
              <w:top w:val="single" w:sz="12" w:space="0" w:color="auto"/>
              <w:left w:val="single" w:sz="12" w:space="0" w:color="auto"/>
            </w:tcBorders>
          </w:tcPr>
          <w:p w14:paraId="7458F813"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1431EF4F" w14:textId="77777777" w:rsidR="00707358" w:rsidRDefault="00707358" w:rsidP="000A1AF8">
            <w:pPr>
              <w:pStyle w:val="Bezmezer"/>
              <w:tabs>
                <w:tab w:val="left" w:pos="1134"/>
                <w:tab w:val="left" w:pos="1418"/>
                <w:tab w:val="left" w:pos="1701"/>
              </w:tabs>
            </w:pPr>
            <w:r>
              <w:t>longitude</w:t>
            </w:r>
          </w:p>
        </w:tc>
      </w:tr>
      <w:tr w:rsidR="00707358" w14:paraId="52342216" w14:textId="77777777" w:rsidTr="000A1AF8">
        <w:trPr>
          <w:jc w:val="center"/>
        </w:trPr>
        <w:tc>
          <w:tcPr>
            <w:tcW w:w="1838" w:type="dxa"/>
            <w:tcBorders>
              <w:left w:val="single" w:sz="12" w:space="0" w:color="auto"/>
            </w:tcBorders>
          </w:tcPr>
          <w:p w14:paraId="2399BC92"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5BE3EE26" w14:textId="77777777" w:rsidR="00707358" w:rsidRDefault="00707358" w:rsidP="000A1AF8">
            <w:pPr>
              <w:pStyle w:val="Bezmezer"/>
              <w:tabs>
                <w:tab w:val="left" w:pos="1134"/>
                <w:tab w:val="left" w:pos="1418"/>
                <w:tab w:val="left" w:pos="1701"/>
              </w:tabs>
            </w:pPr>
            <w:r>
              <w:t>Zeměpisná délka</w:t>
            </w:r>
          </w:p>
        </w:tc>
      </w:tr>
      <w:tr w:rsidR="00707358" w14:paraId="3D8CD39F" w14:textId="77777777" w:rsidTr="000A1AF8">
        <w:trPr>
          <w:jc w:val="center"/>
        </w:trPr>
        <w:tc>
          <w:tcPr>
            <w:tcW w:w="1838" w:type="dxa"/>
            <w:tcBorders>
              <w:left w:val="single" w:sz="12" w:space="0" w:color="auto"/>
            </w:tcBorders>
          </w:tcPr>
          <w:p w14:paraId="350C909E"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3E14C315" w14:textId="77777777" w:rsidR="00707358" w:rsidRDefault="00707358" w:rsidP="000A1AF8">
            <w:pPr>
              <w:pStyle w:val="Bezmezer"/>
              <w:tabs>
                <w:tab w:val="left" w:pos="1134"/>
                <w:tab w:val="left" w:pos="1418"/>
                <w:tab w:val="left" w:pos="1701"/>
              </w:tabs>
            </w:pPr>
            <w:r>
              <w:t>Textový řetězec</w:t>
            </w:r>
          </w:p>
        </w:tc>
      </w:tr>
      <w:tr w:rsidR="00707358" w14:paraId="790F443C" w14:textId="77777777" w:rsidTr="000A1AF8">
        <w:trPr>
          <w:jc w:val="center"/>
        </w:trPr>
        <w:tc>
          <w:tcPr>
            <w:tcW w:w="1838" w:type="dxa"/>
            <w:tcBorders>
              <w:left w:val="single" w:sz="12" w:space="0" w:color="auto"/>
            </w:tcBorders>
          </w:tcPr>
          <w:p w14:paraId="5E9F502E"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20D3D140" w14:textId="77777777" w:rsidR="00707358" w:rsidRDefault="00707358" w:rsidP="000A1AF8">
            <w:pPr>
              <w:pStyle w:val="Bezmezer"/>
              <w:tabs>
                <w:tab w:val="left" w:pos="1134"/>
                <w:tab w:val="left" w:pos="1418"/>
                <w:tab w:val="left" w:pos="1701"/>
              </w:tabs>
            </w:pPr>
          </w:p>
        </w:tc>
      </w:tr>
      <w:tr w:rsidR="00707358" w14:paraId="641BD3F7" w14:textId="77777777" w:rsidTr="000A1AF8">
        <w:trPr>
          <w:jc w:val="center"/>
        </w:trPr>
        <w:tc>
          <w:tcPr>
            <w:tcW w:w="1838" w:type="dxa"/>
            <w:tcBorders>
              <w:left w:val="single" w:sz="12" w:space="0" w:color="auto"/>
              <w:bottom w:val="single" w:sz="12" w:space="0" w:color="auto"/>
            </w:tcBorders>
          </w:tcPr>
          <w:p w14:paraId="59B9B6A5"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44A0B3BB" w14:textId="77777777" w:rsidR="00707358" w:rsidRDefault="00707358" w:rsidP="000A1AF8">
            <w:pPr>
              <w:pStyle w:val="Bezmezer"/>
              <w:tabs>
                <w:tab w:val="left" w:pos="1134"/>
                <w:tab w:val="left" w:pos="1418"/>
                <w:tab w:val="left" w:pos="1701"/>
              </w:tabs>
            </w:pPr>
            <w:r>
              <w:t>Ano</w:t>
            </w:r>
          </w:p>
        </w:tc>
      </w:tr>
      <w:tr w:rsidR="00707358" w14:paraId="5862CA92" w14:textId="77777777" w:rsidTr="000A1AF8">
        <w:trPr>
          <w:jc w:val="center"/>
        </w:trPr>
        <w:tc>
          <w:tcPr>
            <w:tcW w:w="1838" w:type="dxa"/>
            <w:tcBorders>
              <w:top w:val="single" w:sz="12" w:space="0" w:color="auto"/>
              <w:left w:val="single" w:sz="12" w:space="0" w:color="auto"/>
            </w:tcBorders>
          </w:tcPr>
          <w:p w14:paraId="1A9F8C11"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75CD19C6" w14:textId="77777777" w:rsidR="00707358" w:rsidRDefault="00707358" w:rsidP="000A1AF8">
            <w:pPr>
              <w:pStyle w:val="Bezmezer"/>
              <w:tabs>
                <w:tab w:val="left" w:pos="1134"/>
                <w:tab w:val="left" w:pos="1418"/>
                <w:tab w:val="left" w:pos="1701"/>
              </w:tabs>
            </w:pPr>
            <w:r>
              <w:t>latitude</w:t>
            </w:r>
          </w:p>
        </w:tc>
      </w:tr>
      <w:tr w:rsidR="00707358" w14:paraId="0BD974B5" w14:textId="77777777" w:rsidTr="000A1AF8">
        <w:trPr>
          <w:jc w:val="center"/>
        </w:trPr>
        <w:tc>
          <w:tcPr>
            <w:tcW w:w="1838" w:type="dxa"/>
            <w:tcBorders>
              <w:left w:val="single" w:sz="12" w:space="0" w:color="auto"/>
            </w:tcBorders>
          </w:tcPr>
          <w:p w14:paraId="610236CD"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2CFD48AA" w14:textId="77777777" w:rsidR="00707358" w:rsidRDefault="00707358" w:rsidP="000A1AF8">
            <w:pPr>
              <w:pStyle w:val="Bezmezer"/>
              <w:tabs>
                <w:tab w:val="left" w:pos="1134"/>
                <w:tab w:val="left" w:pos="1418"/>
                <w:tab w:val="left" w:pos="1701"/>
              </w:tabs>
            </w:pPr>
            <w:r>
              <w:t>Zeměpisná šířka</w:t>
            </w:r>
          </w:p>
        </w:tc>
      </w:tr>
      <w:tr w:rsidR="00707358" w14:paraId="55AA5AEF" w14:textId="77777777" w:rsidTr="000A1AF8">
        <w:trPr>
          <w:jc w:val="center"/>
        </w:trPr>
        <w:tc>
          <w:tcPr>
            <w:tcW w:w="1838" w:type="dxa"/>
            <w:tcBorders>
              <w:left w:val="single" w:sz="12" w:space="0" w:color="auto"/>
            </w:tcBorders>
          </w:tcPr>
          <w:p w14:paraId="305EFA27"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46AF7F10" w14:textId="77777777" w:rsidR="00707358" w:rsidRDefault="00707358" w:rsidP="000A1AF8">
            <w:pPr>
              <w:pStyle w:val="Bezmezer"/>
              <w:tabs>
                <w:tab w:val="left" w:pos="1134"/>
                <w:tab w:val="left" w:pos="1418"/>
                <w:tab w:val="left" w:pos="1701"/>
              </w:tabs>
            </w:pPr>
            <w:r>
              <w:t>Textový řetězec</w:t>
            </w:r>
          </w:p>
        </w:tc>
      </w:tr>
      <w:tr w:rsidR="00707358" w14:paraId="6F845BF9" w14:textId="77777777" w:rsidTr="000A1AF8">
        <w:trPr>
          <w:jc w:val="center"/>
        </w:trPr>
        <w:tc>
          <w:tcPr>
            <w:tcW w:w="1838" w:type="dxa"/>
            <w:tcBorders>
              <w:left w:val="single" w:sz="12" w:space="0" w:color="auto"/>
            </w:tcBorders>
          </w:tcPr>
          <w:p w14:paraId="036F5FAA"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62B5B241" w14:textId="77777777" w:rsidR="00707358" w:rsidRDefault="00707358" w:rsidP="000A1AF8">
            <w:pPr>
              <w:pStyle w:val="Bezmezer"/>
              <w:tabs>
                <w:tab w:val="left" w:pos="1134"/>
                <w:tab w:val="left" w:pos="1418"/>
                <w:tab w:val="left" w:pos="1701"/>
              </w:tabs>
            </w:pPr>
          </w:p>
        </w:tc>
      </w:tr>
      <w:tr w:rsidR="00707358" w14:paraId="49080AA5" w14:textId="77777777" w:rsidTr="000A1AF8">
        <w:trPr>
          <w:jc w:val="center"/>
        </w:trPr>
        <w:tc>
          <w:tcPr>
            <w:tcW w:w="1838" w:type="dxa"/>
            <w:tcBorders>
              <w:left w:val="single" w:sz="12" w:space="0" w:color="auto"/>
              <w:bottom w:val="single" w:sz="18" w:space="0" w:color="auto"/>
            </w:tcBorders>
          </w:tcPr>
          <w:p w14:paraId="43C96308" w14:textId="77777777" w:rsidR="00707358" w:rsidRDefault="00707358" w:rsidP="000A1AF8">
            <w:pPr>
              <w:pStyle w:val="Bezmezer"/>
              <w:tabs>
                <w:tab w:val="left" w:pos="1134"/>
                <w:tab w:val="left" w:pos="1418"/>
                <w:tab w:val="left" w:pos="1701"/>
              </w:tabs>
            </w:pPr>
            <w:r>
              <w:t>Povinný</w:t>
            </w:r>
          </w:p>
        </w:tc>
        <w:tc>
          <w:tcPr>
            <w:tcW w:w="7299" w:type="dxa"/>
            <w:tcBorders>
              <w:bottom w:val="single" w:sz="18" w:space="0" w:color="auto"/>
              <w:right w:val="single" w:sz="12" w:space="0" w:color="auto"/>
            </w:tcBorders>
          </w:tcPr>
          <w:p w14:paraId="1FE90240" w14:textId="77777777" w:rsidR="00707358" w:rsidRDefault="00707358" w:rsidP="000A1AF8">
            <w:pPr>
              <w:pStyle w:val="Bezmezer"/>
              <w:tabs>
                <w:tab w:val="left" w:pos="1134"/>
                <w:tab w:val="left" w:pos="1418"/>
                <w:tab w:val="left" w:pos="1701"/>
              </w:tabs>
            </w:pPr>
            <w:r>
              <w:t>Ano</w:t>
            </w:r>
          </w:p>
        </w:tc>
      </w:tr>
      <w:tr w:rsidR="00707358" w14:paraId="28E16341" w14:textId="77777777" w:rsidTr="000A1AF8">
        <w:trPr>
          <w:jc w:val="center"/>
        </w:trPr>
        <w:tc>
          <w:tcPr>
            <w:tcW w:w="1838" w:type="dxa"/>
            <w:tcBorders>
              <w:top w:val="single" w:sz="18" w:space="0" w:color="auto"/>
            </w:tcBorders>
          </w:tcPr>
          <w:p w14:paraId="548D3B06"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491E4246" w14:textId="77777777" w:rsidR="00707358" w:rsidRPr="009F5F40" w:rsidRDefault="00707358" w:rsidP="000A1AF8">
            <w:pPr>
              <w:pStyle w:val="Bezmezer"/>
              <w:tabs>
                <w:tab w:val="left" w:pos="1134"/>
                <w:tab w:val="left" w:pos="1418"/>
                <w:tab w:val="left" w:pos="1701"/>
              </w:tabs>
              <w:rPr>
                <w:szCs w:val="18"/>
              </w:rPr>
            </w:pPr>
            <w:r w:rsidRPr="004F3460">
              <w:t>&lt;wgs84 longitude=“49.405391N“ latitude=“16.305731E“/&gt;</w:t>
            </w:r>
          </w:p>
        </w:tc>
      </w:tr>
    </w:tbl>
    <w:p w14:paraId="69A976B3" w14:textId="77777777" w:rsidR="00707358" w:rsidRPr="000D25E6" w:rsidRDefault="00707358" w:rsidP="00C75FF4">
      <w:pPr>
        <w:pStyle w:val="Nadpis4"/>
      </w:pPr>
      <w:r w:rsidRPr="000D25E6">
        <w:t xml:space="preserve">Definice polohy sloupku pomocí formátu „jtsk“ </w:t>
      </w:r>
    </w:p>
    <w:p w14:paraId="253B92D0" w14:textId="77777777" w:rsidR="00707358" w:rsidRPr="00AC1CA2" w:rsidRDefault="00707358" w:rsidP="00707358">
      <w:pPr>
        <w:tabs>
          <w:tab w:val="left" w:pos="1134"/>
          <w:tab w:val="left" w:pos="1418"/>
          <w:tab w:val="left" w:pos="1701"/>
        </w:tabs>
      </w:pPr>
      <w:r>
        <w:t>Popisuje polohu sloupku (stanoviště) zastávky ve formátu „jtsk“ dle uvedeného příkladu.</w:t>
      </w:r>
    </w:p>
    <w:tbl>
      <w:tblPr>
        <w:tblW w:w="9137" w:type="dxa"/>
        <w:jc w:val="center"/>
        <w:tblLook w:val="04A0" w:firstRow="1" w:lastRow="0" w:firstColumn="1" w:lastColumn="0" w:noHBand="0" w:noVBand="1"/>
      </w:tblPr>
      <w:tblGrid>
        <w:gridCol w:w="1838"/>
        <w:gridCol w:w="7299"/>
      </w:tblGrid>
      <w:tr w:rsidR="00707358" w14:paraId="4F679781"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797BEA9C"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21E45397" w14:textId="77777777" w:rsidR="00707358" w:rsidRDefault="003B253D" w:rsidP="000A1AF8">
            <w:pPr>
              <w:pStyle w:val="Bezmezer"/>
              <w:tabs>
                <w:tab w:val="left" w:pos="1134"/>
                <w:tab w:val="left" w:pos="1418"/>
                <w:tab w:val="left" w:pos="1701"/>
              </w:tabs>
            </w:pPr>
            <w:r>
              <w:t>J</w:t>
            </w:r>
            <w:r w:rsidR="00707358">
              <w:t>tsk</w:t>
            </w:r>
          </w:p>
        </w:tc>
      </w:tr>
      <w:tr w:rsidR="00707358" w14:paraId="36B1D880" w14:textId="77777777" w:rsidTr="000A1AF8">
        <w:trPr>
          <w:jc w:val="center"/>
        </w:trPr>
        <w:tc>
          <w:tcPr>
            <w:tcW w:w="1838" w:type="dxa"/>
            <w:tcBorders>
              <w:top w:val="single" w:sz="8" w:space="0" w:color="auto"/>
              <w:left w:val="single" w:sz="12" w:space="0" w:color="auto"/>
            </w:tcBorders>
          </w:tcPr>
          <w:p w14:paraId="542C0CEC"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38F8AA81" w14:textId="77777777" w:rsidR="00707358" w:rsidRDefault="00707358" w:rsidP="000A1AF8">
            <w:pPr>
              <w:pStyle w:val="Bezmezer"/>
              <w:tabs>
                <w:tab w:val="left" w:pos="1134"/>
                <w:tab w:val="left" w:pos="1418"/>
                <w:tab w:val="left" w:pos="1701"/>
              </w:tabs>
            </w:pPr>
            <w:r>
              <w:t>stations/station/location/cloumn/jtsk</w:t>
            </w:r>
          </w:p>
        </w:tc>
      </w:tr>
      <w:tr w:rsidR="00707358" w14:paraId="16C65DA0" w14:textId="77777777" w:rsidTr="000A1AF8">
        <w:trPr>
          <w:jc w:val="center"/>
        </w:trPr>
        <w:tc>
          <w:tcPr>
            <w:tcW w:w="1838" w:type="dxa"/>
            <w:tcBorders>
              <w:left w:val="single" w:sz="12" w:space="0" w:color="auto"/>
            </w:tcBorders>
          </w:tcPr>
          <w:p w14:paraId="5FCB84D5"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1DB3D385" w14:textId="77777777" w:rsidR="00707358" w:rsidRDefault="00707358" w:rsidP="000A1AF8">
            <w:pPr>
              <w:pStyle w:val="Bezmezer"/>
              <w:tabs>
                <w:tab w:val="left" w:pos="1134"/>
                <w:tab w:val="left" w:pos="1418"/>
                <w:tab w:val="left" w:pos="1701"/>
              </w:tabs>
            </w:pPr>
            <w:r>
              <w:t>Pozice ve formátu jtsk</w:t>
            </w:r>
          </w:p>
        </w:tc>
      </w:tr>
      <w:tr w:rsidR="00707358" w14:paraId="491B57EF" w14:textId="77777777" w:rsidTr="000A1AF8">
        <w:trPr>
          <w:jc w:val="center"/>
        </w:trPr>
        <w:tc>
          <w:tcPr>
            <w:tcW w:w="1838" w:type="dxa"/>
            <w:tcBorders>
              <w:left w:val="single" w:sz="12" w:space="0" w:color="auto"/>
            </w:tcBorders>
          </w:tcPr>
          <w:p w14:paraId="53028177"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222D90DE" w14:textId="77777777" w:rsidR="00707358" w:rsidRDefault="00707358" w:rsidP="000A1AF8">
            <w:pPr>
              <w:pStyle w:val="Bezmezer"/>
              <w:tabs>
                <w:tab w:val="left" w:pos="1134"/>
                <w:tab w:val="left" w:pos="1418"/>
                <w:tab w:val="left" w:pos="1701"/>
              </w:tabs>
            </w:pPr>
          </w:p>
        </w:tc>
      </w:tr>
      <w:tr w:rsidR="00707358" w14:paraId="3E54BF02" w14:textId="77777777" w:rsidTr="000A1AF8">
        <w:trPr>
          <w:jc w:val="center"/>
        </w:trPr>
        <w:tc>
          <w:tcPr>
            <w:tcW w:w="1838" w:type="dxa"/>
            <w:tcBorders>
              <w:left w:val="single" w:sz="12" w:space="0" w:color="auto"/>
            </w:tcBorders>
          </w:tcPr>
          <w:p w14:paraId="39094A03"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346914EE" w14:textId="77777777" w:rsidR="00707358" w:rsidRDefault="00707358" w:rsidP="000A1AF8">
            <w:pPr>
              <w:pStyle w:val="Bezmezer"/>
              <w:tabs>
                <w:tab w:val="left" w:pos="1134"/>
                <w:tab w:val="left" w:pos="1418"/>
                <w:tab w:val="left" w:pos="1701"/>
              </w:tabs>
            </w:pPr>
          </w:p>
        </w:tc>
      </w:tr>
      <w:tr w:rsidR="00707358" w14:paraId="64D173F6" w14:textId="77777777" w:rsidTr="000A1AF8">
        <w:trPr>
          <w:jc w:val="center"/>
        </w:trPr>
        <w:tc>
          <w:tcPr>
            <w:tcW w:w="1838" w:type="dxa"/>
            <w:tcBorders>
              <w:left w:val="single" w:sz="12" w:space="0" w:color="auto"/>
              <w:bottom w:val="single" w:sz="12" w:space="0" w:color="auto"/>
            </w:tcBorders>
          </w:tcPr>
          <w:p w14:paraId="543093AE"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669E5FE3" w14:textId="77777777" w:rsidR="00707358" w:rsidRDefault="00707358" w:rsidP="000A1AF8">
            <w:pPr>
              <w:pStyle w:val="Bezmezer"/>
              <w:tabs>
                <w:tab w:val="left" w:pos="1134"/>
                <w:tab w:val="left" w:pos="1418"/>
                <w:tab w:val="left" w:pos="1701"/>
              </w:tabs>
            </w:pPr>
            <w:r>
              <w:t>Ano</w:t>
            </w:r>
          </w:p>
        </w:tc>
      </w:tr>
      <w:tr w:rsidR="00707358" w14:paraId="72CD149C" w14:textId="77777777" w:rsidTr="000A1AF8">
        <w:trPr>
          <w:jc w:val="center"/>
        </w:trPr>
        <w:tc>
          <w:tcPr>
            <w:tcW w:w="1838" w:type="dxa"/>
            <w:tcBorders>
              <w:top w:val="single" w:sz="12" w:space="0" w:color="auto"/>
              <w:left w:val="single" w:sz="12" w:space="0" w:color="auto"/>
            </w:tcBorders>
          </w:tcPr>
          <w:p w14:paraId="525A7ECE"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74BF87E3" w14:textId="77777777" w:rsidR="00707358" w:rsidRDefault="003B253D" w:rsidP="000A1AF8">
            <w:pPr>
              <w:pStyle w:val="Bezmezer"/>
              <w:tabs>
                <w:tab w:val="left" w:pos="1134"/>
                <w:tab w:val="left" w:pos="1418"/>
                <w:tab w:val="left" w:pos="1701"/>
              </w:tabs>
            </w:pPr>
            <w:r>
              <w:t>X</w:t>
            </w:r>
          </w:p>
        </w:tc>
      </w:tr>
      <w:tr w:rsidR="00707358" w14:paraId="7E531915" w14:textId="77777777" w:rsidTr="000A1AF8">
        <w:trPr>
          <w:jc w:val="center"/>
        </w:trPr>
        <w:tc>
          <w:tcPr>
            <w:tcW w:w="1838" w:type="dxa"/>
            <w:tcBorders>
              <w:left w:val="single" w:sz="12" w:space="0" w:color="auto"/>
            </w:tcBorders>
          </w:tcPr>
          <w:p w14:paraId="409C9C55"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532645DD" w14:textId="77777777" w:rsidR="00707358" w:rsidRDefault="00707358" w:rsidP="000A1AF8">
            <w:pPr>
              <w:pStyle w:val="Bezmezer"/>
              <w:tabs>
                <w:tab w:val="left" w:pos="1134"/>
                <w:tab w:val="left" w:pos="1418"/>
                <w:tab w:val="left" w:pos="1701"/>
              </w:tabs>
            </w:pPr>
            <w:r>
              <w:t>Souřadnice x</w:t>
            </w:r>
          </w:p>
        </w:tc>
      </w:tr>
      <w:tr w:rsidR="00707358" w14:paraId="70CF0448" w14:textId="77777777" w:rsidTr="000A1AF8">
        <w:trPr>
          <w:jc w:val="center"/>
        </w:trPr>
        <w:tc>
          <w:tcPr>
            <w:tcW w:w="1838" w:type="dxa"/>
            <w:tcBorders>
              <w:left w:val="single" w:sz="12" w:space="0" w:color="auto"/>
            </w:tcBorders>
          </w:tcPr>
          <w:p w14:paraId="54F626C0"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023971CA" w14:textId="77777777" w:rsidR="00707358" w:rsidRDefault="00707358" w:rsidP="000A1AF8">
            <w:pPr>
              <w:pStyle w:val="Bezmezer"/>
              <w:tabs>
                <w:tab w:val="left" w:pos="1134"/>
                <w:tab w:val="left" w:pos="1418"/>
                <w:tab w:val="left" w:pos="1701"/>
              </w:tabs>
            </w:pPr>
            <w:r>
              <w:t>číslo</w:t>
            </w:r>
          </w:p>
        </w:tc>
      </w:tr>
      <w:tr w:rsidR="00707358" w14:paraId="29501CF0" w14:textId="77777777" w:rsidTr="000A1AF8">
        <w:trPr>
          <w:jc w:val="center"/>
        </w:trPr>
        <w:tc>
          <w:tcPr>
            <w:tcW w:w="1838" w:type="dxa"/>
            <w:tcBorders>
              <w:left w:val="single" w:sz="12" w:space="0" w:color="auto"/>
            </w:tcBorders>
          </w:tcPr>
          <w:p w14:paraId="50E43D50"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5F10F9E8" w14:textId="77777777" w:rsidR="00707358" w:rsidRDefault="00707358" w:rsidP="000A1AF8">
            <w:pPr>
              <w:pStyle w:val="Bezmezer"/>
              <w:tabs>
                <w:tab w:val="left" w:pos="1134"/>
                <w:tab w:val="left" w:pos="1418"/>
                <w:tab w:val="left" w:pos="1701"/>
              </w:tabs>
            </w:pPr>
          </w:p>
        </w:tc>
      </w:tr>
      <w:tr w:rsidR="00707358" w14:paraId="1A47DDC6" w14:textId="77777777" w:rsidTr="000A1AF8">
        <w:trPr>
          <w:jc w:val="center"/>
        </w:trPr>
        <w:tc>
          <w:tcPr>
            <w:tcW w:w="1838" w:type="dxa"/>
            <w:tcBorders>
              <w:left w:val="single" w:sz="12" w:space="0" w:color="auto"/>
              <w:bottom w:val="single" w:sz="12" w:space="0" w:color="auto"/>
            </w:tcBorders>
          </w:tcPr>
          <w:p w14:paraId="0172ECFF"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30FAA2E4" w14:textId="77777777" w:rsidR="00707358" w:rsidRDefault="00707358" w:rsidP="000A1AF8">
            <w:pPr>
              <w:pStyle w:val="Bezmezer"/>
              <w:tabs>
                <w:tab w:val="left" w:pos="1134"/>
                <w:tab w:val="left" w:pos="1418"/>
                <w:tab w:val="left" w:pos="1701"/>
              </w:tabs>
            </w:pPr>
            <w:r>
              <w:t>Ano</w:t>
            </w:r>
          </w:p>
        </w:tc>
      </w:tr>
      <w:tr w:rsidR="00707358" w14:paraId="021FE8C4" w14:textId="77777777" w:rsidTr="000A1AF8">
        <w:trPr>
          <w:jc w:val="center"/>
        </w:trPr>
        <w:tc>
          <w:tcPr>
            <w:tcW w:w="1838" w:type="dxa"/>
            <w:tcBorders>
              <w:top w:val="single" w:sz="12" w:space="0" w:color="auto"/>
              <w:left w:val="single" w:sz="12" w:space="0" w:color="auto"/>
            </w:tcBorders>
          </w:tcPr>
          <w:p w14:paraId="5213A4D8"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56A7E598" w14:textId="77777777" w:rsidR="00707358" w:rsidRDefault="003B253D" w:rsidP="000A1AF8">
            <w:pPr>
              <w:pStyle w:val="Bezmezer"/>
              <w:tabs>
                <w:tab w:val="left" w:pos="1134"/>
                <w:tab w:val="left" w:pos="1418"/>
                <w:tab w:val="left" w:pos="1701"/>
              </w:tabs>
            </w:pPr>
            <w:r>
              <w:t>Y</w:t>
            </w:r>
          </w:p>
        </w:tc>
      </w:tr>
      <w:tr w:rsidR="00707358" w14:paraId="7A981255" w14:textId="77777777" w:rsidTr="000A1AF8">
        <w:trPr>
          <w:jc w:val="center"/>
        </w:trPr>
        <w:tc>
          <w:tcPr>
            <w:tcW w:w="1838" w:type="dxa"/>
            <w:tcBorders>
              <w:left w:val="single" w:sz="12" w:space="0" w:color="auto"/>
            </w:tcBorders>
          </w:tcPr>
          <w:p w14:paraId="1D3153F0"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086DE287" w14:textId="77777777" w:rsidR="00707358" w:rsidRDefault="00707358" w:rsidP="000A1AF8">
            <w:pPr>
              <w:pStyle w:val="Bezmezer"/>
              <w:tabs>
                <w:tab w:val="left" w:pos="1134"/>
                <w:tab w:val="left" w:pos="1418"/>
                <w:tab w:val="left" w:pos="1701"/>
              </w:tabs>
            </w:pPr>
            <w:r>
              <w:t>Souřadnice y</w:t>
            </w:r>
          </w:p>
        </w:tc>
      </w:tr>
      <w:tr w:rsidR="00707358" w14:paraId="737C38A1" w14:textId="77777777" w:rsidTr="000A1AF8">
        <w:trPr>
          <w:jc w:val="center"/>
        </w:trPr>
        <w:tc>
          <w:tcPr>
            <w:tcW w:w="1838" w:type="dxa"/>
            <w:tcBorders>
              <w:left w:val="single" w:sz="12" w:space="0" w:color="auto"/>
            </w:tcBorders>
          </w:tcPr>
          <w:p w14:paraId="3704370C"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37C09E0D" w14:textId="77777777" w:rsidR="00707358" w:rsidRDefault="00707358" w:rsidP="000A1AF8">
            <w:pPr>
              <w:pStyle w:val="Bezmezer"/>
              <w:tabs>
                <w:tab w:val="left" w:pos="1134"/>
                <w:tab w:val="left" w:pos="1418"/>
                <w:tab w:val="left" w:pos="1701"/>
              </w:tabs>
            </w:pPr>
            <w:r>
              <w:t>číslo</w:t>
            </w:r>
          </w:p>
        </w:tc>
      </w:tr>
      <w:tr w:rsidR="00707358" w14:paraId="16F2F8C9" w14:textId="77777777" w:rsidTr="000A1AF8">
        <w:trPr>
          <w:jc w:val="center"/>
        </w:trPr>
        <w:tc>
          <w:tcPr>
            <w:tcW w:w="1838" w:type="dxa"/>
            <w:tcBorders>
              <w:left w:val="single" w:sz="12" w:space="0" w:color="auto"/>
            </w:tcBorders>
          </w:tcPr>
          <w:p w14:paraId="7F956581"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21641128" w14:textId="77777777" w:rsidR="00707358" w:rsidRDefault="00707358" w:rsidP="000A1AF8">
            <w:pPr>
              <w:pStyle w:val="Bezmezer"/>
              <w:tabs>
                <w:tab w:val="left" w:pos="1134"/>
                <w:tab w:val="left" w:pos="1418"/>
                <w:tab w:val="left" w:pos="1701"/>
              </w:tabs>
            </w:pPr>
          </w:p>
        </w:tc>
      </w:tr>
      <w:tr w:rsidR="00707358" w14:paraId="5C56EC64" w14:textId="77777777" w:rsidTr="000A1AF8">
        <w:trPr>
          <w:jc w:val="center"/>
        </w:trPr>
        <w:tc>
          <w:tcPr>
            <w:tcW w:w="1838" w:type="dxa"/>
            <w:tcBorders>
              <w:left w:val="single" w:sz="12" w:space="0" w:color="auto"/>
              <w:bottom w:val="single" w:sz="18" w:space="0" w:color="auto"/>
            </w:tcBorders>
          </w:tcPr>
          <w:p w14:paraId="023EF4EA" w14:textId="77777777" w:rsidR="00707358" w:rsidRDefault="00707358" w:rsidP="000A1AF8">
            <w:pPr>
              <w:pStyle w:val="Bezmezer"/>
              <w:tabs>
                <w:tab w:val="left" w:pos="1134"/>
                <w:tab w:val="left" w:pos="1418"/>
                <w:tab w:val="left" w:pos="1701"/>
              </w:tabs>
            </w:pPr>
            <w:r>
              <w:t>Povinný</w:t>
            </w:r>
          </w:p>
        </w:tc>
        <w:tc>
          <w:tcPr>
            <w:tcW w:w="7299" w:type="dxa"/>
            <w:tcBorders>
              <w:bottom w:val="single" w:sz="18" w:space="0" w:color="auto"/>
              <w:right w:val="single" w:sz="12" w:space="0" w:color="auto"/>
            </w:tcBorders>
          </w:tcPr>
          <w:p w14:paraId="444669D5" w14:textId="77777777" w:rsidR="00707358" w:rsidRDefault="00707358" w:rsidP="000A1AF8">
            <w:pPr>
              <w:pStyle w:val="Bezmezer"/>
              <w:tabs>
                <w:tab w:val="left" w:pos="1134"/>
                <w:tab w:val="left" w:pos="1418"/>
                <w:tab w:val="left" w:pos="1701"/>
              </w:tabs>
            </w:pPr>
            <w:r>
              <w:t>Ano</w:t>
            </w:r>
          </w:p>
        </w:tc>
      </w:tr>
      <w:tr w:rsidR="00707358" w14:paraId="5519A102" w14:textId="77777777" w:rsidTr="000A1AF8">
        <w:trPr>
          <w:jc w:val="center"/>
        </w:trPr>
        <w:tc>
          <w:tcPr>
            <w:tcW w:w="1838" w:type="dxa"/>
            <w:tcBorders>
              <w:top w:val="single" w:sz="18" w:space="0" w:color="auto"/>
            </w:tcBorders>
          </w:tcPr>
          <w:p w14:paraId="0DB7AB46"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5A3241F8" w14:textId="77777777" w:rsidR="00707358" w:rsidRPr="009F5F40" w:rsidRDefault="00707358" w:rsidP="000A1AF8">
            <w:pPr>
              <w:pStyle w:val="Bezmezer"/>
              <w:tabs>
                <w:tab w:val="left" w:pos="1134"/>
                <w:tab w:val="left" w:pos="1418"/>
                <w:tab w:val="left" w:pos="1701"/>
              </w:tabs>
              <w:rPr>
                <w:szCs w:val="18"/>
              </w:rPr>
            </w:pPr>
            <w:r w:rsidRPr="004F3460">
              <w:t>&lt;jtsk x=“-800832“ y=“-1059321“ /&gt;</w:t>
            </w:r>
          </w:p>
        </w:tc>
      </w:tr>
    </w:tbl>
    <w:p w14:paraId="5342A25E" w14:textId="77777777" w:rsidR="00707358" w:rsidRDefault="00707358" w:rsidP="00707358">
      <w:pPr>
        <w:tabs>
          <w:tab w:val="left" w:pos="1134"/>
          <w:tab w:val="left" w:pos="1418"/>
          <w:tab w:val="left" w:pos="1701"/>
        </w:tabs>
        <w:rPr>
          <w:rStyle w:val="Siln"/>
        </w:rPr>
      </w:pPr>
    </w:p>
    <w:p w14:paraId="3E5BC56B" w14:textId="77777777" w:rsidR="00707358" w:rsidRPr="000D25E6" w:rsidRDefault="00707358" w:rsidP="00C75FF4">
      <w:pPr>
        <w:pStyle w:val="Nadpis4"/>
      </w:pPr>
      <w:r w:rsidRPr="000D25E6">
        <w:t xml:space="preserve">Definice směru sloupku pomocí poznámky „note“ </w:t>
      </w:r>
    </w:p>
    <w:p w14:paraId="61B16878" w14:textId="77777777" w:rsidR="00707358" w:rsidRPr="00AC1CA2" w:rsidRDefault="00707358" w:rsidP="00707358">
      <w:pPr>
        <w:tabs>
          <w:tab w:val="left" w:pos="1134"/>
          <w:tab w:val="left" w:pos="1418"/>
          <w:tab w:val="left" w:pos="1701"/>
        </w:tabs>
      </w:pPr>
      <w:r>
        <w:t>Popisuje, ve kterém směru je sloupek (stanoviště) zastávky umístěn „note“. Tato poznámka je určena pro osobu pracující s popisem, aby získala rychlý přehled o tom, o jaký sloupek se jedná.</w:t>
      </w:r>
    </w:p>
    <w:tbl>
      <w:tblPr>
        <w:tblW w:w="9137" w:type="dxa"/>
        <w:jc w:val="center"/>
        <w:tblLook w:val="04A0" w:firstRow="1" w:lastRow="0" w:firstColumn="1" w:lastColumn="0" w:noHBand="0" w:noVBand="1"/>
      </w:tblPr>
      <w:tblGrid>
        <w:gridCol w:w="1838"/>
        <w:gridCol w:w="7299"/>
      </w:tblGrid>
      <w:tr w:rsidR="00707358" w14:paraId="5955AFD0"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6E01B22F"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521DB92C" w14:textId="77777777" w:rsidR="00707358" w:rsidRDefault="003B253D" w:rsidP="000A1AF8">
            <w:pPr>
              <w:pStyle w:val="Bezmezer"/>
              <w:tabs>
                <w:tab w:val="left" w:pos="1134"/>
                <w:tab w:val="left" w:pos="1418"/>
                <w:tab w:val="left" w:pos="1701"/>
              </w:tabs>
            </w:pPr>
            <w:r>
              <w:t>N</w:t>
            </w:r>
            <w:r w:rsidR="00707358">
              <w:t>ote</w:t>
            </w:r>
          </w:p>
        </w:tc>
      </w:tr>
      <w:tr w:rsidR="00707358" w14:paraId="6EDCEE0D" w14:textId="77777777" w:rsidTr="000A1AF8">
        <w:trPr>
          <w:jc w:val="center"/>
        </w:trPr>
        <w:tc>
          <w:tcPr>
            <w:tcW w:w="1838" w:type="dxa"/>
            <w:tcBorders>
              <w:top w:val="single" w:sz="8" w:space="0" w:color="auto"/>
              <w:left w:val="single" w:sz="12" w:space="0" w:color="auto"/>
            </w:tcBorders>
          </w:tcPr>
          <w:p w14:paraId="4746AECE"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7DACF26B" w14:textId="77777777" w:rsidR="00707358" w:rsidRDefault="00707358" w:rsidP="000A1AF8">
            <w:pPr>
              <w:pStyle w:val="Bezmezer"/>
              <w:tabs>
                <w:tab w:val="left" w:pos="1134"/>
                <w:tab w:val="left" w:pos="1418"/>
                <w:tab w:val="left" w:pos="1701"/>
              </w:tabs>
            </w:pPr>
            <w:r>
              <w:t>stations/station/location/cloumn/note</w:t>
            </w:r>
          </w:p>
        </w:tc>
      </w:tr>
      <w:tr w:rsidR="00707358" w14:paraId="7E17B541" w14:textId="77777777" w:rsidTr="000A1AF8">
        <w:trPr>
          <w:jc w:val="center"/>
        </w:trPr>
        <w:tc>
          <w:tcPr>
            <w:tcW w:w="1838" w:type="dxa"/>
            <w:tcBorders>
              <w:left w:val="single" w:sz="12" w:space="0" w:color="auto"/>
            </w:tcBorders>
          </w:tcPr>
          <w:p w14:paraId="2CA55A3E"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5E83B731" w14:textId="77777777" w:rsidR="00707358" w:rsidRDefault="00707358" w:rsidP="000A1AF8">
            <w:pPr>
              <w:pStyle w:val="Bezmezer"/>
              <w:tabs>
                <w:tab w:val="left" w:pos="1134"/>
                <w:tab w:val="left" w:pos="1418"/>
                <w:tab w:val="left" w:pos="1701"/>
              </w:tabs>
            </w:pPr>
            <w:r>
              <w:t>Poznámka o směru, ve kterém se sloupek nachází</w:t>
            </w:r>
          </w:p>
        </w:tc>
      </w:tr>
      <w:tr w:rsidR="00707358" w14:paraId="41FAA211" w14:textId="77777777" w:rsidTr="000A1AF8">
        <w:trPr>
          <w:jc w:val="center"/>
        </w:trPr>
        <w:tc>
          <w:tcPr>
            <w:tcW w:w="1838" w:type="dxa"/>
            <w:tcBorders>
              <w:left w:val="single" w:sz="12" w:space="0" w:color="auto"/>
            </w:tcBorders>
          </w:tcPr>
          <w:p w14:paraId="6E917260"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5CDDBF24" w14:textId="77777777" w:rsidR="00707358" w:rsidRDefault="00707358" w:rsidP="000A1AF8">
            <w:pPr>
              <w:pStyle w:val="Bezmezer"/>
              <w:tabs>
                <w:tab w:val="left" w:pos="1134"/>
                <w:tab w:val="left" w:pos="1418"/>
                <w:tab w:val="left" w:pos="1701"/>
              </w:tabs>
            </w:pPr>
          </w:p>
        </w:tc>
      </w:tr>
      <w:tr w:rsidR="00707358" w14:paraId="6DDB9D98" w14:textId="77777777" w:rsidTr="000A1AF8">
        <w:trPr>
          <w:jc w:val="center"/>
        </w:trPr>
        <w:tc>
          <w:tcPr>
            <w:tcW w:w="1838" w:type="dxa"/>
            <w:tcBorders>
              <w:left w:val="single" w:sz="12" w:space="0" w:color="auto"/>
            </w:tcBorders>
          </w:tcPr>
          <w:p w14:paraId="472845C9"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6F0A012A" w14:textId="77777777" w:rsidR="00707358" w:rsidRDefault="00707358" w:rsidP="000A1AF8">
            <w:pPr>
              <w:pStyle w:val="Bezmezer"/>
              <w:tabs>
                <w:tab w:val="left" w:pos="1134"/>
                <w:tab w:val="left" w:pos="1418"/>
                <w:tab w:val="left" w:pos="1701"/>
              </w:tabs>
            </w:pPr>
          </w:p>
        </w:tc>
      </w:tr>
      <w:tr w:rsidR="00707358" w14:paraId="76ABFC27" w14:textId="77777777" w:rsidTr="000A1AF8">
        <w:trPr>
          <w:jc w:val="center"/>
        </w:trPr>
        <w:tc>
          <w:tcPr>
            <w:tcW w:w="1838" w:type="dxa"/>
            <w:tcBorders>
              <w:left w:val="single" w:sz="12" w:space="0" w:color="auto"/>
              <w:bottom w:val="single" w:sz="12" w:space="0" w:color="auto"/>
            </w:tcBorders>
          </w:tcPr>
          <w:p w14:paraId="1D39BB72"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4AD8B531" w14:textId="77777777" w:rsidR="00707358" w:rsidRDefault="00707358" w:rsidP="000A1AF8">
            <w:pPr>
              <w:pStyle w:val="Bezmezer"/>
              <w:tabs>
                <w:tab w:val="left" w:pos="1134"/>
                <w:tab w:val="left" w:pos="1418"/>
                <w:tab w:val="left" w:pos="1701"/>
              </w:tabs>
            </w:pPr>
            <w:r>
              <w:t>Ano</w:t>
            </w:r>
          </w:p>
        </w:tc>
      </w:tr>
      <w:tr w:rsidR="00707358" w14:paraId="4D23C26D" w14:textId="77777777" w:rsidTr="000A1AF8">
        <w:trPr>
          <w:jc w:val="center"/>
        </w:trPr>
        <w:tc>
          <w:tcPr>
            <w:tcW w:w="1838" w:type="dxa"/>
            <w:tcBorders>
              <w:top w:val="single" w:sz="12" w:space="0" w:color="auto"/>
              <w:left w:val="single" w:sz="12" w:space="0" w:color="auto"/>
            </w:tcBorders>
          </w:tcPr>
          <w:p w14:paraId="3EF55ED3"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6643ABD4" w14:textId="77777777" w:rsidR="00707358" w:rsidRDefault="003B253D" w:rsidP="000A1AF8">
            <w:pPr>
              <w:pStyle w:val="Bezmezer"/>
              <w:tabs>
                <w:tab w:val="left" w:pos="1134"/>
                <w:tab w:val="left" w:pos="1418"/>
                <w:tab w:val="left" w:pos="1701"/>
              </w:tabs>
            </w:pPr>
            <w:r>
              <w:t>T</w:t>
            </w:r>
            <w:r w:rsidR="00707358">
              <w:t>ext</w:t>
            </w:r>
          </w:p>
        </w:tc>
      </w:tr>
      <w:tr w:rsidR="00707358" w14:paraId="4CE32565" w14:textId="77777777" w:rsidTr="000A1AF8">
        <w:trPr>
          <w:jc w:val="center"/>
        </w:trPr>
        <w:tc>
          <w:tcPr>
            <w:tcW w:w="1838" w:type="dxa"/>
            <w:tcBorders>
              <w:left w:val="single" w:sz="12" w:space="0" w:color="auto"/>
            </w:tcBorders>
          </w:tcPr>
          <w:p w14:paraId="6FE6A457"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7E3B8826" w14:textId="77777777" w:rsidR="00707358" w:rsidRDefault="00707358" w:rsidP="000A1AF8">
            <w:pPr>
              <w:pStyle w:val="Bezmezer"/>
              <w:tabs>
                <w:tab w:val="left" w:pos="1134"/>
                <w:tab w:val="left" w:pos="1418"/>
                <w:tab w:val="left" w:pos="1701"/>
              </w:tabs>
            </w:pPr>
            <w:r>
              <w:t>poznámka x</w:t>
            </w:r>
          </w:p>
        </w:tc>
      </w:tr>
      <w:tr w:rsidR="00707358" w14:paraId="2E2A565A" w14:textId="77777777" w:rsidTr="000A1AF8">
        <w:trPr>
          <w:jc w:val="center"/>
        </w:trPr>
        <w:tc>
          <w:tcPr>
            <w:tcW w:w="1838" w:type="dxa"/>
            <w:tcBorders>
              <w:left w:val="single" w:sz="12" w:space="0" w:color="auto"/>
            </w:tcBorders>
          </w:tcPr>
          <w:p w14:paraId="411E7CD1"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49A731B2" w14:textId="77777777" w:rsidR="00707358" w:rsidRDefault="003B253D" w:rsidP="000A1AF8">
            <w:pPr>
              <w:pStyle w:val="Bezmezer"/>
              <w:tabs>
                <w:tab w:val="left" w:pos="1134"/>
                <w:tab w:val="left" w:pos="1418"/>
                <w:tab w:val="left" w:pos="1701"/>
              </w:tabs>
            </w:pPr>
            <w:r>
              <w:t>T</w:t>
            </w:r>
            <w:r w:rsidR="00707358">
              <w:t>ext</w:t>
            </w:r>
          </w:p>
        </w:tc>
      </w:tr>
      <w:tr w:rsidR="00707358" w14:paraId="2AE48CD4" w14:textId="77777777" w:rsidTr="000A1AF8">
        <w:trPr>
          <w:jc w:val="center"/>
        </w:trPr>
        <w:tc>
          <w:tcPr>
            <w:tcW w:w="1838" w:type="dxa"/>
            <w:tcBorders>
              <w:left w:val="single" w:sz="12" w:space="0" w:color="auto"/>
            </w:tcBorders>
          </w:tcPr>
          <w:p w14:paraId="293F889F"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05691202" w14:textId="77777777" w:rsidR="00707358" w:rsidRDefault="00707358" w:rsidP="000A1AF8">
            <w:pPr>
              <w:pStyle w:val="Bezmezer"/>
              <w:tabs>
                <w:tab w:val="left" w:pos="1134"/>
                <w:tab w:val="left" w:pos="1418"/>
                <w:tab w:val="left" w:pos="1701"/>
              </w:tabs>
            </w:pPr>
          </w:p>
        </w:tc>
      </w:tr>
      <w:tr w:rsidR="00707358" w14:paraId="04E785B7" w14:textId="77777777" w:rsidTr="000A1AF8">
        <w:trPr>
          <w:jc w:val="center"/>
        </w:trPr>
        <w:tc>
          <w:tcPr>
            <w:tcW w:w="1838" w:type="dxa"/>
            <w:tcBorders>
              <w:left w:val="single" w:sz="12" w:space="0" w:color="auto"/>
              <w:bottom w:val="single" w:sz="12" w:space="0" w:color="auto"/>
            </w:tcBorders>
          </w:tcPr>
          <w:p w14:paraId="1CFB5A0A"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71B9EDDF" w14:textId="77777777" w:rsidR="00707358" w:rsidRDefault="00707358" w:rsidP="000A1AF8">
            <w:pPr>
              <w:pStyle w:val="Bezmezer"/>
              <w:tabs>
                <w:tab w:val="left" w:pos="1134"/>
                <w:tab w:val="left" w:pos="1418"/>
                <w:tab w:val="left" w:pos="1701"/>
              </w:tabs>
            </w:pPr>
            <w:r>
              <w:t>Ano</w:t>
            </w:r>
          </w:p>
        </w:tc>
      </w:tr>
      <w:tr w:rsidR="00707358" w14:paraId="0B8F76A0" w14:textId="77777777" w:rsidTr="000A1AF8">
        <w:trPr>
          <w:jc w:val="center"/>
        </w:trPr>
        <w:tc>
          <w:tcPr>
            <w:tcW w:w="1838" w:type="dxa"/>
            <w:tcBorders>
              <w:top w:val="single" w:sz="18" w:space="0" w:color="auto"/>
            </w:tcBorders>
          </w:tcPr>
          <w:p w14:paraId="41018124"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71C41CBD" w14:textId="77777777" w:rsidR="00707358" w:rsidRPr="009F5F40" w:rsidRDefault="00707358" w:rsidP="000A1AF8">
            <w:pPr>
              <w:pStyle w:val="Bezmezer"/>
              <w:tabs>
                <w:tab w:val="left" w:pos="1134"/>
                <w:tab w:val="left" w:pos="1418"/>
                <w:tab w:val="left" w:pos="1701"/>
              </w:tabs>
              <w:rPr>
                <w:szCs w:val="18"/>
              </w:rPr>
            </w:pPr>
            <w:r>
              <w:rPr>
                <w:noProof/>
              </w:rPr>
              <w:t>&lt;note text=“Zašová“&gt;</w:t>
            </w:r>
          </w:p>
        </w:tc>
      </w:tr>
    </w:tbl>
    <w:p w14:paraId="19C68443" w14:textId="77777777" w:rsidR="00707358" w:rsidRDefault="00707358" w:rsidP="00707358">
      <w:pPr>
        <w:tabs>
          <w:tab w:val="left" w:pos="1134"/>
          <w:tab w:val="left" w:pos="1418"/>
          <w:tab w:val="left" w:pos="1701"/>
        </w:tabs>
        <w:rPr>
          <w:rStyle w:val="Siln"/>
        </w:rPr>
      </w:pPr>
    </w:p>
    <w:p w14:paraId="6FCCB14A" w14:textId="77777777" w:rsidR="00707358" w:rsidRPr="000D25E6" w:rsidRDefault="00707358" w:rsidP="002D29E4">
      <w:pPr>
        <w:pStyle w:val="Nadpis3"/>
      </w:pPr>
      <w:bookmarkStart w:id="897" w:name="_Toc523943125"/>
      <w:r w:rsidRPr="000D25E6">
        <w:t>Definice zón IDP spojených se zastávkou „zones“</w:t>
      </w:r>
      <w:bookmarkEnd w:id="897"/>
    </w:p>
    <w:p w14:paraId="1ABA5181" w14:textId="77777777" w:rsidR="00707358" w:rsidRDefault="00707358" w:rsidP="00707358">
      <w:pPr>
        <w:tabs>
          <w:tab w:val="left" w:pos="1134"/>
          <w:tab w:val="left" w:pos="1418"/>
          <w:tab w:val="left" w:pos="1701"/>
        </w:tabs>
      </w:pPr>
      <w:r>
        <w:t>Definuje způsob zobrazení zón na palubní informatice, kde lomítko odděluje jednotlivé zóny. Jedná se o textové zobrazení např. na LCD panelech, u řidiče apod. Zobrazení umožňuje přidat k zobrazovanému textu i nějakou poznámku, např. uvedenou v kulaté závorce.</w:t>
      </w:r>
      <w:r w:rsidRPr="006C265A">
        <w:t xml:space="preserve"> </w:t>
      </w:r>
    </w:p>
    <w:p w14:paraId="78D591CF" w14:textId="77777777" w:rsidR="00707358" w:rsidRPr="002F23B5" w:rsidRDefault="00707358" w:rsidP="00707358">
      <w:pPr>
        <w:tabs>
          <w:tab w:val="left" w:pos="1134"/>
          <w:tab w:val="left" w:pos="1418"/>
          <w:tab w:val="left" w:pos="1701"/>
        </w:tabs>
      </w:pPr>
      <w:r>
        <w:t xml:space="preserve">Text v atributu displayString se bude zobrazovat na palubní informatice a následující výčet zón je použit pro strojové zpracování. </w:t>
      </w:r>
    </w:p>
    <w:tbl>
      <w:tblPr>
        <w:tblW w:w="9137" w:type="dxa"/>
        <w:jc w:val="center"/>
        <w:tblLook w:val="04A0" w:firstRow="1" w:lastRow="0" w:firstColumn="1" w:lastColumn="0" w:noHBand="0" w:noVBand="1"/>
      </w:tblPr>
      <w:tblGrid>
        <w:gridCol w:w="1838"/>
        <w:gridCol w:w="7299"/>
      </w:tblGrid>
      <w:tr w:rsidR="00707358" w14:paraId="26064B18"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3447AB22"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3C7D17C9" w14:textId="77777777" w:rsidR="00707358" w:rsidRDefault="00707358" w:rsidP="000A1AF8">
            <w:pPr>
              <w:pStyle w:val="Bezmezer"/>
              <w:tabs>
                <w:tab w:val="left" w:pos="1134"/>
                <w:tab w:val="left" w:pos="1418"/>
                <w:tab w:val="left" w:pos="1701"/>
              </w:tabs>
            </w:pPr>
            <w:r>
              <w:t>zones</w:t>
            </w:r>
          </w:p>
        </w:tc>
      </w:tr>
      <w:tr w:rsidR="00707358" w14:paraId="7244172C" w14:textId="77777777" w:rsidTr="000A1AF8">
        <w:trPr>
          <w:jc w:val="center"/>
        </w:trPr>
        <w:tc>
          <w:tcPr>
            <w:tcW w:w="1838" w:type="dxa"/>
            <w:tcBorders>
              <w:top w:val="single" w:sz="8" w:space="0" w:color="auto"/>
              <w:left w:val="single" w:sz="12" w:space="0" w:color="auto"/>
            </w:tcBorders>
          </w:tcPr>
          <w:p w14:paraId="5A7B9FB9"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53AB6B66" w14:textId="77777777" w:rsidR="00707358" w:rsidRDefault="00707358" w:rsidP="000A1AF8">
            <w:pPr>
              <w:pStyle w:val="Bezmezer"/>
              <w:tabs>
                <w:tab w:val="left" w:pos="1134"/>
                <w:tab w:val="left" w:pos="1418"/>
                <w:tab w:val="left" w:pos="1701"/>
              </w:tabs>
            </w:pPr>
            <w:r>
              <w:t>stations/station/zones</w:t>
            </w:r>
          </w:p>
        </w:tc>
      </w:tr>
      <w:tr w:rsidR="00707358" w14:paraId="2769E667" w14:textId="77777777" w:rsidTr="000A1AF8">
        <w:trPr>
          <w:jc w:val="center"/>
        </w:trPr>
        <w:tc>
          <w:tcPr>
            <w:tcW w:w="1838" w:type="dxa"/>
            <w:tcBorders>
              <w:left w:val="single" w:sz="12" w:space="0" w:color="auto"/>
            </w:tcBorders>
          </w:tcPr>
          <w:p w14:paraId="3939DB23"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7B9893C5" w14:textId="77777777" w:rsidR="00707358" w:rsidRDefault="00707358" w:rsidP="000A1AF8">
            <w:pPr>
              <w:pStyle w:val="Bezmezer"/>
              <w:tabs>
                <w:tab w:val="left" w:pos="1134"/>
                <w:tab w:val="left" w:pos="1418"/>
                <w:tab w:val="left" w:pos="1701"/>
              </w:tabs>
            </w:pPr>
            <w:r>
              <w:t>Zóny zastávky</w:t>
            </w:r>
          </w:p>
        </w:tc>
      </w:tr>
      <w:tr w:rsidR="00707358" w14:paraId="02CDF5FF" w14:textId="77777777" w:rsidTr="000A1AF8">
        <w:trPr>
          <w:jc w:val="center"/>
        </w:trPr>
        <w:tc>
          <w:tcPr>
            <w:tcW w:w="1838" w:type="dxa"/>
            <w:tcBorders>
              <w:left w:val="single" w:sz="12" w:space="0" w:color="auto"/>
            </w:tcBorders>
          </w:tcPr>
          <w:p w14:paraId="24B8BE62"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5E6C7B95" w14:textId="77777777" w:rsidR="00707358" w:rsidRDefault="00707358" w:rsidP="000A1AF8">
            <w:pPr>
              <w:pStyle w:val="Bezmezer"/>
              <w:tabs>
                <w:tab w:val="left" w:pos="1134"/>
                <w:tab w:val="left" w:pos="1418"/>
                <w:tab w:val="left" w:pos="1701"/>
              </w:tabs>
            </w:pPr>
          </w:p>
        </w:tc>
      </w:tr>
      <w:tr w:rsidR="00707358" w14:paraId="46CD072C" w14:textId="77777777" w:rsidTr="000A1AF8">
        <w:trPr>
          <w:jc w:val="center"/>
        </w:trPr>
        <w:tc>
          <w:tcPr>
            <w:tcW w:w="1838" w:type="dxa"/>
            <w:tcBorders>
              <w:left w:val="single" w:sz="12" w:space="0" w:color="auto"/>
            </w:tcBorders>
          </w:tcPr>
          <w:p w14:paraId="3262FC92"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1A804B14" w14:textId="77777777" w:rsidR="00707358" w:rsidRDefault="00707358" w:rsidP="000A1AF8">
            <w:pPr>
              <w:pStyle w:val="Bezmezer"/>
              <w:tabs>
                <w:tab w:val="left" w:pos="1134"/>
                <w:tab w:val="left" w:pos="1418"/>
                <w:tab w:val="left" w:pos="1701"/>
              </w:tabs>
            </w:pPr>
          </w:p>
        </w:tc>
      </w:tr>
      <w:tr w:rsidR="00707358" w14:paraId="2BE5FE4E" w14:textId="77777777" w:rsidTr="000A1AF8">
        <w:trPr>
          <w:jc w:val="center"/>
        </w:trPr>
        <w:tc>
          <w:tcPr>
            <w:tcW w:w="1838" w:type="dxa"/>
            <w:tcBorders>
              <w:left w:val="single" w:sz="12" w:space="0" w:color="auto"/>
              <w:bottom w:val="single" w:sz="12" w:space="0" w:color="auto"/>
            </w:tcBorders>
          </w:tcPr>
          <w:p w14:paraId="4298F2B5"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00A3EDCA" w14:textId="77777777" w:rsidR="00707358" w:rsidRDefault="00707358" w:rsidP="000A1AF8">
            <w:pPr>
              <w:pStyle w:val="Bezmezer"/>
              <w:tabs>
                <w:tab w:val="left" w:pos="1134"/>
                <w:tab w:val="left" w:pos="1418"/>
                <w:tab w:val="left" w:pos="1701"/>
              </w:tabs>
            </w:pPr>
            <w:r>
              <w:t>Ne</w:t>
            </w:r>
          </w:p>
        </w:tc>
      </w:tr>
      <w:tr w:rsidR="00707358" w14:paraId="1CDEEC20" w14:textId="77777777" w:rsidTr="000A1AF8">
        <w:trPr>
          <w:jc w:val="center"/>
        </w:trPr>
        <w:tc>
          <w:tcPr>
            <w:tcW w:w="1838" w:type="dxa"/>
            <w:tcBorders>
              <w:top w:val="single" w:sz="12" w:space="0" w:color="auto"/>
              <w:left w:val="single" w:sz="12" w:space="0" w:color="auto"/>
            </w:tcBorders>
          </w:tcPr>
          <w:p w14:paraId="3159B85A"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5A0214A5" w14:textId="77777777" w:rsidR="00707358" w:rsidRDefault="00707358" w:rsidP="000A1AF8">
            <w:pPr>
              <w:pStyle w:val="Bezmezer"/>
              <w:tabs>
                <w:tab w:val="left" w:pos="1134"/>
                <w:tab w:val="left" w:pos="1418"/>
                <w:tab w:val="left" w:pos="1701"/>
              </w:tabs>
            </w:pPr>
            <w:r>
              <w:t>displayString</w:t>
            </w:r>
          </w:p>
        </w:tc>
      </w:tr>
      <w:tr w:rsidR="00707358" w14:paraId="2F85F681" w14:textId="77777777" w:rsidTr="000A1AF8">
        <w:trPr>
          <w:jc w:val="center"/>
        </w:trPr>
        <w:tc>
          <w:tcPr>
            <w:tcW w:w="1838" w:type="dxa"/>
            <w:tcBorders>
              <w:left w:val="single" w:sz="12" w:space="0" w:color="auto"/>
            </w:tcBorders>
          </w:tcPr>
          <w:p w14:paraId="2F155241"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60015E27" w14:textId="77777777" w:rsidR="00707358" w:rsidRDefault="00707358" w:rsidP="000A1AF8">
            <w:pPr>
              <w:pStyle w:val="Bezmezer"/>
              <w:tabs>
                <w:tab w:val="left" w:pos="1134"/>
                <w:tab w:val="left" w:pos="1418"/>
                <w:tab w:val="left" w:pos="1701"/>
              </w:tabs>
            </w:pPr>
            <w:r>
              <w:t>Zóny zobrazované na palubní informatice (LCD pro cestující, terminál řidiče a vnitřní tablo) – libovolné formátování textu zón přiřazených k zastávce</w:t>
            </w:r>
          </w:p>
        </w:tc>
      </w:tr>
      <w:tr w:rsidR="00707358" w14:paraId="3485862B" w14:textId="77777777" w:rsidTr="000A1AF8">
        <w:trPr>
          <w:jc w:val="center"/>
        </w:trPr>
        <w:tc>
          <w:tcPr>
            <w:tcW w:w="1838" w:type="dxa"/>
            <w:tcBorders>
              <w:left w:val="single" w:sz="12" w:space="0" w:color="auto"/>
            </w:tcBorders>
          </w:tcPr>
          <w:p w14:paraId="414E81C3"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7BD4F9F1" w14:textId="77777777" w:rsidR="00707358" w:rsidRPr="00C1663C" w:rsidRDefault="00707358" w:rsidP="000A1AF8">
            <w:pPr>
              <w:pStyle w:val="Bezmezer"/>
              <w:tabs>
                <w:tab w:val="left" w:pos="1134"/>
                <w:tab w:val="left" w:pos="1418"/>
                <w:tab w:val="left" w:pos="1701"/>
              </w:tabs>
            </w:pPr>
            <w:r>
              <w:t>text</w:t>
            </w:r>
          </w:p>
        </w:tc>
      </w:tr>
      <w:tr w:rsidR="00707358" w14:paraId="7CB4A932" w14:textId="77777777" w:rsidTr="000A1AF8">
        <w:trPr>
          <w:jc w:val="center"/>
        </w:trPr>
        <w:tc>
          <w:tcPr>
            <w:tcW w:w="1838" w:type="dxa"/>
            <w:tcBorders>
              <w:left w:val="single" w:sz="12" w:space="0" w:color="auto"/>
            </w:tcBorders>
          </w:tcPr>
          <w:p w14:paraId="0178DD97"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14D9A5A7" w14:textId="77777777" w:rsidR="00707358" w:rsidRDefault="00707358" w:rsidP="000A1AF8">
            <w:pPr>
              <w:pStyle w:val="Bezmezer"/>
              <w:tabs>
                <w:tab w:val="left" w:pos="1134"/>
                <w:tab w:val="left" w:pos="1418"/>
                <w:tab w:val="left" w:pos="1701"/>
              </w:tabs>
            </w:pPr>
          </w:p>
        </w:tc>
      </w:tr>
      <w:tr w:rsidR="00707358" w14:paraId="00624435" w14:textId="77777777" w:rsidTr="000A1AF8">
        <w:trPr>
          <w:jc w:val="center"/>
        </w:trPr>
        <w:tc>
          <w:tcPr>
            <w:tcW w:w="1838" w:type="dxa"/>
            <w:tcBorders>
              <w:left w:val="single" w:sz="12" w:space="0" w:color="auto"/>
              <w:bottom w:val="single" w:sz="12" w:space="0" w:color="auto"/>
            </w:tcBorders>
          </w:tcPr>
          <w:p w14:paraId="39CBCAFA"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5A36B8F4" w14:textId="77777777" w:rsidR="00707358" w:rsidRDefault="00707358" w:rsidP="000A1AF8">
            <w:pPr>
              <w:pStyle w:val="Bezmezer"/>
              <w:tabs>
                <w:tab w:val="left" w:pos="1134"/>
                <w:tab w:val="left" w:pos="1418"/>
                <w:tab w:val="left" w:pos="1701"/>
              </w:tabs>
            </w:pPr>
            <w:r>
              <w:t>Ano</w:t>
            </w:r>
          </w:p>
        </w:tc>
      </w:tr>
      <w:tr w:rsidR="00707358" w14:paraId="7744E30D" w14:textId="77777777" w:rsidTr="000A1AF8">
        <w:trPr>
          <w:jc w:val="center"/>
        </w:trPr>
        <w:tc>
          <w:tcPr>
            <w:tcW w:w="1838" w:type="dxa"/>
            <w:tcBorders>
              <w:top w:val="single" w:sz="18" w:space="0" w:color="auto"/>
            </w:tcBorders>
          </w:tcPr>
          <w:p w14:paraId="54DF5761"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172811F0" w14:textId="77777777" w:rsidR="00707358" w:rsidRPr="009F5F40" w:rsidRDefault="00707358" w:rsidP="000A1AF8">
            <w:pPr>
              <w:pStyle w:val="Bezmezer"/>
              <w:tabs>
                <w:tab w:val="left" w:pos="1134"/>
                <w:tab w:val="left" w:pos="1418"/>
                <w:tab w:val="left" w:pos="1701"/>
              </w:tabs>
              <w:rPr>
                <w:szCs w:val="18"/>
              </w:rPr>
            </w:pPr>
            <w:r w:rsidRPr="004F3460">
              <w:t>&lt;</w:t>
            </w:r>
            <w:r>
              <w:t>zones</w:t>
            </w:r>
            <w:r w:rsidRPr="004F3460">
              <w:t xml:space="preserve"> </w:t>
            </w:r>
            <w:r>
              <w:t>displayString=“044/041“</w:t>
            </w:r>
            <w:r w:rsidRPr="004F3460">
              <w:t>&gt;</w:t>
            </w:r>
          </w:p>
        </w:tc>
      </w:tr>
    </w:tbl>
    <w:p w14:paraId="28C752C6" w14:textId="77777777" w:rsidR="00707358" w:rsidRPr="000D25E6" w:rsidRDefault="00707358" w:rsidP="00C75FF4">
      <w:pPr>
        <w:pStyle w:val="Nadpis4"/>
      </w:pPr>
      <w:r w:rsidRPr="000D25E6">
        <w:t>Definování jednotlivých zón „zone“</w:t>
      </w:r>
    </w:p>
    <w:p w14:paraId="01BF42E3" w14:textId="77777777" w:rsidR="00707358" w:rsidRPr="002F23B5" w:rsidRDefault="00707358" w:rsidP="00707358">
      <w:pPr>
        <w:tabs>
          <w:tab w:val="left" w:pos="1134"/>
          <w:tab w:val="left" w:pos="1418"/>
          <w:tab w:val="left" w:pos="1701"/>
        </w:tabs>
      </w:pPr>
      <w:r>
        <w:t>Popis určený pro strojové zpracování zón. Zde uvedené zóny jsou v daný okamžik zveřejnění platné pro VŘJ a lze je použít např. k ověřování kupónů.</w:t>
      </w:r>
    </w:p>
    <w:tbl>
      <w:tblPr>
        <w:tblW w:w="9137" w:type="dxa"/>
        <w:jc w:val="center"/>
        <w:tblLook w:val="04A0" w:firstRow="1" w:lastRow="0" w:firstColumn="1" w:lastColumn="0" w:noHBand="0" w:noVBand="1"/>
      </w:tblPr>
      <w:tblGrid>
        <w:gridCol w:w="1838"/>
        <w:gridCol w:w="7299"/>
      </w:tblGrid>
      <w:tr w:rsidR="00707358" w14:paraId="1954E694"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2175A07C"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389A7A5C" w14:textId="77777777" w:rsidR="00707358" w:rsidRDefault="00707358" w:rsidP="000A1AF8">
            <w:pPr>
              <w:pStyle w:val="Bezmezer"/>
              <w:tabs>
                <w:tab w:val="left" w:pos="1134"/>
                <w:tab w:val="left" w:pos="1418"/>
                <w:tab w:val="left" w:pos="1701"/>
              </w:tabs>
            </w:pPr>
            <w:r>
              <w:t>zone</w:t>
            </w:r>
          </w:p>
        </w:tc>
      </w:tr>
      <w:tr w:rsidR="00707358" w14:paraId="783DF62A" w14:textId="77777777" w:rsidTr="000A1AF8">
        <w:trPr>
          <w:jc w:val="center"/>
        </w:trPr>
        <w:tc>
          <w:tcPr>
            <w:tcW w:w="1838" w:type="dxa"/>
            <w:tcBorders>
              <w:top w:val="single" w:sz="8" w:space="0" w:color="auto"/>
              <w:left w:val="single" w:sz="12" w:space="0" w:color="auto"/>
            </w:tcBorders>
          </w:tcPr>
          <w:p w14:paraId="691E765B"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50AF82E9" w14:textId="77777777" w:rsidR="00707358" w:rsidRDefault="00707358" w:rsidP="000A1AF8">
            <w:pPr>
              <w:pStyle w:val="Bezmezer"/>
              <w:tabs>
                <w:tab w:val="left" w:pos="1134"/>
                <w:tab w:val="left" w:pos="1418"/>
                <w:tab w:val="left" w:pos="1701"/>
              </w:tabs>
            </w:pPr>
            <w:r>
              <w:t>stations/station/zones/zone</w:t>
            </w:r>
          </w:p>
        </w:tc>
      </w:tr>
      <w:tr w:rsidR="00707358" w14:paraId="40542D76" w14:textId="77777777" w:rsidTr="000A1AF8">
        <w:trPr>
          <w:jc w:val="center"/>
        </w:trPr>
        <w:tc>
          <w:tcPr>
            <w:tcW w:w="1838" w:type="dxa"/>
            <w:tcBorders>
              <w:left w:val="single" w:sz="12" w:space="0" w:color="auto"/>
            </w:tcBorders>
          </w:tcPr>
          <w:p w14:paraId="7C199B12"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7D5EFE71" w14:textId="77777777" w:rsidR="00707358" w:rsidRDefault="00707358" w:rsidP="000A1AF8">
            <w:pPr>
              <w:pStyle w:val="Bezmezer"/>
              <w:tabs>
                <w:tab w:val="left" w:pos="1134"/>
                <w:tab w:val="left" w:pos="1418"/>
                <w:tab w:val="left" w:pos="1701"/>
              </w:tabs>
            </w:pPr>
            <w:r>
              <w:t>zóna</w:t>
            </w:r>
          </w:p>
        </w:tc>
      </w:tr>
      <w:tr w:rsidR="00707358" w14:paraId="6945E2D2" w14:textId="77777777" w:rsidTr="000A1AF8">
        <w:trPr>
          <w:jc w:val="center"/>
        </w:trPr>
        <w:tc>
          <w:tcPr>
            <w:tcW w:w="1838" w:type="dxa"/>
            <w:tcBorders>
              <w:left w:val="single" w:sz="12" w:space="0" w:color="auto"/>
            </w:tcBorders>
          </w:tcPr>
          <w:p w14:paraId="7860DDCF"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372A3527" w14:textId="77777777" w:rsidR="00707358" w:rsidRDefault="00707358" w:rsidP="000A1AF8">
            <w:pPr>
              <w:pStyle w:val="Bezmezer"/>
              <w:tabs>
                <w:tab w:val="left" w:pos="1134"/>
                <w:tab w:val="left" w:pos="1418"/>
                <w:tab w:val="left" w:pos="1701"/>
              </w:tabs>
            </w:pPr>
          </w:p>
        </w:tc>
      </w:tr>
      <w:tr w:rsidR="00707358" w14:paraId="24A6DED8" w14:textId="77777777" w:rsidTr="000A1AF8">
        <w:trPr>
          <w:jc w:val="center"/>
        </w:trPr>
        <w:tc>
          <w:tcPr>
            <w:tcW w:w="1838" w:type="dxa"/>
            <w:tcBorders>
              <w:left w:val="single" w:sz="12" w:space="0" w:color="auto"/>
            </w:tcBorders>
          </w:tcPr>
          <w:p w14:paraId="391B8155"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6F3D7B0F" w14:textId="77777777" w:rsidR="00707358" w:rsidRDefault="00707358" w:rsidP="000A1AF8">
            <w:pPr>
              <w:pStyle w:val="Bezmezer"/>
              <w:tabs>
                <w:tab w:val="left" w:pos="1134"/>
                <w:tab w:val="left" w:pos="1418"/>
                <w:tab w:val="left" w:pos="1701"/>
              </w:tabs>
            </w:pPr>
          </w:p>
        </w:tc>
      </w:tr>
      <w:tr w:rsidR="00707358" w14:paraId="47A14214" w14:textId="77777777" w:rsidTr="000A1AF8">
        <w:trPr>
          <w:jc w:val="center"/>
        </w:trPr>
        <w:tc>
          <w:tcPr>
            <w:tcW w:w="1838" w:type="dxa"/>
            <w:tcBorders>
              <w:left w:val="single" w:sz="12" w:space="0" w:color="auto"/>
              <w:bottom w:val="single" w:sz="12" w:space="0" w:color="auto"/>
            </w:tcBorders>
          </w:tcPr>
          <w:p w14:paraId="30BFC9A1"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48A6F211" w14:textId="77777777" w:rsidR="00707358" w:rsidRDefault="00707358" w:rsidP="000A1AF8">
            <w:pPr>
              <w:pStyle w:val="Bezmezer"/>
              <w:tabs>
                <w:tab w:val="left" w:pos="1134"/>
                <w:tab w:val="left" w:pos="1418"/>
                <w:tab w:val="left" w:pos="1701"/>
              </w:tabs>
            </w:pPr>
            <w:r>
              <w:t>Ano</w:t>
            </w:r>
          </w:p>
        </w:tc>
      </w:tr>
      <w:tr w:rsidR="00707358" w14:paraId="00B0A5F8" w14:textId="77777777" w:rsidTr="000A1AF8">
        <w:trPr>
          <w:jc w:val="center"/>
        </w:trPr>
        <w:tc>
          <w:tcPr>
            <w:tcW w:w="1838" w:type="dxa"/>
            <w:tcBorders>
              <w:top w:val="single" w:sz="12" w:space="0" w:color="auto"/>
              <w:left w:val="single" w:sz="12" w:space="0" w:color="auto"/>
            </w:tcBorders>
          </w:tcPr>
          <w:p w14:paraId="1070D32F"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5362645A" w14:textId="77777777" w:rsidR="00707358" w:rsidRDefault="00707358" w:rsidP="000A1AF8">
            <w:pPr>
              <w:pStyle w:val="Bezmezer"/>
              <w:tabs>
                <w:tab w:val="left" w:pos="1134"/>
                <w:tab w:val="left" w:pos="1418"/>
                <w:tab w:val="left" w:pos="1701"/>
              </w:tabs>
            </w:pPr>
            <w:r>
              <w:t>id</w:t>
            </w:r>
          </w:p>
        </w:tc>
      </w:tr>
      <w:tr w:rsidR="00707358" w14:paraId="10978769" w14:textId="77777777" w:rsidTr="000A1AF8">
        <w:trPr>
          <w:jc w:val="center"/>
        </w:trPr>
        <w:tc>
          <w:tcPr>
            <w:tcW w:w="1838" w:type="dxa"/>
            <w:tcBorders>
              <w:left w:val="single" w:sz="12" w:space="0" w:color="auto"/>
            </w:tcBorders>
          </w:tcPr>
          <w:p w14:paraId="13DBC355"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70E15C1C" w14:textId="77777777" w:rsidR="00707358" w:rsidRDefault="00707358" w:rsidP="000A1AF8">
            <w:pPr>
              <w:pStyle w:val="Bezmezer"/>
              <w:tabs>
                <w:tab w:val="left" w:pos="1134"/>
                <w:tab w:val="left" w:pos="1418"/>
                <w:tab w:val="left" w:pos="1701"/>
              </w:tabs>
            </w:pPr>
            <w:r>
              <w:t>Kód zóny, který lze např. použít pro odbavení (strojové zpracování a nikoliv zobrazování)</w:t>
            </w:r>
          </w:p>
        </w:tc>
      </w:tr>
      <w:tr w:rsidR="00707358" w14:paraId="1889EC2A" w14:textId="77777777" w:rsidTr="000A1AF8">
        <w:trPr>
          <w:jc w:val="center"/>
        </w:trPr>
        <w:tc>
          <w:tcPr>
            <w:tcW w:w="1838" w:type="dxa"/>
            <w:tcBorders>
              <w:left w:val="single" w:sz="12" w:space="0" w:color="auto"/>
            </w:tcBorders>
          </w:tcPr>
          <w:p w14:paraId="2032924D"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4F234E91" w14:textId="77777777" w:rsidR="00707358" w:rsidRDefault="00707358" w:rsidP="000A1AF8">
            <w:pPr>
              <w:pStyle w:val="Bezmezer"/>
              <w:tabs>
                <w:tab w:val="left" w:pos="1134"/>
                <w:tab w:val="left" w:pos="1418"/>
                <w:tab w:val="left" w:pos="1701"/>
              </w:tabs>
            </w:pPr>
            <w:r>
              <w:t xml:space="preserve">Číslo </w:t>
            </w:r>
          </w:p>
        </w:tc>
      </w:tr>
      <w:tr w:rsidR="00707358" w14:paraId="5370D4B7" w14:textId="77777777" w:rsidTr="000A1AF8">
        <w:trPr>
          <w:jc w:val="center"/>
        </w:trPr>
        <w:tc>
          <w:tcPr>
            <w:tcW w:w="1838" w:type="dxa"/>
            <w:tcBorders>
              <w:left w:val="single" w:sz="12" w:space="0" w:color="auto"/>
            </w:tcBorders>
          </w:tcPr>
          <w:p w14:paraId="7E35D8C7"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72CA3C1B" w14:textId="77777777" w:rsidR="00707358" w:rsidRDefault="00707358" w:rsidP="000A1AF8">
            <w:pPr>
              <w:pStyle w:val="Bezmezer"/>
              <w:tabs>
                <w:tab w:val="left" w:pos="1134"/>
                <w:tab w:val="left" w:pos="1418"/>
                <w:tab w:val="left" w:pos="1701"/>
              </w:tabs>
            </w:pPr>
          </w:p>
        </w:tc>
      </w:tr>
      <w:tr w:rsidR="00707358" w14:paraId="2BC56CA1" w14:textId="77777777" w:rsidTr="000A1AF8">
        <w:trPr>
          <w:jc w:val="center"/>
        </w:trPr>
        <w:tc>
          <w:tcPr>
            <w:tcW w:w="1838" w:type="dxa"/>
            <w:tcBorders>
              <w:left w:val="single" w:sz="12" w:space="0" w:color="auto"/>
              <w:bottom w:val="single" w:sz="12" w:space="0" w:color="auto"/>
            </w:tcBorders>
          </w:tcPr>
          <w:p w14:paraId="2A9D4287"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6E0E0AE9" w14:textId="77777777" w:rsidR="00707358" w:rsidRDefault="00707358" w:rsidP="000A1AF8">
            <w:pPr>
              <w:pStyle w:val="Bezmezer"/>
              <w:tabs>
                <w:tab w:val="left" w:pos="1134"/>
                <w:tab w:val="left" w:pos="1418"/>
                <w:tab w:val="left" w:pos="1701"/>
              </w:tabs>
            </w:pPr>
            <w:r>
              <w:t>Ano</w:t>
            </w:r>
          </w:p>
        </w:tc>
      </w:tr>
      <w:tr w:rsidR="00707358" w14:paraId="2E05368A" w14:textId="77777777" w:rsidTr="000A1AF8">
        <w:trPr>
          <w:jc w:val="center"/>
        </w:trPr>
        <w:tc>
          <w:tcPr>
            <w:tcW w:w="1838" w:type="dxa"/>
            <w:tcBorders>
              <w:top w:val="single" w:sz="18" w:space="0" w:color="auto"/>
            </w:tcBorders>
          </w:tcPr>
          <w:p w14:paraId="4FE52A30"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25905B24" w14:textId="77777777" w:rsidR="00707358" w:rsidRPr="009F5F40" w:rsidRDefault="00707358" w:rsidP="000A1AF8">
            <w:pPr>
              <w:pStyle w:val="Bezmezer"/>
              <w:tabs>
                <w:tab w:val="left" w:pos="1134"/>
                <w:tab w:val="left" w:pos="1418"/>
                <w:tab w:val="left" w:pos="1701"/>
              </w:tabs>
              <w:rPr>
                <w:szCs w:val="18"/>
              </w:rPr>
            </w:pPr>
            <w:r w:rsidRPr="004F3460">
              <w:t>&lt;</w:t>
            </w:r>
            <w:r>
              <w:t>zone id=“44“</w:t>
            </w:r>
            <w:r w:rsidRPr="004F3460">
              <w:t>/&gt;</w:t>
            </w:r>
          </w:p>
        </w:tc>
      </w:tr>
    </w:tbl>
    <w:p w14:paraId="190A2A65" w14:textId="77777777" w:rsidR="00707358" w:rsidRPr="000D25E6" w:rsidRDefault="00707358" w:rsidP="00C75FF4">
      <w:pPr>
        <w:pStyle w:val="Nadpis4"/>
      </w:pPr>
      <w:r w:rsidRPr="000D25E6">
        <w:t>Definice alternativních jmen zastávky v položce „alternativeNames“</w:t>
      </w:r>
    </w:p>
    <w:p w14:paraId="36092B80" w14:textId="77777777" w:rsidR="00707358" w:rsidRDefault="00707358" w:rsidP="00707358">
      <w:pPr>
        <w:tabs>
          <w:tab w:val="left" w:pos="1134"/>
          <w:tab w:val="left" w:pos="1418"/>
          <w:tab w:val="left" w:pos="1701"/>
        </w:tabs>
      </w:pPr>
      <w:r>
        <w:t>V této části jsou definovány alternativní jména zastávek pro jejich zobrazování na různých periferiích</w:t>
      </w:r>
      <w:r w:rsidR="00105E5F">
        <w:t xml:space="preserve"> (viz</w:t>
      </w:r>
      <w:r>
        <w:t xml:space="preserve"> níže). Toto použití je obzvláště vhodné, protože umožňuje respektovat místní názvosloví, či některé výjimky zadávat ručně.</w:t>
      </w:r>
    </w:p>
    <w:p w14:paraId="18D699EE" w14:textId="77777777" w:rsidR="00707358" w:rsidRDefault="00707358" w:rsidP="00707358">
      <w:pPr>
        <w:tabs>
          <w:tab w:val="left" w:pos="1134"/>
          <w:tab w:val="left" w:pos="1418"/>
          <w:tab w:val="left" w:pos="1701"/>
        </w:tabs>
      </w:pPr>
      <w:r>
        <w:t>Není-li tato část definice přítomna, použije se jednotně základní název zastávky dle CIS kódu.</w:t>
      </w:r>
    </w:p>
    <w:tbl>
      <w:tblPr>
        <w:tblW w:w="9137" w:type="dxa"/>
        <w:jc w:val="center"/>
        <w:tblLook w:val="04A0" w:firstRow="1" w:lastRow="0" w:firstColumn="1" w:lastColumn="0" w:noHBand="0" w:noVBand="1"/>
      </w:tblPr>
      <w:tblGrid>
        <w:gridCol w:w="1838"/>
        <w:gridCol w:w="7299"/>
      </w:tblGrid>
      <w:tr w:rsidR="00707358" w14:paraId="37736428"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7BDBFD6C" w14:textId="77777777" w:rsidR="00707358" w:rsidRDefault="00707358" w:rsidP="000A1AF8">
            <w:pPr>
              <w:pStyle w:val="Bezmezer"/>
              <w:tabs>
                <w:tab w:val="left" w:pos="1134"/>
                <w:tab w:val="left" w:pos="1418"/>
                <w:tab w:val="left" w:pos="1701"/>
              </w:tabs>
            </w:pPr>
            <w:r>
              <w:br w:type="page"/>
              <w:t>Název</w:t>
            </w:r>
          </w:p>
        </w:tc>
        <w:tc>
          <w:tcPr>
            <w:tcW w:w="7299" w:type="dxa"/>
            <w:tcBorders>
              <w:top w:val="single" w:sz="12" w:space="0" w:color="auto"/>
              <w:bottom w:val="single" w:sz="8" w:space="0" w:color="auto"/>
              <w:right w:val="single" w:sz="12" w:space="0" w:color="auto"/>
            </w:tcBorders>
            <w:shd w:val="pct12" w:color="auto" w:fill="auto"/>
          </w:tcPr>
          <w:p w14:paraId="419620C1" w14:textId="77777777" w:rsidR="00707358" w:rsidRDefault="00707358" w:rsidP="000A1AF8">
            <w:pPr>
              <w:pStyle w:val="Bezmezer"/>
              <w:tabs>
                <w:tab w:val="left" w:pos="1134"/>
                <w:tab w:val="left" w:pos="1418"/>
                <w:tab w:val="left" w:pos="1701"/>
              </w:tabs>
            </w:pPr>
            <w:r>
              <w:t>alternativeNames</w:t>
            </w:r>
          </w:p>
        </w:tc>
      </w:tr>
      <w:tr w:rsidR="00707358" w14:paraId="3C095480" w14:textId="77777777" w:rsidTr="000A1AF8">
        <w:trPr>
          <w:jc w:val="center"/>
        </w:trPr>
        <w:tc>
          <w:tcPr>
            <w:tcW w:w="1838" w:type="dxa"/>
            <w:tcBorders>
              <w:top w:val="single" w:sz="8" w:space="0" w:color="auto"/>
              <w:left w:val="single" w:sz="12" w:space="0" w:color="auto"/>
            </w:tcBorders>
          </w:tcPr>
          <w:p w14:paraId="60D6166A"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1026D014" w14:textId="77777777" w:rsidR="00707358" w:rsidRDefault="00707358" w:rsidP="000A1AF8">
            <w:pPr>
              <w:pStyle w:val="Bezmezer"/>
              <w:tabs>
                <w:tab w:val="left" w:pos="1134"/>
                <w:tab w:val="left" w:pos="1418"/>
                <w:tab w:val="left" w:pos="1701"/>
              </w:tabs>
            </w:pPr>
            <w:r>
              <w:t>stations/station/alternativeNames</w:t>
            </w:r>
          </w:p>
        </w:tc>
      </w:tr>
      <w:tr w:rsidR="00707358" w14:paraId="36C0395E" w14:textId="77777777" w:rsidTr="000A1AF8">
        <w:trPr>
          <w:jc w:val="center"/>
        </w:trPr>
        <w:tc>
          <w:tcPr>
            <w:tcW w:w="1838" w:type="dxa"/>
            <w:tcBorders>
              <w:left w:val="single" w:sz="12" w:space="0" w:color="auto"/>
            </w:tcBorders>
          </w:tcPr>
          <w:p w14:paraId="4CFB860B"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68524223" w14:textId="77777777" w:rsidR="00707358" w:rsidRDefault="00707358" w:rsidP="000A1AF8">
            <w:pPr>
              <w:pStyle w:val="Bezmezer"/>
              <w:tabs>
                <w:tab w:val="left" w:pos="1134"/>
                <w:tab w:val="left" w:pos="1418"/>
                <w:tab w:val="left" w:pos="1701"/>
              </w:tabs>
            </w:pPr>
            <w:r>
              <w:t>Alternativní jména zastávky</w:t>
            </w:r>
          </w:p>
        </w:tc>
      </w:tr>
      <w:tr w:rsidR="00707358" w14:paraId="15E0D169" w14:textId="77777777" w:rsidTr="000A1AF8">
        <w:trPr>
          <w:jc w:val="center"/>
        </w:trPr>
        <w:tc>
          <w:tcPr>
            <w:tcW w:w="1838" w:type="dxa"/>
            <w:tcBorders>
              <w:left w:val="single" w:sz="12" w:space="0" w:color="auto"/>
            </w:tcBorders>
          </w:tcPr>
          <w:p w14:paraId="0765A045"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60C237BA" w14:textId="77777777" w:rsidR="00707358" w:rsidRDefault="00707358" w:rsidP="000A1AF8">
            <w:pPr>
              <w:pStyle w:val="Bezmezer"/>
              <w:tabs>
                <w:tab w:val="left" w:pos="1134"/>
                <w:tab w:val="left" w:pos="1418"/>
                <w:tab w:val="left" w:pos="1701"/>
              </w:tabs>
            </w:pPr>
          </w:p>
        </w:tc>
      </w:tr>
      <w:tr w:rsidR="00707358" w14:paraId="6B6B081F" w14:textId="77777777" w:rsidTr="000A1AF8">
        <w:trPr>
          <w:jc w:val="center"/>
        </w:trPr>
        <w:tc>
          <w:tcPr>
            <w:tcW w:w="1838" w:type="dxa"/>
            <w:tcBorders>
              <w:left w:val="single" w:sz="12" w:space="0" w:color="auto"/>
            </w:tcBorders>
          </w:tcPr>
          <w:p w14:paraId="6CCE5FC4"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43CCC00" w14:textId="77777777" w:rsidR="00707358" w:rsidRDefault="00707358" w:rsidP="000A1AF8">
            <w:pPr>
              <w:pStyle w:val="Bezmezer"/>
              <w:tabs>
                <w:tab w:val="left" w:pos="1134"/>
                <w:tab w:val="left" w:pos="1418"/>
                <w:tab w:val="left" w:pos="1701"/>
              </w:tabs>
            </w:pPr>
          </w:p>
        </w:tc>
      </w:tr>
      <w:tr w:rsidR="00707358" w14:paraId="584B3204" w14:textId="77777777" w:rsidTr="000A1AF8">
        <w:trPr>
          <w:jc w:val="center"/>
        </w:trPr>
        <w:tc>
          <w:tcPr>
            <w:tcW w:w="1838" w:type="dxa"/>
            <w:tcBorders>
              <w:left w:val="single" w:sz="12" w:space="0" w:color="auto"/>
              <w:bottom w:val="single" w:sz="12" w:space="0" w:color="auto"/>
            </w:tcBorders>
          </w:tcPr>
          <w:p w14:paraId="04236B3A"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5DD53B27" w14:textId="77777777" w:rsidR="00707358" w:rsidRDefault="00707358" w:rsidP="000A1AF8">
            <w:pPr>
              <w:pStyle w:val="Bezmezer"/>
              <w:tabs>
                <w:tab w:val="left" w:pos="1134"/>
                <w:tab w:val="left" w:pos="1418"/>
                <w:tab w:val="left" w:pos="1701"/>
              </w:tabs>
            </w:pPr>
            <w:r>
              <w:t>Ne</w:t>
            </w:r>
          </w:p>
        </w:tc>
      </w:tr>
      <w:tr w:rsidR="00707358" w14:paraId="7ABF8EAA" w14:textId="77777777" w:rsidTr="000A1AF8">
        <w:trPr>
          <w:jc w:val="center"/>
        </w:trPr>
        <w:tc>
          <w:tcPr>
            <w:tcW w:w="1838" w:type="dxa"/>
            <w:tcBorders>
              <w:top w:val="single" w:sz="18" w:space="0" w:color="auto"/>
            </w:tcBorders>
          </w:tcPr>
          <w:p w14:paraId="57CA9E0A"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131DD6A1" w14:textId="77777777" w:rsidR="00707358" w:rsidRPr="009F5F40" w:rsidRDefault="00707358" w:rsidP="000A1AF8">
            <w:pPr>
              <w:pStyle w:val="Bezmezer"/>
              <w:tabs>
                <w:tab w:val="left" w:pos="1134"/>
                <w:tab w:val="left" w:pos="1418"/>
                <w:tab w:val="left" w:pos="1701"/>
              </w:tabs>
              <w:rPr>
                <w:szCs w:val="18"/>
              </w:rPr>
            </w:pPr>
            <w:r w:rsidRPr="004F3460">
              <w:t>&lt;</w:t>
            </w:r>
            <w:r>
              <w:t>alternativeNames</w:t>
            </w:r>
            <w:r w:rsidRPr="004F3460">
              <w:t>&gt;</w:t>
            </w:r>
          </w:p>
        </w:tc>
      </w:tr>
    </w:tbl>
    <w:p w14:paraId="21D10818" w14:textId="77777777" w:rsidR="00707358" w:rsidRPr="00890D07" w:rsidRDefault="00707358" w:rsidP="00C75FF4">
      <w:pPr>
        <w:pStyle w:val="Nadpis4"/>
        <w:rPr>
          <w:rStyle w:val="Siln"/>
          <w:b/>
          <w:bCs/>
        </w:rPr>
      </w:pPr>
      <w:r w:rsidRPr="00890D07">
        <w:rPr>
          <w:rStyle w:val="Siln"/>
          <w:b/>
          <w:bCs/>
        </w:rPr>
        <w:t>Definice obecného jména zastávky „general“</w:t>
      </w:r>
    </w:p>
    <w:p w14:paraId="6B304FC4" w14:textId="77777777" w:rsidR="00707358" w:rsidRPr="00C40AE1" w:rsidRDefault="00707358" w:rsidP="00707358">
      <w:pPr>
        <w:tabs>
          <w:tab w:val="left" w:pos="1134"/>
          <w:tab w:val="left" w:pos="1418"/>
          <w:tab w:val="left" w:pos="1701"/>
        </w:tabs>
      </w:pPr>
      <w:r>
        <w:t>Definuje obecné jméno zastávky, protože u některých zastávek dle CIS je název příliš dlouhý a bylo by problematické jej použít.</w:t>
      </w:r>
    </w:p>
    <w:tbl>
      <w:tblPr>
        <w:tblW w:w="9137" w:type="dxa"/>
        <w:jc w:val="center"/>
        <w:tblLook w:val="04A0" w:firstRow="1" w:lastRow="0" w:firstColumn="1" w:lastColumn="0" w:noHBand="0" w:noVBand="1"/>
      </w:tblPr>
      <w:tblGrid>
        <w:gridCol w:w="1838"/>
        <w:gridCol w:w="7299"/>
      </w:tblGrid>
      <w:tr w:rsidR="00707358" w14:paraId="31D45AF0"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3771043F"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05BCAA0D" w14:textId="77777777" w:rsidR="00707358" w:rsidRDefault="00707358" w:rsidP="000A1AF8">
            <w:pPr>
              <w:pStyle w:val="Bezmezer"/>
              <w:tabs>
                <w:tab w:val="left" w:pos="1134"/>
                <w:tab w:val="left" w:pos="1418"/>
                <w:tab w:val="left" w:pos="1701"/>
              </w:tabs>
            </w:pPr>
            <w:r>
              <w:t>general</w:t>
            </w:r>
          </w:p>
        </w:tc>
      </w:tr>
      <w:tr w:rsidR="00707358" w14:paraId="3F00A8B5" w14:textId="77777777" w:rsidTr="000A1AF8">
        <w:trPr>
          <w:jc w:val="center"/>
        </w:trPr>
        <w:tc>
          <w:tcPr>
            <w:tcW w:w="1838" w:type="dxa"/>
            <w:tcBorders>
              <w:top w:val="single" w:sz="8" w:space="0" w:color="auto"/>
              <w:left w:val="single" w:sz="12" w:space="0" w:color="auto"/>
            </w:tcBorders>
          </w:tcPr>
          <w:p w14:paraId="3AB17517"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44E5CD45" w14:textId="77777777" w:rsidR="00707358" w:rsidRDefault="00707358" w:rsidP="000A1AF8">
            <w:pPr>
              <w:pStyle w:val="Bezmezer"/>
              <w:tabs>
                <w:tab w:val="left" w:pos="1134"/>
                <w:tab w:val="left" w:pos="1418"/>
                <w:tab w:val="left" w:pos="1701"/>
              </w:tabs>
            </w:pPr>
            <w:r>
              <w:t>stations/station/alternativeNames/general</w:t>
            </w:r>
          </w:p>
        </w:tc>
      </w:tr>
      <w:tr w:rsidR="00707358" w14:paraId="4B60C9E3" w14:textId="77777777" w:rsidTr="000A1AF8">
        <w:trPr>
          <w:jc w:val="center"/>
        </w:trPr>
        <w:tc>
          <w:tcPr>
            <w:tcW w:w="1838" w:type="dxa"/>
            <w:tcBorders>
              <w:left w:val="single" w:sz="12" w:space="0" w:color="auto"/>
            </w:tcBorders>
          </w:tcPr>
          <w:p w14:paraId="1754FD06"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327B9DC8" w14:textId="77777777" w:rsidR="00707358" w:rsidRDefault="00707358" w:rsidP="000A1AF8">
            <w:pPr>
              <w:pStyle w:val="Bezmezer"/>
              <w:tabs>
                <w:tab w:val="left" w:pos="1134"/>
                <w:tab w:val="left" w:pos="1418"/>
                <w:tab w:val="left" w:pos="1701"/>
              </w:tabs>
            </w:pPr>
            <w:r>
              <w:t>Výchozí nastavení alternativního jména zastávky</w:t>
            </w:r>
          </w:p>
        </w:tc>
      </w:tr>
      <w:tr w:rsidR="00707358" w14:paraId="512C1D6E" w14:textId="77777777" w:rsidTr="000A1AF8">
        <w:trPr>
          <w:jc w:val="center"/>
        </w:trPr>
        <w:tc>
          <w:tcPr>
            <w:tcW w:w="1838" w:type="dxa"/>
            <w:tcBorders>
              <w:left w:val="single" w:sz="12" w:space="0" w:color="auto"/>
            </w:tcBorders>
          </w:tcPr>
          <w:p w14:paraId="5B2DE733"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0B0B7249" w14:textId="77777777" w:rsidR="00707358" w:rsidRDefault="00707358" w:rsidP="000A1AF8">
            <w:pPr>
              <w:pStyle w:val="Bezmezer"/>
              <w:tabs>
                <w:tab w:val="left" w:pos="1134"/>
                <w:tab w:val="left" w:pos="1418"/>
                <w:tab w:val="left" w:pos="1701"/>
              </w:tabs>
            </w:pPr>
          </w:p>
        </w:tc>
      </w:tr>
      <w:tr w:rsidR="00707358" w14:paraId="7B8E4359" w14:textId="77777777" w:rsidTr="000A1AF8">
        <w:trPr>
          <w:jc w:val="center"/>
        </w:trPr>
        <w:tc>
          <w:tcPr>
            <w:tcW w:w="1838" w:type="dxa"/>
            <w:tcBorders>
              <w:left w:val="single" w:sz="12" w:space="0" w:color="auto"/>
            </w:tcBorders>
          </w:tcPr>
          <w:p w14:paraId="2471E6AB"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0AB0291" w14:textId="77777777" w:rsidR="00707358" w:rsidRDefault="00707358" w:rsidP="000A1AF8">
            <w:pPr>
              <w:pStyle w:val="Bezmezer"/>
              <w:tabs>
                <w:tab w:val="left" w:pos="1134"/>
                <w:tab w:val="left" w:pos="1418"/>
                <w:tab w:val="left" w:pos="1701"/>
              </w:tabs>
            </w:pPr>
          </w:p>
        </w:tc>
      </w:tr>
      <w:tr w:rsidR="00707358" w14:paraId="68B015D6" w14:textId="77777777" w:rsidTr="000A1AF8">
        <w:trPr>
          <w:jc w:val="center"/>
        </w:trPr>
        <w:tc>
          <w:tcPr>
            <w:tcW w:w="1838" w:type="dxa"/>
            <w:tcBorders>
              <w:left w:val="single" w:sz="12" w:space="0" w:color="auto"/>
              <w:bottom w:val="single" w:sz="12" w:space="0" w:color="auto"/>
            </w:tcBorders>
          </w:tcPr>
          <w:p w14:paraId="1BBAA2E6"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620804E1" w14:textId="77777777" w:rsidR="00707358" w:rsidRDefault="00707358" w:rsidP="000A1AF8">
            <w:pPr>
              <w:pStyle w:val="Bezmezer"/>
              <w:tabs>
                <w:tab w:val="left" w:pos="1134"/>
                <w:tab w:val="left" w:pos="1418"/>
                <w:tab w:val="left" w:pos="1701"/>
              </w:tabs>
            </w:pPr>
            <w:r>
              <w:t>Ano</w:t>
            </w:r>
          </w:p>
        </w:tc>
      </w:tr>
      <w:tr w:rsidR="00707358" w14:paraId="3AA4F37E" w14:textId="77777777" w:rsidTr="000A1AF8">
        <w:trPr>
          <w:jc w:val="center"/>
        </w:trPr>
        <w:tc>
          <w:tcPr>
            <w:tcW w:w="1838" w:type="dxa"/>
            <w:tcBorders>
              <w:top w:val="single" w:sz="12" w:space="0" w:color="auto"/>
              <w:left w:val="single" w:sz="12" w:space="0" w:color="auto"/>
            </w:tcBorders>
          </w:tcPr>
          <w:p w14:paraId="46429460"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0342F45B" w14:textId="77777777" w:rsidR="00707358" w:rsidRDefault="00707358" w:rsidP="000A1AF8">
            <w:pPr>
              <w:pStyle w:val="Bezmezer"/>
              <w:tabs>
                <w:tab w:val="left" w:pos="1134"/>
                <w:tab w:val="left" w:pos="1418"/>
                <w:tab w:val="left" w:pos="1701"/>
              </w:tabs>
            </w:pPr>
            <w:r>
              <w:t>name</w:t>
            </w:r>
          </w:p>
        </w:tc>
      </w:tr>
      <w:tr w:rsidR="00707358" w14:paraId="17792D84" w14:textId="77777777" w:rsidTr="000A1AF8">
        <w:trPr>
          <w:jc w:val="center"/>
        </w:trPr>
        <w:tc>
          <w:tcPr>
            <w:tcW w:w="1838" w:type="dxa"/>
            <w:tcBorders>
              <w:left w:val="single" w:sz="12" w:space="0" w:color="auto"/>
            </w:tcBorders>
          </w:tcPr>
          <w:p w14:paraId="651DF799"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49B09CB8" w14:textId="77777777" w:rsidR="00707358" w:rsidRDefault="00707358" w:rsidP="000A1AF8">
            <w:pPr>
              <w:pStyle w:val="Bezmezer"/>
              <w:tabs>
                <w:tab w:val="left" w:pos="1134"/>
                <w:tab w:val="left" w:pos="1418"/>
                <w:tab w:val="left" w:pos="1701"/>
              </w:tabs>
            </w:pPr>
            <w:r>
              <w:t>Alternativní jméno zastávky obecně</w:t>
            </w:r>
          </w:p>
        </w:tc>
      </w:tr>
      <w:tr w:rsidR="00707358" w14:paraId="07EF8764" w14:textId="77777777" w:rsidTr="000A1AF8">
        <w:trPr>
          <w:jc w:val="center"/>
        </w:trPr>
        <w:tc>
          <w:tcPr>
            <w:tcW w:w="1838" w:type="dxa"/>
            <w:tcBorders>
              <w:left w:val="single" w:sz="12" w:space="0" w:color="auto"/>
            </w:tcBorders>
          </w:tcPr>
          <w:p w14:paraId="1ED3DF4C"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412A1EE1" w14:textId="77777777" w:rsidR="00707358" w:rsidRDefault="00707358" w:rsidP="000A1AF8">
            <w:pPr>
              <w:pStyle w:val="Bezmezer"/>
              <w:tabs>
                <w:tab w:val="left" w:pos="1134"/>
                <w:tab w:val="left" w:pos="1418"/>
                <w:tab w:val="left" w:pos="1701"/>
              </w:tabs>
            </w:pPr>
            <w:r>
              <w:t>text</w:t>
            </w:r>
          </w:p>
        </w:tc>
      </w:tr>
      <w:tr w:rsidR="00707358" w14:paraId="4A284C46" w14:textId="77777777" w:rsidTr="000A1AF8">
        <w:trPr>
          <w:jc w:val="center"/>
        </w:trPr>
        <w:tc>
          <w:tcPr>
            <w:tcW w:w="1838" w:type="dxa"/>
            <w:tcBorders>
              <w:left w:val="single" w:sz="12" w:space="0" w:color="auto"/>
            </w:tcBorders>
          </w:tcPr>
          <w:p w14:paraId="0B29BF27"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5B96FB01" w14:textId="77777777" w:rsidR="00707358" w:rsidRDefault="00707358" w:rsidP="000A1AF8">
            <w:pPr>
              <w:pStyle w:val="Bezmezer"/>
              <w:tabs>
                <w:tab w:val="left" w:pos="1134"/>
                <w:tab w:val="left" w:pos="1418"/>
                <w:tab w:val="left" w:pos="1701"/>
              </w:tabs>
            </w:pPr>
          </w:p>
        </w:tc>
      </w:tr>
      <w:tr w:rsidR="00707358" w14:paraId="055C564B" w14:textId="77777777" w:rsidTr="000A1AF8">
        <w:trPr>
          <w:jc w:val="center"/>
        </w:trPr>
        <w:tc>
          <w:tcPr>
            <w:tcW w:w="1838" w:type="dxa"/>
            <w:tcBorders>
              <w:left w:val="single" w:sz="12" w:space="0" w:color="auto"/>
              <w:bottom w:val="single" w:sz="12" w:space="0" w:color="auto"/>
            </w:tcBorders>
          </w:tcPr>
          <w:p w14:paraId="0702FD63"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18BF7E48" w14:textId="77777777" w:rsidR="00707358" w:rsidRDefault="00707358" w:rsidP="000A1AF8">
            <w:pPr>
              <w:pStyle w:val="Bezmezer"/>
              <w:tabs>
                <w:tab w:val="left" w:pos="1134"/>
                <w:tab w:val="left" w:pos="1418"/>
                <w:tab w:val="left" w:pos="1701"/>
              </w:tabs>
            </w:pPr>
            <w:r>
              <w:t>Ano</w:t>
            </w:r>
          </w:p>
        </w:tc>
      </w:tr>
      <w:tr w:rsidR="00707358" w14:paraId="11912042" w14:textId="77777777" w:rsidTr="000A1AF8">
        <w:trPr>
          <w:jc w:val="center"/>
        </w:trPr>
        <w:tc>
          <w:tcPr>
            <w:tcW w:w="1838" w:type="dxa"/>
            <w:tcBorders>
              <w:top w:val="single" w:sz="18" w:space="0" w:color="auto"/>
            </w:tcBorders>
          </w:tcPr>
          <w:p w14:paraId="42672F52"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0B8F3FD9" w14:textId="77777777" w:rsidR="00707358" w:rsidRPr="009F5F40" w:rsidRDefault="00707358" w:rsidP="000A1AF8">
            <w:pPr>
              <w:pStyle w:val="Bezmezer"/>
              <w:tabs>
                <w:tab w:val="left" w:pos="1134"/>
                <w:tab w:val="left" w:pos="1418"/>
                <w:tab w:val="left" w:pos="1701"/>
              </w:tabs>
              <w:rPr>
                <w:szCs w:val="18"/>
              </w:rPr>
            </w:pPr>
            <w:r w:rsidRPr="004F3460">
              <w:t>&lt;</w:t>
            </w:r>
            <w:r>
              <w:t>general name=“Vold.“</w:t>
            </w:r>
            <w:r w:rsidRPr="004F3460">
              <w:t>/&gt;</w:t>
            </w:r>
          </w:p>
        </w:tc>
      </w:tr>
    </w:tbl>
    <w:p w14:paraId="078F2ED7" w14:textId="77777777" w:rsidR="00707358" w:rsidRPr="000D25E6" w:rsidRDefault="00707358" w:rsidP="00C75FF4">
      <w:pPr>
        <w:pStyle w:val="Nadpis4"/>
      </w:pPr>
      <w:r w:rsidRPr="000D25E6">
        <w:t>Definice jména zobrazovaného na panelech „panels“</w:t>
      </w:r>
    </w:p>
    <w:p w14:paraId="1B049DB0" w14:textId="77777777" w:rsidR="00707358" w:rsidRDefault="00707358" w:rsidP="00707358">
      <w:pPr>
        <w:tabs>
          <w:tab w:val="left" w:pos="1134"/>
          <w:tab w:val="left" w:pos="1418"/>
          <w:tab w:val="left" w:pos="1701"/>
        </w:tabs>
      </w:pPr>
      <w:r>
        <w:t>Definuje jméno zobrazované na vnějších a vnitřních panelech a na LCD pro cestující. Umožňuje obsluze definovat např. zkrácený název či jinou odlišnost pro zobrazení názvů zastávky na vnitřních či vnějších panelech.</w:t>
      </w:r>
    </w:p>
    <w:p w14:paraId="1B222987" w14:textId="77777777" w:rsidR="00707358" w:rsidRPr="00C40AE1" w:rsidRDefault="00707358" w:rsidP="00707358">
      <w:pPr>
        <w:tabs>
          <w:tab w:val="left" w:pos="1134"/>
          <w:tab w:val="left" w:pos="1418"/>
          <w:tab w:val="left" w:pos="1701"/>
        </w:tabs>
      </w:pPr>
      <w:r>
        <w:t xml:space="preserve">Odstranění čárek z názvu CIS musí řešit panel samostatně, nebo pokud to panel neumí, pak toto musí provést dopravce, který tento typ panelu použije. </w:t>
      </w:r>
    </w:p>
    <w:tbl>
      <w:tblPr>
        <w:tblW w:w="9137" w:type="dxa"/>
        <w:jc w:val="center"/>
        <w:tblLook w:val="04A0" w:firstRow="1" w:lastRow="0" w:firstColumn="1" w:lastColumn="0" w:noHBand="0" w:noVBand="1"/>
      </w:tblPr>
      <w:tblGrid>
        <w:gridCol w:w="1838"/>
        <w:gridCol w:w="7299"/>
      </w:tblGrid>
      <w:tr w:rsidR="00707358" w14:paraId="28936D28"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089FE98D"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79CF80F7" w14:textId="77777777" w:rsidR="00707358" w:rsidRDefault="00707358" w:rsidP="000A1AF8">
            <w:pPr>
              <w:pStyle w:val="Bezmezer"/>
              <w:tabs>
                <w:tab w:val="left" w:pos="1134"/>
                <w:tab w:val="left" w:pos="1418"/>
                <w:tab w:val="left" w:pos="1701"/>
              </w:tabs>
            </w:pPr>
            <w:r>
              <w:t>panels</w:t>
            </w:r>
          </w:p>
        </w:tc>
      </w:tr>
      <w:tr w:rsidR="00707358" w14:paraId="55C5B384" w14:textId="77777777" w:rsidTr="000A1AF8">
        <w:trPr>
          <w:jc w:val="center"/>
        </w:trPr>
        <w:tc>
          <w:tcPr>
            <w:tcW w:w="1838" w:type="dxa"/>
            <w:tcBorders>
              <w:top w:val="single" w:sz="8" w:space="0" w:color="auto"/>
              <w:left w:val="single" w:sz="12" w:space="0" w:color="auto"/>
            </w:tcBorders>
          </w:tcPr>
          <w:p w14:paraId="3ACF60E3"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40C4B7A3" w14:textId="77777777" w:rsidR="00707358" w:rsidRDefault="00707358" w:rsidP="000A1AF8">
            <w:pPr>
              <w:pStyle w:val="Bezmezer"/>
              <w:tabs>
                <w:tab w:val="left" w:pos="1134"/>
                <w:tab w:val="left" w:pos="1418"/>
                <w:tab w:val="left" w:pos="1701"/>
              </w:tabs>
            </w:pPr>
            <w:r>
              <w:t>stations/station/alternativeNames/panels</w:t>
            </w:r>
          </w:p>
        </w:tc>
      </w:tr>
      <w:tr w:rsidR="00707358" w14:paraId="1C5A2E8A" w14:textId="77777777" w:rsidTr="000A1AF8">
        <w:trPr>
          <w:jc w:val="center"/>
        </w:trPr>
        <w:tc>
          <w:tcPr>
            <w:tcW w:w="1838" w:type="dxa"/>
            <w:tcBorders>
              <w:left w:val="single" w:sz="12" w:space="0" w:color="auto"/>
            </w:tcBorders>
          </w:tcPr>
          <w:p w14:paraId="1C84BDD9"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2B740114" w14:textId="77777777" w:rsidR="00707358" w:rsidRDefault="00707358" w:rsidP="000A1AF8">
            <w:pPr>
              <w:pStyle w:val="Bezmezer"/>
              <w:tabs>
                <w:tab w:val="left" w:pos="1134"/>
                <w:tab w:val="left" w:pos="1418"/>
                <w:tab w:val="left" w:pos="1701"/>
              </w:tabs>
            </w:pPr>
            <w:r>
              <w:t>Nastavení alternativního jména zastávky pro panely</w:t>
            </w:r>
          </w:p>
        </w:tc>
      </w:tr>
      <w:tr w:rsidR="00707358" w14:paraId="6D5ABDA5" w14:textId="77777777" w:rsidTr="000A1AF8">
        <w:trPr>
          <w:jc w:val="center"/>
        </w:trPr>
        <w:tc>
          <w:tcPr>
            <w:tcW w:w="1838" w:type="dxa"/>
            <w:tcBorders>
              <w:left w:val="single" w:sz="12" w:space="0" w:color="auto"/>
            </w:tcBorders>
          </w:tcPr>
          <w:p w14:paraId="4AB8288B"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15F8301E" w14:textId="77777777" w:rsidR="00707358" w:rsidRDefault="00707358" w:rsidP="000A1AF8">
            <w:pPr>
              <w:pStyle w:val="Bezmezer"/>
              <w:tabs>
                <w:tab w:val="left" w:pos="1134"/>
                <w:tab w:val="left" w:pos="1418"/>
                <w:tab w:val="left" w:pos="1701"/>
              </w:tabs>
            </w:pPr>
          </w:p>
        </w:tc>
      </w:tr>
      <w:tr w:rsidR="00707358" w14:paraId="4D753106" w14:textId="77777777" w:rsidTr="000A1AF8">
        <w:trPr>
          <w:jc w:val="center"/>
        </w:trPr>
        <w:tc>
          <w:tcPr>
            <w:tcW w:w="1838" w:type="dxa"/>
            <w:tcBorders>
              <w:left w:val="single" w:sz="12" w:space="0" w:color="auto"/>
            </w:tcBorders>
          </w:tcPr>
          <w:p w14:paraId="4D2A5F79"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6D9D7A99" w14:textId="77777777" w:rsidR="00707358" w:rsidRDefault="00707358" w:rsidP="000A1AF8">
            <w:pPr>
              <w:pStyle w:val="Bezmezer"/>
              <w:tabs>
                <w:tab w:val="left" w:pos="1134"/>
                <w:tab w:val="left" w:pos="1418"/>
                <w:tab w:val="left" w:pos="1701"/>
              </w:tabs>
            </w:pPr>
          </w:p>
        </w:tc>
      </w:tr>
      <w:tr w:rsidR="00707358" w14:paraId="44CA9E5D" w14:textId="77777777" w:rsidTr="000A1AF8">
        <w:trPr>
          <w:jc w:val="center"/>
        </w:trPr>
        <w:tc>
          <w:tcPr>
            <w:tcW w:w="1838" w:type="dxa"/>
            <w:tcBorders>
              <w:left w:val="single" w:sz="12" w:space="0" w:color="auto"/>
              <w:bottom w:val="single" w:sz="12" w:space="0" w:color="auto"/>
            </w:tcBorders>
          </w:tcPr>
          <w:p w14:paraId="23E68D52"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5EC849F8" w14:textId="77777777" w:rsidR="00707358" w:rsidRDefault="00707358" w:rsidP="000A1AF8">
            <w:pPr>
              <w:pStyle w:val="Bezmezer"/>
              <w:tabs>
                <w:tab w:val="left" w:pos="1134"/>
                <w:tab w:val="left" w:pos="1418"/>
                <w:tab w:val="left" w:pos="1701"/>
              </w:tabs>
            </w:pPr>
            <w:r>
              <w:t>ne</w:t>
            </w:r>
          </w:p>
        </w:tc>
      </w:tr>
      <w:tr w:rsidR="00707358" w14:paraId="295B3A43" w14:textId="77777777" w:rsidTr="000A1AF8">
        <w:trPr>
          <w:jc w:val="center"/>
        </w:trPr>
        <w:tc>
          <w:tcPr>
            <w:tcW w:w="1838" w:type="dxa"/>
            <w:tcBorders>
              <w:top w:val="single" w:sz="12" w:space="0" w:color="auto"/>
              <w:left w:val="single" w:sz="12" w:space="0" w:color="auto"/>
            </w:tcBorders>
          </w:tcPr>
          <w:p w14:paraId="2C2A2583"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67EDD041" w14:textId="77777777" w:rsidR="00707358" w:rsidRDefault="00707358" w:rsidP="000A1AF8">
            <w:pPr>
              <w:pStyle w:val="Bezmezer"/>
              <w:tabs>
                <w:tab w:val="left" w:pos="1134"/>
                <w:tab w:val="left" w:pos="1418"/>
                <w:tab w:val="left" w:pos="1701"/>
              </w:tabs>
            </w:pPr>
            <w:r>
              <w:t>name</w:t>
            </w:r>
          </w:p>
        </w:tc>
      </w:tr>
      <w:tr w:rsidR="00707358" w14:paraId="0C3643C3" w14:textId="77777777" w:rsidTr="000A1AF8">
        <w:trPr>
          <w:jc w:val="center"/>
        </w:trPr>
        <w:tc>
          <w:tcPr>
            <w:tcW w:w="1838" w:type="dxa"/>
            <w:tcBorders>
              <w:left w:val="single" w:sz="12" w:space="0" w:color="auto"/>
            </w:tcBorders>
          </w:tcPr>
          <w:p w14:paraId="2BD6DE5A"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6D1CFD82" w14:textId="77777777" w:rsidR="00707358" w:rsidRDefault="00707358" w:rsidP="000A1AF8">
            <w:pPr>
              <w:pStyle w:val="Bezmezer"/>
              <w:tabs>
                <w:tab w:val="left" w:pos="1134"/>
                <w:tab w:val="left" w:pos="1418"/>
                <w:tab w:val="left" w:pos="1701"/>
              </w:tabs>
            </w:pPr>
            <w:r>
              <w:t>Alternativní jméno zastávky</w:t>
            </w:r>
          </w:p>
        </w:tc>
      </w:tr>
      <w:tr w:rsidR="00707358" w14:paraId="50AAF33B" w14:textId="77777777" w:rsidTr="000A1AF8">
        <w:trPr>
          <w:jc w:val="center"/>
        </w:trPr>
        <w:tc>
          <w:tcPr>
            <w:tcW w:w="1838" w:type="dxa"/>
            <w:tcBorders>
              <w:left w:val="single" w:sz="12" w:space="0" w:color="auto"/>
            </w:tcBorders>
          </w:tcPr>
          <w:p w14:paraId="18D25A19"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58D724C8" w14:textId="77777777" w:rsidR="00707358" w:rsidRDefault="00707358" w:rsidP="000A1AF8">
            <w:pPr>
              <w:pStyle w:val="Bezmezer"/>
              <w:tabs>
                <w:tab w:val="left" w:pos="1134"/>
                <w:tab w:val="left" w:pos="1418"/>
                <w:tab w:val="left" w:pos="1701"/>
              </w:tabs>
            </w:pPr>
            <w:r>
              <w:t>text</w:t>
            </w:r>
          </w:p>
        </w:tc>
      </w:tr>
      <w:tr w:rsidR="00707358" w14:paraId="0CF1368E" w14:textId="77777777" w:rsidTr="000A1AF8">
        <w:trPr>
          <w:jc w:val="center"/>
        </w:trPr>
        <w:tc>
          <w:tcPr>
            <w:tcW w:w="1838" w:type="dxa"/>
            <w:tcBorders>
              <w:left w:val="single" w:sz="12" w:space="0" w:color="auto"/>
            </w:tcBorders>
          </w:tcPr>
          <w:p w14:paraId="494211D3"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06B29B01" w14:textId="77777777" w:rsidR="00707358" w:rsidRDefault="00707358" w:rsidP="000A1AF8">
            <w:pPr>
              <w:pStyle w:val="Bezmezer"/>
              <w:tabs>
                <w:tab w:val="left" w:pos="1134"/>
                <w:tab w:val="left" w:pos="1418"/>
                <w:tab w:val="left" w:pos="1701"/>
              </w:tabs>
            </w:pPr>
          </w:p>
        </w:tc>
      </w:tr>
      <w:tr w:rsidR="00707358" w14:paraId="178D54E9" w14:textId="77777777" w:rsidTr="000A1AF8">
        <w:trPr>
          <w:jc w:val="center"/>
        </w:trPr>
        <w:tc>
          <w:tcPr>
            <w:tcW w:w="1838" w:type="dxa"/>
            <w:tcBorders>
              <w:left w:val="single" w:sz="12" w:space="0" w:color="auto"/>
              <w:bottom w:val="single" w:sz="12" w:space="0" w:color="auto"/>
            </w:tcBorders>
          </w:tcPr>
          <w:p w14:paraId="1CC69A1D"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0A130AAD" w14:textId="77777777" w:rsidR="00707358" w:rsidRDefault="00707358" w:rsidP="000A1AF8">
            <w:pPr>
              <w:pStyle w:val="Bezmezer"/>
              <w:tabs>
                <w:tab w:val="left" w:pos="1134"/>
                <w:tab w:val="left" w:pos="1418"/>
                <w:tab w:val="left" w:pos="1701"/>
              </w:tabs>
            </w:pPr>
            <w:r>
              <w:t>Ano</w:t>
            </w:r>
          </w:p>
        </w:tc>
      </w:tr>
      <w:tr w:rsidR="00707358" w14:paraId="68171181" w14:textId="77777777" w:rsidTr="000A1AF8">
        <w:trPr>
          <w:jc w:val="center"/>
        </w:trPr>
        <w:tc>
          <w:tcPr>
            <w:tcW w:w="1838" w:type="dxa"/>
            <w:tcBorders>
              <w:top w:val="single" w:sz="18" w:space="0" w:color="auto"/>
            </w:tcBorders>
          </w:tcPr>
          <w:p w14:paraId="23FF1BC1"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0CD87BEE" w14:textId="77777777" w:rsidR="00707358" w:rsidRPr="009F5F40" w:rsidRDefault="00707358" w:rsidP="000A1AF8">
            <w:pPr>
              <w:pStyle w:val="Bezmezer"/>
              <w:tabs>
                <w:tab w:val="left" w:pos="1134"/>
                <w:tab w:val="left" w:pos="1418"/>
                <w:tab w:val="left" w:pos="1701"/>
              </w:tabs>
              <w:rPr>
                <w:szCs w:val="18"/>
              </w:rPr>
            </w:pPr>
            <w:r w:rsidRPr="004F3460">
              <w:t>&lt;</w:t>
            </w:r>
            <w:r>
              <w:t>panels name=“Voldu.“</w:t>
            </w:r>
            <w:r w:rsidRPr="004F3460">
              <w:t>/&gt;</w:t>
            </w:r>
          </w:p>
        </w:tc>
      </w:tr>
    </w:tbl>
    <w:p w14:paraId="58077CF8" w14:textId="77777777" w:rsidR="00707358" w:rsidRDefault="00707358" w:rsidP="00707358">
      <w:pPr>
        <w:tabs>
          <w:tab w:val="left" w:pos="1134"/>
          <w:tab w:val="left" w:pos="1418"/>
          <w:tab w:val="left" w:pos="1701"/>
        </w:tabs>
        <w:rPr>
          <w:rStyle w:val="Siln"/>
        </w:rPr>
      </w:pPr>
    </w:p>
    <w:p w14:paraId="325220A5" w14:textId="77777777" w:rsidR="00707358" w:rsidRPr="000D25E6" w:rsidRDefault="00707358" w:rsidP="00C75FF4">
      <w:pPr>
        <w:pStyle w:val="Nadpis4"/>
      </w:pPr>
      <w:r w:rsidRPr="000D25E6">
        <w:t>Definice jména pro tisk na jízdenkách „ticket“</w:t>
      </w:r>
    </w:p>
    <w:p w14:paraId="13BB18A9" w14:textId="77777777" w:rsidR="00707358" w:rsidRPr="000203E6" w:rsidRDefault="00707358" w:rsidP="00707358">
      <w:pPr>
        <w:tabs>
          <w:tab w:val="left" w:pos="1134"/>
          <w:tab w:val="left" w:pos="1418"/>
          <w:tab w:val="left" w:pos="1701"/>
        </w:tabs>
      </w:pPr>
      <w:r>
        <w:t>Definuje název zastávky pro tisk na jízdenku.</w:t>
      </w:r>
    </w:p>
    <w:tbl>
      <w:tblPr>
        <w:tblW w:w="9137" w:type="dxa"/>
        <w:jc w:val="center"/>
        <w:tblLook w:val="04A0" w:firstRow="1" w:lastRow="0" w:firstColumn="1" w:lastColumn="0" w:noHBand="0" w:noVBand="1"/>
      </w:tblPr>
      <w:tblGrid>
        <w:gridCol w:w="1838"/>
        <w:gridCol w:w="7299"/>
      </w:tblGrid>
      <w:tr w:rsidR="00707358" w14:paraId="5D38151A"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0BADC026"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23B1207D" w14:textId="77777777" w:rsidR="00707358" w:rsidRDefault="00707358" w:rsidP="000A1AF8">
            <w:pPr>
              <w:pStyle w:val="Bezmezer"/>
              <w:tabs>
                <w:tab w:val="left" w:pos="1134"/>
                <w:tab w:val="left" w:pos="1418"/>
                <w:tab w:val="left" w:pos="1701"/>
              </w:tabs>
            </w:pPr>
            <w:r>
              <w:t>ticket</w:t>
            </w:r>
          </w:p>
        </w:tc>
      </w:tr>
      <w:tr w:rsidR="00707358" w14:paraId="6EBDDEDC" w14:textId="77777777" w:rsidTr="000A1AF8">
        <w:trPr>
          <w:jc w:val="center"/>
        </w:trPr>
        <w:tc>
          <w:tcPr>
            <w:tcW w:w="1838" w:type="dxa"/>
            <w:tcBorders>
              <w:top w:val="single" w:sz="8" w:space="0" w:color="auto"/>
              <w:left w:val="single" w:sz="12" w:space="0" w:color="auto"/>
            </w:tcBorders>
          </w:tcPr>
          <w:p w14:paraId="4B8E8167"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35072908" w14:textId="77777777" w:rsidR="00707358" w:rsidRDefault="00707358" w:rsidP="000A1AF8">
            <w:pPr>
              <w:pStyle w:val="Bezmezer"/>
              <w:tabs>
                <w:tab w:val="left" w:pos="1134"/>
                <w:tab w:val="left" w:pos="1418"/>
                <w:tab w:val="left" w:pos="1701"/>
              </w:tabs>
            </w:pPr>
            <w:r>
              <w:t>stations/station/alternativeNames/ticket</w:t>
            </w:r>
          </w:p>
        </w:tc>
      </w:tr>
      <w:tr w:rsidR="00707358" w14:paraId="5A13F8F9" w14:textId="77777777" w:rsidTr="000A1AF8">
        <w:trPr>
          <w:jc w:val="center"/>
        </w:trPr>
        <w:tc>
          <w:tcPr>
            <w:tcW w:w="1838" w:type="dxa"/>
            <w:tcBorders>
              <w:left w:val="single" w:sz="12" w:space="0" w:color="auto"/>
            </w:tcBorders>
          </w:tcPr>
          <w:p w14:paraId="051B9EA7"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0FA2228B" w14:textId="77777777" w:rsidR="00707358" w:rsidRDefault="00707358" w:rsidP="000A1AF8">
            <w:pPr>
              <w:pStyle w:val="Bezmezer"/>
              <w:tabs>
                <w:tab w:val="left" w:pos="1134"/>
                <w:tab w:val="left" w:pos="1418"/>
                <w:tab w:val="left" w:pos="1701"/>
              </w:tabs>
            </w:pPr>
            <w:r>
              <w:t>Nastavení alternativního jména zastávky lístky</w:t>
            </w:r>
          </w:p>
        </w:tc>
      </w:tr>
      <w:tr w:rsidR="00707358" w14:paraId="01DA5BB8" w14:textId="77777777" w:rsidTr="000A1AF8">
        <w:trPr>
          <w:jc w:val="center"/>
        </w:trPr>
        <w:tc>
          <w:tcPr>
            <w:tcW w:w="1838" w:type="dxa"/>
            <w:tcBorders>
              <w:left w:val="single" w:sz="12" w:space="0" w:color="auto"/>
            </w:tcBorders>
          </w:tcPr>
          <w:p w14:paraId="4B43576D"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717DCACF" w14:textId="77777777" w:rsidR="00707358" w:rsidRDefault="00707358" w:rsidP="000A1AF8">
            <w:pPr>
              <w:pStyle w:val="Bezmezer"/>
              <w:tabs>
                <w:tab w:val="left" w:pos="1134"/>
                <w:tab w:val="left" w:pos="1418"/>
                <w:tab w:val="left" w:pos="1701"/>
              </w:tabs>
            </w:pPr>
          </w:p>
        </w:tc>
      </w:tr>
      <w:tr w:rsidR="00707358" w14:paraId="79E459DF" w14:textId="77777777" w:rsidTr="000A1AF8">
        <w:trPr>
          <w:jc w:val="center"/>
        </w:trPr>
        <w:tc>
          <w:tcPr>
            <w:tcW w:w="1838" w:type="dxa"/>
            <w:tcBorders>
              <w:left w:val="single" w:sz="12" w:space="0" w:color="auto"/>
            </w:tcBorders>
          </w:tcPr>
          <w:p w14:paraId="30FD4057"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7E9A20AC" w14:textId="77777777" w:rsidR="00707358" w:rsidRDefault="00707358" w:rsidP="000A1AF8">
            <w:pPr>
              <w:pStyle w:val="Bezmezer"/>
              <w:tabs>
                <w:tab w:val="left" w:pos="1134"/>
                <w:tab w:val="left" w:pos="1418"/>
                <w:tab w:val="left" w:pos="1701"/>
              </w:tabs>
            </w:pPr>
          </w:p>
        </w:tc>
      </w:tr>
      <w:tr w:rsidR="00707358" w14:paraId="56F60A3C" w14:textId="77777777" w:rsidTr="000A1AF8">
        <w:trPr>
          <w:jc w:val="center"/>
        </w:trPr>
        <w:tc>
          <w:tcPr>
            <w:tcW w:w="1838" w:type="dxa"/>
            <w:tcBorders>
              <w:left w:val="single" w:sz="12" w:space="0" w:color="auto"/>
              <w:bottom w:val="single" w:sz="12" w:space="0" w:color="auto"/>
            </w:tcBorders>
          </w:tcPr>
          <w:p w14:paraId="4858B5B9"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0E4061D6" w14:textId="77777777" w:rsidR="00707358" w:rsidRDefault="00707358" w:rsidP="000A1AF8">
            <w:pPr>
              <w:pStyle w:val="Bezmezer"/>
              <w:tabs>
                <w:tab w:val="left" w:pos="1134"/>
                <w:tab w:val="left" w:pos="1418"/>
                <w:tab w:val="left" w:pos="1701"/>
              </w:tabs>
            </w:pPr>
            <w:r>
              <w:t>ne</w:t>
            </w:r>
          </w:p>
        </w:tc>
      </w:tr>
      <w:tr w:rsidR="00707358" w14:paraId="0FC48C65" w14:textId="77777777" w:rsidTr="000A1AF8">
        <w:trPr>
          <w:jc w:val="center"/>
        </w:trPr>
        <w:tc>
          <w:tcPr>
            <w:tcW w:w="1838" w:type="dxa"/>
            <w:tcBorders>
              <w:top w:val="single" w:sz="12" w:space="0" w:color="auto"/>
              <w:left w:val="single" w:sz="12" w:space="0" w:color="auto"/>
            </w:tcBorders>
          </w:tcPr>
          <w:p w14:paraId="37F3822E"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13D5E526" w14:textId="77777777" w:rsidR="00707358" w:rsidRDefault="00707358" w:rsidP="000A1AF8">
            <w:pPr>
              <w:pStyle w:val="Bezmezer"/>
              <w:tabs>
                <w:tab w:val="left" w:pos="1134"/>
                <w:tab w:val="left" w:pos="1418"/>
                <w:tab w:val="left" w:pos="1701"/>
              </w:tabs>
            </w:pPr>
            <w:r>
              <w:t>name</w:t>
            </w:r>
          </w:p>
        </w:tc>
      </w:tr>
      <w:tr w:rsidR="00707358" w14:paraId="446B103E" w14:textId="77777777" w:rsidTr="000A1AF8">
        <w:trPr>
          <w:jc w:val="center"/>
        </w:trPr>
        <w:tc>
          <w:tcPr>
            <w:tcW w:w="1838" w:type="dxa"/>
            <w:tcBorders>
              <w:left w:val="single" w:sz="12" w:space="0" w:color="auto"/>
            </w:tcBorders>
          </w:tcPr>
          <w:p w14:paraId="024AAAE7"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058B19D7" w14:textId="77777777" w:rsidR="00707358" w:rsidRDefault="00707358" w:rsidP="000A1AF8">
            <w:pPr>
              <w:pStyle w:val="Bezmezer"/>
              <w:tabs>
                <w:tab w:val="left" w:pos="1134"/>
                <w:tab w:val="left" w:pos="1418"/>
                <w:tab w:val="left" w:pos="1701"/>
              </w:tabs>
            </w:pPr>
            <w:r>
              <w:t>Alternativní jméno zastávky</w:t>
            </w:r>
          </w:p>
        </w:tc>
      </w:tr>
      <w:tr w:rsidR="00707358" w14:paraId="1D7C3C23" w14:textId="77777777" w:rsidTr="000A1AF8">
        <w:trPr>
          <w:jc w:val="center"/>
        </w:trPr>
        <w:tc>
          <w:tcPr>
            <w:tcW w:w="1838" w:type="dxa"/>
            <w:tcBorders>
              <w:left w:val="single" w:sz="12" w:space="0" w:color="auto"/>
            </w:tcBorders>
          </w:tcPr>
          <w:p w14:paraId="5A5B01C4"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705F924B" w14:textId="77777777" w:rsidR="00707358" w:rsidRDefault="00707358" w:rsidP="000A1AF8">
            <w:pPr>
              <w:pStyle w:val="Bezmezer"/>
              <w:tabs>
                <w:tab w:val="left" w:pos="1134"/>
                <w:tab w:val="left" w:pos="1418"/>
                <w:tab w:val="left" w:pos="1701"/>
              </w:tabs>
            </w:pPr>
            <w:r>
              <w:t>text</w:t>
            </w:r>
          </w:p>
        </w:tc>
      </w:tr>
      <w:tr w:rsidR="00707358" w14:paraId="57322A3A" w14:textId="77777777" w:rsidTr="000A1AF8">
        <w:trPr>
          <w:jc w:val="center"/>
        </w:trPr>
        <w:tc>
          <w:tcPr>
            <w:tcW w:w="1838" w:type="dxa"/>
            <w:tcBorders>
              <w:left w:val="single" w:sz="12" w:space="0" w:color="auto"/>
            </w:tcBorders>
          </w:tcPr>
          <w:p w14:paraId="421BCBFA"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3F6D17AD" w14:textId="77777777" w:rsidR="00707358" w:rsidRDefault="00707358" w:rsidP="000A1AF8">
            <w:pPr>
              <w:pStyle w:val="Bezmezer"/>
              <w:tabs>
                <w:tab w:val="left" w:pos="1134"/>
                <w:tab w:val="left" w:pos="1418"/>
                <w:tab w:val="left" w:pos="1701"/>
              </w:tabs>
            </w:pPr>
          </w:p>
        </w:tc>
      </w:tr>
      <w:tr w:rsidR="00707358" w14:paraId="30851B27" w14:textId="77777777" w:rsidTr="000A1AF8">
        <w:trPr>
          <w:jc w:val="center"/>
        </w:trPr>
        <w:tc>
          <w:tcPr>
            <w:tcW w:w="1838" w:type="dxa"/>
            <w:tcBorders>
              <w:left w:val="single" w:sz="12" w:space="0" w:color="auto"/>
              <w:bottom w:val="single" w:sz="12" w:space="0" w:color="auto"/>
            </w:tcBorders>
          </w:tcPr>
          <w:p w14:paraId="3A8ADFDE"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7CBB1798" w14:textId="77777777" w:rsidR="00707358" w:rsidRDefault="00707358" w:rsidP="000A1AF8">
            <w:pPr>
              <w:pStyle w:val="Bezmezer"/>
              <w:tabs>
                <w:tab w:val="left" w:pos="1134"/>
                <w:tab w:val="left" w:pos="1418"/>
                <w:tab w:val="left" w:pos="1701"/>
              </w:tabs>
            </w:pPr>
            <w:r>
              <w:t>Ano</w:t>
            </w:r>
          </w:p>
        </w:tc>
      </w:tr>
      <w:tr w:rsidR="00707358" w14:paraId="5751B7F9" w14:textId="77777777" w:rsidTr="000A1AF8">
        <w:trPr>
          <w:jc w:val="center"/>
        </w:trPr>
        <w:tc>
          <w:tcPr>
            <w:tcW w:w="1838" w:type="dxa"/>
            <w:tcBorders>
              <w:top w:val="single" w:sz="18" w:space="0" w:color="auto"/>
              <w:bottom w:val="single" w:sz="18" w:space="0" w:color="auto"/>
            </w:tcBorders>
          </w:tcPr>
          <w:p w14:paraId="7D6F8799"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bottom w:val="single" w:sz="18" w:space="0" w:color="auto"/>
            </w:tcBorders>
          </w:tcPr>
          <w:p w14:paraId="3AB1F005" w14:textId="77777777" w:rsidR="00707358" w:rsidRPr="009F5F40" w:rsidRDefault="00707358" w:rsidP="000A1AF8">
            <w:pPr>
              <w:pStyle w:val="Bezmezer"/>
              <w:tabs>
                <w:tab w:val="left" w:pos="1134"/>
                <w:tab w:val="left" w:pos="1418"/>
                <w:tab w:val="left" w:pos="1701"/>
              </w:tabs>
              <w:rPr>
                <w:szCs w:val="18"/>
              </w:rPr>
            </w:pPr>
            <w:r w:rsidRPr="004F3460">
              <w:t>&lt;</w:t>
            </w:r>
            <w:r>
              <w:t>ticket name=“Voldu.“</w:t>
            </w:r>
            <w:r w:rsidRPr="004F3460">
              <w:t>/&gt;</w:t>
            </w:r>
          </w:p>
        </w:tc>
      </w:tr>
    </w:tbl>
    <w:p w14:paraId="750BA239" w14:textId="77777777" w:rsidR="00707358" w:rsidRPr="000D25E6" w:rsidRDefault="00707358" w:rsidP="00C75FF4">
      <w:pPr>
        <w:pStyle w:val="Nadpis4"/>
      </w:pPr>
      <w:r w:rsidRPr="000D25E6">
        <w:t>Definice poznámek k zastávce „notes“</w:t>
      </w:r>
    </w:p>
    <w:p w14:paraId="5A5B4B95" w14:textId="77777777" w:rsidR="00707358" w:rsidRDefault="00707358" w:rsidP="00707358">
      <w:pPr>
        <w:tabs>
          <w:tab w:val="left" w:pos="1134"/>
          <w:tab w:val="left" w:pos="1418"/>
          <w:tab w:val="left" w:pos="1701"/>
        </w:tabs>
      </w:pPr>
      <w:r>
        <w:t>Definuje poznámku k zastávce, která má dlouhodobější charakter.</w:t>
      </w:r>
    </w:p>
    <w:p w14:paraId="7B6F7C1A" w14:textId="77777777" w:rsidR="00707358" w:rsidRDefault="00707358" w:rsidP="00707358">
      <w:pPr>
        <w:tabs>
          <w:tab w:val="left" w:pos="1134"/>
          <w:tab w:val="left" w:pos="1418"/>
          <w:tab w:val="left" w:pos="1701"/>
        </w:tabs>
      </w:pPr>
      <w:r>
        <w:t xml:space="preserve">Je možné definovat základní poznámku, která se zobrazí na všech zařízeních. Dále je možné základní poznámku přebýt na konkrétní zařízení, takže je možné mít na každém zařízení jinou poznámku. Nebo je možné základní poznámku neuvést a nadefinovat poznámku jen pro dané zařízení. </w:t>
      </w:r>
    </w:p>
    <w:p w14:paraId="7EF8DDA3" w14:textId="77777777" w:rsidR="00707358" w:rsidRPr="007313BC" w:rsidRDefault="00707358" w:rsidP="00707358">
      <w:pPr>
        <w:tabs>
          <w:tab w:val="left" w:pos="1134"/>
          <w:tab w:val="left" w:pos="1418"/>
          <w:tab w:val="left" w:pos="1701"/>
        </w:tabs>
      </w:pPr>
      <w:r>
        <w:t>Poznámky neboli element notes muže být v elementu „station“ nebo i ve výjimkách pro linku a spoj.</w:t>
      </w:r>
    </w:p>
    <w:tbl>
      <w:tblPr>
        <w:tblW w:w="9137" w:type="dxa"/>
        <w:jc w:val="center"/>
        <w:tblLook w:val="04A0" w:firstRow="1" w:lastRow="0" w:firstColumn="1" w:lastColumn="0" w:noHBand="0" w:noVBand="1"/>
      </w:tblPr>
      <w:tblGrid>
        <w:gridCol w:w="1838"/>
        <w:gridCol w:w="7299"/>
      </w:tblGrid>
      <w:tr w:rsidR="00707358" w14:paraId="5110DD93"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2C5BC182"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571B657A" w14:textId="77777777" w:rsidR="00707358" w:rsidRDefault="00707358" w:rsidP="000A1AF8">
            <w:pPr>
              <w:pStyle w:val="Bezmezer"/>
              <w:tabs>
                <w:tab w:val="left" w:pos="1134"/>
                <w:tab w:val="left" w:pos="1418"/>
                <w:tab w:val="left" w:pos="1701"/>
              </w:tabs>
            </w:pPr>
            <w:r>
              <w:t>notes</w:t>
            </w:r>
          </w:p>
        </w:tc>
      </w:tr>
      <w:tr w:rsidR="00707358" w14:paraId="0365E1F6" w14:textId="77777777" w:rsidTr="000A1AF8">
        <w:trPr>
          <w:jc w:val="center"/>
        </w:trPr>
        <w:tc>
          <w:tcPr>
            <w:tcW w:w="1838" w:type="dxa"/>
            <w:tcBorders>
              <w:top w:val="single" w:sz="8" w:space="0" w:color="auto"/>
              <w:left w:val="single" w:sz="12" w:space="0" w:color="auto"/>
            </w:tcBorders>
          </w:tcPr>
          <w:p w14:paraId="0F112B98"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20C21BDF" w14:textId="77777777" w:rsidR="00707358" w:rsidRDefault="00707358" w:rsidP="000A1AF8">
            <w:pPr>
              <w:pStyle w:val="Bezmezer"/>
              <w:tabs>
                <w:tab w:val="left" w:pos="1134"/>
                <w:tab w:val="left" w:pos="1418"/>
                <w:tab w:val="left" w:pos="1701"/>
              </w:tabs>
              <w:rPr>
                <w:noProof/>
              </w:rPr>
            </w:pPr>
            <w:r>
              <w:rPr>
                <w:noProof/>
              </w:rPr>
              <w:t>-stations/station/notes</w:t>
            </w:r>
          </w:p>
          <w:p w14:paraId="51B3EF96" w14:textId="77777777" w:rsidR="00707358" w:rsidRDefault="00707358" w:rsidP="000A1AF8">
            <w:pPr>
              <w:pStyle w:val="Bezmezer"/>
              <w:tabs>
                <w:tab w:val="left" w:pos="1134"/>
                <w:tab w:val="left" w:pos="1418"/>
                <w:tab w:val="left" w:pos="1701"/>
              </w:tabs>
              <w:rPr>
                <w:noProof/>
              </w:rPr>
            </w:pPr>
            <w:r>
              <w:rPr>
                <w:noProof/>
              </w:rPr>
              <w:t>-stations/station/exceptionForLine/notes</w:t>
            </w:r>
          </w:p>
          <w:p w14:paraId="7EFB2275" w14:textId="77777777" w:rsidR="00707358" w:rsidRDefault="00707358" w:rsidP="000A1AF8">
            <w:pPr>
              <w:pStyle w:val="Bezmezer"/>
              <w:tabs>
                <w:tab w:val="left" w:pos="1134"/>
                <w:tab w:val="left" w:pos="1418"/>
                <w:tab w:val="left" w:pos="1701"/>
              </w:tabs>
            </w:pPr>
            <w:r>
              <w:rPr>
                <w:noProof/>
              </w:rPr>
              <w:t>-stations/station/exceptionForLine/exceptionForConnection/notes</w:t>
            </w:r>
          </w:p>
        </w:tc>
      </w:tr>
      <w:tr w:rsidR="00707358" w14:paraId="24C25900" w14:textId="77777777" w:rsidTr="000A1AF8">
        <w:trPr>
          <w:jc w:val="center"/>
        </w:trPr>
        <w:tc>
          <w:tcPr>
            <w:tcW w:w="1838" w:type="dxa"/>
            <w:tcBorders>
              <w:left w:val="single" w:sz="12" w:space="0" w:color="auto"/>
            </w:tcBorders>
          </w:tcPr>
          <w:p w14:paraId="769A4CCA"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1880EAF4" w14:textId="77777777" w:rsidR="00707358" w:rsidRDefault="00707358" w:rsidP="000A1AF8">
            <w:pPr>
              <w:pStyle w:val="Bezmezer"/>
              <w:tabs>
                <w:tab w:val="left" w:pos="1134"/>
                <w:tab w:val="left" w:pos="1418"/>
                <w:tab w:val="left" w:pos="1701"/>
              </w:tabs>
            </w:pPr>
            <w:r>
              <w:t>Poznámky k zastávce</w:t>
            </w:r>
          </w:p>
        </w:tc>
      </w:tr>
      <w:tr w:rsidR="00707358" w14:paraId="4698FD48" w14:textId="77777777" w:rsidTr="000A1AF8">
        <w:trPr>
          <w:jc w:val="center"/>
        </w:trPr>
        <w:tc>
          <w:tcPr>
            <w:tcW w:w="1838" w:type="dxa"/>
            <w:tcBorders>
              <w:left w:val="single" w:sz="12" w:space="0" w:color="auto"/>
            </w:tcBorders>
          </w:tcPr>
          <w:p w14:paraId="4EDD1DFB"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13D3FCE1" w14:textId="77777777" w:rsidR="00707358" w:rsidRDefault="00707358" w:rsidP="000A1AF8">
            <w:pPr>
              <w:pStyle w:val="Bezmezer"/>
              <w:tabs>
                <w:tab w:val="left" w:pos="1134"/>
                <w:tab w:val="left" w:pos="1418"/>
                <w:tab w:val="left" w:pos="1701"/>
              </w:tabs>
            </w:pPr>
          </w:p>
        </w:tc>
      </w:tr>
      <w:tr w:rsidR="00707358" w14:paraId="19C76840" w14:textId="77777777" w:rsidTr="000A1AF8">
        <w:trPr>
          <w:jc w:val="center"/>
        </w:trPr>
        <w:tc>
          <w:tcPr>
            <w:tcW w:w="1838" w:type="dxa"/>
            <w:tcBorders>
              <w:left w:val="single" w:sz="12" w:space="0" w:color="auto"/>
            </w:tcBorders>
          </w:tcPr>
          <w:p w14:paraId="7639A02D"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1BC2C334" w14:textId="77777777" w:rsidR="00707358" w:rsidRDefault="00707358" w:rsidP="000A1AF8">
            <w:pPr>
              <w:pStyle w:val="Bezmezer"/>
              <w:tabs>
                <w:tab w:val="left" w:pos="1134"/>
                <w:tab w:val="left" w:pos="1418"/>
                <w:tab w:val="left" w:pos="1701"/>
              </w:tabs>
            </w:pPr>
          </w:p>
        </w:tc>
      </w:tr>
      <w:tr w:rsidR="00707358" w14:paraId="155C4989" w14:textId="77777777" w:rsidTr="000A1AF8">
        <w:trPr>
          <w:jc w:val="center"/>
        </w:trPr>
        <w:tc>
          <w:tcPr>
            <w:tcW w:w="1838" w:type="dxa"/>
            <w:tcBorders>
              <w:left w:val="single" w:sz="12" w:space="0" w:color="auto"/>
              <w:bottom w:val="single" w:sz="12" w:space="0" w:color="auto"/>
            </w:tcBorders>
          </w:tcPr>
          <w:p w14:paraId="11F7283C"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51CF3620" w14:textId="77777777" w:rsidR="00707358" w:rsidRDefault="00707358" w:rsidP="000A1AF8">
            <w:pPr>
              <w:pStyle w:val="Bezmezer"/>
              <w:tabs>
                <w:tab w:val="left" w:pos="1134"/>
                <w:tab w:val="left" w:pos="1418"/>
                <w:tab w:val="left" w:pos="1701"/>
              </w:tabs>
            </w:pPr>
            <w:r>
              <w:t>Ne</w:t>
            </w:r>
          </w:p>
        </w:tc>
      </w:tr>
      <w:tr w:rsidR="00707358" w14:paraId="0FE9E55A" w14:textId="77777777" w:rsidTr="000A1AF8">
        <w:trPr>
          <w:jc w:val="center"/>
        </w:trPr>
        <w:tc>
          <w:tcPr>
            <w:tcW w:w="1838" w:type="dxa"/>
            <w:tcBorders>
              <w:top w:val="single" w:sz="18" w:space="0" w:color="auto"/>
            </w:tcBorders>
          </w:tcPr>
          <w:p w14:paraId="107DD36E"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4624E173" w14:textId="77777777" w:rsidR="00707358" w:rsidRPr="009F5F40" w:rsidRDefault="00707358" w:rsidP="000A1AF8">
            <w:pPr>
              <w:pStyle w:val="Bezmezer"/>
              <w:tabs>
                <w:tab w:val="left" w:pos="1134"/>
                <w:tab w:val="left" w:pos="1418"/>
                <w:tab w:val="left" w:pos="1701"/>
              </w:tabs>
              <w:rPr>
                <w:szCs w:val="18"/>
              </w:rPr>
            </w:pPr>
            <w:r w:rsidRPr="004F3460">
              <w:t>&lt;</w:t>
            </w:r>
            <w:r>
              <w:t>notes</w:t>
            </w:r>
            <w:r w:rsidRPr="004F3460">
              <w:t>&gt;</w:t>
            </w:r>
          </w:p>
        </w:tc>
      </w:tr>
    </w:tbl>
    <w:p w14:paraId="1B1068BE" w14:textId="77777777" w:rsidR="00707358" w:rsidRPr="000D25E6" w:rsidRDefault="00707358" w:rsidP="00C75FF4">
      <w:pPr>
        <w:pStyle w:val="Nadpis4"/>
      </w:pPr>
      <w:r w:rsidRPr="000D25E6">
        <w:t>Definice základní poznámky „basic“</w:t>
      </w:r>
    </w:p>
    <w:p w14:paraId="5F8EF998" w14:textId="77777777" w:rsidR="00707358" w:rsidRPr="000A1CF7" w:rsidRDefault="00707358" w:rsidP="00707358">
      <w:r>
        <w:t>Tato poznámka je použita jako základní pro VŘJ, pro obsluhu skladače a případně dispečera IDP.</w:t>
      </w:r>
    </w:p>
    <w:tbl>
      <w:tblPr>
        <w:tblW w:w="9137" w:type="dxa"/>
        <w:jc w:val="center"/>
        <w:tblLook w:val="04A0" w:firstRow="1" w:lastRow="0" w:firstColumn="1" w:lastColumn="0" w:noHBand="0" w:noVBand="1"/>
      </w:tblPr>
      <w:tblGrid>
        <w:gridCol w:w="1838"/>
        <w:gridCol w:w="7299"/>
      </w:tblGrid>
      <w:tr w:rsidR="00707358" w14:paraId="48C14FE3"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0B0A1B62"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1DC925F1" w14:textId="77777777" w:rsidR="00707358" w:rsidRDefault="00707358" w:rsidP="000A1AF8">
            <w:pPr>
              <w:pStyle w:val="Bezmezer"/>
              <w:tabs>
                <w:tab w:val="left" w:pos="1134"/>
                <w:tab w:val="left" w:pos="1418"/>
                <w:tab w:val="left" w:pos="1701"/>
              </w:tabs>
            </w:pPr>
            <w:r>
              <w:t>basic</w:t>
            </w:r>
          </w:p>
        </w:tc>
      </w:tr>
      <w:tr w:rsidR="00707358" w14:paraId="1E6B932E" w14:textId="77777777" w:rsidTr="000A1AF8">
        <w:trPr>
          <w:jc w:val="center"/>
        </w:trPr>
        <w:tc>
          <w:tcPr>
            <w:tcW w:w="1838" w:type="dxa"/>
            <w:tcBorders>
              <w:top w:val="single" w:sz="8" w:space="0" w:color="auto"/>
              <w:left w:val="single" w:sz="12" w:space="0" w:color="auto"/>
            </w:tcBorders>
          </w:tcPr>
          <w:p w14:paraId="3B22A04A"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3A6C1525" w14:textId="77777777" w:rsidR="00707358" w:rsidRDefault="00707358" w:rsidP="000A1AF8">
            <w:pPr>
              <w:pStyle w:val="Bezmezer"/>
              <w:tabs>
                <w:tab w:val="left" w:pos="1134"/>
                <w:tab w:val="left" w:pos="1418"/>
                <w:tab w:val="left" w:pos="1701"/>
              </w:tabs>
              <w:rPr>
                <w:noProof/>
              </w:rPr>
            </w:pPr>
            <w:r>
              <w:rPr>
                <w:noProof/>
              </w:rPr>
              <w:t>-stations/station/notes/basic</w:t>
            </w:r>
          </w:p>
          <w:p w14:paraId="5F73F33F" w14:textId="77777777" w:rsidR="00707358" w:rsidRDefault="00707358" w:rsidP="000A1AF8">
            <w:pPr>
              <w:pStyle w:val="Bezmezer"/>
              <w:tabs>
                <w:tab w:val="left" w:pos="1134"/>
                <w:tab w:val="left" w:pos="1418"/>
                <w:tab w:val="left" w:pos="1701"/>
              </w:tabs>
              <w:rPr>
                <w:noProof/>
              </w:rPr>
            </w:pPr>
            <w:r>
              <w:rPr>
                <w:noProof/>
              </w:rPr>
              <w:t>-stations/station/exceptionForLine/notes/basic</w:t>
            </w:r>
          </w:p>
          <w:p w14:paraId="7E47AAAC" w14:textId="77777777" w:rsidR="00707358" w:rsidRDefault="00707358" w:rsidP="000A1AF8">
            <w:pPr>
              <w:pStyle w:val="Bezmezer"/>
              <w:tabs>
                <w:tab w:val="left" w:pos="1134"/>
                <w:tab w:val="left" w:pos="1418"/>
                <w:tab w:val="left" w:pos="1701"/>
              </w:tabs>
            </w:pPr>
            <w:r>
              <w:rPr>
                <w:noProof/>
              </w:rPr>
              <w:t>-stations/station/exceptionForLine/exceptionForConnection/notes/basic</w:t>
            </w:r>
          </w:p>
        </w:tc>
      </w:tr>
      <w:tr w:rsidR="00707358" w14:paraId="1622AD52" w14:textId="77777777" w:rsidTr="000A1AF8">
        <w:trPr>
          <w:jc w:val="center"/>
        </w:trPr>
        <w:tc>
          <w:tcPr>
            <w:tcW w:w="1838" w:type="dxa"/>
            <w:tcBorders>
              <w:left w:val="single" w:sz="12" w:space="0" w:color="auto"/>
            </w:tcBorders>
          </w:tcPr>
          <w:p w14:paraId="1FFA0795"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560197A0" w14:textId="77777777" w:rsidR="00707358" w:rsidRDefault="00707358" w:rsidP="000A1AF8">
            <w:pPr>
              <w:pStyle w:val="Bezmezer"/>
              <w:tabs>
                <w:tab w:val="left" w:pos="1134"/>
                <w:tab w:val="left" w:pos="1418"/>
                <w:tab w:val="left" w:pos="1701"/>
              </w:tabs>
            </w:pPr>
            <w:r>
              <w:t>Základní poznámka</w:t>
            </w:r>
          </w:p>
        </w:tc>
      </w:tr>
      <w:tr w:rsidR="00707358" w14:paraId="5E91B9F6" w14:textId="77777777" w:rsidTr="000A1AF8">
        <w:trPr>
          <w:jc w:val="center"/>
        </w:trPr>
        <w:tc>
          <w:tcPr>
            <w:tcW w:w="1838" w:type="dxa"/>
            <w:tcBorders>
              <w:left w:val="single" w:sz="12" w:space="0" w:color="auto"/>
            </w:tcBorders>
          </w:tcPr>
          <w:p w14:paraId="4B5FCE3F"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35782E37" w14:textId="77777777" w:rsidR="00707358" w:rsidRDefault="00707358" w:rsidP="000A1AF8">
            <w:pPr>
              <w:pStyle w:val="Bezmezer"/>
              <w:tabs>
                <w:tab w:val="left" w:pos="1134"/>
                <w:tab w:val="left" w:pos="1418"/>
                <w:tab w:val="left" w:pos="1701"/>
              </w:tabs>
            </w:pPr>
          </w:p>
        </w:tc>
      </w:tr>
      <w:tr w:rsidR="00707358" w14:paraId="29E94AF8" w14:textId="77777777" w:rsidTr="000A1AF8">
        <w:trPr>
          <w:jc w:val="center"/>
        </w:trPr>
        <w:tc>
          <w:tcPr>
            <w:tcW w:w="1838" w:type="dxa"/>
            <w:tcBorders>
              <w:left w:val="single" w:sz="12" w:space="0" w:color="auto"/>
            </w:tcBorders>
          </w:tcPr>
          <w:p w14:paraId="1798053C"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3E0D93BB" w14:textId="77777777" w:rsidR="00707358" w:rsidRDefault="00707358" w:rsidP="000A1AF8">
            <w:pPr>
              <w:pStyle w:val="Bezmezer"/>
              <w:tabs>
                <w:tab w:val="left" w:pos="1134"/>
                <w:tab w:val="left" w:pos="1418"/>
                <w:tab w:val="left" w:pos="1701"/>
              </w:tabs>
            </w:pPr>
          </w:p>
        </w:tc>
      </w:tr>
      <w:tr w:rsidR="00707358" w14:paraId="3CE9D8E6" w14:textId="77777777" w:rsidTr="000A1AF8">
        <w:trPr>
          <w:jc w:val="center"/>
        </w:trPr>
        <w:tc>
          <w:tcPr>
            <w:tcW w:w="1838" w:type="dxa"/>
            <w:tcBorders>
              <w:left w:val="single" w:sz="12" w:space="0" w:color="auto"/>
              <w:bottom w:val="single" w:sz="12" w:space="0" w:color="auto"/>
            </w:tcBorders>
          </w:tcPr>
          <w:p w14:paraId="75EDE45B"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425E7636" w14:textId="77777777" w:rsidR="00707358" w:rsidRDefault="00707358" w:rsidP="000A1AF8">
            <w:pPr>
              <w:pStyle w:val="Bezmezer"/>
              <w:tabs>
                <w:tab w:val="left" w:pos="1134"/>
                <w:tab w:val="left" w:pos="1418"/>
                <w:tab w:val="left" w:pos="1701"/>
              </w:tabs>
            </w:pPr>
            <w:r>
              <w:t>Ne</w:t>
            </w:r>
          </w:p>
        </w:tc>
      </w:tr>
      <w:tr w:rsidR="00707358" w14:paraId="49D02A82" w14:textId="77777777" w:rsidTr="000A1AF8">
        <w:trPr>
          <w:jc w:val="center"/>
        </w:trPr>
        <w:tc>
          <w:tcPr>
            <w:tcW w:w="1838" w:type="dxa"/>
            <w:tcBorders>
              <w:top w:val="single" w:sz="12" w:space="0" w:color="auto"/>
              <w:left w:val="single" w:sz="12" w:space="0" w:color="auto"/>
            </w:tcBorders>
          </w:tcPr>
          <w:p w14:paraId="7232BCE1"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1F84EEF7" w14:textId="77777777" w:rsidR="00707358" w:rsidRDefault="00707358" w:rsidP="000A1AF8">
            <w:pPr>
              <w:pStyle w:val="Bezmezer"/>
              <w:tabs>
                <w:tab w:val="left" w:pos="1134"/>
                <w:tab w:val="left" w:pos="1418"/>
                <w:tab w:val="left" w:pos="1701"/>
              </w:tabs>
            </w:pPr>
            <w:r>
              <w:t>text</w:t>
            </w:r>
          </w:p>
        </w:tc>
      </w:tr>
      <w:tr w:rsidR="00707358" w14:paraId="32833E56" w14:textId="77777777" w:rsidTr="000A1AF8">
        <w:trPr>
          <w:jc w:val="center"/>
        </w:trPr>
        <w:tc>
          <w:tcPr>
            <w:tcW w:w="1838" w:type="dxa"/>
            <w:tcBorders>
              <w:left w:val="single" w:sz="12" w:space="0" w:color="auto"/>
            </w:tcBorders>
          </w:tcPr>
          <w:p w14:paraId="51FBA095"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3D4C486C" w14:textId="77777777" w:rsidR="00707358" w:rsidRDefault="00707358" w:rsidP="000A1AF8">
            <w:pPr>
              <w:pStyle w:val="Bezmezer"/>
              <w:tabs>
                <w:tab w:val="left" w:pos="1134"/>
                <w:tab w:val="left" w:pos="1418"/>
                <w:tab w:val="left" w:pos="1701"/>
              </w:tabs>
            </w:pPr>
            <w:r>
              <w:t>poznámka</w:t>
            </w:r>
          </w:p>
        </w:tc>
      </w:tr>
      <w:tr w:rsidR="00707358" w14:paraId="6F807D02" w14:textId="77777777" w:rsidTr="000A1AF8">
        <w:trPr>
          <w:jc w:val="center"/>
        </w:trPr>
        <w:tc>
          <w:tcPr>
            <w:tcW w:w="1838" w:type="dxa"/>
            <w:tcBorders>
              <w:left w:val="single" w:sz="12" w:space="0" w:color="auto"/>
            </w:tcBorders>
          </w:tcPr>
          <w:p w14:paraId="6FFB40AE"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14ED5271" w14:textId="77777777" w:rsidR="00707358" w:rsidRDefault="00707358" w:rsidP="000A1AF8">
            <w:pPr>
              <w:pStyle w:val="Bezmezer"/>
              <w:tabs>
                <w:tab w:val="left" w:pos="1134"/>
                <w:tab w:val="left" w:pos="1418"/>
                <w:tab w:val="left" w:pos="1701"/>
              </w:tabs>
            </w:pPr>
            <w:r>
              <w:t>text</w:t>
            </w:r>
          </w:p>
        </w:tc>
      </w:tr>
      <w:tr w:rsidR="00707358" w14:paraId="75587E95" w14:textId="77777777" w:rsidTr="000A1AF8">
        <w:trPr>
          <w:jc w:val="center"/>
        </w:trPr>
        <w:tc>
          <w:tcPr>
            <w:tcW w:w="1838" w:type="dxa"/>
            <w:tcBorders>
              <w:left w:val="single" w:sz="12" w:space="0" w:color="auto"/>
            </w:tcBorders>
          </w:tcPr>
          <w:p w14:paraId="2F48AC44"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12056DF8" w14:textId="77777777" w:rsidR="00707358" w:rsidRDefault="00707358" w:rsidP="000A1AF8">
            <w:pPr>
              <w:pStyle w:val="Bezmezer"/>
              <w:tabs>
                <w:tab w:val="left" w:pos="1134"/>
                <w:tab w:val="left" w:pos="1418"/>
                <w:tab w:val="left" w:pos="1701"/>
              </w:tabs>
            </w:pPr>
          </w:p>
        </w:tc>
      </w:tr>
      <w:tr w:rsidR="00707358" w14:paraId="30C80205" w14:textId="77777777" w:rsidTr="000A1AF8">
        <w:trPr>
          <w:jc w:val="center"/>
        </w:trPr>
        <w:tc>
          <w:tcPr>
            <w:tcW w:w="1838" w:type="dxa"/>
            <w:tcBorders>
              <w:left w:val="single" w:sz="12" w:space="0" w:color="auto"/>
              <w:bottom w:val="single" w:sz="12" w:space="0" w:color="auto"/>
            </w:tcBorders>
          </w:tcPr>
          <w:p w14:paraId="5EFD22DF"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302FB1E2" w14:textId="77777777" w:rsidR="00707358" w:rsidRDefault="00707358" w:rsidP="000A1AF8">
            <w:pPr>
              <w:pStyle w:val="Bezmezer"/>
              <w:tabs>
                <w:tab w:val="left" w:pos="1134"/>
                <w:tab w:val="left" w:pos="1418"/>
                <w:tab w:val="left" w:pos="1701"/>
              </w:tabs>
            </w:pPr>
            <w:r>
              <w:t>Ano</w:t>
            </w:r>
          </w:p>
        </w:tc>
      </w:tr>
      <w:tr w:rsidR="00707358" w14:paraId="6BF46466" w14:textId="77777777" w:rsidTr="000A1AF8">
        <w:trPr>
          <w:jc w:val="center"/>
        </w:trPr>
        <w:tc>
          <w:tcPr>
            <w:tcW w:w="1838" w:type="dxa"/>
            <w:tcBorders>
              <w:top w:val="single" w:sz="18" w:space="0" w:color="auto"/>
            </w:tcBorders>
          </w:tcPr>
          <w:p w14:paraId="04024845"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669B395C" w14:textId="77777777" w:rsidR="00707358" w:rsidRPr="009F5F40" w:rsidRDefault="00707358" w:rsidP="000A1AF8">
            <w:pPr>
              <w:pStyle w:val="Bezmezer"/>
              <w:tabs>
                <w:tab w:val="left" w:pos="1134"/>
                <w:tab w:val="left" w:pos="1418"/>
                <w:tab w:val="left" w:pos="1701"/>
              </w:tabs>
              <w:rPr>
                <w:szCs w:val="18"/>
              </w:rPr>
            </w:pPr>
            <w:r w:rsidRPr="00915CEA">
              <w:rPr>
                <w:highlight w:val="white"/>
              </w:rPr>
              <w:t>&lt;basic text="poznámka"/&gt;</w:t>
            </w:r>
          </w:p>
        </w:tc>
      </w:tr>
    </w:tbl>
    <w:p w14:paraId="19BC7F10" w14:textId="77777777" w:rsidR="00707358" w:rsidRPr="000D25E6" w:rsidRDefault="00707358" w:rsidP="00C75FF4">
      <w:pPr>
        <w:pStyle w:val="Nadpis4"/>
      </w:pPr>
      <w:r w:rsidRPr="000D25E6">
        <w:t>Definice poznámky pro řidiče „driver“</w:t>
      </w:r>
    </w:p>
    <w:p w14:paraId="6F6352C4" w14:textId="77777777" w:rsidR="00707358" w:rsidRPr="000A1CF7" w:rsidRDefault="00707358" w:rsidP="00707358">
      <w:r>
        <w:t>Tato poznámka je použita pro zobrazení na LCD řidiče.</w:t>
      </w:r>
    </w:p>
    <w:tbl>
      <w:tblPr>
        <w:tblW w:w="9137" w:type="dxa"/>
        <w:jc w:val="center"/>
        <w:tblLook w:val="04A0" w:firstRow="1" w:lastRow="0" w:firstColumn="1" w:lastColumn="0" w:noHBand="0" w:noVBand="1"/>
      </w:tblPr>
      <w:tblGrid>
        <w:gridCol w:w="1838"/>
        <w:gridCol w:w="7299"/>
      </w:tblGrid>
      <w:tr w:rsidR="00707358" w14:paraId="10A8F59F"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506B0DC2"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35FB9C53" w14:textId="77777777" w:rsidR="00707358" w:rsidRDefault="00707358" w:rsidP="000A1AF8">
            <w:pPr>
              <w:pStyle w:val="Bezmezer"/>
              <w:tabs>
                <w:tab w:val="left" w:pos="1134"/>
                <w:tab w:val="left" w:pos="1418"/>
                <w:tab w:val="left" w:pos="1701"/>
              </w:tabs>
            </w:pPr>
            <w:r>
              <w:t>driver</w:t>
            </w:r>
          </w:p>
        </w:tc>
      </w:tr>
      <w:tr w:rsidR="00707358" w14:paraId="2515CA7E" w14:textId="77777777" w:rsidTr="000A1AF8">
        <w:trPr>
          <w:jc w:val="center"/>
        </w:trPr>
        <w:tc>
          <w:tcPr>
            <w:tcW w:w="1838" w:type="dxa"/>
            <w:tcBorders>
              <w:top w:val="single" w:sz="8" w:space="0" w:color="auto"/>
              <w:left w:val="single" w:sz="12" w:space="0" w:color="auto"/>
            </w:tcBorders>
          </w:tcPr>
          <w:p w14:paraId="3CE38398"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7F3C25D9" w14:textId="77777777" w:rsidR="00707358" w:rsidRDefault="00707358" w:rsidP="000A1AF8">
            <w:pPr>
              <w:pStyle w:val="Bezmezer"/>
              <w:tabs>
                <w:tab w:val="left" w:pos="1134"/>
                <w:tab w:val="left" w:pos="1418"/>
                <w:tab w:val="left" w:pos="1701"/>
              </w:tabs>
              <w:rPr>
                <w:noProof/>
              </w:rPr>
            </w:pPr>
            <w:r>
              <w:rPr>
                <w:noProof/>
              </w:rPr>
              <w:t>-stations/station/notes/</w:t>
            </w:r>
            <w:r>
              <w:t>driver</w:t>
            </w:r>
          </w:p>
          <w:p w14:paraId="4184E88C" w14:textId="77777777" w:rsidR="00707358" w:rsidRDefault="00707358" w:rsidP="000A1AF8">
            <w:pPr>
              <w:pStyle w:val="Bezmezer"/>
              <w:tabs>
                <w:tab w:val="left" w:pos="1134"/>
                <w:tab w:val="left" w:pos="1418"/>
                <w:tab w:val="left" w:pos="1701"/>
              </w:tabs>
              <w:rPr>
                <w:noProof/>
              </w:rPr>
            </w:pPr>
            <w:r>
              <w:rPr>
                <w:noProof/>
              </w:rPr>
              <w:t>-stations/station/exceptionForLine/notes/</w:t>
            </w:r>
            <w:r>
              <w:t>driver</w:t>
            </w:r>
          </w:p>
          <w:p w14:paraId="22DA204C" w14:textId="77777777" w:rsidR="00707358" w:rsidRDefault="00707358" w:rsidP="000A1AF8">
            <w:pPr>
              <w:pStyle w:val="Bezmezer"/>
              <w:tabs>
                <w:tab w:val="left" w:pos="1134"/>
                <w:tab w:val="left" w:pos="1418"/>
                <w:tab w:val="left" w:pos="1701"/>
              </w:tabs>
            </w:pPr>
            <w:r>
              <w:rPr>
                <w:noProof/>
              </w:rPr>
              <w:t>-stations/station/exceptionForLine/exceptionForConnection/notes/</w:t>
            </w:r>
            <w:r>
              <w:t>driver</w:t>
            </w:r>
          </w:p>
        </w:tc>
      </w:tr>
      <w:tr w:rsidR="00707358" w14:paraId="4BFA238C" w14:textId="77777777" w:rsidTr="000A1AF8">
        <w:trPr>
          <w:jc w:val="center"/>
        </w:trPr>
        <w:tc>
          <w:tcPr>
            <w:tcW w:w="1838" w:type="dxa"/>
            <w:tcBorders>
              <w:left w:val="single" w:sz="12" w:space="0" w:color="auto"/>
            </w:tcBorders>
          </w:tcPr>
          <w:p w14:paraId="5006172B"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14B3ACD5" w14:textId="77777777" w:rsidR="00707358" w:rsidRDefault="00707358" w:rsidP="000A1AF8">
            <w:pPr>
              <w:pStyle w:val="Bezmezer"/>
              <w:tabs>
                <w:tab w:val="left" w:pos="1134"/>
                <w:tab w:val="left" w:pos="1418"/>
                <w:tab w:val="left" w:pos="1701"/>
              </w:tabs>
            </w:pPr>
            <w:r>
              <w:t>Poznámka pro řidiče</w:t>
            </w:r>
          </w:p>
        </w:tc>
      </w:tr>
      <w:tr w:rsidR="00707358" w14:paraId="1C203167" w14:textId="77777777" w:rsidTr="000A1AF8">
        <w:trPr>
          <w:jc w:val="center"/>
        </w:trPr>
        <w:tc>
          <w:tcPr>
            <w:tcW w:w="1838" w:type="dxa"/>
            <w:tcBorders>
              <w:left w:val="single" w:sz="12" w:space="0" w:color="auto"/>
            </w:tcBorders>
          </w:tcPr>
          <w:p w14:paraId="5632863A"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6B544D23" w14:textId="77777777" w:rsidR="00707358" w:rsidRDefault="00707358" w:rsidP="000A1AF8">
            <w:pPr>
              <w:pStyle w:val="Bezmezer"/>
              <w:tabs>
                <w:tab w:val="left" w:pos="1134"/>
                <w:tab w:val="left" w:pos="1418"/>
                <w:tab w:val="left" w:pos="1701"/>
              </w:tabs>
            </w:pPr>
          </w:p>
        </w:tc>
      </w:tr>
      <w:tr w:rsidR="00707358" w14:paraId="0A3FA98E" w14:textId="77777777" w:rsidTr="000A1AF8">
        <w:trPr>
          <w:jc w:val="center"/>
        </w:trPr>
        <w:tc>
          <w:tcPr>
            <w:tcW w:w="1838" w:type="dxa"/>
            <w:tcBorders>
              <w:left w:val="single" w:sz="12" w:space="0" w:color="auto"/>
            </w:tcBorders>
          </w:tcPr>
          <w:p w14:paraId="1A13EF4C"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09CFF6E7" w14:textId="77777777" w:rsidR="00707358" w:rsidRDefault="00707358" w:rsidP="000A1AF8">
            <w:pPr>
              <w:pStyle w:val="Bezmezer"/>
              <w:tabs>
                <w:tab w:val="left" w:pos="1134"/>
                <w:tab w:val="left" w:pos="1418"/>
                <w:tab w:val="left" w:pos="1701"/>
              </w:tabs>
            </w:pPr>
          </w:p>
        </w:tc>
      </w:tr>
      <w:tr w:rsidR="00707358" w14:paraId="157120C3" w14:textId="77777777" w:rsidTr="000A1AF8">
        <w:trPr>
          <w:jc w:val="center"/>
        </w:trPr>
        <w:tc>
          <w:tcPr>
            <w:tcW w:w="1838" w:type="dxa"/>
            <w:tcBorders>
              <w:left w:val="single" w:sz="12" w:space="0" w:color="auto"/>
              <w:bottom w:val="single" w:sz="12" w:space="0" w:color="auto"/>
            </w:tcBorders>
          </w:tcPr>
          <w:p w14:paraId="47585173"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223990B4" w14:textId="77777777" w:rsidR="00707358" w:rsidRDefault="00707358" w:rsidP="000A1AF8">
            <w:pPr>
              <w:pStyle w:val="Bezmezer"/>
              <w:tabs>
                <w:tab w:val="left" w:pos="1134"/>
                <w:tab w:val="left" w:pos="1418"/>
                <w:tab w:val="left" w:pos="1701"/>
              </w:tabs>
            </w:pPr>
            <w:r>
              <w:t>Ne</w:t>
            </w:r>
          </w:p>
        </w:tc>
      </w:tr>
      <w:tr w:rsidR="00707358" w14:paraId="05B3AD11" w14:textId="77777777" w:rsidTr="000A1AF8">
        <w:trPr>
          <w:jc w:val="center"/>
        </w:trPr>
        <w:tc>
          <w:tcPr>
            <w:tcW w:w="1838" w:type="dxa"/>
            <w:tcBorders>
              <w:top w:val="single" w:sz="12" w:space="0" w:color="auto"/>
              <w:left w:val="single" w:sz="12" w:space="0" w:color="auto"/>
            </w:tcBorders>
          </w:tcPr>
          <w:p w14:paraId="30028460"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6B9D1ECE" w14:textId="77777777" w:rsidR="00707358" w:rsidRDefault="00707358" w:rsidP="000A1AF8">
            <w:pPr>
              <w:pStyle w:val="Bezmezer"/>
              <w:tabs>
                <w:tab w:val="left" w:pos="1134"/>
                <w:tab w:val="left" w:pos="1418"/>
                <w:tab w:val="left" w:pos="1701"/>
              </w:tabs>
            </w:pPr>
            <w:r>
              <w:t>text</w:t>
            </w:r>
          </w:p>
        </w:tc>
      </w:tr>
      <w:tr w:rsidR="00707358" w14:paraId="12C00DCE" w14:textId="77777777" w:rsidTr="000A1AF8">
        <w:trPr>
          <w:jc w:val="center"/>
        </w:trPr>
        <w:tc>
          <w:tcPr>
            <w:tcW w:w="1838" w:type="dxa"/>
            <w:tcBorders>
              <w:left w:val="single" w:sz="12" w:space="0" w:color="auto"/>
            </w:tcBorders>
          </w:tcPr>
          <w:p w14:paraId="59030BC3"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64E72695" w14:textId="77777777" w:rsidR="00707358" w:rsidRDefault="00707358" w:rsidP="000A1AF8">
            <w:pPr>
              <w:pStyle w:val="Bezmezer"/>
              <w:tabs>
                <w:tab w:val="left" w:pos="1134"/>
                <w:tab w:val="left" w:pos="1418"/>
                <w:tab w:val="left" w:pos="1701"/>
              </w:tabs>
            </w:pPr>
            <w:r>
              <w:t>poznámka</w:t>
            </w:r>
          </w:p>
        </w:tc>
      </w:tr>
      <w:tr w:rsidR="00707358" w14:paraId="0F2177C8" w14:textId="77777777" w:rsidTr="000A1AF8">
        <w:trPr>
          <w:jc w:val="center"/>
        </w:trPr>
        <w:tc>
          <w:tcPr>
            <w:tcW w:w="1838" w:type="dxa"/>
            <w:tcBorders>
              <w:left w:val="single" w:sz="12" w:space="0" w:color="auto"/>
            </w:tcBorders>
          </w:tcPr>
          <w:p w14:paraId="6CDE4BFC"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2715EC92" w14:textId="77777777" w:rsidR="00707358" w:rsidRDefault="00707358" w:rsidP="000A1AF8">
            <w:pPr>
              <w:pStyle w:val="Bezmezer"/>
              <w:tabs>
                <w:tab w:val="left" w:pos="1134"/>
                <w:tab w:val="left" w:pos="1418"/>
                <w:tab w:val="left" w:pos="1701"/>
              </w:tabs>
            </w:pPr>
            <w:r>
              <w:t>text</w:t>
            </w:r>
          </w:p>
        </w:tc>
      </w:tr>
      <w:tr w:rsidR="00707358" w14:paraId="75BB186D" w14:textId="77777777" w:rsidTr="000A1AF8">
        <w:trPr>
          <w:jc w:val="center"/>
        </w:trPr>
        <w:tc>
          <w:tcPr>
            <w:tcW w:w="1838" w:type="dxa"/>
            <w:tcBorders>
              <w:left w:val="single" w:sz="12" w:space="0" w:color="auto"/>
            </w:tcBorders>
          </w:tcPr>
          <w:p w14:paraId="11FCE5DD"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2E0AF739" w14:textId="77777777" w:rsidR="00707358" w:rsidRDefault="00707358" w:rsidP="000A1AF8">
            <w:pPr>
              <w:pStyle w:val="Bezmezer"/>
              <w:tabs>
                <w:tab w:val="left" w:pos="1134"/>
                <w:tab w:val="left" w:pos="1418"/>
                <w:tab w:val="left" w:pos="1701"/>
              </w:tabs>
            </w:pPr>
          </w:p>
        </w:tc>
      </w:tr>
      <w:tr w:rsidR="00707358" w14:paraId="2A8F55F2" w14:textId="77777777" w:rsidTr="000A1AF8">
        <w:trPr>
          <w:jc w:val="center"/>
        </w:trPr>
        <w:tc>
          <w:tcPr>
            <w:tcW w:w="1838" w:type="dxa"/>
            <w:tcBorders>
              <w:left w:val="single" w:sz="12" w:space="0" w:color="auto"/>
              <w:bottom w:val="single" w:sz="12" w:space="0" w:color="auto"/>
            </w:tcBorders>
          </w:tcPr>
          <w:p w14:paraId="25A4FBD2"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455D6242" w14:textId="77777777" w:rsidR="00707358" w:rsidRDefault="00707358" w:rsidP="000A1AF8">
            <w:pPr>
              <w:pStyle w:val="Bezmezer"/>
              <w:tabs>
                <w:tab w:val="left" w:pos="1134"/>
                <w:tab w:val="left" w:pos="1418"/>
                <w:tab w:val="left" w:pos="1701"/>
              </w:tabs>
            </w:pPr>
            <w:r>
              <w:t>Ano</w:t>
            </w:r>
          </w:p>
        </w:tc>
      </w:tr>
      <w:tr w:rsidR="00707358" w14:paraId="0264659E" w14:textId="77777777" w:rsidTr="000A1AF8">
        <w:trPr>
          <w:jc w:val="center"/>
        </w:trPr>
        <w:tc>
          <w:tcPr>
            <w:tcW w:w="1838" w:type="dxa"/>
            <w:tcBorders>
              <w:top w:val="single" w:sz="18" w:space="0" w:color="auto"/>
            </w:tcBorders>
          </w:tcPr>
          <w:p w14:paraId="57E0E1D4"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694475B4" w14:textId="77777777" w:rsidR="00707358" w:rsidRPr="009F5F40" w:rsidRDefault="00707358" w:rsidP="000A1AF8">
            <w:pPr>
              <w:pStyle w:val="Bezmezer"/>
              <w:tabs>
                <w:tab w:val="left" w:pos="1134"/>
                <w:tab w:val="left" w:pos="1418"/>
                <w:tab w:val="left" w:pos="1701"/>
              </w:tabs>
              <w:rPr>
                <w:szCs w:val="18"/>
              </w:rPr>
            </w:pPr>
            <w:r w:rsidRPr="00915CEA">
              <w:rPr>
                <w:highlight w:val="white"/>
              </w:rPr>
              <w:t>&lt;</w:t>
            </w:r>
            <w:r>
              <w:t xml:space="preserve"> driver</w:t>
            </w:r>
            <w:r w:rsidRPr="00915CEA">
              <w:rPr>
                <w:highlight w:val="white"/>
              </w:rPr>
              <w:t xml:space="preserve"> text="poznámka"/&gt;</w:t>
            </w:r>
          </w:p>
        </w:tc>
      </w:tr>
    </w:tbl>
    <w:p w14:paraId="609B0F1A" w14:textId="77777777" w:rsidR="00707358" w:rsidRPr="000D25E6" w:rsidRDefault="00707358" w:rsidP="00C75FF4">
      <w:pPr>
        <w:pStyle w:val="Nadpis4"/>
      </w:pPr>
      <w:r w:rsidRPr="000D25E6">
        <w:t>Definice poznámky pro vnitřní panely „panelsInner“</w:t>
      </w:r>
    </w:p>
    <w:p w14:paraId="379F34D6" w14:textId="77777777" w:rsidR="00707358" w:rsidRPr="000A1CF7" w:rsidRDefault="00707358" w:rsidP="00707358">
      <w:r>
        <w:t>Toto je poznámka, která se má zobrazit cestujícím na vnitřních LED panelech ve vozidle.</w:t>
      </w:r>
    </w:p>
    <w:tbl>
      <w:tblPr>
        <w:tblW w:w="9137" w:type="dxa"/>
        <w:jc w:val="center"/>
        <w:tblLook w:val="04A0" w:firstRow="1" w:lastRow="0" w:firstColumn="1" w:lastColumn="0" w:noHBand="0" w:noVBand="1"/>
      </w:tblPr>
      <w:tblGrid>
        <w:gridCol w:w="1838"/>
        <w:gridCol w:w="7299"/>
      </w:tblGrid>
      <w:tr w:rsidR="00707358" w14:paraId="5850E281"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71BABECB"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243675C6" w14:textId="77777777" w:rsidR="00707358" w:rsidRDefault="00707358" w:rsidP="000A1AF8">
            <w:pPr>
              <w:pStyle w:val="Bezmezer"/>
              <w:tabs>
                <w:tab w:val="left" w:pos="1134"/>
                <w:tab w:val="left" w:pos="1418"/>
                <w:tab w:val="left" w:pos="1701"/>
              </w:tabs>
            </w:pPr>
            <w:r>
              <w:rPr>
                <w:rStyle w:val="Siln"/>
              </w:rPr>
              <w:t>panelsInner</w:t>
            </w:r>
          </w:p>
        </w:tc>
      </w:tr>
      <w:tr w:rsidR="00707358" w14:paraId="5EE766BD" w14:textId="77777777" w:rsidTr="000A1AF8">
        <w:trPr>
          <w:jc w:val="center"/>
        </w:trPr>
        <w:tc>
          <w:tcPr>
            <w:tcW w:w="1838" w:type="dxa"/>
            <w:tcBorders>
              <w:top w:val="single" w:sz="8" w:space="0" w:color="auto"/>
              <w:left w:val="single" w:sz="12" w:space="0" w:color="auto"/>
            </w:tcBorders>
          </w:tcPr>
          <w:p w14:paraId="320E43D5"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684D1B77" w14:textId="77777777" w:rsidR="00707358" w:rsidRDefault="00707358" w:rsidP="000A1AF8">
            <w:pPr>
              <w:pStyle w:val="Bezmezer"/>
              <w:tabs>
                <w:tab w:val="left" w:pos="1134"/>
                <w:tab w:val="left" w:pos="1418"/>
                <w:tab w:val="left" w:pos="1701"/>
              </w:tabs>
              <w:rPr>
                <w:noProof/>
              </w:rPr>
            </w:pPr>
            <w:r>
              <w:rPr>
                <w:noProof/>
              </w:rPr>
              <w:t>-stations/station/notes/</w:t>
            </w:r>
            <w:r>
              <w:rPr>
                <w:rStyle w:val="Siln"/>
              </w:rPr>
              <w:t xml:space="preserve"> panelsInner</w:t>
            </w:r>
          </w:p>
          <w:p w14:paraId="7123A34E" w14:textId="77777777" w:rsidR="00707358" w:rsidRDefault="00707358" w:rsidP="000A1AF8">
            <w:pPr>
              <w:pStyle w:val="Bezmezer"/>
              <w:tabs>
                <w:tab w:val="left" w:pos="1134"/>
                <w:tab w:val="left" w:pos="1418"/>
                <w:tab w:val="left" w:pos="1701"/>
              </w:tabs>
              <w:rPr>
                <w:noProof/>
              </w:rPr>
            </w:pPr>
            <w:r>
              <w:rPr>
                <w:noProof/>
              </w:rPr>
              <w:t>-stations/station/exceptionForLine/notes/</w:t>
            </w:r>
            <w:r>
              <w:rPr>
                <w:rStyle w:val="Siln"/>
              </w:rPr>
              <w:t xml:space="preserve"> panelsInner</w:t>
            </w:r>
          </w:p>
          <w:p w14:paraId="7F3CE9EF" w14:textId="77777777" w:rsidR="00707358" w:rsidRDefault="00707358" w:rsidP="000A1AF8">
            <w:pPr>
              <w:pStyle w:val="Bezmezer"/>
              <w:tabs>
                <w:tab w:val="left" w:pos="1134"/>
                <w:tab w:val="left" w:pos="1418"/>
                <w:tab w:val="left" w:pos="1701"/>
              </w:tabs>
            </w:pPr>
            <w:r>
              <w:rPr>
                <w:noProof/>
              </w:rPr>
              <w:t>-stations/station/exceptionForLine/exceptionForConnection/notes/</w:t>
            </w:r>
            <w:r>
              <w:rPr>
                <w:rStyle w:val="Siln"/>
              </w:rPr>
              <w:t xml:space="preserve"> panelsInner</w:t>
            </w:r>
          </w:p>
        </w:tc>
      </w:tr>
      <w:tr w:rsidR="00707358" w14:paraId="6E238269" w14:textId="77777777" w:rsidTr="000A1AF8">
        <w:trPr>
          <w:jc w:val="center"/>
        </w:trPr>
        <w:tc>
          <w:tcPr>
            <w:tcW w:w="1838" w:type="dxa"/>
            <w:tcBorders>
              <w:left w:val="single" w:sz="12" w:space="0" w:color="auto"/>
            </w:tcBorders>
          </w:tcPr>
          <w:p w14:paraId="6E5D56AB"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0DD2E18C" w14:textId="77777777" w:rsidR="00707358" w:rsidRDefault="00707358" w:rsidP="000A1AF8">
            <w:pPr>
              <w:pStyle w:val="Bezmezer"/>
              <w:tabs>
                <w:tab w:val="left" w:pos="1134"/>
                <w:tab w:val="left" w:pos="1418"/>
                <w:tab w:val="left" w:pos="1701"/>
              </w:tabs>
            </w:pPr>
            <w:r>
              <w:t>Poznámka, která se má zobrazit na vnitřních panelech.</w:t>
            </w:r>
          </w:p>
        </w:tc>
      </w:tr>
      <w:tr w:rsidR="00707358" w14:paraId="2071C27A" w14:textId="77777777" w:rsidTr="000A1AF8">
        <w:trPr>
          <w:jc w:val="center"/>
        </w:trPr>
        <w:tc>
          <w:tcPr>
            <w:tcW w:w="1838" w:type="dxa"/>
            <w:tcBorders>
              <w:left w:val="single" w:sz="12" w:space="0" w:color="auto"/>
            </w:tcBorders>
          </w:tcPr>
          <w:p w14:paraId="634EEC14"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65C3B7DF" w14:textId="77777777" w:rsidR="00707358" w:rsidRDefault="00707358" w:rsidP="000A1AF8">
            <w:pPr>
              <w:pStyle w:val="Bezmezer"/>
              <w:tabs>
                <w:tab w:val="left" w:pos="1134"/>
                <w:tab w:val="left" w:pos="1418"/>
                <w:tab w:val="left" w:pos="1701"/>
              </w:tabs>
            </w:pPr>
          </w:p>
        </w:tc>
      </w:tr>
      <w:tr w:rsidR="00707358" w14:paraId="226541F5" w14:textId="77777777" w:rsidTr="000A1AF8">
        <w:trPr>
          <w:jc w:val="center"/>
        </w:trPr>
        <w:tc>
          <w:tcPr>
            <w:tcW w:w="1838" w:type="dxa"/>
            <w:tcBorders>
              <w:left w:val="single" w:sz="12" w:space="0" w:color="auto"/>
            </w:tcBorders>
          </w:tcPr>
          <w:p w14:paraId="473E7B57"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30E9B36" w14:textId="77777777" w:rsidR="00707358" w:rsidRDefault="00707358" w:rsidP="000A1AF8">
            <w:pPr>
              <w:pStyle w:val="Bezmezer"/>
              <w:tabs>
                <w:tab w:val="left" w:pos="1134"/>
                <w:tab w:val="left" w:pos="1418"/>
                <w:tab w:val="left" w:pos="1701"/>
              </w:tabs>
            </w:pPr>
          </w:p>
        </w:tc>
      </w:tr>
      <w:tr w:rsidR="00707358" w14:paraId="7AE829F0" w14:textId="77777777" w:rsidTr="000A1AF8">
        <w:trPr>
          <w:jc w:val="center"/>
        </w:trPr>
        <w:tc>
          <w:tcPr>
            <w:tcW w:w="1838" w:type="dxa"/>
            <w:tcBorders>
              <w:left w:val="single" w:sz="12" w:space="0" w:color="auto"/>
              <w:bottom w:val="single" w:sz="12" w:space="0" w:color="auto"/>
            </w:tcBorders>
          </w:tcPr>
          <w:p w14:paraId="21A01797"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15B5CF8E" w14:textId="77777777" w:rsidR="00707358" w:rsidRDefault="00707358" w:rsidP="000A1AF8">
            <w:pPr>
              <w:pStyle w:val="Bezmezer"/>
              <w:tabs>
                <w:tab w:val="left" w:pos="1134"/>
                <w:tab w:val="left" w:pos="1418"/>
                <w:tab w:val="left" w:pos="1701"/>
              </w:tabs>
            </w:pPr>
            <w:r>
              <w:t>ne</w:t>
            </w:r>
          </w:p>
        </w:tc>
      </w:tr>
      <w:tr w:rsidR="00707358" w14:paraId="228046A2" w14:textId="77777777" w:rsidTr="000A1AF8">
        <w:trPr>
          <w:jc w:val="center"/>
        </w:trPr>
        <w:tc>
          <w:tcPr>
            <w:tcW w:w="1838" w:type="dxa"/>
            <w:tcBorders>
              <w:top w:val="single" w:sz="12" w:space="0" w:color="auto"/>
              <w:left w:val="single" w:sz="12" w:space="0" w:color="auto"/>
            </w:tcBorders>
          </w:tcPr>
          <w:p w14:paraId="379DD499"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3CF1C786" w14:textId="77777777" w:rsidR="00707358" w:rsidRDefault="00707358" w:rsidP="000A1AF8">
            <w:pPr>
              <w:pStyle w:val="Bezmezer"/>
              <w:tabs>
                <w:tab w:val="left" w:pos="1134"/>
                <w:tab w:val="left" w:pos="1418"/>
                <w:tab w:val="left" w:pos="1701"/>
              </w:tabs>
            </w:pPr>
            <w:r>
              <w:t>text</w:t>
            </w:r>
          </w:p>
        </w:tc>
      </w:tr>
      <w:tr w:rsidR="00707358" w14:paraId="156816AF" w14:textId="77777777" w:rsidTr="000A1AF8">
        <w:trPr>
          <w:jc w:val="center"/>
        </w:trPr>
        <w:tc>
          <w:tcPr>
            <w:tcW w:w="1838" w:type="dxa"/>
            <w:tcBorders>
              <w:left w:val="single" w:sz="12" w:space="0" w:color="auto"/>
            </w:tcBorders>
          </w:tcPr>
          <w:p w14:paraId="2E227E5C"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7C564A2A" w14:textId="77777777" w:rsidR="00707358" w:rsidRDefault="00707358" w:rsidP="000A1AF8">
            <w:pPr>
              <w:pStyle w:val="Bezmezer"/>
              <w:tabs>
                <w:tab w:val="left" w:pos="1134"/>
                <w:tab w:val="left" w:pos="1418"/>
                <w:tab w:val="left" w:pos="1701"/>
              </w:tabs>
            </w:pPr>
            <w:r>
              <w:t>poznámka</w:t>
            </w:r>
          </w:p>
        </w:tc>
      </w:tr>
      <w:tr w:rsidR="00707358" w14:paraId="28A37B28" w14:textId="77777777" w:rsidTr="000A1AF8">
        <w:trPr>
          <w:jc w:val="center"/>
        </w:trPr>
        <w:tc>
          <w:tcPr>
            <w:tcW w:w="1838" w:type="dxa"/>
            <w:tcBorders>
              <w:left w:val="single" w:sz="12" w:space="0" w:color="auto"/>
            </w:tcBorders>
          </w:tcPr>
          <w:p w14:paraId="553B00EE"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539F7DA1" w14:textId="77777777" w:rsidR="00707358" w:rsidRDefault="00707358" w:rsidP="000A1AF8">
            <w:pPr>
              <w:pStyle w:val="Bezmezer"/>
              <w:tabs>
                <w:tab w:val="left" w:pos="1134"/>
                <w:tab w:val="left" w:pos="1418"/>
                <w:tab w:val="left" w:pos="1701"/>
              </w:tabs>
            </w:pPr>
            <w:r>
              <w:t>text</w:t>
            </w:r>
          </w:p>
        </w:tc>
      </w:tr>
      <w:tr w:rsidR="00707358" w14:paraId="2DFF6CB9" w14:textId="77777777" w:rsidTr="000A1AF8">
        <w:trPr>
          <w:jc w:val="center"/>
        </w:trPr>
        <w:tc>
          <w:tcPr>
            <w:tcW w:w="1838" w:type="dxa"/>
            <w:tcBorders>
              <w:left w:val="single" w:sz="12" w:space="0" w:color="auto"/>
            </w:tcBorders>
          </w:tcPr>
          <w:p w14:paraId="22B87610"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1996170F" w14:textId="77777777" w:rsidR="00707358" w:rsidRDefault="00707358" w:rsidP="000A1AF8">
            <w:pPr>
              <w:pStyle w:val="Bezmezer"/>
              <w:tabs>
                <w:tab w:val="left" w:pos="1134"/>
                <w:tab w:val="left" w:pos="1418"/>
                <w:tab w:val="left" w:pos="1701"/>
              </w:tabs>
            </w:pPr>
          </w:p>
        </w:tc>
      </w:tr>
      <w:tr w:rsidR="00707358" w14:paraId="52E6AC91" w14:textId="77777777" w:rsidTr="000A1AF8">
        <w:trPr>
          <w:jc w:val="center"/>
        </w:trPr>
        <w:tc>
          <w:tcPr>
            <w:tcW w:w="1838" w:type="dxa"/>
            <w:tcBorders>
              <w:left w:val="single" w:sz="12" w:space="0" w:color="auto"/>
              <w:bottom w:val="single" w:sz="12" w:space="0" w:color="auto"/>
            </w:tcBorders>
          </w:tcPr>
          <w:p w14:paraId="3AFAB99E"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3FAFB605" w14:textId="77777777" w:rsidR="00707358" w:rsidRDefault="00707358" w:rsidP="000A1AF8">
            <w:pPr>
              <w:pStyle w:val="Bezmezer"/>
              <w:tabs>
                <w:tab w:val="left" w:pos="1134"/>
                <w:tab w:val="left" w:pos="1418"/>
                <w:tab w:val="left" w:pos="1701"/>
              </w:tabs>
            </w:pPr>
            <w:r>
              <w:t>Ano</w:t>
            </w:r>
          </w:p>
        </w:tc>
      </w:tr>
      <w:tr w:rsidR="00707358" w14:paraId="0B83B3F3" w14:textId="77777777" w:rsidTr="000A1AF8">
        <w:trPr>
          <w:jc w:val="center"/>
        </w:trPr>
        <w:tc>
          <w:tcPr>
            <w:tcW w:w="1838" w:type="dxa"/>
            <w:tcBorders>
              <w:top w:val="single" w:sz="18" w:space="0" w:color="auto"/>
            </w:tcBorders>
          </w:tcPr>
          <w:p w14:paraId="76770CD7"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50348FF6"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 xml:space="preserve"> panelsInner</w:t>
            </w:r>
            <w:r>
              <w:t xml:space="preserve"> text=“</w:t>
            </w:r>
            <w:r w:rsidRPr="00915CEA">
              <w:rPr>
                <w:highlight w:val="white"/>
              </w:rPr>
              <w:t>poznámka</w:t>
            </w:r>
            <w:r>
              <w:t>“</w:t>
            </w:r>
            <w:r w:rsidRPr="004F3460">
              <w:t>/&gt;</w:t>
            </w:r>
          </w:p>
        </w:tc>
      </w:tr>
    </w:tbl>
    <w:p w14:paraId="569B341D" w14:textId="77777777" w:rsidR="00707358" w:rsidRPr="000D25E6" w:rsidRDefault="00707358" w:rsidP="00C75FF4">
      <w:pPr>
        <w:pStyle w:val="Nadpis4"/>
      </w:pPr>
      <w:r w:rsidRPr="000D25E6">
        <w:t>Definice poznámky pro vnější panely „panelsOuter“</w:t>
      </w:r>
    </w:p>
    <w:p w14:paraId="1B2B1747" w14:textId="77777777" w:rsidR="00707358" w:rsidRPr="000A1CF7" w:rsidRDefault="00707358" w:rsidP="00707358">
      <w:r>
        <w:t>Toto je poznámka, která se má zobrazit cestujícím na vnějších panelech ve vozidle.</w:t>
      </w:r>
    </w:p>
    <w:tbl>
      <w:tblPr>
        <w:tblW w:w="9137" w:type="dxa"/>
        <w:jc w:val="center"/>
        <w:tblLook w:val="04A0" w:firstRow="1" w:lastRow="0" w:firstColumn="1" w:lastColumn="0" w:noHBand="0" w:noVBand="1"/>
      </w:tblPr>
      <w:tblGrid>
        <w:gridCol w:w="1314"/>
        <w:gridCol w:w="7823"/>
      </w:tblGrid>
      <w:tr w:rsidR="00707358" w14:paraId="20336DE9"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5F28B0FE"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371AF4F0" w14:textId="77777777" w:rsidR="00707358" w:rsidRDefault="00707358" w:rsidP="000A1AF8">
            <w:pPr>
              <w:pStyle w:val="Bezmezer"/>
              <w:tabs>
                <w:tab w:val="left" w:pos="1134"/>
                <w:tab w:val="left" w:pos="1418"/>
                <w:tab w:val="left" w:pos="1701"/>
              </w:tabs>
            </w:pPr>
            <w:r>
              <w:rPr>
                <w:rStyle w:val="Siln"/>
              </w:rPr>
              <w:t>panelsOuter</w:t>
            </w:r>
          </w:p>
        </w:tc>
      </w:tr>
      <w:tr w:rsidR="00707358" w14:paraId="474C7028" w14:textId="77777777" w:rsidTr="000A1AF8">
        <w:trPr>
          <w:jc w:val="center"/>
        </w:trPr>
        <w:tc>
          <w:tcPr>
            <w:tcW w:w="1838" w:type="dxa"/>
            <w:tcBorders>
              <w:top w:val="single" w:sz="8" w:space="0" w:color="auto"/>
              <w:left w:val="single" w:sz="12" w:space="0" w:color="auto"/>
            </w:tcBorders>
          </w:tcPr>
          <w:p w14:paraId="700C4B80"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22B94EC2" w14:textId="77777777" w:rsidR="00707358" w:rsidRDefault="00707358" w:rsidP="000A1AF8">
            <w:pPr>
              <w:pStyle w:val="Bezmezer"/>
              <w:tabs>
                <w:tab w:val="left" w:pos="1134"/>
                <w:tab w:val="left" w:pos="1418"/>
                <w:tab w:val="left" w:pos="1701"/>
              </w:tabs>
              <w:rPr>
                <w:noProof/>
              </w:rPr>
            </w:pPr>
            <w:r>
              <w:rPr>
                <w:noProof/>
              </w:rPr>
              <w:t>-stations/station/notes/</w:t>
            </w:r>
            <w:r>
              <w:rPr>
                <w:rStyle w:val="Siln"/>
              </w:rPr>
              <w:t xml:space="preserve"> panelsOuter</w:t>
            </w:r>
          </w:p>
          <w:p w14:paraId="3A0F39A0" w14:textId="77777777" w:rsidR="00707358" w:rsidRDefault="00707358" w:rsidP="000A1AF8">
            <w:pPr>
              <w:pStyle w:val="Bezmezer"/>
              <w:tabs>
                <w:tab w:val="left" w:pos="1134"/>
                <w:tab w:val="left" w:pos="1418"/>
                <w:tab w:val="left" w:pos="1701"/>
              </w:tabs>
              <w:rPr>
                <w:noProof/>
              </w:rPr>
            </w:pPr>
            <w:r>
              <w:rPr>
                <w:noProof/>
              </w:rPr>
              <w:t>-stations/station/exceptionForLine/notes/</w:t>
            </w:r>
            <w:r>
              <w:rPr>
                <w:rStyle w:val="Siln"/>
              </w:rPr>
              <w:t xml:space="preserve"> panelsOuter</w:t>
            </w:r>
          </w:p>
          <w:p w14:paraId="75227E19" w14:textId="77777777" w:rsidR="00707358" w:rsidRDefault="00707358" w:rsidP="000A1AF8">
            <w:pPr>
              <w:pStyle w:val="Bezmezer"/>
              <w:tabs>
                <w:tab w:val="left" w:pos="1134"/>
                <w:tab w:val="left" w:pos="1418"/>
                <w:tab w:val="left" w:pos="1701"/>
              </w:tabs>
            </w:pPr>
            <w:r>
              <w:rPr>
                <w:noProof/>
              </w:rPr>
              <w:t>-stations/station/exceptionForLine/exceptionForConnection/notes/</w:t>
            </w:r>
            <w:r>
              <w:rPr>
                <w:rStyle w:val="Siln"/>
              </w:rPr>
              <w:t>panelsOuter</w:t>
            </w:r>
          </w:p>
        </w:tc>
      </w:tr>
      <w:tr w:rsidR="00707358" w14:paraId="162DEEBD" w14:textId="77777777" w:rsidTr="000A1AF8">
        <w:trPr>
          <w:jc w:val="center"/>
        </w:trPr>
        <w:tc>
          <w:tcPr>
            <w:tcW w:w="1838" w:type="dxa"/>
            <w:tcBorders>
              <w:left w:val="single" w:sz="12" w:space="0" w:color="auto"/>
            </w:tcBorders>
          </w:tcPr>
          <w:p w14:paraId="5A7777BC"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343952E5" w14:textId="77777777" w:rsidR="00707358" w:rsidRDefault="00707358" w:rsidP="000A1AF8">
            <w:pPr>
              <w:pStyle w:val="Bezmezer"/>
              <w:tabs>
                <w:tab w:val="left" w:pos="1134"/>
                <w:tab w:val="left" w:pos="1418"/>
                <w:tab w:val="left" w:pos="1701"/>
              </w:tabs>
            </w:pPr>
            <w:r>
              <w:t>Poznámka, která se má zobrazit na vnějších panelech</w:t>
            </w:r>
          </w:p>
        </w:tc>
      </w:tr>
      <w:tr w:rsidR="00707358" w14:paraId="6D0EF3CC" w14:textId="77777777" w:rsidTr="000A1AF8">
        <w:trPr>
          <w:jc w:val="center"/>
        </w:trPr>
        <w:tc>
          <w:tcPr>
            <w:tcW w:w="1838" w:type="dxa"/>
            <w:tcBorders>
              <w:left w:val="single" w:sz="12" w:space="0" w:color="auto"/>
            </w:tcBorders>
          </w:tcPr>
          <w:p w14:paraId="7B2C9070"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77AE1956" w14:textId="77777777" w:rsidR="00707358" w:rsidRDefault="00707358" w:rsidP="000A1AF8">
            <w:pPr>
              <w:pStyle w:val="Bezmezer"/>
              <w:tabs>
                <w:tab w:val="left" w:pos="1134"/>
                <w:tab w:val="left" w:pos="1418"/>
                <w:tab w:val="left" w:pos="1701"/>
              </w:tabs>
            </w:pPr>
          </w:p>
        </w:tc>
      </w:tr>
      <w:tr w:rsidR="00707358" w14:paraId="69550317" w14:textId="77777777" w:rsidTr="000A1AF8">
        <w:trPr>
          <w:jc w:val="center"/>
        </w:trPr>
        <w:tc>
          <w:tcPr>
            <w:tcW w:w="1838" w:type="dxa"/>
            <w:tcBorders>
              <w:left w:val="single" w:sz="12" w:space="0" w:color="auto"/>
            </w:tcBorders>
          </w:tcPr>
          <w:p w14:paraId="71ABC72D"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6605031B" w14:textId="77777777" w:rsidR="00707358" w:rsidRDefault="00707358" w:rsidP="000A1AF8">
            <w:pPr>
              <w:pStyle w:val="Bezmezer"/>
              <w:tabs>
                <w:tab w:val="left" w:pos="1134"/>
                <w:tab w:val="left" w:pos="1418"/>
                <w:tab w:val="left" w:pos="1701"/>
              </w:tabs>
            </w:pPr>
          </w:p>
        </w:tc>
      </w:tr>
      <w:tr w:rsidR="00707358" w14:paraId="6AACCC5A" w14:textId="77777777" w:rsidTr="000A1AF8">
        <w:trPr>
          <w:jc w:val="center"/>
        </w:trPr>
        <w:tc>
          <w:tcPr>
            <w:tcW w:w="1838" w:type="dxa"/>
            <w:tcBorders>
              <w:left w:val="single" w:sz="12" w:space="0" w:color="auto"/>
              <w:bottom w:val="single" w:sz="12" w:space="0" w:color="auto"/>
            </w:tcBorders>
          </w:tcPr>
          <w:p w14:paraId="7D6472DA"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11970BCF" w14:textId="77777777" w:rsidR="00707358" w:rsidRDefault="003B253D" w:rsidP="000A1AF8">
            <w:pPr>
              <w:pStyle w:val="Bezmezer"/>
              <w:tabs>
                <w:tab w:val="left" w:pos="1134"/>
                <w:tab w:val="left" w:pos="1418"/>
                <w:tab w:val="left" w:pos="1701"/>
              </w:tabs>
            </w:pPr>
            <w:r>
              <w:t>N</w:t>
            </w:r>
            <w:r w:rsidR="00707358">
              <w:t>e</w:t>
            </w:r>
          </w:p>
        </w:tc>
      </w:tr>
      <w:tr w:rsidR="00707358" w14:paraId="68E971F1" w14:textId="77777777" w:rsidTr="000A1AF8">
        <w:trPr>
          <w:jc w:val="center"/>
        </w:trPr>
        <w:tc>
          <w:tcPr>
            <w:tcW w:w="1838" w:type="dxa"/>
            <w:tcBorders>
              <w:top w:val="single" w:sz="12" w:space="0" w:color="auto"/>
              <w:left w:val="single" w:sz="12" w:space="0" w:color="auto"/>
            </w:tcBorders>
          </w:tcPr>
          <w:p w14:paraId="022895D4"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6A08A687" w14:textId="77777777" w:rsidR="00707358" w:rsidRDefault="003B253D" w:rsidP="000A1AF8">
            <w:pPr>
              <w:pStyle w:val="Bezmezer"/>
              <w:tabs>
                <w:tab w:val="left" w:pos="1134"/>
                <w:tab w:val="left" w:pos="1418"/>
                <w:tab w:val="left" w:pos="1701"/>
              </w:tabs>
            </w:pPr>
            <w:r>
              <w:t>T</w:t>
            </w:r>
            <w:r w:rsidR="00707358">
              <w:t>ext</w:t>
            </w:r>
          </w:p>
        </w:tc>
      </w:tr>
      <w:tr w:rsidR="00707358" w14:paraId="259EAF35" w14:textId="77777777" w:rsidTr="000A1AF8">
        <w:trPr>
          <w:jc w:val="center"/>
        </w:trPr>
        <w:tc>
          <w:tcPr>
            <w:tcW w:w="1838" w:type="dxa"/>
            <w:tcBorders>
              <w:left w:val="single" w:sz="12" w:space="0" w:color="auto"/>
            </w:tcBorders>
          </w:tcPr>
          <w:p w14:paraId="5EC526C8"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4C6DA6A4" w14:textId="77777777" w:rsidR="00707358" w:rsidRDefault="00707358" w:rsidP="000A1AF8">
            <w:pPr>
              <w:pStyle w:val="Bezmezer"/>
              <w:tabs>
                <w:tab w:val="left" w:pos="1134"/>
                <w:tab w:val="left" w:pos="1418"/>
                <w:tab w:val="left" w:pos="1701"/>
              </w:tabs>
            </w:pPr>
            <w:r>
              <w:t>poznámka</w:t>
            </w:r>
          </w:p>
        </w:tc>
      </w:tr>
      <w:tr w:rsidR="00707358" w14:paraId="784C6BA3" w14:textId="77777777" w:rsidTr="000A1AF8">
        <w:trPr>
          <w:jc w:val="center"/>
        </w:trPr>
        <w:tc>
          <w:tcPr>
            <w:tcW w:w="1838" w:type="dxa"/>
            <w:tcBorders>
              <w:left w:val="single" w:sz="12" w:space="0" w:color="auto"/>
            </w:tcBorders>
          </w:tcPr>
          <w:p w14:paraId="53B43E9F"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44D346B5" w14:textId="77777777" w:rsidR="00707358" w:rsidRDefault="003B253D" w:rsidP="000A1AF8">
            <w:pPr>
              <w:pStyle w:val="Bezmezer"/>
              <w:tabs>
                <w:tab w:val="left" w:pos="1134"/>
                <w:tab w:val="left" w:pos="1418"/>
                <w:tab w:val="left" w:pos="1701"/>
              </w:tabs>
            </w:pPr>
            <w:r>
              <w:t>T</w:t>
            </w:r>
            <w:r w:rsidR="00707358">
              <w:t>ext</w:t>
            </w:r>
          </w:p>
        </w:tc>
      </w:tr>
      <w:tr w:rsidR="00707358" w14:paraId="14FAEC85" w14:textId="77777777" w:rsidTr="000A1AF8">
        <w:trPr>
          <w:jc w:val="center"/>
        </w:trPr>
        <w:tc>
          <w:tcPr>
            <w:tcW w:w="1838" w:type="dxa"/>
            <w:tcBorders>
              <w:left w:val="single" w:sz="12" w:space="0" w:color="auto"/>
            </w:tcBorders>
          </w:tcPr>
          <w:p w14:paraId="26CA3CE9"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378F7150" w14:textId="77777777" w:rsidR="00707358" w:rsidRDefault="00707358" w:rsidP="000A1AF8">
            <w:pPr>
              <w:pStyle w:val="Bezmezer"/>
              <w:tabs>
                <w:tab w:val="left" w:pos="1134"/>
                <w:tab w:val="left" w:pos="1418"/>
                <w:tab w:val="left" w:pos="1701"/>
              </w:tabs>
            </w:pPr>
          </w:p>
        </w:tc>
      </w:tr>
      <w:tr w:rsidR="00707358" w14:paraId="67CD2E6E" w14:textId="77777777" w:rsidTr="000A1AF8">
        <w:trPr>
          <w:jc w:val="center"/>
        </w:trPr>
        <w:tc>
          <w:tcPr>
            <w:tcW w:w="1838" w:type="dxa"/>
            <w:tcBorders>
              <w:left w:val="single" w:sz="12" w:space="0" w:color="auto"/>
              <w:bottom w:val="single" w:sz="12" w:space="0" w:color="auto"/>
            </w:tcBorders>
          </w:tcPr>
          <w:p w14:paraId="795077B7"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1F0D99AC" w14:textId="77777777" w:rsidR="00707358" w:rsidRDefault="00707358" w:rsidP="000A1AF8">
            <w:pPr>
              <w:pStyle w:val="Bezmezer"/>
              <w:tabs>
                <w:tab w:val="left" w:pos="1134"/>
                <w:tab w:val="left" w:pos="1418"/>
                <w:tab w:val="left" w:pos="1701"/>
              </w:tabs>
            </w:pPr>
            <w:r>
              <w:t>Ano</w:t>
            </w:r>
          </w:p>
        </w:tc>
      </w:tr>
      <w:tr w:rsidR="00707358" w14:paraId="56D44B91" w14:textId="77777777" w:rsidTr="000A1AF8">
        <w:trPr>
          <w:jc w:val="center"/>
        </w:trPr>
        <w:tc>
          <w:tcPr>
            <w:tcW w:w="1838" w:type="dxa"/>
            <w:tcBorders>
              <w:top w:val="single" w:sz="18" w:space="0" w:color="auto"/>
            </w:tcBorders>
          </w:tcPr>
          <w:p w14:paraId="457B0EB9"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1CF0A41A"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 xml:space="preserve"> panelsOuter</w:t>
            </w:r>
            <w:r>
              <w:t xml:space="preserve"> text=“</w:t>
            </w:r>
            <w:r w:rsidRPr="00915CEA">
              <w:rPr>
                <w:highlight w:val="white"/>
              </w:rPr>
              <w:t>poznámka</w:t>
            </w:r>
            <w:r>
              <w:t>“</w:t>
            </w:r>
            <w:r w:rsidRPr="004F3460">
              <w:t>/&gt;</w:t>
            </w:r>
          </w:p>
        </w:tc>
      </w:tr>
    </w:tbl>
    <w:p w14:paraId="2963D683" w14:textId="77777777" w:rsidR="00707358" w:rsidRPr="000D25E6" w:rsidRDefault="00707358" w:rsidP="00C75FF4">
      <w:pPr>
        <w:pStyle w:val="Nadpis4"/>
      </w:pPr>
      <w:r w:rsidRPr="000D25E6">
        <w:t>Definice poznámky pro LCD „lcd“</w:t>
      </w:r>
    </w:p>
    <w:p w14:paraId="76293B73" w14:textId="77777777" w:rsidR="00707358" w:rsidRDefault="00707358" w:rsidP="00707358">
      <w:r>
        <w:t>Toto je poznámka, která se má zobrazit cestujícím na vnitřních LCD panelech ve vozidle. Zatím není řešeno zobrazení videí či obrázků.</w:t>
      </w:r>
    </w:p>
    <w:p w14:paraId="26DA9F25" w14:textId="77777777" w:rsidR="00707358" w:rsidRPr="00632C4D" w:rsidRDefault="00707358" w:rsidP="00707358">
      <w:r w:rsidRPr="00632C4D">
        <w:t>Tato definice do budoucna bude rozšířena o možnost doplňování obrázků, které se budou na LCD zobrazovat a o scénáře pro LCD.</w:t>
      </w:r>
    </w:p>
    <w:tbl>
      <w:tblPr>
        <w:tblW w:w="9137" w:type="dxa"/>
        <w:jc w:val="center"/>
        <w:tblLook w:val="04A0" w:firstRow="1" w:lastRow="0" w:firstColumn="1" w:lastColumn="0" w:noHBand="0" w:noVBand="1"/>
      </w:tblPr>
      <w:tblGrid>
        <w:gridCol w:w="1838"/>
        <w:gridCol w:w="7299"/>
      </w:tblGrid>
      <w:tr w:rsidR="00707358" w14:paraId="0414945C"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2C18055E"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3092A018" w14:textId="77777777" w:rsidR="00707358" w:rsidRDefault="00707358" w:rsidP="000A1AF8">
            <w:pPr>
              <w:pStyle w:val="Bezmezer"/>
              <w:tabs>
                <w:tab w:val="left" w:pos="1134"/>
                <w:tab w:val="left" w:pos="1418"/>
                <w:tab w:val="left" w:pos="1701"/>
              </w:tabs>
            </w:pPr>
            <w:r>
              <w:rPr>
                <w:rStyle w:val="Siln"/>
              </w:rPr>
              <w:t>lcd</w:t>
            </w:r>
          </w:p>
        </w:tc>
      </w:tr>
      <w:tr w:rsidR="00707358" w14:paraId="75D0ED25" w14:textId="77777777" w:rsidTr="000A1AF8">
        <w:trPr>
          <w:jc w:val="center"/>
        </w:trPr>
        <w:tc>
          <w:tcPr>
            <w:tcW w:w="1838" w:type="dxa"/>
            <w:tcBorders>
              <w:top w:val="single" w:sz="8" w:space="0" w:color="auto"/>
              <w:left w:val="single" w:sz="12" w:space="0" w:color="auto"/>
            </w:tcBorders>
          </w:tcPr>
          <w:p w14:paraId="248C4685"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347A1F87" w14:textId="77777777" w:rsidR="00707358" w:rsidRDefault="00707358" w:rsidP="000A1AF8">
            <w:pPr>
              <w:pStyle w:val="Bezmezer"/>
              <w:tabs>
                <w:tab w:val="left" w:pos="1134"/>
                <w:tab w:val="left" w:pos="1418"/>
                <w:tab w:val="left" w:pos="1701"/>
              </w:tabs>
              <w:rPr>
                <w:noProof/>
              </w:rPr>
            </w:pPr>
            <w:r>
              <w:rPr>
                <w:noProof/>
              </w:rPr>
              <w:t>-stations/station/notes/</w:t>
            </w:r>
            <w:r>
              <w:rPr>
                <w:rStyle w:val="Siln"/>
              </w:rPr>
              <w:t xml:space="preserve"> lcd</w:t>
            </w:r>
          </w:p>
          <w:p w14:paraId="4C185542" w14:textId="77777777" w:rsidR="00707358" w:rsidRDefault="00707358" w:rsidP="000A1AF8">
            <w:pPr>
              <w:pStyle w:val="Bezmezer"/>
              <w:tabs>
                <w:tab w:val="left" w:pos="1134"/>
                <w:tab w:val="left" w:pos="1418"/>
                <w:tab w:val="left" w:pos="1701"/>
              </w:tabs>
              <w:rPr>
                <w:noProof/>
              </w:rPr>
            </w:pPr>
            <w:r>
              <w:rPr>
                <w:noProof/>
              </w:rPr>
              <w:t>-stations/station/exceptionForLine/notes/</w:t>
            </w:r>
            <w:r>
              <w:rPr>
                <w:rStyle w:val="Siln"/>
              </w:rPr>
              <w:t xml:space="preserve"> lcd</w:t>
            </w:r>
          </w:p>
          <w:p w14:paraId="5C8BAF4C" w14:textId="77777777" w:rsidR="00707358" w:rsidRDefault="00707358" w:rsidP="000A1AF8">
            <w:pPr>
              <w:pStyle w:val="Bezmezer"/>
              <w:tabs>
                <w:tab w:val="left" w:pos="1134"/>
                <w:tab w:val="left" w:pos="1418"/>
                <w:tab w:val="left" w:pos="1701"/>
              </w:tabs>
            </w:pPr>
            <w:r>
              <w:rPr>
                <w:noProof/>
              </w:rPr>
              <w:t>-stations/station/exceptionForLine/exceptionForConnection/notes/</w:t>
            </w:r>
            <w:r>
              <w:rPr>
                <w:rStyle w:val="Siln"/>
              </w:rPr>
              <w:t xml:space="preserve"> lcd</w:t>
            </w:r>
          </w:p>
        </w:tc>
      </w:tr>
      <w:tr w:rsidR="00707358" w14:paraId="68130373" w14:textId="77777777" w:rsidTr="000A1AF8">
        <w:trPr>
          <w:jc w:val="center"/>
        </w:trPr>
        <w:tc>
          <w:tcPr>
            <w:tcW w:w="1838" w:type="dxa"/>
            <w:tcBorders>
              <w:left w:val="single" w:sz="12" w:space="0" w:color="auto"/>
            </w:tcBorders>
          </w:tcPr>
          <w:p w14:paraId="6B268BEA"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40D28A5E" w14:textId="77777777" w:rsidR="00707358" w:rsidRDefault="00707358" w:rsidP="000A1AF8">
            <w:pPr>
              <w:pStyle w:val="Bezmezer"/>
              <w:tabs>
                <w:tab w:val="left" w:pos="1134"/>
                <w:tab w:val="left" w:pos="1418"/>
                <w:tab w:val="left" w:pos="1701"/>
              </w:tabs>
            </w:pPr>
            <w:r>
              <w:t>Poznámka, která se má zobrazit na LCD</w:t>
            </w:r>
          </w:p>
        </w:tc>
      </w:tr>
      <w:tr w:rsidR="00707358" w14:paraId="744C7634" w14:textId="77777777" w:rsidTr="000A1AF8">
        <w:trPr>
          <w:jc w:val="center"/>
        </w:trPr>
        <w:tc>
          <w:tcPr>
            <w:tcW w:w="1838" w:type="dxa"/>
            <w:tcBorders>
              <w:left w:val="single" w:sz="12" w:space="0" w:color="auto"/>
            </w:tcBorders>
          </w:tcPr>
          <w:p w14:paraId="3C7841AC"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6C7C36BA" w14:textId="77777777" w:rsidR="00707358" w:rsidRDefault="00707358" w:rsidP="000A1AF8">
            <w:pPr>
              <w:pStyle w:val="Bezmezer"/>
              <w:tabs>
                <w:tab w:val="left" w:pos="1134"/>
                <w:tab w:val="left" w:pos="1418"/>
                <w:tab w:val="left" w:pos="1701"/>
              </w:tabs>
            </w:pPr>
          </w:p>
        </w:tc>
      </w:tr>
      <w:tr w:rsidR="00707358" w14:paraId="5F946FA3" w14:textId="77777777" w:rsidTr="000A1AF8">
        <w:trPr>
          <w:jc w:val="center"/>
        </w:trPr>
        <w:tc>
          <w:tcPr>
            <w:tcW w:w="1838" w:type="dxa"/>
            <w:tcBorders>
              <w:left w:val="single" w:sz="12" w:space="0" w:color="auto"/>
            </w:tcBorders>
          </w:tcPr>
          <w:p w14:paraId="345F93D0"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51B67431" w14:textId="77777777" w:rsidR="00707358" w:rsidRDefault="00707358" w:rsidP="000A1AF8">
            <w:pPr>
              <w:pStyle w:val="Bezmezer"/>
              <w:tabs>
                <w:tab w:val="left" w:pos="1134"/>
                <w:tab w:val="left" w:pos="1418"/>
                <w:tab w:val="left" w:pos="1701"/>
              </w:tabs>
            </w:pPr>
          </w:p>
        </w:tc>
      </w:tr>
      <w:tr w:rsidR="00707358" w14:paraId="5597BE2A" w14:textId="77777777" w:rsidTr="000A1AF8">
        <w:trPr>
          <w:jc w:val="center"/>
        </w:trPr>
        <w:tc>
          <w:tcPr>
            <w:tcW w:w="1838" w:type="dxa"/>
            <w:tcBorders>
              <w:left w:val="single" w:sz="12" w:space="0" w:color="auto"/>
              <w:bottom w:val="single" w:sz="12" w:space="0" w:color="auto"/>
            </w:tcBorders>
          </w:tcPr>
          <w:p w14:paraId="5C8BB95F"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775366B2" w14:textId="77777777" w:rsidR="00707358" w:rsidRDefault="00707358" w:rsidP="000A1AF8">
            <w:pPr>
              <w:pStyle w:val="Bezmezer"/>
              <w:tabs>
                <w:tab w:val="left" w:pos="1134"/>
                <w:tab w:val="left" w:pos="1418"/>
                <w:tab w:val="left" w:pos="1701"/>
              </w:tabs>
            </w:pPr>
            <w:r>
              <w:t>ne</w:t>
            </w:r>
          </w:p>
        </w:tc>
      </w:tr>
      <w:tr w:rsidR="00707358" w14:paraId="787F84BF" w14:textId="77777777" w:rsidTr="000A1AF8">
        <w:trPr>
          <w:jc w:val="center"/>
        </w:trPr>
        <w:tc>
          <w:tcPr>
            <w:tcW w:w="1838" w:type="dxa"/>
            <w:tcBorders>
              <w:top w:val="single" w:sz="12" w:space="0" w:color="auto"/>
              <w:left w:val="single" w:sz="12" w:space="0" w:color="auto"/>
            </w:tcBorders>
          </w:tcPr>
          <w:p w14:paraId="396722B5"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44AB3E3D" w14:textId="77777777" w:rsidR="00707358" w:rsidRDefault="00707358" w:rsidP="000A1AF8">
            <w:pPr>
              <w:pStyle w:val="Bezmezer"/>
              <w:tabs>
                <w:tab w:val="left" w:pos="1134"/>
                <w:tab w:val="left" w:pos="1418"/>
                <w:tab w:val="left" w:pos="1701"/>
              </w:tabs>
            </w:pPr>
            <w:r>
              <w:t>text</w:t>
            </w:r>
          </w:p>
        </w:tc>
      </w:tr>
      <w:tr w:rsidR="00707358" w14:paraId="3CC5F1A1" w14:textId="77777777" w:rsidTr="000A1AF8">
        <w:trPr>
          <w:jc w:val="center"/>
        </w:trPr>
        <w:tc>
          <w:tcPr>
            <w:tcW w:w="1838" w:type="dxa"/>
            <w:tcBorders>
              <w:left w:val="single" w:sz="12" w:space="0" w:color="auto"/>
            </w:tcBorders>
          </w:tcPr>
          <w:p w14:paraId="4F148461"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612753C7" w14:textId="77777777" w:rsidR="00707358" w:rsidRDefault="00707358" w:rsidP="000A1AF8">
            <w:pPr>
              <w:pStyle w:val="Bezmezer"/>
              <w:tabs>
                <w:tab w:val="left" w:pos="1134"/>
                <w:tab w:val="left" w:pos="1418"/>
                <w:tab w:val="left" w:pos="1701"/>
              </w:tabs>
            </w:pPr>
            <w:r>
              <w:t>poznámka</w:t>
            </w:r>
          </w:p>
        </w:tc>
      </w:tr>
      <w:tr w:rsidR="00707358" w14:paraId="6E566DCA" w14:textId="77777777" w:rsidTr="000A1AF8">
        <w:trPr>
          <w:jc w:val="center"/>
        </w:trPr>
        <w:tc>
          <w:tcPr>
            <w:tcW w:w="1838" w:type="dxa"/>
            <w:tcBorders>
              <w:left w:val="single" w:sz="12" w:space="0" w:color="auto"/>
            </w:tcBorders>
          </w:tcPr>
          <w:p w14:paraId="10D37C64"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1C57C612" w14:textId="77777777" w:rsidR="00707358" w:rsidRDefault="00707358" w:rsidP="000A1AF8">
            <w:pPr>
              <w:pStyle w:val="Bezmezer"/>
              <w:tabs>
                <w:tab w:val="left" w:pos="1134"/>
                <w:tab w:val="left" w:pos="1418"/>
                <w:tab w:val="left" w:pos="1701"/>
              </w:tabs>
            </w:pPr>
            <w:r>
              <w:t>text</w:t>
            </w:r>
          </w:p>
        </w:tc>
      </w:tr>
      <w:tr w:rsidR="00707358" w14:paraId="4D5D852C" w14:textId="77777777" w:rsidTr="000A1AF8">
        <w:trPr>
          <w:jc w:val="center"/>
        </w:trPr>
        <w:tc>
          <w:tcPr>
            <w:tcW w:w="1838" w:type="dxa"/>
            <w:tcBorders>
              <w:left w:val="single" w:sz="12" w:space="0" w:color="auto"/>
            </w:tcBorders>
          </w:tcPr>
          <w:p w14:paraId="04BEC2A4"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253DC28E" w14:textId="77777777" w:rsidR="00707358" w:rsidRDefault="00707358" w:rsidP="000A1AF8">
            <w:pPr>
              <w:pStyle w:val="Bezmezer"/>
              <w:tabs>
                <w:tab w:val="left" w:pos="1134"/>
                <w:tab w:val="left" w:pos="1418"/>
                <w:tab w:val="left" w:pos="1701"/>
              </w:tabs>
            </w:pPr>
          </w:p>
        </w:tc>
      </w:tr>
      <w:tr w:rsidR="00707358" w14:paraId="5DBC6082" w14:textId="77777777" w:rsidTr="000A1AF8">
        <w:trPr>
          <w:jc w:val="center"/>
        </w:trPr>
        <w:tc>
          <w:tcPr>
            <w:tcW w:w="1838" w:type="dxa"/>
            <w:tcBorders>
              <w:left w:val="single" w:sz="12" w:space="0" w:color="auto"/>
              <w:bottom w:val="single" w:sz="12" w:space="0" w:color="auto"/>
            </w:tcBorders>
          </w:tcPr>
          <w:p w14:paraId="17CABCAF"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57B534EE" w14:textId="77777777" w:rsidR="00707358" w:rsidRDefault="00707358" w:rsidP="000A1AF8">
            <w:pPr>
              <w:pStyle w:val="Bezmezer"/>
              <w:tabs>
                <w:tab w:val="left" w:pos="1134"/>
                <w:tab w:val="left" w:pos="1418"/>
                <w:tab w:val="left" w:pos="1701"/>
              </w:tabs>
            </w:pPr>
            <w:r>
              <w:t>Ano</w:t>
            </w:r>
          </w:p>
        </w:tc>
      </w:tr>
      <w:tr w:rsidR="00707358" w14:paraId="18CDD805" w14:textId="77777777" w:rsidTr="000A1AF8">
        <w:trPr>
          <w:jc w:val="center"/>
        </w:trPr>
        <w:tc>
          <w:tcPr>
            <w:tcW w:w="1838" w:type="dxa"/>
            <w:tcBorders>
              <w:top w:val="single" w:sz="18" w:space="0" w:color="auto"/>
            </w:tcBorders>
          </w:tcPr>
          <w:p w14:paraId="1ECF3119"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0D9B45B5"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 xml:space="preserve"> lcd</w:t>
            </w:r>
            <w:r>
              <w:t xml:space="preserve"> text=“</w:t>
            </w:r>
            <w:r w:rsidRPr="00915CEA">
              <w:rPr>
                <w:highlight w:val="white"/>
              </w:rPr>
              <w:t>poznámka</w:t>
            </w:r>
            <w:r>
              <w:t>“</w:t>
            </w:r>
            <w:r w:rsidRPr="004F3460">
              <w:t>/&gt;</w:t>
            </w:r>
          </w:p>
        </w:tc>
      </w:tr>
    </w:tbl>
    <w:p w14:paraId="2BE4F230" w14:textId="77777777" w:rsidR="00707358" w:rsidRPr="000D25E6" w:rsidRDefault="00707358" w:rsidP="00C75FF4">
      <w:pPr>
        <w:pStyle w:val="Nadpis4"/>
      </w:pPr>
      <w:r w:rsidRPr="000D25E6">
        <w:t>Definice obecných přestupů k zastávce „transfers“</w:t>
      </w:r>
    </w:p>
    <w:p w14:paraId="092BE206" w14:textId="77777777" w:rsidR="00707358" w:rsidRDefault="00707358" w:rsidP="00707358">
      <w:pPr>
        <w:tabs>
          <w:tab w:val="left" w:pos="1134"/>
          <w:tab w:val="left" w:pos="1418"/>
          <w:tab w:val="left" w:pos="1701"/>
        </w:tabs>
      </w:pPr>
      <w:r>
        <w:t>V tomto elementu lze uvést možnosti přestupů, které nejsou definovány v JDF souborech, jedná se o obecné informace, např. když poblíž zastávky bude zastávka s MHD tak, zde bude uveden výčet linek MHD, které zde jezdí. Když by byl výčet moc obsáhlý lze místo výčtu uvést pouze poznámka např.: „poblíž zastávky je vlakové nádraží“.</w:t>
      </w:r>
    </w:p>
    <w:tbl>
      <w:tblPr>
        <w:tblW w:w="9137" w:type="dxa"/>
        <w:jc w:val="center"/>
        <w:tblLook w:val="04A0" w:firstRow="1" w:lastRow="0" w:firstColumn="1" w:lastColumn="0" w:noHBand="0" w:noVBand="1"/>
      </w:tblPr>
      <w:tblGrid>
        <w:gridCol w:w="1838"/>
        <w:gridCol w:w="7299"/>
      </w:tblGrid>
      <w:tr w:rsidR="00707358" w14:paraId="0990F9E1"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738AB7B3"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2BB63EB9" w14:textId="77777777" w:rsidR="00707358" w:rsidRDefault="00707358" w:rsidP="000A1AF8">
            <w:pPr>
              <w:pStyle w:val="Bezmezer"/>
              <w:tabs>
                <w:tab w:val="left" w:pos="1134"/>
                <w:tab w:val="left" w:pos="1418"/>
                <w:tab w:val="left" w:pos="1701"/>
              </w:tabs>
            </w:pPr>
            <w:r>
              <w:t>transfers</w:t>
            </w:r>
          </w:p>
        </w:tc>
      </w:tr>
      <w:tr w:rsidR="00707358" w14:paraId="3A75C47C" w14:textId="77777777" w:rsidTr="000A1AF8">
        <w:trPr>
          <w:jc w:val="center"/>
        </w:trPr>
        <w:tc>
          <w:tcPr>
            <w:tcW w:w="1838" w:type="dxa"/>
            <w:tcBorders>
              <w:top w:val="single" w:sz="8" w:space="0" w:color="auto"/>
              <w:left w:val="single" w:sz="12" w:space="0" w:color="auto"/>
            </w:tcBorders>
          </w:tcPr>
          <w:p w14:paraId="19CEE8D5"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31C700C8" w14:textId="77777777" w:rsidR="00707358" w:rsidRDefault="00707358" w:rsidP="000A1AF8">
            <w:pPr>
              <w:pStyle w:val="Bezmezer"/>
              <w:tabs>
                <w:tab w:val="left" w:pos="1134"/>
                <w:tab w:val="left" w:pos="1418"/>
                <w:tab w:val="left" w:pos="1701"/>
              </w:tabs>
              <w:rPr>
                <w:noProof/>
              </w:rPr>
            </w:pPr>
            <w:r>
              <w:rPr>
                <w:noProof/>
              </w:rPr>
              <w:t>-stations/station/</w:t>
            </w:r>
            <w:r>
              <w:t>transfers</w:t>
            </w:r>
          </w:p>
        </w:tc>
      </w:tr>
      <w:tr w:rsidR="00707358" w14:paraId="10DBFA2B" w14:textId="77777777" w:rsidTr="000A1AF8">
        <w:trPr>
          <w:jc w:val="center"/>
        </w:trPr>
        <w:tc>
          <w:tcPr>
            <w:tcW w:w="1838" w:type="dxa"/>
            <w:tcBorders>
              <w:left w:val="single" w:sz="12" w:space="0" w:color="auto"/>
            </w:tcBorders>
          </w:tcPr>
          <w:p w14:paraId="52FF9BFE"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33103C09" w14:textId="77777777" w:rsidR="00707358" w:rsidRDefault="00707358" w:rsidP="000A1AF8">
            <w:pPr>
              <w:pStyle w:val="Bezmezer"/>
              <w:tabs>
                <w:tab w:val="left" w:pos="1134"/>
                <w:tab w:val="left" w:pos="1418"/>
                <w:tab w:val="left" w:pos="1701"/>
              </w:tabs>
            </w:pPr>
            <w:r>
              <w:t>Obsahuje obecné přestupy poblíž zastávky</w:t>
            </w:r>
          </w:p>
        </w:tc>
      </w:tr>
      <w:tr w:rsidR="00707358" w14:paraId="442E69C4" w14:textId="77777777" w:rsidTr="000A1AF8">
        <w:trPr>
          <w:jc w:val="center"/>
        </w:trPr>
        <w:tc>
          <w:tcPr>
            <w:tcW w:w="1838" w:type="dxa"/>
            <w:tcBorders>
              <w:left w:val="single" w:sz="12" w:space="0" w:color="auto"/>
            </w:tcBorders>
          </w:tcPr>
          <w:p w14:paraId="6218EF61"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71A43912" w14:textId="77777777" w:rsidR="00707358" w:rsidRDefault="00707358" w:rsidP="000A1AF8">
            <w:pPr>
              <w:pStyle w:val="Bezmezer"/>
              <w:tabs>
                <w:tab w:val="left" w:pos="1134"/>
                <w:tab w:val="left" w:pos="1418"/>
                <w:tab w:val="left" w:pos="1701"/>
              </w:tabs>
            </w:pPr>
          </w:p>
        </w:tc>
      </w:tr>
      <w:tr w:rsidR="00707358" w14:paraId="0B54FB92" w14:textId="77777777" w:rsidTr="000A1AF8">
        <w:trPr>
          <w:jc w:val="center"/>
        </w:trPr>
        <w:tc>
          <w:tcPr>
            <w:tcW w:w="1838" w:type="dxa"/>
            <w:tcBorders>
              <w:left w:val="single" w:sz="12" w:space="0" w:color="auto"/>
            </w:tcBorders>
          </w:tcPr>
          <w:p w14:paraId="439C525A"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5F1031D7" w14:textId="77777777" w:rsidR="00707358" w:rsidRDefault="00707358" w:rsidP="000A1AF8">
            <w:pPr>
              <w:pStyle w:val="Bezmezer"/>
              <w:tabs>
                <w:tab w:val="left" w:pos="1134"/>
                <w:tab w:val="left" w:pos="1418"/>
                <w:tab w:val="left" w:pos="1701"/>
              </w:tabs>
            </w:pPr>
          </w:p>
        </w:tc>
      </w:tr>
      <w:tr w:rsidR="00707358" w14:paraId="625853C8" w14:textId="77777777" w:rsidTr="000A1AF8">
        <w:trPr>
          <w:jc w:val="center"/>
        </w:trPr>
        <w:tc>
          <w:tcPr>
            <w:tcW w:w="1838" w:type="dxa"/>
            <w:tcBorders>
              <w:left w:val="single" w:sz="12" w:space="0" w:color="auto"/>
              <w:bottom w:val="single" w:sz="12" w:space="0" w:color="auto"/>
            </w:tcBorders>
          </w:tcPr>
          <w:p w14:paraId="5643CA2F"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01B0451E" w14:textId="77777777" w:rsidR="00707358" w:rsidRDefault="00707358" w:rsidP="000A1AF8">
            <w:pPr>
              <w:pStyle w:val="Bezmezer"/>
              <w:tabs>
                <w:tab w:val="left" w:pos="1134"/>
                <w:tab w:val="left" w:pos="1418"/>
                <w:tab w:val="left" w:pos="1701"/>
              </w:tabs>
            </w:pPr>
            <w:r>
              <w:t>Ne</w:t>
            </w:r>
          </w:p>
        </w:tc>
      </w:tr>
      <w:tr w:rsidR="00707358" w14:paraId="1464A141" w14:textId="77777777" w:rsidTr="000A1AF8">
        <w:trPr>
          <w:jc w:val="center"/>
        </w:trPr>
        <w:tc>
          <w:tcPr>
            <w:tcW w:w="1838" w:type="dxa"/>
            <w:tcBorders>
              <w:top w:val="single" w:sz="18" w:space="0" w:color="auto"/>
            </w:tcBorders>
          </w:tcPr>
          <w:p w14:paraId="71930F39"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31BC004F" w14:textId="77777777" w:rsidR="00707358" w:rsidRPr="009F5F40" w:rsidRDefault="00707358" w:rsidP="000A1AF8">
            <w:pPr>
              <w:pStyle w:val="Bezmezer"/>
              <w:tabs>
                <w:tab w:val="left" w:pos="1134"/>
                <w:tab w:val="left" w:pos="1418"/>
                <w:tab w:val="left" w:pos="1701"/>
              </w:tabs>
              <w:rPr>
                <w:szCs w:val="18"/>
              </w:rPr>
            </w:pPr>
            <w:r w:rsidRPr="004F3460">
              <w:t>&lt;</w:t>
            </w:r>
            <w:r>
              <w:t>transfers</w:t>
            </w:r>
            <w:r w:rsidRPr="004F3460">
              <w:t>&gt;</w:t>
            </w:r>
          </w:p>
        </w:tc>
      </w:tr>
    </w:tbl>
    <w:p w14:paraId="738B0A2F" w14:textId="77777777" w:rsidR="00707358" w:rsidRPr="000D25E6" w:rsidRDefault="00707358" w:rsidP="00C75FF4">
      <w:pPr>
        <w:pStyle w:val="Nadpis4"/>
      </w:pPr>
      <w:r w:rsidRPr="000D25E6">
        <w:t>Definice přestupů MHD „municipal“</w:t>
      </w:r>
    </w:p>
    <w:p w14:paraId="3812A988" w14:textId="77777777" w:rsidR="00707358" w:rsidRPr="000A1CF7" w:rsidRDefault="00707358" w:rsidP="00707358">
      <w:r>
        <w:t>Umožňuje sdělit, že v dané zastávce je možný přestup na linky MHD. Jsou zde uvedeny jednotlivé možné dopravní prostředky, protože na základě nich bude možné do budoucna zobrazovat i jednotlivé symboly dopravy, např. tramvaj, autobus či trolejbus na vnitřních LCD.</w:t>
      </w:r>
    </w:p>
    <w:tbl>
      <w:tblPr>
        <w:tblW w:w="9137" w:type="dxa"/>
        <w:jc w:val="center"/>
        <w:tblLook w:val="04A0" w:firstRow="1" w:lastRow="0" w:firstColumn="1" w:lastColumn="0" w:noHBand="0" w:noVBand="1"/>
      </w:tblPr>
      <w:tblGrid>
        <w:gridCol w:w="1838"/>
        <w:gridCol w:w="7299"/>
      </w:tblGrid>
      <w:tr w:rsidR="00707358" w14:paraId="74CDD5BC"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3EFE9502"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47A735F5" w14:textId="77777777" w:rsidR="00707358" w:rsidRDefault="00707358" w:rsidP="000A1AF8">
            <w:pPr>
              <w:pStyle w:val="Bezmezer"/>
              <w:tabs>
                <w:tab w:val="left" w:pos="1134"/>
                <w:tab w:val="left" w:pos="1418"/>
                <w:tab w:val="left" w:pos="1701"/>
              </w:tabs>
            </w:pPr>
            <w:r>
              <w:t>basic</w:t>
            </w:r>
          </w:p>
        </w:tc>
      </w:tr>
      <w:tr w:rsidR="00707358" w14:paraId="2AB11F1B" w14:textId="77777777" w:rsidTr="000A1AF8">
        <w:trPr>
          <w:jc w:val="center"/>
        </w:trPr>
        <w:tc>
          <w:tcPr>
            <w:tcW w:w="1838" w:type="dxa"/>
            <w:tcBorders>
              <w:top w:val="single" w:sz="8" w:space="0" w:color="auto"/>
              <w:left w:val="single" w:sz="12" w:space="0" w:color="auto"/>
            </w:tcBorders>
          </w:tcPr>
          <w:p w14:paraId="178D966B"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2DD049EF" w14:textId="77777777" w:rsidR="00707358" w:rsidRDefault="00707358" w:rsidP="000A1AF8">
            <w:pPr>
              <w:pStyle w:val="Bezmezer"/>
              <w:tabs>
                <w:tab w:val="left" w:pos="1134"/>
                <w:tab w:val="left" w:pos="1418"/>
                <w:tab w:val="left" w:pos="1701"/>
              </w:tabs>
              <w:rPr>
                <w:noProof/>
              </w:rPr>
            </w:pPr>
            <w:r>
              <w:rPr>
                <w:noProof/>
              </w:rPr>
              <w:t>-stations/station/transfers/municipal</w:t>
            </w:r>
          </w:p>
        </w:tc>
      </w:tr>
      <w:tr w:rsidR="00707358" w14:paraId="011CBD1D" w14:textId="77777777" w:rsidTr="000A1AF8">
        <w:trPr>
          <w:jc w:val="center"/>
        </w:trPr>
        <w:tc>
          <w:tcPr>
            <w:tcW w:w="1838" w:type="dxa"/>
            <w:tcBorders>
              <w:left w:val="single" w:sz="12" w:space="0" w:color="auto"/>
            </w:tcBorders>
          </w:tcPr>
          <w:p w14:paraId="68031B02"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5A301183" w14:textId="77777777" w:rsidR="00707358" w:rsidRDefault="00707358" w:rsidP="000A1AF8">
            <w:pPr>
              <w:pStyle w:val="Bezmezer"/>
              <w:tabs>
                <w:tab w:val="left" w:pos="1134"/>
                <w:tab w:val="left" w:pos="1418"/>
                <w:tab w:val="left" w:pos="1701"/>
              </w:tabs>
            </w:pPr>
            <w:r>
              <w:t>Obsahuje přestupy pro MHD</w:t>
            </w:r>
          </w:p>
        </w:tc>
      </w:tr>
      <w:tr w:rsidR="00707358" w14:paraId="4842F92D" w14:textId="77777777" w:rsidTr="000A1AF8">
        <w:trPr>
          <w:jc w:val="center"/>
        </w:trPr>
        <w:tc>
          <w:tcPr>
            <w:tcW w:w="1838" w:type="dxa"/>
            <w:tcBorders>
              <w:left w:val="single" w:sz="12" w:space="0" w:color="auto"/>
            </w:tcBorders>
          </w:tcPr>
          <w:p w14:paraId="468FB1F0"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11AA2B12" w14:textId="77777777" w:rsidR="00707358" w:rsidRDefault="00707358" w:rsidP="000A1AF8">
            <w:pPr>
              <w:pStyle w:val="Bezmezer"/>
              <w:tabs>
                <w:tab w:val="left" w:pos="1134"/>
                <w:tab w:val="left" w:pos="1418"/>
                <w:tab w:val="left" w:pos="1701"/>
              </w:tabs>
            </w:pPr>
          </w:p>
        </w:tc>
      </w:tr>
      <w:tr w:rsidR="00707358" w14:paraId="6499F4A4" w14:textId="77777777" w:rsidTr="000A1AF8">
        <w:trPr>
          <w:jc w:val="center"/>
        </w:trPr>
        <w:tc>
          <w:tcPr>
            <w:tcW w:w="1838" w:type="dxa"/>
            <w:tcBorders>
              <w:left w:val="single" w:sz="12" w:space="0" w:color="auto"/>
            </w:tcBorders>
          </w:tcPr>
          <w:p w14:paraId="4C5E108F"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FAE164A" w14:textId="77777777" w:rsidR="00707358" w:rsidRDefault="00707358" w:rsidP="000A1AF8">
            <w:pPr>
              <w:pStyle w:val="Bezmezer"/>
              <w:tabs>
                <w:tab w:val="left" w:pos="1134"/>
                <w:tab w:val="left" w:pos="1418"/>
                <w:tab w:val="left" w:pos="1701"/>
              </w:tabs>
            </w:pPr>
          </w:p>
        </w:tc>
      </w:tr>
      <w:tr w:rsidR="00707358" w14:paraId="02B72D3D" w14:textId="77777777" w:rsidTr="000A1AF8">
        <w:trPr>
          <w:jc w:val="center"/>
        </w:trPr>
        <w:tc>
          <w:tcPr>
            <w:tcW w:w="1838" w:type="dxa"/>
            <w:tcBorders>
              <w:left w:val="single" w:sz="12" w:space="0" w:color="auto"/>
              <w:bottom w:val="single" w:sz="12" w:space="0" w:color="auto"/>
            </w:tcBorders>
          </w:tcPr>
          <w:p w14:paraId="014B16AB"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38B13E7E" w14:textId="77777777" w:rsidR="00707358" w:rsidRDefault="00707358" w:rsidP="000A1AF8">
            <w:pPr>
              <w:pStyle w:val="Bezmezer"/>
              <w:tabs>
                <w:tab w:val="left" w:pos="1134"/>
                <w:tab w:val="left" w:pos="1418"/>
                <w:tab w:val="left" w:pos="1701"/>
              </w:tabs>
            </w:pPr>
            <w:r>
              <w:t>Ne</w:t>
            </w:r>
          </w:p>
        </w:tc>
      </w:tr>
      <w:tr w:rsidR="00707358" w14:paraId="666B54C9" w14:textId="77777777" w:rsidTr="000A1AF8">
        <w:trPr>
          <w:jc w:val="center"/>
        </w:trPr>
        <w:tc>
          <w:tcPr>
            <w:tcW w:w="1838" w:type="dxa"/>
            <w:tcBorders>
              <w:top w:val="single" w:sz="12" w:space="0" w:color="auto"/>
              <w:left w:val="single" w:sz="12" w:space="0" w:color="auto"/>
            </w:tcBorders>
          </w:tcPr>
          <w:p w14:paraId="484F2459"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1F32441A" w14:textId="77777777" w:rsidR="00707358" w:rsidRDefault="00707358" w:rsidP="000A1AF8">
            <w:pPr>
              <w:pStyle w:val="Bezmezer"/>
              <w:tabs>
                <w:tab w:val="left" w:pos="1134"/>
                <w:tab w:val="left" w:pos="1418"/>
                <w:tab w:val="left" w:pos="1701"/>
              </w:tabs>
            </w:pPr>
            <w:r>
              <w:t>note</w:t>
            </w:r>
          </w:p>
        </w:tc>
      </w:tr>
      <w:tr w:rsidR="00707358" w14:paraId="7B2F017F" w14:textId="77777777" w:rsidTr="000A1AF8">
        <w:trPr>
          <w:jc w:val="center"/>
        </w:trPr>
        <w:tc>
          <w:tcPr>
            <w:tcW w:w="1838" w:type="dxa"/>
            <w:tcBorders>
              <w:left w:val="single" w:sz="12" w:space="0" w:color="auto"/>
            </w:tcBorders>
          </w:tcPr>
          <w:p w14:paraId="3EA09DD4"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32D39CB1" w14:textId="77777777" w:rsidR="00707358" w:rsidRDefault="00707358" w:rsidP="000A1AF8">
            <w:pPr>
              <w:pStyle w:val="Bezmezer"/>
              <w:tabs>
                <w:tab w:val="left" w:pos="1134"/>
                <w:tab w:val="left" w:pos="1418"/>
                <w:tab w:val="left" w:pos="1701"/>
              </w:tabs>
            </w:pPr>
            <w:r>
              <w:t>poznámka</w:t>
            </w:r>
          </w:p>
        </w:tc>
      </w:tr>
      <w:tr w:rsidR="00707358" w14:paraId="5CEC1B82" w14:textId="77777777" w:rsidTr="000A1AF8">
        <w:trPr>
          <w:jc w:val="center"/>
        </w:trPr>
        <w:tc>
          <w:tcPr>
            <w:tcW w:w="1838" w:type="dxa"/>
            <w:tcBorders>
              <w:left w:val="single" w:sz="12" w:space="0" w:color="auto"/>
            </w:tcBorders>
          </w:tcPr>
          <w:p w14:paraId="5559651D"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6188ECAA" w14:textId="77777777" w:rsidR="00707358" w:rsidRDefault="00707358" w:rsidP="000A1AF8">
            <w:pPr>
              <w:pStyle w:val="Bezmezer"/>
              <w:tabs>
                <w:tab w:val="left" w:pos="1134"/>
                <w:tab w:val="left" w:pos="1418"/>
                <w:tab w:val="left" w:pos="1701"/>
              </w:tabs>
            </w:pPr>
            <w:r>
              <w:t>text</w:t>
            </w:r>
          </w:p>
        </w:tc>
      </w:tr>
      <w:tr w:rsidR="00707358" w14:paraId="2679E1D5" w14:textId="77777777" w:rsidTr="000A1AF8">
        <w:trPr>
          <w:jc w:val="center"/>
        </w:trPr>
        <w:tc>
          <w:tcPr>
            <w:tcW w:w="1838" w:type="dxa"/>
            <w:tcBorders>
              <w:left w:val="single" w:sz="12" w:space="0" w:color="auto"/>
            </w:tcBorders>
          </w:tcPr>
          <w:p w14:paraId="68E83DB0"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3093859F" w14:textId="77777777" w:rsidR="00707358" w:rsidRDefault="00707358" w:rsidP="000A1AF8">
            <w:pPr>
              <w:pStyle w:val="Bezmezer"/>
              <w:tabs>
                <w:tab w:val="left" w:pos="1134"/>
                <w:tab w:val="left" w:pos="1418"/>
                <w:tab w:val="left" w:pos="1701"/>
              </w:tabs>
            </w:pPr>
          </w:p>
        </w:tc>
      </w:tr>
      <w:tr w:rsidR="00707358" w14:paraId="03ED36C0" w14:textId="77777777" w:rsidTr="000A1AF8">
        <w:trPr>
          <w:jc w:val="center"/>
        </w:trPr>
        <w:tc>
          <w:tcPr>
            <w:tcW w:w="1838" w:type="dxa"/>
            <w:tcBorders>
              <w:left w:val="single" w:sz="12" w:space="0" w:color="auto"/>
              <w:bottom w:val="single" w:sz="12" w:space="0" w:color="auto"/>
            </w:tcBorders>
          </w:tcPr>
          <w:p w14:paraId="2CD95D48"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29DC4FC6" w14:textId="77777777" w:rsidR="00707358" w:rsidRDefault="00707358" w:rsidP="000A1AF8">
            <w:pPr>
              <w:pStyle w:val="Bezmezer"/>
              <w:tabs>
                <w:tab w:val="left" w:pos="1134"/>
                <w:tab w:val="left" w:pos="1418"/>
                <w:tab w:val="left" w:pos="1701"/>
              </w:tabs>
            </w:pPr>
            <w:r>
              <w:t>Ne</w:t>
            </w:r>
          </w:p>
        </w:tc>
      </w:tr>
      <w:tr w:rsidR="00707358" w14:paraId="6B7BC9F9" w14:textId="77777777" w:rsidTr="000A1AF8">
        <w:trPr>
          <w:jc w:val="center"/>
        </w:trPr>
        <w:tc>
          <w:tcPr>
            <w:tcW w:w="1838" w:type="dxa"/>
            <w:tcBorders>
              <w:top w:val="single" w:sz="18" w:space="0" w:color="auto"/>
            </w:tcBorders>
          </w:tcPr>
          <w:p w14:paraId="3E5A12BB"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208D6581" w14:textId="77777777" w:rsidR="00707358" w:rsidRPr="009F5F40" w:rsidRDefault="00707358" w:rsidP="000A1AF8">
            <w:pPr>
              <w:pStyle w:val="Bezmezer"/>
              <w:tabs>
                <w:tab w:val="left" w:pos="1134"/>
                <w:tab w:val="left" w:pos="1418"/>
                <w:tab w:val="left" w:pos="1701"/>
              </w:tabs>
              <w:rPr>
                <w:szCs w:val="18"/>
              </w:rPr>
            </w:pPr>
            <w:r w:rsidRPr="00915CEA">
              <w:rPr>
                <w:highlight w:val="white"/>
              </w:rPr>
              <w:t>&lt;</w:t>
            </w:r>
            <w:r>
              <w:rPr>
                <w:noProof/>
              </w:rPr>
              <w:t>municipal</w:t>
            </w:r>
            <w:r w:rsidRPr="00915CEA">
              <w:rPr>
                <w:highlight w:val="white"/>
              </w:rPr>
              <w:t>&gt;</w:t>
            </w:r>
          </w:p>
        </w:tc>
      </w:tr>
    </w:tbl>
    <w:p w14:paraId="07003392" w14:textId="77777777" w:rsidR="00707358" w:rsidRPr="000D25E6" w:rsidRDefault="00707358" w:rsidP="00C75FF4">
      <w:pPr>
        <w:pStyle w:val="Nadpis4"/>
      </w:pPr>
      <w:r w:rsidRPr="000D25E6">
        <w:t>Definuje přestupy na autobusy „buses“</w:t>
      </w:r>
    </w:p>
    <w:p w14:paraId="2DC720E9" w14:textId="77777777" w:rsidR="00707358" w:rsidRPr="00B05C74" w:rsidRDefault="00707358" w:rsidP="00707358">
      <w:r>
        <w:t>Umožňuje sdělit, že v dané zastávce je umožněn přestup na autobus MHD.</w:t>
      </w:r>
    </w:p>
    <w:tbl>
      <w:tblPr>
        <w:tblW w:w="9137" w:type="dxa"/>
        <w:jc w:val="center"/>
        <w:tblLook w:val="04A0" w:firstRow="1" w:lastRow="0" w:firstColumn="1" w:lastColumn="0" w:noHBand="0" w:noVBand="1"/>
      </w:tblPr>
      <w:tblGrid>
        <w:gridCol w:w="1838"/>
        <w:gridCol w:w="7299"/>
      </w:tblGrid>
      <w:tr w:rsidR="00707358" w14:paraId="13D273C8"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4B465F50"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65C363A4" w14:textId="77777777" w:rsidR="00707358" w:rsidRDefault="00707358" w:rsidP="000A1AF8">
            <w:pPr>
              <w:pStyle w:val="Bezmezer"/>
              <w:tabs>
                <w:tab w:val="left" w:pos="1134"/>
                <w:tab w:val="left" w:pos="1418"/>
                <w:tab w:val="left" w:pos="1701"/>
              </w:tabs>
              <w:ind w:left="307"/>
            </w:pPr>
            <w:r>
              <w:t>buses</w:t>
            </w:r>
          </w:p>
        </w:tc>
      </w:tr>
      <w:tr w:rsidR="00707358" w14:paraId="040A0343" w14:textId="77777777" w:rsidTr="000A1AF8">
        <w:trPr>
          <w:jc w:val="center"/>
        </w:trPr>
        <w:tc>
          <w:tcPr>
            <w:tcW w:w="1838" w:type="dxa"/>
            <w:tcBorders>
              <w:top w:val="single" w:sz="8" w:space="0" w:color="auto"/>
              <w:left w:val="single" w:sz="12" w:space="0" w:color="auto"/>
            </w:tcBorders>
          </w:tcPr>
          <w:p w14:paraId="0BB07409"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0B602F7A" w14:textId="77777777" w:rsidR="00707358" w:rsidRDefault="00707358" w:rsidP="000A1AF8">
            <w:pPr>
              <w:pStyle w:val="Bezmezer"/>
              <w:tabs>
                <w:tab w:val="left" w:pos="1134"/>
                <w:tab w:val="left" w:pos="1418"/>
                <w:tab w:val="left" w:pos="1701"/>
              </w:tabs>
            </w:pPr>
            <w:r>
              <w:rPr>
                <w:noProof/>
              </w:rPr>
              <w:t>stations/station/transfers/municipal/buses</w:t>
            </w:r>
          </w:p>
        </w:tc>
      </w:tr>
      <w:tr w:rsidR="00707358" w14:paraId="0C2AA65D" w14:textId="77777777" w:rsidTr="000A1AF8">
        <w:trPr>
          <w:jc w:val="center"/>
        </w:trPr>
        <w:tc>
          <w:tcPr>
            <w:tcW w:w="1838" w:type="dxa"/>
            <w:tcBorders>
              <w:left w:val="single" w:sz="12" w:space="0" w:color="auto"/>
            </w:tcBorders>
          </w:tcPr>
          <w:p w14:paraId="0F2BCDB3"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1E7F13E3" w14:textId="77777777" w:rsidR="00707358" w:rsidRDefault="00707358" w:rsidP="000A1AF8">
            <w:pPr>
              <w:pStyle w:val="Bezmezer"/>
              <w:tabs>
                <w:tab w:val="left" w:pos="1134"/>
                <w:tab w:val="left" w:pos="1418"/>
                <w:tab w:val="left" w:pos="1701"/>
              </w:tabs>
            </w:pPr>
            <w:r>
              <w:t>Obsahuje přestupy na autobusy (MHD).</w:t>
            </w:r>
          </w:p>
        </w:tc>
      </w:tr>
      <w:tr w:rsidR="00707358" w14:paraId="7254A261" w14:textId="77777777" w:rsidTr="000A1AF8">
        <w:trPr>
          <w:jc w:val="center"/>
        </w:trPr>
        <w:tc>
          <w:tcPr>
            <w:tcW w:w="1838" w:type="dxa"/>
            <w:tcBorders>
              <w:left w:val="single" w:sz="12" w:space="0" w:color="auto"/>
            </w:tcBorders>
          </w:tcPr>
          <w:p w14:paraId="5B3CE86B"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4AAD3846" w14:textId="77777777" w:rsidR="00707358" w:rsidRDefault="00707358" w:rsidP="000A1AF8">
            <w:pPr>
              <w:pStyle w:val="Bezmezer"/>
              <w:tabs>
                <w:tab w:val="left" w:pos="1134"/>
                <w:tab w:val="left" w:pos="1418"/>
                <w:tab w:val="left" w:pos="1701"/>
              </w:tabs>
            </w:pPr>
          </w:p>
        </w:tc>
      </w:tr>
      <w:tr w:rsidR="00707358" w14:paraId="35616CD0" w14:textId="77777777" w:rsidTr="000A1AF8">
        <w:trPr>
          <w:jc w:val="center"/>
        </w:trPr>
        <w:tc>
          <w:tcPr>
            <w:tcW w:w="1838" w:type="dxa"/>
            <w:tcBorders>
              <w:left w:val="single" w:sz="12" w:space="0" w:color="auto"/>
            </w:tcBorders>
          </w:tcPr>
          <w:p w14:paraId="33E651FC"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25E3F602" w14:textId="77777777" w:rsidR="00707358" w:rsidRDefault="00707358" w:rsidP="000A1AF8">
            <w:pPr>
              <w:pStyle w:val="Bezmezer"/>
              <w:tabs>
                <w:tab w:val="left" w:pos="1134"/>
                <w:tab w:val="left" w:pos="1418"/>
                <w:tab w:val="left" w:pos="1701"/>
              </w:tabs>
            </w:pPr>
          </w:p>
        </w:tc>
      </w:tr>
      <w:tr w:rsidR="00707358" w14:paraId="0AA9CA29" w14:textId="77777777" w:rsidTr="000A1AF8">
        <w:trPr>
          <w:jc w:val="center"/>
        </w:trPr>
        <w:tc>
          <w:tcPr>
            <w:tcW w:w="1838" w:type="dxa"/>
            <w:tcBorders>
              <w:left w:val="single" w:sz="12" w:space="0" w:color="auto"/>
              <w:bottom w:val="single" w:sz="12" w:space="0" w:color="auto"/>
            </w:tcBorders>
          </w:tcPr>
          <w:p w14:paraId="75984957"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6E429061" w14:textId="77777777" w:rsidR="00707358" w:rsidRDefault="00707358" w:rsidP="000A1AF8">
            <w:pPr>
              <w:pStyle w:val="Bezmezer"/>
              <w:tabs>
                <w:tab w:val="left" w:pos="1134"/>
                <w:tab w:val="left" w:pos="1418"/>
                <w:tab w:val="left" w:pos="1701"/>
              </w:tabs>
            </w:pPr>
            <w:r>
              <w:t>ne</w:t>
            </w:r>
          </w:p>
        </w:tc>
      </w:tr>
      <w:tr w:rsidR="00707358" w14:paraId="0EF84356" w14:textId="77777777" w:rsidTr="000A1AF8">
        <w:trPr>
          <w:jc w:val="center"/>
        </w:trPr>
        <w:tc>
          <w:tcPr>
            <w:tcW w:w="1838" w:type="dxa"/>
            <w:tcBorders>
              <w:top w:val="single" w:sz="12" w:space="0" w:color="auto"/>
              <w:left w:val="single" w:sz="12" w:space="0" w:color="auto"/>
            </w:tcBorders>
          </w:tcPr>
          <w:p w14:paraId="2EBD302E"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2AEE31C6" w14:textId="77777777" w:rsidR="00707358" w:rsidRDefault="00707358" w:rsidP="000A1AF8">
            <w:pPr>
              <w:pStyle w:val="Bezmezer"/>
              <w:tabs>
                <w:tab w:val="left" w:pos="1134"/>
                <w:tab w:val="left" w:pos="1418"/>
                <w:tab w:val="left" w:pos="1701"/>
              </w:tabs>
            </w:pPr>
            <w:r>
              <w:t>note</w:t>
            </w:r>
          </w:p>
        </w:tc>
      </w:tr>
      <w:tr w:rsidR="00707358" w14:paraId="6EA737AD" w14:textId="77777777" w:rsidTr="000A1AF8">
        <w:trPr>
          <w:jc w:val="center"/>
        </w:trPr>
        <w:tc>
          <w:tcPr>
            <w:tcW w:w="1838" w:type="dxa"/>
            <w:tcBorders>
              <w:left w:val="single" w:sz="12" w:space="0" w:color="auto"/>
            </w:tcBorders>
          </w:tcPr>
          <w:p w14:paraId="653BFBE1"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493AC513" w14:textId="77777777" w:rsidR="00707358" w:rsidRDefault="00707358" w:rsidP="000A1AF8">
            <w:pPr>
              <w:pStyle w:val="Bezmezer"/>
              <w:tabs>
                <w:tab w:val="left" w:pos="1134"/>
                <w:tab w:val="left" w:pos="1418"/>
                <w:tab w:val="left" w:pos="1701"/>
              </w:tabs>
            </w:pPr>
            <w:r>
              <w:t>poznámka</w:t>
            </w:r>
          </w:p>
        </w:tc>
      </w:tr>
      <w:tr w:rsidR="00707358" w14:paraId="56FC6D89" w14:textId="77777777" w:rsidTr="000A1AF8">
        <w:trPr>
          <w:jc w:val="center"/>
        </w:trPr>
        <w:tc>
          <w:tcPr>
            <w:tcW w:w="1838" w:type="dxa"/>
            <w:tcBorders>
              <w:left w:val="single" w:sz="12" w:space="0" w:color="auto"/>
            </w:tcBorders>
          </w:tcPr>
          <w:p w14:paraId="200FD685"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1AA56ABC" w14:textId="77777777" w:rsidR="00707358" w:rsidRDefault="00707358" w:rsidP="000A1AF8">
            <w:pPr>
              <w:pStyle w:val="Bezmezer"/>
              <w:tabs>
                <w:tab w:val="left" w:pos="1134"/>
                <w:tab w:val="left" w:pos="1418"/>
                <w:tab w:val="left" w:pos="1701"/>
              </w:tabs>
            </w:pPr>
            <w:r>
              <w:t>text</w:t>
            </w:r>
          </w:p>
        </w:tc>
      </w:tr>
      <w:tr w:rsidR="00707358" w14:paraId="197D044E" w14:textId="77777777" w:rsidTr="000A1AF8">
        <w:trPr>
          <w:jc w:val="center"/>
        </w:trPr>
        <w:tc>
          <w:tcPr>
            <w:tcW w:w="1838" w:type="dxa"/>
            <w:tcBorders>
              <w:left w:val="single" w:sz="12" w:space="0" w:color="auto"/>
            </w:tcBorders>
          </w:tcPr>
          <w:p w14:paraId="2D03064D"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6815702B" w14:textId="77777777" w:rsidR="00707358" w:rsidRDefault="00707358" w:rsidP="000A1AF8">
            <w:pPr>
              <w:pStyle w:val="Bezmezer"/>
              <w:tabs>
                <w:tab w:val="left" w:pos="1134"/>
                <w:tab w:val="left" w:pos="1418"/>
                <w:tab w:val="left" w:pos="1701"/>
              </w:tabs>
            </w:pPr>
          </w:p>
        </w:tc>
      </w:tr>
      <w:tr w:rsidR="00707358" w14:paraId="49814CE8" w14:textId="77777777" w:rsidTr="000A1AF8">
        <w:trPr>
          <w:jc w:val="center"/>
        </w:trPr>
        <w:tc>
          <w:tcPr>
            <w:tcW w:w="1838" w:type="dxa"/>
            <w:tcBorders>
              <w:left w:val="single" w:sz="12" w:space="0" w:color="auto"/>
              <w:bottom w:val="single" w:sz="12" w:space="0" w:color="auto"/>
            </w:tcBorders>
          </w:tcPr>
          <w:p w14:paraId="6C1AE047"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5E1AE99E" w14:textId="77777777" w:rsidR="00707358" w:rsidRDefault="00707358" w:rsidP="000A1AF8">
            <w:pPr>
              <w:pStyle w:val="Bezmezer"/>
              <w:tabs>
                <w:tab w:val="left" w:pos="1134"/>
                <w:tab w:val="left" w:pos="1418"/>
                <w:tab w:val="left" w:pos="1701"/>
              </w:tabs>
            </w:pPr>
            <w:r>
              <w:t>Ne</w:t>
            </w:r>
          </w:p>
        </w:tc>
      </w:tr>
      <w:tr w:rsidR="00707358" w14:paraId="20825933" w14:textId="77777777" w:rsidTr="000A1AF8">
        <w:trPr>
          <w:jc w:val="center"/>
        </w:trPr>
        <w:tc>
          <w:tcPr>
            <w:tcW w:w="1838" w:type="dxa"/>
            <w:tcBorders>
              <w:top w:val="single" w:sz="18" w:space="0" w:color="auto"/>
            </w:tcBorders>
          </w:tcPr>
          <w:p w14:paraId="00703973"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6C58AA18"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 xml:space="preserve"> </w:t>
            </w:r>
            <w:r>
              <w:t>buses note=“</w:t>
            </w:r>
            <w:r w:rsidRPr="00915CEA">
              <w:rPr>
                <w:highlight w:val="white"/>
              </w:rPr>
              <w:t>poznámka</w:t>
            </w:r>
            <w:r>
              <w:t>“</w:t>
            </w:r>
            <w:r w:rsidRPr="004F3460">
              <w:t>/&gt;</w:t>
            </w:r>
          </w:p>
        </w:tc>
      </w:tr>
    </w:tbl>
    <w:p w14:paraId="43A4CFEB" w14:textId="77777777" w:rsidR="00707358" w:rsidRPr="000D25E6" w:rsidRDefault="00707358" w:rsidP="00C75FF4">
      <w:pPr>
        <w:pStyle w:val="Nadpis4"/>
      </w:pPr>
      <w:r w:rsidRPr="000D25E6">
        <w:t>Definuje linky autobusů „line“</w:t>
      </w:r>
    </w:p>
    <w:p w14:paraId="24C954C5" w14:textId="77777777" w:rsidR="00707358" w:rsidRPr="00B05C74" w:rsidRDefault="00707358" w:rsidP="00707358">
      <w:r>
        <w:t>Umožňuje sdělit, že v dané zastávce je umožněn přestup na autobus MHD a upřesňuje je linky.</w:t>
      </w:r>
    </w:p>
    <w:tbl>
      <w:tblPr>
        <w:tblW w:w="9137" w:type="dxa"/>
        <w:jc w:val="center"/>
        <w:tblLook w:val="04A0" w:firstRow="1" w:lastRow="0" w:firstColumn="1" w:lastColumn="0" w:noHBand="0" w:noVBand="1"/>
      </w:tblPr>
      <w:tblGrid>
        <w:gridCol w:w="1838"/>
        <w:gridCol w:w="7299"/>
      </w:tblGrid>
      <w:tr w:rsidR="00707358" w14:paraId="64C8FD77"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5AC5E0B5"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744A631B" w14:textId="77777777" w:rsidR="00707358" w:rsidRDefault="00707358" w:rsidP="000A1AF8">
            <w:pPr>
              <w:pStyle w:val="Bezmezer"/>
              <w:tabs>
                <w:tab w:val="left" w:pos="1134"/>
                <w:tab w:val="left" w:pos="1418"/>
                <w:tab w:val="left" w:pos="1701"/>
              </w:tabs>
              <w:ind w:left="307"/>
            </w:pPr>
            <w:r>
              <w:t>line</w:t>
            </w:r>
          </w:p>
        </w:tc>
      </w:tr>
      <w:tr w:rsidR="00707358" w14:paraId="7224DD8B" w14:textId="77777777" w:rsidTr="000A1AF8">
        <w:trPr>
          <w:jc w:val="center"/>
        </w:trPr>
        <w:tc>
          <w:tcPr>
            <w:tcW w:w="1838" w:type="dxa"/>
            <w:tcBorders>
              <w:top w:val="single" w:sz="8" w:space="0" w:color="auto"/>
              <w:left w:val="single" w:sz="12" w:space="0" w:color="auto"/>
            </w:tcBorders>
          </w:tcPr>
          <w:p w14:paraId="0DB0A569"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4CC66531" w14:textId="77777777" w:rsidR="00707358" w:rsidRDefault="00707358" w:rsidP="000A1AF8">
            <w:pPr>
              <w:pStyle w:val="Bezmezer"/>
              <w:tabs>
                <w:tab w:val="left" w:pos="1134"/>
                <w:tab w:val="left" w:pos="1418"/>
                <w:tab w:val="left" w:pos="1701"/>
              </w:tabs>
            </w:pPr>
            <w:r>
              <w:rPr>
                <w:noProof/>
              </w:rPr>
              <w:t>stations/station/transfers/municipal/buses/line</w:t>
            </w:r>
          </w:p>
        </w:tc>
      </w:tr>
      <w:tr w:rsidR="00707358" w14:paraId="7EE23AC1" w14:textId="77777777" w:rsidTr="000A1AF8">
        <w:trPr>
          <w:jc w:val="center"/>
        </w:trPr>
        <w:tc>
          <w:tcPr>
            <w:tcW w:w="1838" w:type="dxa"/>
            <w:tcBorders>
              <w:left w:val="single" w:sz="12" w:space="0" w:color="auto"/>
            </w:tcBorders>
          </w:tcPr>
          <w:p w14:paraId="0B54080C"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31C5733A" w14:textId="77777777" w:rsidR="00707358" w:rsidRDefault="00707358" w:rsidP="000A1AF8">
            <w:pPr>
              <w:pStyle w:val="Bezmezer"/>
              <w:tabs>
                <w:tab w:val="left" w:pos="1134"/>
                <w:tab w:val="left" w:pos="1418"/>
                <w:tab w:val="left" w:pos="1701"/>
              </w:tabs>
            </w:pPr>
            <w:r>
              <w:t>Definuje číslo linky autobusu</w:t>
            </w:r>
          </w:p>
        </w:tc>
      </w:tr>
      <w:tr w:rsidR="00707358" w14:paraId="1487EE5F" w14:textId="77777777" w:rsidTr="000A1AF8">
        <w:trPr>
          <w:jc w:val="center"/>
        </w:trPr>
        <w:tc>
          <w:tcPr>
            <w:tcW w:w="1838" w:type="dxa"/>
            <w:tcBorders>
              <w:left w:val="single" w:sz="12" w:space="0" w:color="auto"/>
            </w:tcBorders>
          </w:tcPr>
          <w:p w14:paraId="47F4F147"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1AD911AE" w14:textId="77777777" w:rsidR="00707358" w:rsidRDefault="00707358" w:rsidP="000A1AF8">
            <w:pPr>
              <w:pStyle w:val="Bezmezer"/>
              <w:tabs>
                <w:tab w:val="left" w:pos="1134"/>
                <w:tab w:val="left" w:pos="1418"/>
                <w:tab w:val="left" w:pos="1701"/>
              </w:tabs>
            </w:pPr>
          </w:p>
        </w:tc>
      </w:tr>
      <w:tr w:rsidR="00707358" w14:paraId="231C3FA5" w14:textId="77777777" w:rsidTr="000A1AF8">
        <w:trPr>
          <w:jc w:val="center"/>
        </w:trPr>
        <w:tc>
          <w:tcPr>
            <w:tcW w:w="1838" w:type="dxa"/>
            <w:tcBorders>
              <w:left w:val="single" w:sz="12" w:space="0" w:color="auto"/>
            </w:tcBorders>
          </w:tcPr>
          <w:p w14:paraId="3DD061CB"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7E4473D2" w14:textId="77777777" w:rsidR="00707358" w:rsidRDefault="00707358" w:rsidP="000A1AF8">
            <w:pPr>
              <w:pStyle w:val="Bezmezer"/>
              <w:tabs>
                <w:tab w:val="left" w:pos="1134"/>
                <w:tab w:val="left" w:pos="1418"/>
                <w:tab w:val="left" w:pos="1701"/>
              </w:tabs>
            </w:pPr>
          </w:p>
        </w:tc>
      </w:tr>
      <w:tr w:rsidR="00707358" w14:paraId="490DF35B" w14:textId="77777777" w:rsidTr="000A1AF8">
        <w:trPr>
          <w:jc w:val="center"/>
        </w:trPr>
        <w:tc>
          <w:tcPr>
            <w:tcW w:w="1838" w:type="dxa"/>
            <w:tcBorders>
              <w:left w:val="single" w:sz="12" w:space="0" w:color="auto"/>
              <w:bottom w:val="single" w:sz="12" w:space="0" w:color="auto"/>
            </w:tcBorders>
          </w:tcPr>
          <w:p w14:paraId="0DC25644"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73742074" w14:textId="77777777" w:rsidR="00707358" w:rsidRDefault="00707358" w:rsidP="000A1AF8">
            <w:pPr>
              <w:pStyle w:val="Bezmezer"/>
              <w:tabs>
                <w:tab w:val="left" w:pos="1134"/>
                <w:tab w:val="left" w:pos="1418"/>
                <w:tab w:val="left" w:pos="1701"/>
              </w:tabs>
            </w:pPr>
            <w:r>
              <w:t>ne</w:t>
            </w:r>
          </w:p>
        </w:tc>
      </w:tr>
      <w:tr w:rsidR="00707358" w14:paraId="1E77C8A9" w14:textId="77777777" w:rsidTr="000A1AF8">
        <w:trPr>
          <w:jc w:val="center"/>
        </w:trPr>
        <w:tc>
          <w:tcPr>
            <w:tcW w:w="1838" w:type="dxa"/>
            <w:tcBorders>
              <w:top w:val="single" w:sz="12" w:space="0" w:color="auto"/>
              <w:left w:val="single" w:sz="12" w:space="0" w:color="auto"/>
            </w:tcBorders>
          </w:tcPr>
          <w:p w14:paraId="373DD595"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5A3781B4" w14:textId="77777777" w:rsidR="00707358" w:rsidRDefault="00707358" w:rsidP="000A1AF8">
            <w:pPr>
              <w:pStyle w:val="Bezmezer"/>
              <w:tabs>
                <w:tab w:val="left" w:pos="1134"/>
                <w:tab w:val="left" w:pos="1418"/>
                <w:tab w:val="left" w:pos="1701"/>
              </w:tabs>
            </w:pPr>
            <w:r>
              <w:t>number</w:t>
            </w:r>
          </w:p>
        </w:tc>
      </w:tr>
      <w:tr w:rsidR="00707358" w14:paraId="2800E6EE" w14:textId="77777777" w:rsidTr="000A1AF8">
        <w:trPr>
          <w:jc w:val="center"/>
        </w:trPr>
        <w:tc>
          <w:tcPr>
            <w:tcW w:w="1838" w:type="dxa"/>
            <w:tcBorders>
              <w:left w:val="single" w:sz="12" w:space="0" w:color="auto"/>
            </w:tcBorders>
          </w:tcPr>
          <w:p w14:paraId="7459AEF1"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2F99528E" w14:textId="77777777" w:rsidR="00707358" w:rsidRDefault="00707358" w:rsidP="000A1AF8">
            <w:pPr>
              <w:pStyle w:val="Bezmezer"/>
              <w:tabs>
                <w:tab w:val="left" w:pos="1134"/>
                <w:tab w:val="left" w:pos="1418"/>
                <w:tab w:val="left" w:pos="1701"/>
              </w:tabs>
            </w:pPr>
            <w:r>
              <w:t>Číslo linky</w:t>
            </w:r>
          </w:p>
        </w:tc>
      </w:tr>
      <w:tr w:rsidR="00707358" w14:paraId="37133090" w14:textId="77777777" w:rsidTr="000A1AF8">
        <w:trPr>
          <w:jc w:val="center"/>
        </w:trPr>
        <w:tc>
          <w:tcPr>
            <w:tcW w:w="1838" w:type="dxa"/>
            <w:tcBorders>
              <w:left w:val="single" w:sz="12" w:space="0" w:color="auto"/>
            </w:tcBorders>
          </w:tcPr>
          <w:p w14:paraId="45A80E07"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5B2F0D04" w14:textId="77777777" w:rsidR="00707358" w:rsidRDefault="00707358" w:rsidP="000A1AF8">
            <w:pPr>
              <w:pStyle w:val="Bezmezer"/>
              <w:tabs>
                <w:tab w:val="left" w:pos="1134"/>
                <w:tab w:val="left" w:pos="1418"/>
                <w:tab w:val="left" w:pos="1701"/>
              </w:tabs>
            </w:pPr>
            <w:r>
              <w:t>číslo</w:t>
            </w:r>
          </w:p>
        </w:tc>
      </w:tr>
      <w:tr w:rsidR="00707358" w14:paraId="25F68CC6" w14:textId="77777777" w:rsidTr="000A1AF8">
        <w:trPr>
          <w:jc w:val="center"/>
        </w:trPr>
        <w:tc>
          <w:tcPr>
            <w:tcW w:w="1838" w:type="dxa"/>
            <w:tcBorders>
              <w:left w:val="single" w:sz="12" w:space="0" w:color="auto"/>
            </w:tcBorders>
          </w:tcPr>
          <w:p w14:paraId="763AE38B"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C384687" w14:textId="77777777" w:rsidR="00707358" w:rsidRDefault="00707358" w:rsidP="000A1AF8">
            <w:pPr>
              <w:pStyle w:val="Bezmezer"/>
              <w:tabs>
                <w:tab w:val="left" w:pos="1134"/>
                <w:tab w:val="left" w:pos="1418"/>
                <w:tab w:val="left" w:pos="1701"/>
              </w:tabs>
            </w:pPr>
          </w:p>
        </w:tc>
      </w:tr>
      <w:tr w:rsidR="00707358" w14:paraId="55DDB4DA" w14:textId="77777777" w:rsidTr="000A1AF8">
        <w:trPr>
          <w:jc w:val="center"/>
        </w:trPr>
        <w:tc>
          <w:tcPr>
            <w:tcW w:w="1838" w:type="dxa"/>
            <w:tcBorders>
              <w:left w:val="single" w:sz="12" w:space="0" w:color="auto"/>
              <w:bottom w:val="single" w:sz="12" w:space="0" w:color="auto"/>
            </w:tcBorders>
          </w:tcPr>
          <w:p w14:paraId="7E8358B3"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0FEEC3E4" w14:textId="77777777" w:rsidR="00707358" w:rsidRDefault="00707358" w:rsidP="000A1AF8">
            <w:pPr>
              <w:pStyle w:val="Bezmezer"/>
              <w:tabs>
                <w:tab w:val="left" w:pos="1134"/>
                <w:tab w:val="left" w:pos="1418"/>
                <w:tab w:val="left" w:pos="1701"/>
              </w:tabs>
            </w:pPr>
            <w:r>
              <w:t>ano</w:t>
            </w:r>
          </w:p>
        </w:tc>
      </w:tr>
      <w:tr w:rsidR="00707358" w14:paraId="3CA6D4E8" w14:textId="77777777" w:rsidTr="000A1AF8">
        <w:trPr>
          <w:jc w:val="center"/>
        </w:trPr>
        <w:tc>
          <w:tcPr>
            <w:tcW w:w="1838" w:type="dxa"/>
            <w:tcBorders>
              <w:top w:val="single" w:sz="18" w:space="0" w:color="auto"/>
            </w:tcBorders>
          </w:tcPr>
          <w:p w14:paraId="357003C9"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254E01C6"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 xml:space="preserve"> </w:t>
            </w:r>
            <w:r>
              <w:t>line number=“40“</w:t>
            </w:r>
            <w:r w:rsidRPr="004F3460">
              <w:t>/&gt;</w:t>
            </w:r>
          </w:p>
        </w:tc>
      </w:tr>
    </w:tbl>
    <w:p w14:paraId="6742A929" w14:textId="77777777" w:rsidR="00707358" w:rsidRDefault="00707358" w:rsidP="00707358">
      <w:pPr>
        <w:tabs>
          <w:tab w:val="left" w:pos="1134"/>
          <w:tab w:val="left" w:pos="1418"/>
          <w:tab w:val="left" w:pos="1701"/>
        </w:tabs>
      </w:pPr>
    </w:p>
    <w:p w14:paraId="036084C8" w14:textId="77777777" w:rsidR="00707358" w:rsidRPr="000D25E6" w:rsidRDefault="00707358" w:rsidP="00C75FF4">
      <w:pPr>
        <w:pStyle w:val="Nadpis4"/>
      </w:pPr>
      <w:r w:rsidRPr="000D25E6">
        <w:t>Definuje přestupy na trolejbusy „trolleys“</w:t>
      </w:r>
    </w:p>
    <w:p w14:paraId="28D29BF0" w14:textId="77777777" w:rsidR="00707358" w:rsidRPr="00B05C74" w:rsidRDefault="00707358" w:rsidP="00707358">
      <w:r>
        <w:t>Umožňuje sdělit, že v dané zastávce je umožněn přestup na trolejbus MHD.</w:t>
      </w:r>
    </w:p>
    <w:tbl>
      <w:tblPr>
        <w:tblW w:w="9137" w:type="dxa"/>
        <w:jc w:val="center"/>
        <w:tblLook w:val="04A0" w:firstRow="1" w:lastRow="0" w:firstColumn="1" w:lastColumn="0" w:noHBand="0" w:noVBand="1"/>
      </w:tblPr>
      <w:tblGrid>
        <w:gridCol w:w="1838"/>
        <w:gridCol w:w="7299"/>
      </w:tblGrid>
      <w:tr w:rsidR="00707358" w14:paraId="0AB960EA"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32B51144"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676437B1" w14:textId="77777777" w:rsidR="00707358" w:rsidRDefault="00707358" w:rsidP="000A1AF8">
            <w:pPr>
              <w:pStyle w:val="Bezmezer"/>
              <w:tabs>
                <w:tab w:val="left" w:pos="1134"/>
                <w:tab w:val="left" w:pos="1418"/>
                <w:tab w:val="left" w:pos="1701"/>
              </w:tabs>
            </w:pPr>
            <w:r>
              <w:rPr>
                <w:rStyle w:val="Siln"/>
              </w:rPr>
              <w:t>trolleys</w:t>
            </w:r>
          </w:p>
        </w:tc>
      </w:tr>
      <w:tr w:rsidR="00707358" w14:paraId="27A042EB" w14:textId="77777777" w:rsidTr="000A1AF8">
        <w:trPr>
          <w:jc w:val="center"/>
        </w:trPr>
        <w:tc>
          <w:tcPr>
            <w:tcW w:w="1838" w:type="dxa"/>
            <w:tcBorders>
              <w:top w:val="single" w:sz="8" w:space="0" w:color="auto"/>
              <w:left w:val="single" w:sz="12" w:space="0" w:color="auto"/>
            </w:tcBorders>
          </w:tcPr>
          <w:p w14:paraId="04C79BCC"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78B089B8" w14:textId="77777777" w:rsidR="00707358" w:rsidRDefault="00707358" w:rsidP="000A1AF8">
            <w:pPr>
              <w:pStyle w:val="Bezmezer"/>
              <w:tabs>
                <w:tab w:val="left" w:pos="1134"/>
                <w:tab w:val="left" w:pos="1418"/>
                <w:tab w:val="left" w:pos="1701"/>
              </w:tabs>
            </w:pPr>
            <w:r>
              <w:rPr>
                <w:noProof/>
              </w:rPr>
              <w:t>stations/station/transfers/municipal/trolleys</w:t>
            </w:r>
          </w:p>
        </w:tc>
      </w:tr>
      <w:tr w:rsidR="00707358" w14:paraId="4F32648B" w14:textId="77777777" w:rsidTr="000A1AF8">
        <w:trPr>
          <w:jc w:val="center"/>
        </w:trPr>
        <w:tc>
          <w:tcPr>
            <w:tcW w:w="1838" w:type="dxa"/>
            <w:tcBorders>
              <w:left w:val="single" w:sz="12" w:space="0" w:color="auto"/>
            </w:tcBorders>
          </w:tcPr>
          <w:p w14:paraId="4A33FA93"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4720C500" w14:textId="77777777" w:rsidR="00707358" w:rsidRDefault="00707358" w:rsidP="000A1AF8">
            <w:pPr>
              <w:pStyle w:val="Bezmezer"/>
              <w:tabs>
                <w:tab w:val="left" w:pos="1134"/>
                <w:tab w:val="left" w:pos="1418"/>
                <w:tab w:val="left" w:pos="1701"/>
              </w:tabs>
            </w:pPr>
            <w:r>
              <w:t>Obsahuje přestupy na trolejbusy (MHD).</w:t>
            </w:r>
          </w:p>
        </w:tc>
      </w:tr>
      <w:tr w:rsidR="00707358" w14:paraId="53CBF8C4" w14:textId="77777777" w:rsidTr="000A1AF8">
        <w:trPr>
          <w:jc w:val="center"/>
        </w:trPr>
        <w:tc>
          <w:tcPr>
            <w:tcW w:w="1838" w:type="dxa"/>
            <w:tcBorders>
              <w:left w:val="single" w:sz="12" w:space="0" w:color="auto"/>
            </w:tcBorders>
          </w:tcPr>
          <w:p w14:paraId="5B4816A4"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77996BDD" w14:textId="77777777" w:rsidR="00707358" w:rsidRDefault="00707358" w:rsidP="000A1AF8">
            <w:pPr>
              <w:pStyle w:val="Bezmezer"/>
              <w:tabs>
                <w:tab w:val="left" w:pos="1134"/>
                <w:tab w:val="left" w:pos="1418"/>
                <w:tab w:val="left" w:pos="1701"/>
              </w:tabs>
            </w:pPr>
          </w:p>
        </w:tc>
      </w:tr>
      <w:tr w:rsidR="00707358" w14:paraId="51721A44" w14:textId="77777777" w:rsidTr="000A1AF8">
        <w:trPr>
          <w:jc w:val="center"/>
        </w:trPr>
        <w:tc>
          <w:tcPr>
            <w:tcW w:w="1838" w:type="dxa"/>
            <w:tcBorders>
              <w:left w:val="single" w:sz="12" w:space="0" w:color="auto"/>
            </w:tcBorders>
          </w:tcPr>
          <w:p w14:paraId="53135E3B"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2912CDE9" w14:textId="77777777" w:rsidR="00707358" w:rsidRDefault="00707358" w:rsidP="000A1AF8">
            <w:pPr>
              <w:pStyle w:val="Bezmezer"/>
              <w:tabs>
                <w:tab w:val="left" w:pos="1134"/>
                <w:tab w:val="left" w:pos="1418"/>
                <w:tab w:val="left" w:pos="1701"/>
              </w:tabs>
            </w:pPr>
          </w:p>
        </w:tc>
      </w:tr>
      <w:tr w:rsidR="00707358" w14:paraId="1C8A0FB9" w14:textId="77777777" w:rsidTr="000A1AF8">
        <w:trPr>
          <w:jc w:val="center"/>
        </w:trPr>
        <w:tc>
          <w:tcPr>
            <w:tcW w:w="1838" w:type="dxa"/>
            <w:tcBorders>
              <w:left w:val="single" w:sz="12" w:space="0" w:color="auto"/>
              <w:bottom w:val="single" w:sz="12" w:space="0" w:color="auto"/>
            </w:tcBorders>
          </w:tcPr>
          <w:p w14:paraId="21668C81"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7628F69E" w14:textId="77777777" w:rsidR="00707358" w:rsidRDefault="00707358" w:rsidP="000A1AF8">
            <w:pPr>
              <w:pStyle w:val="Bezmezer"/>
              <w:tabs>
                <w:tab w:val="left" w:pos="1134"/>
                <w:tab w:val="left" w:pos="1418"/>
                <w:tab w:val="left" w:pos="1701"/>
              </w:tabs>
            </w:pPr>
            <w:r>
              <w:t>ne</w:t>
            </w:r>
          </w:p>
        </w:tc>
      </w:tr>
      <w:tr w:rsidR="00707358" w14:paraId="17CFD4B2" w14:textId="77777777" w:rsidTr="000A1AF8">
        <w:trPr>
          <w:jc w:val="center"/>
        </w:trPr>
        <w:tc>
          <w:tcPr>
            <w:tcW w:w="1838" w:type="dxa"/>
            <w:tcBorders>
              <w:top w:val="single" w:sz="12" w:space="0" w:color="auto"/>
              <w:left w:val="single" w:sz="12" w:space="0" w:color="auto"/>
            </w:tcBorders>
          </w:tcPr>
          <w:p w14:paraId="7789FDA7"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03D4DA85" w14:textId="77777777" w:rsidR="00707358" w:rsidRDefault="00707358" w:rsidP="000A1AF8">
            <w:pPr>
              <w:pStyle w:val="Bezmezer"/>
              <w:tabs>
                <w:tab w:val="left" w:pos="1134"/>
                <w:tab w:val="left" w:pos="1418"/>
                <w:tab w:val="left" w:pos="1701"/>
              </w:tabs>
            </w:pPr>
            <w:r>
              <w:t>note</w:t>
            </w:r>
          </w:p>
        </w:tc>
      </w:tr>
      <w:tr w:rsidR="00707358" w14:paraId="6697B8FF" w14:textId="77777777" w:rsidTr="000A1AF8">
        <w:trPr>
          <w:jc w:val="center"/>
        </w:trPr>
        <w:tc>
          <w:tcPr>
            <w:tcW w:w="1838" w:type="dxa"/>
            <w:tcBorders>
              <w:left w:val="single" w:sz="12" w:space="0" w:color="auto"/>
            </w:tcBorders>
          </w:tcPr>
          <w:p w14:paraId="1B1F62DE"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1E20ACF3" w14:textId="77777777" w:rsidR="00707358" w:rsidRDefault="00707358" w:rsidP="000A1AF8">
            <w:pPr>
              <w:pStyle w:val="Bezmezer"/>
              <w:tabs>
                <w:tab w:val="left" w:pos="1134"/>
                <w:tab w:val="left" w:pos="1418"/>
                <w:tab w:val="left" w:pos="1701"/>
              </w:tabs>
            </w:pPr>
            <w:r>
              <w:t>poznámka</w:t>
            </w:r>
          </w:p>
        </w:tc>
      </w:tr>
      <w:tr w:rsidR="00707358" w14:paraId="6CA3A8EC" w14:textId="77777777" w:rsidTr="000A1AF8">
        <w:trPr>
          <w:jc w:val="center"/>
        </w:trPr>
        <w:tc>
          <w:tcPr>
            <w:tcW w:w="1838" w:type="dxa"/>
            <w:tcBorders>
              <w:left w:val="single" w:sz="12" w:space="0" w:color="auto"/>
            </w:tcBorders>
          </w:tcPr>
          <w:p w14:paraId="65A0FCDB"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6C113ED0" w14:textId="77777777" w:rsidR="00707358" w:rsidRDefault="00707358" w:rsidP="000A1AF8">
            <w:pPr>
              <w:pStyle w:val="Bezmezer"/>
              <w:tabs>
                <w:tab w:val="left" w:pos="1134"/>
                <w:tab w:val="left" w:pos="1418"/>
                <w:tab w:val="left" w:pos="1701"/>
              </w:tabs>
            </w:pPr>
            <w:r>
              <w:t>Text</w:t>
            </w:r>
          </w:p>
        </w:tc>
      </w:tr>
      <w:tr w:rsidR="00707358" w14:paraId="75E92643" w14:textId="77777777" w:rsidTr="000A1AF8">
        <w:trPr>
          <w:jc w:val="center"/>
        </w:trPr>
        <w:tc>
          <w:tcPr>
            <w:tcW w:w="1838" w:type="dxa"/>
            <w:tcBorders>
              <w:left w:val="single" w:sz="12" w:space="0" w:color="auto"/>
            </w:tcBorders>
          </w:tcPr>
          <w:p w14:paraId="5D944D35"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1D62E49D" w14:textId="77777777" w:rsidR="00707358" w:rsidRDefault="00707358" w:rsidP="000A1AF8">
            <w:pPr>
              <w:pStyle w:val="Bezmezer"/>
              <w:tabs>
                <w:tab w:val="left" w:pos="1134"/>
                <w:tab w:val="left" w:pos="1418"/>
                <w:tab w:val="left" w:pos="1701"/>
              </w:tabs>
            </w:pPr>
          </w:p>
        </w:tc>
      </w:tr>
      <w:tr w:rsidR="00707358" w14:paraId="668C0C4E" w14:textId="77777777" w:rsidTr="000A1AF8">
        <w:trPr>
          <w:jc w:val="center"/>
        </w:trPr>
        <w:tc>
          <w:tcPr>
            <w:tcW w:w="1838" w:type="dxa"/>
            <w:tcBorders>
              <w:left w:val="single" w:sz="12" w:space="0" w:color="auto"/>
              <w:bottom w:val="single" w:sz="12" w:space="0" w:color="auto"/>
            </w:tcBorders>
          </w:tcPr>
          <w:p w14:paraId="0C6DC045"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6975C824" w14:textId="77777777" w:rsidR="00707358" w:rsidRDefault="00707358" w:rsidP="000A1AF8">
            <w:pPr>
              <w:pStyle w:val="Bezmezer"/>
              <w:tabs>
                <w:tab w:val="left" w:pos="1134"/>
                <w:tab w:val="left" w:pos="1418"/>
                <w:tab w:val="left" w:pos="1701"/>
              </w:tabs>
            </w:pPr>
            <w:r>
              <w:t>Ne</w:t>
            </w:r>
          </w:p>
        </w:tc>
      </w:tr>
      <w:tr w:rsidR="00707358" w14:paraId="68C1AB5E" w14:textId="77777777" w:rsidTr="000A1AF8">
        <w:trPr>
          <w:jc w:val="center"/>
        </w:trPr>
        <w:tc>
          <w:tcPr>
            <w:tcW w:w="1838" w:type="dxa"/>
            <w:tcBorders>
              <w:top w:val="single" w:sz="18" w:space="0" w:color="auto"/>
            </w:tcBorders>
          </w:tcPr>
          <w:p w14:paraId="25C0F683"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76BDC1D3"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trolleys</w:t>
            </w:r>
            <w:r w:rsidRPr="004F3460">
              <w:t>/&gt;</w:t>
            </w:r>
          </w:p>
        </w:tc>
      </w:tr>
    </w:tbl>
    <w:p w14:paraId="68D82EC1" w14:textId="77777777" w:rsidR="00707358" w:rsidRDefault="00707358" w:rsidP="00707358">
      <w:pPr>
        <w:spacing w:after="160" w:line="259" w:lineRule="auto"/>
        <w:jc w:val="left"/>
        <w:rPr>
          <w:rStyle w:val="Siln"/>
          <w:rFonts w:asciiTheme="majorHAnsi" w:eastAsiaTheme="majorEastAsia" w:hAnsiTheme="majorHAnsi" w:cstheme="majorBidi"/>
          <w:bCs w:val="0"/>
          <w:color w:val="365F91" w:themeColor="accent1" w:themeShade="BF"/>
          <w:szCs w:val="26"/>
        </w:rPr>
      </w:pPr>
    </w:p>
    <w:p w14:paraId="48869ABF" w14:textId="77777777" w:rsidR="00707358" w:rsidRPr="00A50DCD" w:rsidRDefault="00707358" w:rsidP="00C75FF4">
      <w:pPr>
        <w:pStyle w:val="Nadpis4"/>
      </w:pPr>
      <w:r w:rsidRPr="00A50DCD">
        <w:t>Definuje linky trolejbusů „line“</w:t>
      </w:r>
    </w:p>
    <w:p w14:paraId="6EEB7C28" w14:textId="77777777" w:rsidR="00707358" w:rsidRPr="00B05C74" w:rsidRDefault="00707358" w:rsidP="00707358">
      <w:r>
        <w:t>Umožňuje sdělit, že v dané zastávce je umožněn přestup na trolejbus MHD a upřesňuje je linky.</w:t>
      </w:r>
    </w:p>
    <w:tbl>
      <w:tblPr>
        <w:tblW w:w="9137" w:type="dxa"/>
        <w:jc w:val="center"/>
        <w:tblLook w:val="04A0" w:firstRow="1" w:lastRow="0" w:firstColumn="1" w:lastColumn="0" w:noHBand="0" w:noVBand="1"/>
      </w:tblPr>
      <w:tblGrid>
        <w:gridCol w:w="1838"/>
        <w:gridCol w:w="7299"/>
      </w:tblGrid>
      <w:tr w:rsidR="00707358" w14:paraId="6EB8718E"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5B070483"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37450AB4" w14:textId="77777777" w:rsidR="00707358" w:rsidRDefault="00707358" w:rsidP="000A1AF8">
            <w:pPr>
              <w:pStyle w:val="Bezmezer"/>
              <w:tabs>
                <w:tab w:val="left" w:pos="1134"/>
                <w:tab w:val="left" w:pos="1418"/>
                <w:tab w:val="left" w:pos="1701"/>
              </w:tabs>
              <w:ind w:left="307"/>
            </w:pPr>
            <w:r>
              <w:t>line</w:t>
            </w:r>
          </w:p>
        </w:tc>
      </w:tr>
      <w:tr w:rsidR="00707358" w14:paraId="5D6623B0" w14:textId="77777777" w:rsidTr="000A1AF8">
        <w:trPr>
          <w:jc w:val="center"/>
        </w:trPr>
        <w:tc>
          <w:tcPr>
            <w:tcW w:w="1838" w:type="dxa"/>
            <w:tcBorders>
              <w:top w:val="single" w:sz="8" w:space="0" w:color="auto"/>
              <w:left w:val="single" w:sz="12" w:space="0" w:color="auto"/>
            </w:tcBorders>
          </w:tcPr>
          <w:p w14:paraId="34E95072"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75BFE2A1" w14:textId="77777777" w:rsidR="00707358" w:rsidRDefault="00707358" w:rsidP="000A1AF8">
            <w:pPr>
              <w:pStyle w:val="Bezmezer"/>
              <w:tabs>
                <w:tab w:val="left" w:pos="1134"/>
                <w:tab w:val="left" w:pos="1418"/>
                <w:tab w:val="left" w:pos="1701"/>
              </w:tabs>
            </w:pPr>
            <w:r>
              <w:rPr>
                <w:noProof/>
              </w:rPr>
              <w:t>stations/station/transfers/municipal/trolleys/line</w:t>
            </w:r>
          </w:p>
        </w:tc>
      </w:tr>
      <w:tr w:rsidR="00707358" w14:paraId="3E657ACF" w14:textId="77777777" w:rsidTr="000A1AF8">
        <w:trPr>
          <w:jc w:val="center"/>
        </w:trPr>
        <w:tc>
          <w:tcPr>
            <w:tcW w:w="1838" w:type="dxa"/>
            <w:tcBorders>
              <w:left w:val="single" w:sz="12" w:space="0" w:color="auto"/>
            </w:tcBorders>
          </w:tcPr>
          <w:p w14:paraId="3273F1AD"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250B526A" w14:textId="77777777" w:rsidR="00707358" w:rsidRDefault="00707358" w:rsidP="000A1AF8">
            <w:pPr>
              <w:pStyle w:val="Bezmezer"/>
              <w:tabs>
                <w:tab w:val="left" w:pos="1134"/>
                <w:tab w:val="left" w:pos="1418"/>
                <w:tab w:val="left" w:pos="1701"/>
              </w:tabs>
            </w:pPr>
            <w:r>
              <w:t>Definuje číslo linky trolejbusu</w:t>
            </w:r>
          </w:p>
        </w:tc>
      </w:tr>
      <w:tr w:rsidR="00707358" w14:paraId="4A91241D" w14:textId="77777777" w:rsidTr="000A1AF8">
        <w:trPr>
          <w:jc w:val="center"/>
        </w:trPr>
        <w:tc>
          <w:tcPr>
            <w:tcW w:w="1838" w:type="dxa"/>
            <w:tcBorders>
              <w:left w:val="single" w:sz="12" w:space="0" w:color="auto"/>
            </w:tcBorders>
          </w:tcPr>
          <w:p w14:paraId="562529EB"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6AC60A97" w14:textId="77777777" w:rsidR="00707358" w:rsidRDefault="00707358" w:rsidP="000A1AF8">
            <w:pPr>
              <w:pStyle w:val="Bezmezer"/>
              <w:tabs>
                <w:tab w:val="left" w:pos="1134"/>
                <w:tab w:val="left" w:pos="1418"/>
                <w:tab w:val="left" w:pos="1701"/>
              </w:tabs>
            </w:pPr>
          </w:p>
        </w:tc>
      </w:tr>
      <w:tr w:rsidR="00707358" w14:paraId="4B33B2EE" w14:textId="77777777" w:rsidTr="000A1AF8">
        <w:trPr>
          <w:jc w:val="center"/>
        </w:trPr>
        <w:tc>
          <w:tcPr>
            <w:tcW w:w="1838" w:type="dxa"/>
            <w:tcBorders>
              <w:left w:val="single" w:sz="12" w:space="0" w:color="auto"/>
            </w:tcBorders>
          </w:tcPr>
          <w:p w14:paraId="3D233DAF"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0C02318D" w14:textId="77777777" w:rsidR="00707358" w:rsidRDefault="00707358" w:rsidP="000A1AF8">
            <w:pPr>
              <w:pStyle w:val="Bezmezer"/>
              <w:tabs>
                <w:tab w:val="left" w:pos="1134"/>
                <w:tab w:val="left" w:pos="1418"/>
                <w:tab w:val="left" w:pos="1701"/>
              </w:tabs>
            </w:pPr>
          </w:p>
        </w:tc>
      </w:tr>
      <w:tr w:rsidR="00707358" w14:paraId="459C4ABC" w14:textId="77777777" w:rsidTr="000A1AF8">
        <w:trPr>
          <w:jc w:val="center"/>
        </w:trPr>
        <w:tc>
          <w:tcPr>
            <w:tcW w:w="1838" w:type="dxa"/>
            <w:tcBorders>
              <w:left w:val="single" w:sz="12" w:space="0" w:color="auto"/>
              <w:bottom w:val="single" w:sz="12" w:space="0" w:color="auto"/>
            </w:tcBorders>
          </w:tcPr>
          <w:p w14:paraId="196443F5"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368FCC45" w14:textId="77777777" w:rsidR="00707358" w:rsidRDefault="00707358" w:rsidP="000A1AF8">
            <w:pPr>
              <w:pStyle w:val="Bezmezer"/>
              <w:tabs>
                <w:tab w:val="left" w:pos="1134"/>
                <w:tab w:val="left" w:pos="1418"/>
                <w:tab w:val="left" w:pos="1701"/>
              </w:tabs>
            </w:pPr>
            <w:r>
              <w:t>ne</w:t>
            </w:r>
          </w:p>
        </w:tc>
      </w:tr>
      <w:tr w:rsidR="00707358" w14:paraId="31E2E641" w14:textId="77777777" w:rsidTr="000A1AF8">
        <w:trPr>
          <w:jc w:val="center"/>
        </w:trPr>
        <w:tc>
          <w:tcPr>
            <w:tcW w:w="1838" w:type="dxa"/>
            <w:tcBorders>
              <w:top w:val="single" w:sz="12" w:space="0" w:color="auto"/>
              <w:left w:val="single" w:sz="12" w:space="0" w:color="auto"/>
            </w:tcBorders>
          </w:tcPr>
          <w:p w14:paraId="17EBD5B5"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4D723833" w14:textId="77777777" w:rsidR="00707358" w:rsidRDefault="00707358" w:rsidP="000A1AF8">
            <w:pPr>
              <w:pStyle w:val="Bezmezer"/>
              <w:tabs>
                <w:tab w:val="left" w:pos="1134"/>
                <w:tab w:val="left" w:pos="1418"/>
                <w:tab w:val="left" w:pos="1701"/>
              </w:tabs>
            </w:pPr>
            <w:r>
              <w:t>number</w:t>
            </w:r>
          </w:p>
        </w:tc>
      </w:tr>
      <w:tr w:rsidR="00707358" w14:paraId="59C1466C" w14:textId="77777777" w:rsidTr="000A1AF8">
        <w:trPr>
          <w:jc w:val="center"/>
        </w:trPr>
        <w:tc>
          <w:tcPr>
            <w:tcW w:w="1838" w:type="dxa"/>
            <w:tcBorders>
              <w:left w:val="single" w:sz="12" w:space="0" w:color="auto"/>
            </w:tcBorders>
          </w:tcPr>
          <w:p w14:paraId="68A80A67"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11A3F381" w14:textId="77777777" w:rsidR="00707358" w:rsidRDefault="00707358" w:rsidP="000A1AF8">
            <w:pPr>
              <w:pStyle w:val="Bezmezer"/>
              <w:tabs>
                <w:tab w:val="left" w:pos="1134"/>
                <w:tab w:val="left" w:pos="1418"/>
                <w:tab w:val="left" w:pos="1701"/>
              </w:tabs>
            </w:pPr>
            <w:r>
              <w:t>Číslo linky</w:t>
            </w:r>
          </w:p>
        </w:tc>
      </w:tr>
      <w:tr w:rsidR="00707358" w14:paraId="0D2B782C" w14:textId="77777777" w:rsidTr="000A1AF8">
        <w:trPr>
          <w:jc w:val="center"/>
        </w:trPr>
        <w:tc>
          <w:tcPr>
            <w:tcW w:w="1838" w:type="dxa"/>
            <w:tcBorders>
              <w:left w:val="single" w:sz="12" w:space="0" w:color="auto"/>
            </w:tcBorders>
          </w:tcPr>
          <w:p w14:paraId="66B77DAA"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285CDA32" w14:textId="77777777" w:rsidR="00707358" w:rsidRDefault="00707358" w:rsidP="000A1AF8">
            <w:pPr>
              <w:pStyle w:val="Bezmezer"/>
              <w:tabs>
                <w:tab w:val="left" w:pos="1134"/>
                <w:tab w:val="left" w:pos="1418"/>
                <w:tab w:val="left" w:pos="1701"/>
              </w:tabs>
            </w:pPr>
            <w:r>
              <w:t>číslo</w:t>
            </w:r>
          </w:p>
        </w:tc>
      </w:tr>
      <w:tr w:rsidR="00707358" w14:paraId="55B8255C" w14:textId="77777777" w:rsidTr="000A1AF8">
        <w:trPr>
          <w:jc w:val="center"/>
        </w:trPr>
        <w:tc>
          <w:tcPr>
            <w:tcW w:w="1838" w:type="dxa"/>
            <w:tcBorders>
              <w:left w:val="single" w:sz="12" w:space="0" w:color="auto"/>
            </w:tcBorders>
          </w:tcPr>
          <w:p w14:paraId="57ADF8D0"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82F32AE" w14:textId="77777777" w:rsidR="00707358" w:rsidRDefault="00707358" w:rsidP="000A1AF8">
            <w:pPr>
              <w:pStyle w:val="Bezmezer"/>
              <w:tabs>
                <w:tab w:val="left" w:pos="1134"/>
                <w:tab w:val="left" w:pos="1418"/>
                <w:tab w:val="left" w:pos="1701"/>
              </w:tabs>
            </w:pPr>
          </w:p>
        </w:tc>
      </w:tr>
      <w:tr w:rsidR="00707358" w14:paraId="666EAD95" w14:textId="77777777" w:rsidTr="000A1AF8">
        <w:trPr>
          <w:jc w:val="center"/>
        </w:trPr>
        <w:tc>
          <w:tcPr>
            <w:tcW w:w="1838" w:type="dxa"/>
            <w:tcBorders>
              <w:left w:val="single" w:sz="12" w:space="0" w:color="auto"/>
              <w:bottom w:val="single" w:sz="12" w:space="0" w:color="auto"/>
            </w:tcBorders>
          </w:tcPr>
          <w:p w14:paraId="147E26B2"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469F4033" w14:textId="77777777" w:rsidR="00707358" w:rsidRDefault="00707358" w:rsidP="000A1AF8">
            <w:pPr>
              <w:pStyle w:val="Bezmezer"/>
              <w:tabs>
                <w:tab w:val="left" w:pos="1134"/>
                <w:tab w:val="left" w:pos="1418"/>
                <w:tab w:val="left" w:pos="1701"/>
              </w:tabs>
            </w:pPr>
            <w:r>
              <w:t>ano</w:t>
            </w:r>
          </w:p>
        </w:tc>
      </w:tr>
      <w:tr w:rsidR="00707358" w14:paraId="47C43604" w14:textId="77777777" w:rsidTr="000A1AF8">
        <w:trPr>
          <w:jc w:val="center"/>
        </w:trPr>
        <w:tc>
          <w:tcPr>
            <w:tcW w:w="1838" w:type="dxa"/>
            <w:tcBorders>
              <w:top w:val="single" w:sz="18" w:space="0" w:color="auto"/>
            </w:tcBorders>
          </w:tcPr>
          <w:p w14:paraId="3F060ACA"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65D8C32B" w14:textId="77777777" w:rsidR="00707358" w:rsidRPr="009F5F40" w:rsidRDefault="00707358" w:rsidP="000A1AF8">
            <w:pPr>
              <w:pStyle w:val="Bezmezer"/>
              <w:tabs>
                <w:tab w:val="left" w:pos="1134"/>
                <w:tab w:val="left" w:pos="1418"/>
                <w:tab w:val="left" w:pos="1701"/>
              </w:tabs>
              <w:rPr>
                <w:szCs w:val="18"/>
              </w:rPr>
            </w:pPr>
            <w:r w:rsidRPr="004F3460">
              <w:t>&lt;</w:t>
            </w:r>
            <w:r>
              <w:t>line number=“15“</w:t>
            </w:r>
            <w:r w:rsidRPr="004F3460">
              <w:t>/&gt;</w:t>
            </w:r>
          </w:p>
        </w:tc>
      </w:tr>
    </w:tbl>
    <w:p w14:paraId="4D5918C9" w14:textId="77777777" w:rsidR="00707358" w:rsidRPr="00A50DCD" w:rsidRDefault="00707358" w:rsidP="00C75FF4">
      <w:pPr>
        <w:pStyle w:val="Nadpis4"/>
      </w:pPr>
      <w:r w:rsidRPr="00A50DCD">
        <w:t>Definuje přestupy na tramvaje „tram“</w:t>
      </w:r>
    </w:p>
    <w:p w14:paraId="6E18AEFC" w14:textId="77777777" w:rsidR="00707358" w:rsidRPr="00B05C74" w:rsidRDefault="00707358" w:rsidP="00707358">
      <w:r>
        <w:t>Umožňuje sdělit, že v dané zastávce je umožněn přestup na tramvaj MHD.</w:t>
      </w:r>
    </w:p>
    <w:tbl>
      <w:tblPr>
        <w:tblW w:w="9137" w:type="dxa"/>
        <w:jc w:val="center"/>
        <w:tblLook w:val="04A0" w:firstRow="1" w:lastRow="0" w:firstColumn="1" w:lastColumn="0" w:noHBand="0" w:noVBand="1"/>
      </w:tblPr>
      <w:tblGrid>
        <w:gridCol w:w="1838"/>
        <w:gridCol w:w="7299"/>
      </w:tblGrid>
      <w:tr w:rsidR="00707358" w14:paraId="09B79AB4"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43FDDCD4"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7D0D7E6A" w14:textId="77777777" w:rsidR="00707358" w:rsidRDefault="00707358" w:rsidP="000A1AF8">
            <w:pPr>
              <w:pStyle w:val="Bezmezer"/>
              <w:tabs>
                <w:tab w:val="left" w:pos="1134"/>
                <w:tab w:val="left" w:pos="1418"/>
                <w:tab w:val="left" w:pos="1701"/>
              </w:tabs>
            </w:pPr>
            <w:r>
              <w:rPr>
                <w:noProof/>
              </w:rPr>
              <w:t>tram</w:t>
            </w:r>
          </w:p>
        </w:tc>
      </w:tr>
      <w:tr w:rsidR="00707358" w14:paraId="2FD5213D" w14:textId="77777777" w:rsidTr="000A1AF8">
        <w:trPr>
          <w:jc w:val="center"/>
        </w:trPr>
        <w:tc>
          <w:tcPr>
            <w:tcW w:w="1838" w:type="dxa"/>
            <w:tcBorders>
              <w:top w:val="single" w:sz="8" w:space="0" w:color="auto"/>
              <w:left w:val="single" w:sz="12" w:space="0" w:color="auto"/>
            </w:tcBorders>
          </w:tcPr>
          <w:p w14:paraId="63B697F9"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6EF10837" w14:textId="77777777" w:rsidR="00707358" w:rsidRDefault="00707358" w:rsidP="000A1AF8">
            <w:pPr>
              <w:pStyle w:val="Bezmezer"/>
              <w:tabs>
                <w:tab w:val="left" w:pos="1134"/>
                <w:tab w:val="left" w:pos="1418"/>
                <w:tab w:val="left" w:pos="1701"/>
              </w:tabs>
            </w:pPr>
            <w:r>
              <w:rPr>
                <w:noProof/>
              </w:rPr>
              <w:t>stations/station/transfers/municipal/tram</w:t>
            </w:r>
          </w:p>
        </w:tc>
      </w:tr>
      <w:tr w:rsidR="00707358" w14:paraId="0C826F08" w14:textId="77777777" w:rsidTr="000A1AF8">
        <w:trPr>
          <w:jc w:val="center"/>
        </w:trPr>
        <w:tc>
          <w:tcPr>
            <w:tcW w:w="1838" w:type="dxa"/>
            <w:tcBorders>
              <w:left w:val="single" w:sz="12" w:space="0" w:color="auto"/>
            </w:tcBorders>
          </w:tcPr>
          <w:p w14:paraId="1E68F35C"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3B4CCDDD" w14:textId="77777777" w:rsidR="00707358" w:rsidRDefault="00707358" w:rsidP="000A1AF8">
            <w:pPr>
              <w:pStyle w:val="Bezmezer"/>
              <w:tabs>
                <w:tab w:val="left" w:pos="1134"/>
                <w:tab w:val="left" w:pos="1418"/>
                <w:tab w:val="left" w:pos="1701"/>
              </w:tabs>
            </w:pPr>
            <w:r>
              <w:t>Obsahuje přestupy na tramvaje (MHD).</w:t>
            </w:r>
          </w:p>
        </w:tc>
      </w:tr>
      <w:tr w:rsidR="00707358" w14:paraId="5E21AB8C" w14:textId="77777777" w:rsidTr="000A1AF8">
        <w:trPr>
          <w:jc w:val="center"/>
        </w:trPr>
        <w:tc>
          <w:tcPr>
            <w:tcW w:w="1838" w:type="dxa"/>
            <w:tcBorders>
              <w:left w:val="single" w:sz="12" w:space="0" w:color="auto"/>
            </w:tcBorders>
          </w:tcPr>
          <w:p w14:paraId="02EA2DEC"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6CF06A0F" w14:textId="77777777" w:rsidR="00707358" w:rsidRDefault="00707358" w:rsidP="000A1AF8">
            <w:pPr>
              <w:pStyle w:val="Bezmezer"/>
              <w:tabs>
                <w:tab w:val="left" w:pos="1134"/>
                <w:tab w:val="left" w:pos="1418"/>
                <w:tab w:val="left" w:pos="1701"/>
              </w:tabs>
            </w:pPr>
          </w:p>
        </w:tc>
      </w:tr>
      <w:tr w:rsidR="00707358" w14:paraId="5C8C765E" w14:textId="77777777" w:rsidTr="000A1AF8">
        <w:trPr>
          <w:jc w:val="center"/>
        </w:trPr>
        <w:tc>
          <w:tcPr>
            <w:tcW w:w="1838" w:type="dxa"/>
            <w:tcBorders>
              <w:left w:val="single" w:sz="12" w:space="0" w:color="auto"/>
            </w:tcBorders>
          </w:tcPr>
          <w:p w14:paraId="4CBF1292"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5938366A" w14:textId="77777777" w:rsidR="00707358" w:rsidRDefault="00707358" w:rsidP="000A1AF8">
            <w:pPr>
              <w:pStyle w:val="Bezmezer"/>
              <w:tabs>
                <w:tab w:val="left" w:pos="1134"/>
                <w:tab w:val="left" w:pos="1418"/>
                <w:tab w:val="left" w:pos="1701"/>
              </w:tabs>
            </w:pPr>
          </w:p>
        </w:tc>
      </w:tr>
      <w:tr w:rsidR="00707358" w14:paraId="4058B32C" w14:textId="77777777" w:rsidTr="000A1AF8">
        <w:trPr>
          <w:jc w:val="center"/>
        </w:trPr>
        <w:tc>
          <w:tcPr>
            <w:tcW w:w="1838" w:type="dxa"/>
            <w:tcBorders>
              <w:left w:val="single" w:sz="12" w:space="0" w:color="auto"/>
              <w:bottom w:val="single" w:sz="12" w:space="0" w:color="auto"/>
            </w:tcBorders>
          </w:tcPr>
          <w:p w14:paraId="13A5E9A4"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5F00E4DC" w14:textId="77777777" w:rsidR="00707358" w:rsidRDefault="00707358" w:rsidP="000A1AF8">
            <w:pPr>
              <w:pStyle w:val="Bezmezer"/>
              <w:tabs>
                <w:tab w:val="left" w:pos="1134"/>
                <w:tab w:val="left" w:pos="1418"/>
                <w:tab w:val="left" w:pos="1701"/>
              </w:tabs>
            </w:pPr>
            <w:r>
              <w:t>ne</w:t>
            </w:r>
          </w:p>
        </w:tc>
      </w:tr>
      <w:tr w:rsidR="00707358" w14:paraId="6B7DE4B4" w14:textId="77777777" w:rsidTr="000A1AF8">
        <w:trPr>
          <w:jc w:val="center"/>
        </w:trPr>
        <w:tc>
          <w:tcPr>
            <w:tcW w:w="1838" w:type="dxa"/>
            <w:tcBorders>
              <w:top w:val="single" w:sz="12" w:space="0" w:color="auto"/>
              <w:left w:val="single" w:sz="12" w:space="0" w:color="auto"/>
            </w:tcBorders>
          </w:tcPr>
          <w:p w14:paraId="25DE845D"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6488B468" w14:textId="77777777" w:rsidR="00707358" w:rsidRDefault="00707358" w:rsidP="000A1AF8">
            <w:pPr>
              <w:pStyle w:val="Bezmezer"/>
              <w:tabs>
                <w:tab w:val="left" w:pos="1134"/>
                <w:tab w:val="left" w:pos="1418"/>
                <w:tab w:val="left" w:pos="1701"/>
              </w:tabs>
            </w:pPr>
            <w:r>
              <w:t>note</w:t>
            </w:r>
          </w:p>
        </w:tc>
      </w:tr>
      <w:tr w:rsidR="00707358" w14:paraId="0D00C3AE" w14:textId="77777777" w:rsidTr="000A1AF8">
        <w:trPr>
          <w:jc w:val="center"/>
        </w:trPr>
        <w:tc>
          <w:tcPr>
            <w:tcW w:w="1838" w:type="dxa"/>
            <w:tcBorders>
              <w:left w:val="single" w:sz="12" w:space="0" w:color="auto"/>
            </w:tcBorders>
          </w:tcPr>
          <w:p w14:paraId="57BBAEF2"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563366EF" w14:textId="77777777" w:rsidR="00707358" w:rsidRDefault="00707358" w:rsidP="000A1AF8">
            <w:pPr>
              <w:pStyle w:val="Bezmezer"/>
              <w:tabs>
                <w:tab w:val="left" w:pos="1134"/>
                <w:tab w:val="left" w:pos="1418"/>
                <w:tab w:val="left" w:pos="1701"/>
              </w:tabs>
            </w:pPr>
            <w:r>
              <w:t>poznámka</w:t>
            </w:r>
          </w:p>
        </w:tc>
      </w:tr>
      <w:tr w:rsidR="00707358" w14:paraId="3865B4BA" w14:textId="77777777" w:rsidTr="000A1AF8">
        <w:trPr>
          <w:jc w:val="center"/>
        </w:trPr>
        <w:tc>
          <w:tcPr>
            <w:tcW w:w="1838" w:type="dxa"/>
            <w:tcBorders>
              <w:left w:val="single" w:sz="12" w:space="0" w:color="auto"/>
            </w:tcBorders>
          </w:tcPr>
          <w:p w14:paraId="715FB06B"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7EFFDA46" w14:textId="77777777" w:rsidR="00707358" w:rsidRDefault="00707358" w:rsidP="000A1AF8">
            <w:pPr>
              <w:pStyle w:val="Bezmezer"/>
              <w:tabs>
                <w:tab w:val="left" w:pos="1134"/>
                <w:tab w:val="left" w:pos="1418"/>
                <w:tab w:val="left" w:pos="1701"/>
              </w:tabs>
            </w:pPr>
            <w:r>
              <w:t>Text</w:t>
            </w:r>
          </w:p>
        </w:tc>
      </w:tr>
      <w:tr w:rsidR="00707358" w14:paraId="0A71F172" w14:textId="77777777" w:rsidTr="000A1AF8">
        <w:trPr>
          <w:jc w:val="center"/>
        </w:trPr>
        <w:tc>
          <w:tcPr>
            <w:tcW w:w="1838" w:type="dxa"/>
            <w:tcBorders>
              <w:left w:val="single" w:sz="12" w:space="0" w:color="auto"/>
            </w:tcBorders>
          </w:tcPr>
          <w:p w14:paraId="30D322CE"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2EEB0D82" w14:textId="77777777" w:rsidR="00707358" w:rsidRDefault="00707358" w:rsidP="000A1AF8">
            <w:pPr>
              <w:pStyle w:val="Bezmezer"/>
              <w:tabs>
                <w:tab w:val="left" w:pos="1134"/>
                <w:tab w:val="left" w:pos="1418"/>
                <w:tab w:val="left" w:pos="1701"/>
              </w:tabs>
            </w:pPr>
          </w:p>
        </w:tc>
      </w:tr>
      <w:tr w:rsidR="00707358" w14:paraId="1D881C7A" w14:textId="77777777" w:rsidTr="000A1AF8">
        <w:trPr>
          <w:jc w:val="center"/>
        </w:trPr>
        <w:tc>
          <w:tcPr>
            <w:tcW w:w="1838" w:type="dxa"/>
            <w:tcBorders>
              <w:left w:val="single" w:sz="12" w:space="0" w:color="auto"/>
              <w:bottom w:val="single" w:sz="12" w:space="0" w:color="auto"/>
            </w:tcBorders>
          </w:tcPr>
          <w:p w14:paraId="50486540"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046122FE" w14:textId="77777777" w:rsidR="00707358" w:rsidRDefault="00707358" w:rsidP="000A1AF8">
            <w:pPr>
              <w:pStyle w:val="Bezmezer"/>
              <w:tabs>
                <w:tab w:val="left" w:pos="1134"/>
                <w:tab w:val="left" w:pos="1418"/>
                <w:tab w:val="left" w:pos="1701"/>
              </w:tabs>
            </w:pPr>
            <w:r>
              <w:t>Ne</w:t>
            </w:r>
          </w:p>
        </w:tc>
      </w:tr>
      <w:tr w:rsidR="00707358" w14:paraId="0E427CE8" w14:textId="77777777" w:rsidTr="000A1AF8">
        <w:trPr>
          <w:jc w:val="center"/>
        </w:trPr>
        <w:tc>
          <w:tcPr>
            <w:tcW w:w="1838" w:type="dxa"/>
            <w:tcBorders>
              <w:top w:val="single" w:sz="18" w:space="0" w:color="auto"/>
            </w:tcBorders>
          </w:tcPr>
          <w:p w14:paraId="09B942A0"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233DA07C" w14:textId="77777777" w:rsidR="00707358" w:rsidRPr="009F5F40" w:rsidRDefault="00707358" w:rsidP="000A1AF8">
            <w:pPr>
              <w:pStyle w:val="Bezmezer"/>
              <w:tabs>
                <w:tab w:val="left" w:pos="1134"/>
                <w:tab w:val="left" w:pos="1418"/>
                <w:tab w:val="left" w:pos="1701"/>
              </w:tabs>
              <w:rPr>
                <w:szCs w:val="18"/>
              </w:rPr>
            </w:pPr>
            <w:r w:rsidRPr="004F3460">
              <w:t>&lt;</w:t>
            </w:r>
            <w:r>
              <w:rPr>
                <w:noProof/>
              </w:rPr>
              <w:t>tram</w:t>
            </w:r>
            <w:r w:rsidRPr="004F3460">
              <w:t>/&gt;</w:t>
            </w:r>
          </w:p>
        </w:tc>
      </w:tr>
    </w:tbl>
    <w:p w14:paraId="27BE8B2D" w14:textId="77777777" w:rsidR="00707358" w:rsidRPr="00A50DCD" w:rsidRDefault="00707358" w:rsidP="00C75FF4">
      <w:pPr>
        <w:pStyle w:val="Nadpis4"/>
      </w:pPr>
      <w:r w:rsidRPr="00A50DCD">
        <w:t>Definuje linky tramvaje „line“</w:t>
      </w:r>
    </w:p>
    <w:p w14:paraId="53EE0E58" w14:textId="77777777" w:rsidR="00707358" w:rsidRPr="00B05C74" w:rsidRDefault="00707358" w:rsidP="00707358">
      <w:r>
        <w:t>Umožňuje sdělit, že v dané zastávce je umožněn přestup na tramvaj MHD a upřesňuje je linky.</w:t>
      </w:r>
    </w:p>
    <w:tbl>
      <w:tblPr>
        <w:tblW w:w="9137" w:type="dxa"/>
        <w:jc w:val="center"/>
        <w:tblLook w:val="04A0" w:firstRow="1" w:lastRow="0" w:firstColumn="1" w:lastColumn="0" w:noHBand="0" w:noVBand="1"/>
      </w:tblPr>
      <w:tblGrid>
        <w:gridCol w:w="1838"/>
        <w:gridCol w:w="7299"/>
      </w:tblGrid>
      <w:tr w:rsidR="00707358" w14:paraId="535437AF"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6EA92D5E"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6B3E6276" w14:textId="77777777" w:rsidR="00707358" w:rsidRDefault="00707358" w:rsidP="000A1AF8">
            <w:pPr>
              <w:pStyle w:val="Bezmezer"/>
              <w:tabs>
                <w:tab w:val="left" w:pos="1134"/>
                <w:tab w:val="left" w:pos="1418"/>
                <w:tab w:val="left" w:pos="1701"/>
              </w:tabs>
              <w:ind w:left="307"/>
            </w:pPr>
            <w:r>
              <w:t>line</w:t>
            </w:r>
          </w:p>
        </w:tc>
      </w:tr>
      <w:tr w:rsidR="00707358" w14:paraId="52DC73CD" w14:textId="77777777" w:rsidTr="000A1AF8">
        <w:trPr>
          <w:jc w:val="center"/>
        </w:trPr>
        <w:tc>
          <w:tcPr>
            <w:tcW w:w="1838" w:type="dxa"/>
            <w:tcBorders>
              <w:top w:val="single" w:sz="8" w:space="0" w:color="auto"/>
              <w:left w:val="single" w:sz="12" w:space="0" w:color="auto"/>
            </w:tcBorders>
          </w:tcPr>
          <w:p w14:paraId="60E9274A"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6B951F3E" w14:textId="77777777" w:rsidR="00707358" w:rsidRDefault="00707358" w:rsidP="000A1AF8">
            <w:pPr>
              <w:pStyle w:val="Bezmezer"/>
              <w:tabs>
                <w:tab w:val="left" w:pos="1134"/>
                <w:tab w:val="left" w:pos="1418"/>
                <w:tab w:val="left" w:pos="1701"/>
              </w:tabs>
            </w:pPr>
            <w:r>
              <w:rPr>
                <w:noProof/>
              </w:rPr>
              <w:t>stations/station/transfers/municipal/tram/line</w:t>
            </w:r>
          </w:p>
        </w:tc>
      </w:tr>
      <w:tr w:rsidR="00707358" w14:paraId="44A553F7" w14:textId="77777777" w:rsidTr="000A1AF8">
        <w:trPr>
          <w:jc w:val="center"/>
        </w:trPr>
        <w:tc>
          <w:tcPr>
            <w:tcW w:w="1838" w:type="dxa"/>
            <w:tcBorders>
              <w:left w:val="single" w:sz="12" w:space="0" w:color="auto"/>
            </w:tcBorders>
          </w:tcPr>
          <w:p w14:paraId="6E535710"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0E3FE79E" w14:textId="77777777" w:rsidR="00707358" w:rsidRDefault="00707358" w:rsidP="000A1AF8">
            <w:pPr>
              <w:pStyle w:val="Bezmezer"/>
              <w:tabs>
                <w:tab w:val="left" w:pos="1134"/>
                <w:tab w:val="left" w:pos="1418"/>
                <w:tab w:val="left" w:pos="1701"/>
              </w:tabs>
            </w:pPr>
            <w:r>
              <w:t>Definuje číslo linky tramvaje</w:t>
            </w:r>
          </w:p>
        </w:tc>
      </w:tr>
      <w:tr w:rsidR="00707358" w14:paraId="3E808CE0" w14:textId="77777777" w:rsidTr="000A1AF8">
        <w:trPr>
          <w:jc w:val="center"/>
        </w:trPr>
        <w:tc>
          <w:tcPr>
            <w:tcW w:w="1838" w:type="dxa"/>
            <w:tcBorders>
              <w:left w:val="single" w:sz="12" w:space="0" w:color="auto"/>
            </w:tcBorders>
          </w:tcPr>
          <w:p w14:paraId="15931415"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46762BF1" w14:textId="77777777" w:rsidR="00707358" w:rsidRDefault="00707358" w:rsidP="000A1AF8">
            <w:pPr>
              <w:pStyle w:val="Bezmezer"/>
              <w:tabs>
                <w:tab w:val="left" w:pos="1134"/>
                <w:tab w:val="left" w:pos="1418"/>
                <w:tab w:val="left" w:pos="1701"/>
              </w:tabs>
            </w:pPr>
          </w:p>
        </w:tc>
      </w:tr>
      <w:tr w:rsidR="00707358" w14:paraId="05BE81CE" w14:textId="77777777" w:rsidTr="000A1AF8">
        <w:trPr>
          <w:jc w:val="center"/>
        </w:trPr>
        <w:tc>
          <w:tcPr>
            <w:tcW w:w="1838" w:type="dxa"/>
            <w:tcBorders>
              <w:left w:val="single" w:sz="12" w:space="0" w:color="auto"/>
            </w:tcBorders>
          </w:tcPr>
          <w:p w14:paraId="64A93C6C"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B7FED46" w14:textId="77777777" w:rsidR="00707358" w:rsidRDefault="00707358" w:rsidP="000A1AF8">
            <w:pPr>
              <w:pStyle w:val="Bezmezer"/>
              <w:tabs>
                <w:tab w:val="left" w:pos="1134"/>
                <w:tab w:val="left" w:pos="1418"/>
                <w:tab w:val="left" w:pos="1701"/>
              </w:tabs>
            </w:pPr>
          </w:p>
        </w:tc>
      </w:tr>
      <w:tr w:rsidR="00707358" w14:paraId="033BA479" w14:textId="77777777" w:rsidTr="000A1AF8">
        <w:trPr>
          <w:jc w:val="center"/>
        </w:trPr>
        <w:tc>
          <w:tcPr>
            <w:tcW w:w="1838" w:type="dxa"/>
            <w:tcBorders>
              <w:left w:val="single" w:sz="12" w:space="0" w:color="auto"/>
              <w:bottom w:val="single" w:sz="12" w:space="0" w:color="auto"/>
            </w:tcBorders>
          </w:tcPr>
          <w:p w14:paraId="78867A79"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5A156E77" w14:textId="77777777" w:rsidR="00707358" w:rsidRDefault="00707358" w:rsidP="000A1AF8">
            <w:pPr>
              <w:pStyle w:val="Bezmezer"/>
              <w:tabs>
                <w:tab w:val="left" w:pos="1134"/>
                <w:tab w:val="left" w:pos="1418"/>
                <w:tab w:val="left" w:pos="1701"/>
              </w:tabs>
            </w:pPr>
            <w:r>
              <w:t>ne</w:t>
            </w:r>
          </w:p>
        </w:tc>
      </w:tr>
      <w:tr w:rsidR="00707358" w14:paraId="4AC11A55" w14:textId="77777777" w:rsidTr="000A1AF8">
        <w:trPr>
          <w:jc w:val="center"/>
        </w:trPr>
        <w:tc>
          <w:tcPr>
            <w:tcW w:w="1838" w:type="dxa"/>
            <w:tcBorders>
              <w:top w:val="single" w:sz="12" w:space="0" w:color="auto"/>
              <w:left w:val="single" w:sz="12" w:space="0" w:color="auto"/>
            </w:tcBorders>
          </w:tcPr>
          <w:p w14:paraId="2221763F"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78C222E1" w14:textId="77777777" w:rsidR="00707358" w:rsidRDefault="00707358" w:rsidP="000A1AF8">
            <w:pPr>
              <w:pStyle w:val="Bezmezer"/>
              <w:tabs>
                <w:tab w:val="left" w:pos="1134"/>
                <w:tab w:val="left" w:pos="1418"/>
                <w:tab w:val="left" w:pos="1701"/>
              </w:tabs>
            </w:pPr>
            <w:r>
              <w:t>number</w:t>
            </w:r>
          </w:p>
        </w:tc>
      </w:tr>
      <w:tr w:rsidR="00707358" w14:paraId="17435E0F" w14:textId="77777777" w:rsidTr="000A1AF8">
        <w:trPr>
          <w:jc w:val="center"/>
        </w:trPr>
        <w:tc>
          <w:tcPr>
            <w:tcW w:w="1838" w:type="dxa"/>
            <w:tcBorders>
              <w:left w:val="single" w:sz="12" w:space="0" w:color="auto"/>
            </w:tcBorders>
          </w:tcPr>
          <w:p w14:paraId="6D1C0DD0"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684AC3B8" w14:textId="77777777" w:rsidR="00707358" w:rsidRDefault="00707358" w:rsidP="000A1AF8">
            <w:pPr>
              <w:pStyle w:val="Bezmezer"/>
              <w:tabs>
                <w:tab w:val="left" w:pos="1134"/>
                <w:tab w:val="left" w:pos="1418"/>
                <w:tab w:val="left" w:pos="1701"/>
              </w:tabs>
            </w:pPr>
            <w:r>
              <w:t>Číslo linky</w:t>
            </w:r>
          </w:p>
        </w:tc>
      </w:tr>
      <w:tr w:rsidR="00707358" w14:paraId="5D898D64" w14:textId="77777777" w:rsidTr="000A1AF8">
        <w:trPr>
          <w:jc w:val="center"/>
        </w:trPr>
        <w:tc>
          <w:tcPr>
            <w:tcW w:w="1838" w:type="dxa"/>
            <w:tcBorders>
              <w:left w:val="single" w:sz="12" w:space="0" w:color="auto"/>
            </w:tcBorders>
          </w:tcPr>
          <w:p w14:paraId="0E7C34BA"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4DFF7DCA" w14:textId="77777777" w:rsidR="00707358" w:rsidRDefault="00707358" w:rsidP="000A1AF8">
            <w:pPr>
              <w:pStyle w:val="Bezmezer"/>
              <w:tabs>
                <w:tab w:val="left" w:pos="1134"/>
                <w:tab w:val="left" w:pos="1418"/>
                <w:tab w:val="left" w:pos="1701"/>
              </w:tabs>
            </w:pPr>
            <w:r>
              <w:t>číslo</w:t>
            </w:r>
          </w:p>
        </w:tc>
      </w:tr>
      <w:tr w:rsidR="00707358" w14:paraId="72D60AB4" w14:textId="77777777" w:rsidTr="000A1AF8">
        <w:trPr>
          <w:jc w:val="center"/>
        </w:trPr>
        <w:tc>
          <w:tcPr>
            <w:tcW w:w="1838" w:type="dxa"/>
            <w:tcBorders>
              <w:left w:val="single" w:sz="12" w:space="0" w:color="auto"/>
            </w:tcBorders>
          </w:tcPr>
          <w:p w14:paraId="01021B76"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8E42115" w14:textId="77777777" w:rsidR="00707358" w:rsidRDefault="00707358" w:rsidP="000A1AF8">
            <w:pPr>
              <w:pStyle w:val="Bezmezer"/>
              <w:tabs>
                <w:tab w:val="left" w:pos="1134"/>
                <w:tab w:val="left" w:pos="1418"/>
                <w:tab w:val="left" w:pos="1701"/>
              </w:tabs>
            </w:pPr>
          </w:p>
        </w:tc>
      </w:tr>
      <w:tr w:rsidR="00707358" w14:paraId="533C999C" w14:textId="77777777" w:rsidTr="000A1AF8">
        <w:trPr>
          <w:jc w:val="center"/>
        </w:trPr>
        <w:tc>
          <w:tcPr>
            <w:tcW w:w="1838" w:type="dxa"/>
            <w:tcBorders>
              <w:left w:val="single" w:sz="12" w:space="0" w:color="auto"/>
              <w:bottom w:val="single" w:sz="12" w:space="0" w:color="auto"/>
            </w:tcBorders>
          </w:tcPr>
          <w:p w14:paraId="18658C29"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0ABEC29C" w14:textId="77777777" w:rsidR="00707358" w:rsidRDefault="00707358" w:rsidP="000A1AF8">
            <w:pPr>
              <w:pStyle w:val="Bezmezer"/>
              <w:tabs>
                <w:tab w:val="left" w:pos="1134"/>
                <w:tab w:val="left" w:pos="1418"/>
                <w:tab w:val="left" w:pos="1701"/>
              </w:tabs>
            </w:pPr>
            <w:r>
              <w:t>ano</w:t>
            </w:r>
          </w:p>
        </w:tc>
      </w:tr>
      <w:tr w:rsidR="00707358" w14:paraId="2F57A15E" w14:textId="77777777" w:rsidTr="000A1AF8">
        <w:trPr>
          <w:jc w:val="center"/>
        </w:trPr>
        <w:tc>
          <w:tcPr>
            <w:tcW w:w="1838" w:type="dxa"/>
            <w:tcBorders>
              <w:top w:val="single" w:sz="18" w:space="0" w:color="auto"/>
            </w:tcBorders>
          </w:tcPr>
          <w:p w14:paraId="56DDE5B0"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19C17FFC"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 xml:space="preserve">tram </w:t>
            </w:r>
            <w:r>
              <w:t>number=“1“</w:t>
            </w:r>
            <w:r w:rsidRPr="004F3460">
              <w:t>/&gt;</w:t>
            </w:r>
          </w:p>
        </w:tc>
      </w:tr>
    </w:tbl>
    <w:p w14:paraId="4FD65D2D" w14:textId="77777777" w:rsidR="00707358" w:rsidRDefault="00707358" w:rsidP="00707358">
      <w:pPr>
        <w:tabs>
          <w:tab w:val="left" w:pos="1134"/>
          <w:tab w:val="left" w:pos="1418"/>
          <w:tab w:val="left" w:pos="1701"/>
        </w:tabs>
      </w:pPr>
    </w:p>
    <w:p w14:paraId="6DC172DE" w14:textId="77777777" w:rsidR="00707358" w:rsidRPr="00A50DCD" w:rsidRDefault="00707358" w:rsidP="00C75FF4">
      <w:pPr>
        <w:pStyle w:val="Nadpis4"/>
      </w:pPr>
      <w:r w:rsidRPr="00A50DCD">
        <w:t>Definuje přestupy na meziměstské autobusy „intercity“</w:t>
      </w:r>
    </w:p>
    <w:p w14:paraId="3160A197" w14:textId="77777777" w:rsidR="00707358" w:rsidRPr="00B05C74" w:rsidRDefault="00707358" w:rsidP="00707358">
      <w:r>
        <w:t>Umožňuje sdělit, že v dané zastávce je umožněn přestup na jiný autobus veřejné linkové dopravy. Na základě této informace může být pro zobrazení na informačních panelech vozidla použit příslušný symbol autobusu.</w:t>
      </w:r>
    </w:p>
    <w:tbl>
      <w:tblPr>
        <w:tblW w:w="9137" w:type="dxa"/>
        <w:jc w:val="center"/>
        <w:tblLook w:val="04A0" w:firstRow="1" w:lastRow="0" w:firstColumn="1" w:lastColumn="0" w:noHBand="0" w:noVBand="1"/>
      </w:tblPr>
      <w:tblGrid>
        <w:gridCol w:w="1838"/>
        <w:gridCol w:w="7299"/>
      </w:tblGrid>
      <w:tr w:rsidR="00707358" w14:paraId="402255C0"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6323E9E8"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73D15121" w14:textId="77777777" w:rsidR="00707358" w:rsidRDefault="00707358" w:rsidP="000A1AF8">
            <w:pPr>
              <w:pStyle w:val="Bezmezer"/>
              <w:tabs>
                <w:tab w:val="left" w:pos="1134"/>
                <w:tab w:val="left" w:pos="1418"/>
                <w:tab w:val="left" w:pos="1701"/>
              </w:tabs>
              <w:ind w:left="307"/>
            </w:pPr>
            <w:r>
              <w:t>intercity</w:t>
            </w:r>
          </w:p>
        </w:tc>
      </w:tr>
      <w:tr w:rsidR="00707358" w14:paraId="01514FE8" w14:textId="77777777" w:rsidTr="000A1AF8">
        <w:trPr>
          <w:jc w:val="center"/>
        </w:trPr>
        <w:tc>
          <w:tcPr>
            <w:tcW w:w="1838" w:type="dxa"/>
            <w:tcBorders>
              <w:top w:val="single" w:sz="8" w:space="0" w:color="auto"/>
              <w:left w:val="single" w:sz="12" w:space="0" w:color="auto"/>
            </w:tcBorders>
          </w:tcPr>
          <w:p w14:paraId="00407CD9"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450238FE" w14:textId="77777777" w:rsidR="00707358" w:rsidRDefault="00707358" w:rsidP="000A1AF8">
            <w:pPr>
              <w:pStyle w:val="Bezmezer"/>
              <w:tabs>
                <w:tab w:val="left" w:pos="1134"/>
                <w:tab w:val="left" w:pos="1418"/>
                <w:tab w:val="left" w:pos="1701"/>
              </w:tabs>
            </w:pPr>
            <w:r>
              <w:rPr>
                <w:noProof/>
              </w:rPr>
              <w:t>stations/station/transfers/intercity</w:t>
            </w:r>
          </w:p>
        </w:tc>
      </w:tr>
      <w:tr w:rsidR="00707358" w14:paraId="45FA49FC" w14:textId="77777777" w:rsidTr="000A1AF8">
        <w:trPr>
          <w:jc w:val="center"/>
        </w:trPr>
        <w:tc>
          <w:tcPr>
            <w:tcW w:w="1838" w:type="dxa"/>
            <w:tcBorders>
              <w:left w:val="single" w:sz="12" w:space="0" w:color="auto"/>
            </w:tcBorders>
          </w:tcPr>
          <w:p w14:paraId="27731ACD"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05D7E1B3" w14:textId="77777777" w:rsidR="00707358" w:rsidRDefault="00707358" w:rsidP="000A1AF8">
            <w:pPr>
              <w:pStyle w:val="Bezmezer"/>
              <w:tabs>
                <w:tab w:val="left" w:pos="1134"/>
                <w:tab w:val="left" w:pos="1418"/>
                <w:tab w:val="left" w:pos="1701"/>
              </w:tabs>
            </w:pPr>
            <w:r>
              <w:t>Obsahuje přestupy na meziměstské autobusy.</w:t>
            </w:r>
          </w:p>
        </w:tc>
      </w:tr>
      <w:tr w:rsidR="00707358" w14:paraId="456ADE98" w14:textId="77777777" w:rsidTr="000A1AF8">
        <w:trPr>
          <w:jc w:val="center"/>
        </w:trPr>
        <w:tc>
          <w:tcPr>
            <w:tcW w:w="1838" w:type="dxa"/>
            <w:tcBorders>
              <w:left w:val="single" w:sz="12" w:space="0" w:color="auto"/>
            </w:tcBorders>
          </w:tcPr>
          <w:p w14:paraId="2DF5225A"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303391BD" w14:textId="77777777" w:rsidR="00707358" w:rsidRDefault="00707358" w:rsidP="000A1AF8">
            <w:pPr>
              <w:pStyle w:val="Bezmezer"/>
              <w:tabs>
                <w:tab w:val="left" w:pos="1134"/>
                <w:tab w:val="left" w:pos="1418"/>
                <w:tab w:val="left" w:pos="1701"/>
              </w:tabs>
            </w:pPr>
          </w:p>
        </w:tc>
      </w:tr>
      <w:tr w:rsidR="00707358" w14:paraId="4FF4C8E3" w14:textId="77777777" w:rsidTr="000A1AF8">
        <w:trPr>
          <w:jc w:val="center"/>
        </w:trPr>
        <w:tc>
          <w:tcPr>
            <w:tcW w:w="1838" w:type="dxa"/>
            <w:tcBorders>
              <w:left w:val="single" w:sz="12" w:space="0" w:color="auto"/>
            </w:tcBorders>
          </w:tcPr>
          <w:p w14:paraId="2FEA4C61"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A80F2F0" w14:textId="77777777" w:rsidR="00707358" w:rsidRDefault="00707358" w:rsidP="000A1AF8">
            <w:pPr>
              <w:pStyle w:val="Bezmezer"/>
              <w:tabs>
                <w:tab w:val="left" w:pos="1134"/>
                <w:tab w:val="left" w:pos="1418"/>
                <w:tab w:val="left" w:pos="1701"/>
              </w:tabs>
            </w:pPr>
          </w:p>
        </w:tc>
      </w:tr>
      <w:tr w:rsidR="00707358" w14:paraId="74FD5065" w14:textId="77777777" w:rsidTr="000A1AF8">
        <w:trPr>
          <w:jc w:val="center"/>
        </w:trPr>
        <w:tc>
          <w:tcPr>
            <w:tcW w:w="1838" w:type="dxa"/>
            <w:tcBorders>
              <w:left w:val="single" w:sz="12" w:space="0" w:color="auto"/>
              <w:bottom w:val="single" w:sz="12" w:space="0" w:color="auto"/>
            </w:tcBorders>
          </w:tcPr>
          <w:p w14:paraId="7CCB9549"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292B1625" w14:textId="77777777" w:rsidR="00707358" w:rsidRDefault="00707358" w:rsidP="000A1AF8">
            <w:pPr>
              <w:pStyle w:val="Bezmezer"/>
              <w:tabs>
                <w:tab w:val="left" w:pos="1134"/>
                <w:tab w:val="left" w:pos="1418"/>
                <w:tab w:val="left" w:pos="1701"/>
              </w:tabs>
            </w:pPr>
            <w:r>
              <w:t>ne</w:t>
            </w:r>
          </w:p>
        </w:tc>
      </w:tr>
      <w:tr w:rsidR="00707358" w14:paraId="09EF38A7" w14:textId="77777777" w:rsidTr="000A1AF8">
        <w:trPr>
          <w:jc w:val="center"/>
        </w:trPr>
        <w:tc>
          <w:tcPr>
            <w:tcW w:w="1838" w:type="dxa"/>
            <w:tcBorders>
              <w:top w:val="single" w:sz="12" w:space="0" w:color="auto"/>
              <w:left w:val="single" w:sz="12" w:space="0" w:color="auto"/>
            </w:tcBorders>
          </w:tcPr>
          <w:p w14:paraId="3502336B"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307B6C1C" w14:textId="77777777" w:rsidR="00707358" w:rsidRDefault="00707358" w:rsidP="000A1AF8">
            <w:pPr>
              <w:pStyle w:val="Bezmezer"/>
              <w:tabs>
                <w:tab w:val="left" w:pos="1134"/>
                <w:tab w:val="left" w:pos="1418"/>
                <w:tab w:val="left" w:pos="1701"/>
              </w:tabs>
            </w:pPr>
            <w:r>
              <w:t>note</w:t>
            </w:r>
          </w:p>
        </w:tc>
      </w:tr>
      <w:tr w:rsidR="00707358" w14:paraId="5278C217" w14:textId="77777777" w:rsidTr="000A1AF8">
        <w:trPr>
          <w:jc w:val="center"/>
        </w:trPr>
        <w:tc>
          <w:tcPr>
            <w:tcW w:w="1838" w:type="dxa"/>
            <w:tcBorders>
              <w:left w:val="single" w:sz="12" w:space="0" w:color="auto"/>
            </w:tcBorders>
          </w:tcPr>
          <w:p w14:paraId="395D2746"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45B882A5" w14:textId="77777777" w:rsidR="00707358" w:rsidRDefault="00707358" w:rsidP="000A1AF8">
            <w:pPr>
              <w:pStyle w:val="Bezmezer"/>
              <w:tabs>
                <w:tab w:val="left" w:pos="1134"/>
                <w:tab w:val="left" w:pos="1418"/>
                <w:tab w:val="left" w:pos="1701"/>
              </w:tabs>
            </w:pPr>
            <w:r>
              <w:t>poznámka</w:t>
            </w:r>
          </w:p>
        </w:tc>
      </w:tr>
      <w:tr w:rsidR="00707358" w14:paraId="4CA4A0F3" w14:textId="77777777" w:rsidTr="000A1AF8">
        <w:trPr>
          <w:jc w:val="center"/>
        </w:trPr>
        <w:tc>
          <w:tcPr>
            <w:tcW w:w="1838" w:type="dxa"/>
            <w:tcBorders>
              <w:left w:val="single" w:sz="12" w:space="0" w:color="auto"/>
            </w:tcBorders>
          </w:tcPr>
          <w:p w14:paraId="7DBAD780"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03EA3FF7" w14:textId="77777777" w:rsidR="00707358" w:rsidRDefault="00707358" w:rsidP="000A1AF8">
            <w:pPr>
              <w:pStyle w:val="Bezmezer"/>
              <w:tabs>
                <w:tab w:val="left" w:pos="1134"/>
                <w:tab w:val="left" w:pos="1418"/>
                <w:tab w:val="left" w:pos="1701"/>
              </w:tabs>
            </w:pPr>
            <w:r>
              <w:t>text</w:t>
            </w:r>
          </w:p>
        </w:tc>
      </w:tr>
      <w:tr w:rsidR="00707358" w14:paraId="2C60D8E3" w14:textId="77777777" w:rsidTr="000A1AF8">
        <w:trPr>
          <w:jc w:val="center"/>
        </w:trPr>
        <w:tc>
          <w:tcPr>
            <w:tcW w:w="1838" w:type="dxa"/>
            <w:tcBorders>
              <w:left w:val="single" w:sz="12" w:space="0" w:color="auto"/>
            </w:tcBorders>
          </w:tcPr>
          <w:p w14:paraId="62BF6949"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6436FBA5" w14:textId="77777777" w:rsidR="00707358" w:rsidRDefault="00707358" w:rsidP="000A1AF8">
            <w:pPr>
              <w:pStyle w:val="Bezmezer"/>
              <w:tabs>
                <w:tab w:val="left" w:pos="1134"/>
                <w:tab w:val="left" w:pos="1418"/>
                <w:tab w:val="left" w:pos="1701"/>
              </w:tabs>
            </w:pPr>
          </w:p>
        </w:tc>
      </w:tr>
      <w:tr w:rsidR="00707358" w14:paraId="0405B554" w14:textId="77777777" w:rsidTr="000A1AF8">
        <w:trPr>
          <w:jc w:val="center"/>
        </w:trPr>
        <w:tc>
          <w:tcPr>
            <w:tcW w:w="1838" w:type="dxa"/>
            <w:tcBorders>
              <w:left w:val="single" w:sz="12" w:space="0" w:color="auto"/>
              <w:bottom w:val="single" w:sz="12" w:space="0" w:color="auto"/>
            </w:tcBorders>
          </w:tcPr>
          <w:p w14:paraId="1A6D3E2E"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6BF729A6" w14:textId="77777777" w:rsidR="00707358" w:rsidRDefault="00707358" w:rsidP="000A1AF8">
            <w:pPr>
              <w:pStyle w:val="Bezmezer"/>
              <w:tabs>
                <w:tab w:val="left" w:pos="1134"/>
                <w:tab w:val="left" w:pos="1418"/>
                <w:tab w:val="left" w:pos="1701"/>
              </w:tabs>
            </w:pPr>
            <w:r>
              <w:t>Ne</w:t>
            </w:r>
          </w:p>
        </w:tc>
      </w:tr>
      <w:tr w:rsidR="00707358" w14:paraId="74A0653B" w14:textId="77777777" w:rsidTr="000A1AF8">
        <w:trPr>
          <w:jc w:val="center"/>
        </w:trPr>
        <w:tc>
          <w:tcPr>
            <w:tcW w:w="1838" w:type="dxa"/>
            <w:tcBorders>
              <w:top w:val="single" w:sz="18" w:space="0" w:color="auto"/>
            </w:tcBorders>
          </w:tcPr>
          <w:p w14:paraId="6A09F9E8"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1BC5216F"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 xml:space="preserve">intercity </w:t>
            </w:r>
            <w:r>
              <w:t>note=“</w:t>
            </w:r>
            <w:r w:rsidRPr="00915CEA">
              <w:rPr>
                <w:highlight w:val="white"/>
              </w:rPr>
              <w:t>poznámka</w:t>
            </w:r>
            <w:r>
              <w:t>“</w:t>
            </w:r>
            <w:r w:rsidRPr="004F3460">
              <w:t>/&gt;</w:t>
            </w:r>
          </w:p>
        </w:tc>
      </w:tr>
    </w:tbl>
    <w:p w14:paraId="48587455" w14:textId="77777777" w:rsidR="00707358" w:rsidRPr="00A50DCD" w:rsidRDefault="00707358" w:rsidP="00C75FF4">
      <w:pPr>
        <w:pStyle w:val="Nadpis4"/>
      </w:pPr>
      <w:r w:rsidRPr="00A50DCD">
        <w:t>Definuje linky autobusu „line“</w:t>
      </w:r>
    </w:p>
    <w:p w14:paraId="0473A9F0" w14:textId="77777777" w:rsidR="00707358" w:rsidRPr="00B05C74" w:rsidRDefault="00707358" w:rsidP="00707358">
      <w:r>
        <w:t>V rámci této poznámky je uvedeno pouze číslo linky a nikoliv číslo spoje. Tato informace není vázána ke garantovaným návaznostem, ale k možnému přestupu. Pro cestující je zobrazováno a hlášeno vždy poslední trojčíslí linky.</w:t>
      </w:r>
    </w:p>
    <w:tbl>
      <w:tblPr>
        <w:tblW w:w="9137" w:type="dxa"/>
        <w:jc w:val="center"/>
        <w:tblLook w:val="04A0" w:firstRow="1" w:lastRow="0" w:firstColumn="1" w:lastColumn="0" w:noHBand="0" w:noVBand="1"/>
      </w:tblPr>
      <w:tblGrid>
        <w:gridCol w:w="1838"/>
        <w:gridCol w:w="7299"/>
      </w:tblGrid>
      <w:tr w:rsidR="00707358" w14:paraId="793173C5"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644B137C"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2F3757D6" w14:textId="77777777" w:rsidR="00707358" w:rsidRDefault="00707358" w:rsidP="000A1AF8">
            <w:pPr>
              <w:pStyle w:val="Bezmezer"/>
              <w:tabs>
                <w:tab w:val="left" w:pos="1134"/>
                <w:tab w:val="left" w:pos="1418"/>
                <w:tab w:val="left" w:pos="1701"/>
              </w:tabs>
              <w:ind w:left="307"/>
            </w:pPr>
            <w:r>
              <w:t>line</w:t>
            </w:r>
          </w:p>
        </w:tc>
      </w:tr>
      <w:tr w:rsidR="00707358" w14:paraId="12488191" w14:textId="77777777" w:rsidTr="000A1AF8">
        <w:trPr>
          <w:jc w:val="center"/>
        </w:trPr>
        <w:tc>
          <w:tcPr>
            <w:tcW w:w="1838" w:type="dxa"/>
            <w:tcBorders>
              <w:top w:val="single" w:sz="8" w:space="0" w:color="auto"/>
              <w:left w:val="single" w:sz="12" w:space="0" w:color="auto"/>
            </w:tcBorders>
          </w:tcPr>
          <w:p w14:paraId="79335442"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41346661" w14:textId="77777777" w:rsidR="00707358" w:rsidRDefault="00707358" w:rsidP="000A1AF8">
            <w:pPr>
              <w:pStyle w:val="Bezmezer"/>
              <w:tabs>
                <w:tab w:val="left" w:pos="1134"/>
                <w:tab w:val="left" w:pos="1418"/>
                <w:tab w:val="left" w:pos="1701"/>
              </w:tabs>
            </w:pPr>
            <w:r>
              <w:rPr>
                <w:noProof/>
              </w:rPr>
              <w:t>stations/station/transfers/intercity/line</w:t>
            </w:r>
          </w:p>
        </w:tc>
      </w:tr>
      <w:tr w:rsidR="00707358" w14:paraId="42FFFD9A" w14:textId="77777777" w:rsidTr="000A1AF8">
        <w:trPr>
          <w:jc w:val="center"/>
        </w:trPr>
        <w:tc>
          <w:tcPr>
            <w:tcW w:w="1838" w:type="dxa"/>
            <w:tcBorders>
              <w:left w:val="single" w:sz="12" w:space="0" w:color="auto"/>
            </w:tcBorders>
          </w:tcPr>
          <w:p w14:paraId="029F417D"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32A01986" w14:textId="77777777" w:rsidR="00707358" w:rsidRDefault="00707358" w:rsidP="000A1AF8">
            <w:pPr>
              <w:pStyle w:val="Bezmezer"/>
              <w:tabs>
                <w:tab w:val="left" w:pos="1134"/>
                <w:tab w:val="left" w:pos="1418"/>
                <w:tab w:val="left" w:pos="1701"/>
              </w:tabs>
            </w:pPr>
            <w:r>
              <w:t>Definuje číslo linky autobusu</w:t>
            </w:r>
          </w:p>
        </w:tc>
      </w:tr>
      <w:tr w:rsidR="00707358" w14:paraId="047071B1" w14:textId="77777777" w:rsidTr="000A1AF8">
        <w:trPr>
          <w:jc w:val="center"/>
        </w:trPr>
        <w:tc>
          <w:tcPr>
            <w:tcW w:w="1838" w:type="dxa"/>
            <w:tcBorders>
              <w:left w:val="single" w:sz="12" w:space="0" w:color="auto"/>
            </w:tcBorders>
          </w:tcPr>
          <w:p w14:paraId="71B0D835"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28634C3C" w14:textId="77777777" w:rsidR="00707358" w:rsidRDefault="00707358" w:rsidP="000A1AF8">
            <w:pPr>
              <w:pStyle w:val="Bezmezer"/>
              <w:tabs>
                <w:tab w:val="left" w:pos="1134"/>
                <w:tab w:val="left" w:pos="1418"/>
                <w:tab w:val="left" w:pos="1701"/>
              </w:tabs>
            </w:pPr>
          </w:p>
        </w:tc>
      </w:tr>
      <w:tr w:rsidR="00707358" w14:paraId="644FB083" w14:textId="77777777" w:rsidTr="000A1AF8">
        <w:trPr>
          <w:jc w:val="center"/>
        </w:trPr>
        <w:tc>
          <w:tcPr>
            <w:tcW w:w="1838" w:type="dxa"/>
            <w:tcBorders>
              <w:left w:val="single" w:sz="12" w:space="0" w:color="auto"/>
            </w:tcBorders>
          </w:tcPr>
          <w:p w14:paraId="68C6493F"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19F4EDB3" w14:textId="77777777" w:rsidR="00707358" w:rsidRDefault="00707358" w:rsidP="000A1AF8">
            <w:pPr>
              <w:pStyle w:val="Bezmezer"/>
              <w:tabs>
                <w:tab w:val="left" w:pos="1134"/>
                <w:tab w:val="left" w:pos="1418"/>
                <w:tab w:val="left" w:pos="1701"/>
              </w:tabs>
            </w:pPr>
          </w:p>
        </w:tc>
      </w:tr>
      <w:tr w:rsidR="00707358" w14:paraId="70563F25" w14:textId="77777777" w:rsidTr="000A1AF8">
        <w:trPr>
          <w:jc w:val="center"/>
        </w:trPr>
        <w:tc>
          <w:tcPr>
            <w:tcW w:w="1838" w:type="dxa"/>
            <w:tcBorders>
              <w:left w:val="single" w:sz="12" w:space="0" w:color="auto"/>
              <w:bottom w:val="single" w:sz="12" w:space="0" w:color="auto"/>
            </w:tcBorders>
          </w:tcPr>
          <w:p w14:paraId="60336C2D"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2FC9EB57" w14:textId="77777777" w:rsidR="00707358" w:rsidRDefault="00707358" w:rsidP="000A1AF8">
            <w:pPr>
              <w:pStyle w:val="Bezmezer"/>
              <w:tabs>
                <w:tab w:val="left" w:pos="1134"/>
                <w:tab w:val="left" w:pos="1418"/>
                <w:tab w:val="left" w:pos="1701"/>
              </w:tabs>
            </w:pPr>
            <w:r>
              <w:t>ne</w:t>
            </w:r>
          </w:p>
        </w:tc>
      </w:tr>
      <w:tr w:rsidR="00707358" w14:paraId="76A38EA5" w14:textId="77777777" w:rsidTr="000A1AF8">
        <w:trPr>
          <w:jc w:val="center"/>
        </w:trPr>
        <w:tc>
          <w:tcPr>
            <w:tcW w:w="1838" w:type="dxa"/>
            <w:tcBorders>
              <w:top w:val="single" w:sz="12" w:space="0" w:color="auto"/>
              <w:left w:val="single" w:sz="12" w:space="0" w:color="auto"/>
            </w:tcBorders>
          </w:tcPr>
          <w:p w14:paraId="37C166C7"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1190AF58" w14:textId="77777777" w:rsidR="00707358" w:rsidRDefault="00707358" w:rsidP="000A1AF8">
            <w:pPr>
              <w:pStyle w:val="Bezmezer"/>
              <w:tabs>
                <w:tab w:val="left" w:pos="1134"/>
                <w:tab w:val="left" w:pos="1418"/>
                <w:tab w:val="left" w:pos="1701"/>
              </w:tabs>
            </w:pPr>
            <w:r>
              <w:t>number</w:t>
            </w:r>
          </w:p>
        </w:tc>
      </w:tr>
      <w:tr w:rsidR="00707358" w14:paraId="7D29AD43" w14:textId="77777777" w:rsidTr="000A1AF8">
        <w:trPr>
          <w:jc w:val="center"/>
        </w:trPr>
        <w:tc>
          <w:tcPr>
            <w:tcW w:w="1838" w:type="dxa"/>
            <w:tcBorders>
              <w:left w:val="single" w:sz="12" w:space="0" w:color="auto"/>
            </w:tcBorders>
          </w:tcPr>
          <w:p w14:paraId="7BA43B4F"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66845124" w14:textId="77777777" w:rsidR="00707358" w:rsidRDefault="00707358" w:rsidP="000A1AF8">
            <w:pPr>
              <w:pStyle w:val="Bezmezer"/>
              <w:tabs>
                <w:tab w:val="left" w:pos="1134"/>
                <w:tab w:val="left" w:pos="1418"/>
                <w:tab w:val="left" w:pos="1701"/>
              </w:tabs>
            </w:pPr>
            <w:r>
              <w:t>Číslo linky</w:t>
            </w:r>
          </w:p>
        </w:tc>
      </w:tr>
      <w:tr w:rsidR="00707358" w14:paraId="485BD2D7" w14:textId="77777777" w:rsidTr="000A1AF8">
        <w:trPr>
          <w:jc w:val="center"/>
        </w:trPr>
        <w:tc>
          <w:tcPr>
            <w:tcW w:w="1838" w:type="dxa"/>
            <w:tcBorders>
              <w:left w:val="single" w:sz="12" w:space="0" w:color="auto"/>
            </w:tcBorders>
          </w:tcPr>
          <w:p w14:paraId="42E8E5B7"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7BC1796A" w14:textId="77777777" w:rsidR="00707358" w:rsidRDefault="00707358" w:rsidP="000A1AF8">
            <w:pPr>
              <w:pStyle w:val="Bezmezer"/>
              <w:tabs>
                <w:tab w:val="left" w:pos="1134"/>
                <w:tab w:val="left" w:pos="1418"/>
                <w:tab w:val="left" w:pos="1701"/>
              </w:tabs>
            </w:pPr>
            <w:r>
              <w:t>číslo</w:t>
            </w:r>
          </w:p>
        </w:tc>
      </w:tr>
      <w:tr w:rsidR="00707358" w14:paraId="59AD18C1" w14:textId="77777777" w:rsidTr="000A1AF8">
        <w:trPr>
          <w:jc w:val="center"/>
        </w:trPr>
        <w:tc>
          <w:tcPr>
            <w:tcW w:w="1838" w:type="dxa"/>
            <w:tcBorders>
              <w:left w:val="single" w:sz="12" w:space="0" w:color="auto"/>
            </w:tcBorders>
          </w:tcPr>
          <w:p w14:paraId="05B45B59"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7321259E" w14:textId="77777777" w:rsidR="00707358" w:rsidRDefault="00707358" w:rsidP="000A1AF8">
            <w:pPr>
              <w:pStyle w:val="Bezmezer"/>
              <w:tabs>
                <w:tab w:val="left" w:pos="1134"/>
                <w:tab w:val="left" w:pos="1418"/>
                <w:tab w:val="left" w:pos="1701"/>
              </w:tabs>
            </w:pPr>
          </w:p>
        </w:tc>
      </w:tr>
      <w:tr w:rsidR="00707358" w14:paraId="346B1EAF" w14:textId="77777777" w:rsidTr="000A1AF8">
        <w:trPr>
          <w:jc w:val="center"/>
        </w:trPr>
        <w:tc>
          <w:tcPr>
            <w:tcW w:w="1838" w:type="dxa"/>
            <w:tcBorders>
              <w:left w:val="single" w:sz="12" w:space="0" w:color="auto"/>
              <w:bottom w:val="single" w:sz="12" w:space="0" w:color="auto"/>
            </w:tcBorders>
          </w:tcPr>
          <w:p w14:paraId="609B95C7"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4BCDE230" w14:textId="77777777" w:rsidR="00707358" w:rsidRDefault="00707358" w:rsidP="000A1AF8">
            <w:pPr>
              <w:pStyle w:val="Bezmezer"/>
              <w:tabs>
                <w:tab w:val="left" w:pos="1134"/>
                <w:tab w:val="left" w:pos="1418"/>
                <w:tab w:val="left" w:pos="1701"/>
              </w:tabs>
            </w:pPr>
            <w:r>
              <w:t>ano</w:t>
            </w:r>
          </w:p>
        </w:tc>
      </w:tr>
      <w:tr w:rsidR="00707358" w14:paraId="7CADDC24" w14:textId="77777777" w:rsidTr="000A1AF8">
        <w:trPr>
          <w:jc w:val="center"/>
        </w:trPr>
        <w:tc>
          <w:tcPr>
            <w:tcW w:w="1838" w:type="dxa"/>
            <w:tcBorders>
              <w:top w:val="single" w:sz="18" w:space="0" w:color="auto"/>
            </w:tcBorders>
          </w:tcPr>
          <w:p w14:paraId="0C84F1D9"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633ED63D"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 xml:space="preserve">line </w:t>
            </w:r>
            <w:r>
              <w:t>number=“476054“</w:t>
            </w:r>
            <w:r w:rsidRPr="004F3460">
              <w:t>/&gt;</w:t>
            </w:r>
          </w:p>
        </w:tc>
      </w:tr>
    </w:tbl>
    <w:p w14:paraId="34E34631" w14:textId="77777777" w:rsidR="00707358" w:rsidRDefault="00707358" w:rsidP="00707358">
      <w:pPr>
        <w:tabs>
          <w:tab w:val="left" w:pos="1134"/>
          <w:tab w:val="left" w:pos="1418"/>
          <w:tab w:val="left" w:pos="1701"/>
        </w:tabs>
      </w:pPr>
    </w:p>
    <w:p w14:paraId="0E089C0C" w14:textId="77777777" w:rsidR="00707358" w:rsidRPr="00A50DCD" w:rsidRDefault="00707358" w:rsidP="00C75FF4">
      <w:pPr>
        <w:pStyle w:val="Nadpis4"/>
      </w:pPr>
      <w:r w:rsidRPr="00A50DCD">
        <w:t>Definuje přestupy na vlaky „trains“</w:t>
      </w:r>
    </w:p>
    <w:p w14:paraId="7B572E74" w14:textId="77777777" w:rsidR="00707358" w:rsidRPr="00B05C74" w:rsidRDefault="00707358" w:rsidP="00707358">
      <w:r>
        <w:t>Umožňuje sdělit, že v dané zastávce je umožněn přestup na vlak. Na základě této informace může být na informačních panelech vozidla použit příslušný symbol vlaku.</w:t>
      </w:r>
    </w:p>
    <w:tbl>
      <w:tblPr>
        <w:tblW w:w="9137" w:type="dxa"/>
        <w:jc w:val="center"/>
        <w:tblLook w:val="04A0" w:firstRow="1" w:lastRow="0" w:firstColumn="1" w:lastColumn="0" w:noHBand="0" w:noVBand="1"/>
      </w:tblPr>
      <w:tblGrid>
        <w:gridCol w:w="1838"/>
        <w:gridCol w:w="7299"/>
      </w:tblGrid>
      <w:tr w:rsidR="00707358" w14:paraId="75F41DBF"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5A9E1DE3"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7EED7024" w14:textId="77777777" w:rsidR="00707358" w:rsidRDefault="00707358" w:rsidP="000A1AF8">
            <w:pPr>
              <w:pStyle w:val="Bezmezer"/>
              <w:tabs>
                <w:tab w:val="left" w:pos="1134"/>
                <w:tab w:val="left" w:pos="1418"/>
                <w:tab w:val="left" w:pos="1701"/>
              </w:tabs>
              <w:ind w:left="307"/>
            </w:pPr>
            <w:r>
              <w:t>trains</w:t>
            </w:r>
          </w:p>
        </w:tc>
      </w:tr>
      <w:tr w:rsidR="00707358" w14:paraId="339C2CCA" w14:textId="77777777" w:rsidTr="000A1AF8">
        <w:trPr>
          <w:jc w:val="center"/>
        </w:trPr>
        <w:tc>
          <w:tcPr>
            <w:tcW w:w="1838" w:type="dxa"/>
            <w:tcBorders>
              <w:top w:val="single" w:sz="8" w:space="0" w:color="auto"/>
              <w:left w:val="single" w:sz="12" w:space="0" w:color="auto"/>
            </w:tcBorders>
          </w:tcPr>
          <w:p w14:paraId="31260E37"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1BFC2821" w14:textId="77777777" w:rsidR="00707358" w:rsidRDefault="00707358" w:rsidP="000A1AF8">
            <w:pPr>
              <w:pStyle w:val="Bezmezer"/>
              <w:tabs>
                <w:tab w:val="left" w:pos="1134"/>
                <w:tab w:val="left" w:pos="1418"/>
                <w:tab w:val="left" w:pos="1701"/>
              </w:tabs>
            </w:pPr>
            <w:r>
              <w:rPr>
                <w:noProof/>
              </w:rPr>
              <w:t>stations/station/transfers/</w:t>
            </w:r>
            <w:r>
              <w:t>trains</w:t>
            </w:r>
          </w:p>
        </w:tc>
      </w:tr>
      <w:tr w:rsidR="00707358" w14:paraId="4B254519" w14:textId="77777777" w:rsidTr="000A1AF8">
        <w:trPr>
          <w:jc w:val="center"/>
        </w:trPr>
        <w:tc>
          <w:tcPr>
            <w:tcW w:w="1838" w:type="dxa"/>
            <w:tcBorders>
              <w:left w:val="single" w:sz="12" w:space="0" w:color="auto"/>
            </w:tcBorders>
          </w:tcPr>
          <w:p w14:paraId="096F2112"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0754614C" w14:textId="77777777" w:rsidR="00707358" w:rsidRDefault="00707358" w:rsidP="000A1AF8">
            <w:pPr>
              <w:pStyle w:val="Bezmezer"/>
              <w:tabs>
                <w:tab w:val="left" w:pos="1134"/>
                <w:tab w:val="left" w:pos="1418"/>
                <w:tab w:val="left" w:pos="1701"/>
              </w:tabs>
            </w:pPr>
            <w:r>
              <w:t>Obsahuje přestupy na vlaky.</w:t>
            </w:r>
          </w:p>
        </w:tc>
      </w:tr>
      <w:tr w:rsidR="00707358" w14:paraId="3A1C678D" w14:textId="77777777" w:rsidTr="000A1AF8">
        <w:trPr>
          <w:jc w:val="center"/>
        </w:trPr>
        <w:tc>
          <w:tcPr>
            <w:tcW w:w="1838" w:type="dxa"/>
            <w:tcBorders>
              <w:left w:val="single" w:sz="12" w:space="0" w:color="auto"/>
            </w:tcBorders>
          </w:tcPr>
          <w:p w14:paraId="6FD8BB87"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689F1603" w14:textId="77777777" w:rsidR="00707358" w:rsidRDefault="00707358" w:rsidP="000A1AF8">
            <w:pPr>
              <w:pStyle w:val="Bezmezer"/>
              <w:tabs>
                <w:tab w:val="left" w:pos="1134"/>
                <w:tab w:val="left" w:pos="1418"/>
                <w:tab w:val="left" w:pos="1701"/>
              </w:tabs>
            </w:pPr>
          </w:p>
        </w:tc>
      </w:tr>
      <w:tr w:rsidR="00707358" w14:paraId="694E4FC7" w14:textId="77777777" w:rsidTr="000A1AF8">
        <w:trPr>
          <w:jc w:val="center"/>
        </w:trPr>
        <w:tc>
          <w:tcPr>
            <w:tcW w:w="1838" w:type="dxa"/>
            <w:tcBorders>
              <w:left w:val="single" w:sz="12" w:space="0" w:color="auto"/>
            </w:tcBorders>
          </w:tcPr>
          <w:p w14:paraId="6EBD6CBA"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740119F9" w14:textId="77777777" w:rsidR="00707358" w:rsidRDefault="00707358" w:rsidP="000A1AF8">
            <w:pPr>
              <w:pStyle w:val="Bezmezer"/>
              <w:tabs>
                <w:tab w:val="left" w:pos="1134"/>
                <w:tab w:val="left" w:pos="1418"/>
                <w:tab w:val="left" w:pos="1701"/>
              </w:tabs>
            </w:pPr>
          </w:p>
        </w:tc>
      </w:tr>
      <w:tr w:rsidR="00707358" w14:paraId="05A72EBD" w14:textId="77777777" w:rsidTr="000A1AF8">
        <w:trPr>
          <w:jc w:val="center"/>
        </w:trPr>
        <w:tc>
          <w:tcPr>
            <w:tcW w:w="1838" w:type="dxa"/>
            <w:tcBorders>
              <w:left w:val="single" w:sz="12" w:space="0" w:color="auto"/>
              <w:bottom w:val="single" w:sz="12" w:space="0" w:color="auto"/>
            </w:tcBorders>
          </w:tcPr>
          <w:p w14:paraId="7C577BE7"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43393B5D" w14:textId="77777777" w:rsidR="00707358" w:rsidRDefault="00707358" w:rsidP="000A1AF8">
            <w:pPr>
              <w:pStyle w:val="Bezmezer"/>
              <w:tabs>
                <w:tab w:val="left" w:pos="1134"/>
                <w:tab w:val="left" w:pos="1418"/>
                <w:tab w:val="left" w:pos="1701"/>
              </w:tabs>
            </w:pPr>
            <w:r>
              <w:t>ne</w:t>
            </w:r>
          </w:p>
        </w:tc>
      </w:tr>
      <w:tr w:rsidR="00707358" w14:paraId="0F34FC0A" w14:textId="77777777" w:rsidTr="000A1AF8">
        <w:trPr>
          <w:jc w:val="center"/>
        </w:trPr>
        <w:tc>
          <w:tcPr>
            <w:tcW w:w="1838" w:type="dxa"/>
            <w:tcBorders>
              <w:top w:val="single" w:sz="12" w:space="0" w:color="auto"/>
              <w:left w:val="single" w:sz="12" w:space="0" w:color="auto"/>
            </w:tcBorders>
          </w:tcPr>
          <w:p w14:paraId="79B8B4DD"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3DFF88EF" w14:textId="77777777" w:rsidR="00707358" w:rsidRDefault="00707358" w:rsidP="000A1AF8">
            <w:pPr>
              <w:pStyle w:val="Bezmezer"/>
              <w:tabs>
                <w:tab w:val="left" w:pos="1134"/>
                <w:tab w:val="left" w:pos="1418"/>
                <w:tab w:val="left" w:pos="1701"/>
              </w:tabs>
            </w:pPr>
            <w:r>
              <w:t>note</w:t>
            </w:r>
          </w:p>
        </w:tc>
      </w:tr>
      <w:tr w:rsidR="00707358" w14:paraId="0EE2CBC3" w14:textId="77777777" w:rsidTr="000A1AF8">
        <w:trPr>
          <w:jc w:val="center"/>
        </w:trPr>
        <w:tc>
          <w:tcPr>
            <w:tcW w:w="1838" w:type="dxa"/>
            <w:tcBorders>
              <w:left w:val="single" w:sz="12" w:space="0" w:color="auto"/>
            </w:tcBorders>
          </w:tcPr>
          <w:p w14:paraId="7EB5BC7C"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1D0CCB5F" w14:textId="77777777" w:rsidR="00707358" w:rsidRDefault="00707358" w:rsidP="000A1AF8">
            <w:pPr>
              <w:pStyle w:val="Bezmezer"/>
              <w:tabs>
                <w:tab w:val="left" w:pos="1134"/>
                <w:tab w:val="left" w:pos="1418"/>
                <w:tab w:val="left" w:pos="1701"/>
              </w:tabs>
            </w:pPr>
            <w:r>
              <w:t>poznámka</w:t>
            </w:r>
          </w:p>
        </w:tc>
      </w:tr>
      <w:tr w:rsidR="00707358" w14:paraId="424F9C67" w14:textId="77777777" w:rsidTr="000A1AF8">
        <w:trPr>
          <w:jc w:val="center"/>
        </w:trPr>
        <w:tc>
          <w:tcPr>
            <w:tcW w:w="1838" w:type="dxa"/>
            <w:tcBorders>
              <w:left w:val="single" w:sz="12" w:space="0" w:color="auto"/>
            </w:tcBorders>
          </w:tcPr>
          <w:p w14:paraId="2DAFBFEC"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4A629088" w14:textId="77777777" w:rsidR="00707358" w:rsidRDefault="00707358" w:rsidP="000A1AF8">
            <w:pPr>
              <w:pStyle w:val="Bezmezer"/>
              <w:tabs>
                <w:tab w:val="left" w:pos="1134"/>
                <w:tab w:val="left" w:pos="1418"/>
                <w:tab w:val="left" w:pos="1701"/>
              </w:tabs>
            </w:pPr>
            <w:r>
              <w:t>text</w:t>
            </w:r>
          </w:p>
        </w:tc>
      </w:tr>
      <w:tr w:rsidR="00707358" w14:paraId="72B4EA44" w14:textId="77777777" w:rsidTr="000A1AF8">
        <w:trPr>
          <w:jc w:val="center"/>
        </w:trPr>
        <w:tc>
          <w:tcPr>
            <w:tcW w:w="1838" w:type="dxa"/>
            <w:tcBorders>
              <w:left w:val="single" w:sz="12" w:space="0" w:color="auto"/>
            </w:tcBorders>
          </w:tcPr>
          <w:p w14:paraId="033003F2"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64141D4C" w14:textId="77777777" w:rsidR="00707358" w:rsidRDefault="00707358" w:rsidP="000A1AF8">
            <w:pPr>
              <w:pStyle w:val="Bezmezer"/>
              <w:tabs>
                <w:tab w:val="left" w:pos="1134"/>
                <w:tab w:val="left" w:pos="1418"/>
                <w:tab w:val="left" w:pos="1701"/>
              </w:tabs>
            </w:pPr>
          </w:p>
        </w:tc>
      </w:tr>
      <w:tr w:rsidR="00707358" w14:paraId="2A799113" w14:textId="77777777" w:rsidTr="000A1AF8">
        <w:trPr>
          <w:jc w:val="center"/>
        </w:trPr>
        <w:tc>
          <w:tcPr>
            <w:tcW w:w="1838" w:type="dxa"/>
            <w:tcBorders>
              <w:left w:val="single" w:sz="12" w:space="0" w:color="auto"/>
              <w:bottom w:val="single" w:sz="12" w:space="0" w:color="auto"/>
            </w:tcBorders>
          </w:tcPr>
          <w:p w14:paraId="218C14A3"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16007447" w14:textId="77777777" w:rsidR="00707358" w:rsidRDefault="00707358" w:rsidP="000A1AF8">
            <w:pPr>
              <w:pStyle w:val="Bezmezer"/>
              <w:tabs>
                <w:tab w:val="left" w:pos="1134"/>
                <w:tab w:val="left" w:pos="1418"/>
                <w:tab w:val="left" w:pos="1701"/>
              </w:tabs>
            </w:pPr>
            <w:r>
              <w:t>Ne</w:t>
            </w:r>
          </w:p>
        </w:tc>
      </w:tr>
      <w:tr w:rsidR="00707358" w14:paraId="2878B6F4" w14:textId="77777777" w:rsidTr="000A1AF8">
        <w:trPr>
          <w:jc w:val="center"/>
        </w:trPr>
        <w:tc>
          <w:tcPr>
            <w:tcW w:w="1838" w:type="dxa"/>
            <w:tcBorders>
              <w:top w:val="single" w:sz="18" w:space="0" w:color="auto"/>
            </w:tcBorders>
          </w:tcPr>
          <w:p w14:paraId="14BF521B"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0ABDA53C" w14:textId="77777777" w:rsidR="00707358" w:rsidRPr="009F5F40" w:rsidRDefault="00707358" w:rsidP="000A1AF8">
            <w:pPr>
              <w:pStyle w:val="Bezmezer"/>
              <w:tabs>
                <w:tab w:val="left" w:pos="1134"/>
                <w:tab w:val="left" w:pos="1418"/>
                <w:tab w:val="left" w:pos="1701"/>
              </w:tabs>
              <w:rPr>
                <w:szCs w:val="18"/>
              </w:rPr>
            </w:pPr>
            <w:r w:rsidRPr="004F3460">
              <w:t>&lt;</w:t>
            </w:r>
            <w:r>
              <w:t>trains note=“</w:t>
            </w:r>
            <w:r w:rsidRPr="00915CEA">
              <w:rPr>
                <w:highlight w:val="white"/>
              </w:rPr>
              <w:t>poznámka</w:t>
            </w:r>
            <w:r>
              <w:t>“</w:t>
            </w:r>
            <w:r w:rsidRPr="004F3460">
              <w:t>/&gt;</w:t>
            </w:r>
          </w:p>
        </w:tc>
      </w:tr>
    </w:tbl>
    <w:p w14:paraId="3A0F8569" w14:textId="77777777" w:rsidR="00707358" w:rsidRPr="00A50DCD" w:rsidRDefault="00707358" w:rsidP="00C75FF4">
      <w:pPr>
        <w:pStyle w:val="Nadpis4"/>
      </w:pPr>
      <w:r w:rsidRPr="00A50DCD">
        <w:t>Definuje vlaky „train“</w:t>
      </w:r>
    </w:p>
    <w:p w14:paraId="007DCDA9" w14:textId="77777777" w:rsidR="00707358" w:rsidRPr="00B05C74" w:rsidRDefault="00707358" w:rsidP="00707358">
      <w:r>
        <w:t>V rámci této poznámky je uvedeno pouze číslo vlaku. Tato informace není vázána ke garantovaným návaznostem, ale k možnému přestupu.</w:t>
      </w:r>
    </w:p>
    <w:tbl>
      <w:tblPr>
        <w:tblW w:w="9137" w:type="dxa"/>
        <w:jc w:val="center"/>
        <w:tblLook w:val="04A0" w:firstRow="1" w:lastRow="0" w:firstColumn="1" w:lastColumn="0" w:noHBand="0" w:noVBand="1"/>
      </w:tblPr>
      <w:tblGrid>
        <w:gridCol w:w="1838"/>
        <w:gridCol w:w="7299"/>
      </w:tblGrid>
      <w:tr w:rsidR="00707358" w14:paraId="0C09C59B"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75478EEE"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554325B0" w14:textId="77777777" w:rsidR="00707358" w:rsidRDefault="00707358" w:rsidP="000A1AF8">
            <w:pPr>
              <w:pStyle w:val="Bezmezer"/>
              <w:tabs>
                <w:tab w:val="left" w:pos="1134"/>
                <w:tab w:val="left" w:pos="1418"/>
                <w:tab w:val="left" w:pos="1701"/>
              </w:tabs>
              <w:ind w:left="307"/>
            </w:pPr>
            <w:r>
              <w:t>line</w:t>
            </w:r>
          </w:p>
        </w:tc>
      </w:tr>
      <w:tr w:rsidR="00707358" w14:paraId="52863227" w14:textId="77777777" w:rsidTr="000A1AF8">
        <w:trPr>
          <w:jc w:val="center"/>
        </w:trPr>
        <w:tc>
          <w:tcPr>
            <w:tcW w:w="1838" w:type="dxa"/>
            <w:tcBorders>
              <w:top w:val="single" w:sz="8" w:space="0" w:color="auto"/>
              <w:left w:val="single" w:sz="12" w:space="0" w:color="auto"/>
            </w:tcBorders>
          </w:tcPr>
          <w:p w14:paraId="6DEE77AA"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7071A2FA" w14:textId="77777777" w:rsidR="00707358" w:rsidRDefault="00707358" w:rsidP="000A1AF8">
            <w:pPr>
              <w:pStyle w:val="Bezmezer"/>
              <w:tabs>
                <w:tab w:val="left" w:pos="1134"/>
                <w:tab w:val="left" w:pos="1418"/>
                <w:tab w:val="left" w:pos="1701"/>
              </w:tabs>
            </w:pPr>
            <w:r>
              <w:rPr>
                <w:noProof/>
              </w:rPr>
              <w:t>stations/station/transfers/trains/train</w:t>
            </w:r>
          </w:p>
        </w:tc>
      </w:tr>
      <w:tr w:rsidR="00707358" w14:paraId="1180D713" w14:textId="77777777" w:rsidTr="000A1AF8">
        <w:trPr>
          <w:jc w:val="center"/>
        </w:trPr>
        <w:tc>
          <w:tcPr>
            <w:tcW w:w="1838" w:type="dxa"/>
            <w:tcBorders>
              <w:left w:val="single" w:sz="12" w:space="0" w:color="auto"/>
            </w:tcBorders>
          </w:tcPr>
          <w:p w14:paraId="013EDA36"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63460D80" w14:textId="77777777" w:rsidR="00707358" w:rsidRDefault="00707358" w:rsidP="000A1AF8">
            <w:pPr>
              <w:pStyle w:val="Bezmezer"/>
              <w:tabs>
                <w:tab w:val="left" w:pos="1134"/>
                <w:tab w:val="left" w:pos="1418"/>
                <w:tab w:val="left" w:pos="1701"/>
              </w:tabs>
            </w:pPr>
            <w:r>
              <w:t>Definuje číslo linky autobusu</w:t>
            </w:r>
          </w:p>
        </w:tc>
      </w:tr>
      <w:tr w:rsidR="00707358" w14:paraId="57FA1E5F" w14:textId="77777777" w:rsidTr="000A1AF8">
        <w:trPr>
          <w:jc w:val="center"/>
        </w:trPr>
        <w:tc>
          <w:tcPr>
            <w:tcW w:w="1838" w:type="dxa"/>
            <w:tcBorders>
              <w:left w:val="single" w:sz="12" w:space="0" w:color="auto"/>
            </w:tcBorders>
          </w:tcPr>
          <w:p w14:paraId="16C79E3D"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030E55B1" w14:textId="77777777" w:rsidR="00707358" w:rsidRDefault="00707358" w:rsidP="000A1AF8">
            <w:pPr>
              <w:pStyle w:val="Bezmezer"/>
              <w:tabs>
                <w:tab w:val="left" w:pos="1134"/>
                <w:tab w:val="left" w:pos="1418"/>
                <w:tab w:val="left" w:pos="1701"/>
              </w:tabs>
            </w:pPr>
          </w:p>
        </w:tc>
      </w:tr>
      <w:tr w:rsidR="00707358" w14:paraId="7AC1BB83" w14:textId="77777777" w:rsidTr="000A1AF8">
        <w:trPr>
          <w:jc w:val="center"/>
        </w:trPr>
        <w:tc>
          <w:tcPr>
            <w:tcW w:w="1838" w:type="dxa"/>
            <w:tcBorders>
              <w:left w:val="single" w:sz="12" w:space="0" w:color="auto"/>
            </w:tcBorders>
          </w:tcPr>
          <w:p w14:paraId="316C0FC3"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19A56FE1" w14:textId="77777777" w:rsidR="00707358" w:rsidRDefault="00707358" w:rsidP="000A1AF8">
            <w:pPr>
              <w:pStyle w:val="Bezmezer"/>
              <w:tabs>
                <w:tab w:val="left" w:pos="1134"/>
                <w:tab w:val="left" w:pos="1418"/>
                <w:tab w:val="left" w:pos="1701"/>
              </w:tabs>
            </w:pPr>
          </w:p>
        </w:tc>
      </w:tr>
      <w:tr w:rsidR="00707358" w14:paraId="7D306330" w14:textId="77777777" w:rsidTr="000A1AF8">
        <w:trPr>
          <w:jc w:val="center"/>
        </w:trPr>
        <w:tc>
          <w:tcPr>
            <w:tcW w:w="1838" w:type="dxa"/>
            <w:tcBorders>
              <w:left w:val="single" w:sz="12" w:space="0" w:color="auto"/>
              <w:bottom w:val="single" w:sz="12" w:space="0" w:color="auto"/>
            </w:tcBorders>
          </w:tcPr>
          <w:p w14:paraId="75439A4E"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3D839D25" w14:textId="77777777" w:rsidR="00707358" w:rsidRDefault="00707358" w:rsidP="000A1AF8">
            <w:pPr>
              <w:pStyle w:val="Bezmezer"/>
              <w:tabs>
                <w:tab w:val="left" w:pos="1134"/>
                <w:tab w:val="left" w:pos="1418"/>
                <w:tab w:val="left" w:pos="1701"/>
              </w:tabs>
            </w:pPr>
            <w:r>
              <w:t>ne</w:t>
            </w:r>
          </w:p>
        </w:tc>
      </w:tr>
      <w:tr w:rsidR="00707358" w14:paraId="7B8704BC" w14:textId="77777777" w:rsidTr="000A1AF8">
        <w:trPr>
          <w:jc w:val="center"/>
        </w:trPr>
        <w:tc>
          <w:tcPr>
            <w:tcW w:w="1838" w:type="dxa"/>
            <w:tcBorders>
              <w:top w:val="single" w:sz="12" w:space="0" w:color="auto"/>
              <w:left w:val="single" w:sz="12" w:space="0" w:color="auto"/>
            </w:tcBorders>
          </w:tcPr>
          <w:p w14:paraId="445A24F8"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514913BC" w14:textId="77777777" w:rsidR="00707358" w:rsidRDefault="00707358" w:rsidP="000A1AF8">
            <w:pPr>
              <w:pStyle w:val="Bezmezer"/>
              <w:tabs>
                <w:tab w:val="left" w:pos="1134"/>
                <w:tab w:val="left" w:pos="1418"/>
                <w:tab w:val="left" w:pos="1701"/>
              </w:tabs>
            </w:pPr>
            <w:r>
              <w:t>id</w:t>
            </w:r>
          </w:p>
        </w:tc>
      </w:tr>
      <w:tr w:rsidR="00707358" w14:paraId="4FD5C506" w14:textId="77777777" w:rsidTr="000A1AF8">
        <w:trPr>
          <w:jc w:val="center"/>
        </w:trPr>
        <w:tc>
          <w:tcPr>
            <w:tcW w:w="1838" w:type="dxa"/>
            <w:tcBorders>
              <w:left w:val="single" w:sz="12" w:space="0" w:color="auto"/>
            </w:tcBorders>
          </w:tcPr>
          <w:p w14:paraId="05CDA0A7"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3C98DFFD" w14:textId="77777777" w:rsidR="00707358" w:rsidRDefault="00707358" w:rsidP="000A1AF8">
            <w:pPr>
              <w:pStyle w:val="Bezmezer"/>
              <w:tabs>
                <w:tab w:val="left" w:pos="1134"/>
                <w:tab w:val="left" w:pos="1418"/>
                <w:tab w:val="left" w:pos="1701"/>
              </w:tabs>
            </w:pPr>
            <w:r>
              <w:t>Označení vlaku</w:t>
            </w:r>
          </w:p>
        </w:tc>
      </w:tr>
      <w:tr w:rsidR="00707358" w14:paraId="6D04E8AF" w14:textId="77777777" w:rsidTr="000A1AF8">
        <w:trPr>
          <w:jc w:val="center"/>
        </w:trPr>
        <w:tc>
          <w:tcPr>
            <w:tcW w:w="1838" w:type="dxa"/>
            <w:tcBorders>
              <w:left w:val="single" w:sz="12" w:space="0" w:color="auto"/>
            </w:tcBorders>
          </w:tcPr>
          <w:p w14:paraId="56F46865"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7955D623" w14:textId="77777777" w:rsidR="00707358" w:rsidRDefault="00707358" w:rsidP="000A1AF8">
            <w:pPr>
              <w:pStyle w:val="Bezmezer"/>
              <w:tabs>
                <w:tab w:val="left" w:pos="1134"/>
                <w:tab w:val="left" w:pos="1418"/>
                <w:tab w:val="left" w:pos="1701"/>
              </w:tabs>
            </w:pPr>
            <w:r>
              <w:t>text</w:t>
            </w:r>
          </w:p>
        </w:tc>
      </w:tr>
      <w:tr w:rsidR="00707358" w14:paraId="4A5B7747" w14:textId="77777777" w:rsidTr="000A1AF8">
        <w:trPr>
          <w:jc w:val="center"/>
        </w:trPr>
        <w:tc>
          <w:tcPr>
            <w:tcW w:w="1838" w:type="dxa"/>
            <w:tcBorders>
              <w:left w:val="single" w:sz="12" w:space="0" w:color="auto"/>
            </w:tcBorders>
          </w:tcPr>
          <w:p w14:paraId="705F7809"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198CD1DB" w14:textId="77777777" w:rsidR="00707358" w:rsidRDefault="00707358" w:rsidP="000A1AF8">
            <w:pPr>
              <w:pStyle w:val="Bezmezer"/>
              <w:tabs>
                <w:tab w:val="left" w:pos="1134"/>
                <w:tab w:val="left" w:pos="1418"/>
                <w:tab w:val="left" w:pos="1701"/>
              </w:tabs>
            </w:pPr>
          </w:p>
        </w:tc>
      </w:tr>
      <w:tr w:rsidR="00707358" w14:paraId="0B566BF9" w14:textId="77777777" w:rsidTr="000A1AF8">
        <w:trPr>
          <w:jc w:val="center"/>
        </w:trPr>
        <w:tc>
          <w:tcPr>
            <w:tcW w:w="1838" w:type="dxa"/>
            <w:tcBorders>
              <w:left w:val="single" w:sz="12" w:space="0" w:color="auto"/>
              <w:bottom w:val="single" w:sz="12" w:space="0" w:color="auto"/>
            </w:tcBorders>
          </w:tcPr>
          <w:p w14:paraId="31FBCBE4"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23C9AF4A" w14:textId="77777777" w:rsidR="00707358" w:rsidRDefault="00707358" w:rsidP="000A1AF8">
            <w:pPr>
              <w:pStyle w:val="Bezmezer"/>
              <w:tabs>
                <w:tab w:val="left" w:pos="1134"/>
                <w:tab w:val="left" w:pos="1418"/>
                <w:tab w:val="left" w:pos="1701"/>
              </w:tabs>
            </w:pPr>
            <w:r>
              <w:t>ano</w:t>
            </w:r>
          </w:p>
        </w:tc>
      </w:tr>
      <w:tr w:rsidR="00707358" w14:paraId="4DC205F0" w14:textId="77777777" w:rsidTr="000A1AF8">
        <w:trPr>
          <w:jc w:val="center"/>
        </w:trPr>
        <w:tc>
          <w:tcPr>
            <w:tcW w:w="1838" w:type="dxa"/>
            <w:tcBorders>
              <w:top w:val="single" w:sz="18" w:space="0" w:color="auto"/>
            </w:tcBorders>
          </w:tcPr>
          <w:p w14:paraId="0D78EAE1"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72D76EC9" w14:textId="77777777" w:rsidR="00707358" w:rsidRPr="009F5F40" w:rsidRDefault="00707358" w:rsidP="000A1AF8">
            <w:pPr>
              <w:pStyle w:val="Bezmezer"/>
              <w:tabs>
                <w:tab w:val="left" w:pos="1134"/>
                <w:tab w:val="left" w:pos="1418"/>
                <w:tab w:val="left" w:pos="1701"/>
              </w:tabs>
              <w:rPr>
                <w:szCs w:val="18"/>
              </w:rPr>
            </w:pPr>
            <w:r w:rsidRPr="004F3460">
              <w:t>&lt;</w:t>
            </w:r>
            <w:r w:rsidRPr="00223DD7">
              <w:rPr>
                <w:rStyle w:val="Siln"/>
              </w:rPr>
              <w:t>train</w:t>
            </w:r>
            <w:r>
              <w:rPr>
                <w:rStyle w:val="Siln"/>
              </w:rPr>
              <w:t xml:space="preserve"> </w:t>
            </w:r>
            <w:r>
              <w:t>id=“R 869“</w:t>
            </w:r>
            <w:r w:rsidRPr="004F3460">
              <w:t>/&gt;</w:t>
            </w:r>
          </w:p>
        </w:tc>
      </w:tr>
    </w:tbl>
    <w:p w14:paraId="276A97D7" w14:textId="77777777" w:rsidR="00707358" w:rsidRPr="00890D07" w:rsidRDefault="00707358" w:rsidP="00E2252B">
      <w:pPr>
        <w:pStyle w:val="Nadpis2"/>
        <w:rPr>
          <w:bCs/>
        </w:rPr>
      </w:pPr>
      <w:bookmarkStart w:id="898" w:name="_Toc523943126"/>
      <w:r w:rsidRPr="004B38F8">
        <w:t>Zastávky na</w:t>
      </w:r>
      <w:r w:rsidRPr="00890D07">
        <w:rPr>
          <w:bCs/>
        </w:rPr>
        <w:t xml:space="preserve"> </w:t>
      </w:r>
      <w:r w:rsidRPr="004B38F8">
        <w:t>zavolání</w:t>
      </w:r>
      <w:r>
        <w:t xml:space="preserve"> – soubor „stationsOnCall“</w:t>
      </w:r>
      <w:bookmarkEnd w:id="898"/>
    </w:p>
    <w:p w14:paraId="3F4FC9CE" w14:textId="77777777" w:rsidR="00707358" w:rsidRDefault="00707358" w:rsidP="002D29E4">
      <w:pPr>
        <w:pStyle w:val="Nadpis3"/>
      </w:pPr>
      <w:bookmarkStart w:id="899" w:name="_Toc523943127"/>
      <w:r>
        <w:t xml:space="preserve">Popis </w:t>
      </w:r>
      <w:r w:rsidRPr="00594C82">
        <w:t>vlastností</w:t>
      </w:r>
      <w:r>
        <w:t xml:space="preserve"> souboru „zastávky na </w:t>
      </w:r>
      <w:r w:rsidRPr="00A50DCD">
        <w:t>zavolání</w:t>
      </w:r>
      <w:r>
        <w:t>“</w:t>
      </w:r>
      <w:bookmarkEnd w:id="899"/>
    </w:p>
    <w:p w14:paraId="72FDAE3D" w14:textId="77777777" w:rsidR="00707358" w:rsidRDefault="00707358" w:rsidP="00707358">
      <w:pPr>
        <w:tabs>
          <w:tab w:val="left" w:pos="1134"/>
          <w:tab w:val="left" w:pos="1418"/>
          <w:tab w:val="left" w:pos="1701"/>
        </w:tabs>
      </w:pPr>
      <w:r>
        <w:t xml:space="preserve">Definice </w:t>
      </w:r>
      <w:r w:rsidR="00105E5F">
        <w:t>této kapitoly</w:t>
      </w:r>
      <w:r>
        <w:t xml:space="preserve"> navazuje na popis způsobu objednání spojů na zavolání definovaný společností POVED s. r. o. pod názvem „ Spoj na zavolání“</w:t>
      </w:r>
      <w:r w:rsidR="00105E5F">
        <w:t>.</w:t>
      </w:r>
      <w:r>
        <w:t xml:space="preserve"> Důvodem definice tohoto souboru je zajištění možnosti objednání zajížďky autobusu do „zastávky na zavolání“ napříč všemi dopravci v rámci IDP. Z toho plyne nutnost jednotnosti způsobu zadávání, objednávání a rušení ve všech odbavovacích zařízeních a na dispečinku. Způsob předávání </w:t>
      </w:r>
      <w:r w:rsidRPr="00BC790B">
        <w:t>informací z dispečinku IDP na vozidla a obráceně je popsán v</w:t>
      </w:r>
      <w:r w:rsidR="00105E5F">
        <w:t xml:space="preserve"> kapitole č. </w:t>
      </w:r>
      <w:r w:rsidR="00EE2859">
        <w:fldChar w:fldCharType="begin"/>
      </w:r>
      <w:r w:rsidR="00EE2859">
        <w:instrText xml:space="preserve"> REF  _Ref410203861 \h \r  \* MERGEFORMAT </w:instrText>
      </w:r>
      <w:r w:rsidR="00EE2859">
        <w:fldChar w:fldCharType="separate"/>
      </w:r>
      <w:r w:rsidR="00700FD0">
        <w:t>6</w:t>
      </w:r>
      <w:r w:rsidR="00EE2859">
        <w:fldChar w:fldCharType="end"/>
      </w:r>
      <w:r w:rsidR="00105E5F">
        <w:t>.</w:t>
      </w:r>
      <w:r w:rsidRPr="00BC790B">
        <w:t xml:space="preserve"> </w:t>
      </w:r>
    </w:p>
    <w:p w14:paraId="0912422A" w14:textId="77777777" w:rsidR="00707358" w:rsidRDefault="00707358" w:rsidP="00707358">
      <w:pPr>
        <w:tabs>
          <w:tab w:val="left" w:pos="1134"/>
          <w:tab w:val="left" w:pos="1418"/>
          <w:tab w:val="left" w:pos="1701"/>
        </w:tabs>
      </w:pPr>
      <w:r>
        <w:t xml:space="preserve">Soubor „stationsOnCall.xml“ obsahuje seznam zastávek na zavolání, jejich aktuální odjezdy i odjezdy z výchozí zastávky spoje a platnosti (vždy bude obsahovat element validity, ve kterém budou specifikovány dny, kdy je zastávku na zavolání možno objednat. Pokud bude element validity prázdný, zastávku bude možné objednat vždy (trvalá vlastnost zastávky). Platnost spojů na zavolání je definována pomocí výčtu platných dnů a intervalu dnů, kdy lze či nelze zastávku objednat. </w:t>
      </w:r>
    </w:p>
    <w:p w14:paraId="1C80FD3B" w14:textId="77777777" w:rsidR="00707358" w:rsidRDefault="00707358" w:rsidP="00707358">
      <w:pPr>
        <w:tabs>
          <w:tab w:val="left" w:pos="1134"/>
          <w:tab w:val="left" w:pos="1418"/>
          <w:tab w:val="left" w:pos="1701"/>
        </w:tabs>
      </w:pPr>
      <w:r>
        <w:t>Název souboru je „</w:t>
      </w:r>
      <w:r w:rsidRPr="005C4DD3">
        <w:rPr>
          <w:b/>
        </w:rPr>
        <w:t>stationsOnCall.xml</w:t>
      </w:r>
      <w:r>
        <w:t>“</w:t>
      </w:r>
    </w:p>
    <w:p w14:paraId="1B7F8E36" w14:textId="77777777" w:rsidR="00707358" w:rsidRDefault="00707358" w:rsidP="002D29E4">
      <w:pPr>
        <w:pStyle w:val="Nadpis3"/>
      </w:pPr>
      <w:bookmarkStart w:id="900" w:name="_Toc523943128"/>
      <w:r>
        <w:t>Příklad souboru „zastávky na zavolání“</w:t>
      </w:r>
      <w:bookmarkEnd w:id="900"/>
    </w:p>
    <w:p w14:paraId="077F75ED" w14:textId="77777777" w:rsidR="00707358" w:rsidRDefault="00707358" w:rsidP="00707358">
      <w:pPr>
        <w:tabs>
          <w:tab w:val="left" w:pos="1134"/>
          <w:tab w:val="left" w:pos="1418"/>
          <w:tab w:val="left" w:pos="1701"/>
        </w:tabs>
      </w:pPr>
      <w:r>
        <w:t>Níže je uveden příklad použití definice zastávky na zavolání:</w:t>
      </w:r>
    </w:p>
    <w:p w14:paraId="3FDBC370" w14:textId="77777777" w:rsidR="00707358" w:rsidRPr="004F3460" w:rsidRDefault="00707358" w:rsidP="00707358">
      <w:pPr>
        <w:pStyle w:val="Xml"/>
      </w:pPr>
      <w:r w:rsidRPr="004F3460">
        <w:t>Příklad:</w:t>
      </w:r>
    </w:p>
    <w:p w14:paraId="6CE57E52" w14:textId="77777777" w:rsidR="00707358" w:rsidRPr="00063092" w:rsidRDefault="00707358" w:rsidP="00707358">
      <w:pPr>
        <w:pStyle w:val="Xml"/>
        <w:rPr>
          <w:noProof/>
          <w:highlight w:val="white"/>
        </w:rPr>
      </w:pPr>
      <w:r w:rsidRPr="00063092">
        <w:rPr>
          <w:noProof/>
          <w:highlight w:val="white"/>
        </w:rPr>
        <w:t>&lt;?xml version="1.0" encoding="UTF-8"?&gt;</w:t>
      </w:r>
    </w:p>
    <w:p w14:paraId="3B2BF970" w14:textId="77777777" w:rsidR="00707358" w:rsidRPr="00063092" w:rsidRDefault="00707358" w:rsidP="00707358">
      <w:pPr>
        <w:pStyle w:val="Xml"/>
        <w:rPr>
          <w:noProof/>
          <w:highlight w:val="white"/>
        </w:rPr>
      </w:pPr>
      <w:r w:rsidRPr="00063092">
        <w:rPr>
          <w:noProof/>
          <w:highlight w:val="white"/>
        </w:rPr>
        <w:t>&lt;stationsOnCall cre</w:t>
      </w:r>
      <w:r>
        <w:rPr>
          <w:noProof/>
          <w:highlight w:val="white"/>
        </w:rPr>
        <w:t>ationDate="2014-06-03T11:53:24"</w:t>
      </w:r>
      <w:r w:rsidRPr="00063092">
        <w:rPr>
          <w:noProof/>
          <w:highlight w:val="white"/>
        </w:rPr>
        <w:t>&gt;</w:t>
      </w:r>
    </w:p>
    <w:p w14:paraId="210D1C06" w14:textId="77777777" w:rsidR="00707358" w:rsidRPr="00063092" w:rsidRDefault="00707358" w:rsidP="00707358">
      <w:pPr>
        <w:pStyle w:val="Xml"/>
        <w:rPr>
          <w:noProof/>
          <w:highlight w:val="white"/>
        </w:rPr>
      </w:pPr>
      <w:r>
        <w:rPr>
          <w:noProof/>
          <w:highlight w:val="white"/>
        </w:rPr>
        <w:tab/>
      </w:r>
      <w:r w:rsidRPr="00063092">
        <w:rPr>
          <w:noProof/>
          <w:highlight w:val="white"/>
        </w:rPr>
        <w:t>&lt;station name="Volduchy, u Siegrů" cisCode="40047"&gt;</w:t>
      </w:r>
    </w:p>
    <w:p w14:paraId="0EF8DFF5" w14:textId="77777777" w:rsidR="00707358" w:rsidRPr="00063092" w:rsidRDefault="00707358" w:rsidP="00707358">
      <w:pPr>
        <w:pStyle w:val="Xml"/>
        <w:rPr>
          <w:noProof/>
          <w:highlight w:val="white"/>
        </w:rPr>
      </w:pPr>
      <w:r>
        <w:rPr>
          <w:noProof/>
          <w:highlight w:val="white"/>
        </w:rPr>
        <w:tab/>
      </w:r>
      <w:r>
        <w:rPr>
          <w:noProof/>
          <w:highlight w:val="white"/>
        </w:rPr>
        <w:tab/>
      </w:r>
      <w:r w:rsidRPr="00063092">
        <w:rPr>
          <w:noProof/>
          <w:highlight w:val="white"/>
        </w:rPr>
        <w:t>&lt;departure line ="470530"</w:t>
      </w:r>
      <w:r>
        <w:rPr>
          <w:noProof/>
          <w:highlight w:val="white"/>
        </w:rPr>
        <w:t xml:space="preserve"> </w:t>
      </w:r>
      <w:r w:rsidRPr="003118BD">
        <w:t>distinguishLine</w:t>
      </w:r>
      <w:r>
        <w:t>=“1“</w:t>
      </w:r>
      <w:r>
        <w:rPr>
          <w:noProof/>
          <w:highlight w:val="white"/>
        </w:rPr>
        <w:t xml:space="preserve"> </w:t>
      </w:r>
      <w:r w:rsidRPr="00063092">
        <w:rPr>
          <w:noProof/>
          <w:highlight w:val="white"/>
        </w:rPr>
        <w:t>connection ="10" tariffId="38" finalStation="Zbiroh" time="15:09:00"</w:t>
      </w:r>
    </w:p>
    <w:p w14:paraId="7CB4824E" w14:textId="77777777" w:rsidR="00707358" w:rsidRPr="00063092" w:rsidRDefault="00707358" w:rsidP="00707358">
      <w:pPr>
        <w:pStyle w:val="Xml"/>
        <w:rPr>
          <w:noProof/>
          <w:highlight w:val="white"/>
        </w:rPr>
      </w:pPr>
      <w:r w:rsidRPr="00063092">
        <w:rPr>
          <w:noProof/>
          <w:highlight w:val="white"/>
        </w:rPr>
        <w:tab/>
      </w:r>
      <w:r w:rsidRPr="00063092">
        <w:rPr>
          <w:noProof/>
          <w:highlight w:val="white"/>
        </w:rPr>
        <w:tab/>
        <w:t>connectionStartTime="13:00:00" firstStation="Volduchy"&gt;</w:t>
      </w:r>
    </w:p>
    <w:p w14:paraId="33F7F567" w14:textId="77777777" w:rsidR="00707358" w:rsidRPr="00063092" w:rsidRDefault="00707358" w:rsidP="00707358">
      <w:pPr>
        <w:pStyle w:val="Xml"/>
        <w:rPr>
          <w:noProof/>
          <w:highlight w:val="white"/>
        </w:rPr>
      </w:pPr>
      <w:r>
        <w:rPr>
          <w:noProof/>
          <w:highlight w:val="white"/>
        </w:rPr>
        <w:tab/>
      </w:r>
      <w:r>
        <w:rPr>
          <w:noProof/>
          <w:highlight w:val="white"/>
        </w:rPr>
        <w:tab/>
      </w:r>
      <w:r>
        <w:rPr>
          <w:noProof/>
          <w:highlight w:val="white"/>
        </w:rPr>
        <w:tab/>
      </w:r>
      <w:r w:rsidRPr="00063092">
        <w:rPr>
          <w:noProof/>
          <w:highlight w:val="white"/>
        </w:rPr>
        <w:t>&lt;validity&gt;</w:t>
      </w:r>
    </w:p>
    <w:p w14:paraId="4A8E4F0D" w14:textId="77777777" w:rsidR="00707358" w:rsidRPr="00063092"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sidRPr="00063092">
        <w:rPr>
          <w:noProof/>
          <w:highlight w:val="white"/>
        </w:rPr>
        <w:t>&lt;notValidDays</w:t>
      </w:r>
      <w:r w:rsidRPr="000B3B8C">
        <w:rPr>
          <w:noProof/>
          <w:highlight w:val="white"/>
        </w:rPr>
        <w:t xml:space="preserve"> </w:t>
      </w:r>
      <w:r>
        <w:rPr>
          <w:noProof/>
          <w:highlight w:val="white"/>
        </w:rPr>
        <w:t>year=“2014“</w:t>
      </w:r>
      <w:r w:rsidRPr="00063092">
        <w:rPr>
          <w:noProof/>
          <w:highlight w:val="white"/>
        </w:rPr>
        <w:t>&gt;05.01,11.01,12.01,18.01,19.01,25.01,26.01,01.02,02.02&lt;/notValidDays&gt;</w:t>
      </w:r>
    </w:p>
    <w:p w14:paraId="507B8F5F" w14:textId="77777777" w:rsidR="00707358" w:rsidRPr="00063092"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sidRPr="00063092">
        <w:rPr>
          <w:noProof/>
          <w:highlight w:val="white"/>
        </w:rPr>
        <w:t>&lt;notValidInterval from="</w:t>
      </w:r>
      <w:r>
        <w:t>2014-06-05</w:t>
      </w:r>
      <w:r w:rsidRPr="00063092">
        <w:rPr>
          <w:noProof/>
          <w:highlight w:val="white"/>
        </w:rPr>
        <w:t>" to="</w:t>
      </w:r>
      <w:r>
        <w:t>2014-06-05</w:t>
      </w:r>
      <w:r w:rsidRPr="00063092">
        <w:rPr>
          <w:noProof/>
          <w:highlight w:val="white"/>
        </w:rPr>
        <w:t>"/&gt;</w:t>
      </w:r>
    </w:p>
    <w:p w14:paraId="2F380DB3" w14:textId="77777777" w:rsidR="00707358" w:rsidRPr="00063092" w:rsidRDefault="00707358" w:rsidP="00707358">
      <w:pPr>
        <w:pStyle w:val="Xml"/>
        <w:rPr>
          <w:noProof/>
          <w:highlight w:val="white"/>
        </w:rPr>
      </w:pPr>
      <w:r>
        <w:rPr>
          <w:noProof/>
          <w:highlight w:val="white"/>
        </w:rPr>
        <w:tab/>
      </w:r>
      <w:r>
        <w:rPr>
          <w:noProof/>
          <w:highlight w:val="white"/>
        </w:rPr>
        <w:tab/>
      </w:r>
      <w:r>
        <w:rPr>
          <w:noProof/>
          <w:highlight w:val="white"/>
        </w:rPr>
        <w:tab/>
      </w:r>
      <w:r w:rsidRPr="00063092">
        <w:rPr>
          <w:noProof/>
          <w:highlight w:val="white"/>
        </w:rPr>
        <w:t>&lt;/validity&gt;</w:t>
      </w:r>
    </w:p>
    <w:p w14:paraId="14724BDF" w14:textId="77777777" w:rsidR="00707358" w:rsidRPr="00063092" w:rsidRDefault="00707358" w:rsidP="00707358">
      <w:pPr>
        <w:pStyle w:val="Xml"/>
        <w:rPr>
          <w:noProof/>
          <w:highlight w:val="white"/>
        </w:rPr>
      </w:pPr>
      <w:r>
        <w:rPr>
          <w:noProof/>
          <w:highlight w:val="white"/>
        </w:rPr>
        <w:tab/>
      </w:r>
      <w:r>
        <w:rPr>
          <w:noProof/>
          <w:highlight w:val="white"/>
        </w:rPr>
        <w:tab/>
      </w:r>
      <w:r w:rsidRPr="00063092">
        <w:rPr>
          <w:noProof/>
          <w:highlight w:val="white"/>
        </w:rPr>
        <w:t>&lt;/departure&gt;</w:t>
      </w:r>
    </w:p>
    <w:p w14:paraId="7FD55431" w14:textId="77777777" w:rsidR="00707358" w:rsidRPr="00063092" w:rsidRDefault="00707358" w:rsidP="00707358">
      <w:pPr>
        <w:pStyle w:val="Xml"/>
        <w:rPr>
          <w:noProof/>
          <w:highlight w:val="white"/>
        </w:rPr>
      </w:pPr>
      <w:r>
        <w:rPr>
          <w:noProof/>
          <w:highlight w:val="white"/>
        </w:rPr>
        <w:tab/>
      </w:r>
      <w:r>
        <w:rPr>
          <w:noProof/>
          <w:highlight w:val="white"/>
        </w:rPr>
        <w:tab/>
      </w:r>
      <w:r w:rsidRPr="00063092">
        <w:rPr>
          <w:noProof/>
          <w:highlight w:val="white"/>
        </w:rPr>
        <w:t>&lt;departure line ="470533"</w:t>
      </w:r>
      <w:r>
        <w:rPr>
          <w:noProof/>
          <w:highlight w:val="white"/>
        </w:rPr>
        <w:t xml:space="preserve"> </w:t>
      </w:r>
      <w:r w:rsidRPr="003118BD">
        <w:t>distinguishLine</w:t>
      </w:r>
      <w:r>
        <w:t>=“1“</w:t>
      </w:r>
      <w:r>
        <w:rPr>
          <w:noProof/>
          <w:highlight w:val="white"/>
        </w:rPr>
        <w:t xml:space="preserve"> </w:t>
      </w:r>
      <w:r w:rsidRPr="00063092">
        <w:rPr>
          <w:noProof/>
          <w:highlight w:val="white"/>
        </w:rPr>
        <w:t>connection ="10" tariffId="38" finalStation="Zbiroh" time="12:01:00"</w:t>
      </w:r>
    </w:p>
    <w:p w14:paraId="360BE61F" w14:textId="77777777" w:rsidR="00707358" w:rsidRPr="00063092" w:rsidRDefault="00707358" w:rsidP="00707358">
      <w:pPr>
        <w:pStyle w:val="Xml"/>
        <w:rPr>
          <w:noProof/>
          <w:highlight w:val="white"/>
        </w:rPr>
      </w:pPr>
      <w:r w:rsidRPr="00063092">
        <w:rPr>
          <w:noProof/>
          <w:highlight w:val="white"/>
        </w:rPr>
        <w:tab/>
      </w:r>
      <w:r w:rsidRPr="00063092">
        <w:rPr>
          <w:noProof/>
          <w:highlight w:val="white"/>
        </w:rPr>
        <w:tab/>
        <w:t>connectionStartTime="13:00:00" firstStation="Volduchy"&gt;</w:t>
      </w:r>
    </w:p>
    <w:p w14:paraId="0187F2BB" w14:textId="77777777" w:rsidR="00707358" w:rsidRDefault="00707358" w:rsidP="00707358">
      <w:pPr>
        <w:pStyle w:val="Xml"/>
        <w:rPr>
          <w:noProof/>
          <w:highlight w:val="white"/>
        </w:rPr>
      </w:pPr>
      <w:r>
        <w:rPr>
          <w:noProof/>
          <w:highlight w:val="white"/>
        </w:rPr>
        <w:tab/>
      </w:r>
      <w:r>
        <w:rPr>
          <w:noProof/>
          <w:highlight w:val="white"/>
        </w:rPr>
        <w:tab/>
      </w:r>
      <w:r>
        <w:rPr>
          <w:noProof/>
          <w:highlight w:val="white"/>
        </w:rPr>
        <w:tab/>
      </w:r>
      <w:r w:rsidRPr="00063092">
        <w:rPr>
          <w:noProof/>
          <w:highlight w:val="white"/>
        </w:rPr>
        <w:t>&lt;validity&gt;</w:t>
      </w:r>
    </w:p>
    <w:p w14:paraId="57779DA4" w14:textId="77777777" w:rsidR="00707358" w:rsidRPr="00063092"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063092">
        <w:rPr>
          <w:noProof/>
          <w:highlight w:val="white"/>
        </w:rPr>
        <w:t>&lt;validDays</w:t>
      </w:r>
      <w:r>
        <w:rPr>
          <w:noProof/>
          <w:highlight w:val="white"/>
        </w:rPr>
        <w:t xml:space="preserve"> year=“2014“</w:t>
      </w:r>
      <w:r w:rsidRPr="00063092">
        <w:rPr>
          <w:noProof/>
          <w:highlight w:val="white"/>
        </w:rPr>
        <w:t>&gt;05.01,11.01,12.01,18.01,19.01,25.01,26.01,01.02,02.02&lt;/validDays&gt;</w:t>
      </w:r>
    </w:p>
    <w:p w14:paraId="22E76EC7" w14:textId="77777777" w:rsidR="00707358" w:rsidRPr="00063092"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063092">
        <w:rPr>
          <w:noProof/>
          <w:highlight w:val="white"/>
        </w:rPr>
        <w:t>&lt;validDays</w:t>
      </w:r>
      <w:r>
        <w:rPr>
          <w:noProof/>
          <w:highlight w:val="white"/>
        </w:rPr>
        <w:t xml:space="preserve"> year=“2014“</w:t>
      </w:r>
      <w:r w:rsidRPr="00063092">
        <w:rPr>
          <w:noProof/>
          <w:highlight w:val="white"/>
        </w:rPr>
        <w:t>&gt;05.01,11.01,12.01 18.01,19.01,25.01,26.01,01.02,02.02&lt;/validDays&gt;</w:t>
      </w:r>
    </w:p>
    <w:p w14:paraId="23919133" w14:textId="77777777" w:rsidR="00707358"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063092">
        <w:rPr>
          <w:noProof/>
          <w:highlight w:val="white"/>
        </w:rPr>
        <w:t>&lt;validInterval from="</w:t>
      </w:r>
      <w:r>
        <w:t>2014-06-05</w:t>
      </w:r>
      <w:r w:rsidRPr="00063092">
        <w:rPr>
          <w:noProof/>
          <w:highlight w:val="white"/>
        </w:rPr>
        <w:t>" to="</w:t>
      </w:r>
      <w:r>
        <w:t>2014-06-05</w:t>
      </w:r>
      <w:r w:rsidRPr="00063092">
        <w:rPr>
          <w:noProof/>
          <w:highlight w:val="white"/>
        </w:rPr>
        <w:t>"/&gt;</w:t>
      </w:r>
    </w:p>
    <w:p w14:paraId="227C2141" w14:textId="77777777" w:rsidR="00707358" w:rsidRPr="00063092" w:rsidRDefault="00707358" w:rsidP="00707358">
      <w:pPr>
        <w:pStyle w:val="Xml"/>
        <w:rPr>
          <w:noProof/>
          <w:highlight w:val="white"/>
        </w:rPr>
      </w:pPr>
      <w:r>
        <w:rPr>
          <w:noProof/>
          <w:highlight w:val="white"/>
        </w:rPr>
        <w:tab/>
      </w:r>
      <w:r>
        <w:rPr>
          <w:noProof/>
          <w:highlight w:val="white"/>
        </w:rPr>
        <w:tab/>
      </w:r>
      <w:r>
        <w:rPr>
          <w:noProof/>
          <w:highlight w:val="white"/>
        </w:rPr>
        <w:tab/>
      </w:r>
      <w:r w:rsidRPr="00063092">
        <w:rPr>
          <w:noProof/>
          <w:highlight w:val="white"/>
        </w:rPr>
        <w:t>&lt;/validity&gt;</w:t>
      </w:r>
    </w:p>
    <w:p w14:paraId="0F147848" w14:textId="77777777" w:rsidR="00707358" w:rsidRPr="00063092" w:rsidRDefault="00707358" w:rsidP="00707358">
      <w:pPr>
        <w:pStyle w:val="Xml"/>
        <w:rPr>
          <w:noProof/>
          <w:highlight w:val="white"/>
        </w:rPr>
      </w:pPr>
      <w:r>
        <w:rPr>
          <w:noProof/>
          <w:highlight w:val="white"/>
        </w:rPr>
        <w:tab/>
      </w:r>
      <w:r>
        <w:rPr>
          <w:noProof/>
          <w:highlight w:val="white"/>
        </w:rPr>
        <w:tab/>
      </w:r>
      <w:r w:rsidRPr="00063092">
        <w:rPr>
          <w:noProof/>
          <w:highlight w:val="white"/>
        </w:rPr>
        <w:t>&lt;/departure&gt;</w:t>
      </w:r>
    </w:p>
    <w:p w14:paraId="1F572871" w14:textId="77777777" w:rsidR="00707358" w:rsidRPr="00063092" w:rsidRDefault="00707358" w:rsidP="00707358">
      <w:pPr>
        <w:pStyle w:val="Xml"/>
        <w:rPr>
          <w:noProof/>
          <w:highlight w:val="white"/>
        </w:rPr>
      </w:pPr>
      <w:r>
        <w:rPr>
          <w:noProof/>
          <w:highlight w:val="white"/>
        </w:rPr>
        <w:tab/>
      </w:r>
      <w:r w:rsidRPr="00063092">
        <w:rPr>
          <w:noProof/>
          <w:highlight w:val="white"/>
        </w:rPr>
        <w:t>&lt;/station&gt;</w:t>
      </w:r>
    </w:p>
    <w:p w14:paraId="6DB7390F" w14:textId="77777777" w:rsidR="00707358" w:rsidRPr="00063092" w:rsidRDefault="00707358" w:rsidP="00707358">
      <w:pPr>
        <w:pStyle w:val="Xml"/>
        <w:rPr>
          <w:noProof/>
        </w:rPr>
      </w:pPr>
      <w:r w:rsidRPr="00063092">
        <w:rPr>
          <w:noProof/>
          <w:highlight w:val="white"/>
        </w:rPr>
        <w:t>&lt;/stationsOnCall&gt;</w:t>
      </w:r>
    </w:p>
    <w:p w14:paraId="2914F5A1" w14:textId="77777777" w:rsidR="00707358" w:rsidRDefault="00707358" w:rsidP="002D29E4">
      <w:pPr>
        <w:pStyle w:val="Nadpis3"/>
      </w:pPr>
      <w:bookmarkStart w:id="901" w:name="_Toc523943129"/>
      <w:r>
        <w:t>Definice vlastností souboru „spoje na zavolání“</w:t>
      </w:r>
      <w:bookmarkEnd w:id="901"/>
    </w:p>
    <w:p w14:paraId="241FDAA9" w14:textId="77777777" w:rsidR="00707358" w:rsidRPr="00BC6D64" w:rsidRDefault="00707358" w:rsidP="00707358">
      <w:pPr>
        <w:tabs>
          <w:tab w:val="left" w:pos="1134"/>
          <w:tab w:val="left" w:pos="1418"/>
          <w:tab w:val="left" w:pos="1701"/>
        </w:tabs>
      </w:pPr>
      <w:r w:rsidRPr="00BC6D64">
        <w:t>Popis jednotlivých elementů</w:t>
      </w:r>
      <w:r>
        <w:t xml:space="preserve"> souboru.</w:t>
      </w:r>
    </w:p>
    <w:p w14:paraId="75144F92" w14:textId="77777777" w:rsidR="00707358" w:rsidRPr="000B7BE3" w:rsidRDefault="00707358" w:rsidP="00C75FF4">
      <w:pPr>
        <w:pStyle w:val="Nadpis4"/>
        <w:rPr>
          <w:rStyle w:val="Siln"/>
          <w:b/>
        </w:rPr>
      </w:pPr>
      <w:r w:rsidRPr="000B7BE3">
        <w:rPr>
          <w:rStyle w:val="Siln"/>
          <w:b/>
        </w:rPr>
        <w:t xml:space="preserve">Definice platnosti </w:t>
      </w:r>
      <w:r w:rsidRPr="000B7BE3">
        <w:rPr>
          <w:rStyle w:val="Siln"/>
          <w:b/>
          <w:bCs/>
        </w:rPr>
        <w:t>souboru</w:t>
      </w:r>
      <w:r w:rsidRPr="000B7BE3">
        <w:rPr>
          <w:rStyle w:val="Siln"/>
          <w:b/>
        </w:rPr>
        <w:t xml:space="preserve"> „stationsOnCall“</w:t>
      </w:r>
    </w:p>
    <w:p w14:paraId="273D8D80" w14:textId="77777777" w:rsidR="00707358" w:rsidRPr="005A4CAD" w:rsidRDefault="00707358" w:rsidP="00707358">
      <w:pPr>
        <w:tabs>
          <w:tab w:val="left" w:pos="1134"/>
          <w:tab w:val="left" w:pos="1418"/>
          <w:tab w:val="left" w:pos="1701"/>
        </w:tabs>
      </w:pPr>
      <w:r>
        <w:t>V této části je obsaženo datum vytvoření souboru a datum, od kterého začíná platnost souboru. Zahájení platnosti souboru je od 00:00 definovaného dne zahájení platnosti.</w:t>
      </w:r>
    </w:p>
    <w:tbl>
      <w:tblPr>
        <w:tblW w:w="9062" w:type="dxa"/>
        <w:jc w:val="center"/>
        <w:tblLook w:val="04A0" w:firstRow="1" w:lastRow="0" w:firstColumn="1" w:lastColumn="0" w:noHBand="0" w:noVBand="1"/>
      </w:tblPr>
      <w:tblGrid>
        <w:gridCol w:w="1838"/>
        <w:gridCol w:w="7224"/>
      </w:tblGrid>
      <w:tr w:rsidR="00707358" w14:paraId="12BDC875"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7F6A2BE8"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27235D44" w14:textId="77777777" w:rsidR="00707358" w:rsidRDefault="00707358" w:rsidP="000A1AF8">
            <w:pPr>
              <w:pStyle w:val="Bezmezer"/>
              <w:tabs>
                <w:tab w:val="left" w:pos="1134"/>
                <w:tab w:val="left" w:pos="1418"/>
                <w:tab w:val="left" w:pos="1701"/>
              </w:tabs>
            </w:pPr>
            <w:r>
              <w:t>stationsOnCall</w:t>
            </w:r>
          </w:p>
        </w:tc>
      </w:tr>
      <w:tr w:rsidR="00707358" w14:paraId="7899974D" w14:textId="77777777" w:rsidTr="000A1AF8">
        <w:trPr>
          <w:jc w:val="center"/>
        </w:trPr>
        <w:tc>
          <w:tcPr>
            <w:tcW w:w="1838" w:type="dxa"/>
            <w:tcBorders>
              <w:top w:val="single" w:sz="8" w:space="0" w:color="auto"/>
              <w:left w:val="single" w:sz="12" w:space="0" w:color="auto"/>
            </w:tcBorders>
          </w:tcPr>
          <w:p w14:paraId="15BFE050"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7D0D0C30" w14:textId="77777777" w:rsidR="00707358" w:rsidRDefault="00707358" w:rsidP="000A1AF8">
            <w:pPr>
              <w:pStyle w:val="Bezmezer"/>
              <w:tabs>
                <w:tab w:val="left" w:pos="1134"/>
                <w:tab w:val="left" w:pos="1418"/>
                <w:tab w:val="left" w:pos="1701"/>
              </w:tabs>
            </w:pPr>
            <w:r>
              <w:t>stationsOnCall</w:t>
            </w:r>
          </w:p>
        </w:tc>
      </w:tr>
      <w:tr w:rsidR="00707358" w14:paraId="3F7869D5" w14:textId="77777777" w:rsidTr="000A1AF8">
        <w:trPr>
          <w:jc w:val="center"/>
        </w:trPr>
        <w:tc>
          <w:tcPr>
            <w:tcW w:w="1838" w:type="dxa"/>
            <w:tcBorders>
              <w:left w:val="single" w:sz="12" w:space="0" w:color="auto"/>
            </w:tcBorders>
          </w:tcPr>
          <w:p w14:paraId="374E6D91"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56CE329C" w14:textId="77777777" w:rsidR="00707358" w:rsidRDefault="00707358" w:rsidP="000A1AF8">
            <w:pPr>
              <w:pStyle w:val="Bezmezer"/>
              <w:tabs>
                <w:tab w:val="left" w:pos="1134"/>
                <w:tab w:val="left" w:pos="1418"/>
                <w:tab w:val="left" w:pos="1701"/>
              </w:tabs>
            </w:pPr>
            <w:r>
              <w:t>Obsahuje seznam zastávek na zavolání</w:t>
            </w:r>
          </w:p>
        </w:tc>
      </w:tr>
      <w:tr w:rsidR="00707358" w14:paraId="0830C88F" w14:textId="77777777" w:rsidTr="000A1AF8">
        <w:trPr>
          <w:jc w:val="center"/>
        </w:trPr>
        <w:tc>
          <w:tcPr>
            <w:tcW w:w="1838" w:type="dxa"/>
            <w:tcBorders>
              <w:left w:val="single" w:sz="12" w:space="0" w:color="auto"/>
            </w:tcBorders>
          </w:tcPr>
          <w:p w14:paraId="0980DE15"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2FD48CF8" w14:textId="77777777" w:rsidR="00707358" w:rsidRDefault="00707358" w:rsidP="000A1AF8">
            <w:pPr>
              <w:pStyle w:val="Bezmezer"/>
              <w:tabs>
                <w:tab w:val="left" w:pos="1134"/>
                <w:tab w:val="left" w:pos="1418"/>
                <w:tab w:val="left" w:pos="1701"/>
              </w:tabs>
            </w:pPr>
          </w:p>
        </w:tc>
      </w:tr>
      <w:tr w:rsidR="00707358" w14:paraId="6F0F9401" w14:textId="77777777" w:rsidTr="000A1AF8">
        <w:trPr>
          <w:jc w:val="center"/>
        </w:trPr>
        <w:tc>
          <w:tcPr>
            <w:tcW w:w="1838" w:type="dxa"/>
            <w:tcBorders>
              <w:left w:val="single" w:sz="12" w:space="0" w:color="auto"/>
            </w:tcBorders>
          </w:tcPr>
          <w:p w14:paraId="528ACDD8"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3207C4A4" w14:textId="77777777" w:rsidR="00707358" w:rsidRDefault="00707358" w:rsidP="000A1AF8">
            <w:pPr>
              <w:pStyle w:val="Bezmezer"/>
              <w:tabs>
                <w:tab w:val="left" w:pos="1134"/>
                <w:tab w:val="left" w:pos="1418"/>
                <w:tab w:val="left" w:pos="1701"/>
              </w:tabs>
            </w:pPr>
          </w:p>
        </w:tc>
      </w:tr>
      <w:tr w:rsidR="00707358" w14:paraId="786EC643" w14:textId="77777777" w:rsidTr="000A1AF8">
        <w:trPr>
          <w:jc w:val="center"/>
        </w:trPr>
        <w:tc>
          <w:tcPr>
            <w:tcW w:w="1838" w:type="dxa"/>
            <w:tcBorders>
              <w:left w:val="single" w:sz="12" w:space="0" w:color="auto"/>
              <w:bottom w:val="single" w:sz="12" w:space="0" w:color="auto"/>
            </w:tcBorders>
          </w:tcPr>
          <w:p w14:paraId="43ADCEB1"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7DDF3E87" w14:textId="77777777" w:rsidR="00707358" w:rsidRDefault="00707358" w:rsidP="000A1AF8">
            <w:pPr>
              <w:pStyle w:val="Bezmezer"/>
              <w:tabs>
                <w:tab w:val="left" w:pos="1134"/>
                <w:tab w:val="left" w:pos="1418"/>
                <w:tab w:val="left" w:pos="1701"/>
              </w:tabs>
            </w:pPr>
            <w:r>
              <w:t>Ano</w:t>
            </w:r>
          </w:p>
        </w:tc>
      </w:tr>
      <w:tr w:rsidR="00707358" w14:paraId="2BC5EB12" w14:textId="77777777" w:rsidTr="000A1AF8">
        <w:trPr>
          <w:jc w:val="center"/>
        </w:trPr>
        <w:tc>
          <w:tcPr>
            <w:tcW w:w="1838" w:type="dxa"/>
            <w:tcBorders>
              <w:top w:val="single" w:sz="12" w:space="0" w:color="auto"/>
              <w:left w:val="single" w:sz="12" w:space="0" w:color="auto"/>
            </w:tcBorders>
          </w:tcPr>
          <w:p w14:paraId="4CB8F70B"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6EEA40D4" w14:textId="77777777" w:rsidR="00707358" w:rsidRDefault="00707358" w:rsidP="000A1AF8">
            <w:pPr>
              <w:pStyle w:val="Bezmezer"/>
              <w:tabs>
                <w:tab w:val="left" w:pos="1134"/>
                <w:tab w:val="left" w:pos="1418"/>
                <w:tab w:val="left" w:pos="1701"/>
              </w:tabs>
            </w:pPr>
            <w:r>
              <w:t>creationDate</w:t>
            </w:r>
          </w:p>
        </w:tc>
      </w:tr>
      <w:tr w:rsidR="00707358" w14:paraId="2FCA92B6" w14:textId="77777777" w:rsidTr="000A1AF8">
        <w:trPr>
          <w:jc w:val="center"/>
        </w:trPr>
        <w:tc>
          <w:tcPr>
            <w:tcW w:w="1838" w:type="dxa"/>
            <w:tcBorders>
              <w:left w:val="single" w:sz="12" w:space="0" w:color="auto"/>
            </w:tcBorders>
          </w:tcPr>
          <w:p w14:paraId="62D7D44C"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0CF861BF" w14:textId="77777777" w:rsidR="00707358" w:rsidRDefault="00707358" w:rsidP="000A1AF8">
            <w:pPr>
              <w:pStyle w:val="Bezmezer"/>
              <w:tabs>
                <w:tab w:val="left" w:pos="1134"/>
                <w:tab w:val="left" w:pos="1418"/>
                <w:tab w:val="left" w:pos="1701"/>
              </w:tabs>
            </w:pPr>
            <w:r>
              <w:t>Datum vytvoření souboru</w:t>
            </w:r>
          </w:p>
        </w:tc>
      </w:tr>
      <w:tr w:rsidR="00707358" w14:paraId="72019A9E" w14:textId="77777777" w:rsidTr="000A1AF8">
        <w:trPr>
          <w:jc w:val="center"/>
        </w:trPr>
        <w:tc>
          <w:tcPr>
            <w:tcW w:w="1838" w:type="dxa"/>
            <w:tcBorders>
              <w:left w:val="single" w:sz="12" w:space="0" w:color="auto"/>
            </w:tcBorders>
          </w:tcPr>
          <w:p w14:paraId="096B1E0C"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6D6C623C" w14:textId="77777777" w:rsidR="00707358" w:rsidRDefault="00707358" w:rsidP="000A1AF8">
            <w:pPr>
              <w:pStyle w:val="Bezmezer"/>
              <w:tabs>
                <w:tab w:val="left" w:pos="1134"/>
                <w:tab w:val="left" w:pos="1418"/>
                <w:tab w:val="left" w:pos="1701"/>
              </w:tabs>
            </w:pPr>
            <w:r w:rsidRPr="00D97982">
              <w:rPr>
                <w:highlight w:val="white"/>
              </w:rPr>
              <w:t>"</w:t>
            </w:r>
            <w:r>
              <w:t>YYYY-MM-DDThh:mm:ss</w:t>
            </w:r>
            <w:r w:rsidRPr="00D97982">
              <w:rPr>
                <w:highlight w:val="white"/>
              </w:rPr>
              <w:t>"</w:t>
            </w:r>
          </w:p>
        </w:tc>
      </w:tr>
      <w:tr w:rsidR="00707358" w14:paraId="66F3DE59" w14:textId="77777777" w:rsidTr="000A1AF8">
        <w:trPr>
          <w:jc w:val="center"/>
        </w:trPr>
        <w:tc>
          <w:tcPr>
            <w:tcW w:w="1838" w:type="dxa"/>
            <w:tcBorders>
              <w:left w:val="single" w:sz="12" w:space="0" w:color="auto"/>
            </w:tcBorders>
          </w:tcPr>
          <w:p w14:paraId="4295A54C"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01F31EDE" w14:textId="77777777" w:rsidR="00707358" w:rsidRDefault="00707358" w:rsidP="000A1AF8">
            <w:pPr>
              <w:pStyle w:val="Bezmezer"/>
              <w:tabs>
                <w:tab w:val="left" w:pos="1134"/>
                <w:tab w:val="left" w:pos="1418"/>
                <w:tab w:val="left" w:pos="1701"/>
              </w:tabs>
            </w:pPr>
          </w:p>
        </w:tc>
      </w:tr>
      <w:tr w:rsidR="00707358" w14:paraId="0030FB22" w14:textId="77777777" w:rsidTr="000A1AF8">
        <w:trPr>
          <w:jc w:val="center"/>
        </w:trPr>
        <w:tc>
          <w:tcPr>
            <w:tcW w:w="1838" w:type="dxa"/>
            <w:tcBorders>
              <w:left w:val="single" w:sz="12" w:space="0" w:color="auto"/>
              <w:bottom w:val="single" w:sz="18" w:space="0" w:color="auto"/>
            </w:tcBorders>
          </w:tcPr>
          <w:p w14:paraId="34A5E2EA"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5AFEE8AC" w14:textId="77777777" w:rsidR="00707358" w:rsidRDefault="00707358" w:rsidP="000A1AF8">
            <w:pPr>
              <w:pStyle w:val="Bezmezer"/>
              <w:tabs>
                <w:tab w:val="left" w:pos="1134"/>
                <w:tab w:val="left" w:pos="1418"/>
                <w:tab w:val="left" w:pos="1701"/>
              </w:tabs>
            </w:pPr>
            <w:r>
              <w:t>Ano</w:t>
            </w:r>
          </w:p>
        </w:tc>
      </w:tr>
      <w:tr w:rsidR="00707358" w14:paraId="28DE4E81" w14:textId="77777777" w:rsidTr="000A1AF8">
        <w:trPr>
          <w:jc w:val="center"/>
        </w:trPr>
        <w:tc>
          <w:tcPr>
            <w:tcW w:w="1838" w:type="dxa"/>
            <w:tcBorders>
              <w:top w:val="single" w:sz="18" w:space="0" w:color="auto"/>
            </w:tcBorders>
          </w:tcPr>
          <w:p w14:paraId="721F095C"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2BB70F9A" w14:textId="77777777" w:rsidR="00707358" w:rsidRPr="009F5F40" w:rsidRDefault="00707358" w:rsidP="000A1AF8">
            <w:pPr>
              <w:pStyle w:val="Bezmezer"/>
              <w:tabs>
                <w:tab w:val="left" w:pos="1134"/>
                <w:tab w:val="left" w:pos="1418"/>
                <w:tab w:val="left" w:pos="1701"/>
              </w:tabs>
              <w:rPr>
                <w:szCs w:val="18"/>
              </w:rPr>
            </w:pPr>
            <w:r w:rsidRPr="004F3460">
              <w:t>&lt;s</w:t>
            </w:r>
            <w:r>
              <w:t>tationsOnCall creationDate="</w:t>
            </w:r>
            <w:r w:rsidRPr="004F3460">
              <w:t>2014</w:t>
            </w:r>
            <w:r>
              <w:t>-06-03T</w:t>
            </w:r>
            <w:r w:rsidRPr="004F3460">
              <w:t>11:53:24"&gt;</w:t>
            </w:r>
          </w:p>
        </w:tc>
      </w:tr>
    </w:tbl>
    <w:p w14:paraId="7376703E" w14:textId="77777777" w:rsidR="00707358" w:rsidRPr="000B7BE3" w:rsidRDefault="00707358" w:rsidP="00C75FF4">
      <w:pPr>
        <w:pStyle w:val="Nadpis4"/>
        <w:rPr>
          <w:rStyle w:val="Siln"/>
          <w:b/>
          <w:bCs/>
        </w:rPr>
      </w:pPr>
      <w:r w:rsidRPr="000B7BE3">
        <w:rPr>
          <w:rStyle w:val="Siln"/>
          <w:b/>
          <w:bCs/>
        </w:rPr>
        <w:t>Seznam zastávek na zavolání „Station“</w:t>
      </w:r>
    </w:p>
    <w:p w14:paraId="21BD025F" w14:textId="77777777" w:rsidR="00707358" w:rsidRPr="00137A12" w:rsidRDefault="00707358" w:rsidP="00707358">
      <w:pPr>
        <w:tabs>
          <w:tab w:val="left" w:pos="1134"/>
          <w:tab w:val="left" w:pos="1418"/>
          <w:tab w:val="left" w:pos="1701"/>
        </w:tabs>
      </w:pPr>
      <w:r>
        <w:t>Pole obsahuje název zastávky a její CIS kód.</w:t>
      </w:r>
    </w:p>
    <w:tbl>
      <w:tblPr>
        <w:tblW w:w="9062" w:type="dxa"/>
        <w:jc w:val="center"/>
        <w:tblLook w:val="04A0" w:firstRow="1" w:lastRow="0" w:firstColumn="1" w:lastColumn="0" w:noHBand="0" w:noVBand="1"/>
      </w:tblPr>
      <w:tblGrid>
        <w:gridCol w:w="1838"/>
        <w:gridCol w:w="7224"/>
      </w:tblGrid>
      <w:tr w:rsidR="00707358" w14:paraId="40BBCFCE"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6B10B620"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7B27CBA1" w14:textId="77777777" w:rsidR="00707358" w:rsidRDefault="003B253D" w:rsidP="000A1AF8">
            <w:pPr>
              <w:pStyle w:val="Bezmezer"/>
              <w:tabs>
                <w:tab w:val="left" w:pos="1134"/>
                <w:tab w:val="left" w:pos="1418"/>
                <w:tab w:val="left" w:pos="1701"/>
              </w:tabs>
            </w:pPr>
            <w:r>
              <w:t>S</w:t>
            </w:r>
            <w:r w:rsidR="00707358">
              <w:t>tation</w:t>
            </w:r>
          </w:p>
        </w:tc>
      </w:tr>
      <w:tr w:rsidR="00707358" w14:paraId="3E91E0F7" w14:textId="77777777" w:rsidTr="000A1AF8">
        <w:trPr>
          <w:jc w:val="center"/>
        </w:trPr>
        <w:tc>
          <w:tcPr>
            <w:tcW w:w="1838" w:type="dxa"/>
            <w:tcBorders>
              <w:top w:val="single" w:sz="8" w:space="0" w:color="auto"/>
              <w:left w:val="single" w:sz="12" w:space="0" w:color="auto"/>
            </w:tcBorders>
          </w:tcPr>
          <w:p w14:paraId="001FF678"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653F0AE5" w14:textId="77777777" w:rsidR="00707358" w:rsidRDefault="00707358" w:rsidP="000A1AF8">
            <w:pPr>
              <w:pStyle w:val="Bezmezer"/>
              <w:tabs>
                <w:tab w:val="left" w:pos="1134"/>
                <w:tab w:val="left" w:pos="1418"/>
                <w:tab w:val="left" w:pos="1701"/>
              </w:tabs>
            </w:pPr>
            <w:r>
              <w:t>stationsOnCall/station</w:t>
            </w:r>
          </w:p>
        </w:tc>
      </w:tr>
      <w:tr w:rsidR="00707358" w14:paraId="76E73DC5" w14:textId="77777777" w:rsidTr="000A1AF8">
        <w:trPr>
          <w:jc w:val="center"/>
        </w:trPr>
        <w:tc>
          <w:tcPr>
            <w:tcW w:w="1838" w:type="dxa"/>
            <w:tcBorders>
              <w:left w:val="single" w:sz="12" w:space="0" w:color="auto"/>
            </w:tcBorders>
          </w:tcPr>
          <w:p w14:paraId="7D70298F"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52F75E3D" w14:textId="77777777" w:rsidR="00707358" w:rsidRDefault="00707358" w:rsidP="000A1AF8">
            <w:pPr>
              <w:pStyle w:val="Bezmezer"/>
              <w:tabs>
                <w:tab w:val="left" w:pos="1134"/>
                <w:tab w:val="left" w:pos="1418"/>
                <w:tab w:val="left" w:pos="1701"/>
              </w:tabs>
            </w:pPr>
            <w:r>
              <w:t>Obsahuje popis zastávky</w:t>
            </w:r>
          </w:p>
        </w:tc>
      </w:tr>
      <w:tr w:rsidR="00707358" w14:paraId="57627518" w14:textId="77777777" w:rsidTr="000A1AF8">
        <w:trPr>
          <w:jc w:val="center"/>
        </w:trPr>
        <w:tc>
          <w:tcPr>
            <w:tcW w:w="1838" w:type="dxa"/>
            <w:tcBorders>
              <w:left w:val="single" w:sz="12" w:space="0" w:color="auto"/>
            </w:tcBorders>
          </w:tcPr>
          <w:p w14:paraId="2039B930"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61821B69" w14:textId="77777777" w:rsidR="00707358" w:rsidRDefault="00707358" w:rsidP="000A1AF8">
            <w:pPr>
              <w:pStyle w:val="Bezmezer"/>
              <w:tabs>
                <w:tab w:val="left" w:pos="1134"/>
                <w:tab w:val="left" w:pos="1418"/>
                <w:tab w:val="left" w:pos="1701"/>
              </w:tabs>
            </w:pPr>
          </w:p>
        </w:tc>
      </w:tr>
      <w:tr w:rsidR="00707358" w14:paraId="3AC9701E" w14:textId="77777777" w:rsidTr="000A1AF8">
        <w:trPr>
          <w:jc w:val="center"/>
        </w:trPr>
        <w:tc>
          <w:tcPr>
            <w:tcW w:w="1838" w:type="dxa"/>
            <w:tcBorders>
              <w:left w:val="single" w:sz="12" w:space="0" w:color="auto"/>
            </w:tcBorders>
          </w:tcPr>
          <w:p w14:paraId="7732ED69"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77CAD139" w14:textId="77777777" w:rsidR="00707358" w:rsidRDefault="00707358" w:rsidP="000A1AF8">
            <w:pPr>
              <w:pStyle w:val="Bezmezer"/>
              <w:tabs>
                <w:tab w:val="left" w:pos="1134"/>
                <w:tab w:val="left" w:pos="1418"/>
                <w:tab w:val="left" w:pos="1701"/>
              </w:tabs>
            </w:pPr>
          </w:p>
        </w:tc>
      </w:tr>
      <w:tr w:rsidR="00707358" w14:paraId="3A1B6FF4" w14:textId="77777777" w:rsidTr="000A1AF8">
        <w:trPr>
          <w:jc w:val="center"/>
        </w:trPr>
        <w:tc>
          <w:tcPr>
            <w:tcW w:w="1838" w:type="dxa"/>
            <w:tcBorders>
              <w:left w:val="single" w:sz="12" w:space="0" w:color="auto"/>
              <w:bottom w:val="single" w:sz="12" w:space="0" w:color="auto"/>
            </w:tcBorders>
          </w:tcPr>
          <w:p w14:paraId="5CDF04D7"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72C9930E" w14:textId="77777777" w:rsidR="00707358" w:rsidRDefault="00707358" w:rsidP="000A1AF8">
            <w:pPr>
              <w:pStyle w:val="Bezmezer"/>
              <w:tabs>
                <w:tab w:val="left" w:pos="1134"/>
                <w:tab w:val="left" w:pos="1418"/>
                <w:tab w:val="left" w:pos="1701"/>
              </w:tabs>
            </w:pPr>
            <w:r>
              <w:t>Ano</w:t>
            </w:r>
          </w:p>
        </w:tc>
      </w:tr>
      <w:tr w:rsidR="00707358" w14:paraId="4938AABC" w14:textId="77777777" w:rsidTr="000A1AF8">
        <w:trPr>
          <w:jc w:val="center"/>
        </w:trPr>
        <w:tc>
          <w:tcPr>
            <w:tcW w:w="1838" w:type="dxa"/>
            <w:tcBorders>
              <w:top w:val="single" w:sz="12" w:space="0" w:color="auto"/>
              <w:left w:val="single" w:sz="12" w:space="0" w:color="auto"/>
            </w:tcBorders>
          </w:tcPr>
          <w:p w14:paraId="49A2C4D3"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04659CAF" w14:textId="77777777" w:rsidR="00707358" w:rsidRDefault="003B253D" w:rsidP="000A1AF8">
            <w:pPr>
              <w:pStyle w:val="Bezmezer"/>
              <w:tabs>
                <w:tab w:val="left" w:pos="1134"/>
                <w:tab w:val="left" w:pos="1418"/>
                <w:tab w:val="left" w:pos="1701"/>
              </w:tabs>
            </w:pPr>
            <w:r>
              <w:t>N</w:t>
            </w:r>
            <w:r w:rsidR="00707358">
              <w:t>ame</w:t>
            </w:r>
          </w:p>
        </w:tc>
      </w:tr>
      <w:tr w:rsidR="00707358" w14:paraId="47EB50B5" w14:textId="77777777" w:rsidTr="000A1AF8">
        <w:trPr>
          <w:jc w:val="center"/>
        </w:trPr>
        <w:tc>
          <w:tcPr>
            <w:tcW w:w="1838" w:type="dxa"/>
            <w:tcBorders>
              <w:left w:val="single" w:sz="12" w:space="0" w:color="auto"/>
            </w:tcBorders>
          </w:tcPr>
          <w:p w14:paraId="1DFABAE0"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36DFEF47" w14:textId="77777777" w:rsidR="00707358" w:rsidRDefault="00707358" w:rsidP="000A1AF8">
            <w:pPr>
              <w:pStyle w:val="Bezmezer"/>
              <w:tabs>
                <w:tab w:val="left" w:pos="1134"/>
                <w:tab w:val="left" w:pos="1418"/>
                <w:tab w:val="left" w:pos="1701"/>
              </w:tabs>
            </w:pPr>
            <w:r>
              <w:t>Jméno zastávky podle CIS</w:t>
            </w:r>
          </w:p>
        </w:tc>
      </w:tr>
      <w:tr w:rsidR="00707358" w14:paraId="2596AEF8" w14:textId="77777777" w:rsidTr="000A1AF8">
        <w:trPr>
          <w:jc w:val="center"/>
        </w:trPr>
        <w:tc>
          <w:tcPr>
            <w:tcW w:w="1838" w:type="dxa"/>
            <w:tcBorders>
              <w:left w:val="single" w:sz="12" w:space="0" w:color="auto"/>
            </w:tcBorders>
          </w:tcPr>
          <w:p w14:paraId="29840865"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4942DFF6" w14:textId="77777777" w:rsidR="00707358" w:rsidRDefault="00707358" w:rsidP="000A1AF8">
            <w:pPr>
              <w:pStyle w:val="Bezmezer"/>
              <w:tabs>
                <w:tab w:val="left" w:pos="1134"/>
                <w:tab w:val="left" w:pos="1418"/>
                <w:tab w:val="left" w:pos="1701"/>
              </w:tabs>
            </w:pPr>
            <w:r>
              <w:t>Textový řetězec</w:t>
            </w:r>
          </w:p>
        </w:tc>
      </w:tr>
      <w:tr w:rsidR="00707358" w14:paraId="5A904838" w14:textId="77777777" w:rsidTr="000A1AF8">
        <w:trPr>
          <w:jc w:val="center"/>
        </w:trPr>
        <w:tc>
          <w:tcPr>
            <w:tcW w:w="1838" w:type="dxa"/>
            <w:tcBorders>
              <w:left w:val="single" w:sz="12" w:space="0" w:color="auto"/>
            </w:tcBorders>
          </w:tcPr>
          <w:p w14:paraId="20C32854"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79EED5E2" w14:textId="77777777" w:rsidR="00707358" w:rsidRDefault="00707358" w:rsidP="000A1AF8">
            <w:pPr>
              <w:pStyle w:val="Bezmezer"/>
              <w:tabs>
                <w:tab w:val="left" w:pos="1134"/>
                <w:tab w:val="left" w:pos="1418"/>
                <w:tab w:val="left" w:pos="1701"/>
              </w:tabs>
            </w:pPr>
          </w:p>
        </w:tc>
      </w:tr>
      <w:tr w:rsidR="00707358" w14:paraId="06C38430" w14:textId="77777777" w:rsidTr="000A1AF8">
        <w:trPr>
          <w:jc w:val="center"/>
        </w:trPr>
        <w:tc>
          <w:tcPr>
            <w:tcW w:w="1838" w:type="dxa"/>
            <w:tcBorders>
              <w:left w:val="single" w:sz="12" w:space="0" w:color="auto"/>
              <w:bottom w:val="single" w:sz="12" w:space="0" w:color="auto"/>
            </w:tcBorders>
          </w:tcPr>
          <w:p w14:paraId="6C2F75C4"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73C5CFD8" w14:textId="77777777" w:rsidR="00707358" w:rsidRDefault="00707358" w:rsidP="000A1AF8">
            <w:pPr>
              <w:pStyle w:val="Bezmezer"/>
              <w:tabs>
                <w:tab w:val="left" w:pos="1134"/>
                <w:tab w:val="left" w:pos="1418"/>
                <w:tab w:val="left" w:pos="1701"/>
              </w:tabs>
            </w:pPr>
            <w:r>
              <w:t>Ano</w:t>
            </w:r>
          </w:p>
        </w:tc>
      </w:tr>
      <w:tr w:rsidR="00707358" w14:paraId="7F2F7959" w14:textId="77777777" w:rsidTr="000A1AF8">
        <w:trPr>
          <w:jc w:val="center"/>
        </w:trPr>
        <w:tc>
          <w:tcPr>
            <w:tcW w:w="1838" w:type="dxa"/>
            <w:tcBorders>
              <w:top w:val="single" w:sz="12" w:space="0" w:color="auto"/>
              <w:left w:val="single" w:sz="12" w:space="0" w:color="auto"/>
            </w:tcBorders>
          </w:tcPr>
          <w:p w14:paraId="15B2DC83"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09C2547A" w14:textId="77777777" w:rsidR="00707358" w:rsidRDefault="00707358" w:rsidP="000A1AF8">
            <w:pPr>
              <w:pStyle w:val="Bezmezer"/>
              <w:tabs>
                <w:tab w:val="left" w:pos="1134"/>
                <w:tab w:val="left" w:pos="1418"/>
                <w:tab w:val="left" w:pos="1701"/>
              </w:tabs>
            </w:pPr>
            <w:r>
              <w:t>cisCode</w:t>
            </w:r>
          </w:p>
        </w:tc>
      </w:tr>
      <w:tr w:rsidR="00707358" w14:paraId="37732926" w14:textId="77777777" w:rsidTr="000A1AF8">
        <w:trPr>
          <w:jc w:val="center"/>
        </w:trPr>
        <w:tc>
          <w:tcPr>
            <w:tcW w:w="1838" w:type="dxa"/>
            <w:tcBorders>
              <w:left w:val="single" w:sz="12" w:space="0" w:color="auto"/>
            </w:tcBorders>
          </w:tcPr>
          <w:p w14:paraId="5B4F51E7"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0D05ED74" w14:textId="77777777" w:rsidR="00707358" w:rsidRDefault="00707358" w:rsidP="000A1AF8">
            <w:pPr>
              <w:pStyle w:val="Bezmezer"/>
              <w:tabs>
                <w:tab w:val="left" w:pos="1134"/>
                <w:tab w:val="left" w:pos="1418"/>
                <w:tab w:val="left" w:pos="1701"/>
              </w:tabs>
            </w:pPr>
            <w:r w:rsidRPr="00D97982">
              <w:t xml:space="preserve">číslo </w:t>
            </w:r>
            <w:r>
              <w:t xml:space="preserve">zastávky </w:t>
            </w:r>
            <w:r w:rsidRPr="00D97982">
              <w:t>z registru zastávek CIS JŘ</w:t>
            </w:r>
            <w:r>
              <w:t xml:space="preserve"> </w:t>
            </w:r>
          </w:p>
        </w:tc>
      </w:tr>
      <w:tr w:rsidR="00707358" w14:paraId="4B4FB5E2" w14:textId="77777777" w:rsidTr="000A1AF8">
        <w:trPr>
          <w:jc w:val="center"/>
        </w:trPr>
        <w:tc>
          <w:tcPr>
            <w:tcW w:w="1838" w:type="dxa"/>
            <w:tcBorders>
              <w:left w:val="single" w:sz="12" w:space="0" w:color="auto"/>
            </w:tcBorders>
          </w:tcPr>
          <w:p w14:paraId="57FE5E83"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547C9AE9" w14:textId="77777777" w:rsidR="00707358" w:rsidRDefault="00707358" w:rsidP="000A1AF8">
            <w:pPr>
              <w:pStyle w:val="Bezmezer"/>
              <w:tabs>
                <w:tab w:val="left" w:pos="1134"/>
                <w:tab w:val="left" w:pos="1418"/>
                <w:tab w:val="left" w:pos="1701"/>
              </w:tabs>
            </w:pPr>
            <w:r>
              <w:t>Kladné číslo</w:t>
            </w:r>
          </w:p>
        </w:tc>
      </w:tr>
      <w:tr w:rsidR="00707358" w14:paraId="331E2A67" w14:textId="77777777" w:rsidTr="000A1AF8">
        <w:trPr>
          <w:jc w:val="center"/>
        </w:trPr>
        <w:tc>
          <w:tcPr>
            <w:tcW w:w="1838" w:type="dxa"/>
            <w:tcBorders>
              <w:left w:val="single" w:sz="12" w:space="0" w:color="auto"/>
            </w:tcBorders>
          </w:tcPr>
          <w:p w14:paraId="4C0185C1"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7175111B" w14:textId="77777777" w:rsidR="00707358" w:rsidRDefault="00707358" w:rsidP="000A1AF8">
            <w:pPr>
              <w:pStyle w:val="Bezmezer"/>
              <w:tabs>
                <w:tab w:val="left" w:pos="1134"/>
                <w:tab w:val="left" w:pos="1418"/>
                <w:tab w:val="left" w:pos="1701"/>
              </w:tabs>
            </w:pPr>
            <w:r>
              <w:t>číslo od 0 do 99999</w:t>
            </w:r>
          </w:p>
        </w:tc>
      </w:tr>
      <w:tr w:rsidR="00707358" w14:paraId="10A6991F" w14:textId="77777777" w:rsidTr="000A1AF8">
        <w:trPr>
          <w:jc w:val="center"/>
        </w:trPr>
        <w:tc>
          <w:tcPr>
            <w:tcW w:w="1838" w:type="dxa"/>
            <w:tcBorders>
              <w:left w:val="single" w:sz="12" w:space="0" w:color="auto"/>
              <w:bottom w:val="single" w:sz="18" w:space="0" w:color="auto"/>
            </w:tcBorders>
          </w:tcPr>
          <w:p w14:paraId="274D72FB"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6140DE8C" w14:textId="77777777" w:rsidR="00707358" w:rsidRDefault="00707358" w:rsidP="000A1AF8">
            <w:pPr>
              <w:pStyle w:val="Bezmezer"/>
              <w:tabs>
                <w:tab w:val="left" w:pos="1134"/>
                <w:tab w:val="left" w:pos="1418"/>
                <w:tab w:val="left" w:pos="1701"/>
              </w:tabs>
            </w:pPr>
            <w:r>
              <w:t>Ano</w:t>
            </w:r>
          </w:p>
        </w:tc>
      </w:tr>
      <w:tr w:rsidR="00707358" w14:paraId="79D9AB6B" w14:textId="77777777" w:rsidTr="000A1AF8">
        <w:trPr>
          <w:jc w:val="center"/>
        </w:trPr>
        <w:tc>
          <w:tcPr>
            <w:tcW w:w="1838" w:type="dxa"/>
            <w:tcBorders>
              <w:top w:val="single" w:sz="18" w:space="0" w:color="auto"/>
            </w:tcBorders>
          </w:tcPr>
          <w:p w14:paraId="624D0231"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3F59FA07" w14:textId="77777777" w:rsidR="00707358" w:rsidRPr="009F5F40" w:rsidRDefault="00707358" w:rsidP="000A1AF8">
            <w:pPr>
              <w:pStyle w:val="Bezmezer"/>
              <w:tabs>
                <w:tab w:val="left" w:pos="1134"/>
                <w:tab w:val="left" w:pos="1418"/>
                <w:tab w:val="left" w:pos="1701"/>
              </w:tabs>
              <w:rPr>
                <w:szCs w:val="18"/>
              </w:rPr>
            </w:pPr>
            <w:r w:rsidRPr="004F3460">
              <w:t>&lt;station name="Volduchy, u Siegrů" cisCode="40047"&gt;</w:t>
            </w:r>
          </w:p>
        </w:tc>
      </w:tr>
    </w:tbl>
    <w:p w14:paraId="2E920FA6" w14:textId="77777777" w:rsidR="00707358" w:rsidRPr="000B7BE3" w:rsidRDefault="00707358" w:rsidP="00C75FF4">
      <w:pPr>
        <w:pStyle w:val="Nadpis4"/>
        <w:rPr>
          <w:rStyle w:val="Siln"/>
          <w:b/>
          <w:bCs/>
        </w:rPr>
      </w:pPr>
      <w:r w:rsidRPr="000B7BE3">
        <w:rPr>
          <w:rStyle w:val="Siln"/>
          <w:b/>
          <w:bCs/>
        </w:rPr>
        <w:t>Definice odjezdu ze zastávky na zavolání „departure“</w:t>
      </w:r>
    </w:p>
    <w:p w14:paraId="346F1CCF" w14:textId="77777777" w:rsidR="00707358" w:rsidRPr="00924E40" w:rsidRDefault="00707358" w:rsidP="00707358">
      <w:pPr>
        <w:tabs>
          <w:tab w:val="left" w:pos="1134"/>
          <w:tab w:val="left" w:pos="1418"/>
          <w:tab w:val="left" w:pos="1701"/>
        </w:tabs>
      </w:pPr>
      <w:r>
        <w:t xml:space="preserve">Tato definice odpovídá popisu ze souboru „Spoje na zavolání“. Obsahuje číslo linky, číslo spoje, tarifní číslo zastávky, jméno konečné a výchozí zastávky, čas odjezdu ze zastávky na zavolání (pro cestujícího), čas odjezdu spoje z výchozí zastávky (pro dispečink IDP). </w:t>
      </w:r>
    </w:p>
    <w:tbl>
      <w:tblPr>
        <w:tblW w:w="9082" w:type="dxa"/>
        <w:jc w:val="center"/>
        <w:tblLook w:val="04A0" w:firstRow="1" w:lastRow="0" w:firstColumn="1" w:lastColumn="0" w:noHBand="0" w:noVBand="1"/>
      </w:tblPr>
      <w:tblGrid>
        <w:gridCol w:w="1838"/>
        <w:gridCol w:w="7244"/>
      </w:tblGrid>
      <w:tr w:rsidR="00707358" w14:paraId="5A20B91E"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25B1124F" w14:textId="77777777" w:rsidR="00707358" w:rsidRDefault="00707358" w:rsidP="000A1AF8">
            <w:pPr>
              <w:pStyle w:val="Bezmezer"/>
              <w:tabs>
                <w:tab w:val="left" w:pos="1134"/>
                <w:tab w:val="left" w:pos="1418"/>
                <w:tab w:val="left" w:pos="1701"/>
              </w:tabs>
            </w:pPr>
            <w:r>
              <w:t>Název</w:t>
            </w:r>
          </w:p>
        </w:tc>
        <w:tc>
          <w:tcPr>
            <w:tcW w:w="7244" w:type="dxa"/>
            <w:tcBorders>
              <w:top w:val="single" w:sz="12" w:space="0" w:color="auto"/>
              <w:bottom w:val="single" w:sz="8" w:space="0" w:color="auto"/>
              <w:right w:val="single" w:sz="12" w:space="0" w:color="auto"/>
            </w:tcBorders>
            <w:shd w:val="pct12" w:color="auto" w:fill="auto"/>
          </w:tcPr>
          <w:p w14:paraId="151823C3" w14:textId="77777777" w:rsidR="00707358" w:rsidRDefault="003B253D" w:rsidP="000A1AF8">
            <w:pPr>
              <w:pStyle w:val="Bezmezer"/>
              <w:tabs>
                <w:tab w:val="left" w:pos="1134"/>
                <w:tab w:val="left" w:pos="1418"/>
                <w:tab w:val="left" w:pos="1701"/>
              </w:tabs>
            </w:pPr>
            <w:r>
              <w:t>D</w:t>
            </w:r>
            <w:r w:rsidR="00707358">
              <w:t>eparture</w:t>
            </w:r>
          </w:p>
        </w:tc>
      </w:tr>
      <w:tr w:rsidR="00707358" w14:paraId="3FE9DF30" w14:textId="77777777" w:rsidTr="000A1AF8">
        <w:trPr>
          <w:jc w:val="center"/>
        </w:trPr>
        <w:tc>
          <w:tcPr>
            <w:tcW w:w="1838" w:type="dxa"/>
            <w:tcBorders>
              <w:top w:val="single" w:sz="8" w:space="0" w:color="auto"/>
              <w:left w:val="single" w:sz="12" w:space="0" w:color="auto"/>
            </w:tcBorders>
          </w:tcPr>
          <w:p w14:paraId="346AA677" w14:textId="77777777" w:rsidR="00707358" w:rsidRDefault="00707358" w:rsidP="000A1AF8">
            <w:pPr>
              <w:pStyle w:val="Bezmezer"/>
              <w:tabs>
                <w:tab w:val="left" w:pos="1134"/>
                <w:tab w:val="left" w:pos="1418"/>
                <w:tab w:val="left" w:pos="1701"/>
              </w:tabs>
            </w:pPr>
            <w:r>
              <w:t>Cesta</w:t>
            </w:r>
          </w:p>
        </w:tc>
        <w:tc>
          <w:tcPr>
            <w:tcW w:w="7244" w:type="dxa"/>
            <w:tcBorders>
              <w:top w:val="single" w:sz="8" w:space="0" w:color="auto"/>
              <w:right w:val="single" w:sz="12" w:space="0" w:color="auto"/>
            </w:tcBorders>
          </w:tcPr>
          <w:p w14:paraId="7A80F2A7" w14:textId="77777777" w:rsidR="00707358" w:rsidRDefault="00707358" w:rsidP="000A1AF8">
            <w:pPr>
              <w:pStyle w:val="Bezmezer"/>
              <w:tabs>
                <w:tab w:val="left" w:pos="1134"/>
                <w:tab w:val="left" w:pos="1418"/>
                <w:tab w:val="left" w:pos="1701"/>
              </w:tabs>
            </w:pPr>
            <w:r>
              <w:t>stationsOnCall/station/departure</w:t>
            </w:r>
          </w:p>
        </w:tc>
      </w:tr>
      <w:tr w:rsidR="00707358" w14:paraId="39A6A1FE" w14:textId="77777777" w:rsidTr="000A1AF8">
        <w:trPr>
          <w:jc w:val="center"/>
        </w:trPr>
        <w:tc>
          <w:tcPr>
            <w:tcW w:w="1838" w:type="dxa"/>
            <w:tcBorders>
              <w:left w:val="single" w:sz="12" w:space="0" w:color="auto"/>
            </w:tcBorders>
          </w:tcPr>
          <w:p w14:paraId="0A240B48"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23D190A4" w14:textId="77777777" w:rsidR="00707358" w:rsidRDefault="00707358" w:rsidP="000A1AF8">
            <w:pPr>
              <w:pStyle w:val="Bezmezer"/>
              <w:tabs>
                <w:tab w:val="left" w:pos="1134"/>
                <w:tab w:val="left" w:pos="1418"/>
                <w:tab w:val="left" w:pos="1701"/>
              </w:tabs>
            </w:pPr>
            <w:r>
              <w:t>Odjezd ze zastávky</w:t>
            </w:r>
          </w:p>
        </w:tc>
      </w:tr>
      <w:tr w:rsidR="00707358" w14:paraId="2680DC7B" w14:textId="77777777" w:rsidTr="000A1AF8">
        <w:trPr>
          <w:jc w:val="center"/>
        </w:trPr>
        <w:tc>
          <w:tcPr>
            <w:tcW w:w="1838" w:type="dxa"/>
            <w:tcBorders>
              <w:left w:val="single" w:sz="12" w:space="0" w:color="auto"/>
            </w:tcBorders>
          </w:tcPr>
          <w:p w14:paraId="48A172E0"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74C0E0E6" w14:textId="77777777" w:rsidR="00707358" w:rsidRDefault="00707358" w:rsidP="000A1AF8">
            <w:pPr>
              <w:pStyle w:val="Bezmezer"/>
              <w:tabs>
                <w:tab w:val="left" w:pos="1134"/>
                <w:tab w:val="left" w:pos="1418"/>
                <w:tab w:val="left" w:pos="1701"/>
              </w:tabs>
            </w:pPr>
          </w:p>
        </w:tc>
      </w:tr>
      <w:tr w:rsidR="00707358" w14:paraId="587B92F2" w14:textId="77777777" w:rsidTr="000A1AF8">
        <w:trPr>
          <w:jc w:val="center"/>
        </w:trPr>
        <w:tc>
          <w:tcPr>
            <w:tcW w:w="1838" w:type="dxa"/>
            <w:tcBorders>
              <w:left w:val="single" w:sz="12" w:space="0" w:color="auto"/>
            </w:tcBorders>
          </w:tcPr>
          <w:p w14:paraId="38971727"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175FFD0D" w14:textId="77777777" w:rsidR="00707358" w:rsidRDefault="00707358" w:rsidP="000A1AF8">
            <w:pPr>
              <w:pStyle w:val="Bezmezer"/>
              <w:tabs>
                <w:tab w:val="left" w:pos="1134"/>
                <w:tab w:val="left" w:pos="1418"/>
                <w:tab w:val="left" w:pos="1701"/>
              </w:tabs>
            </w:pPr>
          </w:p>
        </w:tc>
      </w:tr>
      <w:tr w:rsidR="00707358" w14:paraId="286789BC" w14:textId="77777777" w:rsidTr="000A1AF8">
        <w:trPr>
          <w:jc w:val="center"/>
        </w:trPr>
        <w:tc>
          <w:tcPr>
            <w:tcW w:w="1838" w:type="dxa"/>
            <w:tcBorders>
              <w:left w:val="single" w:sz="12" w:space="0" w:color="auto"/>
              <w:bottom w:val="single" w:sz="12" w:space="0" w:color="auto"/>
            </w:tcBorders>
          </w:tcPr>
          <w:p w14:paraId="17C122BC"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675E5173" w14:textId="77777777" w:rsidR="00707358" w:rsidRDefault="00707358" w:rsidP="000A1AF8">
            <w:pPr>
              <w:pStyle w:val="Bezmezer"/>
              <w:tabs>
                <w:tab w:val="left" w:pos="1134"/>
                <w:tab w:val="left" w:pos="1418"/>
                <w:tab w:val="left" w:pos="1701"/>
              </w:tabs>
            </w:pPr>
            <w:r>
              <w:t>Ano</w:t>
            </w:r>
          </w:p>
        </w:tc>
      </w:tr>
      <w:tr w:rsidR="00707358" w14:paraId="47C9FBF3" w14:textId="77777777" w:rsidTr="000A1AF8">
        <w:trPr>
          <w:jc w:val="center"/>
        </w:trPr>
        <w:tc>
          <w:tcPr>
            <w:tcW w:w="1838" w:type="dxa"/>
            <w:tcBorders>
              <w:top w:val="single" w:sz="12" w:space="0" w:color="auto"/>
              <w:left w:val="single" w:sz="12" w:space="0" w:color="auto"/>
            </w:tcBorders>
          </w:tcPr>
          <w:p w14:paraId="271BCCC9"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708C0C8A" w14:textId="77777777" w:rsidR="00707358" w:rsidRDefault="003B253D" w:rsidP="000A1AF8">
            <w:pPr>
              <w:pStyle w:val="Bezmezer"/>
              <w:tabs>
                <w:tab w:val="left" w:pos="1134"/>
                <w:tab w:val="left" w:pos="1418"/>
                <w:tab w:val="left" w:pos="1701"/>
              </w:tabs>
            </w:pPr>
            <w:r>
              <w:t>L</w:t>
            </w:r>
            <w:r w:rsidR="00707358">
              <w:t>ine</w:t>
            </w:r>
          </w:p>
        </w:tc>
      </w:tr>
      <w:tr w:rsidR="00707358" w14:paraId="171EE23E" w14:textId="77777777" w:rsidTr="000A1AF8">
        <w:trPr>
          <w:jc w:val="center"/>
        </w:trPr>
        <w:tc>
          <w:tcPr>
            <w:tcW w:w="1838" w:type="dxa"/>
            <w:tcBorders>
              <w:left w:val="single" w:sz="12" w:space="0" w:color="auto"/>
            </w:tcBorders>
          </w:tcPr>
          <w:p w14:paraId="2AD36FD2"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0C759D44" w14:textId="77777777" w:rsidR="00707358" w:rsidRDefault="00707358" w:rsidP="000A1AF8">
            <w:pPr>
              <w:pStyle w:val="Bezmezer"/>
              <w:tabs>
                <w:tab w:val="left" w:pos="1134"/>
                <w:tab w:val="left" w:pos="1418"/>
                <w:tab w:val="left" w:pos="1701"/>
              </w:tabs>
            </w:pPr>
            <w:r>
              <w:t>Číslo linky</w:t>
            </w:r>
          </w:p>
        </w:tc>
      </w:tr>
      <w:tr w:rsidR="00707358" w14:paraId="36780FE5" w14:textId="77777777" w:rsidTr="000A1AF8">
        <w:trPr>
          <w:jc w:val="center"/>
        </w:trPr>
        <w:tc>
          <w:tcPr>
            <w:tcW w:w="1838" w:type="dxa"/>
            <w:tcBorders>
              <w:left w:val="single" w:sz="12" w:space="0" w:color="auto"/>
            </w:tcBorders>
          </w:tcPr>
          <w:p w14:paraId="16DA2244"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496157F4" w14:textId="77777777" w:rsidR="00707358" w:rsidRDefault="00707358" w:rsidP="000A1AF8">
            <w:pPr>
              <w:pStyle w:val="Bezmezer"/>
              <w:tabs>
                <w:tab w:val="left" w:pos="1134"/>
                <w:tab w:val="left" w:pos="1418"/>
                <w:tab w:val="left" w:pos="1701"/>
              </w:tabs>
            </w:pPr>
            <w:r>
              <w:t>Kladné číslo</w:t>
            </w:r>
          </w:p>
        </w:tc>
      </w:tr>
      <w:tr w:rsidR="00707358" w14:paraId="3D9DFB30" w14:textId="77777777" w:rsidTr="000A1AF8">
        <w:trPr>
          <w:jc w:val="center"/>
        </w:trPr>
        <w:tc>
          <w:tcPr>
            <w:tcW w:w="1838" w:type="dxa"/>
            <w:tcBorders>
              <w:left w:val="single" w:sz="12" w:space="0" w:color="auto"/>
            </w:tcBorders>
          </w:tcPr>
          <w:p w14:paraId="37069F61"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141D2841" w14:textId="77777777" w:rsidR="00707358" w:rsidRDefault="00707358" w:rsidP="000A1AF8">
            <w:pPr>
              <w:pStyle w:val="Bezmezer"/>
              <w:tabs>
                <w:tab w:val="left" w:pos="1134"/>
                <w:tab w:val="left" w:pos="1418"/>
                <w:tab w:val="left" w:pos="1701"/>
              </w:tabs>
            </w:pPr>
            <w:r>
              <w:t>1-999999</w:t>
            </w:r>
          </w:p>
        </w:tc>
      </w:tr>
      <w:tr w:rsidR="00707358" w14:paraId="332AD6CE" w14:textId="77777777" w:rsidTr="000A1AF8">
        <w:trPr>
          <w:jc w:val="center"/>
        </w:trPr>
        <w:tc>
          <w:tcPr>
            <w:tcW w:w="1838" w:type="dxa"/>
            <w:tcBorders>
              <w:left w:val="single" w:sz="12" w:space="0" w:color="auto"/>
              <w:bottom w:val="single" w:sz="12" w:space="0" w:color="auto"/>
            </w:tcBorders>
          </w:tcPr>
          <w:p w14:paraId="70BA3567"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329FAFDF" w14:textId="77777777" w:rsidR="00707358" w:rsidRDefault="00707358" w:rsidP="000A1AF8">
            <w:pPr>
              <w:pStyle w:val="Bezmezer"/>
              <w:tabs>
                <w:tab w:val="left" w:pos="1134"/>
                <w:tab w:val="left" w:pos="1418"/>
                <w:tab w:val="left" w:pos="1701"/>
              </w:tabs>
            </w:pPr>
            <w:r>
              <w:t>Ano</w:t>
            </w:r>
          </w:p>
        </w:tc>
      </w:tr>
      <w:tr w:rsidR="00707358" w14:paraId="41276005" w14:textId="77777777" w:rsidTr="000A1AF8">
        <w:trPr>
          <w:jc w:val="center"/>
        </w:trPr>
        <w:tc>
          <w:tcPr>
            <w:tcW w:w="1838" w:type="dxa"/>
            <w:tcBorders>
              <w:top w:val="single" w:sz="12" w:space="0" w:color="auto"/>
              <w:left w:val="single" w:sz="12" w:space="0" w:color="auto"/>
            </w:tcBorders>
          </w:tcPr>
          <w:p w14:paraId="0D7F59AE"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69A02E91" w14:textId="77777777" w:rsidR="00707358" w:rsidRDefault="00707358" w:rsidP="000A1AF8">
            <w:pPr>
              <w:pStyle w:val="Bezmezer"/>
              <w:tabs>
                <w:tab w:val="left" w:pos="1134"/>
                <w:tab w:val="left" w:pos="1418"/>
                <w:tab w:val="left" w:pos="1701"/>
              </w:tabs>
            </w:pPr>
            <w:r w:rsidRPr="003118BD">
              <w:t>distinguishLine</w:t>
            </w:r>
          </w:p>
        </w:tc>
      </w:tr>
      <w:tr w:rsidR="00707358" w14:paraId="1B82BA60" w14:textId="77777777" w:rsidTr="000A1AF8">
        <w:trPr>
          <w:jc w:val="center"/>
        </w:trPr>
        <w:tc>
          <w:tcPr>
            <w:tcW w:w="1838" w:type="dxa"/>
            <w:tcBorders>
              <w:left w:val="single" w:sz="12" w:space="0" w:color="auto"/>
            </w:tcBorders>
          </w:tcPr>
          <w:p w14:paraId="1E9B7683"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4D1E3922" w14:textId="77777777" w:rsidR="00707358" w:rsidRDefault="00707358" w:rsidP="000A1AF8">
            <w:pPr>
              <w:pStyle w:val="Bezmezer"/>
              <w:tabs>
                <w:tab w:val="left" w:pos="1134"/>
                <w:tab w:val="left" w:pos="1418"/>
                <w:tab w:val="left" w:pos="1701"/>
              </w:tabs>
            </w:pPr>
            <w:r>
              <w:t>Rozlišení linky</w:t>
            </w:r>
          </w:p>
        </w:tc>
      </w:tr>
      <w:tr w:rsidR="00707358" w14:paraId="580BFB77" w14:textId="77777777" w:rsidTr="000A1AF8">
        <w:trPr>
          <w:jc w:val="center"/>
        </w:trPr>
        <w:tc>
          <w:tcPr>
            <w:tcW w:w="1838" w:type="dxa"/>
            <w:tcBorders>
              <w:left w:val="single" w:sz="12" w:space="0" w:color="auto"/>
            </w:tcBorders>
          </w:tcPr>
          <w:p w14:paraId="0134B35F"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5DD1E35B" w14:textId="77777777" w:rsidR="00707358" w:rsidRDefault="00707358" w:rsidP="000A1AF8">
            <w:pPr>
              <w:pStyle w:val="Bezmezer"/>
              <w:tabs>
                <w:tab w:val="left" w:pos="1134"/>
                <w:tab w:val="left" w:pos="1418"/>
                <w:tab w:val="left" w:pos="1701"/>
              </w:tabs>
            </w:pPr>
            <w:r>
              <w:t>Kladné číslo</w:t>
            </w:r>
          </w:p>
        </w:tc>
      </w:tr>
      <w:tr w:rsidR="00707358" w14:paraId="68B79CD7" w14:textId="77777777" w:rsidTr="000A1AF8">
        <w:trPr>
          <w:jc w:val="center"/>
        </w:trPr>
        <w:tc>
          <w:tcPr>
            <w:tcW w:w="1838" w:type="dxa"/>
            <w:tcBorders>
              <w:left w:val="single" w:sz="12" w:space="0" w:color="auto"/>
            </w:tcBorders>
          </w:tcPr>
          <w:p w14:paraId="5EBAEEA1"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44616DA1" w14:textId="77777777" w:rsidR="00707358" w:rsidRDefault="00707358" w:rsidP="000A1AF8">
            <w:pPr>
              <w:pStyle w:val="Bezmezer"/>
              <w:tabs>
                <w:tab w:val="left" w:pos="1134"/>
                <w:tab w:val="left" w:pos="1418"/>
                <w:tab w:val="left" w:pos="1701"/>
              </w:tabs>
            </w:pPr>
            <w:r>
              <w:t>1-999999</w:t>
            </w:r>
          </w:p>
        </w:tc>
      </w:tr>
      <w:tr w:rsidR="00707358" w14:paraId="4DF485FE" w14:textId="77777777" w:rsidTr="000A1AF8">
        <w:trPr>
          <w:jc w:val="center"/>
        </w:trPr>
        <w:tc>
          <w:tcPr>
            <w:tcW w:w="1838" w:type="dxa"/>
            <w:tcBorders>
              <w:left w:val="single" w:sz="12" w:space="0" w:color="auto"/>
              <w:bottom w:val="single" w:sz="12" w:space="0" w:color="auto"/>
            </w:tcBorders>
          </w:tcPr>
          <w:p w14:paraId="6708DEC3"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5A56C5F1" w14:textId="77777777" w:rsidR="00707358" w:rsidRDefault="00707358" w:rsidP="000A1AF8">
            <w:pPr>
              <w:pStyle w:val="Bezmezer"/>
              <w:tabs>
                <w:tab w:val="left" w:pos="1134"/>
                <w:tab w:val="left" w:pos="1418"/>
                <w:tab w:val="left" w:pos="1701"/>
              </w:tabs>
            </w:pPr>
            <w:r>
              <w:t>Ano</w:t>
            </w:r>
          </w:p>
        </w:tc>
      </w:tr>
      <w:tr w:rsidR="00707358" w14:paraId="1763FF11" w14:textId="77777777" w:rsidTr="000A1AF8">
        <w:trPr>
          <w:jc w:val="center"/>
        </w:trPr>
        <w:tc>
          <w:tcPr>
            <w:tcW w:w="1838" w:type="dxa"/>
            <w:tcBorders>
              <w:top w:val="single" w:sz="12" w:space="0" w:color="auto"/>
              <w:left w:val="single" w:sz="12" w:space="0" w:color="auto"/>
            </w:tcBorders>
          </w:tcPr>
          <w:p w14:paraId="38C53A24"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01543AE4" w14:textId="77777777" w:rsidR="00707358" w:rsidRDefault="003B253D" w:rsidP="000A1AF8">
            <w:pPr>
              <w:pStyle w:val="Bezmezer"/>
              <w:tabs>
                <w:tab w:val="left" w:pos="1134"/>
                <w:tab w:val="left" w:pos="1418"/>
                <w:tab w:val="left" w:pos="1701"/>
              </w:tabs>
            </w:pPr>
            <w:r>
              <w:t>C</w:t>
            </w:r>
            <w:r w:rsidR="00707358">
              <w:t>onnection</w:t>
            </w:r>
          </w:p>
        </w:tc>
      </w:tr>
      <w:tr w:rsidR="00707358" w14:paraId="229AD142" w14:textId="77777777" w:rsidTr="000A1AF8">
        <w:trPr>
          <w:jc w:val="center"/>
        </w:trPr>
        <w:tc>
          <w:tcPr>
            <w:tcW w:w="1838" w:type="dxa"/>
            <w:tcBorders>
              <w:left w:val="single" w:sz="12" w:space="0" w:color="auto"/>
            </w:tcBorders>
          </w:tcPr>
          <w:p w14:paraId="723CF887"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28175814" w14:textId="77777777" w:rsidR="00707358" w:rsidRDefault="00707358" w:rsidP="000A1AF8">
            <w:pPr>
              <w:pStyle w:val="Bezmezer"/>
              <w:tabs>
                <w:tab w:val="left" w:pos="1134"/>
                <w:tab w:val="left" w:pos="1418"/>
                <w:tab w:val="left" w:pos="1701"/>
              </w:tabs>
            </w:pPr>
            <w:r>
              <w:t>Číslo spoje</w:t>
            </w:r>
          </w:p>
        </w:tc>
      </w:tr>
      <w:tr w:rsidR="00707358" w14:paraId="1A6A0989" w14:textId="77777777" w:rsidTr="000A1AF8">
        <w:trPr>
          <w:jc w:val="center"/>
        </w:trPr>
        <w:tc>
          <w:tcPr>
            <w:tcW w:w="1838" w:type="dxa"/>
            <w:tcBorders>
              <w:left w:val="single" w:sz="12" w:space="0" w:color="auto"/>
            </w:tcBorders>
          </w:tcPr>
          <w:p w14:paraId="285A8A39"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34757DDB" w14:textId="77777777" w:rsidR="00707358" w:rsidRDefault="00707358" w:rsidP="000A1AF8">
            <w:pPr>
              <w:pStyle w:val="Bezmezer"/>
              <w:tabs>
                <w:tab w:val="left" w:pos="1134"/>
                <w:tab w:val="left" w:pos="1418"/>
                <w:tab w:val="left" w:pos="1701"/>
              </w:tabs>
            </w:pPr>
            <w:r>
              <w:t>Kladné číslo</w:t>
            </w:r>
          </w:p>
        </w:tc>
      </w:tr>
      <w:tr w:rsidR="00707358" w14:paraId="7407E430" w14:textId="77777777" w:rsidTr="000A1AF8">
        <w:trPr>
          <w:jc w:val="center"/>
        </w:trPr>
        <w:tc>
          <w:tcPr>
            <w:tcW w:w="1838" w:type="dxa"/>
            <w:tcBorders>
              <w:left w:val="single" w:sz="12" w:space="0" w:color="auto"/>
            </w:tcBorders>
          </w:tcPr>
          <w:p w14:paraId="70FC917A"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2465E4D1" w14:textId="77777777" w:rsidR="00707358" w:rsidRDefault="00707358" w:rsidP="000A1AF8">
            <w:pPr>
              <w:pStyle w:val="Bezmezer"/>
              <w:tabs>
                <w:tab w:val="left" w:pos="1134"/>
                <w:tab w:val="left" w:pos="1418"/>
                <w:tab w:val="left" w:pos="1701"/>
              </w:tabs>
            </w:pPr>
          </w:p>
        </w:tc>
      </w:tr>
      <w:tr w:rsidR="00707358" w14:paraId="1B04CFA1" w14:textId="77777777" w:rsidTr="000A1AF8">
        <w:trPr>
          <w:jc w:val="center"/>
        </w:trPr>
        <w:tc>
          <w:tcPr>
            <w:tcW w:w="1838" w:type="dxa"/>
            <w:tcBorders>
              <w:left w:val="single" w:sz="12" w:space="0" w:color="auto"/>
              <w:bottom w:val="single" w:sz="12" w:space="0" w:color="auto"/>
            </w:tcBorders>
          </w:tcPr>
          <w:p w14:paraId="6DCA0377"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79F3DA26" w14:textId="77777777" w:rsidR="00707358" w:rsidRDefault="00707358" w:rsidP="000A1AF8">
            <w:pPr>
              <w:pStyle w:val="Bezmezer"/>
              <w:tabs>
                <w:tab w:val="left" w:pos="1134"/>
                <w:tab w:val="left" w:pos="1418"/>
                <w:tab w:val="left" w:pos="1701"/>
              </w:tabs>
            </w:pPr>
            <w:r>
              <w:t>Ano</w:t>
            </w:r>
          </w:p>
        </w:tc>
      </w:tr>
      <w:tr w:rsidR="00707358" w14:paraId="223E7261" w14:textId="77777777" w:rsidTr="000A1AF8">
        <w:trPr>
          <w:jc w:val="center"/>
        </w:trPr>
        <w:tc>
          <w:tcPr>
            <w:tcW w:w="1838" w:type="dxa"/>
            <w:tcBorders>
              <w:top w:val="single" w:sz="12" w:space="0" w:color="auto"/>
              <w:left w:val="single" w:sz="12" w:space="0" w:color="auto"/>
            </w:tcBorders>
          </w:tcPr>
          <w:p w14:paraId="229E15A7"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25B16A0E" w14:textId="77777777" w:rsidR="00707358" w:rsidRDefault="00707358" w:rsidP="000A1AF8">
            <w:pPr>
              <w:pStyle w:val="Bezmezer"/>
              <w:tabs>
                <w:tab w:val="left" w:pos="1134"/>
                <w:tab w:val="left" w:pos="1418"/>
                <w:tab w:val="left" w:pos="1701"/>
              </w:tabs>
            </w:pPr>
            <w:r>
              <w:t>tariffId</w:t>
            </w:r>
          </w:p>
        </w:tc>
      </w:tr>
      <w:tr w:rsidR="00707358" w14:paraId="57F30555" w14:textId="77777777" w:rsidTr="000A1AF8">
        <w:trPr>
          <w:jc w:val="center"/>
        </w:trPr>
        <w:tc>
          <w:tcPr>
            <w:tcW w:w="1838" w:type="dxa"/>
            <w:tcBorders>
              <w:left w:val="single" w:sz="12" w:space="0" w:color="auto"/>
            </w:tcBorders>
          </w:tcPr>
          <w:p w14:paraId="50B6BE2A"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0DAA43AD" w14:textId="77777777" w:rsidR="00707358" w:rsidRDefault="00707358" w:rsidP="000A1AF8">
            <w:pPr>
              <w:pStyle w:val="Bezmezer"/>
              <w:tabs>
                <w:tab w:val="left" w:pos="1134"/>
                <w:tab w:val="left" w:pos="1418"/>
                <w:tab w:val="left" w:pos="1701"/>
              </w:tabs>
            </w:pPr>
            <w:r>
              <w:t>Tarifní číslo zastávky na lince</w:t>
            </w:r>
          </w:p>
        </w:tc>
      </w:tr>
      <w:tr w:rsidR="00707358" w14:paraId="054C7E24" w14:textId="77777777" w:rsidTr="000A1AF8">
        <w:trPr>
          <w:jc w:val="center"/>
        </w:trPr>
        <w:tc>
          <w:tcPr>
            <w:tcW w:w="1838" w:type="dxa"/>
            <w:tcBorders>
              <w:left w:val="single" w:sz="12" w:space="0" w:color="auto"/>
            </w:tcBorders>
          </w:tcPr>
          <w:p w14:paraId="212084A4"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778D5D98" w14:textId="77777777" w:rsidR="00707358" w:rsidRDefault="00707358" w:rsidP="000A1AF8">
            <w:pPr>
              <w:pStyle w:val="Bezmezer"/>
              <w:tabs>
                <w:tab w:val="left" w:pos="1134"/>
                <w:tab w:val="left" w:pos="1418"/>
                <w:tab w:val="left" w:pos="1701"/>
              </w:tabs>
            </w:pPr>
            <w:r>
              <w:t>Kladné číslo</w:t>
            </w:r>
          </w:p>
        </w:tc>
      </w:tr>
      <w:tr w:rsidR="00707358" w14:paraId="240E6621" w14:textId="77777777" w:rsidTr="000A1AF8">
        <w:trPr>
          <w:jc w:val="center"/>
        </w:trPr>
        <w:tc>
          <w:tcPr>
            <w:tcW w:w="1838" w:type="dxa"/>
            <w:tcBorders>
              <w:left w:val="single" w:sz="12" w:space="0" w:color="auto"/>
            </w:tcBorders>
          </w:tcPr>
          <w:p w14:paraId="628FF089"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470BA038" w14:textId="77777777" w:rsidR="00707358" w:rsidRDefault="00707358" w:rsidP="000A1AF8">
            <w:pPr>
              <w:pStyle w:val="Bezmezer"/>
              <w:tabs>
                <w:tab w:val="left" w:pos="1134"/>
                <w:tab w:val="left" w:pos="1418"/>
                <w:tab w:val="left" w:pos="1701"/>
              </w:tabs>
            </w:pPr>
          </w:p>
        </w:tc>
      </w:tr>
      <w:tr w:rsidR="00707358" w14:paraId="76600002" w14:textId="77777777" w:rsidTr="000A1AF8">
        <w:trPr>
          <w:jc w:val="center"/>
        </w:trPr>
        <w:tc>
          <w:tcPr>
            <w:tcW w:w="1838" w:type="dxa"/>
            <w:tcBorders>
              <w:left w:val="single" w:sz="12" w:space="0" w:color="auto"/>
              <w:bottom w:val="single" w:sz="12" w:space="0" w:color="auto"/>
            </w:tcBorders>
          </w:tcPr>
          <w:p w14:paraId="5770B509"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19DE0B30" w14:textId="77777777" w:rsidR="00707358" w:rsidRDefault="00707358" w:rsidP="000A1AF8">
            <w:pPr>
              <w:pStyle w:val="Bezmezer"/>
              <w:tabs>
                <w:tab w:val="left" w:pos="1134"/>
                <w:tab w:val="left" w:pos="1418"/>
                <w:tab w:val="left" w:pos="1701"/>
              </w:tabs>
            </w:pPr>
            <w:r>
              <w:t>Ano</w:t>
            </w:r>
          </w:p>
        </w:tc>
      </w:tr>
      <w:tr w:rsidR="00707358" w14:paraId="36C5DB14" w14:textId="77777777" w:rsidTr="000A1AF8">
        <w:trPr>
          <w:jc w:val="center"/>
        </w:trPr>
        <w:tc>
          <w:tcPr>
            <w:tcW w:w="1838" w:type="dxa"/>
            <w:tcBorders>
              <w:top w:val="single" w:sz="12" w:space="0" w:color="auto"/>
              <w:left w:val="single" w:sz="12" w:space="0" w:color="auto"/>
            </w:tcBorders>
          </w:tcPr>
          <w:p w14:paraId="5BED492E"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391D5EAD" w14:textId="77777777" w:rsidR="00707358" w:rsidRDefault="00707358" w:rsidP="000A1AF8">
            <w:pPr>
              <w:pStyle w:val="Bezmezer"/>
              <w:tabs>
                <w:tab w:val="left" w:pos="1134"/>
                <w:tab w:val="left" w:pos="1418"/>
                <w:tab w:val="left" w:pos="1701"/>
              </w:tabs>
            </w:pPr>
            <w:r>
              <w:t>finalStation</w:t>
            </w:r>
          </w:p>
        </w:tc>
      </w:tr>
      <w:tr w:rsidR="00707358" w14:paraId="56F6BB63" w14:textId="77777777" w:rsidTr="000A1AF8">
        <w:trPr>
          <w:jc w:val="center"/>
        </w:trPr>
        <w:tc>
          <w:tcPr>
            <w:tcW w:w="1838" w:type="dxa"/>
            <w:tcBorders>
              <w:left w:val="single" w:sz="12" w:space="0" w:color="auto"/>
            </w:tcBorders>
          </w:tcPr>
          <w:p w14:paraId="5F726C00"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43A61EC1" w14:textId="77777777" w:rsidR="00707358" w:rsidRDefault="00707358" w:rsidP="000A1AF8">
            <w:pPr>
              <w:pStyle w:val="Bezmezer"/>
              <w:tabs>
                <w:tab w:val="left" w:pos="1134"/>
                <w:tab w:val="left" w:pos="1418"/>
                <w:tab w:val="left" w:pos="1701"/>
              </w:tabs>
            </w:pPr>
            <w:r>
              <w:t>Jméno cílové zastávky</w:t>
            </w:r>
          </w:p>
        </w:tc>
      </w:tr>
      <w:tr w:rsidR="00707358" w14:paraId="10D9C124" w14:textId="77777777" w:rsidTr="000A1AF8">
        <w:trPr>
          <w:jc w:val="center"/>
        </w:trPr>
        <w:tc>
          <w:tcPr>
            <w:tcW w:w="1838" w:type="dxa"/>
            <w:tcBorders>
              <w:left w:val="single" w:sz="12" w:space="0" w:color="auto"/>
            </w:tcBorders>
          </w:tcPr>
          <w:p w14:paraId="527FA6AC"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0629E8EF" w14:textId="77777777" w:rsidR="00707358" w:rsidRDefault="00707358" w:rsidP="000A1AF8">
            <w:pPr>
              <w:pStyle w:val="Bezmezer"/>
              <w:tabs>
                <w:tab w:val="left" w:pos="1134"/>
                <w:tab w:val="left" w:pos="1418"/>
                <w:tab w:val="left" w:pos="1701"/>
              </w:tabs>
            </w:pPr>
            <w:r>
              <w:t>Textový řetězec</w:t>
            </w:r>
          </w:p>
        </w:tc>
      </w:tr>
      <w:tr w:rsidR="00707358" w14:paraId="6616B2E4" w14:textId="77777777" w:rsidTr="000A1AF8">
        <w:trPr>
          <w:jc w:val="center"/>
        </w:trPr>
        <w:tc>
          <w:tcPr>
            <w:tcW w:w="1838" w:type="dxa"/>
            <w:tcBorders>
              <w:left w:val="single" w:sz="12" w:space="0" w:color="auto"/>
            </w:tcBorders>
          </w:tcPr>
          <w:p w14:paraId="0CD32AEB"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1C222CA0" w14:textId="77777777" w:rsidR="00707358" w:rsidRDefault="00707358" w:rsidP="000A1AF8">
            <w:pPr>
              <w:pStyle w:val="Bezmezer"/>
              <w:tabs>
                <w:tab w:val="left" w:pos="1134"/>
                <w:tab w:val="left" w:pos="1418"/>
                <w:tab w:val="left" w:pos="1701"/>
              </w:tabs>
            </w:pPr>
          </w:p>
        </w:tc>
      </w:tr>
      <w:tr w:rsidR="00707358" w14:paraId="2403B4C1" w14:textId="77777777" w:rsidTr="000A1AF8">
        <w:trPr>
          <w:jc w:val="center"/>
        </w:trPr>
        <w:tc>
          <w:tcPr>
            <w:tcW w:w="1838" w:type="dxa"/>
            <w:tcBorders>
              <w:left w:val="single" w:sz="12" w:space="0" w:color="auto"/>
              <w:bottom w:val="single" w:sz="12" w:space="0" w:color="auto"/>
            </w:tcBorders>
          </w:tcPr>
          <w:p w14:paraId="0FD9BA96"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2ED7B33B" w14:textId="77777777" w:rsidR="00707358" w:rsidRDefault="00707358" w:rsidP="000A1AF8">
            <w:pPr>
              <w:pStyle w:val="Bezmezer"/>
              <w:tabs>
                <w:tab w:val="left" w:pos="1134"/>
                <w:tab w:val="left" w:pos="1418"/>
                <w:tab w:val="left" w:pos="1701"/>
              </w:tabs>
            </w:pPr>
            <w:r>
              <w:t>Ano</w:t>
            </w:r>
          </w:p>
        </w:tc>
      </w:tr>
      <w:tr w:rsidR="00707358" w14:paraId="00E5CB71" w14:textId="77777777" w:rsidTr="000A1AF8">
        <w:trPr>
          <w:jc w:val="center"/>
        </w:trPr>
        <w:tc>
          <w:tcPr>
            <w:tcW w:w="1838" w:type="dxa"/>
            <w:tcBorders>
              <w:top w:val="single" w:sz="12" w:space="0" w:color="auto"/>
              <w:left w:val="single" w:sz="12" w:space="0" w:color="auto"/>
            </w:tcBorders>
          </w:tcPr>
          <w:p w14:paraId="3D3A0D2E"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771878F8" w14:textId="77777777" w:rsidR="00707358" w:rsidRDefault="003B253D" w:rsidP="000A1AF8">
            <w:pPr>
              <w:pStyle w:val="Bezmezer"/>
              <w:tabs>
                <w:tab w:val="left" w:pos="1134"/>
                <w:tab w:val="left" w:pos="1418"/>
                <w:tab w:val="left" w:pos="1701"/>
              </w:tabs>
            </w:pPr>
            <w:r>
              <w:t>T</w:t>
            </w:r>
            <w:r w:rsidR="00707358">
              <w:t>ime</w:t>
            </w:r>
          </w:p>
        </w:tc>
      </w:tr>
      <w:tr w:rsidR="00707358" w14:paraId="0FBE1538" w14:textId="77777777" w:rsidTr="000A1AF8">
        <w:trPr>
          <w:jc w:val="center"/>
        </w:trPr>
        <w:tc>
          <w:tcPr>
            <w:tcW w:w="1838" w:type="dxa"/>
            <w:tcBorders>
              <w:left w:val="single" w:sz="12" w:space="0" w:color="auto"/>
            </w:tcBorders>
          </w:tcPr>
          <w:p w14:paraId="0ABA5F95"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2AF18D14" w14:textId="77777777" w:rsidR="00707358" w:rsidRDefault="00707358" w:rsidP="000A1AF8">
            <w:pPr>
              <w:pStyle w:val="Bezmezer"/>
              <w:tabs>
                <w:tab w:val="left" w:pos="1134"/>
                <w:tab w:val="left" w:pos="1418"/>
                <w:tab w:val="left" w:pos="1701"/>
              </w:tabs>
            </w:pPr>
            <w:r>
              <w:t xml:space="preserve">Čas odjezdu </w:t>
            </w:r>
          </w:p>
        </w:tc>
      </w:tr>
      <w:tr w:rsidR="00707358" w14:paraId="1C28AE8B" w14:textId="77777777" w:rsidTr="000A1AF8">
        <w:trPr>
          <w:jc w:val="center"/>
        </w:trPr>
        <w:tc>
          <w:tcPr>
            <w:tcW w:w="1838" w:type="dxa"/>
            <w:tcBorders>
              <w:left w:val="single" w:sz="12" w:space="0" w:color="auto"/>
            </w:tcBorders>
          </w:tcPr>
          <w:p w14:paraId="0A40B21E"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6EFDDD88" w14:textId="77777777" w:rsidR="00707358" w:rsidRDefault="00707358" w:rsidP="000A1AF8">
            <w:pPr>
              <w:pStyle w:val="Bezmezer"/>
              <w:tabs>
                <w:tab w:val="left" w:pos="1134"/>
                <w:tab w:val="left" w:pos="1418"/>
                <w:tab w:val="left" w:pos="1701"/>
              </w:tabs>
            </w:pPr>
            <w:r>
              <w:t>Textový řetězec</w:t>
            </w:r>
          </w:p>
        </w:tc>
      </w:tr>
      <w:tr w:rsidR="00707358" w14:paraId="3B20183D" w14:textId="77777777" w:rsidTr="000A1AF8">
        <w:trPr>
          <w:jc w:val="center"/>
        </w:trPr>
        <w:tc>
          <w:tcPr>
            <w:tcW w:w="1838" w:type="dxa"/>
            <w:tcBorders>
              <w:left w:val="single" w:sz="12" w:space="0" w:color="auto"/>
            </w:tcBorders>
          </w:tcPr>
          <w:p w14:paraId="5FBCDD97"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6B8DD48D" w14:textId="77777777" w:rsidR="00707358" w:rsidRDefault="00707358" w:rsidP="000A1AF8">
            <w:pPr>
              <w:pStyle w:val="Bezmezer"/>
              <w:tabs>
                <w:tab w:val="left" w:pos="1134"/>
                <w:tab w:val="left" w:pos="1418"/>
                <w:tab w:val="left" w:pos="1701"/>
              </w:tabs>
            </w:pPr>
            <w:r w:rsidRPr="00D97982">
              <w:rPr>
                <w:highlight w:val="white"/>
              </w:rPr>
              <w:t>"HH:mm:ss"</w:t>
            </w:r>
          </w:p>
        </w:tc>
      </w:tr>
      <w:tr w:rsidR="00707358" w14:paraId="39B164EF" w14:textId="77777777" w:rsidTr="000A1AF8">
        <w:trPr>
          <w:jc w:val="center"/>
        </w:trPr>
        <w:tc>
          <w:tcPr>
            <w:tcW w:w="1838" w:type="dxa"/>
            <w:tcBorders>
              <w:left w:val="single" w:sz="12" w:space="0" w:color="auto"/>
              <w:bottom w:val="single" w:sz="12" w:space="0" w:color="auto"/>
            </w:tcBorders>
          </w:tcPr>
          <w:p w14:paraId="594EAF1B"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3AA07B92" w14:textId="77777777" w:rsidR="00707358" w:rsidRDefault="00707358" w:rsidP="000A1AF8">
            <w:pPr>
              <w:pStyle w:val="Bezmezer"/>
              <w:tabs>
                <w:tab w:val="left" w:pos="1134"/>
                <w:tab w:val="left" w:pos="1418"/>
                <w:tab w:val="left" w:pos="1701"/>
              </w:tabs>
            </w:pPr>
            <w:r>
              <w:t>Ano</w:t>
            </w:r>
          </w:p>
        </w:tc>
      </w:tr>
      <w:tr w:rsidR="00707358" w14:paraId="0822679E" w14:textId="77777777" w:rsidTr="000A1AF8">
        <w:trPr>
          <w:jc w:val="center"/>
        </w:trPr>
        <w:tc>
          <w:tcPr>
            <w:tcW w:w="1838" w:type="dxa"/>
            <w:tcBorders>
              <w:top w:val="single" w:sz="12" w:space="0" w:color="auto"/>
              <w:left w:val="single" w:sz="12" w:space="0" w:color="auto"/>
            </w:tcBorders>
          </w:tcPr>
          <w:p w14:paraId="6579F6F2"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13037EC1" w14:textId="77777777" w:rsidR="00707358" w:rsidRDefault="00707358" w:rsidP="000A1AF8">
            <w:pPr>
              <w:pStyle w:val="Bezmezer"/>
              <w:tabs>
                <w:tab w:val="left" w:pos="1134"/>
                <w:tab w:val="left" w:pos="1418"/>
                <w:tab w:val="left" w:pos="1701"/>
              </w:tabs>
            </w:pPr>
            <w:r>
              <w:t>firstStation</w:t>
            </w:r>
          </w:p>
        </w:tc>
      </w:tr>
      <w:tr w:rsidR="00707358" w14:paraId="06B8A507" w14:textId="77777777" w:rsidTr="000A1AF8">
        <w:trPr>
          <w:jc w:val="center"/>
        </w:trPr>
        <w:tc>
          <w:tcPr>
            <w:tcW w:w="1838" w:type="dxa"/>
            <w:tcBorders>
              <w:left w:val="single" w:sz="12" w:space="0" w:color="auto"/>
            </w:tcBorders>
          </w:tcPr>
          <w:p w14:paraId="2AEDC00A"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7DECF67A" w14:textId="77777777" w:rsidR="00707358" w:rsidRDefault="00707358" w:rsidP="000A1AF8">
            <w:pPr>
              <w:pStyle w:val="Bezmezer"/>
              <w:tabs>
                <w:tab w:val="left" w:pos="1134"/>
                <w:tab w:val="left" w:pos="1418"/>
                <w:tab w:val="left" w:pos="1701"/>
              </w:tabs>
            </w:pPr>
            <w:r>
              <w:t>Jméno výchozí zastávky</w:t>
            </w:r>
          </w:p>
        </w:tc>
      </w:tr>
      <w:tr w:rsidR="00707358" w14:paraId="6EA35233" w14:textId="77777777" w:rsidTr="000A1AF8">
        <w:trPr>
          <w:jc w:val="center"/>
        </w:trPr>
        <w:tc>
          <w:tcPr>
            <w:tcW w:w="1838" w:type="dxa"/>
            <w:tcBorders>
              <w:left w:val="single" w:sz="12" w:space="0" w:color="auto"/>
            </w:tcBorders>
          </w:tcPr>
          <w:p w14:paraId="749FB703"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2E3CD425" w14:textId="77777777" w:rsidR="00707358" w:rsidRDefault="00707358" w:rsidP="000A1AF8">
            <w:pPr>
              <w:pStyle w:val="Bezmezer"/>
              <w:tabs>
                <w:tab w:val="left" w:pos="1134"/>
                <w:tab w:val="left" w:pos="1418"/>
                <w:tab w:val="left" w:pos="1701"/>
              </w:tabs>
            </w:pPr>
            <w:r>
              <w:t>Textový řetězec</w:t>
            </w:r>
          </w:p>
        </w:tc>
      </w:tr>
      <w:tr w:rsidR="00707358" w14:paraId="582BCB4B" w14:textId="77777777" w:rsidTr="000A1AF8">
        <w:trPr>
          <w:jc w:val="center"/>
        </w:trPr>
        <w:tc>
          <w:tcPr>
            <w:tcW w:w="1838" w:type="dxa"/>
            <w:tcBorders>
              <w:left w:val="single" w:sz="12" w:space="0" w:color="auto"/>
            </w:tcBorders>
          </w:tcPr>
          <w:p w14:paraId="0A9568AA"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20DCF83C" w14:textId="77777777" w:rsidR="00707358" w:rsidRDefault="00707358" w:rsidP="000A1AF8">
            <w:pPr>
              <w:pStyle w:val="Bezmezer"/>
              <w:tabs>
                <w:tab w:val="left" w:pos="1134"/>
                <w:tab w:val="left" w:pos="1418"/>
                <w:tab w:val="left" w:pos="1701"/>
              </w:tabs>
            </w:pPr>
          </w:p>
        </w:tc>
      </w:tr>
      <w:tr w:rsidR="00707358" w14:paraId="4A054F71" w14:textId="77777777" w:rsidTr="000A1AF8">
        <w:trPr>
          <w:jc w:val="center"/>
        </w:trPr>
        <w:tc>
          <w:tcPr>
            <w:tcW w:w="1838" w:type="dxa"/>
            <w:tcBorders>
              <w:left w:val="single" w:sz="12" w:space="0" w:color="auto"/>
              <w:bottom w:val="single" w:sz="12" w:space="0" w:color="auto"/>
            </w:tcBorders>
          </w:tcPr>
          <w:p w14:paraId="2322F09D"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0E756DE3" w14:textId="77777777" w:rsidR="00707358" w:rsidRDefault="00707358" w:rsidP="000A1AF8">
            <w:pPr>
              <w:pStyle w:val="Bezmezer"/>
              <w:tabs>
                <w:tab w:val="left" w:pos="1134"/>
                <w:tab w:val="left" w:pos="1418"/>
                <w:tab w:val="left" w:pos="1701"/>
              </w:tabs>
            </w:pPr>
            <w:r>
              <w:t>Ano</w:t>
            </w:r>
          </w:p>
        </w:tc>
      </w:tr>
      <w:tr w:rsidR="00707358" w14:paraId="3030D441" w14:textId="77777777" w:rsidTr="000A1AF8">
        <w:trPr>
          <w:jc w:val="center"/>
        </w:trPr>
        <w:tc>
          <w:tcPr>
            <w:tcW w:w="1838" w:type="dxa"/>
            <w:tcBorders>
              <w:top w:val="single" w:sz="12" w:space="0" w:color="auto"/>
              <w:left w:val="single" w:sz="12" w:space="0" w:color="auto"/>
            </w:tcBorders>
          </w:tcPr>
          <w:p w14:paraId="48C581CF"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5C11C148" w14:textId="77777777" w:rsidR="00707358" w:rsidRDefault="00707358" w:rsidP="000A1AF8">
            <w:pPr>
              <w:pStyle w:val="Bezmezer"/>
              <w:tabs>
                <w:tab w:val="left" w:pos="1134"/>
                <w:tab w:val="left" w:pos="1418"/>
                <w:tab w:val="left" w:pos="1701"/>
              </w:tabs>
            </w:pPr>
            <w:r>
              <w:t>connectionStartTime</w:t>
            </w:r>
          </w:p>
        </w:tc>
      </w:tr>
      <w:tr w:rsidR="00707358" w14:paraId="33B1BCB1" w14:textId="77777777" w:rsidTr="000A1AF8">
        <w:trPr>
          <w:jc w:val="center"/>
        </w:trPr>
        <w:tc>
          <w:tcPr>
            <w:tcW w:w="1838" w:type="dxa"/>
            <w:tcBorders>
              <w:left w:val="single" w:sz="12" w:space="0" w:color="auto"/>
            </w:tcBorders>
          </w:tcPr>
          <w:p w14:paraId="5C4B8712"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5889A5FD" w14:textId="77777777" w:rsidR="00707358" w:rsidRDefault="00707358" w:rsidP="000A1AF8">
            <w:pPr>
              <w:pStyle w:val="Bezmezer"/>
              <w:tabs>
                <w:tab w:val="left" w:pos="1134"/>
                <w:tab w:val="left" w:pos="1418"/>
                <w:tab w:val="left" w:pos="1701"/>
              </w:tabs>
            </w:pPr>
            <w:r>
              <w:t>Čas výjezdu spoje</w:t>
            </w:r>
          </w:p>
        </w:tc>
      </w:tr>
      <w:tr w:rsidR="00707358" w14:paraId="05B4F8D9" w14:textId="77777777" w:rsidTr="000A1AF8">
        <w:trPr>
          <w:jc w:val="center"/>
        </w:trPr>
        <w:tc>
          <w:tcPr>
            <w:tcW w:w="1838" w:type="dxa"/>
            <w:tcBorders>
              <w:left w:val="single" w:sz="12" w:space="0" w:color="auto"/>
            </w:tcBorders>
          </w:tcPr>
          <w:p w14:paraId="44A0ADB7"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63351008" w14:textId="77777777" w:rsidR="00707358" w:rsidRDefault="00707358" w:rsidP="000A1AF8">
            <w:pPr>
              <w:pStyle w:val="Bezmezer"/>
              <w:tabs>
                <w:tab w:val="left" w:pos="1134"/>
                <w:tab w:val="left" w:pos="1418"/>
                <w:tab w:val="left" w:pos="1701"/>
              </w:tabs>
            </w:pPr>
            <w:r>
              <w:t>Textový řetězec</w:t>
            </w:r>
          </w:p>
        </w:tc>
      </w:tr>
      <w:tr w:rsidR="00707358" w14:paraId="79613F5D" w14:textId="77777777" w:rsidTr="000A1AF8">
        <w:trPr>
          <w:jc w:val="center"/>
        </w:trPr>
        <w:tc>
          <w:tcPr>
            <w:tcW w:w="1838" w:type="dxa"/>
            <w:tcBorders>
              <w:left w:val="single" w:sz="12" w:space="0" w:color="auto"/>
            </w:tcBorders>
          </w:tcPr>
          <w:p w14:paraId="0ABB4C91"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4E74FED6" w14:textId="77777777" w:rsidR="00707358" w:rsidRDefault="00707358" w:rsidP="000A1AF8">
            <w:pPr>
              <w:pStyle w:val="Bezmezer"/>
              <w:tabs>
                <w:tab w:val="left" w:pos="1134"/>
                <w:tab w:val="left" w:pos="1418"/>
                <w:tab w:val="left" w:pos="1701"/>
              </w:tabs>
            </w:pPr>
            <w:r w:rsidRPr="00D97982">
              <w:rPr>
                <w:highlight w:val="white"/>
              </w:rPr>
              <w:t>"HH:mm:ss"</w:t>
            </w:r>
          </w:p>
        </w:tc>
      </w:tr>
      <w:tr w:rsidR="00707358" w14:paraId="5C7E008F" w14:textId="77777777" w:rsidTr="000A1AF8">
        <w:trPr>
          <w:jc w:val="center"/>
        </w:trPr>
        <w:tc>
          <w:tcPr>
            <w:tcW w:w="1838" w:type="dxa"/>
            <w:tcBorders>
              <w:left w:val="single" w:sz="12" w:space="0" w:color="auto"/>
              <w:bottom w:val="single" w:sz="18" w:space="0" w:color="auto"/>
            </w:tcBorders>
          </w:tcPr>
          <w:p w14:paraId="22C8DB02" w14:textId="77777777" w:rsidR="00707358" w:rsidRDefault="00707358" w:rsidP="000A1AF8">
            <w:pPr>
              <w:pStyle w:val="Bezmezer"/>
              <w:tabs>
                <w:tab w:val="left" w:pos="1134"/>
                <w:tab w:val="left" w:pos="1418"/>
                <w:tab w:val="left" w:pos="1701"/>
              </w:tabs>
            </w:pPr>
            <w:r>
              <w:t>Povinný</w:t>
            </w:r>
          </w:p>
        </w:tc>
        <w:tc>
          <w:tcPr>
            <w:tcW w:w="7244" w:type="dxa"/>
            <w:tcBorders>
              <w:bottom w:val="single" w:sz="18" w:space="0" w:color="auto"/>
              <w:right w:val="single" w:sz="12" w:space="0" w:color="auto"/>
            </w:tcBorders>
          </w:tcPr>
          <w:p w14:paraId="0E8697E6" w14:textId="77777777" w:rsidR="00707358" w:rsidRDefault="00707358" w:rsidP="000A1AF8">
            <w:pPr>
              <w:pStyle w:val="Bezmezer"/>
              <w:tabs>
                <w:tab w:val="left" w:pos="1134"/>
                <w:tab w:val="left" w:pos="1418"/>
                <w:tab w:val="left" w:pos="1701"/>
              </w:tabs>
            </w:pPr>
            <w:r>
              <w:t>Ano</w:t>
            </w:r>
          </w:p>
        </w:tc>
      </w:tr>
      <w:tr w:rsidR="00707358" w14:paraId="012EBAF5" w14:textId="77777777" w:rsidTr="000A1AF8">
        <w:trPr>
          <w:jc w:val="center"/>
        </w:trPr>
        <w:tc>
          <w:tcPr>
            <w:tcW w:w="1838" w:type="dxa"/>
            <w:tcBorders>
              <w:top w:val="single" w:sz="18" w:space="0" w:color="auto"/>
            </w:tcBorders>
          </w:tcPr>
          <w:p w14:paraId="68E85C04" w14:textId="77777777" w:rsidR="00707358" w:rsidRDefault="00707358" w:rsidP="000A1AF8">
            <w:pPr>
              <w:pStyle w:val="Bezmezer"/>
              <w:tabs>
                <w:tab w:val="left" w:pos="1134"/>
                <w:tab w:val="left" w:pos="1418"/>
                <w:tab w:val="left" w:pos="1701"/>
              </w:tabs>
            </w:pPr>
            <w:r>
              <w:t>Příklad</w:t>
            </w:r>
          </w:p>
        </w:tc>
        <w:tc>
          <w:tcPr>
            <w:tcW w:w="7244" w:type="dxa"/>
            <w:tcBorders>
              <w:top w:val="single" w:sz="18" w:space="0" w:color="auto"/>
            </w:tcBorders>
          </w:tcPr>
          <w:p w14:paraId="351EFF23" w14:textId="77777777" w:rsidR="00707358" w:rsidRPr="009F5F40" w:rsidRDefault="00707358" w:rsidP="000A1AF8">
            <w:pPr>
              <w:pStyle w:val="Bezmezer"/>
              <w:tabs>
                <w:tab w:val="left" w:pos="1134"/>
                <w:tab w:val="left" w:pos="1418"/>
                <w:tab w:val="left" w:pos="1701"/>
              </w:tabs>
              <w:rPr>
                <w:szCs w:val="18"/>
              </w:rPr>
            </w:pPr>
            <w:r w:rsidRPr="004F3460">
              <w:t xml:space="preserve">&lt;departure </w:t>
            </w:r>
            <w:r>
              <w:t>line</w:t>
            </w:r>
            <w:r w:rsidRPr="004F3460">
              <w:t xml:space="preserve"> ="470530" </w:t>
            </w:r>
            <w:r>
              <w:t>connection</w:t>
            </w:r>
            <w:r w:rsidRPr="004F3460">
              <w:t xml:space="preserve"> ="10" tariff</w:t>
            </w:r>
            <w:r>
              <w:t xml:space="preserve">Id="38" finalStation="Zbiroh" </w:t>
            </w:r>
            <w:r w:rsidRPr="004F3460">
              <w:t>time="15:09:00"</w:t>
            </w:r>
            <w:r>
              <w:t xml:space="preserve"> connectionStartTime =“13:00:00“ firstStation=“Volduchy“</w:t>
            </w:r>
            <w:r w:rsidRPr="004F3460">
              <w:t>/&gt;</w:t>
            </w:r>
          </w:p>
        </w:tc>
      </w:tr>
    </w:tbl>
    <w:p w14:paraId="78C7094A" w14:textId="77777777" w:rsidR="00707358" w:rsidRDefault="00707358" w:rsidP="00C75FF4">
      <w:pPr>
        <w:pStyle w:val="Nadpis4"/>
      </w:pPr>
      <w:r>
        <w:t>Platnost zajížďky na zastávku na zavolání – „v</w:t>
      </w:r>
      <w:r w:rsidRPr="00CC0BA8">
        <w:t>alid</w:t>
      </w:r>
      <w:r>
        <w:t>ity“</w:t>
      </w:r>
    </w:p>
    <w:p w14:paraId="06BC563F" w14:textId="77777777" w:rsidR="00707358" w:rsidRPr="00924E40" w:rsidRDefault="00707358" w:rsidP="00707358">
      <w:pPr>
        <w:tabs>
          <w:tab w:val="left" w:pos="1134"/>
          <w:tab w:val="left" w:pos="1418"/>
          <w:tab w:val="left" w:pos="1701"/>
        </w:tabs>
      </w:pPr>
      <w:r>
        <w:t>Definuje platné dny, na které je možné zastávku (spoj) na zavolání objednat a níže pak způsoby, jak toto popsat pomocí platných či neplatných dnů či intervalů dnů.</w:t>
      </w:r>
    </w:p>
    <w:tbl>
      <w:tblPr>
        <w:tblW w:w="9062" w:type="dxa"/>
        <w:jc w:val="center"/>
        <w:tblLook w:val="04A0" w:firstRow="1" w:lastRow="0" w:firstColumn="1" w:lastColumn="0" w:noHBand="0" w:noVBand="1"/>
      </w:tblPr>
      <w:tblGrid>
        <w:gridCol w:w="1838"/>
        <w:gridCol w:w="7224"/>
      </w:tblGrid>
      <w:tr w:rsidR="00707358" w14:paraId="514FE545"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02455F5F"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3A6860A1" w14:textId="77777777" w:rsidR="00707358" w:rsidRDefault="003B253D" w:rsidP="000A1AF8">
            <w:pPr>
              <w:pStyle w:val="Bezmezer"/>
              <w:tabs>
                <w:tab w:val="left" w:pos="1134"/>
                <w:tab w:val="left" w:pos="1418"/>
                <w:tab w:val="left" w:pos="1701"/>
              </w:tabs>
            </w:pPr>
            <w:r>
              <w:t>S</w:t>
            </w:r>
            <w:r w:rsidR="00707358">
              <w:t>tation</w:t>
            </w:r>
          </w:p>
        </w:tc>
      </w:tr>
      <w:tr w:rsidR="00707358" w14:paraId="5280D947" w14:textId="77777777" w:rsidTr="000A1AF8">
        <w:trPr>
          <w:jc w:val="center"/>
        </w:trPr>
        <w:tc>
          <w:tcPr>
            <w:tcW w:w="1838" w:type="dxa"/>
            <w:tcBorders>
              <w:top w:val="single" w:sz="8" w:space="0" w:color="auto"/>
              <w:left w:val="single" w:sz="12" w:space="0" w:color="auto"/>
            </w:tcBorders>
          </w:tcPr>
          <w:p w14:paraId="011B5E50"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11FDD92A" w14:textId="77777777" w:rsidR="00707358" w:rsidRDefault="00707358" w:rsidP="000A1AF8">
            <w:pPr>
              <w:pStyle w:val="Bezmezer"/>
              <w:tabs>
                <w:tab w:val="left" w:pos="1134"/>
                <w:tab w:val="left" w:pos="1418"/>
                <w:tab w:val="left" w:pos="1701"/>
              </w:tabs>
            </w:pPr>
            <w:r>
              <w:t>stationsOnCall/station/departure/ v</w:t>
            </w:r>
            <w:r w:rsidRPr="00CC0BA8">
              <w:t>alid</w:t>
            </w:r>
            <w:r>
              <w:t>ity</w:t>
            </w:r>
          </w:p>
        </w:tc>
      </w:tr>
      <w:tr w:rsidR="00707358" w14:paraId="7F567B8E" w14:textId="77777777" w:rsidTr="000A1AF8">
        <w:trPr>
          <w:jc w:val="center"/>
        </w:trPr>
        <w:tc>
          <w:tcPr>
            <w:tcW w:w="1838" w:type="dxa"/>
            <w:tcBorders>
              <w:left w:val="single" w:sz="12" w:space="0" w:color="auto"/>
            </w:tcBorders>
          </w:tcPr>
          <w:p w14:paraId="341C66E7"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40A46F81" w14:textId="77777777" w:rsidR="00707358" w:rsidRDefault="00707358" w:rsidP="000A1AF8">
            <w:pPr>
              <w:pStyle w:val="Bezmezer"/>
              <w:tabs>
                <w:tab w:val="left" w:pos="1134"/>
                <w:tab w:val="left" w:pos="1418"/>
                <w:tab w:val="left" w:pos="1701"/>
              </w:tabs>
            </w:pPr>
            <w:r>
              <w:t>Definuje platné dny, na které lze zastávku objednat</w:t>
            </w:r>
          </w:p>
        </w:tc>
      </w:tr>
      <w:tr w:rsidR="00707358" w14:paraId="311CB37D" w14:textId="77777777" w:rsidTr="000A1AF8">
        <w:trPr>
          <w:jc w:val="center"/>
        </w:trPr>
        <w:tc>
          <w:tcPr>
            <w:tcW w:w="1838" w:type="dxa"/>
            <w:tcBorders>
              <w:left w:val="single" w:sz="12" w:space="0" w:color="auto"/>
            </w:tcBorders>
          </w:tcPr>
          <w:p w14:paraId="33CEF2AB"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25405C2B" w14:textId="77777777" w:rsidR="00707358" w:rsidRDefault="00707358" w:rsidP="000A1AF8">
            <w:pPr>
              <w:pStyle w:val="Bezmezer"/>
              <w:tabs>
                <w:tab w:val="left" w:pos="1134"/>
                <w:tab w:val="left" w:pos="1418"/>
                <w:tab w:val="left" w:pos="1701"/>
              </w:tabs>
            </w:pPr>
          </w:p>
        </w:tc>
      </w:tr>
      <w:tr w:rsidR="00707358" w14:paraId="4A866628" w14:textId="77777777" w:rsidTr="000A1AF8">
        <w:trPr>
          <w:jc w:val="center"/>
        </w:trPr>
        <w:tc>
          <w:tcPr>
            <w:tcW w:w="1838" w:type="dxa"/>
            <w:tcBorders>
              <w:left w:val="single" w:sz="12" w:space="0" w:color="auto"/>
            </w:tcBorders>
          </w:tcPr>
          <w:p w14:paraId="351EA265"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7348CA50" w14:textId="77777777" w:rsidR="00707358" w:rsidRDefault="00707358" w:rsidP="000A1AF8">
            <w:pPr>
              <w:pStyle w:val="Bezmezer"/>
              <w:tabs>
                <w:tab w:val="left" w:pos="1134"/>
                <w:tab w:val="left" w:pos="1418"/>
                <w:tab w:val="left" w:pos="1701"/>
              </w:tabs>
            </w:pPr>
          </w:p>
        </w:tc>
      </w:tr>
      <w:tr w:rsidR="00707358" w14:paraId="17F9747A" w14:textId="77777777" w:rsidTr="000A1AF8">
        <w:trPr>
          <w:jc w:val="center"/>
        </w:trPr>
        <w:tc>
          <w:tcPr>
            <w:tcW w:w="1838" w:type="dxa"/>
            <w:tcBorders>
              <w:left w:val="single" w:sz="12" w:space="0" w:color="auto"/>
              <w:bottom w:val="single" w:sz="12" w:space="0" w:color="auto"/>
            </w:tcBorders>
          </w:tcPr>
          <w:p w14:paraId="2109F98E"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16B77B14" w14:textId="77777777" w:rsidR="00707358" w:rsidRDefault="00707358" w:rsidP="000A1AF8">
            <w:pPr>
              <w:pStyle w:val="Bezmezer"/>
              <w:tabs>
                <w:tab w:val="left" w:pos="1134"/>
                <w:tab w:val="left" w:pos="1418"/>
                <w:tab w:val="left" w:pos="1701"/>
              </w:tabs>
            </w:pPr>
            <w:r>
              <w:t>Ano</w:t>
            </w:r>
          </w:p>
        </w:tc>
      </w:tr>
      <w:tr w:rsidR="00707358" w14:paraId="5288E700" w14:textId="77777777" w:rsidTr="000A1AF8">
        <w:trPr>
          <w:jc w:val="center"/>
        </w:trPr>
        <w:tc>
          <w:tcPr>
            <w:tcW w:w="1838" w:type="dxa"/>
            <w:tcBorders>
              <w:top w:val="single" w:sz="18" w:space="0" w:color="auto"/>
            </w:tcBorders>
          </w:tcPr>
          <w:p w14:paraId="57F6275D"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1950F9B9" w14:textId="77777777" w:rsidR="00707358" w:rsidRPr="009F5F40" w:rsidRDefault="00707358" w:rsidP="000A1AF8">
            <w:pPr>
              <w:pStyle w:val="Bezmezer"/>
              <w:tabs>
                <w:tab w:val="left" w:pos="1134"/>
                <w:tab w:val="left" w:pos="1418"/>
                <w:tab w:val="left" w:pos="1701"/>
              </w:tabs>
              <w:rPr>
                <w:szCs w:val="18"/>
              </w:rPr>
            </w:pPr>
            <w:r w:rsidRPr="00CC0BA8">
              <w:t>&lt;</w:t>
            </w:r>
            <w:r>
              <w:t>v</w:t>
            </w:r>
            <w:r w:rsidRPr="00CC0BA8">
              <w:t>alid</w:t>
            </w:r>
            <w:r>
              <w:t>ity</w:t>
            </w:r>
            <w:r w:rsidRPr="00CC0BA8">
              <w:t>&gt;</w:t>
            </w:r>
          </w:p>
        </w:tc>
      </w:tr>
    </w:tbl>
    <w:p w14:paraId="6912DF10" w14:textId="77777777" w:rsidR="00707358" w:rsidRDefault="00707358" w:rsidP="00C75FF4">
      <w:pPr>
        <w:pStyle w:val="Nadpis4"/>
      </w:pPr>
      <w:r>
        <w:t>Definice platných dnů – v</w:t>
      </w:r>
      <w:r w:rsidRPr="00CC0BA8">
        <w:t>alidDays</w:t>
      </w:r>
    </w:p>
    <w:p w14:paraId="14045084" w14:textId="77777777" w:rsidR="00707358" w:rsidRPr="00924E40" w:rsidRDefault="00707358" w:rsidP="00707358">
      <w:pPr>
        <w:tabs>
          <w:tab w:val="left" w:pos="1134"/>
          <w:tab w:val="left" w:pos="1418"/>
          <w:tab w:val="left" w:pos="1701"/>
        </w:tabs>
      </w:pPr>
      <w:r>
        <w:t>Definuje výčet platných dnů, na kdy je možné objednávku provést.</w:t>
      </w:r>
    </w:p>
    <w:tbl>
      <w:tblPr>
        <w:tblW w:w="9062" w:type="dxa"/>
        <w:jc w:val="center"/>
        <w:tblLook w:val="04A0" w:firstRow="1" w:lastRow="0" w:firstColumn="1" w:lastColumn="0" w:noHBand="0" w:noVBand="1"/>
      </w:tblPr>
      <w:tblGrid>
        <w:gridCol w:w="1838"/>
        <w:gridCol w:w="7224"/>
      </w:tblGrid>
      <w:tr w:rsidR="00707358" w14:paraId="341FF660"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04919A6B"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60DDB2C4" w14:textId="77777777" w:rsidR="00707358" w:rsidRDefault="003B253D" w:rsidP="000A1AF8">
            <w:pPr>
              <w:pStyle w:val="Bezmezer"/>
              <w:tabs>
                <w:tab w:val="left" w:pos="1134"/>
                <w:tab w:val="left" w:pos="1418"/>
                <w:tab w:val="left" w:pos="1701"/>
              </w:tabs>
            </w:pPr>
            <w:r>
              <w:t>S</w:t>
            </w:r>
            <w:r w:rsidR="00707358">
              <w:t>tation</w:t>
            </w:r>
          </w:p>
        </w:tc>
      </w:tr>
      <w:tr w:rsidR="00707358" w14:paraId="3D271721" w14:textId="77777777" w:rsidTr="000A1AF8">
        <w:trPr>
          <w:jc w:val="center"/>
        </w:trPr>
        <w:tc>
          <w:tcPr>
            <w:tcW w:w="1838" w:type="dxa"/>
            <w:tcBorders>
              <w:top w:val="single" w:sz="8" w:space="0" w:color="auto"/>
              <w:left w:val="single" w:sz="12" w:space="0" w:color="auto"/>
            </w:tcBorders>
          </w:tcPr>
          <w:p w14:paraId="493B8D4D"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0CA8A74E" w14:textId="77777777" w:rsidR="00707358" w:rsidRDefault="00707358" w:rsidP="000A1AF8">
            <w:pPr>
              <w:pStyle w:val="Bezmezer"/>
              <w:tabs>
                <w:tab w:val="left" w:pos="1134"/>
                <w:tab w:val="left" w:pos="1418"/>
                <w:tab w:val="left" w:pos="1701"/>
              </w:tabs>
            </w:pPr>
            <w:r>
              <w:t>stationsOnCall/station/departure/validity/v</w:t>
            </w:r>
            <w:r w:rsidRPr="00CC0BA8">
              <w:t>alidDays</w:t>
            </w:r>
          </w:p>
        </w:tc>
      </w:tr>
      <w:tr w:rsidR="00707358" w14:paraId="6F09CC2B" w14:textId="77777777" w:rsidTr="000A1AF8">
        <w:trPr>
          <w:jc w:val="center"/>
        </w:trPr>
        <w:tc>
          <w:tcPr>
            <w:tcW w:w="1838" w:type="dxa"/>
            <w:tcBorders>
              <w:left w:val="single" w:sz="12" w:space="0" w:color="auto"/>
            </w:tcBorders>
          </w:tcPr>
          <w:p w14:paraId="1FAF24E2"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1D26A80D" w14:textId="77777777" w:rsidR="00707358" w:rsidRDefault="00707358" w:rsidP="000A1AF8">
            <w:pPr>
              <w:pStyle w:val="Bezmezer"/>
              <w:tabs>
                <w:tab w:val="left" w:pos="1134"/>
                <w:tab w:val="left" w:pos="1418"/>
                <w:tab w:val="left" w:pos="1701"/>
              </w:tabs>
            </w:pPr>
            <w:r>
              <w:t>Obsahuje dny, ve kterých lze zastávku objednat</w:t>
            </w:r>
          </w:p>
        </w:tc>
      </w:tr>
      <w:tr w:rsidR="00707358" w14:paraId="30C18B72" w14:textId="77777777" w:rsidTr="000A1AF8">
        <w:trPr>
          <w:jc w:val="center"/>
        </w:trPr>
        <w:tc>
          <w:tcPr>
            <w:tcW w:w="1838" w:type="dxa"/>
            <w:tcBorders>
              <w:left w:val="single" w:sz="12" w:space="0" w:color="auto"/>
            </w:tcBorders>
          </w:tcPr>
          <w:p w14:paraId="65EA7878"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6F1C6E54" w14:textId="77777777" w:rsidR="00707358" w:rsidRDefault="00707358" w:rsidP="000A1AF8">
            <w:pPr>
              <w:pStyle w:val="Bezmezer"/>
              <w:tabs>
                <w:tab w:val="left" w:pos="1134"/>
                <w:tab w:val="left" w:pos="1418"/>
                <w:tab w:val="left" w:pos="1701"/>
              </w:tabs>
            </w:pPr>
            <w:r>
              <w:t>Datum(</w:t>
            </w:r>
            <w:r w:rsidRPr="00D97982">
              <w:rPr>
                <w:highlight w:val="white"/>
              </w:rPr>
              <w:t>dd.MM</w:t>
            </w:r>
            <w:r>
              <w:t>) oddělené čárkou</w:t>
            </w:r>
          </w:p>
        </w:tc>
      </w:tr>
      <w:tr w:rsidR="00707358" w14:paraId="40083B87" w14:textId="77777777" w:rsidTr="000A1AF8">
        <w:trPr>
          <w:jc w:val="center"/>
        </w:trPr>
        <w:tc>
          <w:tcPr>
            <w:tcW w:w="1838" w:type="dxa"/>
            <w:tcBorders>
              <w:left w:val="single" w:sz="12" w:space="0" w:color="auto"/>
            </w:tcBorders>
          </w:tcPr>
          <w:p w14:paraId="0C0F62DE"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455098F1" w14:textId="77777777" w:rsidR="00707358" w:rsidRDefault="00707358" w:rsidP="000A1AF8">
            <w:pPr>
              <w:pStyle w:val="Bezmezer"/>
              <w:tabs>
                <w:tab w:val="left" w:pos="1134"/>
                <w:tab w:val="left" w:pos="1418"/>
                <w:tab w:val="left" w:pos="1701"/>
              </w:tabs>
            </w:pPr>
          </w:p>
        </w:tc>
      </w:tr>
      <w:tr w:rsidR="00707358" w14:paraId="51130967" w14:textId="77777777" w:rsidTr="000A1AF8">
        <w:trPr>
          <w:jc w:val="center"/>
        </w:trPr>
        <w:tc>
          <w:tcPr>
            <w:tcW w:w="1838" w:type="dxa"/>
            <w:tcBorders>
              <w:left w:val="single" w:sz="12" w:space="0" w:color="auto"/>
              <w:bottom w:val="single" w:sz="12" w:space="0" w:color="auto"/>
            </w:tcBorders>
          </w:tcPr>
          <w:p w14:paraId="16E08C0D"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3F6998AD" w14:textId="77777777" w:rsidR="00707358" w:rsidRDefault="00707358" w:rsidP="000A1AF8">
            <w:pPr>
              <w:pStyle w:val="Bezmezer"/>
              <w:tabs>
                <w:tab w:val="left" w:pos="1134"/>
                <w:tab w:val="left" w:pos="1418"/>
                <w:tab w:val="left" w:pos="1701"/>
              </w:tabs>
            </w:pPr>
            <w:r>
              <w:t>Ne</w:t>
            </w:r>
          </w:p>
        </w:tc>
      </w:tr>
      <w:tr w:rsidR="00707358" w14:paraId="45368209" w14:textId="77777777" w:rsidTr="000A1AF8">
        <w:trPr>
          <w:jc w:val="center"/>
        </w:trPr>
        <w:tc>
          <w:tcPr>
            <w:tcW w:w="1838" w:type="dxa"/>
            <w:tcBorders>
              <w:top w:val="single" w:sz="12" w:space="0" w:color="auto"/>
              <w:left w:val="single" w:sz="12" w:space="0" w:color="auto"/>
            </w:tcBorders>
          </w:tcPr>
          <w:p w14:paraId="625C851D"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126B9B6E" w14:textId="77777777" w:rsidR="00707358" w:rsidRDefault="003B253D" w:rsidP="000A1AF8">
            <w:pPr>
              <w:pStyle w:val="Bezmezer"/>
              <w:tabs>
                <w:tab w:val="left" w:pos="1134"/>
                <w:tab w:val="left" w:pos="1418"/>
                <w:tab w:val="left" w:pos="1701"/>
              </w:tabs>
            </w:pPr>
            <w:r>
              <w:t>Y</w:t>
            </w:r>
            <w:r w:rsidR="00707358">
              <w:t>ear</w:t>
            </w:r>
          </w:p>
        </w:tc>
      </w:tr>
      <w:tr w:rsidR="00707358" w14:paraId="57A43D85" w14:textId="77777777" w:rsidTr="000A1AF8">
        <w:trPr>
          <w:jc w:val="center"/>
        </w:trPr>
        <w:tc>
          <w:tcPr>
            <w:tcW w:w="1838" w:type="dxa"/>
            <w:tcBorders>
              <w:left w:val="single" w:sz="12" w:space="0" w:color="auto"/>
            </w:tcBorders>
          </w:tcPr>
          <w:p w14:paraId="57275A27"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1BBA5D91" w14:textId="77777777" w:rsidR="00707358" w:rsidRDefault="003B253D" w:rsidP="000A1AF8">
            <w:pPr>
              <w:pStyle w:val="Bezmezer"/>
              <w:tabs>
                <w:tab w:val="left" w:pos="1134"/>
                <w:tab w:val="left" w:pos="1418"/>
                <w:tab w:val="left" w:pos="1701"/>
              </w:tabs>
            </w:pPr>
            <w:r>
              <w:t>R</w:t>
            </w:r>
            <w:r w:rsidR="00707358">
              <w:t>ok</w:t>
            </w:r>
          </w:p>
        </w:tc>
      </w:tr>
      <w:tr w:rsidR="00707358" w14:paraId="38F46899" w14:textId="77777777" w:rsidTr="000A1AF8">
        <w:trPr>
          <w:jc w:val="center"/>
        </w:trPr>
        <w:tc>
          <w:tcPr>
            <w:tcW w:w="1838" w:type="dxa"/>
            <w:tcBorders>
              <w:left w:val="single" w:sz="12" w:space="0" w:color="auto"/>
            </w:tcBorders>
          </w:tcPr>
          <w:p w14:paraId="52D8F9D9"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68F5CE33" w14:textId="77777777" w:rsidR="00707358" w:rsidRDefault="00707358" w:rsidP="000A1AF8">
            <w:pPr>
              <w:pStyle w:val="Bezmezer"/>
              <w:tabs>
                <w:tab w:val="left" w:pos="1134"/>
                <w:tab w:val="left" w:pos="1418"/>
                <w:tab w:val="left" w:pos="1701"/>
              </w:tabs>
            </w:pPr>
            <w:r>
              <w:t>Datum(YYYY)</w:t>
            </w:r>
          </w:p>
        </w:tc>
      </w:tr>
      <w:tr w:rsidR="00707358" w14:paraId="40D2E82F" w14:textId="77777777" w:rsidTr="000A1AF8">
        <w:trPr>
          <w:jc w:val="center"/>
        </w:trPr>
        <w:tc>
          <w:tcPr>
            <w:tcW w:w="1838" w:type="dxa"/>
            <w:tcBorders>
              <w:left w:val="single" w:sz="12" w:space="0" w:color="auto"/>
            </w:tcBorders>
          </w:tcPr>
          <w:p w14:paraId="135D88E8"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0659DF29" w14:textId="77777777" w:rsidR="00707358" w:rsidRDefault="00707358" w:rsidP="000A1AF8">
            <w:pPr>
              <w:pStyle w:val="Bezmezer"/>
              <w:tabs>
                <w:tab w:val="left" w:pos="1134"/>
                <w:tab w:val="left" w:pos="1418"/>
                <w:tab w:val="left" w:pos="1701"/>
              </w:tabs>
            </w:pPr>
          </w:p>
        </w:tc>
      </w:tr>
      <w:tr w:rsidR="00707358" w14:paraId="4CF44F21" w14:textId="77777777" w:rsidTr="000A1AF8">
        <w:trPr>
          <w:jc w:val="center"/>
        </w:trPr>
        <w:tc>
          <w:tcPr>
            <w:tcW w:w="1838" w:type="dxa"/>
            <w:tcBorders>
              <w:left w:val="single" w:sz="12" w:space="0" w:color="auto"/>
              <w:bottom w:val="single" w:sz="18" w:space="0" w:color="auto"/>
            </w:tcBorders>
          </w:tcPr>
          <w:p w14:paraId="76222711"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1741A8C5" w14:textId="77777777" w:rsidR="00707358" w:rsidRDefault="00707358" w:rsidP="000A1AF8">
            <w:pPr>
              <w:pStyle w:val="Bezmezer"/>
              <w:tabs>
                <w:tab w:val="left" w:pos="1134"/>
                <w:tab w:val="left" w:pos="1418"/>
                <w:tab w:val="left" w:pos="1701"/>
              </w:tabs>
            </w:pPr>
            <w:r>
              <w:t>Ano</w:t>
            </w:r>
          </w:p>
        </w:tc>
      </w:tr>
      <w:tr w:rsidR="00707358" w14:paraId="35DEFEF0" w14:textId="77777777" w:rsidTr="000A1AF8">
        <w:trPr>
          <w:jc w:val="center"/>
        </w:trPr>
        <w:tc>
          <w:tcPr>
            <w:tcW w:w="1838" w:type="dxa"/>
            <w:tcBorders>
              <w:top w:val="single" w:sz="18" w:space="0" w:color="auto"/>
            </w:tcBorders>
          </w:tcPr>
          <w:p w14:paraId="538C7C5B"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4F8B80F4" w14:textId="77777777" w:rsidR="00707358" w:rsidRPr="009F5F40" w:rsidRDefault="00707358" w:rsidP="000A1AF8">
            <w:pPr>
              <w:pStyle w:val="Bezmezer"/>
              <w:tabs>
                <w:tab w:val="left" w:pos="1134"/>
                <w:tab w:val="left" w:pos="1418"/>
                <w:tab w:val="left" w:pos="1701"/>
              </w:tabs>
              <w:rPr>
                <w:szCs w:val="18"/>
              </w:rPr>
            </w:pPr>
            <w:r w:rsidRPr="00CC0BA8">
              <w:t>&lt;</w:t>
            </w:r>
            <w:r>
              <w:t>v</w:t>
            </w:r>
            <w:r w:rsidRPr="00CC0BA8">
              <w:t>alidDays</w:t>
            </w:r>
            <w:r>
              <w:t xml:space="preserve"> year=“2014“</w:t>
            </w:r>
            <w:r w:rsidRPr="00CC0BA8">
              <w:t>&gt;12.01,18.01,19.01,25.01,26.01,01.02,02.02&lt;/</w:t>
            </w:r>
            <w:r>
              <w:t>v</w:t>
            </w:r>
            <w:r w:rsidRPr="00CC0BA8">
              <w:t>alidDays&gt;</w:t>
            </w:r>
          </w:p>
        </w:tc>
      </w:tr>
    </w:tbl>
    <w:p w14:paraId="46E6FF0D" w14:textId="77777777" w:rsidR="00707358" w:rsidRDefault="00707358" w:rsidP="00C75FF4">
      <w:pPr>
        <w:pStyle w:val="Nadpis4"/>
      </w:pPr>
      <w:r>
        <w:t>Definice neplatných dnů – notV</w:t>
      </w:r>
      <w:r w:rsidRPr="00CC0BA8">
        <w:t>alidDays</w:t>
      </w:r>
    </w:p>
    <w:p w14:paraId="26D3629A" w14:textId="77777777" w:rsidR="00707358" w:rsidRPr="00924E40" w:rsidRDefault="00707358" w:rsidP="00707358">
      <w:pPr>
        <w:tabs>
          <w:tab w:val="left" w:pos="1134"/>
          <w:tab w:val="left" w:pos="1418"/>
          <w:tab w:val="left" w:pos="1701"/>
        </w:tabs>
      </w:pPr>
      <w:r>
        <w:t>Výčet dnů, na které není možné provést objednávku do zastávky na zavolání.</w:t>
      </w:r>
    </w:p>
    <w:tbl>
      <w:tblPr>
        <w:tblW w:w="9062" w:type="dxa"/>
        <w:jc w:val="center"/>
        <w:tblLook w:val="04A0" w:firstRow="1" w:lastRow="0" w:firstColumn="1" w:lastColumn="0" w:noHBand="0" w:noVBand="1"/>
      </w:tblPr>
      <w:tblGrid>
        <w:gridCol w:w="1838"/>
        <w:gridCol w:w="7224"/>
      </w:tblGrid>
      <w:tr w:rsidR="00707358" w14:paraId="4094B656"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167A6F5C"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720EE5D9" w14:textId="77777777" w:rsidR="00707358" w:rsidRDefault="00707358" w:rsidP="000A1AF8">
            <w:pPr>
              <w:pStyle w:val="Bezmezer"/>
              <w:tabs>
                <w:tab w:val="left" w:pos="1134"/>
                <w:tab w:val="left" w:pos="1418"/>
                <w:tab w:val="left" w:pos="1701"/>
              </w:tabs>
            </w:pPr>
            <w:r>
              <w:t>station</w:t>
            </w:r>
          </w:p>
        </w:tc>
      </w:tr>
      <w:tr w:rsidR="00707358" w14:paraId="382E7C7A" w14:textId="77777777" w:rsidTr="000A1AF8">
        <w:trPr>
          <w:jc w:val="center"/>
        </w:trPr>
        <w:tc>
          <w:tcPr>
            <w:tcW w:w="1838" w:type="dxa"/>
            <w:tcBorders>
              <w:top w:val="single" w:sz="8" w:space="0" w:color="auto"/>
              <w:left w:val="single" w:sz="12" w:space="0" w:color="auto"/>
            </w:tcBorders>
          </w:tcPr>
          <w:p w14:paraId="2423C880"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0BCFA661" w14:textId="77777777" w:rsidR="00707358" w:rsidRDefault="00707358" w:rsidP="000A1AF8">
            <w:pPr>
              <w:pStyle w:val="Bezmezer"/>
              <w:tabs>
                <w:tab w:val="left" w:pos="1134"/>
                <w:tab w:val="left" w:pos="1418"/>
                <w:tab w:val="left" w:pos="1701"/>
              </w:tabs>
            </w:pPr>
            <w:r>
              <w:t>stationsOnCall/station/departure/validity/notV</w:t>
            </w:r>
            <w:r w:rsidRPr="00CC0BA8">
              <w:t>alidDays</w:t>
            </w:r>
          </w:p>
        </w:tc>
      </w:tr>
      <w:tr w:rsidR="00707358" w14:paraId="41A662A6" w14:textId="77777777" w:rsidTr="000A1AF8">
        <w:trPr>
          <w:jc w:val="center"/>
        </w:trPr>
        <w:tc>
          <w:tcPr>
            <w:tcW w:w="1838" w:type="dxa"/>
            <w:tcBorders>
              <w:left w:val="single" w:sz="12" w:space="0" w:color="auto"/>
            </w:tcBorders>
          </w:tcPr>
          <w:p w14:paraId="6A6A38B9"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080EFA56" w14:textId="77777777" w:rsidR="00707358" w:rsidRDefault="00707358" w:rsidP="000A1AF8">
            <w:pPr>
              <w:pStyle w:val="Bezmezer"/>
              <w:tabs>
                <w:tab w:val="left" w:pos="1134"/>
                <w:tab w:val="left" w:pos="1418"/>
                <w:tab w:val="left" w:pos="1701"/>
              </w:tabs>
            </w:pPr>
            <w:r>
              <w:t>Obsahuje dny, ve kterých nelze zastávku objednat</w:t>
            </w:r>
          </w:p>
        </w:tc>
      </w:tr>
      <w:tr w:rsidR="00707358" w14:paraId="04BFA6C6" w14:textId="77777777" w:rsidTr="000A1AF8">
        <w:trPr>
          <w:jc w:val="center"/>
        </w:trPr>
        <w:tc>
          <w:tcPr>
            <w:tcW w:w="1838" w:type="dxa"/>
            <w:tcBorders>
              <w:left w:val="single" w:sz="12" w:space="0" w:color="auto"/>
            </w:tcBorders>
          </w:tcPr>
          <w:p w14:paraId="272356FE"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11CD1C34" w14:textId="77777777" w:rsidR="00707358" w:rsidRDefault="00707358" w:rsidP="000A1AF8">
            <w:pPr>
              <w:pStyle w:val="Bezmezer"/>
              <w:tabs>
                <w:tab w:val="left" w:pos="1134"/>
                <w:tab w:val="left" w:pos="1418"/>
                <w:tab w:val="left" w:pos="1701"/>
              </w:tabs>
            </w:pPr>
            <w:r>
              <w:t>Datum(</w:t>
            </w:r>
            <w:r w:rsidRPr="00D97982">
              <w:rPr>
                <w:highlight w:val="white"/>
              </w:rPr>
              <w:t>dd.MM</w:t>
            </w:r>
            <w:r>
              <w:t>) oddělené čárkou</w:t>
            </w:r>
          </w:p>
        </w:tc>
      </w:tr>
      <w:tr w:rsidR="00707358" w14:paraId="602FF5B4" w14:textId="77777777" w:rsidTr="000A1AF8">
        <w:trPr>
          <w:jc w:val="center"/>
        </w:trPr>
        <w:tc>
          <w:tcPr>
            <w:tcW w:w="1838" w:type="dxa"/>
            <w:tcBorders>
              <w:left w:val="single" w:sz="12" w:space="0" w:color="auto"/>
            </w:tcBorders>
          </w:tcPr>
          <w:p w14:paraId="476DB007"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5606DBED" w14:textId="77777777" w:rsidR="00707358" w:rsidRDefault="00707358" w:rsidP="000A1AF8">
            <w:pPr>
              <w:pStyle w:val="Bezmezer"/>
              <w:tabs>
                <w:tab w:val="left" w:pos="1134"/>
                <w:tab w:val="left" w:pos="1418"/>
                <w:tab w:val="left" w:pos="1701"/>
              </w:tabs>
            </w:pPr>
          </w:p>
        </w:tc>
      </w:tr>
      <w:tr w:rsidR="00707358" w14:paraId="33E90403" w14:textId="77777777" w:rsidTr="000A1AF8">
        <w:trPr>
          <w:jc w:val="center"/>
        </w:trPr>
        <w:tc>
          <w:tcPr>
            <w:tcW w:w="1838" w:type="dxa"/>
            <w:tcBorders>
              <w:left w:val="single" w:sz="12" w:space="0" w:color="auto"/>
              <w:bottom w:val="single" w:sz="12" w:space="0" w:color="auto"/>
            </w:tcBorders>
          </w:tcPr>
          <w:p w14:paraId="2AF1D5BB"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1AA12A86" w14:textId="77777777" w:rsidR="00707358" w:rsidRDefault="00707358" w:rsidP="000A1AF8">
            <w:pPr>
              <w:pStyle w:val="Bezmezer"/>
              <w:tabs>
                <w:tab w:val="left" w:pos="1134"/>
                <w:tab w:val="left" w:pos="1418"/>
                <w:tab w:val="left" w:pos="1701"/>
              </w:tabs>
            </w:pPr>
            <w:r>
              <w:t>Ne</w:t>
            </w:r>
          </w:p>
        </w:tc>
      </w:tr>
      <w:tr w:rsidR="00707358" w14:paraId="1A2FFDC2" w14:textId="77777777" w:rsidTr="000A1AF8">
        <w:trPr>
          <w:jc w:val="center"/>
        </w:trPr>
        <w:tc>
          <w:tcPr>
            <w:tcW w:w="1838" w:type="dxa"/>
            <w:tcBorders>
              <w:top w:val="single" w:sz="12" w:space="0" w:color="auto"/>
              <w:left w:val="single" w:sz="12" w:space="0" w:color="auto"/>
            </w:tcBorders>
          </w:tcPr>
          <w:p w14:paraId="0D4BBCD0"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2D97233F" w14:textId="77777777" w:rsidR="00707358" w:rsidRDefault="00707358" w:rsidP="000A1AF8">
            <w:pPr>
              <w:pStyle w:val="Bezmezer"/>
              <w:tabs>
                <w:tab w:val="left" w:pos="1134"/>
                <w:tab w:val="left" w:pos="1418"/>
                <w:tab w:val="left" w:pos="1701"/>
              </w:tabs>
            </w:pPr>
            <w:r>
              <w:t>year</w:t>
            </w:r>
          </w:p>
        </w:tc>
      </w:tr>
      <w:tr w:rsidR="00707358" w14:paraId="4FF7F97C" w14:textId="77777777" w:rsidTr="000A1AF8">
        <w:trPr>
          <w:jc w:val="center"/>
        </w:trPr>
        <w:tc>
          <w:tcPr>
            <w:tcW w:w="1838" w:type="dxa"/>
            <w:tcBorders>
              <w:left w:val="single" w:sz="12" w:space="0" w:color="auto"/>
            </w:tcBorders>
          </w:tcPr>
          <w:p w14:paraId="3E26B519"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6DFE4DB5" w14:textId="77777777" w:rsidR="00707358" w:rsidRDefault="003B253D" w:rsidP="000A1AF8">
            <w:pPr>
              <w:pStyle w:val="Bezmezer"/>
              <w:tabs>
                <w:tab w:val="left" w:pos="1134"/>
                <w:tab w:val="left" w:pos="1418"/>
                <w:tab w:val="left" w:pos="1701"/>
              </w:tabs>
            </w:pPr>
            <w:r>
              <w:t>R</w:t>
            </w:r>
            <w:r w:rsidR="00707358">
              <w:t>ok</w:t>
            </w:r>
          </w:p>
        </w:tc>
      </w:tr>
      <w:tr w:rsidR="00707358" w14:paraId="4C86F543" w14:textId="77777777" w:rsidTr="000A1AF8">
        <w:trPr>
          <w:jc w:val="center"/>
        </w:trPr>
        <w:tc>
          <w:tcPr>
            <w:tcW w:w="1838" w:type="dxa"/>
            <w:tcBorders>
              <w:left w:val="single" w:sz="12" w:space="0" w:color="auto"/>
            </w:tcBorders>
          </w:tcPr>
          <w:p w14:paraId="772AF711"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46552C07" w14:textId="77777777" w:rsidR="00707358" w:rsidRDefault="00707358" w:rsidP="000A1AF8">
            <w:pPr>
              <w:pStyle w:val="Bezmezer"/>
              <w:tabs>
                <w:tab w:val="left" w:pos="1134"/>
                <w:tab w:val="left" w:pos="1418"/>
                <w:tab w:val="left" w:pos="1701"/>
              </w:tabs>
            </w:pPr>
            <w:r>
              <w:t>Datum(YYYY)</w:t>
            </w:r>
          </w:p>
        </w:tc>
      </w:tr>
      <w:tr w:rsidR="00707358" w14:paraId="23912AB0" w14:textId="77777777" w:rsidTr="000A1AF8">
        <w:trPr>
          <w:jc w:val="center"/>
        </w:trPr>
        <w:tc>
          <w:tcPr>
            <w:tcW w:w="1838" w:type="dxa"/>
            <w:tcBorders>
              <w:left w:val="single" w:sz="12" w:space="0" w:color="auto"/>
            </w:tcBorders>
          </w:tcPr>
          <w:p w14:paraId="707BFAAE"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5F4CE244" w14:textId="77777777" w:rsidR="00707358" w:rsidRDefault="00707358" w:rsidP="000A1AF8">
            <w:pPr>
              <w:pStyle w:val="Bezmezer"/>
              <w:tabs>
                <w:tab w:val="left" w:pos="1134"/>
                <w:tab w:val="left" w:pos="1418"/>
                <w:tab w:val="left" w:pos="1701"/>
              </w:tabs>
            </w:pPr>
          </w:p>
        </w:tc>
      </w:tr>
      <w:tr w:rsidR="00707358" w14:paraId="1D923AF2" w14:textId="77777777" w:rsidTr="000A1AF8">
        <w:trPr>
          <w:jc w:val="center"/>
        </w:trPr>
        <w:tc>
          <w:tcPr>
            <w:tcW w:w="1838" w:type="dxa"/>
            <w:tcBorders>
              <w:left w:val="single" w:sz="12" w:space="0" w:color="auto"/>
              <w:bottom w:val="single" w:sz="18" w:space="0" w:color="auto"/>
            </w:tcBorders>
          </w:tcPr>
          <w:p w14:paraId="131F6F91"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3807C80C" w14:textId="77777777" w:rsidR="00707358" w:rsidRDefault="00707358" w:rsidP="000A1AF8">
            <w:pPr>
              <w:pStyle w:val="Bezmezer"/>
              <w:tabs>
                <w:tab w:val="left" w:pos="1134"/>
                <w:tab w:val="left" w:pos="1418"/>
                <w:tab w:val="left" w:pos="1701"/>
              </w:tabs>
            </w:pPr>
            <w:r>
              <w:t>Ano</w:t>
            </w:r>
          </w:p>
        </w:tc>
      </w:tr>
      <w:tr w:rsidR="00707358" w14:paraId="3F8D167C" w14:textId="77777777" w:rsidTr="000A1AF8">
        <w:trPr>
          <w:jc w:val="center"/>
        </w:trPr>
        <w:tc>
          <w:tcPr>
            <w:tcW w:w="1838" w:type="dxa"/>
            <w:tcBorders>
              <w:top w:val="single" w:sz="18" w:space="0" w:color="auto"/>
            </w:tcBorders>
          </w:tcPr>
          <w:p w14:paraId="0DEC0D70"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33CC4C04" w14:textId="77777777" w:rsidR="00707358" w:rsidRPr="009F5F40" w:rsidRDefault="00707358" w:rsidP="000A1AF8">
            <w:pPr>
              <w:pStyle w:val="Bezmezer"/>
              <w:tabs>
                <w:tab w:val="left" w:pos="1134"/>
                <w:tab w:val="left" w:pos="1418"/>
                <w:tab w:val="left" w:pos="1701"/>
              </w:tabs>
              <w:rPr>
                <w:szCs w:val="18"/>
              </w:rPr>
            </w:pPr>
            <w:r w:rsidRPr="00CC0BA8">
              <w:t>&lt;</w:t>
            </w:r>
            <w:r>
              <w:t>notV</w:t>
            </w:r>
            <w:r w:rsidRPr="00CC0BA8">
              <w:t>alidDays</w:t>
            </w:r>
            <w:r>
              <w:t xml:space="preserve"> year=“2014“</w:t>
            </w:r>
            <w:r w:rsidRPr="00CC0BA8">
              <w:t>&gt;18.01,19.01,25.01,26.01,01.02,02.02&lt;/</w:t>
            </w:r>
            <w:r>
              <w:t>notV</w:t>
            </w:r>
            <w:r w:rsidRPr="00CC0BA8">
              <w:t>alidDays&gt;</w:t>
            </w:r>
          </w:p>
        </w:tc>
      </w:tr>
    </w:tbl>
    <w:p w14:paraId="22A47581" w14:textId="77777777" w:rsidR="00707358" w:rsidRDefault="00707358" w:rsidP="00707358">
      <w:pPr>
        <w:tabs>
          <w:tab w:val="left" w:pos="1134"/>
          <w:tab w:val="left" w:pos="1418"/>
          <w:tab w:val="left" w:pos="1701"/>
        </w:tabs>
      </w:pPr>
    </w:p>
    <w:p w14:paraId="1A3CA344" w14:textId="77777777" w:rsidR="00707358" w:rsidRDefault="00707358" w:rsidP="00C75FF4">
      <w:pPr>
        <w:pStyle w:val="Nadpis4"/>
      </w:pPr>
      <w:r>
        <w:t>Definice platného intervalu dnů – validInterval</w:t>
      </w:r>
    </w:p>
    <w:p w14:paraId="23503388" w14:textId="77777777" w:rsidR="00707358" w:rsidRPr="00DF41DF" w:rsidRDefault="00707358" w:rsidP="00707358">
      <w:pPr>
        <w:tabs>
          <w:tab w:val="left" w:pos="1134"/>
          <w:tab w:val="left" w:pos="1418"/>
          <w:tab w:val="left" w:pos="1701"/>
        </w:tabs>
      </w:pPr>
      <w:r>
        <w:t>Definuje výčet intervalů ve dnech, na kdy je možné provést objednávku do zastávky na zavolání. Platí od 00.00 dne počátku platnosti intervalu a končí 24.00 poslední den intervalu.</w:t>
      </w:r>
    </w:p>
    <w:tbl>
      <w:tblPr>
        <w:tblW w:w="9062" w:type="dxa"/>
        <w:jc w:val="center"/>
        <w:tblLook w:val="04A0" w:firstRow="1" w:lastRow="0" w:firstColumn="1" w:lastColumn="0" w:noHBand="0" w:noVBand="1"/>
      </w:tblPr>
      <w:tblGrid>
        <w:gridCol w:w="1838"/>
        <w:gridCol w:w="7224"/>
      </w:tblGrid>
      <w:tr w:rsidR="00707358" w14:paraId="5AC58565"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56D5BB5A"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60814874" w14:textId="77777777" w:rsidR="00707358" w:rsidRDefault="00707358" w:rsidP="000A1AF8">
            <w:pPr>
              <w:pStyle w:val="Bezmezer"/>
              <w:tabs>
                <w:tab w:val="left" w:pos="1134"/>
                <w:tab w:val="left" w:pos="1418"/>
                <w:tab w:val="left" w:pos="1701"/>
              </w:tabs>
            </w:pPr>
            <w:r>
              <w:t>station</w:t>
            </w:r>
          </w:p>
        </w:tc>
      </w:tr>
      <w:tr w:rsidR="00707358" w14:paraId="3CF901F0" w14:textId="77777777" w:rsidTr="000A1AF8">
        <w:trPr>
          <w:jc w:val="center"/>
        </w:trPr>
        <w:tc>
          <w:tcPr>
            <w:tcW w:w="1838" w:type="dxa"/>
            <w:tcBorders>
              <w:top w:val="single" w:sz="8" w:space="0" w:color="auto"/>
              <w:left w:val="single" w:sz="12" w:space="0" w:color="auto"/>
            </w:tcBorders>
          </w:tcPr>
          <w:p w14:paraId="669B6C2D"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7391D72E" w14:textId="77777777" w:rsidR="00707358" w:rsidRDefault="00707358" w:rsidP="000A1AF8">
            <w:pPr>
              <w:pStyle w:val="Bezmezer"/>
              <w:tabs>
                <w:tab w:val="left" w:pos="1134"/>
                <w:tab w:val="left" w:pos="1418"/>
                <w:tab w:val="left" w:pos="1701"/>
              </w:tabs>
            </w:pPr>
            <w:r>
              <w:t>stationsOnCall/station/departure/validity/validInterval</w:t>
            </w:r>
          </w:p>
        </w:tc>
      </w:tr>
      <w:tr w:rsidR="00707358" w14:paraId="2A70546E" w14:textId="77777777" w:rsidTr="000A1AF8">
        <w:trPr>
          <w:jc w:val="center"/>
        </w:trPr>
        <w:tc>
          <w:tcPr>
            <w:tcW w:w="1838" w:type="dxa"/>
            <w:tcBorders>
              <w:left w:val="single" w:sz="12" w:space="0" w:color="auto"/>
            </w:tcBorders>
          </w:tcPr>
          <w:p w14:paraId="37CC2257"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2D4E2864" w14:textId="77777777" w:rsidR="00707358" w:rsidRDefault="00707358" w:rsidP="000A1AF8">
            <w:pPr>
              <w:pStyle w:val="Bezmezer"/>
              <w:tabs>
                <w:tab w:val="left" w:pos="1134"/>
                <w:tab w:val="left" w:pos="1418"/>
                <w:tab w:val="left" w:pos="1701"/>
              </w:tabs>
            </w:pPr>
            <w:r>
              <w:t>Obsahuje uzavřený interval dnů, ve kterých lze zastávku objednat</w:t>
            </w:r>
          </w:p>
        </w:tc>
      </w:tr>
      <w:tr w:rsidR="00707358" w14:paraId="68A0F014" w14:textId="77777777" w:rsidTr="000A1AF8">
        <w:trPr>
          <w:jc w:val="center"/>
        </w:trPr>
        <w:tc>
          <w:tcPr>
            <w:tcW w:w="1838" w:type="dxa"/>
            <w:tcBorders>
              <w:left w:val="single" w:sz="12" w:space="0" w:color="auto"/>
            </w:tcBorders>
          </w:tcPr>
          <w:p w14:paraId="3263BA1B"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36E775DA" w14:textId="77777777" w:rsidR="00707358" w:rsidRDefault="00707358" w:rsidP="000A1AF8">
            <w:pPr>
              <w:pStyle w:val="Bezmezer"/>
              <w:tabs>
                <w:tab w:val="left" w:pos="1134"/>
                <w:tab w:val="left" w:pos="1418"/>
                <w:tab w:val="left" w:pos="1701"/>
              </w:tabs>
            </w:pPr>
          </w:p>
        </w:tc>
      </w:tr>
      <w:tr w:rsidR="00707358" w14:paraId="4D1C965E" w14:textId="77777777" w:rsidTr="000A1AF8">
        <w:trPr>
          <w:jc w:val="center"/>
        </w:trPr>
        <w:tc>
          <w:tcPr>
            <w:tcW w:w="1838" w:type="dxa"/>
            <w:tcBorders>
              <w:left w:val="single" w:sz="12" w:space="0" w:color="auto"/>
            </w:tcBorders>
          </w:tcPr>
          <w:p w14:paraId="01271ED7"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54D6BCFA" w14:textId="77777777" w:rsidR="00707358" w:rsidRDefault="00707358" w:rsidP="000A1AF8">
            <w:pPr>
              <w:pStyle w:val="Bezmezer"/>
              <w:tabs>
                <w:tab w:val="left" w:pos="1134"/>
                <w:tab w:val="left" w:pos="1418"/>
                <w:tab w:val="left" w:pos="1701"/>
              </w:tabs>
            </w:pPr>
          </w:p>
        </w:tc>
      </w:tr>
      <w:tr w:rsidR="00707358" w14:paraId="10764B25" w14:textId="77777777" w:rsidTr="000A1AF8">
        <w:trPr>
          <w:jc w:val="center"/>
        </w:trPr>
        <w:tc>
          <w:tcPr>
            <w:tcW w:w="1838" w:type="dxa"/>
            <w:tcBorders>
              <w:left w:val="single" w:sz="12" w:space="0" w:color="auto"/>
              <w:bottom w:val="single" w:sz="12" w:space="0" w:color="auto"/>
            </w:tcBorders>
          </w:tcPr>
          <w:p w14:paraId="5CC16764"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02A85FF7" w14:textId="77777777" w:rsidR="00707358" w:rsidRDefault="00707358" w:rsidP="000A1AF8">
            <w:pPr>
              <w:pStyle w:val="Bezmezer"/>
              <w:tabs>
                <w:tab w:val="left" w:pos="1134"/>
                <w:tab w:val="left" w:pos="1418"/>
                <w:tab w:val="left" w:pos="1701"/>
              </w:tabs>
            </w:pPr>
            <w:r>
              <w:t>Ne</w:t>
            </w:r>
          </w:p>
        </w:tc>
      </w:tr>
      <w:tr w:rsidR="00707358" w14:paraId="68760CC1" w14:textId="77777777" w:rsidTr="000A1AF8">
        <w:trPr>
          <w:jc w:val="center"/>
        </w:trPr>
        <w:tc>
          <w:tcPr>
            <w:tcW w:w="1838" w:type="dxa"/>
            <w:tcBorders>
              <w:top w:val="single" w:sz="12" w:space="0" w:color="auto"/>
              <w:left w:val="single" w:sz="12" w:space="0" w:color="auto"/>
            </w:tcBorders>
          </w:tcPr>
          <w:p w14:paraId="252D77B4"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5C55F3C7" w14:textId="77777777" w:rsidR="00707358" w:rsidRDefault="00707358" w:rsidP="000A1AF8">
            <w:pPr>
              <w:pStyle w:val="Bezmezer"/>
              <w:tabs>
                <w:tab w:val="left" w:pos="1134"/>
                <w:tab w:val="left" w:pos="1418"/>
                <w:tab w:val="left" w:pos="1701"/>
              </w:tabs>
            </w:pPr>
            <w:r>
              <w:t>from</w:t>
            </w:r>
          </w:p>
        </w:tc>
      </w:tr>
      <w:tr w:rsidR="00707358" w14:paraId="6B66B09C" w14:textId="77777777" w:rsidTr="000A1AF8">
        <w:trPr>
          <w:jc w:val="center"/>
        </w:trPr>
        <w:tc>
          <w:tcPr>
            <w:tcW w:w="1838" w:type="dxa"/>
            <w:tcBorders>
              <w:left w:val="single" w:sz="12" w:space="0" w:color="auto"/>
            </w:tcBorders>
          </w:tcPr>
          <w:p w14:paraId="13D444CC"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5160032D" w14:textId="77777777" w:rsidR="00707358" w:rsidRDefault="00707358" w:rsidP="000A1AF8">
            <w:pPr>
              <w:pStyle w:val="Bezmezer"/>
              <w:tabs>
                <w:tab w:val="left" w:pos="1134"/>
                <w:tab w:val="left" w:pos="1418"/>
                <w:tab w:val="left" w:pos="1701"/>
              </w:tabs>
            </w:pPr>
            <w:r>
              <w:t>Počáteční den platnosti intervalu</w:t>
            </w:r>
          </w:p>
        </w:tc>
      </w:tr>
      <w:tr w:rsidR="00707358" w14:paraId="0B48FB44" w14:textId="77777777" w:rsidTr="000A1AF8">
        <w:trPr>
          <w:jc w:val="center"/>
        </w:trPr>
        <w:tc>
          <w:tcPr>
            <w:tcW w:w="1838" w:type="dxa"/>
            <w:tcBorders>
              <w:left w:val="single" w:sz="12" w:space="0" w:color="auto"/>
            </w:tcBorders>
          </w:tcPr>
          <w:p w14:paraId="5D9233A7"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4CD4658F" w14:textId="77777777" w:rsidR="00707358" w:rsidRDefault="00707358" w:rsidP="000A1AF8">
            <w:pPr>
              <w:pStyle w:val="Bezmezer"/>
              <w:tabs>
                <w:tab w:val="left" w:pos="1134"/>
                <w:tab w:val="left" w:pos="1418"/>
                <w:tab w:val="left" w:pos="1701"/>
              </w:tabs>
            </w:pPr>
            <w:r>
              <w:t>Datum(YYYY-MM-DD)</w:t>
            </w:r>
          </w:p>
        </w:tc>
      </w:tr>
      <w:tr w:rsidR="00707358" w14:paraId="044C3E3E" w14:textId="77777777" w:rsidTr="000A1AF8">
        <w:trPr>
          <w:jc w:val="center"/>
        </w:trPr>
        <w:tc>
          <w:tcPr>
            <w:tcW w:w="1838" w:type="dxa"/>
            <w:tcBorders>
              <w:left w:val="single" w:sz="12" w:space="0" w:color="auto"/>
            </w:tcBorders>
          </w:tcPr>
          <w:p w14:paraId="09DC0ACA"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5996ABDE" w14:textId="77777777" w:rsidR="00707358" w:rsidRDefault="00707358" w:rsidP="000A1AF8">
            <w:pPr>
              <w:pStyle w:val="Bezmezer"/>
              <w:tabs>
                <w:tab w:val="left" w:pos="1134"/>
                <w:tab w:val="left" w:pos="1418"/>
                <w:tab w:val="left" w:pos="1701"/>
              </w:tabs>
            </w:pPr>
          </w:p>
        </w:tc>
      </w:tr>
      <w:tr w:rsidR="00707358" w14:paraId="26B63925" w14:textId="77777777" w:rsidTr="000A1AF8">
        <w:trPr>
          <w:jc w:val="center"/>
        </w:trPr>
        <w:tc>
          <w:tcPr>
            <w:tcW w:w="1838" w:type="dxa"/>
            <w:tcBorders>
              <w:left w:val="single" w:sz="12" w:space="0" w:color="auto"/>
              <w:bottom w:val="single" w:sz="18" w:space="0" w:color="auto"/>
            </w:tcBorders>
          </w:tcPr>
          <w:p w14:paraId="7BFC74C9"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1F193FED" w14:textId="77777777" w:rsidR="00707358" w:rsidRDefault="00707358" w:rsidP="000A1AF8">
            <w:pPr>
              <w:pStyle w:val="Bezmezer"/>
              <w:tabs>
                <w:tab w:val="left" w:pos="1134"/>
                <w:tab w:val="left" w:pos="1418"/>
                <w:tab w:val="left" w:pos="1701"/>
              </w:tabs>
            </w:pPr>
            <w:r>
              <w:t>Ano</w:t>
            </w:r>
          </w:p>
        </w:tc>
      </w:tr>
      <w:tr w:rsidR="00707358" w14:paraId="69476B33" w14:textId="77777777" w:rsidTr="000A1AF8">
        <w:trPr>
          <w:jc w:val="center"/>
        </w:trPr>
        <w:tc>
          <w:tcPr>
            <w:tcW w:w="1838" w:type="dxa"/>
            <w:tcBorders>
              <w:top w:val="single" w:sz="12" w:space="0" w:color="auto"/>
              <w:left w:val="single" w:sz="12" w:space="0" w:color="auto"/>
            </w:tcBorders>
          </w:tcPr>
          <w:p w14:paraId="37BB164F"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1F53B4AF" w14:textId="77777777" w:rsidR="00707358" w:rsidRDefault="003B253D" w:rsidP="000A1AF8">
            <w:pPr>
              <w:pStyle w:val="Bezmezer"/>
              <w:tabs>
                <w:tab w:val="left" w:pos="1134"/>
                <w:tab w:val="left" w:pos="1418"/>
                <w:tab w:val="left" w:pos="1701"/>
              </w:tabs>
            </w:pPr>
            <w:r>
              <w:t>T</w:t>
            </w:r>
            <w:r w:rsidR="00707358">
              <w:t>o</w:t>
            </w:r>
          </w:p>
        </w:tc>
      </w:tr>
      <w:tr w:rsidR="00707358" w14:paraId="04A44FC6" w14:textId="77777777" w:rsidTr="000A1AF8">
        <w:trPr>
          <w:jc w:val="center"/>
        </w:trPr>
        <w:tc>
          <w:tcPr>
            <w:tcW w:w="1838" w:type="dxa"/>
            <w:tcBorders>
              <w:left w:val="single" w:sz="12" w:space="0" w:color="auto"/>
            </w:tcBorders>
          </w:tcPr>
          <w:p w14:paraId="73E86442"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355B24EC" w14:textId="77777777" w:rsidR="00707358" w:rsidRDefault="00707358" w:rsidP="000A1AF8">
            <w:pPr>
              <w:pStyle w:val="Bezmezer"/>
              <w:tabs>
                <w:tab w:val="left" w:pos="1134"/>
                <w:tab w:val="left" w:pos="1418"/>
                <w:tab w:val="left" w:pos="1701"/>
              </w:tabs>
            </w:pPr>
            <w:r>
              <w:t>Konečný den platnosti intervalu</w:t>
            </w:r>
          </w:p>
        </w:tc>
      </w:tr>
      <w:tr w:rsidR="00707358" w14:paraId="2F4818D4" w14:textId="77777777" w:rsidTr="000A1AF8">
        <w:trPr>
          <w:jc w:val="center"/>
        </w:trPr>
        <w:tc>
          <w:tcPr>
            <w:tcW w:w="1838" w:type="dxa"/>
            <w:tcBorders>
              <w:left w:val="single" w:sz="12" w:space="0" w:color="auto"/>
            </w:tcBorders>
          </w:tcPr>
          <w:p w14:paraId="2E9510D5"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27B3942C" w14:textId="77777777" w:rsidR="00707358" w:rsidRDefault="00707358" w:rsidP="000A1AF8">
            <w:pPr>
              <w:pStyle w:val="Bezmezer"/>
              <w:tabs>
                <w:tab w:val="left" w:pos="1134"/>
                <w:tab w:val="left" w:pos="1418"/>
                <w:tab w:val="left" w:pos="1701"/>
              </w:tabs>
            </w:pPr>
            <w:r>
              <w:t>Datum(YYYY-MM-DD)</w:t>
            </w:r>
          </w:p>
        </w:tc>
      </w:tr>
      <w:tr w:rsidR="00707358" w14:paraId="712EE266" w14:textId="77777777" w:rsidTr="000A1AF8">
        <w:trPr>
          <w:jc w:val="center"/>
        </w:trPr>
        <w:tc>
          <w:tcPr>
            <w:tcW w:w="1838" w:type="dxa"/>
            <w:tcBorders>
              <w:left w:val="single" w:sz="12" w:space="0" w:color="auto"/>
            </w:tcBorders>
          </w:tcPr>
          <w:p w14:paraId="7BED435F"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583E82DB" w14:textId="77777777" w:rsidR="00707358" w:rsidRDefault="00707358" w:rsidP="000A1AF8">
            <w:pPr>
              <w:pStyle w:val="Bezmezer"/>
              <w:tabs>
                <w:tab w:val="left" w:pos="1134"/>
                <w:tab w:val="left" w:pos="1418"/>
                <w:tab w:val="left" w:pos="1701"/>
              </w:tabs>
            </w:pPr>
          </w:p>
        </w:tc>
      </w:tr>
      <w:tr w:rsidR="00707358" w14:paraId="067A9E3A" w14:textId="77777777" w:rsidTr="000A1AF8">
        <w:trPr>
          <w:jc w:val="center"/>
        </w:trPr>
        <w:tc>
          <w:tcPr>
            <w:tcW w:w="1838" w:type="dxa"/>
            <w:tcBorders>
              <w:left w:val="single" w:sz="12" w:space="0" w:color="auto"/>
              <w:bottom w:val="single" w:sz="18" w:space="0" w:color="auto"/>
            </w:tcBorders>
          </w:tcPr>
          <w:p w14:paraId="2EB050E7"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3D1C6C7C" w14:textId="77777777" w:rsidR="00707358" w:rsidRDefault="00707358" w:rsidP="000A1AF8">
            <w:pPr>
              <w:pStyle w:val="Bezmezer"/>
              <w:tabs>
                <w:tab w:val="left" w:pos="1134"/>
                <w:tab w:val="left" w:pos="1418"/>
                <w:tab w:val="left" w:pos="1701"/>
              </w:tabs>
            </w:pPr>
            <w:r>
              <w:t>Ano</w:t>
            </w:r>
          </w:p>
        </w:tc>
      </w:tr>
      <w:tr w:rsidR="00707358" w14:paraId="1BCBF7C5" w14:textId="77777777" w:rsidTr="000A1AF8">
        <w:trPr>
          <w:jc w:val="center"/>
        </w:trPr>
        <w:tc>
          <w:tcPr>
            <w:tcW w:w="1838" w:type="dxa"/>
            <w:tcBorders>
              <w:top w:val="single" w:sz="18" w:space="0" w:color="auto"/>
            </w:tcBorders>
          </w:tcPr>
          <w:p w14:paraId="2914CDFF"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1E2F6896" w14:textId="77777777" w:rsidR="00707358" w:rsidRPr="009F5F40" w:rsidRDefault="00707358" w:rsidP="000A1AF8">
            <w:pPr>
              <w:pStyle w:val="Bezmezer"/>
              <w:tabs>
                <w:tab w:val="left" w:pos="1134"/>
                <w:tab w:val="left" w:pos="1418"/>
                <w:tab w:val="left" w:pos="1701"/>
              </w:tabs>
              <w:rPr>
                <w:szCs w:val="18"/>
              </w:rPr>
            </w:pPr>
            <w:r>
              <w:t>&lt;validInterval from=“2014-06-05“ to=“2014-06-05“/&gt;</w:t>
            </w:r>
          </w:p>
        </w:tc>
      </w:tr>
    </w:tbl>
    <w:p w14:paraId="7AECF9A9" w14:textId="77777777" w:rsidR="00707358" w:rsidRDefault="00707358" w:rsidP="00707358">
      <w:pPr>
        <w:tabs>
          <w:tab w:val="left" w:pos="1134"/>
          <w:tab w:val="left" w:pos="1418"/>
          <w:tab w:val="left" w:pos="1701"/>
        </w:tabs>
      </w:pPr>
    </w:p>
    <w:p w14:paraId="7032B1F7" w14:textId="77777777" w:rsidR="00707358" w:rsidRDefault="00707358" w:rsidP="00C75FF4">
      <w:pPr>
        <w:pStyle w:val="Nadpis4"/>
      </w:pPr>
      <w:r>
        <w:t>Definice neplatných intervalů dnů – notValidInterval</w:t>
      </w:r>
    </w:p>
    <w:p w14:paraId="63E24E62" w14:textId="77777777" w:rsidR="00707358" w:rsidRPr="00DF41DF" w:rsidRDefault="00707358" w:rsidP="00707358">
      <w:pPr>
        <w:tabs>
          <w:tab w:val="left" w:pos="1134"/>
          <w:tab w:val="left" w:pos="1418"/>
          <w:tab w:val="left" w:pos="1701"/>
        </w:tabs>
      </w:pPr>
      <w:r>
        <w:t>Definuje výčet intervalů ve dnech, na které není možné provést objednávku do zastávky na zavolání. Platí od 00.00 dne počátku platnosti intervalu a končí 24.00 poslední den intervalu.</w:t>
      </w:r>
    </w:p>
    <w:tbl>
      <w:tblPr>
        <w:tblW w:w="9062" w:type="dxa"/>
        <w:jc w:val="center"/>
        <w:tblLook w:val="04A0" w:firstRow="1" w:lastRow="0" w:firstColumn="1" w:lastColumn="0" w:noHBand="0" w:noVBand="1"/>
      </w:tblPr>
      <w:tblGrid>
        <w:gridCol w:w="1838"/>
        <w:gridCol w:w="7224"/>
      </w:tblGrid>
      <w:tr w:rsidR="00707358" w14:paraId="7FF44B43"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7BE5F6F7"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40405B1D" w14:textId="77777777" w:rsidR="00707358" w:rsidRDefault="00707358" w:rsidP="000A1AF8">
            <w:pPr>
              <w:pStyle w:val="Bezmezer"/>
              <w:tabs>
                <w:tab w:val="left" w:pos="1134"/>
                <w:tab w:val="left" w:pos="1418"/>
                <w:tab w:val="left" w:pos="1701"/>
              </w:tabs>
            </w:pPr>
            <w:r>
              <w:t>station</w:t>
            </w:r>
          </w:p>
        </w:tc>
      </w:tr>
      <w:tr w:rsidR="00707358" w14:paraId="3E849CFB" w14:textId="77777777" w:rsidTr="000A1AF8">
        <w:trPr>
          <w:jc w:val="center"/>
        </w:trPr>
        <w:tc>
          <w:tcPr>
            <w:tcW w:w="1838" w:type="dxa"/>
            <w:tcBorders>
              <w:top w:val="single" w:sz="8" w:space="0" w:color="auto"/>
              <w:left w:val="single" w:sz="12" w:space="0" w:color="auto"/>
            </w:tcBorders>
          </w:tcPr>
          <w:p w14:paraId="59F84079"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23CE5AF8" w14:textId="77777777" w:rsidR="00707358" w:rsidRDefault="00707358" w:rsidP="000A1AF8">
            <w:pPr>
              <w:pStyle w:val="Bezmezer"/>
              <w:tabs>
                <w:tab w:val="left" w:pos="1134"/>
                <w:tab w:val="left" w:pos="1418"/>
                <w:tab w:val="left" w:pos="1701"/>
              </w:tabs>
            </w:pPr>
            <w:r>
              <w:t>stationsOnCall/station/departure/validity/ notValidInterval</w:t>
            </w:r>
          </w:p>
        </w:tc>
      </w:tr>
      <w:tr w:rsidR="00707358" w14:paraId="1AA02DC0" w14:textId="77777777" w:rsidTr="000A1AF8">
        <w:trPr>
          <w:jc w:val="center"/>
        </w:trPr>
        <w:tc>
          <w:tcPr>
            <w:tcW w:w="1838" w:type="dxa"/>
            <w:tcBorders>
              <w:left w:val="single" w:sz="12" w:space="0" w:color="auto"/>
            </w:tcBorders>
          </w:tcPr>
          <w:p w14:paraId="00872E91"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5D121AEF" w14:textId="77777777" w:rsidR="00707358" w:rsidRDefault="00707358" w:rsidP="000A1AF8">
            <w:pPr>
              <w:pStyle w:val="Bezmezer"/>
              <w:tabs>
                <w:tab w:val="left" w:pos="1134"/>
                <w:tab w:val="left" w:pos="1418"/>
                <w:tab w:val="left" w:pos="1701"/>
              </w:tabs>
            </w:pPr>
            <w:r>
              <w:t>Obsahuje uzavřený interval dnů, ve kterých nelze zastávku objednat</w:t>
            </w:r>
          </w:p>
        </w:tc>
      </w:tr>
      <w:tr w:rsidR="00707358" w14:paraId="61DD526C" w14:textId="77777777" w:rsidTr="000A1AF8">
        <w:trPr>
          <w:jc w:val="center"/>
        </w:trPr>
        <w:tc>
          <w:tcPr>
            <w:tcW w:w="1838" w:type="dxa"/>
            <w:tcBorders>
              <w:left w:val="single" w:sz="12" w:space="0" w:color="auto"/>
            </w:tcBorders>
          </w:tcPr>
          <w:p w14:paraId="0E07E569"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5FF8ABA2" w14:textId="77777777" w:rsidR="00707358" w:rsidRDefault="00707358" w:rsidP="000A1AF8">
            <w:pPr>
              <w:pStyle w:val="Bezmezer"/>
              <w:tabs>
                <w:tab w:val="left" w:pos="1134"/>
                <w:tab w:val="left" w:pos="1418"/>
                <w:tab w:val="left" w:pos="1701"/>
              </w:tabs>
            </w:pPr>
          </w:p>
        </w:tc>
      </w:tr>
      <w:tr w:rsidR="00707358" w14:paraId="1CAB14C1" w14:textId="77777777" w:rsidTr="000A1AF8">
        <w:trPr>
          <w:jc w:val="center"/>
        </w:trPr>
        <w:tc>
          <w:tcPr>
            <w:tcW w:w="1838" w:type="dxa"/>
            <w:tcBorders>
              <w:left w:val="single" w:sz="12" w:space="0" w:color="auto"/>
            </w:tcBorders>
          </w:tcPr>
          <w:p w14:paraId="02AFDAA5"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2F63A483" w14:textId="77777777" w:rsidR="00707358" w:rsidRDefault="00707358" w:rsidP="000A1AF8">
            <w:pPr>
              <w:pStyle w:val="Bezmezer"/>
              <w:tabs>
                <w:tab w:val="left" w:pos="1134"/>
                <w:tab w:val="left" w:pos="1418"/>
                <w:tab w:val="left" w:pos="1701"/>
              </w:tabs>
            </w:pPr>
          </w:p>
        </w:tc>
      </w:tr>
      <w:tr w:rsidR="00707358" w14:paraId="11D7B395" w14:textId="77777777" w:rsidTr="000A1AF8">
        <w:trPr>
          <w:jc w:val="center"/>
        </w:trPr>
        <w:tc>
          <w:tcPr>
            <w:tcW w:w="1838" w:type="dxa"/>
            <w:tcBorders>
              <w:left w:val="single" w:sz="12" w:space="0" w:color="auto"/>
              <w:bottom w:val="single" w:sz="12" w:space="0" w:color="auto"/>
            </w:tcBorders>
          </w:tcPr>
          <w:p w14:paraId="6A47EE74"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6493B6C6" w14:textId="77777777" w:rsidR="00707358" w:rsidRDefault="00707358" w:rsidP="000A1AF8">
            <w:pPr>
              <w:pStyle w:val="Bezmezer"/>
              <w:tabs>
                <w:tab w:val="left" w:pos="1134"/>
                <w:tab w:val="left" w:pos="1418"/>
                <w:tab w:val="left" w:pos="1701"/>
              </w:tabs>
            </w:pPr>
            <w:r>
              <w:t>Ne</w:t>
            </w:r>
          </w:p>
        </w:tc>
      </w:tr>
      <w:tr w:rsidR="00707358" w14:paraId="169A713C" w14:textId="77777777" w:rsidTr="000A1AF8">
        <w:trPr>
          <w:jc w:val="center"/>
        </w:trPr>
        <w:tc>
          <w:tcPr>
            <w:tcW w:w="1838" w:type="dxa"/>
            <w:tcBorders>
              <w:top w:val="single" w:sz="12" w:space="0" w:color="auto"/>
              <w:left w:val="single" w:sz="12" w:space="0" w:color="auto"/>
            </w:tcBorders>
          </w:tcPr>
          <w:p w14:paraId="1B1112F4"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7910DA7A" w14:textId="77777777" w:rsidR="00707358" w:rsidRDefault="00707358" w:rsidP="000A1AF8">
            <w:pPr>
              <w:pStyle w:val="Bezmezer"/>
              <w:tabs>
                <w:tab w:val="left" w:pos="1134"/>
                <w:tab w:val="left" w:pos="1418"/>
                <w:tab w:val="left" w:pos="1701"/>
              </w:tabs>
            </w:pPr>
            <w:r>
              <w:t>from</w:t>
            </w:r>
          </w:p>
        </w:tc>
      </w:tr>
      <w:tr w:rsidR="00707358" w14:paraId="10ABE0F8" w14:textId="77777777" w:rsidTr="000A1AF8">
        <w:trPr>
          <w:jc w:val="center"/>
        </w:trPr>
        <w:tc>
          <w:tcPr>
            <w:tcW w:w="1838" w:type="dxa"/>
            <w:tcBorders>
              <w:left w:val="single" w:sz="12" w:space="0" w:color="auto"/>
            </w:tcBorders>
          </w:tcPr>
          <w:p w14:paraId="3DF6C877"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3F754383" w14:textId="77777777" w:rsidR="00707358" w:rsidRDefault="00707358" w:rsidP="000A1AF8">
            <w:pPr>
              <w:pStyle w:val="Bezmezer"/>
              <w:tabs>
                <w:tab w:val="left" w:pos="1134"/>
                <w:tab w:val="left" w:pos="1418"/>
                <w:tab w:val="left" w:pos="1701"/>
              </w:tabs>
            </w:pPr>
            <w:r>
              <w:t>Počáteční den platnosti intervalu</w:t>
            </w:r>
          </w:p>
        </w:tc>
      </w:tr>
      <w:tr w:rsidR="00707358" w14:paraId="7E6D0F15" w14:textId="77777777" w:rsidTr="000A1AF8">
        <w:trPr>
          <w:jc w:val="center"/>
        </w:trPr>
        <w:tc>
          <w:tcPr>
            <w:tcW w:w="1838" w:type="dxa"/>
            <w:tcBorders>
              <w:left w:val="single" w:sz="12" w:space="0" w:color="auto"/>
            </w:tcBorders>
          </w:tcPr>
          <w:p w14:paraId="2CE23E8C"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7E863A07" w14:textId="77777777" w:rsidR="00707358" w:rsidRDefault="00707358" w:rsidP="000A1AF8">
            <w:pPr>
              <w:pStyle w:val="Bezmezer"/>
              <w:tabs>
                <w:tab w:val="left" w:pos="1134"/>
                <w:tab w:val="left" w:pos="1418"/>
                <w:tab w:val="left" w:pos="1701"/>
              </w:tabs>
            </w:pPr>
            <w:r>
              <w:t>Datum(YYYY-MM-DD)</w:t>
            </w:r>
          </w:p>
        </w:tc>
      </w:tr>
      <w:tr w:rsidR="00707358" w14:paraId="0503469C" w14:textId="77777777" w:rsidTr="000A1AF8">
        <w:trPr>
          <w:jc w:val="center"/>
        </w:trPr>
        <w:tc>
          <w:tcPr>
            <w:tcW w:w="1838" w:type="dxa"/>
            <w:tcBorders>
              <w:left w:val="single" w:sz="12" w:space="0" w:color="auto"/>
            </w:tcBorders>
          </w:tcPr>
          <w:p w14:paraId="38E8923D"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4D3F0082" w14:textId="77777777" w:rsidR="00707358" w:rsidRDefault="00707358" w:rsidP="000A1AF8">
            <w:pPr>
              <w:pStyle w:val="Bezmezer"/>
              <w:tabs>
                <w:tab w:val="left" w:pos="1134"/>
                <w:tab w:val="left" w:pos="1418"/>
                <w:tab w:val="left" w:pos="1701"/>
              </w:tabs>
            </w:pPr>
          </w:p>
        </w:tc>
      </w:tr>
      <w:tr w:rsidR="00707358" w14:paraId="762DB5CC" w14:textId="77777777" w:rsidTr="000A1AF8">
        <w:trPr>
          <w:jc w:val="center"/>
        </w:trPr>
        <w:tc>
          <w:tcPr>
            <w:tcW w:w="1838" w:type="dxa"/>
            <w:tcBorders>
              <w:left w:val="single" w:sz="12" w:space="0" w:color="auto"/>
              <w:bottom w:val="single" w:sz="18" w:space="0" w:color="auto"/>
            </w:tcBorders>
          </w:tcPr>
          <w:p w14:paraId="69B877CE"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64D90F52" w14:textId="77777777" w:rsidR="00707358" w:rsidRDefault="00707358" w:rsidP="000A1AF8">
            <w:pPr>
              <w:pStyle w:val="Bezmezer"/>
              <w:tabs>
                <w:tab w:val="left" w:pos="1134"/>
                <w:tab w:val="left" w:pos="1418"/>
                <w:tab w:val="left" w:pos="1701"/>
              </w:tabs>
            </w:pPr>
            <w:r>
              <w:t>Ano</w:t>
            </w:r>
          </w:p>
        </w:tc>
      </w:tr>
      <w:tr w:rsidR="00707358" w14:paraId="517A08D6" w14:textId="77777777" w:rsidTr="000A1AF8">
        <w:trPr>
          <w:jc w:val="center"/>
        </w:trPr>
        <w:tc>
          <w:tcPr>
            <w:tcW w:w="1838" w:type="dxa"/>
            <w:tcBorders>
              <w:top w:val="single" w:sz="12" w:space="0" w:color="auto"/>
              <w:left w:val="single" w:sz="12" w:space="0" w:color="auto"/>
            </w:tcBorders>
          </w:tcPr>
          <w:p w14:paraId="52A43A5C"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015FC0F4" w14:textId="77777777" w:rsidR="00707358" w:rsidRDefault="003B253D" w:rsidP="000A1AF8">
            <w:pPr>
              <w:pStyle w:val="Bezmezer"/>
              <w:tabs>
                <w:tab w:val="left" w:pos="1134"/>
                <w:tab w:val="left" w:pos="1418"/>
                <w:tab w:val="left" w:pos="1701"/>
              </w:tabs>
            </w:pPr>
            <w:r>
              <w:t>T</w:t>
            </w:r>
            <w:r w:rsidR="00707358">
              <w:t>o</w:t>
            </w:r>
          </w:p>
        </w:tc>
      </w:tr>
      <w:tr w:rsidR="00707358" w14:paraId="5F00492C" w14:textId="77777777" w:rsidTr="000A1AF8">
        <w:trPr>
          <w:jc w:val="center"/>
        </w:trPr>
        <w:tc>
          <w:tcPr>
            <w:tcW w:w="1838" w:type="dxa"/>
            <w:tcBorders>
              <w:left w:val="single" w:sz="12" w:space="0" w:color="auto"/>
            </w:tcBorders>
          </w:tcPr>
          <w:p w14:paraId="51B1DC6C"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2F620901" w14:textId="77777777" w:rsidR="00707358" w:rsidRDefault="00707358" w:rsidP="000A1AF8">
            <w:pPr>
              <w:pStyle w:val="Bezmezer"/>
              <w:tabs>
                <w:tab w:val="left" w:pos="1134"/>
                <w:tab w:val="left" w:pos="1418"/>
                <w:tab w:val="left" w:pos="1701"/>
              </w:tabs>
            </w:pPr>
            <w:r>
              <w:t>Konečný den platnosti intervalu</w:t>
            </w:r>
          </w:p>
        </w:tc>
      </w:tr>
      <w:tr w:rsidR="00707358" w14:paraId="0FE7D05E" w14:textId="77777777" w:rsidTr="000A1AF8">
        <w:trPr>
          <w:jc w:val="center"/>
        </w:trPr>
        <w:tc>
          <w:tcPr>
            <w:tcW w:w="1838" w:type="dxa"/>
            <w:tcBorders>
              <w:left w:val="single" w:sz="12" w:space="0" w:color="auto"/>
            </w:tcBorders>
          </w:tcPr>
          <w:p w14:paraId="290406B6"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1A8232E9" w14:textId="77777777" w:rsidR="00707358" w:rsidRDefault="00707358" w:rsidP="000A1AF8">
            <w:pPr>
              <w:pStyle w:val="Bezmezer"/>
              <w:tabs>
                <w:tab w:val="left" w:pos="1134"/>
                <w:tab w:val="left" w:pos="1418"/>
                <w:tab w:val="left" w:pos="1701"/>
              </w:tabs>
            </w:pPr>
            <w:r>
              <w:t>Datum(YYYY-MM-DD)</w:t>
            </w:r>
          </w:p>
        </w:tc>
      </w:tr>
      <w:tr w:rsidR="00707358" w14:paraId="0A63D283" w14:textId="77777777" w:rsidTr="000A1AF8">
        <w:trPr>
          <w:jc w:val="center"/>
        </w:trPr>
        <w:tc>
          <w:tcPr>
            <w:tcW w:w="1838" w:type="dxa"/>
            <w:tcBorders>
              <w:left w:val="single" w:sz="12" w:space="0" w:color="auto"/>
            </w:tcBorders>
          </w:tcPr>
          <w:p w14:paraId="4B3150B5"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3DF21030" w14:textId="77777777" w:rsidR="00707358" w:rsidRDefault="00707358" w:rsidP="000A1AF8">
            <w:pPr>
              <w:pStyle w:val="Bezmezer"/>
              <w:tabs>
                <w:tab w:val="left" w:pos="1134"/>
                <w:tab w:val="left" w:pos="1418"/>
                <w:tab w:val="left" w:pos="1701"/>
              </w:tabs>
            </w:pPr>
          </w:p>
        </w:tc>
      </w:tr>
      <w:tr w:rsidR="00707358" w14:paraId="1B145444" w14:textId="77777777" w:rsidTr="000A1AF8">
        <w:trPr>
          <w:jc w:val="center"/>
        </w:trPr>
        <w:tc>
          <w:tcPr>
            <w:tcW w:w="1838" w:type="dxa"/>
            <w:tcBorders>
              <w:left w:val="single" w:sz="12" w:space="0" w:color="auto"/>
              <w:bottom w:val="single" w:sz="18" w:space="0" w:color="auto"/>
            </w:tcBorders>
          </w:tcPr>
          <w:p w14:paraId="328FB399"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4DE9BD69" w14:textId="77777777" w:rsidR="00707358" w:rsidRDefault="00707358" w:rsidP="000A1AF8">
            <w:pPr>
              <w:pStyle w:val="Bezmezer"/>
              <w:tabs>
                <w:tab w:val="left" w:pos="1134"/>
                <w:tab w:val="left" w:pos="1418"/>
                <w:tab w:val="left" w:pos="1701"/>
              </w:tabs>
            </w:pPr>
            <w:r>
              <w:t>Ano</w:t>
            </w:r>
          </w:p>
        </w:tc>
      </w:tr>
      <w:tr w:rsidR="00707358" w14:paraId="11245030" w14:textId="77777777" w:rsidTr="000A1AF8">
        <w:trPr>
          <w:jc w:val="center"/>
        </w:trPr>
        <w:tc>
          <w:tcPr>
            <w:tcW w:w="1838" w:type="dxa"/>
            <w:tcBorders>
              <w:top w:val="single" w:sz="18" w:space="0" w:color="auto"/>
            </w:tcBorders>
          </w:tcPr>
          <w:p w14:paraId="75F1767D"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4B5B85AE" w14:textId="77777777" w:rsidR="00707358" w:rsidRPr="009F5F40" w:rsidRDefault="00707358" w:rsidP="000A1AF8">
            <w:pPr>
              <w:pStyle w:val="Bezmezer"/>
              <w:tabs>
                <w:tab w:val="left" w:pos="1134"/>
                <w:tab w:val="left" w:pos="1418"/>
                <w:tab w:val="left" w:pos="1701"/>
              </w:tabs>
              <w:rPr>
                <w:szCs w:val="18"/>
              </w:rPr>
            </w:pPr>
            <w:r>
              <w:t>&lt;notValidInterval from=“2014-05-05“ to=“2014-06-05“/&gt;</w:t>
            </w:r>
          </w:p>
        </w:tc>
      </w:tr>
    </w:tbl>
    <w:p w14:paraId="3924EB19" w14:textId="77777777" w:rsidR="00707358" w:rsidRPr="000B7BE3" w:rsidRDefault="00707358" w:rsidP="00E2252B">
      <w:pPr>
        <w:pStyle w:val="Nadpis2"/>
        <w:rPr>
          <w:rStyle w:val="Zdraznnintenzivn"/>
          <w:b w:val="0"/>
          <w:bCs w:val="0"/>
          <w:i/>
          <w:iCs/>
          <w:color w:val="auto"/>
        </w:rPr>
      </w:pPr>
      <w:bookmarkStart w:id="902" w:name="_Toc523943130"/>
      <w:r w:rsidRPr="000B7BE3">
        <w:rPr>
          <w:rStyle w:val="Zdraznnintenzivn"/>
          <w:b w:val="0"/>
          <w:bCs w:val="0"/>
          <w:i/>
          <w:iCs/>
          <w:color w:val="auto"/>
        </w:rPr>
        <w:t>Návaznosti mezi jednotlivými spoji „transfers“</w:t>
      </w:r>
      <w:bookmarkEnd w:id="902"/>
    </w:p>
    <w:p w14:paraId="585BF79F" w14:textId="77777777" w:rsidR="00707358" w:rsidRDefault="00707358" w:rsidP="002D29E4">
      <w:pPr>
        <w:pStyle w:val="Nadpis3"/>
      </w:pPr>
      <w:bookmarkStart w:id="903" w:name="_Toc523943131"/>
      <w:r>
        <w:t>Důvod použití souboru návazností</w:t>
      </w:r>
      <w:bookmarkEnd w:id="903"/>
    </w:p>
    <w:p w14:paraId="5B376AEC" w14:textId="77777777" w:rsidR="00707358" w:rsidRDefault="00707358" w:rsidP="00707358">
      <w:pPr>
        <w:tabs>
          <w:tab w:val="left" w:pos="1134"/>
          <w:tab w:val="left" w:pos="1418"/>
          <w:tab w:val="left" w:pos="1701"/>
        </w:tabs>
      </w:pPr>
      <w:r>
        <w:t>Soubor je definován za účelem, aby řidič i cestující byli informováni o garantovaných návaznostech v dopravě v rámci IDP. Seznam návazností je definován, protože ne vždy bude řidič navazujícího či čekajícího spoje informován o této situaci zprávou z dispečinku. Obsahuje tak seznam návazností napříč dopravci (v rámci IDP na jednom místě návazností se může setkat i 5 spojů IDP – vlaky a autobusy).</w:t>
      </w:r>
      <w:r w:rsidRPr="007B3641">
        <w:t xml:space="preserve"> </w:t>
      </w:r>
    </w:p>
    <w:p w14:paraId="780DC99B" w14:textId="77777777" w:rsidR="00707358" w:rsidRPr="0068238D" w:rsidRDefault="00707358" w:rsidP="00707358">
      <w:pPr>
        <w:tabs>
          <w:tab w:val="left" w:pos="1134"/>
          <w:tab w:val="left" w:pos="1418"/>
          <w:tab w:val="left" w:pos="1701"/>
        </w:tabs>
      </w:pPr>
      <w:r>
        <w:t xml:space="preserve">Návaznosti spojů jsou rozděleny na </w:t>
      </w:r>
      <w:r w:rsidRPr="0068238D">
        <w:t>dva typy:</w:t>
      </w:r>
    </w:p>
    <w:p w14:paraId="43FC3266" w14:textId="77777777" w:rsidR="00707358" w:rsidRDefault="00707358" w:rsidP="008F2D73">
      <w:pPr>
        <w:pStyle w:val="Odstavecseseznamem"/>
        <w:numPr>
          <w:ilvl w:val="0"/>
          <w:numId w:val="133"/>
        </w:numPr>
        <w:tabs>
          <w:tab w:val="left" w:pos="284"/>
          <w:tab w:val="left" w:pos="567"/>
          <w:tab w:val="left" w:pos="851"/>
        </w:tabs>
        <w:spacing w:after="120" w:line="240" w:lineRule="auto"/>
        <w:ind w:left="1003" w:hanging="357"/>
        <w:contextualSpacing w:val="0"/>
      </w:pPr>
      <w:r w:rsidRPr="0068238D">
        <w:rPr>
          <w:b/>
        </w:rPr>
        <w:t>Spoj s návazností</w:t>
      </w:r>
      <w:r w:rsidRPr="0068238D">
        <w:t xml:space="preserve"> (continuing)</w:t>
      </w:r>
      <w:r>
        <w:t xml:space="preserve"> –</w:t>
      </w:r>
      <w:r w:rsidRPr="0068238D">
        <w:t xml:space="preserve"> </w:t>
      </w:r>
      <w:r>
        <w:t xml:space="preserve">to je </w:t>
      </w:r>
      <w:r w:rsidRPr="0068238D">
        <w:t xml:space="preserve">na přijíždějící spoj do zastávky návaznosti čeká v zastávce (navazuje) jiný spoj či </w:t>
      </w:r>
      <w:r>
        <w:t xml:space="preserve">více </w:t>
      </w:r>
      <w:r w:rsidRPr="0068238D">
        <w:t>spoje</w:t>
      </w:r>
      <w:r>
        <w:t xml:space="preserve"> (v rámci IDP to může být až 5 spojů) - na obrázku jsou uvedeny dva čekající spoje na jeden přijíždějící</w:t>
      </w:r>
      <w:r w:rsidRPr="0068238D">
        <w:t>,</w:t>
      </w:r>
    </w:p>
    <w:p w14:paraId="3D264CE5" w14:textId="77777777" w:rsidR="00707358" w:rsidRDefault="00707358" w:rsidP="00707358">
      <w:pPr>
        <w:jc w:val="center"/>
      </w:pPr>
      <w:r w:rsidRPr="009F4047">
        <w:rPr>
          <w:b/>
          <w:noProof/>
          <w:lang w:eastAsia="cs-CZ"/>
        </w:rPr>
        <w:drawing>
          <wp:inline distT="0" distB="0" distL="0" distR="0" wp14:anchorId="7CABD907" wp14:editId="67B1EEB5">
            <wp:extent cx="3074292" cy="1529861"/>
            <wp:effectExtent l="0" t="0" r="0" b="0"/>
            <wp:docPr id="16149" name="Obrázek 16149" descr="S:\zákazník\IDS_Plzeň\navazují a čekající spoje.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S:\zákazník\IDS_Plzeň\navazují a čekající spoje.gif"/>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3090311" cy="1537832"/>
                    </a:xfrm>
                    <a:prstGeom prst="rect">
                      <a:avLst/>
                    </a:prstGeom>
                    <a:noFill/>
                    <a:ln>
                      <a:noFill/>
                    </a:ln>
                  </pic:spPr>
                </pic:pic>
              </a:graphicData>
            </a:graphic>
          </wp:inline>
        </w:drawing>
      </w:r>
    </w:p>
    <w:p w14:paraId="0160BEDE" w14:textId="77777777" w:rsidR="00707358" w:rsidRDefault="00707358" w:rsidP="00707358">
      <w:pPr>
        <w:pStyle w:val="Titulek"/>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11</w:t>
      </w:r>
      <w:r w:rsidR="004351FE">
        <w:rPr>
          <w:noProof/>
        </w:rPr>
        <w:fldChar w:fldCharType="end"/>
      </w:r>
      <w:r w:rsidR="0082666E">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1</w:t>
      </w:r>
      <w:r w:rsidR="004351FE">
        <w:rPr>
          <w:noProof/>
        </w:rPr>
        <w:fldChar w:fldCharType="end"/>
      </w:r>
      <w:r>
        <w:t>: Vztah mezi spojem s návazností a čekajícím na návaznost.</w:t>
      </w:r>
    </w:p>
    <w:p w14:paraId="7786FDAC" w14:textId="77777777" w:rsidR="00707358" w:rsidRDefault="00707358" w:rsidP="008F2D73">
      <w:pPr>
        <w:pStyle w:val="Odstavecseseznamem"/>
        <w:numPr>
          <w:ilvl w:val="0"/>
          <w:numId w:val="133"/>
        </w:numPr>
        <w:tabs>
          <w:tab w:val="left" w:pos="284"/>
          <w:tab w:val="left" w:pos="567"/>
          <w:tab w:val="left" w:pos="851"/>
        </w:tabs>
        <w:spacing w:after="120" w:line="240" w:lineRule="auto"/>
        <w:ind w:left="1003" w:hanging="357"/>
        <w:contextualSpacing w:val="0"/>
      </w:pPr>
      <w:r>
        <w:rPr>
          <w:b/>
        </w:rPr>
        <w:t>Spoje č</w:t>
      </w:r>
      <w:r w:rsidRPr="0068238D">
        <w:rPr>
          <w:b/>
        </w:rPr>
        <w:t>ekající na návaznost</w:t>
      </w:r>
      <w:r w:rsidRPr="0068238D">
        <w:t xml:space="preserve"> (wa</w:t>
      </w:r>
      <w:r w:rsidRPr="00924EDA">
        <w:t>iting)</w:t>
      </w:r>
      <w:r>
        <w:t xml:space="preserve"> – to je</w:t>
      </w:r>
      <w:r w:rsidRPr="00924EDA">
        <w:t xml:space="preserve"> daný spoj musí vyčkat v zastávce návaznosti určitý čas na přijíždějící spoj</w:t>
      </w:r>
      <w:r>
        <w:t>, tzv. spoj s návazností</w:t>
      </w:r>
      <w:r w:rsidRPr="00924EDA">
        <w:t>.</w:t>
      </w:r>
      <w:r>
        <w:t xml:space="preserve"> Jeden čekající spoj v některých případech musí vyčkat i na více spojů s návazností.</w:t>
      </w:r>
    </w:p>
    <w:p w14:paraId="10BEA414" w14:textId="77777777" w:rsidR="00707358" w:rsidRDefault="00707358" w:rsidP="00707358">
      <w:pPr>
        <w:keepNext/>
        <w:tabs>
          <w:tab w:val="left" w:pos="1134"/>
          <w:tab w:val="left" w:pos="1418"/>
          <w:tab w:val="left" w:pos="1701"/>
        </w:tabs>
        <w:jc w:val="center"/>
      </w:pPr>
      <w:r>
        <w:rPr>
          <w:noProof/>
          <w:lang w:eastAsia="cs-CZ"/>
        </w:rPr>
        <w:drawing>
          <wp:inline distT="0" distB="0" distL="0" distR="0" wp14:anchorId="301F77B0" wp14:editId="423F5DEC">
            <wp:extent cx="2978047" cy="1430215"/>
            <wp:effectExtent l="0" t="0" r="0" b="0"/>
            <wp:docPr id="16150" name="Obrázek 16150" descr="S:\zákazník\IDS_Plzeň\navazují a čekající spoje_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S:\zákazník\IDS_Plzeň\navazují a čekající spoje_A.gif"/>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994168" cy="1437957"/>
                    </a:xfrm>
                    <a:prstGeom prst="rect">
                      <a:avLst/>
                    </a:prstGeom>
                    <a:noFill/>
                    <a:ln>
                      <a:noFill/>
                    </a:ln>
                  </pic:spPr>
                </pic:pic>
              </a:graphicData>
            </a:graphic>
          </wp:inline>
        </w:drawing>
      </w:r>
    </w:p>
    <w:p w14:paraId="7CA94431" w14:textId="77777777" w:rsidR="00707358" w:rsidRDefault="00707358" w:rsidP="00707358">
      <w:pPr>
        <w:pStyle w:val="Titulek"/>
        <w:jc w:val="center"/>
      </w:pPr>
      <w:r>
        <w:t xml:space="preserve">Obrázek </w:t>
      </w:r>
      <w:r w:rsidR="004351FE">
        <w:rPr>
          <w:noProof/>
        </w:rPr>
        <w:fldChar w:fldCharType="begin"/>
      </w:r>
      <w:r w:rsidR="004351FE">
        <w:rPr>
          <w:noProof/>
        </w:rPr>
        <w:instrText xml:space="preserve"> STYLEREF 1 \s </w:instrText>
      </w:r>
      <w:r w:rsidR="004351FE">
        <w:rPr>
          <w:noProof/>
        </w:rPr>
        <w:fldChar w:fldCharType="separate"/>
      </w:r>
      <w:r w:rsidR="00700FD0">
        <w:rPr>
          <w:noProof/>
        </w:rPr>
        <w:t>11</w:t>
      </w:r>
      <w:r w:rsidR="004351FE">
        <w:rPr>
          <w:noProof/>
        </w:rPr>
        <w:fldChar w:fldCharType="end"/>
      </w:r>
      <w:r w:rsidR="0082666E">
        <w:noBreakHyphen/>
      </w:r>
      <w:r w:rsidR="004351FE">
        <w:rPr>
          <w:noProof/>
        </w:rPr>
        <w:fldChar w:fldCharType="begin"/>
      </w:r>
      <w:r w:rsidR="004351FE">
        <w:rPr>
          <w:noProof/>
        </w:rPr>
        <w:instrText xml:space="preserve"> SEQ Obrázek \* ARABIC \s 1 </w:instrText>
      </w:r>
      <w:r w:rsidR="004351FE">
        <w:rPr>
          <w:noProof/>
        </w:rPr>
        <w:fldChar w:fldCharType="separate"/>
      </w:r>
      <w:r w:rsidR="00700FD0">
        <w:rPr>
          <w:noProof/>
        </w:rPr>
        <w:t>2</w:t>
      </w:r>
      <w:r w:rsidR="004351FE">
        <w:rPr>
          <w:noProof/>
        </w:rPr>
        <w:fldChar w:fldCharType="end"/>
      </w:r>
      <w:r>
        <w:t>: Na dva spoje s návazností čeká jeden navazující (čekající).</w:t>
      </w:r>
    </w:p>
    <w:p w14:paraId="04A9FD19" w14:textId="77777777" w:rsidR="00707358" w:rsidRPr="009F4047" w:rsidRDefault="00707358" w:rsidP="00707358">
      <w:r w:rsidRPr="009F4047">
        <w:t>Např.:</w:t>
      </w:r>
    </w:p>
    <w:p w14:paraId="085F4DC6" w14:textId="77777777" w:rsidR="00707358" w:rsidRPr="009F4047" w:rsidRDefault="00707358" w:rsidP="00707358">
      <w:pPr>
        <w:pStyle w:val="Bezmezer"/>
      </w:pPr>
      <w:r w:rsidRPr="009F4047">
        <w:t>Pro cestující ve spoji, na který někde čeká přípoj:</w:t>
      </w:r>
      <w:r>
        <w:t xml:space="preserve"> </w:t>
      </w:r>
      <w:r w:rsidRPr="009F4047">
        <w:t>“V zastávce stationName je možný přestup na linku 460780 do Horní Bělá“</w:t>
      </w:r>
    </w:p>
    <w:p w14:paraId="4B37666B" w14:textId="77777777" w:rsidR="00707358" w:rsidRPr="009F4047" w:rsidRDefault="00707358" w:rsidP="00707358">
      <w:pPr>
        <w:pStyle w:val="Bezmezer"/>
      </w:pPr>
      <w:r w:rsidRPr="009F4047">
        <w:t>Pro řidiče na spoji, který má někde počkat: “V zastávce stationName čekej do hh:mm“</w:t>
      </w:r>
      <w:r>
        <w:t xml:space="preserve">, </w:t>
      </w:r>
      <w:r w:rsidRPr="009F4047">
        <w:t>(kde hh:mm = čas pravidelného odjezdu + doba vyčkání dle JŘ)</w:t>
      </w:r>
    </w:p>
    <w:p w14:paraId="2760E745" w14:textId="77777777" w:rsidR="00707358" w:rsidRDefault="00707358" w:rsidP="00707358">
      <w:r w:rsidRPr="009F4047">
        <w:t>Pro cestující ve spoji, který má někde počkat: „Čekáme na příjezd přípoje.“</w:t>
      </w:r>
    </w:p>
    <w:p w14:paraId="4B951815" w14:textId="77777777" w:rsidR="00707358" w:rsidRDefault="00707358" w:rsidP="00707358">
      <w:r>
        <w:t>K jednotlivým návaznostem je možno přidat i poznámky.</w:t>
      </w:r>
    </w:p>
    <w:p w14:paraId="31C9CB8D" w14:textId="77777777" w:rsidR="00707358" w:rsidRDefault="00707358" w:rsidP="00707358">
      <w:pPr>
        <w:tabs>
          <w:tab w:val="left" w:pos="1134"/>
          <w:tab w:val="left" w:pos="1418"/>
          <w:tab w:val="left" w:pos="1701"/>
        </w:tabs>
      </w:pPr>
      <w:r>
        <w:t>Název souboru „</w:t>
      </w:r>
      <w:r w:rsidRPr="00C723CC">
        <w:rPr>
          <w:b/>
        </w:rPr>
        <w:t>transfers.xml</w:t>
      </w:r>
      <w:r>
        <w:t>“.</w:t>
      </w:r>
    </w:p>
    <w:p w14:paraId="2592A59C" w14:textId="77777777" w:rsidR="00707358" w:rsidRDefault="00707358" w:rsidP="002D29E4">
      <w:pPr>
        <w:pStyle w:val="Nadpis3"/>
      </w:pPr>
      <w:bookmarkStart w:id="904" w:name="_Toc523943132"/>
      <w:r>
        <w:t>Příklad použití souboru návazností</w:t>
      </w:r>
      <w:bookmarkEnd w:id="904"/>
    </w:p>
    <w:p w14:paraId="05E80CCB" w14:textId="77777777" w:rsidR="00707358" w:rsidRDefault="00707358" w:rsidP="00707358">
      <w:pPr>
        <w:tabs>
          <w:tab w:val="left" w:pos="1134"/>
          <w:tab w:val="left" w:pos="1418"/>
          <w:tab w:val="left" w:pos="1701"/>
        </w:tabs>
        <w:rPr>
          <w:noProof/>
        </w:rPr>
      </w:pPr>
      <w:r>
        <w:rPr>
          <w:noProof/>
        </w:rPr>
        <w:t>Ukázka realizované návaznosti:</w:t>
      </w:r>
    </w:p>
    <w:p w14:paraId="323F8749" w14:textId="77777777" w:rsidR="00707358" w:rsidRPr="004F3460" w:rsidRDefault="00707358" w:rsidP="00707358">
      <w:pPr>
        <w:pStyle w:val="Xml"/>
        <w:rPr>
          <w:noProof/>
        </w:rPr>
      </w:pPr>
      <w:r w:rsidRPr="004F3460">
        <w:rPr>
          <w:noProof/>
        </w:rPr>
        <w:t>Příklad:</w:t>
      </w:r>
    </w:p>
    <w:p w14:paraId="4A35D68F" w14:textId="77777777" w:rsidR="00707358" w:rsidRPr="000A0E72" w:rsidRDefault="00707358" w:rsidP="00707358">
      <w:pPr>
        <w:pStyle w:val="Xml"/>
        <w:rPr>
          <w:noProof/>
          <w:highlight w:val="white"/>
        </w:rPr>
      </w:pPr>
      <w:r w:rsidRPr="000A0E72">
        <w:rPr>
          <w:noProof/>
          <w:highlight w:val="white"/>
        </w:rPr>
        <w:t>&lt;?xml version="1.0"?&gt;</w:t>
      </w:r>
    </w:p>
    <w:p w14:paraId="0E74FA07" w14:textId="77777777" w:rsidR="00707358" w:rsidRPr="000A0E72" w:rsidRDefault="00707358" w:rsidP="00707358">
      <w:pPr>
        <w:pStyle w:val="Xml"/>
        <w:rPr>
          <w:noProof/>
          <w:highlight w:val="white"/>
        </w:rPr>
      </w:pPr>
      <w:r w:rsidRPr="000A0E72">
        <w:rPr>
          <w:noProof/>
          <w:highlight w:val="white"/>
        </w:rPr>
        <w:t>&lt;</w:t>
      </w:r>
      <w:r>
        <w:rPr>
          <w:noProof/>
          <w:highlight w:val="white"/>
        </w:rPr>
        <w:t>transfers</w:t>
      </w:r>
      <w:r w:rsidRPr="000A0E72">
        <w:rPr>
          <w:noProof/>
          <w:highlight w:val="white"/>
        </w:rPr>
        <w:t xml:space="preserve"> creationDate="2014-06-03T11:53:24"&gt;</w:t>
      </w:r>
    </w:p>
    <w:p w14:paraId="38A89C5C" w14:textId="77777777" w:rsidR="00707358" w:rsidRPr="000A0E72" w:rsidRDefault="00707358" w:rsidP="00707358">
      <w:pPr>
        <w:pStyle w:val="Xml"/>
        <w:rPr>
          <w:noProof/>
          <w:highlight w:val="white"/>
        </w:rPr>
      </w:pPr>
      <w:r>
        <w:rPr>
          <w:noProof/>
          <w:highlight w:val="white"/>
        </w:rPr>
        <w:tab/>
      </w:r>
      <w:r w:rsidRPr="000A0E72">
        <w:rPr>
          <w:noProof/>
          <w:highlight w:val="white"/>
        </w:rPr>
        <w:t>&lt;continuing&gt;</w:t>
      </w:r>
    </w:p>
    <w:p w14:paraId="378349A4" w14:textId="77777777" w:rsidR="00707358" w:rsidRPr="000A0E72" w:rsidRDefault="00707358" w:rsidP="00707358">
      <w:pPr>
        <w:pStyle w:val="Xml"/>
        <w:rPr>
          <w:noProof/>
          <w:highlight w:val="white"/>
        </w:rPr>
      </w:pPr>
      <w:r>
        <w:rPr>
          <w:noProof/>
          <w:highlight w:val="white"/>
        </w:rPr>
        <w:tab/>
      </w:r>
      <w:r>
        <w:rPr>
          <w:noProof/>
          <w:highlight w:val="white"/>
        </w:rPr>
        <w:tab/>
      </w:r>
      <w:r w:rsidRPr="000A0E72">
        <w:rPr>
          <w:noProof/>
          <w:highlight w:val="white"/>
        </w:rPr>
        <w:t>&lt;buses&gt;</w:t>
      </w:r>
    </w:p>
    <w:p w14:paraId="42ACF8B6" w14:textId="77777777" w:rsidR="00707358" w:rsidRPr="000A0E72" w:rsidRDefault="00707358" w:rsidP="00707358">
      <w:pPr>
        <w:pStyle w:val="Xml"/>
        <w:rPr>
          <w:noProof/>
          <w:highlight w:val="white"/>
        </w:rPr>
      </w:pPr>
      <w:r>
        <w:rPr>
          <w:noProof/>
          <w:highlight w:val="white"/>
        </w:rPr>
        <w:tab/>
      </w:r>
      <w:r>
        <w:rPr>
          <w:noProof/>
          <w:highlight w:val="white"/>
        </w:rPr>
        <w:tab/>
      </w:r>
      <w:r>
        <w:rPr>
          <w:noProof/>
          <w:highlight w:val="white"/>
        </w:rPr>
        <w:tab/>
      </w:r>
      <w:r w:rsidRPr="000A0E72">
        <w:rPr>
          <w:noProof/>
          <w:highlight w:val="white"/>
        </w:rPr>
        <w:t>&lt;transfer fromLine="470530"</w:t>
      </w:r>
      <w:r>
        <w:rPr>
          <w:noProof/>
          <w:highlight w:val="white"/>
        </w:rPr>
        <w:t xml:space="preserve"> </w:t>
      </w:r>
      <w:r>
        <w:rPr>
          <w:noProof/>
        </w:rPr>
        <w:t>fromD</w:t>
      </w:r>
      <w:r w:rsidRPr="003118BD">
        <w:t>istinguishLine</w:t>
      </w:r>
      <w:r>
        <w:t>=“1“</w:t>
      </w:r>
      <w:r w:rsidRPr="000A0E72">
        <w:rPr>
          <w:noProof/>
          <w:highlight w:val="white"/>
        </w:rPr>
        <w:t xml:space="preserve"> fromConnection="10" fromTariffId="38" toLine="470533" </w:t>
      </w:r>
      <w:r>
        <w:rPr>
          <w:noProof/>
          <w:highlight w:val="white"/>
        </w:rPr>
        <w:tab/>
      </w:r>
      <w:r>
        <w:rPr>
          <w:noProof/>
          <w:highlight w:val="white"/>
        </w:rPr>
        <w:tab/>
      </w:r>
      <w:r>
        <w:rPr>
          <w:noProof/>
          <w:highlight w:val="white"/>
        </w:rPr>
        <w:tab/>
      </w:r>
      <w:r>
        <w:rPr>
          <w:noProof/>
          <w:highlight w:val="white"/>
        </w:rPr>
        <w:tab/>
      </w:r>
      <w:r w:rsidRPr="000A0E72">
        <w:rPr>
          <w:noProof/>
          <w:highlight w:val="white"/>
        </w:rPr>
        <w:t>toConnection="10"</w:t>
      </w:r>
    </w:p>
    <w:p w14:paraId="00CE39AF" w14:textId="77777777" w:rsidR="00707358" w:rsidRPr="000A0E72" w:rsidRDefault="00707358" w:rsidP="00707358">
      <w:pPr>
        <w:pStyle w:val="Xml"/>
        <w:rPr>
          <w:noProof/>
          <w:highlight w:val="white"/>
        </w:rPr>
      </w:pPr>
      <w:r w:rsidRPr="000A0E72">
        <w:rPr>
          <w:noProof/>
          <w:highlight w:val="white"/>
        </w:rPr>
        <w:tab/>
      </w:r>
      <w:r w:rsidRPr="000A0E72">
        <w:rPr>
          <w:noProof/>
          <w:highlight w:val="white"/>
        </w:rPr>
        <w:tab/>
      </w:r>
      <w:r w:rsidRPr="000A0E72">
        <w:rPr>
          <w:noProof/>
          <w:highlight w:val="white"/>
        </w:rPr>
        <w:tab/>
        <w:t>fromStationName="Rokycany" toStationName="Auto. Nádr."&gt;</w:t>
      </w:r>
    </w:p>
    <w:p w14:paraId="0287A0B5" w14:textId="77777777" w:rsidR="00707358" w:rsidRPr="00244EDC" w:rsidRDefault="00707358" w:rsidP="00707358">
      <w:pPr>
        <w:pStyle w:val="Xml"/>
        <w:rPr>
          <w:highlight w:val="white"/>
        </w:rPr>
      </w:pPr>
      <w:r>
        <w:rPr>
          <w:noProof/>
          <w:highlight w:val="white"/>
        </w:rPr>
        <w:tab/>
      </w:r>
      <w:r>
        <w:rPr>
          <w:noProof/>
          <w:highlight w:val="white"/>
        </w:rPr>
        <w:tab/>
      </w:r>
      <w:r>
        <w:rPr>
          <w:noProof/>
          <w:highlight w:val="white"/>
        </w:rPr>
        <w:tab/>
      </w:r>
      <w:r w:rsidRPr="00244EDC">
        <w:rPr>
          <w:highlight w:val="white"/>
        </w:rPr>
        <w:tab/>
        <w:t>&lt;notes&gt;</w:t>
      </w:r>
    </w:p>
    <w:p w14:paraId="282CE0BA" w14:textId="77777777" w:rsidR="00707358" w:rsidRPr="00244EDC" w:rsidRDefault="00707358" w:rsidP="00707358">
      <w:pPr>
        <w:pStyle w:val="Xml"/>
        <w:rPr>
          <w:highlight w:val="white"/>
        </w:rPr>
      </w:pPr>
      <w:r>
        <w:rPr>
          <w:highlight w:val="white"/>
        </w:rPr>
        <w:tab/>
      </w:r>
      <w:r>
        <w:rPr>
          <w:highlight w:val="white"/>
        </w:rPr>
        <w:tab/>
      </w:r>
      <w:r>
        <w:rPr>
          <w:highlight w:val="white"/>
        </w:rPr>
        <w:tab/>
      </w:r>
      <w:r>
        <w:rPr>
          <w:highlight w:val="white"/>
        </w:rPr>
        <w:tab/>
      </w:r>
      <w:r>
        <w:rPr>
          <w:highlight w:val="white"/>
        </w:rPr>
        <w:tab/>
      </w:r>
      <w:r w:rsidRPr="00244EDC">
        <w:rPr>
          <w:highlight w:val="white"/>
        </w:rPr>
        <w:t>&lt;basic text="poznámka"/&gt;</w:t>
      </w:r>
    </w:p>
    <w:p w14:paraId="5CB5FB8C"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driver</w:t>
      </w:r>
      <w:r w:rsidRPr="00244EDC">
        <w:rPr>
          <w:noProof/>
          <w:highlight w:val="white"/>
        </w:rPr>
        <w:t xml:space="preserve"> text="poznámka"/&gt;</w:t>
      </w:r>
    </w:p>
    <w:p w14:paraId="4C800F59"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panelsInner</w:t>
      </w:r>
      <w:r w:rsidRPr="00244EDC">
        <w:rPr>
          <w:noProof/>
          <w:highlight w:val="white"/>
        </w:rPr>
        <w:t xml:space="preserve"> text="poznámka"/&gt;</w:t>
      </w:r>
    </w:p>
    <w:p w14:paraId="67D9B7A0"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panelsOuter</w:t>
      </w:r>
      <w:r w:rsidRPr="00244EDC">
        <w:rPr>
          <w:noProof/>
          <w:highlight w:val="white"/>
        </w:rPr>
        <w:t xml:space="preserve"> text="poznámka"/&gt;</w:t>
      </w:r>
    </w:p>
    <w:p w14:paraId="26665D5A"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lcd</w:t>
      </w:r>
      <w:r w:rsidRPr="00244EDC">
        <w:rPr>
          <w:noProof/>
          <w:highlight w:val="white"/>
        </w:rPr>
        <w:t xml:space="preserve"> text="poznámka"/&gt;</w:t>
      </w:r>
    </w:p>
    <w:p w14:paraId="40181292" w14:textId="77777777" w:rsidR="00707358"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sidRPr="00244EDC">
        <w:rPr>
          <w:noProof/>
          <w:highlight w:val="white"/>
        </w:rPr>
        <w:t>&lt;/notes&gt;</w:t>
      </w:r>
    </w:p>
    <w:p w14:paraId="768D52D0" w14:textId="77777777" w:rsidR="00707358" w:rsidRPr="000A0E72" w:rsidRDefault="00707358" w:rsidP="00707358">
      <w:pPr>
        <w:pStyle w:val="Xml"/>
        <w:rPr>
          <w:noProof/>
          <w:highlight w:val="white"/>
        </w:rPr>
      </w:pPr>
      <w:r>
        <w:rPr>
          <w:noProof/>
          <w:highlight w:val="white"/>
        </w:rPr>
        <w:tab/>
      </w:r>
      <w:r>
        <w:rPr>
          <w:noProof/>
          <w:highlight w:val="white"/>
        </w:rPr>
        <w:tab/>
      </w:r>
      <w:r>
        <w:rPr>
          <w:noProof/>
          <w:highlight w:val="white"/>
        </w:rPr>
        <w:tab/>
      </w:r>
      <w:r w:rsidRPr="000A0E72">
        <w:rPr>
          <w:noProof/>
          <w:highlight w:val="white"/>
        </w:rPr>
        <w:t>&lt;/transfer&gt;</w:t>
      </w:r>
    </w:p>
    <w:p w14:paraId="26AEE55B" w14:textId="77777777" w:rsidR="00707358" w:rsidRPr="000A0E72" w:rsidRDefault="00707358" w:rsidP="00707358">
      <w:pPr>
        <w:pStyle w:val="Xml"/>
        <w:rPr>
          <w:noProof/>
          <w:highlight w:val="white"/>
        </w:rPr>
      </w:pPr>
      <w:r>
        <w:rPr>
          <w:noProof/>
          <w:highlight w:val="white"/>
        </w:rPr>
        <w:tab/>
      </w:r>
      <w:r>
        <w:rPr>
          <w:noProof/>
          <w:highlight w:val="white"/>
        </w:rPr>
        <w:tab/>
      </w:r>
      <w:r w:rsidRPr="000A0E72">
        <w:rPr>
          <w:noProof/>
          <w:highlight w:val="white"/>
        </w:rPr>
        <w:t>&lt;/buses&gt;</w:t>
      </w:r>
    </w:p>
    <w:p w14:paraId="1EA1AE33" w14:textId="77777777" w:rsidR="00707358" w:rsidRPr="000A0E72" w:rsidRDefault="00707358" w:rsidP="00707358">
      <w:pPr>
        <w:pStyle w:val="Xml"/>
        <w:rPr>
          <w:noProof/>
          <w:highlight w:val="white"/>
        </w:rPr>
      </w:pPr>
      <w:r>
        <w:rPr>
          <w:noProof/>
          <w:highlight w:val="white"/>
        </w:rPr>
        <w:tab/>
      </w:r>
      <w:r>
        <w:rPr>
          <w:noProof/>
          <w:highlight w:val="white"/>
        </w:rPr>
        <w:tab/>
      </w:r>
      <w:r w:rsidRPr="000A0E72">
        <w:rPr>
          <w:noProof/>
          <w:highlight w:val="white"/>
        </w:rPr>
        <w:t>&lt;municipal&gt;</w:t>
      </w:r>
    </w:p>
    <w:p w14:paraId="3BA4A1B6" w14:textId="77777777" w:rsidR="00707358" w:rsidRPr="000A0E72" w:rsidRDefault="00707358" w:rsidP="00707358">
      <w:pPr>
        <w:pStyle w:val="Xml"/>
        <w:rPr>
          <w:noProof/>
          <w:highlight w:val="white"/>
        </w:rPr>
      </w:pPr>
      <w:r>
        <w:rPr>
          <w:noProof/>
          <w:highlight w:val="white"/>
        </w:rPr>
        <w:tab/>
      </w:r>
      <w:r>
        <w:rPr>
          <w:noProof/>
          <w:highlight w:val="white"/>
        </w:rPr>
        <w:tab/>
      </w:r>
      <w:r>
        <w:rPr>
          <w:noProof/>
          <w:highlight w:val="white"/>
        </w:rPr>
        <w:tab/>
      </w:r>
      <w:r w:rsidRPr="000A0E72">
        <w:rPr>
          <w:noProof/>
          <w:highlight w:val="white"/>
        </w:rPr>
        <w:t xml:space="preserve">&lt;transfer fromLine="470530" </w:t>
      </w:r>
      <w:r>
        <w:rPr>
          <w:noProof/>
        </w:rPr>
        <w:t>fromD</w:t>
      </w:r>
      <w:r w:rsidRPr="003118BD">
        <w:t>istinguishLine</w:t>
      </w:r>
      <w:r>
        <w:t>=“1“</w:t>
      </w:r>
      <w:r w:rsidRPr="000A0E72">
        <w:rPr>
          <w:noProof/>
          <w:highlight w:val="white"/>
        </w:rPr>
        <w:t xml:space="preserve"> </w:t>
      </w:r>
      <w:r>
        <w:rPr>
          <w:noProof/>
          <w:highlight w:val="white"/>
        </w:rPr>
        <w:t xml:space="preserve"> </w:t>
      </w:r>
      <w:r w:rsidRPr="000A0E72">
        <w:rPr>
          <w:noProof/>
          <w:highlight w:val="white"/>
        </w:rPr>
        <w:t xml:space="preserve">fromConnection="10" fromTariffId="38" toLine="470533" </w:t>
      </w:r>
      <w:r>
        <w:rPr>
          <w:noProof/>
          <w:highlight w:val="white"/>
        </w:rPr>
        <w:tab/>
      </w:r>
      <w:r>
        <w:rPr>
          <w:noProof/>
          <w:highlight w:val="white"/>
        </w:rPr>
        <w:tab/>
      </w:r>
      <w:r>
        <w:rPr>
          <w:noProof/>
          <w:highlight w:val="white"/>
        </w:rPr>
        <w:tab/>
      </w:r>
      <w:r>
        <w:rPr>
          <w:noProof/>
          <w:highlight w:val="white"/>
        </w:rPr>
        <w:tab/>
      </w:r>
      <w:r w:rsidRPr="000A0E72">
        <w:rPr>
          <w:noProof/>
          <w:highlight w:val="white"/>
        </w:rPr>
        <w:t>toCourse="10"</w:t>
      </w:r>
    </w:p>
    <w:p w14:paraId="35DC8C06" w14:textId="77777777" w:rsidR="00707358" w:rsidRPr="000A0E72" w:rsidRDefault="00707358" w:rsidP="00707358">
      <w:pPr>
        <w:pStyle w:val="Xml"/>
        <w:rPr>
          <w:noProof/>
          <w:highlight w:val="white"/>
        </w:rPr>
      </w:pPr>
      <w:r w:rsidRPr="000A0E72">
        <w:rPr>
          <w:noProof/>
          <w:highlight w:val="white"/>
        </w:rPr>
        <w:tab/>
      </w:r>
      <w:r w:rsidRPr="000A0E72">
        <w:rPr>
          <w:noProof/>
          <w:highlight w:val="white"/>
        </w:rPr>
        <w:tab/>
      </w:r>
      <w:r w:rsidRPr="000A0E72">
        <w:rPr>
          <w:noProof/>
          <w:highlight w:val="white"/>
        </w:rPr>
        <w:tab/>
        <w:t>fromStationName="Rokycany" toStationName="Auto. Nádr."&gt;</w:t>
      </w:r>
    </w:p>
    <w:p w14:paraId="68F491E7" w14:textId="77777777" w:rsidR="00707358" w:rsidRPr="00244EDC" w:rsidRDefault="00707358" w:rsidP="00707358">
      <w:pPr>
        <w:pStyle w:val="Xml"/>
        <w:rPr>
          <w:highlight w:val="white"/>
        </w:rPr>
      </w:pPr>
      <w:r>
        <w:rPr>
          <w:noProof/>
          <w:highlight w:val="white"/>
        </w:rPr>
        <w:tab/>
      </w:r>
      <w:r>
        <w:rPr>
          <w:noProof/>
          <w:highlight w:val="white"/>
        </w:rPr>
        <w:tab/>
      </w:r>
      <w:r>
        <w:rPr>
          <w:noProof/>
          <w:highlight w:val="white"/>
        </w:rPr>
        <w:tab/>
      </w:r>
      <w:r w:rsidRPr="00244EDC">
        <w:rPr>
          <w:highlight w:val="white"/>
        </w:rPr>
        <w:tab/>
        <w:t>&lt;notes&gt;</w:t>
      </w:r>
    </w:p>
    <w:p w14:paraId="098E2EF3" w14:textId="77777777" w:rsidR="00707358" w:rsidRPr="00244EDC" w:rsidRDefault="00707358" w:rsidP="00707358">
      <w:pPr>
        <w:pStyle w:val="Xml"/>
        <w:rPr>
          <w:highlight w:val="white"/>
        </w:rPr>
      </w:pPr>
      <w:r>
        <w:rPr>
          <w:highlight w:val="white"/>
        </w:rPr>
        <w:tab/>
      </w:r>
      <w:r>
        <w:rPr>
          <w:highlight w:val="white"/>
        </w:rPr>
        <w:tab/>
      </w:r>
      <w:r>
        <w:rPr>
          <w:highlight w:val="white"/>
        </w:rPr>
        <w:tab/>
      </w:r>
      <w:r>
        <w:rPr>
          <w:highlight w:val="white"/>
        </w:rPr>
        <w:tab/>
      </w:r>
      <w:r>
        <w:rPr>
          <w:highlight w:val="white"/>
        </w:rPr>
        <w:tab/>
      </w:r>
      <w:r w:rsidRPr="00244EDC">
        <w:rPr>
          <w:highlight w:val="white"/>
        </w:rPr>
        <w:t>&lt;basic text="poznámka"/&gt;</w:t>
      </w:r>
    </w:p>
    <w:p w14:paraId="2EABE690"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driver</w:t>
      </w:r>
      <w:r w:rsidRPr="00244EDC">
        <w:rPr>
          <w:noProof/>
          <w:highlight w:val="white"/>
        </w:rPr>
        <w:t xml:space="preserve"> text="poznámka"/&gt;</w:t>
      </w:r>
    </w:p>
    <w:p w14:paraId="13B8E454"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panelsInner</w:t>
      </w:r>
      <w:r w:rsidRPr="00244EDC">
        <w:rPr>
          <w:noProof/>
          <w:highlight w:val="white"/>
        </w:rPr>
        <w:t xml:space="preserve"> text="poznámka"/&gt;</w:t>
      </w:r>
    </w:p>
    <w:p w14:paraId="371C1EF7"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panelsOuter</w:t>
      </w:r>
      <w:r w:rsidRPr="00244EDC">
        <w:rPr>
          <w:noProof/>
          <w:highlight w:val="white"/>
        </w:rPr>
        <w:t xml:space="preserve"> text="poznámka"/&gt;</w:t>
      </w:r>
    </w:p>
    <w:p w14:paraId="4CDCC943"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lcd</w:t>
      </w:r>
      <w:r w:rsidRPr="00244EDC">
        <w:rPr>
          <w:noProof/>
          <w:highlight w:val="white"/>
        </w:rPr>
        <w:t xml:space="preserve"> text="poznámka"/&gt;</w:t>
      </w:r>
    </w:p>
    <w:p w14:paraId="4D21FFE2" w14:textId="77777777" w:rsidR="00707358"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sidRPr="00244EDC">
        <w:rPr>
          <w:noProof/>
          <w:highlight w:val="white"/>
        </w:rPr>
        <w:t>&lt;/notes&gt;</w:t>
      </w:r>
    </w:p>
    <w:p w14:paraId="2C625433" w14:textId="77777777" w:rsidR="00707358" w:rsidRPr="000A0E72" w:rsidRDefault="00707358" w:rsidP="00707358">
      <w:pPr>
        <w:pStyle w:val="Xml"/>
        <w:rPr>
          <w:noProof/>
          <w:highlight w:val="white"/>
        </w:rPr>
      </w:pPr>
      <w:r>
        <w:rPr>
          <w:noProof/>
          <w:highlight w:val="white"/>
        </w:rPr>
        <w:tab/>
      </w:r>
      <w:r>
        <w:rPr>
          <w:noProof/>
          <w:highlight w:val="white"/>
        </w:rPr>
        <w:tab/>
      </w:r>
      <w:r>
        <w:rPr>
          <w:noProof/>
          <w:highlight w:val="white"/>
        </w:rPr>
        <w:tab/>
      </w:r>
      <w:r w:rsidRPr="000A0E72">
        <w:rPr>
          <w:noProof/>
          <w:highlight w:val="white"/>
        </w:rPr>
        <w:t>&lt;/transfer&gt;</w:t>
      </w:r>
    </w:p>
    <w:p w14:paraId="5344ECDC" w14:textId="77777777" w:rsidR="00707358" w:rsidRPr="000A0E72" w:rsidRDefault="00707358" w:rsidP="00707358">
      <w:pPr>
        <w:pStyle w:val="Xml"/>
        <w:rPr>
          <w:noProof/>
          <w:highlight w:val="white"/>
        </w:rPr>
      </w:pPr>
      <w:r>
        <w:rPr>
          <w:noProof/>
          <w:highlight w:val="white"/>
        </w:rPr>
        <w:tab/>
      </w:r>
      <w:r>
        <w:rPr>
          <w:noProof/>
          <w:highlight w:val="white"/>
        </w:rPr>
        <w:tab/>
      </w:r>
      <w:r w:rsidRPr="000A0E72">
        <w:rPr>
          <w:noProof/>
          <w:highlight w:val="white"/>
        </w:rPr>
        <w:t>&lt;/municipal&gt;</w:t>
      </w:r>
    </w:p>
    <w:p w14:paraId="163FA6F1" w14:textId="77777777" w:rsidR="00707358" w:rsidRPr="000A0E72" w:rsidRDefault="00707358" w:rsidP="00707358">
      <w:pPr>
        <w:pStyle w:val="Xml"/>
        <w:rPr>
          <w:noProof/>
          <w:highlight w:val="white"/>
        </w:rPr>
      </w:pPr>
      <w:r>
        <w:rPr>
          <w:noProof/>
          <w:highlight w:val="white"/>
        </w:rPr>
        <w:tab/>
      </w:r>
      <w:r>
        <w:rPr>
          <w:noProof/>
          <w:highlight w:val="white"/>
        </w:rPr>
        <w:tab/>
      </w:r>
      <w:r w:rsidRPr="000A0E72">
        <w:rPr>
          <w:noProof/>
          <w:highlight w:val="white"/>
        </w:rPr>
        <w:t>&lt;trains&gt;</w:t>
      </w:r>
    </w:p>
    <w:p w14:paraId="22F4180F" w14:textId="77777777" w:rsidR="00707358" w:rsidRPr="000A0E72" w:rsidRDefault="00707358" w:rsidP="00707358">
      <w:pPr>
        <w:pStyle w:val="Xml"/>
        <w:rPr>
          <w:noProof/>
          <w:highlight w:val="white"/>
        </w:rPr>
      </w:pPr>
      <w:r>
        <w:rPr>
          <w:noProof/>
          <w:highlight w:val="white"/>
        </w:rPr>
        <w:tab/>
      </w:r>
      <w:r>
        <w:rPr>
          <w:noProof/>
          <w:highlight w:val="white"/>
        </w:rPr>
        <w:tab/>
      </w:r>
      <w:r>
        <w:rPr>
          <w:noProof/>
          <w:highlight w:val="white"/>
        </w:rPr>
        <w:tab/>
      </w:r>
      <w:r w:rsidRPr="000A0E72">
        <w:rPr>
          <w:noProof/>
          <w:highlight w:val="white"/>
        </w:rPr>
        <w:t>&lt;transfer fromLine="470530"</w:t>
      </w:r>
      <w:r>
        <w:rPr>
          <w:noProof/>
          <w:highlight w:val="white"/>
        </w:rPr>
        <w:t xml:space="preserve"> </w:t>
      </w:r>
      <w:r>
        <w:rPr>
          <w:noProof/>
        </w:rPr>
        <w:t>fromD</w:t>
      </w:r>
      <w:r w:rsidRPr="003118BD">
        <w:t>istinguishLine</w:t>
      </w:r>
      <w:r>
        <w:t>=“1“</w:t>
      </w:r>
      <w:r w:rsidRPr="000A0E72">
        <w:rPr>
          <w:noProof/>
          <w:highlight w:val="white"/>
        </w:rPr>
        <w:t xml:space="preserve"> fromConnection="10" fromTariffId="3" toTrain="470533" </w:t>
      </w:r>
      <w:r>
        <w:rPr>
          <w:noProof/>
          <w:highlight w:val="white"/>
        </w:rPr>
        <w:tab/>
      </w:r>
      <w:r>
        <w:rPr>
          <w:noProof/>
          <w:highlight w:val="white"/>
        </w:rPr>
        <w:tab/>
      </w:r>
      <w:r>
        <w:rPr>
          <w:noProof/>
          <w:highlight w:val="white"/>
        </w:rPr>
        <w:tab/>
      </w:r>
      <w:r>
        <w:rPr>
          <w:noProof/>
          <w:highlight w:val="white"/>
        </w:rPr>
        <w:tab/>
        <w:t>fromS</w:t>
      </w:r>
      <w:r w:rsidRPr="000A0E72">
        <w:rPr>
          <w:noProof/>
          <w:highlight w:val="white"/>
        </w:rPr>
        <w:t>tationName="Auto. Nádr."&gt;</w:t>
      </w:r>
    </w:p>
    <w:p w14:paraId="094BCD3F" w14:textId="77777777" w:rsidR="00707358" w:rsidRPr="00244EDC" w:rsidRDefault="00707358" w:rsidP="00707358">
      <w:pPr>
        <w:pStyle w:val="Xml"/>
        <w:rPr>
          <w:highlight w:val="white"/>
        </w:rPr>
      </w:pPr>
      <w:r>
        <w:rPr>
          <w:noProof/>
          <w:highlight w:val="white"/>
        </w:rPr>
        <w:tab/>
      </w:r>
      <w:r>
        <w:rPr>
          <w:noProof/>
          <w:highlight w:val="white"/>
        </w:rPr>
        <w:tab/>
      </w:r>
      <w:r>
        <w:rPr>
          <w:noProof/>
          <w:highlight w:val="white"/>
        </w:rPr>
        <w:tab/>
      </w:r>
      <w:r w:rsidRPr="00244EDC">
        <w:rPr>
          <w:highlight w:val="white"/>
        </w:rPr>
        <w:tab/>
        <w:t>&lt;notes&gt;</w:t>
      </w:r>
    </w:p>
    <w:p w14:paraId="3C0D9C8A" w14:textId="77777777" w:rsidR="00707358" w:rsidRPr="00244EDC" w:rsidRDefault="00707358" w:rsidP="00707358">
      <w:pPr>
        <w:pStyle w:val="Xml"/>
        <w:rPr>
          <w:highlight w:val="white"/>
        </w:rPr>
      </w:pPr>
      <w:r>
        <w:rPr>
          <w:highlight w:val="white"/>
        </w:rPr>
        <w:tab/>
      </w:r>
      <w:r>
        <w:rPr>
          <w:highlight w:val="white"/>
        </w:rPr>
        <w:tab/>
      </w:r>
      <w:r>
        <w:rPr>
          <w:highlight w:val="white"/>
        </w:rPr>
        <w:tab/>
      </w:r>
      <w:r>
        <w:rPr>
          <w:highlight w:val="white"/>
        </w:rPr>
        <w:tab/>
      </w:r>
      <w:r>
        <w:rPr>
          <w:highlight w:val="white"/>
        </w:rPr>
        <w:tab/>
      </w:r>
      <w:r w:rsidRPr="00244EDC">
        <w:rPr>
          <w:highlight w:val="white"/>
        </w:rPr>
        <w:t>&lt;basic text="poznámka"/&gt;</w:t>
      </w:r>
    </w:p>
    <w:p w14:paraId="713B2BE0"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driver</w:t>
      </w:r>
      <w:r w:rsidRPr="00244EDC">
        <w:rPr>
          <w:noProof/>
          <w:highlight w:val="white"/>
        </w:rPr>
        <w:t xml:space="preserve"> text="poznámka"/&gt;</w:t>
      </w:r>
    </w:p>
    <w:p w14:paraId="060F371A"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panelsInner</w:t>
      </w:r>
      <w:r w:rsidRPr="00244EDC">
        <w:rPr>
          <w:noProof/>
          <w:highlight w:val="white"/>
        </w:rPr>
        <w:t xml:space="preserve"> text="poznámka"/&gt;</w:t>
      </w:r>
    </w:p>
    <w:p w14:paraId="10C18457"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panelsOuter</w:t>
      </w:r>
      <w:r w:rsidRPr="00244EDC">
        <w:rPr>
          <w:noProof/>
          <w:highlight w:val="white"/>
        </w:rPr>
        <w:t xml:space="preserve"> text="poznámka"/&gt;</w:t>
      </w:r>
    </w:p>
    <w:p w14:paraId="6AFEB14E"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lcd</w:t>
      </w:r>
      <w:r w:rsidRPr="00244EDC">
        <w:rPr>
          <w:noProof/>
          <w:highlight w:val="white"/>
        </w:rPr>
        <w:t xml:space="preserve"> text="poznámka"/&gt;</w:t>
      </w:r>
    </w:p>
    <w:p w14:paraId="47E4E3EA" w14:textId="77777777" w:rsidR="00707358"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sidRPr="00244EDC">
        <w:rPr>
          <w:noProof/>
          <w:highlight w:val="white"/>
        </w:rPr>
        <w:t>&lt;/notes&gt;</w:t>
      </w:r>
    </w:p>
    <w:p w14:paraId="3308551C" w14:textId="77777777" w:rsidR="00707358" w:rsidRPr="000A0E72" w:rsidRDefault="00707358" w:rsidP="00707358">
      <w:pPr>
        <w:pStyle w:val="Xml"/>
        <w:rPr>
          <w:noProof/>
          <w:highlight w:val="white"/>
        </w:rPr>
      </w:pPr>
      <w:r>
        <w:rPr>
          <w:noProof/>
          <w:highlight w:val="white"/>
        </w:rPr>
        <w:tab/>
      </w:r>
      <w:r>
        <w:rPr>
          <w:noProof/>
          <w:highlight w:val="white"/>
        </w:rPr>
        <w:tab/>
      </w:r>
      <w:r>
        <w:rPr>
          <w:noProof/>
          <w:highlight w:val="white"/>
        </w:rPr>
        <w:tab/>
      </w:r>
      <w:r w:rsidRPr="000A0E72">
        <w:rPr>
          <w:noProof/>
          <w:highlight w:val="white"/>
        </w:rPr>
        <w:t>&lt;/transfer&gt;</w:t>
      </w:r>
    </w:p>
    <w:p w14:paraId="61B5E97D" w14:textId="77777777" w:rsidR="00707358" w:rsidRPr="000A0E72" w:rsidRDefault="00707358" w:rsidP="00707358">
      <w:pPr>
        <w:pStyle w:val="Xml"/>
        <w:rPr>
          <w:noProof/>
          <w:highlight w:val="white"/>
        </w:rPr>
      </w:pPr>
      <w:r>
        <w:rPr>
          <w:noProof/>
          <w:highlight w:val="white"/>
        </w:rPr>
        <w:tab/>
      </w:r>
      <w:r>
        <w:rPr>
          <w:noProof/>
          <w:highlight w:val="white"/>
        </w:rPr>
        <w:tab/>
      </w:r>
      <w:r w:rsidRPr="000A0E72">
        <w:rPr>
          <w:noProof/>
          <w:highlight w:val="white"/>
        </w:rPr>
        <w:t>&lt;/trains&gt;</w:t>
      </w:r>
    </w:p>
    <w:p w14:paraId="1ACB43D8" w14:textId="77777777" w:rsidR="00707358" w:rsidRPr="000A0E72" w:rsidRDefault="00707358" w:rsidP="00707358">
      <w:pPr>
        <w:pStyle w:val="Xml"/>
        <w:rPr>
          <w:noProof/>
          <w:highlight w:val="white"/>
        </w:rPr>
      </w:pPr>
      <w:r>
        <w:rPr>
          <w:noProof/>
          <w:highlight w:val="white"/>
        </w:rPr>
        <w:tab/>
      </w:r>
      <w:r w:rsidRPr="000A0E72">
        <w:rPr>
          <w:noProof/>
          <w:highlight w:val="white"/>
        </w:rPr>
        <w:t>&lt;/continuing &gt;</w:t>
      </w:r>
    </w:p>
    <w:p w14:paraId="02F66A5F" w14:textId="77777777" w:rsidR="00707358" w:rsidRPr="000A0E72" w:rsidRDefault="00707358" w:rsidP="00707358">
      <w:pPr>
        <w:pStyle w:val="Xml"/>
        <w:rPr>
          <w:noProof/>
          <w:highlight w:val="white"/>
        </w:rPr>
      </w:pPr>
      <w:r>
        <w:rPr>
          <w:noProof/>
          <w:highlight w:val="white"/>
        </w:rPr>
        <w:tab/>
      </w:r>
      <w:r w:rsidRPr="000A0E72">
        <w:rPr>
          <w:noProof/>
          <w:highlight w:val="white"/>
        </w:rPr>
        <w:t>&lt;waiting&gt;</w:t>
      </w:r>
    </w:p>
    <w:p w14:paraId="425B7B21" w14:textId="77777777" w:rsidR="00707358" w:rsidRPr="000A0E72" w:rsidRDefault="00707358" w:rsidP="00707358">
      <w:pPr>
        <w:pStyle w:val="Xml"/>
        <w:rPr>
          <w:noProof/>
          <w:highlight w:val="white"/>
        </w:rPr>
      </w:pPr>
      <w:r>
        <w:rPr>
          <w:noProof/>
          <w:highlight w:val="white"/>
        </w:rPr>
        <w:tab/>
      </w:r>
      <w:r>
        <w:rPr>
          <w:noProof/>
          <w:highlight w:val="white"/>
        </w:rPr>
        <w:tab/>
      </w:r>
      <w:r w:rsidRPr="000A0E72">
        <w:rPr>
          <w:noProof/>
          <w:highlight w:val="white"/>
        </w:rPr>
        <w:t>&lt;buses&gt;</w:t>
      </w:r>
    </w:p>
    <w:p w14:paraId="4A8F78CE" w14:textId="77777777" w:rsidR="00707358" w:rsidRPr="000A0E72" w:rsidRDefault="00707358" w:rsidP="00707358">
      <w:pPr>
        <w:pStyle w:val="Xml"/>
        <w:rPr>
          <w:noProof/>
          <w:highlight w:val="white"/>
        </w:rPr>
      </w:pPr>
      <w:r>
        <w:rPr>
          <w:noProof/>
          <w:highlight w:val="white"/>
        </w:rPr>
        <w:tab/>
      </w:r>
      <w:r>
        <w:rPr>
          <w:noProof/>
          <w:highlight w:val="white"/>
        </w:rPr>
        <w:tab/>
      </w:r>
      <w:r>
        <w:rPr>
          <w:noProof/>
          <w:highlight w:val="white"/>
        </w:rPr>
        <w:tab/>
      </w:r>
      <w:r w:rsidRPr="000A0E72">
        <w:rPr>
          <w:noProof/>
          <w:highlight w:val="white"/>
        </w:rPr>
        <w:t>&lt;transfer fromLine="470530"</w:t>
      </w:r>
      <w:r>
        <w:rPr>
          <w:noProof/>
          <w:highlight w:val="white"/>
        </w:rPr>
        <w:t xml:space="preserve"> </w:t>
      </w:r>
      <w:r>
        <w:rPr>
          <w:noProof/>
        </w:rPr>
        <w:t>fromD</w:t>
      </w:r>
      <w:r w:rsidRPr="003118BD">
        <w:t>istinguishLine</w:t>
      </w:r>
      <w:r>
        <w:t>=“1“</w:t>
      </w:r>
      <w:r w:rsidRPr="000A0E72">
        <w:rPr>
          <w:noProof/>
          <w:highlight w:val="white"/>
        </w:rPr>
        <w:t xml:space="preserve">  fromConnection="10" fromTariffId="38" forLine="470533" </w:t>
      </w:r>
      <w:r>
        <w:rPr>
          <w:noProof/>
          <w:highlight w:val="white"/>
        </w:rPr>
        <w:tab/>
      </w:r>
      <w:r>
        <w:rPr>
          <w:noProof/>
          <w:highlight w:val="white"/>
        </w:rPr>
        <w:tab/>
      </w:r>
      <w:r>
        <w:rPr>
          <w:noProof/>
          <w:highlight w:val="white"/>
        </w:rPr>
        <w:tab/>
      </w:r>
      <w:r>
        <w:rPr>
          <w:noProof/>
          <w:highlight w:val="white"/>
        </w:rPr>
        <w:tab/>
      </w:r>
      <w:r w:rsidRPr="000A0E72">
        <w:rPr>
          <w:noProof/>
          <w:highlight w:val="white"/>
        </w:rPr>
        <w:t>forConnection="10"</w:t>
      </w:r>
    </w:p>
    <w:p w14:paraId="7D1A632E" w14:textId="77777777" w:rsidR="00707358" w:rsidRPr="000A0E72" w:rsidRDefault="00707358" w:rsidP="00707358">
      <w:pPr>
        <w:pStyle w:val="Xml"/>
        <w:rPr>
          <w:noProof/>
          <w:highlight w:val="white"/>
        </w:rPr>
      </w:pPr>
      <w:r w:rsidRPr="000A0E72">
        <w:rPr>
          <w:noProof/>
          <w:highlight w:val="white"/>
        </w:rPr>
        <w:tab/>
      </w:r>
      <w:r w:rsidRPr="000A0E72">
        <w:rPr>
          <w:noProof/>
          <w:highlight w:val="white"/>
        </w:rPr>
        <w:tab/>
      </w:r>
      <w:r w:rsidRPr="000A0E72">
        <w:rPr>
          <w:noProof/>
          <w:highlight w:val="white"/>
        </w:rPr>
        <w:tab/>
        <w:t xml:space="preserve">maxWaitTimeMin ="10" waitUntil="15:45" </w:t>
      </w:r>
      <w:r>
        <w:rPr>
          <w:noProof/>
          <w:highlight w:val="white"/>
        </w:rPr>
        <w:t>fromS</w:t>
      </w:r>
      <w:r w:rsidRPr="000A0E72">
        <w:rPr>
          <w:noProof/>
          <w:highlight w:val="white"/>
        </w:rPr>
        <w:t>tationName="Auto. Nádr."&gt;</w:t>
      </w:r>
    </w:p>
    <w:p w14:paraId="785BCE93" w14:textId="77777777" w:rsidR="00707358" w:rsidRPr="00244EDC" w:rsidRDefault="00707358" w:rsidP="00707358">
      <w:pPr>
        <w:pStyle w:val="Xml"/>
        <w:rPr>
          <w:highlight w:val="white"/>
        </w:rPr>
      </w:pPr>
      <w:r>
        <w:rPr>
          <w:noProof/>
          <w:highlight w:val="white"/>
        </w:rPr>
        <w:tab/>
      </w:r>
      <w:r>
        <w:rPr>
          <w:noProof/>
          <w:highlight w:val="white"/>
        </w:rPr>
        <w:tab/>
      </w:r>
      <w:r>
        <w:rPr>
          <w:noProof/>
          <w:highlight w:val="white"/>
        </w:rPr>
        <w:tab/>
      </w:r>
      <w:r w:rsidRPr="00244EDC">
        <w:rPr>
          <w:highlight w:val="white"/>
        </w:rPr>
        <w:tab/>
        <w:t>&lt;notes&gt;</w:t>
      </w:r>
    </w:p>
    <w:p w14:paraId="7510C8C6" w14:textId="77777777" w:rsidR="00707358" w:rsidRPr="00244EDC" w:rsidRDefault="00707358" w:rsidP="00707358">
      <w:pPr>
        <w:pStyle w:val="Xml"/>
        <w:rPr>
          <w:highlight w:val="white"/>
        </w:rPr>
      </w:pPr>
      <w:r>
        <w:rPr>
          <w:highlight w:val="white"/>
        </w:rPr>
        <w:tab/>
      </w:r>
      <w:r>
        <w:rPr>
          <w:highlight w:val="white"/>
        </w:rPr>
        <w:tab/>
      </w:r>
      <w:r>
        <w:rPr>
          <w:highlight w:val="white"/>
        </w:rPr>
        <w:tab/>
      </w:r>
      <w:r>
        <w:rPr>
          <w:highlight w:val="white"/>
        </w:rPr>
        <w:tab/>
      </w:r>
      <w:r>
        <w:rPr>
          <w:highlight w:val="white"/>
        </w:rPr>
        <w:tab/>
      </w:r>
      <w:r w:rsidRPr="00244EDC">
        <w:rPr>
          <w:highlight w:val="white"/>
        </w:rPr>
        <w:t>&lt;basic text="poznámka"/&gt;</w:t>
      </w:r>
    </w:p>
    <w:p w14:paraId="1FF33903" w14:textId="77777777" w:rsidR="00707358"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sidRPr="00244EDC">
        <w:rPr>
          <w:noProof/>
          <w:highlight w:val="white"/>
        </w:rPr>
        <w:t>&lt;/notes&gt;</w:t>
      </w:r>
    </w:p>
    <w:p w14:paraId="50DEDCEA" w14:textId="77777777" w:rsidR="00707358" w:rsidRPr="000A0E72" w:rsidRDefault="00707358" w:rsidP="00707358">
      <w:pPr>
        <w:pStyle w:val="Xml"/>
        <w:rPr>
          <w:noProof/>
          <w:highlight w:val="white"/>
        </w:rPr>
      </w:pPr>
      <w:r>
        <w:rPr>
          <w:noProof/>
          <w:highlight w:val="white"/>
        </w:rPr>
        <w:tab/>
      </w:r>
      <w:r>
        <w:rPr>
          <w:noProof/>
          <w:highlight w:val="white"/>
        </w:rPr>
        <w:tab/>
      </w:r>
      <w:r>
        <w:rPr>
          <w:noProof/>
          <w:highlight w:val="white"/>
        </w:rPr>
        <w:tab/>
      </w:r>
      <w:r w:rsidRPr="000A0E72">
        <w:rPr>
          <w:noProof/>
          <w:highlight w:val="white"/>
        </w:rPr>
        <w:t>&lt;/transfer&gt;</w:t>
      </w:r>
    </w:p>
    <w:p w14:paraId="10CDD906" w14:textId="77777777" w:rsidR="00707358" w:rsidRPr="000A0E72" w:rsidRDefault="00707358" w:rsidP="00707358">
      <w:pPr>
        <w:pStyle w:val="Xml"/>
        <w:rPr>
          <w:noProof/>
          <w:highlight w:val="white"/>
        </w:rPr>
      </w:pPr>
      <w:r>
        <w:rPr>
          <w:noProof/>
          <w:highlight w:val="white"/>
        </w:rPr>
        <w:tab/>
      </w:r>
      <w:r>
        <w:rPr>
          <w:noProof/>
          <w:highlight w:val="white"/>
        </w:rPr>
        <w:tab/>
      </w:r>
      <w:r w:rsidRPr="000A0E72">
        <w:rPr>
          <w:noProof/>
          <w:highlight w:val="white"/>
        </w:rPr>
        <w:t>&lt;/buses&gt;</w:t>
      </w:r>
    </w:p>
    <w:p w14:paraId="440B70C1" w14:textId="77777777" w:rsidR="00707358" w:rsidRPr="000A0E72" w:rsidRDefault="00707358" w:rsidP="00707358">
      <w:pPr>
        <w:pStyle w:val="Xml"/>
        <w:rPr>
          <w:noProof/>
          <w:highlight w:val="white"/>
        </w:rPr>
      </w:pPr>
      <w:r>
        <w:rPr>
          <w:noProof/>
          <w:highlight w:val="white"/>
        </w:rPr>
        <w:tab/>
      </w:r>
      <w:r>
        <w:rPr>
          <w:noProof/>
          <w:highlight w:val="white"/>
        </w:rPr>
        <w:tab/>
      </w:r>
      <w:r w:rsidRPr="000A0E72">
        <w:rPr>
          <w:noProof/>
          <w:highlight w:val="white"/>
        </w:rPr>
        <w:t>&lt;municipal&gt;</w:t>
      </w:r>
    </w:p>
    <w:p w14:paraId="05F17116" w14:textId="77777777" w:rsidR="00707358" w:rsidRPr="000A0E72" w:rsidRDefault="00707358" w:rsidP="00707358">
      <w:pPr>
        <w:pStyle w:val="Xml"/>
        <w:rPr>
          <w:noProof/>
          <w:highlight w:val="white"/>
        </w:rPr>
      </w:pPr>
      <w:r>
        <w:rPr>
          <w:noProof/>
          <w:highlight w:val="white"/>
        </w:rPr>
        <w:tab/>
      </w:r>
      <w:r>
        <w:rPr>
          <w:noProof/>
          <w:highlight w:val="white"/>
        </w:rPr>
        <w:tab/>
      </w:r>
      <w:r>
        <w:rPr>
          <w:noProof/>
          <w:highlight w:val="white"/>
        </w:rPr>
        <w:tab/>
      </w:r>
      <w:r w:rsidRPr="000A0E72">
        <w:rPr>
          <w:noProof/>
          <w:highlight w:val="white"/>
        </w:rPr>
        <w:t xml:space="preserve">&lt;transfer fromLine="470530" </w:t>
      </w:r>
      <w:r>
        <w:rPr>
          <w:noProof/>
        </w:rPr>
        <w:t>fromD</w:t>
      </w:r>
      <w:r w:rsidRPr="003118BD">
        <w:t>istinguishLine</w:t>
      </w:r>
      <w:r>
        <w:t>=“1“</w:t>
      </w:r>
      <w:r w:rsidRPr="000A0E72">
        <w:rPr>
          <w:noProof/>
          <w:highlight w:val="white"/>
        </w:rPr>
        <w:t xml:space="preserve"> </w:t>
      </w:r>
      <w:r>
        <w:rPr>
          <w:noProof/>
          <w:highlight w:val="white"/>
        </w:rPr>
        <w:t xml:space="preserve"> </w:t>
      </w:r>
      <w:r w:rsidRPr="000A0E72">
        <w:rPr>
          <w:noProof/>
          <w:highlight w:val="white"/>
        </w:rPr>
        <w:t xml:space="preserve">fromConnection="10" fromTariffId="38" forLine="470533" </w:t>
      </w:r>
      <w:r>
        <w:rPr>
          <w:noProof/>
          <w:highlight w:val="white"/>
        </w:rPr>
        <w:tab/>
      </w:r>
      <w:r>
        <w:rPr>
          <w:noProof/>
          <w:highlight w:val="white"/>
        </w:rPr>
        <w:tab/>
      </w:r>
      <w:r>
        <w:rPr>
          <w:noProof/>
          <w:highlight w:val="white"/>
        </w:rPr>
        <w:tab/>
      </w:r>
      <w:r>
        <w:rPr>
          <w:noProof/>
          <w:highlight w:val="white"/>
        </w:rPr>
        <w:tab/>
      </w:r>
      <w:r w:rsidRPr="000A0E72">
        <w:rPr>
          <w:noProof/>
          <w:highlight w:val="white"/>
        </w:rPr>
        <w:t>forCourse="10"</w:t>
      </w:r>
    </w:p>
    <w:p w14:paraId="1A8C0BB9" w14:textId="77777777" w:rsidR="00707358" w:rsidRPr="000A0E72" w:rsidRDefault="00707358" w:rsidP="00707358">
      <w:pPr>
        <w:pStyle w:val="Xml"/>
        <w:rPr>
          <w:noProof/>
          <w:highlight w:val="white"/>
        </w:rPr>
      </w:pPr>
      <w:r w:rsidRPr="000A0E72">
        <w:rPr>
          <w:noProof/>
          <w:highlight w:val="white"/>
        </w:rPr>
        <w:tab/>
      </w:r>
      <w:r w:rsidRPr="000A0E72">
        <w:rPr>
          <w:noProof/>
          <w:highlight w:val="white"/>
        </w:rPr>
        <w:tab/>
      </w:r>
      <w:r w:rsidRPr="000A0E72">
        <w:rPr>
          <w:noProof/>
          <w:highlight w:val="white"/>
        </w:rPr>
        <w:tab/>
        <w:t xml:space="preserve">maxWaitTimeMin ="10" waitUntil="15:45" </w:t>
      </w:r>
      <w:r>
        <w:rPr>
          <w:noProof/>
          <w:highlight w:val="white"/>
        </w:rPr>
        <w:t>fromS</w:t>
      </w:r>
      <w:r w:rsidRPr="000A0E72">
        <w:rPr>
          <w:noProof/>
          <w:highlight w:val="white"/>
        </w:rPr>
        <w:t>tationName="Auto. Nádr."&gt;</w:t>
      </w:r>
    </w:p>
    <w:p w14:paraId="09AA6A90" w14:textId="77777777" w:rsidR="00707358" w:rsidRPr="00244EDC" w:rsidRDefault="00707358" w:rsidP="00707358">
      <w:pPr>
        <w:pStyle w:val="Xml"/>
        <w:rPr>
          <w:highlight w:val="white"/>
        </w:rPr>
      </w:pPr>
      <w:r>
        <w:rPr>
          <w:noProof/>
          <w:highlight w:val="white"/>
        </w:rPr>
        <w:tab/>
      </w:r>
      <w:r>
        <w:rPr>
          <w:noProof/>
          <w:highlight w:val="white"/>
        </w:rPr>
        <w:tab/>
      </w:r>
      <w:r>
        <w:rPr>
          <w:noProof/>
          <w:highlight w:val="white"/>
        </w:rPr>
        <w:tab/>
      </w:r>
      <w:r w:rsidRPr="00244EDC">
        <w:rPr>
          <w:highlight w:val="white"/>
        </w:rPr>
        <w:tab/>
        <w:t>&lt;notes&gt;</w:t>
      </w:r>
    </w:p>
    <w:p w14:paraId="69C6CC2F"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panelsOuter</w:t>
      </w:r>
      <w:r w:rsidRPr="00244EDC">
        <w:rPr>
          <w:noProof/>
          <w:highlight w:val="white"/>
        </w:rPr>
        <w:t xml:space="preserve"> text="poznámka"/&gt;</w:t>
      </w:r>
    </w:p>
    <w:p w14:paraId="0A9417EB" w14:textId="77777777" w:rsidR="00707358"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sidRPr="00244EDC">
        <w:rPr>
          <w:noProof/>
          <w:highlight w:val="white"/>
        </w:rPr>
        <w:t>&lt;/notes&gt;</w:t>
      </w:r>
    </w:p>
    <w:p w14:paraId="6E665AF9" w14:textId="77777777" w:rsidR="00707358" w:rsidRPr="000A0E72" w:rsidRDefault="00707358" w:rsidP="00707358">
      <w:pPr>
        <w:pStyle w:val="Xml"/>
        <w:rPr>
          <w:noProof/>
          <w:highlight w:val="white"/>
        </w:rPr>
      </w:pPr>
      <w:r>
        <w:rPr>
          <w:noProof/>
          <w:highlight w:val="white"/>
        </w:rPr>
        <w:tab/>
      </w:r>
      <w:r>
        <w:rPr>
          <w:noProof/>
          <w:highlight w:val="white"/>
        </w:rPr>
        <w:tab/>
      </w:r>
      <w:r>
        <w:rPr>
          <w:noProof/>
          <w:highlight w:val="white"/>
        </w:rPr>
        <w:tab/>
      </w:r>
      <w:r w:rsidRPr="000A0E72">
        <w:rPr>
          <w:noProof/>
          <w:highlight w:val="white"/>
        </w:rPr>
        <w:t>&lt;/transfer&gt;</w:t>
      </w:r>
    </w:p>
    <w:p w14:paraId="67BD0308" w14:textId="77777777" w:rsidR="00707358" w:rsidRPr="000A0E72" w:rsidRDefault="00707358" w:rsidP="00707358">
      <w:pPr>
        <w:pStyle w:val="Xml"/>
        <w:rPr>
          <w:noProof/>
          <w:highlight w:val="white"/>
        </w:rPr>
      </w:pPr>
      <w:r>
        <w:rPr>
          <w:noProof/>
          <w:highlight w:val="white"/>
        </w:rPr>
        <w:tab/>
      </w:r>
      <w:r>
        <w:rPr>
          <w:noProof/>
          <w:highlight w:val="white"/>
        </w:rPr>
        <w:tab/>
      </w:r>
      <w:r w:rsidRPr="000A0E72">
        <w:rPr>
          <w:noProof/>
          <w:highlight w:val="white"/>
        </w:rPr>
        <w:t>&lt;/municipal&gt;</w:t>
      </w:r>
    </w:p>
    <w:p w14:paraId="592A3E6B" w14:textId="77777777" w:rsidR="00707358" w:rsidRPr="000A0E72" w:rsidRDefault="00707358" w:rsidP="00707358">
      <w:pPr>
        <w:pStyle w:val="Xml"/>
        <w:rPr>
          <w:noProof/>
          <w:highlight w:val="white"/>
        </w:rPr>
      </w:pPr>
      <w:r>
        <w:rPr>
          <w:noProof/>
          <w:highlight w:val="white"/>
        </w:rPr>
        <w:tab/>
      </w:r>
      <w:r>
        <w:rPr>
          <w:noProof/>
          <w:highlight w:val="white"/>
        </w:rPr>
        <w:tab/>
      </w:r>
      <w:r w:rsidRPr="000A0E72">
        <w:rPr>
          <w:noProof/>
          <w:highlight w:val="white"/>
        </w:rPr>
        <w:t>&lt;trains&gt;</w:t>
      </w:r>
    </w:p>
    <w:p w14:paraId="44A97A05" w14:textId="77777777" w:rsidR="00707358" w:rsidRPr="000A0E72" w:rsidRDefault="00707358" w:rsidP="00707358">
      <w:pPr>
        <w:pStyle w:val="Xml"/>
        <w:rPr>
          <w:noProof/>
          <w:highlight w:val="white"/>
        </w:rPr>
      </w:pPr>
      <w:r>
        <w:rPr>
          <w:noProof/>
          <w:highlight w:val="white"/>
        </w:rPr>
        <w:tab/>
      </w:r>
      <w:r>
        <w:rPr>
          <w:noProof/>
          <w:highlight w:val="white"/>
        </w:rPr>
        <w:tab/>
      </w:r>
      <w:r>
        <w:rPr>
          <w:noProof/>
          <w:highlight w:val="white"/>
        </w:rPr>
        <w:tab/>
      </w:r>
      <w:r w:rsidRPr="000A0E72">
        <w:rPr>
          <w:noProof/>
          <w:highlight w:val="white"/>
        </w:rPr>
        <w:t xml:space="preserve">&lt;transfer fromLine="470530" </w:t>
      </w:r>
      <w:r>
        <w:rPr>
          <w:noProof/>
        </w:rPr>
        <w:t>fromD</w:t>
      </w:r>
      <w:r w:rsidRPr="003118BD">
        <w:t>istinguishLine</w:t>
      </w:r>
      <w:r>
        <w:t>=“1“</w:t>
      </w:r>
      <w:r w:rsidRPr="000A0E72">
        <w:rPr>
          <w:noProof/>
          <w:highlight w:val="white"/>
        </w:rPr>
        <w:t xml:space="preserve"> </w:t>
      </w:r>
      <w:r>
        <w:rPr>
          <w:noProof/>
          <w:highlight w:val="white"/>
        </w:rPr>
        <w:t xml:space="preserve"> </w:t>
      </w:r>
      <w:r w:rsidRPr="000A0E72">
        <w:rPr>
          <w:noProof/>
          <w:highlight w:val="white"/>
        </w:rPr>
        <w:t xml:space="preserve">fromConnection="10" fromTariffId="38" </w:t>
      </w:r>
      <w:r>
        <w:rPr>
          <w:noProof/>
          <w:highlight w:val="white"/>
        </w:rPr>
        <w:tab/>
      </w:r>
      <w:r>
        <w:rPr>
          <w:noProof/>
          <w:highlight w:val="white"/>
        </w:rPr>
        <w:tab/>
      </w:r>
      <w:r>
        <w:rPr>
          <w:noProof/>
          <w:highlight w:val="white"/>
        </w:rPr>
        <w:tab/>
      </w:r>
      <w:r>
        <w:rPr>
          <w:noProof/>
          <w:highlight w:val="white"/>
        </w:rPr>
        <w:tab/>
      </w:r>
      <w:r>
        <w:rPr>
          <w:noProof/>
          <w:highlight w:val="white"/>
        </w:rPr>
        <w:tab/>
      </w:r>
      <w:r w:rsidRPr="000A0E72">
        <w:rPr>
          <w:noProof/>
          <w:highlight w:val="white"/>
        </w:rPr>
        <w:t>forTrain="470533"</w:t>
      </w:r>
    </w:p>
    <w:p w14:paraId="34BAE1EA" w14:textId="77777777" w:rsidR="00707358" w:rsidRPr="000A0E72" w:rsidRDefault="00707358" w:rsidP="00707358">
      <w:pPr>
        <w:pStyle w:val="Xml"/>
        <w:rPr>
          <w:noProof/>
          <w:highlight w:val="white"/>
        </w:rPr>
      </w:pPr>
      <w:r w:rsidRPr="000A0E72">
        <w:rPr>
          <w:noProof/>
          <w:highlight w:val="white"/>
        </w:rPr>
        <w:tab/>
      </w:r>
      <w:r w:rsidRPr="000A0E72">
        <w:rPr>
          <w:noProof/>
          <w:highlight w:val="white"/>
        </w:rPr>
        <w:tab/>
      </w:r>
      <w:r w:rsidRPr="000A0E72">
        <w:rPr>
          <w:noProof/>
          <w:highlight w:val="white"/>
        </w:rPr>
        <w:tab/>
        <w:t xml:space="preserve">maxWaitTimeMin ="10" waitUntil="15:45" </w:t>
      </w:r>
      <w:r>
        <w:rPr>
          <w:noProof/>
          <w:highlight w:val="white"/>
        </w:rPr>
        <w:t>fromS</w:t>
      </w:r>
      <w:r w:rsidRPr="000A0E72">
        <w:rPr>
          <w:noProof/>
          <w:highlight w:val="white"/>
        </w:rPr>
        <w:t>tationName="Auto. Nádr."&gt;</w:t>
      </w:r>
    </w:p>
    <w:p w14:paraId="0079AE85" w14:textId="77777777" w:rsidR="00707358" w:rsidRPr="00244EDC" w:rsidRDefault="00707358" w:rsidP="00707358">
      <w:pPr>
        <w:pStyle w:val="Xml"/>
        <w:rPr>
          <w:highlight w:val="white"/>
        </w:rPr>
      </w:pPr>
      <w:r>
        <w:rPr>
          <w:noProof/>
          <w:highlight w:val="white"/>
        </w:rPr>
        <w:tab/>
      </w:r>
      <w:r>
        <w:rPr>
          <w:noProof/>
          <w:highlight w:val="white"/>
        </w:rPr>
        <w:tab/>
      </w:r>
      <w:r>
        <w:rPr>
          <w:noProof/>
          <w:highlight w:val="white"/>
        </w:rPr>
        <w:tab/>
      </w:r>
      <w:r w:rsidRPr="00244EDC">
        <w:rPr>
          <w:highlight w:val="white"/>
        </w:rPr>
        <w:tab/>
        <w:t>&lt;notes&gt;</w:t>
      </w:r>
    </w:p>
    <w:p w14:paraId="5728D5FE" w14:textId="77777777" w:rsidR="00707358" w:rsidRPr="00244EDC" w:rsidRDefault="00707358" w:rsidP="00707358">
      <w:pPr>
        <w:pStyle w:val="Xml"/>
        <w:rPr>
          <w:highlight w:val="white"/>
        </w:rPr>
      </w:pPr>
      <w:r>
        <w:rPr>
          <w:highlight w:val="white"/>
        </w:rPr>
        <w:tab/>
      </w:r>
      <w:r>
        <w:rPr>
          <w:highlight w:val="white"/>
        </w:rPr>
        <w:tab/>
      </w:r>
      <w:r>
        <w:rPr>
          <w:highlight w:val="white"/>
        </w:rPr>
        <w:tab/>
      </w:r>
      <w:r>
        <w:rPr>
          <w:highlight w:val="white"/>
        </w:rPr>
        <w:tab/>
      </w:r>
      <w:r>
        <w:rPr>
          <w:highlight w:val="white"/>
        </w:rPr>
        <w:tab/>
      </w:r>
      <w:r w:rsidRPr="00244EDC">
        <w:rPr>
          <w:highlight w:val="white"/>
        </w:rPr>
        <w:t>&lt;basic text="poznámka"/&gt;</w:t>
      </w:r>
    </w:p>
    <w:p w14:paraId="54A65B86"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Pr>
          <w:noProof/>
          <w:highlight w:val="white"/>
        </w:rPr>
        <w:tab/>
      </w:r>
      <w:r w:rsidRPr="00244EDC">
        <w:rPr>
          <w:noProof/>
          <w:highlight w:val="white"/>
        </w:rPr>
        <w:t>&lt;</w:t>
      </w:r>
      <w:r>
        <w:rPr>
          <w:noProof/>
          <w:highlight w:val="white"/>
        </w:rPr>
        <w:t>lcd</w:t>
      </w:r>
      <w:r w:rsidRPr="00244EDC">
        <w:rPr>
          <w:noProof/>
          <w:highlight w:val="white"/>
        </w:rPr>
        <w:t xml:space="preserve"> text="poznámka"/&gt;</w:t>
      </w:r>
    </w:p>
    <w:p w14:paraId="0D11F85A" w14:textId="77777777" w:rsidR="00707358" w:rsidRDefault="00707358" w:rsidP="00707358">
      <w:pPr>
        <w:pStyle w:val="Xml"/>
        <w:rPr>
          <w:noProof/>
          <w:highlight w:val="white"/>
        </w:rPr>
      </w:pPr>
      <w:r>
        <w:rPr>
          <w:noProof/>
          <w:highlight w:val="white"/>
        </w:rPr>
        <w:tab/>
      </w:r>
      <w:r>
        <w:rPr>
          <w:noProof/>
          <w:highlight w:val="white"/>
        </w:rPr>
        <w:tab/>
      </w:r>
      <w:r>
        <w:rPr>
          <w:noProof/>
          <w:highlight w:val="white"/>
        </w:rPr>
        <w:tab/>
      </w:r>
      <w:r>
        <w:rPr>
          <w:noProof/>
          <w:highlight w:val="white"/>
        </w:rPr>
        <w:tab/>
      </w:r>
      <w:r w:rsidRPr="00244EDC">
        <w:rPr>
          <w:noProof/>
          <w:highlight w:val="white"/>
        </w:rPr>
        <w:t>&lt;/notes&gt;</w:t>
      </w:r>
    </w:p>
    <w:p w14:paraId="057151EA" w14:textId="77777777" w:rsidR="00707358" w:rsidRPr="000A0E72" w:rsidRDefault="00707358" w:rsidP="00707358">
      <w:pPr>
        <w:pStyle w:val="Xml"/>
        <w:rPr>
          <w:noProof/>
          <w:highlight w:val="white"/>
        </w:rPr>
      </w:pPr>
      <w:r>
        <w:rPr>
          <w:noProof/>
          <w:highlight w:val="white"/>
        </w:rPr>
        <w:tab/>
      </w:r>
      <w:r>
        <w:rPr>
          <w:noProof/>
          <w:highlight w:val="white"/>
        </w:rPr>
        <w:tab/>
      </w:r>
      <w:r>
        <w:rPr>
          <w:noProof/>
          <w:highlight w:val="white"/>
        </w:rPr>
        <w:tab/>
      </w:r>
      <w:r w:rsidRPr="000A0E72">
        <w:rPr>
          <w:noProof/>
          <w:highlight w:val="white"/>
        </w:rPr>
        <w:t>&lt;/transfer&gt;</w:t>
      </w:r>
    </w:p>
    <w:p w14:paraId="676040D7" w14:textId="77777777" w:rsidR="00707358" w:rsidRPr="000A0E72" w:rsidRDefault="00707358" w:rsidP="00707358">
      <w:pPr>
        <w:pStyle w:val="Xml"/>
        <w:rPr>
          <w:noProof/>
          <w:highlight w:val="white"/>
        </w:rPr>
      </w:pPr>
      <w:r>
        <w:rPr>
          <w:noProof/>
          <w:highlight w:val="white"/>
        </w:rPr>
        <w:tab/>
      </w:r>
      <w:r>
        <w:rPr>
          <w:noProof/>
          <w:highlight w:val="white"/>
        </w:rPr>
        <w:tab/>
      </w:r>
      <w:r w:rsidRPr="000A0E72">
        <w:rPr>
          <w:noProof/>
          <w:highlight w:val="white"/>
        </w:rPr>
        <w:t>&lt;/trains&gt;</w:t>
      </w:r>
    </w:p>
    <w:p w14:paraId="72A47934" w14:textId="77777777" w:rsidR="00707358" w:rsidRPr="000A0E72" w:rsidRDefault="00707358" w:rsidP="00707358">
      <w:pPr>
        <w:pStyle w:val="Xml"/>
        <w:rPr>
          <w:noProof/>
          <w:highlight w:val="white"/>
        </w:rPr>
      </w:pPr>
      <w:r>
        <w:rPr>
          <w:noProof/>
          <w:highlight w:val="white"/>
        </w:rPr>
        <w:tab/>
      </w:r>
      <w:r w:rsidRPr="000A0E72">
        <w:rPr>
          <w:noProof/>
          <w:highlight w:val="white"/>
        </w:rPr>
        <w:t>&lt;/waiting &gt;</w:t>
      </w:r>
    </w:p>
    <w:p w14:paraId="2ACABED2" w14:textId="77777777" w:rsidR="00707358" w:rsidRDefault="00707358" w:rsidP="00707358">
      <w:pPr>
        <w:pStyle w:val="Xml"/>
      </w:pPr>
      <w:r w:rsidRPr="000A0E72">
        <w:rPr>
          <w:highlight w:val="white"/>
        </w:rPr>
        <w:t>&lt;/</w:t>
      </w:r>
      <w:r>
        <w:rPr>
          <w:noProof/>
          <w:highlight w:val="white"/>
        </w:rPr>
        <w:t>transfers</w:t>
      </w:r>
      <w:r w:rsidRPr="000A0E72">
        <w:rPr>
          <w:highlight w:val="white"/>
        </w:rPr>
        <w:t>&gt;</w:t>
      </w:r>
    </w:p>
    <w:p w14:paraId="3F074CBD" w14:textId="77777777" w:rsidR="00707358" w:rsidRPr="00B05C74" w:rsidRDefault="00707358" w:rsidP="00707358">
      <w:pPr>
        <w:pStyle w:val="Xml"/>
        <w:rPr>
          <w:rFonts w:asciiTheme="majorHAnsi" w:eastAsiaTheme="majorEastAsia" w:hAnsiTheme="majorHAnsi" w:cstheme="majorBidi"/>
          <w:b/>
          <w:color w:val="365F91" w:themeColor="accent1" w:themeShade="BF"/>
          <w:sz w:val="28"/>
          <w:szCs w:val="26"/>
        </w:rPr>
      </w:pPr>
      <w:r>
        <w:t>Definice jednotlivých prvků v souboru návazností</w:t>
      </w:r>
    </w:p>
    <w:p w14:paraId="1617CF52" w14:textId="77777777" w:rsidR="00707358" w:rsidRDefault="00707358" w:rsidP="00707358">
      <w:pPr>
        <w:tabs>
          <w:tab w:val="left" w:pos="1134"/>
          <w:tab w:val="left" w:pos="1418"/>
          <w:tab w:val="left" w:pos="1701"/>
        </w:tabs>
      </w:pPr>
    </w:p>
    <w:p w14:paraId="2A793C68" w14:textId="77777777" w:rsidR="00707358" w:rsidRPr="008C2020" w:rsidRDefault="00707358" w:rsidP="002D29E4">
      <w:pPr>
        <w:pStyle w:val="Nadpis3"/>
      </w:pPr>
      <w:bookmarkStart w:id="905" w:name="_Toc523943133"/>
      <w:r w:rsidRPr="00BC6D64">
        <w:t>Popis jednotlivých elementů</w:t>
      </w:r>
      <w:r>
        <w:t xml:space="preserve"> souboru.</w:t>
      </w:r>
      <w:bookmarkEnd w:id="905"/>
    </w:p>
    <w:p w14:paraId="080F1D6E" w14:textId="77777777" w:rsidR="00707358" w:rsidRPr="000B7BE3" w:rsidRDefault="00707358" w:rsidP="00C75FF4">
      <w:pPr>
        <w:pStyle w:val="Nadpis4"/>
        <w:rPr>
          <w:rStyle w:val="Siln"/>
          <w:b/>
        </w:rPr>
      </w:pPr>
      <w:r w:rsidRPr="000B7BE3">
        <w:rPr>
          <w:rStyle w:val="Siln"/>
          <w:b/>
        </w:rPr>
        <w:t>Datum vytvoření souboru – „transfers“</w:t>
      </w:r>
    </w:p>
    <w:p w14:paraId="46E8A88D" w14:textId="77777777" w:rsidR="00707358" w:rsidRPr="00C723CC" w:rsidRDefault="00707358" w:rsidP="00707358">
      <w:pPr>
        <w:tabs>
          <w:tab w:val="left" w:pos="1134"/>
          <w:tab w:val="left" w:pos="1418"/>
          <w:tab w:val="left" w:pos="1701"/>
        </w:tabs>
      </w:pPr>
      <w:r>
        <w:t>V záhlaví je uvedeno datum vytvoření souboru.</w:t>
      </w:r>
    </w:p>
    <w:tbl>
      <w:tblPr>
        <w:tblW w:w="9062" w:type="dxa"/>
        <w:jc w:val="center"/>
        <w:tblLook w:val="04A0" w:firstRow="1" w:lastRow="0" w:firstColumn="1" w:lastColumn="0" w:noHBand="0" w:noVBand="1"/>
      </w:tblPr>
      <w:tblGrid>
        <w:gridCol w:w="1838"/>
        <w:gridCol w:w="7224"/>
      </w:tblGrid>
      <w:tr w:rsidR="00707358" w14:paraId="11EDEACE"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66970DC6"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4BF85BFE" w14:textId="77777777" w:rsidR="00707358" w:rsidRDefault="00707358" w:rsidP="000A1AF8">
            <w:pPr>
              <w:pStyle w:val="Bezmezer"/>
              <w:tabs>
                <w:tab w:val="left" w:pos="1134"/>
                <w:tab w:val="left" w:pos="1418"/>
                <w:tab w:val="left" w:pos="1701"/>
              </w:tabs>
            </w:pPr>
            <w:r>
              <w:t>transfers</w:t>
            </w:r>
          </w:p>
        </w:tc>
      </w:tr>
      <w:tr w:rsidR="00707358" w14:paraId="5368EA96" w14:textId="77777777" w:rsidTr="000A1AF8">
        <w:trPr>
          <w:jc w:val="center"/>
        </w:trPr>
        <w:tc>
          <w:tcPr>
            <w:tcW w:w="1838" w:type="dxa"/>
            <w:tcBorders>
              <w:top w:val="single" w:sz="8" w:space="0" w:color="auto"/>
              <w:left w:val="single" w:sz="12" w:space="0" w:color="auto"/>
            </w:tcBorders>
          </w:tcPr>
          <w:p w14:paraId="6F5597E8"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41B18C87" w14:textId="77777777" w:rsidR="00707358" w:rsidRDefault="00707358" w:rsidP="000A1AF8">
            <w:pPr>
              <w:pStyle w:val="Bezmezer"/>
              <w:tabs>
                <w:tab w:val="left" w:pos="1134"/>
                <w:tab w:val="left" w:pos="1418"/>
                <w:tab w:val="left" w:pos="1701"/>
              </w:tabs>
            </w:pPr>
            <w:r>
              <w:t>transfers</w:t>
            </w:r>
          </w:p>
        </w:tc>
      </w:tr>
      <w:tr w:rsidR="00707358" w14:paraId="00A62F10" w14:textId="77777777" w:rsidTr="000A1AF8">
        <w:trPr>
          <w:jc w:val="center"/>
        </w:trPr>
        <w:tc>
          <w:tcPr>
            <w:tcW w:w="1838" w:type="dxa"/>
            <w:tcBorders>
              <w:left w:val="single" w:sz="12" w:space="0" w:color="auto"/>
            </w:tcBorders>
          </w:tcPr>
          <w:p w14:paraId="7AFC6AA2"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4093C981" w14:textId="77777777" w:rsidR="00707358" w:rsidRDefault="00707358" w:rsidP="000A1AF8">
            <w:pPr>
              <w:pStyle w:val="Bezmezer"/>
              <w:tabs>
                <w:tab w:val="left" w:pos="1134"/>
                <w:tab w:val="left" w:pos="1418"/>
                <w:tab w:val="left" w:pos="1701"/>
              </w:tabs>
            </w:pPr>
            <w:r>
              <w:t>Obsahuje seznamy návazností</w:t>
            </w:r>
          </w:p>
        </w:tc>
      </w:tr>
      <w:tr w:rsidR="00707358" w14:paraId="72B17D0A" w14:textId="77777777" w:rsidTr="000A1AF8">
        <w:trPr>
          <w:jc w:val="center"/>
        </w:trPr>
        <w:tc>
          <w:tcPr>
            <w:tcW w:w="1838" w:type="dxa"/>
            <w:tcBorders>
              <w:left w:val="single" w:sz="12" w:space="0" w:color="auto"/>
            </w:tcBorders>
          </w:tcPr>
          <w:p w14:paraId="02681A16"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6EBD63FB" w14:textId="77777777" w:rsidR="00707358" w:rsidRDefault="00707358" w:rsidP="000A1AF8">
            <w:pPr>
              <w:pStyle w:val="Bezmezer"/>
              <w:tabs>
                <w:tab w:val="left" w:pos="1134"/>
                <w:tab w:val="left" w:pos="1418"/>
                <w:tab w:val="left" w:pos="1701"/>
              </w:tabs>
            </w:pPr>
          </w:p>
        </w:tc>
      </w:tr>
      <w:tr w:rsidR="00707358" w14:paraId="64CB64A5" w14:textId="77777777" w:rsidTr="000A1AF8">
        <w:trPr>
          <w:jc w:val="center"/>
        </w:trPr>
        <w:tc>
          <w:tcPr>
            <w:tcW w:w="1838" w:type="dxa"/>
            <w:tcBorders>
              <w:left w:val="single" w:sz="12" w:space="0" w:color="auto"/>
            </w:tcBorders>
          </w:tcPr>
          <w:p w14:paraId="1E16ED09"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7090243E" w14:textId="77777777" w:rsidR="00707358" w:rsidRDefault="00707358" w:rsidP="000A1AF8">
            <w:pPr>
              <w:pStyle w:val="Bezmezer"/>
              <w:tabs>
                <w:tab w:val="left" w:pos="1134"/>
                <w:tab w:val="left" w:pos="1418"/>
                <w:tab w:val="left" w:pos="1701"/>
              </w:tabs>
            </w:pPr>
          </w:p>
        </w:tc>
      </w:tr>
      <w:tr w:rsidR="00707358" w14:paraId="5C8EF908" w14:textId="77777777" w:rsidTr="000A1AF8">
        <w:trPr>
          <w:jc w:val="center"/>
        </w:trPr>
        <w:tc>
          <w:tcPr>
            <w:tcW w:w="1838" w:type="dxa"/>
            <w:tcBorders>
              <w:left w:val="single" w:sz="12" w:space="0" w:color="auto"/>
              <w:bottom w:val="single" w:sz="12" w:space="0" w:color="auto"/>
            </w:tcBorders>
          </w:tcPr>
          <w:p w14:paraId="69E0ED2C"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74F7AC04" w14:textId="77777777" w:rsidR="00707358" w:rsidRDefault="00707358" w:rsidP="000A1AF8">
            <w:pPr>
              <w:pStyle w:val="Bezmezer"/>
              <w:tabs>
                <w:tab w:val="left" w:pos="1134"/>
                <w:tab w:val="left" w:pos="1418"/>
                <w:tab w:val="left" w:pos="1701"/>
              </w:tabs>
            </w:pPr>
            <w:r>
              <w:t>Ano</w:t>
            </w:r>
          </w:p>
        </w:tc>
      </w:tr>
      <w:tr w:rsidR="00707358" w14:paraId="29C2A451" w14:textId="77777777" w:rsidTr="000A1AF8">
        <w:trPr>
          <w:jc w:val="center"/>
        </w:trPr>
        <w:tc>
          <w:tcPr>
            <w:tcW w:w="1838" w:type="dxa"/>
            <w:tcBorders>
              <w:top w:val="single" w:sz="12" w:space="0" w:color="auto"/>
              <w:left w:val="single" w:sz="12" w:space="0" w:color="auto"/>
            </w:tcBorders>
          </w:tcPr>
          <w:p w14:paraId="73F4912D"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0872736C" w14:textId="77777777" w:rsidR="00707358" w:rsidRDefault="00707358" w:rsidP="000A1AF8">
            <w:pPr>
              <w:pStyle w:val="Bezmezer"/>
              <w:tabs>
                <w:tab w:val="left" w:pos="1134"/>
                <w:tab w:val="left" w:pos="1418"/>
                <w:tab w:val="left" w:pos="1701"/>
              </w:tabs>
            </w:pPr>
            <w:r>
              <w:t>creationDate</w:t>
            </w:r>
          </w:p>
        </w:tc>
      </w:tr>
      <w:tr w:rsidR="00707358" w14:paraId="371C2D8E" w14:textId="77777777" w:rsidTr="000A1AF8">
        <w:trPr>
          <w:jc w:val="center"/>
        </w:trPr>
        <w:tc>
          <w:tcPr>
            <w:tcW w:w="1838" w:type="dxa"/>
            <w:tcBorders>
              <w:left w:val="single" w:sz="12" w:space="0" w:color="auto"/>
            </w:tcBorders>
          </w:tcPr>
          <w:p w14:paraId="2B26861A"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7FF362A4" w14:textId="77777777" w:rsidR="00707358" w:rsidRDefault="00707358" w:rsidP="000A1AF8">
            <w:pPr>
              <w:pStyle w:val="Bezmezer"/>
              <w:tabs>
                <w:tab w:val="left" w:pos="1134"/>
                <w:tab w:val="left" w:pos="1418"/>
                <w:tab w:val="left" w:pos="1701"/>
              </w:tabs>
            </w:pPr>
            <w:r>
              <w:t>Datum vytvoření souboru</w:t>
            </w:r>
          </w:p>
        </w:tc>
      </w:tr>
      <w:tr w:rsidR="00707358" w14:paraId="7F716FE5" w14:textId="77777777" w:rsidTr="000A1AF8">
        <w:trPr>
          <w:jc w:val="center"/>
        </w:trPr>
        <w:tc>
          <w:tcPr>
            <w:tcW w:w="1838" w:type="dxa"/>
            <w:tcBorders>
              <w:left w:val="single" w:sz="12" w:space="0" w:color="auto"/>
            </w:tcBorders>
          </w:tcPr>
          <w:p w14:paraId="4F0C83B7"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2E25E93C" w14:textId="77777777" w:rsidR="00707358" w:rsidRDefault="00707358" w:rsidP="000A1AF8">
            <w:pPr>
              <w:pStyle w:val="Bezmezer"/>
              <w:tabs>
                <w:tab w:val="left" w:pos="1134"/>
                <w:tab w:val="left" w:pos="1418"/>
                <w:tab w:val="left" w:pos="1701"/>
              </w:tabs>
            </w:pPr>
            <w:r>
              <w:t>“YYYY-MM-DDThh:mm:ss“</w:t>
            </w:r>
          </w:p>
        </w:tc>
      </w:tr>
      <w:tr w:rsidR="00707358" w14:paraId="2A6FC051" w14:textId="77777777" w:rsidTr="000A1AF8">
        <w:trPr>
          <w:jc w:val="center"/>
        </w:trPr>
        <w:tc>
          <w:tcPr>
            <w:tcW w:w="1838" w:type="dxa"/>
            <w:tcBorders>
              <w:left w:val="single" w:sz="12" w:space="0" w:color="auto"/>
            </w:tcBorders>
          </w:tcPr>
          <w:p w14:paraId="3DDEA0DF"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20CE6E72" w14:textId="77777777" w:rsidR="00707358" w:rsidRDefault="00707358" w:rsidP="000A1AF8">
            <w:pPr>
              <w:pStyle w:val="Bezmezer"/>
              <w:tabs>
                <w:tab w:val="left" w:pos="1134"/>
                <w:tab w:val="left" w:pos="1418"/>
                <w:tab w:val="left" w:pos="1701"/>
              </w:tabs>
            </w:pPr>
          </w:p>
        </w:tc>
      </w:tr>
      <w:tr w:rsidR="00707358" w14:paraId="3C1409E8" w14:textId="77777777" w:rsidTr="000A1AF8">
        <w:trPr>
          <w:jc w:val="center"/>
        </w:trPr>
        <w:tc>
          <w:tcPr>
            <w:tcW w:w="1838" w:type="dxa"/>
            <w:tcBorders>
              <w:left w:val="single" w:sz="12" w:space="0" w:color="auto"/>
              <w:bottom w:val="single" w:sz="18" w:space="0" w:color="auto"/>
            </w:tcBorders>
          </w:tcPr>
          <w:p w14:paraId="1C31A00C"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36D59DD0" w14:textId="77777777" w:rsidR="00707358" w:rsidRDefault="00707358" w:rsidP="000A1AF8">
            <w:pPr>
              <w:pStyle w:val="Bezmezer"/>
              <w:tabs>
                <w:tab w:val="left" w:pos="1134"/>
                <w:tab w:val="left" w:pos="1418"/>
                <w:tab w:val="left" w:pos="1701"/>
              </w:tabs>
            </w:pPr>
            <w:r>
              <w:t>Ano</w:t>
            </w:r>
          </w:p>
        </w:tc>
      </w:tr>
      <w:tr w:rsidR="00707358" w14:paraId="1AD42F73" w14:textId="77777777" w:rsidTr="000A1AF8">
        <w:trPr>
          <w:jc w:val="center"/>
        </w:trPr>
        <w:tc>
          <w:tcPr>
            <w:tcW w:w="1838" w:type="dxa"/>
            <w:tcBorders>
              <w:top w:val="single" w:sz="18" w:space="0" w:color="auto"/>
            </w:tcBorders>
          </w:tcPr>
          <w:p w14:paraId="67CCDED9"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398E154E" w14:textId="77777777" w:rsidR="00707358" w:rsidRPr="009F5F40" w:rsidRDefault="00707358" w:rsidP="000A1AF8">
            <w:pPr>
              <w:pStyle w:val="Bezmezer"/>
              <w:tabs>
                <w:tab w:val="left" w:pos="1134"/>
                <w:tab w:val="left" w:pos="1418"/>
                <w:tab w:val="left" w:pos="1701"/>
              </w:tabs>
              <w:rPr>
                <w:szCs w:val="18"/>
              </w:rPr>
            </w:pPr>
            <w:r w:rsidRPr="004F3460">
              <w:t>&lt;</w:t>
            </w:r>
            <w:r>
              <w:t>transfers creationDate=“2014-06-03T11:36:54“</w:t>
            </w:r>
            <w:r w:rsidRPr="004F3460">
              <w:t>&gt;</w:t>
            </w:r>
          </w:p>
        </w:tc>
      </w:tr>
    </w:tbl>
    <w:p w14:paraId="592D07A6" w14:textId="77777777" w:rsidR="00707358" w:rsidRDefault="00707358" w:rsidP="00707358">
      <w:pPr>
        <w:tabs>
          <w:tab w:val="left" w:pos="1134"/>
          <w:tab w:val="left" w:pos="1418"/>
          <w:tab w:val="left" w:pos="1701"/>
        </w:tabs>
        <w:rPr>
          <w:rStyle w:val="Siln"/>
        </w:rPr>
      </w:pPr>
    </w:p>
    <w:p w14:paraId="2F8B3FFA" w14:textId="77777777" w:rsidR="00707358" w:rsidRPr="000F12C0" w:rsidRDefault="00707358" w:rsidP="00C75FF4">
      <w:pPr>
        <w:pStyle w:val="Nadpis4"/>
        <w:rPr>
          <w:rStyle w:val="Siln"/>
          <w:b/>
        </w:rPr>
      </w:pPr>
      <w:r w:rsidRPr="000F12C0">
        <w:rPr>
          <w:rStyle w:val="Siln"/>
          <w:b/>
        </w:rPr>
        <w:t>Příjezdový spoj do zastávky – „Continuing“</w:t>
      </w:r>
    </w:p>
    <w:p w14:paraId="0C22170A" w14:textId="77777777" w:rsidR="00707358" w:rsidRDefault="00707358" w:rsidP="00707358">
      <w:pPr>
        <w:tabs>
          <w:tab w:val="left" w:pos="1134"/>
          <w:tab w:val="left" w:pos="1418"/>
          <w:tab w:val="left" w:pos="1701"/>
        </w:tabs>
      </w:pPr>
      <w:r>
        <w:t>Popisuje situaci spoje s následnou návazností (název „continuing“), to je, že po příjezdu do zastávky návaznosti na něj existuje</w:t>
      </w:r>
      <w:r w:rsidRPr="003D4C22">
        <w:t xml:space="preserve"> </w:t>
      </w:r>
      <w:r>
        <w:t xml:space="preserve">návaznost (jiný navazující spoj), tj. v zastávce návaznosti na tento spoj čeká přípoj. </w:t>
      </w:r>
    </w:p>
    <w:p w14:paraId="12DA9D79" w14:textId="77777777" w:rsidR="00707358" w:rsidRDefault="00707358" w:rsidP="00707358">
      <w:pPr>
        <w:tabs>
          <w:tab w:val="left" w:pos="1134"/>
          <w:tab w:val="left" w:pos="1418"/>
          <w:tab w:val="left" w:pos="1701"/>
        </w:tabs>
      </w:pPr>
      <w:r>
        <w:t>Vozidlo (resp. jeho linka/spoj a druh dopravy), na které v zastávce návaznosti čeká spoj s návazností (tzv. čekající spoj) je určeno pro zobrazení na panelech a hlášení cestujícím v tomto vozidle.</w:t>
      </w:r>
    </w:p>
    <w:tbl>
      <w:tblPr>
        <w:tblW w:w="9062" w:type="dxa"/>
        <w:jc w:val="center"/>
        <w:tblLook w:val="04A0" w:firstRow="1" w:lastRow="0" w:firstColumn="1" w:lastColumn="0" w:noHBand="0" w:noVBand="1"/>
      </w:tblPr>
      <w:tblGrid>
        <w:gridCol w:w="1838"/>
        <w:gridCol w:w="7224"/>
      </w:tblGrid>
      <w:tr w:rsidR="00707358" w14:paraId="08A81BB8"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67D7DF54"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5F9F9871" w14:textId="77777777" w:rsidR="00707358" w:rsidRDefault="00707358" w:rsidP="000A1AF8">
            <w:pPr>
              <w:pStyle w:val="Bezmezer"/>
              <w:tabs>
                <w:tab w:val="left" w:pos="1134"/>
                <w:tab w:val="left" w:pos="1418"/>
                <w:tab w:val="left" w:pos="1701"/>
              </w:tabs>
            </w:pPr>
            <w:r w:rsidRPr="00BA2A68">
              <w:rPr>
                <w:rStyle w:val="Siln"/>
              </w:rPr>
              <w:t>continuing</w:t>
            </w:r>
          </w:p>
        </w:tc>
      </w:tr>
      <w:tr w:rsidR="00707358" w14:paraId="4ACB88A5" w14:textId="77777777" w:rsidTr="000A1AF8">
        <w:trPr>
          <w:jc w:val="center"/>
        </w:trPr>
        <w:tc>
          <w:tcPr>
            <w:tcW w:w="1838" w:type="dxa"/>
            <w:tcBorders>
              <w:top w:val="single" w:sz="8" w:space="0" w:color="auto"/>
              <w:left w:val="single" w:sz="12" w:space="0" w:color="auto"/>
            </w:tcBorders>
          </w:tcPr>
          <w:p w14:paraId="343C0E34"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7EF9A8BE" w14:textId="77777777" w:rsidR="00707358" w:rsidRPr="00BA2A68" w:rsidRDefault="00707358" w:rsidP="000A1AF8">
            <w:pPr>
              <w:pStyle w:val="Bezmezer"/>
              <w:tabs>
                <w:tab w:val="left" w:pos="1134"/>
                <w:tab w:val="left" w:pos="1418"/>
                <w:tab w:val="left" w:pos="1701"/>
              </w:tabs>
              <w:rPr>
                <w:b/>
              </w:rPr>
            </w:pPr>
            <w:r>
              <w:t>transfers/</w:t>
            </w:r>
            <w:r w:rsidRPr="00BA2A68">
              <w:rPr>
                <w:rStyle w:val="Siln"/>
              </w:rPr>
              <w:t>continuing</w:t>
            </w:r>
          </w:p>
        </w:tc>
      </w:tr>
      <w:tr w:rsidR="00707358" w14:paraId="26F9E9BD" w14:textId="77777777" w:rsidTr="000A1AF8">
        <w:trPr>
          <w:jc w:val="center"/>
        </w:trPr>
        <w:tc>
          <w:tcPr>
            <w:tcW w:w="1838" w:type="dxa"/>
            <w:tcBorders>
              <w:left w:val="single" w:sz="12" w:space="0" w:color="auto"/>
            </w:tcBorders>
          </w:tcPr>
          <w:p w14:paraId="7D45F316"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7F8B8854" w14:textId="77777777" w:rsidR="00707358" w:rsidRDefault="00707358" w:rsidP="000A1AF8">
            <w:pPr>
              <w:pStyle w:val="Bezmezer"/>
              <w:tabs>
                <w:tab w:val="left" w:pos="1134"/>
                <w:tab w:val="left" w:pos="1418"/>
                <w:tab w:val="left" w:pos="1701"/>
              </w:tabs>
            </w:pPr>
            <w:r>
              <w:t>Obsahuje seznam navazujících návazností po příjezdu do zastávky</w:t>
            </w:r>
          </w:p>
        </w:tc>
      </w:tr>
      <w:tr w:rsidR="00707358" w14:paraId="4C85A64F" w14:textId="77777777" w:rsidTr="000A1AF8">
        <w:trPr>
          <w:jc w:val="center"/>
        </w:trPr>
        <w:tc>
          <w:tcPr>
            <w:tcW w:w="1838" w:type="dxa"/>
            <w:tcBorders>
              <w:left w:val="single" w:sz="12" w:space="0" w:color="auto"/>
            </w:tcBorders>
          </w:tcPr>
          <w:p w14:paraId="5C88CECD"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077271D5" w14:textId="77777777" w:rsidR="00707358" w:rsidRDefault="00707358" w:rsidP="000A1AF8">
            <w:pPr>
              <w:pStyle w:val="Bezmezer"/>
              <w:tabs>
                <w:tab w:val="left" w:pos="1134"/>
                <w:tab w:val="left" w:pos="1418"/>
                <w:tab w:val="left" w:pos="1701"/>
              </w:tabs>
            </w:pPr>
          </w:p>
        </w:tc>
      </w:tr>
      <w:tr w:rsidR="00707358" w14:paraId="387E7FE0" w14:textId="77777777" w:rsidTr="000A1AF8">
        <w:trPr>
          <w:jc w:val="center"/>
        </w:trPr>
        <w:tc>
          <w:tcPr>
            <w:tcW w:w="1838" w:type="dxa"/>
            <w:tcBorders>
              <w:left w:val="single" w:sz="12" w:space="0" w:color="auto"/>
            </w:tcBorders>
          </w:tcPr>
          <w:p w14:paraId="3E4A0BCD"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39B38EEA" w14:textId="77777777" w:rsidR="00707358" w:rsidRDefault="00707358" w:rsidP="000A1AF8">
            <w:pPr>
              <w:pStyle w:val="Bezmezer"/>
              <w:tabs>
                <w:tab w:val="left" w:pos="1134"/>
                <w:tab w:val="left" w:pos="1418"/>
                <w:tab w:val="left" w:pos="1701"/>
              </w:tabs>
            </w:pPr>
          </w:p>
        </w:tc>
      </w:tr>
      <w:tr w:rsidR="00707358" w14:paraId="794A3533" w14:textId="77777777" w:rsidTr="000A1AF8">
        <w:trPr>
          <w:jc w:val="center"/>
        </w:trPr>
        <w:tc>
          <w:tcPr>
            <w:tcW w:w="1838" w:type="dxa"/>
            <w:tcBorders>
              <w:left w:val="single" w:sz="12" w:space="0" w:color="auto"/>
              <w:bottom w:val="single" w:sz="12" w:space="0" w:color="auto"/>
            </w:tcBorders>
          </w:tcPr>
          <w:p w14:paraId="67FC782F"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5B9B8BAC" w14:textId="77777777" w:rsidR="00707358" w:rsidRDefault="00707358" w:rsidP="000A1AF8">
            <w:pPr>
              <w:pStyle w:val="Bezmezer"/>
              <w:tabs>
                <w:tab w:val="left" w:pos="1134"/>
                <w:tab w:val="left" w:pos="1418"/>
                <w:tab w:val="left" w:pos="1701"/>
              </w:tabs>
            </w:pPr>
            <w:r>
              <w:t>Ano</w:t>
            </w:r>
          </w:p>
        </w:tc>
      </w:tr>
      <w:tr w:rsidR="00707358" w14:paraId="1592EB2C" w14:textId="77777777" w:rsidTr="000A1AF8">
        <w:trPr>
          <w:jc w:val="center"/>
        </w:trPr>
        <w:tc>
          <w:tcPr>
            <w:tcW w:w="1838" w:type="dxa"/>
            <w:tcBorders>
              <w:top w:val="single" w:sz="18" w:space="0" w:color="auto"/>
            </w:tcBorders>
          </w:tcPr>
          <w:p w14:paraId="2EE7DF10"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10653445" w14:textId="77777777" w:rsidR="00707358" w:rsidRPr="009F5F40" w:rsidRDefault="00707358" w:rsidP="000A1AF8">
            <w:pPr>
              <w:pStyle w:val="Bezmezer"/>
              <w:tabs>
                <w:tab w:val="left" w:pos="1134"/>
                <w:tab w:val="left" w:pos="1418"/>
                <w:tab w:val="left" w:pos="1701"/>
              </w:tabs>
              <w:rPr>
                <w:szCs w:val="18"/>
              </w:rPr>
            </w:pPr>
            <w:r w:rsidRPr="004F3460">
              <w:t>&lt;</w:t>
            </w:r>
            <w:r>
              <w:t>continuing</w:t>
            </w:r>
            <w:r w:rsidRPr="004F3460">
              <w:t>&gt;</w:t>
            </w:r>
          </w:p>
        </w:tc>
      </w:tr>
    </w:tbl>
    <w:p w14:paraId="4054C1FD" w14:textId="77777777" w:rsidR="00707358" w:rsidRPr="000F12C0" w:rsidRDefault="00707358" w:rsidP="00C75FF4">
      <w:pPr>
        <w:pStyle w:val="Nadpis4"/>
        <w:rPr>
          <w:rStyle w:val="Siln"/>
          <w:b/>
        </w:rPr>
      </w:pPr>
      <w:r w:rsidRPr="000F12C0">
        <w:rPr>
          <w:rStyle w:val="Siln"/>
          <w:b/>
        </w:rPr>
        <w:t>Odjezdový spoj ze zastávky – „Waiting“</w:t>
      </w:r>
    </w:p>
    <w:p w14:paraId="0EA2D9EF" w14:textId="77777777" w:rsidR="00707358" w:rsidRPr="00495C15" w:rsidRDefault="00707358" w:rsidP="00707358">
      <w:pPr>
        <w:tabs>
          <w:tab w:val="left" w:pos="1134"/>
          <w:tab w:val="left" w:pos="1418"/>
          <w:tab w:val="left" w:pos="1701"/>
        </w:tabs>
      </w:pPr>
      <w:r>
        <w:t>Obsahuje seznam vyčkávajících spojů v zastávce návaznosti, které na tento spoj s návazností v zastávce čekají. Tato informace může být určena pro řidiče či pro cestující ve vozidle.</w:t>
      </w:r>
      <w:r w:rsidRPr="00693175">
        <w:t xml:space="preserve"> </w:t>
      </w:r>
      <w:r>
        <w:t>Obvyklou podmínkou navazujícího spoje je doba čekání na příjezdový spoj, pokud dispečink nepošle jinou informaci.</w:t>
      </w:r>
    </w:p>
    <w:tbl>
      <w:tblPr>
        <w:tblW w:w="9062" w:type="dxa"/>
        <w:jc w:val="center"/>
        <w:tblLook w:val="04A0" w:firstRow="1" w:lastRow="0" w:firstColumn="1" w:lastColumn="0" w:noHBand="0" w:noVBand="1"/>
      </w:tblPr>
      <w:tblGrid>
        <w:gridCol w:w="1838"/>
        <w:gridCol w:w="7224"/>
      </w:tblGrid>
      <w:tr w:rsidR="00707358" w14:paraId="71111CE5"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188F6331"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4FDD1F93" w14:textId="77777777" w:rsidR="00707358" w:rsidRDefault="00707358" w:rsidP="000A1AF8">
            <w:pPr>
              <w:pStyle w:val="Bezmezer"/>
              <w:tabs>
                <w:tab w:val="left" w:pos="1134"/>
                <w:tab w:val="left" w:pos="1418"/>
                <w:tab w:val="left" w:pos="1701"/>
              </w:tabs>
            </w:pPr>
            <w:r>
              <w:t>waiting</w:t>
            </w:r>
          </w:p>
        </w:tc>
      </w:tr>
      <w:tr w:rsidR="00707358" w14:paraId="73B6ACF0" w14:textId="77777777" w:rsidTr="000A1AF8">
        <w:trPr>
          <w:jc w:val="center"/>
        </w:trPr>
        <w:tc>
          <w:tcPr>
            <w:tcW w:w="1838" w:type="dxa"/>
            <w:tcBorders>
              <w:top w:val="single" w:sz="8" w:space="0" w:color="auto"/>
              <w:left w:val="single" w:sz="12" w:space="0" w:color="auto"/>
            </w:tcBorders>
          </w:tcPr>
          <w:p w14:paraId="388E7CDF"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4D593E45" w14:textId="77777777" w:rsidR="00707358" w:rsidRPr="00BA2A68" w:rsidRDefault="00707358" w:rsidP="000A1AF8">
            <w:pPr>
              <w:pStyle w:val="Bezmezer"/>
              <w:tabs>
                <w:tab w:val="left" w:pos="1134"/>
                <w:tab w:val="left" w:pos="1418"/>
                <w:tab w:val="left" w:pos="1701"/>
              </w:tabs>
              <w:rPr>
                <w:b/>
                <w:bCs/>
              </w:rPr>
            </w:pPr>
            <w:r>
              <w:t>transfers/waiting</w:t>
            </w:r>
          </w:p>
        </w:tc>
      </w:tr>
      <w:tr w:rsidR="00707358" w14:paraId="42394309" w14:textId="77777777" w:rsidTr="000A1AF8">
        <w:trPr>
          <w:jc w:val="center"/>
        </w:trPr>
        <w:tc>
          <w:tcPr>
            <w:tcW w:w="1838" w:type="dxa"/>
            <w:tcBorders>
              <w:left w:val="single" w:sz="12" w:space="0" w:color="auto"/>
            </w:tcBorders>
          </w:tcPr>
          <w:p w14:paraId="42156527"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49D66DA6" w14:textId="77777777" w:rsidR="00707358" w:rsidRDefault="00707358" w:rsidP="000A1AF8">
            <w:pPr>
              <w:pStyle w:val="Bezmezer"/>
              <w:tabs>
                <w:tab w:val="left" w:pos="1134"/>
                <w:tab w:val="left" w:pos="1418"/>
                <w:tab w:val="left" w:pos="1701"/>
              </w:tabs>
            </w:pPr>
            <w:r>
              <w:t xml:space="preserve">Obsahuje seznam čekajících návazností </w:t>
            </w:r>
          </w:p>
        </w:tc>
      </w:tr>
      <w:tr w:rsidR="00707358" w14:paraId="68A867BA" w14:textId="77777777" w:rsidTr="000A1AF8">
        <w:trPr>
          <w:jc w:val="center"/>
        </w:trPr>
        <w:tc>
          <w:tcPr>
            <w:tcW w:w="1838" w:type="dxa"/>
            <w:tcBorders>
              <w:left w:val="single" w:sz="12" w:space="0" w:color="auto"/>
            </w:tcBorders>
          </w:tcPr>
          <w:p w14:paraId="29CD7FEC"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4BB1376F" w14:textId="77777777" w:rsidR="00707358" w:rsidRDefault="00707358" w:rsidP="000A1AF8">
            <w:pPr>
              <w:pStyle w:val="Bezmezer"/>
              <w:tabs>
                <w:tab w:val="left" w:pos="1134"/>
                <w:tab w:val="left" w:pos="1418"/>
                <w:tab w:val="left" w:pos="1701"/>
              </w:tabs>
            </w:pPr>
          </w:p>
        </w:tc>
      </w:tr>
      <w:tr w:rsidR="00707358" w14:paraId="06C5D5A8" w14:textId="77777777" w:rsidTr="000A1AF8">
        <w:trPr>
          <w:jc w:val="center"/>
        </w:trPr>
        <w:tc>
          <w:tcPr>
            <w:tcW w:w="1838" w:type="dxa"/>
            <w:tcBorders>
              <w:left w:val="single" w:sz="12" w:space="0" w:color="auto"/>
            </w:tcBorders>
          </w:tcPr>
          <w:p w14:paraId="1FA03293"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5FC0E95F" w14:textId="77777777" w:rsidR="00707358" w:rsidRDefault="00707358" w:rsidP="000A1AF8">
            <w:pPr>
              <w:pStyle w:val="Bezmezer"/>
              <w:tabs>
                <w:tab w:val="left" w:pos="1134"/>
                <w:tab w:val="left" w:pos="1418"/>
                <w:tab w:val="left" w:pos="1701"/>
              </w:tabs>
            </w:pPr>
          </w:p>
        </w:tc>
      </w:tr>
      <w:tr w:rsidR="00707358" w14:paraId="1B382B88" w14:textId="77777777" w:rsidTr="000A1AF8">
        <w:trPr>
          <w:jc w:val="center"/>
        </w:trPr>
        <w:tc>
          <w:tcPr>
            <w:tcW w:w="1838" w:type="dxa"/>
            <w:tcBorders>
              <w:left w:val="single" w:sz="12" w:space="0" w:color="auto"/>
              <w:bottom w:val="single" w:sz="12" w:space="0" w:color="auto"/>
            </w:tcBorders>
          </w:tcPr>
          <w:p w14:paraId="6EA22FF9"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5F174829" w14:textId="77777777" w:rsidR="00707358" w:rsidRDefault="00707358" w:rsidP="000A1AF8">
            <w:pPr>
              <w:pStyle w:val="Bezmezer"/>
              <w:tabs>
                <w:tab w:val="left" w:pos="1134"/>
                <w:tab w:val="left" w:pos="1418"/>
                <w:tab w:val="left" w:pos="1701"/>
              </w:tabs>
            </w:pPr>
            <w:r>
              <w:t>Ano</w:t>
            </w:r>
          </w:p>
        </w:tc>
      </w:tr>
      <w:tr w:rsidR="00707358" w14:paraId="4C90EA40" w14:textId="77777777" w:rsidTr="000A1AF8">
        <w:trPr>
          <w:jc w:val="center"/>
        </w:trPr>
        <w:tc>
          <w:tcPr>
            <w:tcW w:w="1838" w:type="dxa"/>
            <w:tcBorders>
              <w:top w:val="single" w:sz="18" w:space="0" w:color="auto"/>
            </w:tcBorders>
          </w:tcPr>
          <w:p w14:paraId="54EAC3B1"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4D623B7C" w14:textId="77777777" w:rsidR="00707358" w:rsidRPr="009F5F40" w:rsidRDefault="00707358" w:rsidP="000A1AF8">
            <w:pPr>
              <w:pStyle w:val="Bezmezer"/>
              <w:tabs>
                <w:tab w:val="left" w:pos="1134"/>
                <w:tab w:val="left" w:pos="1418"/>
                <w:tab w:val="left" w:pos="1701"/>
              </w:tabs>
              <w:rPr>
                <w:szCs w:val="18"/>
              </w:rPr>
            </w:pPr>
            <w:r w:rsidRPr="004F3460">
              <w:t>&lt;</w:t>
            </w:r>
            <w:r>
              <w:t>waiting</w:t>
            </w:r>
            <w:r w:rsidRPr="004F3460">
              <w:t>&gt;</w:t>
            </w:r>
          </w:p>
        </w:tc>
      </w:tr>
    </w:tbl>
    <w:p w14:paraId="6E7769CC" w14:textId="77777777" w:rsidR="00707358" w:rsidRPr="000F12C0" w:rsidRDefault="00707358" w:rsidP="00C75FF4">
      <w:pPr>
        <w:pStyle w:val="Nadpis4"/>
        <w:rPr>
          <w:rStyle w:val="Siln"/>
          <w:b/>
        </w:rPr>
      </w:pPr>
      <w:r w:rsidRPr="000F12C0">
        <w:rPr>
          <w:rStyle w:val="Siln"/>
          <w:b/>
        </w:rPr>
        <w:t>Návaznosti na autobus – „buses“</w:t>
      </w:r>
    </w:p>
    <w:p w14:paraId="76229B10" w14:textId="77777777" w:rsidR="00707358" w:rsidRPr="002E4B00" w:rsidRDefault="00707358" w:rsidP="00707358">
      <w:pPr>
        <w:tabs>
          <w:tab w:val="left" w:pos="1134"/>
          <w:tab w:val="left" w:pos="1418"/>
          <w:tab w:val="left" w:pos="1701"/>
        </w:tabs>
      </w:pPr>
      <w:r>
        <w:t>Část návazností, které řeší autobusy (navazující i čekající).</w:t>
      </w:r>
    </w:p>
    <w:tbl>
      <w:tblPr>
        <w:tblW w:w="9062" w:type="dxa"/>
        <w:jc w:val="center"/>
        <w:tblLook w:val="04A0" w:firstRow="1" w:lastRow="0" w:firstColumn="1" w:lastColumn="0" w:noHBand="0" w:noVBand="1"/>
      </w:tblPr>
      <w:tblGrid>
        <w:gridCol w:w="1838"/>
        <w:gridCol w:w="7224"/>
      </w:tblGrid>
      <w:tr w:rsidR="00707358" w14:paraId="1C2EE760"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28A39AA4"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277059B9" w14:textId="77777777" w:rsidR="00707358" w:rsidRDefault="00707358" w:rsidP="000A1AF8">
            <w:pPr>
              <w:pStyle w:val="Bezmezer"/>
              <w:tabs>
                <w:tab w:val="left" w:pos="1134"/>
                <w:tab w:val="left" w:pos="1418"/>
                <w:tab w:val="left" w:pos="1701"/>
              </w:tabs>
            </w:pPr>
            <w:r>
              <w:rPr>
                <w:rStyle w:val="Siln"/>
              </w:rPr>
              <w:t>buses</w:t>
            </w:r>
          </w:p>
        </w:tc>
      </w:tr>
      <w:tr w:rsidR="00707358" w14:paraId="3C965203" w14:textId="77777777" w:rsidTr="000A1AF8">
        <w:trPr>
          <w:jc w:val="center"/>
        </w:trPr>
        <w:tc>
          <w:tcPr>
            <w:tcW w:w="1838" w:type="dxa"/>
            <w:tcBorders>
              <w:top w:val="single" w:sz="8" w:space="0" w:color="auto"/>
              <w:left w:val="single" w:sz="12" w:space="0" w:color="auto"/>
            </w:tcBorders>
          </w:tcPr>
          <w:p w14:paraId="4E6F0732"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1473E148" w14:textId="77777777" w:rsidR="00707358" w:rsidRPr="00BA2A68" w:rsidRDefault="00707358" w:rsidP="000A1AF8">
            <w:pPr>
              <w:pStyle w:val="Bezmezer"/>
              <w:tabs>
                <w:tab w:val="left" w:pos="1134"/>
                <w:tab w:val="left" w:pos="1418"/>
                <w:tab w:val="left" w:pos="1701"/>
              </w:tabs>
              <w:rPr>
                <w:b/>
              </w:rPr>
            </w:pPr>
            <w:r>
              <w:t>transfers/</w:t>
            </w:r>
            <w:r w:rsidRPr="00BA2A68">
              <w:rPr>
                <w:rStyle w:val="Siln"/>
              </w:rPr>
              <w:t>continuing</w:t>
            </w:r>
            <w:r>
              <w:rPr>
                <w:rStyle w:val="Siln"/>
              </w:rPr>
              <w:t xml:space="preserve">/buses  ||  </w:t>
            </w:r>
            <w:r>
              <w:t>transfers/waiting</w:t>
            </w:r>
            <w:r>
              <w:rPr>
                <w:rStyle w:val="Siln"/>
              </w:rPr>
              <w:t>/buses</w:t>
            </w:r>
          </w:p>
        </w:tc>
      </w:tr>
      <w:tr w:rsidR="00707358" w14:paraId="5372B01A" w14:textId="77777777" w:rsidTr="000A1AF8">
        <w:trPr>
          <w:jc w:val="center"/>
        </w:trPr>
        <w:tc>
          <w:tcPr>
            <w:tcW w:w="1838" w:type="dxa"/>
            <w:tcBorders>
              <w:left w:val="single" w:sz="12" w:space="0" w:color="auto"/>
            </w:tcBorders>
          </w:tcPr>
          <w:p w14:paraId="6DD5022C"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1FC13DF5" w14:textId="77777777" w:rsidR="00707358" w:rsidRDefault="00707358" w:rsidP="000A1AF8">
            <w:pPr>
              <w:pStyle w:val="Bezmezer"/>
              <w:tabs>
                <w:tab w:val="left" w:pos="1134"/>
                <w:tab w:val="left" w:pos="1418"/>
                <w:tab w:val="left" w:pos="1701"/>
              </w:tabs>
            </w:pPr>
            <w:r>
              <w:t>Obsahuje seznam návazností z nebo na bus</w:t>
            </w:r>
          </w:p>
        </w:tc>
      </w:tr>
      <w:tr w:rsidR="00707358" w14:paraId="38E2E289" w14:textId="77777777" w:rsidTr="000A1AF8">
        <w:trPr>
          <w:jc w:val="center"/>
        </w:trPr>
        <w:tc>
          <w:tcPr>
            <w:tcW w:w="1838" w:type="dxa"/>
            <w:tcBorders>
              <w:left w:val="single" w:sz="12" w:space="0" w:color="auto"/>
            </w:tcBorders>
          </w:tcPr>
          <w:p w14:paraId="71DAB5F3"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6E8329AE" w14:textId="77777777" w:rsidR="00707358" w:rsidRDefault="00707358" w:rsidP="000A1AF8">
            <w:pPr>
              <w:pStyle w:val="Bezmezer"/>
              <w:tabs>
                <w:tab w:val="left" w:pos="1134"/>
                <w:tab w:val="left" w:pos="1418"/>
                <w:tab w:val="left" w:pos="1701"/>
              </w:tabs>
            </w:pPr>
          </w:p>
        </w:tc>
      </w:tr>
      <w:tr w:rsidR="00707358" w14:paraId="2747D481" w14:textId="77777777" w:rsidTr="000A1AF8">
        <w:trPr>
          <w:jc w:val="center"/>
        </w:trPr>
        <w:tc>
          <w:tcPr>
            <w:tcW w:w="1838" w:type="dxa"/>
            <w:tcBorders>
              <w:left w:val="single" w:sz="12" w:space="0" w:color="auto"/>
            </w:tcBorders>
          </w:tcPr>
          <w:p w14:paraId="73197204"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3237F1E6" w14:textId="77777777" w:rsidR="00707358" w:rsidRDefault="00707358" w:rsidP="000A1AF8">
            <w:pPr>
              <w:pStyle w:val="Bezmezer"/>
              <w:tabs>
                <w:tab w:val="left" w:pos="1134"/>
                <w:tab w:val="left" w:pos="1418"/>
                <w:tab w:val="left" w:pos="1701"/>
              </w:tabs>
            </w:pPr>
          </w:p>
        </w:tc>
      </w:tr>
      <w:tr w:rsidR="00707358" w14:paraId="163920CF" w14:textId="77777777" w:rsidTr="000A1AF8">
        <w:trPr>
          <w:jc w:val="center"/>
        </w:trPr>
        <w:tc>
          <w:tcPr>
            <w:tcW w:w="1838" w:type="dxa"/>
            <w:tcBorders>
              <w:left w:val="single" w:sz="12" w:space="0" w:color="auto"/>
              <w:bottom w:val="single" w:sz="12" w:space="0" w:color="auto"/>
            </w:tcBorders>
          </w:tcPr>
          <w:p w14:paraId="09B02B70"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467F219B" w14:textId="77777777" w:rsidR="00707358" w:rsidRDefault="00707358" w:rsidP="000A1AF8">
            <w:pPr>
              <w:pStyle w:val="Bezmezer"/>
              <w:tabs>
                <w:tab w:val="left" w:pos="1134"/>
                <w:tab w:val="left" w:pos="1418"/>
                <w:tab w:val="left" w:pos="1701"/>
              </w:tabs>
            </w:pPr>
            <w:r>
              <w:t>Ano</w:t>
            </w:r>
          </w:p>
        </w:tc>
      </w:tr>
      <w:tr w:rsidR="00707358" w14:paraId="764FBBB8" w14:textId="77777777" w:rsidTr="000A1AF8">
        <w:trPr>
          <w:jc w:val="center"/>
        </w:trPr>
        <w:tc>
          <w:tcPr>
            <w:tcW w:w="1838" w:type="dxa"/>
            <w:tcBorders>
              <w:top w:val="single" w:sz="18" w:space="0" w:color="auto"/>
            </w:tcBorders>
          </w:tcPr>
          <w:p w14:paraId="28AC7573"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7B2284DB"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buses</w:t>
            </w:r>
            <w:r w:rsidRPr="004F3460">
              <w:t>&gt;</w:t>
            </w:r>
          </w:p>
        </w:tc>
      </w:tr>
    </w:tbl>
    <w:p w14:paraId="6BE16CEA" w14:textId="77777777" w:rsidR="00707358" w:rsidRPr="004F3460" w:rsidRDefault="00707358" w:rsidP="00707358">
      <w:pPr>
        <w:pStyle w:val="Xml"/>
      </w:pPr>
    </w:p>
    <w:p w14:paraId="421C3C94" w14:textId="77777777" w:rsidR="00707358" w:rsidRPr="000F12C0" w:rsidRDefault="00707358" w:rsidP="00C75FF4">
      <w:pPr>
        <w:pStyle w:val="Nadpis4"/>
        <w:rPr>
          <w:rStyle w:val="Siln"/>
          <w:b/>
        </w:rPr>
      </w:pPr>
      <w:r w:rsidRPr="000F12C0">
        <w:rPr>
          <w:rStyle w:val="Siln"/>
          <w:b/>
        </w:rPr>
        <w:t>Návaznosti na vlak – „trains“</w:t>
      </w:r>
    </w:p>
    <w:p w14:paraId="504CBF13" w14:textId="77777777" w:rsidR="00707358" w:rsidRPr="002E4B00" w:rsidRDefault="00707358" w:rsidP="00707358">
      <w:pPr>
        <w:tabs>
          <w:tab w:val="left" w:pos="1134"/>
          <w:tab w:val="left" w:pos="1418"/>
          <w:tab w:val="left" w:pos="1701"/>
        </w:tabs>
      </w:pPr>
      <w:r>
        <w:t>Část návazností, které řeší vlaky (navazující i čekající).</w:t>
      </w:r>
    </w:p>
    <w:tbl>
      <w:tblPr>
        <w:tblW w:w="9062" w:type="dxa"/>
        <w:jc w:val="center"/>
        <w:tblLook w:val="04A0" w:firstRow="1" w:lastRow="0" w:firstColumn="1" w:lastColumn="0" w:noHBand="0" w:noVBand="1"/>
      </w:tblPr>
      <w:tblGrid>
        <w:gridCol w:w="1838"/>
        <w:gridCol w:w="7224"/>
      </w:tblGrid>
      <w:tr w:rsidR="00707358" w14:paraId="12119E13"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2B4B166B"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7AA7CA87" w14:textId="77777777" w:rsidR="00707358" w:rsidRDefault="00707358" w:rsidP="000A1AF8">
            <w:pPr>
              <w:pStyle w:val="Bezmezer"/>
              <w:tabs>
                <w:tab w:val="left" w:pos="1134"/>
                <w:tab w:val="left" w:pos="1418"/>
                <w:tab w:val="left" w:pos="1701"/>
              </w:tabs>
            </w:pPr>
            <w:r>
              <w:rPr>
                <w:rStyle w:val="Siln"/>
              </w:rPr>
              <w:t>trains</w:t>
            </w:r>
          </w:p>
        </w:tc>
      </w:tr>
      <w:tr w:rsidR="00707358" w14:paraId="031FCBD9" w14:textId="77777777" w:rsidTr="000A1AF8">
        <w:trPr>
          <w:jc w:val="center"/>
        </w:trPr>
        <w:tc>
          <w:tcPr>
            <w:tcW w:w="1838" w:type="dxa"/>
            <w:tcBorders>
              <w:top w:val="single" w:sz="8" w:space="0" w:color="auto"/>
              <w:left w:val="single" w:sz="12" w:space="0" w:color="auto"/>
            </w:tcBorders>
          </w:tcPr>
          <w:p w14:paraId="48E9EA49"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50CDD2E0" w14:textId="77777777" w:rsidR="00707358" w:rsidRPr="00BA2A68" w:rsidRDefault="00707358" w:rsidP="000A1AF8">
            <w:pPr>
              <w:pStyle w:val="Bezmezer"/>
              <w:tabs>
                <w:tab w:val="left" w:pos="1134"/>
                <w:tab w:val="left" w:pos="1418"/>
                <w:tab w:val="left" w:pos="1701"/>
              </w:tabs>
              <w:rPr>
                <w:b/>
              </w:rPr>
            </w:pPr>
            <w:r>
              <w:t>transfers/</w:t>
            </w:r>
            <w:r w:rsidRPr="00BA2A68">
              <w:rPr>
                <w:rStyle w:val="Siln"/>
              </w:rPr>
              <w:t>continuing</w:t>
            </w:r>
            <w:r>
              <w:rPr>
                <w:rStyle w:val="Siln"/>
              </w:rPr>
              <w:t xml:space="preserve">/trains  ||  </w:t>
            </w:r>
            <w:r>
              <w:t>transfers/waiting</w:t>
            </w:r>
            <w:r>
              <w:rPr>
                <w:rStyle w:val="Siln"/>
              </w:rPr>
              <w:t>/trains</w:t>
            </w:r>
          </w:p>
        </w:tc>
      </w:tr>
      <w:tr w:rsidR="00707358" w14:paraId="7FBA71E9" w14:textId="77777777" w:rsidTr="000A1AF8">
        <w:trPr>
          <w:jc w:val="center"/>
        </w:trPr>
        <w:tc>
          <w:tcPr>
            <w:tcW w:w="1838" w:type="dxa"/>
            <w:tcBorders>
              <w:left w:val="single" w:sz="12" w:space="0" w:color="auto"/>
            </w:tcBorders>
          </w:tcPr>
          <w:p w14:paraId="75DBE998"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109D5B0B" w14:textId="77777777" w:rsidR="00707358" w:rsidRDefault="00707358" w:rsidP="000A1AF8">
            <w:pPr>
              <w:pStyle w:val="Bezmezer"/>
              <w:tabs>
                <w:tab w:val="left" w:pos="1134"/>
                <w:tab w:val="left" w:pos="1418"/>
                <w:tab w:val="left" w:pos="1701"/>
              </w:tabs>
            </w:pPr>
            <w:r>
              <w:t>Obsahuje seznam návazností z nebo na vlak</w:t>
            </w:r>
          </w:p>
        </w:tc>
      </w:tr>
      <w:tr w:rsidR="00707358" w14:paraId="5DBA4783" w14:textId="77777777" w:rsidTr="000A1AF8">
        <w:trPr>
          <w:jc w:val="center"/>
        </w:trPr>
        <w:tc>
          <w:tcPr>
            <w:tcW w:w="1838" w:type="dxa"/>
            <w:tcBorders>
              <w:left w:val="single" w:sz="12" w:space="0" w:color="auto"/>
            </w:tcBorders>
          </w:tcPr>
          <w:p w14:paraId="2EB0EB56"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5441071A" w14:textId="77777777" w:rsidR="00707358" w:rsidRDefault="00707358" w:rsidP="000A1AF8">
            <w:pPr>
              <w:pStyle w:val="Bezmezer"/>
              <w:tabs>
                <w:tab w:val="left" w:pos="1134"/>
                <w:tab w:val="left" w:pos="1418"/>
                <w:tab w:val="left" w:pos="1701"/>
              </w:tabs>
            </w:pPr>
          </w:p>
        </w:tc>
      </w:tr>
      <w:tr w:rsidR="00707358" w14:paraId="60FD1F86" w14:textId="77777777" w:rsidTr="000A1AF8">
        <w:trPr>
          <w:jc w:val="center"/>
        </w:trPr>
        <w:tc>
          <w:tcPr>
            <w:tcW w:w="1838" w:type="dxa"/>
            <w:tcBorders>
              <w:left w:val="single" w:sz="12" w:space="0" w:color="auto"/>
            </w:tcBorders>
          </w:tcPr>
          <w:p w14:paraId="4E5648FA"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5F3A773C" w14:textId="77777777" w:rsidR="00707358" w:rsidRDefault="00707358" w:rsidP="000A1AF8">
            <w:pPr>
              <w:pStyle w:val="Bezmezer"/>
              <w:tabs>
                <w:tab w:val="left" w:pos="1134"/>
                <w:tab w:val="left" w:pos="1418"/>
                <w:tab w:val="left" w:pos="1701"/>
              </w:tabs>
            </w:pPr>
          </w:p>
        </w:tc>
      </w:tr>
      <w:tr w:rsidR="00707358" w14:paraId="294CD3A9" w14:textId="77777777" w:rsidTr="000A1AF8">
        <w:trPr>
          <w:jc w:val="center"/>
        </w:trPr>
        <w:tc>
          <w:tcPr>
            <w:tcW w:w="1838" w:type="dxa"/>
            <w:tcBorders>
              <w:left w:val="single" w:sz="12" w:space="0" w:color="auto"/>
              <w:bottom w:val="single" w:sz="12" w:space="0" w:color="auto"/>
            </w:tcBorders>
          </w:tcPr>
          <w:p w14:paraId="69AF32A4"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0136AB0D" w14:textId="77777777" w:rsidR="00707358" w:rsidRDefault="00707358" w:rsidP="000A1AF8">
            <w:pPr>
              <w:pStyle w:val="Bezmezer"/>
              <w:tabs>
                <w:tab w:val="left" w:pos="1134"/>
                <w:tab w:val="left" w:pos="1418"/>
                <w:tab w:val="left" w:pos="1701"/>
              </w:tabs>
            </w:pPr>
            <w:r>
              <w:t>Ano</w:t>
            </w:r>
          </w:p>
        </w:tc>
      </w:tr>
      <w:tr w:rsidR="00707358" w14:paraId="0A07A0E2" w14:textId="77777777" w:rsidTr="000A1AF8">
        <w:trPr>
          <w:jc w:val="center"/>
        </w:trPr>
        <w:tc>
          <w:tcPr>
            <w:tcW w:w="1838" w:type="dxa"/>
            <w:tcBorders>
              <w:top w:val="single" w:sz="18" w:space="0" w:color="auto"/>
            </w:tcBorders>
          </w:tcPr>
          <w:p w14:paraId="0360CE3F"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33D4E951"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trains</w:t>
            </w:r>
            <w:r w:rsidRPr="004F3460">
              <w:t>&gt;</w:t>
            </w:r>
          </w:p>
        </w:tc>
      </w:tr>
    </w:tbl>
    <w:p w14:paraId="61B3AEC4" w14:textId="77777777" w:rsidR="00707358" w:rsidRPr="000F12C0" w:rsidRDefault="00707358" w:rsidP="00C75FF4">
      <w:pPr>
        <w:pStyle w:val="Nadpis4"/>
        <w:rPr>
          <w:rStyle w:val="Siln"/>
          <w:b/>
          <w:bCs/>
        </w:rPr>
      </w:pPr>
      <w:r w:rsidRPr="000F12C0">
        <w:rPr>
          <w:rStyle w:val="Siln"/>
          <w:b/>
          <w:bCs/>
        </w:rPr>
        <w:t>Návaznosti na MHD – „</w:t>
      </w:r>
      <w:r w:rsidRPr="000F12C0">
        <w:t>municipal</w:t>
      </w:r>
      <w:r w:rsidRPr="000F12C0">
        <w:rPr>
          <w:rStyle w:val="Siln"/>
          <w:b/>
          <w:bCs/>
        </w:rPr>
        <w:t>“</w:t>
      </w:r>
    </w:p>
    <w:p w14:paraId="4544814A" w14:textId="77777777" w:rsidR="00707358" w:rsidRPr="002E4B00" w:rsidRDefault="00707358" w:rsidP="00707358">
      <w:pPr>
        <w:tabs>
          <w:tab w:val="left" w:pos="1134"/>
          <w:tab w:val="left" w:pos="1418"/>
          <w:tab w:val="left" w:pos="1701"/>
        </w:tabs>
      </w:pPr>
      <w:r>
        <w:t>Část návazností, které řeší vlaky (navazující i čekající).</w:t>
      </w:r>
    </w:p>
    <w:tbl>
      <w:tblPr>
        <w:tblW w:w="9062" w:type="dxa"/>
        <w:jc w:val="center"/>
        <w:tblLook w:val="04A0" w:firstRow="1" w:lastRow="0" w:firstColumn="1" w:lastColumn="0" w:noHBand="0" w:noVBand="1"/>
      </w:tblPr>
      <w:tblGrid>
        <w:gridCol w:w="1838"/>
        <w:gridCol w:w="7224"/>
      </w:tblGrid>
      <w:tr w:rsidR="00707358" w14:paraId="4B8E7D35"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7020BB36"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32BB03D3" w14:textId="77777777" w:rsidR="00707358" w:rsidRDefault="00707358" w:rsidP="000A1AF8">
            <w:pPr>
              <w:pStyle w:val="Bezmezer"/>
              <w:tabs>
                <w:tab w:val="left" w:pos="1134"/>
                <w:tab w:val="left" w:pos="1418"/>
                <w:tab w:val="left" w:pos="1701"/>
              </w:tabs>
            </w:pPr>
            <w:r>
              <w:rPr>
                <w:rStyle w:val="Siln"/>
              </w:rPr>
              <w:t>municipal</w:t>
            </w:r>
          </w:p>
        </w:tc>
      </w:tr>
      <w:tr w:rsidR="00707358" w14:paraId="382E0796" w14:textId="77777777" w:rsidTr="000A1AF8">
        <w:trPr>
          <w:jc w:val="center"/>
        </w:trPr>
        <w:tc>
          <w:tcPr>
            <w:tcW w:w="1838" w:type="dxa"/>
            <w:tcBorders>
              <w:top w:val="single" w:sz="8" w:space="0" w:color="auto"/>
              <w:left w:val="single" w:sz="12" w:space="0" w:color="auto"/>
            </w:tcBorders>
          </w:tcPr>
          <w:p w14:paraId="34664600"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52984F7B" w14:textId="77777777" w:rsidR="00707358" w:rsidRPr="00BA2A68" w:rsidRDefault="00707358" w:rsidP="000A1AF8">
            <w:pPr>
              <w:pStyle w:val="Bezmezer"/>
              <w:tabs>
                <w:tab w:val="left" w:pos="1134"/>
                <w:tab w:val="left" w:pos="1418"/>
                <w:tab w:val="left" w:pos="1701"/>
              </w:tabs>
              <w:rPr>
                <w:b/>
              </w:rPr>
            </w:pPr>
            <w:r>
              <w:t>transfers/</w:t>
            </w:r>
            <w:r w:rsidRPr="00BA2A68">
              <w:rPr>
                <w:rStyle w:val="Siln"/>
              </w:rPr>
              <w:t>continuing</w:t>
            </w:r>
            <w:r>
              <w:rPr>
                <w:rStyle w:val="Siln"/>
              </w:rPr>
              <w:t xml:space="preserve">/municipal  ||  </w:t>
            </w:r>
            <w:r>
              <w:t>transfers/waiting</w:t>
            </w:r>
            <w:r>
              <w:rPr>
                <w:rStyle w:val="Siln"/>
              </w:rPr>
              <w:t xml:space="preserve">/municipal  </w:t>
            </w:r>
          </w:p>
        </w:tc>
      </w:tr>
      <w:tr w:rsidR="00707358" w14:paraId="060445DE" w14:textId="77777777" w:rsidTr="000A1AF8">
        <w:trPr>
          <w:jc w:val="center"/>
        </w:trPr>
        <w:tc>
          <w:tcPr>
            <w:tcW w:w="1838" w:type="dxa"/>
            <w:tcBorders>
              <w:left w:val="single" w:sz="12" w:space="0" w:color="auto"/>
            </w:tcBorders>
          </w:tcPr>
          <w:p w14:paraId="58E5E087"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05E38F7C" w14:textId="77777777" w:rsidR="00707358" w:rsidRDefault="00707358" w:rsidP="000A1AF8">
            <w:pPr>
              <w:pStyle w:val="Bezmezer"/>
              <w:tabs>
                <w:tab w:val="left" w:pos="1134"/>
                <w:tab w:val="left" w:pos="1418"/>
                <w:tab w:val="left" w:pos="1701"/>
              </w:tabs>
            </w:pPr>
            <w:r>
              <w:t>Obsahuje seznam návazností z nebo na MHD</w:t>
            </w:r>
          </w:p>
        </w:tc>
      </w:tr>
      <w:tr w:rsidR="00707358" w14:paraId="61585146" w14:textId="77777777" w:rsidTr="000A1AF8">
        <w:trPr>
          <w:jc w:val="center"/>
        </w:trPr>
        <w:tc>
          <w:tcPr>
            <w:tcW w:w="1838" w:type="dxa"/>
            <w:tcBorders>
              <w:left w:val="single" w:sz="12" w:space="0" w:color="auto"/>
            </w:tcBorders>
          </w:tcPr>
          <w:p w14:paraId="6CF90381"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28084C00" w14:textId="77777777" w:rsidR="00707358" w:rsidRDefault="00707358" w:rsidP="000A1AF8">
            <w:pPr>
              <w:pStyle w:val="Bezmezer"/>
              <w:tabs>
                <w:tab w:val="left" w:pos="1134"/>
                <w:tab w:val="left" w:pos="1418"/>
                <w:tab w:val="left" w:pos="1701"/>
              </w:tabs>
            </w:pPr>
          </w:p>
        </w:tc>
      </w:tr>
      <w:tr w:rsidR="00707358" w14:paraId="43B39DD9" w14:textId="77777777" w:rsidTr="000A1AF8">
        <w:trPr>
          <w:jc w:val="center"/>
        </w:trPr>
        <w:tc>
          <w:tcPr>
            <w:tcW w:w="1838" w:type="dxa"/>
            <w:tcBorders>
              <w:left w:val="single" w:sz="12" w:space="0" w:color="auto"/>
            </w:tcBorders>
          </w:tcPr>
          <w:p w14:paraId="1432C9E4"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7B77F309" w14:textId="77777777" w:rsidR="00707358" w:rsidRDefault="00707358" w:rsidP="000A1AF8">
            <w:pPr>
              <w:pStyle w:val="Bezmezer"/>
              <w:tabs>
                <w:tab w:val="left" w:pos="1134"/>
                <w:tab w:val="left" w:pos="1418"/>
                <w:tab w:val="left" w:pos="1701"/>
              </w:tabs>
            </w:pPr>
          </w:p>
        </w:tc>
      </w:tr>
      <w:tr w:rsidR="00707358" w14:paraId="7A59EEDD" w14:textId="77777777" w:rsidTr="000A1AF8">
        <w:trPr>
          <w:jc w:val="center"/>
        </w:trPr>
        <w:tc>
          <w:tcPr>
            <w:tcW w:w="1838" w:type="dxa"/>
            <w:tcBorders>
              <w:left w:val="single" w:sz="12" w:space="0" w:color="auto"/>
              <w:bottom w:val="single" w:sz="12" w:space="0" w:color="auto"/>
            </w:tcBorders>
          </w:tcPr>
          <w:p w14:paraId="5CBB7827"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1EFD66B5" w14:textId="77777777" w:rsidR="00707358" w:rsidRDefault="00707358" w:rsidP="000A1AF8">
            <w:pPr>
              <w:pStyle w:val="Bezmezer"/>
              <w:tabs>
                <w:tab w:val="left" w:pos="1134"/>
                <w:tab w:val="left" w:pos="1418"/>
                <w:tab w:val="left" w:pos="1701"/>
              </w:tabs>
            </w:pPr>
            <w:r>
              <w:t>Ano</w:t>
            </w:r>
          </w:p>
        </w:tc>
      </w:tr>
      <w:tr w:rsidR="00707358" w14:paraId="31C6BEA8" w14:textId="77777777" w:rsidTr="000A1AF8">
        <w:trPr>
          <w:jc w:val="center"/>
        </w:trPr>
        <w:tc>
          <w:tcPr>
            <w:tcW w:w="1838" w:type="dxa"/>
            <w:tcBorders>
              <w:top w:val="single" w:sz="18" w:space="0" w:color="auto"/>
            </w:tcBorders>
          </w:tcPr>
          <w:p w14:paraId="672D8E91"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59C33B4C"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municipal</w:t>
            </w:r>
            <w:r w:rsidRPr="004F3460">
              <w:t>&gt;</w:t>
            </w:r>
          </w:p>
        </w:tc>
      </w:tr>
    </w:tbl>
    <w:p w14:paraId="308D0A06" w14:textId="77777777" w:rsidR="00707358" w:rsidRDefault="00707358" w:rsidP="00707358">
      <w:pPr>
        <w:spacing w:after="160" w:line="259" w:lineRule="auto"/>
        <w:jc w:val="left"/>
        <w:rPr>
          <w:rStyle w:val="Siln"/>
          <w:rFonts w:asciiTheme="majorHAnsi" w:eastAsiaTheme="majorEastAsia" w:hAnsiTheme="majorHAnsi" w:cstheme="majorBidi"/>
          <w:color w:val="365F91" w:themeColor="accent1" w:themeShade="BF"/>
          <w:sz w:val="24"/>
          <w:szCs w:val="26"/>
        </w:rPr>
      </w:pPr>
    </w:p>
    <w:p w14:paraId="2DC65D99" w14:textId="77777777" w:rsidR="00707358" w:rsidRPr="000F12C0" w:rsidRDefault="00707358" w:rsidP="00C75FF4">
      <w:pPr>
        <w:pStyle w:val="Nadpis4"/>
        <w:rPr>
          <w:rStyle w:val="Siln"/>
          <w:b/>
          <w:bCs/>
        </w:rPr>
      </w:pPr>
      <w:r w:rsidRPr="000F12C0">
        <w:rPr>
          <w:rStyle w:val="Siln"/>
          <w:b/>
          <w:bCs/>
        </w:rPr>
        <w:t>Řešení popisu jednotlivých návazností – „transfer“</w:t>
      </w:r>
    </w:p>
    <w:p w14:paraId="2E01931F" w14:textId="77777777" w:rsidR="00707358" w:rsidRPr="002E4B00" w:rsidRDefault="00707358" w:rsidP="00707358">
      <w:pPr>
        <w:tabs>
          <w:tab w:val="left" w:pos="1134"/>
          <w:tab w:val="left" w:pos="1418"/>
          <w:tab w:val="left" w:pos="1701"/>
        </w:tabs>
      </w:pPr>
      <w:r>
        <w:t>V rámci popisu návazností mohou nastat 4 situace, které řeší navazující a čekající spoje a to pro autobusy a pro vlaky.</w:t>
      </w:r>
    </w:p>
    <w:p w14:paraId="0D75CC41" w14:textId="77777777" w:rsidR="00707358" w:rsidRPr="000F12C0" w:rsidRDefault="00707358" w:rsidP="00C75FF4">
      <w:pPr>
        <w:pStyle w:val="Nadpis4"/>
        <w:rPr>
          <w:rStyle w:val="Siln"/>
          <w:b/>
          <w:bCs/>
        </w:rPr>
      </w:pPr>
      <w:r w:rsidRPr="000F12C0">
        <w:rPr>
          <w:rStyle w:val="Siln"/>
          <w:b/>
          <w:bCs/>
        </w:rPr>
        <w:t>Přijíždějící spoj do zastávky návaznosti – autobus</w:t>
      </w:r>
    </w:p>
    <w:p w14:paraId="7B2991BB" w14:textId="77777777" w:rsidR="00707358" w:rsidRPr="00495C15" w:rsidRDefault="00707358" w:rsidP="00707358">
      <w:pPr>
        <w:tabs>
          <w:tab w:val="left" w:pos="1134"/>
          <w:tab w:val="left" w:pos="1418"/>
          <w:tab w:val="left" w:pos="1701"/>
        </w:tabs>
      </w:pPr>
      <w:r>
        <w:t xml:space="preserve">Tento popis řeší chování přijíždějícího autobusového spoje do zastávky s garantovanou návazností, kde na něj čeká jiný spoj. </w:t>
      </w:r>
    </w:p>
    <w:tbl>
      <w:tblPr>
        <w:tblW w:w="9082" w:type="dxa"/>
        <w:jc w:val="center"/>
        <w:tblLook w:val="04A0" w:firstRow="1" w:lastRow="0" w:firstColumn="1" w:lastColumn="0" w:noHBand="0" w:noVBand="1"/>
      </w:tblPr>
      <w:tblGrid>
        <w:gridCol w:w="1838"/>
        <w:gridCol w:w="7244"/>
      </w:tblGrid>
      <w:tr w:rsidR="00707358" w14:paraId="5EA7619F"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04C8B503" w14:textId="77777777" w:rsidR="00707358" w:rsidRDefault="00707358" w:rsidP="000A1AF8">
            <w:pPr>
              <w:pStyle w:val="Bezmezer"/>
              <w:tabs>
                <w:tab w:val="left" w:pos="1134"/>
                <w:tab w:val="left" w:pos="1418"/>
                <w:tab w:val="left" w:pos="1701"/>
              </w:tabs>
            </w:pPr>
            <w:r>
              <w:t>Název</w:t>
            </w:r>
          </w:p>
        </w:tc>
        <w:tc>
          <w:tcPr>
            <w:tcW w:w="7244" w:type="dxa"/>
            <w:tcBorders>
              <w:top w:val="single" w:sz="12" w:space="0" w:color="auto"/>
              <w:bottom w:val="single" w:sz="8" w:space="0" w:color="auto"/>
              <w:right w:val="single" w:sz="12" w:space="0" w:color="auto"/>
            </w:tcBorders>
            <w:shd w:val="pct12" w:color="auto" w:fill="auto"/>
          </w:tcPr>
          <w:p w14:paraId="22D4F428" w14:textId="77777777" w:rsidR="00707358" w:rsidRDefault="00707358" w:rsidP="000A1AF8">
            <w:pPr>
              <w:pStyle w:val="Bezmezer"/>
              <w:tabs>
                <w:tab w:val="left" w:pos="1134"/>
                <w:tab w:val="left" w:pos="1418"/>
                <w:tab w:val="left" w:pos="1701"/>
              </w:tabs>
            </w:pPr>
            <w:r>
              <w:t>transfer</w:t>
            </w:r>
          </w:p>
        </w:tc>
      </w:tr>
      <w:tr w:rsidR="00707358" w14:paraId="657E0911" w14:textId="77777777" w:rsidTr="000A1AF8">
        <w:trPr>
          <w:jc w:val="center"/>
        </w:trPr>
        <w:tc>
          <w:tcPr>
            <w:tcW w:w="1838" w:type="dxa"/>
            <w:tcBorders>
              <w:top w:val="single" w:sz="8" w:space="0" w:color="auto"/>
              <w:left w:val="single" w:sz="12" w:space="0" w:color="auto"/>
            </w:tcBorders>
          </w:tcPr>
          <w:p w14:paraId="5658E85A" w14:textId="77777777" w:rsidR="00707358" w:rsidRDefault="00707358" w:rsidP="000A1AF8">
            <w:pPr>
              <w:pStyle w:val="Bezmezer"/>
              <w:tabs>
                <w:tab w:val="left" w:pos="1134"/>
                <w:tab w:val="left" w:pos="1418"/>
                <w:tab w:val="left" w:pos="1701"/>
              </w:tabs>
            </w:pPr>
            <w:r>
              <w:t>Cesta</w:t>
            </w:r>
          </w:p>
        </w:tc>
        <w:tc>
          <w:tcPr>
            <w:tcW w:w="7244" w:type="dxa"/>
            <w:tcBorders>
              <w:top w:val="single" w:sz="8" w:space="0" w:color="auto"/>
              <w:right w:val="single" w:sz="12" w:space="0" w:color="auto"/>
            </w:tcBorders>
          </w:tcPr>
          <w:p w14:paraId="2BD6AB80" w14:textId="77777777" w:rsidR="00707358" w:rsidRDefault="00707358" w:rsidP="000A1AF8">
            <w:pPr>
              <w:pStyle w:val="Bezmezer"/>
              <w:tabs>
                <w:tab w:val="left" w:pos="1134"/>
                <w:tab w:val="left" w:pos="1418"/>
                <w:tab w:val="left" w:pos="1701"/>
              </w:tabs>
            </w:pPr>
            <w:r>
              <w:t>transfers/</w:t>
            </w:r>
            <w:r w:rsidRPr="00BA2A68">
              <w:rPr>
                <w:rStyle w:val="Siln"/>
              </w:rPr>
              <w:t>continuing</w:t>
            </w:r>
            <w:r>
              <w:rPr>
                <w:rStyle w:val="Siln"/>
              </w:rPr>
              <w:t>/buses/transfer</w:t>
            </w:r>
          </w:p>
        </w:tc>
      </w:tr>
      <w:tr w:rsidR="00707358" w14:paraId="2CA66662" w14:textId="77777777" w:rsidTr="000A1AF8">
        <w:trPr>
          <w:jc w:val="center"/>
        </w:trPr>
        <w:tc>
          <w:tcPr>
            <w:tcW w:w="1838" w:type="dxa"/>
            <w:tcBorders>
              <w:left w:val="single" w:sz="12" w:space="0" w:color="auto"/>
            </w:tcBorders>
          </w:tcPr>
          <w:p w14:paraId="2F2EBA87"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2EB68F5B" w14:textId="77777777" w:rsidR="00707358" w:rsidRDefault="00707358" w:rsidP="000A1AF8">
            <w:pPr>
              <w:pStyle w:val="Bezmezer"/>
              <w:tabs>
                <w:tab w:val="left" w:pos="1134"/>
                <w:tab w:val="left" w:pos="1418"/>
                <w:tab w:val="left" w:pos="1701"/>
              </w:tabs>
            </w:pPr>
            <w:r>
              <w:t>Návaznost navazující – informace o přijíždějícím spoji do zastávky návazností</w:t>
            </w:r>
          </w:p>
        </w:tc>
      </w:tr>
      <w:tr w:rsidR="00707358" w14:paraId="1C8F5158" w14:textId="77777777" w:rsidTr="000A1AF8">
        <w:trPr>
          <w:jc w:val="center"/>
        </w:trPr>
        <w:tc>
          <w:tcPr>
            <w:tcW w:w="1838" w:type="dxa"/>
            <w:tcBorders>
              <w:left w:val="single" w:sz="12" w:space="0" w:color="auto"/>
            </w:tcBorders>
          </w:tcPr>
          <w:p w14:paraId="06B28CA8"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0ACAAE59" w14:textId="77777777" w:rsidR="00707358" w:rsidRDefault="00707358" w:rsidP="000A1AF8">
            <w:pPr>
              <w:pStyle w:val="Bezmezer"/>
              <w:tabs>
                <w:tab w:val="left" w:pos="1134"/>
                <w:tab w:val="left" w:pos="1418"/>
                <w:tab w:val="left" w:pos="1701"/>
              </w:tabs>
            </w:pPr>
          </w:p>
        </w:tc>
      </w:tr>
      <w:tr w:rsidR="00707358" w14:paraId="1E318218" w14:textId="77777777" w:rsidTr="000A1AF8">
        <w:trPr>
          <w:jc w:val="center"/>
        </w:trPr>
        <w:tc>
          <w:tcPr>
            <w:tcW w:w="1838" w:type="dxa"/>
            <w:tcBorders>
              <w:left w:val="single" w:sz="12" w:space="0" w:color="auto"/>
            </w:tcBorders>
          </w:tcPr>
          <w:p w14:paraId="41305B9C"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773743D0" w14:textId="77777777" w:rsidR="00707358" w:rsidRDefault="00707358" w:rsidP="000A1AF8">
            <w:pPr>
              <w:pStyle w:val="Bezmezer"/>
              <w:tabs>
                <w:tab w:val="left" w:pos="1134"/>
                <w:tab w:val="left" w:pos="1418"/>
                <w:tab w:val="left" w:pos="1701"/>
              </w:tabs>
            </w:pPr>
          </w:p>
        </w:tc>
      </w:tr>
      <w:tr w:rsidR="00707358" w14:paraId="51B7EB89" w14:textId="77777777" w:rsidTr="000A1AF8">
        <w:trPr>
          <w:jc w:val="center"/>
        </w:trPr>
        <w:tc>
          <w:tcPr>
            <w:tcW w:w="1838" w:type="dxa"/>
            <w:tcBorders>
              <w:left w:val="single" w:sz="12" w:space="0" w:color="auto"/>
              <w:bottom w:val="single" w:sz="12" w:space="0" w:color="auto"/>
            </w:tcBorders>
          </w:tcPr>
          <w:p w14:paraId="6C588C30"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1C06F37E" w14:textId="77777777" w:rsidR="00707358" w:rsidRDefault="00707358" w:rsidP="000A1AF8">
            <w:pPr>
              <w:pStyle w:val="Bezmezer"/>
              <w:tabs>
                <w:tab w:val="left" w:pos="1134"/>
                <w:tab w:val="left" w:pos="1418"/>
                <w:tab w:val="left" w:pos="1701"/>
              </w:tabs>
            </w:pPr>
            <w:r>
              <w:t>Ano</w:t>
            </w:r>
          </w:p>
        </w:tc>
      </w:tr>
      <w:tr w:rsidR="00707358" w14:paraId="3C667237" w14:textId="77777777" w:rsidTr="000A1AF8">
        <w:trPr>
          <w:jc w:val="center"/>
        </w:trPr>
        <w:tc>
          <w:tcPr>
            <w:tcW w:w="1838" w:type="dxa"/>
            <w:tcBorders>
              <w:top w:val="single" w:sz="12" w:space="0" w:color="auto"/>
              <w:left w:val="single" w:sz="12" w:space="0" w:color="auto"/>
            </w:tcBorders>
          </w:tcPr>
          <w:p w14:paraId="17D3BA8B"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30A81CD2" w14:textId="77777777" w:rsidR="00707358" w:rsidRDefault="00707358" w:rsidP="000A1AF8">
            <w:pPr>
              <w:pStyle w:val="Bezmezer"/>
              <w:tabs>
                <w:tab w:val="left" w:pos="1134"/>
                <w:tab w:val="left" w:pos="1418"/>
                <w:tab w:val="left" w:pos="1701"/>
              </w:tabs>
            </w:pPr>
            <w:r>
              <w:t>fromLine</w:t>
            </w:r>
          </w:p>
        </w:tc>
      </w:tr>
      <w:tr w:rsidR="00707358" w14:paraId="0B84AA02" w14:textId="77777777" w:rsidTr="000A1AF8">
        <w:trPr>
          <w:jc w:val="center"/>
        </w:trPr>
        <w:tc>
          <w:tcPr>
            <w:tcW w:w="1838" w:type="dxa"/>
            <w:tcBorders>
              <w:left w:val="single" w:sz="12" w:space="0" w:color="auto"/>
            </w:tcBorders>
          </w:tcPr>
          <w:p w14:paraId="41387E39"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2F4F2D2B" w14:textId="77777777" w:rsidR="00707358" w:rsidRDefault="00707358" w:rsidP="000A1AF8">
            <w:pPr>
              <w:pStyle w:val="Bezmezer"/>
              <w:tabs>
                <w:tab w:val="left" w:pos="1134"/>
                <w:tab w:val="left" w:pos="1418"/>
                <w:tab w:val="left" w:pos="1701"/>
              </w:tabs>
            </w:pPr>
            <w:r>
              <w:t xml:space="preserve">Číslo linky přijíždějící do bodu návaznosti </w:t>
            </w:r>
          </w:p>
        </w:tc>
      </w:tr>
      <w:tr w:rsidR="00707358" w14:paraId="3991D0FC" w14:textId="77777777" w:rsidTr="000A1AF8">
        <w:trPr>
          <w:jc w:val="center"/>
        </w:trPr>
        <w:tc>
          <w:tcPr>
            <w:tcW w:w="1838" w:type="dxa"/>
            <w:tcBorders>
              <w:left w:val="single" w:sz="12" w:space="0" w:color="auto"/>
            </w:tcBorders>
          </w:tcPr>
          <w:p w14:paraId="7B7ACAF7"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30C9676F" w14:textId="77777777" w:rsidR="00707358" w:rsidRDefault="00707358" w:rsidP="000A1AF8">
            <w:pPr>
              <w:pStyle w:val="Bezmezer"/>
              <w:tabs>
                <w:tab w:val="left" w:pos="1134"/>
                <w:tab w:val="left" w:pos="1418"/>
                <w:tab w:val="left" w:pos="1701"/>
              </w:tabs>
            </w:pPr>
            <w:r>
              <w:t>Kladné číslo</w:t>
            </w:r>
          </w:p>
        </w:tc>
      </w:tr>
      <w:tr w:rsidR="00707358" w14:paraId="2200D367" w14:textId="77777777" w:rsidTr="000A1AF8">
        <w:trPr>
          <w:jc w:val="center"/>
        </w:trPr>
        <w:tc>
          <w:tcPr>
            <w:tcW w:w="1838" w:type="dxa"/>
            <w:tcBorders>
              <w:left w:val="single" w:sz="12" w:space="0" w:color="auto"/>
            </w:tcBorders>
          </w:tcPr>
          <w:p w14:paraId="2A0B2E36"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09F89F38" w14:textId="77777777" w:rsidR="00707358" w:rsidRDefault="00707358" w:rsidP="000A1AF8">
            <w:pPr>
              <w:pStyle w:val="Bezmezer"/>
              <w:tabs>
                <w:tab w:val="left" w:pos="1134"/>
                <w:tab w:val="left" w:pos="1418"/>
                <w:tab w:val="left" w:pos="1701"/>
              </w:tabs>
            </w:pPr>
            <w:r>
              <w:t>1-999999</w:t>
            </w:r>
          </w:p>
        </w:tc>
      </w:tr>
      <w:tr w:rsidR="00707358" w14:paraId="17B88DA1" w14:textId="77777777" w:rsidTr="000A1AF8">
        <w:trPr>
          <w:jc w:val="center"/>
        </w:trPr>
        <w:tc>
          <w:tcPr>
            <w:tcW w:w="1838" w:type="dxa"/>
            <w:tcBorders>
              <w:left w:val="single" w:sz="12" w:space="0" w:color="auto"/>
              <w:bottom w:val="single" w:sz="12" w:space="0" w:color="auto"/>
            </w:tcBorders>
          </w:tcPr>
          <w:p w14:paraId="14BAE8C4"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61807294" w14:textId="77777777" w:rsidR="00707358" w:rsidRDefault="00707358" w:rsidP="000A1AF8">
            <w:pPr>
              <w:pStyle w:val="Bezmezer"/>
              <w:tabs>
                <w:tab w:val="left" w:pos="1134"/>
                <w:tab w:val="left" w:pos="1418"/>
                <w:tab w:val="left" w:pos="1701"/>
              </w:tabs>
            </w:pPr>
            <w:r>
              <w:t>Ano</w:t>
            </w:r>
          </w:p>
        </w:tc>
      </w:tr>
      <w:tr w:rsidR="00707358" w14:paraId="1DC6B777" w14:textId="77777777" w:rsidTr="000A1AF8">
        <w:trPr>
          <w:jc w:val="center"/>
        </w:trPr>
        <w:tc>
          <w:tcPr>
            <w:tcW w:w="1838" w:type="dxa"/>
            <w:tcBorders>
              <w:top w:val="single" w:sz="12" w:space="0" w:color="auto"/>
              <w:left w:val="single" w:sz="12" w:space="0" w:color="auto"/>
            </w:tcBorders>
          </w:tcPr>
          <w:p w14:paraId="1E1E289D"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0608E1AF" w14:textId="77777777" w:rsidR="00707358" w:rsidRDefault="00707358" w:rsidP="000A1AF8">
            <w:pPr>
              <w:pStyle w:val="Bezmezer"/>
              <w:tabs>
                <w:tab w:val="left" w:pos="1134"/>
                <w:tab w:val="left" w:pos="1418"/>
                <w:tab w:val="left" w:pos="1701"/>
              </w:tabs>
            </w:pPr>
            <w:r>
              <w:t>fromD</w:t>
            </w:r>
            <w:r w:rsidRPr="003118BD">
              <w:t>istinguishLine</w:t>
            </w:r>
          </w:p>
        </w:tc>
      </w:tr>
      <w:tr w:rsidR="00707358" w14:paraId="32FBCA26" w14:textId="77777777" w:rsidTr="000A1AF8">
        <w:trPr>
          <w:jc w:val="center"/>
        </w:trPr>
        <w:tc>
          <w:tcPr>
            <w:tcW w:w="1838" w:type="dxa"/>
            <w:tcBorders>
              <w:left w:val="single" w:sz="12" w:space="0" w:color="auto"/>
            </w:tcBorders>
          </w:tcPr>
          <w:p w14:paraId="6B790F3E"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1E4AB483" w14:textId="77777777" w:rsidR="00707358" w:rsidRDefault="00707358" w:rsidP="000A1AF8">
            <w:pPr>
              <w:pStyle w:val="Bezmezer"/>
              <w:tabs>
                <w:tab w:val="left" w:pos="1134"/>
                <w:tab w:val="left" w:pos="1418"/>
                <w:tab w:val="left" w:pos="1701"/>
              </w:tabs>
            </w:pPr>
            <w:r>
              <w:t xml:space="preserve">rozlišení linky přijíždějící do bodu návaznosti </w:t>
            </w:r>
          </w:p>
        </w:tc>
      </w:tr>
      <w:tr w:rsidR="00707358" w14:paraId="42A78F2A" w14:textId="77777777" w:rsidTr="000A1AF8">
        <w:trPr>
          <w:jc w:val="center"/>
        </w:trPr>
        <w:tc>
          <w:tcPr>
            <w:tcW w:w="1838" w:type="dxa"/>
            <w:tcBorders>
              <w:left w:val="single" w:sz="12" w:space="0" w:color="auto"/>
            </w:tcBorders>
          </w:tcPr>
          <w:p w14:paraId="0086F55E"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547FB74B" w14:textId="77777777" w:rsidR="00707358" w:rsidRDefault="00707358" w:rsidP="000A1AF8">
            <w:pPr>
              <w:pStyle w:val="Bezmezer"/>
              <w:tabs>
                <w:tab w:val="left" w:pos="1134"/>
                <w:tab w:val="left" w:pos="1418"/>
                <w:tab w:val="left" w:pos="1701"/>
              </w:tabs>
            </w:pPr>
            <w:r>
              <w:t>Kladné číslo</w:t>
            </w:r>
          </w:p>
        </w:tc>
      </w:tr>
      <w:tr w:rsidR="00707358" w14:paraId="652B5764" w14:textId="77777777" w:rsidTr="000A1AF8">
        <w:trPr>
          <w:jc w:val="center"/>
        </w:trPr>
        <w:tc>
          <w:tcPr>
            <w:tcW w:w="1838" w:type="dxa"/>
            <w:tcBorders>
              <w:left w:val="single" w:sz="12" w:space="0" w:color="auto"/>
            </w:tcBorders>
          </w:tcPr>
          <w:p w14:paraId="312C182C"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03A828A1" w14:textId="77777777" w:rsidR="00707358" w:rsidRDefault="00707358" w:rsidP="000A1AF8">
            <w:pPr>
              <w:pStyle w:val="Bezmezer"/>
              <w:tabs>
                <w:tab w:val="left" w:pos="1134"/>
                <w:tab w:val="left" w:pos="1418"/>
                <w:tab w:val="left" w:pos="1701"/>
              </w:tabs>
            </w:pPr>
            <w:r>
              <w:t>1-999999</w:t>
            </w:r>
          </w:p>
        </w:tc>
      </w:tr>
      <w:tr w:rsidR="00707358" w14:paraId="4744E30E" w14:textId="77777777" w:rsidTr="000A1AF8">
        <w:trPr>
          <w:jc w:val="center"/>
        </w:trPr>
        <w:tc>
          <w:tcPr>
            <w:tcW w:w="1838" w:type="dxa"/>
            <w:tcBorders>
              <w:left w:val="single" w:sz="12" w:space="0" w:color="auto"/>
              <w:bottom w:val="single" w:sz="12" w:space="0" w:color="auto"/>
            </w:tcBorders>
          </w:tcPr>
          <w:p w14:paraId="4AC48C4A"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7146E179" w14:textId="77777777" w:rsidR="00707358" w:rsidRDefault="00707358" w:rsidP="000A1AF8">
            <w:pPr>
              <w:pStyle w:val="Bezmezer"/>
              <w:tabs>
                <w:tab w:val="left" w:pos="1134"/>
                <w:tab w:val="left" w:pos="1418"/>
                <w:tab w:val="left" w:pos="1701"/>
              </w:tabs>
            </w:pPr>
            <w:r>
              <w:t>Ano</w:t>
            </w:r>
          </w:p>
        </w:tc>
      </w:tr>
      <w:tr w:rsidR="00707358" w14:paraId="7D6F53D5" w14:textId="77777777" w:rsidTr="000A1AF8">
        <w:trPr>
          <w:jc w:val="center"/>
        </w:trPr>
        <w:tc>
          <w:tcPr>
            <w:tcW w:w="1838" w:type="dxa"/>
            <w:tcBorders>
              <w:top w:val="single" w:sz="12" w:space="0" w:color="auto"/>
              <w:left w:val="single" w:sz="12" w:space="0" w:color="auto"/>
            </w:tcBorders>
          </w:tcPr>
          <w:p w14:paraId="38C772EB"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56906B40" w14:textId="77777777" w:rsidR="00707358" w:rsidRDefault="00707358" w:rsidP="000A1AF8">
            <w:pPr>
              <w:pStyle w:val="Bezmezer"/>
              <w:tabs>
                <w:tab w:val="left" w:pos="1134"/>
                <w:tab w:val="left" w:pos="1418"/>
                <w:tab w:val="left" w:pos="1701"/>
              </w:tabs>
            </w:pPr>
            <w:r>
              <w:t>fromConnection</w:t>
            </w:r>
          </w:p>
        </w:tc>
      </w:tr>
      <w:tr w:rsidR="00707358" w14:paraId="7BC86E2F" w14:textId="77777777" w:rsidTr="000A1AF8">
        <w:trPr>
          <w:jc w:val="center"/>
        </w:trPr>
        <w:tc>
          <w:tcPr>
            <w:tcW w:w="1838" w:type="dxa"/>
            <w:tcBorders>
              <w:left w:val="single" w:sz="12" w:space="0" w:color="auto"/>
            </w:tcBorders>
          </w:tcPr>
          <w:p w14:paraId="32F00D90"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3E451877" w14:textId="77777777" w:rsidR="00707358" w:rsidRDefault="00707358" w:rsidP="000A1AF8">
            <w:pPr>
              <w:pStyle w:val="Bezmezer"/>
              <w:tabs>
                <w:tab w:val="left" w:pos="1134"/>
                <w:tab w:val="left" w:pos="1418"/>
                <w:tab w:val="left" w:pos="1701"/>
              </w:tabs>
            </w:pPr>
            <w:r>
              <w:t xml:space="preserve">Číslo spoje přijíždějícího do bodu návaznosti </w:t>
            </w:r>
          </w:p>
        </w:tc>
      </w:tr>
      <w:tr w:rsidR="00707358" w14:paraId="56C7F216" w14:textId="77777777" w:rsidTr="000A1AF8">
        <w:trPr>
          <w:jc w:val="center"/>
        </w:trPr>
        <w:tc>
          <w:tcPr>
            <w:tcW w:w="1838" w:type="dxa"/>
            <w:tcBorders>
              <w:left w:val="single" w:sz="12" w:space="0" w:color="auto"/>
            </w:tcBorders>
          </w:tcPr>
          <w:p w14:paraId="533802ED"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26D50FB2" w14:textId="77777777" w:rsidR="00707358" w:rsidRDefault="00707358" w:rsidP="000A1AF8">
            <w:pPr>
              <w:pStyle w:val="Bezmezer"/>
              <w:tabs>
                <w:tab w:val="left" w:pos="1134"/>
                <w:tab w:val="left" w:pos="1418"/>
                <w:tab w:val="left" w:pos="1701"/>
              </w:tabs>
            </w:pPr>
            <w:r>
              <w:t>Kladné číslo</w:t>
            </w:r>
          </w:p>
        </w:tc>
      </w:tr>
      <w:tr w:rsidR="00707358" w14:paraId="2DD1DF0C" w14:textId="77777777" w:rsidTr="000A1AF8">
        <w:trPr>
          <w:jc w:val="center"/>
        </w:trPr>
        <w:tc>
          <w:tcPr>
            <w:tcW w:w="1838" w:type="dxa"/>
            <w:tcBorders>
              <w:left w:val="single" w:sz="12" w:space="0" w:color="auto"/>
            </w:tcBorders>
          </w:tcPr>
          <w:p w14:paraId="4F9F0856"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230FBCFC" w14:textId="77777777" w:rsidR="00707358" w:rsidRDefault="00707358" w:rsidP="000A1AF8">
            <w:pPr>
              <w:pStyle w:val="Bezmezer"/>
              <w:tabs>
                <w:tab w:val="left" w:pos="1134"/>
                <w:tab w:val="left" w:pos="1418"/>
                <w:tab w:val="left" w:pos="1701"/>
              </w:tabs>
            </w:pPr>
          </w:p>
        </w:tc>
      </w:tr>
      <w:tr w:rsidR="00707358" w14:paraId="7311E68D" w14:textId="77777777" w:rsidTr="000A1AF8">
        <w:trPr>
          <w:jc w:val="center"/>
        </w:trPr>
        <w:tc>
          <w:tcPr>
            <w:tcW w:w="1838" w:type="dxa"/>
            <w:tcBorders>
              <w:left w:val="single" w:sz="12" w:space="0" w:color="auto"/>
              <w:bottom w:val="single" w:sz="12" w:space="0" w:color="auto"/>
            </w:tcBorders>
          </w:tcPr>
          <w:p w14:paraId="67669E7B"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66DACDB1" w14:textId="77777777" w:rsidR="00707358" w:rsidRDefault="00707358" w:rsidP="000A1AF8">
            <w:pPr>
              <w:pStyle w:val="Bezmezer"/>
              <w:tabs>
                <w:tab w:val="left" w:pos="1134"/>
                <w:tab w:val="left" w:pos="1418"/>
                <w:tab w:val="left" w:pos="1701"/>
              </w:tabs>
            </w:pPr>
            <w:r>
              <w:t>Ano</w:t>
            </w:r>
          </w:p>
        </w:tc>
      </w:tr>
      <w:tr w:rsidR="00707358" w14:paraId="7E358D77" w14:textId="77777777" w:rsidTr="000A1AF8">
        <w:trPr>
          <w:jc w:val="center"/>
        </w:trPr>
        <w:tc>
          <w:tcPr>
            <w:tcW w:w="1838" w:type="dxa"/>
            <w:tcBorders>
              <w:top w:val="single" w:sz="12" w:space="0" w:color="auto"/>
              <w:left w:val="single" w:sz="12" w:space="0" w:color="auto"/>
            </w:tcBorders>
          </w:tcPr>
          <w:p w14:paraId="10C6949B"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2D3FA8A5" w14:textId="77777777" w:rsidR="00707358" w:rsidRDefault="00707358" w:rsidP="000A1AF8">
            <w:pPr>
              <w:pStyle w:val="Bezmezer"/>
              <w:tabs>
                <w:tab w:val="left" w:pos="1134"/>
                <w:tab w:val="left" w:pos="1418"/>
                <w:tab w:val="left" w:pos="1701"/>
              </w:tabs>
            </w:pPr>
            <w:r>
              <w:t>fromTariffId</w:t>
            </w:r>
          </w:p>
        </w:tc>
      </w:tr>
      <w:tr w:rsidR="00707358" w14:paraId="7ED88FA5" w14:textId="77777777" w:rsidTr="000A1AF8">
        <w:trPr>
          <w:jc w:val="center"/>
        </w:trPr>
        <w:tc>
          <w:tcPr>
            <w:tcW w:w="1838" w:type="dxa"/>
            <w:tcBorders>
              <w:left w:val="single" w:sz="12" w:space="0" w:color="auto"/>
            </w:tcBorders>
          </w:tcPr>
          <w:p w14:paraId="67811207"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5D9D83DD" w14:textId="77777777" w:rsidR="00707358" w:rsidRDefault="00707358" w:rsidP="000A1AF8">
            <w:pPr>
              <w:pStyle w:val="Bezmezer"/>
              <w:tabs>
                <w:tab w:val="left" w:pos="1134"/>
                <w:tab w:val="left" w:pos="1418"/>
                <w:tab w:val="left" w:pos="1701"/>
              </w:tabs>
            </w:pPr>
            <w:r>
              <w:t>Tarifní číslo zastávky, kde se má návaznost uskutečnit</w:t>
            </w:r>
          </w:p>
        </w:tc>
      </w:tr>
      <w:tr w:rsidR="00707358" w14:paraId="0EB21885" w14:textId="77777777" w:rsidTr="000A1AF8">
        <w:trPr>
          <w:jc w:val="center"/>
        </w:trPr>
        <w:tc>
          <w:tcPr>
            <w:tcW w:w="1838" w:type="dxa"/>
            <w:tcBorders>
              <w:left w:val="single" w:sz="12" w:space="0" w:color="auto"/>
            </w:tcBorders>
          </w:tcPr>
          <w:p w14:paraId="550BAF64"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3C54724F" w14:textId="77777777" w:rsidR="00707358" w:rsidRDefault="00707358" w:rsidP="000A1AF8">
            <w:pPr>
              <w:pStyle w:val="Bezmezer"/>
              <w:tabs>
                <w:tab w:val="left" w:pos="1134"/>
                <w:tab w:val="left" w:pos="1418"/>
                <w:tab w:val="left" w:pos="1701"/>
              </w:tabs>
            </w:pPr>
            <w:r>
              <w:t>číslo</w:t>
            </w:r>
          </w:p>
        </w:tc>
      </w:tr>
      <w:tr w:rsidR="00707358" w14:paraId="43151AD2" w14:textId="77777777" w:rsidTr="000A1AF8">
        <w:trPr>
          <w:jc w:val="center"/>
        </w:trPr>
        <w:tc>
          <w:tcPr>
            <w:tcW w:w="1838" w:type="dxa"/>
            <w:tcBorders>
              <w:left w:val="single" w:sz="12" w:space="0" w:color="auto"/>
            </w:tcBorders>
          </w:tcPr>
          <w:p w14:paraId="6163554B"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3ACC1A2E" w14:textId="77777777" w:rsidR="00707358" w:rsidRDefault="00707358" w:rsidP="000A1AF8">
            <w:pPr>
              <w:pStyle w:val="Bezmezer"/>
              <w:tabs>
                <w:tab w:val="left" w:pos="1134"/>
                <w:tab w:val="left" w:pos="1418"/>
                <w:tab w:val="left" w:pos="1701"/>
              </w:tabs>
            </w:pPr>
          </w:p>
        </w:tc>
      </w:tr>
      <w:tr w:rsidR="00707358" w14:paraId="17497B8E" w14:textId="77777777" w:rsidTr="000A1AF8">
        <w:trPr>
          <w:jc w:val="center"/>
        </w:trPr>
        <w:tc>
          <w:tcPr>
            <w:tcW w:w="1838" w:type="dxa"/>
            <w:tcBorders>
              <w:left w:val="single" w:sz="12" w:space="0" w:color="auto"/>
              <w:bottom w:val="single" w:sz="12" w:space="0" w:color="auto"/>
            </w:tcBorders>
          </w:tcPr>
          <w:p w14:paraId="1BB2C867"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34BED04A" w14:textId="77777777" w:rsidR="00707358" w:rsidRDefault="00707358" w:rsidP="000A1AF8">
            <w:pPr>
              <w:pStyle w:val="Bezmezer"/>
              <w:tabs>
                <w:tab w:val="left" w:pos="1134"/>
                <w:tab w:val="left" w:pos="1418"/>
                <w:tab w:val="left" w:pos="1701"/>
              </w:tabs>
            </w:pPr>
            <w:r>
              <w:t>Ano</w:t>
            </w:r>
          </w:p>
        </w:tc>
      </w:tr>
      <w:tr w:rsidR="00707358" w14:paraId="1816A93A" w14:textId="77777777" w:rsidTr="000A1AF8">
        <w:trPr>
          <w:jc w:val="center"/>
        </w:trPr>
        <w:tc>
          <w:tcPr>
            <w:tcW w:w="1838" w:type="dxa"/>
            <w:tcBorders>
              <w:top w:val="single" w:sz="12" w:space="0" w:color="auto"/>
              <w:left w:val="single" w:sz="12" w:space="0" w:color="auto"/>
            </w:tcBorders>
          </w:tcPr>
          <w:p w14:paraId="7915B3CD"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509FA8AC" w14:textId="77777777" w:rsidR="00707358" w:rsidRDefault="00707358" w:rsidP="000A1AF8">
            <w:pPr>
              <w:pStyle w:val="Bezmezer"/>
              <w:tabs>
                <w:tab w:val="left" w:pos="1134"/>
                <w:tab w:val="left" w:pos="1418"/>
                <w:tab w:val="left" w:pos="1701"/>
              </w:tabs>
            </w:pPr>
            <w:r>
              <w:t>forLine</w:t>
            </w:r>
          </w:p>
        </w:tc>
      </w:tr>
      <w:tr w:rsidR="00707358" w14:paraId="4A1C1FA7" w14:textId="77777777" w:rsidTr="000A1AF8">
        <w:trPr>
          <w:jc w:val="center"/>
        </w:trPr>
        <w:tc>
          <w:tcPr>
            <w:tcW w:w="1838" w:type="dxa"/>
            <w:tcBorders>
              <w:left w:val="single" w:sz="12" w:space="0" w:color="auto"/>
            </w:tcBorders>
          </w:tcPr>
          <w:p w14:paraId="3866C846"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5A1DF3BA" w14:textId="77777777" w:rsidR="00707358" w:rsidRDefault="00707358" w:rsidP="000A1AF8">
            <w:pPr>
              <w:pStyle w:val="Bezmezer"/>
              <w:tabs>
                <w:tab w:val="left" w:pos="1134"/>
                <w:tab w:val="left" w:pos="1418"/>
                <w:tab w:val="left" w:pos="1701"/>
              </w:tabs>
            </w:pPr>
            <w:r>
              <w:t>Číslo čekající linky v zastávce návaznosti</w:t>
            </w:r>
          </w:p>
        </w:tc>
      </w:tr>
      <w:tr w:rsidR="00707358" w14:paraId="4AE4EA34" w14:textId="77777777" w:rsidTr="000A1AF8">
        <w:trPr>
          <w:jc w:val="center"/>
        </w:trPr>
        <w:tc>
          <w:tcPr>
            <w:tcW w:w="1838" w:type="dxa"/>
            <w:tcBorders>
              <w:left w:val="single" w:sz="12" w:space="0" w:color="auto"/>
            </w:tcBorders>
          </w:tcPr>
          <w:p w14:paraId="33F737E3"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2E27E0B9" w14:textId="77777777" w:rsidR="00707358" w:rsidRDefault="00707358" w:rsidP="000A1AF8">
            <w:pPr>
              <w:pStyle w:val="Bezmezer"/>
              <w:tabs>
                <w:tab w:val="left" w:pos="1134"/>
                <w:tab w:val="left" w:pos="1418"/>
                <w:tab w:val="left" w:pos="1701"/>
              </w:tabs>
            </w:pPr>
            <w:r>
              <w:t>Kladné číslo</w:t>
            </w:r>
          </w:p>
        </w:tc>
      </w:tr>
      <w:tr w:rsidR="00707358" w14:paraId="083E62E9" w14:textId="77777777" w:rsidTr="000A1AF8">
        <w:trPr>
          <w:jc w:val="center"/>
        </w:trPr>
        <w:tc>
          <w:tcPr>
            <w:tcW w:w="1838" w:type="dxa"/>
            <w:tcBorders>
              <w:left w:val="single" w:sz="12" w:space="0" w:color="auto"/>
            </w:tcBorders>
          </w:tcPr>
          <w:p w14:paraId="4AF9B44B"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68866E32" w14:textId="77777777" w:rsidR="00707358" w:rsidRDefault="00707358" w:rsidP="000A1AF8">
            <w:pPr>
              <w:pStyle w:val="Bezmezer"/>
              <w:tabs>
                <w:tab w:val="left" w:pos="1134"/>
                <w:tab w:val="left" w:pos="1418"/>
                <w:tab w:val="left" w:pos="1701"/>
              </w:tabs>
            </w:pPr>
            <w:r>
              <w:t>1-999999</w:t>
            </w:r>
          </w:p>
        </w:tc>
      </w:tr>
      <w:tr w:rsidR="00707358" w14:paraId="1B53F232" w14:textId="77777777" w:rsidTr="000A1AF8">
        <w:trPr>
          <w:jc w:val="center"/>
        </w:trPr>
        <w:tc>
          <w:tcPr>
            <w:tcW w:w="1838" w:type="dxa"/>
            <w:tcBorders>
              <w:left w:val="single" w:sz="12" w:space="0" w:color="auto"/>
              <w:bottom w:val="single" w:sz="12" w:space="0" w:color="auto"/>
            </w:tcBorders>
          </w:tcPr>
          <w:p w14:paraId="5C6549F4"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34D2F028" w14:textId="77777777" w:rsidR="00707358" w:rsidRDefault="00707358" w:rsidP="000A1AF8">
            <w:pPr>
              <w:pStyle w:val="Bezmezer"/>
              <w:tabs>
                <w:tab w:val="left" w:pos="1134"/>
                <w:tab w:val="left" w:pos="1418"/>
                <w:tab w:val="left" w:pos="1701"/>
              </w:tabs>
            </w:pPr>
            <w:r>
              <w:t>Ano</w:t>
            </w:r>
          </w:p>
        </w:tc>
      </w:tr>
      <w:tr w:rsidR="00707358" w14:paraId="0F6BE184" w14:textId="77777777" w:rsidTr="000A1AF8">
        <w:trPr>
          <w:jc w:val="center"/>
        </w:trPr>
        <w:tc>
          <w:tcPr>
            <w:tcW w:w="1838" w:type="dxa"/>
            <w:tcBorders>
              <w:top w:val="single" w:sz="12" w:space="0" w:color="auto"/>
              <w:left w:val="single" w:sz="12" w:space="0" w:color="auto"/>
            </w:tcBorders>
          </w:tcPr>
          <w:p w14:paraId="7E7F1C76"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6D73D2D3" w14:textId="77777777" w:rsidR="00707358" w:rsidRDefault="00707358" w:rsidP="000A1AF8">
            <w:pPr>
              <w:pStyle w:val="Bezmezer"/>
              <w:tabs>
                <w:tab w:val="left" w:pos="1134"/>
                <w:tab w:val="left" w:pos="1418"/>
                <w:tab w:val="left" w:pos="1701"/>
              </w:tabs>
            </w:pPr>
            <w:r>
              <w:t>forConnection</w:t>
            </w:r>
          </w:p>
        </w:tc>
      </w:tr>
      <w:tr w:rsidR="00707358" w14:paraId="4CC495E6" w14:textId="77777777" w:rsidTr="000A1AF8">
        <w:trPr>
          <w:jc w:val="center"/>
        </w:trPr>
        <w:tc>
          <w:tcPr>
            <w:tcW w:w="1838" w:type="dxa"/>
            <w:tcBorders>
              <w:left w:val="single" w:sz="12" w:space="0" w:color="auto"/>
            </w:tcBorders>
          </w:tcPr>
          <w:p w14:paraId="38B737FB"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67EB6668" w14:textId="77777777" w:rsidR="00707358" w:rsidRDefault="00707358" w:rsidP="000A1AF8">
            <w:pPr>
              <w:pStyle w:val="Bezmezer"/>
              <w:tabs>
                <w:tab w:val="left" w:pos="1134"/>
                <w:tab w:val="left" w:pos="1418"/>
                <w:tab w:val="left" w:pos="1701"/>
              </w:tabs>
            </w:pPr>
            <w:r>
              <w:t>Číslo čekajícího spoje v zastávce návaznosti</w:t>
            </w:r>
          </w:p>
        </w:tc>
      </w:tr>
      <w:tr w:rsidR="00707358" w14:paraId="02CA6968" w14:textId="77777777" w:rsidTr="000A1AF8">
        <w:trPr>
          <w:jc w:val="center"/>
        </w:trPr>
        <w:tc>
          <w:tcPr>
            <w:tcW w:w="1838" w:type="dxa"/>
            <w:tcBorders>
              <w:left w:val="single" w:sz="12" w:space="0" w:color="auto"/>
            </w:tcBorders>
          </w:tcPr>
          <w:p w14:paraId="2CB76489"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1298964B" w14:textId="77777777" w:rsidR="00707358" w:rsidRDefault="00707358" w:rsidP="000A1AF8">
            <w:pPr>
              <w:pStyle w:val="Bezmezer"/>
              <w:tabs>
                <w:tab w:val="left" w:pos="1134"/>
                <w:tab w:val="left" w:pos="1418"/>
                <w:tab w:val="left" w:pos="1701"/>
              </w:tabs>
            </w:pPr>
            <w:r>
              <w:t>Kladné číslo</w:t>
            </w:r>
          </w:p>
        </w:tc>
      </w:tr>
      <w:tr w:rsidR="00707358" w14:paraId="0EF2C5D3" w14:textId="77777777" w:rsidTr="000A1AF8">
        <w:trPr>
          <w:jc w:val="center"/>
        </w:trPr>
        <w:tc>
          <w:tcPr>
            <w:tcW w:w="1838" w:type="dxa"/>
            <w:tcBorders>
              <w:left w:val="single" w:sz="12" w:space="0" w:color="auto"/>
            </w:tcBorders>
          </w:tcPr>
          <w:p w14:paraId="2A3A6A10"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1E03B2E5" w14:textId="77777777" w:rsidR="00707358" w:rsidRDefault="00707358" w:rsidP="000A1AF8">
            <w:pPr>
              <w:pStyle w:val="Bezmezer"/>
              <w:tabs>
                <w:tab w:val="left" w:pos="1134"/>
                <w:tab w:val="left" w:pos="1418"/>
                <w:tab w:val="left" w:pos="1701"/>
              </w:tabs>
            </w:pPr>
          </w:p>
        </w:tc>
      </w:tr>
      <w:tr w:rsidR="00707358" w14:paraId="2F6E0B99" w14:textId="77777777" w:rsidTr="000A1AF8">
        <w:trPr>
          <w:jc w:val="center"/>
        </w:trPr>
        <w:tc>
          <w:tcPr>
            <w:tcW w:w="1838" w:type="dxa"/>
            <w:tcBorders>
              <w:left w:val="single" w:sz="12" w:space="0" w:color="auto"/>
              <w:bottom w:val="single" w:sz="12" w:space="0" w:color="auto"/>
            </w:tcBorders>
          </w:tcPr>
          <w:p w14:paraId="129BDFD6"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00E6C05B" w14:textId="77777777" w:rsidR="00707358" w:rsidRDefault="00707358" w:rsidP="000A1AF8">
            <w:pPr>
              <w:pStyle w:val="Bezmezer"/>
              <w:tabs>
                <w:tab w:val="left" w:pos="1134"/>
                <w:tab w:val="left" w:pos="1418"/>
                <w:tab w:val="left" w:pos="1701"/>
              </w:tabs>
            </w:pPr>
            <w:r>
              <w:t>Ano</w:t>
            </w:r>
          </w:p>
        </w:tc>
      </w:tr>
      <w:tr w:rsidR="00707358" w14:paraId="640D32D2" w14:textId="77777777" w:rsidTr="000A1AF8">
        <w:trPr>
          <w:jc w:val="center"/>
        </w:trPr>
        <w:tc>
          <w:tcPr>
            <w:tcW w:w="1838" w:type="dxa"/>
            <w:tcBorders>
              <w:top w:val="single" w:sz="12" w:space="0" w:color="auto"/>
              <w:left w:val="single" w:sz="12" w:space="0" w:color="auto"/>
            </w:tcBorders>
          </w:tcPr>
          <w:p w14:paraId="2BBFAA53"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72F60AE7" w14:textId="77777777" w:rsidR="00707358" w:rsidRDefault="00707358" w:rsidP="000A1AF8">
            <w:pPr>
              <w:pStyle w:val="Bezmezer"/>
              <w:tabs>
                <w:tab w:val="left" w:pos="1134"/>
                <w:tab w:val="left" w:pos="1418"/>
                <w:tab w:val="left" w:pos="1701"/>
              </w:tabs>
            </w:pPr>
            <w:r>
              <w:t>fromStationName</w:t>
            </w:r>
          </w:p>
        </w:tc>
      </w:tr>
      <w:tr w:rsidR="00707358" w14:paraId="1FCE4D2A" w14:textId="77777777" w:rsidTr="000A1AF8">
        <w:trPr>
          <w:jc w:val="center"/>
        </w:trPr>
        <w:tc>
          <w:tcPr>
            <w:tcW w:w="1838" w:type="dxa"/>
            <w:tcBorders>
              <w:left w:val="single" w:sz="12" w:space="0" w:color="auto"/>
            </w:tcBorders>
          </w:tcPr>
          <w:p w14:paraId="69637DED"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28E2CC8F" w14:textId="77777777" w:rsidR="00707358" w:rsidRDefault="00707358" w:rsidP="000A1AF8">
            <w:pPr>
              <w:pStyle w:val="Bezmezer"/>
              <w:tabs>
                <w:tab w:val="left" w:pos="1134"/>
                <w:tab w:val="left" w:pos="1418"/>
                <w:tab w:val="left" w:pos="1701"/>
              </w:tabs>
            </w:pPr>
            <w:r>
              <w:t>Jméno zastávky návaznosti</w:t>
            </w:r>
          </w:p>
        </w:tc>
      </w:tr>
      <w:tr w:rsidR="00707358" w14:paraId="06A26150" w14:textId="77777777" w:rsidTr="000A1AF8">
        <w:trPr>
          <w:jc w:val="center"/>
        </w:trPr>
        <w:tc>
          <w:tcPr>
            <w:tcW w:w="1838" w:type="dxa"/>
            <w:tcBorders>
              <w:left w:val="single" w:sz="12" w:space="0" w:color="auto"/>
            </w:tcBorders>
          </w:tcPr>
          <w:p w14:paraId="4872F51C"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7D321D7E" w14:textId="77777777" w:rsidR="00707358" w:rsidRDefault="00707358" w:rsidP="000A1AF8">
            <w:pPr>
              <w:pStyle w:val="Bezmezer"/>
              <w:tabs>
                <w:tab w:val="left" w:pos="1134"/>
                <w:tab w:val="left" w:pos="1418"/>
                <w:tab w:val="left" w:pos="1701"/>
              </w:tabs>
            </w:pPr>
            <w:r>
              <w:t>Textový řetězec</w:t>
            </w:r>
          </w:p>
        </w:tc>
      </w:tr>
      <w:tr w:rsidR="00707358" w14:paraId="72130C1B" w14:textId="77777777" w:rsidTr="000A1AF8">
        <w:trPr>
          <w:jc w:val="center"/>
        </w:trPr>
        <w:tc>
          <w:tcPr>
            <w:tcW w:w="1838" w:type="dxa"/>
            <w:tcBorders>
              <w:left w:val="single" w:sz="12" w:space="0" w:color="auto"/>
            </w:tcBorders>
          </w:tcPr>
          <w:p w14:paraId="1E7BFB54"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15658103" w14:textId="77777777" w:rsidR="00707358" w:rsidRDefault="00707358" w:rsidP="000A1AF8">
            <w:pPr>
              <w:pStyle w:val="Bezmezer"/>
              <w:tabs>
                <w:tab w:val="left" w:pos="1134"/>
                <w:tab w:val="left" w:pos="1418"/>
                <w:tab w:val="left" w:pos="1701"/>
              </w:tabs>
            </w:pPr>
          </w:p>
        </w:tc>
      </w:tr>
      <w:tr w:rsidR="00707358" w14:paraId="1FD44C8D" w14:textId="77777777" w:rsidTr="000A1AF8">
        <w:trPr>
          <w:jc w:val="center"/>
        </w:trPr>
        <w:tc>
          <w:tcPr>
            <w:tcW w:w="1838" w:type="dxa"/>
            <w:tcBorders>
              <w:left w:val="single" w:sz="12" w:space="0" w:color="auto"/>
              <w:bottom w:val="single" w:sz="12" w:space="0" w:color="auto"/>
            </w:tcBorders>
          </w:tcPr>
          <w:p w14:paraId="5FC4549A"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09EE8E43" w14:textId="77777777" w:rsidR="00707358" w:rsidRDefault="00707358" w:rsidP="000A1AF8">
            <w:pPr>
              <w:pStyle w:val="Bezmezer"/>
              <w:tabs>
                <w:tab w:val="left" w:pos="1134"/>
                <w:tab w:val="left" w:pos="1418"/>
                <w:tab w:val="left" w:pos="1701"/>
              </w:tabs>
            </w:pPr>
            <w:r>
              <w:t>Ano</w:t>
            </w:r>
          </w:p>
        </w:tc>
      </w:tr>
      <w:tr w:rsidR="00707358" w14:paraId="7826C303" w14:textId="77777777" w:rsidTr="000A1AF8">
        <w:trPr>
          <w:jc w:val="center"/>
        </w:trPr>
        <w:tc>
          <w:tcPr>
            <w:tcW w:w="1838" w:type="dxa"/>
            <w:tcBorders>
              <w:top w:val="single" w:sz="12" w:space="0" w:color="auto"/>
              <w:left w:val="single" w:sz="12" w:space="0" w:color="auto"/>
            </w:tcBorders>
          </w:tcPr>
          <w:p w14:paraId="2E897725"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6AAC8993" w14:textId="77777777" w:rsidR="00707358" w:rsidRDefault="00707358" w:rsidP="000A1AF8">
            <w:pPr>
              <w:pStyle w:val="Bezmezer"/>
              <w:tabs>
                <w:tab w:val="left" w:pos="1134"/>
                <w:tab w:val="left" w:pos="1418"/>
                <w:tab w:val="left" w:pos="1701"/>
              </w:tabs>
            </w:pPr>
            <w:r>
              <w:t>toStationName</w:t>
            </w:r>
          </w:p>
        </w:tc>
      </w:tr>
      <w:tr w:rsidR="00707358" w14:paraId="4066F86B" w14:textId="77777777" w:rsidTr="000A1AF8">
        <w:trPr>
          <w:jc w:val="center"/>
        </w:trPr>
        <w:tc>
          <w:tcPr>
            <w:tcW w:w="1838" w:type="dxa"/>
            <w:tcBorders>
              <w:left w:val="single" w:sz="12" w:space="0" w:color="auto"/>
            </w:tcBorders>
          </w:tcPr>
          <w:p w14:paraId="0214388A"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5CC9AFB7" w14:textId="77777777" w:rsidR="00707358" w:rsidRDefault="00707358" w:rsidP="000A1AF8">
            <w:pPr>
              <w:pStyle w:val="Bezmezer"/>
              <w:tabs>
                <w:tab w:val="left" w:pos="1134"/>
                <w:tab w:val="left" w:pos="1418"/>
                <w:tab w:val="left" w:pos="1701"/>
              </w:tabs>
            </w:pPr>
            <w:r>
              <w:t>Jméno cílové zastávky čekajícího spoje  v zastávce návazností</w:t>
            </w:r>
          </w:p>
        </w:tc>
      </w:tr>
      <w:tr w:rsidR="00707358" w14:paraId="7FB48AC8" w14:textId="77777777" w:rsidTr="000A1AF8">
        <w:trPr>
          <w:jc w:val="center"/>
        </w:trPr>
        <w:tc>
          <w:tcPr>
            <w:tcW w:w="1838" w:type="dxa"/>
            <w:tcBorders>
              <w:left w:val="single" w:sz="12" w:space="0" w:color="auto"/>
            </w:tcBorders>
          </w:tcPr>
          <w:p w14:paraId="4954F1CB"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5ACCD92D" w14:textId="77777777" w:rsidR="00707358" w:rsidRDefault="00707358" w:rsidP="000A1AF8">
            <w:pPr>
              <w:pStyle w:val="Bezmezer"/>
              <w:tabs>
                <w:tab w:val="left" w:pos="1134"/>
                <w:tab w:val="left" w:pos="1418"/>
                <w:tab w:val="left" w:pos="1701"/>
              </w:tabs>
            </w:pPr>
            <w:r>
              <w:t>Textový řetězec</w:t>
            </w:r>
          </w:p>
        </w:tc>
      </w:tr>
      <w:tr w:rsidR="00707358" w14:paraId="1F537D81" w14:textId="77777777" w:rsidTr="000A1AF8">
        <w:trPr>
          <w:jc w:val="center"/>
        </w:trPr>
        <w:tc>
          <w:tcPr>
            <w:tcW w:w="1838" w:type="dxa"/>
            <w:tcBorders>
              <w:left w:val="single" w:sz="12" w:space="0" w:color="auto"/>
            </w:tcBorders>
          </w:tcPr>
          <w:p w14:paraId="4C3D0906"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5C901A72" w14:textId="77777777" w:rsidR="00707358" w:rsidRDefault="00707358" w:rsidP="000A1AF8">
            <w:pPr>
              <w:pStyle w:val="Bezmezer"/>
              <w:tabs>
                <w:tab w:val="left" w:pos="1134"/>
                <w:tab w:val="left" w:pos="1418"/>
                <w:tab w:val="left" w:pos="1701"/>
              </w:tabs>
            </w:pPr>
          </w:p>
        </w:tc>
      </w:tr>
      <w:tr w:rsidR="00707358" w14:paraId="26BE0651" w14:textId="77777777" w:rsidTr="000A1AF8">
        <w:trPr>
          <w:jc w:val="center"/>
        </w:trPr>
        <w:tc>
          <w:tcPr>
            <w:tcW w:w="1838" w:type="dxa"/>
            <w:tcBorders>
              <w:left w:val="single" w:sz="12" w:space="0" w:color="auto"/>
              <w:bottom w:val="single" w:sz="12" w:space="0" w:color="auto"/>
            </w:tcBorders>
          </w:tcPr>
          <w:p w14:paraId="61027B87"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3749D6B1" w14:textId="77777777" w:rsidR="00707358" w:rsidRDefault="00707358" w:rsidP="000A1AF8">
            <w:pPr>
              <w:pStyle w:val="Bezmezer"/>
              <w:tabs>
                <w:tab w:val="left" w:pos="1134"/>
                <w:tab w:val="left" w:pos="1418"/>
                <w:tab w:val="left" w:pos="1701"/>
              </w:tabs>
            </w:pPr>
            <w:r>
              <w:t>Ano</w:t>
            </w:r>
          </w:p>
        </w:tc>
      </w:tr>
      <w:tr w:rsidR="00707358" w14:paraId="0E5051D4" w14:textId="77777777" w:rsidTr="000A1AF8">
        <w:trPr>
          <w:jc w:val="center"/>
        </w:trPr>
        <w:tc>
          <w:tcPr>
            <w:tcW w:w="1838" w:type="dxa"/>
            <w:tcBorders>
              <w:top w:val="single" w:sz="18" w:space="0" w:color="auto"/>
            </w:tcBorders>
          </w:tcPr>
          <w:p w14:paraId="630505E0" w14:textId="77777777" w:rsidR="00707358" w:rsidRDefault="00707358" w:rsidP="000A1AF8">
            <w:pPr>
              <w:pStyle w:val="Bezmezer"/>
              <w:tabs>
                <w:tab w:val="left" w:pos="1134"/>
                <w:tab w:val="left" w:pos="1418"/>
                <w:tab w:val="left" w:pos="1701"/>
              </w:tabs>
            </w:pPr>
            <w:r>
              <w:t>Příklad</w:t>
            </w:r>
          </w:p>
        </w:tc>
        <w:tc>
          <w:tcPr>
            <w:tcW w:w="7244" w:type="dxa"/>
            <w:tcBorders>
              <w:top w:val="single" w:sz="18" w:space="0" w:color="auto"/>
            </w:tcBorders>
          </w:tcPr>
          <w:p w14:paraId="52BF41E8" w14:textId="77777777" w:rsidR="00707358" w:rsidRPr="009F5F40" w:rsidRDefault="00707358" w:rsidP="000A1AF8">
            <w:pPr>
              <w:pStyle w:val="Bezmezer"/>
              <w:tabs>
                <w:tab w:val="left" w:pos="1134"/>
                <w:tab w:val="left" w:pos="1418"/>
                <w:tab w:val="left" w:pos="1701"/>
              </w:tabs>
              <w:rPr>
                <w:szCs w:val="18"/>
              </w:rPr>
            </w:pPr>
            <w:r w:rsidRPr="004F3460">
              <w:t>&lt;</w:t>
            </w:r>
            <w:r>
              <w:t>transfer</w:t>
            </w:r>
            <w:r w:rsidRPr="004F3460">
              <w:t xml:space="preserve"> </w:t>
            </w:r>
            <w:r>
              <w:t>fromL</w:t>
            </w:r>
            <w:r w:rsidRPr="004F3460">
              <w:t>ine="470530"</w:t>
            </w:r>
            <w:r>
              <w:t xml:space="preserve"> fromD</w:t>
            </w:r>
            <w:r w:rsidRPr="003118BD">
              <w:t>istinguishLine</w:t>
            </w:r>
            <w:r w:rsidRPr="004F3460">
              <w:t xml:space="preserve"> ="</w:t>
            </w:r>
            <w:r>
              <w:t>1</w:t>
            </w:r>
            <w:r w:rsidRPr="004F3460">
              <w:t xml:space="preserve">" </w:t>
            </w:r>
            <w:r>
              <w:t>fromConnection</w:t>
            </w:r>
            <w:r w:rsidRPr="004F3460">
              <w:t xml:space="preserve">="10" </w:t>
            </w:r>
            <w:r>
              <w:t>fromT</w:t>
            </w:r>
            <w:r w:rsidRPr="004F3460">
              <w:t>ariff</w:t>
            </w:r>
            <w:r>
              <w:t>Id</w:t>
            </w:r>
            <w:r w:rsidRPr="004F3460">
              <w:t>="38"</w:t>
            </w:r>
            <w:r>
              <w:t xml:space="preserve">  toLine="470533</w:t>
            </w:r>
            <w:r w:rsidRPr="004F3460">
              <w:t xml:space="preserve">" </w:t>
            </w:r>
            <w:r>
              <w:t>toConnection</w:t>
            </w:r>
            <w:r w:rsidRPr="004F3460">
              <w:t xml:space="preserve">="10" </w:t>
            </w:r>
            <w:r>
              <w:t>fromStationName=“Auto. Nádr.“ toStationName=“Auto. Nádr.“</w:t>
            </w:r>
            <w:r w:rsidRPr="004F3460">
              <w:t>&gt;</w:t>
            </w:r>
          </w:p>
        </w:tc>
      </w:tr>
    </w:tbl>
    <w:p w14:paraId="3A5FDEC0" w14:textId="77777777" w:rsidR="00707358" w:rsidRDefault="00707358" w:rsidP="00707358">
      <w:pPr>
        <w:tabs>
          <w:tab w:val="left" w:pos="1134"/>
          <w:tab w:val="left" w:pos="1418"/>
          <w:tab w:val="left" w:pos="1701"/>
        </w:tabs>
        <w:rPr>
          <w:rStyle w:val="Siln"/>
        </w:rPr>
      </w:pPr>
    </w:p>
    <w:p w14:paraId="0AF13017" w14:textId="77777777" w:rsidR="00707358" w:rsidRPr="000F12C0" w:rsidRDefault="00707358" w:rsidP="00C75FF4">
      <w:pPr>
        <w:pStyle w:val="Nadpis4"/>
        <w:rPr>
          <w:rStyle w:val="Siln"/>
          <w:b/>
          <w:bCs/>
        </w:rPr>
      </w:pPr>
      <w:r w:rsidRPr="000F12C0">
        <w:rPr>
          <w:rStyle w:val="Siln"/>
          <w:b/>
          <w:bCs/>
        </w:rPr>
        <w:t xml:space="preserve">Spoj čekající v zastávce návaznosti - autobus </w:t>
      </w:r>
    </w:p>
    <w:p w14:paraId="61CE88A4" w14:textId="77777777" w:rsidR="00707358" w:rsidRPr="00877196" w:rsidRDefault="00707358" w:rsidP="00707358">
      <w:pPr>
        <w:tabs>
          <w:tab w:val="left" w:pos="1134"/>
          <w:tab w:val="left" w:pos="1418"/>
          <w:tab w:val="left" w:pos="1701"/>
        </w:tabs>
      </w:pPr>
      <w:r>
        <w:t>Tento popis řeší situaci, že na autobusový spoj přijíždějící do zastávky navazuje další spoj, který po určitou dobu čeká v zastávce na přijíždějící spoj.</w:t>
      </w:r>
    </w:p>
    <w:tbl>
      <w:tblPr>
        <w:tblW w:w="9082" w:type="dxa"/>
        <w:jc w:val="center"/>
        <w:tblLook w:val="04A0" w:firstRow="1" w:lastRow="0" w:firstColumn="1" w:lastColumn="0" w:noHBand="0" w:noVBand="1"/>
      </w:tblPr>
      <w:tblGrid>
        <w:gridCol w:w="1838"/>
        <w:gridCol w:w="7244"/>
      </w:tblGrid>
      <w:tr w:rsidR="00707358" w14:paraId="5A5C6D12"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4B5CF4D0" w14:textId="77777777" w:rsidR="00707358" w:rsidRDefault="00707358" w:rsidP="000A1AF8">
            <w:pPr>
              <w:pStyle w:val="Bezmezer"/>
              <w:tabs>
                <w:tab w:val="left" w:pos="1134"/>
                <w:tab w:val="left" w:pos="1418"/>
                <w:tab w:val="left" w:pos="1701"/>
              </w:tabs>
            </w:pPr>
            <w:r>
              <w:t>Název</w:t>
            </w:r>
          </w:p>
        </w:tc>
        <w:tc>
          <w:tcPr>
            <w:tcW w:w="7244" w:type="dxa"/>
            <w:tcBorders>
              <w:top w:val="single" w:sz="12" w:space="0" w:color="auto"/>
              <w:bottom w:val="single" w:sz="8" w:space="0" w:color="auto"/>
              <w:right w:val="single" w:sz="12" w:space="0" w:color="auto"/>
            </w:tcBorders>
            <w:shd w:val="pct12" w:color="auto" w:fill="auto"/>
          </w:tcPr>
          <w:p w14:paraId="4828A55B" w14:textId="77777777" w:rsidR="00707358" w:rsidRDefault="00707358" w:rsidP="000A1AF8">
            <w:pPr>
              <w:pStyle w:val="Bezmezer"/>
              <w:tabs>
                <w:tab w:val="left" w:pos="1134"/>
                <w:tab w:val="left" w:pos="1418"/>
                <w:tab w:val="left" w:pos="1701"/>
              </w:tabs>
            </w:pPr>
            <w:r>
              <w:t>transfer</w:t>
            </w:r>
          </w:p>
        </w:tc>
      </w:tr>
      <w:tr w:rsidR="00707358" w14:paraId="08219EDE" w14:textId="77777777" w:rsidTr="000A1AF8">
        <w:trPr>
          <w:jc w:val="center"/>
        </w:trPr>
        <w:tc>
          <w:tcPr>
            <w:tcW w:w="1838" w:type="dxa"/>
            <w:tcBorders>
              <w:top w:val="single" w:sz="8" w:space="0" w:color="auto"/>
              <w:left w:val="single" w:sz="12" w:space="0" w:color="auto"/>
            </w:tcBorders>
          </w:tcPr>
          <w:p w14:paraId="26D143A7" w14:textId="77777777" w:rsidR="00707358" w:rsidRDefault="00707358" w:rsidP="000A1AF8">
            <w:pPr>
              <w:pStyle w:val="Bezmezer"/>
              <w:tabs>
                <w:tab w:val="left" w:pos="1134"/>
                <w:tab w:val="left" w:pos="1418"/>
                <w:tab w:val="left" w:pos="1701"/>
              </w:tabs>
            </w:pPr>
            <w:r>
              <w:t>Cesta</w:t>
            </w:r>
          </w:p>
        </w:tc>
        <w:tc>
          <w:tcPr>
            <w:tcW w:w="7244" w:type="dxa"/>
            <w:tcBorders>
              <w:top w:val="single" w:sz="8" w:space="0" w:color="auto"/>
              <w:right w:val="single" w:sz="12" w:space="0" w:color="auto"/>
            </w:tcBorders>
          </w:tcPr>
          <w:p w14:paraId="451D17AA" w14:textId="77777777" w:rsidR="00707358" w:rsidRDefault="00707358" w:rsidP="000A1AF8">
            <w:pPr>
              <w:pStyle w:val="Bezmezer"/>
              <w:tabs>
                <w:tab w:val="left" w:pos="1134"/>
                <w:tab w:val="left" w:pos="1418"/>
                <w:tab w:val="left" w:pos="1701"/>
              </w:tabs>
            </w:pPr>
            <w:r>
              <w:t>transfers/</w:t>
            </w:r>
            <w:r w:rsidRPr="006B6320">
              <w:rPr>
                <w:rStyle w:val="Siln"/>
              </w:rPr>
              <w:t>waiting</w:t>
            </w:r>
            <w:r>
              <w:rPr>
                <w:rStyle w:val="Siln"/>
              </w:rPr>
              <w:t>/buses/transfer</w:t>
            </w:r>
          </w:p>
        </w:tc>
      </w:tr>
      <w:tr w:rsidR="00707358" w14:paraId="2EBE6202" w14:textId="77777777" w:rsidTr="000A1AF8">
        <w:trPr>
          <w:jc w:val="center"/>
        </w:trPr>
        <w:tc>
          <w:tcPr>
            <w:tcW w:w="1838" w:type="dxa"/>
            <w:tcBorders>
              <w:left w:val="single" w:sz="12" w:space="0" w:color="auto"/>
            </w:tcBorders>
          </w:tcPr>
          <w:p w14:paraId="0CD8506A"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6191BAF6" w14:textId="77777777" w:rsidR="00707358" w:rsidRDefault="00707358" w:rsidP="000A1AF8">
            <w:pPr>
              <w:pStyle w:val="Bezmezer"/>
              <w:tabs>
                <w:tab w:val="left" w:pos="1134"/>
                <w:tab w:val="left" w:pos="1418"/>
                <w:tab w:val="left" w:pos="1701"/>
              </w:tabs>
            </w:pPr>
            <w:r>
              <w:t>Návaznost čekající – informace o chování čekajícího vozidla na návaznost</w:t>
            </w:r>
          </w:p>
        </w:tc>
      </w:tr>
      <w:tr w:rsidR="00707358" w14:paraId="7F70C4BF" w14:textId="77777777" w:rsidTr="000A1AF8">
        <w:trPr>
          <w:jc w:val="center"/>
        </w:trPr>
        <w:tc>
          <w:tcPr>
            <w:tcW w:w="1838" w:type="dxa"/>
            <w:tcBorders>
              <w:left w:val="single" w:sz="12" w:space="0" w:color="auto"/>
            </w:tcBorders>
          </w:tcPr>
          <w:p w14:paraId="58C2BD1E"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41DE124C" w14:textId="77777777" w:rsidR="00707358" w:rsidRDefault="00707358" w:rsidP="000A1AF8">
            <w:pPr>
              <w:pStyle w:val="Bezmezer"/>
              <w:tabs>
                <w:tab w:val="left" w:pos="1134"/>
                <w:tab w:val="left" w:pos="1418"/>
                <w:tab w:val="left" w:pos="1701"/>
              </w:tabs>
            </w:pPr>
          </w:p>
        </w:tc>
      </w:tr>
      <w:tr w:rsidR="00707358" w14:paraId="4046714A" w14:textId="77777777" w:rsidTr="000A1AF8">
        <w:trPr>
          <w:jc w:val="center"/>
        </w:trPr>
        <w:tc>
          <w:tcPr>
            <w:tcW w:w="1838" w:type="dxa"/>
            <w:tcBorders>
              <w:left w:val="single" w:sz="12" w:space="0" w:color="auto"/>
            </w:tcBorders>
          </w:tcPr>
          <w:p w14:paraId="2438DD1B"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34872941" w14:textId="77777777" w:rsidR="00707358" w:rsidRDefault="00707358" w:rsidP="000A1AF8">
            <w:pPr>
              <w:pStyle w:val="Bezmezer"/>
              <w:tabs>
                <w:tab w:val="left" w:pos="1134"/>
                <w:tab w:val="left" w:pos="1418"/>
                <w:tab w:val="left" w:pos="1701"/>
              </w:tabs>
            </w:pPr>
          </w:p>
        </w:tc>
      </w:tr>
      <w:tr w:rsidR="00707358" w14:paraId="40F99BA7" w14:textId="77777777" w:rsidTr="000A1AF8">
        <w:trPr>
          <w:jc w:val="center"/>
        </w:trPr>
        <w:tc>
          <w:tcPr>
            <w:tcW w:w="1838" w:type="dxa"/>
            <w:tcBorders>
              <w:left w:val="single" w:sz="12" w:space="0" w:color="auto"/>
              <w:bottom w:val="single" w:sz="12" w:space="0" w:color="auto"/>
            </w:tcBorders>
          </w:tcPr>
          <w:p w14:paraId="6974F314"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469E463E" w14:textId="77777777" w:rsidR="00707358" w:rsidRDefault="00707358" w:rsidP="000A1AF8">
            <w:pPr>
              <w:pStyle w:val="Bezmezer"/>
              <w:tabs>
                <w:tab w:val="left" w:pos="1134"/>
                <w:tab w:val="left" w:pos="1418"/>
                <w:tab w:val="left" w:pos="1701"/>
              </w:tabs>
            </w:pPr>
            <w:r>
              <w:t>Ano</w:t>
            </w:r>
          </w:p>
        </w:tc>
      </w:tr>
      <w:tr w:rsidR="00707358" w14:paraId="2D039890" w14:textId="77777777" w:rsidTr="000A1AF8">
        <w:trPr>
          <w:jc w:val="center"/>
        </w:trPr>
        <w:tc>
          <w:tcPr>
            <w:tcW w:w="1838" w:type="dxa"/>
            <w:tcBorders>
              <w:top w:val="single" w:sz="12" w:space="0" w:color="auto"/>
              <w:left w:val="single" w:sz="12" w:space="0" w:color="auto"/>
            </w:tcBorders>
          </w:tcPr>
          <w:p w14:paraId="42D53B6C"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09556B57" w14:textId="77777777" w:rsidR="00707358" w:rsidRDefault="00707358" w:rsidP="000A1AF8">
            <w:pPr>
              <w:pStyle w:val="Bezmezer"/>
              <w:tabs>
                <w:tab w:val="left" w:pos="1134"/>
                <w:tab w:val="left" w:pos="1418"/>
                <w:tab w:val="left" w:pos="1701"/>
              </w:tabs>
            </w:pPr>
            <w:r>
              <w:t>fromLine</w:t>
            </w:r>
          </w:p>
        </w:tc>
      </w:tr>
      <w:tr w:rsidR="00707358" w14:paraId="0F7BF6A2" w14:textId="77777777" w:rsidTr="000A1AF8">
        <w:trPr>
          <w:jc w:val="center"/>
        </w:trPr>
        <w:tc>
          <w:tcPr>
            <w:tcW w:w="1838" w:type="dxa"/>
            <w:tcBorders>
              <w:left w:val="single" w:sz="12" w:space="0" w:color="auto"/>
            </w:tcBorders>
          </w:tcPr>
          <w:p w14:paraId="7E008960"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75A3297F" w14:textId="77777777" w:rsidR="00707358" w:rsidRDefault="00707358" w:rsidP="000A1AF8">
            <w:pPr>
              <w:pStyle w:val="Bezmezer"/>
              <w:tabs>
                <w:tab w:val="left" w:pos="1134"/>
                <w:tab w:val="left" w:pos="1418"/>
                <w:tab w:val="left" w:pos="1701"/>
              </w:tabs>
            </w:pPr>
            <w:r>
              <w:t xml:space="preserve">Číslo linky čekající v bodě návaznosti </w:t>
            </w:r>
          </w:p>
        </w:tc>
      </w:tr>
      <w:tr w:rsidR="00707358" w14:paraId="2EF71956" w14:textId="77777777" w:rsidTr="000A1AF8">
        <w:trPr>
          <w:jc w:val="center"/>
        </w:trPr>
        <w:tc>
          <w:tcPr>
            <w:tcW w:w="1838" w:type="dxa"/>
            <w:tcBorders>
              <w:left w:val="single" w:sz="12" w:space="0" w:color="auto"/>
            </w:tcBorders>
          </w:tcPr>
          <w:p w14:paraId="21B16451"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2D624B7F" w14:textId="77777777" w:rsidR="00707358" w:rsidRDefault="00707358" w:rsidP="000A1AF8">
            <w:pPr>
              <w:pStyle w:val="Bezmezer"/>
              <w:tabs>
                <w:tab w:val="left" w:pos="1134"/>
                <w:tab w:val="left" w:pos="1418"/>
                <w:tab w:val="left" w:pos="1701"/>
              </w:tabs>
            </w:pPr>
            <w:r>
              <w:t>Kladné číslo</w:t>
            </w:r>
          </w:p>
        </w:tc>
      </w:tr>
      <w:tr w:rsidR="00707358" w14:paraId="686A3BCC" w14:textId="77777777" w:rsidTr="000A1AF8">
        <w:trPr>
          <w:jc w:val="center"/>
        </w:trPr>
        <w:tc>
          <w:tcPr>
            <w:tcW w:w="1838" w:type="dxa"/>
            <w:tcBorders>
              <w:left w:val="single" w:sz="12" w:space="0" w:color="auto"/>
            </w:tcBorders>
          </w:tcPr>
          <w:p w14:paraId="5893B5AF"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35ADD251" w14:textId="77777777" w:rsidR="00707358" w:rsidRDefault="00707358" w:rsidP="000A1AF8">
            <w:pPr>
              <w:pStyle w:val="Bezmezer"/>
              <w:tabs>
                <w:tab w:val="left" w:pos="1134"/>
                <w:tab w:val="left" w:pos="1418"/>
                <w:tab w:val="left" w:pos="1701"/>
              </w:tabs>
            </w:pPr>
            <w:r>
              <w:t>1-999999</w:t>
            </w:r>
          </w:p>
        </w:tc>
      </w:tr>
      <w:tr w:rsidR="00707358" w14:paraId="5C5DD0E7" w14:textId="77777777" w:rsidTr="000A1AF8">
        <w:trPr>
          <w:jc w:val="center"/>
        </w:trPr>
        <w:tc>
          <w:tcPr>
            <w:tcW w:w="1838" w:type="dxa"/>
            <w:tcBorders>
              <w:left w:val="single" w:sz="12" w:space="0" w:color="auto"/>
              <w:bottom w:val="single" w:sz="12" w:space="0" w:color="auto"/>
            </w:tcBorders>
          </w:tcPr>
          <w:p w14:paraId="4E850129"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5F8A6BFE" w14:textId="77777777" w:rsidR="00707358" w:rsidRDefault="00707358" w:rsidP="000A1AF8">
            <w:pPr>
              <w:pStyle w:val="Bezmezer"/>
              <w:tabs>
                <w:tab w:val="left" w:pos="1134"/>
                <w:tab w:val="left" w:pos="1418"/>
                <w:tab w:val="left" w:pos="1701"/>
              </w:tabs>
            </w:pPr>
            <w:r>
              <w:t>Ano</w:t>
            </w:r>
          </w:p>
        </w:tc>
      </w:tr>
      <w:tr w:rsidR="00707358" w14:paraId="5F086641" w14:textId="77777777" w:rsidTr="000A1AF8">
        <w:trPr>
          <w:jc w:val="center"/>
        </w:trPr>
        <w:tc>
          <w:tcPr>
            <w:tcW w:w="1838" w:type="dxa"/>
            <w:tcBorders>
              <w:top w:val="single" w:sz="12" w:space="0" w:color="auto"/>
              <w:left w:val="single" w:sz="12" w:space="0" w:color="auto"/>
            </w:tcBorders>
          </w:tcPr>
          <w:p w14:paraId="162421C3"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032FE247" w14:textId="77777777" w:rsidR="00707358" w:rsidRDefault="00707358" w:rsidP="000A1AF8">
            <w:pPr>
              <w:pStyle w:val="Bezmezer"/>
              <w:tabs>
                <w:tab w:val="left" w:pos="1134"/>
                <w:tab w:val="left" w:pos="1418"/>
                <w:tab w:val="left" w:pos="1701"/>
              </w:tabs>
            </w:pPr>
            <w:r>
              <w:t>fromD</w:t>
            </w:r>
            <w:r w:rsidRPr="003118BD">
              <w:t>istinguishLine</w:t>
            </w:r>
          </w:p>
        </w:tc>
      </w:tr>
      <w:tr w:rsidR="00707358" w14:paraId="0054C471" w14:textId="77777777" w:rsidTr="000A1AF8">
        <w:trPr>
          <w:jc w:val="center"/>
        </w:trPr>
        <w:tc>
          <w:tcPr>
            <w:tcW w:w="1838" w:type="dxa"/>
            <w:tcBorders>
              <w:left w:val="single" w:sz="12" w:space="0" w:color="auto"/>
            </w:tcBorders>
          </w:tcPr>
          <w:p w14:paraId="6047A8C0"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3821B620" w14:textId="77777777" w:rsidR="00707358" w:rsidRDefault="00707358" w:rsidP="000A1AF8">
            <w:pPr>
              <w:pStyle w:val="Bezmezer"/>
              <w:tabs>
                <w:tab w:val="left" w:pos="1134"/>
                <w:tab w:val="left" w:pos="1418"/>
                <w:tab w:val="left" w:pos="1701"/>
              </w:tabs>
            </w:pPr>
            <w:r>
              <w:t xml:space="preserve">rozlišení linky přijíždějící do bodu návaznosti </w:t>
            </w:r>
          </w:p>
        </w:tc>
      </w:tr>
      <w:tr w:rsidR="00707358" w14:paraId="6A7F25F2" w14:textId="77777777" w:rsidTr="000A1AF8">
        <w:trPr>
          <w:jc w:val="center"/>
        </w:trPr>
        <w:tc>
          <w:tcPr>
            <w:tcW w:w="1838" w:type="dxa"/>
            <w:tcBorders>
              <w:left w:val="single" w:sz="12" w:space="0" w:color="auto"/>
            </w:tcBorders>
          </w:tcPr>
          <w:p w14:paraId="4F00DC38"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6F0D40E3" w14:textId="77777777" w:rsidR="00707358" w:rsidRDefault="00707358" w:rsidP="000A1AF8">
            <w:pPr>
              <w:pStyle w:val="Bezmezer"/>
              <w:tabs>
                <w:tab w:val="left" w:pos="1134"/>
                <w:tab w:val="left" w:pos="1418"/>
                <w:tab w:val="left" w:pos="1701"/>
              </w:tabs>
            </w:pPr>
            <w:r>
              <w:t>Kladné číslo</w:t>
            </w:r>
          </w:p>
        </w:tc>
      </w:tr>
      <w:tr w:rsidR="00707358" w14:paraId="1B4E21B3" w14:textId="77777777" w:rsidTr="000A1AF8">
        <w:trPr>
          <w:jc w:val="center"/>
        </w:trPr>
        <w:tc>
          <w:tcPr>
            <w:tcW w:w="1838" w:type="dxa"/>
            <w:tcBorders>
              <w:left w:val="single" w:sz="12" w:space="0" w:color="auto"/>
            </w:tcBorders>
          </w:tcPr>
          <w:p w14:paraId="2ADF9AE5"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5F45FED5" w14:textId="77777777" w:rsidR="00707358" w:rsidRDefault="00707358" w:rsidP="000A1AF8">
            <w:pPr>
              <w:pStyle w:val="Bezmezer"/>
              <w:tabs>
                <w:tab w:val="left" w:pos="1134"/>
                <w:tab w:val="left" w:pos="1418"/>
                <w:tab w:val="left" w:pos="1701"/>
              </w:tabs>
            </w:pPr>
            <w:r>
              <w:t>1-999999</w:t>
            </w:r>
          </w:p>
        </w:tc>
      </w:tr>
      <w:tr w:rsidR="00707358" w14:paraId="140D3087" w14:textId="77777777" w:rsidTr="000A1AF8">
        <w:trPr>
          <w:jc w:val="center"/>
        </w:trPr>
        <w:tc>
          <w:tcPr>
            <w:tcW w:w="1838" w:type="dxa"/>
            <w:tcBorders>
              <w:left w:val="single" w:sz="12" w:space="0" w:color="auto"/>
              <w:bottom w:val="single" w:sz="12" w:space="0" w:color="auto"/>
            </w:tcBorders>
          </w:tcPr>
          <w:p w14:paraId="1F6F8E38"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15AFCB0B" w14:textId="77777777" w:rsidR="00707358" w:rsidRDefault="00707358" w:rsidP="000A1AF8">
            <w:pPr>
              <w:pStyle w:val="Bezmezer"/>
              <w:tabs>
                <w:tab w:val="left" w:pos="1134"/>
                <w:tab w:val="left" w:pos="1418"/>
                <w:tab w:val="left" w:pos="1701"/>
              </w:tabs>
            </w:pPr>
            <w:r>
              <w:t>Ano</w:t>
            </w:r>
          </w:p>
        </w:tc>
      </w:tr>
      <w:tr w:rsidR="00707358" w14:paraId="6FF8CF0D" w14:textId="77777777" w:rsidTr="000A1AF8">
        <w:trPr>
          <w:jc w:val="center"/>
        </w:trPr>
        <w:tc>
          <w:tcPr>
            <w:tcW w:w="1838" w:type="dxa"/>
            <w:tcBorders>
              <w:top w:val="single" w:sz="12" w:space="0" w:color="auto"/>
              <w:left w:val="single" w:sz="12" w:space="0" w:color="auto"/>
            </w:tcBorders>
          </w:tcPr>
          <w:p w14:paraId="590B621D"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24BFDFC8" w14:textId="77777777" w:rsidR="00707358" w:rsidRDefault="00707358" w:rsidP="000A1AF8">
            <w:pPr>
              <w:pStyle w:val="Bezmezer"/>
              <w:tabs>
                <w:tab w:val="left" w:pos="1134"/>
                <w:tab w:val="left" w:pos="1418"/>
                <w:tab w:val="left" w:pos="1701"/>
              </w:tabs>
            </w:pPr>
            <w:r>
              <w:t>fromConnection</w:t>
            </w:r>
          </w:p>
        </w:tc>
      </w:tr>
      <w:tr w:rsidR="00707358" w14:paraId="3CDEADA5" w14:textId="77777777" w:rsidTr="000A1AF8">
        <w:trPr>
          <w:jc w:val="center"/>
        </w:trPr>
        <w:tc>
          <w:tcPr>
            <w:tcW w:w="1838" w:type="dxa"/>
            <w:tcBorders>
              <w:left w:val="single" w:sz="12" w:space="0" w:color="auto"/>
            </w:tcBorders>
          </w:tcPr>
          <w:p w14:paraId="372C05EE"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2EEC5DFE" w14:textId="77777777" w:rsidR="00707358" w:rsidRDefault="00707358" w:rsidP="000A1AF8">
            <w:pPr>
              <w:pStyle w:val="Bezmezer"/>
              <w:tabs>
                <w:tab w:val="left" w:pos="1134"/>
                <w:tab w:val="left" w:pos="1418"/>
                <w:tab w:val="left" w:pos="1701"/>
              </w:tabs>
            </w:pPr>
            <w:r>
              <w:t xml:space="preserve">Číslo spoje čekajícího v bodě návaznosti </w:t>
            </w:r>
          </w:p>
        </w:tc>
      </w:tr>
      <w:tr w:rsidR="00707358" w14:paraId="0E99845E" w14:textId="77777777" w:rsidTr="000A1AF8">
        <w:trPr>
          <w:jc w:val="center"/>
        </w:trPr>
        <w:tc>
          <w:tcPr>
            <w:tcW w:w="1838" w:type="dxa"/>
            <w:tcBorders>
              <w:left w:val="single" w:sz="12" w:space="0" w:color="auto"/>
            </w:tcBorders>
          </w:tcPr>
          <w:p w14:paraId="45B85AA6"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4C7A65A0" w14:textId="77777777" w:rsidR="00707358" w:rsidRDefault="00707358" w:rsidP="000A1AF8">
            <w:pPr>
              <w:pStyle w:val="Bezmezer"/>
              <w:tabs>
                <w:tab w:val="left" w:pos="1134"/>
                <w:tab w:val="left" w:pos="1418"/>
                <w:tab w:val="left" w:pos="1701"/>
              </w:tabs>
            </w:pPr>
            <w:r>
              <w:t>Kladné číslo</w:t>
            </w:r>
          </w:p>
        </w:tc>
      </w:tr>
      <w:tr w:rsidR="00707358" w14:paraId="20404ACE" w14:textId="77777777" w:rsidTr="000A1AF8">
        <w:trPr>
          <w:jc w:val="center"/>
        </w:trPr>
        <w:tc>
          <w:tcPr>
            <w:tcW w:w="1838" w:type="dxa"/>
            <w:tcBorders>
              <w:left w:val="single" w:sz="12" w:space="0" w:color="auto"/>
            </w:tcBorders>
          </w:tcPr>
          <w:p w14:paraId="3277CA70"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389DFEAF" w14:textId="77777777" w:rsidR="00707358" w:rsidRDefault="00707358" w:rsidP="000A1AF8">
            <w:pPr>
              <w:pStyle w:val="Bezmezer"/>
              <w:tabs>
                <w:tab w:val="left" w:pos="1134"/>
                <w:tab w:val="left" w:pos="1418"/>
                <w:tab w:val="left" w:pos="1701"/>
              </w:tabs>
            </w:pPr>
          </w:p>
        </w:tc>
      </w:tr>
      <w:tr w:rsidR="00707358" w14:paraId="6486B321" w14:textId="77777777" w:rsidTr="000A1AF8">
        <w:trPr>
          <w:jc w:val="center"/>
        </w:trPr>
        <w:tc>
          <w:tcPr>
            <w:tcW w:w="1838" w:type="dxa"/>
            <w:tcBorders>
              <w:left w:val="single" w:sz="12" w:space="0" w:color="auto"/>
              <w:bottom w:val="single" w:sz="12" w:space="0" w:color="auto"/>
            </w:tcBorders>
          </w:tcPr>
          <w:p w14:paraId="5D828266"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72D15A6B" w14:textId="77777777" w:rsidR="00707358" w:rsidRDefault="00707358" w:rsidP="000A1AF8">
            <w:pPr>
              <w:pStyle w:val="Bezmezer"/>
              <w:tabs>
                <w:tab w:val="left" w:pos="1134"/>
                <w:tab w:val="left" w:pos="1418"/>
                <w:tab w:val="left" w:pos="1701"/>
              </w:tabs>
            </w:pPr>
            <w:r>
              <w:t>Ano</w:t>
            </w:r>
          </w:p>
        </w:tc>
      </w:tr>
      <w:tr w:rsidR="00707358" w14:paraId="344BEF5F" w14:textId="77777777" w:rsidTr="000A1AF8">
        <w:trPr>
          <w:jc w:val="center"/>
        </w:trPr>
        <w:tc>
          <w:tcPr>
            <w:tcW w:w="1838" w:type="dxa"/>
            <w:tcBorders>
              <w:top w:val="single" w:sz="12" w:space="0" w:color="auto"/>
              <w:left w:val="single" w:sz="12" w:space="0" w:color="auto"/>
            </w:tcBorders>
          </w:tcPr>
          <w:p w14:paraId="1E92E75C"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04C27D42" w14:textId="77777777" w:rsidR="00707358" w:rsidRDefault="00707358" w:rsidP="000A1AF8">
            <w:pPr>
              <w:pStyle w:val="Bezmezer"/>
              <w:tabs>
                <w:tab w:val="left" w:pos="1134"/>
                <w:tab w:val="left" w:pos="1418"/>
                <w:tab w:val="left" w:pos="1701"/>
              </w:tabs>
            </w:pPr>
            <w:r>
              <w:t>forLine</w:t>
            </w:r>
          </w:p>
        </w:tc>
      </w:tr>
      <w:tr w:rsidR="00707358" w14:paraId="1BA86FA3" w14:textId="77777777" w:rsidTr="000A1AF8">
        <w:trPr>
          <w:jc w:val="center"/>
        </w:trPr>
        <w:tc>
          <w:tcPr>
            <w:tcW w:w="1838" w:type="dxa"/>
            <w:tcBorders>
              <w:left w:val="single" w:sz="12" w:space="0" w:color="auto"/>
            </w:tcBorders>
          </w:tcPr>
          <w:p w14:paraId="602AD14C"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65AC3CE1" w14:textId="77777777" w:rsidR="00707358" w:rsidRDefault="00707358" w:rsidP="000A1AF8">
            <w:pPr>
              <w:pStyle w:val="Bezmezer"/>
              <w:tabs>
                <w:tab w:val="left" w:pos="1134"/>
                <w:tab w:val="left" w:pos="1418"/>
                <w:tab w:val="left" w:pos="1701"/>
              </w:tabs>
            </w:pPr>
            <w:r>
              <w:t>Číslo přijíždějící linky do bodu návaznosti</w:t>
            </w:r>
          </w:p>
        </w:tc>
      </w:tr>
      <w:tr w:rsidR="00707358" w14:paraId="1566305C" w14:textId="77777777" w:rsidTr="000A1AF8">
        <w:trPr>
          <w:jc w:val="center"/>
        </w:trPr>
        <w:tc>
          <w:tcPr>
            <w:tcW w:w="1838" w:type="dxa"/>
            <w:tcBorders>
              <w:left w:val="single" w:sz="12" w:space="0" w:color="auto"/>
            </w:tcBorders>
          </w:tcPr>
          <w:p w14:paraId="27CF8946"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5FD1F9BA" w14:textId="77777777" w:rsidR="00707358" w:rsidRDefault="00707358" w:rsidP="000A1AF8">
            <w:pPr>
              <w:pStyle w:val="Bezmezer"/>
              <w:tabs>
                <w:tab w:val="left" w:pos="1134"/>
                <w:tab w:val="left" w:pos="1418"/>
                <w:tab w:val="left" w:pos="1701"/>
              </w:tabs>
            </w:pPr>
            <w:r>
              <w:t>Kladné číslo</w:t>
            </w:r>
          </w:p>
        </w:tc>
      </w:tr>
      <w:tr w:rsidR="00707358" w14:paraId="17B950ED" w14:textId="77777777" w:rsidTr="000A1AF8">
        <w:trPr>
          <w:jc w:val="center"/>
        </w:trPr>
        <w:tc>
          <w:tcPr>
            <w:tcW w:w="1838" w:type="dxa"/>
            <w:tcBorders>
              <w:left w:val="single" w:sz="12" w:space="0" w:color="auto"/>
            </w:tcBorders>
          </w:tcPr>
          <w:p w14:paraId="0C5A0075"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73D04378" w14:textId="77777777" w:rsidR="00707358" w:rsidRDefault="00707358" w:rsidP="000A1AF8">
            <w:pPr>
              <w:pStyle w:val="Bezmezer"/>
              <w:tabs>
                <w:tab w:val="left" w:pos="1134"/>
                <w:tab w:val="left" w:pos="1418"/>
                <w:tab w:val="left" w:pos="1701"/>
              </w:tabs>
            </w:pPr>
            <w:r>
              <w:t>1-999999</w:t>
            </w:r>
          </w:p>
        </w:tc>
      </w:tr>
      <w:tr w:rsidR="00707358" w14:paraId="6DB8384B" w14:textId="77777777" w:rsidTr="000A1AF8">
        <w:trPr>
          <w:jc w:val="center"/>
        </w:trPr>
        <w:tc>
          <w:tcPr>
            <w:tcW w:w="1838" w:type="dxa"/>
            <w:tcBorders>
              <w:left w:val="single" w:sz="12" w:space="0" w:color="auto"/>
              <w:bottom w:val="single" w:sz="12" w:space="0" w:color="auto"/>
            </w:tcBorders>
          </w:tcPr>
          <w:p w14:paraId="3B62512A"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45D09385" w14:textId="77777777" w:rsidR="00707358" w:rsidRDefault="00707358" w:rsidP="000A1AF8">
            <w:pPr>
              <w:pStyle w:val="Bezmezer"/>
              <w:tabs>
                <w:tab w:val="left" w:pos="1134"/>
                <w:tab w:val="left" w:pos="1418"/>
                <w:tab w:val="left" w:pos="1701"/>
              </w:tabs>
            </w:pPr>
            <w:r>
              <w:t>Ano</w:t>
            </w:r>
          </w:p>
        </w:tc>
      </w:tr>
      <w:tr w:rsidR="00707358" w14:paraId="2FF3A01F" w14:textId="77777777" w:rsidTr="000A1AF8">
        <w:trPr>
          <w:jc w:val="center"/>
        </w:trPr>
        <w:tc>
          <w:tcPr>
            <w:tcW w:w="1838" w:type="dxa"/>
            <w:tcBorders>
              <w:top w:val="single" w:sz="12" w:space="0" w:color="auto"/>
              <w:left w:val="single" w:sz="12" w:space="0" w:color="auto"/>
            </w:tcBorders>
          </w:tcPr>
          <w:p w14:paraId="4F54936D"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7AA891F0" w14:textId="77777777" w:rsidR="00707358" w:rsidRDefault="00707358" w:rsidP="000A1AF8">
            <w:pPr>
              <w:pStyle w:val="Bezmezer"/>
              <w:tabs>
                <w:tab w:val="left" w:pos="1134"/>
                <w:tab w:val="left" w:pos="1418"/>
                <w:tab w:val="left" w:pos="1701"/>
              </w:tabs>
            </w:pPr>
            <w:r>
              <w:t>forConnection</w:t>
            </w:r>
          </w:p>
        </w:tc>
      </w:tr>
      <w:tr w:rsidR="00707358" w14:paraId="6D5889C6" w14:textId="77777777" w:rsidTr="000A1AF8">
        <w:trPr>
          <w:jc w:val="center"/>
        </w:trPr>
        <w:tc>
          <w:tcPr>
            <w:tcW w:w="1838" w:type="dxa"/>
            <w:tcBorders>
              <w:left w:val="single" w:sz="12" w:space="0" w:color="auto"/>
            </w:tcBorders>
          </w:tcPr>
          <w:p w14:paraId="30528986"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69729F5C" w14:textId="77777777" w:rsidR="00707358" w:rsidRDefault="00707358" w:rsidP="000A1AF8">
            <w:pPr>
              <w:pStyle w:val="Bezmezer"/>
              <w:tabs>
                <w:tab w:val="left" w:pos="1134"/>
                <w:tab w:val="left" w:pos="1418"/>
                <w:tab w:val="left" w:pos="1701"/>
              </w:tabs>
            </w:pPr>
            <w:r>
              <w:t>Číslo přijíždějícího spoje do bodu návaznosti</w:t>
            </w:r>
          </w:p>
        </w:tc>
      </w:tr>
      <w:tr w:rsidR="00707358" w14:paraId="11511319" w14:textId="77777777" w:rsidTr="000A1AF8">
        <w:trPr>
          <w:jc w:val="center"/>
        </w:trPr>
        <w:tc>
          <w:tcPr>
            <w:tcW w:w="1838" w:type="dxa"/>
            <w:tcBorders>
              <w:left w:val="single" w:sz="12" w:space="0" w:color="auto"/>
            </w:tcBorders>
          </w:tcPr>
          <w:p w14:paraId="78AA6CB5"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3D195EA7" w14:textId="77777777" w:rsidR="00707358" w:rsidRDefault="00707358" w:rsidP="000A1AF8">
            <w:pPr>
              <w:pStyle w:val="Bezmezer"/>
              <w:tabs>
                <w:tab w:val="left" w:pos="1134"/>
                <w:tab w:val="left" w:pos="1418"/>
                <w:tab w:val="left" w:pos="1701"/>
              </w:tabs>
            </w:pPr>
            <w:r>
              <w:t>Kladné číslo</w:t>
            </w:r>
          </w:p>
        </w:tc>
      </w:tr>
      <w:tr w:rsidR="00707358" w14:paraId="19128E48" w14:textId="77777777" w:rsidTr="000A1AF8">
        <w:trPr>
          <w:jc w:val="center"/>
        </w:trPr>
        <w:tc>
          <w:tcPr>
            <w:tcW w:w="1838" w:type="dxa"/>
            <w:tcBorders>
              <w:left w:val="single" w:sz="12" w:space="0" w:color="auto"/>
            </w:tcBorders>
          </w:tcPr>
          <w:p w14:paraId="6E56652B"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03742094" w14:textId="77777777" w:rsidR="00707358" w:rsidRDefault="00707358" w:rsidP="000A1AF8">
            <w:pPr>
              <w:pStyle w:val="Bezmezer"/>
              <w:tabs>
                <w:tab w:val="left" w:pos="1134"/>
                <w:tab w:val="left" w:pos="1418"/>
                <w:tab w:val="left" w:pos="1701"/>
              </w:tabs>
            </w:pPr>
          </w:p>
        </w:tc>
      </w:tr>
      <w:tr w:rsidR="00707358" w14:paraId="747AB52A" w14:textId="77777777" w:rsidTr="000A1AF8">
        <w:trPr>
          <w:jc w:val="center"/>
        </w:trPr>
        <w:tc>
          <w:tcPr>
            <w:tcW w:w="1838" w:type="dxa"/>
            <w:tcBorders>
              <w:left w:val="single" w:sz="12" w:space="0" w:color="auto"/>
              <w:bottom w:val="single" w:sz="12" w:space="0" w:color="auto"/>
            </w:tcBorders>
          </w:tcPr>
          <w:p w14:paraId="77E922B1"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45E4C587" w14:textId="77777777" w:rsidR="00707358" w:rsidRDefault="00707358" w:rsidP="000A1AF8">
            <w:pPr>
              <w:pStyle w:val="Bezmezer"/>
              <w:tabs>
                <w:tab w:val="left" w:pos="1134"/>
                <w:tab w:val="left" w:pos="1418"/>
                <w:tab w:val="left" w:pos="1701"/>
              </w:tabs>
            </w:pPr>
            <w:r>
              <w:t>Ano</w:t>
            </w:r>
          </w:p>
        </w:tc>
      </w:tr>
      <w:tr w:rsidR="00707358" w14:paraId="6046B21E" w14:textId="77777777" w:rsidTr="000A1AF8">
        <w:trPr>
          <w:jc w:val="center"/>
        </w:trPr>
        <w:tc>
          <w:tcPr>
            <w:tcW w:w="1838" w:type="dxa"/>
            <w:tcBorders>
              <w:top w:val="single" w:sz="12" w:space="0" w:color="auto"/>
              <w:left w:val="single" w:sz="12" w:space="0" w:color="auto"/>
            </w:tcBorders>
          </w:tcPr>
          <w:p w14:paraId="22850665"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6453072A" w14:textId="77777777" w:rsidR="00707358" w:rsidRDefault="00707358" w:rsidP="000A1AF8">
            <w:pPr>
              <w:pStyle w:val="Bezmezer"/>
              <w:tabs>
                <w:tab w:val="left" w:pos="1134"/>
                <w:tab w:val="left" w:pos="1418"/>
                <w:tab w:val="left" w:pos="1701"/>
              </w:tabs>
            </w:pPr>
            <w:r>
              <w:t>fromTariffId</w:t>
            </w:r>
          </w:p>
        </w:tc>
      </w:tr>
      <w:tr w:rsidR="00707358" w14:paraId="1AC9A991" w14:textId="77777777" w:rsidTr="000A1AF8">
        <w:trPr>
          <w:jc w:val="center"/>
        </w:trPr>
        <w:tc>
          <w:tcPr>
            <w:tcW w:w="1838" w:type="dxa"/>
            <w:tcBorders>
              <w:left w:val="single" w:sz="12" w:space="0" w:color="auto"/>
            </w:tcBorders>
          </w:tcPr>
          <w:p w14:paraId="132C1D44"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1E6B708E" w14:textId="77777777" w:rsidR="00707358" w:rsidRDefault="00707358" w:rsidP="000A1AF8">
            <w:pPr>
              <w:pStyle w:val="Bezmezer"/>
              <w:tabs>
                <w:tab w:val="left" w:pos="1134"/>
                <w:tab w:val="left" w:pos="1418"/>
                <w:tab w:val="left" w:pos="1701"/>
              </w:tabs>
            </w:pPr>
            <w:r>
              <w:t>Tarifní číslo zastávky čekajícího spoje</w:t>
            </w:r>
          </w:p>
        </w:tc>
      </w:tr>
      <w:tr w:rsidR="00707358" w14:paraId="65FBCEDB" w14:textId="77777777" w:rsidTr="000A1AF8">
        <w:trPr>
          <w:jc w:val="center"/>
        </w:trPr>
        <w:tc>
          <w:tcPr>
            <w:tcW w:w="1838" w:type="dxa"/>
            <w:tcBorders>
              <w:left w:val="single" w:sz="12" w:space="0" w:color="auto"/>
            </w:tcBorders>
          </w:tcPr>
          <w:p w14:paraId="457AD912"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14E666A0" w14:textId="77777777" w:rsidR="00707358" w:rsidRDefault="00707358" w:rsidP="000A1AF8">
            <w:pPr>
              <w:pStyle w:val="Bezmezer"/>
              <w:tabs>
                <w:tab w:val="left" w:pos="1134"/>
                <w:tab w:val="left" w:pos="1418"/>
                <w:tab w:val="left" w:pos="1701"/>
              </w:tabs>
            </w:pPr>
            <w:r>
              <w:t>číslo</w:t>
            </w:r>
          </w:p>
        </w:tc>
      </w:tr>
      <w:tr w:rsidR="00707358" w14:paraId="2632B9B9" w14:textId="77777777" w:rsidTr="000A1AF8">
        <w:trPr>
          <w:jc w:val="center"/>
        </w:trPr>
        <w:tc>
          <w:tcPr>
            <w:tcW w:w="1838" w:type="dxa"/>
            <w:tcBorders>
              <w:left w:val="single" w:sz="12" w:space="0" w:color="auto"/>
            </w:tcBorders>
          </w:tcPr>
          <w:p w14:paraId="083B9362"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7091D8B0" w14:textId="77777777" w:rsidR="00707358" w:rsidRDefault="00707358" w:rsidP="000A1AF8">
            <w:pPr>
              <w:pStyle w:val="Bezmezer"/>
              <w:tabs>
                <w:tab w:val="left" w:pos="1134"/>
                <w:tab w:val="left" w:pos="1418"/>
                <w:tab w:val="left" w:pos="1701"/>
              </w:tabs>
            </w:pPr>
          </w:p>
        </w:tc>
      </w:tr>
      <w:tr w:rsidR="00707358" w14:paraId="56F2CBDF" w14:textId="77777777" w:rsidTr="000A1AF8">
        <w:trPr>
          <w:jc w:val="center"/>
        </w:trPr>
        <w:tc>
          <w:tcPr>
            <w:tcW w:w="1838" w:type="dxa"/>
            <w:tcBorders>
              <w:left w:val="single" w:sz="12" w:space="0" w:color="auto"/>
              <w:bottom w:val="single" w:sz="12" w:space="0" w:color="auto"/>
            </w:tcBorders>
          </w:tcPr>
          <w:p w14:paraId="030BA356"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7085C566" w14:textId="77777777" w:rsidR="00707358" w:rsidRDefault="00707358" w:rsidP="000A1AF8">
            <w:pPr>
              <w:pStyle w:val="Bezmezer"/>
              <w:tabs>
                <w:tab w:val="left" w:pos="1134"/>
                <w:tab w:val="left" w:pos="1418"/>
                <w:tab w:val="left" w:pos="1701"/>
              </w:tabs>
            </w:pPr>
            <w:r>
              <w:t>Ano</w:t>
            </w:r>
          </w:p>
        </w:tc>
      </w:tr>
      <w:tr w:rsidR="00707358" w14:paraId="0509E465" w14:textId="77777777" w:rsidTr="000A1AF8">
        <w:trPr>
          <w:jc w:val="center"/>
        </w:trPr>
        <w:tc>
          <w:tcPr>
            <w:tcW w:w="1838" w:type="dxa"/>
            <w:tcBorders>
              <w:top w:val="single" w:sz="12" w:space="0" w:color="auto"/>
              <w:left w:val="single" w:sz="12" w:space="0" w:color="auto"/>
            </w:tcBorders>
          </w:tcPr>
          <w:p w14:paraId="3B84177C"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5585B1FC" w14:textId="77777777" w:rsidR="00707358" w:rsidRDefault="00707358" w:rsidP="000A1AF8">
            <w:pPr>
              <w:pStyle w:val="Bezmezer"/>
              <w:tabs>
                <w:tab w:val="left" w:pos="1134"/>
                <w:tab w:val="left" w:pos="1418"/>
                <w:tab w:val="left" w:pos="1701"/>
              </w:tabs>
            </w:pPr>
            <w:r>
              <w:t>fromStationName</w:t>
            </w:r>
          </w:p>
        </w:tc>
      </w:tr>
      <w:tr w:rsidR="00707358" w14:paraId="7A3C174F" w14:textId="77777777" w:rsidTr="000A1AF8">
        <w:trPr>
          <w:jc w:val="center"/>
        </w:trPr>
        <w:tc>
          <w:tcPr>
            <w:tcW w:w="1838" w:type="dxa"/>
            <w:tcBorders>
              <w:left w:val="single" w:sz="12" w:space="0" w:color="auto"/>
            </w:tcBorders>
          </w:tcPr>
          <w:p w14:paraId="678BB3FB"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75849459" w14:textId="77777777" w:rsidR="00707358" w:rsidRDefault="00707358" w:rsidP="000A1AF8">
            <w:pPr>
              <w:pStyle w:val="Bezmezer"/>
              <w:tabs>
                <w:tab w:val="left" w:pos="1134"/>
                <w:tab w:val="left" w:pos="1418"/>
                <w:tab w:val="left" w:pos="1701"/>
              </w:tabs>
            </w:pPr>
            <w:r>
              <w:t xml:space="preserve">Jméno zastávky na lince čekajícího spoje v bodě návaznosti </w:t>
            </w:r>
          </w:p>
        </w:tc>
      </w:tr>
      <w:tr w:rsidR="00707358" w14:paraId="6B312F80" w14:textId="77777777" w:rsidTr="000A1AF8">
        <w:trPr>
          <w:jc w:val="center"/>
        </w:trPr>
        <w:tc>
          <w:tcPr>
            <w:tcW w:w="1838" w:type="dxa"/>
            <w:tcBorders>
              <w:left w:val="single" w:sz="12" w:space="0" w:color="auto"/>
            </w:tcBorders>
          </w:tcPr>
          <w:p w14:paraId="6E573100"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21FFBE38" w14:textId="77777777" w:rsidR="00707358" w:rsidRDefault="00707358" w:rsidP="000A1AF8">
            <w:pPr>
              <w:pStyle w:val="Bezmezer"/>
              <w:tabs>
                <w:tab w:val="left" w:pos="1134"/>
                <w:tab w:val="left" w:pos="1418"/>
                <w:tab w:val="left" w:pos="1701"/>
              </w:tabs>
            </w:pPr>
            <w:r>
              <w:t>Textový řetězec</w:t>
            </w:r>
          </w:p>
        </w:tc>
      </w:tr>
      <w:tr w:rsidR="00707358" w14:paraId="43E4904C" w14:textId="77777777" w:rsidTr="000A1AF8">
        <w:trPr>
          <w:jc w:val="center"/>
        </w:trPr>
        <w:tc>
          <w:tcPr>
            <w:tcW w:w="1838" w:type="dxa"/>
            <w:tcBorders>
              <w:left w:val="single" w:sz="12" w:space="0" w:color="auto"/>
            </w:tcBorders>
          </w:tcPr>
          <w:p w14:paraId="58F83470"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45009F1A" w14:textId="77777777" w:rsidR="00707358" w:rsidRDefault="00707358" w:rsidP="000A1AF8">
            <w:pPr>
              <w:pStyle w:val="Bezmezer"/>
              <w:tabs>
                <w:tab w:val="left" w:pos="1134"/>
                <w:tab w:val="left" w:pos="1418"/>
                <w:tab w:val="left" w:pos="1701"/>
              </w:tabs>
            </w:pPr>
          </w:p>
        </w:tc>
      </w:tr>
      <w:tr w:rsidR="00707358" w14:paraId="665664F1" w14:textId="77777777" w:rsidTr="000A1AF8">
        <w:trPr>
          <w:jc w:val="center"/>
        </w:trPr>
        <w:tc>
          <w:tcPr>
            <w:tcW w:w="1838" w:type="dxa"/>
            <w:tcBorders>
              <w:left w:val="single" w:sz="12" w:space="0" w:color="auto"/>
              <w:bottom w:val="single" w:sz="12" w:space="0" w:color="auto"/>
            </w:tcBorders>
          </w:tcPr>
          <w:p w14:paraId="32808402"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075516BF" w14:textId="77777777" w:rsidR="00707358" w:rsidRDefault="00707358" w:rsidP="000A1AF8">
            <w:pPr>
              <w:pStyle w:val="Bezmezer"/>
              <w:tabs>
                <w:tab w:val="left" w:pos="1134"/>
                <w:tab w:val="left" w:pos="1418"/>
                <w:tab w:val="left" w:pos="1701"/>
              </w:tabs>
            </w:pPr>
            <w:r>
              <w:t>Ano</w:t>
            </w:r>
          </w:p>
        </w:tc>
      </w:tr>
      <w:tr w:rsidR="00707358" w14:paraId="3B146E42" w14:textId="77777777" w:rsidTr="000A1AF8">
        <w:trPr>
          <w:jc w:val="center"/>
        </w:trPr>
        <w:tc>
          <w:tcPr>
            <w:tcW w:w="1838" w:type="dxa"/>
            <w:tcBorders>
              <w:top w:val="single" w:sz="12" w:space="0" w:color="auto"/>
              <w:left w:val="single" w:sz="12" w:space="0" w:color="auto"/>
            </w:tcBorders>
          </w:tcPr>
          <w:p w14:paraId="1B6B5D4D"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00E70E18" w14:textId="77777777" w:rsidR="00707358" w:rsidRDefault="00707358" w:rsidP="000A1AF8">
            <w:pPr>
              <w:pStyle w:val="Bezmezer"/>
              <w:tabs>
                <w:tab w:val="left" w:pos="1134"/>
                <w:tab w:val="left" w:pos="1418"/>
                <w:tab w:val="left" w:pos="1701"/>
              </w:tabs>
            </w:pPr>
            <w:r>
              <w:t>waitUntil</w:t>
            </w:r>
          </w:p>
        </w:tc>
      </w:tr>
      <w:tr w:rsidR="00707358" w14:paraId="4636736F" w14:textId="77777777" w:rsidTr="000A1AF8">
        <w:trPr>
          <w:jc w:val="center"/>
        </w:trPr>
        <w:tc>
          <w:tcPr>
            <w:tcW w:w="1838" w:type="dxa"/>
            <w:tcBorders>
              <w:left w:val="single" w:sz="12" w:space="0" w:color="auto"/>
            </w:tcBorders>
          </w:tcPr>
          <w:p w14:paraId="19D6B505"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5CEB33FE" w14:textId="77777777" w:rsidR="00707358" w:rsidRDefault="00707358" w:rsidP="000A1AF8">
            <w:pPr>
              <w:pStyle w:val="Bezmezer"/>
              <w:tabs>
                <w:tab w:val="left" w:pos="1134"/>
                <w:tab w:val="left" w:pos="1418"/>
                <w:tab w:val="left" w:pos="1701"/>
              </w:tabs>
            </w:pPr>
            <w:r>
              <w:t>Čas nejpozdějšího odjezdu čekajícího spoje ze zastávky návaznosti</w:t>
            </w:r>
          </w:p>
        </w:tc>
      </w:tr>
      <w:tr w:rsidR="00707358" w14:paraId="3AC0CF74" w14:textId="77777777" w:rsidTr="000A1AF8">
        <w:trPr>
          <w:jc w:val="center"/>
        </w:trPr>
        <w:tc>
          <w:tcPr>
            <w:tcW w:w="1838" w:type="dxa"/>
            <w:tcBorders>
              <w:left w:val="single" w:sz="12" w:space="0" w:color="auto"/>
            </w:tcBorders>
          </w:tcPr>
          <w:p w14:paraId="31F75333"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783F9840" w14:textId="77777777" w:rsidR="00707358" w:rsidRDefault="00707358" w:rsidP="000A1AF8">
            <w:pPr>
              <w:pStyle w:val="Bezmezer"/>
              <w:tabs>
                <w:tab w:val="left" w:pos="1134"/>
                <w:tab w:val="left" w:pos="1418"/>
                <w:tab w:val="left" w:pos="1701"/>
              </w:tabs>
            </w:pPr>
            <w:r>
              <w:t>Textový řetězec</w:t>
            </w:r>
          </w:p>
        </w:tc>
      </w:tr>
      <w:tr w:rsidR="00707358" w14:paraId="78E652C1" w14:textId="77777777" w:rsidTr="000A1AF8">
        <w:trPr>
          <w:jc w:val="center"/>
        </w:trPr>
        <w:tc>
          <w:tcPr>
            <w:tcW w:w="1838" w:type="dxa"/>
            <w:tcBorders>
              <w:left w:val="single" w:sz="12" w:space="0" w:color="auto"/>
            </w:tcBorders>
          </w:tcPr>
          <w:p w14:paraId="11E366E4"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5BEEF2D2" w14:textId="77777777" w:rsidR="00707358" w:rsidRDefault="00707358" w:rsidP="000A1AF8">
            <w:pPr>
              <w:pStyle w:val="Bezmezer"/>
              <w:tabs>
                <w:tab w:val="left" w:pos="1134"/>
                <w:tab w:val="left" w:pos="1418"/>
                <w:tab w:val="left" w:pos="1701"/>
              </w:tabs>
            </w:pPr>
            <w:r w:rsidRPr="00D97982">
              <w:rPr>
                <w:highlight w:val="white"/>
              </w:rPr>
              <w:t>"HH:mm:ss"</w:t>
            </w:r>
          </w:p>
        </w:tc>
      </w:tr>
      <w:tr w:rsidR="00707358" w14:paraId="10DFCD7C" w14:textId="77777777" w:rsidTr="000A1AF8">
        <w:trPr>
          <w:jc w:val="center"/>
        </w:trPr>
        <w:tc>
          <w:tcPr>
            <w:tcW w:w="1838" w:type="dxa"/>
            <w:tcBorders>
              <w:left w:val="single" w:sz="12" w:space="0" w:color="auto"/>
              <w:bottom w:val="single" w:sz="12" w:space="0" w:color="auto"/>
            </w:tcBorders>
          </w:tcPr>
          <w:p w14:paraId="3701A89B"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55AE0AC3" w14:textId="77777777" w:rsidR="00707358" w:rsidRDefault="00707358" w:rsidP="000A1AF8">
            <w:pPr>
              <w:pStyle w:val="Bezmezer"/>
              <w:tabs>
                <w:tab w:val="left" w:pos="1134"/>
                <w:tab w:val="left" w:pos="1418"/>
                <w:tab w:val="left" w:pos="1701"/>
              </w:tabs>
            </w:pPr>
            <w:r>
              <w:t>Ano</w:t>
            </w:r>
          </w:p>
        </w:tc>
      </w:tr>
      <w:tr w:rsidR="00707358" w14:paraId="46C9661D" w14:textId="77777777" w:rsidTr="000A1AF8">
        <w:trPr>
          <w:jc w:val="center"/>
        </w:trPr>
        <w:tc>
          <w:tcPr>
            <w:tcW w:w="1838" w:type="dxa"/>
            <w:tcBorders>
              <w:top w:val="single" w:sz="12" w:space="0" w:color="auto"/>
              <w:left w:val="single" w:sz="12" w:space="0" w:color="auto"/>
            </w:tcBorders>
          </w:tcPr>
          <w:p w14:paraId="74DABE13"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06BAC94E" w14:textId="77777777" w:rsidR="00707358" w:rsidRDefault="00707358" w:rsidP="000A1AF8">
            <w:pPr>
              <w:pStyle w:val="Bezmezer"/>
              <w:tabs>
                <w:tab w:val="left" w:pos="1134"/>
                <w:tab w:val="left" w:pos="1418"/>
                <w:tab w:val="left" w:pos="1701"/>
              </w:tabs>
            </w:pPr>
            <w:r>
              <w:t>maxWaitTimeMin</w:t>
            </w:r>
          </w:p>
        </w:tc>
      </w:tr>
      <w:tr w:rsidR="00707358" w14:paraId="3EB3805D" w14:textId="77777777" w:rsidTr="000A1AF8">
        <w:trPr>
          <w:jc w:val="center"/>
        </w:trPr>
        <w:tc>
          <w:tcPr>
            <w:tcW w:w="1838" w:type="dxa"/>
            <w:tcBorders>
              <w:left w:val="single" w:sz="12" w:space="0" w:color="auto"/>
            </w:tcBorders>
          </w:tcPr>
          <w:p w14:paraId="375F49E4"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5DA2841F" w14:textId="77777777" w:rsidR="00707358" w:rsidRDefault="00707358" w:rsidP="000A1AF8">
            <w:pPr>
              <w:pStyle w:val="Bezmezer"/>
              <w:tabs>
                <w:tab w:val="left" w:pos="1134"/>
                <w:tab w:val="left" w:pos="1418"/>
                <w:tab w:val="left" w:pos="1701"/>
              </w:tabs>
            </w:pPr>
            <w:r>
              <w:t xml:space="preserve">Čas pro čekání čekajícího spoje na navazující (přijíždějící) spoj </w:t>
            </w:r>
          </w:p>
        </w:tc>
      </w:tr>
      <w:tr w:rsidR="00707358" w14:paraId="1FCC3F00" w14:textId="77777777" w:rsidTr="000A1AF8">
        <w:trPr>
          <w:jc w:val="center"/>
        </w:trPr>
        <w:tc>
          <w:tcPr>
            <w:tcW w:w="1838" w:type="dxa"/>
            <w:tcBorders>
              <w:left w:val="single" w:sz="12" w:space="0" w:color="auto"/>
            </w:tcBorders>
          </w:tcPr>
          <w:p w14:paraId="0750473B"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2DC954F0" w14:textId="77777777" w:rsidR="00707358" w:rsidRDefault="00707358" w:rsidP="000A1AF8">
            <w:pPr>
              <w:pStyle w:val="Bezmezer"/>
              <w:tabs>
                <w:tab w:val="left" w:pos="1134"/>
                <w:tab w:val="left" w:pos="1418"/>
                <w:tab w:val="left" w:pos="1701"/>
              </w:tabs>
            </w:pPr>
            <w:r>
              <w:t>Počet minut</w:t>
            </w:r>
          </w:p>
        </w:tc>
      </w:tr>
      <w:tr w:rsidR="00707358" w14:paraId="36B94133" w14:textId="77777777" w:rsidTr="000A1AF8">
        <w:trPr>
          <w:jc w:val="center"/>
        </w:trPr>
        <w:tc>
          <w:tcPr>
            <w:tcW w:w="1838" w:type="dxa"/>
            <w:tcBorders>
              <w:left w:val="single" w:sz="12" w:space="0" w:color="auto"/>
            </w:tcBorders>
          </w:tcPr>
          <w:p w14:paraId="7999A53C"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1664DE85" w14:textId="77777777" w:rsidR="00707358" w:rsidRDefault="00707358" w:rsidP="000A1AF8">
            <w:pPr>
              <w:pStyle w:val="Bezmezer"/>
              <w:tabs>
                <w:tab w:val="left" w:pos="1134"/>
                <w:tab w:val="left" w:pos="1418"/>
                <w:tab w:val="left" w:pos="1701"/>
              </w:tabs>
            </w:pPr>
          </w:p>
        </w:tc>
      </w:tr>
      <w:tr w:rsidR="00707358" w14:paraId="35F7A8CC" w14:textId="77777777" w:rsidTr="000A1AF8">
        <w:trPr>
          <w:jc w:val="center"/>
        </w:trPr>
        <w:tc>
          <w:tcPr>
            <w:tcW w:w="1838" w:type="dxa"/>
            <w:tcBorders>
              <w:left w:val="single" w:sz="12" w:space="0" w:color="auto"/>
              <w:bottom w:val="single" w:sz="12" w:space="0" w:color="auto"/>
            </w:tcBorders>
          </w:tcPr>
          <w:p w14:paraId="7C0713CC"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368F63E2" w14:textId="77777777" w:rsidR="00707358" w:rsidRDefault="00707358" w:rsidP="000A1AF8">
            <w:pPr>
              <w:pStyle w:val="Bezmezer"/>
              <w:tabs>
                <w:tab w:val="left" w:pos="1134"/>
                <w:tab w:val="left" w:pos="1418"/>
                <w:tab w:val="left" w:pos="1701"/>
              </w:tabs>
            </w:pPr>
            <w:r>
              <w:t>Ano</w:t>
            </w:r>
          </w:p>
        </w:tc>
      </w:tr>
      <w:tr w:rsidR="00707358" w14:paraId="52E13DC1" w14:textId="77777777" w:rsidTr="000A1AF8">
        <w:trPr>
          <w:jc w:val="center"/>
        </w:trPr>
        <w:tc>
          <w:tcPr>
            <w:tcW w:w="1838" w:type="dxa"/>
            <w:tcBorders>
              <w:top w:val="single" w:sz="12" w:space="0" w:color="auto"/>
              <w:left w:val="single" w:sz="12" w:space="0" w:color="auto"/>
            </w:tcBorders>
          </w:tcPr>
          <w:p w14:paraId="79136FD3"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79B5EA0F" w14:textId="77777777" w:rsidR="00707358" w:rsidRDefault="00707358" w:rsidP="000A1AF8">
            <w:pPr>
              <w:pStyle w:val="Bezmezer"/>
              <w:tabs>
                <w:tab w:val="left" w:pos="1134"/>
                <w:tab w:val="left" w:pos="1418"/>
                <w:tab w:val="left" w:pos="1701"/>
              </w:tabs>
            </w:pPr>
            <w:r>
              <w:t>contactType</w:t>
            </w:r>
          </w:p>
        </w:tc>
      </w:tr>
      <w:tr w:rsidR="00707358" w14:paraId="23491B36" w14:textId="77777777" w:rsidTr="000A1AF8">
        <w:trPr>
          <w:jc w:val="center"/>
        </w:trPr>
        <w:tc>
          <w:tcPr>
            <w:tcW w:w="1838" w:type="dxa"/>
            <w:tcBorders>
              <w:left w:val="single" w:sz="12" w:space="0" w:color="auto"/>
            </w:tcBorders>
          </w:tcPr>
          <w:p w14:paraId="260AFC24"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0E77C18E" w14:textId="77777777" w:rsidR="00707358" w:rsidRDefault="00707358" w:rsidP="000A1AF8">
            <w:pPr>
              <w:pStyle w:val="Bezmezer"/>
              <w:tabs>
                <w:tab w:val="left" w:pos="1134"/>
                <w:tab w:val="left" w:pos="1418"/>
                <w:tab w:val="left" w:pos="1701"/>
              </w:tabs>
            </w:pPr>
            <w:r>
              <w:t xml:space="preserve">Typ kontaktu </w:t>
            </w:r>
          </w:p>
        </w:tc>
      </w:tr>
      <w:tr w:rsidR="00707358" w14:paraId="411C5C6E" w14:textId="77777777" w:rsidTr="000A1AF8">
        <w:trPr>
          <w:jc w:val="center"/>
        </w:trPr>
        <w:tc>
          <w:tcPr>
            <w:tcW w:w="1838" w:type="dxa"/>
            <w:tcBorders>
              <w:left w:val="single" w:sz="12" w:space="0" w:color="auto"/>
            </w:tcBorders>
          </w:tcPr>
          <w:p w14:paraId="46A5AA0D"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5C79A0D8" w14:textId="77777777" w:rsidR="00707358" w:rsidRDefault="00707358" w:rsidP="000A1AF8">
            <w:pPr>
              <w:pStyle w:val="Bezmezer"/>
              <w:tabs>
                <w:tab w:val="left" w:pos="1134"/>
                <w:tab w:val="left" w:pos="1418"/>
                <w:tab w:val="left" w:pos="1701"/>
              </w:tabs>
            </w:pPr>
          </w:p>
        </w:tc>
      </w:tr>
      <w:tr w:rsidR="00707358" w14:paraId="733AE84B" w14:textId="77777777" w:rsidTr="000A1AF8">
        <w:trPr>
          <w:jc w:val="center"/>
        </w:trPr>
        <w:tc>
          <w:tcPr>
            <w:tcW w:w="1838" w:type="dxa"/>
            <w:tcBorders>
              <w:left w:val="single" w:sz="12" w:space="0" w:color="auto"/>
            </w:tcBorders>
          </w:tcPr>
          <w:p w14:paraId="7812B941"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0159F5E4" w14:textId="77777777" w:rsidR="00707358" w:rsidRDefault="00707358" w:rsidP="000A1AF8">
            <w:pPr>
              <w:pStyle w:val="Bezmezer"/>
              <w:tabs>
                <w:tab w:val="left" w:pos="1134"/>
                <w:tab w:val="left" w:pos="1418"/>
                <w:tab w:val="left" w:pos="1701"/>
              </w:tabs>
            </w:pPr>
          </w:p>
        </w:tc>
      </w:tr>
      <w:tr w:rsidR="00707358" w14:paraId="5792CC8A" w14:textId="77777777" w:rsidTr="000A1AF8">
        <w:trPr>
          <w:jc w:val="center"/>
        </w:trPr>
        <w:tc>
          <w:tcPr>
            <w:tcW w:w="1838" w:type="dxa"/>
            <w:tcBorders>
              <w:left w:val="single" w:sz="12" w:space="0" w:color="auto"/>
              <w:bottom w:val="single" w:sz="18" w:space="0" w:color="auto"/>
            </w:tcBorders>
          </w:tcPr>
          <w:p w14:paraId="35EE757E" w14:textId="77777777" w:rsidR="00707358" w:rsidRDefault="00707358" w:rsidP="000A1AF8">
            <w:pPr>
              <w:pStyle w:val="Bezmezer"/>
              <w:tabs>
                <w:tab w:val="left" w:pos="1134"/>
                <w:tab w:val="left" w:pos="1418"/>
                <w:tab w:val="left" w:pos="1701"/>
              </w:tabs>
            </w:pPr>
            <w:r>
              <w:t>Povinný</w:t>
            </w:r>
          </w:p>
        </w:tc>
        <w:tc>
          <w:tcPr>
            <w:tcW w:w="7244" w:type="dxa"/>
            <w:tcBorders>
              <w:bottom w:val="single" w:sz="18" w:space="0" w:color="auto"/>
              <w:right w:val="single" w:sz="12" w:space="0" w:color="auto"/>
            </w:tcBorders>
          </w:tcPr>
          <w:p w14:paraId="181E258A" w14:textId="77777777" w:rsidR="00707358" w:rsidRDefault="00707358" w:rsidP="000A1AF8">
            <w:pPr>
              <w:pStyle w:val="Bezmezer"/>
              <w:tabs>
                <w:tab w:val="left" w:pos="1134"/>
                <w:tab w:val="left" w:pos="1418"/>
                <w:tab w:val="left" w:pos="1701"/>
              </w:tabs>
            </w:pPr>
            <w:r>
              <w:t>ne</w:t>
            </w:r>
          </w:p>
        </w:tc>
      </w:tr>
      <w:tr w:rsidR="00707358" w14:paraId="1C03D83A" w14:textId="77777777" w:rsidTr="000A1AF8">
        <w:trPr>
          <w:jc w:val="center"/>
        </w:trPr>
        <w:tc>
          <w:tcPr>
            <w:tcW w:w="1838" w:type="dxa"/>
            <w:tcBorders>
              <w:top w:val="single" w:sz="18" w:space="0" w:color="auto"/>
              <w:bottom w:val="single" w:sz="4" w:space="0" w:color="auto"/>
            </w:tcBorders>
          </w:tcPr>
          <w:p w14:paraId="35BDA6D2" w14:textId="77777777" w:rsidR="00707358" w:rsidRDefault="00707358" w:rsidP="000A1AF8">
            <w:pPr>
              <w:pStyle w:val="Bezmezer"/>
              <w:tabs>
                <w:tab w:val="left" w:pos="1134"/>
                <w:tab w:val="left" w:pos="1418"/>
                <w:tab w:val="left" w:pos="1701"/>
              </w:tabs>
            </w:pPr>
            <w:r>
              <w:t>Příklad</w:t>
            </w:r>
          </w:p>
        </w:tc>
        <w:tc>
          <w:tcPr>
            <w:tcW w:w="7244" w:type="dxa"/>
            <w:tcBorders>
              <w:top w:val="single" w:sz="18" w:space="0" w:color="auto"/>
              <w:bottom w:val="single" w:sz="4" w:space="0" w:color="auto"/>
            </w:tcBorders>
          </w:tcPr>
          <w:p w14:paraId="47B59437" w14:textId="77777777" w:rsidR="00707358" w:rsidRPr="009F5F40" w:rsidRDefault="00707358" w:rsidP="000A1AF8">
            <w:pPr>
              <w:pStyle w:val="Bezmezer"/>
              <w:rPr>
                <w:szCs w:val="18"/>
              </w:rPr>
            </w:pPr>
            <w:r w:rsidRPr="000A0E72">
              <w:rPr>
                <w:noProof/>
                <w:highlight w:val="white"/>
              </w:rPr>
              <w:t>&lt;transfer fromLine="470530"</w:t>
            </w:r>
            <w:r>
              <w:rPr>
                <w:noProof/>
                <w:highlight w:val="white"/>
              </w:rPr>
              <w:t xml:space="preserve"> </w:t>
            </w:r>
            <w:r>
              <w:t>fromD</w:t>
            </w:r>
            <w:r w:rsidRPr="003118BD">
              <w:t>istinguishLine</w:t>
            </w:r>
            <w:r w:rsidRPr="004F3460">
              <w:t xml:space="preserve"> ="</w:t>
            </w:r>
            <w:r>
              <w:t>1</w:t>
            </w:r>
            <w:r w:rsidRPr="004F3460">
              <w:t xml:space="preserve">" </w:t>
            </w:r>
            <w:r w:rsidRPr="000A0E72">
              <w:rPr>
                <w:noProof/>
                <w:highlight w:val="white"/>
              </w:rPr>
              <w:t xml:space="preserve"> fromConnection="10" fromTariffId="38" forLine="470533" forConnection="10"</w:t>
            </w:r>
            <w:r>
              <w:rPr>
                <w:noProof/>
                <w:highlight w:val="white"/>
              </w:rPr>
              <w:t xml:space="preserve"> </w:t>
            </w:r>
            <w:r w:rsidRPr="000A0E72">
              <w:rPr>
                <w:noProof/>
                <w:highlight w:val="white"/>
              </w:rPr>
              <w:t xml:space="preserve">maxWaitTimeMin ="10" waitUntil="15:45" </w:t>
            </w:r>
            <w:r>
              <w:rPr>
                <w:noProof/>
                <w:highlight w:val="white"/>
              </w:rPr>
              <w:t>fromS</w:t>
            </w:r>
            <w:r w:rsidRPr="000A0E72">
              <w:rPr>
                <w:noProof/>
                <w:highlight w:val="white"/>
              </w:rPr>
              <w:t>tationName="Auto. Nádr."&gt;</w:t>
            </w:r>
          </w:p>
        </w:tc>
      </w:tr>
    </w:tbl>
    <w:p w14:paraId="5A8ADF2B" w14:textId="77777777" w:rsidR="00707358" w:rsidRDefault="00707358" w:rsidP="00707358">
      <w:pPr>
        <w:tabs>
          <w:tab w:val="left" w:pos="1134"/>
          <w:tab w:val="left" w:pos="1418"/>
          <w:tab w:val="left" w:pos="1701"/>
        </w:tabs>
        <w:rPr>
          <w:rStyle w:val="Siln"/>
        </w:rPr>
      </w:pPr>
    </w:p>
    <w:p w14:paraId="1CA05402" w14:textId="77777777" w:rsidR="00707358" w:rsidRPr="000F12C0" w:rsidRDefault="00707358" w:rsidP="00C75FF4">
      <w:pPr>
        <w:pStyle w:val="Nadpis4"/>
        <w:rPr>
          <w:rStyle w:val="Siln"/>
          <w:b/>
          <w:bCs/>
        </w:rPr>
      </w:pPr>
      <w:r w:rsidRPr="000F12C0">
        <w:rPr>
          <w:rStyle w:val="Siln"/>
          <w:b/>
          <w:bCs/>
        </w:rPr>
        <w:t>Přijíždějící spoj do zastávky návaznosti – vlak</w:t>
      </w:r>
    </w:p>
    <w:p w14:paraId="4DC38CF8" w14:textId="77777777" w:rsidR="00707358" w:rsidRPr="002F1E12" w:rsidRDefault="00707358" w:rsidP="00707358">
      <w:pPr>
        <w:tabs>
          <w:tab w:val="left" w:pos="1134"/>
          <w:tab w:val="left" w:pos="1418"/>
          <w:tab w:val="left" w:pos="1701"/>
        </w:tabs>
      </w:pPr>
      <w:r>
        <w:t xml:space="preserve">Tento popis řeší chování přijíždějícího vlakového spoje do zastávky s garantovanou návazností, kde na něj čeká jiný spoj. </w:t>
      </w:r>
    </w:p>
    <w:tbl>
      <w:tblPr>
        <w:tblW w:w="9082" w:type="dxa"/>
        <w:jc w:val="center"/>
        <w:tblLook w:val="04A0" w:firstRow="1" w:lastRow="0" w:firstColumn="1" w:lastColumn="0" w:noHBand="0" w:noVBand="1"/>
      </w:tblPr>
      <w:tblGrid>
        <w:gridCol w:w="1838"/>
        <w:gridCol w:w="7244"/>
      </w:tblGrid>
      <w:tr w:rsidR="00707358" w14:paraId="03041858"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6203E16E" w14:textId="77777777" w:rsidR="00707358" w:rsidRDefault="00707358" w:rsidP="000A1AF8">
            <w:pPr>
              <w:pStyle w:val="Bezmezer"/>
              <w:tabs>
                <w:tab w:val="left" w:pos="1134"/>
                <w:tab w:val="left" w:pos="1418"/>
                <w:tab w:val="left" w:pos="1701"/>
              </w:tabs>
            </w:pPr>
            <w:r>
              <w:t>Název</w:t>
            </w:r>
          </w:p>
        </w:tc>
        <w:tc>
          <w:tcPr>
            <w:tcW w:w="7244" w:type="dxa"/>
            <w:tcBorders>
              <w:top w:val="single" w:sz="12" w:space="0" w:color="auto"/>
              <w:bottom w:val="single" w:sz="8" w:space="0" w:color="auto"/>
              <w:right w:val="single" w:sz="12" w:space="0" w:color="auto"/>
            </w:tcBorders>
            <w:shd w:val="pct12" w:color="auto" w:fill="auto"/>
          </w:tcPr>
          <w:p w14:paraId="49EC22E9" w14:textId="77777777" w:rsidR="00707358" w:rsidRDefault="00707358" w:rsidP="000A1AF8">
            <w:pPr>
              <w:pStyle w:val="Bezmezer"/>
              <w:tabs>
                <w:tab w:val="left" w:pos="1134"/>
                <w:tab w:val="left" w:pos="1418"/>
                <w:tab w:val="left" w:pos="1701"/>
              </w:tabs>
            </w:pPr>
            <w:r>
              <w:t>transfer</w:t>
            </w:r>
          </w:p>
        </w:tc>
      </w:tr>
      <w:tr w:rsidR="00707358" w14:paraId="7ED51A65" w14:textId="77777777" w:rsidTr="000A1AF8">
        <w:trPr>
          <w:jc w:val="center"/>
        </w:trPr>
        <w:tc>
          <w:tcPr>
            <w:tcW w:w="1838" w:type="dxa"/>
            <w:tcBorders>
              <w:top w:val="single" w:sz="8" w:space="0" w:color="auto"/>
              <w:left w:val="single" w:sz="12" w:space="0" w:color="auto"/>
            </w:tcBorders>
          </w:tcPr>
          <w:p w14:paraId="4F269753" w14:textId="77777777" w:rsidR="00707358" w:rsidRDefault="00707358" w:rsidP="000A1AF8">
            <w:pPr>
              <w:pStyle w:val="Bezmezer"/>
              <w:tabs>
                <w:tab w:val="left" w:pos="1134"/>
                <w:tab w:val="left" w:pos="1418"/>
                <w:tab w:val="left" w:pos="1701"/>
              </w:tabs>
            </w:pPr>
            <w:r>
              <w:t>Cesta</w:t>
            </w:r>
          </w:p>
        </w:tc>
        <w:tc>
          <w:tcPr>
            <w:tcW w:w="7244" w:type="dxa"/>
            <w:tcBorders>
              <w:top w:val="single" w:sz="8" w:space="0" w:color="auto"/>
              <w:right w:val="single" w:sz="12" w:space="0" w:color="auto"/>
            </w:tcBorders>
          </w:tcPr>
          <w:p w14:paraId="16881D34" w14:textId="77777777" w:rsidR="00707358" w:rsidRDefault="00707358" w:rsidP="000A1AF8">
            <w:pPr>
              <w:pStyle w:val="Bezmezer"/>
              <w:tabs>
                <w:tab w:val="left" w:pos="1134"/>
                <w:tab w:val="left" w:pos="1418"/>
                <w:tab w:val="left" w:pos="1701"/>
              </w:tabs>
            </w:pPr>
            <w:r>
              <w:t>transfers/</w:t>
            </w:r>
            <w:r w:rsidRPr="00BA2A68">
              <w:rPr>
                <w:rStyle w:val="Siln"/>
              </w:rPr>
              <w:t>continuing</w:t>
            </w:r>
            <w:r>
              <w:rPr>
                <w:rStyle w:val="Siln"/>
              </w:rPr>
              <w:t>/trains/transfer</w:t>
            </w:r>
          </w:p>
        </w:tc>
      </w:tr>
      <w:tr w:rsidR="00707358" w14:paraId="7E4963EF" w14:textId="77777777" w:rsidTr="000A1AF8">
        <w:trPr>
          <w:jc w:val="center"/>
        </w:trPr>
        <w:tc>
          <w:tcPr>
            <w:tcW w:w="1838" w:type="dxa"/>
            <w:tcBorders>
              <w:left w:val="single" w:sz="12" w:space="0" w:color="auto"/>
            </w:tcBorders>
          </w:tcPr>
          <w:p w14:paraId="506291F9"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7086CBE8" w14:textId="77777777" w:rsidR="00707358" w:rsidRDefault="00707358" w:rsidP="000A1AF8">
            <w:pPr>
              <w:pStyle w:val="Bezmezer"/>
              <w:tabs>
                <w:tab w:val="left" w:pos="1134"/>
                <w:tab w:val="left" w:pos="1418"/>
                <w:tab w:val="left" w:pos="1701"/>
              </w:tabs>
            </w:pPr>
            <w:r>
              <w:t>Návaznost navazující – informace o přijíždějícím spoji do zastávky návazností</w:t>
            </w:r>
          </w:p>
        </w:tc>
      </w:tr>
      <w:tr w:rsidR="00707358" w14:paraId="5B997B4F" w14:textId="77777777" w:rsidTr="000A1AF8">
        <w:trPr>
          <w:jc w:val="center"/>
        </w:trPr>
        <w:tc>
          <w:tcPr>
            <w:tcW w:w="1838" w:type="dxa"/>
            <w:tcBorders>
              <w:left w:val="single" w:sz="12" w:space="0" w:color="auto"/>
            </w:tcBorders>
          </w:tcPr>
          <w:p w14:paraId="608BD450"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6F5CF114" w14:textId="77777777" w:rsidR="00707358" w:rsidRDefault="00707358" w:rsidP="000A1AF8">
            <w:pPr>
              <w:pStyle w:val="Bezmezer"/>
              <w:tabs>
                <w:tab w:val="left" w:pos="1134"/>
                <w:tab w:val="left" w:pos="1418"/>
                <w:tab w:val="left" w:pos="1701"/>
              </w:tabs>
            </w:pPr>
          </w:p>
        </w:tc>
      </w:tr>
      <w:tr w:rsidR="00707358" w14:paraId="661BCF4A" w14:textId="77777777" w:rsidTr="000A1AF8">
        <w:trPr>
          <w:jc w:val="center"/>
        </w:trPr>
        <w:tc>
          <w:tcPr>
            <w:tcW w:w="1838" w:type="dxa"/>
            <w:tcBorders>
              <w:left w:val="single" w:sz="12" w:space="0" w:color="auto"/>
            </w:tcBorders>
          </w:tcPr>
          <w:p w14:paraId="2A1C6708"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1EA975E0" w14:textId="77777777" w:rsidR="00707358" w:rsidRDefault="00707358" w:rsidP="000A1AF8">
            <w:pPr>
              <w:pStyle w:val="Bezmezer"/>
              <w:tabs>
                <w:tab w:val="left" w:pos="1134"/>
                <w:tab w:val="left" w:pos="1418"/>
                <w:tab w:val="left" w:pos="1701"/>
              </w:tabs>
            </w:pPr>
          </w:p>
        </w:tc>
      </w:tr>
      <w:tr w:rsidR="00707358" w14:paraId="7187E267" w14:textId="77777777" w:rsidTr="000A1AF8">
        <w:trPr>
          <w:jc w:val="center"/>
        </w:trPr>
        <w:tc>
          <w:tcPr>
            <w:tcW w:w="1838" w:type="dxa"/>
            <w:tcBorders>
              <w:left w:val="single" w:sz="12" w:space="0" w:color="auto"/>
              <w:bottom w:val="single" w:sz="12" w:space="0" w:color="auto"/>
            </w:tcBorders>
          </w:tcPr>
          <w:p w14:paraId="53EC3D92"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2902F543" w14:textId="77777777" w:rsidR="00707358" w:rsidRDefault="00707358" w:rsidP="000A1AF8">
            <w:pPr>
              <w:pStyle w:val="Bezmezer"/>
              <w:tabs>
                <w:tab w:val="left" w:pos="1134"/>
                <w:tab w:val="left" w:pos="1418"/>
                <w:tab w:val="left" w:pos="1701"/>
              </w:tabs>
            </w:pPr>
            <w:r>
              <w:t>Ano</w:t>
            </w:r>
          </w:p>
        </w:tc>
      </w:tr>
      <w:tr w:rsidR="00707358" w14:paraId="4BC5EDDE" w14:textId="77777777" w:rsidTr="000A1AF8">
        <w:trPr>
          <w:jc w:val="center"/>
        </w:trPr>
        <w:tc>
          <w:tcPr>
            <w:tcW w:w="1838" w:type="dxa"/>
            <w:tcBorders>
              <w:top w:val="single" w:sz="12" w:space="0" w:color="auto"/>
              <w:left w:val="single" w:sz="12" w:space="0" w:color="auto"/>
            </w:tcBorders>
          </w:tcPr>
          <w:p w14:paraId="05058C2C"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40DF261D" w14:textId="77777777" w:rsidR="00707358" w:rsidRDefault="00707358" w:rsidP="000A1AF8">
            <w:pPr>
              <w:pStyle w:val="Bezmezer"/>
              <w:tabs>
                <w:tab w:val="left" w:pos="1134"/>
                <w:tab w:val="left" w:pos="1418"/>
                <w:tab w:val="left" w:pos="1701"/>
              </w:tabs>
            </w:pPr>
            <w:r>
              <w:t>fromLine</w:t>
            </w:r>
          </w:p>
        </w:tc>
      </w:tr>
      <w:tr w:rsidR="00707358" w14:paraId="21D4DB65" w14:textId="77777777" w:rsidTr="000A1AF8">
        <w:trPr>
          <w:jc w:val="center"/>
        </w:trPr>
        <w:tc>
          <w:tcPr>
            <w:tcW w:w="1838" w:type="dxa"/>
            <w:tcBorders>
              <w:left w:val="single" w:sz="12" w:space="0" w:color="auto"/>
            </w:tcBorders>
          </w:tcPr>
          <w:p w14:paraId="0343347F"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44418D41" w14:textId="77777777" w:rsidR="00707358" w:rsidRDefault="00707358" w:rsidP="000A1AF8">
            <w:pPr>
              <w:pStyle w:val="Bezmezer"/>
              <w:tabs>
                <w:tab w:val="left" w:pos="1134"/>
                <w:tab w:val="left" w:pos="1418"/>
                <w:tab w:val="left" w:pos="1701"/>
              </w:tabs>
            </w:pPr>
            <w:r>
              <w:t>Číslo přijíždějící linky do zastávky návaznosti</w:t>
            </w:r>
          </w:p>
        </w:tc>
      </w:tr>
      <w:tr w:rsidR="00707358" w14:paraId="21C2A80E" w14:textId="77777777" w:rsidTr="000A1AF8">
        <w:trPr>
          <w:jc w:val="center"/>
        </w:trPr>
        <w:tc>
          <w:tcPr>
            <w:tcW w:w="1838" w:type="dxa"/>
            <w:tcBorders>
              <w:left w:val="single" w:sz="12" w:space="0" w:color="auto"/>
            </w:tcBorders>
          </w:tcPr>
          <w:p w14:paraId="7DF187EE"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35F8B849" w14:textId="77777777" w:rsidR="00707358" w:rsidRDefault="00707358" w:rsidP="000A1AF8">
            <w:pPr>
              <w:pStyle w:val="Bezmezer"/>
              <w:tabs>
                <w:tab w:val="left" w:pos="1134"/>
                <w:tab w:val="left" w:pos="1418"/>
                <w:tab w:val="left" w:pos="1701"/>
              </w:tabs>
            </w:pPr>
            <w:r>
              <w:t>Kladné číslo</w:t>
            </w:r>
          </w:p>
        </w:tc>
      </w:tr>
      <w:tr w:rsidR="00707358" w14:paraId="2A4E16CF" w14:textId="77777777" w:rsidTr="000A1AF8">
        <w:trPr>
          <w:jc w:val="center"/>
        </w:trPr>
        <w:tc>
          <w:tcPr>
            <w:tcW w:w="1838" w:type="dxa"/>
            <w:tcBorders>
              <w:left w:val="single" w:sz="12" w:space="0" w:color="auto"/>
            </w:tcBorders>
          </w:tcPr>
          <w:p w14:paraId="43B5EB44"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350F62CD" w14:textId="77777777" w:rsidR="00707358" w:rsidRDefault="00707358" w:rsidP="000A1AF8">
            <w:pPr>
              <w:pStyle w:val="Bezmezer"/>
              <w:tabs>
                <w:tab w:val="left" w:pos="1134"/>
                <w:tab w:val="left" w:pos="1418"/>
                <w:tab w:val="left" w:pos="1701"/>
              </w:tabs>
            </w:pPr>
            <w:r>
              <w:t>1-999999</w:t>
            </w:r>
          </w:p>
        </w:tc>
      </w:tr>
      <w:tr w:rsidR="00707358" w14:paraId="4FB4AEF8" w14:textId="77777777" w:rsidTr="000A1AF8">
        <w:trPr>
          <w:jc w:val="center"/>
        </w:trPr>
        <w:tc>
          <w:tcPr>
            <w:tcW w:w="1838" w:type="dxa"/>
            <w:tcBorders>
              <w:left w:val="single" w:sz="12" w:space="0" w:color="auto"/>
              <w:bottom w:val="single" w:sz="12" w:space="0" w:color="auto"/>
            </w:tcBorders>
          </w:tcPr>
          <w:p w14:paraId="10CDCFDB"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42ABB111" w14:textId="77777777" w:rsidR="00707358" w:rsidRDefault="00707358" w:rsidP="000A1AF8">
            <w:pPr>
              <w:pStyle w:val="Bezmezer"/>
              <w:tabs>
                <w:tab w:val="left" w:pos="1134"/>
                <w:tab w:val="left" w:pos="1418"/>
                <w:tab w:val="left" w:pos="1701"/>
              </w:tabs>
            </w:pPr>
            <w:r>
              <w:t>Ano</w:t>
            </w:r>
          </w:p>
        </w:tc>
      </w:tr>
      <w:tr w:rsidR="00707358" w14:paraId="1AC2EFBB" w14:textId="77777777" w:rsidTr="000A1AF8">
        <w:trPr>
          <w:jc w:val="center"/>
        </w:trPr>
        <w:tc>
          <w:tcPr>
            <w:tcW w:w="1838" w:type="dxa"/>
            <w:tcBorders>
              <w:top w:val="single" w:sz="12" w:space="0" w:color="auto"/>
              <w:left w:val="single" w:sz="12" w:space="0" w:color="auto"/>
            </w:tcBorders>
          </w:tcPr>
          <w:p w14:paraId="61A9391B"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3400B8EB" w14:textId="77777777" w:rsidR="00707358" w:rsidRDefault="00707358" w:rsidP="000A1AF8">
            <w:pPr>
              <w:pStyle w:val="Bezmezer"/>
              <w:tabs>
                <w:tab w:val="left" w:pos="1134"/>
                <w:tab w:val="left" w:pos="1418"/>
                <w:tab w:val="left" w:pos="1701"/>
              </w:tabs>
            </w:pPr>
            <w:r>
              <w:t>fromD</w:t>
            </w:r>
            <w:r w:rsidRPr="003118BD">
              <w:t>istinguishLine</w:t>
            </w:r>
          </w:p>
        </w:tc>
      </w:tr>
      <w:tr w:rsidR="00707358" w14:paraId="009F3B4D" w14:textId="77777777" w:rsidTr="000A1AF8">
        <w:trPr>
          <w:jc w:val="center"/>
        </w:trPr>
        <w:tc>
          <w:tcPr>
            <w:tcW w:w="1838" w:type="dxa"/>
            <w:tcBorders>
              <w:left w:val="single" w:sz="12" w:space="0" w:color="auto"/>
            </w:tcBorders>
          </w:tcPr>
          <w:p w14:paraId="4373A30A"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464282C3" w14:textId="77777777" w:rsidR="00707358" w:rsidRDefault="00707358" w:rsidP="000A1AF8">
            <w:pPr>
              <w:pStyle w:val="Bezmezer"/>
              <w:tabs>
                <w:tab w:val="left" w:pos="1134"/>
                <w:tab w:val="left" w:pos="1418"/>
                <w:tab w:val="left" w:pos="1701"/>
              </w:tabs>
            </w:pPr>
            <w:r>
              <w:t xml:space="preserve">rozlišení linky přijíždějící do bodu návaznosti </w:t>
            </w:r>
          </w:p>
        </w:tc>
      </w:tr>
      <w:tr w:rsidR="00707358" w14:paraId="2B730792" w14:textId="77777777" w:rsidTr="000A1AF8">
        <w:trPr>
          <w:jc w:val="center"/>
        </w:trPr>
        <w:tc>
          <w:tcPr>
            <w:tcW w:w="1838" w:type="dxa"/>
            <w:tcBorders>
              <w:left w:val="single" w:sz="12" w:space="0" w:color="auto"/>
            </w:tcBorders>
          </w:tcPr>
          <w:p w14:paraId="77B29EE2"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1A8640DC" w14:textId="77777777" w:rsidR="00707358" w:rsidRDefault="00707358" w:rsidP="000A1AF8">
            <w:pPr>
              <w:pStyle w:val="Bezmezer"/>
              <w:tabs>
                <w:tab w:val="left" w:pos="1134"/>
                <w:tab w:val="left" w:pos="1418"/>
                <w:tab w:val="left" w:pos="1701"/>
              </w:tabs>
            </w:pPr>
            <w:r>
              <w:t>Kladné číslo</w:t>
            </w:r>
          </w:p>
        </w:tc>
      </w:tr>
      <w:tr w:rsidR="00707358" w14:paraId="1C7B50E9" w14:textId="77777777" w:rsidTr="000A1AF8">
        <w:trPr>
          <w:jc w:val="center"/>
        </w:trPr>
        <w:tc>
          <w:tcPr>
            <w:tcW w:w="1838" w:type="dxa"/>
            <w:tcBorders>
              <w:left w:val="single" w:sz="12" w:space="0" w:color="auto"/>
            </w:tcBorders>
          </w:tcPr>
          <w:p w14:paraId="76F64919"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615F34D9" w14:textId="77777777" w:rsidR="00707358" w:rsidRDefault="00707358" w:rsidP="000A1AF8">
            <w:pPr>
              <w:pStyle w:val="Bezmezer"/>
              <w:tabs>
                <w:tab w:val="left" w:pos="1134"/>
                <w:tab w:val="left" w:pos="1418"/>
                <w:tab w:val="left" w:pos="1701"/>
              </w:tabs>
            </w:pPr>
            <w:r>
              <w:t>1-999999</w:t>
            </w:r>
          </w:p>
        </w:tc>
      </w:tr>
      <w:tr w:rsidR="00707358" w14:paraId="27136F7D" w14:textId="77777777" w:rsidTr="000A1AF8">
        <w:trPr>
          <w:jc w:val="center"/>
        </w:trPr>
        <w:tc>
          <w:tcPr>
            <w:tcW w:w="1838" w:type="dxa"/>
            <w:tcBorders>
              <w:left w:val="single" w:sz="12" w:space="0" w:color="auto"/>
              <w:bottom w:val="single" w:sz="12" w:space="0" w:color="auto"/>
            </w:tcBorders>
          </w:tcPr>
          <w:p w14:paraId="41DBB996"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256B7926" w14:textId="77777777" w:rsidR="00707358" w:rsidRDefault="00707358" w:rsidP="000A1AF8">
            <w:pPr>
              <w:pStyle w:val="Bezmezer"/>
              <w:tabs>
                <w:tab w:val="left" w:pos="1134"/>
                <w:tab w:val="left" w:pos="1418"/>
                <w:tab w:val="left" w:pos="1701"/>
              </w:tabs>
            </w:pPr>
            <w:r>
              <w:t>Ano</w:t>
            </w:r>
          </w:p>
        </w:tc>
      </w:tr>
      <w:tr w:rsidR="00707358" w14:paraId="26CAE864" w14:textId="77777777" w:rsidTr="000A1AF8">
        <w:trPr>
          <w:jc w:val="center"/>
        </w:trPr>
        <w:tc>
          <w:tcPr>
            <w:tcW w:w="1838" w:type="dxa"/>
            <w:tcBorders>
              <w:top w:val="single" w:sz="12" w:space="0" w:color="auto"/>
              <w:left w:val="single" w:sz="12" w:space="0" w:color="auto"/>
            </w:tcBorders>
          </w:tcPr>
          <w:p w14:paraId="2FA8C93B"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793CA676" w14:textId="77777777" w:rsidR="00707358" w:rsidRDefault="00707358" w:rsidP="000A1AF8">
            <w:pPr>
              <w:pStyle w:val="Bezmezer"/>
              <w:tabs>
                <w:tab w:val="left" w:pos="1134"/>
                <w:tab w:val="left" w:pos="1418"/>
                <w:tab w:val="left" w:pos="1701"/>
              </w:tabs>
            </w:pPr>
            <w:r>
              <w:t>fromConnection</w:t>
            </w:r>
          </w:p>
        </w:tc>
      </w:tr>
      <w:tr w:rsidR="00707358" w14:paraId="7BB02EE0" w14:textId="77777777" w:rsidTr="000A1AF8">
        <w:trPr>
          <w:jc w:val="center"/>
        </w:trPr>
        <w:tc>
          <w:tcPr>
            <w:tcW w:w="1838" w:type="dxa"/>
            <w:tcBorders>
              <w:left w:val="single" w:sz="12" w:space="0" w:color="auto"/>
            </w:tcBorders>
          </w:tcPr>
          <w:p w14:paraId="514210FB"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6E92400D" w14:textId="77777777" w:rsidR="00707358" w:rsidRDefault="00707358" w:rsidP="000A1AF8">
            <w:pPr>
              <w:pStyle w:val="Bezmezer"/>
              <w:tabs>
                <w:tab w:val="left" w:pos="1134"/>
                <w:tab w:val="left" w:pos="1418"/>
                <w:tab w:val="left" w:pos="1701"/>
              </w:tabs>
            </w:pPr>
            <w:r>
              <w:t>Číslo přijíždějícího spoje do zastávky návaznosti</w:t>
            </w:r>
          </w:p>
        </w:tc>
      </w:tr>
      <w:tr w:rsidR="00707358" w14:paraId="39EEC10B" w14:textId="77777777" w:rsidTr="000A1AF8">
        <w:trPr>
          <w:jc w:val="center"/>
        </w:trPr>
        <w:tc>
          <w:tcPr>
            <w:tcW w:w="1838" w:type="dxa"/>
            <w:tcBorders>
              <w:left w:val="single" w:sz="12" w:space="0" w:color="auto"/>
            </w:tcBorders>
          </w:tcPr>
          <w:p w14:paraId="310346D4"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65C10BCE" w14:textId="77777777" w:rsidR="00707358" w:rsidRDefault="00707358" w:rsidP="000A1AF8">
            <w:pPr>
              <w:pStyle w:val="Bezmezer"/>
              <w:tabs>
                <w:tab w:val="left" w:pos="1134"/>
                <w:tab w:val="left" w:pos="1418"/>
                <w:tab w:val="left" w:pos="1701"/>
              </w:tabs>
            </w:pPr>
            <w:r>
              <w:t>Kladné číslo</w:t>
            </w:r>
          </w:p>
        </w:tc>
      </w:tr>
      <w:tr w:rsidR="00707358" w14:paraId="13302354" w14:textId="77777777" w:rsidTr="000A1AF8">
        <w:trPr>
          <w:jc w:val="center"/>
        </w:trPr>
        <w:tc>
          <w:tcPr>
            <w:tcW w:w="1838" w:type="dxa"/>
            <w:tcBorders>
              <w:left w:val="single" w:sz="12" w:space="0" w:color="auto"/>
            </w:tcBorders>
          </w:tcPr>
          <w:p w14:paraId="1770895B"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5352310A" w14:textId="77777777" w:rsidR="00707358" w:rsidRDefault="00707358" w:rsidP="000A1AF8">
            <w:pPr>
              <w:pStyle w:val="Bezmezer"/>
              <w:tabs>
                <w:tab w:val="left" w:pos="1134"/>
                <w:tab w:val="left" w:pos="1418"/>
                <w:tab w:val="left" w:pos="1701"/>
              </w:tabs>
            </w:pPr>
          </w:p>
        </w:tc>
      </w:tr>
      <w:tr w:rsidR="00707358" w14:paraId="2B625B73" w14:textId="77777777" w:rsidTr="000A1AF8">
        <w:trPr>
          <w:jc w:val="center"/>
        </w:trPr>
        <w:tc>
          <w:tcPr>
            <w:tcW w:w="1838" w:type="dxa"/>
            <w:tcBorders>
              <w:left w:val="single" w:sz="12" w:space="0" w:color="auto"/>
              <w:bottom w:val="single" w:sz="12" w:space="0" w:color="auto"/>
            </w:tcBorders>
          </w:tcPr>
          <w:p w14:paraId="38C80710"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6CC3B778" w14:textId="77777777" w:rsidR="00707358" w:rsidRDefault="00707358" w:rsidP="000A1AF8">
            <w:pPr>
              <w:pStyle w:val="Bezmezer"/>
              <w:tabs>
                <w:tab w:val="left" w:pos="1134"/>
                <w:tab w:val="left" w:pos="1418"/>
                <w:tab w:val="left" w:pos="1701"/>
              </w:tabs>
            </w:pPr>
            <w:r>
              <w:t>Ano</w:t>
            </w:r>
          </w:p>
        </w:tc>
      </w:tr>
      <w:tr w:rsidR="00707358" w14:paraId="3ECB6782" w14:textId="77777777" w:rsidTr="000A1AF8">
        <w:trPr>
          <w:jc w:val="center"/>
        </w:trPr>
        <w:tc>
          <w:tcPr>
            <w:tcW w:w="1838" w:type="dxa"/>
            <w:tcBorders>
              <w:top w:val="single" w:sz="12" w:space="0" w:color="auto"/>
              <w:left w:val="single" w:sz="12" w:space="0" w:color="auto"/>
            </w:tcBorders>
          </w:tcPr>
          <w:p w14:paraId="775B1122"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7BAD34B1" w14:textId="77777777" w:rsidR="00707358" w:rsidRDefault="00707358" w:rsidP="000A1AF8">
            <w:pPr>
              <w:pStyle w:val="Bezmezer"/>
              <w:tabs>
                <w:tab w:val="left" w:pos="1134"/>
                <w:tab w:val="left" w:pos="1418"/>
                <w:tab w:val="left" w:pos="1701"/>
              </w:tabs>
            </w:pPr>
            <w:r>
              <w:t>fromTariffId</w:t>
            </w:r>
          </w:p>
        </w:tc>
      </w:tr>
      <w:tr w:rsidR="00707358" w14:paraId="3A07F9E6" w14:textId="77777777" w:rsidTr="000A1AF8">
        <w:trPr>
          <w:jc w:val="center"/>
        </w:trPr>
        <w:tc>
          <w:tcPr>
            <w:tcW w:w="1838" w:type="dxa"/>
            <w:tcBorders>
              <w:left w:val="single" w:sz="12" w:space="0" w:color="auto"/>
            </w:tcBorders>
          </w:tcPr>
          <w:p w14:paraId="1C4EADC9"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116DBD68" w14:textId="77777777" w:rsidR="00707358" w:rsidRDefault="00707358" w:rsidP="000A1AF8">
            <w:pPr>
              <w:pStyle w:val="Bezmezer"/>
              <w:tabs>
                <w:tab w:val="left" w:pos="1134"/>
                <w:tab w:val="left" w:pos="1418"/>
                <w:tab w:val="left" w:pos="1701"/>
              </w:tabs>
            </w:pPr>
            <w:r>
              <w:t>Tarifní číslo zastávky návaznosti přijíždějícího spoje</w:t>
            </w:r>
          </w:p>
        </w:tc>
      </w:tr>
      <w:tr w:rsidR="00707358" w14:paraId="42667B92" w14:textId="77777777" w:rsidTr="000A1AF8">
        <w:trPr>
          <w:jc w:val="center"/>
        </w:trPr>
        <w:tc>
          <w:tcPr>
            <w:tcW w:w="1838" w:type="dxa"/>
            <w:tcBorders>
              <w:left w:val="single" w:sz="12" w:space="0" w:color="auto"/>
            </w:tcBorders>
          </w:tcPr>
          <w:p w14:paraId="5F0AD275"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3D38AD8B" w14:textId="77777777" w:rsidR="00707358" w:rsidRDefault="00707358" w:rsidP="000A1AF8">
            <w:pPr>
              <w:pStyle w:val="Bezmezer"/>
              <w:tabs>
                <w:tab w:val="left" w:pos="1134"/>
                <w:tab w:val="left" w:pos="1418"/>
                <w:tab w:val="left" w:pos="1701"/>
              </w:tabs>
            </w:pPr>
            <w:r>
              <w:t>číslo</w:t>
            </w:r>
          </w:p>
        </w:tc>
      </w:tr>
      <w:tr w:rsidR="00707358" w14:paraId="49FDE072" w14:textId="77777777" w:rsidTr="000A1AF8">
        <w:trPr>
          <w:jc w:val="center"/>
        </w:trPr>
        <w:tc>
          <w:tcPr>
            <w:tcW w:w="1838" w:type="dxa"/>
            <w:tcBorders>
              <w:left w:val="single" w:sz="12" w:space="0" w:color="auto"/>
            </w:tcBorders>
          </w:tcPr>
          <w:p w14:paraId="709F7437"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303A5C90" w14:textId="77777777" w:rsidR="00707358" w:rsidRDefault="00707358" w:rsidP="000A1AF8">
            <w:pPr>
              <w:pStyle w:val="Bezmezer"/>
              <w:tabs>
                <w:tab w:val="left" w:pos="1134"/>
                <w:tab w:val="left" w:pos="1418"/>
                <w:tab w:val="left" w:pos="1701"/>
              </w:tabs>
            </w:pPr>
          </w:p>
        </w:tc>
      </w:tr>
      <w:tr w:rsidR="00707358" w14:paraId="51C04765" w14:textId="77777777" w:rsidTr="000A1AF8">
        <w:trPr>
          <w:jc w:val="center"/>
        </w:trPr>
        <w:tc>
          <w:tcPr>
            <w:tcW w:w="1838" w:type="dxa"/>
            <w:tcBorders>
              <w:left w:val="single" w:sz="12" w:space="0" w:color="auto"/>
              <w:bottom w:val="single" w:sz="12" w:space="0" w:color="auto"/>
            </w:tcBorders>
          </w:tcPr>
          <w:p w14:paraId="2B9850FA"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0D675F50" w14:textId="77777777" w:rsidR="00707358" w:rsidRDefault="00707358" w:rsidP="000A1AF8">
            <w:pPr>
              <w:pStyle w:val="Bezmezer"/>
              <w:tabs>
                <w:tab w:val="left" w:pos="1134"/>
                <w:tab w:val="left" w:pos="1418"/>
                <w:tab w:val="left" w:pos="1701"/>
              </w:tabs>
            </w:pPr>
            <w:r>
              <w:t>Ano</w:t>
            </w:r>
          </w:p>
        </w:tc>
      </w:tr>
      <w:tr w:rsidR="00707358" w14:paraId="73EF1307" w14:textId="77777777" w:rsidTr="000A1AF8">
        <w:trPr>
          <w:jc w:val="center"/>
        </w:trPr>
        <w:tc>
          <w:tcPr>
            <w:tcW w:w="1838" w:type="dxa"/>
            <w:tcBorders>
              <w:top w:val="single" w:sz="12" w:space="0" w:color="auto"/>
              <w:left w:val="single" w:sz="12" w:space="0" w:color="auto"/>
            </w:tcBorders>
          </w:tcPr>
          <w:p w14:paraId="587FC488"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38A38340" w14:textId="77777777" w:rsidR="00707358" w:rsidRDefault="00707358" w:rsidP="000A1AF8">
            <w:pPr>
              <w:pStyle w:val="Bezmezer"/>
              <w:tabs>
                <w:tab w:val="left" w:pos="1134"/>
                <w:tab w:val="left" w:pos="1418"/>
                <w:tab w:val="left" w:pos="1701"/>
              </w:tabs>
            </w:pPr>
            <w:r>
              <w:t>forTrain</w:t>
            </w:r>
          </w:p>
        </w:tc>
      </w:tr>
      <w:tr w:rsidR="00707358" w14:paraId="78A519A6" w14:textId="77777777" w:rsidTr="000A1AF8">
        <w:trPr>
          <w:jc w:val="center"/>
        </w:trPr>
        <w:tc>
          <w:tcPr>
            <w:tcW w:w="1838" w:type="dxa"/>
            <w:tcBorders>
              <w:left w:val="single" w:sz="12" w:space="0" w:color="auto"/>
            </w:tcBorders>
          </w:tcPr>
          <w:p w14:paraId="35B9D926"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35CC45F8" w14:textId="77777777" w:rsidR="00707358" w:rsidRDefault="00707358" w:rsidP="000A1AF8">
            <w:pPr>
              <w:pStyle w:val="Bezmezer"/>
              <w:tabs>
                <w:tab w:val="left" w:pos="1134"/>
                <w:tab w:val="left" w:pos="1418"/>
                <w:tab w:val="left" w:pos="1701"/>
              </w:tabs>
            </w:pPr>
            <w:r>
              <w:t xml:space="preserve">Číslo čekajícího vlaku v zastávce návaznosti </w:t>
            </w:r>
          </w:p>
        </w:tc>
      </w:tr>
      <w:tr w:rsidR="00707358" w14:paraId="6E88F8FC" w14:textId="77777777" w:rsidTr="000A1AF8">
        <w:trPr>
          <w:jc w:val="center"/>
        </w:trPr>
        <w:tc>
          <w:tcPr>
            <w:tcW w:w="1838" w:type="dxa"/>
            <w:tcBorders>
              <w:left w:val="single" w:sz="12" w:space="0" w:color="auto"/>
            </w:tcBorders>
          </w:tcPr>
          <w:p w14:paraId="70D5FE59"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5C8B7EB6" w14:textId="77777777" w:rsidR="00707358" w:rsidRDefault="00707358" w:rsidP="000A1AF8">
            <w:pPr>
              <w:pStyle w:val="Bezmezer"/>
              <w:tabs>
                <w:tab w:val="left" w:pos="1134"/>
                <w:tab w:val="left" w:pos="1418"/>
                <w:tab w:val="left" w:pos="1701"/>
              </w:tabs>
            </w:pPr>
            <w:r>
              <w:t>Kladné číslo</w:t>
            </w:r>
          </w:p>
        </w:tc>
      </w:tr>
      <w:tr w:rsidR="00707358" w14:paraId="3D27B4E3" w14:textId="77777777" w:rsidTr="000A1AF8">
        <w:trPr>
          <w:jc w:val="center"/>
        </w:trPr>
        <w:tc>
          <w:tcPr>
            <w:tcW w:w="1838" w:type="dxa"/>
            <w:tcBorders>
              <w:left w:val="single" w:sz="12" w:space="0" w:color="auto"/>
            </w:tcBorders>
          </w:tcPr>
          <w:p w14:paraId="17C4D8D4"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75BF0B76" w14:textId="77777777" w:rsidR="00707358" w:rsidRDefault="00707358" w:rsidP="000A1AF8">
            <w:pPr>
              <w:pStyle w:val="Bezmezer"/>
              <w:tabs>
                <w:tab w:val="left" w:pos="1134"/>
                <w:tab w:val="left" w:pos="1418"/>
                <w:tab w:val="left" w:pos="1701"/>
              </w:tabs>
            </w:pPr>
            <w:r>
              <w:t>1-999999</w:t>
            </w:r>
          </w:p>
        </w:tc>
      </w:tr>
      <w:tr w:rsidR="00707358" w14:paraId="6175082F" w14:textId="77777777" w:rsidTr="000A1AF8">
        <w:trPr>
          <w:jc w:val="center"/>
        </w:trPr>
        <w:tc>
          <w:tcPr>
            <w:tcW w:w="1838" w:type="dxa"/>
            <w:tcBorders>
              <w:left w:val="single" w:sz="12" w:space="0" w:color="auto"/>
              <w:bottom w:val="single" w:sz="12" w:space="0" w:color="auto"/>
            </w:tcBorders>
          </w:tcPr>
          <w:p w14:paraId="37534E98"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11FAE6CD" w14:textId="77777777" w:rsidR="00707358" w:rsidRDefault="00707358" w:rsidP="000A1AF8">
            <w:pPr>
              <w:pStyle w:val="Bezmezer"/>
              <w:tabs>
                <w:tab w:val="left" w:pos="1134"/>
                <w:tab w:val="left" w:pos="1418"/>
                <w:tab w:val="left" w:pos="1701"/>
              </w:tabs>
            </w:pPr>
            <w:r>
              <w:t>Ano</w:t>
            </w:r>
          </w:p>
        </w:tc>
      </w:tr>
      <w:tr w:rsidR="00707358" w14:paraId="7AA87BDE" w14:textId="77777777" w:rsidTr="000A1AF8">
        <w:trPr>
          <w:jc w:val="center"/>
        </w:trPr>
        <w:tc>
          <w:tcPr>
            <w:tcW w:w="1838" w:type="dxa"/>
            <w:tcBorders>
              <w:top w:val="single" w:sz="12" w:space="0" w:color="auto"/>
              <w:left w:val="single" w:sz="12" w:space="0" w:color="auto"/>
            </w:tcBorders>
          </w:tcPr>
          <w:p w14:paraId="61C7D860"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4AC4CAE4" w14:textId="77777777" w:rsidR="00707358" w:rsidRDefault="00707358" w:rsidP="000A1AF8">
            <w:pPr>
              <w:pStyle w:val="Bezmezer"/>
              <w:tabs>
                <w:tab w:val="left" w:pos="1134"/>
                <w:tab w:val="left" w:pos="1418"/>
                <w:tab w:val="left" w:pos="1701"/>
              </w:tabs>
            </w:pPr>
            <w:r>
              <w:t>fromStationName</w:t>
            </w:r>
          </w:p>
        </w:tc>
      </w:tr>
      <w:tr w:rsidR="00707358" w14:paraId="13FD5E32" w14:textId="77777777" w:rsidTr="000A1AF8">
        <w:trPr>
          <w:jc w:val="center"/>
        </w:trPr>
        <w:tc>
          <w:tcPr>
            <w:tcW w:w="1838" w:type="dxa"/>
            <w:tcBorders>
              <w:left w:val="single" w:sz="12" w:space="0" w:color="auto"/>
            </w:tcBorders>
          </w:tcPr>
          <w:p w14:paraId="2CA4FB32"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50457744" w14:textId="77777777" w:rsidR="00707358" w:rsidRDefault="00707358" w:rsidP="000A1AF8">
            <w:pPr>
              <w:pStyle w:val="Bezmezer"/>
              <w:tabs>
                <w:tab w:val="left" w:pos="1134"/>
                <w:tab w:val="left" w:pos="1418"/>
                <w:tab w:val="left" w:pos="1701"/>
              </w:tabs>
            </w:pPr>
            <w:r>
              <w:t>Jméno zastávky návaznosti</w:t>
            </w:r>
          </w:p>
        </w:tc>
      </w:tr>
      <w:tr w:rsidR="00707358" w14:paraId="2B18422D" w14:textId="77777777" w:rsidTr="000A1AF8">
        <w:trPr>
          <w:jc w:val="center"/>
        </w:trPr>
        <w:tc>
          <w:tcPr>
            <w:tcW w:w="1838" w:type="dxa"/>
            <w:tcBorders>
              <w:left w:val="single" w:sz="12" w:space="0" w:color="auto"/>
            </w:tcBorders>
          </w:tcPr>
          <w:p w14:paraId="7A136C9E"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563ADC0A" w14:textId="77777777" w:rsidR="00707358" w:rsidRDefault="00707358" w:rsidP="000A1AF8">
            <w:pPr>
              <w:pStyle w:val="Bezmezer"/>
              <w:tabs>
                <w:tab w:val="left" w:pos="1134"/>
                <w:tab w:val="left" w:pos="1418"/>
                <w:tab w:val="left" w:pos="1701"/>
              </w:tabs>
            </w:pPr>
            <w:r>
              <w:t>Textový řetězec</w:t>
            </w:r>
          </w:p>
        </w:tc>
      </w:tr>
      <w:tr w:rsidR="00707358" w14:paraId="018A560C" w14:textId="77777777" w:rsidTr="000A1AF8">
        <w:trPr>
          <w:jc w:val="center"/>
        </w:trPr>
        <w:tc>
          <w:tcPr>
            <w:tcW w:w="1838" w:type="dxa"/>
            <w:tcBorders>
              <w:left w:val="single" w:sz="12" w:space="0" w:color="auto"/>
            </w:tcBorders>
          </w:tcPr>
          <w:p w14:paraId="5CAF8A51"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555A3AB0" w14:textId="77777777" w:rsidR="00707358" w:rsidRDefault="00707358" w:rsidP="000A1AF8">
            <w:pPr>
              <w:pStyle w:val="Bezmezer"/>
              <w:tabs>
                <w:tab w:val="left" w:pos="1134"/>
                <w:tab w:val="left" w:pos="1418"/>
                <w:tab w:val="left" w:pos="1701"/>
              </w:tabs>
            </w:pPr>
          </w:p>
        </w:tc>
      </w:tr>
      <w:tr w:rsidR="00707358" w14:paraId="75F025C4" w14:textId="77777777" w:rsidTr="000A1AF8">
        <w:trPr>
          <w:jc w:val="center"/>
        </w:trPr>
        <w:tc>
          <w:tcPr>
            <w:tcW w:w="1838" w:type="dxa"/>
            <w:tcBorders>
              <w:left w:val="single" w:sz="12" w:space="0" w:color="auto"/>
              <w:bottom w:val="single" w:sz="12" w:space="0" w:color="auto"/>
            </w:tcBorders>
          </w:tcPr>
          <w:p w14:paraId="3313B140"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1583A225" w14:textId="77777777" w:rsidR="00707358" w:rsidRDefault="00707358" w:rsidP="000A1AF8">
            <w:pPr>
              <w:pStyle w:val="Bezmezer"/>
              <w:tabs>
                <w:tab w:val="left" w:pos="1134"/>
                <w:tab w:val="left" w:pos="1418"/>
                <w:tab w:val="left" w:pos="1701"/>
              </w:tabs>
            </w:pPr>
            <w:r>
              <w:t>Ano</w:t>
            </w:r>
          </w:p>
        </w:tc>
      </w:tr>
      <w:tr w:rsidR="00707358" w14:paraId="3AA77AE7" w14:textId="77777777" w:rsidTr="000A1AF8">
        <w:trPr>
          <w:jc w:val="center"/>
        </w:trPr>
        <w:tc>
          <w:tcPr>
            <w:tcW w:w="1838" w:type="dxa"/>
            <w:tcBorders>
              <w:top w:val="single" w:sz="18" w:space="0" w:color="auto"/>
            </w:tcBorders>
          </w:tcPr>
          <w:p w14:paraId="18E5BADE" w14:textId="77777777" w:rsidR="00707358" w:rsidRDefault="00707358" w:rsidP="000A1AF8">
            <w:pPr>
              <w:pStyle w:val="Bezmezer"/>
              <w:tabs>
                <w:tab w:val="left" w:pos="1134"/>
                <w:tab w:val="left" w:pos="1418"/>
                <w:tab w:val="left" w:pos="1701"/>
              </w:tabs>
            </w:pPr>
            <w:r>
              <w:t>Příklad</w:t>
            </w:r>
          </w:p>
        </w:tc>
        <w:tc>
          <w:tcPr>
            <w:tcW w:w="7244" w:type="dxa"/>
            <w:tcBorders>
              <w:top w:val="single" w:sz="18" w:space="0" w:color="auto"/>
            </w:tcBorders>
          </w:tcPr>
          <w:p w14:paraId="403E8CAC" w14:textId="77777777" w:rsidR="00707358" w:rsidRPr="009F5F40" w:rsidRDefault="00707358" w:rsidP="000A1AF8">
            <w:pPr>
              <w:pStyle w:val="Bezmezer"/>
              <w:tabs>
                <w:tab w:val="left" w:pos="1134"/>
                <w:tab w:val="left" w:pos="1418"/>
                <w:tab w:val="left" w:pos="1701"/>
              </w:tabs>
              <w:rPr>
                <w:szCs w:val="18"/>
              </w:rPr>
            </w:pPr>
            <w:r w:rsidRPr="004F3460">
              <w:t>&lt;</w:t>
            </w:r>
            <w:r>
              <w:t>transfer</w:t>
            </w:r>
            <w:r w:rsidRPr="004F3460">
              <w:t xml:space="preserve"> </w:t>
            </w:r>
            <w:r>
              <w:t>fromL</w:t>
            </w:r>
            <w:r w:rsidRPr="004F3460">
              <w:t>ine="470530"</w:t>
            </w:r>
            <w:r>
              <w:t xml:space="preserve"> fromD</w:t>
            </w:r>
            <w:r w:rsidRPr="003118BD">
              <w:t>istinguishLine</w:t>
            </w:r>
            <w:r w:rsidRPr="004F3460">
              <w:t xml:space="preserve"> ="</w:t>
            </w:r>
            <w:r>
              <w:t>1</w:t>
            </w:r>
            <w:r w:rsidRPr="004F3460">
              <w:t xml:space="preserve">"  </w:t>
            </w:r>
            <w:r>
              <w:t>fromConnection</w:t>
            </w:r>
            <w:r w:rsidRPr="004F3460">
              <w:t xml:space="preserve">="10" </w:t>
            </w:r>
            <w:r>
              <w:t>fromT</w:t>
            </w:r>
            <w:r w:rsidRPr="004F3460">
              <w:t>ariff</w:t>
            </w:r>
            <w:r>
              <w:t>Id</w:t>
            </w:r>
            <w:r w:rsidRPr="004F3460">
              <w:t>="38"</w:t>
            </w:r>
            <w:r>
              <w:t xml:space="preserve"> toTrain="0533“</w:t>
            </w:r>
            <w:r w:rsidRPr="004F3460">
              <w:t xml:space="preserve"> </w:t>
            </w:r>
            <w:r>
              <w:t>fromStationName=“Auto. Nádr.“</w:t>
            </w:r>
            <w:r w:rsidRPr="004F3460">
              <w:t>&gt;</w:t>
            </w:r>
          </w:p>
        </w:tc>
      </w:tr>
    </w:tbl>
    <w:p w14:paraId="4622B048" w14:textId="77777777" w:rsidR="00707358" w:rsidRDefault="00707358" w:rsidP="00707358">
      <w:pPr>
        <w:tabs>
          <w:tab w:val="left" w:pos="1134"/>
          <w:tab w:val="left" w:pos="1418"/>
          <w:tab w:val="left" w:pos="1701"/>
        </w:tabs>
        <w:rPr>
          <w:rStyle w:val="Siln"/>
        </w:rPr>
      </w:pPr>
    </w:p>
    <w:p w14:paraId="3BD1951F" w14:textId="77777777" w:rsidR="00707358" w:rsidRPr="007144EB" w:rsidRDefault="00707358" w:rsidP="00C75FF4">
      <w:pPr>
        <w:pStyle w:val="Nadpis4"/>
        <w:rPr>
          <w:rStyle w:val="Siln"/>
          <w:b/>
          <w:bCs/>
        </w:rPr>
      </w:pPr>
      <w:r w:rsidRPr="007144EB">
        <w:rPr>
          <w:rStyle w:val="Siln"/>
          <w:b/>
          <w:bCs/>
        </w:rPr>
        <w:t>Spoj čekající v zastávce návaznosti - vlak</w:t>
      </w:r>
    </w:p>
    <w:p w14:paraId="72528D5E" w14:textId="77777777" w:rsidR="00707358" w:rsidRPr="00311A20" w:rsidRDefault="00707358" w:rsidP="00707358">
      <w:pPr>
        <w:tabs>
          <w:tab w:val="left" w:pos="1134"/>
          <w:tab w:val="left" w:pos="1418"/>
          <w:tab w:val="left" w:pos="1701"/>
        </w:tabs>
      </w:pPr>
      <w:r>
        <w:t>Tento popis řeší situaci, že na vlakový spoj přijíždějící do zastávky navazuje další spoj, který po určitou dobu čeká v zastávce na přijíždějící spoj.</w:t>
      </w:r>
    </w:p>
    <w:tbl>
      <w:tblPr>
        <w:tblW w:w="9082" w:type="dxa"/>
        <w:jc w:val="center"/>
        <w:tblLook w:val="04A0" w:firstRow="1" w:lastRow="0" w:firstColumn="1" w:lastColumn="0" w:noHBand="0" w:noVBand="1"/>
      </w:tblPr>
      <w:tblGrid>
        <w:gridCol w:w="1838"/>
        <w:gridCol w:w="7244"/>
      </w:tblGrid>
      <w:tr w:rsidR="00707358" w14:paraId="13C6596B"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64063772" w14:textId="77777777" w:rsidR="00707358" w:rsidRDefault="00707358" w:rsidP="000A1AF8">
            <w:pPr>
              <w:pStyle w:val="Bezmezer"/>
              <w:tabs>
                <w:tab w:val="left" w:pos="1134"/>
                <w:tab w:val="left" w:pos="1418"/>
                <w:tab w:val="left" w:pos="1701"/>
              </w:tabs>
            </w:pPr>
            <w:r>
              <w:t>Název</w:t>
            </w:r>
          </w:p>
        </w:tc>
        <w:tc>
          <w:tcPr>
            <w:tcW w:w="7244" w:type="dxa"/>
            <w:tcBorders>
              <w:top w:val="single" w:sz="12" w:space="0" w:color="auto"/>
              <w:bottom w:val="single" w:sz="8" w:space="0" w:color="auto"/>
              <w:right w:val="single" w:sz="12" w:space="0" w:color="auto"/>
            </w:tcBorders>
            <w:shd w:val="pct12" w:color="auto" w:fill="auto"/>
          </w:tcPr>
          <w:p w14:paraId="5D8A0A9F" w14:textId="77777777" w:rsidR="00707358" w:rsidRDefault="00707358" w:rsidP="000A1AF8">
            <w:pPr>
              <w:pStyle w:val="Bezmezer"/>
              <w:tabs>
                <w:tab w:val="left" w:pos="1134"/>
                <w:tab w:val="left" w:pos="1418"/>
                <w:tab w:val="left" w:pos="1701"/>
              </w:tabs>
            </w:pPr>
            <w:r>
              <w:t>transfer</w:t>
            </w:r>
          </w:p>
        </w:tc>
      </w:tr>
      <w:tr w:rsidR="00707358" w14:paraId="2B38242C" w14:textId="77777777" w:rsidTr="000A1AF8">
        <w:trPr>
          <w:jc w:val="center"/>
        </w:trPr>
        <w:tc>
          <w:tcPr>
            <w:tcW w:w="1838" w:type="dxa"/>
            <w:tcBorders>
              <w:top w:val="single" w:sz="8" w:space="0" w:color="auto"/>
              <w:left w:val="single" w:sz="12" w:space="0" w:color="auto"/>
            </w:tcBorders>
          </w:tcPr>
          <w:p w14:paraId="3B6127AD" w14:textId="77777777" w:rsidR="00707358" w:rsidRDefault="00707358" w:rsidP="000A1AF8">
            <w:pPr>
              <w:pStyle w:val="Bezmezer"/>
              <w:tabs>
                <w:tab w:val="left" w:pos="1134"/>
                <w:tab w:val="left" w:pos="1418"/>
                <w:tab w:val="left" w:pos="1701"/>
              </w:tabs>
            </w:pPr>
            <w:r>
              <w:t>Cesta</w:t>
            </w:r>
          </w:p>
        </w:tc>
        <w:tc>
          <w:tcPr>
            <w:tcW w:w="7244" w:type="dxa"/>
            <w:tcBorders>
              <w:top w:val="single" w:sz="8" w:space="0" w:color="auto"/>
              <w:right w:val="single" w:sz="12" w:space="0" w:color="auto"/>
            </w:tcBorders>
          </w:tcPr>
          <w:p w14:paraId="193BEE78" w14:textId="77777777" w:rsidR="00707358" w:rsidRDefault="00707358" w:rsidP="000A1AF8">
            <w:pPr>
              <w:pStyle w:val="Bezmezer"/>
              <w:tabs>
                <w:tab w:val="left" w:pos="1134"/>
                <w:tab w:val="left" w:pos="1418"/>
                <w:tab w:val="left" w:pos="1701"/>
              </w:tabs>
            </w:pPr>
            <w:r>
              <w:t>transfers/</w:t>
            </w:r>
            <w:r w:rsidRPr="006B6320">
              <w:rPr>
                <w:rStyle w:val="Siln"/>
              </w:rPr>
              <w:t>waiting</w:t>
            </w:r>
            <w:r>
              <w:rPr>
                <w:rStyle w:val="Siln"/>
              </w:rPr>
              <w:t>/trains/transfer</w:t>
            </w:r>
          </w:p>
        </w:tc>
      </w:tr>
      <w:tr w:rsidR="00707358" w14:paraId="497E4285" w14:textId="77777777" w:rsidTr="000A1AF8">
        <w:trPr>
          <w:jc w:val="center"/>
        </w:trPr>
        <w:tc>
          <w:tcPr>
            <w:tcW w:w="1838" w:type="dxa"/>
            <w:tcBorders>
              <w:left w:val="single" w:sz="12" w:space="0" w:color="auto"/>
            </w:tcBorders>
          </w:tcPr>
          <w:p w14:paraId="23D076C4"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0F68FB52" w14:textId="77777777" w:rsidR="00707358" w:rsidRDefault="00707358" w:rsidP="000A1AF8">
            <w:pPr>
              <w:pStyle w:val="Bezmezer"/>
              <w:tabs>
                <w:tab w:val="left" w:pos="1134"/>
                <w:tab w:val="left" w:pos="1418"/>
                <w:tab w:val="left" w:pos="1701"/>
              </w:tabs>
            </w:pPr>
            <w:r>
              <w:t>Návaznost navazující – informace o chování čekajícího vozidla na návaznost</w:t>
            </w:r>
          </w:p>
        </w:tc>
      </w:tr>
      <w:tr w:rsidR="00707358" w14:paraId="57CE4526" w14:textId="77777777" w:rsidTr="000A1AF8">
        <w:trPr>
          <w:jc w:val="center"/>
        </w:trPr>
        <w:tc>
          <w:tcPr>
            <w:tcW w:w="1838" w:type="dxa"/>
            <w:tcBorders>
              <w:left w:val="single" w:sz="12" w:space="0" w:color="auto"/>
            </w:tcBorders>
          </w:tcPr>
          <w:p w14:paraId="0BCAB7F8"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7B005BCA" w14:textId="77777777" w:rsidR="00707358" w:rsidRDefault="00707358" w:rsidP="000A1AF8">
            <w:pPr>
              <w:pStyle w:val="Bezmezer"/>
              <w:tabs>
                <w:tab w:val="left" w:pos="1134"/>
                <w:tab w:val="left" w:pos="1418"/>
                <w:tab w:val="left" w:pos="1701"/>
              </w:tabs>
            </w:pPr>
          </w:p>
        </w:tc>
      </w:tr>
      <w:tr w:rsidR="00707358" w14:paraId="45C9F2A7" w14:textId="77777777" w:rsidTr="000A1AF8">
        <w:trPr>
          <w:jc w:val="center"/>
        </w:trPr>
        <w:tc>
          <w:tcPr>
            <w:tcW w:w="1838" w:type="dxa"/>
            <w:tcBorders>
              <w:left w:val="single" w:sz="12" w:space="0" w:color="auto"/>
            </w:tcBorders>
          </w:tcPr>
          <w:p w14:paraId="1F3FAAE2"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688B5F0A" w14:textId="77777777" w:rsidR="00707358" w:rsidRDefault="00707358" w:rsidP="000A1AF8">
            <w:pPr>
              <w:pStyle w:val="Bezmezer"/>
              <w:tabs>
                <w:tab w:val="left" w:pos="1134"/>
                <w:tab w:val="left" w:pos="1418"/>
                <w:tab w:val="left" w:pos="1701"/>
              </w:tabs>
            </w:pPr>
          </w:p>
        </w:tc>
      </w:tr>
      <w:tr w:rsidR="00707358" w14:paraId="1B54CE0F" w14:textId="77777777" w:rsidTr="000A1AF8">
        <w:trPr>
          <w:jc w:val="center"/>
        </w:trPr>
        <w:tc>
          <w:tcPr>
            <w:tcW w:w="1838" w:type="dxa"/>
            <w:tcBorders>
              <w:left w:val="single" w:sz="12" w:space="0" w:color="auto"/>
              <w:bottom w:val="single" w:sz="12" w:space="0" w:color="auto"/>
            </w:tcBorders>
          </w:tcPr>
          <w:p w14:paraId="6F6EB959"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05C96C85" w14:textId="77777777" w:rsidR="00707358" w:rsidRDefault="00707358" w:rsidP="000A1AF8">
            <w:pPr>
              <w:pStyle w:val="Bezmezer"/>
              <w:tabs>
                <w:tab w:val="left" w:pos="1134"/>
                <w:tab w:val="left" w:pos="1418"/>
                <w:tab w:val="left" w:pos="1701"/>
              </w:tabs>
            </w:pPr>
            <w:r>
              <w:t>Ano</w:t>
            </w:r>
          </w:p>
        </w:tc>
      </w:tr>
      <w:tr w:rsidR="00707358" w14:paraId="49D35DFC" w14:textId="77777777" w:rsidTr="000A1AF8">
        <w:trPr>
          <w:jc w:val="center"/>
        </w:trPr>
        <w:tc>
          <w:tcPr>
            <w:tcW w:w="1838" w:type="dxa"/>
            <w:tcBorders>
              <w:top w:val="single" w:sz="12" w:space="0" w:color="auto"/>
              <w:left w:val="single" w:sz="12" w:space="0" w:color="auto"/>
            </w:tcBorders>
          </w:tcPr>
          <w:p w14:paraId="1F71E194"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6EE7B338" w14:textId="77777777" w:rsidR="00707358" w:rsidRDefault="00707358" w:rsidP="000A1AF8">
            <w:pPr>
              <w:pStyle w:val="Bezmezer"/>
              <w:tabs>
                <w:tab w:val="left" w:pos="1134"/>
                <w:tab w:val="left" w:pos="1418"/>
                <w:tab w:val="left" w:pos="1701"/>
              </w:tabs>
            </w:pPr>
            <w:r>
              <w:t>fromLine</w:t>
            </w:r>
          </w:p>
        </w:tc>
      </w:tr>
      <w:tr w:rsidR="00707358" w14:paraId="2F4FD46B" w14:textId="77777777" w:rsidTr="000A1AF8">
        <w:trPr>
          <w:jc w:val="center"/>
        </w:trPr>
        <w:tc>
          <w:tcPr>
            <w:tcW w:w="1838" w:type="dxa"/>
            <w:tcBorders>
              <w:left w:val="single" w:sz="12" w:space="0" w:color="auto"/>
            </w:tcBorders>
          </w:tcPr>
          <w:p w14:paraId="4CC96317"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64EB3B53" w14:textId="77777777" w:rsidR="00707358" w:rsidRDefault="00707358" w:rsidP="000A1AF8">
            <w:pPr>
              <w:pStyle w:val="Bezmezer"/>
              <w:tabs>
                <w:tab w:val="left" w:pos="1134"/>
                <w:tab w:val="left" w:pos="1418"/>
                <w:tab w:val="left" w:pos="1701"/>
              </w:tabs>
            </w:pPr>
            <w:r>
              <w:t>Číslo čekající linky v zastávce návaznosti</w:t>
            </w:r>
          </w:p>
        </w:tc>
      </w:tr>
      <w:tr w:rsidR="00707358" w14:paraId="23B6F2C7" w14:textId="77777777" w:rsidTr="000A1AF8">
        <w:trPr>
          <w:jc w:val="center"/>
        </w:trPr>
        <w:tc>
          <w:tcPr>
            <w:tcW w:w="1838" w:type="dxa"/>
            <w:tcBorders>
              <w:left w:val="single" w:sz="12" w:space="0" w:color="auto"/>
            </w:tcBorders>
          </w:tcPr>
          <w:p w14:paraId="2494CA9D"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7B2DB648" w14:textId="77777777" w:rsidR="00707358" w:rsidRDefault="00707358" w:rsidP="000A1AF8">
            <w:pPr>
              <w:pStyle w:val="Bezmezer"/>
              <w:tabs>
                <w:tab w:val="left" w:pos="1134"/>
                <w:tab w:val="left" w:pos="1418"/>
                <w:tab w:val="left" w:pos="1701"/>
              </w:tabs>
            </w:pPr>
            <w:r>
              <w:t>Kladné číslo</w:t>
            </w:r>
          </w:p>
        </w:tc>
      </w:tr>
      <w:tr w:rsidR="00707358" w14:paraId="6918055C" w14:textId="77777777" w:rsidTr="000A1AF8">
        <w:trPr>
          <w:jc w:val="center"/>
        </w:trPr>
        <w:tc>
          <w:tcPr>
            <w:tcW w:w="1838" w:type="dxa"/>
            <w:tcBorders>
              <w:left w:val="single" w:sz="12" w:space="0" w:color="auto"/>
            </w:tcBorders>
          </w:tcPr>
          <w:p w14:paraId="3C8C7145"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72E227A6" w14:textId="77777777" w:rsidR="00707358" w:rsidRDefault="00707358" w:rsidP="000A1AF8">
            <w:pPr>
              <w:pStyle w:val="Bezmezer"/>
              <w:tabs>
                <w:tab w:val="left" w:pos="1134"/>
                <w:tab w:val="left" w:pos="1418"/>
                <w:tab w:val="left" w:pos="1701"/>
              </w:tabs>
            </w:pPr>
            <w:r>
              <w:t>1-999999</w:t>
            </w:r>
          </w:p>
        </w:tc>
      </w:tr>
      <w:tr w:rsidR="00707358" w14:paraId="209DBE68" w14:textId="77777777" w:rsidTr="000A1AF8">
        <w:trPr>
          <w:jc w:val="center"/>
        </w:trPr>
        <w:tc>
          <w:tcPr>
            <w:tcW w:w="1838" w:type="dxa"/>
            <w:tcBorders>
              <w:left w:val="single" w:sz="12" w:space="0" w:color="auto"/>
              <w:bottom w:val="single" w:sz="12" w:space="0" w:color="auto"/>
            </w:tcBorders>
          </w:tcPr>
          <w:p w14:paraId="59929694"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67A784C7" w14:textId="77777777" w:rsidR="00707358" w:rsidRDefault="00707358" w:rsidP="000A1AF8">
            <w:pPr>
              <w:pStyle w:val="Bezmezer"/>
              <w:tabs>
                <w:tab w:val="left" w:pos="1134"/>
                <w:tab w:val="left" w:pos="1418"/>
                <w:tab w:val="left" w:pos="1701"/>
              </w:tabs>
            </w:pPr>
            <w:r>
              <w:t>Ano</w:t>
            </w:r>
          </w:p>
        </w:tc>
      </w:tr>
      <w:tr w:rsidR="00707358" w14:paraId="66D07E2E" w14:textId="77777777" w:rsidTr="000A1AF8">
        <w:trPr>
          <w:jc w:val="center"/>
        </w:trPr>
        <w:tc>
          <w:tcPr>
            <w:tcW w:w="1838" w:type="dxa"/>
            <w:tcBorders>
              <w:top w:val="single" w:sz="12" w:space="0" w:color="auto"/>
              <w:left w:val="single" w:sz="12" w:space="0" w:color="auto"/>
            </w:tcBorders>
          </w:tcPr>
          <w:p w14:paraId="5E9E55C6"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7B4D7D65" w14:textId="77777777" w:rsidR="00707358" w:rsidRDefault="00707358" w:rsidP="000A1AF8">
            <w:pPr>
              <w:pStyle w:val="Bezmezer"/>
              <w:tabs>
                <w:tab w:val="left" w:pos="1134"/>
                <w:tab w:val="left" w:pos="1418"/>
                <w:tab w:val="left" w:pos="1701"/>
              </w:tabs>
            </w:pPr>
            <w:r>
              <w:t>fromD</w:t>
            </w:r>
            <w:r w:rsidRPr="003118BD">
              <w:t>istinguishLine</w:t>
            </w:r>
          </w:p>
        </w:tc>
      </w:tr>
      <w:tr w:rsidR="00707358" w14:paraId="73BC89F7" w14:textId="77777777" w:rsidTr="000A1AF8">
        <w:trPr>
          <w:jc w:val="center"/>
        </w:trPr>
        <w:tc>
          <w:tcPr>
            <w:tcW w:w="1838" w:type="dxa"/>
            <w:tcBorders>
              <w:left w:val="single" w:sz="12" w:space="0" w:color="auto"/>
            </w:tcBorders>
          </w:tcPr>
          <w:p w14:paraId="67859987"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0B5FC2B0" w14:textId="77777777" w:rsidR="00707358" w:rsidRDefault="00707358" w:rsidP="000A1AF8">
            <w:pPr>
              <w:pStyle w:val="Bezmezer"/>
              <w:tabs>
                <w:tab w:val="left" w:pos="1134"/>
                <w:tab w:val="left" w:pos="1418"/>
                <w:tab w:val="left" w:pos="1701"/>
              </w:tabs>
            </w:pPr>
            <w:r>
              <w:t xml:space="preserve">rozlišení linky přijíždějící do bodu návaznosti </w:t>
            </w:r>
          </w:p>
        </w:tc>
      </w:tr>
      <w:tr w:rsidR="00707358" w14:paraId="55FE6558" w14:textId="77777777" w:rsidTr="000A1AF8">
        <w:trPr>
          <w:jc w:val="center"/>
        </w:trPr>
        <w:tc>
          <w:tcPr>
            <w:tcW w:w="1838" w:type="dxa"/>
            <w:tcBorders>
              <w:left w:val="single" w:sz="12" w:space="0" w:color="auto"/>
            </w:tcBorders>
          </w:tcPr>
          <w:p w14:paraId="2305B321"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2CB5D022" w14:textId="77777777" w:rsidR="00707358" w:rsidRDefault="00707358" w:rsidP="000A1AF8">
            <w:pPr>
              <w:pStyle w:val="Bezmezer"/>
              <w:tabs>
                <w:tab w:val="left" w:pos="1134"/>
                <w:tab w:val="left" w:pos="1418"/>
                <w:tab w:val="left" w:pos="1701"/>
              </w:tabs>
            </w:pPr>
            <w:r>
              <w:t>Kladné číslo</w:t>
            </w:r>
          </w:p>
        </w:tc>
      </w:tr>
      <w:tr w:rsidR="00707358" w14:paraId="7E7A707D" w14:textId="77777777" w:rsidTr="000A1AF8">
        <w:trPr>
          <w:jc w:val="center"/>
        </w:trPr>
        <w:tc>
          <w:tcPr>
            <w:tcW w:w="1838" w:type="dxa"/>
            <w:tcBorders>
              <w:left w:val="single" w:sz="12" w:space="0" w:color="auto"/>
            </w:tcBorders>
          </w:tcPr>
          <w:p w14:paraId="1B82B544"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0070B272" w14:textId="77777777" w:rsidR="00707358" w:rsidRDefault="00707358" w:rsidP="000A1AF8">
            <w:pPr>
              <w:pStyle w:val="Bezmezer"/>
              <w:tabs>
                <w:tab w:val="left" w:pos="1134"/>
                <w:tab w:val="left" w:pos="1418"/>
                <w:tab w:val="left" w:pos="1701"/>
              </w:tabs>
            </w:pPr>
            <w:r>
              <w:t>1-999999</w:t>
            </w:r>
          </w:p>
        </w:tc>
      </w:tr>
      <w:tr w:rsidR="00707358" w14:paraId="72703FA5" w14:textId="77777777" w:rsidTr="000A1AF8">
        <w:trPr>
          <w:jc w:val="center"/>
        </w:trPr>
        <w:tc>
          <w:tcPr>
            <w:tcW w:w="1838" w:type="dxa"/>
            <w:tcBorders>
              <w:left w:val="single" w:sz="12" w:space="0" w:color="auto"/>
              <w:bottom w:val="single" w:sz="12" w:space="0" w:color="auto"/>
            </w:tcBorders>
          </w:tcPr>
          <w:p w14:paraId="3A3A6AA4"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6E19E4ED" w14:textId="77777777" w:rsidR="00707358" w:rsidRDefault="00707358" w:rsidP="000A1AF8">
            <w:pPr>
              <w:pStyle w:val="Bezmezer"/>
              <w:tabs>
                <w:tab w:val="left" w:pos="1134"/>
                <w:tab w:val="left" w:pos="1418"/>
                <w:tab w:val="left" w:pos="1701"/>
              </w:tabs>
            </w:pPr>
            <w:r>
              <w:t>Ano</w:t>
            </w:r>
          </w:p>
        </w:tc>
      </w:tr>
      <w:tr w:rsidR="00707358" w14:paraId="5A4EBE0B" w14:textId="77777777" w:rsidTr="000A1AF8">
        <w:trPr>
          <w:jc w:val="center"/>
        </w:trPr>
        <w:tc>
          <w:tcPr>
            <w:tcW w:w="1838" w:type="dxa"/>
            <w:tcBorders>
              <w:top w:val="single" w:sz="12" w:space="0" w:color="auto"/>
              <w:left w:val="single" w:sz="12" w:space="0" w:color="auto"/>
            </w:tcBorders>
          </w:tcPr>
          <w:p w14:paraId="57469E57"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4B35641E" w14:textId="77777777" w:rsidR="00707358" w:rsidRDefault="00707358" w:rsidP="000A1AF8">
            <w:pPr>
              <w:pStyle w:val="Bezmezer"/>
              <w:tabs>
                <w:tab w:val="left" w:pos="1134"/>
                <w:tab w:val="left" w:pos="1418"/>
                <w:tab w:val="left" w:pos="1701"/>
              </w:tabs>
            </w:pPr>
            <w:r>
              <w:t>fromConnection</w:t>
            </w:r>
          </w:p>
        </w:tc>
      </w:tr>
      <w:tr w:rsidR="00707358" w14:paraId="464DA221" w14:textId="77777777" w:rsidTr="000A1AF8">
        <w:trPr>
          <w:jc w:val="center"/>
        </w:trPr>
        <w:tc>
          <w:tcPr>
            <w:tcW w:w="1838" w:type="dxa"/>
            <w:tcBorders>
              <w:left w:val="single" w:sz="12" w:space="0" w:color="auto"/>
            </w:tcBorders>
          </w:tcPr>
          <w:p w14:paraId="19DDA276"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66AE4302" w14:textId="77777777" w:rsidR="00707358" w:rsidRDefault="00707358" w:rsidP="000A1AF8">
            <w:pPr>
              <w:pStyle w:val="Bezmezer"/>
              <w:tabs>
                <w:tab w:val="left" w:pos="1134"/>
                <w:tab w:val="left" w:pos="1418"/>
                <w:tab w:val="left" w:pos="1701"/>
              </w:tabs>
            </w:pPr>
            <w:r>
              <w:t>Číslo čekajícího spoje v zastávce návaznosti</w:t>
            </w:r>
          </w:p>
        </w:tc>
      </w:tr>
      <w:tr w:rsidR="00707358" w14:paraId="53C5DA62" w14:textId="77777777" w:rsidTr="000A1AF8">
        <w:trPr>
          <w:jc w:val="center"/>
        </w:trPr>
        <w:tc>
          <w:tcPr>
            <w:tcW w:w="1838" w:type="dxa"/>
            <w:tcBorders>
              <w:left w:val="single" w:sz="12" w:space="0" w:color="auto"/>
            </w:tcBorders>
          </w:tcPr>
          <w:p w14:paraId="2B51B63D"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78C90B5D" w14:textId="77777777" w:rsidR="00707358" w:rsidRDefault="00707358" w:rsidP="000A1AF8">
            <w:pPr>
              <w:pStyle w:val="Bezmezer"/>
              <w:tabs>
                <w:tab w:val="left" w:pos="1134"/>
                <w:tab w:val="left" w:pos="1418"/>
                <w:tab w:val="left" w:pos="1701"/>
              </w:tabs>
            </w:pPr>
            <w:r>
              <w:t>Kladné číslo</w:t>
            </w:r>
          </w:p>
        </w:tc>
      </w:tr>
      <w:tr w:rsidR="00707358" w14:paraId="674D66C7" w14:textId="77777777" w:rsidTr="000A1AF8">
        <w:trPr>
          <w:jc w:val="center"/>
        </w:trPr>
        <w:tc>
          <w:tcPr>
            <w:tcW w:w="1838" w:type="dxa"/>
            <w:tcBorders>
              <w:left w:val="single" w:sz="12" w:space="0" w:color="auto"/>
            </w:tcBorders>
          </w:tcPr>
          <w:p w14:paraId="6857B525"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07CD3A97" w14:textId="77777777" w:rsidR="00707358" w:rsidRDefault="00707358" w:rsidP="000A1AF8">
            <w:pPr>
              <w:pStyle w:val="Bezmezer"/>
              <w:tabs>
                <w:tab w:val="left" w:pos="1134"/>
                <w:tab w:val="left" w:pos="1418"/>
                <w:tab w:val="left" w:pos="1701"/>
              </w:tabs>
            </w:pPr>
          </w:p>
        </w:tc>
      </w:tr>
      <w:tr w:rsidR="00707358" w14:paraId="3A7B847A" w14:textId="77777777" w:rsidTr="000A1AF8">
        <w:trPr>
          <w:jc w:val="center"/>
        </w:trPr>
        <w:tc>
          <w:tcPr>
            <w:tcW w:w="1838" w:type="dxa"/>
            <w:tcBorders>
              <w:left w:val="single" w:sz="12" w:space="0" w:color="auto"/>
              <w:bottom w:val="single" w:sz="12" w:space="0" w:color="auto"/>
            </w:tcBorders>
          </w:tcPr>
          <w:p w14:paraId="1F6CDBC7"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2E3821F5" w14:textId="77777777" w:rsidR="00707358" w:rsidRDefault="00707358" w:rsidP="000A1AF8">
            <w:pPr>
              <w:pStyle w:val="Bezmezer"/>
              <w:tabs>
                <w:tab w:val="left" w:pos="1134"/>
                <w:tab w:val="left" w:pos="1418"/>
                <w:tab w:val="left" w:pos="1701"/>
              </w:tabs>
            </w:pPr>
            <w:r>
              <w:t>Ano</w:t>
            </w:r>
          </w:p>
        </w:tc>
      </w:tr>
      <w:tr w:rsidR="00707358" w14:paraId="6E2C9778" w14:textId="77777777" w:rsidTr="000A1AF8">
        <w:trPr>
          <w:jc w:val="center"/>
        </w:trPr>
        <w:tc>
          <w:tcPr>
            <w:tcW w:w="1838" w:type="dxa"/>
            <w:tcBorders>
              <w:top w:val="single" w:sz="12" w:space="0" w:color="auto"/>
              <w:left w:val="single" w:sz="12" w:space="0" w:color="auto"/>
            </w:tcBorders>
          </w:tcPr>
          <w:p w14:paraId="2F96194F"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2C55AF23" w14:textId="77777777" w:rsidR="00707358" w:rsidRDefault="00707358" w:rsidP="000A1AF8">
            <w:pPr>
              <w:pStyle w:val="Bezmezer"/>
              <w:tabs>
                <w:tab w:val="left" w:pos="1134"/>
                <w:tab w:val="left" w:pos="1418"/>
                <w:tab w:val="left" w:pos="1701"/>
              </w:tabs>
            </w:pPr>
            <w:r>
              <w:t>fromTariffId</w:t>
            </w:r>
          </w:p>
        </w:tc>
      </w:tr>
      <w:tr w:rsidR="00707358" w14:paraId="7D3F4EC5" w14:textId="77777777" w:rsidTr="000A1AF8">
        <w:trPr>
          <w:jc w:val="center"/>
        </w:trPr>
        <w:tc>
          <w:tcPr>
            <w:tcW w:w="1838" w:type="dxa"/>
            <w:tcBorders>
              <w:left w:val="single" w:sz="12" w:space="0" w:color="auto"/>
            </w:tcBorders>
          </w:tcPr>
          <w:p w14:paraId="3FBBDAEB"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24CA3AD2" w14:textId="77777777" w:rsidR="00707358" w:rsidRDefault="00707358" w:rsidP="000A1AF8">
            <w:pPr>
              <w:pStyle w:val="Bezmezer"/>
              <w:tabs>
                <w:tab w:val="left" w:pos="1134"/>
                <w:tab w:val="left" w:pos="1418"/>
                <w:tab w:val="left" w:pos="1701"/>
              </w:tabs>
            </w:pPr>
            <w:r>
              <w:t>Tarifní číslo zastávky návaznosti čekajícího spoje</w:t>
            </w:r>
          </w:p>
        </w:tc>
      </w:tr>
      <w:tr w:rsidR="00707358" w14:paraId="35E48E54" w14:textId="77777777" w:rsidTr="000A1AF8">
        <w:trPr>
          <w:jc w:val="center"/>
        </w:trPr>
        <w:tc>
          <w:tcPr>
            <w:tcW w:w="1838" w:type="dxa"/>
            <w:tcBorders>
              <w:left w:val="single" w:sz="12" w:space="0" w:color="auto"/>
            </w:tcBorders>
          </w:tcPr>
          <w:p w14:paraId="00BDDC86"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0EC1A506" w14:textId="77777777" w:rsidR="00707358" w:rsidRDefault="00707358" w:rsidP="000A1AF8">
            <w:pPr>
              <w:pStyle w:val="Bezmezer"/>
              <w:tabs>
                <w:tab w:val="left" w:pos="1134"/>
                <w:tab w:val="left" w:pos="1418"/>
                <w:tab w:val="left" w:pos="1701"/>
              </w:tabs>
            </w:pPr>
            <w:r>
              <w:t>číslo</w:t>
            </w:r>
          </w:p>
        </w:tc>
      </w:tr>
      <w:tr w:rsidR="00707358" w14:paraId="594478F8" w14:textId="77777777" w:rsidTr="000A1AF8">
        <w:trPr>
          <w:jc w:val="center"/>
        </w:trPr>
        <w:tc>
          <w:tcPr>
            <w:tcW w:w="1838" w:type="dxa"/>
            <w:tcBorders>
              <w:left w:val="single" w:sz="12" w:space="0" w:color="auto"/>
            </w:tcBorders>
          </w:tcPr>
          <w:p w14:paraId="1C3505DF"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392EF39C" w14:textId="77777777" w:rsidR="00707358" w:rsidRDefault="00707358" w:rsidP="000A1AF8">
            <w:pPr>
              <w:pStyle w:val="Bezmezer"/>
              <w:tabs>
                <w:tab w:val="left" w:pos="1134"/>
                <w:tab w:val="left" w:pos="1418"/>
                <w:tab w:val="left" w:pos="1701"/>
              </w:tabs>
            </w:pPr>
          </w:p>
        </w:tc>
      </w:tr>
      <w:tr w:rsidR="00707358" w14:paraId="04AF640C" w14:textId="77777777" w:rsidTr="000A1AF8">
        <w:trPr>
          <w:jc w:val="center"/>
        </w:trPr>
        <w:tc>
          <w:tcPr>
            <w:tcW w:w="1838" w:type="dxa"/>
            <w:tcBorders>
              <w:left w:val="single" w:sz="12" w:space="0" w:color="auto"/>
              <w:bottom w:val="single" w:sz="12" w:space="0" w:color="auto"/>
            </w:tcBorders>
          </w:tcPr>
          <w:p w14:paraId="32E19F02"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149DCC32" w14:textId="77777777" w:rsidR="00707358" w:rsidRDefault="00707358" w:rsidP="000A1AF8">
            <w:pPr>
              <w:pStyle w:val="Bezmezer"/>
              <w:tabs>
                <w:tab w:val="left" w:pos="1134"/>
                <w:tab w:val="left" w:pos="1418"/>
                <w:tab w:val="left" w:pos="1701"/>
              </w:tabs>
            </w:pPr>
            <w:r>
              <w:t>Ano</w:t>
            </w:r>
          </w:p>
        </w:tc>
      </w:tr>
      <w:tr w:rsidR="00707358" w14:paraId="6A8F8C6E" w14:textId="77777777" w:rsidTr="000A1AF8">
        <w:trPr>
          <w:jc w:val="center"/>
        </w:trPr>
        <w:tc>
          <w:tcPr>
            <w:tcW w:w="1838" w:type="dxa"/>
            <w:tcBorders>
              <w:top w:val="single" w:sz="12" w:space="0" w:color="auto"/>
              <w:left w:val="single" w:sz="12" w:space="0" w:color="auto"/>
            </w:tcBorders>
          </w:tcPr>
          <w:p w14:paraId="579DD795"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5D6443F2" w14:textId="77777777" w:rsidR="00707358" w:rsidRDefault="00707358" w:rsidP="000A1AF8">
            <w:pPr>
              <w:pStyle w:val="Bezmezer"/>
              <w:tabs>
                <w:tab w:val="left" w:pos="1134"/>
                <w:tab w:val="left" w:pos="1418"/>
                <w:tab w:val="left" w:pos="1701"/>
              </w:tabs>
            </w:pPr>
            <w:r>
              <w:t>forTrain</w:t>
            </w:r>
          </w:p>
        </w:tc>
      </w:tr>
      <w:tr w:rsidR="00707358" w14:paraId="57774B71" w14:textId="77777777" w:rsidTr="000A1AF8">
        <w:trPr>
          <w:jc w:val="center"/>
        </w:trPr>
        <w:tc>
          <w:tcPr>
            <w:tcW w:w="1838" w:type="dxa"/>
            <w:tcBorders>
              <w:left w:val="single" w:sz="12" w:space="0" w:color="auto"/>
            </w:tcBorders>
          </w:tcPr>
          <w:p w14:paraId="200B38EC"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69936ADB" w14:textId="77777777" w:rsidR="00707358" w:rsidRDefault="00707358" w:rsidP="000A1AF8">
            <w:pPr>
              <w:pStyle w:val="Bezmezer"/>
              <w:tabs>
                <w:tab w:val="left" w:pos="1134"/>
                <w:tab w:val="left" w:pos="1418"/>
                <w:tab w:val="left" w:pos="1701"/>
              </w:tabs>
            </w:pPr>
            <w:r>
              <w:t>Číslo přijíždějícího vlaku do zastávky návazností</w:t>
            </w:r>
          </w:p>
        </w:tc>
      </w:tr>
      <w:tr w:rsidR="00707358" w14:paraId="04946FE8" w14:textId="77777777" w:rsidTr="000A1AF8">
        <w:trPr>
          <w:jc w:val="center"/>
        </w:trPr>
        <w:tc>
          <w:tcPr>
            <w:tcW w:w="1838" w:type="dxa"/>
            <w:tcBorders>
              <w:left w:val="single" w:sz="12" w:space="0" w:color="auto"/>
            </w:tcBorders>
          </w:tcPr>
          <w:p w14:paraId="16961FDF"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18515E1E" w14:textId="77777777" w:rsidR="00707358" w:rsidRDefault="00707358" w:rsidP="000A1AF8">
            <w:pPr>
              <w:pStyle w:val="Bezmezer"/>
              <w:tabs>
                <w:tab w:val="left" w:pos="1134"/>
                <w:tab w:val="left" w:pos="1418"/>
                <w:tab w:val="left" w:pos="1701"/>
              </w:tabs>
            </w:pPr>
            <w:r>
              <w:t>Kladné číslo</w:t>
            </w:r>
          </w:p>
        </w:tc>
      </w:tr>
      <w:tr w:rsidR="00707358" w14:paraId="34D85525" w14:textId="77777777" w:rsidTr="000A1AF8">
        <w:trPr>
          <w:jc w:val="center"/>
        </w:trPr>
        <w:tc>
          <w:tcPr>
            <w:tcW w:w="1838" w:type="dxa"/>
            <w:tcBorders>
              <w:left w:val="single" w:sz="12" w:space="0" w:color="auto"/>
            </w:tcBorders>
          </w:tcPr>
          <w:p w14:paraId="4D95C3F0"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058AB1EC" w14:textId="77777777" w:rsidR="00707358" w:rsidRDefault="00707358" w:rsidP="000A1AF8">
            <w:pPr>
              <w:pStyle w:val="Bezmezer"/>
              <w:tabs>
                <w:tab w:val="left" w:pos="1134"/>
                <w:tab w:val="left" w:pos="1418"/>
                <w:tab w:val="left" w:pos="1701"/>
              </w:tabs>
            </w:pPr>
            <w:r>
              <w:t>1-999999</w:t>
            </w:r>
          </w:p>
        </w:tc>
      </w:tr>
      <w:tr w:rsidR="00707358" w14:paraId="07715A20" w14:textId="77777777" w:rsidTr="000A1AF8">
        <w:trPr>
          <w:jc w:val="center"/>
        </w:trPr>
        <w:tc>
          <w:tcPr>
            <w:tcW w:w="1838" w:type="dxa"/>
            <w:tcBorders>
              <w:left w:val="single" w:sz="12" w:space="0" w:color="auto"/>
              <w:bottom w:val="single" w:sz="12" w:space="0" w:color="auto"/>
            </w:tcBorders>
          </w:tcPr>
          <w:p w14:paraId="6A473EEF"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4A465680" w14:textId="77777777" w:rsidR="00707358" w:rsidRDefault="00707358" w:rsidP="000A1AF8">
            <w:pPr>
              <w:pStyle w:val="Bezmezer"/>
              <w:tabs>
                <w:tab w:val="left" w:pos="1134"/>
                <w:tab w:val="left" w:pos="1418"/>
                <w:tab w:val="left" w:pos="1701"/>
              </w:tabs>
            </w:pPr>
            <w:r>
              <w:t>Ano</w:t>
            </w:r>
          </w:p>
        </w:tc>
      </w:tr>
      <w:tr w:rsidR="00707358" w14:paraId="6EBF48D4" w14:textId="77777777" w:rsidTr="000A1AF8">
        <w:trPr>
          <w:jc w:val="center"/>
        </w:trPr>
        <w:tc>
          <w:tcPr>
            <w:tcW w:w="1838" w:type="dxa"/>
            <w:tcBorders>
              <w:top w:val="single" w:sz="12" w:space="0" w:color="auto"/>
              <w:left w:val="single" w:sz="12" w:space="0" w:color="auto"/>
            </w:tcBorders>
          </w:tcPr>
          <w:p w14:paraId="229B2723"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35393552" w14:textId="77777777" w:rsidR="00707358" w:rsidRDefault="00707358" w:rsidP="000A1AF8">
            <w:pPr>
              <w:pStyle w:val="Bezmezer"/>
              <w:tabs>
                <w:tab w:val="left" w:pos="1134"/>
                <w:tab w:val="left" w:pos="1418"/>
                <w:tab w:val="left" w:pos="1701"/>
              </w:tabs>
            </w:pPr>
            <w:r>
              <w:t>fromStationName</w:t>
            </w:r>
          </w:p>
        </w:tc>
      </w:tr>
      <w:tr w:rsidR="00707358" w14:paraId="3BA59F64" w14:textId="77777777" w:rsidTr="000A1AF8">
        <w:trPr>
          <w:jc w:val="center"/>
        </w:trPr>
        <w:tc>
          <w:tcPr>
            <w:tcW w:w="1838" w:type="dxa"/>
            <w:tcBorders>
              <w:left w:val="single" w:sz="12" w:space="0" w:color="auto"/>
            </w:tcBorders>
          </w:tcPr>
          <w:p w14:paraId="3B59D624"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0078F6ED" w14:textId="77777777" w:rsidR="00707358" w:rsidRDefault="00707358" w:rsidP="000A1AF8">
            <w:pPr>
              <w:pStyle w:val="Bezmezer"/>
              <w:tabs>
                <w:tab w:val="left" w:pos="1134"/>
                <w:tab w:val="left" w:pos="1418"/>
                <w:tab w:val="left" w:pos="1701"/>
              </w:tabs>
            </w:pPr>
            <w:r>
              <w:t xml:space="preserve">Jméno zastávky návaznosti čekajícího spoje </w:t>
            </w:r>
          </w:p>
        </w:tc>
      </w:tr>
      <w:tr w:rsidR="00707358" w14:paraId="3B31D63F" w14:textId="77777777" w:rsidTr="000A1AF8">
        <w:trPr>
          <w:jc w:val="center"/>
        </w:trPr>
        <w:tc>
          <w:tcPr>
            <w:tcW w:w="1838" w:type="dxa"/>
            <w:tcBorders>
              <w:left w:val="single" w:sz="12" w:space="0" w:color="auto"/>
            </w:tcBorders>
          </w:tcPr>
          <w:p w14:paraId="5BE08922"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4FF9BF6F" w14:textId="77777777" w:rsidR="00707358" w:rsidRDefault="00707358" w:rsidP="000A1AF8">
            <w:pPr>
              <w:pStyle w:val="Bezmezer"/>
              <w:tabs>
                <w:tab w:val="left" w:pos="1134"/>
                <w:tab w:val="left" w:pos="1418"/>
                <w:tab w:val="left" w:pos="1701"/>
              </w:tabs>
            </w:pPr>
            <w:r>
              <w:t>Textový řetězec</w:t>
            </w:r>
          </w:p>
        </w:tc>
      </w:tr>
      <w:tr w:rsidR="00707358" w14:paraId="53A41F4B" w14:textId="77777777" w:rsidTr="000A1AF8">
        <w:trPr>
          <w:jc w:val="center"/>
        </w:trPr>
        <w:tc>
          <w:tcPr>
            <w:tcW w:w="1838" w:type="dxa"/>
            <w:tcBorders>
              <w:left w:val="single" w:sz="12" w:space="0" w:color="auto"/>
            </w:tcBorders>
          </w:tcPr>
          <w:p w14:paraId="01F50F53"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31598DDD" w14:textId="77777777" w:rsidR="00707358" w:rsidRDefault="00707358" w:rsidP="000A1AF8">
            <w:pPr>
              <w:pStyle w:val="Bezmezer"/>
              <w:tabs>
                <w:tab w:val="left" w:pos="1134"/>
                <w:tab w:val="left" w:pos="1418"/>
                <w:tab w:val="left" w:pos="1701"/>
              </w:tabs>
            </w:pPr>
          </w:p>
        </w:tc>
      </w:tr>
      <w:tr w:rsidR="00707358" w14:paraId="69A19D66" w14:textId="77777777" w:rsidTr="000A1AF8">
        <w:trPr>
          <w:jc w:val="center"/>
        </w:trPr>
        <w:tc>
          <w:tcPr>
            <w:tcW w:w="1838" w:type="dxa"/>
            <w:tcBorders>
              <w:left w:val="single" w:sz="12" w:space="0" w:color="auto"/>
              <w:bottom w:val="single" w:sz="12" w:space="0" w:color="auto"/>
            </w:tcBorders>
          </w:tcPr>
          <w:p w14:paraId="5A516014"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7EDFC550" w14:textId="77777777" w:rsidR="00707358" w:rsidRDefault="00707358" w:rsidP="000A1AF8">
            <w:pPr>
              <w:pStyle w:val="Bezmezer"/>
              <w:tabs>
                <w:tab w:val="left" w:pos="1134"/>
                <w:tab w:val="left" w:pos="1418"/>
                <w:tab w:val="left" w:pos="1701"/>
              </w:tabs>
            </w:pPr>
            <w:r>
              <w:t>Ano</w:t>
            </w:r>
          </w:p>
        </w:tc>
      </w:tr>
      <w:tr w:rsidR="00707358" w14:paraId="1803D5C8" w14:textId="77777777" w:rsidTr="000A1AF8">
        <w:trPr>
          <w:jc w:val="center"/>
        </w:trPr>
        <w:tc>
          <w:tcPr>
            <w:tcW w:w="1838" w:type="dxa"/>
            <w:tcBorders>
              <w:top w:val="single" w:sz="12" w:space="0" w:color="auto"/>
              <w:left w:val="single" w:sz="12" w:space="0" w:color="auto"/>
            </w:tcBorders>
          </w:tcPr>
          <w:p w14:paraId="78203E53"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0803E20E" w14:textId="77777777" w:rsidR="00707358" w:rsidRDefault="00707358" w:rsidP="000A1AF8">
            <w:pPr>
              <w:pStyle w:val="Bezmezer"/>
              <w:tabs>
                <w:tab w:val="left" w:pos="1134"/>
                <w:tab w:val="left" w:pos="1418"/>
                <w:tab w:val="left" w:pos="1701"/>
              </w:tabs>
            </w:pPr>
            <w:r>
              <w:t>waitUntil</w:t>
            </w:r>
          </w:p>
        </w:tc>
      </w:tr>
      <w:tr w:rsidR="00707358" w14:paraId="404B0EFE" w14:textId="77777777" w:rsidTr="000A1AF8">
        <w:trPr>
          <w:jc w:val="center"/>
        </w:trPr>
        <w:tc>
          <w:tcPr>
            <w:tcW w:w="1838" w:type="dxa"/>
            <w:tcBorders>
              <w:left w:val="single" w:sz="12" w:space="0" w:color="auto"/>
            </w:tcBorders>
          </w:tcPr>
          <w:p w14:paraId="662D10F4"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69F03C6D" w14:textId="77777777" w:rsidR="00707358" w:rsidRDefault="00707358" w:rsidP="000A1AF8">
            <w:pPr>
              <w:pStyle w:val="Bezmezer"/>
              <w:tabs>
                <w:tab w:val="left" w:pos="1134"/>
                <w:tab w:val="left" w:pos="1418"/>
                <w:tab w:val="left" w:pos="1701"/>
              </w:tabs>
            </w:pPr>
            <w:r>
              <w:t>Čas nejpozdějšího odjezdu čekajícího spoje ze zastávky  návazností</w:t>
            </w:r>
          </w:p>
        </w:tc>
      </w:tr>
      <w:tr w:rsidR="00707358" w14:paraId="063169B7" w14:textId="77777777" w:rsidTr="000A1AF8">
        <w:trPr>
          <w:jc w:val="center"/>
        </w:trPr>
        <w:tc>
          <w:tcPr>
            <w:tcW w:w="1838" w:type="dxa"/>
            <w:tcBorders>
              <w:left w:val="single" w:sz="12" w:space="0" w:color="auto"/>
            </w:tcBorders>
          </w:tcPr>
          <w:p w14:paraId="1A8B079C"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62AF9D46" w14:textId="77777777" w:rsidR="00707358" w:rsidRDefault="00707358" w:rsidP="000A1AF8">
            <w:pPr>
              <w:pStyle w:val="Bezmezer"/>
              <w:tabs>
                <w:tab w:val="left" w:pos="1134"/>
                <w:tab w:val="left" w:pos="1418"/>
                <w:tab w:val="left" w:pos="1701"/>
              </w:tabs>
            </w:pPr>
            <w:r>
              <w:t>Textový řetězec</w:t>
            </w:r>
          </w:p>
        </w:tc>
      </w:tr>
      <w:tr w:rsidR="00707358" w14:paraId="3CC87E7F" w14:textId="77777777" w:rsidTr="000A1AF8">
        <w:trPr>
          <w:jc w:val="center"/>
        </w:trPr>
        <w:tc>
          <w:tcPr>
            <w:tcW w:w="1838" w:type="dxa"/>
            <w:tcBorders>
              <w:left w:val="single" w:sz="12" w:space="0" w:color="auto"/>
            </w:tcBorders>
          </w:tcPr>
          <w:p w14:paraId="30B13872"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19CF3247" w14:textId="77777777" w:rsidR="00707358" w:rsidRDefault="00707358" w:rsidP="000A1AF8">
            <w:pPr>
              <w:pStyle w:val="Bezmezer"/>
              <w:tabs>
                <w:tab w:val="left" w:pos="1134"/>
                <w:tab w:val="left" w:pos="1418"/>
                <w:tab w:val="left" w:pos="1701"/>
              </w:tabs>
            </w:pPr>
            <w:r w:rsidRPr="00D97982">
              <w:rPr>
                <w:highlight w:val="white"/>
              </w:rPr>
              <w:t>"HH:mm:ss"</w:t>
            </w:r>
          </w:p>
        </w:tc>
      </w:tr>
      <w:tr w:rsidR="00707358" w14:paraId="78ED1271" w14:textId="77777777" w:rsidTr="000A1AF8">
        <w:trPr>
          <w:jc w:val="center"/>
        </w:trPr>
        <w:tc>
          <w:tcPr>
            <w:tcW w:w="1838" w:type="dxa"/>
            <w:tcBorders>
              <w:left w:val="single" w:sz="12" w:space="0" w:color="auto"/>
              <w:bottom w:val="single" w:sz="12" w:space="0" w:color="auto"/>
            </w:tcBorders>
          </w:tcPr>
          <w:p w14:paraId="72A9AA85"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71FFAF18" w14:textId="77777777" w:rsidR="00707358" w:rsidRDefault="00707358" w:rsidP="000A1AF8">
            <w:pPr>
              <w:pStyle w:val="Bezmezer"/>
              <w:tabs>
                <w:tab w:val="left" w:pos="1134"/>
                <w:tab w:val="left" w:pos="1418"/>
                <w:tab w:val="left" w:pos="1701"/>
              </w:tabs>
            </w:pPr>
            <w:r>
              <w:t>Ano</w:t>
            </w:r>
          </w:p>
        </w:tc>
      </w:tr>
      <w:tr w:rsidR="00707358" w14:paraId="4D923C08" w14:textId="77777777" w:rsidTr="000A1AF8">
        <w:trPr>
          <w:jc w:val="center"/>
        </w:trPr>
        <w:tc>
          <w:tcPr>
            <w:tcW w:w="1838" w:type="dxa"/>
            <w:tcBorders>
              <w:top w:val="single" w:sz="12" w:space="0" w:color="auto"/>
              <w:left w:val="single" w:sz="12" w:space="0" w:color="auto"/>
            </w:tcBorders>
          </w:tcPr>
          <w:p w14:paraId="39E97A74"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4D0B824A" w14:textId="77777777" w:rsidR="00707358" w:rsidRDefault="00707358" w:rsidP="000A1AF8">
            <w:pPr>
              <w:pStyle w:val="Bezmezer"/>
              <w:tabs>
                <w:tab w:val="left" w:pos="1134"/>
                <w:tab w:val="left" w:pos="1418"/>
                <w:tab w:val="left" w:pos="1701"/>
              </w:tabs>
            </w:pPr>
            <w:r>
              <w:t>maxWaitTimeMin</w:t>
            </w:r>
          </w:p>
        </w:tc>
      </w:tr>
      <w:tr w:rsidR="00707358" w14:paraId="67BFF80D" w14:textId="77777777" w:rsidTr="000A1AF8">
        <w:trPr>
          <w:jc w:val="center"/>
        </w:trPr>
        <w:tc>
          <w:tcPr>
            <w:tcW w:w="1838" w:type="dxa"/>
            <w:tcBorders>
              <w:left w:val="single" w:sz="12" w:space="0" w:color="auto"/>
            </w:tcBorders>
          </w:tcPr>
          <w:p w14:paraId="7E15CF00"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25B339DF" w14:textId="77777777" w:rsidR="00707358" w:rsidRDefault="00707358" w:rsidP="000A1AF8">
            <w:pPr>
              <w:pStyle w:val="Bezmezer"/>
              <w:tabs>
                <w:tab w:val="left" w:pos="1134"/>
                <w:tab w:val="left" w:pos="1418"/>
                <w:tab w:val="left" w:pos="1701"/>
              </w:tabs>
            </w:pPr>
            <w:r>
              <w:t xml:space="preserve">Čas pro čekání čekajícího spoje na navazující (přijíždějící) spoj </w:t>
            </w:r>
          </w:p>
        </w:tc>
      </w:tr>
      <w:tr w:rsidR="00707358" w14:paraId="2FA5E7FE" w14:textId="77777777" w:rsidTr="000A1AF8">
        <w:trPr>
          <w:jc w:val="center"/>
        </w:trPr>
        <w:tc>
          <w:tcPr>
            <w:tcW w:w="1838" w:type="dxa"/>
            <w:tcBorders>
              <w:left w:val="single" w:sz="12" w:space="0" w:color="auto"/>
            </w:tcBorders>
          </w:tcPr>
          <w:p w14:paraId="4A9BF4F8"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5C11BDA9" w14:textId="77777777" w:rsidR="00707358" w:rsidRDefault="00707358" w:rsidP="000A1AF8">
            <w:pPr>
              <w:pStyle w:val="Bezmezer"/>
              <w:tabs>
                <w:tab w:val="left" w:pos="1134"/>
                <w:tab w:val="left" w:pos="1418"/>
                <w:tab w:val="left" w:pos="1701"/>
              </w:tabs>
            </w:pPr>
            <w:r>
              <w:t>Počet minut</w:t>
            </w:r>
          </w:p>
        </w:tc>
      </w:tr>
      <w:tr w:rsidR="00707358" w14:paraId="44E38AD4" w14:textId="77777777" w:rsidTr="000A1AF8">
        <w:trPr>
          <w:jc w:val="center"/>
        </w:trPr>
        <w:tc>
          <w:tcPr>
            <w:tcW w:w="1838" w:type="dxa"/>
            <w:tcBorders>
              <w:left w:val="single" w:sz="12" w:space="0" w:color="auto"/>
            </w:tcBorders>
          </w:tcPr>
          <w:p w14:paraId="0AC1CED2"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48281612" w14:textId="77777777" w:rsidR="00707358" w:rsidRDefault="00707358" w:rsidP="000A1AF8">
            <w:pPr>
              <w:pStyle w:val="Bezmezer"/>
              <w:tabs>
                <w:tab w:val="left" w:pos="1134"/>
                <w:tab w:val="left" w:pos="1418"/>
                <w:tab w:val="left" w:pos="1701"/>
              </w:tabs>
            </w:pPr>
          </w:p>
        </w:tc>
      </w:tr>
      <w:tr w:rsidR="00707358" w14:paraId="207798B7" w14:textId="77777777" w:rsidTr="000A1AF8">
        <w:trPr>
          <w:jc w:val="center"/>
        </w:trPr>
        <w:tc>
          <w:tcPr>
            <w:tcW w:w="1838" w:type="dxa"/>
            <w:tcBorders>
              <w:left w:val="single" w:sz="12" w:space="0" w:color="auto"/>
              <w:bottom w:val="single" w:sz="12" w:space="0" w:color="auto"/>
            </w:tcBorders>
          </w:tcPr>
          <w:p w14:paraId="6851BC22"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22AB4B61" w14:textId="77777777" w:rsidR="00707358" w:rsidRDefault="00707358" w:rsidP="000A1AF8">
            <w:pPr>
              <w:pStyle w:val="Bezmezer"/>
              <w:tabs>
                <w:tab w:val="left" w:pos="1134"/>
                <w:tab w:val="left" w:pos="1418"/>
                <w:tab w:val="left" w:pos="1701"/>
              </w:tabs>
            </w:pPr>
            <w:r>
              <w:t>Ano</w:t>
            </w:r>
          </w:p>
        </w:tc>
      </w:tr>
      <w:tr w:rsidR="00707358" w14:paraId="595BDCA5" w14:textId="77777777" w:rsidTr="000A1AF8">
        <w:trPr>
          <w:jc w:val="center"/>
        </w:trPr>
        <w:tc>
          <w:tcPr>
            <w:tcW w:w="1838" w:type="dxa"/>
            <w:tcBorders>
              <w:top w:val="single" w:sz="12" w:space="0" w:color="auto"/>
              <w:left w:val="single" w:sz="12" w:space="0" w:color="auto"/>
            </w:tcBorders>
          </w:tcPr>
          <w:p w14:paraId="272A5B1B"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1EF5DE3F" w14:textId="77777777" w:rsidR="00707358" w:rsidRDefault="00707358" w:rsidP="000A1AF8">
            <w:pPr>
              <w:pStyle w:val="Bezmezer"/>
              <w:tabs>
                <w:tab w:val="left" w:pos="1134"/>
                <w:tab w:val="left" w:pos="1418"/>
                <w:tab w:val="left" w:pos="1701"/>
              </w:tabs>
            </w:pPr>
            <w:r>
              <w:t>contactType</w:t>
            </w:r>
          </w:p>
        </w:tc>
      </w:tr>
      <w:tr w:rsidR="00707358" w14:paraId="167448E5" w14:textId="77777777" w:rsidTr="000A1AF8">
        <w:trPr>
          <w:jc w:val="center"/>
        </w:trPr>
        <w:tc>
          <w:tcPr>
            <w:tcW w:w="1838" w:type="dxa"/>
            <w:tcBorders>
              <w:left w:val="single" w:sz="12" w:space="0" w:color="auto"/>
            </w:tcBorders>
          </w:tcPr>
          <w:p w14:paraId="342C83E7"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2ACD0637" w14:textId="77777777" w:rsidR="00707358" w:rsidRDefault="00707358" w:rsidP="000A1AF8">
            <w:pPr>
              <w:pStyle w:val="Bezmezer"/>
              <w:tabs>
                <w:tab w:val="left" w:pos="1134"/>
                <w:tab w:val="left" w:pos="1418"/>
                <w:tab w:val="left" w:pos="1701"/>
              </w:tabs>
            </w:pPr>
            <w:r>
              <w:t>Typ kontaktu</w:t>
            </w:r>
          </w:p>
        </w:tc>
      </w:tr>
      <w:tr w:rsidR="00707358" w14:paraId="084D8105" w14:textId="77777777" w:rsidTr="000A1AF8">
        <w:trPr>
          <w:jc w:val="center"/>
        </w:trPr>
        <w:tc>
          <w:tcPr>
            <w:tcW w:w="1838" w:type="dxa"/>
            <w:tcBorders>
              <w:left w:val="single" w:sz="12" w:space="0" w:color="auto"/>
            </w:tcBorders>
          </w:tcPr>
          <w:p w14:paraId="061D35AA"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29A05E47" w14:textId="77777777" w:rsidR="00707358" w:rsidRDefault="00707358" w:rsidP="000A1AF8">
            <w:pPr>
              <w:pStyle w:val="Bezmezer"/>
              <w:tabs>
                <w:tab w:val="left" w:pos="1134"/>
                <w:tab w:val="left" w:pos="1418"/>
                <w:tab w:val="left" w:pos="1701"/>
              </w:tabs>
            </w:pPr>
            <w:r>
              <w:t>Text</w:t>
            </w:r>
          </w:p>
        </w:tc>
      </w:tr>
      <w:tr w:rsidR="00707358" w14:paraId="2A554016" w14:textId="77777777" w:rsidTr="000A1AF8">
        <w:trPr>
          <w:jc w:val="center"/>
        </w:trPr>
        <w:tc>
          <w:tcPr>
            <w:tcW w:w="1838" w:type="dxa"/>
            <w:tcBorders>
              <w:left w:val="single" w:sz="12" w:space="0" w:color="auto"/>
            </w:tcBorders>
          </w:tcPr>
          <w:p w14:paraId="205B4B46"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69638795" w14:textId="77777777" w:rsidR="00707358" w:rsidRDefault="00707358" w:rsidP="000A1AF8">
            <w:pPr>
              <w:pStyle w:val="Bezmezer"/>
              <w:tabs>
                <w:tab w:val="left" w:pos="1134"/>
                <w:tab w:val="left" w:pos="1418"/>
                <w:tab w:val="left" w:pos="1701"/>
              </w:tabs>
            </w:pPr>
          </w:p>
        </w:tc>
      </w:tr>
      <w:tr w:rsidR="00707358" w14:paraId="0C12DBB6" w14:textId="77777777" w:rsidTr="000A1AF8">
        <w:trPr>
          <w:jc w:val="center"/>
        </w:trPr>
        <w:tc>
          <w:tcPr>
            <w:tcW w:w="1838" w:type="dxa"/>
            <w:tcBorders>
              <w:left w:val="single" w:sz="12" w:space="0" w:color="auto"/>
              <w:bottom w:val="single" w:sz="12" w:space="0" w:color="auto"/>
            </w:tcBorders>
          </w:tcPr>
          <w:p w14:paraId="2388677B"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42F6AB35" w14:textId="77777777" w:rsidR="00707358" w:rsidRDefault="00707358" w:rsidP="000A1AF8">
            <w:pPr>
              <w:pStyle w:val="Bezmezer"/>
              <w:tabs>
                <w:tab w:val="left" w:pos="1134"/>
                <w:tab w:val="left" w:pos="1418"/>
                <w:tab w:val="left" w:pos="1701"/>
              </w:tabs>
            </w:pPr>
            <w:r>
              <w:t>ne</w:t>
            </w:r>
          </w:p>
        </w:tc>
      </w:tr>
      <w:tr w:rsidR="00707358" w14:paraId="71FA6723" w14:textId="77777777" w:rsidTr="000A1AF8">
        <w:trPr>
          <w:jc w:val="center"/>
        </w:trPr>
        <w:tc>
          <w:tcPr>
            <w:tcW w:w="1838" w:type="dxa"/>
            <w:tcBorders>
              <w:top w:val="single" w:sz="18" w:space="0" w:color="auto"/>
            </w:tcBorders>
          </w:tcPr>
          <w:p w14:paraId="4A838539" w14:textId="77777777" w:rsidR="00707358" w:rsidRDefault="00707358" w:rsidP="000A1AF8">
            <w:pPr>
              <w:pStyle w:val="Bezmezer"/>
              <w:tabs>
                <w:tab w:val="left" w:pos="1134"/>
                <w:tab w:val="left" w:pos="1418"/>
                <w:tab w:val="left" w:pos="1701"/>
              </w:tabs>
            </w:pPr>
            <w:r>
              <w:t>Příklad</w:t>
            </w:r>
          </w:p>
        </w:tc>
        <w:tc>
          <w:tcPr>
            <w:tcW w:w="7244" w:type="dxa"/>
            <w:tcBorders>
              <w:top w:val="single" w:sz="18" w:space="0" w:color="auto"/>
            </w:tcBorders>
          </w:tcPr>
          <w:p w14:paraId="329AA6B6" w14:textId="77777777" w:rsidR="00707358" w:rsidRPr="009F5F40" w:rsidRDefault="00707358" w:rsidP="000A1AF8">
            <w:pPr>
              <w:pStyle w:val="Bezmezer"/>
              <w:tabs>
                <w:tab w:val="left" w:pos="1134"/>
                <w:tab w:val="left" w:pos="1418"/>
                <w:tab w:val="left" w:pos="1701"/>
              </w:tabs>
              <w:rPr>
                <w:szCs w:val="18"/>
              </w:rPr>
            </w:pPr>
            <w:r w:rsidRPr="004F3460">
              <w:t>&lt;</w:t>
            </w:r>
            <w:r>
              <w:t>transfer</w:t>
            </w:r>
            <w:r w:rsidRPr="004F3460">
              <w:t xml:space="preserve"> </w:t>
            </w:r>
            <w:r>
              <w:t>fromL</w:t>
            </w:r>
            <w:r w:rsidRPr="004F3460">
              <w:t>ine="470530"</w:t>
            </w:r>
            <w:r>
              <w:t xml:space="preserve"> fromD</w:t>
            </w:r>
            <w:r w:rsidRPr="003118BD">
              <w:t>istinguishLine</w:t>
            </w:r>
            <w:r w:rsidRPr="004F3460">
              <w:t xml:space="preserve"> ="</w:t>
            </w:r>
            <w:r>
              <w:t>1</w:t>
            </w:r>
            <w:r w:rsidRPr="004F3460">
              <w:t xml:space="preserve">"  </w:t>
            </w:r>
            <w:r>
              <w:t>fromConnection</w:t>
            </w:r>
            <w:r w:rsidRPr="004F3460">
              <w:t xml:space="preserve">="10" </w:t>
            </w:r>
            <w:r>
              <w:t>fromT</w:t>
            </w:r>
            <w:r w:rsidRPr="004F3460">
              <w:t>ariff</w:t>
            </w:r>
            <w:r>
              <w:t>Id</w:t>
            </w:r>
            <w:r w:rsidRPr="004F3460">
              <w:t>="38"</w:t>
            </w:r>
            <w:r>
              <w:t xml:space="preserve"> </w:t>
            </w:r>
            <w:r w:rsidRPr="000A0E72">
              <w:rPr>
                <w:noProof/>
                <w:highlight w:val="white"/>
              </w:rPr>
              <w:t>forTrain="470533"</w:t>
            </w:r>
            <w:r>
              <w:rPr>
                <w:noProof/>
                <w:highlight w:val="white"/>
              </w:rPr>
              <w:t xml:space="preserve">  </w:t>
            </w:r>
            <w:r w:rsidRPr="000A0E72">
              <w:rPr>
                <w:noProof/>
                <w:highlight w:val="white"/>
              </w:rPr>
              <w:t>maxWaitTimeMin ="10" waitUntil="15:45"</w:t>
            </w:r>
            <w:r w:rsidRPr="004F3460">
              <w:t xml:space="preserve"> </w:t>
            </w:r>
            <w:r>
              <w:t>fromStationName=“Auto. Nádr.“</w:t>
            </w:r>
            <w:r w:rsidRPr="004F3460">
              <w:t>&gt;</w:t>
            </w:r>
          </w:p>
        </w:tc>
      </w:tr>
    </w:tbl>
    <w:p w14:paraId="2E538D72" w14:textId="77777777" w:rsidR="00707358" w:rsidRDefault="00707358" w:rsidP="00707358">
      <w:pPr>
        <w:spacing w:after="160" w:line="259" w:lineRule="auto"/>
        <w:jc w:val="left"/>
        <w:rPr>
          <w:rFonts w:asciiTheme="majorHAnsi" w:eastAsiaTheme="majorEastAsia" w:hAnsiTheme="majorHAnsi" w:cstheme="majorBidi"/>
          <w:b/>
          <w:color w:val="365F91" w:themeColor="accent1" w:themeShade="BF"/>
          <w:szCs w:val="26"/>
        </w:rPr>
      </w:pPr>
    </w:p>
    <w:p w14:paraId="56661F43" w14:textId="77777777" w:rsidR="00707358" w:rsidRPr="007144EB" w:rsidRDefault="00707358" w:rsidP="00C75FF4">
      <w:pPr>
        <w:pStyle w:val="Nadpis4"/>
      </w:pPr>
      <w:r w:rsidRPr="007144EB">
        <w:t xml:space="preserve">Přijíždějící spoj do zastávky </w:t>
      </w:r>
      <w:r w:rsidRPr="007144EB">
        <w:rPr>
          <w:rStyle w:val="Siln"/>
          <w:b/>
          <w:bCs/>
        </w:rPr>
        <w:t>návaznosti</w:t>
      </w:r>
      <w:r w:rsidRPr="007144EB">
        <w:t xml:space="preserve"> – MHD</w:t>
      </w:r>
    </w:p>
    <w:p w14:paraId="26CA26CE" w14:textId="77777777" w:rsidR="00707358" w:rsidRPr="00495C15" w:rsidRDefault="00707358" w:rsidP="00707358">
      <w:pPr>
        <w:tabs>
          <w:tab w:val="left" w:pos="1134"/>
          <w:tab w:val="left" w:pos="1418"/>
          <w:tab w:val="left" w:pos="1701"/>
        </w:tabs>
      </w:pPr>
      <w:r>
        <w:t xml:space="preserve">Tento popis řeší chování přijíždějícího autobusového spoje do zastávky s garantovanou návazností, kde na něj čeká jiný spoj. </w:t>
      </w:r>
    </w:p>
    <w:tbl>
      <w:tblPr>
        <w:tblW w:w="9082" w:type="dxa"/>
        <w:jc w:val="center"/>
        <w:tblLook w:val="04A0" w:firstRow="1" w:lastRow="0" w:firstColumn="1" w:lastColumn="0" w:noHBand="0" w:noVBand="1"/>
      </w:tblPr>
      <w:tblGrid>
        <w:gridCol w:w="1838"/>
        <w:gridCol w:w="7244"/>
      </w:tblGrid>
      <w:tr w:rsidR="00707358" w14:paraId="69285E7C"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343F8208" w14:textId="77777777" w:rsidR="00707358" w:rsidRDefault="00707358" w:rsidP="000A1AF8">
            <w:pPr>
              <w:pStyle w:val="Bezmezer"/>
              <w:tabs>
                <w:tab w:val="left" w:pos="1134"/>
                <w:tab w:val="left" w:pos="1418"/>
                <w:tab w:val="left" w:pos="1701"/>
              </w:tabs>
            </w:pPr>
            <w:r>
              <w:t>Název</w:t>
            </w:r>
          </w:p>
        </w:tc>
        <w:tc>
          <w:tcPr>
            <w:tcW w:w="7244" w:type="dxa"/>
            <w:tcBorders>
              <w:top w:val="single" w:sz="12" w:space="0" w:color="auto"/>
              <w:bottom w:val="single" w:sz="8" w:space="0" w:color="auto"/>
              <w:right w:val="single" w:sz="12" w:space="0" w:color="auto"/>
            </w:tcBorders>
            <w:shd w:val="pct12" w:color="auto" w:fill="auto"/>
          </w:tcPr>
          <w:p w14:paraId="036C348B" w14:textId="77777777" w:rsidR="00707358" w:rsidRDefault="00707358" w:rsidP="000A1AF8">
            <w:pPr>
              <w:pStyle w:val="Bezmezer"/>
              <w:tabs>
                <w:tab w:val="left" w:pos="1134"/>
                <w:tab w:val="left" w:pos="1418"/>
                <w:tab w:val="left" w:pos="1701"/>
              </w:tabs>
            </w:pPr>
            <w:r>
              <w:t>transfer</w:t>
            </w:r>
          </w:p>
        </w:tc>
      </w:tr>
      <w:tr w:rsidR="00707358" w14:paraId="50E47AF7" w14:textId="77777777" w:rsidTr="000A1AF8">
        <w:trPr>
          <w:jc w:val="center"/>
        </w:trPr>
        <w:tc>
          <w:tcPr>
            <w:tcW w:w="1838" w:type="dxa"/>
            <w:tcBorders>
              <w:top w:val="single" w:sz="8" w:space="0" w:color="auto"/>
              <w:left w:val="single" w:sz="12" w:space="0" w:color="auto"/>
            </w:tcBorders>
          </w:tcPr>
          <w:p w14:paraId="4CBD9868" w14:textId="77777777" w:rsidR="00707358" w:rsidRDefault="00707358" w:rsidP="000A1AF8">
            <w:pPr>
              <w:pStyle w:val="Bezmezer"/>
              <w:tabs>
                <w:tab w:val="left" w:pos="1134"/>
                <w:tab w:val="left" w:pos="1418"/>
                <w:tab w:val="left" w:pos="1701"/>
              </w:tabs>
            </w:pPr>
            <w:r>
              <w:t>Cesta</w:t>
            </w:r>
          </w:p>
        </w:tc>
        <w:tc>
          <w:tcPr>
            <w:tcW w:w="7244" w:type="dxa"/>
            <w:tcBorders>
              <w:top w:val="single" w:sz="8" w:space="0" w:color="auto"/>
              <w:right w:val="single" w:sz="12" w:space="0" w:color="auto"/>
            </w:tcBorders>
          </w:tcPr>
          <w:p w14:paraId="208CB410" w14:textId="77777777" w:rsidR="00707358" w:rsidRDefault="00707358" w:rsidP="000A1AF8">
            <w:pPr>
              <w:pStyle w:val="Bezmezer"/>
              <w:tabs>
                <w:tab w:val="left" w:pos="1134"/>
                <w:tab w:val="left" w:pos="1418"/>
                <w:tab w:val="left" w:pos="1701"/>
              </w:tabs>
            </w:pPr>
            <w:r>
              <w:t>transfers/</w:t>
            </w:r>
            <w:r w:rsidRPr="00BA2A68">
              <w:rPr>
                <w:rStyle w:val="Siln"/>
              </w:rPr>
              <w:t>continuing</w:t>
            </w:r>
            <w:r>
              <w:rPr>
                <w:rStyle w:val="Siln"/>
              </w:rPr>
              <w:t>/municipal/transfer</w:t>
            </w:r>
          </w:p>
        </w:tc>
      </w:tr>
      <w:tr w:rsidR="00707358" w14:paraId="4245C7C3" w14:textId="77777777" w:rsidTr="000A1AF8">
        <w:trPr>
          <w:jc w:val="center"/>
        </w:trPr>
        <w:tc>
          <w:tcPr>
            <w:tcW w:w="1838" w:type="dxa"/>
            <w:tcBorders>
              <w:left w:val="single" w:sz="12" w:space="0" w:color="auto"/>
            </w:tcBorders>
          </w:tcPr>
          <w:p w14:paraId="684E3590"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1B69BB5E" w14:textId="77777777" w:rsidR="00707358" w:rsidRDefault="00707358" w:rsidP="000A1AF8">
            <w:pPr>
              <w:pStyle w:val="Bezmezer"/>
              <w:tabs>
                <w:tab w:val="left" w:pos="1134"/>
                <w:tab w:val="left" w:pos="1418"/>
                <w:tab w:val="left" w:pos="1701"/>
              </w:tabs>
            </w:pPr>
            <w:r>
              <w:t>Návaznost navazující – informace o přijíždějícím spoji do zastávky návazností</w:t>
            </w:r>
          </w:p>
        </w:tc>
      </w:tr>
      <w:tr w:rsidR="00707358" w14:paraId="5FDE1FAF" w14:textId="77777777" w:rsidTr="000A1AF8">
        <w:trPr>
          <w:jc w:val="center"/>
        </w:trPr>
        <w:tc>
          <w:tcPr>
            <w:tcW w:w="1838" w:type="dxa"/>
            <w:tcBorders>
              <w:left w:val="single" w:sz="12" w:space="0" w:color="auto"/>
            </w:tcBorders>
          </w:tcPr>
          <w:p w14:paraId="0A0D49AD"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3AD0306A" w14:textId="77777777" w:rsidR="00707358" w:rsidRDefault="00707358" w:rsidP="000A1AF8">
            <w:pPr>
              <w:pStyle w:val="Bezmezer"/>
              <w:tabs>
                <w:tab w:val="left" w:pos="1134"/>
                <w:tab w:val="left" w:pos="1418"/>
                <w:tab w:val="left" w:pos="1701"/>
              </w:tabs>
            </w:pPr>
          </w:p>
        </w:tc>
      </w:tr>
      <w:tr w:rsidR="00707358" w14:paraId="5423AF12" w14:textId="77777777" w:rsidTr="000A1AF8">
        <w:trPr>
          <w:jc w:val="center"/>
        </w:trPr>
        <w:tc>
          <w:tcPr>
            <w:tcW w:w="1838" w:type="dxa"/>
            <w:tcBorders>
              <w:left w:val="single" w:sz="12" w:space="0" w:color="auto"/>
            </w:tcBorders>
          </w:tcPr>
          <w:p w14:paraId="677259DC"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28EE2C3B" w14:textId="77777777" w:rsidR="00707358" w:rsidRDefault="00707358" w:rsidP="000A1AF8">
            <w:pPr>
              <w:pStyle w:val="Bezmezer"/>
              <w:tabs>
                <w:tab w:val="left" w:pos="1134"/>
                <w:tab w:val="left" w:pos="1418"/>
                <w:tab w:val="left" w:pos="1701"/>
              </w:tabs>
            </w:pPr>
          </w:p>
        </w:tc>
      </w:tr>
      <w:tr w:rsidR="00707358" w14:paraId="4217D2E9" w14:textId="77777777" w:rsidTr="000A1AF8">
        <w:trPr>
          <w:jc w:val="center"/>
        </w:trPr>
        <w:tc>
          <w:tcPr>
            <w:tcW w:w="1838" w:type="dxa"/>
            <w:tcBorders>
              <w:left w:val="single" w:sz="12" w:space="0" w:color="auto"/>
              <w:bottom w:val="single" w:sz="12" w:space="0" w:color="auto"/>
            </w:tcBorders>
          </w:tcPr>
          <w:p w14:paraId="780024FF"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38983436" w14:textId="77777777" w:rsidR="00707358" w:rsidRDefault="00707358" w:rsidP="000A1AF8">
            <w:pPr>
              <w:pStyle w:val="Bezmezer"/>
              <w:tabs>
                <w:tab w:val="left" w:pos="1134"/>
                <w:tab w:val="left" w:pos="1418"/>
                <w:tab w:val="left" w:pos="1701"/>
              </w:tabs>
            </w:pPr>
            <w:r>
              <w:t>Ano</w:t>
            </w:r>
          </w:p>
        </w:tc>
      </w:tr>
      <w:tr w:rsidR="00707358" w14:paraId="3AB427FE" w14:textId="77777777" w:rsidTr="000A1AF8">
        <w:trPr>
          <w:jc w:val="center"/>
        </w:trPr>
        <w:tc>
          <w:tcPr>
            <w:tcW w:w="1838" w:type="dxa"/>
            <w:tcBorders>
              <w:top w:val="single" w:sz="12" w:space="0" w:color="auto"/>
              <w:left w:val="single" w:sz="12" w:space="0" w:color="auto"/>
            </w:tcBorders>
          </w:tcPr>
          <w:p w14:paraId="2702FF93"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39137675" w14:textId="77777777" w:rsidR="00707358" w:rsidRDefault="00707358" w:rsidP="000A1AF8">
            <w:pPr>
              <w:pStyle w:val="Bezmezer"/>
              <w:tabs>
                <w:tab w:val="left" w:pos="1134"/>
                <w:tab w:val="left" w:pos="1418"/>
                <w:tab w:val="left" w:pos="1701"/>
              </w:tabs>
            </w:pPr>
            <w:r>
              <w:t>fromLine</w:t>
            </w:r>
          </w:p>
        </w:tc>
      </w:tr>
      <w:tr w:rsidR="00707358" w14:paraId="469D6B6B" w14:textId="77777777" w:rsidTr="000A1AF8">
        <w:trPr>
          <w:jc w:val="center"/>
        </w:trPr>
        <w:tc>
          <w:tcPr>
            <w:tcW w:w="1838" w:type="dxa"/>
            <w:tcBorders>
              <w:left w:val="single" w:sz="12" w:space="0" w:color="auto"/>
            </w:tcBorders>
          </w:tcPr>
          <w:p w14:paraId="2C6F0BAC"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3B1F9B81" w14:textId="77777777" w:rsidR="00707358" w:rsidRDefault="00707358" w:rsidP="000A1AF8">
            <w:pPr>
              <w:pStyle w:val="Bezmezer"/>
              <w:tabs>
                <w:tab w:val="left" w:pos="1134"/>
                <w:tab w:val="left" w:pos="1418"/>
                <w:tab w:val="left" w:pos="1701"/>
              </w:tabs>
            </w:pPr>
            <w:r>
              <w:t xml:space="preserve">Číslo linky přijíždějící do bodu návaznosti </w:t>
            </w:r>
          </w:p>
        </w:tc>
      </w:tr>
      <w:tr w:rsidR="00707358" w14:paraId="2814DEA4" w14:textId="77777777" w:rsidTr="000A1AF8">
        <w:trPr>
          <w:jc w:val="center"/>
        </w:trPr>
        <w:tc>
          <w:tcPr>
            <w:tcW w:w="1838" w:type="dxa"/>
            <w:tcBorders>
              <w:left w:val="single" w:sz="12" w:space="0" w:color="auto"/>
            </w:tcBorders>
          </w:tcPr>
          <w:p w14:paraId="202ED39F"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3F7935E1" w14:textId="77777777" w:rsidR="00707358" w:rsidRDefault="00707358" w:rsidP="000A1AF8">
            <w:pPr>
              <w:pStyle w:val="Bezmezer"/>
              <w:tabs>
                <w:tab w:val="left" w:pos="1134"/>
                <w:tab w:val="left" w:pos="1418"/>
                <w:tab w:val="left" w:pos="1701"/>
              </w:tabs>
            </w:pPr>
            <w:r>
              <w:t>Kladné číslo</w:t>
            </w:r>
          </w:p>
        </w:tc>
      </w:tr>
      <w:tr w:rsidR="00707358" w14:paraId="76136922" w14:textId="77777777" w:rsidTr="000A1AF8">
        <w:trPr>
          <w:jc w:val="center"/>
        </w:trPr>
        <w:tc>
          <w:tcPr>
            <w:tcW w:w="1838" w:type="dxa"/>
            <w:tcBorders>
              <w:left w:val="single" w:sz="12" w:space="0" w:color="auto"/>
            </w:tcBorders>
          </w:tcPr>
          <w:p w14:paraId="43AE149E"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0859BF7A" w14:textId="77777777" w:rsidR="00707358" w:rsidRDefault="00707358" w:rsidP="000A1AF8">
            <w:pPr>
              <w:pStyle w:val="Bezmezer"/>
              <w:tabs>
                <w:tab w:val="left" w:pos="1134"/>
                <w:tab w:val="left" w:pos="1418"/>
                <w:tab w:val="left" w:pos="1701"/>
              </w:tabs>
            </w:pPr>
            <w:r>
              <w:t>1-999999</w:t>
            </w:r>
          </w:p>
        </w:tc>
      </w:tr>
      <w:tr w:rsidR="00707358" w14:paraId="3FE4B191" w14:textId="77777777" w:rsidTr="000A1AF8">
        <w:trPr>
          <w:jc w:val="center"/>
        </w:trPr>
        <w:tc>
          <w:tcPr>
            <w:tcW w:w="1838" w:type="dxa"/>
            <w:tcBorders>
              <w:left w:val="single" w:sz="12" w:space="0" w:color="auto"/>
              <w:bottom w:val="single" w:sz="12" w:space="0" w:color="auto"/>
            </w:tcBorders>
          </w:tcPr>
          <w:p w14:paraId="61B537EF"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002FABF6" w14:textId="77777777" w:rsidR="00707358" w:rsidRDefault="00707358" w:rsidP="000A1AF8">
            <w:pPr>
              <w:pStyle w:val="Bezmezer"/>
              <w:tabs>
                <w:tab w:val="left" w:pos="1134"/>
                <w:tab w:val="left" w:pos="1418"/>
                <w:tab w:val="left" w:pos="1701"/>
              </w:tabs>
            </w:pPr>
            <w:r>
              <w:t>Ano</w:t>
            </w:r>
          </w:p>
        </w:tc>
      </w:tr>
      <w:tr w:rsidR="00707358" w14:paraId="1C1086A8" w14:textId="77777777" w:rsidTr="000A1AF8">
        <w:trPr>
          <w:jc w:val="center"/>
        </w:trPr>
        <w:tc>
          <w:tcPr>
            <w:tcW w:w="1838" w:type="dxa"/>
            <w:tcBorders>
              <w:top w:val="single" w:sz="12" w:space="0" w:color="auto"/>
              <w:left w:val="single" w:sz="12" w:space="0" w:color="auto"/>
            </w:tcBorders>
          </w:tcPr>
          <w:p w14:paraId="437CE02B"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28B0A757" w14:textId="77777777" w:rsidR="00707358" w:rsidRDefault="00707358" w:rsidP="000A1AF8">
            <w:pPr>
              <w:pStyle w:val="Bezmezer"/>
              <w:tabs>
                <w:tab w:val="left" w:pos="1134"/>
                <w:tab w:val="left" w:pos="1418"/>
                <w:tab w:val="left" w:pos="1701"/>
              </w:tabs>
            </w:pPr>
            <w:r>
              <w:t>fromD</w:t>
            </w:r>
            <w:r w:rsidRPr="003118BD">
              <w:t>istinguishLine</w:t>
            </w:r>
          </w:p>
        </w:tc>
      </w:tr>
      <w:tr w:rsidR="00707358" w14:paraId="3ABE7EBD" w14:textId="77777777" w:rsidTr="000A1AF8">
        <w:trPr>
          <w:jc w:val="center"/>
        </w:trPr>
        <w:tc>
          <w:tcPr>
            <w:tcW w:w="1838" w:type="dxa"/>
            <w:tcBorders>
              <w:left w:val="single" w:sz="12" w:space="0" w:color="auto"/>
            </w:tcBorders>
          </w:tcPr>
          <w:p w14:paraId="410A8A89"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4C7189C1" w14:textId="77777777" w:rsidR="00707358" w:rsidRDefault="00707358" w:rsidP="000A1AF8">
            <w:pPr>
              <w:pStyle w:val="Bezmezer"/>
              <w:tabs>
                <w:tab w:val="left" w:pos="1134"/>
                <w:tab w:val="left" w:pos="1418"/>
                <w:tab w:val="left" w:pos="1701"/>
              </w:tabs>
            </w:pPr>
            <w:r>
              <w:t xml:space="preserve">rozlišení linky přijíždějící do bodu návaznosti </w:t>
            </w:r>
          </w:p>
        </w:tc>
      </w:tr>
      <w:tr w:rsidR="00707358" w14:paraId="35F98151" w14:textId="77777777" w:rsidTr="000A1AF8">
        <w:trPr>
          <w:jc w:val="center"/>
        </w:trPr>
        <w:tc>
          <w:tcPr>
            <w:tcW w:w="1838" w:type="dxa"/>
            <w:tcBorders>
              <w:left w:val="single" w:sz="12" w:space="0" w:color="auto"/>
            </w:tcBorders>
          </w:tcPr>
          <w:p w14:paraId="3910F965"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5B3C5E46" w14:textId="77777777" w:rsidR="00707358" w:rsidRDefault="00707358" w:rsidP="000A1AF8">
            <w:pPr>
              <w:pStyle w:val="Bezmezer"/>
              <w:tabs>
                <w:tab w:val="left" w:pos="1134"/>
                <w:tab w:val="left" w:pos="1418"/>
                <w:tab w:val="left" w:pos="1701"/>
              </w:tabs>
            </w:pPr>
            <w:r>
              <w:t>Kladné číslo</w:t>
            </w:r>
          </w:p>
        </w:tc>
      </w:tr>
      <w:tr w:rsidR="00707358" w14:paraId="7BE280E5" w14:textId="77777777" w:rsidTr="000A1AF8">
        <w:trPr>
          <w:jc w:val="center"/>
        </w:trPr>
        <w:tc>
          <w:tcPr>
            <w:tcW w:w="1838" w:type="dxa"/>
            <w:tcBorders>
              <w:left w:val="single" w:sz="12" w:space="0" w:color="auto"/>
            </w:tcBorders>
          </w:tcPr>
          <w:p w14:paraId="3FE2CAC1"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7A892F24" w14:textId="77777777" w:rsidR="00707358" w:rsidRDefault="00707358" w:rsidP="000A1AF8">
            <w:pPr>
              <w:pStyle w:val="Bezmezer"/>
              <w:tabs>
                <w:tab w:val="left" w:pos="1134"/>
                <w:tab w:val="left" w:pos="1418"/>
                <w:tab w:val="left" w:pos="1701"/>
              </w:tabs>
            </w:pPr>
            <w:r>
              <w:t>1-999999</w:t>
            </w:r>
          </w:p>
        </w:tc>
      </w:tr>
      <w:tr w:rsidR="00707358" w14:paraId="0AC18FFB" w14:textId="77777777" w:rsidTr="000A1AF8">
        <w:trPr>
          <w:jc w:val="center"/>
        </w:trPr>
        <w:tc>
          <w:tcPr>
            <w:tcW w:w="1838" w:type="dxa"/>
            <w:tcBorders>
              <w:left w:val="single" w:sz="12" w:space="0" w:color="auto"/>
              <w:bottom w:val="single" w:sz="12" w:space="0" w:color="auto"/>
            </w:tcBorders>
          </w:tcPr>
          <w:p w14:paraId="3B77C51B"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7CD176A5" w14:textId="77777777" w:rsidR="00707358" w:rsidRDefault="00707358" w:rsidP="000A1AF8">
            <w:pPr>
              <w:pStyle w:val="Bezmezer"/>
              <w:tabs>
                <w:tab w:val="left" w:pos="1134"/>
                <w:tab w:val="left" w:pos="1418"/>
                <w:tab w:val="left" w:pos="1701"/>
              </w:tabs>
            </w:pPr>
            <w:r>
              <w:t>Ano</w:t>
            </w:r>
          </w:p>
        </w:tc>
      </w:tr>
      <w:tr w:rsidR="00707358" w14:paraId="625FCA00" w14:textId="77777777" w:rsidTr="000A1AF8">
        <w:trPr>
          <w:jc w:val="center"/>
        </w:trPr>
        <w:tc>
          <w:tcPr>
            <w:tcW w:w="1838" w:type="dxa"/>
            <w:tcBorders>
              <w:top w:val="single" w:sz="12" w:space="0" w:color="auto"/>
              <w:left w:val="single" w:sz="12" w:space="0" w:color="auto"/>
            </w:tcBorders>
          </w:tcPr>
          <w:p w14:paraId="3EBD435C"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7DCDFC95" w14:textId="77777777" w:rsidR="00707358" w:rsidRDefault="00707358" w:rsidP="000A1AF8">
            <w:pPr>
              <w:pStyle w:val="Bezmezer"/>
              <w:tabs>
                <w:tab w:val="left" w:pos="1134"/>
                <w:tab w:val="left" w:pos="1418"/>
                <w:tab w:val="left" w:pos="1701"/>
              </w:tabs>
            </w:pPr>
            <w:r>
              <w:t>fromConnection</w:t>
            </w:r>
          </w:p>
        </w:tc>
      </w:tr>
      <w:tr w:rsidR="00707358" w14:paraId="22CF12BB" w14:textId="77777777" w:rsidTr="000A1AF8">
        <w:trPr>
          <w:jc w:val="center"/>
        </w:trPr>
        <w:tc>
          <w:tcPr>
            <w:tcW w:w="1838" w:type="dxa"/>
            <w:tcBorders>
              <w:left w:val="single" w:sz="12" w:space="0" w:color="auto"/>
            </w:tcBorders>
          </w:tcPr>
          <w:p w14:paraId="0FD5552B"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06310D12" w14:textId="77777777" w:rsidR="00707358" w:rsidRDefault="00707358" w:rsidP="000A1AF8">
            <w:pPr>
              <w:pStyle w:val="Bezmezer"/>
              <w:tabs>
                <w:tab w:val="left" w:pos="1134"/>
                <w:tab w:val="left" w:pos="1418"/>
                <w:tab w:val="left" w:pos="1701"/>
              </w:tabs>
            </w:pPr>
            <w:r>
              <w:t xml:space="preserve">Číslo spoje přijíždějícího do bodu návaznosti </w:t>
            </w:r>
          </w:p>
        </w:tc>
      </w:tr>
      <w:tr w:rsidR="00707358" w14:paraId="77DC957F" w14:textId="77777777" w:rsidTr="000A1AF8">
        <w:trPr>
          <w:jc w:val="center"/>
        </w:trPr>
        <w:tc>
          <w:tcPr>
            <w:tcW w:w="1838" w:type="dxa"/>
            <w:tcBorders>
              <w:left w:val="single" w:sz="12" w:space="0" w:color="auto"/>
            </w:tcBorders>
          </w:tcPr>
          <w:p w14:paraId="7D0E4355"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273A04F3" w14:textId="77777777" w:rsidR="00707358" w:rsidRDefault="00707358" w:rsidP="000A1AF8">
            <w:pPr>
              <w:pStyle w:val="Bezmezer"/>
              <w:tabs>
                <w:tab w:val="left" w:pos="1134"/>
                <w:tab w:val="left" w:pos="1418"/>
                <w:tab w:val="left" w:pos="1701"/>
              </w:tabs>
            </w:pPr>
            <w:r>
              <w:t>Kladné číslo</w:t>
            </w:r>
          </w:p>
        </w:tc>
      </w:tr>
      <w:tr w:rsidR="00707358" w14:paraId="52558682" w14:textId="77777777" w:rsidTr="000A1AF8">
        <w:trPr>
          <w:jc w:val="center"/>
        </w:trPr>
        <w:tc>
          <w:tcPr>
            <w:tcW w:w="1838" w:type="dxa"/>
            <w:tcBorders>
              <w:left w:val="single" w:sz="12" w:space="0" w:color="auto"/>
            </w:tcBorders>
          </w:tcPr>
          <w:p w14:paraId="64602451"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575E28F1" w14:textId="77777777" w:rsidR="00707358" w:rsidRDefault="00707358" w:rsidP="000A1AF8">
            <w:pPr>
              <w:pStyle w:val="Bezmezer"/>
              <w:tabs>
                <w:tab w:val="left" w:pos="1134"/>
                <w:tab w:val="left" w:pos="1418"/>
                <w:tab w:val="left" w:pos="1701"/>
              </w:tabs>
            </w:pPr>
          </w:p>
        </w:tc>
      </w:tr>
      <w:tr w:rsidR="00707358" w14:paraId="261C9BD1" w14:textId="77777777" w:rsidTr="000A1AF8">
        <w:trPr>
          <w:jc w:val="center"/>
        </w:trPr>
        <w:tc>
          <w:tcPr>
            <w:tcW w:w="1838" w:type="dxa"/>
            <w:tcBorders>
              <w:left w:val="single" w:sz="12" w:space="0" w:color="auto"/>
              <w:bottom w:val="single" w:sz="12" w:space="0" w:color="auto"/>
            </w:tcBorders>
          </w:tcPr>
          <w:p w14:paraId="361604B7"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05BFB202" w14:textId="77777777" w:rsidR="00707358" w:rsidRDefault="00707358" w:rsidP="000A1AF8">
            <w:pPr>
              <w:pStyle w:val="Bezmezer"/>
              <w:tabs>
                <w:tab w:val="left" w:pos="1134"/>
                <w:tab w:val="left" w:pos="1418"/>
                <w:tab w:val="left" w:pos="1701"/>
              </w:tabs>
            </w:pPr>
            <w:r>
              <w:t>Ano</w:t>
            </w:r>
          </w:p>
        </w:tc>
      </w:tr>
      <w:tr w:rsidR="00707358" w14:paraId="395507AF" w14:textId="77777777" w:rsidTr="000A1AF8">
        <w:trPr>
          <w:jc w:val="center"/>
        </w:trPr>
        <w:tc>
          <w:tcPr>
            <w:tcW w:w="1838" w:type="dxa"/>
            <w:tcBorders>
              <w:top w:val="single" w:sz="12" w:space="0" w:color="auto"/>
              <w:left w:val="single" w:sz="12" w:space="0" w:color="auto"/>
            </w:tcBorders>
          </w:tcPr>
          <w:p w14:paraId="32927765"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37FB28B2" w14:textId="77777777" w:rsidR="00707358" w:rsidRDefault="00707358" w:rsidP="000A1AF8">
            <w:pPr>
              <w:pStyle w:val="Bezmezer"/>
              <w:tabs>
                <w:tab w:val="left" w:pos="1134"/>
                <w:tab w:val="left" w:pos="1418"/>
                <w:tab w:val="left" w:pos="1701"/>
              </w:tabs>
            </w:pPr>
            <w:r>
              <w:t>fromTariffId</w:t>
            </w:r>
          </w:p>
        </w:tc>
      </w:tr>
      <w:tr w:rsidR="00707358" w14:paraId="3C5DC9AB" w14:textId="77777777" w:rsidTr="000A1AF8">
        <w:trPr>
          <w:jc w:val="center"/>
        </w:trPr>
        <w:tc>
          <w:tcPr>
            <w:tcW w:w="1838" w:type="dxa"/>
            <w:tcBorders>
              <w:left w:val="single" w:sz="12" w:space="0" w:color="auto"/>
            </w:tcBorders>
          </w:tcPr>
          <w:p w14:paraId="0E14A84F"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4989891C" w14:textId="77777777" w:rsidR="00707358" w:rsidRDefault="00707358" w:rsidP="000A1AF8">
            <w:pPr>
              <w:pStyle w:val="Bezmezer"/>
              <w:tabs>
                <w:tab w:val="left" w:pos="1134"/>
                <w:tab w:val="left" w:pos="1418"/>
                <w:tab w:val="left" w:pos="1701"/>
              </w:tabs>
            </w:pPr>
            <w:r>
              <w:t>Tarifní číslo zastávky, kde se má návaznost uskutečnit</w:t>
            </w:r>
          </w:p>
        </w:tc>
      </w:tr>
      <w:tr w:rsidR="00707358" w14:paraId="758EF4DC" w14:textId="77777777" w:rsidTr="000A1AF8">
        <w:trPr>
          <w:jc w:val="center"/>
        </w:trPr>
        <w:tc>
          <w:tcPr>
            <w:tcW w:w="1838" w:type="dxa"/>
            <w:tcBorders>
              <w:left w:val="single" w:sz="12" w:space="0" w:color="auto"/>
            </w:tcBorders>
          </w:tcPr>
          <w:p w14:paraId="750E7E6F"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481555F2" w14:textId="77777777" w:rsidR="00707358" w:rsidRDefault="00707358" w:rsidP="000A1AF8">
            <w:pPr>
              <w:pStyle w:val="Bezmezer"/>
              <w:tabs>
                <w:tab w:val="left" w:pos="1134"/>
                <w:tab w:val="left" w:pos="1418"/>
                <w:tab w:val="left" w:pos="1701"/>
              </w:tabs>
            </w:pPr>
            <w:r>
              <w:t>číslo</w:t>
            </w:r>
          </w:p>
        </w:tc>
      </w:tr>
      <w:tr w:rsidR="00707358" w14:paraId="2ABE6259" w14:textId="77777777" w:rsidTr="000A1AF8">
        <w:trPr>
          <w:jc w:val="center"/>
        </w:trPr>
        <w:tc>
          <w:tcPr>
            <w:tcW w:w="1838" w:type="dxa"/>
            <w:tcBorders>
              <w:left w:val="single" w:sz="12" w:space="0" w:color="auto"/>
            </w:tcBorders>
          </w:tcPr>
          <w:p w14:paraId="085494DC"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2FDF75FE" w14:textId="77777777" w:rsidR="00707358" w:rsidRDefault="00707358" w:rsidP="000A1AF8">
            <w:pPr>
              <w:pStyle w:val="Bezmezer"/>
              <w:tabs>
                <w:tab w:val="left" w:pos="1134"/>
                <w:tab w:val="left" w:pos="1418"/>
                <w:tab w:val="left" w:pos="1701"/>
              </w:tabs>
            </w:pPr>
          </w:p>
        </w:tc>
      </w:tr>
      <w:tr w:rsidR="00707358" w14:paraId="129A5372" w14:textId="77777777" w:rsidTr="000A1AF8">
        <w:trPr>
          <w:jc w:val="center"/>
        </w:trPr>
        <w:tc>
          <w:tcPr>
            <w:tcW w:w="1838" w:type="dxa"/>
            <w:tcBorders>
              <w:left w:val="single" w:sz="12" w:space="0" w:color="auto"/>
              <w:bottom w:val="single" w:sz="12" w:space="0" w:color="auto"/>
            </w:tcBorders>
          </w:tcPr>
          <w:p w14:paraId="64CFB856"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0FDFAA70" w14:textId="77777777" w:rsidR="00707358" w:rsidRDefault="00707358" w:rsidP="000A1AF8">
            <w:pPr>
              <w:pStyle w:val="Bezmezer"/>
              <w:tabs>
                <w:tab w:val="left" w:pos="1134"/>
                <w:tab w:val="left" w:pos="1418"/>
                <w:tab w:val="left" w:pos="1701"/>
              </w:tabs>
            </w:pPr>
            <w:r>
              <w:t>Ano</w:t>
            </w:r>
          </w:p>
        </w:tc>
      </w:tr>
      <w:tr w:rsidR="00707358" w14:paraId="11083C02" w14:textId="77777777" w:rsidTr="000A1AF8">
        <w:trPr>
          <w:jc w:val="center"/>
        </w:trPr>
        <w:tc>
          <w:tcPr>
            <w:tcW w:w="1838" w:type="dxa"/>
            <w:tcBorders>
              <w:top w:val="single" w:sz="12" w:space="0" w:color="auto"/>
              <w:left w:val="single" w:sz="12" w:space="0" w:color="auto"/>
            </w:tcBorders>
          </w:tcPr>
          <w:p w14:paraId="457FFE33"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5A47D6CC" w14:textId="77777777" w:rsidR="00707358" w:rsidRDefault="00707358" w:rsidP="000A1AF8">
            <w:pPr>
              <w:pStyle w:val="Bezmezer"/>
              <w:tabs>
                <w:tab w:val="left" w:pos="1134"/>
                <w:tab w:val="left" w:pos="1418"/>
                <w:tab w:val="left" w:pos="1701"/>
              </w:tabs>
            </w:pPr>
            <w:r>
              <w:t>forLine</w:t>
            </w:r>
          </w:p>
        </w:tc>
      </w:tr>
      <w:tr w:rsidR="00707358" w14:paraId="1E3C6637" w14:textId="77777777" w:rsidTr="000A1AF8">
        <w:trPr>
          <w:jc w:val="center"/>
        </w:trPr>
        <w:tc>
          <w:tcPr>
            <w:tcW w:w="1838" w:type="dxa"/>
            <w:tcBorders>
              <w:left w:val="single" w:sz="12" w:space="0" w:color="auto"/>
            </w:tcBorders>
          </w:tcPr>
          <w:p w14:paraId="03F2E1C9"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17CC9352" w14:textId="77777777" w:rsidR="00707358" w:rsidRDefault="00707358" w:rsidP="000A1AF8">
            <w:pPr>
              <w:pStyle w:val="Bezmezer"/>
              <w:tabs>
                <w:tab w:val="left" w:pos="1134"/>
                <w:tab w:val="left" w:pos="1418"/>
                <w:tab w:val="left" w:pos="1701"/>
              </w:tabs>
            </w:pPr>
            <w:r>
              <w:t>Číslo čekající linky v zastávce návaznosti</w:t>
            </w:r>
          </w:p>
        </w:tc>
      </w:tr>
      <w:tr w:rsidR="00707358" w14:paraId="457C7633" w14:textId="77777777" w:rsidTr="000A1AF8">
        <w:trPr>
          <w:jc w:val="center"/>
        </w:trPr>
        <w:tc>
          <w:tcPr>
            <w:tcW w:w="1838" w:type="dxa"/>
            <w:tcBorders>
              <w:left w:val="single" w:sz="12" w:space="0" w:color="auto"/>
            </w:tcBorders>
          </w:tcPr>
          <w:p w14:paraId="0E2A1304"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7F283B6B" w14:textId="77777777" w:rsidR="00707358" w:rsidRDefault="00707358" w:rsidP="000A1AF8">
            <w:pPr>
              <w:pStyle w:val="Bezmezer"/>
              <w:tabs>
                <w:tab w:val="left" w:pos="1134"/>
                <w:tab w:val="left" w:pos="1418"/>
                <w:tab w:val="left" w:pos="1701"/>
              </w:tabs>
            </w:pPr>
            <w:r>
              <w:t>Kladné číslo</w:t>
            </w:r>
          </w:p>
        </w:tc>
      </w:tr>
      <w:tr w:rsidR="00707358" w14:paraId="552C6AAF" w14:textId="77777777" w:rsidTr="000A1AF8">
        <w:trPr>
          <w:jc w:val="center"/>
        </w:trPr>
        <w:tc>
          <w:tcPr>
            <w:tcW w:w="1838" w:type="dxa"/>
            <w:tcBorders>
              <w:left w:val="single" w:sz="12" w:space="0" w:color="auto"/>
            </w:tcBorders>
          </w:tcPr>
          <w:p w14:paraId="52CF65F5"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79874343" w14:textId="77777777" w:rsidR="00707358" w:rsidRDefault="00707358" w:rsidP="000A1AF8">
            <w:pPr>
              <w:pStyle w:val="Bezmezer"/>
              <w:tabs>
                <w:tab w:val="left" w:pos="1134"/>
                <w:tab w:val="left" w:pos="1418"/>
                <w:tab w:val="left" w:pos="1701"/>
              </w:tabs>
            </w:pPr>
            <w:r>
              <w:t>1-999999</w:t>
            </w:r>
          </w:p>
        </w:tc>
      </w:tr>
      <w:tr w:rsidR="00707358" w14:paraId="16755DF2" w14:textId="77777777" w:rsidTr="000A1AF8">
        <w:trPr>
          <w:jc w:val="center"/>
        </w:trPr>
        <w:tc>
          <w:tcPr>
            <w:tcW w:w="1838" w:type="dxa"/>
            <w:tcBorders>
              <w:left w:val="single" w:sz="12" w:space="0" w:color="auto"/>
              <w:bottom w:val="single" w:sz="12" w:space="0" w:color="auto"/>
            </w:tcBorders>
          </w:tcPr>
          <w:p w14:paraId="24059378"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04F7188C" w14:textId="77777777" w:rsidR="00707358" w:rsidRDefault="00707358" w:rsidP="000A1AF8">
            <w:pPr>
              <w:pStyle w:val="Bezmezer"/>
              <w:tabs>
                <w:tab w:val="left" w:pos="1134"/>
                <w:tab w:val="left" w:pos="1418"/>
                <w:tab w:val="left" w:pos="1701"/>
              </w:tabs>
            </w:pPr>
            <w:r>
              <w:t>Ano</w:t>
            </w:r>
          </w:p>
        </w:tc>
      </w:tr>
      <w:tr w:rsidR="00707358" w14:paraId="6DEA5491" w14:textId="77777777" w:rsidTr="000A1AF8">
        <w:trPr>
          <w:jc w:val="center"/>
        </w:trPr>
        <w:tc>
          <w:tcPr>
            <w:tcW w:w="1838" w:type="dxa"/>
            <w:tcBorders>
              <w:top w:val="single" w:sz="12" w:space="0" w:color="auto"/>
              <w:left w:val="single" w:sz="12" w:space="0" w:color="auto"/>
            </w:tcBorders>
          </w:tcPr>
          <w:p w14:paraId="2FA1D166"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6DEB10A4" w14:textId="77777777" w:rsidR="00707358" w:rsidRDefault="00707358" w:rsidP="000A1AF8">
            <w:pPr>
              <w:pStyle w:val="Bezmezer"/>
              <w:tabs>
                <w:tab w:val="left" w:pos="1134"/>
                <w:tab w:val="left" w:pos="1418"/>
                <w:tab w:val="left" w:pos="1701"/>
              </w:tabs>
            </w:pPr>
            <w:r>
              <w:t>forCourse</w:t>
            </w:r>
          </w:p>
        </w:tc>
      </w:tr>
      <w:tr w:rsidR="00707358" w14:paraId="1A0CB538" w14:textId="77777777" w:rsidTr="000A1AF8">
        <w:trPr>
          <w:jc w:val="center"/>
        </w:trPr>
        <w:tc>
          <w:tcPr>
            <w:tcW w:w="1838" w:type="dxa"/>
            <w:tcBorders>
              <w:left w:val="single" w:sz="12" w:space="0" w:color="auto"/>
            </w:tcBorders>
          </w:tcPr>
          <w:p w14:paraId="51BB3B95"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16E9952E" w14:textId="77777777" w:rsidR="00707358" w:rsidRDefault="00707358" w:rsidP="000A1AF8">
            <w:pPr>
              <w:pStyle w:val="Bezmezer"/>
              <w:tabs>
                <w:tab w:val="left" w:pos="1134"/>
                <w:tab w:val="left" w:pos="1418"/>
                <w:tab w:val="left" w:pos="1701"/>
              </w:tabs>
            </w:pPr>
            <w:r>
              <w:t>Číslo kurzu čekající linky v zastávce návaznosti</w:t>
            </w:r>
          </w:p>
        </w:tc>
      </w:tr>
      <w:tr w:rsidR="00707358" w14:paraId="7CDDBECA" w14:textId="77777777" w:rsidTr="000A1AF8">
        <w:trPr>
          <w:jc w:val="center"/>
        </w:trPr>
        <w:tc>
          <w:tcPr>
            <w:tcW w:w="1838" w:type="dxa"/>
            <w:tcBorders>
              <w:left w:val="single" w:sz="12" w:space="0" w:color="auto"/>
            </w:tcBorders>
          </w:tcPr>
          <w:p w14:paraId="7490DEF6"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74C6775A" w14:textId="77777777" w:rsidR="00707358" w:rsidRDefault="00707358" w:rsidP="000A1AF8">
            <w:pPr>
              <w:pStyle w:val="Bezmezer"/>
              <w:tabs>
                <w:tab w:val="left" w:pos="1134"/>
                <w:tab w:val="left" w:pos="1418"/>
                <w:tab w:val="left" w:pos="1701"/>
              </w:tabs>
            </w:pPr>
            <w:r>
              <w:t>Kladné číslo</w:t>
            </w:r>
          </w:p>
        </w:tc>
      </w:tr>
      <w:tr w:rsidR="00707358" w14:paraId="76759F81" w14:textId="77777777" w:rsidTr="000A1AF8">
        <w:trPr>
          <w:jc w:val="center"/>
        </w:trPr>
        <w:tc>
          <w:tcPr>
            <w:tcW w:w="1838" w:type="dxa"/>
            <w:tcBorders>
              <w:left w:val="single" w:sz="12" w:space="0" w:color="auto"/>
            </w:tcBorders>
          </w:tcPr>
          <w:p w14:paraId="61ED3867"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6499AC58" w14:textId="77777777" w:rsidR="00707358" w:rsidRDefault="00707358" w:rsidP="000A1AF8">
            <w:pPr>
              <w:pStyle w:val="Bezmezer"/>
              <w:tabs>
                <w:tab w:val="left" w:pos="1134"/>
                <w:tab w:val="left" w:pos="1418"/>
                <w:tab w:val="left" w:pos="1701"/>
              </w:tabs>
            </w:pPr>
          </w:p>
        </w:tc>
      </w:tr>
      <w:tr w:rsidR="00707358" w14:paraId="5FE1E610" w14:textId="77777777" w:rsidTr="000A1AF8">
        <w:trPr>
          <w:jc w:val="center"/>
        </w:trPr>
        <w:tc>
          <w:tcPr>
            <w:tcW w:w="1838" w:type="dxa"/>
            <w:tcBorders>
              <w:left w:val="single" w:sz="12" w:space="0" w:color="auto"/>
              <w:bottom w:val="single" w:sz="12" w:space="0" w:color="auto"/>
            </w:tcBorders>
          </w:tcPr>
          <w:p w14:paraId="19751B84"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3CAD4FF9" w14:textId="77777777" w:rsidR="00707358" w:rsidRDefault="00707358" w:rsidP="000A1AF8">
            <w:pPr>
              <w:pStyle w:val="Bezmezer"/>
              <w:tabs>
                <w:tab w:val="left" w:pos="1134"/>
                <w:tab w:val="left" w:pos="1418"/>
                <w:tab w:val="left" w:pos="1701"/>
              </w:tabs>
            </w:pPr>
            <w:r>
              <w:t>Ano</w:t>
            </w:r>
          </w:p>
        </w:tc>
      </w:tr>
      <w:tr w:rsidR="00707358" w14:paraId="21FE95F6" w14:textId="77777777" w:rsidTr="000A1AF8">
        <w:trPr>
          <w:jc w:val="center"/>
        </w:trPr>
        <w:tc>
          <w:tcPr>
            <w:tcW w:w="1838" w:type="dxa"/>
            <w:tcBorders>
              <w:top w:val="single" w:sz="12" w:space="0" w:color="auto"/>
              <w:left w:val="single" w:sz="12" w:space="0" w:color="auto"/>
            </w:tcBorders>
          </w:tcPr>
          <w:p w14:paraId="7843CF26"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5C6ECEC0" w14:textId="77777777" w:rsidR="00707358" w:rsidRDefault="00707358" w:rsidP="000A1AF8">
            <w:pPr>
              <w:pStyle w:val="Bezmezer"/>
              <w:tabs>
                <w:tab w:val="left" w:pos="1134"/>
                <w:tab w:val="left" w:pos="1418"/>
                <w:tab w:val="left" w:pos="1701"/>
              </w:tabs>
            </w:pPr>
            <w:r>
              <w:t>fromStationName</w:t>
            </w:r>
          </w:p>
        </w:tc>
      </w:tr>
      <w:tr w:rsidR="00707358" w14:paraId="5C3FD725" w14:textId="77777777" w:rsidTr="000A1AF8">
        <w:trPr>
          <w:jc w:val="center"/>
        </w:trPr>
        <w:tc>
          <w:tcPr>
            <w:tcW w:w="1838" w:type="dxa"/>
            <w:tcBorders>
              <w:left w:val="single" w:sz="12" w:space="0" w:color="auto"/>
            </w:tcBorders>
          </w:tcPr>
          <w:p w14:paraId="3ECBBBA9"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28EB0C33" w14:textId="77777777" w:rsidR="00707358" w:rsidRDefault="00707358" w:rsidP="000A1AF8">
            <w:pPr>
              <w:pStyle w:val="Bezmezer"/>
              <w:tabs>
                <w:tab w:val="left" w:pos="1134"/>
                <w:tab w:val="left" w:pos="1418"/>
                <w:tab w:val="left" w:pos="1701"/>
              </w:tabs>
            </w:pPr>
            <w:r>
              <w:t>Jméno zastávky návaznosti</w:t>
            </w:r>
          </w:p>
        </w:tc>
      </w:tr>
      <w:tr w:rsidR="00707358" w14:paraId="5BAE76B7" w14:textId="77777777" w:rsidTr="000A1AF8">
        <w:trPr>
          <w:jc w:val="center"/>
        </w:trPr>
        <w:tc>
          <w:tcPr>
            <w:tcW w:w="1838" w:type="dxa"/>
            <w:tcBorders>
              <w:left w:val="single" w:sz="12" w:space="0" w:color="auto"/>
            </w:tcBorders>
          </w:tcPr>
          <w:p w14:paraId="182D7F62"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247C9D62" w14:textId="77777777" w:rsidR="00707358" w:rsidRDefault="00707358" w:rsidP="000A1AF8">
            <w:pPr>
              <w:pStyle w:val="Bezmezer"/>
              <w:tabs>
                <w:tab w:val="left" w:pos="1134"/>
                <w:tab w:val="left" w:pos="1418"/>
                <w:tab w:val="left" w:pos="1701"/>
              </w:tabs>
            </w:pPr>
            <w:r>
              <w:t>Textový řetězec</w:t>
            </w:r>
          </w:p>
        </w:tc>
      </w:tr>
      <w:tr w:rsidR="00707358" w14:paraId="3DD574C9" w14:textId="77777777" w:rsidTr="000A1AF8">
        <w:trPr>
          <w:jc w:val="center"/>
        </w:trPr>
        <w:tc>
          <w:tcPr>
            <w:tcW w:w="1838" w:type="dxa"/>
            <w:tcBorders>
              <w:left w:val="single" w:sz="12" w:space="0" w:color="auto"/>
            </w:tcBorders>
          </w:tcPr>
          <w:p w14:paraId="4F0D3A93"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498CE90D" w14:textId="77777777" w:rsidR="00707358" w:rsidRDefault="00707358" w:rsidP="000A1AF8">
            <w:pPr>
              <w:pStyle w:val="Bezmezer"/>
              <w:tabs>
                <w:tab w:val="left" w:pos="1134"/>
                <w:tab w:val="left" w:pos="1418"/>
                <w:tab w:val="left" w:pos="1701"/>
              </w:tabs>
            </w:pPr>
          </w:p>
        </w:tc>
      </w:tr>
      <w:tr w:rsidR="00707358" w14:paraId="33926C22" w14:textId="77777777" w:rsidTr="000A1AF8">
        <w:trPr>
          <w:jc w:val="center"/>
        </w:trPr>
        <w:tc>
          <w:tcPr>
            <w:tcW w:w="1838" w:type="dxa"/>
            <w:tcBorders>
              <w:left w:val="single" w:sz="12" w:space="0" w:color="auto"/>
              <w:bottom w:val="single" w:sz="12" w:space="0" w:color="auto"/>
            </w:tcBorders>
          </w:tcPr>
          <w:p w14:paraId="40EE0D6C"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0785D03D" w14:textId="77777777" w:rsidR="00707358" w:rsidRDefault="00707358" w:rsidP="000A1AF8">
            <w:pPr>
              <w:pStyle w:val="Bezmezer"/>
              <w:tabs>
                <w:tab w:val="left" w:pos="1134"/>
                <w:tab w:val="left" w:pos="1418"/>
                <w:tab w:val="left" w:pos="1701"/>
              </w:tabs>
            </w:pPr>
            <w:r>
              <w:t>Ano</w:t>
            </w:r>
          </w:p>
        </w:tc>
      </w:tr>
      <w:tr w:rsidR="00707358" w14:paraId="0E3C65F4" w14:textId="77777777" w:rsidTr="000A1AF8">
        <w:trPr>
          <w:jc w:val="center"/>
        </w:trPr>
        <w:tc>
          <w:tcPr>
            <w:tcW w:w="1838" w:type="dxa"/>
            <w:tcBorders>
              <w:top w:val="single" w:sz="12" w:space="0" w:color="auto"/>
              <w:left w:val="single" w:sz="12" w:space="0" w:color="auto"/>
            </w:tcBorders>
          </w:tcPr>
          <w:p w14:paraId="134B2221"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4469144B" w14:textId="77777777" w:rsidR="00707358" w:rsidRDefault="00707358" w:rsidP="000A1AF8">
            <w:pPr>
              <w:pStyle w:val="Bezmezer"/>
              <w:tabs>
                <w:tab w:val="left" w:pos="1134"/>
                <w:tab w:val="left" w:pos="1418"/>
                <w:tab w:val="left" w:pos="1701"/>
              </w:tabs>
            </w:pPr>
            <w:r>
              <w:t>toStationName</w:t>
            </w:r>
          </w:p>
        </w:tc>
      </w:tr>
      <w:tr w:rsidR="00707358" w14:paraId="3DDFA06E" w14:textId="77777777" w:rsidTr="000A1AF8">
        <w:trPr>
          <w:jc w:val="center"/>
        </w:trPr>
        <w:tc>
          <w:tcPr>
            <w:tcW w:w="1838" w:type="dxa"/>
            <w:tcBorders>
              <w:left w:val="single" w:sz="12" w:space="0" w:color="auto"/>
            </w:tcBorders>
          </w:tcPr>
          <w:p w14:paraId="3E1FF9EA"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6BC3494B" w14:textId="77777777" w:rsidR="00707358" w:rsidRDefault="00707358" w:rsidP="000A1AF8">
            <w:pPr>
              <w:pStyle w:val="Bezmezer"/>
              <w:tabs>
                <w:tab w:val="left" w:pos="1134"/>
                <w:tab w:val="left" w:pos="1418"/>
                <w:tab w:val="left" w:pos="1701"/>
              </w:tabs>
            </w:pPr>
            <w:r>
              <w:t>Jméno cílové zastávky čekajícího spoje v zastávce návazností</w:t>
            </w:r>
          </w:p>
        </w:tc>
      </w:tr>
      <w:tr w:rsidR="00707358" w14:paraId="192F0DAF" w14:textId="77777777" w:rsidTr="000A1AF8">
        <w:trPr>
          <w:jc w:val="center"/>
        </w:trPr>
        <w:tc>
          <w:tcPr>
            <w:tcW w:w="1838" w:type="dxa"/>
            <w:tcBorders>
              <w:left w:val="single" w:sz="12" w:space="0" w:color="auto"/>
            </w:tcBorders>
          </w:tcPr>
          <w:p w14:paraId="471A823D"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5F0335AD" w14:textId="77777777" w:rsidR="00707358" w:rsidRDefault="00707358" w:rsidP="000A1AF8">
            <w:pPr>
              <w:pStyle w:val="Bezmezer"/>
              <w:tabs>
                <w:tab w:val="left" w:pos="1134"/>
                <w:tab w:val="left" w:pos="1418"/>
                <w:tab w:val="left" w:pos="1701"/>
              </w:tabs>
            </w:pPr>
            <w:r>
              <w:t>Textový řetězec</w:t>
            </w:r>
          </w:p>
        </w:tc>
      </w:tr>
      <w:tr w:rsidR="00707358" w14:paraId="3002F243" w14:textId="77777777" w:rsidTr="000A1AF8">
        <w:trPr>
          <w:jc w:val="center"/>
        </w:trPr>
        <w:tc>
          <w:tcPr>
            <w:tcW w:w="1838" w:type="dxa"/>
            <w:tcBorders>
              <w:left w:val="single" w:sz="12" w:space="0" w:color="auto"/>
            </w:tcBorders>
          </w:tcPr>
          <w:p w14:paraId="3D2CB244"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76BF9D50" w14:textId="77777777" w:rsidR="00707358" w:rsidRDefault="00707358" w:rsidP="000A1AF8">
            <w:pPr>
              <w:pStyle w:val="Bezmezer"/>
              <w:tabs>
                <w:tab w:val="left" w:pos="1134"/>
                <w:tab w:val="left" w:pos="1418"/>
                <w:tab w:val="left" w:pos="1701"/>
              </w:tabs>
            </w:pPr>
          </w:p>
        </w:tc>
      </w:tr>
      <w:tr w:rsidR="00707358" w14:paraId="0C95D4F1" w14:textId="77777777" w:rsidTr="000A1AF8">
        <w:trPr>
          <w:jc w:val="center"/>
        </w:trPr>
        <w:tc>
          <w:tcPr>
            <w:tcW w:w="1838" w:type="dxa"/>
            <w:tcBorders>
              <w:left w:val="single" w:sz="12" w:space="0" w:color="auto"/>
              <w:bottom w:val="single" w:sz="12" w:space="0" w:color="auto"/>
            </w:tcBorders>
          </w:tcPr>
          <w:p w14:paraId="7C14B2E7"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41203B75" w14:textId="77777777" w:rsidR="00707358" w:rsidRDefault="00707358" w:rsidP="000A1AF8">
            <w:pPr>
              <w:pStyle w:val="Bezmezer"/>
              <w:tabs>
                <w:tab w:val="left" w:pos="1134"/>
                <w:tab w:val="left" w:pos="1418"/>
                <w:tab w:val="left" w:pos="1701"/>
              </w:tabs>
            </w:pPr>
            <w:r>
              <w:t>Ano</w:t>
            </w:r>
          </w:p>
        </w:tc>
      </w:tr>
      <w:tr w:rsidR="00707358" w14:paraId="6A7E1C20" w14:textId="77777777" w:rsidTr="000A1AF8">
        <w:trPr>
          <w:jc w:val="center"/>
        </w:trPr>
        <w:tc>
          <w:tcPr>
            <w:tcW w:w="1838" w:type="dxa"/>
            <w:tcBorders>
              <w:top w:val="single" w:sz="18" w:space="0" w:color="auto"/>
            </w:tcBorders>
          </w:tcPr>
          <w:p w14:paraId="6B16E86E" w14:textId="77777777" w:rsidR="00707358" w:rsidRDefault="00707358" w:rsidP="000A1AF8">
            <w:pPr>
              <w:pStyle w:val="Bezmezer"/>
              <w:tabs>
                <w:tab w:val="left" w:pos="1134"/>
                <w:tab w:val="left" w:pos="1418"/>
                <w:tab w:val="left" w:pos="1701"/>
              </w:tabs>
            </w:pPr>
            <w:r>
              <w:t>Příklad</w:t>
            </w:r>
          </w:p>
        </w:tc>
        <w:tc>
          <w:tcPr>
            <w:tcW w:w="7244" w:type="dxa"/>
            <w:tcBorders>
              <w:top w:val="single" w:sz="18" w:space="0" w:color="auto"/>
            </w:tcBorders>
          </w:tcPr>
          <w:p w14:paraId="68DFBDB8" w14:textId="77777777" w:rsidR="00707358" w:rsidRPr="009F5F40" w:rsidRDefault="00707358" w:rsidP="000A1AF8">
            <w:pPr>
              <w:pStyle w:val="Bezmezer"/>
              <w:tabs>
                <w:tab w:val="left" w:pos="1134"/>
                <w:tab w:val="left" w:pos="1418"/>
                <w:tab w:val="left" w:pos="1701"/>
              </w:tabs>
              <w:rPr>
                <w:szCs w:val="18"/>
              </w:rPr>
            </w:pPr>
            <w:r w:rsidRPr="004F3460">
              <w:t>&lt;</w:t>
            </w:r>
            <w:r>
              <w:t>transfer</w:t>
            </w:r>
            <w:r w:rsidRPr="004F3460">
              <w:t xml:space="preserve"> </w:t>
            </w:r>
            <w:r>
              <w:t>fromL</w:t>
            </w:r>
            <w:r w:rsidRPr="004F3460">
              <w:t>ine="470530"</w:t>
            </w:r>
            <w:r>
              <w:t xml:space="preserve"> fromD</w:t>
            </w:r>
            <w:r w:rsidRPr="003118BD">
              <w:t>istinguishLine</w:t>
            </w:r>
            <w:r w:rsidRPr="004F3460">
              <w:t xml:space="preserve"> ="</w:t>
            </w:r>
            <w:r>
              <w:t>1</w:t>
            </w:r>
            <w:r w:rsidRPr="004F3460">
              <w:t xml:space="preserve">"  </w:t>
            </w:r>
            <w:r>
              <w:t>fromConnection</w:t>
            </w:r>
            <w:r w:rsidRPr="004F3460">
              <w:t xml:space="preserve">="10" </w:t>
            </w:r>
            <w:r>
              <w:t>fromT</w:t>
            </w:r>
            <w:r w:rsidRPr="004F3460">
              <w:t>ariff</w:t>
            </w:r>
            <w:r>
              <w:t>Id</w:t>
            </w:r>
            <w:r w:rsidRPr="004F3460">
              <w:t>="38"</w:t>
            </w:r>
            <w:r>
              <w:t xml:space="preserve"> toT</w:t>
            </w:r>
            <w:r w:rsidRPr="004F3460">
              <w:t>ariff</w:t>
            </w:r>
            <w:r>
              <w:t>Id</w:t>
            </w:r>
            <w:r w:rsidRPr="004F3460">
              <w:t>="3"</w:t>
            </w:r>
            <w:r>
              <w:t xml:space="preserve"> toLine="470533</w:t>
            </w:r>
            <w:r w:rsidRPr="004F3460">
              <w:t xml:space="preserve">" </w:t>
            </w:r>
            <w:r>
              <w:t>toCourse</w:t>
            </w:r>
            <w:r w:rsidRPr="004F3460">
              <w:t xml:space="preserve">="10" </w:t>
            </w:r>
            <w:r>
              <w:t>fromStationName=“Auto. Nádr.“ toStationName=“Auto. Nádr.“</w:t>
            </w:r>
            <w:r w:rsidRPr="004F3460">
              <w:t>&gt;</w:t>
            </w:r>
          </w:p>
        </w:tc>
      </w:tr>
    </w:tbl>
    <w:p w14:paraId="0309E121" w14:textId="77777777" w:rsidR="00707358" w:rsidRPr="008C2020" w:rsidRDefault="00707358" w:rsidP="00C75FF4">
      <w:pPr>
        <w:pStyle w:val="Nadpis4"/>
      </w:pPr>
      <w:r w:rsidRPr="008C2020">
        <w:t xml:space="preserve">Spoj čekající v zastávce návaznosti - MHD </w:t>
      </w:r>
    </w:p>
    <w:p w14:paraId="2D0E58E0" w14:textId="77777777" w:rsidR="00707358" w:rsidRPr="00877196" w:rsidRDefault="00707358" w:rsidP="00707358">
      <w:pPr>
        <w:tabs>
          <w:tab w:val="left" w:pos="1134"/>
          <w:tab w:val="left" w:pos="1418"/>
          <w:tab w:val="left" w:pos="1701"/>
        </w:tabs>
      </w:pPr>
      <w:r>
        <w:t>Tento popis řeší situaci, že na autobusový spoj přijíždějící do zastávky navazuje další spoj, který po určitou dobu čeká v zastávce na přijíždějící spoj.</w:t>
      </w:r>
    </w:p>
    <w:tbl>
      <w:tblPr>
        <w:tblW w:w="9082" w:type="dxa"/>
        <w:jc w:val="center"/>
        <w:tblLook w:val="04A0" w:firstRow="1" w:lastRow="0" w:firstColumn="1" w:lastColumn="0" w:noHBand="0" w:noVBand="1"/>
      </w:tblPr>
      <w:tblGrid>
        <w:gridCol w:w="1838"/>
        <w:gridCol w:w="7244"/>
      </w:tblGrid>
      <w:tr w:rsidR="00707358" w14:paraId="0DC17E45"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1A745176" w14:textId="77777777" w:rsidR="00707358" w:rsidRDefault="00707358" w:rsidP="000A1AF8">
            <w:pPr>
              <w:pStyle w:val="Bezmezer"/>
              <w:tabs>
                <w:tab w:val="left" w:pos="1134"/>
                <w:tab w:val="left" w:pos="1418"/>
                <w:tab w:val="left" w:pos="1701"/>
              </w:tabs>
            </w:pPr>
            <w:r>
              <w:t>Název</w:t>
            </w:r>
          </w:p>
        </w:tc>
        <w:tc>
          <w:tcPr>
            <w:tcW w:w="7244" w:type="dxa"/>
            <w:tcBorders>
              <w:top w:val="single" w:sz="12" w:space="0" w:color="auto"/>
              <w:bottom w:val="single" w:sz="8" w:space="0" w:color="auto"/>
              <w:right w:val="single" w:sz="12" w:space="0" w:color="auto"/>
            </w:tcBorders>
            <w:shd w:val="pct12" w:color="auto" w:fill="auto"/>
          </w:tcPr>
          <w:p w14:paraId="7B65DC4D" w14:textId="77777777" w:rsidR="00707358" w:rsidRDefault="00707358" w:rsidP="000A1AF8">
            <w:pPr>
              <w:pStyle w:val="Bezmezer"/>
              <w:tabs>
                <w:tab w:val="left" w:pos="1134"/>
                <w:tab w:val="left" w:pos="1418"/>
                <w:tab w:val="left" w:pos="1701"/>
              </w:tabs>
            </w:pPr>
            <w:r>
              <w:t>transfer</w:t>
            </w:r>
          </w:p>
        </w:tc>
      </w:tr>
      <w:tr w:rsidR="00707358" w14:paraId="14D6F245" w14:textId="77777777" w:rsidTr="000A1AF8">
        <w:trPr>
          <w:jc w:val="center"/>
        </w:trPr>
        <w:tc>
          <w:tcPr>
            <w:tcW w:w="1838" w:type="dxa"/>
            <w:tcBorders>
              <w:top w:val="single" w:sz="8" w:space="0" w:color="auto"/>
              <w:left w:val="single" w:sz="12" w:space="0" w:color="auto"/>
            </w:tcBorders>
          </w:tcPr>
          <w:p w14:paraId="5315E020" w14:textId="77777777" w:rsidR="00707358" w:rsidRDefault="00707358" w:rsidP="000A1AF8">
            <w:pPr>
              <w:pStyle w:val="Bezmezer"/>
              <w:tabs>
                <w:tab w:val="left" w:pos="1134"/>
                <w:tab w:val="left" w:pos="1418"/>
                <w:tab w:val="left" w:pos="1701"/>
              </w:tabs>
            </w:pPr>
            <w:r>
              <w:t>Cesta</w:t>
            </w:r>
          </w:p>
        </w:tc>
        <w:tc>
          <w:tcPr>
            <w:tcW w:w="7244" w:type="dxa"/>
            <w:tcBorders>
              <w:top w:val="single" w:sz="8" w:space="0" w:color="auto"/>
              <w:right w:val="single" w:sz="12" w:space="0" w:color="auto"/>
            </w:tcBorders>
          </w:tcPr>
          <w:p w14:paraId="09441B46" w14:textId="77777777" w:rsidR="00707358" w:rsidRDefault="00707358" w:rsidP="000A1AF8">
            <w:pPr>
              <w:pStyle w:val="Bezmezer"/>
              <w:tabs>
                <w:tab w:val="left" w:pos="1134"/>
                <w:tab w:val="left" w:pos="1418"/>
                <w:tab w:val="left" w:pos="1701"/>
              </w:tabs>
            </w:pPr>
            <w:r>
              <w:t>transfers/</w:t>
            </w:r>
            <w:r w:rsidRPr="006B6320">
              <w:rPr>
                <w:rStyle w:val="Siln"/>
              </w:rPr>
              <w:t>waiting</w:t>
            </w:r>
            <w:r>
              <w:rPr>
                <w:rStyle w:val="Siln"/>
              </w:rPr>
              <w:t>/municipal/transfer</w:t>
            </w:r>
          </w:p>
        </w:tc>
      </w:tr>
      <w:tr w:rsidR="00707358" w14:paraId="2A44763B" w14:textId="77777777" w:rsidTr="000A1AF8">
        <w:trPr>
          <w:jc w:val="center"/>
        </w:trPr>
        <w:tc>
          <w:tcPr>
            <w:tcW w:w="1838" w:type="dxa"/>
            <w:tcBorders>
              <w:left w:val="single" w:sz="12" w:space="0" w:color="auto"/>
            </w:tcBorders>
          </w:tcPr>
          <w:p w14:paraId="1519107E"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7D9A79ED" w14:textId="77777777" w:rsidR="00707358" w:rsidRDefault="00707358" w:rsidP="000A1AF8">
            <w:pPr>
              <w:pStyle w:val="Bezmezer"/>
              <w:tabs>
                <w:tab w:val="left" w:pos="1134"/>
                <w:tab w:val="left" w:pos="1418"/>
                <w:tab w:val="left" w:pos="1701"/>
              </w:tabs>
            </w:pPr>
            <w:r>
              <w:t>Návaznost čekající – informace o chování čekajícího vozidla na návaznost</w:t>
            </w:r>
          </w:p>
        </w:tc>
      </w:tr>
      <w:tr w:rsidR="00707358" w14:paraId="1412BD93" w14:textId="77777777" w:rsidTr="000A1AF8">
        <w:trPr>
          <w:jc w:val="center"/>
        </w:trPr>
        <w:tc>
          <w:tcPr>
            <w:tcW w:w="1838" w:type="dxa"/>
            <w:tcBorders>
              <w:left w:val="single" w:sz="12" w:space="0" w:color="auto"/>
            </w:tcBorders>
          </w:tcPr>
          <w:p w14:paraId="1F787619"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6B576D8D" w14:textId="77777777" w:rsidR="00707358" w:rsidRDefault="00707358" w:rsidP="000A1AF8">
            <w:pPr>
              <w:pStyle w:val="Bezmezer"/>
              <w:tabs>
                <w:tab w:val="left" w:pos="1134"/>
                <w:tab w:val="left" w:pos="1418"/>
                <w:tab w:val="left" w:pos="1701"/>
              </w:tabs>
            </w:pPr>
          </w:p>
        </w:tc>
      </w:tr>
      <w:tr w:rsidR="00707358" w14:paraId="18D29A23" w14:textId="77777777" w:rsidTr="000A1AF8">
        <w:trPr>
          <w:jc w:val="center"/>
        </w:trPr>
        <w:tc>
          <w:tcPr>
            <w:tcW w:w="1838" w:type="dxa"/>
            <w:tcBorders>
              <w:left w:val="single" w:sz="12" w:space="0" w:color="auto"/>
            </w:tcBorders>
          </w:tcPr>
          <w:p w14:paraId="2DFF73EA"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3C0EA4BC" w14:textId="77777777" w:rsidR="00707358" w:rsidRDefault="00707358" w:rsidP="000A1AF8">
            <w:pPr>
              <w:pStyle w:val="Bezmezer"/>
              <w:tabs>
                <w:tab w:val="left" w:pos="1134"/>
                <w:tab w:val="left" w:pos="1418"/>
                <w:tab w:val="left" w:pos="1701"/>
              </w:tabs>
            </w:pPr>
          </w:p>
        </w:tc>
      </w:tr>
      <w:tr w:rsidR="00707358" w14:paraId="098E964A" w14:textId="77777777" w:rsidTr="000A1AF8">
        <w:trPr>
          <w:jc w:val="center"/>
        </w:trPr>
        <w:tc>
          <w:tcPr>
            <w:tcW w:w="1838" w:type="dxa"/>
            <w:tcBorders>
              <w:left w:val="single" w:sz="12" w:space="0" w:color="auto"/>
              <w:bottom w:val="single" w:sz="12" w:space="0" w:color="auto"/>
            </w:tcBorders>
          </w:tcPr>
          <w:p w14:paraId="62700263"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7E18695A" w14:textId="77777777" w:rsidR="00707358" w:rsidRDefault="00707358" w:rsidP="000A1AF8">
            <w:pPr>
              <w:pStyle w:val="Bezmezer"/>
              <w:tabs>
                <w:tab w:val="left" w:pos="1134"/>
                <w:tab w:val="left" w:pos="1418"/>
                <w:tab w:val="left" w:pos="1701"/>
              </w:tabs>
            </w:pPr>
            <w:r>
              <w:t>Ano</w:t>
            </w:r>
          </w:p>
        </w:tc>
      </w:tr>
      <w:tr w:rsidR="00707358" w14:paraId="2DCF85AA" w14:textId="77777777" w:rsidTr="000A1AF8">
        <w:trPr>
          <w:jc w:val="center"/>
        </w:trPr>
        <w:tc>
          <w:tcPr>
            <w:tcW w:w="1838" w:type="dxa"/>
            <w:tcBorders>
              <w:top w:val="single" w:sz="12" w:space="0" w:color="auto"/>
              <w:left w:val="single" w:sz="12" w:space="0" w:color="auto"/>
            </w:tcBorders>
          </w:tcPr>
          <w:p w14:paraId="3E283A46"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28505B69" w14:textId="77777777" w:rsidR="00707358" w:rsidRDefault="00707358" w:rsidP="000A1AF8">
            <w:pPr>
              <w:pStyle w:val="Bezmezer"/>
              <w:tabs>
                <w:tab w:val="left" w:pos="1134"/>
                <w:tab w:val="left" w:pos="1418"/>
                <w:tab w:val="left" w:pos="1701"/>
              </w:tabs>
            </w:pPr>
            <w:r>
              <w:t>fromLine</w:t>
            </w:r>
          </w:p>
        </w:tc>
      </w:tr>
      <w:tr w:rsidR="00707358" w14:paraId="5D395FC4" w14:textId="77777777" w:rsidTr="000A1AF8">
        <w:trPr>
          <w:jc w:val="center"/>
        </w:trPr>
        <w:tc>
          <w:tcPr>
            <w:tcW w:w="1838" w:type="dxa"/>
            <w:tcBorders>
              <w:left w:val="single" w:sz="12" w:space="0" w:color="auto"/>
            </w:tcBorders>
          </w:tcPr>
          <w:p w14:paraId="0D479F48"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0FB63C70" w14:textId="77777777" w:rsidR="00707358" w:rsidRDefault="00707358" w:rsidP="000A1AF8">
            <w:pPr>
              <w:pStyle w:val="Bezmezer"/>
              <w:tabs>
                <w:tab w:val="left" w:pos="1134"/>
                <w:tab w:val="left" w:pos="1418"/>
                <w:tab w:val="left" w:pos="1701"/>
              </w:tabs>
            </w:pPr>
            <w:r>
              <w:t xml:space="preserve">Číslo linky čekající v bodě návaznosti </w:t>
            </w:r>
          </w:p>
        </w:tc>
      </w:tr>
      <w:tr w:rsidR="00707358" w14:paraId="6A31244A" w14:textId="77777777" w:rsidTr="000A1AF8">
        <w:trPr>
          <w:jc w:val="center"/>
        </w:trPr>
        <w:tc>
          <w:tcPr>
            <w:tcW w:w="1838" w:type="dxa"/>
            <w:tcBorders>
              <w:left w:val="single" w:sz="12" w:space="0" w:color="auto"/>
            </w:tcBorders>
          </w:tcPr>
          <w:p w14:paraId="7D1BBC30"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2C0F8369" w14:textId="77777777" w:rsidR="00707358" w:rsidRDefault="00707358" w:rsidP="000A1AF8">
            <w:pPr>
              <w:pStyle w:val="Bezmezer"/>
              <w:tabs>
                <w:tab w:val="left" w:pos="1134"/>
                <w:tab w:val="left" w:pos="1418"/>
                <w:tab w:val="left" w:pos="1701"/>
              </w:tabs>
            </w:pPr>
            <w:r>
              <w:t>Kladné číslo</w:t>
            </w:r>
          </w:p>
        </w:tc>
      </w:tr>
      <w:tr w:rsidR="00707358" w14:paraId="3967A514" w14:textId="77777777" w:rsidTr="000A1AF8">
        <w:trPr>
          <w:jc w:val="center"/>
        </w:trPr>
        <w:tc>
          <w:tcPr>
            <w:tcW w:w="1838" w:type="dxa"/>
            <w:tcBorders>
              <w:left w:val="single" w:sz="12" w:space="0" w:color="auto"/>
            </w:tcBorders>
          </w:tcPr>
          <w:p w14:paraId="7A4A2038"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08C2EF6C" w14:textId="77777777" w:rsidR="00707358" w:rsidRDefault="00707358" w:rsidP="000A1AF8">
            <w:pPr>
              <w:pStyle w:val="Bezmezer"/>
              <w:tabs>
                <w:tab w:val="left" w:pos="1134"/>
                <w:tab w:val="left" w:pos="1418"/>
                <w:tab w:val="left" w:pos="1701"/>
              </w:tabs>
            </w:pPr>
            <w:r>
              <w:t>1-999999</w:t>
            </w:r>
          </w:p>
        </w:tc>
      </w:tr>
      <w:tr w:rsidR="00707358" w14:paraId="6BFE6B23" w14:textId="77777777" w:rsidTr="000A1AF8">
        <w:trPr>
          <w:jc w:val="center"/>
        </w:trPr>
        <w:tc>
          <w:tcPr>
            <w:tcW w:w="1838" w:type="dxa"/>
            <w:tcBorders>
              <w:left w:val="single" w:sz="12" w:space="0" w:color="auto"/>
              <w:bottom w:val="single" w:sz="12" w:space="0" w:color="auto"/>
            </w:tcBorders>
          </w:tcPr>
          <w:p w14:paraId="5834B580"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7923C30B" w14:textId="77777777" w:rsidR="00707358" w:rsidRDefault="00707358" w:rsidP="000A1AF8">
            <w:pPr>
              <w:pStyle w:val="Bezmezer"/>
              <w:tabs>
                <w:tab w:val="left" w:pos="1134"/>
                <w:tab w:val="left" w:pos="1418"/>
                <w:tab w:val="left" w:pos="1701"/>
              </w:tabs>
            </w:pPr>
            <w:r>
              <w:t>Ano</w:t>
            </w:r>
          </w:p>
        </w:tc>
      </w:tr>
      <w:tr w:rsidR="00707358" w14:paraId="1AB6B862" w14:textId="77777777" w:rsidTr="000A1AF8">
        <w:trPr>
          <w:jc w:val="center"/>
        </w:trPr>
        <w:tc>
          <w:tcPr>
            <w:tcW w:w="1838" w:type="dxa"/>
            <w:tcBorders>
              <w:top w:val="single" w:sz="12" w:space="0" w:color="auto"/>
              <w:left w:val="single" w:sz="12" w:space="0" w:color="auto"/>
            </w:tcBorders>
          </w:tcPr>
          <w:p w14:paraId="1A611E85"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1ADC9116" w14:textId="77777777" w:rsidR="00707358" w:rsidRDefault="00707358" w:rsidP="000A1AF8">
            <w:pPr>
              <w:pStyle w:val="Bezmezer"/>
              <w:tabs>
                <w:tab w:val="left" w:pos="1134"/>
                <w:tab w:val="left" w:pos="1418"/>
                <w:tab w:val="left" w:pos="1701"/>
              </w:tabs>
            </w:pPr>
            <w:r>
              <w:t>fromD</w:t>
            </w:r>
            <w:r w:rsidRPr="003118BD">
              <w:t>istinguishLine</w:t>
            </w:r>
          </w:p>
        </w:tc>
      </w:tr>
      <w:tr w:rsidR="00707358" w14:paraId="65CA2A2F" w14:textId="77777777" w:rsidTr="000A1AF8">
        <w:trPr>
          <w:jc w:val="center"/>
        </w:trPr>
        <w:tc>
          <w:tcPr>
            <w:tcW w:w="1838" w:type="dxa"/>
            <w:tcBorders>
              <w:left w:val="single" w:sz="12" w:space="0" w:color="auto"/>
            </w:tcBorders>
          </w:tcPr>
          <w:p w14:paraId="6ECC54B3"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2FDA53B6" w14:textId="77777777" w:rsidR="00707358" w:rsidRDefault="00707358" w:rsidP="000A1AF8">
            <w:pPr>
              <w:pStyle w:val="Bezmezer"/>
              <w:tabs>
                <w:tab w:val="left" w:pos="1134"/>
                <w:tab w:val="left" w:pos="1418"/>
                <w:tab w:val="left" w:pos="1701"/>
              </w:tabs>
            </w:pPr>
            <w:r>
              <w:t xml:space="preserve">rozlišení linky přijíždějící do bodu návaznosti </w:t>
            </w:r>
          </w:p>
        </w:tc>
      </w:tr>
      <w:tr w:rsidR="00707358" w14:paraId="6006B885" w14:textId="77777777" w:rsidTr="000A1AF8">
        <w:trPr>
          <w:jc w:val="center"/>
        </w:trPr>
        <w:tc>
          <w:tcPr>
            <w:tcW w:w="1838" w:type="dxa"/>
            <w:tcBorders>
              <w:left w:val="single" w:sz="12" w:space="0" w:color="auto"/>
            </w:tcBorders>
          </w:tcPr>
          <w:p w14:paraId="17C12857"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68354E38" w14:textId="77777777" w:rsidR="00707358" w:rsidRDefault="00707358" w:rsidP="000A1AF8">
            <w:pPr>
              <w:pStyle w:val="Bezmezer"/>
              <w:tabs>
                <w:tab w:val="left" w:pos="1134"/>
                <w:tab w:val="left" w:pos="1418"/>
                <w:tab w:val="left" w:pos="1701"/>
              </w:tabs>
            </w:pPr>
            <w:r>
              <w:t>Kladné číslo</w:t>
            </w:r>
          </w:p>
        </w:tc>
      </w:tr>
      <w:tr w:rsidR="00707358" w14:paraId="7063CB02" w14:textId="77777777" w:rsidTr="000A1AF8">
        <w:trPr>
          <w:jc w:val="center"/>
        </w:trPr>
        <w:tc>
          <w:tcPr>
            <w:tcW w:w="1838" w:type="dxa"/>
            <w:tcBorders>
              <w:left w:val="single" w:sz="12" w:space="0" w:color="auto"/>
            </w:tcBorders>
          </w:tcPr>
          <w:p w14:paraId="7CE1C205"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7BDD35BF" w14:textId="77777777" w:rsidR="00707358" w:rsidRDefault="00707358" w:rsidP="000A1AF8">
            <w:pPr>
              <w:pStyle w:val="Bezmezer"/>
              <w:tabs>
                <w:tab w:val="left" w:pos="1134"/>
                <w:tab w:val="left" w:pos="1418"/>
                <w:tab w:val="left" w:pos="1701"/>
              </w:tabs>
            </w:pPr>
            <w:r>
              <w:t>1-999999</w:t>
            </w:r>
          </w:p>
        </w:tc>
      </w:tr>
      <w:tr w:rsidR="00707358" w14:paraId="787AA5E9" w14:textId="77777777" w:rsidTr="000A1AF8">
        <w:trPr>
          <w:jc w:val="center"/>
        </w:trPr>
        <w:tc>
          <w:tcPr>
            <w:tcW w:w="1838" w:type="dxa"/>
            <w:tcBorders>
              <w:left w:val="single" w:sz="12" w:space="0" w:color="auto"/>
              <w:bottom w:val="single" w:sz="12" w:space="0" w:color="auto"/>
            </w:tcBorders>
          </w:tcPr>
          <w:p w14:paraId="3F6FF7D9"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45841DDE" w14:textId="77777777" w:rsidR="00707358" w:rsidRDefault="00707358" w:rsidP="000A1AF8">
            <w:pPr>
              <w:pStyle w:val="Bezmezer"/>
              <w:tabs>
                <w:tab w:val="left" w:pos="1134"/>
                <w:tab w:val="left" w:pos="1418"/>
                <w:tab w:val="left" w:pos="1701"/>
              </w:tabs>
            </w:pPr>
            <w:r>
              <w:t>Ano</w:t>
            </w:r>
          </w:p>
        </w:tc>
      </w:tr>
      <w:tr w:rsidR="00707358" w14:paraId="263374A8" w14:textId="77777777" w:rsidTr="000A1AF8">
        <w:trPr>
          <w:jc w:val="center"/>
        </w:trPr>
        <w:tc>
          <w:tcPr>
            <w:tcW w:w="1838" w:type="dxa"/>
            <w:tcBorders>
              <w:top w:val="single" w:sz="12" w:space="0" w:color="auto"/>
              <w:left w:val="single" w:sz="12" w:space="0" w:color="auto"/>
            </w:tcBorders>
          </w:tcPr>
          <w:p w14:paraId="143BDACD"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5745A763" w14:textId="77777777" w:rsidR="00707358" w:rsidRDefault="00707358" w:rsidP="000A1AF8">
            <w:pPr>
              <w:pStyle w:val="Bezmezer"/>
              <w:tabs>
                <w:tab w:val="left" w:pos="1134"/>
                <w:tab w:val="left" w:pos="1418"/>
                <w:tab w:val="left" w:pos="1701"/>
              </w:tabs>
            </w:pPr>
            <w:r>
              <w:t>fromConnection</w:t>
            </w:r>
          </w:p>
        </w:tc>
      </w:tr>
      <w:tr w:rsidR="00707358" w14:paraId="25C10794" w14:textId="77777777" w:rsidTr="000A1AF8">
        <w:trPr>
          <w:jc w:val="center"/>
        </w:trPr>
        <w:tc>
          <w:tcPr>
            <w:tcW w:w="1838" w:type="dxa"/>
            <w:tcBorders>
              <w:left w:val="single" w:sz="12" w:space="0" w:color="auto"/>
            </w:tcBorders>
          </w:tcPr>
          <w:p w14:paraId="1F0F15E5"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20C7A2E6" w14:textId="77777777" w:rsidR="00707358" w:rsidRDefault="00707358" w:rsidP="000A1AF8">
            <w:pPr>
              <w:pStyle w:val="Bezmezer"/>
              <w:tabs>
                <w:tab w:val="left" w:pos="1134"/>
                <w:tab w:val="left" w:pos="1418"/>
                <w:tab w:val="left" w:pos="1701"/>
              </w:tabs>
            </w:pPr>
            <w:r>
              <w:t xml:space="preserve">Číslo spoje čekajícího v bodě návaznosti </w:t>
            </w:r>
          </w:p>
        </w:tc>
      </w:tr>
      <w:tr w:rsidR="00707358" w14:paraId="549B3BB9" w14:textId="77777777" w:rsidTr="000A1AF8">
        <w:trPr>
          <w:jc w:val="center"/>
        </w:trPr>
        <w:tc>
          <w:tcPr>
            <w:tcW w:w="1838" w:type="dxa"/>
            <w:tcBorders>
              <w:left w:val="single" w:sz="12" w:space="0" w:color="auto"/>
            </w:tcBorders>
          </w:tcPr>
          <w:p w14:paraId="794C912E"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096A7871" w14:textId="77777777" w:rsidR="00707358" w:rsidRDefault="00707358" w:rsidP="000A1AF8">
            <w:pPr>
              <w:pStyle w:val="Bezmezer"/>
              <w:tabs>
                <w:tab w:val="left" w:pos="1134"/>
                <w:tab w:val="left" w:pos="1418"/>
                <w:tab w:val="left" w:pos="1701"/>
              </w:tabs>
            </w:pPr>
            <w:r>
              <w:t>Kladné číslo</w:t>
            </w:r>
          </w:p>
        </w:tc>
      </w:tr>
      <w:tr w:rsidR="00707358" w14:paraId="08F8DB7C" w14:textId="77777777" w:rsidTr="000A1AF8">
        <w:trPr>
          <w:jc w:val="center"/>
        </w:trPr>
        <w:tc>
          <w:tcPr>
            <w:tcW w:w="1838" w:type="dxa"/>
            <w:tcBorders>
              <w:left w:val="single" w:sz="12" w:space="0" w:color="auto"/>
            </w:tcBorders>
          </w:tcPr>
          <w:p w14:paraId="624F1CA5"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100ACA20" w14:textId="77777777" w:rsidR="00707358" w:rsidRDefault="00707358" w:rsidP="000A1AF8">
            <w:pPr>
              <w:pStyle w:val="Bezmezer"/>
              <w:tabs>
                <w:tab w:val="left" w:pos="1134"/>
                <w:tab w:val="left" w:pos="1418"/>
                <w:tab w:val="left" w:pos="1701"/>
              </w:tabs>
            </w:pPr>
          </w:p>
        </w:tc>
      </w:tr>
      <w:tr w:rsidR="00707358" w14:paraId="3BF871E7" w14:textId="77777777" w:rsidTr="000A1AF8">
        <w:trPr>
          <w:jc w:val="center"/>
        </w:trPr>
        <w:tc>
          <w:tcPr>
            <w:tcW w:w="1838" w:type="dxa"/>
            <w:tcBorders>
              <w:left w:val="single" w:sz="12" w:space="0" w:color="auto"/>
              <w:bottom w:val="single" w:sz="12" w:space="0" w:color="auto"/>
            </w:tcBorders>
          </w:tcPr>
          <w:p w14:paraId="4E08DDD1"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4532767D" w14:textId="77777777" w:rsidR="00707358" w:rsidRDefault="00707358" w:rsidP="000A1AF8">
            <w:pPr>
              <w:pStyle w:val="Bezmezer"/>
              <w:tabs>
                <w:tab w:val="left" w:pos="1134"/>
                <w:tab w:val="left" w:pos="1418"/>
                <w:tab w:val="left" w:pos="1701"/>
              </w:tabs>
            </w:pPr>
            <w:r>
              <w:t>Ano</w:t>
            </w:r>
          </w:p>
        </w:tc>
      </w:tr>
      <w:tr w:rsidR="00707358" w14:paraId="5E73D833" w14:textId="77777777" w:rsidTr="000A1AF8">
        <w:trPr>
          <w:jc w:val="center"/>
        </w:trPr>
        <w:tc>
          <w:tcPr>
            <w:tcW w:w="1838" w:type="dxa"/>
            <w:tcBorders>
              <w:top w:val="single" w:sz="12" w:space="0" w:color="auto"/>
              <w:left w:val="single" w:sz="12" w:space="0" w:color="auto"/>
            </w:tcBorders>
          </w:tcPr>
          <w:p w14:paraId="45367240"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54C9D817" w14:textId="77777777" w:rsidR="00707358" w:rsidRDefault="00707358" w:rsidP="000A1AF8">
            <w:pPr>
              <w:pStyle w:val="Bezmezer"/>
              <w:tabs>
                <w:tab w:val="left" w:pos="1134"/>
                <w:tab w:val="left" w:pos="1418"/>
                <w:tab w:val="left" w:pos="1701"/>
              </w:tabs>
            </w:pPr>
            <w:r>
              <w:t>forLine</w:t>
            </w:r>
          </w:p>
        </w:tc>
      </w:tr>
      <w:tr w:rsidR="00707358" w14:paraId="1D84C6B8" w14:textId="77777777" w:rsidTr="000A1AF8">
        <w:trPr>
          <w:jc w:val="center"/>
        </w:trPr>
        <w:tc>
          <w:tcPr>
            <w:tcW w:w="1838" w:type="dxa"/>
            <w:tcBorders>
              <w:left w:val="single" w:sz="12" w:space="0" w:color="auto"/>
            </w:tcBorders>
          </w:tcPr>
          <w:p w14:paraId="1D3A014F"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5550F2F0" w14:textId="77777777" w:rsidR="00707358" w:rsidRDefault="00707358" w:rsidP="000A1AF8">
            <w:pPr>
              <w:pStyle w:val="Bezmezer"/>
              <w:tabs>
                <w:tab w:val="left" w:pos="1134"/>
                <w:tab w:val="left" w:pos="1418"/>
                <w:tab w:val="left" w:pos="1701"/>
              </w:tabs>
            </w:pPr>
            <w:r>
              <w:t>Číslo přijíždějící linky do bodu návaznosti</w:t>
            </w:r>
          </w:p>
        </w:tc>
      </w:tr>
      <w:tr w:rsidR="00707358" w14:paraId="19283A5F" w14:textId="77777777" w:rsidTr="000A1AF8">
        <w:trPr>
          <w:jc w:val="center"/>
        </w:trPr>
        <w:tc>
          <w:tcPr>
            <w:tcW w:w="1838" w:type="dxa"/>
            <w:tcBorders>
              <w:left w:val="single" w:sz="12" w:space="0" w:color="auto"/>
            </w:tcBorders>
          </w:tcPr>
          <w:p w14:paraId="09C8390B"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61411750" w14:textId="77777777" w:rsidR="00707358" w:rsidRDefault="00707358" w:rsidP="000A1AF8">
            <w:pPr>
              <w:pStyle w:val="Bezmezer"/>
              <w:tabs>
                <w:tab w:val="left" w:pos="1134"/>
                <w:tab w:val="left" w:pos="1418"/>
                <w:tab w:val="left" w:pos="1701"/>
              </w:tabs>
            </w:pPr>
            <w:r>
              <w:t>Kladné číslo</w:t>
            </w:r>
          </w:p>
        </w:tc>
      </w:tr>
      <w:tr w:rsidR="00707358" w14:paraId="25071407" w14:textId="77777777" w:rsidTr="000A1AF8">
        <w:trPr>
          <w:jc w:val="center"/>
        </w:trPr>
        <w:tc>
          <w:tcPr>
            <w:tcW w:w="1838" w:type="dxa"/>
            <w:tcBorders>
              <w:left w:val="single" w:sz="12" w:space="0" w:color="auto"/>
            </w:tcBorders>
          </w:tcPr>
          <w:p w14:paraId="37540DFA"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2EA903E4" w14:textId="77777777" w:rsidR="00707358" w:rsidRDefault="00707358" w:rsidP="000A1AF8">
            <w:pPr>
              <w:pStyle w:val="Bezmezer"/>
              <w:tabs>
                <w:tab w:val="left" w:pos="1134"/>
                <w:tab w:val="left" w:pos="1418"/>
                <w:tab w:val="left" w:pos="1701"/>
              </w:tabs>
            </w:pPr>
            <w:r>
              <w:t>1-999999</w:t>
            </w:r>
          </w:p>
        </w:tc>
      </w:tr>
      <w:tr w:rsidR="00707358" w14:paraId="1E776943" w14:textId="77777777" w:rsidTr="000A1AF8">
        <w:trPr>
          <w:jc w:val="center"/>
        </w:trPr>
        <w:tc>
          <w:tcPr>
            <w:tcW w:w="1838" w:type="dxa"/>
            <w:tcBorders>
              <w:left w:val="single" w:sz="12" w:space="0" w:color="auto"/>
              <w:bottom w:val="single" w:sz="12" w:space="0" w:color="auto"/>
            </w:tcBorders>
          </w:tcPr>
          <w:p w14:paraId="1B980DFD"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335D544A" w14:textId="77777777" w:rsidR="00707358" w:rsidRDefault="00707358" w:rsidP="000A1AF8">
            <w:pPr>
              <w:pStyle w:val="Bezmezer"/>
              <w:tabs>
                <w:tab w:val="left" w:pos="1134"/>
                <w:tab w:val="left" w:pos="1418"/>
                <w:tab w:val="left" w:pos="1701"/>
              </w:tabs>
            </w:pPr>
            <w:r>
              <w:t>Ano</w:t>
            </w:r>
          </w:p>
        </w:tc>
      </w:tr>
      <w:tr w:rsidR="00707358" w14:paraId="29921C31" w14:textId="77777777" w:rsidTr="000A1AF8">
        <w:trPr>
          <w:jc w:val="center"/>
        </w:trPr>
        <w:tc>
          <w:tcPr>
            <w:tcW w:w="1838" w:type="dxa"/>
            <w:tcBorders>
              <w:top w:val="single" w:sz="12" w:space="0" w:color="auto"/>
              <w:left w:val="single" w:sz="12" w:space="0" w:color="auto"/>
            </w:tcBorders>
          </w:tcPr>
          <w:p w14:paraId="660DE2AA"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3DBD7DDB" w14:textId="77777777" w:rsidR="00707358" w:rsidRDefault="00707358" w:rsidP="000A1AF8">
            <w:pPr>
              <w:pStyle w:val="Bezmezer"/>
              <w:tabs>
                <w:tab w:val="left" w:pos="1134"/>
                <w:tab w:val="left" w:pos="1418"/>
                <w:tab w:val="left" w:pos="1701"/>
              </w:tabs>
            </w:pPr>
            <w:r>
              <w:t>forCourse</w:t>
            </w:r>
          </w:p>
        </w:tc>
      </w:tr>
      <w:tr w:rsidR="00707358" w14:paraId="3509E6AE" w14:textId="77777777" w:rsidTr="000A1AF8">
        <w:trPr>
          <w:jc w:val="center"/>
        </w:trPr>
        <w:tc>
          <w:tcPr>
            <w:tcW w:w="1838" w:type="dxa"/>
            <w:tcBorders>
              <w:left w:val="single" w:sz="12" w:space="0" w:color="auto"/>
            </w:tcBorders>
          </w:tcPr>
          <w:p w14:paraId="65505146"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554AE396" w14:textId="77777777" w:rsidR="00707358" w:rsidRDefault="00707358" w:rsidP="000A1AF8">
            <w:pPr>
              <w:pStyle w:val="Bezmezer"/>
              <w:tabs>
                <w:tab w:val="left" w:pos="1134"/>
                <w:tab w:val="left" w:pos="1418"/>
                <w:tab w:val="left" w:pos="1701"/>
              </w:tabs>
            </w:pPr>
            <w:r>
              <w:t>Číslo kurzu přijíždějící linky do bodu návaznosti</w:t>
            </w:r>
          </w:p>
        </w:tc>
      </w:tr>
      <w:tr w:rsidR="00707358" w14:paraId="4D15F645" w14:textId="77777777" w:rsidTr="000A1AF8">
        <w:trPr>
          <w:jc w:val="center"/>
        </w:trPr>
        <w:tc>
          <w:tcPr>
            <w:tcW w:w="1838" w:type="dxa"/>
            <w:tcBorders>
              <w:left w:val="single" w:sz="12" w:space="0" w:color="auto"/>
            </w:tcBorders>
          </w:tcPr>
          <w:p w14:paraId="57E37E58"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4D72EDB4" w14:textId="77777777" w:rsidR="00707358" w:rsidRDefault="00707358" w:rsidP="000A1AF8">
            <w:pPr>
              <w:pStyle w:val="Bezmezer"/>
              <w:tabs>
                <w:tab w:val="left" w:pos="1134"/>
                <w:tab w:val="left" w:pos="1418"/>
                <w:tab w:val="left" w:pos="1701"/>
              </w:tabs>
            </w:pPr>
            <w:r>
              <w:t>Kladné číslo</w:t>
            </w:r>
          </w:p>
        </w:tc>
      </w:tr>
      <w:tr w:rsidR="00707358" w14:paraId="2ABBEBED" w14:textId="77777777" w:rsidTr="000A1AF8">
        <w:trPr>
          <w:jc w:val="center"/>
        </w:trPr>
        <w:tc>
          <w:tcPr>
            <w:tcW w:w="1838" w:type="dxa"/>
            <w:tcBorders>
              <w:left w:val="single" w:sz="12" w:space="0" w:color="auto"/>
            </w:tcBorders>
          </w:tcPr>
          <w:p w14:paraId="5E9593C6"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2B53038C" w14:textId="77777777" w:rsidR="00707358" w:rsidRDefault="00707358" w:rsidP="000A1AF8">
            <w:pPr>
              <w:pStyle w:val="Bezmezer"/>
              <w:tabs>
                <w:tab w:val="left" w:pos="1134"/>
                <w:tab w:val="left" w:pos="1418"/>
                <w:tab w:val="left" w:pos="1701"/>
              </w:tabs>
            </w:pPr>
          </w:p>
        </w:tc>
      </w:tr>
      <w:tr w:rsidR="00707358" w14:paraId="2E6A9EB5" w14:textId="77777777" w:rsidTr="000A1AF8">
        <w:trPr>
          <w:jc w:val="center"/>
        </w:trPr>
        <w:tc>
          <w:tcPr>
            <w:tcW w:w="1838" w:type="dxa"/>
            <w:tcBorders>
              <w:left w:val="single" w:sz="12" w:space="0" w:color="auto"/>
              <w:bottom w:val="single" w:sz="12" w:space="0" w:color="auto"/>
            </w:tcBorders>
          </w:tcPr>
          <w:p w14:paraId="0656A351"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44C40117" w14:textId="77777777" w:rsidR="00707358" w:rsidRDefault="00707358" w:rsidP="000A1AF8">
            <w:pPr>
              <w:pStyle w:val="Bezmezer"/>
              <w:tabs>
                <w:tab w:val="left" w:pos="1134"/>
                <w:tab w:val="left" w:pos="1418"/>
                <w:tab w:val="left" w:pos="1701"/>
              </w:tabs>
            </w:pPr>
            <w:r>
              <w:t>Ano</w:t>
            </w:r>
          </w:p>
        </w:tc>
      </w:tr>
      <w:tr w:rsidR="00707358" w14:paraId="10EBBD31" w14:textId="77777777" w:rsidTr="000A1AF8">
        <w:trPr>
          <w:jc w:val="center"/>
        </w:trPr>
        <w:tc>
          <w:tcPr>
            <w:tcW w:w="1838" w:type="dxa"/>
            <w:tcBorders>
              <w:top w:val="single" w:sz="12" w:space="0" w:color="auto"/>
              <w:left w:val="single" w:sz="12" w:space="0" w:color="auto"/>
            </w:tcBorders>
          </w:tcPr>
          <w:p w14:paraId="4B5746F1"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6E496670" w14:textId="77777777" w:rsidR="00707358" w:rsidRDefault="00707358" w:rsidP="000A1AF8">
            <w:pPr>
              <w:pStyle w:val="Bezmezer"/>
              <w:tabs>
                <w:tab w:val="left" w:pos="1134"/>
                <w:tab w:val="left" w:pos="1418"/>
                <w:tab w:val="left" w:pos="1701"/>
              </w:tabs>
            </w:pPr>
            <w:r>
              <w:t>fromTariffId</w:t>
            </w:r>
          </w:p>
        </w:tc>
      </w:tr>
      <w:tr w:rsidR="00707358" w14:paraId="4D571881" w14:textId="77777777" w:rsidTr="000A1AF8">
        <w:trPr>
          <w:jc w:val="center"/>
        </w:trPr>
        <w:tc>
          <w:tcPr>
            <w:tcW w:w="1838" w:type="dxa"/>
            <w:tcBorders>
              <w:left w:val="single" w:sz="12" w:space="0" w:color="auto"/>
            </w:tcBorders>
          </w:tcPr>
          <w:p w14:paraId="3EC5C6DC"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446AB964" w14:textId="77777777" w:rsidR="00707358" w:rsidRDefault="00707358" w:rsidP="000A1AF8">
            <w:pPr>
              <w:pStyle w:val="Bezmezer"/>
              <w:tabs>
                <w:tab w:val="left" w:pos="1134"/>
                <w:tab w:val="left" w:pos="1418"/>
                <w:tab w:val="left" w:pos="1701"/>
              </w:tabs>
            </w:pPr>
            <w:r>
              <w:t>Tarifní číslo zastávky čekajícího spoje</w:t>
            </w:r>
          </w:p>
        </w:tc>
      </w:tr>
      <w:tr w:rsidR="00707358" w14:paraId="5D1ACF88" w14:textId="77777777" w:rsidTr="000A1AF8">
        <w:trPr>
          <w:jc w:val="center"/>
        </w:trPr>
        <w:tc>
          <w:tcPr>
            <w:tcW w:w="1838" w:type="dxa"/>
            <w:tcBorders>
              <w:left w:val="single" w:sz="12" w:space="0" w:color="auto"/>
            </w:tcBorders>
          </w:tcPr>
          <w:p w14:paraId="2153EB46"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2B75B12D" w14:textId="77777777" w:rsidR="00707358" w:rsidRDefault="00707358" w:rsidP="000A1AF8">
            <w:pPr>
              <w:pStyle w:val="Bezmezer"/>
              <w:tabs>
                <w:tab w:val="left" w:pos="1134"/>
                <w:tab w:val="left" w:pos="1418"/>
                <w:tab w:val="left" w:pos="1701"/>
              </w:tabs>
            </w:pPr>
            <w:r>
              <w:t>číslo</w:t>
            </w:r>
          </w:p>
        </w:tc>
      </w:tr>
      <w:tr w:rsidR="00707358" w14:paraId="182AAAF1" w14:textId="77777777" w:rsidTr="000A1AF8">
        <w:trPr>
          <w:jc w:val="center"/>
        </w:trPr>
        <w:tc>
          <w:tcPr>
            <w:tcW w:w="1838" w:type="dxa"/>
            <w:tcBorders>
              <w:left w:val="single" w:sz="12" w:space="0" w:color="auto"/>
            </w:tcBorders>
          </w:tcPr>
          <w:p w14:paraId="6898797B"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3C796529" w14:textId="77777777" w:rsidR="00707358" w:rsidRDefault="00707358" w:rsidP="000A1AF8">
            <w:pPr>
              <w:pStyle w:val="Bezmezer"/>
              <w:tabs>
                <w:tab w:val="left" w:pos="1134"/>
                <w:tab w:val="left" w:pos="1418"/>
                <w:tab w:val="left" w:pos="1701"/>
              </w:tabs>
            </w:pPr>
          </w:p>
        </w:tc>
      </w:tr>
      <w:tr w:rsidR="00707358" w14:paraId="7D2D7D4B" w14:textId="77777777" w:rsidTr="000A1AF8">
        <w:trPr>
          <w:jc w:val="center"/>
        </w:trPr>
        <w:tc>
          <w:tcPr>
            <w:tcW w:w="1838" w:type="dxa"/>
            <w:tcBorders>
              <w:left w:val="single" w:sz="12" w:space="0" w:color="auto"/>
              <w:bottom w:val="single" w:sz="12" w:space="0" w:color="auto"/>
            </w:tcBorders>
          </w:tcPr>
          <w:p w14:paraId="37EC993F"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0ABFDA7C" w14:textId="77777777" w:rsidR="00707358" w:rsidRDefault="00707358" w:rsidP="000A1AF8">
            <w:pPr>
              <w:pStyle w:val="Bezmezer"/>
              <w:tabs>
                <w:tab w:val="left" w:pos="1134"/>
                <w:tab w:val="left" w:pos="1418"/>
                <w:tab w:val="left" w:pos="1701"/>
              </w:tabs>
            </w:pPr>
            <w:r>
              <w:t>Ano</w:t>
            </w:r>
          </w:p>
        </w:tc>
      </w:tr>
      <w:tr w:rsidR="00707358" w14:paraId="0E45C798" w14:textId="77777777" w:rsidTr="000A1AF8">
        <w:trPr>
          <w:jc w:val="center"/>
        </w:trPr>
        <w:tc>
          <w:tcPr>
            <w:tcW w:w="1838" w:type="dxa"/>
            <w:tcBorders>
              <w:top w:val="single" w:sz="12" w:space="0" w:color="auto"/>
              <w:left w:val="single" w:sz="12" w:space="0" w:color="auto"/>
            </w:tcBorders>
          </w:tcPr>
          <w:p w14:paraId="552C9391"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2A25FC1E" w14:textId="77777777" w:rsidR="00707358" w:rsidRDefault="00707358" w:rsidP="000A1AF8">
            <w:pPr>
              <w:pStyle w:val="Bezmezer"/>
              <w:tabs>
                <w:tab w:val="left" w:pos="1134"/>
                <w:tab w:val="left" w:pos="1418"/>
                <w:tab w:val="left" w:pos="1701"/>
              </w:tabs>
            </w:pPr>
            <w:r>
              <w:t>fromStationName</w:t>
            </w:r>
          </w:p>
        </w:tc>
      </w:tr>
      <w:tr w:rsidR="00707358" w14:paraId="190F7C6B" w14:textId="77777777" w:rsidTr="000A1AF8">
        <w:trPr>
          <w:jc w:val="center"/>
        </w:trPr>
        <w:tc>
          <w:tcPr>
            <w:tcW w:w="1838" w:type="dxa"/>
            <w:tcBorders>
              <w:left w:val="single" w:sz="12" w:space="0" w:color="auto"/>
            </w:tcBorders>
          </w:tcPr>
          <w:p w14:paraId="2606CAA4"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6D98C6CC" w14:textId="77777777" w:rsidR="00707358" w:rsidRDefault="00707358" w:rsidP="000A1AF8">
            <w:pPr>
              <w:pStyle w:val="Bezmezer"/>
              <w:tabs>
                <w:tab w:val="left" w:pos="1134"/>
                <w:tab w:val="left" w:pos="1418"/>
                <w:tab w:val="left" w:pos="1701"/>
              </w:tabs>
            </w:pPr>
            <w:r>
              <w:t xml:space="preserve">Jméno zastávky na lince čekajícího spoje v bodě návaznosti </w:t>
            </w:r>
          </w:p>
        </w:tc>
      </w:tr>
      <w:tr w:rsidR="00707358" w14:paraId="346F5C83" w14:textId="77777777" w:rsidTr="000A1AF8">
        <w:trPr>
          <w:jc w:val="center"/>
        </w:trPr>
        <w:tc>
          <w:tcPr>
            <w:tcW w:w="1838" w:type="dxa"/>
            <w:tcBorders>
              <w:left w:val="single" w:sz="12" w:space="0" w:color="auto"/>
            </w:tcBorders>
          </w:tcPr>
          <w:p w14:paraId="0224D58A"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5A20B93E" w14:textId="77777777" w:rsidR="00707358" w:rsidRDefault="00707358" w:rsidP="000A1AF8">
            <w:pPr>
              <w:pStyle w:val="Bezmezer"/>
              <w:tabs>
                <w:tab w:val="left" w:pos="1134"/>
                <w:tab w:val="left" w:pos="1418"/>
                <w:tab w:val="left" w:pos="1701"/>
              </w:tabs>
            </w:pPr>
            <w:r>
              <w:t>Textový řetězec</w:t>
            </w:r>
          </w:p>
        </w:tc>
      </w:tr>
      <w:tr w:rsidR="00707358" w14:paraId="26C7C75E" w14:textId="77777777" w:rsidTr="000A1AF8">
        <w:trPr>
          <w:jc w:val="center"/>
        </w:trPr>
        <w:tc>
          <w:tcPr>
            <w:tcW w:w="1838" w:type="dxa"/>
            <w:tcBorders>
              <w:left w:val="single" w:sz="12" w:space="0" w:color="auto"/>
            </w:tcBorders>
          </w:tcPr>
          <w:p w14:paraId="2F3CE808"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4E9E3799" w14:textId="77777777" w:rsidR="00707358" w:rsidRDefault="00707358" w:rsidP="000A1AF8">
            <w:pPr>
              <w:pStyle w:val="Bezmezer"/>
              <w:tabs>
                <w:tab w:val="left" w:pos="1134"/>
                <w:tab w:val="left" w:pos="1418"/>
                <w:tab w:val="left" w:pos="1701"/>
              </w:tabs>
            </w:pPr>
          </w:p>
        </w:tc>
      </w:tr>
      <w:tr w:rsidR="00707358" w14:paraId="50A91517" w14:textId="77777777" w:rsidTr="000A1AF8">
        <w:trPr>
          <w:jc w:val="center"/>
        </w:trPr>
        <w:tc>
          <w:tcPr>
            <w:tcW w:w="1838" w:type="dxa"/>
            <w:tcBorders>
              <w:left w:val="single" w:sz="12" w:space="0" w:color="auto"/>
              <w:bottom w:val="single" w:sz="12" w:space="0" w:color="auto"/>
            </w:tcBorders>
          </w:tcPr>
          <w:p w14:paraId="5938325F"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5BF13C74" w14:textId="77777777" w:rsidR="00707358" w:rsidRDefault="00707358" w:rsidP="000A1AF8">
            <w:pPr>
              <w:pStyle w:val="Bezmezer"/>
              <w:tabs>
                <w:tab w:val="left" w:pos="1134"/>
                <w:tab w:val="left" w:pos="1418"/>
                <w:tab w:val="left" w:pos="1701"/>
              </w:tabs>
            </w:pPr>
            <w:r>
              <w:t>Ano</w:t>
            </w:r>
          </w:p>
        </w:tc>
      </w:tr>
      <w:tr w:rsidR="00707358" w14:paraId="10C24EFE" w14:textId="77777777" w:rsidTr="000A1AF8">
        <w:trPr>
          <w:jc w:val="center"/>
        </w:trPr>
        <w:tc>
          <w:tcPr>
            <w:tcW w:w="1838" w:type="dxa"/>
            <w:tcBorders>
              <w:top w:val="single" w:sz="12" w:space="0" w:color="auto"/>
              <w:left w:val="single" w:sz="12" w:space="0" w:color="auto"/>
            </w:tcBorders>
          </w:tcPr>
          <w:p w14:paraId="019B033A"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32D782D1" w14:textId="77777777" w:rsidR="00707358" w:rsidRDefault="00707358" w:rsidP="000A1AF8">
            <w:pPr>
              <w:pStyle w:val="Bezmezer"/>
              <w:tabs>
                <w:tab w:val="left" w:pos="1134"/>
                <w:tab w:val="left" w:pos="1418"/>
                <w:tab w:val="left" w:pos="1701"/>
              </w:tabs>
            </w:pPr>
            <w:r>
              <w:t>waitUntil</w:t>
            </w:r>
          </w:p>
        </w:tc>
      </w:tr>
      <w:tr w:rsidR="00707358" w14:paraId="4E9F9901" w14:textId="77777777" w:rsidTr="000A1AF8">
        <w:trPr>
          <w:jc w:val="center"/>
        </w:trPr>
        <w:tc>
          <w:tcPr>
            <w:tcW w:w="1838" w:type="dxa"/>
            <w:tcBorders>
              <w:left w:val="single" w:sz="12" w:space="0" w:color="auto"/>
            </w:tcBorders>
          </w:tcPr>
          <w:p w14:paraId="095D14B2"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52EFA527" w14:textId="77777777" w:rsidR="00707358" w:rsidRDefault="00707358" w:rsidP="000A1AF8">
            <w:pPr>
              <w:pStyle w:val="Bezmezer"/>
              <w:tabs>
                <w:tab w:val="left" w:pos="1134"/>
                <w:tab w:val="left" w:pos="1418"/>
                <w:tab w:val="left" w:pos="1701"/>
              </w:tabs>
            </w:pPr>
            <w:r>
              <w:t>Čas nejpozdějšího odjezdu čekajícího spoje ze zastávky návaznosti</w:t>
            </w:r>
          </w:p>
        </w:tc>
      </w:tr>
      <w:tr w:rsidR="00707358" w14:paraId="59DBF2A0" w14:textId="77777777" w:rsidTr="000A1AF8">
        <w:trPr>
          <w:jc w:val="center"/>
        </w:trPr>
        <w:tc>
          <w:tcPr>
            <w:tcW w:w="1838" w:type="dxa"/>
            <w:tcBorders>
              <w:left w:val="single" w:sz="12" w:space="0" w:color="auto"/>
            </w:tcBorders>
          </w:tcPr>
          <w:p w14:paraId="5BBD96A0"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13485B1C" w14:textId="77777777" w:rsidR="00707358" w:rsidRDefault="00707358" w:rsidP="000A1AF8">
            <w:pPr>
              <w:pStyle w:val="Bezmezer"/>
              <w:tabs>
                <w:tab w:val="left" w:pos="1134"/>
                <w:tab w:val="left" w:pos="1418"/>
                <w:tab w:val="left" w:pos="1701"/>
              </w:tabs>
            </w:pPr>
            <w:r>
              <w:t>Textový řetězec</w:t>
            </w:r>
          </w:p>
        </w:tc>
      </w:tr>
      <w:tr w:rsidR="00707358" w14:paraId="02603D5F" w14:textId="77777777" w:rsidTr="000A1AF8">
        <w:trPr>
          <w:jc w:val="center"/>
        </w:trPr>
        <w:tc>
          <w:tcPr>
            <w:tcW w:w="1838" w:type="dxa"/>
            <w:tcBorders>
              <w:left w:val="single" w:sz="12" w:space="0" w:color="auto"/>
            </w:tcBorders>
          </w:tcPr>
          <w:p w14:paraId="65F7B977"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6B930629" w14:textId="77777777" w:rsidR="00707358" w:rsidRDefault="00707358" w:rsidP="000A1AF8">
            <w:pPr>
              <w:pStyle w:val="Bezmezer"/>
              <w:tabs>
                <w:tab w:val="left" w:pos="1134"/>
                <w:tab w:val="left" w:pos="1418"/>
                <w:tab w:val="left" w:pos="1701"/>
              </w:tabs>
            </w:pPr>
            <w:r w:rsidRPr="00D97982">
              <w:rPr>
                <w:highlight w:val="white"/>
              </w:rPr>
              <w:t>"HH:mm:ss"</w:t>
            </w:r>
          </w:p>
        </w:tc>
      </w:tr>
      <w:tr w:rsidR="00707358" w14:paraId="7E69092D" w14:textId="77777777" w:rsidTr="000A1AF8">
        <w:trPr>
          <w:jc w:val="center"/>
        </w:trPr>
        <w:tc>
          <w:tcPr>
            <w:tcW w:w="1838" w:type="dxa"/>
            <w:tcBorders>
              <w:left w:val="single" w:sz="12" w:space="0" w:color="auto"/>
              <w:bottom w:val="single" w:sz="12" w:space="0" w:color="auto"/>
            </w:tcBorders>
          </w:tcPr>
          <w:p w14:paraId="411F1D55"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61B52C15" w14:textId="77777777" w:rsidR="00707358" w:rsidRDefault="00707358" w:rsidP="000A1AF8">
            <w:pPr>
              <w:pStyle w:val="Bezmezer"/>
              <w:tabs>
                <w:tab w:val="left" w:pos="1134"/>
                <w:tab w:val="left" w:pos="1418"/>
                <w:tab w:val="left" w:pos="1701"/>
              </w:tabs>
            </w:pPr>
            <w:r>
              <w:t>Ano</w:t>
            </w:r>
          </w:p>
        </w:tc>
      </w:tr>
      <w:tr w:rsidR="00707358" w14:paraId="122819ED" w14:textId="77777777" w:rsidTr="000A1AF8">
        <w:trPr>
          <w:jc w:val="center"/>
        </w:trPr>
        <w:tc>
          <w:tcPr>
            <w:tcW w:w="1838" w:type="dxa"/>
            <w:tcBorders>
              <w:top w:val="single" w:sz="12" w:space="0" w:color="auto"/>
              <w:left w:val="single" w:sz="12" w:space="0" w:color="auto"/>
            </w:tcBorders>
          </w:tcPr>
          <w:p w14:paraId="1E92049A"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62C74828" w14:textId="77777777" w:rsidR="00707358" w:rsidRDefault="00707358" w:rsidP="000A1AF8">
            <w:pPr>
              <w:pStyle w:val="Bezmezer"/>
              <w:tabs>
                <w:tab w:val="left" w:pos="1134"/>
                <w:tab w:val="left" w:pos="1418"/>
                <w:tab w:val="left" w:pos="1701"/>
              </w:tabs>
            </w:pPr>
            <w:r>
              <w:t>maxWaitTimeMin</w:t>
            </w:r>
          </w:p>
        </w:tc>
      </w:tr>
      <w:tr w:rsidR="00707358" w14:paraId="18334A9A" w14:textId="77777777" w:rsidTr="000A1AF8">
        <w:trPr>
          <w:jc w:val="center"/>
        </w:trPr>
        <w:tc>
          <w:tcPr>
            <w:tcW w:w="1838" w:type="dxa"/>
            <w:tcBorders>
              <w:left w:val="single" w:sz="12" w:space="0" w:color="auto"/>
            </w:tcBorders>
          </w:tcPr>
          <w:p w14:paraId="27774216"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252F072F" w14:textId="77777777" w:rsidR="00707358" w:rsidRDefault="00707358" w:rsidP="000A1AF8">
            <w:pPr>
              <w:pStyle w:val="Bezmezer"/>
              <w:tabs>
                <w:tab w:val="left" w:pos="1134"/>
                <w:tab w:val="left" w:pos="1418"/>
                <w:tab w:val="left" w:pos="1701"/>
              </w:tabs>
            </w:pPr>
            <w:r>
              <w:t xml:space="preserve">Čas pro čekání čekajícího spoje na navazující (přijíždějící) spoj </w:t>
            </w:r>
          </w:p>
        </w:tc>
      </w:tr>
      <w:tr w:rsidR="00707358" w14:paraId="4A073632" w14:textId="77777777" w:rsidTr="000A1AF8">
        <w:trPr>
          <w:jc w:val="center"/>
        </w:trPr>
        <w:tc>
          <w:tcPr>
            <w:tcW w:w="1838" w:type="dxa"/>
            <w:tcBorders>
              <w:left w:val="single" w:sz="12" w:space="0" w:color="auto"/>
            </w:tcBorders>
          </w:tcPr>
          <w:p w14:paraId="02C1B617"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5C73300C" w14:textId="77777777" w:rsidR="00707358" w:rsidRDefault="00707358" w:rsidP="000A1AF8">
            <w:pPr>
              <w:pStyle w:val="Bezmezer"/>
              <w:tabs>
                <w:tab w:val="left" w:pos="1134"/>
                <w:tab w:val="left" w:pos="1418"/>
                <w:tab w:val="left" w:pos="1701"/>
              </w:tabs>
            </w:pPr>
            <w:r>
              <w:t>Počet minut</w:t>
            </w:r>
          </w:p>
        </w:tc>
      </w:tr>
      <w:tr w:rsidR="00707358" w14:paraId="406C459D" w14:textId="77777777" w:rsidTr="000A1AF8">
        <w:trPr>
          <w:jc w:val="center"/>
        </w:trPr>
        <w:tc>
          <w:tcPr>
            <w:tcW w:w="1838" w:type="dxa"/>
            <w:tcBorders>
              <w:left w:val="single" w:sz="12" w:space="0" w:color="auto"/>
            </w:tcBorders>
          </w:tcPr>
          <w:p w14:paraId="11B6F3FC"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32BAB987" w14:textId="77777777" w:rsidR="00707358" w:rsidRDefault="00707358" w:rsidP="000A1AF8">
            <w:pPr>
              <w:pStyle w:val="Bezmezer"/>
              <w:tabs>
                <w:tab w:val="left" w:pos="1134"/>
                <w:tab w:val="left" w:pos="1418"/>
                <w:tab w:val="left" w:pos="1701"/>
              </w:tabs>
            </w:pPr>
          </w:p>
        </w:tc>
      </w:tr>
      <w:tr w:rsidR="00707358" w14:paraId="734B6174" w14:textId="77777777" w:rsidTr="000A1AF8">
        <w:trPr>
          <w:jc w:val="center"/>
        </w:trPr>
        <w:tc>
          <w:tcPr>
            <w:tcW w:w="1838" w:type="dxa"/>
            <w:tcBorders>
              <w:left w:val="single" w:sz="12" w:space="0" w:color="auto"/>
              <w:bottom w:val="single" w:sz="12" w:space="0" w:color="auto"/>
            </w:tcBorders>
          </w:tcPr>
          <w:p w14:paraId="14B75C26" w14:textId="77777777" w:rsidR="00707358" w:rsidRDefault="00707358" w:rsidP="000A1AF8">
            <w:pPr>
              <w:pStyle w:val="Bezmezer"/>
              <w:tabs>
                <w:tab w:val="left" w:pos="1134"/>
                <w:tab w:val="left" w:pos="1418"/>
                <w:tab w:val="left" w:pos="1701"/>
              </w:tabs>
            </w:pPr>
            <w:r>
              <w:t>Povinný</w:t>
            </w:r>
          </w:p>
        </w:tc>
        <w:tc>
          <w:tcPr>
            <w:tcW w:w="7244" w:type="dxa"/>
            <w:tcBorders>
              <w:bottom w:val="single" w:sz="12" w:space="0" w:color="auto"/>
              <w:right w:val="single" w:sz="12" w:space="0" w:color="auto"/>
            </w:tcBorders>
          </w:tcPr>
          <w:p w14:paraId="5956D58D" w14:textId="77777777" w:rsidR="00707358" w:rsidRDefault="00707358" w:rsidP="000A1AF8">
            <w:pPr>
              <w:pStyle w:val="Bezmezer"/>
              <w:tabs>
                <w:tab w:val="left" w:pos="1134"/>
                <w:tab w:val="left" w:pos="1418"/>
                <w:tab w:val="left" w:pos="1701"/>
              </w:tabs>
            </w:pPr>
            <w:r>
              <w:t>Ano</w:t>
            </w:r>
          </w:p>
        </w:tc>
      </w:tr>
      <w:tr w:rsidR="00707358" w14:paraId="053ED642" w14:textId="77777777" w:rsidTr="000A1AF8">
        <w:trPr>
          <w:jc w:val="center"/>
        </w:trPr>
        <w:tc>
          <w:tcPr>
            <w:tcW w:w="1838" w:type="dxa"/>
            <w:tcBorders>
              <w:top w:val="single" w:sz="12" w:space="0" w:color="auto"/>
              <w:left w:val="single" w:sz="12" w:space="0" w:color="auto"/>
            </w:tcBorders>
          </w:tcPr>
          <w:p w14:paraId="2DE69A2D" w14:textId="77777777" w:rsidR="00707358" w:rsidRDefault="00707358" w:rsidP="000A1AF8">
            <w:pPr>
              <w:pStyle w:val="Bezmezer"/>
              <w:tabs>
                <w:tab w:val="left" w:pos="1134"/>
                <w:tab w:val="left" w:pos="1418"/>
                <w:tab w:val="left" w:pos="1701"/>
              </w:tabs>
            </w:pPr>
            <w:r>
              <w:t>Atribut</w:t>
            </w:r>
          </w:p>
        </w:tc>
        <w:tc>
          <w:tcPr>
            <w:tcW w:w="7244" w:type="dxa"/>
            <w:tcBorders>
              <w:top w:val="single" w:sz="12" w:space="0" w:color="auto"/>
              <w:right w:val="single" w:sz="12" w:space="0" w:color="auto"/>
            </w:tcBorders>
          </w:tcPr>
          <w:p w14:paraId="02B56DB8" w14:textId="77777777" w:rsidR="00707358" w:rsidRDefault="00707358" w:rsidP="000A1AF8">
            <w:pPr>
              <w:pStyle w:val="Bezmezer"/>
              <w:tabs>
                <w:tab w:val="left" w:pos="1134"/>
                <w:tab w:val="left" w:pos="1418"/>
                <w:tab w:val="left" w:pos="1701"/>
              </w:tabs>
            </w:pPr>
            <w:r>
              <w:t>contactType</w:t>
            </w:r>
          </w:p>
        </w:tc>
      </w:tr>
      <w:tr w:rsidR="00707358" w14:paraId="6BD5DBF3" w14:textId="77777777" w:rsidTr="000A1AF8">
        <w:trPr>
          <w:jc w:val="center"/>
        </w:trPr>
        <w:tc>
          <w:tcPr>
            <w:tcW w:w="1838" w:type="dxa"/>
            <w:tcBorders>
              <w:left w:val="single" w:sz="12" w:space="0" w:color="auto"/>
            </w:tcBorders>
          </w:tcPr>
          <w:p w14:paraId="56AE4E1C" w14:textId="77777777" w:rsidR="00707358" w:rsidRDefault="00707358" w:rsidP="000A1AF8">
            <w:pPr>
              <w:pStyle w:val="Bezmezer"/>
              <w:tabs>
                <w:tab w:val="left" w:pos="1134"/>
                <w:tab w:val="left" w:pos="1418"/>
                <w:tab w:val="left" w:pos="1701"/>
              </w:tabs>
            </w:pPr>
            <w:r>
              <w:t>Význam</w:t>
            </w:r>
          </w:p>
        </w:tc>
        <w:tc>
          <w:tcPr>
            <w:tcW w:w="7244" w:type="dxa"/>
            <w:tcBorders>
              <w:right w:val="single" w:sz="12" w:space="0" w:color="auto"/>
            </w:tcBorders>
          </w:tcPr>
          <w:p w14:paraId="77F7787A" w14:textId="77777777" w:rsidR="00707358" w:rsidRDefault="00707358" w:rsidP="000A1AF8">
            <w:pPr>
              <w:pStyle w:val="Bezmezer"/>
              <w:tabs>
                <w:tab w:val="left" w:pos="1134"/>
                <w:tab w:val="left" w:pos="1418"/>
                <w:tab w:val="left" w:pos="1701"/>
              </w:tabs>
            </w:pPr>
            <w:r>
              <w:t xml:space="preserve">Typ kontaktu </w:t>
            </w:r>
          </w:p>
        </w:tc>
      </w:tr>
      <w:tr w:rsidR="00707358" w14:paraId="7295E57F" w14:textId="77777777" w:rsidTr="000A1AF8">
        <w:trPr>
          <w:jc w:val="center"/>
        </w:trPr>
        <w:tc>
          <w:tcPr>
            <w:tcW w:w="1838" w:type="dxa"/>
            <w:tcBorders>
              <w:left w:val="single" w:sz="12" w:space="0" w:color="auto"/>
            </w:tcBorders>
          </w:tcPr>
          <w:p w14:paraId="0663EE65" w14:textId="77777777" w:rsidR="00707358" w:rsidRDefault="00707358" w:rsidP="000A1AF8">
            <w:pPr>
              <w:pStyle w:val="Bezmezer"/>
              <w:tabs>
                <w:tab w:val="left" w:pos="1134"/>
                <w:tab w:val="left" w:pos="1418"/>
                <w:tab w:val="left" w:pos="1701"/>
              </w:tabs>
            </w:pPr>
            <w:r>
              <w:t>Formát</w:t>
            </w:r>
          </w:p>
        </w:tc>
        <w:tc>
          <w:tcPr>
            <w:tcW w:w="7244" w:type="dxa"/>
            <w:tcBorders>
              <w:right w:val="single" w:sz="12" w:space="0" w:color="auto"/>
            </w:tcBorders>
          </w:tcPr>
          <w:p w14:paraId="42BD4892" w14:textId="77777777" w:rsidR="00707358" w:rsidRDefault="00707358" w:rsidP="000A1AF8">
            <w:pPr>
              <w:pStyle w:val="Bezmezer"/>
              <w:tabs>
                <w:tab w:val="left" w:pos="1134"/>
                <w:tab w:val="left" w:pos="1418"/>
                <w:tab w:val="left" w:pos="1701"/>
              </w:tabs>
            </w:pPr>
          </w:p>
        </w:tc>
      </w:tr>
      <w:tr w:rsidR="00707358" w14:paraId="2B3F490A" w14:textId="77777777" w:rsidTr="000A1AF8">
        <w:trPr>
          <w:jc w:val="center"/>
        </w:trPr>
        <w:tc>
          <w:tcPr>
            <w:tcW w:w="1838" w:type="dxa"/>
            <w:tcBorders>
              <w:left w:val="single" w:sz="12" w:space="0" w:color="auto"/>
            </w:tcBorders>
          </w:tcPr>
          <w:p w14:paraId="7B923EE1" w14:textId="77777777" w:rsidR="00707358" w:rsidRDefault="00707358" w:rsidP="000A1AF8">
            <w:pPr>
              <w:pStyle w:val="Bezmezer"/>
              <w:tabs>
                <w:tab w:val="left" w:pos="1134"/>
                <w:tab w:val="left" w:pos="1418"/>
                <w:tab w:val="left" w:pos="1701"/>
              </w:tabs>
            </w:pPr>
            <w:r>
              <w:t>Rozsah hodnot</w:t>
            </w:r>
          </w:p>
        </w:tc>
        <w:tc>
          <w:tcPr>
            <w:tcW w:w="7244" w:type="dxa"/>
            <w:tcBorders>
              <w:right w:val="single" w:sz="12" w:space="0" w:color="auto"/>
            </w:tcBorders>
          </w:tcPr>
          <w:p w14:paraId="348346C8" w14:textId="77777777" w:rsidR="00707358" w:rsidRDefault="00707358" w:rsidP="000A1AF8">
            <w:pPr>
              <w:pStyle w:val="Bezmezer"/>
              <w:tabs>
                <w:tab w:val="left" w:pos="1134"/>
                <w:tab w:val="left" w:pos="1418"/>
                <w:tab w:val="left" w:pos="1701"/>
              </w:tabs>
            </w:pPr>
          </w:p>
        </w:tc>
      </w:tr>
      <w:tr w:rsidR="00707358" w14:paraId="2D756D33" w14:textId="77777777" w:rsidTr="000A1AF8">
        <w:trPr>
          <w:jc w:val="center"/>
        </w:trPr>
        <w:tc>
          <w:tcPr>
            <w:tcW w:w="1838" w:type="dxa"/>
            <w:tcBorders>
              <w:left w:val="single" w:sz="12" w:space="0" w:color="auto"/>
              <w:bottom w:val="single" w:sz="18" w:space="0" w:color="auto"/>
            </w:tcBorders>
          </w:tcPr>
          <w:p w14:paraId="35E1CB11" w14:textId="77777777" w:rsidR="00707358" w:rsidRDefault="00707358" w:rsidP="000A1AF8">
            <w:pPr>
              <w:pStyle w:val="Bezmezer"/>
              <w:tabs>
                <w:tab w:val="left" w:pos="1134"/>
                <w:tab w:val="left" w:pos="1418"/>
                <w:tab w:val="left" w:pos="1701"/>
              </w:tabs>
            </w:pPr>
            <w:r>
              <w:t>Povinný</w:t>
            </w:r>
          </w:p>
        </w:tc>
        <w:tc>
          <w:tcPr>
            <w:tcW w:w="7244" w:type="dxa"/>
            <w:tcBorders>
              <w:bottom w:val="single" w:sz="18" w:space="0" w:color="auto"/>
              <w:right w:val="single" w:sz="12" w:space="0" w:color="auto"/>
            </w:tcBorders>
          </w:tcPr>
          <w:p w14:paraId="32381B20" w14:textId="77777777" w:rsidR="00707358" w:rsidRDefault="00707358" w:rsidP="000A1AF8">
            <w:pPr>
              <w:pStyle w:val="Bezmezer"/>
              <w:tabs>
                <w:tab w:val="left" w:pos="1134"/>
                <w:tab w:val="left" w:pos="1418"/>
                <w:tab w:val="left" w:pos="1701"/>
              </w:tabs>
            </w:pPr>
            <w:r>
              <w:t>ne</w:t>
            </w:r>
          </w:p>
        </w:tc>
      </w:tr>
      <w:tr w:rsidR="00707358" w14:paraId="6E82AA0E" w14:textId="77777777" w:rsidTr="000A1AF8">
        <w:trPr>
          <w:jc w:val="center"/>
        </w:trPr>
        <w:tc>
          <w:tcPr>
            <w:tcW w:w="1838" w:type="dxa"/>
            <w:tcBorders>
              <w:top w:val="single" w:sz="18" w:space="0" w:color="auto"/>
              <w:bottom w:val="single" w:sz="4" w:space="0" w:color="auto"/>
            </w:tcBorders>
          </w:tcPr>
          <w:p w14:paraId="0CEAF773" w14:textId="77777777" w:rsidR="00707358" w:rsidRDefault="00707358" w:rsidP="000A1AF8">
            <w:pPr>
              <w:pStyle w:val="Bezmezer"/>
              <w:tabs>
                <w:tab w:val="left" w:pos="1134"/>
                <w:tab w:val="left" w:pos="1418"/>
                <w:tab w:val="left" w:pos="1701"/>
              </w:tabs>
            </w:pPr>
            <w:r>
              <w:t>Příklad</w:t>
            </w:r>
          </w:p>
        </w:tc>
        <w:tc>
          <w:tcPr>
            <w:tcW w:w="7244" w:type="dxa"/>
            <w:tcBorders>
              <w:top w:val="single" w:sz="18" w:space="0" w:color="auto"/>
              <w:bottom w:val="single" w:sz="4" w:space="0" w:color="auto"/>
            </w:tcBorders>
          </w:tcPr>
          <w:p w14:paraId="2D23B9EA" w14:textId="77777777" w:rsidR="00707358" w:rsidRPr="000A0E72" w:rsidRDefault="00707358" w:rsidP="000A1AF8">
            <w:pPr>
              <w:pStyle w:val="Bezmezer"/>
              <w:rPr>
                <w:noProof/>
                <w:highlight w:val="white"/>
              </w:rPr>
            </w:pPr>
            <w:r w:rsidRPr="000A0E72">
              <w:rPr>
                <w:noProof/>
                <w:highlight w:val="white"/>
              </w:rPr>
              <w:t xml:space="preserve">&lt;transfer fromLine="470530" </w:t>
            </w:r>
            <w:r>
              <w:t>fromD</w:t>
            </w:r>
            <w:r w:rsidRPr="003118BD">
              <w:t>istinguishLine</w:t>
            </w:r>
            <w:r w:rsidRPr="004F3460">
              <w:t xml:space="preserve"> ="</w:t>
            </w:r>
            <w:r>
              <w:t>1</w:t>
            </w:r>
            <w:r w:rsidRPr="004F3460">
              <w:t xml:space="preserve">" </w:t>
            </w:r>
            <w:r>
              <w:rPr>
                <w:noProof/>
                <w:highlight w:val="white"/>
              </w:rPr>
              <w:t xml:space="preserve"> </w:t>
            </w:r>
            <w:r w:rsidRPr="000A0E72">
              <w:rPr>
                <w:noProof/>
                <w:highlight w:val="white"/>
              </w:rPr>
              <w:t>fromConnection="10" fromTariffId="38" forLine="470533" forCourse="10"</w:t>
            </w:r>
            <w:r>
              <w:rPr>
                <w:noProof/>
                <w:highlight w:val="white"/>
              </w:rPr>
              <w:t xml:space="preserve"> </w:t>
            </w:r>
            <w:r w:rsidRPr="000A0E72">
              <w:rPr>
                <w:noProof/>
                <w:highlight w:val="white"/>
              </w:rPr>
              <w:t xml:space="preserve">maxWaitTimeMin ="10" waitUntil="15:45" </w:t>
            </w:r>
            <w:r>
              <w:rPr>
                <w:noProof/>
                <w:highlight w:val="white"/>
              </w:rPr>
              <w:t>fromS</w:t>
            </w:r>
            <w:r w:rsidRPr="000A0E72">
              <w:rPr>
                <w:noProof/>
                <w:highlight w:val="white"/>
              </w:rPr>
              <w:t>tationName="Auto. Nádr."&gt;</w:t>
            </w:r>
          </w:p>
          <w:p w14:paraId="4EA01641" w14:textId="77777777" w:rsidR="00707358" w:rsidRPr="009F5F40" w:rsidRDefault="00707358" w:rsidP="000A1AF8">
            <w:pPr>
              <w:pStyle w:val="Bezmezer"/>
              <w:tabs>
                <w:tab w:val="left" w:pos="1134"/>
                <w:tab w:val="left" w:pos="1418"/>
                <w:tab w:val="left" w:pos="1701"/>
              </w:tabs>
              <w:rPr>
                <w:szCs w:val="18"/>
              </w:rPr>
            </w:pPr>
          </w:p>
        </w:tc>
      </w:tr>
    </w:tbl>
    <w:p w14:paraId="25C2D140" w14:textId="77777777" w:rsidR="00707358" w:rsidRPr="008C2020" w:rsidRDefault="00707358" w:rsidP="00C75FF4">
      <w:pPr>
        <w:pStyle w:val="Nadpis4"/>
      </w:pPr>
      <w:r w:rsidRPr="008C2020">
        <w:t>Poznámky ke všem návaznostem – „transfer</w:t>
      </w:r>
    </w:p>
    <w:p w14:paraId="3DE248F6" w14:textId="77777777" w:rsidR="00707358" w:rsidRDefault="00707358" w:rsidP="00707358">
      <w:r>
        <w:t>Tento element se nachází u všech typů návazností v této kapitole, kvůli redundanci není uváděn v každém popisu návaznosti.</w:t>
      </w:r>
    </w:p>
    <w:p w14:paraId="2D15CE80" w14:textId="77777777" w:rsidR="00707358" w:rsidRDefault="00707358" w:rsidP="00707358">
      <w:pPr>
        <w:tabs>
          <w:tab w:val="left" w:pos="1134"/>
          <w:tab w:val="left" w:pos="1418"/>
          <w:tab w:val="left" w:pos="1701"/>
        </w:tabs>
      </w:pPr>
      <w:r>
        <w:t xml:space="preserve">Je možné definovat základní poznámku, která se zobrazí na všech zařízeních. Dále je možné základní poznámku přebýt na konkrétní zařízení, takže je možné mít na každém zařízení jinou poznámku. Nebo je možné základní poznámku neuvést a nadefinovat poznámku jen pro dané zařízení. </w:t>
      </w:r>
    </w:p>
    <w:tbl>
      <w:tblPr>
        <w:tblW w:w="9137" w:type="dxa"/>
        <w:jc w:val="center"/>
        <w:tblLook w:val="04A0" w:firstRow="1" w:lastRow="0" w:firstColumn="1" w:lastColumn="0" w:noHBand="0" w:noVBand="1"/>
      </w:tblPr>
      <w:tblGrid>
        <w:gridCol w:w="1838"/>
        <w:gridCol w:w="7299"/>
      </w:tblGrid>
      <w:tr w:rsidR="00707358" w14:paraId="6331226B"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389FC2C4"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63FFB0DE" w14:textId="77777777" w:rsidR="00707358" w:rsidRDefault="00707358" w:rsidP="000A1AF8">
            <w:pPr>
              <w:pStyle w:val="Bezmezer"/>
              <w:tabs>
                <w:tab w:val="left" w:pos="1134"/>
                <w:tab w:val="left" w:pos="1418"/>
                <w:tab w:val="left" w:pos="1701"/>
              </w:tabs>
            </w:pPr>
            <w:r>
              <w:t>notes</w:t>
            </w:r>
          </w:p>
        </w:tc>
      </w:tr>
      <w:tr w:rsidR="00707358" w14:paraId="239E897D" w14:textId="77777777" w:rsidTr="000A1AF8">
        <w:trPr>
          <w:jc w:val="center"/>
        </w:trPr>
        <w:tc>
          <w:tcPr>
            <w:tcW w:w="1838" w:type="dxa"/>
            <w:tcBorders>
              <w:top w:val="single" w:sz="8" w:space="0" w:color="auto"/>
              <w:left w:val="single" w:sz="12" w:space="0" w:color="auto"/>
            </w:tcBorders>
          </w:tcPr>
          <w:p w14:paraId="6F0240AE"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44783CEF" w14:textId="77777777" w:rsidR="00707358" w:rsidRDefault="00707358" w:rsidP="000A1AF8">
            <w:pPr>
              <w:pStyle w:val="Bezmezer"/>
              <w:tabs>
                <w:tab w:val="left" w:pos="1134"/>
                <w:tab w:val="left" w:pos="1418"/>
                <w:tab w:val="left" w:pos="1701"/>
              </w:tabs>
            </w:pPr>
            <w:r>
              <w:t>-transfers/</w:t>
            </w:r>
            <w:r w:rsidRPr="00BA2A68">
              <w:rPr>
                <w:rStyle w:val="Siln"/>
              </w:rPr>
              <w:t>continuing</w:t>
            </w:r>
            <w:r>
              <w:rPr>
                <w:rStyle w:val="Siln"/>
              </w:rPr>
              <w:t>/trains/transfer/</w:t>
            </w:r>
            <w:r>
              <w:t>notes</w:t>
            </w:r>
          </w:p>
          <w:p w14:paraId="53C6820D" w14:textId="77777777" w:rsidR="00707358" w:rsidRDefault="00707358" w:rsidP="000A1AF8">
            <w:pPr>
              <w:pStyle w:val="Bezmezer"/>
              <w:tabs>
                <w:tab w:val="left" w:pos="1134"/>
                <w:tab w:val="left" w:pos="1418"/>
                <w:tab w:val="left" w:pos="1701"/>
              </w:tabs>
            </w:pPr>
            <w:r>
              <w:t>-transfers/</w:t>
            </w:r>
            <w:r w:rsidRPr="00BA2A68">
              <w:rPr>
                <w:rStyle w:val="Siln"/>
              </w:rPr>
              <w:t>continuing</w:t>
            </w:r>
            <w:r>
              <w:rPr>
                <w:rStyle w:val="Siln"/>
              </w:rPr>
              <w:t>/buses/transfer/</w:t>
            </w:r>
            <w:r>
              <w:t>notes</w:t>
            </w:r>
          </w:p>
          <w:p w14:paraId="017815C7" w14:textId="77777777" w:rsidR="00707358" w:rsidRDefault="00707358" w:rsidP="000A1AF8">
            <w:pPr>
              <w:pStyle w:val="Bezmezer"/>
              <w:tabs>
                <w:tab w:val="left" w:pos="1134"/>
                <w:tab w:val="left" w:pos="1418"/>
                <w:tab w:val="left" w:pos="1701"/>
              </w:tabs>
              <w:rPr>
                <w:rStyle w:val="Siln"/>
                <w:b w:val="0"/>
              </w:rPr>
            </w:pPr>
            <w:r>
              <w:t>-transfers/</w:t>
            </w:r>
            <w:r w:rsidRPr="00BA2A68">
              <w:rPr>
                <w:rStyle w:val="Siln"/>
              </w:rPr>
              <w:t>continuing</w:t>
            </w:r>
            <w:r>
              <w:rPr>
                <w:rStyle w:val="Siln"/>
              </w:rPr>
              <w:t>/municipal/transfer/</w:t>
            </w:r>
            <w:r>
              <w:t>notes</w:t>
            </w:r>
          </w:p>
          <w:p w14:paraId="76E819BA" w14:textId="77777777" w:rsidR="00707358" w:rsidRDefault="00707358" w:rsidP="000A1AF8">
            <w:pPr>
              <w:pStyle w:val="Bezmezer"/>
              <w:tabs>
                <w:tab w:val="left" w:pos="1134"/>
                <w:tab w:val="left" w:pos="1418"/>
                <w:tab w:val="left" w:pos="1701"/>
              </w:tabs>
              <w:rPr>
                <w:rStyle w:val="Siln"/>
                <w:b w:val="0"/>
              </w:rPr>
            </w:pPr>
            <w:r>
              <w:t>-transfers/</w:t>
            </w:r>
            <w:r w:rsidRPr="006B6320">
              <w:rPr>
                <w:rStyle w:val="Siln"/>
              </w:rPr>
              <w:t>waiting</w:t>
            </w:r>
            <w:r>
              <w:rPr>
                <w:rStyle w:val="Siln"/>
              </w:rPr>
              <w:t>/buses/transfer/</w:t>
            </w:r>
            <w:r>
              <w:t>notes</w:t>
            </w:r>
          </w:p>
          <w:p w14:paraId="412FFBBE" w14:textId="77777777" w:rsidR="00707358" w:rsidRDefault="00707358" w:rsidP="000A1AF8">
            <w:pPr>
              <w:pStyle w:val="Bezmezer"/>
              <w:tabs>
                <w:tab w:val="left" w:pos="1134"/>
                <w:tab w:val="left" w:pos="1418"/>
                <w:tab w:val="left" w:pos="1701"/>
              </w:tabs>
            </w:pPr>
            <w:r>
              <w:t>-transfers/</w:t>
            </w:r>
            <w:r w:rsidRPr="006B6320">
              <w:rPr>
                <w:rStyle w:val="Siln"/>
              </w:rPr>
              <w:t>waiting</w:t>
            </w:r>
            <w:r>
              <w:rPr>
                <w:rStyle w:val="Siln"/>
              </w:rPr>
              <w:t>/trains/transfer/</w:t>
            </w:r>
            <w:r>
              <w:t>notes</w:t>
            </w:r>
          </w:p>
          <w:p w14:paraId="68D9811C" w14:textId="77777777" w:rsidR="00707358" w:rsidRDefault="00707358" w:rsidP="000A1AF8">
            <w:pPr>
              <w:pStyle w:val="Bezmezer"/>
              <w:tabs>
                <w:tab w:val="left" w:pos="1134"/>
                <w:tab w:val="left" w:pos="1418"/>
                <w:tab w:val="left" w:pos="1701"/>
              </w:tabs>
              <w:rPr>
                <w:rStyle w:val="Siln"/>
                <w:b w:val="0"/>
              </w:rPr>
            </w:pPr>
            <w:r>
              <w:t>-transfers/</w:t>
            </w:r>
            <w:r w:rsidRPr="006B6320">
              <w:rPr>
                <w:rStyle w:val="Siln"/>
              </w:rPr>
              <w:t>waiting</w:t>
            </w:r>
            <w:r>
              <w:rPr>
                <w:rStyle w:val="Siln"/>
              </w:rPr>
              <w:t>/municipal/transfer/</w:t>
            </w:r>
            <w:r>
              <w:t>notes</w:t>
            </w:r>
          </w:p>
          <w:p w14:paraId="7B3B0E3F" w14:textId="77777777" w:rsidR="00707358" w:rsidRDefault="00707358" w:rsidP="000A1AF8">
            <w:pPr>
              <w:pStyle w:val="Bezmezer"/>
              <w:tabs>
                <w:tab w:val="left" w:pos="1134"/>
                <w:tab w:val="left" w:pos="1418"/>
                <w:tab w:val="left" w:pos="1701"/>
              </w:tabs>
            </w:pPr>
          </w:p>
        </w:tc>
      </w:tr>
      <w:tr w:rsidR="00707358" w14:paraId="2595476E" w14:textId="77777777" w:rsidTr="000A1AF8">
        <w:trPr>
          <w:jc w:val="center"/>
        </w:trPr>
        <w:tc>
          <w:tcPr>
            <w:tcW w:w="1838" w:type="dxa"/>
            <w:tcBorders>
              <w:left w:val="single" w:sz="12" w:space="0" w:color="auto"/>
            </w:tcBorders>
          </w:tcPr>
          <w:p w14:paraId="140D4AF8"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5D01B54E" w14:textId="77777777" w:rsidR="00707358" w:rsidRDefault="00707358" w:rsidP="000A1AF8">
            <w:pPr>
              <w:pStyle w:val="Bezmezer"/>
              <w:tabs>
                <w:tab w:val="left" w:pos="1134"/>
                <w:tab w:val="left" w:pos="1418"/>
                <w:tab w:val="left" w:pos="1701"/>
              </w:tabs>
            </w:pPr>
            <w:r>
              <w:t>Poznámky k zastávce</w:t>
            </w:r>
          </w:p>
        </w:tc>
      </w:tr>
      <w:tr w:rsidR="00707358" w14:paraId="2202316B" w14:textId="77777777" w:rsidTr="000A1AF8">
        <w:trPr>
          <w:jc w:val="center"/>
        </w:trPr>
        <w:tc>
          <w:tcPr>
            <w:tcW w:w="1838" w:type="dxa"/>
            <w:tcBorders>
              <w:left w:val="single" w:sz="12" w:space="0" w:color="auto"/>
            </w:tcBorders>
          </w:tcPr>
          <w:p w14:paraId="6AE2157C"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7E5F1DAB" w14:textId="77777777" w:rsidR="00707358" w:rsidRDefault="00707358" w:rsidP="000A1AF8">
            <w:pPr>
              <w:pStyle w:val="Bezmezer"/>
              <w:tabs>
                <w:tab w:val="left" w:pos="1134"/>
                <w:tab w:val="left" w:pos="1418"/>
                <w:tab w:val="left" w:pos="1701"/>
              </w:tabs>
            </w:pPr>
          </w:p>
        </w:tc>
      </w:tr>
      <w:tr w:rsidR="00707358" w14:paraId="76622202" w14:textId="77777777" w:rsidTr="000A1AF8">
        <w:trPr>
          <w:jc w:val="center"/>
        </w:trPr>
        <w:tc>
          <w:tcPr>
            <w:tcW w:w="1838" w:type="dxa"/>
            <w:tcBorders>
              <w:left w:val="single" w:sz="12" w:space="0" w:color="auto"/>
            </w:tcBorders>
          </w:tcPr>
          <w:p w14:paraId="492E98EF"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1BADD21B" w14:textId="77777777" w:rsidR="00707358" w:rsidRDefault="00707358" w:rsidP="000A1AF8">
            <w:pPr>
              <w:pStyle w:val="Bezmezer"/>
              <w:tabs>
                <w:tab w:val="left" w:pos="1134"/>
                <w:tab w:val="left" w:pos="1418"/>
                <w:tab w:val="left" w:pos="1701"/>
              </w:tabs>
            </w:pPr>
          </w:p>
        </w:tc>
      </w:tr>
      <w:tr w:rsidR="00707358" w14:paraId="10E2D4F1" w14:textId="77777777" w:rsidTr="000A1AF8">
        <w:trPr>
          <w:jc w:val="center"/>
        </w:trPr>
        <w:tc>
          <w:tcPr>
            <w:tcW w:w="1838" w:type="dxa"/>
            <w:tcBorders>
              <w:left w:val="single" w:sz="12" w:space="0" w:color="auto"/>
              <w:bottom w:val="single" w:sz="12" w:space="0" w:color="auto"/>
            </w:tcBorders>
          </w:tcPr>
          <w:p w14:paraId="2DBF9C84"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2AE43C1C" w14:textId="77777777" w:rsidR="00707358" w:rsidRDefault="00707358" w:rsidP="000A1AF8">
            <w:pPr>
              <w:pStyle w:val="Bezmezer"/>
              <w:tabs>
                <w:tab w:val="left" w:pos="1134"/>
                <w:tab w:val="left" w:pos="1418"/>
                <w:tab w:val="left" w:pos="1701"/>
              </w:tabs>
            </w:pPr>
            <w:r>
              <w:t>Ne</w:t>
            </w:r>
          </w:p>
        </w:tc>
      </w:tr>
      <w:tr w:rsidR="00707358" w14:paraId="0A9DF359" w14:textId="77777777" w:rsidTr="000A1AF8">
        <w:trPr>
          <w:jc w:val="center"/>
        </w:trPr>
        <w:tc>
          <w:tcPr>
            <w:tcW w:w="1838" w:type="dxa"/>
            <w:tcBorders>
              <w:top w:val="single" w:sz="18" w:space="0" w:color="auto"/>
            </w:tcBorders>
          </w:tcPr>
          <w:p w14:paraId="690FE210"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216068B7" w14:textId="77777777" w:rsidR="00707358" w:rsidRPr="009F5F40" w:rsidRDefault="00707358" w:rsidP="000A1AF8">
            <w:pPr>
              <w:pStyle w:val="Bezmezer"/>
              <w:tabs>
                <w:tab w:val="left" w:pos="1134"/>
                <w:tab w:val="left" w:pos="1418"/>
                <w:tab w:val="left" w:pos="1701"/>
              </w:tabs>
              <w:rPr>
                <w:szCs w:val="18"/>
              </w:rPr>
            </w:pPr>
            <w:r w:rsidRPr="004F3460">
              <w:t>&lt;</w:t>
            </w:r>
            <w:r>
              <w:t>notes</w:t>
            </w:r>
            <w:r w:rsidRPr="004F3460">
              <w:t>&gt;</w:t>
            </w:r>
          </w:p>
        </w:tc>
      </w:tr>
    </w:tbl>
    <w:p w14:paraId="688D6004" w14:textId="77777777" w:rsidR="00707358" w:rsidRPr="008C2020" w:rsidRDefault="00707358" w:rsidP="00C75FF4">
      <w:pPr>
        <w:pStyle w:val="Nadpis4"/>
      </w:pPr>
      <w:r w:rsidRPr="008C2020">
        <w:t>Definice základní poznámky „basic“</w:t>
      </w:r>
    </w:p>
    <w:p w14:paraId="12A96C9F" w14:textId="77777777" w:rsidR="00707358" w:rsidRPr="00B05C74" w:rsidRDefault="00707358" w:rsidP="00707358">
      <w:r>
        <w:t>Základní poznámka je určena pro obsluhu programu či ke zpřesnění návaznosti.</w:t>
      </w:r>
    </w:p>
    <w:tbl>
      <w:tblPr>
        <w:tblW w:w="9137" w:type="dxa"/>
        <w:jc w:val="center"/>
        <w:tblLook w:val="04A0" w:firstRow="1" w:lastRow="0" w:firstColumn="1" w:lastColumn="0" w:noHBand="0" w:noVBand="1"/>
      </w:tblPr>
      <w:tblGrid>
        <w:gridCol w:w="1838"/>
        <w:gridCol w:w="7299"/>
      </w:tblGrid>
      <w:tr w:rsidR="00707358" w14:paraId="0221589B"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08B8CA36"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343220CE" w14:textId="77777777" w:rsidR="00707358" w:rsidRDefault="00707358" w:rsidP="000A1AF8">
            <w:pPr>
              <w:pStyle w:val="Bezmezer"/>
              <w:tabs>
                <w:tab w:val="left" w:pos="1134"/>
                <w:tab w:val="left" w:pos="1418"/>
                <w:tab w:val="left" w:pos="1701"/>
              </w:tabs>
            </w:pPr>
            <w:r>
              <w:t>basic</w:t>
            </w:r>
          </w:p>
        </w:tc>
      </w:tr>
      <w:tr w:rsidR="00707358" w14:paraId="6942B793" w14:textId="77777777" w:rsidTr="000A1AF8">
        <w:trPr>
          <w:jc w:val="center"/>
        </w:trPr>
        <w:tc>
          <w:tcPr>
            <w:tcW w:w="1838" w:type="dxa"/>
            <w:tcBorders>
              <w:top w:val="single" w:sz="8" w:space="0" w:color="auto"/>
              <w:left w:val="single" w:sz="12" w:space="0" w:color="auto"/>
            </w:tcBorders>
          </w:tcPr>
          <w:p w14:paraId="5450D6A6"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3C477BD1" w14:textId="77777777" w:rsidR="00707358" w:rsidRDefault="00707358" w:rsidP="000A1AF8">
            <w:pPr>
              <w:pStyle w:val="Bezmezer"/>
              <w:tabs>
                <w:tab w:val="left" w:pos="1134"/>
                <w:tab w:val="left" w:pos="1418"/>
                <w:tab w:val="left" w:pos="1701"/>
              </w:tabs>
              <w:rPr>
                <w:rStyle w:val="Siln"/>
                <w:b w:val="0"/>
              </w:rPr>
            </w:pPr>
            <w:r>
              <w:t>-transfers/</w:t>
            </w:r>
            <w:r w:rsidRPr="00BA2A68">
              <w:rPr>
                <w:rStyle w:val="Siln"/>
              </w:rPr>
              <w:t>continuing</w:t>
            </w:r>
            <w:r>
              <w:rPr>
                <w:rStyle w:val="Siln"/>
              </w:rPr>
              <w:t>/trains/transfer/</w:t>
            </w:r>
            <w:r>
              <w:t>notes/</w:t>
            </w:r>
            <w:r>
              <w:rPr>
                <w:noProof/>
              </w:rPr>
              <w:t>basic</w:t>
            </w:r>
          </w:p>
          <w:p w14:paraId="1D65E5C8" w14:textId="77777777" w:rsidR="00707358" w:rsidRDefault="00707358" w:rsidP="000A1AF8">
            <w:pPr>
              <w:pStyle w:val="Bezmezer"/>
              <w:tabs>
                <w:tab w:val="left" w:pos="1134"/>
                <w:tab w:val="left" w:pos="1418"/>
                <w:tab w:val="left" w:pos="1701"/>
              </w:tabs>
            </w:pPr>
            <w:r>
              <w:t>-transfers/</w:t>
            </w:r>
            <w:r w:rsidRPr="00BA2A68">
              <w:rPr>
                <w:rStyle w:val="Siln"/>
              </w:rPr>
              <w:t>continuing</w:t>
            </w:r>
            <w:r>
              <w:rPr>
                <w:rStyle w:val="Siln"/>
              </w:rPr>
              <w:t>/buses/transfer/</w:t>
            </w:r>
            <w:r>
              <w:t>notes</w:t>
            </w:r>
            <w:r>
              <w:rPr>
                <w:rStyle w:val="Siln"/>
              </w:rPr>
              <w:t>/</w:t>
            </w:r>
            <w:r>
              <w:rPr>
                <w:noProof/>
              </w:rPr>
              <w:t>basic</w:t>
            </w:r>
          </w:p>
          <w:p w14:paraId="692CEFDD" w14:textId="77777777" w:rsidR="00707358" w:rsidRDefault="00707358" w:rsidP="000A1AF8">
            <w:pPr>
              <w:pStyle w:val="Bezmezer"/>
              <w:tabs>
                <w:tab w:val="left" w:pos="1134"/>
                <w:tab w:val="left" w:pos="1418"/>
                <w:tab w:val="left" w:pos="1701"/>
              </w:tabs>
              <w:rPr>
                <w:rStyle w:val="Siln"/>
                <w:b w:val="0"/>
              </w:rPr>
            </w:pPr>
            <w:r>
              <w:t>-transfers/</w:t>
            </w:r>
            <w:r w:rsidRPr="00BA2A68">
              <w:rPr>
                <w:rStyle w:val="Siln"/>
              </w:rPr>
              <w:t>continuing</w:t>
            </w:r>
            <w:r>
              <w:rPr>
                <w:rStyle w:val="Siln"/>
              </w:rPr>
              <w:t>/municipal/transfer/</w:t>
            </w:r>
            <w:r>
              <w:t>notes</w:t>
            </w:r>
            <w:r>
              <w:rPr>
                <w:rStyle w:val="Siln"/>
              </w:rPr>
              <w:t>/</w:t>
            </w:r>
            <w:r>
              <w:rPr>
                <w:noProof/>
              </w:rPr>
              <w:t>basic</w:t>
            </w:r>
          </w:p>
          <w:p w14:paraId="7BFAD2B0" w14:textId="77777777" w:rsidR="00707358" w:rsidRDefault="00707358" w:rsidP="000A1AF8">
            <w:pPr>
              <w:pStyle w:val="Bezmezer"/>
              <w:tabs>
                <w:tab w:val="left" w:pos="1134"/>
                <w:tab w:val="left" w:pos="1418"/>
                <w:tab w:val="left" w:pos="1701"/>
              </w:tabs>
              <w:rPr>
                <w:rStyle w:val="Siln"/>
                <w:b w:val="0"/>
              </w:rPr>
            </w:pPr>
            <w:r>
              <w:t>-transfers/</w:t>
            </w:r>
            <w:r w:rsidRPr="006B6320">
              <w:rPr>
                <w:rStyle w:val="Siln"/>
              </w:rPr>
              <w:t>waiting</w:t>
            </w:r>
            <w:r>
              <w:rPr>
                <w:rStyle w:val="Siln"/>
              </w:rPr>
              <w:t>/buses/transfer/</w:t>
            </w:r>
            <w:r>
              <w:t>notes</w:t>
            </w:r>
            <w:r>
              <w:rPr>
                <w:rStyle w:val="Siln"/>
              </w:rPr>
              <w:t>/</w:t>
            </w:r>
            <w:r>
              <w:rPr>
                <w:noProof/>
              </w:rPr>
              <w:t>basic</w:t>
            </w:r>
          </w:p>
          <w:p w14:paraId="6071AF3C" w14:textId="77777777" w:rsidR="00707358" w:rsidRDefault="00707358" w:rsidP="000A1AF8">
            <w:pPr>
              <w:pStyle w:val="Bezmezer"/>
              <w:tabs>
                <w:tab w:val="left" w:pos="1134"/>
                <w:tab w:val="left" w:pos="1418"/>
                <w:tab w:val="left" w:pos="1701"/>
              </w:tabs>
            </w:pPr>
            <w:r>
              <w:t>-transfers/</w:t>
            </w:r>
            <w:r w:rsidRPr="006B6320">
              <w:rPr>
                <w:rStyle w:val="Siln"/>
              </w:rPr>
              <w:t>waiting</w:t>
            </w:r>
            <w:r>
              <w:rPr>
                <w:rStyle w:val="Siln"/>
              </w:rPr>
              <w:t>/trains/transfer/</w:t>
            </w:r>
            <w:r>
              <w:t>notes</w:t>
            </w:r>
            <w:r>
              <w:rPr>
                <w:rStyle w:val="Siln"/>
              </w:rPr>
              <w:t>/</w:t>
            </w:r>
            <w:r>
              <w:rPr>
                <w:noProof/>
              </w:rPr>
              <w:t>basic</w:t>
            </w:r>
          </w:p>
          <w:p w14:paraId="045C7009" w14:textId="77777777" w:rsidR="00707358" w:rsidRPr="00667B46" w:rsidRDefault="00707358" w:rsidP="000A1AF8">
            <w:pPr>
              <w:pStyle w:val="Bezmezer"/>
              <w:tabs>
                <w:tab w:val="left" w:pos="1134"/>
                <w:tab w:val="left" w:pos="1418"/>
                <w:tab w:val="left" w:pos="1701"/>
              </w:tabs>
              <w:rPr>
                <w:bCs/>
              </w:rPr>
            </w:pPr>
            <w:r>
              <w:t>-transfers/</w:t>
            </w:r>
            <w:r w:rsidRPr="006B6320">
              <w:rPr>
                <w:rStyle w:val="Siln"/>
              </w:rPr>
              <w:t>waiting</w:t>
            </w:r>
            <w:r>
              <w:rPr>
                <w:rStyle w:val="Siln"/>
              </w:rPr>
              <w:t>/municipal/transfer/</w:t>
            </w:r>
            <w:r>
              <w:t>notes</w:t>
            </w:r>
            <w:r>
              <w:rPr>
                <w:rStyle w:val="Siln"/>
              </w:rPr>
              <w:t>/</w:t>
            </w:r>
            <w:r>
              <w:rPr>
                <w:noProof/>
              </w:rPr>
              <w:t>basic</w:t>
            </w:r>
          </w:p>
        </w:tc>
      </w:tr>
      <w:tr w:rsidR="00707358" w14:paraId="29CB8557" w14:textId="77777777" w:rsidTr="000A1AF8">
        <w:trPr>
          <w:jc w:val="center"/>
        </w:trPr>
        <w:tc>
          <w:tcPr>
            <w:tcW w:w="1838" w:type="dxa"/>
            <w:tcBorders>
              <w:left w:val="single" w:sz="12" w:space="0" w:color="auto"/>
            </w:tcBorders>
          </w:tcPr>
          <w:p w14:paraId="3F8965FB"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151A3763" w14:textId="77777777" w:rsidR="00707358" w:rsidRDefault="00707358" w:rsidP="000A1AF8">
            <w:pPr>
              <w:pStyle w:val="Bezmezer"/>
              <w:tabs>
                <w:tab w:val="left" w:pos="1134"/>
                <w:tab w:val="left" w:pos="1418"/>
                <w:tab w:val="left" w:pos="1701"/>
              </w:tabs>
            </w:pPr>
            <w:r>
              <w:t>Základní poznámka</w:t>
            </w:r>
          </w:p>
        </w:tc>
      </w:tr>
      <w:tr w:rsidR="00707358" w14:paraId="4355DC51" w14:textId="77777777" w:rsidTr="000A1AF8">
        <w:trPr>
          <w:jc w:val="center"/>
        </w:trPr>
        <w:tc>
          <w:tcPr>
            <w:tcW w:w="1838" w:type="dxa"/>
            <w:tcBorders>
              <w:left w:val="single" w:sz="12" w:space="0" w:color="auto"/>
            </w:tcBorders>
          </w:tcPr>
          <w:p w14:paraId="7FC7332B"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1802ED4A" w14:textId="77777777" w:rsidR="00707358" w:rsidRDefault="00707358" w:rsidP="000A1AF8">
            <w:pPr>
              <w:pStyle w:val="Bezmezer"/>
              <w:tabs>
                <w:tab w:val="left" w:pos="1134"/>
                <w:tab w:val="left" w:pos="1418"/>
                <w:tab w:val="left" w:pos="1701"/>
              </w:tabs>
            </w:pPr>
          </w:p>
        </w:tc>
      </w:tr>
      <w:tr w:rsidR="00707358" w14:paraId="3F491956" w14:textId="77777777" w:rsidTr="000A1AF8">
        <w:trPr>
          <w:jc w:val="center"/>
        </w:trPr>
        <w:tc>
          <w:tcPr>
            <w:tcW w:w="1838" w:type="dxa"/>
            <w:tcBorders>
              <w:left w:val="single" w:sz="12" w:space="0" w:color="auto"/>
            </w:tcBorders>
          </w:tcPr>
          <w:p w14:paraId="4FF1DE40"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0CE81A64" w14:textId="77777777" w:rsidR="00707358" w:rsidRDefault="00707358" w:rsidP="000A1AF8">
            <w:pPr>
              <w:pStyle w:val="Bezmezer"/>
              <w:tabs>
                <w:tab w:val="left" w:pos="1134"/>
                <w:tab w:val="left" w:pos="1418"/>
                <w:tab w:val="left" w:pos="1701"/>
              </w:tabs>
            </w:pPr>
          </w:p>
        </w:tc>
      </w:tr>
      <w:tr w:rsidR="00707358" w14:paraId="451E6DB6" w14:textId="77777777" w:rsidTr="000A1AF8">
        <w:trPr>
          <w:jc w:val="center"/>
        </w:trPr>
        <w:tc>
          <w:tcPr>
            <w:tcW w:w="1838" w:type="dxa"/>
            <w:tcBorders>
              <w:left w:val="single" w:sz="12" w:space="0" w:color="auto"/>
              <w:bottom w:val="single" w:sz="12" w:space="0" w:color="auto"/>
            </w:tcBorders>
          </w:tcPr>
          <w:p w14:paraId="725DDC1E"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15D26FF9" w14:textId="77777777" w:rsidR="00707358" w:rsidRDefault="00707358" w:rsidP="000A1AF8">
            <w:pPr>
              <w:pStyle w:val="Bezmezer"/>
              <w:tabs>
                <w:tab w:val="left" w:pos="1134"/>
                <w:tab w:val="left" w:pos="1418"/>
                <w:tab w:val="left" w:pos="1701"/>
              </w:tabs>
            </w:pPr>
            <w:r>
              <w:t>Ne</w:t>
            </w:r>
          </w:p>
        </w:tc>
      </w:tr>
      <w:tr w:rsidR="00707358" w14:paraId="294BE3E9" w14:textId="77777777" w:rsidTr="000A1AF8">
        <w:trPr>
          <w:jc w:val="center"/>
        </w:trPr>
        <w:tc>
          <w:tcPr>
            <w:tcW w:w="1838" w:type="dxa"/>
            <w:tcBorders>
              <w:top w:val="single" w:sz="12" w:space="0" w:color="auto"/>
              <w:left w:val="single" w:sz="12" w:space="0" w:color="auto"/>
            </w:tcBorders>
          </w:tcPr>
          <w:p w14:paraId="3B63B92E"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7BC40049" w14:textId="77777777" w:rsidR="00707358" w:rsidRDefault="00707358" w:rsidP="000A1AF8">
            <w:pPr>
              <w:pStyle w:val="Bezmezer"/>
              <w:tabs>
                <w:tab w:val="left" w:pos="1134"/>
                <w:tab w:val="left" w:pos="1418"/>
                <w:tab w:val="left" w:pos="1701"/>
              </w:tabs>
            </w:pPr>
            <w:r>
              <w:t>text</w:t>
            </w:r>
          </w:p>
        </w:tc>
      </w:tr>
      <w:tr w:rsidR="00707358" w14:paraId="593AE48A" w14:textId="77777777" w:rsidTr="000A1AF8">
        <w:trPr>
          <w:jc w:val="center"/>
        </w:trPr>
        <w:tc>
          <w:tcPr>
            <w:tcW w:w="1838" w:type="dxa"/>
            <w:tcBorders>
              <w:left w:val="single" w:sz="12" w:space="0" w:color="auto"/>
            </w:tcBorders>
          </w:tcPr>
          <w:p w14:paraId="5F7330FE"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612B67D3" w14:textId="77777777" w:rsidR="00707358" w:rsidRDefault="00707358" w:rsidP="000A1AF8">
            <w:pPr>
              <w:pStyle w:val="Bezmezer"/>
              <w:tabs>
                <w:tab w:val="left" w:pos="1134"/>
                <w:tab w:val="left" w:pos="1418"/>
                <w:tab w:val="left" w:pos="1701"/>
              </w:tabs>
            </w:pPr>
            <w:r>
              <w:t>poznámka</w:t>
            </w:r>
          </w:p>
        </w:tc>
      </w:tr>
      <w:tr w:rsidR="00707358" w14:paraId="2D147FE7" w14:textId="77777777" w:rsidTr="000A1AF8">
        <w:trPr>
          <w:jc w:val="center"/>
        </w:trPr>
        <w:tc>
          <w:tcPr>
            <w:tcW w:w="1838" w:type="dxa"/>
            <w:tcBorders>
              <w:left w:val="single" w:sz="12" w:space="0" w:color="auto"/>
            </w:tcBorders>
          </w:tcPr>
          <w:p w14:paraId="435E68A3"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17E0FB47" w14:textId="77777777" w:rsidR="00707358" w:rsidRDefault="00707358" w:rsidP="000A1AF8">
            <w:pPr>
              <w:pStyle w:val="Bezmezer"/>
              <w:tabs>
                <w:tab w:val="left" w:pos="1134"/>
                <w:tab w:val="left" w:pos="1418"/>
                <w:tab w:val="left" w:pos="1701"/>
              </w:tabs>
            </w:pPr>
            <w:r>
              <w:t>text</w:t>
            </w:r>
          </w:p>
        </w:tc>
      </w:tr>
      <w:tr w:rsidR="00707358" w14:paraId="0F0221B7" w14:textId="77777777" w:rsidTr="000A1AF8">
        <w:trPr>
          <w:jc w:val="center"/>
        </w:trPr>
        <w:tc>
          <w:tcPr>
            <w:tcW w:w="1838" w:type="dxa"/>
            <w:tcBorders>
              <w:left w:val="single" w:sz="12" w:space="0" w:color="auto"/>
            </w:tcBorders>
          </w:tcPr>
          <w:p w14:paraId="067B81BC"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B2CC158" w14:textId="77777777" w:rsidR="00707358" w:rsidRDefault="00707358" w:rsidP="000A1AF8">
            <w:pPr>
              <w:pStyle w:val="Bezmezer"/>
              <w:tabs>
                <w:tab w:val="left" w:pos="1134"/>
                <w:tab w:val="left" w:pos="1418"/>
                <w:tab w:val="left" w:pos="1701"/>
              </w:tabs>
            </w:pPr>
          </w:p>
        </w:tc>
      </w:tr>
      <w:tr w:rsidR="00707358" w14:paraId="1FE167DB" w14:textId="77777777" w:rsidTr="000A1AF8">
        <w:trPr>
          <w:jc w:val="center"/>
        </w:trPr>
        <w:tc>
          <w:tcPr>
            <w:tcW w:w="1838" w:type="dxa"/>
            <w:tcBorders>
              <w:left w:val="single" w:sz="12" w:space="0" w:color="auto"/>
              <w:bottom w:val="single" w:sz="12" w:space="0" w:color="auto"/>
            </w:tcBorders>
          </w:tcPr>
          <w:p w14:paraId="5FD42DAA"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69E8B7D5" w14:textId="77777777" w:rsidR="00707358" w:rsidRDefault="00707358" w:rsidP="000A1AF8">
            <w:pPr>
              <w:pStyle w:val="Bezmezer"/>
              <w:tabs>
                <w:tab w:val="left" w:pos="1134"/>
                <w:tab w:val="left" w:pos="1418"/>
                <w:tab w:val="left" w:pos="1701"/>
              </w:tabs>
            </w:pPr>
            <w:r>
              <w:t>Ano</w:t>
            </w:r>
          </w:p>
        </w:tc>
      </w:tr>
      <w:tr w:rsidR="00707358" w14:paraId="4E98F7F5" w14:textId="77777777" w:rsidTr="000A1AF8">
        <w:trPr>
          <w:jc w:val="center"/>
        </w:trPr>
        <w:tc>
          <w:tcPr>
            <w:tcW w:w="1838" w:type="dxa"/>
            <w:tcBorders>
              <w:top w:val="single" w:sz="18" w:space="0" w:color="auto"/>
            </w:tcBorders>
          </w:tcPr>
          <w:p w14:paraId="255A119B"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0B622102" w14:textId="77777777" w:rsidR="00707358" w:rsidRPr="009F5F40" w:rsidRDefault="00707358" w:rsidP="000A1AF8">
            <w:pPr>
              <w:pStyle w:val="Bezmezer"/>
              <w:tabs>
                <w:tab w:val="left" w:pos="1134"/>
                <w:tab w:val="left" w:pos="1418"/>
                <w:tab w:val="left" w:pos="1701"/>
              </w:tabs>
              <w:rPr>
                <w:szCs w:val="18"/>
              </w:rPr>
            </w:pPr>
            <w:r w:rsidRPr="00915CEA">
              <w:rPr>
                <w:highlight w:val="white"/>
              </w:rPr>
              <w:t>&lt;basic text="poznámka"/&gt;</w:t>
            </w:r>
          </w:p>
        </w:tc>
      </w:tr>
    </w:tbl>
    <w:p w14:paraId="5D6D4E9D" w14:textId="77777777" w:rsidR="00707358" w:rsidRPr="008C2020" w:rsidRDefault="00707358" w:rsidP="00C75FF4">
      <w:pPr>
        <w:pStyle w:val="Nadpis4"/>
      </w:pPr>
      <w:r w:rsidRPr="008C2020">
        <w:t>Definice poznámky pro řidiče „driver“</w:t>
      </w:r>
    </w:p>
    <w:p w14:paraId="456DCA5B" w14:textId="77777777" w:rsidR="00707358" w:rsidRPr="00B05C74" w:rsidRDefault="00707358" w:rsidP="00707358">
      <w:r>
        <w:t>Tato poznámka pokud je přítomna, se musí zobrazit řidiči na LCD terminálu.</w:t>
      </w:r>
    </w:p>
    <w:tbl>
      <w:tblPr>
        <w:tblW w:w="9137" w:type="dxa"/>
        <w:jc w:val="center"/>
        <w:tblLook w:val="04A0" w:firstRow="1" w:lastRow="0" w:firstColumn="1" w:lastColumn="0" w:noHBand="0" w:noVBand="1"/>
      </w:tblPr>
      <w:tblGrid>
        <w:gridCol w:w="1838"/>
        <w:gridCol w:w="7299"/>
      </w:tblGrid>
      <w:tr w:rsidR="00707358" w14:paraId="7C5242B1"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1FF8DF6D"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29A00E53" w14:textId="77777777" w:rsidR="00707358" w:rsidRDefault="00707358" w:rsidP="000A1AF8">
            <w:pPr>
              <w:pStyle w:val="Bezmezer"/>
              <w:tabs>
                <w:tab w:val="left" w:pos="1134"/>
                <w:tab w:val="left" w:pos="1418"/>
                <w:tab w:val="left" w:pos="1701"/>
              </w:tabs>
            </w:pPr>
            <w:r>
              <w:t>driver</w:t>
            </w:r>
          </w:p>
        </w:tc>
      </w:tr>
      <w:tr w:rsidR="00707358" w14:paraId="4DBD7B47" w14:textId="77777777" w:rsidTr="000A1AF8">
        <w:trPr>
          <w:jc w:val="center"/>
        </w:trPr>
        <w:tc>
          <w:tcPr>
            <w:tcW w:w="1838" w:type="dxa"/>
            <w:tcBorders>
              <w:top w:val="single" w:sz="8" w:space="0" w:color="auto"/>
              <w:left w:val="single" w:sz="12" w:space="0" w:color="auto"/>
            </w:tcBorders>
          </w:tcPr>
          <w:p w14:paraId="7AD57782"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6A56B620" w14:textId="77777777" w:rsidR="00707358" w:rsidRDefault="00707358" w:rsidP="000A1AF8">
            <w:pPr>
              <w:pStyle w:val="Bezmezer"/>
              <w:tabs>
                <w:tab w:val="left" w:pos="1134"/>
                <w:tab w:val="left" w:pos="1418"/>
                <w:tab w:val="left" w:pos="1701"/>
              </w:tabs>
              <w:rPr>
                <w:rStyle w:val="Siln"/>
                <w:b w:val="0"/>
              </w:rPr>
            </w:pPr>
            <w:r>
              <w:t>-transfers/</w:t>
            </w:r>
            <w:r w:rsidRPr="00BA2A68">
              <w:rPr>
                <w:rStyle w:val="Siln"/>
              </w:rPr>
              <w:t>continuing</w:t>
            </w:r>
            <w:r>
              <w:rPr>
                <w:rStyle w:val="Siln"/>
              </w:rPr>
              <w:t>/trains/transfer/</w:t>
            </w:r>
            <w:r>
              <w:t>notes/driver</w:t>
            </w:r>
          </w:p>
          <w:p w14:paraId="1B95EC3A" w14:textId="77777777" w:rsidR="00707358" w:rsidRDefault="00707358" w:rsidP="000A1AF8">
            <w:pPr>
              <w:pStyle w:val="Bezmezer"/>
              <w:tabs>
                <w:tab w:val="left" w:pos="1134"/>
                <w:tab w:val="left" w:pos="1418"/>
                <w:tab w:val="left" w:pos="1701"/>
              </w:tabs>
            </w:pPr>
            <w:r>
              <w:t>-transfers/</w:t>
            </w:r>
            <w:r w:rsidRPr="00BA2A68">
              <w:rPr>
                <w:rStyle w:val="Siln"/>
              </w:rPr>
              <w:t>continuing</w:t>
            </w:r>
            <w:r>
              <w:rPr>
                <w:rStyle w:val="Siln"/>
              </w:rPr>
              <w:t>/buses/transfer/</w:t>
            </w:r>
            <w:r>
              <w:t>notes</w:t>
            </w:r>
            <w:r>
              <w:rPr>
                <w:rStyle w:val="Siln"/>
              </w:rPr>
              <w:t>/</w:t>
            </w:r>
            <w:r>
              <w:t>driver</w:t>
            </w:r>
          </w:p>
          <w:p w14:paraId="6194378C" w14:textId="77777777" w:rsidR="00707358" w:rsidRDefault="00707358" w:rsidP="000A1AF8">
            <w:pPr>
              <w:pStyle w:val="Bezmezer"/>
              <w:tabs>
                <w:tab w:val="left" w:pos="1134"/>
                <w:tab w:val="left" w:pos="1418"/>
                <w:tab w:val="left" w:pos="1701"/>
              </w:tabs>
              <w:rPr>
                <w:rStyle w:val="Siln"/>
                <w:b w:val="0"/>
              </w:rPr>
            </w:pPr>
            <w:r>
              <w:t>-transfers/</w:t>
            </w:r>
            <w:r w:rsidRPr="00BA2A68">
              <w:rPr>
                <w:rStyle w:val="Siln"/>
              </w:rPr>
              <w:t>continuing</w:t>
            </w:r>
            <w:r>
              <w:rPr>
                <w:rStyle w:val="Siln"/>
              </w:rPr>
              <w:t>/municipal/transfer/</w:t>
            </w:r>
            <w:r>
              <w:t>notes</w:t>
            </w:r>
            <w:r>
              <w:rPr>
                <w:rStyle w:val="Siln"/>
              </w:rPr>
              <w:t>/</w:t>
            </w:r>
            <w:r>
              <w:t>driver</w:t>
            </w:r>
          </w:p>
          <w:p w14:paraId="0E23E4D5" w14:textId="77777777" w:rsidR="00707358" w:rsidRDefault="00707358" w:rsidP="000A1AF8">
            <w:pPr>
              <w:pStyle w:val="Bezmezer"/>
              <w:tabs>
                <w:tab w:val="left" w:pos="1134"/>
                <w:tab w:val="left" w:pos="1418"/>
                <w:tab w:val="left" w:pos="1701"/>
              </w:tabs>
              <w:rPr>
                <w:rStyle w:val="Siln"/>
                <w:b w:val="0"/>
              </w:rPr>
            </w:pPr>
            <w:r>
              <w:t>-transfers/</w:t>
            </w:r>
            <w:r w:rsidRPr="006B6320">
              <w:rPr>
                <w:rStyle w:val="Siln"/>
              </w:rPr>
              <w:t>waiting</w:t>
            </w:r>
            <w:r>
              <w:rPr>
                <w:rStyle w:val="Siln"/>
              </w:rPr>
              <w:t>/buses/transfer/</w:t>
            </w:r>
            <w:r>
              <w:t>notes</w:t>
            </w:r>
            <w:r>
              <w:rPr>
                <w:rStyle w:val="Siln"/>
              </w:rPr>
              <w:t>/</w:t>
            </w:r>
            <w:r>
              <w:t>driver</w:t>
            </w:r>
          </w:p>
          <w:p w14:paraId="120E733B" w14:textId="77777777" w:rsidR="00707358" w:rsidRDefault="00707358" w:rsidP="000A1AF8">
            <w:pPr>
              <w:pStyle w:val="Bezmezer"/>
              <w:tabs>
                <w:tab w:val="left" w:pos="1134"/>
                <w:tab w:val="left" w:pos="1418"/>
                <w:tab w:val="left" w:pos="1701"/>
              </w:tabs>
            </w:pPr>
            <w:r>
              <w:t>-transfers/</w:t>
            </w:r>
            <w:r w:rsidRPr="006B6320">
              <w:rPr>
                <w:rStyle w:val="Siln"/>
              </w:rPr>
              <w:t>waiting</w:t>
            </w:r>
            <w:r>
              <w:rPr>
                <w:rStyle w:val="Siln"/>
              </w:rPr>
              <w:t>/trains/transfer/</w:t>
            </w:r>
            <w:r>
              <w:t>notes</w:t>
            </w:r>
            <w:r>
              <w:rPr>
                <w:rStyle w:val="Siln"/>
              </w:rPr>
              <w:t>/</w:t>
            </w:r>
            <w:r>
              <w:t>driver</w:t>
            </w:r>
          </w:p>
          <w:p w14:paraId="4F676C95" w14:textId="77777777" w:rsidR="00707358" w:rsidRDefault="00707358" w:rsidP="000A1AF8">
            <w:pPr>
              <w:pStyle w:val="Bezmezer"/>
              <w:tabs>
                <w:tab w:val="left" w:pos="1134"/>
                <w:tab w:val="left" w:pos="1418"/>
                <w:tab w:val="left" w:pos="1701"/>
              </w:tabs>
            </w:pPr>
            <w:r>
              <w:t>-transfers/</w:t>
            </w:r>
            <w:r w:rsidRPr="006B6320">
              <w:rPr>
                <w:rStyle w:val="Siln"/>
              </w:rPr>
              <w:t>waiting</w:t>
            </w:r>
            <w:r>
              <w:rPr>
                <w:rStyle w:val="Siln"/>
              </w:rPr>
              <w:t>/municipal/transfer/</w:t>
            </w:r>
            <w:r>
              <w:t>notes</w:t>
            </w:r>
            <w:r>
              <w:rPr>
                <w:rStyle w:val="Siln"/>
              </w:rPr>
              <w:t>/</w:t>
            </w:r>
            <w:r>
              <w:t>driver</w:t>
            </w:r>
          </w:p>
        </w:tc>
      </w:tr>
      <w:tr w:rsidR="00707358" w14:paraId="46EE6C48" w14:textId="77777777" w:rsidTr="000A1AF8">
        <w:trPr>
          <w:jc w:val="center"/>
        </w:trPr>
        <w:tc>
          <w:tcPr>
            <w:tcW w:w="1838" w:type="dxa"/>
            <w:tcBorders>
              <w:left w:val="single" w:sz="12" w:space="0" w:color="auto"/>
            </w:tcBorders>
          </w:tcPr>
          <w:p w14:paraId="792F22E3"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205A6557" w14:textId="77777777" w:rsidR="00707358" w:rsidRDefault="00707358" w:rsidP="000A1AF8">
            <w:pPr>
              <w:pStyle w:val="Bezmezer"/>
              <w:tabs>
                <w:tab w:val="left" w:pos="1134"/>
                <w:tab w:val="left" w:pos="1418"/>
                <w:tab w:val="left" w:pos="1701"/>
              </w:tabs>
            </w:pPr>
            <w:r>
              <w:t>Poznámka pro řidiče</w:t>
            </w:r>
          </w:p>
        </w:tc>
      </w:tr>
      <w:tr w:rsidR="00707358" w14:paraId="66FD4524" w14:textId="77777777" w:rsidTr="000A1AF8">
        <w:trPr>
          <w:jc w:val="center"/>
        </w:trPr>
        <w:tc>
          <w:tcPr>
            <w:tcW w:w="1838" w:type="dxa"/>
            <w:tcBorders>
              <w:left w:val="single" w:sz="12" w:space="0" w:color="auto"/>
            </w:tcBorders>
          </w:tcPr>
          <w:p w14:paraId="43BCF068"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425F8EFD" w14:textId="77777777" w:rsidR="00707358" w:rsidRDefault="00707358" w:rsidP="000A1AF8">
            <w:pPr>
              <w:pStyle w:val="Bezmezer"/>
              <w:tabs>
                <w:tab w:val="left" w:pos="1134"/>
                <w:tab w:val="left" w:pos="1418"/>
                <w:tab w:val="left" w:pos="1701"/>
              </w:tabs>
            </w:pPr>
          </w:p>
        </w:tc>
      </w:tr>
      <w:tr w:rsidR="00707358" w14:paraId="3583D497" w14:textId="77777777" w:rsidTr="000A1AF8">
        <w:trPr>
          <w:jc w:val="center"/>
        </w:trPr>
        <w:tc>
          <w:tcPr>
            <w:tcW w:w="1838" w:type="dxa"/>
            <w:tcBorders>
              <w:left w:val="single" w:sz="12" w:space="0" w:color="auto"/>
            </w:tcBorders>
          </w:tcPr>
          <w:p w14:paraId="1D526FFD"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7E9F04B0" w14:textId="77777777" w:rsidR="00707358" w:rsidRDefault="00707358" w:rsidP="000A1AF8">
            <w:pPr>
              <w:pStyle w:val="Bezmezer"/>
              <w:tabs>
                <w:tab w:val="left" w:pos="1134"/>
                <w:tab w:val="left" w:pos="1418"/>
                <w:tab w:val="left" w:pos="1701"/>
              </w:tabs>
            </w:pPr>
          </w:p>
        </w:tc>
      </w:tr>
      <w:tr w:rsidR="00707358" w14:paraId="6B38CB69" w14:textId="77777777" w:rsidTr="000A1AF8">
        <w:trPr>
          <w:jc w:val="center"/>
        </w:trPr>
        <w:tc>
          <w:tcPr>
            <w:tcW w:w="1838" w:type="dxa"/>
            <w:tcBorders>
              <w:left w:val="single" w:sz="12" w:space="0" w:color="auto"/>
              <w:bottom w:val="single" w:sz="12" w:space="0" w:color="auto"/>
            </w:tcBorders>
          </w:tcPr>
          <w:p w14:paraId="1D7F7A0D"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3E7A0C5B" w14:textId="77777777" w:rsidR="00707358" w:rsidRDefault="00707358" w:rsidP="000A1AF8">
            <w:pPr>
              <w:pStyle w:val="Bezmezer"/>
              <w:tabs>
                <w:tab w:val="left" w:pos="1134"/>
                <w:tab w:val="left" w:pos="1418"/>
                <w:tab w:val="left" w:pos="1701"/>
              </w:tabs>
            </w:pPr>
            <w:r>
              <w:t>Ne</w:t>
            </w:r>
          </w:p>
        </w:tc>
      </w:tr>
      <w:tr w:rsidR="00707358" w14:paraId="13AC836A" w14:textId="77777777" w:rsidTr="000A1AF8">
        <w:trPr>
          <w:jc w:val="center"/>
        </w:trPr>
        <w:tc>
          <w:tcPr>
            <w:tcW w:w="1838" w:type="dxa"/>
            <w:tcBorders>
              <w:top w:val="single" w:sz="12" w:space="0" w:color="auto"/>
              <w:left w:val="single" w:sz="12" w:space="0" w:color="auto"/>
            </w:tcBorders>
          </w:tcPr>
          <w:p w14:paraId="7CE05880"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45B0334A" w14:textId="77777777" w:rsidR="00707358" w:rsidRDefault="00707358" w:rsidP="000A1AF8">
            <w:pPr>
              <w:pStyle w:val="Bezmezer"/>
              <w:tabs>
                <w:tab w:val="left" w:pos="1134"/>
                <w:tab w:val="left" w:pos="1418"/>
                <w:tab w:val="left" w:pos="1701"/>
              </w:tabs>
            </w:pPr>
            <w:r>
              <w:t>text</w:t>
            </w:r>
          </w:p>
        </w:tc>
      </w:tr>
      <w:tr w:rsidR="00707358" w14:paraId="520FF9D8" w14:textId="77777777" w:rsidTr="000A1AF8">
        <w:trPr>
          <w:jc w:val="center"/>
        </w:trPr>
        <w:tc>
          <w:tcPr>
            <w:tcW w:w="1838" w:type="dxa"/>
            <w:tcBorders>
              <w:left w:val="single" w:sz="12" w:space="0" w:color="auto"/>
            </w:tcBorders>
          </w:tcPr>
          <w:p w14:paraId="5C3A31B4"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3F91A912" w14:textId="77777777" w:rsidR="00707358" w:rsidRDefault="00707358" w:rsidP="000A1AF8">
            <w:pPr>
              <w:pStyle w:val="Bezmezer"/>
              <w:tabs>
                <w:tab w:val="left" w:pos="1134"/>
                <w:tab w:val="left" w:pos="1418"/>
                <w:tab w:val="left" w:pos="1701"/>
              </w:tabs>
            </w:pPr>
            <w:r>
              <w:t>poznámka</w:t>
            </w:r>
          </w:p>
        </w:tc>
      </w:tr>
      <w:tr w:rsidR="00707358" w14:paraId="58B32168" w14:textId="77777777" w:rsidTr="000A1AF8">
        <w:trPr>
          <w:jc w:val="center"/>
        </w:trPr>
        <w:tc>
          <w:tcPr>
            <w:tcW w:w="1838" w:type="dxa"/>
            <w:tcBorders>
              <w:left w:val="single" w:sz="12" w:space="0" w:color="auto"/>
            </w:tcBorders>
          </w:tcPr>
          <w:p w14:paraId="49F0B94C"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33016CAE" w14:textId="77777777" w:rsidR="00707358" w:rsidRDefault="00707358" w:rsidP="000A1AF8">
            <w:pPr>
              <w:pStyle w:val="Bezmezer"/>
              <w:tabs>
                <w:tab w:val="left" w:pos="1134"/>
                <w:tab w:val="left" w:pos="1418"/>
                <w:tab w:val="left" w:pos="1701"/>
              </w:tabs>
            </w:pPr>
            <w:r>
              <w:t>text</w:t>
            </w:r>
          </w:p>
        </w:tc>
      </w:tr>
      <w:tr w:rsidR="00707358" w14:paraId="2B0E3C40" w14:textId="77777777" w:rsidTr="000A1AF8">
        <w:trPr>
          <w:jc w:val="center"/>
        </w:trPr>
        <w:tc>
          <w:tcPr>
            <w:tcW w:w="1838" w:type="dxa"/>
            <w:tcBorders>
              <w:left w:val="single" w:sz="12" w:space="0" w:color="auto"/>
            </w:tcBorders>
          </w:tcPr>
          <w:p w14:paraId="6B157695"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3173303C" w14:textId="77777777" w:rsidR="00707358" w:rsidRDefault="00707358" w:rsidP="000A1AF8">
            <w:pPr>
              <w:pStyle w:val="Bezmezer"/>
              <w:tabs>
                <w:tab w:val="left" w:pos="1134"/>
                <w:tab w:val="left" w:pos="1418"/>
                <w:tab w:val="left" w:pos="1701"/>
              </w:tabs>
            </w:pPr>
          </w:p>
        </w:tc>
      </w:tr>
      <w:tr w:rsidR="00707358" w14:paraId="0F755AF7" w14:textId="77777777" w:rsidTr="000A1AF8">
        <w:trPr>
          <w:jc w:val="center"/>
        </w:trPr>
        <w:tc>
          <w:tcPr>
            <w:tcW w:w="1838" w:type="dxa"/>
            <w:tcBorders>
              <w:left w:val="single" w:sz="12" w:space="0" w:color="auto"/>
              <w:bottom w:val="single" w:sz="12" w:space="0" w:color="auto"/>
            </w:tcBorders>
          </w:tcPr>
          <w:p w14:paraId="5C2A1D8B"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56BC4379" w14:textId="77777777" w:rsidR="00707358" w:rsidRDefault="00707358" w:rsidP="000A1AF8">
            <w:pPr>
              <w:pStyle w:val="Bezmezer"/>
              <w:tabs>
                <w:tab w:val="left" w:pos="1134"/>
                <w:tab w:val="left" w:pos="1418"/>
                <w:tab w:val="left" w:pos="1701"/>
              </w:tabs>
            </w:pPr>
            <w:r>
              <w:t>Ano</w:t>
            </w:r>
          </w:p>
        </w:tc>
      </w:tr>
      <w:tr w:rsidR="00707358" w14:paraId="01C95FB1" w14:textId="77777777" w:rsidTr="000A1AF8">
        <w:trPr>
          <w:jc w:val="center"/>
        </w:trPr>
        <w:tc>
          <w:tcPr>
            <w:tcW w:w="1838" w:type="dxa"/>
            <w:tcBorders>
              <w:top w:val="single" w:sz="18" w:space="0" w:color="auto"/>
            </w:tcBorders>
          </w:tcPr>
          <w:p w14:paraId="242F7FB0"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4D424121" w14:textId="77777777" w:rsidR="00707358" w:rsidRPr="009F5F40" w:rsidRDefault="00707358" w:rsidP="000A1AF8">
            <w:pPr>
              <w:pStyle w:val="Bezmezer"/>
              <w:tabs>
                <w:tab w:val="left" w:pos="1134"/>
                <w:tab w:val="left" w:pos="1418"/>
                <w:tab w:val="left" w:pos="1701"/>
              </w:tabs>
              <w:rPr>
                <w:szCs w:val="18"/>
              </w:rPr>
            </w:pPr>
            <w:r w:rsidRPr="00915CEA">
              <w:rPr>
                <w:highlight w:val="white"/>
              </w:rPr>
              <w:t>&lt;</w:t>
            </w:r>
            <w:r>
              <w:t xml:space="preserve"> driver</w:t>
            </w:r>
            <w:r w:rsidRPr="00915CEA">
              <w:rPr>
                <w:highlight w:val="white"/>
              </w:rPr>
              <w:t xml:space="preserve"> text="poznámka"/&gt;</w:t>
            </w:r>
          </w:p>
        </w:tc>
      </w:tr>
    </w:tbl>
    <w:p w14:paraId="2568AE78" w14:textId="77777777" w:rsidR="00707358" w:rsidRDefault="00707358" w:rsidP="00707358">
      <w:pPr>
        <w:tabs>
          <w:tab w:val="left" w:pos="1134"/>
          <w:tab w:val="left" w:pos="1418"/>
          <w:tab w:val="left" w:pos="1701"/>
        </w:tabs>
        <w:rPr>
          <w:rStyle w:val="Siln"/>
        </w:rPr>
      </w:pPr>
    </w:p>
    <w:p w14:paraId="3BF9E8AB" w14:textId="77777777" w:rsidR="00707358" w:rsidRPr="008C2020" w:rsidRDefault="00707358" w:rsidP="00C75FF4">
      <w:pPr>
        <w:pStyle w:val="Nadpis4"/>
      </w:pPr>
      <w:r w:rsidRPr="008C2020">
        <w:t>Definice poznámky pro vnitřní panely „panelsInner“</w:t>
      </w:r>
    </w:p>
    <w:p w14:paraId="7D5FC601" w14:textId="77777777" w:rsidR="00707358" w:rsidRPr="00B05C74" w:rsidRDefault="00707358" w:rsidP="00707358">
      <w:r>
        <w:t>Tato poznámka, pokud je přítomna, se musí zobrazit na vnitřním LED panelu.</w:t>
      </w:r>
    </w:p>
    <w:tbl>
      <w:tblPr>
        <w:tblW w:w="9137" w:type="dxa"/>
        <w:jc w:val="center"/>
        <w:tblLook w:val="04A0" w:firstRow="1" w:lastRow="0" w:firstColumn="1" w:lastColumn="0" w:noHBand="0" w:noVBand="1"/>
      </w:tblPr>
      <w:tblGrid>
        <w:gridCol w:w="1838"/>
        <w:gridCol w:w="7299"/>
      </w:tblGrid>
      <w:tr w:rsidR="00707358" w14:paraId="306F205B"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5E3C050E"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3F9ACB1E" w14:textId="77777777" w:rsidR="00707358" w:rsidRDefault="00707358" w:rsidP="000A1AF8">
            <w:pPr>
              <w:pStyle w:val="Bezmezer"/>
              <w:tabs>
                <w:tab w:val="left" w:pos="1134"/>
                <w:tab w:val="left" w:pos="1418"/>
                <w:tab w:val="left" w:pos="1701"/>
              </w:tabs>
            </w:pPr>
            <w:r>
              <w:rPr>
                <w:rStyle w:val="Siln"/>
              </w:rPr>
              <w:t>panelsInner</w:t>
            </w:r>
          </w:p>
        </w:tc>
      </w:tr>
      <w:tr w:rsidR="00707358" w14:paraId="3BFEC52F" w14:textId="77777777" w:rsidTr="000A1AF8">
        <w:trPr>
          <w:jc w:val="center"/>
        </w:trPr>
        <w:tc>
          <w:tcPr>
            <w:tcW w:w="1838" w:type="dxa"/>
            <w:tcBorders>
              <w:top w:val="single" w:sz="8" w:space="0" w:color="auto"/>
              <w:left w:val="single" w:sz="12" w:space="0" w:color="auto"/>
            </w:tcBorders>
          </w:tcPr>
          <w:p w14:paraId="32391076"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52394AB2" w14:textId="77777777" w:rsidR="00707358" w:rsidRDefault="00707358" w:rsidP="000A1AF8">
            <w:pPr>
              <w:pStyle w:val="Bezmezer"/>
              <w:tabs>
                <w:tab w:val="left" w:pos="1134"/>
                <w:tab w:val="left" w:pos="1418"/>
                <w:tab w:val="left" w:pos="1701"/>
              </w:tabs>
              <w:rPr>
                <w:rStyle w:val="Siln"/>
                <w:b w:val="0"/>
              </w:rPr>
            </w:pPr>
            <w:r>
              <w:t>-transfers/</w:t>
            </w:r>
            <w:r w:rsidRPr="00BA2A68">
              <w:rPr>
                <w:rStyle w:val="Siln"/>
              </w:rPr>
              <w:t>continuing</w:t>
            </w:r>
            <w:r>
              <w:rPr>
                <w:rStyle w:val="Siln"/>
              </w:rPr>
              <w:t>/trains/transfer/</w:t>
            </w:r>
            <w:r>
              <w:t>notes/</w:t>
            </w:r>
            <w:r>
              <w:rPr>
                <w:rStyle w:val="Siln"/>
              </w:rPr>
              <w:t>panelsInner</w:t>
            </w:r>
          </w:p>
          <w:p w14:paraId="7AF3619B" w14:textId="77777777" w:rsidR="00707358" w:rsidRDefault="00707358" w:rsidP="000A1AF8">
            <w:pPr>
              <w:pStyle w:val="Bezmezer"/>
              <w:tabs>
                <w:tab w:val="left" w:pos="1134"/>
                <w:tab w:val="left" w:pos="1418"/>
                <w:tab w:val="left" w:pos="1701"/>
              </w:tabs>
            </w:pPr>
            <w:r>
              <w:t>-transfers/</w:t>
            </w:r>
            <w:r w:rsidRPr="00BA2A68">
              <w:rPr>
                <w:rStyle w:val="Siln"/>
              </w:rPr>
              <w:t>continuing</w:t>
            </w:r>
            <w:r>
              <w:rPr>
                <w:rStyle w:val="Siln"/>
              </w:rPr>
              <w:t>/buses/transfer/</w:t>
            </w:r>
            <w:r>
              <w:t>notes</w:t>
            </w:r>
            <w:r>
              <w:rPr>
                <w:rStyle w:val="Siln"/>
              </w:rPr>
              <w:t>/panelsInner</w:t>
            </w:r>
          </w:p>
          <w:p w14:paraId="65F47A6E" w14:textId="77777777" w:rsidR="00707358" w:rsidRDefault="00707358" w:rsidP="000A1AF8">
            <w:pPr>
              <w:pStyle w:val="Bezmezer"/>
              <w:tabs>
                <w:tab w:val="left" w:pos="1134"/>
                <w:tab w:val="left" w:pos="1418"/>
                <w:tab w:val="left" w:pos="1701"/>
              </w:tabs>
              <w:rPr>
                <w:rStyle w:val="Siln"/>
                <w:b w:val="0"/>
              </w:rPr>
            </w:pPr>
            <w:r>
              <w:t>-transfers/</w:t>
            </w:r>
            <w:r w:rsidRPr="00BA2A68">
              <w:rPr>
                <w:rStyle w:val="Siln"/>
              </w:rPr>
              <w:t>continuing</w:t>
            </w:r>
            <w:r>
              <w:rPr>
                <w:rStyle w:val="Siln"/>
              </w:rPr>
              <w:t>/municipal/transfer/</w:t>
            </w:r>
            <w:r>
              <w:t>notes</w:t>
            </w:r>
            <w:r>
              <w:rPr>
                <w:rStyle w:val="Siln"/>
              </w:rPr>
              <w:t>/panelsInner</w:t>
            </w:r>
          </w:p>
          <w:p w14:paraId="6F09C95E" w14:textId="77777777" w:rsidR="00707358" w:rsidRDefault="00707358" w:rsidP="000A1AF8">
            <w:pPr>
              <w:pStyle w:val="Bezmezer"/>
              <w:tabs>
                <w:tab w:val="left" w:pos="1134"/>
                <w:tab w:val="left" w:pos="1418"/>
                <w:tab w:val="left" w:pos="1701"/>
              </w:tabs>
              <w:rPr>
                <w:rStyle w:val="Siln"/>
                <w:b w:val="0"/>
              </w:rPr>
            </w:pPr>
            <w:r>
              <w:t>-transfers/</w:t>
            </w:r>
            <w:r w:rsidRPr="006B6320">
              <w:rPr>
                <w:rStyle w:val="Siln"/>
              </w:rPr>
              <w:t>waiting</w:t>
            </w:r>
            <w:r>
              <w:rPr>
                <w:rStyle w:val="Siln"/>
              </w:rPr>
              <w:t>/buses/transfer/</w:t>
            </w:r>
            <w:r>
              <w:t>notes</w:t>
            </w:r>
            <w:r>
              <w:rPr>
                <w:rStyle w:val="Siln"/>
              </w:rPr>
              <w:t>/panelsInner</w:t>
            </w:r>
          </w:p>
          <w:p w14:paraId="657EFB34" w14:textId="77777777" w:rsidR="00707358" w:rsidRDefault="00707358" w:rsidP="000A1AF8">
            <w:pPr>
              <w:pStyle w:val="Bezmezer"/>
              <w:tabs>
                <w:tab w:val="left" w:pos="1134"/>
                <w:tab w:val="left" w:pos="1418"/>
                <w:tab w:val="left" w:pos="1701"/>
              </w:tabs>
            </w:pPr>
            <w:r>
              <w:t>-transfers/</w:t>
            </w:r>
            <w:r w:rsidRPr="006B6320">
              <w:rPr>
                <w:rStyle w:val="Siln"/>
              </w:rPr>
              <w:t>waiting</w:t>
            </w:r>
            <w:r>
              <w:rPr>
                <w:rStyle w:val="Siln"/>
              </w:rPr>
              <w:t>/trains/transfer/</w:t>
            </w:r>
            <w:r>
              <w:t>notes</w:t>
            </w:r>
            <w:r>
              <w:rPr>
                <w:rStyle w:val="Siln"/>
              </w:rPr>
              <w:t>/panelsInner</w:t>
            </w:r>
          </w:p>
          <w:p w14:paraId="5377F4FF" w14:textId="77777777" w:rsidR="00707358" w:rsidRPr="00667B46" w:rsidRDefault="00707358" w:rsidP="000A1AF8">
            <w:pPr>
              <w:pStyle w:val="Bezmezer"/>
              <w:tabs>
                <w:tab w:val="left" w:pos="1134"/>
                <w:tab w:val="left" w:pos="1418"/>
                <w:tab w:val="left" w:pos="1701"/>
              </w:tabs>
              <w:rPr>
                <w:bCs/>
              </w:rPr>
            </w:pPr>
            <w:r>
              <w:t>-transfers/</w:t>
            </w:r>
            <w:r w:rsidRPr="006B6320">
              <w:rPr>
                <w:rStyle w:val="Siln"/>
              </w:rPr>
              <w:t>waiting</w:t>
            </w:r>
            <w:r>
              <w:rPr>
                <w:rStyle w:val="Siln"/>
              </w:rPr>
              <w:t>/municipal/transfer/</w:t>
            </w:r>
            <w:r>
              <w:t>notes</w:t>
            </w:r>
            <w:r>
              <w:rPr>
                <w:rStyle w:val="Siln"/>
              </w:rPr>
              <w:t>/panelsInner</w:t>
            </w:r>
          </w:p>
        </w:tc>
      </w:tr>
      <w:tr w:rsidR="00707358" w14:paraId="572DEF33" w14:textId="77777777" w:rsidTr="000A1AF8">
        <w:trPr>
          <w:jc w:val="center"/>
        </w:trPr>
        <w:tc>
          <w:tcPr>
            <w:tcW w:w="1838" w:type="dxa"/>
            <w:tcBorders>
              <w:left w:val="single" w:sz="12" w:space="0" w:color="auto"/>
            </w:tcBorders>
          </w:tcPr>
          <w:p w14:paraId="37DF8127"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146A9049" w14:textId="77777777" w:rsidR="00707358" w:rsidRDefault="00707358" w:rsidP="000A1AF8">
            <w:pPr>
              <w:pStyle w:val="Bezmezer"/>
              <w:tabs>
                <w:tab w:val="left" w:pos="1134"/>
                <w:tab w:val="left" w:pos="1418"/>
                <w:tab w:val="left" w:pos="1701"/>
              </w:tabs>
            </w:pPr>
            <w:r>
              <w:t>Poznámka, která se má zobrazit na vnitřních panelech.</w:t>
            </w:r>
          </w:p>
        </w:tc>
      </w:tr>
      <w:tr w:rsidR="00707358" w14:paraId="2CCB2A9B" w14:textId="77777777" w:rsidTr="000A1AF8">
        <w:trPr>
          <w:jc w:val="center"/>
        </w:trPr>
        <w:tc>
          <w:tcPr>
            <w:tcW w:w="1838" w:type="dxa"/>
            <w:tcBorders>
              <w:left w:val="single" w:sz="12" w:space="0" w:color="auto"/>
            </w:tcBorders>
          </w:tcPr>
          <w:p w14:paraId="183E5797"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2AB2EA16" w14:textId="77777777" w:rsidR="00707358" w:rsidRDefault="00707358" w:rsidP="000A1AF8">
            <w:pPr>
              <w:pStyle w:val="Bezmezer"/>
              <w:tabs>
                <w:tab w:val="left" w:pos="1134"/>
                <w:tab w:val="left" w:pos="1418"/>
                <w:tab w:val="left" w:pos="1701"/>
              </w:tabs>
            </w:pPr>
          </w:p>
        </w:tc>
      </w:tr>
      <w:tr w:rsidR="00707358" w14:paraId="37DA0243" w14:textId="77777777" w:rsidTr="000A1AF8">
        <w:trPr>
          <w:jc w:val="center"/>
        </w:trPr>
        <w:tc>
          <w:tcPr>
            <w:tcW w:w="1838" w:type="dxa"/>
            <w:tcBorders>
              <w:left w:val="single" w:sz="12" w:space="0" w:color="auto"/>
            </w:tcBorders>
          </w:tcPr>
          <w:p w14:paraId="092E4345"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ED76211" w14:textId="77777777" w:rsidR="00707358" w:rsidRDefault="00707358" w:rsidP="000A1AF8">
            <w:pPr>
              <w:pStyle w:val="Bezmezer"/>
              <w:tabs>
                <w:tab w:val="left" w:pos="1134"/>
                <w:tab w:val="left" w:pos="1418"/>
                <w:tab w:val="left" w:pos="1701"/>
              </w:tabs>
            </w:pPr>
          </w:p>
        </w:tc>
      </w:tr>
      <w:tr w:rsidR="00707358" w14:paraId="53AFC1C3" w14:textId="77777777" w:rsidTr="000A1AF8">
        <w:trPr>
          <w:jc w:val="center"/>
        </w:trPr>
        <w:tc>
          <w:tcPr>
            <w:tcW w:w="1838" w:type="dxa"/>
            <w:tcBorders>
              <w:left w:val="single" w:sz="12" w:space="0" w:color="auto"/>
              <w:bottom w:val="single" w:sz="12" w:space="0" w:color="auto"/>
            </w:tcBorders>
          </w:tcPr>
          <w:p w14:paraId="4195A73F"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253DECBC" w14:textId="77777777" w:rsidR="00707358" w:rsidRDefault="00707358" w:rsidP="000A1AF8">
            <w:pPr>
              <w:pStyle w:val="Bezmezer"/>
              <w:tabs>
                <w:tab w:val="left" w:pos="1134"/>
                <w:tab w:val="left" w:pos="1418"/>
                <w:tab w:val="left" w:pos="1701"/>
              </w:tabs>
            </w:pPr>
            <w:r>
              <w:t>ne</w:t>
            </w:r>
          </w:p>
        </w:tc>
      </w:tr>
      <w:tr w:rsidR="00707358" w14:paraId="5EA2CD45" w14:textId="77777777" w:rsidTr="000A1AF8">
        <w:trPr>
          <w:jc w:val="center"/>
        </w:trPr>
        <w:tc>
          <w:tcPr>
            <w:tcW w:w="1838" w:type="dxa"/>
            <w:tcBorders>
              <w:top w:val="single" w:sz="12" w:space="0" w:color="auto"/>
              <w:left w:val="single" w:sz="12" w:space="0" w:color="auto"/>
            </w:tcBorders>
          </w:tcPr>
          <w:p w14:paraId="18A92B09"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2CE4BFE7" w14:textId="77777777" w:rsidR="00707358" w:rsidRDefault="00707358" w:rsidP="000A1AF8">
            <w:pPr>
              <w:pStyle w:val="Bezmezer"/>
              <w:tabs>
                <w:tab w:val="left" w:pos="1134"/>
                <w:tab w:val="left" w:pos="1418"/>
                <w:tab w:val="left" w:pos="1701"/>
              </w:tabs>
            </w:pPr>
            <w:r>
              <w:t>text</w:t>
            </w:r>
          </w:p>
        </w:tc>
      </w:tr>
      <w:tr w:rsidR="00707358" w14:paraId="7E80ACE3" w14:textId="77777777" w:rsidTr="000A1AF8">
        <w:trPr>
          <w:jc w:val="center"/>
        </w:trPr>
        <w:tc>
          <w:tcPr>
            <w:tcW w:w="1838" w:type="dxa"/>
            <w:tcBorders>
              <w:left w:val="single" w:sz="12" w:space="0" w:color="auto"/>
            </w:tcBorders>
          </w:tcPr>
          <w:p w14:paraId="26A9AD6E"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566F14E0" w14:textId="77777777" w:rsidR="00707358" w:rsidRDefault="00707358" w:rsidP="000A1AF8">
            <w:pPr>
              <w:pStyle w:val="Bezmezer"/>
              <w:tabs>
                <w:tab w:val="left" w:pos="1134"/>
                <w:tab w:val="left" w:pos="1418"/>
                <w:tab w:val="left" w:pos="1701"/>
              </w:tabs>
            </w:pPr>
            <w:r>
              <w:t>poznámka</w:t>
            </w:r>
          </w:p>
        </w:tc>
      </w:tr>
      <w:tr w:rsidR="00707358" w14:paraId="6FADC942" w14:textId="77777777" w:rsidTr="000A1AF8">
        <w:trPr>
          <w:jc w:val="center"/>
        </w:trPr>
        <w:tc>
          <w:tcPr>
            <w:tcW w:w="1838" w:type="dxa"/>
            <w:tcBorders>
              <w:left w:val="single" w:sz="12" w:space="0" w:color="auto"/>
            </w:tcBorders>
          </w:tcPr>
          <w:p w14:paraId="297586AA"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1CBBE786" w14:textId="77777777" w:rsidR="00707358" w:rsidRDefault="00707358" w:rsidP="000A1AF8">
            <w:pPr>
              <w:pStyle w:val="Bezmezer"/>
              <w:tabs>
                <w:tab w:val="left" w:pos="1134"/>
                <w:tab w:val="left" w:pos="1418"/>
                <w:tab w:val="left" w:pos="1701"/>
              </w:tabs>
            </w:pPr>
            <w:r>
              <w:t>text</w:t>
            </w:r>
          </w:p>
        </w:tc>
      </w:tr>
      <w:tr w:rsidR="00707358" w14:paraId="0F744725" w14:textId="77777777" w:rsidTr="000A1AF8">
        <w:trPr>
          <w:jc w:val="center"/>
        </w:trPr>
        <w:tc>
          <w:tcPr>
            <w:tcW w:w="1838" w:type="dxa"/>
            <w:tcBorders>
              <w:left w:val="single" w:sz="12" w:space="0" w:color="auto"/>
            </w:tcBorders>
          </w:tcPr>
          <w:p w14:paraId="790ED10C"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876C51A" w14:textId="77777777" w:rsidR="00707358" w:rsidRDefault="00707358" w:rsidP="000A1AF8">
            <w:pPr>
              <w:pStyle w:val="Bezmezer"/>
              <w:tabs>
                <w:tab w:val="left" w:pos="1134"/>
                <w:tab w:val="left" w:pos="1418"/>
                <w:tab w:val="left" w:pos="1701"/>
              </w:tabs>
            </w:pPr>
          </w:p>
        </w:tc>
      </w:tr>
      <w:tr w:rsidR="00707358" w14:paraId="07F89C5E" w14:textId="77777777" w:rsidTr="000A1AF8">
        <w:trPr>
          <w:jc w:val="center"/>
        </w:trPr>
        <w:tc>
          <w:tcPr>
            <w:tcW w:w="1838" w:type="dxa"/>
            <w:tcBorders>
              <w:left w:val="single" w:sz="12" w:space="0" w:color="auto"/>
              <w:bottom w:val="single" w:sz="12" w:space="0" w:color="auto"/>
            </w:tcBorders>
          </w:tcPr>
          <w:p w14:paraId="7ADA21F7"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1D560488" w14:textId="77777777" w:rsidR="00707358" w:rsidRDefault="00707358" w:rsidP="000A1AF8">
            <w:pPr>
              <w:pStyle w:val="Bezmezer"/>
              <w:tabs>
                <w:tab w:val="left" w:pos="1134"/>
                <w:tab w:val="left" w:pos="1418"/>
                <w:tab w:val="left" w:pos="1701"/>
              </w:tabs>
            </w:pPr>
            <w:r>
              <w:t>Ano</w:t>
            </w:r>
          </w:p>
        </w:tc>
      </w:tr>
      <w:tr w:rsidR="00707358" w14:paraId="6CBFECBB" w14:textId="77777777" w:rsidTr="000A1AF8">
        <w:trPr>
          <w:jc w:val="center"/>
        </w:trPr>
        <w:tc>
          <w:tcPr>
            <w:tcW w:w="1838" w:type="dxa"/>
            <w:tcBorders>
              <w:top w:val="single" w:sz="18" w:space="0" w:color="auto"/>
            </w:tcBorders>
          </w:tcPr>
          <w:p w14:paraId="67937626"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1F286BE5"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 xml:space="preserve"> panelsInner</w:t>
            </w:r>
            <w:r>
              <w:t xml:space="preserve"> text=“</w:t>
            </w:r>
            <w:r w:rsidRPr="00915CEA">
              <w:rPr>
                <w:highlight w:val="white"/>
              </w:rPr>
              <w:t>poznámka</w:t>
            </w:r>
            <w:r>
              <w:t>“</w:t>
            </w:r>
            <w:r w:rsidRPr="004F3460">
              <w:t>/&gt;</w:t>
            </w:r>
          </w:p>
        </w:tc>
      </w:tr>
    </w:tbl>
    <w:p w14:paraId="19E9B926" w14:textId="77777777" w:rsidR="00707358" w:rsidRDefault="00707358" w:rsidP="00707358">
      <w:pPr>
        <w:tabs>
          <w:tab w:val="left" w:pos="1134"/>
          <w:tab w:val="left" w:pos="1418"/>
          <w:tab w:val="left" w:pos="1701"/>
        </w:tabs>
      </w:pPr>
    </w:p>
    <w:p w14:paraId="367099FB" w14:textId="77777777" w:rsidR="00707358" w:rsidRPr="008C2020" w:rsidRDefault="00707358" w:rsidP="00C75FF4">
      <w:pPr>
        <w:pStyle w:val="Nadpis4"/>
      </w:pPr>
      <w:r w:rsidRPr="008C2020">
        <w:t>Definice poznámky pro vnější panely „panelsOuter“</w:t>
      </w:r>
    </w:p>
    <w:p w14:paraId="18D00E59" w14:textId="77777777" w:rsidR="00707358" w:rsidRPr="00B05C74" w:rsidRDefault="00707358" w:rsidP="00707358">
      <w:r>
        <w:t>Tato poznámka, pokud je přítomna, se musí zobrazit na vnějším bočním panelu.</w:t>
      </w:r>
    </w:p>
    <w:tbl>
      <w:tblPr>
        <w:tblW w:w="9137" w:type="dxa"/>
        <w:jc w:val="center"/>
        <w:tblLook w:val="04A0" w:firstRow="1" w:lastRow="0" w:firstColumn="1" w:lastColumn="0" w:noHBand="0" w:noVBand="1"/>
      </w:tblPr>
      <w:tblGrid>
        <w:gridCol w:w="1838"/>
        <w:gridCol w:w="7299"/>
      </w:tblGrid>
      <w:tr w:rsidR="00707358" w14:paraId="72D1DE00"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00C32FD9"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5B0F3E32" w14:textId="77777777" w:rsidR="00707358" w:rsidRDefault="00707358" w:rsidP="000A1AF8">
            <w:pPr>
              <w:pStyle w:val="Bezmezer"/>
              <w:tabs>
                <w:tab w:val="left" w:pos="1134"/>
                <w:tab w:val="left" w:pos="1418"/>
                <w:tab w:val="left" w:pos="1701"/>
              </w:tabs>
            </w:pPr>
            <w:r>
              <w:rPr>
                <w:rStyle w:val="Siln"/>
              </w:rPr>
              <w:t>panelsOuter</w:t>
            </w:r>
          </w:p>
        </w:tc>
      </w:tr>
      <w:tr w:rsidR="00707358" w14:paraId="2B2337C2" w14:textId="77777777" w:rsidTr="000A1AF8">
        <w:trPr>
          <w:jc w:val="center"/>
        </w:trPr>
        <w:tc>
          <w:tcPr>
            <w:tcW w:w="1838" w:type="dxa"/>
            <w:tcBorders>
              <w:top w:val="single" w:sz="8" w:space="0" w:color="auto"/>
              <w:left w:val="single" w:sz="12" w:space="0" w:color="auto"/>
            </w:tcBorders>
          </w:tcPr>
          <w:p w14:paraId="783EA97F"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16F964F3" w14:textId="77777777" w:rsidR="00707358" w:rsidRDefault="00707358" w:rsidP="000A1AF8">
            <w:pPr>
              <w:pStyle w:val="Bezmezer"/>
              <w:tabs>
                <w:tab w:val="left" w:pos="1134"/>
                <w:tab w:val="left" w:pos="1418"/>
                <w:tab w:val="left" w:pos="1701"/>
              </w:tabs>
              <w:rPr>
                <w:rStyle w:val="Siln"/>
                <w:b w:val="0"/>
              </w:rPr>
            </w:pPr>
            <w:r>
              <w:t>-transfers/</w:t>
            </w:r>
            <w:r w:rsidRPr="00BA2A68">
              <w:rPr>
                <w:rStyle w:val="Siln"/>
              </w:rPr>
              <w:t>continuing</w:t>
            </w:r>
            <w:r>
              <w:rPr>
                <w:rStyle w:val="Siln"/>
              </w:rPr>
              <w:t>/trains/transfer/</w:t>
            </w:r>
            <w:r>
              <w:t>notes/</w:t>
            </w:r>
            <w:r>
              <w:rPr>
                <w:rStyle w:val="Siln"/>
              </w:rPr>
              <w:t>panelsOuter</w:t>
            </w:r>
          </w:p>
          <w:p w14:paraId="78A282D5" w14:textId="77777777" w:rsidR="00707358" w:rsidRDefault="00707358" w:rsidP="000A1AF8">
            <w:pPr>
              <w:pStyle w:val="Bezmezer"/>
              <w:tabs>
                <w:tab w:val="left" w:pos="1134"/>
                <w:tab w:val="left" w:pos="1418"/>
                <w:tab w:val="left" w:pos="1701"/>
              </w:tabs>
            </w:pPr>
            <w:r>
              <w:t>-transfers/</w:t>
            </w:r>
            <w:r w:rsidRPr="00BA2A68">
              <w:rPr>
                <w:rStyle w:val="Siln"/>
              </w:rPr>
              <w:t>continuing</w:t>
            </w:r>
            <w:r>
              <w:rPr>
                <w:rStyle w:val="Siln"/>
              </w:rPr>
              <w:t>/buses/transfer/</w:t>
            </w:r>
            <w:r>
              <w:t>notes</w:t>
            </w:r>
            <w:r>
              <w:rPr>
                <w:rStyle w:val="Siln"/>
              </w:rPr>
              <w:t>/panelsOuter</w:t>
            </w:r>
          </w:p>
          <w:p w14:paraId="0D822D4D" w14:textId="77777777" w:rsidR="00707358" w:rsidRDefault="00707358" w:rsidP="000A1AF8">
            <w:pPr>
              <w:pStyle w:val="Bezmezer"/>
              <w:tabs>
                <w:tab w:val="left" w:pos="1134"/>
                <w:tab w:val="left" w:pos="1418"/>
                <w:tab w:val="left" w:pos="1701"/>
              </w:tabs>
              <w:rPr>
                <w:rStyle w:val="Siln"/>
                <w:b w:val="0"/>
              </w:rPr>
            </w:pPr>
            <w:r>
              <w:t>-transfers/</w:t>
            </w:r>
            <w:r w:rsidRPr="00BA2A68">
              <w:rPr>
                <w:rStyle w:val="Siln"/>
              </w:rPr>
              <w:t>continuing</w:t>
            </w:r>
            <w:r>
              <w:rPr>
                <w:rStyle w:val="Siln"/>
              </w:rPr>
              <w:t>/municipal/transfer/</w:t>
            </w:r>
            <w:r>
              <w:t>notes</w:t>
            </w:r>
            <w:r>
              <w:rPr>
                <w:rStyle w:val="Siln"/>
              </w:rPr>
              <w:t>/panelsOuter</w:t>
            </w:r>
          </w:p>
          <w:p w14:paraId="5610A9A1" w14:textId="77777777" w:rsidR="00707358" w:rsidRDefault="00707358" w:rsidP="000A1AF8">
            <w:pPr>
              <w:pStyle w:val="Bezmezer"/>
              <w:tabs>
                <w:tab w:val="left" w:pos="1134"/>
                <w:tab w:val="left" w:pos="1418"/>
                <w:tab w:val="left" w:pos="1701"/>
              </w:tabs>
              <w:rPr>
                <w:rStyle w:val="Siln"/>
                <w:b w:val="0"/>
              </w:rPr>
            </w:pPr>
            <w:r>
              <w:t>-transfers/</w:t>
            </w:r>
            <w:r w:rsidRPr="006B6320">
              <w:rPr>
                <w:rStyle w:val="Siln"/>
              </w:rPr>
              <w:t>waiting</w:t>
            </w:r>
            <w:r>
              <w:rPr>
                <w:rStyle w:val="Siln"/>
              </w:rPr>
              <w:t>/buses/transfer/</w:t>
            </w:r>
            <w:r>
              <w:t>notes</w:t>
            </w:r>
            <w:r>
              <w:rPr>
                <w:rStyle w:val="Siln"/>
              </w:rPr>
              <w:t>/panelsOuter</w:t>
            </w:r>
          </w:p>
          <w:p w14:paraId="58486A57" w14:textId="77777777" w:rsidR="00707358" w:rsidRDefault="00707358" w:rsidP="000A1AF8">
            <w:pPr>
              <w:pStyle w:val="Bezmezer"/>
              <w:tabs>
                <w:tab w:val="left" w:pos="1134"/>
                <w:tab w:val="left" w:pos="1418"/>
                <w:tab w:val="left" w:pos="1701"/>
              </w:tabs>
            </w:pPr>
            <w:r>
              <w:t>-transfers/</w:t>
            </w:r>
            <w:r w:rsidRPr="006B6320">
              <w:rPr>
                <w:rStyle w:val="Siln"/>
              </w:rPr>
              <w:t>waiting</w:t>
            </w:r>
            <w:r>
              <w:rPr>
                <w:rStyle w:val="Siln"/>
              </w:rPr>
              <w:t>/trains/transfer/</w:t>
            </w:r>
            <w:r>
              <w:t>notes</w:t>
            </w:r>
            <w:r>
              <w:rPr>
                <w:rStyle w:val="Siln"/>
              </w:rPr>
              <w:t>/panelsOuter</w:t>
            </w:r>
          </w:p>
          <w:p w14:paraId="6D24782D" w14:textId="77777777" w:rsidR="00707358" w:rsidRDefault="00707358" w:rsidP="000A1AF8">
            <w:pPr>
              <w:pStyle w:val="Bezmezer"/>
              <w:tabs>
                <w:tab w:val="left" w:pos="1134"/>
                <w:tab w:val="left" w:pos="1418"/>
                <w:tab w:val="left" w:pos="1701"/>
              </w:tabs>
            </w:pPr>
            <w:r>
              <w:t>-transfers/</w:t>
            </w:r>
            <w:r w:rsidRPr="006B6320">
              <w:rPr>
                <w:rStyle w:val="Siln"/>
              </w:rPr>
              <w:t>waiting</w:t>
            </w:r>
            <w:r>
              <w:rPr>
                <w:rStyle w:val="Siln"/>
              </w:rPr>
              <w:t>/municipal/transfer/</w:t>
            </w:r>
            <w:r>
              <w:t>notes</w:t>
            </w:r>
            <w:r>
              <w:rPr>
                <w:rStyle w:val="Siln"/>
              </w:rPr>
              <w:t>/panelsOuter</w:t>
            </w:r>
          </w:p>
        </w:tc>
      </w:tr>
      <w:tr w:rsidR="00707358" w14:paraId="702E5104" w14:textId="77777777" w:rsidTr="000A1AF8">
        <w:trPr>
          <w:jc w:val="center"/>
        </w:trPr>
        <w:tc>
          <w:tcPr>
            <w:tcW w:w="1838" w:type="dxa"/>
            <w:tcBorders>
              <w:left w:val="single" w:sz="12" w:space="0" w:color="auto"/>
            </w:tcBorders>
          </w:tcPr>
          <w:p w14:paraId="011EC60D"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14A09985" w14:textId="77777777" w:rsidR="00707358" w:rsidRDefault="00707358" w:rsidP="000A1AF8">
            <w:pPr>
              <w:pStyle w:val="Bezmezer"/>
              <w:tabs>
                <w:tab w:val="left" w:pos="1134"/>
                <w:tab w:val="left" w:pos="1418"/>
                <w:tab w:val="left" w:pos="1701"/>
              </w:tabs>
            </w:pPr>
            <w:r>
              <w:t>Poznámka, která se má zobrazit na vnějších panelech</w:t>
            </w:r>
          </w:p>
        </w:tc>
      </w:tr>
      <w:tr w:rsidR="00707358" w14:paraId="70C37AAF" w14:textId="77777777" w:rsidTr="000A1AF8">
        <w:trPr>
          <w:jc w:val="center"/>
        </w:trPr>
        <w:tc>
          <w:tcPr>
            <w:tcW w:w="1838" w:type="dxa"/>
            <w:tcBorders>
              <w:left w:val="single" w:sz="12" w:space="0" w:color="auto"/>
            </w:tcBorders>
          </w:tcPr>
          <w:p w14:paraId="3BE6F9A8"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2704732E" w14:textId="77777777" w:rsidR="00707358" w:rsidRDefault="00707358" w:rsidP="000A1AF8">
            <w:pPr>
              <w:pStyle w:val="Bezmezer"/>
              <w:tabs>
                <w:tab w:val="left" w:pos="1134"/>
                <w:tab w:val="left" w:pos="1418"/>
                <w:tab w:val="left" w:pos="1701"/>
              </w:tabs>
            </w:pPr>
          </w:p>
        </w:tc>
      </w:tr>
      <w:tr w:rsidR="00707358" w14:paraId="1B5571D3" w14:textId="77777777" w:rsidTr="000A1AF8">
        <w:trPr>
          <w:jc w:val="center"/>
        </w:trPr>
        <w:tc>
          <w:tcPr>
            <w:tcW w:w="1838" w:type="dxa"/>
            <w:tcBorders>
              <w:left w:val="single" w:sz="12" w:space="0" w:color="auto"/>
            </w:tcBorders>
          </w:tcPr>
          <w:p w14:paraId="164676A6"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28428783" w14:textId="77777777" w:rsidR="00707358" w:rsidRDefault="00707358" w:rsidP="000A1AF8">
            <w:pPr>
              <w:pStyle w:val="Bezmezer"/>
              <w:tabs>
                <w:tab w:val="left" w:pos="1134"/>
                <w:tab w:val="left" w:pos="1418"/>
                <w:tab w:val="left" w:pos="1701"/>
              </w:tabs>
            </w:pPr>
          </w:p>
        </w:tc>
      </w:tr>
      <w:tr w:rsidR="00707358" w14:paraId="198EA3FE" w14:textId="77777777" w:rsidTr="000A1AF8">
        <w:trPr>
          <w:jc w:val="center"/>
        </w:trPr>
        <w:tc>
          <w:tcPr>
            <w:tcW w:w="1838" w:type="dxa"/>
            <w:tcBorders>
              <w:left w:val="single" w:sz="12" w:space="0" w:color="auto"/>
              <w:bottom w:val="single" w:sz="12" w:space="0" w:color="auto"/>
            </w:tcBorders>
          </w:tcPr>
          <w:p w14:paraId="37FC7F33"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6CA88F4E" w14:textId="77777777" w:rsidR="00707358" w:rsidRDefault="00707358" w:rsidP="000A1AF8">
            <w:pPr>
              <w:pStyle w:val="Bezmezer"/>
              <w:tabs>
                <w:tab w:val="left" w:pos="1134"/>
                <w:tab w:val="left" w:pos="1418"/>
                <w:tab w:val="left" w:pos="1701"/>
              </w:tabs>
            </w:pPr>
            <w:r>
              <w:t>ne</w:t>
            </w:r>
          </w:p>
        </w:tc>
      </w:tr>
      <w:tr w:rsidR="00707358" w14:paraId="0A888868" w14:textId="77777777" w:rsidTr="000A1AF8">
        <w:trPr>
          <w:jc w:val="center"/>
        </w:trPr>
        <w:tc>
          <w:tcPr>
            <w:tcW w:w="1838" w:type="dxa"/>
            <w:tcBorders>
              <w:top w:val="single" w:sz="12" w:space="0" w:color="auto"/>
              <w:left w:val="single" w:sz="12" w:space="0" w:color="auto"/>
            </w:tcBorders>
          </w:tcPr>
          <w:p w14:paraId="1035F61B"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012F3172" w14:textId="77777777" w:rsidR="00707358" w:rsidRDefault="00707358" w:rsidP="000A1AF8">
            <w:pPr>
              <w:pStyle w:val="Bezmezer"/>
              <w:tabs>
                <w:tab w:val="left" w:pos="1134"/>
                <w:tab w:val="left" w:pos="1418"/>
                <w:tab w:val="left" w:pos="1701"/>
              </w:tabs>
            </w:pPr>
            <w:r>
              <w:t>text</w:t>
            </w:r>
          </w:p>
        </w:tc>
      </w:tr>
      <w:tr w:rsidR="00707358" w14:paraId="2AEF20B5" w14:textId="77777777" w:rsidTr="000A1AF8">
        <w:trPr>
          <w:jc w:val="center"/>
        </w:trPr>
        <w:tc>
          <w:tcPr>
            <w:tcW w:w="1838" w:type="dxa"/>
            <w:tcBorders>
              <w:left w:val="single" w:sz="12" w:space="0" w:color="auto"/>
            </w:tcBorders>
          </w:tcPr>
          <w:p w14:paraId="32E5B4C8"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31552813" w14:textId="77777777" w:rsidR="00707358" w:rsidRDefault="00707358" w:rsidP="000A1AF8">
            <w:pPr>
              <w:pStyle w:val="Bezmezer"/>
              <w:tabs>
                <w:tab w:val="left" w:pos="1134"/>
                <w:tab w:val="left" w:pos="1418"/>
                <w:tab w:val="left" w:pos="1701"/>
              </w:tabs>
            </w:pPr>
            <w:r>
              <w:t>poznámka</w:t>
            </w:r>
          </w:p>
        </w:tc>
      </w:tr>
      <w:tr w:rsidR="00707358" w14:paraId="2B40F2DA" w14:textId="77777777" w:rsidTr="000A1AF8">
        <w:trPr>
          <w:jc w:val="center"/>
        </w:trPr>
        <w:tc>
          <w:tcPr>
            <w:tcW w:w="1838" w:type="dxa"/>
            <w:tcBorders>
              <w:left w:val="single" w:sz="12" w:space="0" w:color="auto"/>
            </w:tcBorders>
          </w:tcPr>
          <w:p w14:paraId="32C679A3"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0335350D" w14:textId="77777777" w:rsidR="00707358" w:rsidRDefault="00707358" w:rsidP="000A1AF8">
            <w:pPr>
              <w:pStyle w:val="Bezmezer"/>
              <w:tabs>
                <w:tab w:val="left" w:pos="1134"/>
                <w:tab w:val="left" w:pos="1418"/>
                <w:tab w:val="left" w:pos="1701"/>
              </w:tabs>
            </w:pPr>
            <w:r>
              <w:t>text</w:t>
            </w:r>
          </w:p>
        </w:tc>
      </w:tr>
      <w:tr w:rsidR="00707358" w14:paraId="1A67C777" w14:textId="77777777" w:rsidTr="000A1AF8">
        <w:trPr>
          <w:jc w:val="center"/>
        </w:trPr>
        <w:tc>
          <w:tcPr>
            <w:tcW w:w="1838" w:type="dxa"/>
            <w:tcBorders>
              <w:left w:val="single" w:sz="12" w:space="0" w:color="auto"/>
            </w:tcBorders>
          </w:tcPr>
          <w:p w14:paraId="75B15D17"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304D23EB" w14:textId="77777777" w:rsidR="00707358" w:rsidRDefault="00707358" w:rsidP="000A1AF8">
            <w:pPr>
              <w:pStyle w:val="Bezmezer"/>
              <w:tabs>
                <w:tab w:val="left" w:pos="1134"/>
                <w:tab w:val="left" w:pos="1418"/>
                <w:tab w:val="left" w:pos="1701"/>
              </w:tabs>
            </w:pPr>
          </w:p>
        </w:tc>
      </w:tr>
      <w:tr w:rsidR="00707358" w14:paraId="5A2532A0" w14:textId="77777777" w:rsidTr="000A1AF8">
        <w:trPr>
          <w:jc w:val="center"/>
        </w:trPr>
        <w:tc>
          <w:tcPr>
            <w:tcW w:w="1838" w:type="dxa"/>
            <w:tcBorders>
              <w:left w:val="single" w:sz="12" w:space="0" w:color="auto"/>
              <w:bottom w:val="single" w:sz="12" w:space="0" w:color="auto"/>
            </w:tcBorders>
          </w:tcPr>
          <w:p w14:paraId="1A5BD296"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4FAA7A5D" w14:textId="77777777" w:rsidR="00707358" w:rsidRDefault="00707358" w:rsidP="000A1AF8">
            <w:pPr>
              <w:pStyle w:val="Bezmezer"/>
              <w:tabs>
                <w:tab w:val="left" w:pos="1134"/>
                <w:tab w:val="left" w:pos="1418"/>
                <w:tab w:val="left" w:pos="1701"/>
              </w:tabs>
            </w:pPr>
            <w:r>
              <w:t>Ano</w:t>
            </w:r>
          </w:p>
        </w:tc>
      </w:tr>
      <w:tr w:rsidR="00707358" w14:paraId="4FDFF3F9" w14:textId="77777777" w:rsidTr="000A1AF8">
        <w:trPr>
          <w:jc w:val="center"/>
        </w:trPr>
        <w:tc>
          <w:tcPr>
            <w:tcW w:w="1838" w:type="dxa"/>
            <w:tcBorders>
              <w:top w:val="single" w:sz="18" w:space="0" w:color="auto"/>
            </w:tcBorders>
          </w:tcPr>
          <w:p w14:paraId="60141318"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7D2D59EE"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 xml:space="preserve"> panelsOuter</w:t>
            </w:r>
            <w:r>
              <w:t xml:space="preserve"> text=“</w:t>
            </w:r>
            <w:r w:rsidRPr="00915CEA">
              <w:rPr>
                <w:highlight w:val="white"/>
              </w:rPr>
              <w:t>poznámka</w:t>
            </w:r>
            <w:r>
              <w:t>“</w:t>
            </w:r>
            <w:r w:rsidRPr="004F3460">
              <w:t>/&gt;</w:t>
            </w:r>
          </w:p>
        </w:tc>
      </w:tr>
    </w:tbl>
    <w:p w14:paraId="5D9F82AE" w14:textId="77777777" w:rsidR="00707358" w:rsidRDefault="00707358" w:rsidP="00707358">
      <w:pPr>
        <w:tabs>
          <w:tab w:val="left" w:pos="1134"/>
          <w:tab w:val="left" w:pos="1418"/>
          <w:tab w:val="left" w:pos="1701"/>
        </w:tabs>
      </w:pPr>
    </w:p>
    <w:p w14:paraId="4B652447" w14:textId="77777777" w:rsidR="00707358" w:rsidRPr="008C2020" w:rsidRDefault="00707358" w:rsidP="00C75FF4">
      <w:pPr>
        <w:pStyle w:val="Nadpis4"/>
      </w:pPr>
      <w:r w:rsidRPr="008C2020">
        <w:t>Definice poznámky pro LCD „lcd“</w:t>
      </w:r>
    </w:p>
    <w:p w14:paraId="022D942F" w14:textId="77777777" w:rsidR="00707358" w:rsidRPr="00B05C74" w:rsidRDefault="00707358" w:rsidP="00707358">
      <w:r>
        <w:t>Tato poznámka, pokud je přítomna, se musí zobrazit na vnitřním LCD panelu.</w:t>
      </w:r>
    </w:p>
    <w:tbl>
      <w:tblPr>
        <w:tblW w:w="9137" w:type="dxa"/>
        <w:jc w:val="center"/>
        <w:tblLook w:val="04A0" w:firstRow="1" w:lastRow="0" w:firstColumn="1" w:lastColumn="0" w:noHBand="0" w:noVBand="1"/>
      </w:tblPr>
      <w:tblGrid>
        <w:gridCol w:w="1838"/>
        <w:gridCol w:w="7299"/>
      </w:tblGrid>
      <w:tr w:rsidR="00707358" w14:paraId="0B8061AA"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299A8121"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27588F5B" w14:textId="77777777" w:rsidR="00707358" w:rsidRDefault="00707358" w:rsidP="000A1AF8">
            <w:pPr>
              <w:pStyle w:val="Bezmezer"/>
              <w:tabs>
                <w:tab w:val="left" w:pos="1134"/>
                <w:tab w:val="left" w:pos="1418"/>
                <w:tab w:val="left" w:pos="1701"/>
              </w:tabs>
            </w:pPr>
            <w:r>
              <w:rPr>
                <w:rStyle w:val="Siln"/>
              </w:rPr>
              <w:t>lcd</w:t>
            </w:r>
          </w:p>
        </w:tc>
      </w:tr>
      <w:tr w:rsidR="00707358" w14:paraId="378AF6B0" w14:textId="77777777" w:rsidTr="000A1AF8">
        <w:trPr>
          <w:jc w:val="center"/>
        </w:trPr>
        <w:tc>
          <w:tcPr>
            <w:tcW w:w="1838" w:type="dxa"/>
            <w:tcBorders>
              <w:top w:val="single" w:sz="8" w:space="0" w:color="auto"/>
              <w:left w:val="single" w:sz="12" w:space="0" w:color="auto"/>
            </w:tcBorders>
          </w:tcPr>
          <w:p w14:paraId="572F74CC"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52A09F3C" w14:textId="77777777" w:rsidR="00707358" w:rsidRDefault="00707358" w:rsidP="000A1AF8">
            <w:pPr>
              <w:pStyle w:val="Bezmezer"/>
              <w:tabs>
                <w:tab w:val="left" w:pos="1134"/>
                <w:tab w:val="left" w:pos="1418"/>
                <w:tab w:val="left" w:pos="1701"/>
              </w:tabs>
              <w:rPr>
                <w:rStyle w:val="Siln"/>
                <w:b w:val="0"/>
              </w:rPr>
            </w:pPr>
            <w:r>
              <w:t>-transfers/</w:t>
            </w:r>
            <w:r w:rsidRPr="00BA2A68">
              <w:rPr>
                <w:rStyle w:val="Siln"/>
              </w:rPr>
              <w:t>continuing</w:t>
            </w:r>
            <w:r>
              <w:rPr>
                <w:rStyle w:val="Siln"/>
              </w:rPr>
              <w:t>/trains/transfer/</w:t>
            </w:r>
            <w:r>
              <w:t>notes/</w:t>
            </w:r>
            <w:r>
              <w:rPr>
                <w:rStyle w:val="Siln"/>
              </w:rPr>
              <w:t>lcd</w:t>
            </w:r>
          </w:p>
          <w:p w14:paraId="77099490" w14:textId="77777777" w:rsidR="00707358" w:rsidRDefault="00707358" w:rsidP="000A1AF8">
            <w:pPr>
              <w:pStyle w:val="Bezmezer"/>
              <w:tabs>
                <w:tab w:val="left" w:pos="1134"/>
                <w:tab w:val="left" w:pos="1418"/>
                <w:tab w:val="left" w:pos="1701"/>
              </w:tabs>
            </w:pPr>
            <w:r>
              <w:t>-transfers/</w:t>
            </w:r>
            <w:r w:rsidRPr="00BA2A68">
              <w:rPr>
                <w:rStyle w:val="Siln"/>
              </w:rPr>
              <w:t>continuing</w:t>
            </w:r>
            <w:r>
              <w:rPr>
                <w:rStyle w:val="Siln"/>
              </w:rPr>
              <w:t>/buses/transfer/</w:t>
            </w:r>
            <w:r>
              <w:t>notes</w:t>
            </w:r>
            <w:r>
              <w:rPr>
                <w:rStyle w:val="Siln"/>
              </w:rPr>
              <w:t>/lcd</w:t>
            </w:r>
          </w:p>
          <w:p w14:paraId="45955B5D" w14:textId="77777777" w:rsidR="00707358" w:rsidRDefault="00707358" w:rsidP="000A1AF8">
            <w:pPr>
              <w:pStyle w:val="Bezmezer"/>
              <w:tabs>
                <w:tab w:val="left" w:pos="1134"/>
                <w:tab w:val="left" w:pos="1418"/>
                <w:tab w:val="left" w:pos="1701"/>
              </w:tabs>
              <w:rPr>
                <w:rStyle w:val="Siln"/>
                <w:b w:val="0"/>
              </w:rPr>
            </w:pPr>
            <w:r>
              <w:t>-transfers/</w:t>
            </w:r>
            <w:r w:rsidRPr="00BA2A68">
              <w:rPr>
                <w:rStyle w:val="Siln"/>
              </w:rPr>
              <w:t>continuing</w:t>
            </w:r>
            <w:r>
              <w:rPr>
                <w:rStyle w:val="Siln"/>
              </w:rPr>
              <w:t>/municipal/transfer/</w:t>
            </w:r>
            <w:r>
              <w:t>notes</w:t>
            </w:r>
            <w:r>
              <w:rPr>
                <w:rStyle w:val="Siln"/>
              </w:rPr>
              <w:t>/lcd</w:t>
            </w:r>
          </w:p>
          <w:p w14:paraId="0DDECCCA" w14:textId="77777777" w:rsidR="00707358" w:rsidRDefault="00707358" w:rsidP="000A1AF8">
            <w:pPr>
              <w:pStyle w:val="Bezmezer"/>
              <w:tabs>
                <w:tab w:val="left" w:pos="1134"/>
                <w:tab w:val="left" w:pos="1418"/>
                <w:tab w:val="left" w:pos="1701"/>
              </w:tabs>
              <w:rPr>
                <w:rStyle w:val="Siln"/>
                <w:b w:val="0"/>
              </w:rPr>
            </w:pPr>
            <w:r>
              <w:t>-transfers/</w:t>
            </w:r>
            <w:r w:rsidRPr="006B6320">
              <w:rPr>
                <w:rStyle w:val="Siln"/>
              </w:rPr>
              <w:t>waiting</w:t>
            </w:r>
            <w:r>
              <w:rPr>
                <w:rStyle w:val="Siln"/>
              </w:rPr>
              <w:t>/buses/transfer/</w:t>
            </w:r>
            <w:r>
              <w:t>notes</w:t>
            </w:r>
            <w:r>
              <w:rPr>
                <w:rStyle w:val="Siln"/>
              </w:rPr>
              <w:t>/lcd</w:t>
            </w:r>
          </w:p>
          <w:p w14:paraId="3763183B" w14:textId="77777777" w:rsidR="00707358" w:rsidRDefault="00707358" w:rsidP="000A1AF8">
            <w:pPr>
              <w:pStyle w:val="Bezmezer"/>
              <w:tabs>
                <w:tab w:val="left" w:pos="1134"/>
                <w:tab w:val="left" w:pos="1418"/>
                <w:tab w:val="left" w:pos="1701"/>
              </w:tabs>
            </w:pPr>
            <w:r>
              <w:t>-transfers/</w:t>
            </w:r>
            <w:r w:rsidRPr="006B6320">
              <w:rPr>
                <w:rStyle w:val="Siln"/>
              </w:rPr>
              <w:t>waiting</w:t>
            </w:r>
            <w:r>
              <w:rPr>
                <w:rStyle w:val="Siln"/>
              </w:rPr>
              <w:t>/trains/transfer/</w:t>
            </w:r>
            <w:r>
              <w:t>notes</w:t>
            </w:r>
            <w:r>
              <w:rPr>
                <w:rStyle w:val="Siln"/>
              </w:rPr>
              <w:t>/lcd</w:t>
            </w:r>
          </w:p>
          <w:p w14:paraId="6FA567C5" w14:textId="77777777" w:rsidR="00707358" w:rsidRDefault="00707358" w:rsidP="000A1AF8">
            <w:pPr>
              <w:pStyle w:val="Bezmezer"/>
              <w:tabs>
                <w:tab w:val="left" w:pos="1134"/>
                <w:tab w:val="left" w:pos="1418"/>
                <w:tab w:val="left" w:pos="1701"/>
              </w:tabs>
            </w:pPr>
            <w:r>
              <w:t>-transfers/</w:t>
            </w:r>
            <w:r w:rsidRPr="006B6320">
              <w:rPr>
                <w:rStyle w:val="Siln"/>
              </w:rPr>
              <w:t>waiting</w:t>
            </w:r>
            <w:r>
              <w:rPr>
                <w:rStyle w:val="Siln"/>
              </w:rPr>
              <w:t>/municipal/transfer/</w:t>
            </w:r>
            <w:r>
              <w:t>notes</w:t>
            </w:r>
            <w:r>
              <w:rPr>
                <w:rStyle w:val="Siln"/>
              </w:rPr>
              <w:t>/lcd</w:t>
            </w:r>
          </w:p>
        </w:tc>
      </w:tr>
      <w:tr w:rsidR="00707358" w14:paraId="07766B40" w14:textId="77777777" w:rsidTr="000A1AF8">
        <w:trPr>
          <w:jc w:val="center"/>
        </w:trPr>
        <w:tc>
          <w:tcPr>
            <w:tcW w:w="1838" w:type="dxa"/>
            <w:tcBorders>
              <w:left w:val="single" w:sz="12" w:space="0" w:color="auto"/>
            </w:tcBorders>
          </w:tcPr>
          <w:p w14:paraId="69269D2B"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096875A8" w14:textId="77777777" w:rsidR="00707358" w:rsidRDefault="00707358" w:rsidP="000A1AF8">
            <w:pPr>
              <w:pStyle w:val="Bezmezer"/>
              <w:tabs>
                <w:tab w:val="left" w:pos="1134"/>
                <w:tab w:val="left" w:pos="1418"/>
                <w:tab w:val="left" w:pos="1701"/>
              </w:tabs>
            </w:pPr>
            <w:r>
              <w:t>Poznámka, která se má zobrazit na Lcd</w:t>
            </w:r>
          </w:p>
        </w:tc>
      </w:tr>
      <w:tr w:rsidR="00707358" w14:paraId="1A916D80" w14:textId="77777777" w:rsidTr="000A1AF8">
        <w:trPr>
          <w:jc w:val="center"/>
        </w:trPr>
        <w:tc>
          <w:tcPr>
            <w:tcW w:w="1838" w:type="dxa"/>
            <w:tcBorders>
              <w:left w:val="single" w:sz="12" w:space="0" w:color="auto"/>
            </w:tcBorders>
          </w:tcPr>
          <w:p w14:paraId="64FD3916"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6183DBBB" w14:textId="77777777" w:rsidR="00707358" w:rsidRDefault="00707358" w:rsidP="000A1AF8">
            <w:pPr>
              <w:pStyle w:val="Bezmezer"/>
              <w:tabs>
                <w:tab w:val="left" w:pos="1134"/>
                <w:tab w:val="left" w:pos="1418"/>
                <w:tab w:val="left" w:pos="1701"/>
              </w:tabs>
            </w:pPr>
          </w:p>
        </w:tc>
      </w:tr>
      <w:tr w:rsidR="00707358" w14:paraId="56AFC205" w14:textId="77777777" w:rsidTr="000A1AF8">
        <w:trPr>
          <w:jc w:val="center"/>
        </w:trPr>
        <w:tc>
          <w:tcPr>
            <w:tcW w:w="1838" w:type="dxa"/>
            <w:tcBorders>
              <w:left w:val="single" w:sz="12" w:space="0" w:color="auto"/>
            </w:tcBorders>
          </w:tcPr>
          <w:p w14:paraId="582295CD"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1D9AC32" w14:textId="77777777" w:rsidR="00707358" w:rsidRDefault="00707358" w:rsidP="000A1AF8">
            <w:pPr>
              <w:pStyle w:val="Bezmezer"/>
              <w:tabs>
                <w:tab w:val="left" w:pos="1134"/>
                <w:tab w:val="left" w:pos="1418"/>
                <w:tab w:val="left" w:pos="1701"/>
              </w:tabs>
            </w:pPr>
          </w:p>
        </w:tc>
      </w:tr>
      <w:tr w:rsidR="00707358" w14:paraId="1684F6F5" w14:textId="77777777" w:rsidTr="000A1AF8">
        <w:trPr>
          <w:jc w:val="center"/>
        </w:trPr>
        <w:tc>
          <w:tcPr>
            <w:tcW w:w="1838" w:type="dxa"/>
            <w:tcBorders>
              <w:left w:val="single" w:sz="12" w:space="0" w:color="auto"/>
              <w:bottom w:val="single" w:sz="12" w:space="0" w:color="auto"/>
            </w:tcBorders>
          </w:tcPr>
          <w:p w14:paraId="2FB31B13"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052278E7" w14:textId="77777777" w:rsidR="00707358" w:rsidRDefault="00707358" w:rsidP="000A1AF8">
            <w:pPr>
              <w:pStyle w:val="Bezmezer"/>
              <w:tabs>
                <w:tab w:val="left" w:pos="1134"/>
                <w:tab w:val="left" w:pos="1418"/>
                <w:tab w:val="left" w:pos="1701"/>
              </w:tabs>
            </w:pPr>
            <w:r>
              <w:t>ne</w:t>
            </w:r>
          </w:p>
        </w:tc>
      </w:tr>
      <w:tr w:rsidR="00707358" w14:paraId="0C506747" w14:textId="77777777" w:rsidTr="000A1AF8">
        <w:trPr>
          <w:jc w:val="center"/>
        </w:trPr>
        <w:tc>
          <w:tcPr>
            <w:tcW w:w="1838" w:type="dxa"/>
            <w:tcBorders>
              <w:top w:val="single" w:sz="12" w:space="0" w:color="auto"/>
              <w:left w:val="single" w:sz="12" w:space="0" w:color="auto"/>
            </w:tcBorders>
          </w:tcPr>
          <w:p w14:paraId="0602E1F6"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37A33C63" w14:textId="77777777" w:rsidR="00707358" w:rsidRDefault="00707358" w:rsidP="000A1AF8">
            <w:pPr>
              <w:pStyle w:val="Bezmezer"/>
              <w:tabs>
                <w:tab w:val="left" w:pos="1134"/>
                <w:tab w:val="left" w:pos="1418"/>
                <w:tab w:val="left" w:pos="1701"/>
              </w:tabs>
            </w:pPr>
            <w:r>
              <w:t>text</w:t>
            </w:r>
          </w:p>
        </w:tc>
      </w:tr>
      <w:tr w:rsidR="00707358" w14:paraId="1F94BF11" w14:textId="77777777" w:rsidTr="000A1AF8">
        <w:trPr>
          <w:jc w:val="center"/>
        </w:trPr>
        <w:tc>
          <w:tcPr>
            <w:tcW w:w="1838" w:type="dxa"/>
            <w:tcBorders>
              <w:left w:val="single" w:sz="12" w:space="0" w:color="auto"/>
            </w:tcBorders>
          </w:tcPr>
          <w:p w14:paraId="0396C2F2"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49C18193" w14:textId="77777777" w:rsidR="00707358" w:rsidRDefault="00707358" w:rsidP="000A1AF8">
            <w:pPr>
              <w:pStyle w:val="Bezmezer"/>
              <w:tabs>
                <w:tab w:val="left" w:pos="1134"/>
                <w:tab w:val="left" w:pos="1418"/>
                <w:tab w:val="left" w:pos="1701"/>
              </w:tabs>
            </w:pPr>
            <w:r>
              <w:t>poznámka</w:t>
            </w:r>
          </w:p>
        </w:tc>
      </w:tr>
      <w:tr w:rsidR="00707358" w14:paraId="0216D50C" w14:textId="77777777" w:rsidTr="000A1AF8">
        <w:trPr>
          <w:jc w:val="center"/>
        </w:trPr>
        <w:tc>
          <w:tcPr>
            <w:tcW w:w="1838" w:type="dxa"/>
            <w:tcBorders>
              <w:left w:val="single" w:sz="12" w:space="0" w:color="auto"/>
            </w:tcBorders>
          </w:tcPr>
          <w:p w14:paraId="2872C0C6"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555A3E5A" w14:textId="77777777" w:rsidR="00707358" w:rsidRDefault="00707358" w:rsidP="000A1AF8">
            <w:pPr>
              <w:pStyle w:val="Bezmezer"/>
              <w:tabs>
                <w:tab w:val="left" w:pos="1134"/>
                <w:tab w:val="left" w:pos="1418"/>
                <w:tab w:val="left" w:pos="1701"/>
              </w:tabs>
            </w:pPr>
            <w:r>
              <w:t>text</w:t>
            </w:r>
          </w:p>
        </w:tc>
      </w:tr>
      <w:tr w:rsidR="00707358" w14:paraId="24065501" w14:textId="77777777" w:rsidTr="000A1AF8">
        <w:trPr>
          <w:jc w:val="center"/>
        </w:trPr>
        <w:tc>
          <w:tcPr>
            <w:tcW w:w="1838" w:type="dxa"/>
            <w:tcBorders>
              <w:left w:val="single" w:sz="12" w:space="0" w:color="auto"/>
            </w:tcBorders>
          </w:tcPr>
          <w:p w14:paraId="40F7D260"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7E4E7C5F" w14:textId="77777777" w:rsidR="00707358" w:rsidRDefault="00707358" w:rsidP="000A1AF8">
            <w:pPr>
              <w:pStyle w:val="Bezmezer"/>
              <w:tabs>
                <w:tab w:val="left" w:pos="1134"/>
                <w:tab w:val="left" w:pos="1418"/>
                <w:tab w:val="left" w:pos="1701"/>
              </w:tabs>
            </w:pPr>
          </w:p>
        </w:tc>
      </w:tr>
      <w:tr w:rsidR="00707358" w14:paraId="011A6A53" w14:textId="77777777" w:rsidTr="000A1AF8">
        <w:trPr>
          <w:jc w:val="center"/>
        </w:trPr>
        <w:tc>
          <w:tcPr>
            <w:tcW w:w="1838" w:type="dxa"/>
            <w:tcBorders>
              <w:left w:val="single" w:sz="12" w:space="0" w:color="auto"/>
              <w:bottom w:val="single" w:sz="12" w:space="0" w:color="auto"/>
            </w:tcBorders>
          </w:tcPr>
          <w:p w14:paraId="21F7D105"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3B1A757F" w14:textId="77777777" w:rsidR="00707358" w:rsidRDefault="00707358" w:rsidP="000A1AF8">
            <w:pPr>
              <w:pStyle w:val="Bezmezer"/>
              <w:tabs>
                <w:tab w:val="left" w:pos="1134"/>
                <w:tab w:val="left" w:pos="1418"/>
                <w:tab w:val="left" w:pos="1701"/>
              </w:tabs>
            </w:pPr>
            <w:r>
              <w:t>Ano</w:t>
            </w:r>
          </w:p>
        </w:tc>
      </w:tr>
      <w:tr w:rsidR="00707358" w14:paraId="084939F9" w14:textId="77777777" w:rsidTr="000A1AF8">
        <w:trPr>
          <w:jc w:val="center"/>
        </w:trPr>
        <w:tc>
          <w:tcPr>
            <w:tcW w:w="1838" w:type="dxa"/>
            <w:tcBorders>
              <w:top w:val="single" w:sz="18" w:space="0" w:color="auto"/>
            </w:tcBorders>
          </w:tcPr>
          <w:p w14:paraId="6D6D95D1"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20195E74"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 xml:space="preserve"> lcd</w:t>
            </w:r>
            <w:r>
              <w:t xml:space="preserve"> text=“</w:t>
            </w:r>
            <w:r w:rsidRPr="00915CEA">
              <w:rPr>
                <w:highlight w:val="white"/>
              </w:rPr>
              <w:t>poznámka</w:t>
            </w:r>
            <w:r>
              <w:t>“</w:t>
            </w:r>
            <w:r w:rsidRPr="004F3460">
              <w:t>/&gt;</w:t>
            </w:r>
          </w:p>
        </w:tc>
      </w:tr>
    </w:tbl>
    <w:p w14:paraId="7C41B0E9" w14:textId="77777777" w:rsidR="00707358" w:rsidRDefault="00707358" w:rsidP="00707358"/>
    <w:p w14:paraId="7F2CE855" w14:textId="77777777" w:rsidR="00707358" w:rsidRPr="007144EB" w:rsidRDefault="00707358" w:rsidP="00E2252B">
      <w:pPr>
        <w:pStyle w:val="Nadpis2"/>
        <w:rPr>
          <w:rStyle w:val="Zdraznnintenzivn"/>
          <w:b w:val="0"/>
          <w:bCs w:val="0"/>
          <w:i/>
          <w:iCs/>
          <w:color w:val="auto"/>
        </w:rPr>
      </w:pPr>
      <w:bookmarkStart w:id="906" w:name="_Toc523943134"/>
      <w:r w:rsidRPr="007144EB">
        <w:rPr>
          <w:rStyle w:val="Zdraznnintenzivn"/>
          <w:b w:val="0"/>
          <w:bCs w:val="0"/>
          <w:i/>
          <w:iCs/>
          <w:color w:val="auto"/>
        </w:rPr>
        <w:t>Zvuky a aliasy</w:t>
      </w:r>
      <w:bookmarkEnd w:id="906"/>
    </w:p>
    <w:p w14:paraId="78D9F14C" w14:textId="77777777" w:rsidR="00707358" w:rsidRDefault="00707358" w:rsidP="002D29E4">
      <w:pPr>
        <w:pStyle w:val="Nadpis3"/>
      </w:pPr>
      <w:bookmarkStart w:id="907" w:name="_Toc523943135"/>
      <w:r>
        <w:t>Obecný popis souboru zvuků</w:t>
      </w:r>
      <w:bookmarkEnd w:id="907"/>
    </w:p>
    <w:p w14:paraId="5C0AEA84" w14:textId="77777777" w:rsidR="00707358" w:rsidRDefault="00707358" w:rsidP="00707358">
      <w:pPr>
        <w:tabs>
          <w:tab w:val="left" w:pos="1134"/>
          <w:tab w:val="left" w:pos="1418"/>
          <w:tab w:val="left" w:pos="1701"/>
        </w:tabs>
      </w:pPr>
      <w:r>
        <w:t xml:space="preserve">Cílem souboru je definování jednotlivých názvů zvuků, které budou použity pro všechny dopravce jednotně. Důvodem je, že z dispečinku IDP lze vytvořit obecné hlášení a toto poslat na všechna vozidla bez ohledu na dopravce. Níže popsaným způsobem budou hlášení vyvolána z dispečinku IDP. V případě, že budou informační systémy vozidla pracovat odlišně, je třeba zajistit překódování uvnitř vozidla ve vozidlové řídicí jednotce. Popis chování informačního systému vozidla je uveden v kapitole č. </w:t>
      </w:r>
      <w:r w:rsidR="00BF4622">
        <w:fldChar w:fldCharType="begin"/>
      </w:r>
      <w:r w:rsidR="00BF4622">
        <w:instrText xml:space="preserve"> REF _Ref523665157 \r \h </w:instrText>
      </w:r>
      <w:r w:rsidR="00BF4622">
        <w:fldChar w:fldCharType="separate"/>
      </w:r>
      <w:r w:rsidR="00700FD0">
        <w:t>3</w:t>
      </w:r>
      <w:r w:rsidR="00BF4622">
        <w:fldChar w:fldCharType="end"/>
      </w:r>
      <w:r w:rsidR="0051504F">
        <w:t>.3.</w:t>
      </w:r>
      <w:r>
        <w:t xml:space="preserve"> a v souboru „Chování informačního systému vozidel IDP“</w:t>
      </w:r>
      <w:r w:rsidR="00BF4622">
        <w:t xml:space="preserve"> (příloha č. 3 těchto Standardů)</w:t>
      </w:r>
      <w:r>
        <w:t>.</w:t>
      </w:r>
    </w:p>
    <w:p w14:paraId="29D3B82D" w14:textId="77777777" w:rsidR="00707358" w:rsidRDefault="00707358" w:rsidP="00707358">
      <w:pPr>
        <w:tabs>
          <w:tab w:val="left" w:pos="1134"/>
          <w:tab w:val="left" w:pos="1418"/>
          <w:tab w:val="left" w:pos="1701"/>
        </w:tabs>
      </w:pPr>
      <w:r>
        <w:t>Pomocí tohoto souboru je možné (nutné) provádět i kontrolu dat a to pro úplnost zvuků a pomocí kontrolního součtu CRC (popis výpočtu kontrolního součtu je v poznámkách na konci dokumentu) i „verzi“ souborů. Všechny zvuky uvedené v tomto seznamu musí být součástí zvuků ve vozidlové řídicí jednotce.</w:t>
      </w:r>
    </w:p>
    <w:p w14:paraId="3A4D513E" w14:textId="77777777" w:rsidR="00707358" w:rsidRPr="00F641BF" w:rsidRDefault="00707358" w:rsidP="00707358">
      <w:pPr>
        <w:tabs>
          <w:tab w:val="left" w:pos="1134"/>
          <w:tab w:val="left" w:pos="1418"/>
          <w:tab w:val="left" w:pos="1701"/>
        </w:tabs>
      </w:pPr>
      <w:r>
        <w:t xml:space="preserve">Popis vlastností vychází ze souboru „Chování informačního systému vozidel IDP“, každý </w:t>
      </w:r>
      <w:r w:rsidRPr="00F641BF">
        <w:t xml:space="preserve">zvuk (samostatný soubor či alias – sekvence zvuků) je kódován </w:t>
      </w:r>
      <w:r w:rsidRPr="00CE3DFA">
        <w:rPr>
          <w:b/>
          <w:u w:val="single"/>
        </w:rPr>
        <w:t>6</w:t>
      </w:r>
      <w:r>
        <w:rPr>
          <w:b/>
          <w:u w:val="single"/>
        </w:rPr>
        <w:t>-</w:t>
      </w:r>
      <w:r w:rsidRPr="00CE3DFA">
        <w:rPr>
          <w:b/>
          <w:u w:val="single"/>
        </w:rPr>
        <w:t>místným řetězcem písmen a číslic</w:t>
      </w:r>
      <w:r w:rsidRPr="00F641BF">
        <w:t>, kde:</w:t>
      </w:r>
    </w:p>
    <w:p w14:paraId="43328885" w14:textId="77777777" w:rsidR="00707358" w:rsidRPr="00E16812" w:rsidRDefault="00707358" w:rsidP="008F2D73">
      <w:pPr>
        <w:pStyle w:val="Odstavecseseznamem"/>
        <w:numPr>
          <w:ilvl w:val="0"/>
          <w:numId w:val="131"/>
        </w:numPr>
        <w:tabs>
          <w:tab w:val="left" w:pos="284"/>
          <w:tab w:val="left" w:pos="567"/>
          <w:tab w:val="left" w:pos="851"/>
          <w:tab w:val="left" w:pos="1134"/>
          <w:tab w:val="left" w:pos="1418"/>
          <w:tab w:val="left" w:pos="1701"/>
        </w:tabs>
        <w:spacing w:after="120" w:line="240" w:lineRule="auto"/>
      </w:pPr>
      <w:r w:rsidRPr="00E16812">
        <w:t xml:space="preserve">nejvyšší znak určuje typ hlášení: </w:t>
      </w:r>
    </w:p>
    <w:p w14:paraId="04AC3DB9" w14:textId="77777777" w:rsidR="00707358" w:rsidRPr="00F641BF" w:rsidRDefault="00707358" w:rsidP="00707358">
      <w:pPr>
        <w:pStyle w:val="Odstavecseseznamem"/>
        <w:tabs>
          <w:tab w:val="left" w:pos="1134"/>
          <w:tab w:val="left" w:pos="1418"/>
          <w:tab w:val="left" w:pos="1701"/>
        </w:tabs>
      </w:pPr>
      <w:r>
        <w:t>-</w:t>
      </w:r>
      <w:r w:rsidRPr="00F641BF">
        <w:t>„</w:t>
      </w:r>
      <w:r w:rsidRPr="00F641BF">
        <w:rPr>
          <w:b/>
        </w:rPr>
        <w:t>z</w:t>
      </w:r>
      <w:r w:rsidRPr="00F641BF">
        <w:t>“ jsou hlášení názvů zastávek (</w:t>
      </w:r>
      <w:r>
        <w:t xml:space="preserve">názvy </w:t>
      </w:r>
      <w:r w:rsidRPr="00F641BF">
        <w:t>zastáv</w:t>
      </w:r>
      <w:r>
        <w:t>e</w:t>
      </w:r>
      <w:r w:rsidRPr="00F641BF">
        <w:t xml:space="preserve">k jsou nahrány v celku), </w:t>
      </w:r>
    </w:p>
    <w:p w14:paraId="5EC888CB" w14:textId="77777777" w:rsidR="00707358" w:rsidRPr="00F641BF" w:rsidRDefault="00707358" w:rsidP="00707358">
      <w:pPr>
        <w:pStyle w:val="Odstavecseseznamem"/>
        <w:tabs>
          <w:tab w:val="left" w:pos="1134"/>
          <w:tab w:val="left" w:pos="1418"/>
          <w:tab w:val="left" w:pos="1701"/>
        </w:tabs>
      </w:pPr>
      <w:r>
        <w:t>-</w:t>
      </w:r>
      <w:r w:rsidRPr="00F641BF">
        <w:t>„</w:t>
      </w:r>
      <w:r w:rsidRPr="00CE3DFA">
        <w:rPr>
          <w:b/>
        </w:rPr>
        <w:t>h</w:t>
      </w:r>
      <w:r w:rsidRPr="00F641BF">
        <w:t>“ obecná hlášení ve vozidle,</w:t>
      </w:r>
    </w:p>
    <w:p w14:paraId="4E34C27D" w14:textId="77777777" w:rsidR="00707358" w:rsidRPr="00F641BF" w:rsidRDefault="00707358" w:rsidP="00707358">
      <w:pPr>
        <w:pStyle w:val="Odstavecseseznamem"/>
        <w:tabs>
          <w:tab w:val="left" w:pos="1134"/>
          <w:tab w:val="left" w:pos="1418"/>
          <w:tab w:val="left" w:pos="1701"/>
        </w:tabs>
      </w:pPr>
      <w:r>
        <w:t>-</w:t>
      </w:r>
      <w:r w:rsidRPr="00F641BF">
        <w:t>„</w:t>
      </w:r>
      <w:r w:rsidRPr="00CE3DFA">
        <w:rPr>
          <w:b/>
        </w:rPr>
        <w:t>hg</w:t>
      </w:r>
      <w:r w:rsidRPr="00F641BF">
        <w:t xml:space="preserve">“ zvuk gongů (výjimka v počtu) – počet gongů je omezen na 9999, </w:t>
      </w:r>
    </w:p>
    <w:p w14:paraId="59162115" w14:textId="77777777" w:rsidR="00707358" w:rsidRPr="00F072EA" w:rsidRDefault="00707358" w:rsidP="00707358">
      <w:pPr>
        <w:pStyle w:val="Odstavecseseznamem"/>
        <w:tabs>
          <w:tab w:val="left" w:pos="1134"/>
          <w:tab w:val="left" w:pos="1418"/>
          <w:tab w:val="left" w:pos="1701"/>
        </w:tabs>
      </w:pPr>
      <w:r>
        <w:t>-</w:t>
      </w:r>
      <w:r w:rsidRPr="00F072EA">
        <w:t>„</w:t>
      </w:r>
      <w:r w:rsidRPr="00F072EA">
        <w:rPr>
          <w:b/>
        </w:rPr>
        <w:t>c</w:t>
      </w:r>
      <w:r w:rsidRPr="00F072EA">
        <w:t>“ číslovky – u číslovek bude provedeno dvojí nahrání – budou existovat dvě databáze zvuků (číslovek), které budou odlišeny intonací (klesající a stoupající intonace hlasu – umožní systému číslovky skládat ale také vyhlašovat samostatně),</w:t>
      </w:r>
    </w:p>
    <w:p w14:paraId="40FFFD24" w14:textId="77777777" w:rsidR="00707358" w:rsidRPr="00E16812" w:rsidRDefault="00707358" w:rsidP="008F2D73">
      <w:pPr>
        <w:pStyle w:val="Odstavecseseznamem"/>
        <w:numPr>
          <w:ilvl w:val="0"/>
          <w:numId w:val="131"/>
        </w:numPr>
        <w:tabs>
          <w:tab w:val="left" w:pos="284"/>
          <w:tab w:val="left" w:pos="567"/>
          <w:tab w:val="left" w:pos="851"/>
          <w:tab w:val="left" w:pos="1134"/>
          <w:tab w:val="left" w:pos="1418"/>
          <w:tab w:val="left" w:pos="1701"/>
        </w:tabs>
        <w:spacing w:after="120" w:line="240" w:lineRule="auto"/>
      </w:pPr>
      <w:r w:rsidRPr="00E16812">
        <w:t>vlastní název zastávky je skryt pod 5</w:t>
      </w:r>
      <w:r>
        <w:t>-</w:t>
      </w:r>
      <w:r w:rsidRPr="00E16812">
        <w:t>místným kódem zastávky dle CIS.</w:t>
      </w:r>
    </w:p>
    <w:p w14:paraId="379F381A" w14:textId="77777777" w:rsidR="00707358" w:rsidRPr="004268C3" w:rsidRDefault="00707358" w:rsidP="00707358">
      <w:pPr>
        <w:tabs>
          <w:tab w:val="left" w:pos="1134"/>
          <w:tab w:val="left" w:pos="1418"/>
          <w:tab w:val="left" w:pos="1701"/>
        </w:tabs>
        <w:rPr>
          <w:b/>
          <w:i/>
          <w:u w:val="single"/>
        </w:rPr>
      </w:pPr>
      <w:r w:rsidRPr="004268C3">
        <w:rPr>
          <w:b/>
          <w:i/>
          <w:u w:val="single"/>
        </w:rPr>
        <w:t xml:space="preserve">Příklady hlášení: </w:t>
      </w:r>
    </w:p>
    <w:p w14:paraId="7238181B" w14:textId="77777777" w:rsidR="00707358" w:rsidRPr="00E16812" w:rsidRDefault="00707358" w:rsidP="00707358">
      <w:pPr>
        <w:tabs>
          <w:tab w:val="left" w:pos="1134"/>
          <w:tab w:val="left" w:pos="1418"/>
          <w:tab w:val="left" w:pos="1701"/>
        </w:tabs>
      </w:pPr>
      <w:r>
        <w:t>-</w:t>
      </w:r>
      <w:r w:rsidRPr="00E16812">
        <w:t>Kód z42828 – vyhlásí název zastávky: „Žichovice,,žel.st.rozc.0.2“</w:t>
      </w:r>
    </w:p>
    <w:p w14:paraId="6D01BBC4" w14:textId="77777777" w:rsidR="00707358" w:rsidRPr="00F641BF" w:rsidRDefault="00707358" w:rsidP="00707358">
      <w:pPr>
        <w:pStyle w:val="Odstavecseseznamem"/>
        <w:tabs>
          <w:tab w:val="left" w:pos="1134"/>
          <w:tab w:val="left" w:pos="1418"/>
          <w:tab w:val="left" w:pos="1701"/>
        </w:tabs>
      </w:pPr>
      <w:r>
        <w:t>-</w:t>
      </w:r>
      <w:r w:rsidRPr="00F641BF">
        <w:t>Kód h00031 – vyhlásí</w:t>
      </w:r>
      <w:r>
        <w:t xml:space="preserve"> obecnou frázi hlášení</w:t>
      </w:r>
      <w:r w:rsidRPr="00F641BF">
        <w:t xml:space="preserve"> „čekáme na spoj linky“</w:t>
      </w:r>
    </w:p>
    <w:p w14:paraId="768D470F" w14:textId="77777777" w:rsidR="00707358" w:rsidRDefault="00707358" w:rsidP="00707358">
      <w:pPr>
        <w:pStyle w:val="Odstavecseseznamem"/>
        <w:tabs>
          <w:tab w:val="left" w:pos="1134"/>
          <w:tab w:val="left" w:pos="1418"/>
          <w:tab w:val="left" w:pos="1701"/>
        </w:tabs>
      </w:pPr>
      <w:r>
        <w:t>-</w:t>
      </w:r>
      <w:r w:rsidRPr="00F641BF">
        <w:t>Kód c0101</w:t>
      </w:r>
      <w:r>
        <w:t>0</w:t>
      </w:r>
      <w:r w:rsidRPr="00F641BF">
        <w:t xml:space="preserve"> – vyhlásí</w:t>
      </w:r>
      <w:r>
        <w:t xml:space="preserve"> číslovku</w:t>
      </w:r>
      <w:r w:rsidRPr="00F641BF">
        <w:t xml:space="preserve"> „stojedna“</w:t>
      </w:r>
    </w:p>
    <w:p w14:paraId="24EC0A34" w14:textId="77777777" w:rsidR="00707358" w:rsidRDefault="00707358" w:rsidP="00707358">
      <w:pPr>
        <w:pStyle w:val="Odstavecseseznamem"/>
        <w:tabs>
          <w:tab w:val="left" w:pos="1134"/>
          <w:tab w:val="left" w:pos="1418"/>
          <w:tab w:val="left" w:pos="1701"/>
        </w:tabs>
      </w:pPr>
    </w:p>
    <w:p w14:paraId="0E503B32" w14:textId="77777777" w:rsidR="00707358" w:rsidRDefault="00707358" w:rsidP="00707358">
      <w:pPr>
        <w:tabs>
          <w:tab w:val="left" w:pos="1134"/>
          <w:tab w:val="left" w:pos="1418"/>
          <w:tab w:val="left" w:pos="1701"/>
        </w:tabs>
      </w:pPr>
      <w:r>
        <w:t>Název souboru „</w:t>
      </w:r>
      <w:r w:rsidRPr="004268C3">
        <w:rPr>
          <w:b/>
        </w:rPr>
        <w:t>sounds.xml</w:t>
      </w:r>
      <w:r>
        <w:t>“</w:t>
      </w:r>
    </w:p>
    <w:p w14:paraId="36FB9986" w14:textId="77777777" w:rsidR="00707358" w:rsidRDefault="00707358" w:rsidP="00707358">
      <w:pPr>
        <w:pStyle w:val="Textkomente"/>
        <w:tabs>
          <w:tab w:val="left" w:pos="1134"/>
          <w:tab w:val="left" w:pos="1418"/>
          <w:tab w:val="left" w:pos="1701"/>
        </w:tabs>
      </w:pPr>
      <w:r>
        <w:t>Použití aliasů má význam pro vytváření pevných frází spojováním několika dalších hlášení (je možno spojovat i více aliasů). U aliasů nelze použít proměnné, tj. složené zvuky se nesmí používat dynamické proměnné.</w:t>
      </w:r>
    </w:p>
    <w:p w14:paraId="6D3D7189" w14:textId="77777777" w:rsidR="00707358" w:rsidRPr="00F641BF" w:rsidRDefault="00707358" w:rsidP="00707358">
      <w:pPr>
        <w:pStyle w:val="Odstavecseseznamem"/>
        <w:tabs>
          <w:tab w:val="left" w:pos="1134"/>
          <w:tab w:val="left" w:pos="1418"/>
          <w:tab w:val="left" w:pos="1701"/>
        </w:tabs>
      </w:pPr>
    </w:p>
    <w:p w14:paraId="69397606" w14:textId="77777777" w:rsidR="00707358" w:rsidRDefault="00707358" w:rsidP="002D29E4">
      <w:pPr>
        <w:pStyle w:val="Nadpis3"/>
      </w:pPr>
      <w:bookmarkStart w:id="908" w:name="_Toc523943136"/>
      <w:r>
        <w:t xml:space="preserve">Popis příkladu použití </w:t>
      </w:r>
      <w:r w:rsidRPr="008C2020">
        <w:t>zvuků</w:t>
      </w:r>
      <w:bookmarkEnd w:id="908"/>
    </w:p>
    <w:p w14:paraId="5C71BBB0" w14:textId="77777777" w:rsidR="00707358" w:rsidRDefault="00707358" w:rsidP="00707358">
      <w:pPr>
        <w:tabs>
          <w:tab w:val="left" w:pos="1134"/>
          <w:tab w:val="left" w:pos="1418"/>
          <w:tab w:val="left" w:pos="1701"/>
        </w:tabs>
      </w:pPr>
      <w:r>
        <w:t>Ukázka definování zvuků pomocí souboru.</w:t>
      </w:r>
    </w:p>
    <w:p w14:paraId="123A4447" w14:textId="77777777" w:rsidR="00707358" w:rsidRPr="004F3460" w:rsidRDefault="00707358" w:rsidP="00707358">
      <w:pPr>
        <w:pStyle w:val="Xml"/>
      </w:pPr>
      <w:r w:rsidRPr="004F3460">
        <w:t>Příklad:</w:t>
      </w:r>
    </w:p>
    <w:p w14:paraId="605A1C80" w14:textId="77777777" w:rsidR="00707358" w:rsidRPr="000A0E72" w:rsidRDefault="00707358" w:rsidP="00707358">
      <w:pPr>
        <w:pStyle w:val="Xml"/>
        <w:rPr>
          <w:noProof/>
          <w:highlight w:val="white"/>
        </w:rPr>
      </w:pPr>
      <w:r w:rsidRPr="000A0E72">
        <w:rPr>
          <w:noProof/>
          <w:highlight w:val="white"/>
        </w:rPr>
        <w:t>&lt;?xml version="1.0"?&gt;</w:t>
      </w:r>
    </w:p>
    <w:p w14:paraId="7C0449FD" w14:textId="77777777" w:rsidR="00707358" w:rsidRPr="000A0E72" w:rsidRDefault="00707358" w:rsidP="00707358">
      <w:pPr>
        <w:pStyle w:val="Xml"/>
        <w:rPr>
          <w:noProof/>
          <w:highlight w:val="white"/>
        </w:rPr>
      </w:pPr>
      <w:r w:rsidRPr="000A0E72">
        <w:rPr>
          <w:noProof/>
          <w:highlight w:val="white"/>
        </w:rPr>
        <w:t>&lt;sounds creationDate="2014-06-03T11:53:24"&gt;</w:t>
      </w:r>
    </w:p>
    <w:p w14:paraId="4B9779E7" w14:textId="77777777" w:rsidR="00707358" w:rsidRPr="000A0E72" w:rsidRDefault="00707358" w:rsidP="00707358">
      <w:pPr>
        <w:pStyle w:val="Xml"/>
        <w:rPr>
          <w:noProof/>
          <w:highlight w:val="white"/>
        </w:rPr>
      </w:pPr>
      <w:r>
        <w:rPr>
          <w:noProof/>
          <w:highlight w:val="white"/>
        </w:rPr>
        <w:tab/>
      </w:r>
      <w:r w:rsidRPr="000A0E72">
        <w:rPr>
          <w:noProof/>
          <w:highlight w:val="white"/>
        </w:rPr>
        <w:t>&lt;sound name="z00001" transcript="Polní" note="zastávka polní" sizeBytes="325" crc="A</w:t>
      </w:r>
      <w:r>
        <w:rPr>
          <w:noProof/>
          <w:highlight w:val="white"/>
        </w:rPr>
        <w:t>5</w:t>
      </w:r>
      <w:r w:rsidRPr="000A0E72">
        <w:rPr>
          <w:noProof/>
          <w:highlight w:val="white"/>
        </w:rPr>
        <w:t>DF" /&gt;</w:t>
      </w:r>
    </w:p>
    <w:p w14:paraId="0D2C6AAA" w14:textId="77777777" w:rsidR="00707358" w:rsidRPr="000A0E72" w:rsidRDefault="00707358" w:rsidP="00707358">
      <w:pPr>
        <w:pStyle w:val="Xml"/>
        <w:rPr>
          <w:noProof/>
          <w:highlight w:val="white"/>
        </w:rPr>
      </w:pPr>
      <w:r>
        <w:rPr>
          <w:noProof/>
          <w:highlight w:val="white"/>
        </w:rPr>
        <w:tab/>
      </w:r>
      <w:r w:rsidRPr="000A0E72">
        <w:rPr>
          <w:noProof/>
          <w:highlight w:val="white"/>
        </w:rPr>
        <w:t>&lt;sound name="z00002" transcript="hradební" sizeBytes="325" crc="</w:t>
      </w:r>
      <w:r>
        <w:rPr>
          <w:noProof/>
          <w:highlight w:val="white"/>
        </w:rPr>
        <w:t>A1</w:t>
      </w:r>
      <w:r w:rsidRPr="000A0E72">
        <w:rPr>
          <w:noProof/>
          <w:highlight w:val="white"/>
        </w:rPr>
        <w:t>DF"/&gt;</w:t>
      </w:r>
    </w:p>
    <w:p w14:paraId="7C04A3C4" w14:textId="77777777" w:rsidR="00707358" w:rsidRPr="000A0E72" w:rsidRDefault="00707358" w:rsidP="00707358">
      <w:pPr>
        <w:pStyle w:val="Xml"/>
        <w:rPr>
          <w:noProof/>
          <w:highlight w:val="white"/>
        </w:rPr>
      </w:pPr>
      <w:r>
        <w:rPr>
          <w:noProof/>
          <w:highlight w:val="white"/>
        </w:rPr>
        <w:tab/>
      </w:r>
      <w:r w:rsidRPr="000A0E72">
        <w:rPr>
          <w:noProof/>
          <w:highlight w:val="white"/>
        </w:rPr>
        <w:t>&lt;alias name="h00009" transcript="vážení cestující…" note="policie" &gt;</w:t>
      </w:r>
    </w:p>
    <w:p w14:paraId="590B9641" w14:textId="77777777" w:rsidR="00707358" w:rsidRPr="000A0E72" w:rsidRDefault="00707358" w:rsidP="00707358">
      <w:pPr>
        <w:pStyle w:val="Xml"/>
        <w:rPr>
          <w:noProof/>
          <w:highlight w:val="white"/>
        </w:rPr>
      </w:pPr>
      <w:r>
        <w:rPr>
          <w:noProof/>
          <w:highlight w:val="white"/>
        </w:rPr>
        <w:tab/>
      </w:r>
      <w:r>
        <w:rPr>
          <w:noProof/>
          <w:highlight w:val="white"/>
        </w:rPr>
        <w:tab/>
      </w:r>
      <w:r w:rsidRPr="000A0E72">
        <w:rPr>
          <w:noProof/>
          <w:highlight w:val="white"/>
        </w:rPr>
        <w:t>&lt;sound name="hg00001" transcript="gong 1" note="zvon" delay="20"/&gt;</w:t>
      </w:r>
    </w:p>
    <w:p w14:paraId="2C9025CA" w14:textId="77777777" w:rsidR="00707358" w:rsidRPr="000A0E72" w:rsidRDefault="00707358" w:rsidP="00707358">
      <w:pPr>
        <w:pStyle w:val="Xml"/>
        <w:rPr>
          <w:noProof/>
          <w:highlight w:val="white"/>
        </w:rPr>
      </w:pPr>
      <w:r>
        <w:rPr>
          <w:noProof/>
          <w:highlight w:val="white"/>
        </w:rPr>
        <w:tab/>
      </w:r>
      <w:r>
        <w:rPr>
          <w:noProof/>
          <w:highlight w:val="white"/>
        </w:rPr>
        <w:tab/>
      </w:r>
      <w:r w:rsidRPr="000A0E72">
        <w:rPr>
          <w:noProof/>
          <w:highlight w:val="white"/>
        </w:rPr>
        <w:t>&lt;sound name="h00002" transcript="na znamení" delay="20"/&gt;</w:t>
      </w:r>
    </w:p>
    <w:p w14:paraId="3106789F" w14:textId="77777777" w:rsidR="00707358" w:rsidRPr="000A0E72" w:rsidRDefault="00707358" w:rsidP="00707358">
      <w:pPr>
        <w:pStyle w:val="Xml"/>
        <w:rPr>
          <w:noProof/>
          <w:highlight w:val="white"/>
        </w:rPr>
      </w:pPr>
      <w:r>
        <w:rPr>
          <w:noProof/>
          <w:highlight w:val="white"/>
        </w:rPr>
        <w:tab/>
      </w:r>
      <w:r w:rsidRPr="000A0E72">
        <w:rPr>
          <w:noProof/>
          <w:highlight w:val="white"/>
        </w:rPr>
        <w:t>&lt;/alias&gt;</w:t>
      </w:r>
    </w:p>
    <w:p w14:paraId="604E351D" w14:textId="77777777" w:rsidR="00707358" w:rsidRPr="000A0E72" w:rsidRDefault="00707358" w:rsidP="00707358">
      <w:pPr>
        <w:pStyle w:val="Xml"/>
        <w:rPr>
          <w:noProof/>
          <w:highlight w:val="white"/>
        </w:rPr>
      </w:pPr>
      <w:r>
        <w:rPr>
          <w:noProof/>
          <w:highlight w:val="white"/>
        </w:rPr>
        <w:tab/>
      </w:r>
      <w:r w:rsidRPr="000A0E72">
        <w:rPr>
          <w:noProof/>
          <w:highlight w:val="white"/>
        </w:rPr>
        <w:t>&lt;sound name="h00006" transcript="Vítá Vás …" sizeBytes="325" crc="</w:t>
      </w:r>
      <w:r>
        <w:rPr>
          <w:noProof/>
          <w:highlight w:val="white"/>
        </w:rPr>
        <w:t>A1</w:t>
      </w:r>
      <w:r w:rsidRPr="000A0E72">
        <w:rPr>
          <w:noProof/>
          <w:highlight w:val="white"/>
        </w:rPr>
        <w:t>DF"/&gt;</w:t>
      </w:r>
    </w:p>
    <w:p w14:paraId="33589312" w14:textId="77777777" w:rsidR="00707358" w:rsidRDefault="00707358" w:rsidP="00707358">
      <w:pPr>
        <w:pStyle w:val="Xml"/>
        <w:rPr>
          <w:noProof/>
        </w:rPr>
      </w:pPr>
      <w:r w:rsidRPr="000A0E72">
        <w:rPr>
          <w:noProof/>
          <w:highlight w:val="white"/>
        </w:rPr>
        <w:t>&lt;/sounds&gt;</w:t>
      </w:r>
    </w:p>
    <w:p w14:paraId="680EE4D7" w14:textId="77777777" w:rsidR="00707358" w:rsidRDefault="00707358" w:rsidP="00707358">
      <w:pPr>
        <w:pStyle w:val="Xml"/>
        <w:rPr>
          <w:noProof/>
        </w:rPr>
      </w:pPr>
    </w:p>
    <w:p w14:paraId="1E6DFB00" w14:textId="77777777" w:rsidR="00707358" w:rsidRPr="000A0E72" w:rsidRDefault="00707358" w:rsidP="00707358">
      <w:pPr>
        <w:pStyle w:val="Xml"/>
        <w:rPr>
          <w:noProof/>
        </w:rPr>
      </w:pPr>
    </w:p>
    <w:p w14:paraId="7C43023E" w14:textId="77777777" w:rsidR="00707358" w:rsidRDefault="00707358" w:rsidP="002D29E4">
      <w:pPr>
        <w:pStyle w:val="Nadpis3"/>
      </w:pPr>
      <w:bookmarkStart w:id="909" w:name="_Toc523943137"/>
      <w:r>
        <w:t>Struktura zvuků</w:t>
      </w:r>
      <w:bookmarkEnd w:id="909"/>
    </w:p>
    <w:p w14:paraId="31B9FD29" w14:textId="77777777" w:rsidR="00707358" w:rsidRPr="00BC6D64" w:rsidRDefault="00707358" w:rsidP="00707358">
      <w:pPr>
        <w:tabs>
          <w:tab w:val="left" w:pos="1134"/>
          <w:tab w:val="left" w:pos="1418"/>
          <w:tab w:val="left" w:pos="1701"/>
        </w:tabs>
      </w:pPr>
      <w:r w:rsidRPr="00BC6D64">
        <w:t>Popis jednotlivých elementů</w:t>
      </w:r>
    </w:p>
    <w:p w14:paraId="4731D274" w14:textId="77777777" w:rsidR="00707358" w:rsidRPr="007144EB" w:rsidRDefault="00707358" w:rsidP="00C75FF4">
      <w:pPr>
        <w:pStyle w:val="Nadpis4"/>
        <w:rPr>
          <w:rStyle w:val="Siln"/>
          <w:b/>
        </w:rPr>
      </w:pPr>
      <w:r w:rsidRPr="007144EB">
        <w:rPr>
          <w:rStyle w:val="Siln"/>
          <w:b/>
        </w:rPr>
        <w:t xml:space="preserve">Datum </w:t>
      </w:r>
      <w:r w:rsidRPr="007144EB">
        <w:t>vytvoření</w:t>
      </w:r>
      <w:r w:rsidRPr="007144EB">
        <w:rPr>
          <w:rStyle w:val="Siln"/>
          <w:b/>
        </w:rPr>
        <w:t xml:space="preserve"> souboru zvuků – „sounds“</w:t>
      </w:r>
    </w:p>
    <w:p w14:paraId="5D638DB2" w14:textId="77777777" w:rsidR="00707358" w:rsidRPr="00826547" w:rsidRDefault="00707358" w:rsidP="00707358">
      <w:pPr>
        <w:tabs>
          <w:tab w:val="left" w:pos="1134"/>
          <w:tab w:val="left" w:pos="1418"/>
          <w:tab w:val="left" w:pos="1701"/>
        </w:tabs>
      </w:pPr>
      <w:r>
        <w:t>Zde je popis definování doby vzniku souboru.</w:t>
      </w:r>
    </w:p>
    <w:tbl>
      <w:tblPr>
        <w:tblW w:w="9062" w:type="dxa"/>
        <w:jc w:val="center"/>
        <w:tblLook w:val="04A0" w:firstRow="1" w:lastRow="0" w:firstColumn="1" w:lastColumn="0" w:noHBand="0" w:noVBand="1"/>
      </w:tblPr>
      <w:tblGrid>
        <w:gridCol w:w="1838"/>
        <w:gridCol w:w="7224"/>
      </w:tblGrid>
      <w:tr w:rsidR="00707358" w14:paraId="6F603663"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4F3FD289"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5E7CA8AF" w14:textId="77777777" w:rsidR="00707358" w:rsidRDefault="00707358" w:rsidP="000A1AF8">
            <w:pPr>
              <w:pStyle w:val="Bezmezer"/>
              <w:tabs>
                <w:tab w:val="left" w:pos="1134"/>
                <w:tab w:val="left" w:pos="1418"/>
                <w:tab w:val="left" w:pos="1701"/>
              </w:tabs>
            </w:pPr>
            <w:r>
              <w:t>sounds</w:t>
            </w:r>
          </w:p>
        </w:tc>
      </w:tr>
      <w:tr w:rsidR="00707358" w14:paraId="4C2D1D68" w14:textId="77777777" w:rsidTr="000A1AF8">
        <w:trPr>
          <w:jc w:val="center"/>
        </w:trPr>
        <w:tc>
          <w:tcPr>
            <w:tcW w:w="1838" w:type="dxa"/>
            <w:tcBorders>
              <w:top w:val="single" w:sz="8" w:space="0" w:color="auto"/>
              <w:left w:val="single" w:sz="12" w:space="0" w:color="auto"/>
            </w:tcBorders>
          </w:tcPr>
          <w:p w14:paraId="5913549F"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55A23DE3" w14:textId="77777777" w:rsidR="00707358" w:rsidRDefault="00707358" w:rsidP="000A1AF8">
            <w:pPr>
              <w:pStyle w:val="Bezmezer"/>
              <w:tabs>
                <w:tab w:val="left" w:pos="1134"/>
                <w:tab w:val="left" w:pos="1418"/>
                <w:tab w:val="left" w:pos="1701"/>
              </w:tabs>
            </w:pPr>
            <w:r>
              <w:t>sounds</w:t>
            </w:r>
          </w:p>
        </w:tc>
      </w:tr>
      <w:tr w:rsidR="00707358" w14:paraId="7AFDBBF0" w14:textId="77777777" w:rsidTr="000A1AF8">
        <w:trPr>
          <w:jc w:val="center"/>
        </w:trPr>
        <w:tc>
          <w:tcPr>
            <w:tcW w:w="1838" w:type="dxa"/>
            <w:tcBorders>
              <w:left w:val="single" w:sz="12" w:space="0" w:color="auto"/>
            </w:tcBorders>
          </w:tcPr>
          <w:p w14:paraId="79CE06DA"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6FE9E4DC" w14:textId="77777777" w:rsidR="00707358" w:rsidRDefault="00707358" w:rsidP="000A1AF8">
            <w:pPr>
              <w:pStyle w:val="Bezmezer"/>
              <w:tabs>
                <w:tab w:val="left" w:pos="1134"/>
                <w:tab w:val="left" w:pos="1418"/>
                <w:tab w:val="left" w:pos="1701"/>
              </w:tabs>
            </w:pPr>
            <w:r>
              <w:t>Obsahuje seznam zvuků</w:t>
            </w:r>
          </w:p>
        </w:tc>
      </w:tr>
      <w:tr w:rsidR="00707358" w14:paraId="68E0D643" w14:textId="77777777" w:rsidTr="000A1AF8">
        <w:trPr>
          <w:jc w:val="center"/>
        </w:trPr>
        <w:tc>
          <w:tcPr>
            <w:tcW w:w="1838" w:type="dxa"/>
            <w:tcBorders>
              <w:left w:val="single" w:sz="12" w:space="0" w:color="auto"/>
            </w:tcBorders>
          </w:tcPr>
          <w:p w14:paraId="731FD54E"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2746F990" w14:textId="77777777" w:rsidR="00707358" w:rsidRDefault="00707358" w:rsidP="000A1AF8">
            <w:pPr>
              <w:pStyle w:val="Bezmezer"/>
              <w:tabs>
                <w:tab w:val="left" w:pos="1134"/>
                <w:tab w:val="left" w:pos="1418"/>
                <w:tab w:val="left" w:pos="1701"/>
              </w:tabs>
            </w:pPr>
          </w:p>
        </w:tc>
      </w:tr>
      <w:tr w:rsidR="00707358" w14:paraId="69E7407C" w14:textId="77777777" w:rsidTr="000A1AF8">
        <w:trPr>
          <w:jc w:val="center"/>
        </w:trPr>
        <w:tc>
          <w:tcPr>
            <w:tcW w:w="1838" w:type="dxa"/>
            <w:tcBorders>
              <w:left w:val="single" w:sz="12" w:space="0" w:color="auto"/>
            </w:tcBorders>
          </w:tcPr>
          <w:p w14:paraId="1488B716"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5BE48C4D" w14:textId="77777777" w:rsidR="00707358" w:rsidRDefault="00707358" w:rsidP="000A1AF8">
            <w:pPr>
              <w:pStyle w:val="Bezmezer"/>
              <w:tabs>
                <w:tab w:val="left" w:pos="1134"/>
                <w:tab w:val="left" w:pos="1418"/>
                <w:tab w:val="left" w:pos="1701"/>
              </w:tabs>
            </w:pPr>
          </w:p>
        </w:tc>
      </w:tr>
      <w:tr w:rsidR="00707358" w14:paraId="07AACC7E" w14:textId="77777777" w:rsidTr="000A1AF8">
        <w:trPr>
          <w:jc w:val="center"/>
        </w:trPr>
        <w:tc>
          <w:tcPr>
            <w:tcW w:w="1838" w:type="dxa"/>
            <w:tcBorders>
              <w:left w:val="single" w:sz="12" w:space="0" w:color="auto"/>
              <w:bottom w:val="single" w:sz="12" w:space="0" w:color="auto"/>
            </w:tcBorders>
          </w:tcPr>
          <w:p w14:paraId="67A1BF11"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432BF034" w14:textId="77777777" w:rsidR="00707358" w:rsidRDefault="00707358" w:rsidP="000A1AF8">
            <w:pPr>
              <w:pStyle w:val="Bezmezer"/>
              <w:tabs>
                <w:tab w:val="left" w:pos="1134"/>
                <w:tab w:val="left" w:pos="1418"/>
                <w:tab w:val="left" w:pos="1701"/>
              </w:tabs>
            </w:pPr>
            <w:r>
              <w:t>Ano</w:t>
            </w:r>
          </w:p>
        </w:tc>
      </w:tr>
      <w:tr w:rsidR="00707358" w14:paraId="220C04F3" w14:textId="77777777" w:rsidTr="000A1AF8">
        <w:trPr>
          <w:jc w:val="center"/>
        </w:trPr>
        <w:tc>
          <w:tcPr>
            <w:tcW w:w="1838" w:type="dxa"/>
            <w:tcBorders>
              <w:top w:val="single" w:sz="12" w:space="0" w:color="auto"/>
              <w:left w:val="single" w:sz="12" w:space="0" w:color="auto"/>
            </w:tcBorders>
          </w:tcPr>
          <w:p w14:paraId="3E73A9D5"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764722B9" w14:textId="77777777" w:rsidR="00707358" w:rsidRDefault="00707358" w:rsidP="000A1AF8">
            <w:pPr>
              <w:pStyle w:val="Bezmezer"/>
              <w:tabs>
                <w:tab w:val="left" w:pos="1134"/>
                <w:tab w:val="left" w:pos="1418"/>
                <w:tab w:val="left" w:pos="1701"/>
              </w:tabs>
            </w:pPr>
            <w:r>
              <w:t>creationDate</w:t>
            </w:r>
          </w:p>
        </w:tc>
      </w:tr>
      <w:tr w:rsidR="00707358" w14:paraId="3B23014D" w14:textId="77777777" w:rsidTr="000A1AF8">
        <w:trPr>
          <w:jc w:val="center"/>
        </w:trPr>
        <w:tc>
          <w:tcPr>
            <w:tcW w:w="1838" w:type="dxa"/>
            <w:tcBorders>
              <w:left w:val="single" w:sz="12" w:space="0" w:color="auto"/>
            </w:tcBorders>
          </w:tcPr>
          <w:p w14:paraId="4226ADED"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60EB3A28" w14:textId="77777777" w:rsidR="00707358" w:rsidRDefault="00707358" w:rsidP="000A1AF8">
            <w:pPr>
              <w:pStyle w:val="Bezmezer"/>
              <w:tabs>
                <w:tab w:val="left" w:pos="1134"/>
                <w:tab w:val="left" w:pos="1418"/>
                <w:tab w:val="left" w:pos="1701"/>
              </w:tabs>
            </w:pPr>
            <w:r>
              <w:t>Datum vytvoření souboru</w:t>
            </w:r>
          </w:p>
        </w:tc>
      </w:tr>
      <w:tr w:rsidR="00707358" w14:paraId="567AE580" w14:textId="77777777" w:rsidTr="000A1AF8">
        <w:trPr>
          <w:jc w:val="center"/>
        </w:trPr>
        <w:tc>
          <w:tcPr>
            <w:tcW w:w="1838" w:type="dxa"/>
            <w:tcBorders>
              <w:left w:val="single" w:sz="12" w:space="0" w:color="auto"/>
            </w:tcBorders>
          </w:tcPr>
          <w:p w14:paraId="48F5A89C"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13524702" w14:textId="77777777" w:rsidR="00707358" w:rsidRDefault="00707358" w:rsidP="000A1AF8">
            <w:pPr>
              <w:pStyle w:val="Bezmezer"/>
              <w:tabs>
                <w:tab w:val="left" w:pos="1134"/>
                <w:tab w:val="left" w:pos="1418"/>
                <w:tab w:val="left" w:pos="1701"/>
              </w:tabs>
            </w:pPr>
            <w:r w:rsidRPr="00D97982">
              <w:rPr>
                <w:highlight w:val="white"/>
              </w:rPr>
              <w:t>"</w:t>
            </w:r>
            <w:r>
              <w:t>YYYY-MM-DDThh:mm:ss</w:t>
            </w:r>
            <w:r w:rsidRPr="00D97982">
              <w:rPr>
                <w:highlight w:val="white"/>
              </w:rPr>
              <w:t>"</w:t>
            </w:r>
          </w:p>
        </w:tc>
      </w:tr>
      <w:tr w:rsidR="00707358" w14:paraId="66D1CAC9" w14:textId="77777777" w:rsidTr="000A1AF8">
        <w:trPr>
          <w:jc w:val="center"/>
        </w:trPr>
        <w:tc>
          <w:tcPr>
            <w:tcW w:w="1838" w:type="dxa"/>
            <w:tcBorders>
              <w:left w:val="single" w:sz="12" w:space="0" w:color="auto"/>
            </w:tcBorders>
          </w:tcPr>
          <w:p w14:paraId="43C34E2B"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369AAC53" w14:textId="77777777" w:rsidR="00707358" w:rsidRDefault="00707358" w:rsidP="000A1AF8">
            <w:pPr>
              <w:pStyle w:val="Bezmezer"/>
              <w:tabs>
                <w:tab w:val="left" w:pos="1134"/>
                <w:tab w:val="left" w:pos="1418"/>
                <w:tab w:val="left" w:pos="1701"/>
              </w:tabs>
            </w:pPr>
          </w:p>
        </w:tc>
      </w:tr>
      <w:tr w:rsidR="00707358" w14:paraId="2662968A" w14:textId="77777777" w:rsidTr="000A1AF8">
        <w:trPr>
          <w:jc w:val="center"/>
        </w:trPr>
        <w:tc>
          <w:tcPr>
            <w:tcW w:w="1838" w:type="dxa"/>
            <w:tcBorders>
              <w:left w:val="single" w:sz="12" w:space="0" w:color="auto"/>
              <w:bottom w:val="single" w:sz="18" w:space="0" w:color="auto"/>
            </w:tcBorders>
          </w:tcPr>
          <w:p w14:paraId="195D6AAC"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2FD2004F" w14:textId="77777777" w:rsidR="00707358" w:rsidRDefault="00707358" w:rsidP="000A1AF8">
            <w:pPr>
              <w:pStyle w:val="Bezmezer"/>
              <w:tabs>
                <w:tab w:val="left" w:pos="1134"/>
                <w:tab w:val="left" w:pos="1418"/>
                <w:tab w:val="left" w:pos="1701"/>
              </w:tabs>
            </w:pPr>
            <w:r>
              <w:t>Ano</w:t>
            </w:r>
          </w:p>
        </w:tc>
      </w:tr>
      <w:tr w:rsidR="00707358" w14:paraId="3153C7F0" w14:textId="77777777" w:rsidTr="000A1AF8">
        <w:trPr>
          <w:jc w:val="center"/>
        </w:trPr>
        <w:tc>
          <w:tcPr>
            <w:tcW w:w="1838" w:type="dxa"/>
            <w:tcBorders>
              <w:top w:val="single" w:sz="18" w:space="0" w:color="auto"/>
            </w:tcBorders>
          </w:tcPr>
          <w:p w14:paraId="2F35FCAF"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452B832A" w14:textId="77777777" w:rsidR="00707358" w:rsidRPr="009F5F40" w:rsidRDefault="00707358" w:rsidP="000A1AF8">
            <w:pPr>
              <w:pStyle w:val="Bezmezer"/>
              <w:tabs>
                <w:tab w:val="left" w:pos="1134"/>
                <w:tab w:val="left" w:pos="1418"/>
                <w:tab w:val="left" w:pos="1701"/>
              </w:tabs>
              <w:rPr>
                <w:szCs w:val="18"/>
              </w:rPr>
            </w:pPr>
            <w:r w:rsidRPr="004F3460">
              <w:t>&lt;sounds creationDate="</w:t>
            </w:r>
            <w:r w:rsidRPr="004F3460">
              <w:rPr>
                <w:noProof/>
              </w:rPr>
              <w:t>2014</w:t>
            </w:r>
            <w:r>
              <w:rPr>
                <w:noProof/>
              </w:rPr>
              <w:t>-06-03T</w:t>
            </w:r>
            <w:r w:rsidRPr="004F3460">
              <w:rPr>
                <w:noProof/>
              </w:rPr>
              <w:t>11:53:24</w:t>
            </w:r>
            <w:r>
              <w:t>"&gt;</w:t>
            </w:r>
          </w:p>
        </w:tc>
      </w:tr>
    </w:tbl>
    <w:p w14:paraId="762A0851" w14:textId="77777777" w:rsidR="00707358" w:rsidRDefault="00707358" w:rsidP="00707358">
      <w:pPr>
        <w:tabs>
          <w:tab w:val="left" w:pos="1134"/>
          <w:tab w:val="left" w:pos="1418"/>
          <w:tab w:val="left" w:pos="1701"/>
        </w:tabs>
      </w:pPr>
    </w:p>
    <w:p w14:paraId="458E0C3A" w14:textId="77777777" w:rsidR="00707358" w:rsidRPr="00046BC9" w:rsidRDefault="00707358" w:rsidP="00C75FF4">
      <w:pPr>
        <w:pStyle w:val="Nadpis4"/>
        <w:rPr>
          <w:rStyle w:val="Siln"/>
          <w:b/>
          <w:bCs/>
        </w:rPr>
      </w:pPr>
      <w:r w:rsidRPr="00046BC9">
        <w:rPr>
          <w:rStyle w:val="Siln"/>
          <w:b/>
          <w:bCs/>
        </w:rPr>
        <w:t>Popis jednotlivých zvuků – „sound“</w:t>
      </w:r>
    </w:p>
    <w:p w14:paraId="7577F033" w14:textId="77777777" w:rsidR="00707358" w:rsidRPr="00826547" w:rsidRDefault="00707358" w:rsidP="00707358">
      <w:pPr>
        <w:tabs>
          <w:tab w:val="left" w:pos="1134"/>
          <w:tab w:val="left" w:pos="1418"/>
          <w:tab w:val="left" w:pos="1701"/>
        </w:tabs>
      </w:pPr>
      <w:r>
        <w:t>Zde je popis jednotlivých zvuků reprezentovaných názvem souboru *.mp3 ve členění dle popisu „Chování informačních systémů vozidel IDP“. U každého zvuku je pro lepší přehled uveden i textový význam nahrávky, poznámka, velikost souboru a kontrolní součet souboru CRC (popis výpočtu kontrolního součtu je v poznámkách na konci dokumentu).</w:t>
      </w:r>
    </w:p>
    <w:tbl>
      <w:tblPr>
        <w:tblW w:w="9062" w:type="dxa"/>
        <w:jc w:val="center"/>
        <w:tblLook w:val="04A0" w:firstRow="1" w:lastRow="0" w:firstColumn="1" w:lastColumn="0" w:noHBand="0" w:noVBand="1"/>
      </w:tblPr>
      <w:tblGrid>
        <w:gridCol w:w="1838"/>
        <w:gridCol w:w="10"/>
        <w:gridCol w:w="7214"/>
      </w:tblGrid>
      <w:tr w:rsidR="00707358" w14:paraId="24F25F0A"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1546BA48" w14:textId="77777777" w:rsidR="00707358" w:rsidRDefault="00707358" w:rsidP="000A1AF8">
            <w:pPr>
              <w:pStyle w:val="Bezmezer"/>
              <w:tabs>
                <w:tab w:val="left" w:pos="1134"/>
                <w:tab w:val="left" w:pos="1418"/>
                <w:tab w:val="left" w:pos="1701"/>
              </w:tabs>
            </w:pPr>
            <w:r>
              <w:t>Název</w:t>
            </w:r>
          </w:p>
        </w:tc>
        <w:tc>
          <w:tcPr>
            <w:tcW w:w="7224" w:type="dxa"/>
            <w:gridSpan w:val="2"/>
            <w:tcBorders>
              <w:top w:val="single" w:sz="12" w:space="0" w:color="auto"/>
              <w:bottom w:val="single" w:sz="8" w:space="0" w:color="auto"/>
              <w:right w:val="single" w:sz="12" w:space="0" w:color="auto"/>
            </w:tcBorders>
            <w:shd w:val="pct12" w:color="auto" w:fill="auto"/>
          </w:tcPr>
          <w:p w14:paraId="55652968" w14:textId="77777777" w:rsidR="00707358" w:rsidRDefault="00707358" w:rsidP="000A1AF8">
            <w:pPr>
              <w:pStyle w:val="Bezmezer"/>
              <w:tabs>
                <w:tab w:val="left" w:pos="1134"/>
                <w:tab w:val="left" w:pos="1418"/>
                <w:tab w:val="left" w:pos="1701"/>
              </w:tabs>
            </w:pPr>
            <w:r>
              <w:t>alias</w:t>
            </w:r>
          </w:p>
        </w:tc>
      </w:tr>
      <w:tr w:rsidR="00707358" w14:paraId="5E81A6E4" w14:textId="77777777" w:rsidTr="000A1AF8">
        <w:trPr>
          <w:jc w:val="center"/>
        </w:trPr>
        <w:tc>
          <w:tcPr>
            <w:tcW w:w="1838" w:type="dxa"/>
            <w:tcBorders>
              <w:top w:val="single" w:sz="8" w:space="0" w:color="auto"/>
              <w:left w:val="single" w:sz="12" w:space="0" w:color="auto"/>
            </w:tcBorders>
          </w:tcPr>
          <w:p w14:paraId="0134B776" w14:textId="77777777" w:rsidR="00707358" w:rsidRDefault="00707358" w:rsidP="000A1AF8">
            <w:pPr>
              <w:pStyle w:val="Bezmezer"/>
              <w:tabs>
                <w:tab w:val="left" w:pos="1134"/>
                <w:tab w:val="left" w:pos="1418"/>
                <w:tab w:val="left" w:pos="1701"/>
              </w:tabs>
            </w:pPr>
            <w:r>
              <w:t>Cesta</w:t>
            </w:r>
          </w:p>
        </w:tc>
        <w:tc>
          <w:tcPr>
            <w:tcW w:w="7224" w:type="dxa"/>
            <w:gridSpan w:val="2"/>
            <w:tcBorders>
              <w:top w:val="single" w:sz="8" w:space="0" w:color="auto"/>
              <w:right w:val="single" w:sz="12" w:space="0" w:color="auto"/>
            </w:tcBorders>
          </w:tcPr>
          <w:p w14:paraId="5E6EDF84" w14:textId="77777777" w:rsidR="00707358" w:rsidRDefault="00707358" w:rsidP="000A1AF8">
            <w:pPr>
              <w:pStyle w:val="Bezmezer"/>
              <w:tabs>
                <w:tab w:val="left" w:pos="1134"/>
                <w:tab w:val="left" w:pos="1418"/>
                <w:tab w:val="left" w:pos="1701"/>
              </w:tabs>
            </w:pPr>
            <w:r>
              <w:t>sounds/sound</w:t>
            </w:r>
          </w:p>
        </w:tc>
      </w:tr>
      <w:tr w:rsidR="00707358" w14:paraId="13331A84" w14:textId="77777777" w:rsidTr="000A1AF8">
        <w:trPr>
          <w:jc w:val="center"/>
        </w:trPr>
        <w:tc>
          <w:tcPr>
            <w:tcW w:w="1838" w:type="dxa"/>
            <w:tcBorders>
              <w:left w:val="single" w:sz="12" w:space="0" w:color="auto"/>
            </w:tcBorders>
          </w:tcPr>
          <w:p w14:paraId="2EEC5943" w14:textId="77777777" w:rsidR="00707358" w:rsidRDefault="00707358" w:rsidP="000A1AF8">
            <w:pPr>
              <w:pStyle w:val="Bezmezer"/>
              <w:tabs>
                <w:tab w:val="left" w:pos="1134"/>
                <w:tab w:val="left" w:pos="1418"/>
                <w:tab w:val="left" w:pos="1701"/>
              </w:tabs>
            </w:pPr>
            <w:r>
              <w:t>Význam</w:t>
            </w:r>
          </w:p>
        </w:tc>
        <w:tc>
          <w:tcPr>
            <w:tcW w:w="7224" w:type="dxa"/>
            <w:gridSpan w:val="2"/>
            <w:tcBorders>
              <w:right w:val="single" w:sz="12" w:space="0" w:color="auto"/>
            </w:tcBorders>
          </w:tcPr>
          <w:p w14:paraId="3C29306A" w14:textId="77777777" w:rsidR="00707358" w:rsidRDefault="00707358" w:rsidP="000A1AF8">
            <w:pPr>
              <w:pStyle w:val="Bezmezer"/>
              <w:tabs>
                <w:tab w:val="left" w:pos="1134"/>
                <w:tab w:val="left" w:pos="1418"/>
                <w:tab w:val="left" w:pos="1701"/>
              </w:tabs>
            </w:pPr>
            <w:r>
              <w:t>Popisuje zvuk</w:t>
            </w:r>
          </w:p>
        </w:tc>
      </w:tr>
      <w:tr w:rsidR="00707358" w14:paraId="593B1114" w14:textId="77777777" w:rsidTr="000A1AF8">
        <w:trPr>
          <w:jc w:val="center"/>
        </w:trPr>
        <w:tc>
          <w:tcPr>
            <w:tcW w:w="1838" w:type="dxa"/>
            <w:tcBorders>
              <w:left w:val="single" w:sz="12" w:space="0" w:color="auto"/>
            </w:tcBorders>
          </w:tcPr>
          <w:p w14:paraId="2A8D02C9" w14:textId="77777777" w:rsidR="00707358" w:rsidRDefault="00707358" w:rsidP="000A1AF8">
            <w:pPr>
              <w:pStyle w:val="Bezmezer"/>
              <w:tabs>
                <w:tab w:val="left" w:pos="1134"/>
                <w:tab w:val="left" w:pos="1418"/>
                <w:tab w:val="left" w:pos="1701"/>
              </w:tabs>
            </w:pPr>
            <w:r>
              <w:t>Formát</w:t>
            </w:r>
          </w:p>
        </w:tc>
        <w:tc>
          <w:tcPr>
            <w:tcW w:w="7224" w:type="dxa"/>
            <w:gridSpan w:val="2"/>
            <w:tcBorders>
              <w:right w:val="single" w:sz="12" w:space="0" w:color="auto"/>
            </w:tcBorders>
          </w:tcPr>
          <w:p w14:paraId="7EB0A1C5" w14:textId="77777777" w:rsidR="00707358" w:rsidRDefault="00707358" w:rsidP="000A1AF8">
            <w:pPr>
              <w:pStyle w:val="Bezmezer"/>
              <w:tabs>
                <w:tab w:val="left" w:pos="1134"/>
                <w:tab w:val="left" w:pos="1418"/>
                <w:tab w:val="left" w:pos="1701"/>
              </w:tabs>
            </w:pPr>
          </w:p>
        </w:tc>
      </w:tr>
      <w:tr w:rsidR="00707358" w14:paraId="0559DBF6" w14:textId="77777777" w:rsidTr="000A1AF8">
        <w:trPr>
          <w:jc w:val="center"/>
        </w:trPr>
        <w:tc>
          <w:tcPr>
            <w:tcW w:w="1838" w:type="dxa"/>
            <w:tcBorders>
              <w:left w:val="single" w:sz="12" w:space="0" w:color="auto"/>
            </w:tcBorders>
          </w:tcPr>
          <w:p w14:paraId="4A0B18B0" w14:textId="77777777" w:rsidR="00707358" w:rsidRDefault="00707358" w:rsidP="000A1AF8">
            <w:pPr>
              <w:pStyle w:val="Bezmezer"/>
              <w:tabs>
                <w:tab w:val="left" w:pos="1134"/>
                <w:tab w:val="left" w:pos="1418"/>
                <w:tab w:val="left" w:pos="1701"/>
              </w:tabs>
            </w:pPr>
            <w:r>
              <w:t>Rozsah hodnot</w:t>
            </w:r>
          </w:p>
        </w:tc>
        <w:tc>
          <w:tcPr>
            <w:tcW w:w="7224" w:type="dxa"/>
            <w:gridSpan w:val="2"/>
            <w:tcBorders>
              <w:right w:val="single" w:sz="12" w:space="0" w:color="auto"/>
            </w:tcBorders>
          </w:tcPr>
          <w:p w14:paraId="26BEEB69" w14:textId="77777777" w:rsidR="00707358" w:rsidRDefault="00707358" w:rsidP="000A1AF8">
            <w:pPr>
              <w:pStyle w:val="Bezmezer"/>
              <w:tabs>
                <w:tab w:val="left" w:pos="1134"/>
                <w:tab w:val="left" w:pos="1418"/>
                <w:tab w:val="left" w:pos="1701"/>
              </w:tabs>
            </w:pPr>
          </w:p>
        </w:tc>
      </w:tr>
      <w:tr w:rsidR="00707358" w14:paraId="267740CD" w14:textId="77777777" w:rsidTr="000A1AF8">
        <w:trPr>
          <w:jc w:val="center"/>
        </w:trPr>
        <w:tc>
          <w:tcPr>
            <w:tcW w:w="1838" w:type="dxa"/>
            <w:tcBorders>
              <w:left w:val="single" w:sz="12" w:space="0" w:color="auto"/>
              <w:bottom w:val="single" w:sz="12" w:space="0" w:color="auto"/>
            </w:tcBorders>
          </w:tcPr>
          <w:p w14:paraId="63582469" w14:textId="77777777" w:rsidR="00707358" w:rsidRDefault="00707358" w:rsidP="000A1AF8">
            <w:pPr>
              <w:pStyle w:val="Bezmezer"/>
              <w:tabs>
                <w:tab w:val="left" w:pos="1134"/>
                <w:tab w:val="left" w:pos="1418"/>
                <w:tab w:val="left" w:pos="1701"/>
              </w:tabs>
            </w:pPr>
            <w:r>
              <w:t>Povinný</w:t>
            </w:r>
          </w:p>
        </w:tc>
        <w:tc>
          <w:tcPr>
            <w:tcW w:w="7224" w:type="dxa"/>
            <w:gridSpan w:val="2"/>
            <w:tcBorders>
              <w:bottom w:val="single" w:sz="12" w:space="0" w:color="auto"/>
              <w:right w:val="single" w:sz="12" w:space="0" w:color="auto"/>
            </w:tcBorders>
          </w:tcPr>
          <w:p w14:paraId="4779CB40" w14:textId="77777777" w:rsidR="00707358" w:rsidRDefault="00707358" w:rsidP="000A1AF8">
            <w:pPr>
              <w:pStyle w:val="Bezmezer"/>
              <w:tabs>
                <w:tab w:val="left" w:pos="1134"/>
                <w:tab w:val="left" w:pos="1418"/>
                <w:tab w:val="left" w:pos="1701"/>
              </w:tabs>
            </w:pPr>
            <w:r>
              <w:t>Ano</w:t>
            </w:r>
          </w:p>
        </w:tc>
      </w:tr>
      <w:tr w:rsidR="00707358" w14:paraId="4A820144" w14:textId="77777777" w:rsidTr="000A1AF8">
        <w:trPr>
          <w:jc w:val="center"/>
        </w:trPr>
        <w:tc>
          <w:tcPr>
            <w:tcW w:w="1838" w:type="dxa"/>
            <w:tcBorders>
              <w:top w:val="single" w:sz="12" w:space="0" w:color="auto"/>
              <w:left w:val="single" w:sz="12" w:space="0" w:color="auto"/>
            </w:tcBorders>
          </w:tcPr>
          <w:p w14:paraId="47FDB730" w14:textId="77777777" w:rsidR="00707358" w:rsidRDefault="00707358" w:rsidP="000A1AF8">
            <w:pPr>
              <w:pStyle w:val="Bezmezer"/>
              <w:tabs>
                <w:tab w:val="left" w:pos="1134"/>
                <w:tab w:val="left" w:pos="1418"/>
                <w:tab w:val="left" w:pos="1701"/>
              </w:tabs>
            </w:pPr>
            <w:r>
              <w:t>Atribut</w:t>
            </w:r>
          </w:p>
        </w:tc>
        <w:tc>
          <w:tcPr>
            <w:tcW w:w="7224" w:type="dxa"/>
            <w:gridSpan w:val="2"/>
            <w:tcBorders>
              <w:top w:val="single" w:sz="12" w:space="0" w:color="auto"/>
              <w:right w:val="single" w:sz="12" w:space="0" w:color="auto"/>
            </w:tcBorders>
          </w:tcPr>
          <w:p w14:paraId="6B69878C" w14:textId="77777777" w:rsidR="00707358" w:rsidRDefault="00707358" w:rsidP="000A1AF8">
            <w:pPr>
              <w:pStyle w:val="Bezmezer"/>
              <w:tabs>
                <w:tab w:val="left" w:pos="1134"/>
                <w:tab w:val="left" w:pos="1418"/>
                <w:tab w:val="left" w:pos="1701"/>
              </w:tabs>
            </w:pPr>
            <w:r>
              <w:t>name</w:t>
            </w:r>
          </w:p>
        </w:tc>
      </w:tr>
      <w:tr w:rsidR="00707358" w14:paraId="39D636FA" w14:textId="77777777" w:rsidTr="000A1AF8">
        <w:trPr>
          <w:jc w:val="center"/>
        </w:trPr>
        <w:tc>
          <w:tcPr>
            <w:tcW w:w="1838" w:type="dxa"/>
            <w:tcBorders>
              <w:left w:val="single" w:sz="12" w:space="0" w:color="auto"/>
            </w:tcBorders>
          </w:tcPr>
          <w:p w14:paraId="78776DD5" w14:textId="77777777" w:rsidR="00707358" w:rsidRDefault="00707358" w:rsidP="000A1AF8">
            <w:pPr>
              <w:pStyle w:val="Bezmezer"/>
              <w:tabs>
                <w:tab w:val="left" w:pos="1134"/>
                <w:tab w:val="left" w:pos="1418"/>
                <w:tab w:val="left" w:pos="1701"/>
              </w:tabs>
            </w:pPr>
            <w:r>
              <w:t>Význam</w:t>
            </w:r>
          </w:p>
        </w:tc>
        <w:tc>
          <w:tcPr>
            <w:tcW w:w="7224" w:type="dxa"/>
            <w:gridSpan w:val="2"/>
            <w:tcBorders>
              <w:right w:val="single" w:sz="12" w:space="0" w:color="auto"/>
            </w:tcBorders>
          </w:tcPr>
          <w:p w14:paraId="18BD864F" w14:textId="77777777" w:rsidR="00707358" w:rsidRDefault="00707358" w:rsidP="000A1AF8">
            <w:pPr>
              <w:pStyle w:val="Bezmezer"/>
              <w:tabs>
                <w:tab w:val="left" w:pos="1134"/>
                <w:tab w:val="left" w:pos="1418"/>
                <w:tab w:val="left" w:pos="1701"/>
              </w:tabs>
            </w:pPr>
            <w:r>
              <w:t>Jméno zvuku – název souboru dle z-zastávka, h-hlášení a c-číslovka</w:t>
            </w:r>
          </w:p>
        </w:tc>
      </w:tr>
      <w:tr w:rsidR="00707358" w14:paraId="0791793D" w14:textId="77777777" w:rsidTr="000A1AF8">
        <w:trPr>
          <w:jc w:val="center"/>
        </w:trPr>
        <w:tc>
          <w:tcPr>
            <w:tcW w:w="1838" w:type="dxa"/>
            <w:tcBorders>
              <w:left w:val="single" w:sz="12" w:space="0" w:color="auto"/>
            </w:tcBorders>
          </w:tcPr>
          <w:p w14:paraId="6A07EA16" w14:textId="77777777" w:rsidR="00707358" w:rsidRDefault="00707358" w:rsidP="000A1AF8">
            <w:pPr>
              <w:pStyle w:val="Bezmezer"/>
              <w:tabs>
                <w:tab w:val="left" w:pos="1134"/>
                <w:tab w:val="left" w:pos="1418"/>
                <w:tab w:val="left" w:pos="1701"/>
              </w:tabs>
            </w:pPr>
            <w:r>
              <w:t>Formát</w:t>
            </w:r>
          </w:p>
        </w:tc>
        <w:tc>
          <w:tcPr>
            <w:tcW w:w="7224" w:type="dxa"/>
            <w:gridSpan w:val="2"/>
            <w:tcBorders>
              <w:right w:val="single" w:sz="12" w:space="0" w:color="auto"/>
            </w:tcBorders>
          </w:tcPr>
          <w:p w14:paraId="4CAC42F4" w14:textId="77777777" w:rsidR="00707358" w:rsidRDefault="00707358" w:rsidP="000A1AF8">
            <w:pPr>
              <w:pStyle w:val="Bezmezer"/>
              <w:tabs>
                <w:tab w:val="left" w:pos="1134"/>
                <w:tab w:val="left" w:pos="1418"/>
                <w:tab w:val="left" w:pos="1701"/>
              </w:tabs>
            </w:pPr>
            <w:r>
              <w:t xml:space="preserve">Textový řetězec </w:t>
            </w:r>
          </w:p>
        </w:tc>
      </w:tr>
      <w:tr w:rsidR="00707358" w14:paraId="39781252" w14:textId="77777777" w:rsidTr="000A1AF8">
        <w:trPr>
          <w:jc w:val="center"/>
        </w:trPr>
        <w:tc>
          <w:tcPr>
            <w:tcW w:w="1838" w:type="dxa"/>
            <w:tcBorders>
              <w:left w:val="single" w:sz="12" w:space="0" w:color="auto"/>
            </w:tcBorders>
          </w:tcPr>
          <w:p w14:paraId="72E4D088" w14:textId="77777777" w:rsidR="00707358" w:rsidRDefault="00707358" w:rsidP="000A1AF8">
            <w:pPr>
              <w:pStyle w:val="Bezmezer"/>
              <w:tabs>
                <w:tab w:val="left" w:pos="1134"/>
                <w:tab w:val="left" w:pos="1418"/>
                <w:tab w:val="left" w:pos="1701"/>
              </w:tabs>
            </w:pPr>
            <w:r>
              <w:t>Rozsah hodnot</w:t>
            </w:r>
          </w:p>
        </w:tc>
        <w:tc>
          <w:tcPr>
            <w:tcW w:w="7224" w:type="dxa"/>
            <w:gridSpan w:val="2"/>
            <w:tcBorders>
              <w:right w:val="single" w:sz="12" w:space="0" w:color="auto"/>
            </w:tcBorders>
          </w:tcPr>
          <w:p w14:paraId="4F20D429" w14:textId="77777777" w:rsidR="00707358" w:rsidRDefault="00707358" w:rsidP="000A1AF8">
            <w:pPr>
              <w:pStyle w:val="Bezmezer"/>
              <w:tabs>
                <w:tab w:val="left" w:pos="1134"/>
                <w:tab w:val="left" w:pos="1418"/>
                <w:tab w:val="left" w:pos="1701"/>
              </w:tabs>
            </w:pPr>
          </w:p>
        </w:tc>
      </w:tr>
      <w:tr w:rsidR="00707358" w14:paraId="769D5372" w14:textId="77777777" w:rsidTr="000A1AF8">
        <w:trPr>
          <w:jc w:val="center"/>
        </w:trPr>
        <w:tc>
          <w:tcPr>
            <w:tcW w:w="1838" w:type="dxa"/>
            <w:tcBorders>
              <w:left w:val="single" w:sz="12" w:space="0" w:color="auto"/>
              <w:bottom w:val="single" w:sz="12" w:space="0" w:color="auto"/>
            </w:tcBorders>
          </w:tcPr>
          <w:p w14:paraId="4E639D12" w14:textId="77777777" w:rsidR="00707358" w:rsidRDefault="00707358" w:rsidP="000A1AF8">
            <w:pPr>
              <w:pStyle w:val="Bezmezer"/>
              <w:tabs>
                <w:tab w:val="left" w:pos="1134"/>
                <w:tab w:val="left" w:pos="1418"/>
                <w:tab w:val="left" w:pos="1701"/>
              </w:tabs>
            </w:pPr>
            <w:r>
              <w:t>Povinný</w:t>
            </w:r>
          </w:p>
        </w:tc>
        <w:tc>
          <w:tcPr>
            <w:tcW w:w="7224" w:type="dxa"/>
            <w:gridSpan w:val="2"/>
            <w:tcBorders>
              <w:bottom w:val="single" w:sz="12" w:space="0" w:color="auto"/>
              <w:right w:val="single" w:sz="12" w:space="0" w:color="auto"/>
            </w:tcBorders>
          </w:tcPr>
          <w:p w14:paraId="5E8D87BD" w14:textId="77777777" w:rsidR="00707358" w:rsidRDefault="00707358" w:rsidP="000A1AF8">
            <w:pPr>
              <w:pStyle w:val="Bezmezer"/>
              <w:tabs>
                <w:tab w:val="left" w:pos="1134"/>
                <w:tab w:val="left" w:pos="1418"/>
                <w:tab w:val="left" w:pos="1701"/>
              </w:tabs>
            </w:pPr>
            <w:r>
              <w:t>Ano</w:t>
            </w:r>
          </w:p>
        </w:tc>
      </w:tr>
      <w:tr w:rsidR="00707358" w14:paraId="074F0C9B" w14:textId="77777777" w:rsidTr="000A1AF8">
        <w:trPr>
          <w:jc w:val="center"/>
        </w:trPr>
        <w:tc>
          <w:tcPr>
            <w:tcW w:w="1838" w:type="dxa"/>
            <w:tcBorders>
              <w:top w:val="single" w:sz="12" w:space="0" w:color="auto"/>
              <w:left w:val="single" w:sz="12" w:space="0" w:color="auto"/>
            </w:tcBorders>
          </w:tcPr>
          <w:p w14:paraId="0C972AF0" w14:textId="77777777" w:rsidR="00707358" w:rsidRDefault="00707358" w:rsidP="000A1AF8">
            <w:pPr>
              <w:pStyle w:val="Bezmezer"/>
              <w:tabs>
                <w:tab w:val="left" w:pos="1134"/>
                <w:tab w:val="left" w:pos="1418"/>
                <w:tab w:val="left" w:pos="1701"/>
              </w:tabs>
            </w:pPr>
            <w:r>
              <w:t>Atribut</w:t>
            </w:r>
          </w:p>
        </w:tc>
        <w:tc>
          <w:tcPr>
            <w:tcW w:w="7224" w:type="dxa"/>
            <w:gridSpan w:val="2"/>
            <w:tcBorders>
              <w:top w:val="single" w:sz="12" w:space="0" w:color="auto"/>
              <w:right w:val="single" w:sz="12" w:space="0" w:color="auto"/>
            </w:tcBorders>
          </w:tcPr>
          <w:p w14:paraId="1E56E9AB" w14:textId="77777777" w:rsidR="00707358" w:rsidRDefault="00707358" w:rsidP="000A1AF8">
            <w:pPr>
              <w:pStyle w:val="Bezmezer"/>
              <w:tabs>
                <w:tab w:val="left" w:pos="1134"/>
                <w:tab w:val="left" w:pos="1418"/>
                <w:tab w:val="left" w:pos="1701"/>
              </w:tabs>
            </w:pPr>
            <w:r>
              <w:t>transcript</w:t>
            </w:r>
          </w:p>
        </w:tc>
      </w:tr>
      <w:tr w:rsidR="00707358" w14:paraId="2FA244BA" w14:textId="77777777" w:rsidTr="000A1AF8">
        <w:trPr>
          <w:jc w:val="center"/>
        </w:trPr>
        <w:tc>
          <w:tcPr>
            <w:tcW w:w="1838" w:type="dxa"/>
            <w:tcBorders>
              <w:left w:val="single" w:sz="12" w:space="0" w:color="auto"/>
            </w:tcBorders>
          </w:tcPr>
          <w:p w14:paraId="7EA354B8" w14:textId="77777777" w:rsidR="00707358" w:rsidRDefault="00707358" w:rsidP="000A1AF8">
            <w:pPr>
              <w:pStyle w:val="Bezmezer"/>
              <w:tabs>
                <w:tab w:val="left" w:pos="1134"/>
                <w:tab w:val="left" w:pos="1418"/>
                <w:tab w:val="left" w:pos="1701"/>
              </w:tabs>
            </w:pPr>
            <w:r>
              <w:t>Význam</w:t>
            </w:r>
          </w:p>
        </w:tc>
        <w:tc>
          <w:tcPr>
            <w:tcW w:w="7224" w:type="dxa"/>
            <w:gridSpan w:val="2"/>
            <w:tcBorders>
              <w:right w:val="single" w:sz="12" w:space="0" w:color="auto"/>
            </w:tcBorders>
          </w:tcPr>
          <w:p w14:paraId="5AF622CF" w14:textId="77777777" w:rsidR="00707358" w:rsidRDefault="00707358" w:rsidP="000A1AF8">
            <w:pPr>
              <w:pStyle w:val="Bezmezer"/>
              <w:tabs>
                <w:tab w:val="left" w:pos="1134"/>
                <w:tab w:val="left" w:pos="1418"/>
                <w:tab w:val="left" w:pos="1701"/>
              </w:tabs>
            </w:pPr>
            <w:r>
              <w:t>Přepis zvuku – textové vyjádření obsahu hlasového souboru, např. „vážení cestující…“</w:t>
            </w:r>
          </w:p>
        </w:tc>
      </w:tr>
      <w:tr w:rsidR="00707358" w14:paraId="7EA70880" w14:textId="77777777" w:rsidTr="000A1AF8">
        <w:trPr>
          <w:jc w:val="center"/>
        </w:trPr>
        <w:tc>
          <w:tcPr>
            <w:tcW w:w="1838" w:type="dxa"/>
            <w:tcBorders>
              <w:left w:val="single" w:sz="12" w:space="0" w:color="auto"/>
            </w:tcBorders>
          </w:tcPr>
          <w:p w14:paraId="7F337220" w14:textId="77777777" w:rsidR="00707358" w:rsidRDefault="00707358" w:rsidP="000A1AF8">
            <w:pPr>
              <w:pStyle w:val="Bezmezer"/>
              <w:tabs>
                <w:tab w:val="left" w:pos="1134"/>
                <w:tab w:val="left" w:pos="1418"/>
                <w:tab w:val="left" w:pos="1701"/>
              </w:tabs>
            </w:pPr>
            <w:r>
              <w:t>Formát</w:t>
            </w:r>
          </w:p>
        </w:tc>
        <w:tc>
          <w:tcPr>
            <w:tcW w:w="7224" w:type="dxa"/>
            <w:gridSpan w:val="2"/>
            <w:tcBorders>
              <w:right w:val="single" w:sz="12" w:space="0" w:color="auto"/>
            </w:tcBorders>
          </w:tcPr>
          <w:p w14:paraId="73AE3EAB" w14:textId="77777777" w:rsidR="00707358" w:rsidRDefault="00707358" w:rsidP="000A1AF8">
            <w:pPr>
              <w:pStyle w:val="Bezmezer"/>
              <w:tabs>
                <w:tab w:val="left" w:pos="1134"/>
                <w:tab w:val="left" w:pos="1418"/>
                <w:tab w:val="left" w:pos="1701"/>
              </w:tabs>
            </w:pPr>
            <w:r>
              <w:t>Textový řetězec</w:t>
            </w:r>
          </w:p>
        </w:tc>
      </w:tr>
      <w:tr w:rsidR="00707358" w14:paraId="2D6F6C48" w14:textId="77777777" w:rsidTr="000A1AF8">
        <w:trPr>
          <w:jc w:val="center"/>
        </w:trPr>
        <w:tc>
          <w:tcPr>
            <w:tcW w:w="1838" w:type="dxa"/>
            <w:tcBorders>
              <w:left w:val="single" w:sz="12" w:space="0" w:color="auto"/>
            </w:tcBorders>
          </w:tcPr>
          <w:p w14:paraId="68FE035E" w14:textId="77777777" w:rsidR="00707358" w:rsidRDefault="00707358" w:rsidP="000A1AF8">
            <w:pPr>
              <w:pStyle w:val="Bezmezer"/>
              <w:tabs>
                <w:tab w:val="left" w:pos="1134"/>
                <w:tab w:val="left" w:pos="1418"/>
                <w:tab w:val="left" w:pos="1701"/>
              </w:tabs>
            </w:pPr>
            <w:r>
              <w:t>Rozsah hodnot</w:t>
            </w:r>
          </w:p>
        </w:tc>
        <w:tc>
          <w:tcPr>
            <w:tcW w:w="7224" w:type="dxa"/>
            <w:gridSpan w:val="2"/>
            <w:tcBorders>
              <w:right w:val="single" w:sz="12" w:space="0" w:color="auto"/>
            </w:tcBorders>
          </w:tcPr>
          <w:p w14:paraId="73D42A80" w14:textId="77777777" w:rsidR="00707358" w:rsidRDefault="00707358" w:rsidP="000A1AF8">
            <w:pPr>
              <w:pStyle w:val="Bezmezer"/>
              <w:tabs>
                <w:tab w:val="left" w:pos="1134"/>
                <w:tab w:val="left" w:pos="1418"/>
                <w:tab w:val="left" w:pos="1701"/>
              </w:tabs>
            </w:pPr>
          </w:p>
        </w:tc>
      </w:tr>
      <w:tr w:rsidR="00707358" w14:paraId="5B2C9327" w14:textId="77777777" w:rsidTr="000A1AF8">
        <w:trPr>
          <w:jc w:val="center"/>
        </w:trPr>
        <w:tc>
          <w:tcPr>
            <w:tcW w:w="1838" w:type="dxa"/>
            <w:tcBorders>
              <w:left w:val="single" w:sz="12" w:space="0" w:color="auto"/>
              <w:bottom w:val="single" w:sz="12" w:space="0" w:color="auto"/>
            </w:tcBorders>
          </w:tcPr>
          <w:p w14:paraId="2699E2B2" w14:textId="77777777" w:rsidR="00707358" w:rsidRDefault="00707358" w:rsidP="000A1AF8">
            <w:pPr>
              <w:pStyle w:val="Bezmezer"/>
              <w:tabs>
                <w:tab w:val="left" w:pos="1134"/>
                <w:tab w:val="left" w:pos="1418"/>
                <w:tab w:val="left" w:pos="1701"/>
              </w:tabs>
            </w:pPr>
            <w:r>
              <w:t>Povinný</w:t>
            </w:r>
          </w:p>
        </w:tc>
        <w:tc>
          <w:tcPr>
            <w:tcW w:w="7224" w:type="dxa"/>
            <w:gridSpan w:val="2"/>
            <w:tcBorders>
              <w:bottom w:val="single" w:sz="12" w:space="0" w:color="auto"/>
              <w:right w:val="single" w:sz="12" w:space="0" w:color="auto"/>
            </w:tcBorders>
          </w:tcPr>
          <w:p w14:paraId="789A86A6" w14:textId="77777777" w:rsidR="00707358" w:rsidRDefault="00707358" w:rsidP="000A1AF8">
            <w:pPr>
              <w:pStyle w:val="Bezmezer"/>
              <w:tabs>
                <w:tab w:val="left" w:pos="1134"/>
                <w:tab w:val="left" w:pos="1418"/>
                <w:tab w:val="left" w:pos="1701"/>
              </w:tabs>
            </w:pPr>
            <w:r>
              <w:t>Ano</w:t>
            </w:r>
          </w:p>
        </w:tc>
      </w:tr>
      <w:tr w:rsidR="00707358" w14:paraId="35496A9A" w14:textId="77777777" w:rsidTr="000A1AF8">
        <w:trPr>
          <w:jc w:val="center"/>
        </w:trPr>
        <w:tc>
          <w:tcPr>
            <w:tcW w:w="1838" w:type="dxa"/>
            <w:tcBorders>
              <w:top w:val="single" w:sz="12" w:space="0" w:color="auto"/>
              <w:left w:val="single" w:sz="12" w:space="0" w:color="auto"/>
            </w:tcBorders>
          </w:tcPr>
          <w:p w14:paraId="58161AF4" w14:textId="77777777" w:rsidR="00707358" w:rsidRDefault="00707358" w:rsidP="000A1AF8">
            <w:pPr>
              <w:pStyle w:val="Bezmezer"/>
              <w:tabs>
                <w:tab w:val="left" w:pos="1134"/>
                <w:tab w:val="left" w:pos="1418"/>
                <w:tab w:val="left" w:pos="1701"/>
              </w:tabs>
            </w:pPr>
            <w:r>
              <w:t>Atribut</w:t>
            </w:r>
          </w:p>
        </w:tc>
        <w:tc>
          <w:tcPr>
            <w:tcW w:w="7224" w:type="dxa"/>
            <w:gridSpan w:val="2"/>
            <w:tcBorders>
              <w:top w:val="single" w:sz="12" w:space="0" w:color="auto"/>
              <w:right w:val="single" w:sz="12" w:space="0" w:color="auto"/>
            </w:tcBorders>
          </w:tcPr>
          <w:p w14:paraId="6314F009" w14:textId="77777777" w:rsidR="00707358" w:rsidRDefault="00707358" w:rsidP="000A1AF8">
            <w:pPr>
              <w:pStyle w:val="Bezmezer"/>
              <w:tabs>
                <w:tab w:val="left" w:pos="1134"/>
                <w:tab w:val="left" w:pos="1418"/>
                <w:tab w:val="left" w:pos="1701"/>
              </w:tabs>
            </w:pPr>
            <w:r>
              <w:t>note</w:t>
            </w:r>
          </w:p>
        </w:tc>
      </w:tr>
      <w:tr w:rsidR="00707358" w14:paraId="7FED5F6C" w14:textId="77777777" w:rsidTr="000A1AF8">
        <w:trPr>
          <w:jc w:val="center"/>
        </w:trPr>
        <w:tc>
          <w:tcPr>
            <w:tcW w:w="1838" w:type="dxa"/>
            <w:tcBorders>
              <w:left w:val="single" w:sz="12" w:space="0" w:color="auto"/>
            </w:tcBorders>
          </w:tcPr>
          <w:p w14:paraId="5C8B6DE9" w14:textId="77777777" w:rsidR="00707358" w:rsidRDefault="00707358" w:rsidP="000A1AF8">
            <w:pPr>
              <w:pStyle w:val="Bezmezer"/>
              <w:tabs>
                <w:tab w:val="left" w:pos="1134"/>
                <w:tab w:val="left" w:pos="1418"/>
                <w:tab w:val="left" w:pos="1701"/>
              </w:tabs>
            </w:pPr>
            <w:r>
              <w:t>Význam</w:t>
            </w:r>
          </w:p>
        </w:tc>
        <w:tc>
          <w:tcPr>
            <w:tcW w:w="7224" w:type="dxa"/>
            <w:gridSpan w:val="2"/>
            <w:tcBorders>
              <w:right w:val="single" w:sz="12" w:space="0" w:color="auto"/>
            </w:tcBorders>
          </w:tcPr>
          <w:p w14:paraId="6C0466EC" w14:textId="77777777" w:rsidR="00707358" w:rsidRDefault="00707358" w:rsidP="000A1AF8">
            <w:pPr>
              <w:pStyle w:val="Bezmezer"/>
              <w:tabs>
                <w:tab w:val="left" w:pos="1134"/>
                <w:tab w:val="left" w:pos="1418"/>
                <w:tab w:val="left" w:pos="1701"/>
              </w:tabs>
            </w:pPr>
            <w:r>
              <w:t>poznámka – doplňující informace k textu</w:t>
            </w:r>
          </w:p>
        </w:tc>
      </w:tr>
      <w:tr w:rsidR="00707358" w14:paraId="622E654B" w14:textId="77777777" w:rsidTr="000A1AF8">
        <w:trPr>
          <w:jc w:val="center"/>
        </w:trPr>
        <w:tc>
          <w:tcPr>
            <w:tcW w:w="1838" w:type="dxa"/>
            <w:tcBorders>
              <w:left w:val="single" w:sz="12" w:space="0" w:color="auto"/>
            </w:tcBorders>
          </w:tcPr>
          <w:p w14:paraId="50729D75" w14:textId="77777777" w:rsidR="00707358" w:rsidRDefault="00707358" w:rsidP="000A1AF8">
            <w:pPr>
              <w:pStyle w:val="Bezmezer"/>
              <w:tabs>
                <w:tab w:val="left" w:pos="1134"/>
                <w:tab w:val="left" w:pos="1418"/>
                <w:tab w:val="left" w:pos="1701"/>
              </w:tabs>
            </w:pPr>
            <w:r>
              <w:t>Formát</w:t>
            </w:r>
          </w:p>
        </w:tc>
        <w:tc>
          <w:tcPr>
            <w:tcW w:w="7224" w:type="dxa"/>
            <w:gridSpan w:val="2"/>
            <w:tcBorders>
              <w:right w:val="single" w:sz="12" w:space="0" w:color="auto"/>
            </w:tcBorders>
          </w:tcPr>
          <w:p w14:paraId="580F68A5" w14:textId="77777777" w:rsidR="00707358" w:rsidRDefault="00707358" w:rsidP="000A1AF8">
            <w:pPr>
              <w:pStyle w:val="Bezmezer"/>
              <w:tabs>
                <w:tab w:val="left" w:pos="1134"/>
                <w:tab w:val="left" w:pos="1418"/>
                <w:tab w:val="left" w:pos="1701"/>
              </w:tabs>
            </w:pPr>
            <w:r>
              <w:t>Textový řetězec</w:t>
            </w:r>
          </w:p>
        </w:tc>
      </w:tr>
      <w:tr w:rsidR="00707358" w14:paraId="217D1043" w14:textId="77777777" w:rsidTr="000A1AF8">
        <w:trPr>
          <w:jc w:val="center"/>
        </w:trPr>
        <w:tc>
          <w:tcPr>
            <w:tcW w:w="1838" w:type="dxa"/>
            <w:tcBorders>
              <w:left w:val="single" w:sz="12" w:space="0" w:color="auto"/>
            </w:tcBorders>
          </w:tcPr>
          <w:p w14:paraId="28F0E8E8" w14:textId="77777777" w:rsidR="00707358" w:rsidRDefault="00707358" w:rsidP="000A1AF8">
            <w:pPr>
              <w:pStyle w:val="Bezmezer"/>
              <w:tabs>
                <w:tab w:val="left" w:pos="1134"/>
                <w:tab w:val="left" w:pos="1418"/>
                <w:tab w:val="left" w:pos="1701"/>
              </w:tabs>
            </w:pPr>
            <w:r>
              <w:t>Rozsah hodnot</w:t>
            </w:r>
          </w:p>
        </w:tc>
        <w:tc>
          <w:tcPr>
            <w:tcW w:w="7224" w:type="dxa"/>
            <w:gridSpan w:val="2"/>
            <w:tcBorders>
              <w:right w:val="single" w:sz="12" w:space="0" w:color="auto"/>
            </w:tcBorders>
          </w:tcPr>
          <w:p w14:paraId="3D23CD05" w14:textId="77777777" w:rsidR="00707358" w:rsidRDefault="00707358" w:rsidP="000A1AF8">
            <w:pPr>
              <w:pStyle w:val="Bezmezer"/>
              <w:tabs>
                <w:tab w:val="left" w:pos="1134"/>
                <w:tab w:val="left" w:pos="1418"/>
                <w:tab w:val="left" w:pos="1701"/>
              </w:tabs>
            </w:pPr>
          </w:p>
        </w:tc>
      </w:tr>
      <w:tr w:rsidR="00707358" w14:paraId="0B1FD265" w14:textId="77777777" w:rsidTr="000A1AF8">
        <w:trPr>
          <w:jc w:val="center"/>
        </w:trPr>
        <w:tc>
          <w:tcPr>
            <w:tcW w:w="1838" w:type="dxa"/>
            <w:tcBorders>
              <w:left w:val="single" w:sz="12" w:space="0" w:color="auto"/>
              <w:bottom w:val="single" w:sz="12" w:space="0" w:color="auto"/>
            </w:tcBorders>
          </w:tcPr>
          <w:p w14:paraId="55E58CD7" w14:textId="77777777" w:rsidR="00707358" w:rsidRDefault="00707358" w:rsidP="000A1AF8">
            <w:pPr>
              <w:pStyle w:val="Bezmezer"/>
              <w:tabs>
                <w:tab w:val="left" w:pos="1134"/>
                <w:tab w:val="left" w:pos="1418"/>
                <w:tab w:val="left" w:pos="1701"/>
              </w:tabs>
            </w:pPr>
            <w:r>
              <w:t>Povinný</w:t>
            </w:r>
          </w:p>
        </w:tc>
        <w:tc>
          <w:tcPr>
            <w:tcW w:w="7224" w:type="dxa"/>
            <w:gridSpan w:val="2"/>
            <w:tcBorders>
              <w:bottom w:val="single" w:sz="12" w:space="0" w:color="auto"/>
              <w:right w:val="single" w:sz="12" w:space="0" w:color="auto"/>
            </w:tcBorders>
          </w:tcPr>
          <w:p w14:paraId="6258FE47" w14:textId="77777777" w:rsidR="00707358" w:rsidRDefault="00707358" w:rsidP="000A1AF8">
            <w:pPr>
              <w:pStyle w:val="Bezmezer"/>
              <w:tabs>
                <w:tab w:val="left" w:pos="1134"/>
                <w:tab w:val="left" w:pos="1418"/>
                <w:tab w:val="left" w:pos="1701"/>
              </w:tabs>
            </w:pPr>
            <w:r>
              <w:t>ne</w:t>
            </w:r>
          </w:p>
        </w:tc>
      </w:tr>
      <w:tr w:rsidR="00707358" w14:paraId="3EE255B6" w14:textId="77777777" w:rsidTr="000A1AF8">
        <w:trPr>
          <w:jc w:val="center"/>
        </w:trPr>
        <w:tc>
          <w:tcPr>
            <w:tcW w:w="1838" w:type="dxa"/>
            <w:tcBorders>
              <w:top w:val="single" w:sz="12" w:space="0" w:color="auto"/>
              <w:left w:val="single" w:sz="12" w:space="0" w:color="auto"/>
            </w:tcBorders>
          </w:tcPr>
          <w:p w14:paraId="5ED7360B" w14:textId="77777777" w:rsidR="00707358" w:rsidRDefault="00707358" w:rsidP="000A1AF8">
            <w:pPr>
              <w:pStyle w:val="Bezmezer"/>
              <w:tabs>
                <w:tab w:val="left" w:pos="1134"/>
                <w:tab w:val="left" w:pos="1418"/>
                <w:tab w:val="left" w:pos="1701"/>
              </w:tabs>
            </w:pPr>
            <w:r>
              <w:t>Atribut</w:t>
            </w:r>
          </w:p>
        </w:tc>
        <w:tc>
          <w:tcPr>
            <w:tcW w:w="7224" w:type="dxa"/>
            <w:gridSpan w:val="2"/>
            <w:tcBorders>
              <w:top w:val="single" w:sz="12" w:space="0" w:color="auto"/>
              <w:right w:val="single" w:sz="12" w:space="0" w:color="auto"/>
            </w:tcBorders>
          </w:tcPr>
          <w:p w14:paraId="01413D89" w14:textId="77777777" w:rsidR="00707358" w:rsidRDefault="00707358" w:rsidP="000A1AF8">
            <w:pPr>
              <w:pStyle w:val="Bezmezer"/>
              <w:tabs>
                <w:tab w:val="left" w:pos="1134"/>
                <w:tab w:val="left" w:pos="1418"/>
                <w:tab w:val="left" w:pos="1701"/>
              </w:tabs>
            </w:pPr>
            <w:r>
              <w:t>sizeBytes</w:t>
            </w:r>
          </w:p>
        </w:tc>
      </w:tr>
      <w:tr w:rsidR="00707358" w14:paraId="04BA6DB6" w14:textId="77777777" w:rsidTr="000A1AF8">
        <w:trPr>
          <w:jc w:val="center"/>
        </w:trPr>
        <w:tc>
          <w:tcPr>
            <w:tcW w:w="1838" w:type="dxa"/>
            <w:tcBorders>
              <w:left w:val="single" w:sz="12" w:space="0" w:color="auto"/>
            </w:tcBorders>
          </w:tcPr>
          <w:p w14:paraId="0BFEEFA7" w14:textId="77777777" w:rsidR="00707358" w:rsidRDefault="00707358" w:rsidP="000A1AF8">
            <w:pPr>
              <w:pStyle w:val="Bezmezer"/>
              <w:tabs>
                <w:tab w:val="left" w:pos="1134"/>
                <w:tab w:val="left" w:pos="1418"/>
                <w:tab w:val="left" w:pos="1701"/>
              </w:tabs>
            </w:pPr>
            <w:r>
              <w:t>Význam</w:t>
            </w:r>
          </w:p>
        </w:tc>
        <w:tc>
          <w:tcPr>
            <w:tcW w:w="7224" w:type="dxa"/>
            <w:gridSpan w:val="2"/>
            <w:tcBorders>
              <w:right w:val="single" w:sz="12" w:space="0" w:color="auto"/>
            </w:tcBorders>
          </w:tcPr>
          <w:p w14:paraId="4E3C9203" w14:textId="77777777" w:rsidR="00707358" w:rsidRDefault="00707358" w:rsidP="000A1AF8">
            <w:pPr>
              <w:pStyle w:val="Bezmezer"/>
              <w:tabs>
                <w:tab w:val="left" w:pos="1134"/>
                <w:tab w:val="left" w:pos="1418"/>
                <w:tab w:val="left" w:pos="1701"/>
              </w:tabs>
            </w:pPr>
            <w:r>
              <w:t>velikost souboru zvuku v bajtech</w:t>
            </w:r>
          </w:p>
        </w:tc>
      </w:tr>
      <w:tr w:rsidR="00707358" w14:paraId="3A841BF7" w14:textId="77777777" w:rsidTr="000A1AF8">
        <w:trPr>
          <w:jc w:val="center"/>
        </w:trPr>
        <w:tc>
          <w:tcPr>
            <w:tcW w:w="1838" w:type="dxa"/>
            <w:tcBorders>
              <w:left w:val="single" w:sz="12" w:space="0" w:color="auto"/>
            </w:tcBorders>
          </w:tcPr>
          <w:p w14:paraId="7F0F92D0" w14:textId="77777777" w:rsidR="00707358" w:rsidRDefault="00707358" w:rsidP="000A1AF8">
            <w:pPr>
              <w:pStyle w:val="Bezmezer"/>
              <w:tabs>
                <w:tab w:val="left" w:pos="1134"/>
                <w:tab w:val="left" w:pos="1418"/>
                <w:tab w:val="left" w:pos="1701"/>
              </w:tabs>
            </w:pPr>
            <w:r>
              <w:t>Formát</w:t>
            </w:r>
          </w:p>
        </w:tc>
        <w:tc>
          <w:tcPr>
            <w:tcW w:w="7224" w:type="dxa"/>
            <w:gridSpan w:val="2"/>
            <w:tcBorders>
              <w:right w:val="single" w:sz="12" w:space="0" w:color="auto"/>
            </w:tcBorders>
          </w:tcPr>
          <w:p w14:paraId="13804281" w14:textId="77777777" w:rsidR="00707358" w:rsidRDefault="00707358" w:rsidP="000A1AF8">
            <w:pPr>
              <w:pStyle w:val="Bezmezer"/>
              <w:tabs>
                <w:tab w:val="left" w:pos="1134"/>
                <w:tab w:val="left" w:pos="1418"/>
                <w:tab w:val="left" w:pos="1701"/>
              </w:tabs>
            </w:pPr>
            <w:r>
              <w:t>číso</w:t>
            </w:r>
          </w:p>
        </w:tc>
      </w:tr>
      <w:tr w:rsidR="00707358" w14:paraId="063D64B9" w14:textId="77777777" w:rsidTr="000A1AF8">
        <w:trPr>
          <w:jc w:val="center"/>
        </w:trPr>
        <w:tc>
          <w:tcPr>
            <w:tcW w:w="1838" w:type="dxa"/>
            <w:tcBorders>
              <w:left w:val="single" w:sz="12" w:space="0" w:color="auto"/>
            </w:tcBorders>
          </w:tcPr>
          <w:p w14:paraId="7931A90B" w14:textId="77777777" w:rsidR="00707358" w:rsidRDefault="00707358" w:rsidP="000A1AF8">
            <w:pPr>
              <w:pStyle w:val="Bezmezer"/>
              <w:tabs>
                <w:tab w:val="left" w:pos="1134"/>
                <w:tab w:val="left" w:pos="1418"/>
                <w:tab w:val="left" w:pos="1701"/>
              </w:tabs>
            </w:pPr>
            <w:r>
              <w:t>Rozsah hodnot</w:t>
            </w:r>
          </w:p>
        </w:tc>
        <w:tc>
          <w:tcPr>
            <w:tcW w:w="7224" w:type="dxa"/>
            <w:gridSpan w:val="2"/>
            <w:tcBorders>
              <w:right w:val="single" w:sz="12" w:space="0" w:color="auto"/>
            </w:tcBorders>
          </w:tcPr>
          <w:p w14:paraId="012F14CB" w14:textId="77777777" w:rsidR="00707358" w:rsidRDefault="00707358" w:rsidP="000A1AF8">
            <w:pPr>
              <w:pStyle w:val="Bezmezer"/>
              <w:tabs>
                <w:tab w:val="left" w:pos="1134"/>
                <w:tab w:val="left" w:pos="1418"/>
                <w:tab w:val="left" w:pos="1701"/>
              </w:tabs>
            </w:pPr>
          </w:p>
        </w:tc>
      </w:tr>
      <w:tr w:rsidR="00707358" w14:paraId="228F0607" w14:textId="77777777" w:rsidTr="000A1AF8">
        <w:trPr>
          <w:jc w:val="center"/>
        </w:trPr>
        <w:tc>
          <w:tcPr>
            <w:tcW w:w="1838" w:type="dxa"/>
            <w:tcBorders>
              <w:left w:val="single" w:sz="12" w:space="0" w:color="auto"/>
              <w:bottom w:val="single" w:sz="12" w:space="0" w:color="auto"/>
            </w:tcBorders>
          </w:tcPr>
          <w:p w14:paraId="7C4DD0CA" w14:textId="77777777" w:rsidR="00707358" w:rsidRDefault="00707358" w:rsidP="000A1AF8">
            <w:pPr>
              <w:pStyle w:val="Bezmezer"/>
              <w:tabs>
                <w:tab w:val="left" w:pos="1134"/>
                <w:tab w:val="left" w:pos="1418"/>
                <w:tab w:val="left" w:pos="1701"/>
              </w:tabs>
            </w:pPr>
            <w:r>
              <w:t>Povinný</w:t>
            </w:r>
          </w:p>
        </w:tc>
        <w:tc>
          <w:tcPr>
            <w:tcW w:w="7224" w:type="dxa"/>
            <w:gridSpan w:val="2"/>
            <w:tcBorders>
              <w:bottom w:val="single" w:sz="12" w:space="0" w:color="auto"/>
              <w:right w:val="single" w:sz="12" w:space="0" w:color="auto"/>
            </w:tcBorders>
          </w:tcPr>
          <w:p w14:paraId="504FDAF0" w14:textId="77777777" w:rsidR="00707358" w:rsidRDefault="00707358" w:rsidP="000A1AF8">
            <w:pPr>
              <w:pStyle w:val="Bezmezer"/>
              <w:tabs>
                <w:tab w:val="left" w:pos="1134"/>
                <w:tab w:val="left" w:pos="1418"/>
                <w:tab w:val="left" w:pos="1701"/>
              </w:tabs>
            </w:pPr>
            <w:r>
              <w:t>Ano</w:t>
            </w:r>
          </w:p>
        </w:tc>
      </w:tr>
      <w:tr w:rsidR="00707358" w14:paraId="14074ADA" w14:textId="77777777" w:rsidTr="000A1AF8">
        <w:trPr>
          <w:jc w:val="center"/>
        </w:trPr>
        <w:tc>
          <w:tcPr>
            <w:tcW w:w="1848" w:type="dxa"/>
            <w:gridSpan w:val="2"/>
            <w:tcBorders>
              <w:top w:val="single" w:sz="18" w:space="0" w:color="auto"/>
              <w:left w:val="single" w:sz="12" w:space="0" w:color="auto"/>
            </w:tcBorders>
          </w:tcPr>
          <w:p w14:paraId="63E6F00A" w14:textId="77777777" w:rsidR="00707358" w:rsidRDefault="00707358" w:rsidP="000A1AF8">
            <w:pPr>
              <w:pStyle w:val="Bezmezer"/>
              <w:tabs>
                <w:tab w:val="left" w:pos="1134"/>
                <w:tab w:val="left" w:pos="1418"/>
                <w:tab w:val="left" w:pos="1701"/>
              </w:tabs>
            </w:pPr>
            <w:r>
              <w:t>Atribut</w:t>
            </w:r>
          </w:p>
        </w:tc>
        <w:tc>
          <w:tcPr>
            <w:tcW w:w="7214" w:type="dxa"/>
            <w:tcBorders>
              <w:top w:val="single" w:sz="18" w:space="0" w:color="auto"/>
              <w:right w:val="single" w:sz="12" w:space="0" w:color="auto"/>
            </w:tcBorders>
          </w:tcPr>
          <w:p w14:paraId="2D93A3FF" w14:textId="77777777" w:rsidR="00707358" w:rsidRDefault="00707358" w:rsidP="000A1AF8">
            <w:pPr>
              <w:pStyle w:val="Bezmezer"/>
              <w:tabs>
                <w:tab w:val="left" w:pos="1134"/>
                <w:tab w:val="left" w:pos="1418"/>
                <w:tab w:val="left" w:pos="1701"/>
              </w:tabs>
            </w:pPr>
            <w:r>
              <w:t>crc</w:t>
            </w:r>
          </w:p>
        </w:tc>
      </w:tr>
      <w:tr w:rsidR="00707358" w14:paraId="20210A42" w14:textId="77777777" w:rsidTr="000A1AF8">
        <w:trPr>
          <w:jc w:val="center"/>
        </w:trPr>
        <w:tc>
          <w:tcPr>
            <w:tcW w:w="1848" w:type="dxa"/>
            <w:gridSpan w:val="2"/>
            <w:tcBorders>
              <w:left w:val="single" w:sz="12" w:space="0" w:color="auto"/>
            </w:tcBorders>
          </w:tcPr>
          <w:p w14:paraId="76CF3F2B" w14:textId="77777777" w:rsidR="00707358" w:rsidRDefault="00707358" w:rsidP="000A1AF8">
            <w:pPr>
              <w:pStyle w:val="Bezmezer"/>
              <w:tabs>
                <w:tab w:val="left" w:pos="1134"/>
                <w:tab w:val="left" w:pos="1418"/>
                <w:tab w:val="left" w:pos="1701"/>
              </w:tabs>
            </w:pPr>
            <w:r>
              <w:t>Význam</w:t>
            </w:r>
          </w:p>
        </w:tc>
        <w:tc>
          <w:tcPr>
            <w:tcW w:w="7214" w:type="dxa"/>
            <w:tcBorders>
              <w:right w:val="single" w:sz="12" w:space="0" w:color="auto"/>
            </w:tcBorders>
          </w:tcPr>
          <w:p w14:paraId="07B75ABF" w14:textId="77777777" w:rsidR="00707358" w:rsidRDefault="00707358" w:rsidP="000A1AF8">
            <w:pPr>
              <w:pStyle w:val="Bezmezer"/>
              <w:tabs>
                <w:tab w:val="left" w:pos="1134"/>
                <w:tab w:val="left" w:pos="1418"/>
                <w:tab w:val="left" w:pos="1701"/>
              </w:tabs>
            </w:pPr>
            <w:r>
              <w:t>Kontrolní součet všech bajtů souboru</w:t>
            </w:r>
          </w:p>
        </w:tc>
      </w:tr>
      <w:tr w:rsidR="00707358" w14:paraId="0E3C8A85" w14:textId="77777777" w:rsidTr="000A1AF8">
        <w:trPr>
          <w:jc w:val="center"/>
        </w:trPr>
        <w:tc>
          <w:tcPr>
            <w:tcW w:w="1848" w:type="dxa"/>
            <w:gridSpan w:val="2"/>
            <w:tcBorders>
              <w:left w:val="single" w:sz="12" w:space="0" w:color="auto"/>
            </w:tcBorders>
          </w:tcPr>
          <w:p w14:paraId="2E935AA6" w14:textId="77777777" w:rsidR="00707358" w:rsidRDefault="00707358" w:rsidP="000A1AF8">
            <w:pPr>
              <w:pStyle w:val="Bezmezer"/>
              <w:tabs>
                <w:tab w:val="left" w:pos="1134"/>
                <w:tab w:val="left" w:pos="1418"/>
                <w:tab w:val="left" w:pos="1701"/>
              </w:tabs>
            </w:pPr>
            <w:r>
              <w:t>Formát</w:t>
            </w:r>
          </w:p>
        </w:tc>
        <w:tc>
          <w:tcPr>
            <w:tcW w:w="7214" w:type="dxa"/>
            <w:tcBorders>
              <w:right w:val="single" w:sz="12" w:space="0" w:color="auto"/>
            </w:tcBorders>
          </w:tcPr>
          <w:p w14:paraId="66094F85" w14:textId="77777777" w:rsidR="00707358" w:rsidRDefault="00707358" w:rsidP="000A1AF8">
            <w:pPr>
              <w:pStyle w:val="Bezmezer"/>
              <w:tabs>
                <w:tab w:val="left" w:pos="1134"/>
                <w:tab w:val="left" w:pos="1418"/>
                <w:tab w:val="left" w:pos="1701"/>
              </w:tabs>
            </w:pPr>
            <w:r>
              <w:t>Číslo v hexa</w:t>
            </w:r>
          </w:p>
        </w:tc>
      </w:tr>
      <w:tr w:rsidR="00707358" w14:paraId="63A71CF2" w14:textId="77777777" w:rsidTr="000A1AF8">
        <w:trPr>
          <w:jc w:val="center"/>
        </w:trPr>
        <w:tc>
          <w:tcPr>
            <w:tcW w:w="1848" w:type="dxa"/>
            <w:gridSpan w:val="2"/>
            <w:tcBorders>
              <w:left w:val="single" w:sz="12" w:space="0" w:color="auto"/>
            </w:tcBorders>
          </w:tcPr>
          <w:p w14:paraId="439AC4B1" w14:textId="77777777" w:rsidR="00707358" w:rsidRDefault="00707358" w:rsidP="000A1AF8">
            <w:pPr>
              <w:pStyle w:val="Bezmezer"/>
              <w:tabs>
                <w:tab w:val="left" w:pos="1134"/>
                <w:tab w:val="left" w:pos="1418"/>
                <w:tab w:val="left" w:pos="1701"/>
              </w:tabs>
            </w:pPr>
            <w:r>
              <w:t>Rozsah hodnot</w:t>
            </w:r>
          </w:p>
        </w:tc>
        <w:tc>
          <w:tcPr>
            <w:tcW w:w="7214" w:type="dxa"/>
            <w:tcBorders>
              <w:right w:val="single" w:sz="12" w:space="0" w:color="auto"/>
            </w:tcBorders>
          </w:tcPr>
          <w:p w14:paraId="237892DE" w14:textId="77777777" w:rsidR="00707358" w:rsidRDefault="00707358" w:rsidP="000A1AF8">
            <w:pPr>
              <w:pStyle w:val="Bezmezer"/>
              <w:tabs>
                <w:tab w:val="left" w:pos="1134"/>
                <w:tab w:val="left" w:pos="1418"/>
                <w:tab w:val="left" w:pos="1701"/>
              </w:tabs>
            </w:pPr>
          </w:p>
        </w:tc>
      </w:tr>
      <w:tr w:rsidR="00707358" w14:paraId="1F316ED1" w14:textId="77777777" w:rsidTr="000A1AF8">
        <w:trPr>
          <w:jc w:val="center"/>
        </w:trPr>
        <w:tc>
          <w:tcPr>
            <w:tcW w:w="1848" w:type="dxa"/>
            <w:gridSpan w:val="2"/>
            <w:tcBorders>
              <w:left w:val="single" w:sz="12" w:space="0" w:color="auto"/>
              <w:bottom w:val="single" w:sz="12" w:space="0" w:color="auto"/>
            </w:tcBorders>
          </w:tcPr>
          <w:p w14:paraId="1D0E6900" w14:textId="77777777" w:rsidR="00707358" w:rsidRDefault="00707358" w:rsidP="000A1AF8">
            <w:pPr>
              <w:pStyle w:val="Bezmezer"/>
              <w:tabs>
                <w:tab w:val="left" w:pos="1134"/>
                <w:tab w:val="left" w:pos="1418"/>
                <w:tab w:val="left" w:pos="1701"/>
              </w:tabs>
            </w:pPr>
            <w:r>
              <w:t>Povinný</w:t>
            </w:r>
          </w:p>
        </w:tc>
        <w:tc>
          <w:tcPr>
            <w:tcW w:w="7214" w:type="dxa"/>
            <w:tcBorders>
              <w:bottom w:val="single" w:sz="12" w:space="0" w:color="auto"/>
              <w:right w:val="single" w:sz="12" w:space="0" w:color="auto"/>
            </w:tcBorders>
          </w:tcPr>
          <w:p w14:paraId="4CDEECDB" w14:textId="77777777" w:rsidR="00707358" w:rsidRDefault="00707358" w:rsidP="000A1AF8">
            <w:pPr>
              <w:pStyle w:val="Bezmezer"/>
              <w:tabs>
                <w:tab w:val="left" w:pos="1134"/>
                <w:tab w:val="left" w:pos="1418"/>
                <w:tab w:val="left" w:pos="1701"/>
              </w:tabs>
            </w:pPr>
            <w:r>
              <w:t>Ano</w:t>
            </w:r>
          </w:p>
        </w:tc>
      </w:tr>
      <w:tr w:rsidR="00707358" w14:paraId="5280F4AA" w14:textId="77777777" w:rsidTr="000A1AF8">
        <w:trPr>
          <w:jc w:val="center"/>
        </w:trPr>
        <w:tc>
          <w:tcPr>
            <w:tcW w:w="1838" w:type="dxa"/>
            <w:tcBorders>
              <w:top w:val="single" w:sz="18" w:space="0" w:color="auto"/>
            </w:tcBorders>
          </w:tcPr>
          <w:p w14:paraId="467518EC" w14:textId="77777777" w:rsidR="00707358" w:rsidRDefault="00707358" w:rsidP="000A1AF8">
            <w:pPr>
              <w:pStyle w:val="Bezmezer"/>
              <w:tabs>
                <w:tab w:val="left" w:pos="1134"/>
                <w:tab w:val="left" w:pos="1418"/>
                <w:tab w:val="left" w:pos="1701"/>
              </w:tabs>
            </w:pPr>
            <w:r>
              <w:t>Příklad</w:t>
            </w:r>
          </w:p>
        </w:tc>
        <w:tc>
          <w:tcPr>
            <w:tcW w:w="7224" w:type="dxa"/>
            <w:gridSpan w:val="2"/>
            <w:tcBorders>
              <w:top w:val="single" w:sz="18" w:space="0" w:color="auto"/>
            </w:tcBorders>
          </w:tcPr>
          <w:p w14:paraId="1549FD23" w14:textId="77777777" w:rsidR="00707358" w:rsidRPr="009F5F40" w:rsidRDefault="00707358" w:rsidP="000A1AF8">
            <w:pPr>
              <w:pStyle w:val="Bezmezer"/>
              <w:tabs>
                <w:tab w:val="left" w:pos="1134"/>
                <w:tab w:val="left" w:pos="1418"/>
                <w:tab w:val="left" w:pos="1701"/>
              </w:tabs>
              <w:rPr>
                <w:szCs w:val="18"/>
              </w:rPr>
            </w:pPr>
            <w:r>
              <w:t>&lt;sound name="z0000</w:t>
            </w:r>
            <w:r w:rsidRPr="004F3460">
              <w:t xml:space="preserve">1" </w:t>
            </w:r>
            <w:hyperlink r:id="rId138" w:history="1">
              <w:r w:rsidRPr="004F3460">
                <w:t>transcript</w:t>
              </w:r>
            </w:hyperlink>
            <w:r w:rsidRPr="004F3460">
              <w:t>=“zastávka“ note=“jiná poloha hlasu“</w:t>
            </w:r>
            <w:r>
              <w:t xml:space="preserve"> sizeBytes=“325“ crc=“A1DF“</w:t>
            </w:r>
            <w:r w:rsidRPr="004F3460">
              <w:t xml:space="preserve"> /&gt;</w:t>
            </w:r>
          </w:p>
        </w:tc>
      </w:tr>
    </w:tbl>
    <w:p w14:paraId="38370C81" w14:textId="77777777" w:rsidR="00707358" w:rsidRPr="00046BC9" w:rsidRDefault="00707358" w:rsidP="00C75FF4">
      <w:pPr>
        <w:pStyle w:val="Nadpis4"/>
        <w:rPr>
          <w:rStyle w:val="Siln"/>
          <w:b/>
          <w:bCs/>
        </w:rPr>
      </w:pPr>
      <w:r w:rsidRPr="00046BC9">
        <w:rPr>
          <w:rStyle w:val="Siln"/>
          <w:b/>
          <w:bCs/>
        </w:rPr>
        <w:t>Popis vytváření zvuků pomocí aliasů – „alias“</w:t>
      </w:r>
    </w:p>
    <w:p w14:paraId="32E7762C" w14:textId="77777777" w:rsidR="00707358" w:rsidRPr="00064A30" w:rsidRDefault="00707358" w:rsidP="00707358">
      <w:pPr>
        <w:tabs>
          <w:tab w:val="left" w:pos="1134"/>
          <w:tab w:val="left" w:pos="1418"/>
          <w:tab w:val="left" w:pos="1701"/>
        </w:tabs>
      </w:pPr>
      <w:r>
        <w:t>V rámci aliasů se vytváří složený zvuk ze základních zvuků nebo z jiných aliasů.</w:t>
      </w:r>
    </w:p>
    <w:tbl>
      <w:tblPr>
        <w:tblW w:w="9062" w:type="dxa"/>
        <w:jc w:val="center"/>
        <w:tblLook w:val="04A0" w:firstRow="1" w:lastRow="0" w:firstColumn="1" w:lastColumn="0" w:noHBand="0" w:noVBand="1"/>
      </w:tblPr>
      <w:tblGrid>
        <w:gridCol w:w="1838"/>
        <w:gridCol w:w="7224"/>
      </w:tblGrid>
      <w:tr w:rsidR="00707358" w14:paraId="73BDB9A1"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74AD507F"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37F60229" w14:textId="77777777" w:rsidR="00707358" w:rsidRDefault="00707358" w:rsidP="000A1AF8">
            <w:pPr>
              <w:pStyle w:val="Bezmezer"/>
              <w:tabs>
                <w:tab w:val="left" w:pos="1134"/>
                <w:tab w:val="left" w:pos="1418"/>
                <w:tab w:val="left" w:pos="1701"/>
              </w:tabs>
            </w:pPr>
            <w:r>
              <w:t>alias</w:t>
            </w:r>
          </w:p>
        </w:tc>
      </w:tr>
      <w:tr w:rsidR="00707358" w14:paraId="0BC23973" w14:textId="77777777" w:rsidTr="000A1AF8">
        <w:trPr>
          <w:jc w:val="center"/>
        </w:trPr>
        <w:tc>
          <w:tcPr>
            <w:tcW w:w="1838" w:type="dxa"/>
            <w:tcBorders>
              <w:top w:val="single" w:sz="8" w:space="0" w:color="auto"/>
              <w:left w:val="single" w:sz="12" w:space="0" w:color="auto"/>
            </w:tcBorders>
          </w:tcPr>
          <w:p w14:paraId="5087546B"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72BE5B51" w14:textId="77777777" w:rsidR="00707358" w:rsidRDefault="00707358" w:rsidP="000A1AF8">
            <w:pPr>
              <w:pStyle w:val="Bezmezer"/>
              <w:tabs>
                <w:tab w:val="left" w:pos="1134"/>
                <w:tab w:val="left" w:pos="1418"/>
                <w:tab w:val="left" w:pos="1701"/>
              </w:tabs>
            </w:pPr>
            <w:r>
              <w:t>sounds/alias</w:t>
            </w:r>
          </w:p>
        </w:tc>
      </w:tr>
      <w:tr w:rsidR="00707358" w14:paraId="17E656FB" w14:textId="77777777" w:rsidTr="000A1AF8">
        <w:trPr>
          <w:jc w:val="center"/>
        </w:trPr>
        <w:tc>
          <w:tcPr>
            <w:tcW w:w="1838" w:type="dxa"/>
            <w:tcBorders>
              <w:left w:val="single" w:sz="12" w:space="0" w:color="auto"/>
            </w:tcBorders>
          </w:tcPr>
          <w:p w14:paraId="3522B08B"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0EDB8E14" w14:textId="77777777" w:rsidR="00707358" w:rsidRDefault="00707358" w:rsidP="000A1AF8">
            <w:pPr>
              <w:pStyle w:val="Bezmezer"/>
              <w:tabs>
                <w:tab w:val="left" w:pos="1134"/>
                <w:tab w:val="left" w:pos="1418"/>
                <w:tab w:val="left" w:pos="1701"/>
              </w:tabs>
            </w:pPr>
            <w:r>
              <w:t>Popisuje alias – jeho název</w:t>
            </w:r>
          </w:p>
        </w:tc>
      </w:tr>
      <w:tr w:rsidR="00707358" w14:paraId="05BE9DEA" w14:textId="77777777" w:rsidTr="000A1AF8">
        <w:trPr>
          <w:jc w:val="center"/>
        </w:trPr>
        <w:tc>
          <w:tcPr>
            <w:tcW w:w="1838" w:type="dxa"/>
            <w:tcBorders>
              <w:left w:val="single" w:sz="12" w:space="0" w:color="auto"/>
            </w:tcBorders>
          </w:tcPr>
          <w:p w14:paraId="7AA39A1F"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715C8747" w14:textId="77777777" w:rsidR="00707358" w:rsidRDefault="00707358" w:rsidP="000A1AF8">
            <w:pPr>
              <w:pStyle w:val="Bezmezer"/>
              <w:tabs>
                <w:tab w:val="left" w:pos="1134"/>
                <w:tab w:val="left" w:pos="1418"/>
                <w:tab w:val="left" w:pos="1701"/>
              </w:tabs>
            </w:pPr>
          </w:p>
        </w:tc>
      </w:tr>
      <w:tr w:rsidR="00707358" w14:paraId="1A19DA65" w14:textId="77777777" w:rsidTr="000A1AF8">
        <w:trPr>
          <w:jc w:val="center"/>
        </w:trPr>
        <w:tc>
          <w:tcPr>
            <w:tcW w:w="1838" w:type="dxa"/>
            <w:tcBorders>
              <w:left w:val="single" w:sz="12" w:space="0" w:color="auto"/>
            </w:tcBorders>
          </w:tcPr>
          <w:p w14:paraId="7CBCDBDE"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744BC6E3" w14:textId="77777777" w:rsidR="00707358" w:rsidRDefault="00707358" w:rsidP="000A1AF8">
            <w:pPr>
              <w:pStyle w:val="Bezmezer"/>
              <w:tabs>
                <w:tab w:val="left" w:pos="1134"/>
                <w:tab w:val="left" w:pos="1418"/>
                <w:tab w:val="left" w:pos="1701"/>
              </w:tabs>
            </w:pPr>
          </w:p>
        </w:tc>
      </w:tr>
      <w:tr w:rsidR="00707358" w14:paraId="66E67948" w14:textId="77777777" w:rsidTr="000A1AF8">
        <w:trPr>
          <w:jc w:val="center"/>
        </w:trPr>
        <w:tc>
          <w:tcPr>
            <w:tcW w:w="1838" w:type="dxa"/>
            <w:tcBorders>
              <w:left w:val="single" w:sz="12" w:space="0" w:color="auto"/>
              <w:bottom w:val="single" w:sz="12" w:space="0" w:color="auto"/>
            </w:tcBorders>
          </w:tcPr>
          <w:p w14:paraId="6CDC05C4"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4FD62F6E" w14:textId="77777777" w:rsidR="00707358" w:rsidRDefault="00707358" w:rsidP="000A1AF8">
            <w:pPr>
              <w:pStyle w:val="Bezmezer"/>
              <w:tabs>
                <w:tab w:val="left" w:pos="1134"/>
                <w:tab w:val="left" w:pos="1418"/>
                <w:tab w:val="left" w:pos="1701"/>
              </w:tabs>
            </w:pPr>
            <w:r>
              <w:t>Ne</w:t>
            </w:r>
          </w:p>
        </w:tc>
      </w:tr>
      <w:tr w:rsidR="00707358" w14:paraId="2D195C37" w14:textId="77777777" w:rsidTr="000A1AF8">
        <w:trPr>
          <w:jc w:val="center"/>
        </w:trPr>
        <w:tc>
          <w:tcPr>
            <w:tcW w:w="1838" w:type="dxa"/>
            <w:tcBorders>
              <w:top w:val="single" w:sz="12" w:space="0" w:color="auto"/>
              <w:left w:val="single" w:sz="12" w:space="0" w:color="auto"/>
            </w:tcBorders>
          </w:tcPr>
          <w:p w14:paraId="32C7B5B2"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32922EC7" w14:textId="77777777" w:rsidR="00707358" w:rsidRDefault="00707358" w:rsidP="000A1AF8">
            <w:pPr>
              <w:pStyle w:val="Bezmezer"/>
              <w:tabs>
                <w:tab w:val="left" w:pos="1134"/>
                <w:tab w:val="left" w:pos="1418"/>
                <w:tab w:val="left" w:pos="1701"/>
              </w:tabs>
            </w:pPr>
            <w:r>
              <w:t>name</w:t>
            </w:r>
          </w:p>
        </w:tc>
      </w:tr>
      <w:tr w:rsidR="00707358" w14:paraId="01CFF640" w14:textId="77777777" w:rsidTr="000A1AF8">
        <w:trPr>
          <w:jc w:val="center"/>
        </w:trPr>
        <w:tc>
          <w:tcPr>
            <w:tcW w:w="1838" w:type="dxa"/>
            <w:tcBorders>
              <w:left w:val="single" w:sz="12" w:space="0" w:color="auto"/>
            </w:tcBorders>
          </w:tcPr>
          <w:p w14:paraId="40F36E3E"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55D90635" w14:textId="77777777" w:rsidR="00707358" w:rsidRDefault="00707358" w:rsidP="000A1AF8">
            <w:pPr>
              <w:pStyle w:val="Bezmezer"/>
              <w:tabs>
                <w:tab w:val="left" w:pos="1134"/>
                <w:tab w:val="left" w:pos="1418"/>
                <w:tab w:val="left" w:pos="1701"/>
              </w:tabs>
            </w:pPr>
            <w:r>
              <w:t>Jméno aliasu</w:t>
            </w:r>
          </w:p>
        </w:tc>
      </w:tr>
      <w:tr w:rsidR="00707358" w14:paraId="4B4C085E" w14:textId="77777777" w:rsidTr="000A1AF8">
        <w:trPr>
          <w:jc w:val="center"/>
        </w:trPr>
        <w:tc>
          <w:tcPr>
            <w:tcW w:w="1838" w:type="dxa"/>
            <w:tcBorders>
              <w:left w:val="single" w:sz="12" w:space="0" w:color="auto"/>
            </w:tcBorders>
          </w:tcPr>
          <w:p w14:paraId="2226A44F"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3F7A20E0" w14:textId="77777777" w:rsidR="00707358" w:rsidRDefault="00707358" w:rsidP="000A1AF8">
            <w:pPr>
              <w:pStyle w:val="Bezmezer"/>
              <w:tabs>
                <w:tab w:val="left" w:pos="1134"/>
                <w:tab w:val="left" w:pos="1418"/>
                <w:tab w:val="left" w:pos="1701"/>
              </w:tabs>
            </w:pPr>
            <w:r>
              <w:t>Textový řetězec</w:t>
            </w:r>
          </w:p>
        </w:tc>
      </w:tr>
      <w:tr w:rsidR="00707358" w14:paraId="0C6D83F9" w14:textId="77777777" w:rsidTr="000A1AF8">
        <w:trPr>
          <w:jc w:val="center"/>
        </w:trPr>
        <w:tc>
          <w:tcPr>
            <w:tcW w:w="1838" w:type="dxa"/>
            <w:tcBorders>
              <w:left w:val="single" w:sz="12" w:space="0" w:color="auto"/>
            </w:tcBorders>
          </w:tcPr>
          <w:p w14:paraId="3EE9D391"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2B663E37" w14:textId="77777777" w:rsidR="00707358" w:rsidRDefault="00707358" w:rsidP="000A1AF8">
            <w:pPr>
              <w:pStyle w:val="Bezmezer"/>
              <w:tabs>
                <w:tab w:val="left" w:pos="1134"/>
                <w:tab w:val="left" w:pos="1418"/>
                <w:tab w:val="left" w:pos="1701"/>
              </w:tabs>
            </w:pPr>
          </w:p>
        </w:tc>
      </w:tr>
      <w:tr w:rsidR="00707358" w14:paraId="31DB4AC0" w14:textId="77777777" w:rsidTr="000A1AF8">
        <w:trPr>
          <w:jc w:val="center"/>
        </w:trPr>
        <w:tc>
          <w:tcPr>
            <w:tcW w:w="1838" w:type="dxa"/>
            <w:tcBorders>
              <w:left w:val="single" w:sz="12" w:space="0" w:color="auto"/>
              <w:bottom w:val="single" w:sz="12" w:space="0" w:color="auto"/>
            </w:tcBorders>
          </w:tcPr>
          <w:p w14:paraId="606C9F94"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4232CC7A" w14:textId="77777777" w:rsidR="00707358" w:rsidRDefault="00707358" w:rsidP="000A1AF8">
            <w:pPr>
              <w:pStyle w:val="Bezmezer"/>
              <w:tabs>
                <w:tab w:val="left" w:pos="1134"/>
                <w:tab w:val="left" w:pos="1418"/>
                <w:tab w:val="left" w:pos="1701"/>
              </w:tabs>
            </w:pPr>
            <w:r>
              <w:t>Ano</w:t>
            </w:r>
          </w:p>
        </w:tc>
      </w:tr>
      <w:tr w:rsidR="00707358" w14:paraId="69E51C77" w14:textId="77777777" w:rsidTr="000A1AF8">
        <w:trPr>
          <w:jc w:val="center"/>
        </w:trPr>
        <w:tc>
          <w:tcPr>
            <w:tcW w:w="1838" w:type="dxa"/>
            <w:tcBorders>
              <w:top w:val="single" w:sz="12" w:space="0" w:color="auto"/>
              <w:left w:val="single" w:sz="12" w:space="0" w:color="auto"/>
            </w:tcBorders>
          </w:tcPr>
          <w:p w14:paraId="44CF66D7"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63A91DB2" w14:textId="77777777" w:rsidR="00707358" w:rsidRDefault="00707358" w:rsidP="000A1AF8">
            <w:pPr>
              <w:pStyle w:val="Bezmezer"/>
              <w:tabs>
                <w:tab w:val="left" w:pos="1134"/>
                <w:tab w:val="left" w:pos="1418"/>
                <w:tab w:val="left" w:pos="1701"/>
              </w:tabs>
            </w:pPr>
            <w:r>
              <w:t>transcript</w:t>
            </w:r>
          </w:p>
        </w:tc>
      </w:tr>
      <w:tr w:rsidR="00707358" w14:paraId="69A88432" w14:textId="77777777" w:rsidTr="000A1AF8">
        <w:trPr>
          <w:jc w:val="center"/>
        </w:trPr>
        <w:tc>
          <w:tcPr>
            <w:tcW w:w="1838" w:type="dxa"/>
            <w:tcBorders>
              <w:left w:val="single" w:sz="12" w:space="0" w:color="auto"/>
            </w:tcBorders>
          </w:tcPr>
          <w:p w14:paraId="1581E32A"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32F4853F" w14:textId="77777777" w:rsidR="00707358" w:rsidRDefault="00707358" w:rsidP="000A1AF8">
            <w:pPr>
              <w:pStyle w:val="Bezmezer"/>
              <w:tabs>
                <w:tab w:val="left" w:pos="1134"/>
                <w:tab w:val="left" w:pos="1418"/>
                <w:tab w:val="left" w:pos="1701"/>
              </w:tabs>
            </w:pPr>
            <w:r>
              <w:t xml:space="preserve">Přepis zvuku </w:t>
            </w:r>
          </w:p>
        </w:tc>
      </w:tr>
      <w:tr w:rsidR="00707358" w14:paraId="26D53691" w14:textId="77777777" w:rsidTr="000A1AF8">
        <w:trPr>
          <w:jc w:val="center"/>
        </w:trPr>
        <w:tc>
          <w:tcPr>
            <w:tcW w:w="1838" w:type="dxa"/>
            <w:tcBorders>
              <w:left w:val="single" w:sz="12" w:space="0" w:color="auto"/>
            </w:tcBorders>
          </w:tcPr>
          <w:p w14:paraId="00E468DB"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5597423E" w14:textId="77777777" w:rsidR="00707358" w:rsidRDefault="00707358" w:rsidP="000A1AF8">
            <w:pPr>
              <w:pStyle w:val="Bezmezer"/>
              <w:tabs>
                <w:tab w:val="left" w:pos="1134"/>
                <w:tab w:val="left" w:pos="1418"/>
                <w:tab w:val="left" w:pos="1701"/>
              </w:tabs>
            </w:pPr>
            <w:r>
              <w:t>Textový řetězec - textové vyjádření obsahu hlasového souboru, např. „vážení cestující…“</w:t>
            </w:r>
          </w:p>
        </w:tc>
      </w:tr>
      <w:tr w:rsidR="00707358" w14:paraId="0C14F62F" w14:textId="77777777" w:rsidTr="000A1AF8">
        <w:trPr>
          <w:jc w:val="center"/>
        </w:trPr>
        <w:tc>
          <w:tcPr>
            <w:tcW w:w="1838" w:type="dxa"/>
            <w:tcBorders>
              <w:left w:val="single" w:sz="12" w:space="0" w:color="auto"/>
            </w:tcBorders>
          </w:tcPr>
          <w:p w14:paraId="5C9B2926"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478673CA" w14:textId="77777777" w:rsidR="00707358" w:rsidRDefault="00707358" w:rsidP="000A1AF8">
            <w:pPr>
              <w:pStyle w:val="Bezmezer"/>
              <w:tabs>
                <w:tab w:val="left" w:pos="1134"/>
                <w:tab w:val="left" w:pos="1418"/>
                <w:tab w:val="left" w:pos="1701"/>
              </w:tabs>
            </w:pPr>
          </w:p>
        </w:tc>
      </w:tr>
      <w:tr w:rsidR="00707358" w14:paraId="11EBFDE8" w14:textId="77777777" w:rsidTr="000A1AF8">
        <w:trPr>
          <w:jc w:val="center"/>
        </w:trPr>
        <w:tc>
          <w:tcPr>
            <w:tcW w:w="1838" w:type="dxa"/>
            <w:tcBorders>
              <w:left w:val="single" w:sz="12" w:space="0" w:color="auto"/>
              <w:bottom w:val="single" w:sz="12" w:space="0" w:color="auto"/>
            </w:tcBorders>
          </w:tcPr>
          <w:p w14:paraId="1B352ED6"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62527F56" w14:textId="77777777" w:rsidR="00707358" w:rsidRDefault="00707358" w:rsidP="000A1AF8">
            <w:pPr>
              <w:pStyle w:val="Bezmezer"/>
              <w:tabs>
                <w:tab w:val="left" w:pos="1134"/>
                <w:tab w:val="left" w:pos="1418"/>
                <w:tab w:val="left" w:pos="1701"/>
              </w:tabs>
            </w:pPr>
            <w:r>
              <w:t>Ano</w:t>
            </w:r>
          </w:p>
        </w:tc>
      </w:tr>
      <w:tr w:rsidR="00707358" w14:paraId="44CCB4B6" w14:textId="77777777" w:rsidTr="000A1AF8">
        <w:trPr>
          <w:jc w:val="center"/>
        </w:trPr>
        <w:tc>
          <w:tcPr>
            <w:tcW w:w="1838" w:type="dxa"/>
            <w:tcBorders>
              <w:top w:val="single" w:sz="12" w:space="0" w:color="auto"/>
              <w:left w:val="single" w:sz="12" w:space="0" w:color="auto"/>
            </w:tcBorders>
          </w:tcPr>
          <w:p w14:paraId="257863D5"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169A9ED9" w14:textId="77777777" w:rsidR="00707358" w:rsidRDefault="00707358" w:rsidP="000A1AF8">
            <w:pPr>
              <w:pStyle w:val="Bezmezer"/>
              <w:tabs>
                <w:tab w:val="left" w:pos="1134"/>
                <w:tab w:val="left" w:pos="1418"/>
                <w:tab w:val="left" w:pos="1701"/>
              </w:tabs>
            </w:pPr>
            <w:r>
              <w:t>note</w:t>
            </w:r>
          </w:p>
        </w:tc>
      </w:tr>
      <w:tr w:rsidR="00707358" w14:paraId="1318B7C6" w14:textId="77777777" w:rsidTr="000A1AF8">
        <w:trPr>
          <w:jc w:val="center"/>
        </w:trPr>
        <w:tc>
          <w:tcPr>
            <w:tcW w:w="1838" w:type="dxa"/>
            <w:tcBorders>
              <w:left w:val="single" w:sz="12" w:space="0" w:color="auto"/>
            </w:tcBorders>
          </w:tcPr>
          <w:p w14:paraId="7C3D87B3"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5F8BD935" w14:textId="77777777" w:rsidR="00707358" w:rsidRDefault="00707358" w:rsidP="000A1AF8">
            <w:pPr>
              <w:pStyle w:val="Bezmezer"/>
              <w:tabs>
                <w:tab w:val="left" w:pos="1134"/>
                <w:tab w:val="left" w:pos="1418"/>
                <w:tab w:val="left" w:pos="1701"/>
              </w:tabs>
            </w:pPr>
            <w:r>
              <w:t xml:space="preserve">poznámka </w:t>
            </w:r>
          </w:p>
        </w:tc>
      </w:tr>
      <w:tr w:rsidR="00707358" w14:paraId="18B61C25" w14:textId="77777777" w:rsidTr="000A1AF8">
        <w:trPr>
          <w:jc w:val="center"/>
        </w:trPr>
        <w:tc>
          <w:tcPr>
            <w:tcW w:w="1838" w:type="dxa"/>
            <w:tcBorders>
              <w:left w:val="single" w:sz="12" w:space="0" w:color="auto"/>
            </w:tcBorders>
          </w:tcPr>
          <w:p w14:paraId="364EE186"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0B2EAD2C" w14:textId="77777777" w:rsidR="00707358" w:rsidRDefault="00707358" w:rsidP="000A1AF8">
            <w:pPr>
              <w:pStyle w:val="Bezmezer"/>
              <w:tabs>
                <w:tab w:val="left" w:pos="1134"/>
                <w:tab w:val="left" w:pos="1418"/>
                <w:tab w:val="left" w:pos="1701"/>
              </w:tabs>
            </w:pPr>
            <w:r>
              <w:t>Textový řetězec – doplňující informace aliasu</w:t>
            </w:r>
          </w:p>
        </w:tc>
      </w:tr>
      <w:tr w:rsidR="00707358" w14:paraId="45635B66" w14:textId="77777777" w:rsidTr="000A1AF8">
        <w:trPr>
          <w:jc w:val="center"/>
        </w:trPr>
        <w:tc>
          <w:tcPr>
            <w:tcW w:w="1838" w:type="dxa"/>
            <w:tcBorders>
              <w:left w:val="single" w:sz="12" w:space="0" w:color="auto"/>
            </w:tcBorders>
          </w:tcPr>
          <w:p w14:paraId="1D6282E6"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674461A8" w14:textId="77777777" w:rsidR="00707358" w:rsidRDefault="00707358" w:rsidP="000A1AF8">
            <w:pPr>
              <w:pStyle w:val="Bezmezer"/>
              <w:tabs>
                <w:tab w:val="left" w:pos="1134"/>
                <w:tab w:val="left" w:pos="1418"/>
                <w:tab w:val="left" w:pos="1701"/>
              </w:tabs>
            </w:pPr>
          </w:p>
        </w:tc>
      </w:tr>
      <w:tr w:rsidR="00707358" w14:paraId="2E8B26A0" w14:textId="77777777" w:rsidTr="000A1AF8">
        <w:trPr>
          <w:jc w:val="center"/>
        </w:trPr>
        <w:tc>
          <w:tcPr>
            <w:tcW w:w="1838" w:type="dxa"/>
            <w:tcBorders>
              <w:left w:val="single" w:sz="12" w:space="0" w:color="auto"/>
              <w:bottom w:val="single" w:sz="18" w:space="0" w:color="auto"/>
            </w:tcBorders>
          </w:tcPr>
          <w:p w14:paraId="0FB62B14"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5A9F5BA1" w14:textId="77777777" w:rsidR="00707358" w:rsidRDefault="00707358" w:rsidP="000A1AF8">
            <w:pPr>
              <w:pStyle w:val="Bezmezer"/>
              <w:tabs>
                <w:tab w:val="left" w:pos="1134"/>
                <w:tab w:val="left" w:pos="1418"/>
                <w:tab w:val="left" w:pos="1701"/>
              </w:tabs>
            </w:pPr>
            <w:r>
              <w:t>ne</w:t>
            </w:r>
          </w:p>
        </w:tc>
      </w:tr>
      <w:tr w:rsidR="00707358" w14:paraId="07F88987" w14:textId="77777777" w:rsidTr="000A1AF8">
        <w:trPr>
          <w:jc w:val="center"/>
        </w:trPr>
        <w:tc>
          <w:tcPr>
            <w:tcW w:w="1838" w:type="dxa"/>
            <w:tcBorders>
              <w:top w:val="single" w:sz="18" w:space="0" w:color="auto"/>
            </w:tcBorders>
          </w:tcPr>
          <w:p w14:paraId="2B559A9F"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0E199F14" w14:textId="77777777" w:rsidR="00707358" w:rsidRPr="009F5F40" w:rsidRDefault="00707358" w:rsidP="000A1AF8">
            <w:pPr>
              <w:pStyle w:val="Bezmezer"/>
              <w:tabs>
                <w:tab w:val="left" w:pos="1134"/>
                <w:tab w:val="left" w:pos="1418"/>
                <w:tab w:val="left" w:pos="1701"/>
              </w:tabs>
              <w:rPr>
                <w:szCs w:val="18"/>
              </w:rPr>
            </w:pPr>
            <w:r w:rsidRPr="004F3460">
              <w:t>&lt;alias name=“</w:t>
            </w:r>
            <w:r>
              <w:t>x0000</w:t>
            </w:r>
            <w:r w:rsidRPr="004F3460">
              <w:t xml:space="preserve">9“ </w:t>
            </w:r>
            <w:hyperlink r:id="rId139" w:history="1">
              <w:r w:rsidRPr="004F3460">
                <w:t>transcript</w:t>
              </w:r>
            </w:hyperlink>
            <w:r w:rsidRPr="004F3460">
              <w:t>=“vážení cestující…“ note=“policie“ &gt;</w:t>
            </w:r>
          </w:p>
        </w:tc>
      </w:tr>
    </w:tbl>
    <w:p w14:paraId="64C0A98D" w14:textId="77777777" w:rsidR="00707358" w:rsidRDefault="00707358" w:rsidP="00707358">
      <w:pPr>
        <w:tabs>
          <w:tab w:val="left" w:pos="1134"/>
          <w:tab w:val="left" w:pos="1418"/>
          <w:tab w:val="left" w:pos="1701"/>
        </w:tabs>
        <w:spacing w:after="160" w:line="259" w:lineRule="auto"/>
        <w:jc w:val="left"/>
        <w:rPr>
          <w:rStyle w:val="Siln"/>
          <w:rFonts w:asciiTheme="majorHAnsi" w:eastAsiaTheme="majorEastAsia" w:hAnsiTheme="majorHAnsi" w:cstheme="majorBidi"/>
          <w:color w:val="365F91" w:themeColor="accent1" w:themeShade="BF"/>
          <w:szCs w:val="26"/>
        </w:rPr>
      </w:pPr>
    </w:p>
    <w:p w14:paraId="4E357830" w14:textId="77777777" w:rsidR="00707358" w:rsidRPr="00046BC9" w:rsidRDefault="00707358" w:rsidP="00C75FF4">
      <w:pPr>
        <w:pStyle w:val="Nadpis4"/>
        <w:rPr>
          <w:rStyle w:val="Siln"/>
          <w:b/>
          <w:bCs/>
        </w:rPr>
      </w:pPr>
      <w:r w:rsidRPr="00046BC9">
        <w:rPr>
          <w:rStyle w:val="Siln"/>
          <w:b/>
          <w:bCs/>
        </w:rPr>
        <w:t>Popis vlastností zvuků a aliasu – „sound“</w:t>
      </w:r>
    </w:p>
    <w:p w14:paraId="7450ADD7" w14:textId="77777777" w:rsidR="00707358" w:rsidRPr="009D2943" w:rsidRDefault="00707358" w:rsidP="00707358">
      <w:pPr>
        <w:tabs>
          <w:tab w:val="left" w:pos="1134"/>
          <w:tab w:val="left" w:pos="1418"/>
          <w:tab w:val="left" w:pos="1701"/>
        </w:tabs>
      </w:pPr>
      <w:r>
        <w:t>Následuje popis zvuků, které jsou použity v aliasech. Při skládání jednotlivých zvuků je možno vložit časovou prodlevu mezi hlášeními (delay).</w:t>
      </w:r>
    </w:p>
    <w:tbl>
      <w:tblPr>
        <w:tblW w:w="9062" w:type="dxa"/>
        <w:jc w:val="center"/>
        <w:tblLook w:val="04A0" w:firstRow="1" w:lastRow="0" w:firstColumn="1" w:lastColumn="0" w:noHBand="0" w:noVBand="1"/>
      </w:tblPr>
      <w:tblGrid>
        <w:gridCol w:w="1838"/>
        <w:gridCol w:w="7224"/>
      </w:tblGrid>
      <w:tr w:rsidR="00707358" w14:paraId="53DFF072"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5629FA3B"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23717D48" w14:textId="77777777" w:rsidR="00707358" w:rsidRDefault="00707358" w:rsidP="000A1AF8">
            <w:pPr>
              <w:pStyle w:val="Bezmezer"/>
              <w:tabs>
                <w:tab w:val="left" w:pos="1134"/>
                <w:tab w:val="left" w:pos="1418"/>
                <w:tab w:val="left" w:pos="1701"/>
              </w:tabs>
            </w:pPr>
            <w:r>
              <w:t>sound</w:t>
            </w:r>
          </w:p>
        </w:tc>
      </w:tr>
      <w:tr w:rsidR="00707358" w14:paraId="454E5754" w14:textId="77777777" w:rsidTr="000A1AF8">
        <w:trPr>
          <w:jc w:val="center"/>
        </w:trPr>
        <w:tc>
          <w:tcPr>
            <w:tcW w:w="1838" w:type="dxa"/>
            <w:tcBorders>
              <w:top w:val="single" w:sz="8" w:space="0" w:color="auto"/>
              <w:left w:val="single" w:sz="12" w:space="0" w:color="auto"/>
            </w:tcBorders>
          </w:tcPr>
          <w:p w14:paraId="51183595"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28CC6BBF" w14:textId="77777777" w:rsidR="00707358" w:rsidRDefault="00707358" w:rsidP="000A1AF8">
            <w:pPr>
              <w:pStyle w:val="Bezmezer"/>
              <w:tabs>
                <w:tab w:val="left" w:pos="1134"/>
                <w:tab w:val="left" w:pos="1418"/>
                <w:tab w:val="left" w:pos="1701"/>
              </w:tabs>
            </w:pPr>
            <w:r>
              <w:t>sounds/alias/sound</w:t>
            </w:r>
          </w:p>
        </w:tc>
      </w:tr>
      <w:tr w:rsidR="00707358" w14:paraId="2DDC824D" w14:textId="77777777" w:rsidTr="000A1AF8">
        <w:trPr>
          <w:jc w:val="center"/>
        </w:trPr>
        <w:tc>
          <w:tcPr>
            <w:tcW w:w="1838" w:type="dxa"/>
            <w:tcBorders>
              <w:left w:val="single" w:sz="12" w:space="0" w:color="auto"/>
            </w:tcBorders>
          </w:tcPr>
          <w:p w14:paraId="6978FC4B"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6173ADB9" w14:textId="77777777" w:rsidR="00707358" w:rsidRDefault="00707358" w:rsidP="000A1AF8">
            <w:pPr>
              <w:pStyle w:val="Bezmezer"/>
              <w:tabs>
                <w:tab w:val="left" w:pos="1134"/>
                <w:tab w:val="left" w:pos="1418"/>
                <w:tab w:val="left" w:pos="1701"/>
              </w:tabs>
            </w:pPr>
            <w:r>
              <w:t>Popisuje zvuk v aliasu</w:t>
            </w:r>
          </w:p>
        </w:tc>
      </w:tr>
      <w:tr w:rsidR="00707358" w14:paraId="6151C434" w14:textId="77777777" w:rsidTr="000A1AF8">
        <w:trPr>
          <w:jc w:val="center"/>
        </w:trPr>
        <w:tc>
          <w:tcPr>
            <w:tcW w:w="1838" w:type="dxa"/>
            <w:tcBorders>
              <w:left w:val="single" w:sz="12" w:space="0" w:color="auto"/>
            </w:tcBorders>
          </w:tcPr>
          <w:p w14:paraId="7F7F939E"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5C4F17D2" w14:textId="77777777" w:rsidR="00707358" w:rsidRDefault="00707358" w:rsidP="000A1AF8">
            <w:pPr>
              <w:pStyle w:val="Bezmezer"/>
              <w:tabs>
                <w:tab w:val="left" w:pos="1134"/>
                <w:tab w:val="left" w:pos="1418"/>
                <w:tab w:val="left" w:pos="1701"/>
              </w:tabs>
            </w:pPr>
          </w:p>
        </w:tc>
      </w:tr>
      <w:tr w:rsidR="00707358" w14:paraId="420AE3B2" w14:textId="77777777" w:rsidTr="000A1AF8">
        <w:trPr>
          <w:jc w:val="center"/>
        </w:trPr>
        <w:tc>
          <w:tcPr>
            <w:tcW w:w="1838" w:type="dxa"/>
            <w:tcBorders>
              <w:left w:val="single" w:sz="12" w:space="0" w:color="auto"/>
            </w:tcBorders>
          </w:tcPr>
          <w:p w14:paraId="18E0F4D5"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091D3F1D" w14:textId="77777777" w:rsidR="00707358" w:rsidRDefault="00707358" w:rsidP="000A1AF8">
            <w:pPr>
              <w:pStyle w:val="Bezmezer"/>
              <w:tabs>
                <w:tab w:val="left" w:pos="1134"/>
                <w:tab w:val="left" w:pos="1418"/>
                <w:tab w:val="left" w:pos="1701"/>
              </w:tabs>
            </w:pPr>
          </w:p>
        </w:tc>
      </w:tr>
      <w:tr w:rsidR="00707358" w14:paraId="5C93F00A" w14:textId="77777777" w:rsidTr="000A1AF8">
        <w:trPr>
          <w:jc w:val="center"/>
        </w:trPr>
        <w:tc>
          <w:tcPr>
            <w:tcW w:w="1838" w:type="dxa"/>
            <w:tcBorders>
              <w:left w:val="single" w:sz="12" w:space="0" w:color="auto"/>
              <w:bottom w:val="single" w:sz="12" w:space="0" w:color="auto"/>
            </w:tcBorders>
          </w:tcPr>
          <w:p w14:paraId="36CE0B4A"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1993F7BE" w14:textId="77777777" w:rsidR="00707358" w:rsidRDefault="00707358" w:rsidP="000A1AF8">
            <w:pPr>
              <w:pStyle w:val="Bezmezer"/>
              <w:tabs>
                <w:tab w:val="left" w:pos="1134"/>
                <w:tab w:val="left" w:pos="1418"/>
                <w:tab w:val="left" w:pos="1701"/>
              </w:tabs>
            </w:pPr>
            <w:r>
              <w:t>Ano</w:t>
            </w:r>
          </w:p>
        </w:tc>
      </w:tr>
      <w:tr w:rsidR="00707358" w14:paraId="78687836" w14:textId="77777777" w:rsidTr="000A1AF8">
        <w:trPr>
          <w:jc w:val="center"/>
        </w:trPr>
        <w:tc>
          <w:tcPr>
            <w:tcW w:w="1838" w:type="dxa"/>
            <w:tcBorders>
              <w:top w:val="single" w:sz="12" w:space="0" w:color="auto"/>
              <w:left w:val="single" w:sz="12" w:space="0" w:color="auto"/>
            </w:tcBorders>
          </w:tcPr>
          <w:p w14:paraId="326C9C6E"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0BB9F7EA" w14:textId="77777777" w:rsidR="00707358" w:rsidRDefault="00707358" w:rsidP="000A1AF8">
            <w:pPr>
              <w:pStyle w:val="Bezmezer"/>
              <w:tabs>
                <w:tab w:val="left" w:pos="1134"/>
                <w:tab w:val="left" w:pos="1418"/>
                <w:tab w:val="left" w:pos="1701"/>
              </w:tabs>
            </w:pPr>
            <w:r>
              <w:t>name</w:t>
            </w:r>
          </w:p>
        </w:tc>
      </w:tr>
      <w:tr w:rsidR="00707358" w14:paraId="771D1539" w14:textId="77777777" w:rsidTr="000A1AF8">
        <w:trPr>
          <w:jc w:val="center"/>
        </w:trPr>
        <w:tc>
          <w:tcPr>
            <w:tcW w:w="1838" w:type="dxa"/>
            <w:tcBorders>
              <w:left w:val="single" w:sz="12" w:space="0" w:color="auto"/>
            </w:tcBorders>
          </w:tcPr>
          <w:p w14:paraId="5AD8B643"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46D511EA" w14:textId="77777777" w:rsidR="00707358" w:rsidRDefault="00707358" w:rsidP="000A1AF8">
            <w:pPr>
              <w:pStyle w:val="Bezmezer"/>
              <w:tabs>
                <w:tab w:val="left" w:pos="1134"/>
                <w:tab w:val="left" w:pos="1418"/>
                <w:tab w:val="left" w:pos="1701"/>
              </w:tabs>
            </w:pPr>
            <w:r>
              <w:t>Jméno souboru hlášeného zvuku (formát *.mp3 a aliasů *.xxx)</w:t>
            </w:r>
          </w:p>
        </w:tc>
      </w:tr>
      <w:tr w:rsidR="00707358" w14:paraId="44CF239D" w14:textId="77777777" w:rsidTr="000A1AF8">
        <w:trPr>
          <w:jc w:val="center"/>
        </w:trPr>
        <w:tc>
          <w:tcPr>
            <w:tcW w:w="1838" w:type="dxa"/>
            <w:tcBorders>
              <w:left w:val="single" w:sz="12" w:space="0" w:color="auto"/>
            </w:tcBorders>
          </w:tcPr>
          <w:p w14:paraId="31C41608"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4A8E0127" w14:textId="77777777" w:rsidR="00707358" w:rsidRDefault="00707358" w:rsidP="000A1AF8">
            <w:pPr>
              <w:pStyle w:val="Bezmezer"/>
              <w:tabs>
                <w:tab w:val="left" w:pos="1134"/>
                <w:tab w:val="left" w:pos="1418"/>
                <w:tab w:val="left" w:pos="1701"/>
              </w:tabs>
            </w:pPr>
            <w:r>
              <w:t>Textový řetězec</w:t>
            </w:r>
          </w:p>
        </w:tc>
      </w:tr>
      <w:tr w:rsidR="00707358" w14:paraId="73923E66" w14:textId="77777777" w:rsidTr="000A1AF8">
        <w:trPr>
          <w:jc w:val="center"/>
        </w:trPr>
        <w:tc>
          <w:tcPr>
            <w:tcW w:w="1838" w:type="dxa"/>
            <w:tcBorders>
              <w:left w:val="single" w:sz="12" w:space="0" w:color="auto"/>
            </w:tcBorders>
          </w:tcPr>
          <w:p w14:paraId="59960DD5"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6C9D8F60" w14:textId="77777777" w:rsidR="00707358" w:rsidRDefault="00707358" w:rsidP="000A1AF8">
            <w:pPr>
              <w:pStyle w:val="Bezmezer"/>
              <w:tabs>
                <w:tab w:val="left" w:pos="1134"/>
                <w:tab w:val="left" w:pos="1418"/>
                <w:tab w:val="left" w:pos="1701"/>
              </w:tabs>
            </w:pPr>
          </w:p>
        </w:tc>
      </w:tr>
      <w:tr w:rsidR="00707358" w14:paraId="29DAD3AE" w14:textId="77777777" w:rsidTr="000A1AF8">
        <w:trPr>
          <w:jc w:val="center"/>
        </w:trPr>
        <w:tc>
          <w:tcPr>
            <w:tcW w:w="1838" w:type="dxa"/>
            <w:tcBorders>
              <w:left w:val="single" w:sz="12" w:space="0" w:color="auto"/>
              <w:bottom w:val="single" w:sz="12" w:space="0" w:color="auto"/>
            </w:tcBorders>
          </w:tcPr>
          <w:p w14:paraId="4C70B7E1"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1B4B1113" w14:textId="77777777" w:rsidR="00707358" w:rsidRDefault="00707358" w:rsidP="000A1AF8">
            <w:pPr>
              <w:pStyle w:val="Bezmezer"/>
              <w:tabs>
                <w:tab w:val="left" w:pos="1134"/>
                <w:tab w:val="left" w:pos="1418"/>
                <w:tab w:val="left" w:pos="1701"/>
              </w:tabs>
            </w:pPr>
            <w:r>
              <w:t>Ano</w:t>
            </w:r>
          </w:p>
        </w:tc>
      </w:tr>
      <w:tr w:rsidR="00707358" w14:paraId="64DB99AA" w14:textId="77777777" w:rsidTr="000A1AF8">
        <w:trPr>
          <w:jc w:val="center"/>
        </w:trPr>
        <w:tc>
          <w:tcPr>
            <w:tcW w:w="1838" w:type="dxa"/>
            <w:tcBorders>
              <w:top w:val="single" w:sz="12" w:space="0" w:color="auto"/>
              <w:left w:val="single" w:sz="12" w:space="0" w:color="auto"/>
            </w:tcBorders>
          </w:tcPr>
          <w:p w14:paraId="4AF78284"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1456E6A9" w14:textId="77777777" w:rsidR="00707358" w:rsidRDefault="00707358" w:rsidP="000A1AF8">
            <w:pPr>
              <w:pStyle w:val="Bezmezer"/>
              <w:tabs>
                <w:tab w:val="left" w:pos="1134"/>
                <w:tab w:val="left" w:pos="1418"/>
                <w:tab w:val="left" w:pos="1701"/>
              </w:tabs>
            </w:pPr>
            <w:r>
              <w:t>transcript</w:t>
            </w:r>
          </w:p>
        </w:tc>
      </w:tr>
      <w:tr w:rsidR="00707358" w14:paraId="55A668EF" w14:textId="77777777" w:rsidTr="000A1AF8">
        <w:trPr>
          <w:jc w:val="center"/>
        </w:trPr>
        <w:tc>
          <w:tcPr>
            <w:tcW w:w="1838" w:type="dxa"/>
            <w:tcBorders>
              <w:left w:val="single" w:sz="12" w:space="0" w:color="auto"/>
            </w:tcBorders>
          </w:tcPr>
          <w:p w14:paraId="57A2F868"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22208BF8" w14:textId="77777777" w:rsidR="00707358" w:rsidRDefault="00707358" w:rsidP="000A1AF8">
            <w:pPr>
              <w:pStyle w:val="Bezmezer"/>
              <w:tabs>
                <w:tab w:val="left" w:pos="1134"/>
                <w:tab w:val="left" w:pos="1418"/>
                <w:tab w:val="left" w:pos="1701"/>
              </w:tabs>
            </w:pPr>
            <w:r>
              <w:t>Přepis zvuku do textového řetězce</w:t>
            </w:r>
          </w:p>
        </w:tc>
      </w:tr>
      <w:tr w:rsidR="00707358" w14:paraId="3F44CC0F" w14:textId="77777777" w:rsidTr="000A1AF8">
        <w:trPr>
          <w:jc w:val="center"/>
        </w:trPr>
        <w:tc>
          <w:tcPr>
            <w:tcW w:w="1838" w:type="dxa"/>
            <w:tcBorders>
              <w:left w:val="single" w:sz="12" w:space="0" w:color="auto"/>
            </w:tcBorders>
          </w:tcPr>
          <w:p w14:paraId="6C14695F"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661B4577" w14:textId="77777777" w:rsidR="00707358" w:rsidRDefault="00707358" w:rsidP="000A1AF8">
            <w:pPr>
              <w:pStyle w:val="Bezmezer"/>
              <w:tabs>
                <w:tab w:val="left" w:pos="1134"/>
                <w:tab w:val="left" w:pos="1418"/>
                <w:tab w:val="left" w:pos="1701"/>
              </w:tabs>
            </w:pPr>
            <w:r>
              <w:t>Textový řetězec</w:t>
            </w:r>
          </w:p>
        </w:tc>
      </w:tr>
      <w:tr w:rsidR="00707358" w14:paraId="7F1B2C64" w14:textId="77777777" w:rsidTr="000A1AF8">
        <w:trPr>
          <w:jc w:val="center"/>
        </w:trPr>
        <w:tc>
          <w:tcPr>
            <w:tcW w:w="1838" w:type="dxa"/>
            <w:tcBorders>
              <w:left w:val="single" w:sz="12" w:space="0" w:color="auto"/>
            </w:tcBorders>
          </w:tcPr>
          <w:p w14:paraId="4D552F85"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580CD383" w14:textId="77777777" w:rsidR="00707358" w:rsidRDefault="00707358" w:rsidP="000A1AF8">
            <w:pPr>
              <w:pStyle w:val="Bezmezer"/>
              <w:tabs>
                <w:tab w:val="left" w:pos="1134"/>
                <w:tab w:val="left" w:pos="1418"/>
                <w:tab w:val="left" w:pos="1701"/>
              </w:tabs>
            </w:pPr>
          </w:p>
        </w:tc>
      </w:tr>
      <w:tr w:rsidR="00707358" w14:paraId="43ED6296" w14:textId="77777777" w:rsidTr="000A1AF8">
        <w:trPr>
          <w:jc w:val="center"/>
        </w:trPr>
        <w:tc>
          <w:tcPr>
            <w:tcW w:w="1838" w:type="dxa"/>
            <w:tcBorders>
              <w:left w:val="single" w:sz="12" w:space="0" w:color="auto"/>
              <w:bottom w:val="single" w:sz="12" w:space="0" w:color="auto"/>
            </w:tcBorders>
          </w:tcPr>
          <w:p w14:paraId="5082F66F"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4B34CEC6" w14:textId="77777777" w:rsidR="00707358" w:rsidRDefault="00707358" w:rsidP="000A1AF8">
            <w:pPr>
              <w:pStyle w:val="Bezmezer"/>
              <w:tabs>
                <w:tab w:val="left" w:pos="1134"/>
                <w:tab w:val="left" w:pos="1418"/>
                <w:tab w:val="left" w:pos="1701"/>
              </w:tabs>
            </w:pPr>
            <w:r>
              <w:t>Ano</w:t>
            </w:r>
          </w:p>
        </w:tc>
      </w:tr>
      <w:tr w:rsidR="00707358" w14:paraId="250170E7" w14:textId="77777777" w:rsidTr="000A1AF8">
        <w:trPr>
          <w:jc w:val="center"/>
        </w:trPr>
        <w:tc>
          <w:tcPr>
            <w:tcW w:w="1838" w:type="dxa"/>
            <w:tcBorders>
              <w:top w:val="single" w:sz="12" w:space="0" w:color="auto"/>
              <w:left w:val="single" w:sz="12" w:space="0" w:color="auto"/>
            </w:tcBorders>
          </w:tcPr>
          <w:p w14:paraId="04EBFA79"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6BF4AF99" w14:textId="77777777" w:rsidR="00707358" w:rsidRDefault="00707358" w:rsidP="000A1AF8">
            <w:pPr>
              <w:pStyle w:val="Bezmezer"/>
              <w:tabs>
                <w:tab w:val="left" w:pos="1134"/>
                <w:tab w:val="left" w:pos="1418"/>
                <w:tab w:val="left" w:pos="1701"/>
              </w:tabs>
            </w:pPr>
            <w:r>
              <w:t>delay</w:t>
            </w:r>
          </w:p>
        </w:tc>
      </w:tr>
      <w:tr w:rsidR="00707358" w14:paraId="0090C66F" w14:textId="77777777" w:rsidTr="000A1AF8">
        <w:trPr>
          <w:jc w:val="center"/>
        </w:trPr>
        <w:tc>
          <w:tcPr>
            <w:tcW w:w="1838" w:type="dxa"/>
            <w:tcBorders>
              <w:left w:val="single" w:sz="12" w:space="0" w:color="auto"/>
            </w:tcBorders>
          </w:tcPr>
          <w:p w14:paraId="43550C2F"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30C13EBE" w14:textId="77777777" w:rsidR="00707358" w:rsidRDefault="00707358" w:rsidP="000A1AF8">
            <w:pPr>
              <w:pStyle w:val="Bezmezer"/>
              <w:tabs>
                <w:tab w:val="left" w:pos="1134"/>
                <w:tab w:val="left" w:pos="1418"/>
                <w:tab w:val="left" w:pos="1701"/>
              </w:tabs>
            </w:pPr>
            <w:r>
              <w:t>Doba prodlevy pro přehrání dalšího zvuku</w:t>
            </w:r>
          </w:p>
        </w:tc>
      </w:tr>
      <w:tr w:rsidR="00707358" w14:paraId="7140197F" w14:textId="77777777" w:rsidTr="000A1AF8">
        <w:trPr>
          <w:jc w:val="center"/>
        </w:trPr>
        <w:tc>
          <w:tcPr>
            <w:tcW w:w="1838" w:type="dxa"/>
            <w:tcBorders>
              <w:left w:val="single" w:sz="12" w:space="0" w:color="auto"/>
            </w:tcBorders>
          </w:tcPr>
          <w:p w14:paraId="4D1947C5"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5DE33A4A" w14:textId="77777777" w:rsidR="00707358" w:rsidRDefault="00707358" w:rsidP="000A1AF8">
            <w:pPr>
              <w:pStyle w:val="Bezmezer"/>
              <w:tabs>
                <w:tab w:val="left" w:pos="1134"/>
                <w:tab w:val="left" w:pos="1418"/>
                <w:tab w:val="left" w:pos="1701"/>
              </w:tabs>
            </w:pPr>
            <w:r>
              <w:t>Počet desítek milisekund</w:t>
            </w:r>
          </w:p>
        </w:tc>
      </w:tr>
      <w:tr w:rsidR="00707358" w14:paraId="63ADCE98" w14:textId="77777777" w:rsidTr="000A1AF8">
        <w:trPr>
          <w:jc w:val="center"/>
        </w:trPr>
        <w:tc>
          <w:tcPr>
            <w:tcW w:w="1838" w:type="dxa"/>
            <w:tcBorders>
              <w:left w:val="single" w:sz="12" w:space="0" w:color="auto"/>
            </w:tcBorders>
          </w:tcPr>
          <w:p w14:paraId="431F1D90"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1BBE040B" w14:textId="77777777" w:rsidR="00707358" w:rsidRDefault="00707358" w:rsidP="000A1AF8">
            <w:pPr>
              <w:pStyle w:val="Bezmezer"/>
              <w:tabs>
                <w:tab w:val="left" w:pos="1134"/>
                <w:tab w:val="left" w:pos="1418"/>
                <w:tab w:val="left" w:pos="1701"/>
              </w:tabs>
            </w:pPr>
          </w:p>
        </w:tc>
      </w:tr>
      <w:tr w:rsidR="00707358" w14:paraId="494C7A01" w14:textId="77777777" w:rsidTr="000A1AF8">
        <w:trPr>
          <w:jc w:val="center"/>
        </w:trPr>
        <w:tc>
          <w:tcPr>
            <w:tcW w:w="1838" w:type="dxa"/>
            <w:tcBorders>
              <w:left w:val="single" w:sz="12" w:space="0" w:color="auto"/>
              <w:bottom w:val="single" w:sz="12" w:space="0" w:color="auto"/>
            </w:tcBorders>
          </w:tcPr>
          <w:p w14:paraId="1DDB8AB1"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0A646A3E" w14:textId="77777777" w:rsidR="00707358" w:rsidRDefault="00707358" w:rsidP="000A1AF8">
            <w:pPr>
              <w:pStyle w:val="Bezmezer"/>
              <w:tabs>
                <w:tab w:val="left" w:pos="1134"/>
                <w:tab w:val="left" w:pos="1418"/>
                <w:tab w:val="left" w:pos="1701"/>
              </w:tabs>
            </w:pPr>
            <w:r>
              <w:t>Ne</w:t>
            </w:r>
          </w:p>
        </w:tc>
      </w:tr>
      <w:tr w:rsidR="00707358" w14:paraId="00D2AB62" w14:textId="77777777" w:rsidTr="000A1AF8">
        <w:trPr>
          <w:jc w:val="center"/>
        </w:trPr>
        <w:tc>
          <w:tcPr>
            <w:tcW w:w="1838" w:type="dxa"/>
            <w:tcBorders>
              <w:top w:val="single" w:sz="12" w:space="0" w:color="auto"/>
              <w:left w:val="single" w:sz="12" w:space="0" w:color="auto"/>
            </w:tcBorders>
          </w:tcPr>
          <w:p w14:paraId="15F15C05"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6763F59E" w14:textId="77777777" w:rsidR="00707358" w:rsidRDefault="00707358" w:rsidP="000A1AF8">
            <w:pPr>
              <w:pStyle w:val="Bezmezer"/>
              <w:tabs>
                <w:tab w:val="left" w:pos="1134"/>
                <w:tab w:val="left" w:pos="1418"/>
                <w:tab w:val="left" w:pos="1701"/>
              </w:tabs>
            </w:pPr>
            <w:r>
              <w:t>note</w:t>
            </w:r>
          </w:p>
        </w:tc>
      </w:tr>
      <w:tr w:rsidR="00707358" w14:paraId="05CF8765" w14:textId="77777777" w:rsidTr="000A1AF8">
        <w:trPr>
          <w:jc w:val="center"/>
        </w:trPr>
        <w:tc>
          <w:tcPr>
            <w:tcW w:w="1838" w:type="dxa"/>
            <w:tcBorders>
              <w:left w:val="single" w:sz="12" w:space="0" w:color="auto"/>
            </w:tcBorders>
          </w:tcPr>
          <w:p w14:paraId="2D05812E"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47398C7E" w14:textId="77777777" w:rsidR="00707358" w:rsidRDefault="00707358" w:rsidP="000A1AF8">
            <w:pPr>
              <w:pStyle w:val="Bezmezer"/>
              <w:tabs>
                <w:tab w:val="left" w:pos="1134"/>
                <w:tab w:val="left" w:pos="1418"/>
                <w:tab w:val="left" w:pos="1701"/>
              </w:tabs>
            </w:pPr>
            <w:r>
              <w:t>poznámka k hlášenému zvuku</w:t>
            </w:r>
          </w:p>
        </w:tc>
      </w:tr>
      <w:tr w:rsidR="00707358" w14:paraId="212E3AB7" w14:textId="77777777" w:rsidTr="000A1AF8">
        <w:trPr>
          <w:jc w:val="center"/>
        </w:trPr>
        <w:tc>
          <w:tcPr>
            <w:tcW w:w="1838" w:type="dxa"/>
            <w:tcBorders>
              <w:left w:val="single" w:sz="12" w:space="0" w:color="auto"/>
            </w:tcBorders>
          </w:tcPr>
          <w:p w14:paraId="0589DFBF"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155962C1" w14:textId="77777777" w:rsidR="00707358" w:rsidRDefault="00707358" w:rsidP="000A1AF8">
            <w:pPr>
              <w:pStyle w:val="Bezmezer"/>
              <w:tabs>
                <w:tab w:val="left" w:pos="1134"/>
                <w:tab w:val="left" w:pos="1418"/>
                <w:tab w:val="left" w:pos="1701"/>
              </w:tabs>
            </w:pPr>
            <w:r>
              <w:t>Textový řetězec</w:t>
            </w:r>
          </w:p>
        </w:tc>
      </w:tr>
      <w:tr w:rsidR="00707358" w14:paraId="56000697" w14:textId="77777777" w:rsidTr="000A1AF8">
        <w:trPr>
          <w:jc w:val="center"/>
        </w:trPr>
        <w:tc>
          <w:tcPr>
            <w:tcW w:w="1838" w:type="dxa"/>
            <w:tcBorders>
              <w:left w:val="single" w:sz="12" w:space="0" w:color="auto"/>
            </w:tcBorders>
          </w:tcPr>
          <w:p w14:paraId="058F4597"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646D73CA" w14:textId="77777777" w:rsidR="00707358" w:rsidRDefault="00707358" w:rsidP="000A1AF8">
            <w:pPr>
              <w:pStyle w:val="Bezmezer"/>
              <w:tabs>
                <w:tab w:val="left" w:pos="1134"/>
                <w:tab w:val="left" w:pos="1418"/>
                <w:tab w:val="left" w:pos="1701"/>
              </w:tabs>
            </w:pPr>
          </w:p>
        </w:tc>
      </w:tr>
      <w:tr w:rsidR="00707358" w14:paraId="6DCB9A4E" w14:textId="77777777" w:rsidTr="000A1AF8">
        <w:trPr>
          <w:jc w:val="center"/>
        </w:trPr>
        <w:tc>
          <w:tcPr>
            <w:tcW w:w="1838" w:type="dxa"/>
            <w:tcBorders>
              <w:left w:val="single" w:sz="12" w:space="0" w:color="auto"/>
              <w:bottom w:val="single" w:sz="18" w:space="0" w:color="auto"/>
            </w:tcBorders>
          </w:tcPr>
          <w:p w14:paraId="5A09B282"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41121565" w14:textId="77777777" w:rsidR="00707358" w:rsidRDefault="00707358" w:rsidP="000A1AF8">
            <w:pPr>
              <w:pStyle w:val="Bezmezer"/>
              <w:tabs>
                <w:tab w:val="left" w:pos="1134"/>
                <w:tab w:val="left" w:pos="1418"/>
                <w:tab w:val="left" w:pos="1701"/>
              </w:tabs>
            </w:pPr>
            <w:r>
              <w:t>ne</w:t>
            </w:r>
          </w:p>
        </w:tc>
      </w:tr>
      <w:tr w:rsidR="00707358" w14:paraId="3782F669" w14:textId="77777777" w:rsidTr="000A1AF8">
        <w:trPr>
          <w:jc w:val="center"/>
        </w:trPr>
        <w:tc>
          <w:tcPr>
            <w:tcW w:w="1838" w:type="dxa"/>
            <w:tcBorders>
              <w:top w:val="single" w:sz="18" w:space="0" w:color="auto"/>
            </w:tcBorders>
          </w:tcPr>
          <w:p w14:paraId="36EBA1A4"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08A4DB6F" w14:textId="77777777" w:rsidR="00707358" w:rsidRPr="009F5F40" w:rsidRDefault="00707358" w:rsidP="000A1AF8">
            <w:pPr>
              <w:pStyle w:val="Bezmezer"/>
              <w:tabs>
                <w:tab w:val="left" w:pos="1134"/>
                <w:tab w:val="left" w:pos="1418"/>
                <w:tab w:val="left" w:pos="1701"/>
              </w:tabs>
              <w:rPr>
                <w:szCs w:val="18"/>
              </w:rPr>
            </w:pPr>
            <w:r>
              <w:t>&lt;sound name="z0000</w:t>
            </w:r>
            <w:r w:rsidRPr="004F3460">
              <w:t xml:space="preserve">1" </w:t>
            </w:r>
            <w:hyperlink r:id="rId140" w:history="1">
              <w:r w:rsidRPr="004F3460">
                <w:t>transcript</w:t>
              </w:r>
            </w:hyperlink>
            <w:r w:rsidRPr="004F3460">
              <w:t>=“zastávka“ note=“jiná poloha hlasu“ /&gt;</w:t>
            </w:r>
          </w:p>
        </w:tc>
      </w:tr>
    </w:tbl>
    <w:p w14:paraId="3633DFC1" w14:textId="77777777" w:rsidR="00707358" w:rsidRDefault="00707358" w:rsidP="00707358">
      <w:pPr>
        <w:rPr>
          <w:rStyle w:val="Zdraznnintenzivn"/>
          <w:b w:val="0"/>
          <w:i w:val="0"/>
          <w:iCs w:val="0"/>
          <w:color w:val="365F91" w:themeColor="accent1" w:themeShade="BF"/>
        </w:rPr>
      </w:pPr>
    </w:p>
    <w:p w14:paraId="7F1BBF22" w14:textId="77777777" w:rsidR="00707358" w:rsidRPr="00046BC9" w:rsidRDefault="00707358" w:rsidP="00E2252B">
      <w:pPr>
        <w:pStyle w:val="Nadpis2"/>
        <w:rPr>
          <w:rStyle w:val="Zdraznnintenzivn"/>
          <w:b w:val="0"/>
          <w:i/>
          <w:color w:val="auto"/>
        </w:rPr>
      </w:pPr>
      <w:bookmarkStart w:id="910" w:name="_Toc523943138"/>
      <w:r w:rsidRPr="00046BC9">
        <w:rPr>
          <w:rStyle w:val="Zdraznnintenzivn"/>
          <w:b w:val="0"/>
          <w:i/>
          <w:color w:val="auto"/>
        </w:rPr>
        <w:t>Prototypy hlášení</w:t>
      </w:r>
      <w:bookmarkEnd w:id="910"/>
    </w:p>
    <w:p w14:paraId="66807B41" w14:textId="77777777" w:rsidR="00707358" w:rsidRPr="003B253D" w:rsidRDefault="00707358" w:rsidP="00707358">
      <w:pPr>
        <w:pStyle w:val="Textkomente"/>
        <w:tabs>
          <w:tab w:val="left" w:pos="1134"/>
          <w:tab w:val="left" w:pos="1418"/>
          <w:tab w:val="left" w:pos="1701"/>
        </w:tabs>
        <w:rPr>
          <w:sz w:val="22"/>
        </w:rPr>
      </w:pPr>
      <w:r w:rsidRPr="003B253D">
        <w:rPr>
          <w:sz w:val="22"/>
        </w:rPr>
        <w:t xml:space="preserve">Zde budou dodělány jednotlivé prototypy chování hlášení zvuků (použití prototypů nemá souvislost s dispečinkem, ale má souvislost s jednotným chováním vozidel IDP). Tyto prototypy musí být v souladu se souborem „Chování informačních systémů vozidel IDP“. Prototypy používají shodné zvuky, které jsou popsány v souboru </w:t>
      </w:r>
      <w:r w:rsidRPr="003B253D">
        <w:rPr>
          <w:b/>
          <w:sz w:val="22"/>
        </w:rPr>
        <w:t>sounds.xml</w:t>
      </w:r>
      <w:r w:rsidRPr="003B253D">
        <w:rPr>
          <w:sz w:val="22"/>
        </w:rPr>
        <w:t>.</w:t>
      </w:r>
      <w:r w:rsidRPr="003B253D">
        <w:rPr>
          <w:sz w:val="22"/>
        </w:rPr>
        <w:tab/>
      </w:r>
    </w:p>
    <w:p w14:paraId="6A0548D9" w14:textId="77777777" w:rsidR="00707358" w:rsidRPr="003B253D" w:rsidRDefault="00707358" w:rsidP="00707358">
      <w:pPr>
        <w:pStyle w:val="Textkomente"/>
        <w:tabs>
          <w:tab w:val="left" w:pos="1134"/>
          <w:tab w:val="left" w:pos="1418"/>
          <w:tab w:val="left" w:pos="1701"/>
        </w:tabs>
        <w:rPr>
          <w:sz w:val="22"/>
          <w:szCs w:val="22"/>
        </w:rPr>
      </w:pPr>
      <w:r w:rsidRPr="003B253D">
        <w:rPr>
          <w:sz w:val="22"/>
          <w:szCs w:val="22"/>
        </w:rPr>
        <w:t>Význam prototypů:</w:t>
      </w:r>
    </w:p>
    <w:p w14:paraId="67C89DAC" w14:textId="77777777" w:rsidR="00707358" w:rsidRPr="003B253D" w:rsidRDefault="00707358" w:rsidP="008F2D73">
      <w:pPr>
        <w:pStyle w:val="Textkomente"/>
        <w:numPr>
          <w:ilvl w:val="0"/>
          <w:numId w:val="132"/>
        </w:numPr>
        <w:tabs>
          <w:tab w:val="left" w:pos="284"/>
          <w:tab w:val="left" w:pos="567"/>
          <w:tab w:val="left" w:pos="851"/>
          <w:tab w:val="left" w:pos="1134"/>
          <w:tab w:val="left" w:pos="1418"/>
          <w:tab w:val="left" w:pos="1701"/>
        </w:tabs>
        <w:spacing w:after="120"/>
        <w:rPr>
          <w:sz w:val="22"/>
          <w:szCs w:val="22"/>
        </w:rPr>
      </w:pPr>
      <w:r w:rsidRPr="003B253D">
        <w:rPr>
          <w:sz w:val="22"/>
          <w:szCs w:val="22"/>
        </w:rPr>
        <w:t xml:space="preserve"> Spojování pevných frází a proměnných.</w:t>
      </w:r>
    </w:p>
    <w:p w14:paraId="1655BE75" w14:textId="77777777" w:rsidR="00707358" w:rsidRPr="003B253D" w:rsidRDefault="00707358" w:rsidP="008F2D73">
      <w:pPr>
        <w:pStyle w:val="Textkomente"/>
        <w:numPr>
          <w:ilvl w:val="0"/>
          <w:numId w:val="132"/>
        </w:numPr>
        <w:tabs>
          <w:tab w:val="left" w:pos="284"/>
          <w:tab w:val="left" w:pos="567"/>
          <w:tab w:val="left" w:pos="851"/>
          <w:tab w:val="left" w:pos="1134"/>
          <w:tab w:val="left" w:pos="1418"/>
          <w:tab w:val="left" w:pos="1701"/>
        </w:tabs>
        <w:spacing w:after="120"/>
        <w:rPr>
          <w:sz w:val="22"/>
          <w:szCs w:val="22"/>
        </w:rPr>
      </w:pPr>
      <w:r w:rsidRPr="003B253D">
        <w:rPr>
          <w:sz w:val="22"/>
          <w:szCs w:val="22"/>
        </w:rPr>
        <w:t xml:space="preserve"> Spojená hlášení mohou používat aliasy.</w:t>
      </w:r>
    </w:p>
    <w:p w14:paraId="7278425A" w14:textId="77777777" w:rsidR="00707358" w:rsidRPr="003B253D" w:rsidRDefault="00707358" w:rsidP="008F2D73">
      <w:pPr>
        <w:pStyle w:val="Textkomente"/>
        <w:numPr>
          <w:ilvl w:val="0"/>
          <w:numId w:val="132"/>
        </w:numPr>
        <w:tabs>
          <w:tab w:val="left" w:pos="284"/>
          <w:tab w:val="left" w:pos="567"/>
          <w:tab w:val="left" w:pos="851"/>
          <w:tab w:val="left" w:pos="1134"/>
          <w:tab w:val="left" w:pos="1418"/>
          <w:tab w:val="left" w:pos="1701"/>
        </w:tabs>
        <w:spacing w:after="120"/>
        <w:rPr>
          <w:sz w:val="22"/>
          <w:szCs w:val="22"/>
        </w:rPr>
      </w:pPr>
      <w:r w:rsidRPr="003B253D">
        <w:rPr>
          <w:sz w:val="22"/>
          <w:szCs w:val="22"/>
        </w:rPr>
        <w:t>Prototypy mají definováno směrování hlášení.</w:t>
      </w:r>
    </w:p>
    <w:p w14:paraId="0A966B36" w14:textId="77777777" w:rsidR="00707358" w:rsidRPr="003B253D" w:rsidRDefault="00707358" w:rsidP="00707358">
      <w:pPr>
        <w:tabs>
          <w:tab w:val="left" w:pos="1134"/>
          <w:tab w:val="left" w:pos="1418"/>
          <w:tab w:val="left" w:pos="1701"/>
        </w:tabs>
      </w:pPr>
      <w:r w:rsidRPr="003B253D">
        <w:t xml:space="preserve">V tomto případě mohou mít proměnné další parametry, jako: jazyk, způsob hlášení výčtu, způsob hlášení čísel, kontext hlášení zastávky, apod. </w:t>
      </w:r>
    </w:p>
    <w:p w14:paraId="479BBB7A" w14:textId="77777777" w:rsidR="00707358" w:rsidRPr="003B253D" w:rsidRDefault="00707358" w:rsidP="00707358">
      <w:r w:rsidRPr="003B253D">
        <w:t>Prototypy hlášení definují hlášení probíhající uvnitř a vně vozidla (viz předchozí kapitoly). Jejich přesná definice bude uvedena v souboru „prototypes.xml“ a bude přesně navázána na chování vozidla popsaného v souboru „</w:t>
      </w:r>
      <w:r w:rsidRPr="003B253D">
        <w:rPr>
          <w:b/>
          <w:i/>
        </w:rPr>
        <w:t>Chování informačního systému IDP</w:t>
      </w:r>
      <w:r w:rsidRPr="003B253D">
        <w:t>“.</w:t>
      </w:r>
    </w:p>
    <w:p w14:paraId="3C740E63" w14:textId="77777777" w:rsidR="00707358" w:rsidRPr="003B253D" w:rsidRDefault="00707358" w:rsidP="00707358">
      <w:r w:rsidRPr="003B253D">
        <w:t>Prototypy se určují předefinovanou strukturu hlášení, do které jsou aktuálně dosazovány proměnné dané jízdou vozidla, tj. obvykle názvy zastávek a číslovky.</w:t>
      </w:r>
    </w:p>
    <w:p w14:paraId="4B58C85A" w14:textId="77777777" w:rsidR="00707358" w:rsidRDefault="00707358" w:rsidP="00707358">
      <w:r>
        <w:t>Z – zastávka</w:t>
      </w:r>
    </w:p>
    <w:p w14:paraId="280AFD1D" w14:textId="77777777" w:rsidR="00707358" w:rsidRDefault="00707358" w:rsidP="00707358">
      <w:r>
        <w:t>C – číslo</w:t>
      </w:r>
    </w:p>
    <w:p w14:paraId="489D01E6" w14:textId="77777777" w:rsidR="00707358" w:rsidRDefault="00707358" w:rsidP="00707358">
      <w:pPr>
        <w:tabs>
          <w:tab w:val="left" w:pos="1134"/>
          <w:tab w:val="left" w:pos="1418"/>
          <w:tab w:val="left" w:pos="1701"/>
        </w:tabs>
      </w:pPr>
      <w:r>
        <w:t>@@@@@ hodnoty dosazené do hlášení z jízdního řádu.</w:t>
      </w:r>
    </w:p>
    <w:p w14:paraId="4A5EAF84" w14:textId="77777777" w:rsidR="00707358" w:rsidRPr="008A7680" w:rsidRDefault="00707358" w:rsidP="00707358">
      <w:pPr>
        <w:tabs>
          <w:tab w:val="left" w:pos="1134"/>
          <w:tab w:val="left" w:pos="1418"/>
          <w:tab w:val="left" w:pos="1701"/>
        </w:tabs>
      </w:pPr>
      <w:r w:rsidRPr="008A7680">
        <w:t>Definice prototypů zvukových hlášení bude dále řešena</w:t>
      </w:r>
      <w:r w:rsidR="001A5CFE" w:rsidRPr="008A7680">
        <w:t>.</w:t>
      </w:r>
    </w:p>
    <w:p w14:paraId="2D80486D" w14:textId="77777777" w:rsidR="00707358" w:rsidRPr="00901D7C" w:rsidRDefault="00707358" w:rsidP="00E2252B">
      <w:pPr>
        <w:pStyle w:val="Nadpis2"/>
        <w:rPr>
          <w:rStyle w:val="Zdraznnintenzivn"/>
          <w:b w:val="0"/>
          <w:i/>
          <w:iCs/>
          <w:color w:val="auto"/>
        </w:rPr>
      </w:pPr>
      <w:bookmarkStart w:id="911" w:name="_Toc523943139"/>
      <w:r w:rsidRPr="00901D7C">
        <w:rPr>
          <w:rStyle w:val="Zdraznnintenzivn"/>
          <w:b w:val="0"/>
          <w:i/>
          <w:color w:val="auto"/>
        </w:rPr>
        <w:t>Statusové zprávy</w:t>
      </w:r>
      <w:bookmarkEnd w:id="911"/>
    </w:p>
    <w:p w14:paraId="2D673F89" w14:textId="77777777" w:rsidR="00707358" w:rsidRDefault="00707358" w:rsidP="002D29E4">
      <w:pPr>
        <w:pStyle w:val="Nadpis3"/>
      </w:pPr>
      <w:bookmarkStart w:id="912" w:name="_Toc523943140"/>
      <w:r>
        <w:t>Obecný popis kódových zpráv</w:t>
      </w:r>
      <w:bookmarkEnd w:id="912"/>
    </w:p>
    <w:p w14:paraId="6CFD3E9D" w14:textId="77777777" w:rsidR="00707358" w:rsidRDefault="00707358" w:rsidP="00707358">
      <w:pPr>
        <w:tabs>
          <w:tab w:val="left" w:pos="1134"/>
          <w:tab w:val="left" w:pos="1418"/>
          <w:tab w:val="left" w:pos="1701"/>
        </w:tabs>
      </w:pPr>
      <w:r>
        <w:t xml:space="preserve">Statusové zprávy zde definované jsou určeny pro zobrazení na LCD terminálu řidiče a jsou určeny pro odeslání stavu vozidla na dispečink IDP, proto jejich text musí být krátký a výstižný (předpokládaná délka max. do 32 znaků). Způsob odeslání zpráv je popsán v souboru „IDP komunikace“, který řeší jednotnou komunikaci s dispečinkem IDP. </w:t>
      </w:r>
    </w:p>
    <w:p w14:paraId="4A57F0B1" w14:textId="77777777" w:rsidR="00707358" w:rsidRDefault="00707358" w:rsidP="00707358">
      <w:pPr>
        <w:tabs>
          <w:tab w:val="left" w:pos="1134"/>
          <w:tab w:val="left" w:pos="1418"/>
          <w:tab w:val="left" w:pos="1701"/>
        </w:tabs>
      </w:pPr>
      <w:r>
        <w:t>Soubor obsahuje seznam předdefinovaných zpráv na dispečink, které může řidič odeslat.</w:t>
      </w:r>
      <w:r w:rsidRPr="00B901CE">
        <w:t xml:space="preserve"> </w:t>
      </w:r>
      <w:r>
        <w:t>Jednotlivé zprávy mohou mít definovánu různou prioritu – ta je využívána na dispečink pro zobrazení dispečerovi. Tento seznam musí být jednotný napříč dopravci v celém IDP, jinak by jej dispečink neuměl správně vyhodnotit.</w:t>
      </w:r>
    </w:p>
    <w:p w14:paraId="2AB98042" w14:textId="77777777" w:rsidR="00707358" w:rsidRPr="003C59D6" w:rsidRDefault="00707358" w:rsidP="00707358">
      <w:pPr>
        <w:tabs>
          <w:tab w:val="left" w:pos="1134"/>
          <w:tab w:val="left" w:pos="1418"/>
          <w:tab w:val="left" w:pos="1701"/>
        </w:tabs>
      </w:pPr>
      <w:r w:rsidRPr="003C59D6">
        <w:t>Název souboru „</w:t>
      </w:r>
      <w:r w:rsidRPr="00B901CE">
        <w:rPr>
          <w:b/>
        </w:rPr>
        <w:t>statusMessages.xml</w:t>
      </w:r>
      <w:r w:rsidRPr="003C59D6">
        <w:t>“</w:t>
      </w:r>
    </w:p>
    <w:p w14:paraId="297A222B" w14:textId="77777777" w:rsidR="00707358" w:rsidRDefault="00707358" w:rsidP="002D29E4">
      <w:pPr>
        <w:pStyle w:val="Nadpis3"/>
      </w:pPr>
      <w:bookmarkStart w:id="913" w:name="_Toc523943141"/>
      <w:r>
        <w:t>Příklad použití definice kódových zpráv</w:t>
      </w:r>
      <w:bookmarkEnd w:id="913"/>
    </w:p>
    <w:p w14:paraId="4D7D9C52" w14:textId="77777777" w:rsidR="00707358" w:rsidRDefault="00707358" w:rsidP="00707358">
      <w:pPr>
        <w:tabs>
          <w:tab w:val="left" w:pos="1134"/>
          <w:tab w:val="left" w:pos="1418"/>
          <w:tab w:val="left" w:pos="1701"/>
        </w:tabs>
      </w:pPr>
      <w:r>
        <w:t>Ukázka příkladu použití souboru kódových zpráv.</w:t>
      </w:r>
    </w:p>
    <w:p w14:paraId="66E2C151" w14:textId="77777777" w:rsidR="00707358" w:rsidRPr="004F3460" w:rsidRDefault="00707358" w:rsidP="00707358">
      <w:pPr>
        <w:pStyle w:val="Xml"/>
      </w:pPr>
      <w:r w:rsidRPr="004F3460">
        <w:t>Příklad:</w:t>
      </w:r>
    </w:p>
    <w:p w14:paraId="241F1DDD" w14:textId="77777777" w:rsidR="00707358" w:rsidRPr="000A0E72" w:rsidRDefault="00707358" w:rsidP="00707358">
      <w:pPr>
        <w:pStyle w:val="Xml"/>
        <w:rPr>
          <w:noProof/>
          <w:highlight w:val="white"/>
        </w:rPr>
      </w:pPr>
      <w:r w:rsidRPr="000A0E72">
        <w:rPr>
          <w:noProof/>
          <w:highlight w:val="white"/>
        </w:rPr>
        <w:t>&lt;?xml version="1.0"?&gt;</w:t>
      </w:r>
    </w:p>
    <w:p w14:paraId="58C96E2B" w14:textId="77777777" w:rsidR="00707358" w:rsidRPr="000A0E72" w:rsidRDefault="00707358" w:rsidP="00707358">
      <w:pPr>
        <w:pStyle w:val="Xml"/>
        <w:rPr>
          <w:noProof/>
          <w:highlight w:val="white"/>
        </w:rPr>
      </w:pPr>
      <w:r w:rsidRPr="000A0E72">
        <w:rPr>
          <w:noProof/>
          <w:highlight w:val="white"/>
        </w:rPr>
        <w:t>&lt;statusMessages creationDate="2014-06-03T11:53:24"&gt;</w:t>
      </w:r>
    </w:p>
    <w:p w14:paraId="42943B04" w14:textId="77777777" w:rsidR="00707358" w:rsidRPr="000A0E72" w:rsidRDefault="00707358" w:rsidP="00707358">
      <w:pPr>
        <w:pStyle w:val="Xml"/>
        <w:rPr>
          <w:noProof/>
          <w:highlight w:val="white"/>
        </w:rPr>
      </w:pPr>
      <w:r>
        <w:rPr>
          <w:noProof/>
          <w:highlight w:val="white"/>
        </w:rPr>
        <w:tab/>
      </w:r>
      <w:r w:rsidRPr="000A0E72">
        <w:rPr>
          <w:noProof/>
          <w:highlight w:val="white"/>
        </w:rPr>
        <w:t>&lt;message code="0" name="havárie" /&gt;</w:t>
      </w:r>
    </w:p>
    <w:p w14:paraId="4BA8E8A9" w14:textId="77777777" w:rsidR="00707358" w:rsidRPr="000A0E72" w:rsidRDefault="00707358" w:rsidP="00707358">
      <w:pPr>
        <w:pStyle w:val="Xml"/>
        <w:rPr>
          <w:noProof/>
          <w:highlight w:val="white"/>
        </w:rPr>
      </w:pPr>
      <w:r>
        <w:rPr>
          <w:noProof/>
          <w:highlight w:val="white"/>
        </w:rPr>
        <w:tab/>
      </w:r>
      <w:r w:rsidRPr="000A0E72">
        <w:rPr>
          <w:noProof/>
          <w:highlight w:val="white"/>
        </w:rPr>
        <w:t>&lt;message code="1" name="nouze" note="absolutní přednost na CED" priority="1" /&gt;</w:t>
      </w:r>
    </w:p>
    <w:p w14:paraId="29F27DED" w14:textId="77777777" w:rsidR="00707358" w:rsidRPr="000A0E72" w:rsidRDefault="00707358" w:rsidP="00707358">
      <w:pPr>
        <w:pStyle w:val="Xml"/>
        <w:rPr>
          <w:noProof/>
        </w:rPr>
      </w:pPr>
      <w:r w:rsidRPr="000A0E72">
        <w:rPr>
          <w:noProof/>
          <w:highlight w:val="white"/>
        </w:rPr>
        <w:t>&lt;/statusMessages &gt;</w:t>
      </w:r>
    </w:p>
    <w:p w14:paraId="56D5C177" w14:textId="77777777" w:rsidR="00707358" w:rsidRDefault="00707358" w:rsidP="002D29E4">
      <w:pPr>
        <w:pStyle w:val="Nadpis3"/>
      </w:pPr>
      <w:bookmarkStart w:id="914" w:name="_Toc523943142"/>
      <w:r>
        <w:t>Popis polí souboru statusových zpráv</w:t>
      </w:r>
      <w:bookmarkEnd w:id="914"/>
    </w:p>
    <w:p w14:paraId="616BE04C" w14:textId="77777777" w:rsidR="00707358" w:rsidRPr="00BC6D64" w:rsidRDefault="00707358" w:rsidP="00707358">
      <w:pPr>
        <w:tabs>
          <w:tab w:val="left" w:pos="1134"/>
          <w:tab w:val="left" w:pos="1418"/>
          <w:tab w:val="left" w:pos="1701"/>
        </w:tabs>
      </w:pPr>
      <w:r w:rsidRPr="00BC6D64">
        <w:t>Popis jednotlivých elementů</w:t>
      </w:r>
    </w:p>
    <w:p w14:paraId="0288BD4C" w14:textId="77777777" w:rsidR="00707358" w:rsidRPr="001A5CFE" w:rsidRDefault="00707358" w:rsidP="00C75FF4">
      <w:pPr>
        <w:pStyle w:val="Nadpis4"/>
        <w:rPr>
          <w:rStyle w:val="Siln"/>
          <w:b/>
          <w:bCs/>
        </w:rPr>
      </w:pPr>
      <w:r w:rsidRPr="001A5CFE">
        <w:rPr>
          <w:rStyle w:val="Siln"/>
          <w:b/>
          <w:bCs/>
        </w:rPr>
        <w:t>Datum vytvoření souboru „statusMessages“</w:t>
      </w:r>
    </w:p>
    <w:p w14:paraId="52D2BF7C" w14:textId="77777777" w:rsidR="00707358" w:rsidRPr="00B901CE" w:rsidRDefault="00707358" w:rsidP="00707358">
      <w:pPr>
        <w:tabs>
          <w:tab w:val="left" w:pos="1134"/>
          <w:tab w:val="left" w:pos="1418"/>
          <w:tab w:val="left" w:pos="1701"/>
        </w:tabs>
      </w:pPr>
      <w:r>
        <w:t>V této části je definován vznik souboru „statusových zpráv“ z vozidla.</w:t>
      </w:r>
    </w:p>
    <w:tbl>
      <w:tblPr>
        <w:tblW w:w="9062" w:type="dxa"/>
        <w:jc w:val="center"/>
        <w:tblLook w:val="04A0" w:firstRow="1" w:lastRow="0" w:firstColumn="1" w:lastColumn="0" w:noHBand="0" w:noVBand="1"/>
      </w:tblPr>
      <w:tblGrid>
        <w:gridCol w:w="1838"/>
        <w:gridCol w:w="7224"/>
      </w:tblGrid>
      <w:tr w:rsidR="00707358" w14:paraId="5D8E22B4"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7A08DEB3"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41546406" w14:textId="77777777" w:rsidR="00707358" w:rsidRDefault="00707358" w:rsidP="000A1AF8">
            <w:pPr>
              <w:pStyle w:val="Bezmezer"/>
              <w:tabs>
                <w:tab w:val="left" w:pos="1134"/>
                <w:tab w:val="left" w:pos="1418"/>
                <w:tab w:val="left" w:pos="1701"/>
              </w:tabs>
            </w:pPr>
            <w:r w:rsidRPr="004F3460">
              <w:t>statusMessages</w:t>
            </w:r>
          </w:p>
        </w:tc>
      </w:tr>
      <w:tr w:rsidR="00707358" w14:paraId="6C23EF70" w14:textId="77777777" w:rsidTr="000A1AF8">
        <w:trPr>
          <w:jc w:val="center"/>
        </w:trPr>
        <w:tc>
          <w:tcPr>
            <w:tcW w:w="1838" w:type="dxa"/>
            <w:tcBorders>
              <w:top w:val="single" w:sz="8" w:space="0" w:color="auto"/>
              <w:left w:val="single" w:sz="12" w:space="0" w:color="auto"/>
            </w:tcBorders>
          </w:tcPr>
          <w:p w14:paraId="30D63C24"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25CE085F" w14:textId="77777777" w:rsidR="00707358" w:rsidRDefault="00707358" w:rsidP="000A1AF8">
            <w:pPr>
              <w:pStyle w:val="Bezmezer"/>
              <w:tabs>
                <w:tab w:val="left" w:pos="1134"/>
                <w:tab w:val="left" w:pos="1418"/>
                <w:tab w:val="left" w:pos="1701"/>
              </w:tabs>
            </w:pPr>
            <w:r w:rsidRPr="004F3460">
              <w:t>statusMessages</w:t>
            </w:r>
          </w:p>
        </w:tc>
      </w:tr>
      <w:tr w:rsidR="00707358" w14:paraId="5D760AE0" w14:textId="77777777" w:rsidTr="000A1AF8">
        <w:trPr>
          <w:jc w:val="center"/>
        </w:trPr>
        <w:tc>
          <w:tcPr>
            <w:tcW w:w="1838" w:type="dxa"/>
            <w:tcBorders>
              <w:left w:val="single" w:sz="12" w:space="0" w:color="auto"/>
            </w:tcBorders>
          </w:tcPr>
          <w:p w14:paraId="39A58E1B"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1F496360" w14:textId="77777777" w:rsidR="00707358" w:rsidRDefault="00707358" w:rsidP="000A1AF8">
            <w:pPr>
              <w:pStyle w:val="Bezmezer"/>
              <w:tabs>
                <w:tab w:val="left" w:pos="1134"/>
                <w:tab w:val="left" w:pos="1418"/>
                <w:tab w:val="left" w:pos="1701"/>
              </w:tabs>
            </w:pPr>
            <w:r>
              <w:t>Obsahuje seznam zpráv</w:t>
            </w:r>
          </w:p>
        </w:tc>
      </w:tr>
      <w:tr w:rsidR="00707358" w14:paraId="304177AB" w14:textId="77777777" w:rsidTr="000A1AF8">
        <w:trPr>
          <w:jc w:val="center"/>
        </w:trPr>
        <w:tc>
          <w:tcPr>
            <w:tcW w:w="1838" w:type="dxa"/>
            <w:tcBorders>
              <w:left w:val="single" w:sz="12" w:space="0" w:color="auto"/>
            </w:tcBorders>
          </w:tcPr>
          <w:p w14:paraId="148C2BA3"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6072D425" w14:textId="77777777" w:rsidR="00707358" w:rsidRDefault="00707358" w:rsidP="000A1AF8">
            <w:pPr>
              <w:pStyle w:val="Bezmezer"/>
              <w:tabs>
                <w:tab w:val="left" w:pos="1134"/>
                <w:tab w:val="left" w:pos="1418"/>
                <w:tab w:val="left" w:pos="1701"/>
              </w:tabs>
            </w:pPr>
          </w:p>
        </w:tc>
      </w:tr>
      <w:tr w:rsidR="00707358" w14:paraId="0148B0F1" w14:textId="77777777" w:rsidTr="000A1AF8">
        <w:trPr>
          <w:jc w:val="center"/>
        </w:trPr>
        <w:tc>
          <w:tcPr>
            <w:tcW w:w="1838" w:type="dxa"/>
            <w:tcBorders>
              <w:left w:val="single" w:sz="12" w:space="0" w:color="auto"/>
            </w:tcBorders>
          </w:tcPr>
          <w:p w14:paraId="5A98A7FF"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2D71C96A" w14:textId="77777777" w:rsidR="00707358" w:rsidRDefault="00707358" w:rsidP="000A1AF8">
            <w:pPr>
              <w:pStyle w:val="Bezmezer"/>
              <w:tabs>
                <w:tab w:val="left" w:pos="1134"/>
                <w:tab w:val="left" w:pos="1418"/>
                <w:tab w:val="left" w:pos="1701"/>
              </w:tabs>
            </w:pPr>
          </w:p>
        </w:tc>
      </w:tr>
      <w:tr w:rsidR="00707358" w14:paraId="69B8F965" w14:textId="77777777" w:rsidTr="000A1AF8">
        <w:trPr>
          <w:jc w:val="center"/>
        </w:trPr>
        <w:tc>
          <w:tcPr>
            <w:tcW w:w="1838" w:type="dxa"/>
            <w:tcBorders>
              <w:left w:val="single" w:sz="12" w:space="0" w:color="auto"/>
              <w:bottom w:val="single" w:sz="12" w:space="0" w:color="auto"/>
            </w:tcBorders>
          </w:tcPr>
          <w:p w14:paraId="5CB8C153"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36DD7AB3" w14:textId="77777777" w:rsidR="00707358" w:rsidRDefault="00707358" w:rsidP="000A1AF8">
            <w:pPr>
              <w:pStyle w:val="Bezmezer"/>
              <w:tabs>
                <w:tab w:val="left" w:pos="1134"/>
                <w:tab w:val="left" w:pos="1418"/>
                <w:tab w:val="left" w:pos="1701"/>
              </w:tabs>
            </w:pPr>
            <w:r>
              <w:t>Ano</w:t>
            </w:r>
          </w:p>
        </w:tc>
      </w:tr>
      <w:tr w:rsidR="00707358" w14:paraId="761EC722" w14:textId="77777777" w:rsidTr="000A1AF8">
        <w:trPr>
          <w:jc w:val="center"/>
        </w:trPr>
        <w:tc>
          <w:tcPr>
            <w:tcW w:w="1838" w:type="dxa"/>
            <w:tcBorders>
              <w:top w:val="single" w:sz="12" w:space="0" w:color="auto"/>
              <w:left w:val="single" w:sz="12" w:space="0" w:color="auto"/>
            </w:tcBorders>
          </w:tcPr>
          <w:p w14:paraId="784485C2"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77CC5D28" w14:textId="77777777" w:rsidR="00707358" w:rsidRDefault="00707358" w:rsidP="000A1AF8">
            <w:pPr>
              <w:pStyle w:val="Bezmezer"/>
              <w:tabs>
                <w:tab w:val="left" w:pos="1134"/>
                <w:tab w:val="left" w:pos="1418"/>
                <w:tab w:val="left" w:pos="1701"/>
              </w:tabs>
            </w:pPr>
            <w:r>
              <w:t>creationDate</w:t>
            </w:r>
          </w:p>
        </w:tc>
      </w:tr>
      <w:tr w:rsidR="00707358" w14:paraId="74ACCA69" w14:textId="77777777" w:rsidTr="000A1AF8">
        <w:trPr>
          <w:jc w:val="center"/>
        </w:trPr>
        <w:tc>
          <w:tcPr>
            <w:tcW w:w="1838" w:type="dxa"/>
            <w:tcBorders>
              <w:left w:val="single" w:sz="12" w:space="0" w:color="auto"/>
            </w:tcBorders>
          </w:tcPr>
          <w:p w14:paraId="15CA4A15"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0C88BC4F" w14:textId="77777777" w:rsidR="00707358" w:rsidRDefault="00707358" w:rsidP="000A1AF8">
            <w:pPr>
              <w:pStyle w:val="Bezmezer"/>
              <w:tabs>
                <w:tab w:val="left" w:pos="1134"/>
                <w:tab w:val="left" w:pos="1418"/>
                <w:tab w:val="left" w:pos="1701"/>
              </w:tabs>
            </w:pPr>
            <w:r>
              <w:t>Datum vytvoření souboru</w:t>
            </w:r>
          </w:p>
        </w:tc>
      </w:tr>
      <w:tr w:rsidR="00707358" w14:paraId="422D4284" w14:textId="77777777" w:rsidTr="000A1AF8">
        <w:trPr>
          <w:jc w:val="center"/>
        </w:trPr>
        <w:tc>
          <w:tcPr>
            <w:tcW w:w="1838" w:type="dxa"/>
            <w:tcBorders>
              <w:left w:val="single" w:sz="12" w:space="0" w:color="auto"/>
            </w:tcBorders>
          </w:tcPr>
          <w:p w14:paraId="23DE0253"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170BFE73" w14:textId="77777777" w:rsidR="00707358" w:rsidRDefault="00707358" w:rsidP="000A1AF8">
            <w:pPr>
              <w:pStyle w:val="Bezmezer"/>
              <w:tabs>
                <w:tab w:val="left" w:pos="1134"/>
                <w:tab w:val="left" w:pos="1418"/>
                <w:tab w:val="left" w:pos="1701"/>
              </w:tabs>
            </w:pPr>
            <w:r>
              <w:t>“YYYY-MM-DDThh:mm:ss“</w:t>
            </w:r>
          </w:p>
        </w:tc>
      </w:tr>
      <w:tr w:rsidR="00707358" w14:paraId="2B0081C3" w14:textId="77777777" w:rsidTr="000A1AF8">
        <w:trPr>
          <w:jc w:val="center"/>
        </w:trPr>
        <w:tc>
          <w:tcPr>
            <w:tcW w:w="1838" w:type="dxa"/>
            <w:tcBorders>
              <w:left w:val="single" w:sz="12" w:space="0" w:color="auto"/>
            </w:tcBorders>
          </w:tcPr>
          <w:p w14:paraId="5D5D9965"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6AD2908E" w14:textId="77777777" w:rsidR="00707358" w:rsidRDefault="00707358" w:rsidP="000A1AF8">
            <w:pPr>
              <w:pStyle w:val="Bezmezer"/>
              <w:tabs>
                <w:tab w:val="left" w:pos="1134"/>
                <w:tab w:val="left" w:pos="1418"/>
                <w:tab w:val="left" w:pos="1701"/>
              </w:tabs>
            </w:pPr>
          </w:p>
        </w:tc>
      </w:tr>
      <w:tr w:rsidR="00707358" w14:paraId="5BE650D2" w14:textId="77777777" w:rsidTr="000A1AF8">
        <w:trPr>
          <w:jc w:val="center"/>
        </w:trPr>
        <w:tc>
          <w:tcPr>
            <w:tcW w:w="1838" w:type="dxa"/>
            <w:tcBorders>
              <w:left w:val="single" w:sz="12" w:space="0" w:color="auto"/>
              <w:bottom w:val="single" w:sz="18" w:space="0" w:color="auto"/>
            </w:tcBorders>
          </w:tcPr>
          <w:p w14:paraId="4D7ED827"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1637207E" w14:textId="77777777" w:rsidR="00707358" w:rsidRDefault="00707358" w:rsidP="000A1AF8">
            <w:pPr>
              <w:pStyle w:val="Bezmezer"/>
              <w:tabs>
                <w:tab w:val="left" w:pos="1134"/>
                <w:tab w:val="left" w:pos="1418"/>
                <w:tab w:val="left" w:pos="1701"/>
              </w:tabs>
            </w:pPr>
            <w:r>
              <w:t>Ano</w:t>
            </w:r>
          </w:p>
        </w:tc>
      </w:tr>
      <w:tr w:rsidR="00707358" w14:paraId="1CB99078" w14:textId="77777777" w:rsidTr="000A1AF8">
        <w:trPr>
          <w:jc w:val="center"/>
        </w:trPr>
        <w:tc>
          <w:tcPr>
            <w:tcW w:w="1838" w:type="dxa"/>
            <w:tcBorders>
              <w:top w:val="single" w:sz="18" w:space="0" w:color="auto"/>
            </w:tcBorders>
          </w:tcPr>
          <w:p w14:paraId="2DB77A55"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72DCD3E3" w14:textId="77777777" w:rsidR="00707358" w:rsidRPr="009F5F40" w:rsidRDefault="00707358" w:rsidP="000A1AF8">
            <w:pPr>
              <w:pStyle w:val="Bezmezer"/>
              <w:tabs>
                <w:tab w:val="left" w:pos="1134"/>
                <w:tab w:val="left" w:pos="1418"/>
                <w:tab w:val="left" w:pos="1701"/>
              </w:tabs>
              <w:rPr>
                <w:szCs w:val="18"/>
              </w:rPr>
            </w:pPr>
            <w:r w:rsidRPr="004F3460">
              <w:t>&lt;statusMessages creationDate</w:t>
            </w:r>
            <w:r>
              <w:t>=“2014-06-03T11:36:54“&gt;</w:t>
            </w:r>
          </w:p>
        </w:tc>
      </w:tr>
    </w:tbl>
    <w:p w14:paraId="15E81FBE" w14:textId="77777777" w:rsidR="00707358" w:rsidRPr="001A5CFE" w:rsidRDefault="00707358" w:rsidP="00C75FF4">
      <w:pPr>
        <w:pStyle w:val="Nadpis4"/>
        <w:rPr>
          <w:rStyle w:val="Siln"/>
          <w:b/>
          <w:bCs/>
        </w:rPr>
      </w:pPr>
      <w:r w:rsidRPr="001A5CFE">
        <w:rPr>
          <w:rStyle w:val="Siln"/>
          <w:b/>
          <w:bCs/>
        </w:rPr>
        <w:t>Popis těla zprávy – „message“</w:t>
      </w:r>
    </w:p>
    <w:p w14:paraId="05166ED4" w14:textId="77777777" w:rsidR="00707358" w:rsidRPr="005D5325" w:rsidRDefault="00707358" w:rsidP="00707358">
      <w:pPr>
        <w:tabs>
          <w:tab w:val="left" w:pos="1134"/>
          <w:tab w:val="left" w:pos="1418"/>
          <w:tab w:val="left" w:pos="1701"/>
        </w:tabs>
      </w:pPr>
      <w:r>
        <w:t>V rámci těla zprávy se nachází kód zprávy odesílaný na dispečink dle souboru „Přenos dat mezi vozidly a dispečinkem IDP“. Řidiči je nutno před odesláním zobrazit text charakterizující kódovou zprávu dle níže popsaných atributů.</w:t>
      </w:r>
    </w:p>
    <w:tbl>
      <w:tblPr>
        <w:tblW w:w="9159" w:type="dxa"/>
        <w:jc w:val="center"/>
        <w:tblLook w:val="04A0" w:firstRow="1" w:lastRow="0" w:firstColumn="1" w:lastColumn="0" w:noHBand="0" w:noVBand="1"/>
      </w:tblPr>
      <w:tblGrid>
        <w:gridCol w:w="1935"/>
        <w:gridCol w:w="7214"/>
        <w:gridCol w:w="10"/>
      </w:tblGrid>
      <w:tr w:rsidR="00707358" w14:paraId="3F8A9747" w14:textId="77777777" w:rsidTr="000A1AF8">
        <w:trPr>
          <w:gridAfter w:val="1"/>
          <w:wAfter w:w="10" w:type="dxa"/>
          <w:jc w:val="center"/>
        </w:trPr>
        <w:tc>
          <w:tcPr>
            <w:tcW w:w="1935" w:type="dxa"/>
            <w:tcBorders>
              <w:top w:val="single" w:sz="12" w:space="0" w:color="auto"/>
              <w:left w:val="single" w:sz="12" w:space="0" w:color="auto"/>
              <w:bottom w:val="single" w:sz="8" w:space="0" w:color="auto"/>
            </w:tcBorders>
            <w:shd w:val="pct12" w:color="auto" w:fill="auto"/>
          </w:tcPr>
          <w:p w14:paraId="48A67456" w14:textId="77777777" w:rsidR="00707358" w:rsidRDefault="00707358" w:rsidP="000A1AF8">
            <w:pPr>
              <w:pStyle w:val="Bezmezer"/>
              <w:tabs>
                <w:tab w:val="left" w:pos="1134"/>
                <w:tab w:val="left" w:pos="1418"/>
                <w:tab w:val="left" w:pos="1701"/>
              </w:tabs>
            </w:pPr>
            <w:r>
              <w:t>Název</w:t>
            </w:r>
          </w:p>
        </w:tc>
        <w:tc>
          <w:tcPr>
            <w:tcW w:w="7214" w:type="dxa"/>
            <w:tcBorders>
              <w:top w:val="single" w:sz="12" w:space="0" w:color="auto"/>
              <w:bottom w:val="single" w:sz="8" w:space="0" w:color="auto"/>
              <w:right w:val="single" w:sz="12" w:space="0" w:color="auto"/>
            </w:tcBorders>
            <w:shd w:val="pct12" w:color="auto" w:fill="auto"/>
          </w:tcPr>
          <w:p w14:paraId="34C9DF5C" w14:textId="77777777" w:rsidR="00707358" w:rsidRDefault="00707358" w:rsidP="000A1AF8">
            <w:pPr>
              <w:pStyle w:val="Bezmezer"/>
              <w:tabs>
                <w:tab w:val="left" w:pos="1134"/>
                <w:tab w:val="left" w:pos="1418"/>
                <w:tab w:val="left" w:pos="1701"/>
              </w:tabs>
            </w:pPr>
            <w:r>
              <w:t>message</w:t>
            </w:r>
          </w:p>
        </w:tc>
      </w:tr>
      <w:tr w:rsidR="00707358" w14:paraId="7F612A5A" w14:textId="77777777" w:rsidTr="000A1AF8">
        <w:trPr>
          <w:gridAfter w:val="1"/>
          <w:wAfter w:w="10" w:type="dxa"/>
          <w:jc w:val="center"/>
        </w:trPr>
        <w:tc>
          <w:tcPr>
            <w:tcW w:w="1935" w:type="dxa"/>
            <w:tcBorders>
              <w:top w:val="single" w:sz="8" w:space="0" w:color="auto"/>
              <w:left w:val="single" w:sz="12" w:space="0" w:color="auto"/>
            </w:tcBorders>
          </w:tcPr>
          <w:p w14:paraId="42DA43E1" w14:textId="77777777" w:rsidR="00707358" w:rsidRDefault="00707358" w:rsidP="000A1AF8">
            <w:pPr>
              <w:pStyle w:val="Bezmezer"/>
              <w:tabs>
                <w:tab w:val="left" w:pos="1134"/>
                <w:tab w:val="left" w:pos="1418"/>
                <w:tab w:val="left" w:pos="1701"/>
              </w:tabs>
            </w:pPr>
            <w:r>
              <w:t>Cesta</w:t>
            </w:r>
          </w:p>
        </w:tc>
        <w:tc>
          <w:tcPr>
            <w:tcW w:w="7214" w:type="dxa"/>
            <w:tcBorders>
              <w:top w:val="single" w:sz="8" w:space="0" w:color="auto"/>
              <w:right w:val="single" w:sz="12" w:space="0" w:color="auto"/>
            </w:tcBorders>
          </w:tcPr>
          <w:p w14:paraId="4A6AD459" w14:textId="77777777" w:rsidR="00707358" w:rsidRDefault="00707358" w:rsidP="000A1AF8">
            <w:pPr>
              <w:pStyle w:val="Bezmezer"/>
              <w:tabs>
                <w:tab w:val="left" w:pos="1134"/>
                <w:tab w:val="left" w:pos="1418"/>
                <w:tab w:val="left" w:pos="1701"/>
              </w:tabs>
            </w:pPr>
            <w:r w:rsidRPr="004F3460">
              <w:t>statusMessages</w:t>
            </w:r>
            <w:r>
              <w:t>/message</w:t>
            </w:r>
          </w:p>
        </w:tc>
      </w:tr>
      <w:tr w:rsidR="00707358" w14:paraId="240F75C5" w14:textId="77777777" w:rsidTr="000A1AF8">
        <w:trPr>
          <w:gridAfter w:val="1"/>
          <w:wAfter w:w="10" w:type="dxa"/>
          <w:jc w:val="center"/>
        </w:trPr>
        <w:tc>
          <w:tcPr>
            <w:tcW w:w="1935" w:type="dxa"/>
            <w:tcBorders>
              <w:left w:val="single" w:sz="12" w:space="0" w:color="auto"/>
            </w:tcBorders>
          </w:tcPr>
          <w:p w14:paraId="4DA2BE99" w14:textId="77777777" w:rsidR="00707358" w:rsidRDefault="00707358" w:rsidP="000A1AF8">
            <w:pPr>
              <w:pStyle w:val="Bezmezer"/>
              <w:tabs>
                <w:tab w:val="left" w:pos="1134"/>
                <w:tab w:val="left" w:pos="1418"/>
                <w:tab w:val="left" w:pos="1701"/>
              </w:tabs>
            </w:pPr>
            <w:r>
              <w:t>Význam</w:t>
            </w:r>
          </w:p>
        </w:tc>
        <w:tc>
          <w:tcPr>
            <w:tcW w:w="7214" w:type="dxa"/>
            <w:tcBorders>
              <w:right w:val="single" w:sz="12" w:space="0" w:color="auto"/>
            </w:tcBorders>
          </w:tcPr>
          <w:p w14:paraId="7776CFD1" w14:textId="77777777" w:rsidR="00707358" w:rsidRDefault="00707358" w:rsidP="000A1AF8">
            <w:pPr>
              <w:pStyle w:val="Bezmezer"/>
              <w:tabs>
                <w:tab w:val="left" w:pos="1134"/>
                <w:tab w:val="left" w:pos="1418"/>
                <w:tab w:val="left" w:pos="1701"/>
              </w:tabs>
            </w:pPr>
            <w:r>
              <w:t>Popisuje zprávu</w:t>
            </w:r>
          </w:p>
        </w:tc>
      </w:tr>
      <w:tr w:rsidR="00707358" w14:paraId="29203776" w14:textId="77777777" w:rsidTr="000A1AF8">
        <w:trPr>
          <w:gridAfter w:val="1"/>
          <w:wAfter w:w="10" w:type="dxa"/>
          <w:jc w:val="center"/>
        </w:trPr>
        <w:tc>
          <w:tcPr>
            <w:tcW w:w="1935" w:type="dxa"/>
            <w:tcBorders>
              <w:left w:val="single" w:sz="12" w:space="0" w:color="auto"/>
            </w:tcBorders>
          </w:tcPr>
          <w:p w14:paraId="0025CF53" w14:textId="77777777" w:rsidR="00707358" w:rsidRDefault="00707358" w:rsidP="000A1AF8">
            <w:pPr>
              <w:pStyle w:val="Bezmezer"/>
              <w:tabs>
                <w:tab w:val="left" w:pos="1134"/>
                <w:tab w:val="left" w:pos="1418"/>
                <w:tab w:val="left" w:pos="1701"/>
              </w:tabs>
            </w:pPr>
            <w:r>
              <w:t>Formát</w:t>
            </w:r>
          </w:p>
        </w:tc>
        <w:tc>
          <w:tcPr>
            <w:tcW w:w="7214" w:type="dxa"/>
            <w:tcBorders>
              <w:right w:val="single" w:sz="12" w:space="0" w:color="auto"/>
            </w:tcBorders>
          </w:tcPr>
          <w:p w14:paraId="458F64F0" w14:textId="77777777" w:rsidR="00707358" w:rsidRDefault="00707358" w:rsidP="000A1AF8">
            <w:pPr>
              <w:pStyle w:val="Bezmezer"/>
              <w:tabs>
                <w:tab w:val="left" w:pos="1134"/>
                <w:tab w:val="left" w:pos="1418"/>
                <w:tab w:val="left" w:pos="1701"/>
              </w:tabs>
            </w:pPr>
          </w:p>
        </w:tc>
      </w:tr>
      <w:tr w:rsidR="00707358" w14:paraId="79A4E99F" w14:textId="77777777" w:rsidTr="000A1AF8">
        <w:trPr>
          <w:gridAfter w:val="1"/>
          <w:wAfter w:w="10" w:type="dxa"/>
          <w:jc w:val="center"/>
        </w:trPr>
        <w:tc>
          <w:tcPr>
            <w:tcW w:w="1935" w:type="dxa"/>
            <w:tcBorders>
              <w:left w:val="single" w:sz="12" w:space="0" w:color="auto"/>
            </w:tcBorders>
          </w:tcPr>
          <w:p w14:paraId="53FC7DC9" w14:textId="77777777" w:rsidR="00707358" w:rsidRDefault="00707358" w:rsidP="000A1AF8">
            <w:pPr>
              <w:pStyle w:val="Bezmezer"/>
              <w:tabs>
                <w:tab w:val="left" w:pos="1134"/>
                <w:tab w:val="left" w:pos="1418"/>
                <w:tab w:val="left" w:pos="1701"/>
              </w:tabs>
            </w:pPr>
            <w:r>
              <w:t>Rozsah hodnot</w:t>
            </w:r>
          </w:p>
        </w:tc>
        <w:tc>
          <w:tcPr>
            <w:tcW w:w="7214" w:type="dxa"/>
            <w:tcBorders>
              <w:right w:val="single" w:sz="12" w:space="0" w:color="auto"/>
            </w:tcBorders>
          </w:tcPr>
          <w:p w14:paraId="187272A5" w14:textId="77777777" w:rsidR="00707358" w:rsidRDefault="00707358" w:rsidP="000A1AF8">
            <w:pPr>
              <w:pStyle w:val="Bezmezer"/>
              <w:tabs>
                <w:tab w:val="left" w:pos="1134"/>
                <w:tab w:val="left" w:pos="1418"/>
                <w:tab w:val="left" w:pos="1701"/>
              </w:tabs>
            </w:pPr>
          </w:p>
        </w:tc>
      </w:tr>
      <w:tr w:rsidR="00707358" w14:paraId="315509D6" w14:textId="77777777" w:rsidTr="000A1AF8">
        <w:trPr>
          <w:gridAfter w:val="1"/>
          <w:wAfter w:w="10" w:type="dxa"/>
          <w:jc w:val="center"/>
        </w:trPr>
        <w:tc>
          <w:tcPr>
            <w:tcW w:w="1935" w:type="dxa"/>
            <w:tcBorders>
              <w:left w:val="single" w:sz="12" w:space="0" w:color="auto"/>
              <w:bottom w:val="single" w:sz="12" w:space="0" w:color="auto"/>
            </w:tcBorders>
          </w:tcPr>
          <w:p w14:paraId="46A3761E" w14:textId="77777777" w:rsidR="00707358" w:rsidRDefault="00707358" w:rsidP="000A1AF8">
            <w:pPr>
              <w:pStyle w:val="Bezmezer"/>
              <w:tabs>
                <w:tab w:val="left" w:pos="1134"/>
                <w:tab w:val="left" w:pos="1418"/>
                <w:tab w:val="left" w:pos="1701"/>
              </w:tabs>
            </w:pPr>
            <w:r>
              <w:t>Povinný</w:t>
            </w:r>
          </w:p>
        </w:tc>
        <w:tc>
          <w:tcPr>
            <w:tcW w:w="7214" w:type="dxa"/>
            <w:tcBorders>
              <w:bottom w:val="single" w:sz="12" w:space="0" w:color="auto"/>
              <w:right w:val="single" w:sz="12" w:space="0" w:color="auto"/>
            </w:tcBorders>
          </w:tcPr>
          <w:p w14:paraId="07F73265" w14:textId="77777777" w:rsidR="00707358" w:rsidRDefault="00707358" w:rsidP="000A1AF8">
            <w:pPr>
              <w:pStyle w:val="Bezmezer"/>
              <w:tabs>
                <w:tab w:val="left" w:pos="1134"/>
                <w:tab w:val="left" w:pos="1418"/>
                <w:tab w:val="left" w:pos="1701"/>
              </w:tabs>
            </w:pPr>
            <w:r>
              <w:t>Ano</w:t>
            </w:r>
          </w:p>
        </w:tc>
      </w:tr>
      <w:tr w:rsidR="00707358" w14:paraId="05DD3E9A" w14:textId="77777777" w:rsidTr="000A1AF8">
        <w:trPr>
          <w:gridAfter w:val="1"/>
          <w:wAfter w:w="10" w:type="dxa"/>
          <w:jc w:val="center"/>
        </w:trPr>
        <w:tc>
          <w:tcPr>
            <w:tcW w:w="1935" w:type="dxa"/>
            <w:tcBorders>
              <w:top w:val="single" w:sz="12" w:space="0" w:color="auto"/>
              <w:left w:val="single" w:sz="12" w:space="0" w:color="auto"/>
            </w:tcBorders>
          </w:tcPr>
          <w:p w14:paraId="2667129D" w14:textId="77777777" w:rsidR="00707358" w:rsidRDefault="00707358" w:rsidP="000A1AF8">
            <w:pPr>
              <w:pStyle w:val="Bezmezer"/>
              <w:tabs>
                <w:tab w:val="left" w:pos="1134"/>
                <w:tab w:val="left" w:pos="1418"/>
                <w:tab w:val="left" w:pos="1701"/>
              </w:tabs>
            </w:pPr>
            <w:r>
              <w:t>Atribut</w:t>
            </w:r>
          </w:p>
        </w:tc>
        <w:tc>
          <w:tcPr>
            <w:tcW w:w="7214" w:type="dxa"/>
            <w:tcBorders>
              <w:top w:val="single" w:sz="12" w:space="0" w:color="auto"/>
              <w:right w:val="single" w:sz="12" w:space="0" w:color="auto"/>
            </w:tcBorders>
          </w:tcPr>
          <w:p w14:paraId="5B41C988" w14:textId="77777777" w:rsidR="00707358" w:rsidRDefault="00707358" w:rsidP="000A1AF8">
            <w:pPr>
              <w:pStyle w:val="Bezmezer"/>
              <w:tabs>
                <w:tab w:val="left" w:pos="1134"/>
                <w:tab w:val="left" w:pos="1418"/>
                <w:tab w:val="left" w:pos="1701"/>
              </w:tabs>
            </w:pPr>
            <w:r>
              <w:t>code</w:t>
            </w:r>
          </w:p>
        </w:tc>
      </w:tr>
      <w:tr w:rsidR="00707358" w14:paraId="6D0ED05E" w14:textId="77777777" w:rsidTr="000A1AF8">
        <w:trPr>
          <w:gridAfter w:val="1"/>
          <w:wAfter w:w="10" w:type="dxa"/>
          <w:jc w:val="center"/>
        </w:trPr>
        <w:tc>
          <w:tcPr>
            <w:tcW w:w="1935" w:type="dxa"/>
            <w:tcBorders>
              <w:left w:val="single" w:sz="12" w:space="0" w:color="auto"/>
            </w:tcBorders>
          </w:tcPr>
          <w:p w14:paraId="13B74568" w14:textId="77777777" w:rsidR="00707358" w:rsidRDefault="00707358" w:rsidP="000A1AF8">
            <w:pPr>
              <w:pStyle w:val="Bezmezer"/>
              <w:tabs>
                <w:tab w:val="left" w:pos="1134"/>
                <w:tab w:val="left" w:pos="1418"/>
                <w:tab w:val="left" w:pos="1701"/>
              </w:tabs>
            </w:pPr>
            <w:r>
              <w:t>Význam</w:t>
            </w:r>
          </w:p>
        </w:tc>
        <w:tc>
          <w:tcPr>
            <w:tcW w:w="7214" w:type="dxa"/>
            <w:tcBorders>
              <w:right w:val="single" w:sz="12" w:space="0" w:color="auto"/>
            </w:tcBorders>
          </w:tcPr>
          <w:p w14:paraId="78EE67BE" w14:textId="77777777" w:rsidR="00707358" w:rsidRDefault="00707358" w:rsidP="000A1AF8">
            <w:pPr>
              <w:pStyle w:val="Bezmezer"/>
              <w:tabs>
                <w:tab w:val="left" w:pos="1134"/>
                <w:tab w:val="left" w:pos="1418"/>
                <w:tab w:val="left" w:pos="1701"/>
              </w:tabs>
            </w:pPr>
            <w:r>
              <w:t>Kód zprávy – je odesílán na dispečink v těle kódové zprávy</w:t>
            </w:r>
          </w:p>
        </w:tc>
      </w:tr>
      <w:tr w:rsidR="00707358" w14:paraId="6023AEBA" w14:textId="77777777" w:rsidTr="000A1AF8">
        <w:trPr>
          <w:gridAfter w:val="1"/>
          <w:wAfter w:w="10" w:type="dxa"/>
          <w:jc w:val="center"/>
        </w:trPr>
        <w:tc>
          <w:tcPr>
            <w:tcW w:w="1935" w:type="dxa"/>
            <w:tcBorders>
              <w:left w:val="single" w:sz="12" w:space="0" w:color="auto"/>
            </w:tcBorders>
          </w:tcPr>
          <w:p w14:paraId="6C5C9929" w14:textId="77777777" w:rsidR="00707358" w:rsidRDefault="00707358" w:rsidP="000A1AF8">
            <w:pPr>
              <w:pStyle w:val="Bezmezer"/>
              <w:tabs>
                <w:tab w:val="left" w:pos="1134"/>
                <w:tab w:val="left" w:pos="1418"/>
                <w:tab w:val="left" w:pos="1701"/>
              </w:tabs>
            </w:pPr>
            <w:r>
              <w:t>Formát</w:t>
            </w:r>
          </w:p>
        </w:tc>
        <w:tc>
          <w:tcPr>
            <w:tcW w:w="7214" w:type="dxa"/>
            <w:tcBorders>
              <w:right w:val="single" w:sz="12" w:space="0" w:color="auto"/>
            </w:tcBorders>
          </w:tcPr>
          <w:p w14:paraId="376CB334" w14:textId="77777777" w:rsidR="00707358" w:rsidRDefault="00707358" w:rsidP="000A1AF8">
            <w:pPr>
              <w:pStyle w:val="Bezmezer"/>
              <w:tabs>
                <w:tab w:val="left" w:pos="1134"/>
                <w:tab w:val="left" w:pos="1418"/>
                <w:tab w:val="left" w:pos="1701"/>
              </w:tabs>
            </w:pPr>
            <w:r>
              <w:t>číslo</w:t>
            </w:r>
          </w:p>
        </w:tc>
      </w:tr>
      <w:tr w:rsidR="00707358" w14:paraId="6817365C" w14:textId="77777777" w:rsidTr="000A1AF8">
        <w:trPr>
          <w:gridAfter w:val="1"/>
          <w:wAfter w:w="10" w:type="dxa"/>
          <w:jc w:val="center"/>
        </w:trPr>
        <w:tc>
          <w:tcPr>
            <w:tcW w:w="1935" w:type="dxa"/>
            <w:tcBorders>
              <w:left w:val="single" w:sz="12" w:space="0" w:color="auto"/>
            </w:tcBorders>
          </w:tcPr>
          <w:p w14:paraId="53F2F16E" w14:textId="77777777" w:rsidR="00707358" w:rsidRDefault="00707358" w:rsidP="000A1AF8">
            <w:pPr>
              <w:pStyle w:val="Bezmezer"/>
              <w:tabs>
                <w:tab w:val="left" w:pos="1134"/>
                <w:tab w:val="left" w:pos="1418"/>
                <w:tab w:val="left" w:pos="1701"/>
              </w:tabs>
            </w:pPr>
            <w:r>
              <w:t>Rozsah hodnot</w:t>
            </w:r>
          </w:p>
        </w:tc>
        <w:tc>
          <w:tcPr>
            <w:tcW w:w="7214" w:type="dxa"/>
            <w:tcBorders>
              <w:right w:val="single" w:sz="12" w:space="0" w:color="auto"/>
            </w:tcBorders>
          </w:tcPr>
          <w:p w14:paraId="2A24FD54" w14:textId="77777777" w:rsidR="00707358" w:rsidRDefault="00707358" w:rsidP="000A1AF8">
            <w:pPr>
              <w:pStyle w:val="Bezmezer"/>
              <w:tabs>
                <w:tab w:val="left" w:pos="1134"/>
                <w:tab w:val="left" w:pos="1418"/>
                <w:tab w:val="left" w:pos="1701"/>
              </w:tabs>
            </w:pPr>
          </w:p>
        </w:tc>
      </w:tr>
      <w:tr w:rsidR="00707358" w14:paraId="023BC3B1" w14:textId="77777777" w:rsidTr="000A1AF8">
        <w:trPr>
          <w:gridAfter w:val="1"/>
          <w:wAfter w:w="10" w:type="dxa"/>
          <w:jc w:val="center"/>
        </w:trPr>
        <w:tc>
          <w:tcPr>
            <w:tcW w:w="1935" w:type="dxa"/>
            <w:tcBorders>
              <w:left w:val="single" w:sz="12" w:space="0" w:color="auto"/>
              <w:bottom w:val="single" w:sz="12" w:space="0" w:color="auto"/>
            </w:tcBorders>
          </w:tcPr>
          <w:p w14:paraId="5D8D6620" w14:textId="77777777" w:rsidR="00707358" w:rsidRDefault="00707358" w:rsidP="000A1AF8">
            <w:pPr>
              <w:pStyle w:val="Bezmezer"/>
              <w:tabs>
                <w:tab w:val="left" w:pos="1134"/>
                <w:tab w:val="left" w:pos="1418"/>
                <w:tab w:val="left" w:pos="1701"/>
              </w:tabs>
            </w:pPr>
            <w:r>
              <w:t>Povinný</w:t>
            </w:r>
          </w:p>
        </w:tc>
        <w:tc>
          <w:tcPr>
            <w:tcW w:w="7214" w:type="dxa"/>
            <w:tcBorders>
              <w:bottom w:val="single" w:sz="12" w:space="0" w:color="auto"/>
              <w:right w:val="single" w:sz="12" w:space="0" w:color="auto"/>
            </w:tcBorders>
          </w:tcPr>
          <w:p w14:paraId="1493B963" w14:textId="77777777" w:rsidR="00707358" w:rsidRDefault="00707358" w:rsidP="000A1AF8">
            <w:pPr>
              <w:pStyle w:val="Bezmezer"/>
              <w:tabs>
                <w:tab w:val="left" w:pos="1134"/>
                <w:tab w:val="left" w:pos="1418"/>
                <w:tab w:val="left" w:pos="1701"/>
              </w:tabs>
            </w:pPr>
            <w:r>
              <w:t>Ano</w:t>
            </w:r>
          </w:p>
        </w:tc>
      </w:tr>
      <w:tr w:rsidR="00707358" w14:paraId="38214101" w14:textId="77777777" w:rsidTr="000A1AF8">
        <w:trPr>
          <w:gridAfter w:val="1"/>
          <w:wAfter w:w="10" w:type="dxa"/>
          <w:jc w:val="center"/>
        </w:trPr>
        <w:tc>
          <w:tcPr>
            <w:tcW w:w="1935" w:type="dxa"/>
            <w:tcBorders>
              <w:top w:val="single" w:sz="12" w:space="0" w:color="auto"/>
              <w:left w:val="single" w:sz="12" w:space="0" w:color="auto"/>
            </w:tcBorders>
          </w:tcPr>
          <w:p w14:paraId="49CEFDAB" w14:textId="77777777" w:rsidR="00707358" w:rsidRDefault="00707358" w:rsidP="000A1AF8">
            <w:pPr>
              <w:pStyle w:val="Bezmezer"/>
              <w:tabs>
                <w:tab w:val="left" w:pos="1134"/>
                <w:tab w:val="left" w:pos="1418"/>
                <w:tab w:val="left" w:pos="1701"/>
              </w:tabs>
            </w:pPr>
            <w:r>
              <w:t>Atribut</w:t>
            </w:r>
          </w:p>
        </w:tc>
        <w:tc>
          <w:tcPr>
            <w:tcW w:w="7214" w:type="dxa"/>
            <w:tcBorders>
              <w:top w:val="single" w:sz="12" w:space="0" w:color="auto"/>
              <w:right w:val="single" w:sz="12" w:space="0" w:color="auto"/>
            </w:tcBorders>
          </w:tcPr>
          <w:p w14:paraId="24E674F2" w14:textId="77777777" w:rsidR="00707358" w:rsidRDefault="00707358" w:rsidP="000A1AF8">
            <w:pPr>
              <w:pStyle w:val="Bezmezer"/>
              <w:tabs>
                <w:tab w:val="left" w:pos="1134"/>
                <w:tab w:val="left" w:pos="1418"/>
                <w:tab w:val="left" w:pos="1701"/>
              </w:tabs>
            </w:pPr>
            <w:r>
              <w:t>name</w:t>
            </w:r>
          </w:p>
        </w:tc>
      </w:tr>
      <w:tr w:rsidR="00707358" w14:paraId="074A2A6C" w14:textId="77777777" w:rsidTr="000A1AF8">
        <w:trPr>
          <w:gridAfter w:val="1"/>
          <w:wAfter w:w="10" w:type="dxa"/>
          <w:jc w:val="center"/>
        </w:trPr>
        <w:tc>
          <w:tcPr>
            <w:tcW w:w="1935" w:type="dxa"/>
            <w:tcBorders>
              <w:left w:val="single" w:sz="12" w:space="0" w:color="auto"/>
            </w:tcBorders>
          </w:tcPr>
          <w:p w14:paraId="6EC79C13" w14:textId="77777777" w:rsidR="00707358" w:rsidRDefault="00707358" w:rsidP="000A1AF8">
            <w:pPr>
              <w:pStyle w:val="Bezmezer"/>
              <w:tabs>
                <w:tab w:val="left" w:pos="1134"/>
                <w:tab w:val="left" w:pos="1418"/>
                <w:tab w:val="left" w:pos="1701"/>
              </w:tabs>
            </w:pPr>
            <w:r>
              <w:t>Význam</w:t>
            </w:r>
          </w:p>
        </w:tc>
        <w:tc>
          <w:tcPr>
            <w:tcW w:w="7214" w:type="dxa"/>
            <w:tcBorders>
              <w:right w:val="single" w:sz="12" w:space="0" w:color="auto"/>
            </w:tcBorders>
          </w:tcPr>
          <w:p w14:paraId="7ABB8780" w14:textId="77777777" w:rsidR="00707358" w:rsidRDefault="00707358" w:rsidP="000A1AF8">
            <w:pPr>
              <w:pStyle w:val="Bezmezer"/>
              <w:tabs>
                <w:tab w:val="left" w:pos="1134"/>
                <w:tab w:val="left" w:pos="1418"/>
                <w:tab w:val="left" w:pos="1701"/>
              </w:tabs>
            </w:pPr>
            <w:r>
              <w:t>Jméno zprávy zobrazované na displeji terminálu řidiče vozidla</w:t>
            </w:r>
          </w:p>
        </w:tc>
      </w:tr>
      <w:tr w:rsidR="00707358" w14:paraId="44877CA4" w14:textId="77777777" w:rsidTr="000A1AF8">
        <w:trPr>
          <w:gridAfter w:val="1"/>
          <w:wAfter w:w="10" w:type="dxa"/>
          <w:jc w:val="center"/>
        </w:trPr>
        <w:tc>
          <w:tcPr>
            <w:tcW w:w="1935" w:type="dxa"/>
            <w:tcBorders>
              <w:left w:val="single" w:sz="12" w:space="0" w:color="auto"/>
            </w:tcBorders>
          </w:tcPr>
          <w:p w14:paraId="434A1A85" w14:textId="77777777" w:rsidR="00707358" w:rsidRDefault="00707358" w:rsidP="000A1AF8">
            <w:pPr>
              <w:pStyle w:val="Bezmezer"/>
              <w:tabs>
                <w:tab w:val="left" w:pos="1134"/>
                <w:tab w:val="left" w:pos="1418"/>
                <w:tab w:val="left" w:pos="1701"/>
              </w:tabs>
            </w:pPr>
            <w:r>
              <w:t>Formát</w:t>
            </w:r>
          </w:p>
        </w:tc>
        <w:tc>
          <w:tcPr>
            <w:tcW w:w="7214" w:type="dxa"/>
            <w:tcBorders>
              <w:right w:val="single" w:sz="12" w:space="0" w:color="auto"/>
            </w:tcBorders>
          </w:tcPr>
          <w:p w14:paraId="0CE83D61" w14:textId="77777777" w:rsidR="00707358" w:rsidRDefault="00707358" w:rsidP="000A1AF8">
            <w:pPr>
              <w:pStyle w:val="Bezmezer"/>
              <w:tabs>
                <w:tab w:val="left" w:pos="1134"/>
                <w:tab w:val="left" w:pos="1418"/>
                <w:tab w:val="left" w:pos="1701"/>
              </w:tabs>
            </w:pPr>
            <w:r>
              <w:tab/>
            </w:r>
          </w:p>
        </w:tc>
      </w:tr>
      <w:tr w:rsidR="00707358" w14:paraId="4F560E38" w14:textId="77777777" w:rsidTr="000A1AF8">
        <w:trPr>
          <w:gridAfter w:val="1"/>
          <w:wAfter w:w="10" w:type="dxa"/>
          <w:jc w:val="center"/>
        </w:trPr>
        <w:tc>
          <w:tcPr>
            <w:tcW w:w="1935" w:type="dxa"/>
            <w:tcBorders>
              <w:left w:val="single" w:sz="12" w:space="0" w:color="auto"/>
            </w:tcBorders>
          </w:tcPr>
          <w:p w14:paraId="1CC58795" w14:textId="77777777" w:rsidR="00707358" w:rsidRDefault="00707358" w:rsidP="000A1AF8">
            <w:pPr>
              <w:pStyle w:val="Bezmezer"/>
              <w:tabs>
                <w:tab w:val="left" w:pos="1134"/>
                <w:tab w:val="left" w:pos="1418"/>
                <w:tab w:val="left" w:pos="1701"/>
              </w:tabs>
            </w:pPr>
            <w:r>
              <w:t>Rozsah hodnot</w:t>
            </w:r>
          </w:p>
        </w:tc>
        <w:tc>
          <w:tcPr>
            <w:tcW w:w="7214" w:type="dxa"/>
            <w:tcBorders>
              <w:right w:val="single" w:sz="12" w:space="0" w:color="auto"/>
            </w:tcBorders>
          </w:tcPr>
          <w:p w14:paraId="60EF1719" w14:textId="77777777" w:rsidR="00707358" w:rsidRDefault="00707358" w:rsidP="000A1AF8">
            <w:pPr>
              <w:pStyle w:val="Bezmezer"/>
              <w:tabs>
                <w:tab w:val="left" w:pos="1134"/>
                <w:tab w:val="left" w:pos="1418"/>
                <w:tab w:val="left" w:pos="1701"/>
              </w:tabs>
            </w:pPr>
            <w:r>
              <w:t>Maximálně 32 znaků</w:t>
            </w:r>
          </w:p>
        </w:tc>
      </w:tr>
      <w:tr w:rsidR="00707358" w14:paraId="2A915662" w14:textId="77777777" w:rsidTr="000A1AF8">
        <w:trPr>
          <w:gridAfter w:val="1"/>
          <w:wAfter w:w="10" w:type="dxa"/>
          <w:jc w:val="center"/>
        </w:trPr>
        <w:tc>
          <w:tcPr>
            <w:tcW w:w="1935" w:type="dxa"/>
            <w:tcBorders>
              <w:left w:val="single" w:sz="12" w:space="0" w:color="auto"/>
              <w:bottom w:val="single" w:sz="12" w:space="0" w:color="auto"/>
            </w:tcBorders>
          </w:tcPr>
          <w:p w14:paraId="336C6904" w14:textId="77777777" w:rsidR="00707358" w:rsidRDefault="00707358" w:rsidP="000A1AF8">
            <w:pPr>
              <w:pStyle w:val="Bezmezer"/>
              <w:tabs>
                <w:tab w:val="left" w:pos="1134"/>
                <w:tab w:val="left" w:pos="1418"/>
                <w:tab w:val="left" w:pos="1701"/>
              </w:tabs>
            </w:pPr>
            <w:r>
              <w:t>Povinný</w:t>
            </w:r>
          </w:p>
        </w:tc>
        <w:tc>
          <w:tcPr>
            <w:tcW w:w="7214" w:type="dxa"/>
            <w:tcBorders>
              <w:bottom w:val="single" w:sz="12" w:space="0" w:color="auto"/>
              <w:right w:val="single" w:sz="12" w:space="0" w:color="auto"/>
            </w:tcBorders>
          </w:tcPr>
          <w:p w14:paraId="61057CCB" w14:textId="77777777" w:rsidR="00707358" w:rsidRDefault="00707358" w:rsidP="000A1AF8">
            <w:pPr>
              <w:pStyle w:val="Bezmezer"/>
              <w:tabs>
                <w:tab w:val="left" w:pos="1134"/>
                <w:tab w:val="left" w:pos="1418"/>
                <w:tab w:val="left" w:pos="1701"/>
              </w:tabs>
            </w:pPr>
            <w:r>
              <w:t>Ano</w:t>
            </w:r>
          </w:p>
        </w:tc>
      </w:tr>
      <w:tr w:rsidR="00707358" w14:paraId="4C771082" w14:textId="77777777" w:rsidTr="000A1AF8">
        <w:trPr>
          <w:gridAfter w:val="1"/>
          <w:wAfter w:w="10" w:type="dxa"/>
          <w:jc w:val="center"/>
        </w:trPr>
        <w:tc>
          <w:tcPr>
            <w:tcW w:w="1935" w:type="dxa"/>
            <w:tcBorders>
              <w:left w:val="single" w:sz="12" w:space="0" w:color="auto"/>
              <w:bottom w:val="single" w:sz="12" w:space="0" w:color="auto"/>
            </w:tcBorders>
          </w:tcPr>
          <w:p w14:paraId="24ABB0E4" w14:textId="77777777" w:rsidR="00707358" w:rsidRDefault="00707358" w:rsidP="000A1AF8">
            <w:pPr>
              <w:pStyle w:val="Bezmezer"/>
              <w:tabs>
                <w:tab w:val="left" w:pos="1134"/>
                <w:tab w:val="left" w:pos="1418"/>
                <w:tab w:val="left" w:pos="1701"/>
              </w:tabs>
            </w:pPr>
            <w:r>
              <w:t>Atribut</w:t>
            </w:r>
          </w:p>
        </w:tc>
        <w:tc>
          <w:tcPr>
            <w:tcW w:w="7214" w:type="dxa"/>
            <w:tcBorders>
              <w:bottom w:val="single" w:sz="12" w:space="0" w:color="auto"/>
              <w:right w:val="single" w:sz="12" w:space="0" w:color="auto"/>
            </w:tcBorders>
          </w:tcPr>
          <w:p w14:paraId="69ADD2A6" w14:textId="77777777" w:rsidR="00707358" w:rsidRDefault="00707358" w:rsidP="000A1AF8">
            <w:pPr>
              <w:pStyle w:val="Bezmezer"/>
              <w:tabs>
                <w:tab w:val="left" w:pos="1134"/>
                <w:tab w:val="left" w:pos="1418"/>
                <w:tab w:val="left" w:pos="1701"/>
              </w:tabs>
            </w:pPr>
            <w:r>
              <w:t>note</w:t>
            </w:r>
          </w:p>
        </w:tc>
      </w:tr>
      <w:tr w:rsidR="00707358" w14:paraId="166BE9C8" w14:textId="77777777" w:rsidTr="000A1AF8">
        <w:trPr>
          <w:jc w:val="center"/>
        </w:trPr>
        <w:tc>
          <w:tcPr>
            <w:tcW w:w="1935" w:type="dxa"/>
            <w:tcBorders>
              <w:top w:val="single" w:sz="12" w:space="0" w:color="auto"/>
              <w:left w:val="single" w:sz="2" w:space="0" w:color="auto"/>
              <w:bottom w:val="single" w:sz="2" w:space="0" w:color="auto"/>
              <w:right w:val="single" w:sz="2" w:space="0" w:color="auto"/>
            </w:tcBorders>
          </w:tcPr>
          <w:p w14:paraId="0EC11BC7" w14:textId="77777777" w:rsidR="00707358" w:rsidRDefault="00707358" w:rsidP="000A1AF8">
            <w:pPr>
              <w:pStyle w:val="Bezmezer"/>
              <w:tabs>
                <w:tab w:val="left" w:pos="1134"/>
                <w:tab w:val="left" w:pos="1418"/>
                <w:tab w:val="left" w:pos="1701"/>
              </w:tabs>
            </w:pPr>
            <w:r>
              <w:t>Význam</w:t>
            </w:r>
          </w:p>
        </w:tc>
        <w:tc>
          <w:tcPr>
            <w:tcW w:w="7224" w:type="dxa"/>
            <w:gridSpan w:val="2"/>
            <w:tcBorders>
              <w:top w:val="single" w:sz="12" w:space="0" w:color="auto"/>
              <w:left w:val="single" w:sz="2" w:space="0" w:color="auto"/>
              <w:bottom w:val="single" w:sz="2" w:space="0" w:color="auto"/>
              <w:right w:val="single" w:sz="4" w:space="0" w:color="auto"/>
            </w:tcBorders>
          </w:tcPr>
          <w:p w14:paraId="21535EE3" w14:textId="77777777" w:rsidR="00707358" w:rsidRDefault="00707358" w:rsidP="000A1AF8">
            <w:pPr>
              <w:pStyle w:val="Bezmezer"/>
              <w:tabs>
                <w:tab w:val="left" w:pos="1134"/>
                <w:tab w:val="left" w:pos="1418"/>
                <w:tab w:val="left" w:pos="1701"/>
              </w:tabs>
            </w:pPr>
            <w:r>
              <w:t>poznámka</w:t>
            </w:r>
          </w:p>
        </w:tc>
      </w:tr>
      <w:tr w:rsidR="00707358" w14:paraId="4E695958" w14:textId="77777777" w:rsidTr="000A1AF8">
        <w:trPr>
          <w:jc w:val="center"/>
        </w:trPr>
        <w:tc>
          <w:tcPr>
            <w:tcW w:w="1935" w:type="dxa"/>
            <w:tcBorders>
              <w:top w:val="single" w:sz="2" w:space="0" w:color="auto"/>
              <w:left w:val="single" w:sz="12" w:space="0" w:color="auto"/>
            </w:tcBorders>
          </w:tcPr>
          <w:p w14:paraId="44F463CA" w14:textId="77777777" w:rsidR="00707358" w:rsidRDefault="00707358" w:rsidP="000A1AF8">
            <w:pPr>
              <w:pStyle w:val="Bezmezer"/>
              <w:tabs>
                <w:tab w:val="left" w:pos="1134"/>
                <w:tab w:val="left" w:pos="1418"/>
                <w:tab w:val="left" w:pos="1701"/>
              </w:tabs>
            </w:pPr>
            <w:r>
              <w:t>Formát</w:t>
            </w:r>
          </w:p>
        </w:tc>
        <w:tc>
          <w:tcPr>
            <w:tcW w:w="7224" w:type="dxa"/>
            <w:gridSpan w:val="2"/>
            <w:tcBorders>
              <w:top w:val="single" w:sz="2" w:space="0" w:color="auto"/>
              <w:right w:val="single" w:sz="12" w:space="0" w:color="auto"/>
            </w:tcBorders>
          </w:tcPr>
          <w:p w14:paraId="6EA516D2" w14:textId="77777777" w:rsidR="00707358" w:rsidRDefault="00707358" w:rsidP="000A1AF8">
            <w:pPr>
              <w:pStyle w:val="Bezmezer"/>
              <w:tabs>
                <w:tab w:val="left" w:pos="1134"/>
                <w:tab w:val="left" w:pos="1418"/>
                <w:tab w:val="left" w:pos="1701"/>
              </w:tabs>
            </w:pPr>
            <w:r>
              <w:t>Textový řetězec doplňující informaci ke stavové zprávě</w:t>
            </w:r>
          </w:p>
        </w:tc>
      </w:tr>
      <w:tr w:rsidR="00707358" w14:paraId="2E3FF0F8" w14:textId="77777777" w:rsidTr="000A1AF8">
        <w:trPr>
          <w:jc w:val="center"/>
        </w:trPr>
        <w:tc>
          <w:tcPr>
            <w:tcW w:w="1935" w:type="dxa"/>
            <w:tcBorders>
              <w:left w:val="single" w:sz="12" w:space="0" w:color="auto"/>
            </w:tcBorders>
          </w:tcPr>
          <w:p w14:paraId="3A9563E7" w14:textId="77777777" w:rsidR="00707358" w:rsidRDefault="00707358" w:rsidP="000A1AF8">
            <w:pPr>
              <w:pStyle w:val="Bezmezer"/>
              <w:tabs>
                <w:tab w:val="left" w:pos="1134"/>
                <w:tab w:val="left" w:pos="1418"/>
                <w:tab w:val="left" w:pos="1701"/>
              </w:tabs>
            </w:pPr>
            <w:r>
              <w:t>Rozsah hodnot</w:t>
            </w:r>
          </w:p>
        </w:tc>
        <w:tc>
          <w:tcPr>
            <w:tcW w:w="7224" w:type="dxa"/>
            <w:gridSpan w:val="2"/>
            <w:tcBorders>
              <w:right w:val="single" w:sz="12" w:space="0" w:color="auto"/>
            </w:tcBorders>
          </w:tcPr>
          <w:p w14:paraId="10267415" w14:textId="77777777" w:rsidR="00707358" w:rsidRDefault="00707358" w:rsidP="000A1AF8">
            <w:pPr>
              <w:pStyle w:val="Bezmezer"/>
              <w:tabs>
                <w:tab w:val="left" w:pos="1134"/>
                <w:tab w:val="left" w:pos="1418"/>
                <w:tab w:val="left" w:pos="1701"/>
              </w:tabs>
            </w:pPr>
          </w:p>
        </w:tc>
      </w:tr>
      <w:tr w:rsidR="00707358" w14:paraId="06208448" w14:textId="77777777" w:rsidTr="000A1AF8">
        <w:trPr>
          <w:jc w:val="center"/>
        </w:trPr>
        <w:tc>
          <w:tcPr>
            <w:tcW w:w="1935" w:type="dxa"/>
            <w:tcBorders>
              <w:left w:val="single" w:sz="12" w:space="0" w:color="auto"/>
              <w:bottom w:val="single" w:sz="12" w:space="0" w:color="auto"/>
            </w:tcBorders>
          </w:tcPr>
          <w:p w14:paraId="660C1B6E" w14:textId="77777777" w:rsidR="00707358" w:rsidRDefault="00707358" w:rsidP="000A1AF8">
            <w:pPr>
              <w:pStyle w:val="Bezmezer"/>
              <w:tabs>
                <w:tab w:val="left" w:pos="1134"/>
                <w:tab w:val="left" w:pos="1418"/>
                <w:tab w:val="left" w:pos="1701"/>
              </w:tabs>
            </w:pPr>
            <w:r>
              <w:t>Povinný</w:t>
            </w:r>
          </w:p>
        </w:tc>
        <w:tc>
          <w:tcPr>
            <w:tcW w:w="7224" w:type="dxa"/>
            <w:gridSpan w:val="2"/>
            <w:tcBorders>
              <w:bottom w:val="single" w:sz="12" w:space="0" w:color="auto"/>
              <w:right w:val="single" w:sz="12" w:space="0" w:color="auto"/>
            </w:tcBorders>
          </w:tcPr>
          <w:p w14:paraId="798533C8" w14:textId="77777777" w:rsidR="00707358" w:rsidRDefault="00707358" w:rsidP="000A1AF8">
            <w:pPr>
              <w:pStyle w:val="Bezmezer"/>
              <w:tabs>
                <w:tab w:val="left" w:pos="1134"/>
                <w:tab w:val="left" w:pos="1418"/>
                <w:tab w:val="left" w:pos="1701"/>
              </w:tabs>
            </w:pPr>
            <w:r>
              <w:t>Ne</w:t>
            </w:r>
          </w:p>
        </w:tc>
      </w:tr>
      <w:tr w:rsidR="00707358" w14:paraId="2A2AEAA5" w14:textId="77777777" w:rsidTr="000A1AF8">
        <w:trPr>
          <w:jc w:val="center"/>
        </w:trPr>
        <w:tc>
          <w:tcPr>
            <w:tcW w:w="1935" w:type="dxa"/>
            <w:tcBorders>
              <w:top w:val="single" w:sz="12" w:space="0" w:color="auto"/>
              <w:left w:val="single" w:sz="12" w:space="0" w:color="auto"/>
            </w:tcBorders>
          </w:tcPr>
          <w:p w14:paraId="287F851D" w14:textId="77777777" w:rsidR="00707358" w:rsidRDefault="00707358" w:rsidP="000A1AF8">
            <w:pPr>
              <w:pStyle w:val="Bezmezer"/>
              <w:tabs>
                <w:tab w:val="left" w:pos="1134"/>
                <w:tab w:val="left" w:pos="1418"/>
                <w:tab w:val="left" w:pos="1701"/>
              </w:tabs>
            </w:pPr>
            <w:r>
              <w:t>Atribut</w:t>
            </w:r>
          </w:p>
        </w:tc>
        <w:tc>
          <w:tcPr>
            <w:tcW w:w="7224" w:type="dxa"/>
            <w:gridSpan w:val="2"/>
            <w:tcBorders>
              <w:top w:val="single" w:sz="12" w:space="0" w:color="auto"/>
              <w:right w:val="single" w:sz="12" w:space="0" w:color="auto"/>
            </w:tcBorders>
          </w:tcPr>
          <w:p w14:paraId="3F2283E6" w14:textId="77777777" w:rsidR="00707358" w:rsidRDefault="00707358" w:rsidP="000A1AF8">
            <w:pPr>
              <w:pStyle w:val="Bezmezer"/>
              <w:tabs>
                <w:tab w:val="left" w:pos="1134"/>
                <w:tab w:val="left" w:pos="1418"/>
                <w:tab w:val="left" w:pos="1701"/>
              </w:tabs>
            </w:pPr>
            <w:r>
              <w:t>priority</w:t>
            </w:r>
          </w:p>
        </w:tc>
      </w:tr>
      <w:tr w:rsidR="00707358" w14:paraId="58C313A8" w14:textId="77777777" w:rsidTr="000A1AF8">
        <w:trPr>
          <w:jc w:val="center"/>
        </w:trPr>
        <w:tc>
          <w:tcPr>
            <w:tcW w:w="1935" w:type="dxa"/>
            <w:tcBorders>
              <w:left w:val="single" w:sz="12" w:space="0" w:color="auto"/>
            </w:tcBorders>
          </w:tcPr>
          <w:p w14:paraId="4B78787C" w14:textId="77777777" w:rsidR="00707358" w:rsidRDefault="00707358" w:rsidP="000A1AF8">
            <w:pPr>
              <w:pStyle w:val="Bezmezer"/>
              <w:tabs>
                <w:tab w:val="left" w:pos="1134"/>
                <w:tab w:val="left" w:pos="1418"/>
                <w:tab w:val="left" w:pos="1701"/>
              </w:tabs>
            </w:pPr>
            <w:r>
              <w:t>Význam</w:t>
            </w:r>
          </w:p>
        </w:tc>
        <w:tc>
          <w:tcPr>
            <w:tcW w:w="7224" w:type="dxa"/>
            <w:gridSpan w:val="2"/>
            <w:tcBorders>
              <w:right w:val="single" w:sz="12" w:space="0" w:color="auto"/>
            </w:tcBorders>
          </w:tcPr>
          <w:p w14:paraId="67B2FDE4" w14:textId="77777777" w:rsidR="00707358" w:rsidRDefault="00707358" w:rsidP="000A1AF8">
            <w:pPr>
              <w:pStyle w:val="Bezmezer"/>
              <w:tabs>
                <w:tab w:val="left" w:pos="1134"/>
                <w:tab w:val="left" w:pos="1418"/>
                <w:tab w:val="left" w:pos="1701"/>
              </w:tabs>
            </w:pPr>
            <w:r>
              <w:t>Priorita pro dispečink – nula má nejvyšší prioritu a je určena pro nouzi vozidla</w:t>
            </w:r>
          </w:p>
        </w:tc>
      </w:tr>
      <w:tr w:rsidR="00707358" w14:paraId="4BBD4EBE" w14:textId="77777777" w:rsidTr="000A1AF8">
        <w:trPr>
          <w:jc w:val="center"/>
        </w:trPr>
        <w:tc>
          <w:tcPr>
            <w:tcW w:w="1935" w:type="dxa"/>
            <w:tcBorders>
              <w:left w:val="single" w:sz="12" w:space="0" w:color="auto"/>
            </w:tcBorders>
          </w:tcPr>
          <w:p w14:paraId="4ED5E939" w14:textId="77777777" w:rsidR="00707358" w:rsidRDefault="00707358" w:rsidP="000A1AF8">
            <w:pPr>
              <w:pStyle w:val="Bezmezer"/>
              <w:tabs>
                <w:tab w:val="left" w:pos="1134"/>
                <w:tab w:val="left" w:pos="1418"/>
                <w:tab w:val="left" w:pos="1701"/>
              </w:tabs>
            </w:pPr>
            <w:r>
              <w:t>Formát</w:t>
            </w:r>
          </w:p>
        </w:tc>
        <w:tc>
          <w:tcPr>
            <w:tcW w:w="7224" w:type="dxa"/>
            <w:gridSpan w:val="2"/>
            <w:tcBorders>
              <w:right w:val="single" w:sz="12" w:space="0" w:color="auto"/>
            </w:tcBorders>
          </w:tcPr>
          <w:p w14:paraId="7F611DB3" w14:textId="77777777" w:rsidR="00707358" w:rsidRDefault="00707358" w:rsidP="000A1AF8">
            <w:pPr>
              <w:pStyle w:val="Bezmezer"/>
              <w:tabs>
                <w:tab w:val="left" w:pos="1134"/>
                <w:tab w:val="left" w:pos="1418"/>
                <w:tab w:val="left" w:pos="1701"/>
              </w:tabs>
            </w:pPr>
            <w:r>
              <w:t>číslo</w:t>
            </w:r>
          </w:p>
        </w:tc>
      </w:tr>
      <w:tr w:rsidR="00707358" w14:paraId="262D2626" w14:textId="77777777" w:rsidTr="000A1AF8">
        <w:trPr>
          <w:jc w:val="center"/>
        </w:trPr>
        <w:tc>
          <w:tcPr>
            <w:tcW w:w="1935" w:type="dxa"/>
            <w:tcBorders>
              <w:left w:val="single" w:sz="12" w:space="0" w:color="auto"/>
            </w:tcBorders>
          </w:tcPr>
          <w:p w14:paraId="3882AC76" w14:textId="77777777" w:rsidR="00707358" w:rsidRDefault="00707358" w:rsidP="000A1AF8">
            <w:pPr>
              <w:pStyle w:val="Bezmezer"/>
              <w:tabs>
                <w:tab w:val="left" w:pos="1134"/>
                <w:tab w:val="left" w:pos="1418"/>
                <w:tab w:val="left" w:pos="1701"/>
              </w:tabs>
            </w:pPr>
            <w:r>
              <w:t>Rozsah hodnot</w:t>
            </w:r>
          </w:p>
        </w:tc>
        <w:tc>
          <w:tcPr>
            <w:tcW w:w="7224" w:type="dxa"/>
            <w:gridSpan w:val="2"/>
            <w:tcBorders>
              <w:right w:val="single" w:sz="12" w:space="0" w:color="auto"/>
            </w:tcBorders>
          </w:tcPr>
          <w:p w14:paraId="081EF1C1" w14:textId="77777777" w:rsidR="00707358" w:rsidRDefault="00707358" w:rsidP="000A1AF8">
            <w:pPr>
              <w:pStyle w:val="Bezmezer"/>
              <w:tabs>
                <w:tab w:val="left" w:pos="1134"/>
                <w:tab w:val="left" w:pos="1418"/>
                <w:tab w:val="left" w:pos="1701"/>
              </w:tabs>
            </w:pPr>
          </w:p>
        </w:tc>
      </w:tr>
      <w:tr w:rsidR="00707358" w14:paraId="18B7211D" w14:textId="77777777" w:rsidTr="000A1AF8">
        <w:trPr>
          <w:jc w:val="center"/>
        </w:trPr>
        <w:tc>
          <w:tcPr>
            <w:tcW w:w="1935" w:type="dxa"/>
            <w:tcBorders>
              <w:left w:val="single" w:sz="12" w:space="0" w:color="auto"/>
              <w:bottom w:val="single" w:sz="12" w:space="0" w:color="auto"/>
            </w:tcBorders>
          </w:tcPr>
          <w:p w14:paraId="2D1D39A7" w14:textId="77777777" w:rsidR="00707358" w:rsidRDefault="00707358" w:rsidP="000A1AF8">
            <w:pPr>
              <w:pStyle w:val="Bezmezer"/>
              <w:tabs>
                <w:tab w:val="left" w:pos="1134"/>
                <w:tab w:val="left" w:pos="1418"/>
                <w:tab w:val="left" w:pos="1701"/>
              </w:tabs>
            </w:pPr>
            <w:r>
              <w:t>Povinný</w:t>
            </w:r>
          </w:p>
        </w:tc>
        <w:tc>
          <w:tcPr>
            <w:tcW w:w="7224" w:type="dxa"/>
            <w:gridSpan w:val="2"/>
            <w:tcBorders>
              <w:bottom w:val="single" w:sz="12" w:space="0" w:color="auto"/>
              <w:right w:val="single" w:sz="12" w:space="0" w:color="auto"/>
            </w:tcBorders>
          </w:tcPr>
          <w:p w14:paraId="553977D6" w14:textId="77777777" w:rsidR="00707358" w:rsidRDefault="00707358" w:rsidP="000A1AF8">
            <w:pPr>
              <w:pStyle w:val="Bezmezer"/>
              <w:tabs>
                <w:tab w:val="left" w:pos="1134"/>
                <w:tab w:val="left" w:pos="1418"/>
                <w:tab w:val="left" w:pos="1701"/>
              </w:tabs>
            </w:pPr>
            <w:r>
              <w:t>Ano</w:t>
            </w:r>
          </w:p>
        </w:tc>
      </w:tr>
      <w:tr w:rsidR="00707358" w14:paraId="3FF185B5" w14:textId="77777777" w:rsidTr="000A1AF8">
        <w:trPr>
          <w:gridAfter w:val="1"/>
          <w:wAfter w:w="10" w:type="dxa"/>
          <w:jc w:val="center"/>
        </w:trPr>
        <w:tc>
          <w:tcPr>
            <w:tcW w:w="1935" w:type="dxa"/>
            <w:tcBorders>
              <w:top w:val="single" w:sz="18" w:space="0" w:color="auto"/>
            </w:tcBorders>
          </w:tcPr>
          <w:p w14:paraId="447E1D3E" w14:textId="77777777" w:rsidR="00707358" w:rsidRDefault="00707358" w:rsidP="000A1AF8">
            <w:pPr>
              <w:pStyle w:val="Bezmezer"/>
              <w:tabs>
                <w:tab w:val="left" w:pos="1134"/>
                <w:tab w:val="left" w:pos="1418"/>
                <w:tab w:val="left" w:pos="1701"/>
              </w:tabs>
            </w:pPr>
            <w:r>
              <w:t>Příklad</w:t>
            </w:r>
          </w:p>
        </w:tc>
        <w:tc>
          <w:tcPr>
            <w:tcW w:w="7214" w:type="dxa"/>
            <w:tcBorders>
              <w:top w:val="single" w:sz="18" w:space="0" w:color="auto"/>
            </w:tcBorders>
          </w:tcPr>
          <w:p w14:paraId="3534A6D8" w14:textId="77777777" w:rsidR="00707358" w:rsidRPr="009F5F40" w:rsidRDefault="00707358" w:rsidP="000A1AF8">
            <w:pPr>
              <w:pStyle w:val="Bezmezer"/>
              <w:tabs>
                <w:tab w:val="left" w:pos="1134"/>
                <w:tab w:val="left" w:pos="1418"/>
                <w:tab w:val="left" w:pos="1701"/>
              </w:tabs>
              <w:rPr>
                <w:szCs w:val="18"/>
              </w:rPr>
            </w:pPr>
            <w:r w:rsidRPr="004F3460">
              <w:t>&lt;message code=“1“ name="nouze" note=“absolutní přednost na CED“ priority=“1“ /&gt;</w:t>
            </w:r>
          </w:p>
        </w:tc>
      </w:tr>
    </w:tbl>
    <w:p w14:paraId="2FA35768" w14:textId="77777777" w:rsidR="00707358" w:rsidRPr="001A5CFE" w:rsidRDefault="00707358" w:rsidP="00E2252B">
      <w:pPr>
        <w:pStyle w:val="Nadpis2"/>
      </w:pPr>
      <w:bookmarkStart w:id="915" w:name="_Ref410810015"/>
      <w:bookmarkStart w:id="916" w:name="_Toc523943143"/>
      <w:r w:rsidRPr="001A5CFE">
        <w:t>Hlášení</w:t>
      </w:r>
      <w:bookmarkEnd w:id="915"/>
      <w:bookmarkEnd w:id="916"/>
    </w:p>
    <w:p w14:paraId="285D04C7" w14:textId="77777777" w:rsidR="00707358" w:rsidRPr="000D11DC" w:rsidRDefault="00707358" w:rsidP="002D29E4">
      <w:pPr>
        <w:pStyle w:val="Nadpis3"/>
      </w:pPr>
      <w:bookmarkStart w:id="917" w:name="_Toc523943144"/>
      <w:r>
        <w:t>Obecný popis předdefinovaných hlášení</w:t>
      </w:r>
      <w:bookmarkEnd w:id="917"/>
    </w:p>
    <w:p w14:paraId="138D1186" w14:textId="77777777" w:rsidR="00707358" w:rsidRDefault="00707358" w:rsidP="00707358">
      <w:pPr>
        <w:tabs>
          <w:tab w:val="left" w:pos="1134"/>
          <w:tab w:val="left" w:pos="1418"/>
          <w:tab w:val="left" w:pos="1701"/>
        </w:tabs>
      </w:pPr>
      <w:r>
        <w:t xml:space="preserve">Soubor předdefinovaných hlášení vytváří seznam předdefinovaných obecných hlášení, které definuje POVED, a který se zobrazuje řidiči pro jejich ruční vyvolání ve vhodné situaci. Zvuky použité v tomto souboru musí vycházet z definice zvuků a aliasů v souboru „sounds.xml“. </w:t>
      </w:r>
    </w:p>
    <w:p w14:paraId="25E6033E" w14:textId="77777777" w:rsidR="00707358" w:rsidRDefault="00707358" w:rsidP="00707358">
      <w:pPr>
        <w:tabs>
          <w:tab w:val="left" w:pos="1134"/>
          <w:tab w:val="left" w:pos="1418"/>
          <w:tab w:val="left" w:pos="1701"/>
        </w:tabs>
      </w:pPr>
      <w:r>
        <w:t>Popis na LCD displeji řidiče musí být dostatečně krátký a výstižný, aby jej bylo možno zobrazit v seznamu hlášení. Doporučená maximální délka je 32 znaků. V odbavovacím zařízení bude řidiči umožněno zvolit si, kam bude chtít vyvolat hlášení - buď do vozu anebo vně vozu.</w:t>
      </w:r>
    </w:p>
    <w:p w14:paraId="041738E5" w14:textId="77777777" w:rsidR="00707358" w:rsidRDefault="00707358" w:rsidP="00707358">
      <w:pPr>
        <w:tabs>
          <w:tab w:val="left" w:pos="1134"/>
          <w:tab w:val="left" w:pos="1418"/>
          <w:tab w:val="left" w:pos="1701"/>
        </w:tabs>
      </w:pPr>
      <w:r>
        <w:t>V případě použití předdefinovaných hlášení může být toto odesláno na dispečink pro vyhodnocení kvality služby. Na dispečinku lze provádět vyhodnocení použití vybraných předdefinovaných hlášení.</w:t>
      </w:r>
      <w:r w:rsidRPr="000E6F59">
        <w:t xml:space="preserve"> </w:t>
      </w:r>
    </w:p>
    <w:p w14:paraId="09EE54BA" w14:textId="77777777" w:rsidR="00707358" w:rsidRDefault="00707358" w:rsidP="00707358">
      <w:pPr>
        <w:tabs>
          <w:tab w:val="left" w:pos="1134"/>
          <w:tab w:val="left" w:pos="1418"/>
          <w:tab w:val="left" w:pos="1701"/>
        </w:tabs>
      </w:pPr>
      <w:r>
        <w:t>Název souboru „</w:t>
      </w:r>
      <w:r w:rsidRPr="000E6F59">
        <w:rPr>
          <w:b/>
          <w:lang w:eastAsia="cs-CZ"/>
        </w:rPr>
        <w:t>announcement.xml</w:t>
      </w:r>
      <w:r w:rsidR="001A5CFE">
        <w:t>“</w:t>
      </w:r>
    </w:p>
    <w:p w14:paraId="17352B81" w14:textId="77777777" w:rsidR="00707358" w:rsidRDefault="00707358" w:rsidP="002D29E4">
      <w:pPr>
        <w:pStyle w:val="Nadpis3"/>
      </w:pPr>
      <w:bookmarkStart w:id="918" w:name="_Toc523943145"/>
      <w:r>
        <w:t>Příklad definice předdefinovaných hlášení</w:t>
      </w:r>
      <w:bookmarkEnd w:id="918"/>
    </w:p>
    <w:p w14:paraId="6DD2B5B9" w14:textId="77777777" w:rsidR="00707358" w:rsidRDefault="00707358" w:rsidP="00707358">
      <w:pPr>
        <w:tabs>
          <w:tab w:val="left" w:pos="1134"/>
          <w:tab w:val="left" w:pos="1418"/>
          <w:tab w:val="left" w:pos="1701"/>
        </w:tabs>
      </w:pPr>
      <w:r>
        <w:t xml:space="preserve">Ukázka použití definice souboru předdefinovaných hlášení. </w:t>
      </w:r>
    </w:p>
    <w:p w14:paraId="47926D72" w14:textId="77777777" w:rsidR="00707358" w:rsidRDefault="00707358" w:rsidP="00707358">
      <w:pPr>
        <w:pStyle w:val="Xml"/>
      </w:pPr>
      <w:r w:rsidRPr="004F3460">
        <w:t>Příklad:</w:t>
      </w:r>
    </w:p>
    <w:p w14:paraId="577D9657" w14:textId="77777777" w:rsidR="00707358" w:rsidRPr="003371C5" w:rsidRDefault="00707358" w:rsidP="00707358">
      <w:pPr>
        <w:pStyle w:val="Xml"/>
        <w:rPr>
          <w:noProof/>
          <w:highlight w:val="white"/>
        </w:rPr>
      </w:pPr>
      <w:r w:rsidRPr="003371C5">
        <w:rPr>
          <w:noProof/>
          <w:highlight w:val="white"/>
        </w:rPr>
        <w:t>&lt;?xml version="1.0"?&gt;</w:t>
      </w:r>
    </w:p>
    <w:p w14:paraId="07FD5EFA" w14:textId="77777777" w:rsidR="00707358" w:rsidRPr="003371C5" w:rsidRDefault="00707358" w:rsidP="00707358">
      <w:pPr>
        <w:pStyle w:val="Xml"/>
        <w:rPr>
          <w:noProof/>
          <w:highlight w:val="white"/>
        </w:rPr>
      </w:pPr>
      <w:r w:rsidRPr="003371C5">
        <w:rPr>
          <w:noProof/>
          <w:highlight w:val="white"/>
        </w:rPr>
        <w:t>&lt;announcements creationDate="2014-06-03T11:53:24"&gt;</w:t>
      </w:r>
    </w:p>
    <w:p w14:paraId="1E31485B" w14:textId="77777777" w:rsidR="00707358" w:rsidRPr="003371C5" w:rsidRDefault="00707358" w:rsidP="00707358">
      <w:pPr>
        <w:pStyle w:val="Xml"/>
        <w:rPr>
          <w:noProof/>
          <w:highlight w:val="white"/>
        </w:rPr>
      </w:pPr>
      <w:r>
        <w:rPr>
          <w:noProof/>
          <w:highlight w:val="white"/>
        </w:rPr>
        <w:tab/>
      </w:r>
      <w:r w:rsidRPr="003371C5">
        <w:rPr>
          <w:noProof/>
          <w:highlight w:val="white"/>
        </w:rPr>
        <w:t>&lt;announcement id="5" name="Jina trasa" description="Jiná trasa"&gt;</w:t>
      </w:r>
    </w:p>
    <w:p w14:paraId="63B192FD" w14:textId="77777777" w:rsidR="00707358" w:rsidRPr="003371C5" w:rsidRDefault="00707358" w:rsidP="00707358">
      <w:pPr>
        <w:pStyle w:val="Xml"/>
        <w:rPr>
          <w:noProof/>
          <w:highlight w:val="white"/>
        </w:rPr>
      </w:pPr>
      <w:r>
        <w:rPr>
          <w:noProof/>
          <w:highlight w:val="white"/>
        </w:rPr>
        <w:tab/>
      </w:r>
      <w:r>
        <w:rPr>
          <w:noProof/>
          <w:highlight w:val="white"/>
        </w:rPr>
        <w:tab/>
      </w:r>
      <w:r w:rsidRPr="003371C5">
        <w:rPr>
          <w:noProof/>
          <w:highlight w:val="white"/>
        </w:rPr>
        <w:t>&lt;sounds&gt;</w:t>
      </w:r>
    </w:p>
    <w:p w14:paraId="2E60DC23" w14:textId="77777777" w:rsidR="00707358" w:rsidRPr="003371C5" w:rsidRDefault="00707358" w:rsidP="00707358">
      <w:pPr>
        <w:pStyle w:val="Xml"/>
        <w:rPr>
          <w:noProof/>
          <w:highlight w:val="white"/>
        </w:rPr>
      </w:pPr>
      <w:r>
        <w:rPr>
          <w:noProof/>
          <w:highlight w:val="white"/>
        </w:rPr>
        <w:tab/>
      </w:r>
      <w:r>
        <w:rPr>
          <w:noProof/>
          <w:highlight w:val="white"/>
        </w:rPr>
        <w:tab/>
      </w:r>
      <w:r>
        <w:rPr>
          <w:noProof/>
          <w:highlight w:val="white"/>
        </w:rPr>
        <w:tab/>
      </w:r>
      <w:r w:rsidRPr="003371C5">
        <w:rPr>
          <w:noProof/>
          <w:highlight w:val="white"/>
        </w:rPr>
        <w:t>&lt;sound name="h00001" delay="20"/&gt;</w:t>
      </w:r>
    </w:p>
    <w:p w14:paraId="54E9F797" w14:textId="77777777" w:rsidR="00707358" w:rsidRPr="003371C5" w:rsidRDefault="00707358" w:rsidP="00707358">
      <w:pPr>
        <w:pStyle w:val="Xml"/>
        <w:rPr>
          <w:noProof/>
          <w:highlight w:val="white"/>
        </w:rPr>
      </w:pPr>
      <w:r>
        <w:rPr>
          <w:noProof/>
          <w:highlight w:val="white"/>
        </w:rPr>
        <w:tab/>
      </w:r>
      <w:r>
        <w:rPr>
          <w:noProof/>
          <w:highlight w:val="white"/>
        </w:rPr>
        <w:tab/>
      </w:r>
      <w:r>
        <w:rPr>
          <w:noProof/>
          <w:highlight w:val="white"/>
        </w:rPr>
        <w:tab/>
      </w:r>
      <w:r w:rsidRPr="003371C5">
        <w:rPr>
          <w:noProof/>
          <w:highlight w:val="white"/>
        </w:rPr>
        <w:t>&lt;sound name="h00002" delay="20"/&gt;</w:t>
      </w:r>
    </w:p>
    <w:p w14:paraId="2ECC43A2" w14:textId="77777777" w:rsidR="00707358" w:rsidRPr="003371C5" w:rsidRDefault="00707358" w:rsidP="00707358">
      <w:pPr>
        <w:pStyle w:val="Xml"/>
        <w:rPr>
          <w:noProof/>
          <w:highlight w:val="white"/>
        </w:rPr>
      </w:pPr>
      <w:r>
        <w:rPr>
          <w:noProof/>
          <w:highlight w:val="white"/>
        </w:rPr>
        <w:tab/>
      </w:r>
      <w:r>
        <w:rPr>
          <w:noProof/>
          <w:highlight w:val="white"/>
        </w:rPr>
        <w:tab/>
      </w:r>
      <w:r>
        <w:rPr>
          <w:noProof/>
          <w:highlight w:val="white"/>
        </w:rPr>
        <w:tab/>
      </w:r>
      <w:r w:rsidRPr="003371C5">
        <w:rPr>
          <w:noProof/>
          <w:highlight w:val="white"/>
        </w:rPr>
        <w:t>&lt;sound name="h00006" /&gt;</w:t>
      </w:r>
    </w:p>
    <w:p w14:paraId="6D4B6747" w14:textId="77777777" w:rsidR="00707358" w:rsidRDefault="00707358" w:rsidP="00707358">
      <w:pPr>
        <w:pStyle w:val="Xml"/>
        <w:rPr>
          <w:noProof/>
          <w:highlight w:val="white"/>
        </w:rPr>
      </w:pPr>
      <w:r>
        <w:rPr>
          <w:noProof/>
          <w:highlight w:val="white"/>
        </w:rPr>
        <w:tab/>
      </w:r>
      <w:r>
        <w:rPr>
          <w:noProof/>
          <w:highlight w:val="white"/>
        </w:rPr>
        <w:tab/>
      </w:r>
      <w:r w:rsidRPr="003371C5">
        <w:rPr>
          <w:noProof/>
          <w:highlight w:val="white"/>
        </w:rPr>
        <w:t>&lt;/sounds&gt;</w:t>
      </w:r>
    </w:p>
    <w:p w14:paraId="00C60F4D" w14:textId="77777777" w:rsidR="00707358" w:rsidRPr="00244EDC" w:rsidRDefault="00707358" w:rsidP="00707358">
      <w:pPr>
        <w:pStyle w:val="Xml"/>
        <w:rPr>
          <w:highlight w:val="white"/>
        </w:rPr>
      </w:pPr>
      <w:r w:rsidRPr="00244EDC">
        <w:rPr>
          <w:highlight w:val="white"/>
        </w:rPr>
        <w:tab/>
      </w:r>
      <w:r w:rsidRPr="00244EDC">
        <w:rPr>
          <w:highlight w:val="white"/>
        </w:rPr>
        <w:tab/>
        <w:t>&lt;notes&gt;</w:t>
      </w:r>
    </w:p>
    <w:p w14:paraId="49459DDE" w14:textId="77777777" w:rsidR="00707358" w:rsidRPr="00244EDC" w:rsidRDefault="00707358" w:rsidP="00707358">
      <w:pPr>
        <w:pStyle w:val="Xml"/>
        <w:rPr>
          <w:highlight w:val="white"/>
        </w:rPr>
      </w:pPr>
      <w:r>
        <w:rPr>
          <w:highlight w:val="white"/>
        </w:rPr>
        <w:tab/>
      </w:r>
      <w:r>
        <w:rPr>
          <w:highlight w:val="white"/>
        </w:rPr>
        <w:tab/>
      </w:r>
      <w:r>
        <w:rPr>
          <w:highlight w:val="white"/>
        </w:rPr>
        <w:tab/>
      </w:r>
      <w:r w:rsidRPr="00244EDC">
        <w:rPr>
          <w:highlight w:val="white"/>
        </w:rPr>
        <w:t>&lt;basic text="poznámka"/&gt;</w:t>
      </w:r>
    </w:p>
    <w:p w14:paraId="0EC61D87"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sidRPr="00244EDC">
        <w:rPr>
          <w:noProof/>
          <w:highlight w:val="white"/>
        </w:rPr>
        <w:t>&lt;</w:t>
      </w:r>
      <w:r>
        <w:rPr>
          <w:noProof/>
          <w:highlight w:val="white"/>
        </w:rPr>
        <w:t>driver</w:t>
      </w:r>
      <w:r w:rsidRPr="00244EDC">
        <w:rPr>
          <w:noProof/>
          <w:highlight w:val="white"/>
        </w:rPr>
        <w:t xml:space="preserve"> text="poznámka"/&gt;</w:t>
      </w:r>
    </w:p>
    <w:p w14:paraId="616774BF"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sidRPr="00244EDC">
        <w:rPr>
          <w:noProof/>
          <w:highlight w:val="white"/>
        </w:rPr>
        <w:t>&lt;</w:t>
      </w:r>
      <w:r>
        <w:rPr>
          <w:noProof/>
          <w:highlight w:val="white"/>
        </w:rPr>
        <w:t>panelsInner</w:t>
      </w:r>
      <w:r w:rsidRPr="00244EDC">
        <w:rPr>
          <w:noProof/>
          <w:highlight w:val="white"/>
        </w:rPr>
        <w:t xml:space="preserve"> text="poznámka"/&gt;</w:t>
      </w:r>
    </w:p>
    <w:p w14:paraId="58F69FC6"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sidRPr="00244EDC">
        <w:rPr>
          <w:noProof/>
          <w:highlight w:val="white"/>
        </w:rPr>
        <w:t>&lt;</w:t>
      </w:r>
      <w:r>
        <w:rPr>
          <w:noProof/>
          <w:highlight w:val="white"/>
        </w:rPr>
        <w:t>panelsOuter</w:t>
      </w:r>
      <w:r w:rsidRPr="00244EDC">
        <w:rPr>
          <w:noProof/>
          <w:highlight w:val="white"/>
        </w:rPr>
        <w:t xml:space="preserve"> text="poznámka"/&gt;</w:t>
      </w:r>
    </w:p>
    <w:p w14:paraId="085C4759"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sidRPr="00244EDC">
        <w:rPr>
          <w:noProof/>
          <w:highlight w:val="white"/>
        </w:rPr>
        <w:t>&lt;</w:t>
      </w:r>
      <w:r>
        <w:rPr>
          <w:noProof/>
          <w:highlight w:val="white"/>
        </w:rPr>
        <w:t>lcd</w:t>
      </w:r>
      <w:r w:rsidRPr="00244EDC">
        <w:rPr>
          <w:noProof/>
          <w:highlight w:val="white"/>
        </w:rPr>
        <w:t xml:space="preserve"> text="poznámka"/&gt;</w:t>
      </w:r>
    </w:p>
    <w:p w14:paraId="5729E1B2" w14:textId="77777777" w:rsidR="00707358" w:rsidRDefault="00707358" w:rsidP="00707358">
      <w:pPr>
        <w:pStyle w:val="Xml"/>
        <w:rPr>
          <w:noProof/>
          <w:highlight w:val="white"/>
        </w:rPr>
      </w:pPr>
      <w:r>
        <w:rPr>
          <w:noProof/>
          <w:highlight w:val="white"/>
        </w:rPr>
        <w:tab/>
      </w:r>
      <w:r>
        <w:rPr>
          <w:noProof/>
          <w:highlight w:val="white"/>
        </w:rPr>
        <w:tab/>
      </w:r>
      <w:r w:rsidRPr="00244EDC">
        <w:rPr>
          <w:noProof/>
          <w:highlight w:val="white"/>
        </w:rPr>
        <w:t>&lt;/notes&gt;</w:t>
      </w:r>
    </w:p>
    <w:p w14:paraId="7CC444A0" w14:textId="77777777" w:rsidR="00707358" w:rsidRPr="003371C5" w:rsidRDefault="00707358" w:rsidP="00707358">
      <w:pPr>
        <w:pStyle w:val="Xml"/>
        <w:rPr>
          <w:noProof/>
          <w:highlight w:val="white"/>
        </w:rPr>
      </w:pPr>
      <w:r>
        <w:rPr>
          <w:noProof/>
          <w:highlight w:val="white"/>
        </w:rPr>
        <w:tab/>
      </w:r>
      <w:r w:rsidRPr="003371C5">
        <w:rPr>
          <w:noProof/>
          <w:highlight w:val="white"/>
        </w:rPr>
        <w:t>&lt;/announcement&gt;</w:t>
      </w:r>
    </w:p>
    <w:p w14:paraId="10899B99" w14:textId="77777777" w:rsidR="00707358" w:rsidRPr="003371C5" w:rsidRDefault="00707358" w:rsidP="00707358">
      <w:pPr>
        <w:pStyle w:val="Xml"/>
        <w:rPr>
          <w:noProof/>
          <w:highlight w:val="white"/>
        </w:rPr>
      </w:pPr>
      <w:r>
        <w:rPr>
          <w:noProof/>
          <w:highlight w:val="white"/>
        </w:rPr>
        <w:tab/>
      </w:r>
      <w:r w:rsidRPr="003371C5">
        <w:rPr>
          <w:noProof/>
          <w:highlight w:val="white"/>
        </w:rPr>
        <w:t>&lt;announcement id="7" description="Postupte dále do vozu"&gt;</w:t>
      </w:r>
    </w:p>
    <w:p w14:paraId="0A22FE99" w14:textId="77777777" w:rsidR="00707358" w:rsidRPr="003371C5" w:rsidRDefault="00707358" w:rsidP="00707358">
      <w:pPr>
        <w:pStyle w:val="Xml"/>
        <w:rPr>
          <w:noProof/>
          <w:highlight w:val="white"/>
        </w:rPr>
      </w:pPr>
      <w:r>
        <w:rPr>
          <w:noProof/>
          <w:highlight w:val="white"/>
        </w:rPr>
        <w:tab/>
      </w:r>
      <w:r>
        <w:rPr>
          <w:noProof/>
          <w:highlight w:val="white"/>
        </w:rPr>
        <w:tab/>
      </w:r>
      <w:r w:rsidRPr="003371C5">
        <w:rPr>
          <w:noProof/>
          <w:highlight w:val="white"/>
        </w:rPr>
        <w:t>&lt;sounds&gt;</w:t>
      </w:r>
    </w:p>
    <w:p w14:paraId="7B8DE807" w14:textId="77777777" w:rsidR="00707358" w:rsidRPr="003371C5" w:rsidRDefault="00707358" w:rsidP="00707358">
      <w:pPr>
        <w:pStyle w:val="Xml"/>
        <w:rPr>
          <w:noProof/>
          <w:highlight w:val="white"/>
        </w:rPr>
      </w:pPr>
      <w:r>
        <w:rPr>
          <w:noProof/>
          <w:highlight w:val="white"/>
        </w:rPr>
        <w:tab/>
      </w:r>
      <w:r>
        <w:rPr>
          <w:noProof/>
          <w:highlight w:val="white"/>
        </w:rPr>
        <w:tab/>
      </w:r>
      <w:r>
        <w:rPr>
          <w:noProof/>
          <w:highlight w:val="white"/>
        </w:rPr>
        <w:tab/>
      </w:r>
      <w:r w:rsidRPr="003371C5">
        <w:rPr>
          <w:noProof/>
          <w:highlight w:val="white"/>
        </w:rPr>
        <w:t>&lt;sound name="h00028" /&gt;</w:t>
      </w:r>
    </w:p>
    <w:p w14:paraId="0E0B5A71" w14:textId="77777777" w:rsidR="00707358" w:rsidRDefault="00707358" w:rsidP="00707358">
      <w:pPr>
        <w:pStyle w:val="Xml"/>
        <w:rPr>
          <w:noProof/>
          <w:highlight w:val="white"/>
        </w:rPr>
      </w:pPr>
      <w:r>
        <w:rPr>
          <w:noProof/>
          <w:highlight w:val="white"/>
        </w:rPr>
        <w:tab/>
      </w:r>
      <w:r>
        <w:rPr>
          <w:noProof/>
          <w:highlight w:val="white"/>
        </w:rPr>
        <w:tab/>
      </w:r>
      <w:r w:rsidRPr="003371C5">
        <w:rPr>
          <w:noProof/>
          <w:highlight w:val="white"/>
        </w:rPr>
        <w:t>&lt;/sounds&gt;</w:t>
      </w:r>
    </w:p>
    <w:p w14:paraId="64996B4E" w14:textId="77777777" w:rsidR="00707358" w:rsidRPr="00244EDC" w:rsidRDefault="00707358" w:rsidP="00707358">
      <w:pPr>
        <w:pStyle w:val="Xml"/>
        <w:rPr>
          <w:highlight w:val="white"/>
        </w:rPr>
      </w:pPr>
      <w:r w:rsidRPr="00244EDC">
        <w:rPr>
          <w:highlight w:val="white"/>
        </w:rPr>
        <w:tab/>
      </w:r>
      <w:r w:rsidRPr="00244EDC">
        <w:rPr>
          <w:highlight w:val="white"/>
        </w:rPr>
        <w:tab/>
        <w:t>&lt;notes&gt;</w:t>
      </w:r>
    </w:p>
    <w:p w14:paraId="6CB66966" w14:textId="77777777" w:rsidR="00707358" w:rsidRPr="00244EDC" w:rsidRDefault="00707358" w:rsidP="00707358">
      <w:pPr>
        <w:pStyle w:val="Xml"/>
        <w:rPr>
          <w:highlight w:val="white"/>
        </w:rPr>
      </w:pPr>
      <w:r>
        <w:rPr>
          <w:highlight w:val="white"/>
        </w:rPr>
        <w:tab/>
      </w:r>
      <w:r>
        <w:rPr>
          <w:highlight w:val="white"/>
        </w:rPr>
        <w:tab/>
      </w:r>
      <w:r>
        <w:rPr>
          <w:highlight w:val="white"/>
        </w:rPr>
        <w:tab/>
      </w:r>
      <w:r w:rsidRPr="00244EDC">
        <w:rPr>
          <w:highlight w:val="white"/>
        </w:rPr>
        <w:t>&lt;basic text="poznámka"/&gt;</w:t>
      </w:r>
    </w:p>
    <w:p w14:paraId="2CF654A2"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sidRPr="00244EDC">
        <w:rPr>
          <w:noProof/>
          <w:highlight w:val="white"/>
        </w:rPr>
        <w:t>&lt;</w:t>
      </w:r>
      <w:r>
        <w:rPr>
          <w:noProof/>
          <w:highlight w:val="white"/>
        </w:rPr>
        <w:t>driver</w:t>
      </w:r>
      <w:r w:rsidRPr="00244EDC">
        <w:rPr>
          <w:noProof/>
          <w:highlight w:val="white"/>
        </w:rPr>
        <w:t xml:space="preserve"> text="poznámka"/&gt;</w:t>
      </w:r>
    </w:p>
    <w:p w14:paraId="011997F5"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sidRPr="00244EDC">
        <w:rPr>
          <w:noProof/>
          <w:highlight w:val="white"/>
        </w:rPr>
        <w:t>&lt;</w:t>
      </w:r>
      <w:r>
        <w:rPr>
          <w:noProof/>
          <w:highlight w:val="white"/>
        </w:rPr>
        <w:t>panelsInner</w:t>
      </w:r>
      <w:r w:rsidRPr="00244EDC">
        <w:rPr>
          <w:noProof/>
          <w:highlight w:val="white"/>
        </w:rPr>
        <w:t xml:space="preserve"> text="poznámka"/&gt;</w:t>
      </w:r>
    </w:p>
    <w:p w14:paraId="4DE741F5"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sidRPr="00244EDC">
        <w:rPr>
          <w:noProof/>
          <w:highlight w:val="white"/>
        </w:rPr>
        <w:t>&lt;</w:t>
      </w:r>
      <w:r>
        <w:rPr>
          <w:noProof/>
          <w:highlight w:val="white"/>
        </w:rPr>
        <w:t>panelsOuter</w:t>
      </w:r>
      <w:r w:rsidRPr="00244EDC">
        <w:rPr>
          <w:noProof/>
          <w:highlight w:val="white"/>
        </w:rPr>
        <w:t xml:space="preserve"> text="poznámka"/&gt;</w:t>
      </w:r>
    </w:p>
    <w:p w14:paraId="3BDA376F" w14:textId="77777777" w:rsidR="00707358" w:rsidRPr="00244EDC" w:rsidRDefault="00707358" w:rsidP="00707358">
      <w:pPr>
        <w:pStyle w:val="Xml"/>
        <w:rPr>
          <w:noProof/>
          <w:highlight w:val="white"/>
        </w:rPr>
      </w:pPr>
      <w:r>
        <w:rPr>
          <w:noProof/>
          <w:highlight w:val="white"/>
        </w:rPr>
        <w:tab/>
      </w:r>
      <w:r>
        <w:rPr>
          <w:noProof/>
          <w:highlight w:val="white"/>
        </w:rPr>
        <w:tab/>
      </w:r>
      <w:r>
        <w:rPr>
          <w:noProof/>
          <w:highlight w:val="white"/>
        </w:rPr>
        <w:tab/>
      </w:r>
      <w:r w:rsidRPr="00244EDC">
        <w:rPr>
          <w:noProof/>
          <w:highlight w:val="white"/>
        </w:rPr>
        <w:t>&lt;</w:t>
      </w:r>
      <w:r>
        <w:rPr>
          <w:noProof/>
          <w:highlight w:val="white"/>
        </w:rPr>
        <w:t>lcd</w:t>
      </w:r>
      <w:r w:rsidRPr="00244EDC">
        <w:rPr>
          <w:noProof/>
          <w:highlight w:val="white"/>
        </w:rPr>
        <w:t xml:space="preserve"> text="poznámka"/&gt;</w:t>
      </w:r>
    </w:p>
    <w:p w14:paraId="3D8D840D" w14:textId="77777777" w:rsidR="00707358" w:rsidRDefault="00707358" w:rsidP="00707358">
      <w:pPr>
        <w:pStyle w:val="Xml"/>
        <w:rPr>
          <w:noProof/>
          <w:highlight w:val="white"/>
        </w:rPr>
      </w:pPr>
      <w:r>
        <w:rPr>
          <w:noProof/>
          <w:highlight w:val="white"/>
        </w:rPr>
        <w:tab/>
      </w:r>
      <w:r>
        <w:rPr>
          <w:noProof/>
          <w:highlight w:val="white"/>
        </w:rPr>
        <w:tab/>
      </w:r>
      <w:r w:rsidRPr="00244EDC">
        <w:rPr>
          <w:noProof/>
          <w:highlight w:val="white"/>
        </w:rPr>
        <w:t>&lt;/notes&gt;</w:t>
      </w:r>
    </w:p>
    <w:p w14:paraId="790FC1AF" w14:textId="77777777" w:rsidR="00707358" w:rsidRPr="003371C5" w:rsidRDefault="00707358" w:rsidP="00707358">
      <w:pPr>
        <w:pStyle w:val="Xml"/>
        <w:rPr>
          <w:noProof/>
          <w:highlight w:val="white"/>
        </w:rPr>
      </w:pPr>
      <w:r>
        <w:rPr>
          <w:noProof/>
          <w:highlight w:val="white"/>
        </w:rPr>
        <w:tab/>
      </w:r>
      <w:r w:rsidRPr="003371C5">
        <w:rPr>
          <w:noProof/>
          <w:highlight w:val="white"/>
        </w:rPr>
        <w:t>&lt;/announcement&gt;</w:t>
      </w:r>
    </w:p>
    <w:p w14:paraId="6C86440B" w14:textId="77777777" w:rsidR="00707358" w:rsidRDefault="00707358" w:rsidP="00707358">
      <w:pPr>
        <w:pStyle w:val="Xml"/>
        <w:rPr>
          <w:noProof/>
        </w:rPr>
      </w:pPr>
      <w:r w:rsidRPr="003371C5">
        <w:rPr>
          <w:noProof/>
          <w:highlight w:val="white"/>
        </w:rPr>
        <w:t>&lt;/announcements&gt;</w:t>
      </w:r>
    </w:p>
    <w:p w14:paraId="75ED425E" w14:textId="77777777" w:rsidR="00707358" w:rsidRDefault="00707358" w:rsidP="00707358">
      <w:pPr>
        <w:pStyle w:val="Xml"/>
        <w:rPr>
          <w:noProof/>
        </w:rPr>
      </w:pPr>
    </w:p>
    <w:p w14:paraId="2A181167" w14:textId="77777777" w:rsidR="00707358" w:rsidRDefault="00707358" w:rsidP="00707358">
      <w:pPr>
        <w:pStyle w:val="Bezmezer"/>
        <w:rPr>
          <w:noProof/>
        </w:rPr>
      </w:pPr>
      <w:r>
        <w:rPr>
          <w:noProof/>
        </w:rPr>
        <w:t>Jedná se zejména o:</w:t>
      </w:r>
    </w:p>
    <w:p w14:paraId="78605CA1" w14:textId="77777777" w:rsidR="00707358" w:rsidRDefault="00707358" w:rsidP="008F2D73">
      <w:pPr>
        <w:pStyle w:val="Bezmezer"/>
        <w:numPr>
          <w:ilvl w:val="0"/>
          <w:numId w:val="134"/>
        </w:numPr>
        <w:tabs>
          <w:tab w:val="left" w:pos="284"/>
          <w:tab w:val="left" w:pos="567"/>
          <w:tab w:val="left" w:pos="851"/>
        </w:tabs>
        <w:jc w:val="both"/>
        <w:rPr>
          <w:rFonts w:cs="Arial"/>
        </w:rPr>
      </w:pPr>
      <w:r w:rsidRPr="00C611D6">
        <w:rPr>
          <w:rFonts w:cs="Arial"/>
        </w:rPr>
        <w:t xml:space="preserve">h00280 </w:t>
      </w:r>
      <w:r>
        <w:rPr>
          <w:rFonts w:cs="Arial"/>
        </w:rPr>
        <w:t xml:space="preserve"> - Postupte si dále do vozu.</w:t>
      </w:r>
    </w:p>
    <w:p w14:paraId="23CE7FE1" w14:textId="77777777" w:rsidR="00707358" w:rsidRDefault="00707358" w:rsidP="008F2D73">
      <w:pPr>
        <w:pStyle w:val="Bezmezer"/>
        <w:numPr>
          <w:ilvl w:val="0"/>
          <w:numId w:val="134"/>
        </w:numPr>
        <w:tabs>
          <w:tab w:val="left" w:pos="284"/>
          <w:tab w:val="left" w:pos="567"/>
          <w:tab w:val="left" w:pos="851"/>
        </w:tabs>
        <w:jc w:val="both"/>
        <w:rPr>
          <w:rFonts w:cs="Arial"/>
        </w:rPr>
      </w:pPr>
      <w:r w:rsidRPr="00C611D6">
        <w:rPr>
          <w:rFonts w:cs="Arial"/>
        </w:rPr>
        <w:t xml:space="preserve">h00290 </w:t>
      </w:r>
      <w:r>
        <w:rPr>
          <w:rFonts w:cs="Arial"/>
        </w:rPr>
        <w:t xml:space="preserve"> - Uvolněte, prosím, dveřní prostor</w:t>
      </w:r>
    </w:p>
    <w:p w14:paraId="440CAA16" w14:textId="77777777" w:rsidR="00707358" w:rsidRDefault="00707358" w:rsidP="008F2D73">
      <w:pPr>
        <w:pStyle w:val="Bezmezer"/>
        <w:numPr>
          <w:ilvl w:val="0"/>
          <w:numId w:val="134"/>
        </w:numPr>
        <w:tabs>
          <w:tab w:val="left" w:pos="284"/>
          <w:tab w:val="left" w:pos="567"/>
          <w:tab w:val="left" w:pos="851"/>
        </w:tabs>
        <w:jc w:val="both"/>
        <w:rPr>
          <w:rFonts w:cs="Arial"/>
        </w:rPr>
      </w:pPr>
      <w:r w:rsidRPr="00C611D6">
        <w:rPr>
          <w:rFonts w:cs="Arial"/>
        </w:rPr>
        <w:t>h00740</w:t>
      </w:r>
      <w:r>
        <w:rPr>
          <w:rFonts w:cs="Arial"/>
        </w:rPr>
        <w:t xml:space="preserve"> -</w:t>
      </w:r>
      <w:r w:rsidRPr="00C611D6">
        <w:rPr>
          <w:rFonts w:cs="Arial"/>
        </w:rPr>
        <w:t xml:space="preserve"> Z důvodu nesjízdné komunikace čekáme na posyp. Informace vám podá řidič</w:t>
      </w:r>
      <w:r>
        <w:rPr>
          <w:rFonts w:cs="Arial"/>
        </w:rPr>
        <w:t>.</w:t>
      </w:r>
    </w:p>
    <w:p w14:paraId="34E5F58B" w14:textId="77777777" w:rsidR="00707358" w:rsidRDefault="00707358" w:rsidP="008F2D73">
      <w:pPr>
        <w:pStyle w:val="Bezmezer"/>
        <w:numPr>
          <w:ilvl w:val="0"/>
          <w:numId w:val="134"/>
        </w:numPr>
        <w:tabs>
          <w:tab w:val="left" w:pos="284"/>
          <w:tab w:val="left" w:pos="567"/>
          <w:tab w:val="left" w:pos="851"/>
        </w:tabs>
        <w:jc w:val="both"/>
        <w:rPr>
          <w:rFonts w:cs="Arial"/>
        </w:rPr>
      </w:pPr>
      <w:r w:rsidRPr="00C611D6">
        <w:rPr>
          <w:rFonts w:cs="Arial"/>
        </w:rPr>
        <w:t>h00750</w:t>
      </w:r>
      <w:r>
        <w:rPr>
          <w:rFonts w:cs="Arial"/>
        </w:rPr>
        <w:t xml:space="preserve"> -</w:t>
      </w:r>
      <w:r w:rsidRPr="00C611D6">
        <w:rPr>
          <w:rFonts w:cs="Arial"/>
        </w:rPr>
        <w:t xml:space="preserve"> Vážení cestující, čekáme na příjezd vozidel integrovaného záchranného systému.</w:t>
      </w:r>
    </w:p>
    <w:p w14:paraId="7509B062" w14:textId="77777777" w:rsidR="00707358" w:rsidRDefault="00707358" w:rsidP="008F2D73">
      <w:pPr>
        <w:pStyle w:val="Bezmezer"/>
        <w:numPr>
          <w:ilvl w:val="0"/>
          <w:numId w:val="134"/>
        </w:numPr>
        <w:tabs>
          <w:tab w:val="left" w:pos="284"/>
          <w:tab w:val="left" w:pos="567"/>
          <w:tab w:val="left" w:pos="851"/>
        </w:tabs>
        <w:jc w:val="both"/>
        <w:rPr>
          <w:rFonts w:cs="Arial"/>
        </w:rPr>
      </w:pPr>
      <w:r w:rsidRPr="00C611D6">
        <w:rPr>
          <w:rFonts w:cs="Arial"/>
        </w:rPr>
        <w:t>h00760</w:t>
      </w:r>
      <w:r>
        <w:rPr>
          <w:rFonts w:cs="Arial"/>
        </w:rPr>
        <w:t xml:space="preserve"> - </w:t>
      </w:r>
      <w:r w:rsidRPr="00C611D6">
        <w:rPr>
          <w:rFonts w:cs="Arial"/>
        </w:rPr>
        <w:t>Sedačky ve vozidle jsou vybaveny bezpečnostními pásy. Připoutejte se prosím.</w:t>
      </w:r>
    </w:p>
    <w:p w14:paraId="0FC0861B" w14:textId="77777777" w:rsidR="00707358" w:rsidRPr="00D56263" w:rsidRDefault="00707358" w:rsidP="008F2D73">
      <w:pPr>
        <w:pStyle w:val="Bezmezer"/>
        <w:numPr>
          <w:ilvl w:val="0"/>
          <w:numId w:val="134"/>
        </w:numPr>
        <w:tabs>
          <w:tab w:val="left" w:pos="284"/>
          <w:tab w:val="left" w:pos="567"/>
          <w:tab w:val="left" w:pos="851"/>
        </w:tabs>
        <w:jc w:val="both"/>
        <w:rPr>
          <w:rFonts w:cs="Arial"/>
        </w:rPr>
      </w:pPr>
      <w:r>
        <w:rPr>
          <w:rFonts w:cs="Arial"/>
        </w:rPr>
        <w:t>h00610 - Ž</w:t>
      </w:r>
      <w:r w:rsidRPr="00C611D6">
        <w:rPr>
          <w:rFonts w:cs="Arial"/>
        </w:rPr>
        <w:t>ádáme cestující, aby dbali své osobní bezpečnosti. Děkujeme za pochopení.</w:t>
      </w:r>
    </w:p>
    <w:p w14:paraId="67E57FDD" w14:textId="77777777" w:rsidR="00707358" w:rsidRPr="003371C5" w:rsidRDefault="00707358" w:rsidP="00707358">
      <w:pPr>
        <w:pStyle w:val="Xml"/>
        <w:rPr>
          <w:noProof/>
        </w:rPr>
      </w:pPr>
    </w:p>
    <w:p w14:paraId="6A673B1E" w14:textId="77777777" w:rsidR="00707358" w:rsidRDefault="00707358" w:rsidP="002D29E4">
      <w:pPr>
        <w:pStyle w:val="Nadpis3"/>
      </w:pPr>
      <w:bookmarkStart w:id="919" w:name="_Toc523943146"/>
      <w:r>
        <w:t>Popis struktury předdefinovaných hlášení</w:t>
      </w:r>
      <w:bookmarkEnd w:id="919"/>
    </w:p>
    <w:p w14:paraId="1553D514" w14:textId="77777777" w:rsidR="00707358" w:rsidRPr="00BC6D64" w:rsidRDefault="00707358" w:rsidP="00707358">
      <w:pPr>
        <w:tabs>
          <w:tab w:val="left" w:pos="1134"/>
          <w:tab w:val="left" w:pos="1418"/>
          <w:tab w:val="left" w:pos="1701"/>
        </w:tabs>
      </w:pPr>
      <w:r w:rsidRPr="00BC6D64">
        <w:t>Popis jednotlivých elementů</w:t>
      </w:r>
      <w:r>
        <w:t>.</w:t>
      </w:r>
    </w:p>
    <w:p w14:paraId="4C221850" w14:textId="77777777" w:rsidR="00707358" w:rsidRPr="001A5CFE" w:rsidRDefault="00707358" w:rsidP="00C75FF4">
      <w:pPr>
        <w:pStyle w:val="Nadpis4"/>
        <w:rPr>
          <w:rStyle w:val="Siln"/>
          <w:b/>
          <w:bCs/>
        </w:rPr>
      </w:pPr>
      <w:r w:rsidRPr="001A5CFE">
        <w:rPr>
          <w:rStyle w:val="Siln"/>
          <w:b/>
          <w:bCs/>
        </w:rPr>
        <w:t>Datum vytvoření souboru – „announcements“</w:t>
      </w:r>
    </w:p>
    <w:p w14:paraId="530B89CE" w14:textId="77777777" w:rsidR="00707358" w:rsidRPr="0057160A" w:rsidRDefault="00707358" w:rsidP="00707358">
      <w:pPr>
        <w:tabs>
          <w:tab w:val="left" w:pos="1134"/>
          <w:tab w:val="left" w:pos="1418"/>
          <w:tab w:val="left" w:pos="1701"/>
        </w:tabs>
      </w:pPr>
      <w:r>
        <w:t>Položka obsahuje datum vytvoření souboru.</w:t>
      </w:r>
    </w:p>
    <w:tbl>
      <w:tblPr>
        <w:tblW w:w="9062" w:type="dxa"/>
        <w:jc w:val="center"/>
        <w:tblLook w:val="04A0" w:firstRow="1" w:lastRow="0" w:firstColumn="1" w:lastColumn="0" w:noHBand="0" w:noVBand="1"/>
      </w:tblPr>
      <w:tblGrid>
        <w:gridCol w:w="1838"/>
        <w:gridCol w:w="7224"/>
      </w:tblGrid>
      <w:tr w:rsidR="00707358" w14:paraId="392B3066"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7CB28E61"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690D2AAD" w14:textId="77777777" w:rsidR="00707358" w:rsidRDefault="00707358" w:rsidP="000A1AF8">
            <w:pPr>
              <w:pStyle w:val="Bezmezer"/>
              <w:tabs>
                <w:tab w:val="left" w:pos="1134"/>
                <w:tab w:val="left" w:pos="1418"/>
                <w:tab w:val="left" w:pos="1701"/>
              </w:tabs>
            </w:pPr>
            <w:r w:rsidRPr="004F3460">
              <w:t>announcements</w:t>
            </w:r>
          </w:p>
        </w:tc>
      </w:tr>
      <w:tr w:rsidR="00707358" w14:paraId="4FDBF281" w14:textId="77777777" w:rsidTr="000A1AF8">
        <w:trPr>
          <w:jc w:val="center"/>
        </w:trPr>
        <w:tc>
          <w:tcPr>
            <w:tcW w:w="1838" w:type="dxa"/>
            <w:tcBorders>
              <w:top w:val="single" w:sz="8" w:space="0" w:color="auto"/>
              <w:left w:val="single" w:sz="12" w:space="0" w:color="auto"/>
            </w:tcBorders>
          </w:tcPr>
          <w:p w14:paraId="48EC9511"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371F891D" w14:textId="77777777" w:rsidR="00707358" w:rsidRDefault="00707358" w:rsidP="000A1AF8">
            <w:pPr>
              <w:pStyle w:val="Bezmezer"/>
              <w:tabs>
                <w:tab w:val="left" w:pos="1134"/>
                <w:tab w:val="left" w:pos="1418"/>
                <w:tab w:val="left" w:pos="1701"/>
              </w:tabs>
            </w:pPr>
            <w:r w:rsidRPr="004F3460">
              <w:t>announcements</w:t>
            </w:r>
          </w:p>
        </w:tc>
      </w:tr>
      <w:tr w:rsidR="00707358" w14:paraId="4C7BB34B" w14:textId="77777777" w:rsidTr="000A1AF8">
        <w:trPr>
          <w:jc w:val="center"/>
        </w:trPr>
        <w:tc>
          <w:tcPr>
            <w:tcW w:w="1838" w:type="dxa"/>
            <w:tcBorders>
              <w:left w:val="single" w:sz="12" w:space="0" w:color="auto"/>
            </w:tcBorders>
          </w:tcPr>
          <w:p w14:paraId="43F317F4"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5FEAC45B" w14:textId="77777777" w:rsidR="00707358" w:rsidRDefault="00707358" w:rsidP="000A1AF8">
            <w:pPr>
              <w:pStyle w:val="Bezmezer"/>
              <w:tabs>
                <w:tab w:val="left" w:pos="1134"/>
                <w:tab w:val="left" w:pos="1418"/>
                <w:tab w:val="left" w:pos="1701"/>
              </w:tabs>
            </w:pPr>
            <w:r>
              <w:t>Seznam hlášení</w:t>
            </w:r>
          </w:p>
        </w:tc>
      </w:tr>
      <w:tr w:rsidR="00707358" w14:paraId="75E76694" w14:textId="77777777" w:rsidTr="000A1AF8">
        <w:trPr>
          <w:jc w:val="center"/>
        </w:trPr>
        <w:tc>
          <w:tcPr>
            <w:tcW w:w="1838" w:type="dxa"/>
            <w:tcBorders>
              <w:left w:val="single" w:sz="12" w:space="0" w:color="auto"/>
            </w:tcBorders>
          </w:tcPr>
          <w:p w14:paraId="409A3517"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76F37BF5" w14:textId="77777777" w:rsidR="00707358" w:rsidRDefault="00707358" w:rsidP="000A1AF8">
            <w:pPr>
              <w:pStyle w:val="Bezmezer"/>
              <w:tabs>
                <w:tab w:val="left" w:pos="1134"/>
                <w:tab w:val="left" w:pos="1418"/>
                <w:tab w:val="left" w:pos="1701"/>
              </w:tabs>
            </w:pPr>
          </w:p>
        </w:tc>
      </w:tr>
      <w:tr w:rsidR="00707358" w14:paraId="35BB1385" w14:textId="77777777" w:rsidTr="000A1AF8">
        <w:trPr>
          <w:jc w:val="center"/>
        </w:trPr>
        <w:tc>
          <w:tcPr>
            <w:tcW w:w="1838" w:type="dxa"/>
            <w:tcBorders>
              <w:left w:val="single" w:sz="12" w:space="0" w:color="auto"/>
            </w:tcBorders>
          </w:tcPr>
          <w:p w14:paraId="49573047"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30E3FF04" w14:textId="77777777" w:rsidR="00707358" w:rsidRDefault="00707358" w:rsidP="000A1AF8">
            <w:pPr>
              <w:pStyle w:val="Bezmezer"/>
              <w:tabs>
                <w:tab w:val="left" w:pos="1134"/>
                <w:tab w:val="left" w:pos="1418"/>
                <w:tab w:val="left" w:pos="1701"/>
              </w:tabs>
            </w:pPr>
          </w:p>
        </w:tc>
      </w:tr>
      <w:tr w:rsidR="00707358" w14:paraId="7608AB8F" w14:textId="77777777" w:rsidTr="000A1AF8">
        <w:trPr>
          <w:jc w:val="center"/>
        </w:trPr>
        <w:tc>
          <w:tcPr>
            <w:tcW w:w="1838" w:type="dxa"/>
            <w:tcBorders>
              <w:left w:val="single" w:sz="12" w:space="0" w:color="auto"/>
              <w:bottom w:val="single" w:sz="12" w:space="0" w:color="auto"/>
            </w:tcBorders>
          </w:tcPr>
          <w:p w14:paraId="64E8B1B3"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4DF61ECE" w14:textId="77777777" w:rsidR="00707358" w:rsidRDefault="00707358" w:rsidP="000A1AF8">
            <w:pPr>
              <w:pStyle w:val="Bezmezer"/>
              <w:tabs>
                <w:tab w:val="left" w:pos="1134"/>
                <w:tab w:val="left" w:pos="1418"/>
                <w:tab w:val="left" w:pos="1701"/>
              </w:tabs>
            </w:pPr>
            <w:r>
              <w:t>Ano</w:t>
            </w:r>
          </w:p>
        </w:tc>
      </w:tr>
      <w:tr w:rsidR="00707358" w14:paraId="7C321F98" w14:textId="77777777" w:rsidTr="000A1AF8">
        <w:trPr>
          <w:jc w:val="center"/>
        </w:trPr>
        <w:tc>
          <w:tcPr>
            <w:tcW w:w="1838" w:type="dxa"/>
            <w:tcBorders>
              <w:top w:val="single" w:sz="12" w:space="0" w:color="auto"/>
              <w:left w:val="single" w:sz="12" w:space="0" w:color="auto"/>
            </w:tcBorders>
          </w:tcPr>
          <w:p w14:paraId="45AA8E47"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3B21010D" w14:textId="77777777" w:rsidR="00707358" w:rsidRDefault="00707358" w:rsidP="000A1AF8">
            <w:pPr>
              <w:pStyle w:val="Bezmezer"/>
              <w:tabs>
                <w:tab w:val="left" w:pos="1134"/>
                <w:tab w:val="left" w:pos="1418"/>
                <w:tab w:val="left" w:pos="1701"/>
              </w:tabs>
            </w:pPr>
            <w:r>
              <w:t>creationDate</w:t>
            </w:r>
          </w:p>
        </w:tc>
      </w:tr>
      <w:tr w:rsidR="00707358" w14:paraId="3EADC051" w14:textId="77777777" w:rsidTr="000A1AF8">
        <w:trPr>
          <w:jc w:val="center"/>
        </w:trPr>
        <w:tc>
          <w:tcPr>
            <w:tcW w:w="1838" w:type="dxa"/>
            <w:tcBorders>
              <w:left w:val="single" w:sz="12" w:space="0" w:color="auto"/>
            </w:tcBorders>
          </w:tcPr>
          <w:p w14:paraId="29F2FC30"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69C17B8D" w14:textId="77777777" w:rsidR="00707358" w:rsidRDefault="00707358" w:rsidP="000A1AF8">
            <w:pPr>
              <w:pStyle w:val="Bezmezer"/>
              <w:tabs>
                <w:tab w:val="left" w:pos="1134"/>
                <w:tab w:val="left" w:pos="1418"/>
                <w:tab w:val="left" w:pos="1701"/>
              </w:tabs>
            </w:pPr>
            <w:r>
              <w:t>Datum vytvoření souboru</w:t>
            </w:r>
          </w:p>
        </w:tc>
      </w:tr>
      <w:tr w:rsidR="00707358" w14:paraId="7B271A22" w14:textId="77777777" w:rsidTr="000A1AF8">
        <w:trPr>
          <w:jc w:val="center"/>
        </w:trPr>
        <w:tc>
          <w:tcPr>
            <w:tcW w:w="1838" w:type="dxa"/>
            <w:tcBorders>
              <w:left w:val="single" w:sz="12" w:space="0" w:color="auto"/>
            </w:tcBorders>
          </w:tcPr>
          <w:p w14:paraId="2AB7B314"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645DBCF6" w14:textId="77777777" w:rsidR="00707358" w:rsidRDefault="00707358" w:rsidP="000A1AF8">
            <w:pPr>
              <w:pStyle w:val="Bezmezer"/>
              <w:tabs>
                <w:tab w:val="left" w:pos="1134"/>
                <w:tab w:val="left" w:pos="1418"/>
                <w:tab w:val="left" w:pos="1701"/>
              </w:tabs>
            </w:pPr>
            <w:r>
              <w:rPr>
                <w:highlight w:val="white"/>
              </w:rPr>
              <w:t>"dd.MM.yyyyT</w:t>
            </w:r>
            <w:r w:rsidRPr="00D97982">
              <w:rPr>
                <w:highlight w:val="white"/>
              </w:rPr>
              <w:t>HH:mm:ss"</w:t>
            </w:r>
          </w:p>
        </w:tc>
      </w:tr>
      <w:tr w:rsidR="00707358" w14:paraId="4A5891AE" w14:textId="77777777" w:rsidTr="000A1AF8">
        <w:trPr>
          <w:jc w:val="center"/>
        </w:trPr>
        <w:tc>
          <w:tcPr>
            <w:tcW w:w="1838" w:type="dxa"/>
            <w:tcBorders>
              <w:left w:val="single" w:sz="12" w:space="0" w:color="auto"/>
            </w:tcBorders>
          </w:tcPr>
          <w:p w14:paraId="2622725B"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1289C508" w14:textId="77777777" w:rsidR="00707358" w:rsidRDefault="00707358" w:rsidP="000A1AF8">
            <w:pPr>
              <w:pStyle w:val="Bezmezer"/>
              <w:tabs>
                <w:tab w:val="left" w:pos="1134"/>
                <w:tab w:val="left" w:pos="1418"/>
                <w:tab w:val="left" w:pos="1701"/>
              </w:tabs>
            </w:pPr>
          </w:p>
        </w:tc>
      </w:tr>
      <w:tr w:rsidR="00707358" w14:paraId="6A9417AF" w14:textId="77777777" w:rsidTr="000A1AF8">
        <w:trPr>
          <w:jc w:val="center"/>
        </w:trPr>
        <w:tc>
          <w:tcPr>
            <w:tcW w:w="1838" w:type="dxa"/>
            <w:tcBorders>
              <w:left w:val="single" w:sz="12" w:space="0" w:color="auto"/>
              <w:bottom w:val="single" w:sz="18" w:space="0" w:color="auto"/>
            </w:tcBorders>
          </w:tcPr>
          <w:p w14:paraId="42D9AEE1"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3416D271" w14:textId="77777777" w:rsidR="00707358" w:rsidRDefault="00707358" w:rsidP="000A1AF8">
            <w:pPr>
              <w:pStyle w:val="Bezmezer"/>
              <w:tabs>
                <w:tab w:val="left" w:pos="1134"/>
                <w:tab w:val="left" w:pos="1418"/>
                <w:tab w:val="left" w:pos="1701"/>
              </w:tabs>
            </w:pPr>
            <w:r>
              <w:t>Ano</w:t>
            </w:r>
          </w:p>
        </w:tc>
      </w:tr>
      <w:tr w:rsidR="00707358" w14:paraId="2ED3C708" w14:textId="77777777" w:rsidTr="000A1AF8">
        <w:trPr>
          <w:jc w:val="center"/>
        </w:trPr>
        <w:tc>
          <w:tcPr>
            <w:tcW w:w="1838" w:type="dxa"/>
            <w:tcBorders>
              <w:top w:val="single" w:sz="18" w:space="0" w:color="auto"/>
            </w:tcBorders>
          </w:tcPr>
          <w:p w14:paraId="4E5D7E39"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73C02EE4" w14:textId="77777777" w:rsidR="00707358" w:rsidRPr="009F5F40" w:rsidRDefault="00707358" w:rsidP="000A1AF8">
            <w:pPr>
              <w:pStyle w:val="Bezmezer"/>
              <w:tabs>
                <w:tab w:val="left" w:pos="1134"/>
                <w:tab w:val="left" w:pos="1418"/>
                <w:tab w:val="left" w:pos="1701"/>
              </w:tabs>
              <w:rPr>
                <w:szCs w:val="18"/>
              </w:rPr>
            </w:pPr>
            <w:r w:rsidRPr="004F3460">
              <w:t>&lt;announcements creationDate</w:t>
            </w:r>
            <w:r>
              <w:t>=“2014-06-03T11:36:54“</w:t>
            </w:r>
            <w:r w:rsidRPr="004F3460">
              <w:t>&gt;</w:t>
            </w:r>
          </w:p>
        </w:tc>
      </w:tr>
    </w:tbl>
    <w:p w14:paraId="0D874E75" w14:textId="77777777" w:rsidR="00707358" w:rsidRPr="00932802" w:rsidRDefault="00707358" w:rsidP="00C75FF4">
      <w:pPr>
        <w:pStyle w:val="Nadpis4"/>
        <w:numPr>
          <w:ilvl w:val="0"/>
          <w:numId w:val="0"/>
        </w:numPr>
        <w:rPr>
          <w:rStyle w:val="Siln"/>
        </w:rPr>
      </w:pPr>
    </w:p>
    <w:p w14:paraId="1AD99C19" w14:textId="77777777" w:rsidR="00707358" w:rsidRPr="001A5CFE" w:rsidRDefault="00707358" w:rsidP="00C75FF4">
      <w:pPr>
        <w:pStyle w:val="Nadpis4"/>
        <w:rPr>
          <w:rStyle w:val="Siln"/>
          <w:b/>
          <w:bCs/>
        </w:rPr>
      </w:pPr>
      <w:r w:rsidRPr="001A5CFE">
        <w:rPr>
          <w:rStyle w:val="Siln"/>
          <w:b/>
          <w:bCs/>
        </w:rPr>
        <w:t>Seznam předdefinovaných hlášení announcement</w:t>
      </w:r>
    </w:p>
    <w:p w14:paraId="29462A66" w14:textId="77777777" w:rsidR="00707358" w:rsidRPr="0057160A" w:rsidRDefault="00707358" w:rsidP="00707358">
      <w:pPr>
        <w:tabs>
          <w:tab w:val="left" w:pos="1134"/>
          <w:tab w:val="left" w:pos="1418"/>
          <w:tab w:val="left" w:pos="1701"/>
        </w:tabs>
      </w:pPr>
      <w:r>
        <w:t>Tento prvek definuje identifikační číslo hlášení a jejich textové zobrazení na LCD terminálu řidiče včetně zpřesňujícího popisu.</w:t>
      </w:r>
    </w:p>
    <w:tbl>
      <w:tblPr>
        <w:tblW w:w="9149" w:type="dxa"/>
        <w:jc w:val="center"/>
        <w:tblLook w:val="04A0" w:firstRow="1" w:lastRow="0" w:firstColumn="1" w:lastColumn="0" w:noHBand="0" w:noVBand="1"/>
      </w:tblPr>
      <w:tblGrid>
        <w:gridCol w:w="1935"/>
        <w:gridCol w:w="7214"/>
      </w:tblGrid>
      <w:tr w:rsidR="00707358" w14:paraId="59620C6E" w14:textId="77777777" w:rsidTr="000A1AF8">
        <w:trPr>
          <w:jc w:val="center"/>
        </w:trPr>
        <w:tc>
          <w:tcPr>
            <w:tcW w:w="1935" w:type="dxa"/>
            <w:tcBorders>
              <w:top w:val="single" w:sz="12" w:space="0" w:color="auto"/>
              <w:left w:val="single" w:sz="12" w:space="0" w:color="auto"/>
              <w:bottom w:val="single" w:sz="8" w:space="0" w:color="auto"/>
            </w:tcBorders>
            <w:shd w:val="pct12" w:color="auto" w:fill="auto"/>
          </w:tcPr>
          <w:p w14:paraId="03D55131" w14:textId="77777777" w:rsidR="00707358" w:rsidRDefault="00707358" w:rsidP="000A1AF8">
            <w:pPr>
              <w:pStyle w:val="Bezmezer"/>
              <w:tabs>
                <w:tab w:val="left" w:pos="1134"/>
                <w:tab w:val="left" w:pos="1418"/>
                <w:tab w:val="left" w:pos="1701"/>
              </w:tabs>
            </w:pPr>
            <w:r>
              <w:t>Název</w:t>
            </w:r>
          </w:p>
        </w:tc>
        <w:tc>
          <w:tcPr>
            <w:tcW w:w="7214" w:type="dxa"/>
            <w:tcBorders>
              <w:top w:val="single" w:sz="12" w:space="0" w:color="auto"/>
              <w:bottom w:val="single" w:sz="8" w:space="0" w:color="auto"/>
              <w:right w:val="single" w:sz="12" w:space="0" w:color="auto"/>
            </w:tcBorders>
            <w:shd w:val="pct12" w:color="auto" w:fill="auto"/>
          </w:tcPr>
          <w:p w14:paraId="299878E1" w14:textId="77777777" w:rsidR="00707358" w:rsidRDefault="00707358" w:rsidP="000A1AF8">
            <w:pPr>
              <w:pStyle w:val="Bezmezer"/>
              <w:tabs>
                <w:tab w:val="left" w:pos="1134"/>
                <w:tab w:val="left" w:pos="1418"/>
                <w:tab w:val="left" w:pos="1701"/>
              </w:tabs>
            </w:pPr>
            <w:r>
              <w:t>announcement</w:t>
            </w:r>
          </w:p>
        </w:tc>
      </w:tr>
      <w:tr w:rsidR="00707358" w14:paraId="7799CC9D" w14:textId="77777777" w:rsidTr="000A1AF8">
        <w:trPr>
          <w:jc w:val="center"/>
        </w:trPr>
        <w:tc>
          <w:tcPr>
            <w:tcW w:w="1935" w:type="dxa"/>
            <w:tcBorders>
              <w:top w:val="single" w:sz="8" w:space="0" w:color="auto"/>
              <w:left w:val="single" w:sz="12" w:space="0" w:color="auto"/>
            </w:tcBorders>
          </w:tcPr>
          <w:p w14:paraId="2183B6BF" w14:textId="77777777" w:rsidR="00707358" w:rsidRDefault="00707358" w:rsidP="000A1AF8">
            <w:pPr>
              <w:pStyle w:val="Bezmezer"/>
              <w:tabs>
                <w:tab w:val="left" w:pos="1134"/>
                <w:tab w:val="left" w:pos="1418"/>
                <w:tab w:val="left" w:pos="1701"/>
              </w:tabs>
            </w:pPr>
            <w:r>
              <w:t>Cesta</w:t>
            </w:r>
          </w:p>
        </w:tc>
        <w:tc>
          <w:tcPr>
            <w:tcW w:w="7214" w:type="dxa"/>
            <w:tcBorders>
              <w:top w:val="single" w:sz="8" w:space="0" w:color="auto"/>
              <w:right w:val="single" w:sz="12" w:space="0" w:color="auto"/>
            </w:tcBorders>
          </w:tcPr>
          <w:p w14:paraId="55068E9C" w14:textId="77777777" w:rsidR="00707358" w:rsidRDefault="00707358" w:rsidP="000A1AF8">
            <w:pPr>
              <w:pStyle w:val="Bezmezer"/>
              <w:tabs>
                <w:tab w:val="left" w:pos="1134"/>
                <w:tab w:val="left" w:pos="1418"/>
                <w:tab w:val="left" w:pos="1701"/>
              </w:tabs>
            </w:pPr>
            <w:r w:rsidRPr="004F3460">
              <w:t>announcements</w:t>
            </w:r>
            <w:r>
              <w:t>/announcement</w:t>
            </w:r>
          </w:p>
        </w:tc>
      </w:tr>
      <w:tr w:rsidR="00707358" w14:paraId="2B931B5C" w14:textId="77777777" w:rsidTr="000A1AF8">
        <w:trPr>
          <w:jc w:val="center"/>
        </w:trPr>
        <w:tc>
          <w:tcPr>
            <w:tcW w:w="1935" w:type="dxa"/>
            <w:tcBorders>
              <w:left w:val="single" w:sz="12" w:space="0" w:color="auto"/>
            </w:tcBorders>
          </w:tcPr>
          <w:p w14:paraId="624B89FC" w14:textId="77777777" w:rsidR="00707358" w:rsidRDefault="00707358" w:rsidP="000A1AF8">
            <w:pPr>
              <w:pStyle w:val="Bezmezer"/>
              <w:tabs>
                <w:tab w:val="left" w:pos="1134"/>
                <w:tab w:val="left" w:pos="1418"/>
                <w:tab w:val="left" w:pos="1701"/>
              </w:tabs>
            </w:pPr>
            <w:r>
              <w:t>Význam</w:t>
            </w:r>
          </w:p>
        </w:tc>
        <w:tc>
          <w:tcPr>
            <w:tcW w:w="7214" w:type="dxa"/>
            <w:tcBorders>
              <w:right w:val="single" w:sz="12" w:space="0" w:color="auto"/>
            </w:tcBorders>
          </w:tcPr>
          <w:p w14:paraId="06F97892" w14:textId="77777777" w:rsidR="00707358" w:rsidRDefault="00707358" w:rsidP="000A1AF8">
            <w:pPr>
              <w:pStyle w:val="Bezmezer"/>
              <w:tabs>
                <w:tab w:val="left" w:pos="1134"/>
                <w:tab w:val="left" w:pos="1418"/>
                <w:tab w:val="left" w:pos="1701"/>
              </w:tabs>
            </w:pPr>
            <w:r>
              <w:t>Popisuje hlášení</w:t>
            </w:r>
          </w:p>
        </w:tc>
      </w:tr>
      <w:tr w:rsidR="00707358" w14:paraId="185C7BBF" w14:textId="77777777" w:rsidTr="000A1AF8">
        <w:trPr>
          <w:jc w:val="center"/>
        </w:trPr>
        <w:tc>
          <w:tcPr>
            <w:tcW w:w="1935" w:type="dxa"/>
            <w:tcBorders>
              <w:left w:val="single" w:sz="12" w:space="0" w:color="auto"/>
            </w:tcBorders>
          </w:tcPr>
          <w:p w14:paraId="458D533E" w14:textId="77777777" w:rsidR="00707358" w:rsidRDefault="00707358" w:rsidP="000A1AF8">
            <w:pPr>
              <w:pStyle w:val="Bezmezer"/>
              <w:tabs>
                <w:tab w:val="left" w:pos="1134"/>
                <w:tab w:val="left" w:pos="1418"/>
                <w:tab w:val="left" w:pos="1701"/>
              </w:tabs>
            </w:pPr>
            <w:r>
              <w:t>Formát</w:t>
            </w:r>
          </w:p>
        </w:tc>
        <w:tc>
          <w:tcPr>
            <w:tcW w:w="7214" w:type="dxa"/>
            <w:tcBorders>
              <w:right w:val="single" w:sz="12" w:space="0" w:color="auto"/>
            </w:tcBorders>
          </w:tcPr>
          <w:p w14:paraId="59BF3B8D" w14:textId="77777777" w:rsidR="00707358" w:rsidRDefault="00707358" w:rsidP="000A1AF8">
            <w:pPr>
              <w:pStyle w:val="Bezmezer"/>
              <w:tabs>
                <w:tab w:val="left" w:pos="1134"/>
                <w:tab w:val="left" w:pos="1418"/>
                <w:tab w:val="left" w:pos="1701"/>
              </w:tabs>
            </w:pPr>
          </w:p>
        </w:tc>
      </w:tr>
      <w:tr w:rsidR="00707358" w14:paraId="3861BDC4" w14:textId="77777777" w:rsidTr="000A1AF8">
        <w:trPr>
          <w:jc w:val="center"/>
        </w:trPr>
        <w:tc>
          <w:tcPr>
            <w:tcW w:w="1935" w:type="dxa"/>
            <w:tcBorders>
              <w:left w:val="single" w:sz="12" w:space="0" w:color="auto"/>
            </w:tcBorders>
          </w:tcPr>
          <w:p w14:paraId="2F041AF7" w14:textId="77777777" w:rsidR="00707358" w:rsidRDefault="00707358" w:rsidP="000A1AF8">
            <w:pPr>
              <w:pStyle w:val="Bezmezer"/>
              <w:tabs>
                <w:tab w:val="left" w:pos="1134"/>
                <w:tab w:val="left" w:pos="1418"/>
                <w:tab w:val="left" w:pos="1701"/>
              </w:tabs>
            </w:pPr>
            <w:r>
              <w:t>Rozsah hodnot</w:t>
            </w:r>
          </w:p>
        </w:tc>
        <w:tc>
          <w:tcPr>
            <w:tcW w:w="7214" w:type="dxa"/>
            <w:tcBorders>
              <w:right w:val="single" w:sz="12" w:space="0" w:color="auto"/>
            </w:tcBorders>
          </w:tcPr>
          <w:p w14:paraId="4B8B41A2" w14:textId="77777777" w:rsidR="00707358" w:rsidRDefault="00707358" w:rsidP="000A1AF8">
            <w:pPr>
              <w:pStyle w:val="Bezmezer"/>
              <w:tabs>
                <w:tab w:val="left" w:pos="1134"/>
                <w:tab w:val="left" w:pos="1418"/>
                <w:tab w:val="left" w:pos="1701"/>
              </w:tabs>
            </w:pPr>
          </w:p>
        </w:tc>
      </w:tr>
      <w:tr w:rsidR="00707358" w14:paraId="74778842" w14:textId="77777777" w:rsidTr="000A1AF8">
        <w:trPr>
          <w:jc w:val="center"/>
        </w:trPr>
        <w:tc>
          <w:tcPr>
            <w:tcW w:w="1935" w:type="dxa"/>
            <w:tcBorders>
              <w:left w:val="single" w:sz="12" w:space="0" w:color="auto"/>
              <w:bottom w:val="single" w:sz="12" w:space="0" w:color="auto"/>
            </w:tcBorders>
          </w:tcPr>
          <w:p w14:paraId="18B9E0D9" w14:textId="77777777" w:rsidR="00707358" w:rsidRDefault="00707358" w:rsidP="000A1AF8">
            <w:pPr>
              <w:pStyle w:val="Bezmezer"/>
              <w:tabs>
                <w:tab w:val="left" w:pos="1134"/>
                <w:tab w:val="left" w:pos="1418"/>
                <w:tab w:val="left" w:pos="1701"/>
              </w:tabs>
            </w:pPr>
            <w:r>
              <w:t>Povinný</w:t>
            </w:r>
          </w:p>
        </w:tc>
        <w:tc>
          <w:tcPr>
            <w:tcW w:w="7214" w:type="dxa"/>
            <w:tcBorders>
              <w:bottom w:val="single" w:sz="12" w:space="0" w:color="auto"/>
              <w:right w:val="single" w:sz="12" w:space="0" w:color="auto"/>
            </w:tcBorders>
          </w:tcPr>
          <w:p w14:paraId="2DF393BD" w14:textId="77777777" w:rsidR="00707358" w:rsidRDefault="00707358" w:rsidP="000A1AF8">
            <w:pPr>
              <w:pStyle w:val="Bezmezer"/>
              <w:tabs>
                <w:tab w:val="left" w:pos="1134"/>
                <w:tab w:val="left" w:pos="1418"/>
                <w:tab w:val="left" w:pos="1701"/>
              </w:tabs>
            </w:pPr>
            <w:r>
              <w:t>Ano</w:t>
            </w:r>
          </w:p>
        </w:tc>
      </w:tr>
      <w:tr w:rsidR="00707358" w14:paraId="2B881EB0" w14:textId="77777777" w:rsidTr="000A1AF8">
        <w:trPr>
          <w:jc w:val="center"/>
        </w:trPr>
        <w:tc>
          <w:tcPr>
            <w:tcW w:w="1935" w:type="dxa"/>
            <w:tcBorders>
              <w:top w:val="single" w:sz="12" w:space="0" w:color="auto"/>
              <w:left w:val="single" w:sz="12" w:space="0" w:color="auto"/>
            </w:tcBorders>
          </w:tcPr>
          <w:p w14:paraId="28B33A93" w14:textId="77777777" w:rsidR="00707358" w:rsidRDefault="00707358" w:rsidP="000A1AF8">
            <w:pPr>
              <w:pStyle w:val="Bezmezer"/>
              <w:tabs>
                <w:tab w:val="left" w:pos="1134"/>
                <w:tab w:val="left" w:pos="1418"/>
                <w:tab w:val="left" w:pos="1701"/>
              </w:tabs>
            </w:pPr>
            <w:r>
              <w:t>Atribut</w:t>
            </w:r>
          </w:p>
        </w:tc>
        <w:tc>
          <w:tcPr>
            <w:tcW w:w="7214" w:type="dxa"/>
            <w:tcBorders>
              <w:top w:val="single" w:sz="12" w:space="0" w:color="auto"/>
              <w:right w:val="single" w:sz="12" w:space="0" w:color="auto"/>
            </w:tcBorders>
          </w:tcPr>
          <w:p w14:paraId="7EDAD0C5" w14:textId="77777777" w:rsidR="00707358" w:rsidRDefault="00707358" w:rsidP="000A1AF8">
            <w:pPr>
              <w:pStyle w:val="Bezmezer"/>
              <w:tabs>
                <w:tab w:val="left" w:pos="1134"/>
                <w:tab w:val="left" w:pos="1418"/>
                <w:tab w:val="left" w:pos="1701"/>
              </w:tabs>
            </w:pPr>
            <w:r>
              <w:t>id</w:t>
            </w:r>
          </w:p>
        </w:tc>
      </w:tr>
      <w:tr w:rsidR="00707358" w14:paraId="133CAC5D" w14:textId="77777777" w:rsidTr="000A1AF8">
        <w:trPr>
          <w:jc w:val="center"/>
        </w:trPr>
        <w:tc>
          <w:tcPr>
            <w:tcW w:w="1935" w:type="dxa"/>
            <w:tcBorders>
              <w:left w:val="single" w:sz="12" w:space="0" w:color="auto"/>
            </w:tcBorders>
          </w:tcPr>
          <w:p w14:paraId="200E0900" w14:textId="77777777" w:rsidR="00707358" w:rsidRDefault="00707358" w:rsidP="000A1AF8">
            <w:pPr>
              <w:pStyle w:val="Bezmezer"/>
              <w:tabs>
                <w:tab w:val="left" w:pos="1134"/>
                <w:tab w:val="left" w:pos="1418"/>
                <w:tab w:val="left" w:pos="1701"/>
              </w:tabs>
            </w:pPr>
            <w:r>
              <w:t>Význam</w:t>
            </w:r>
          </w:p>
        </w:tc>
        <w:tc>
          <w:tcPr>
            <w:tcW w:w="7214" w:type="dxa"/>
            <w:tcBorders>
              <w:right w:val="single" w:sz="12" w:space="0" w:color="auto"/>
            </w:tcBorders>
          </w:tcPr>
          <w:p w14:paraId="557C0E47" w14:textId="77777777" w:rsidR="00707358" w:rsidRDefault="00707358" w:rsidP="000A1AF8">
            <w:pPr>
              <w:pStyle w:val="Bezmezer"/>
              <w:tabs>
                <w:tab w:val="left" w:pos="1134"/>
                <w:tab w:val="left" w:pos="1418"/>
                <w:tab w:val="left" w:pos="1701"/>
              </w:tabs>
            </w:pPr>
            <w:r>
              <w:t>Id hlášení – určuje pořadí zobrazení na displeji vozidlové řídicí jednotky</w:t>
            </w:r>
          </w:p>
        </w:tc>
      </w:tr>
      <w:tr w:rsidR="00707358" w14:paraId="109810AE" w14:textId="77777777" w:rsidTr="000A1AF8">
        <w:trPr>
          <w:jc w:val="center"/>
        </w:trPr>
        <w:tc>
          <w:tcPr>
            <w:tcW w:w="1935" w:type="dxa"/>
            <w:tcBorders>
              <w:left w:val="single" w:sz="12" w:space="0" w:color="auto"/>
            </w:tcBorders>
          </w:tcPr>
          <w:p w14:paraId="19AD14D9" w14:textId="77777777" w:rsidR="00707358" w:rsidRDefault="00707358" w:rsidP="000A1AF8">
            <w:pPr>
              <w:pStyle w:val="Bezmezer"/>
              <w:tabs>
                <w:tab w:val="left" w:pos="1134"/>
                <w:tab w:val="left" w:pos="1418"/>
                <w:tab w:val="left" w:pos="1701"/>
              </w:tabs>
            </w:pPr>
            <w:r>
              <w:t>Formát</w:t>
            </w:r>
          </w:p>
        </w:tc>
        <w:tc>
          <w:tcPr>
            <w:tcW w:w="7214" w:type="dxa"/>
            <w:tcBorders>
              <w:right w:val="single" w:sz="12" w:space="0" w:color="auto"/>
            </w:tcBorders>
          </w:tcPr>
          <w:p w14:paraId="200590FE" w14:textId="77777777" w:rsidR="00707358" w:rsidRDefault="00707358" w:rsidP="000A1AF8">
            <w:pPr>
              <w:pStyle w:val="Bezmezer"/>
              <w:tabs>
                <w:tab w:val="left" w:pos="1134"/>
                <w:tab w:val="left" w:pos="1418"/>
                <w:tab w:val="left" w:pos="1701"/>
              </w:tabs>
            </w:pPr>
            <w:r>
              <w:t>číslo</w:t>
            </w:r>
          </w:p>
        </w:tc>
      </w:tr>
      <w:tr w:rsidR="00707358" w14:paraId="389AC60A" w14:textId="77777777" w:rsidTr="000A1AF8">
        <w:trPr>
          <w:jc w:val="center"/>
        </w:trPr>
        <w:tc>
          <w:tcPr>
            <w:tcW w:w="1935" w:type="dxa"/>
            <w:tcBorders>
              <w:left w:val="single" w:sz="12" w:space="0" w:color="auto"/>
            </w:tcBorders>
          </w:tcPr>
          <w:p w14:paraId="34C4A3BA" w14:textId="77777777" w:rsidR="00707358" w:rsidRDefault="00707358" w:rsidP="000A1AF8">
            <w:pPr>
              <w:pStyle w:val="Bezmezer"/>
              <w:tabs>
                <w:tab w:val="left" w:pos="1134"/>
                <w:tab w:val="left" w:pos="1418"/>
                <w:tab w:val="left" w:pos="1701"/>
              </w:tabs>
            </w:pPr>
            <w:r>
              <w:t>Rozsah hodnot</w:t>
            </w:r>
          </w:p>
        </w:tc>
        <w:tc>
          <w:tcPr>
            <w:tcW w:w="7214" w:type="dxa"/>
            <w:tcBorders>
              <w:right w:val="single" w:sz="12" w:space="0" w:color="auto"/>
            </w:tcBorders>
          </w:tcPr>
          <w:p w14:paraId="76C9D91B" w14:textId="77777777" w:rsidR="00707358" w:rsidRDefault="00707358" w:rsidP="000A1AF8">
            <w:pPr>
              <w:pStyle w:val="Bezmezer"/>
              <w:tabs>
                <w:tab w:val="left" w:pos="1134"/>
                <w:tab w:val="left" w:pos="1418"/>
                <w:tab w:val="left" w:pos="1701"/>
              </w:tabs>
            </w:pPr>
          </w:p>
        </w:tc>
      </w:tr>
      <w:tr w:rsidR="00707358" w14:paraId="556C998D" w14:textId="77777777" w:rsidTr="000A1AF8">
        <w:trPr>
          <w:jc w:val="center"/>
        </w:trPr>
        <w:tc>
          <w:tcPr>
            <w:tcW w:w="1935" w:type="dxa"/>
            <w:tcBorders>
              <w:left w:val="single" w:sz="12" w:space="0" w:color="auto"/>
              <w:bottom w:val="single" w:sz="12" w:space="0" w:color="auto"/>
            </w:tcBorders>
          </w:tcPr>
          <w:p w14:paraId="24AC3065" w14:textId="77777777" w:rsidR="00707358" w:rsidRDefault="00707358" w:rsidP="000A1AF8">
            <w:pPr>
              <w:pStyle w:val="Bezmezer"/>
              <w:tabs>
                <w:tab w:val="left" w:pos="1134"/>
                <w:tab w:val="left" w:pos="1418"/>
                <w:tab w:val="left" w:pos="1701"/>
              </w:tabs>
            </w:pPr>
            <w:r>
              <w:t>Povinný</w:t>
            </w:r>
          </w:p>
        </w:tc>
        <w:tc>
          <w:tcPr>
            <w:tcW w:w="7214" w:type="dxa"/>
            <w:tcBorders>
              <w:bottom w:val="single" w:sz="12" w:space="0" w:color="auto"/>
              <w:right w:val="single" w:sz="12" w:space="0" w:color="auto"/>
            </w:tcBorders>
          </w:tcPr>
          <w:p w14:paraId="7CC96675" w14:textId="77777777" w:rsidR="00707358" w:rsidRDefault="00707358" w:rsidP="000A1AF8">
            <w:pPr>
              <w:pStyle w:val="Bezmezer"/>
              <w:tabs>
                <w:tab w:val="left" w:pos="1134"/>
                <w:tab w:val="left" w:pos="1418"/>
                <w:tab w:val="left" w:pos="1701"/>
              </w:tabs>
            </w:pPr>
            <w:r>
              <w:t>Ano</w:t>
            </w:r>
          </w:p>
        </w:tc>
      </w:tr>
      <w:tr w:rsidR="00707358" w14:paraId="75D2E6BA" w14:textId="77777777" w:rsidTr="000A1AF8">
        <w:trPr>
          <w:jc w:val="center"/>
        </w:trPr>
        <w:tc>
          <w:tcPr>
            <w:tcW w:w="1935" w:type="dxa"/>
            <w:tcBorders>
              <w:top w:val="single" w:sz="12" w:space="0" w:color="auto"/>
              <w:left w:val="single" w:sz="12" w:space="0" w:color="auto"/>
            </w:tcBorders>
          </w:tcPr>
          <w:p w14:paraId="424BAA96" w14:textId="77777777" w:rsidR="00707358" w:rsidRDefault="00707358" w:rsidP="000A1AF8">
            <w:pPr>
              <w:pStyle w:val="Bezmezer"/>
              <w:tabs>
                <w:tab w:val="left" w:pos="1134"/>
                <w:tab w:val="left" w:pos="1418"/>
                <w:tab w:val="left" w:pos="1701"/>
              </w:tabs>
            </w:pPr>
            <w:r>
              <w:t>Atribut</w:t>
            </w:r>
          </w:p>
        </w:tc>
        <w:tc>
          <w:tcPr>
            <w:tcW w:w="7214" w:type="dxa"/>
            <w:tcBorders>
              <w:top w:val="single" w:sz="12" w:space="0" w:color="auto"/>
              <w:right w:val="single" w:sz="12" w:space="0" w:color="auto"/>
            </w:tcBorders>
          </w:tcPr>
          <w:p w14:paraId="6BDC19B3" w14:textId="77777777" w:rsidR="00707358" w:rsidRDefault="00707358" w:rsidP="000A1AF8">
            <w:pPr>
              <w:pStyle w:val="Bezmezer"/>
              <w:tabs>
                <w:tab w:val="left" w:pos="1134"/>
                <w:tab w:val="left" w:pos="1418"/>
                <w:tab w:val="left" w:pos="1701"/>
              </w:tabs>
            </w:pPr>
            <w:r>
              <w:t>name</w:t>
            </w:r>
          </w:p>
        </w:tc>
      </w:tr>
      <w:tr w:rsidR="00707358" w14:paraId="41ADE275" w14:textId="77777777" w:rsidTr="000A1AF8">
        <w:trPr>
          <w:jc w:val="center"/>
        </w:trPr>
        <w:tc>
          <w:tcPr>
            <w:tcW w:w="1935" w:type="dxa"/>
            <w:tcBorders>
              <w:left w:val="single" w:sz="12" w:space="0" w:color="auto"/>
            </w:tcBorders>
          </w:tcPr>
          <w:p w14:paraId="36EA73C5" w14:textId="77777777" w:rsidR="00707358" w:rsidRDefault="00707358" w:rsidP="000A1AF8">
            <w:pPr>
              <w:pStyle w:val="Bezmezer"/>
              <w:tabs>
                <w:tab w:val="left" w:pos="1134"/>
                <w:tab w:val="left" w:pos="1418"/>
                <w:tab w:val="left" w:pos="1701"/>
              </w:tabs>
            </w:pPr>
            <w:r>
              <w:t>Význam</w:t>
            </w:r>
          </w:p>
        </w:tc>
        <w:tc>
          <w:tcPr>
            <w:tcW w:w="7214" w:type="dxa"/>
            <w:tcBorders>
              <w:right w:val="single" w:sz="12" w:space="0" w:color="auto"/>
            </w:tcBorders>
          </w:tcPr>
          <w:p w14:paraId="5B680C54" w14:textId="77777777" w:rsidR="00707358" w:rsidRDefault="00707358" w:rsidP="000A1AF8">
            <w:pPr>
              <w:pStyle w:val="Bezmezer"/>
              <w:tabs>
                <w:tab w:val="left" w:pos="1134"/>
                <w:tab w:val="left" w:pos="1418"/>
                <w:tab w:val="left" w:pos="1701"/>
              </w:tabs>
            </w:pPr>
            <w:r>
              <w:t>Název hlášení</w:t>
            </w:r>
          </w:p>
        </w:tc>
      </w:tr>
      <w:tr w:rsidR="00707358" w14:paraId="662ABD31" w14:textId="77777777" w:rsidTr="000A1AF8">
        <w:trPr>
          <w:jc w:val="center"/>
        </w:trPr>
        <w:tc>
          <w:tcPr>
            <w:tcW w:w="1935" w:type="dxa"/>
            <w:tcBorders>
              <w:left w:val="single" w:sz="12" w:space="0" w:color="auto"/>
            </w:tcBorders>
          </w:tcPr>
          <w:p w14:paraId="46D58A94" w14:textId="77777777" w:rsidR="00707358" w:rsidRDefault="00707358" w:rsidP="000A1AF8">
            <w:pPr>
              <w:pStyle w:val="Bezmezer"/>
              <w:tabs>
                <w:tab w:val="left" w:pos="1134"/>
                <w:tab w:val="left" w:pos="1418"/>
                <w:tab w:val="left" w:pos="1701"/>
              </w:tabs>
            </w:pPr>
            <w:r>
              <w:t>Formát</w:t>
            </w:r>
          </w:p>
        </w:tc>
        <w:tc>
          <w:tcPr>
            <w:tcW w:w="7214" w:type="dxa"/>
            <w:tcBorders>
              <w:right w:val="single" w:sz="12" w:space="0" w:color="auto"/>
            </w:tcBorders>
          </w:tcPr>
          <w:p w14:paraId="09323513" w14:textId="77777777" w:rsidR="00707358" w:rsidRDefault="00707358" w:rsidP="000A1AF8">
            <w:pPr>
              <w:pStyle w:val="Bezmezer"/>
              <w:tabs>
                <w:tab w:val="left" w:pos="1134"/>
                <w:tab w:val="left" w:pos="1418"/>
                <w:tab w:val="left" w:pos="1701"/>
              </w:tabs>
            </w:pPr>
            <w:r>
              <w:t>Textový řetězec popisující předefinované hlášení zobrazované na LCD terminálu řidiče – musí být stručné a výstižné</w:t>
            </w:r>
          </w:p>
        </w:tc>
      </w:tr>
      <w:tr w:rsidR="00707358" w14:paraId="50065AB2" w14:textId="77777777" w:rsidTr="000A1AF8">
        <w:trPr>
          <w:jc w:val="center"/>
        </w:trPr>
        <w:tc>
          <w:tcPr>
            <w:tcW w:w="1935" w:type="dxa"/>
            <w:tcBorders>
              <w:left w:val="single" w:sz="12" w:space="0" w:color="auto"/>
            </w:tcBorders>
          </w:tcPr>
          <w:p w14:paraId="10A8EFD9" w14:textId="77777777" w:rsidR="00707358" w:rsidRDefault="00707358" w:rsidP="000A1AF8">
            <w:pPr>
              <w:pStyle w:val="Bezmezer"/>
              <w:tabs>
                <w:tab w:val="left" w:pos="1134"/>
                <w:tab w:val="left" w:pos="1418"/>
                <w:tab w:val="left" w:pos="1701"/>
              </w:tabs>
            </w:pPr>
            <w:r>
              <w:t>Rozsah hodnot</w:t>
            </w:r>
          </w:p>
        </w:tc>
        <w:tc>
          <w:tcPr>
            <w:tcW w:w="7214" w:type="dxa"/>
            <w:tcBorders>
              <w:right w:val="single" w:sz="12" w:space="0" w:color="auto"/>
            </w:tcBorders>
          </w:tcPr>
          <w:p w14:paraId="3C0612A7" w14:textId="77777777" w:rsidR="00707358" w:rsidRDefault="00707358" w:rsidP="000A1AF8">
            <w:pPr>
              <w:pStyle w:val="Bezmezer"/>
              <w:tabs>
                <w:tab w:val="left" w:pos="1134"/>
                <w:tab w:val="left" w:pos="1418"/>
                <w:tab w:val="left" w:pos="1701"/>
              </w:tabs>
            </w:pPr>
            <w:r>
              <w:t>Maximálně 32 znaků</w:t>
            </w:r>
          </w:p>
        </w:tc>
      </w:tr>
      <w:tr w:rsidR="00707358" w14:paraId="12C2C55C" w14:textId="77777777" w:rsidTr="000A1AF8">
        <w:trPr>
          <w:jc w:val="center"/>
        </w:trPr>
        <w:tc>
          <w:tcPr>
            <w:tcW w:w="1935" w:type="dxa"/>
            <w:tcBorders>
              <w:left w:val="single" w:sz="12" w:space="0" w:color="auto"/>
              <w:bottom w:val="single" w:sz="12" w:space="0" w:color="auto"/>
            </w:tcBorders>
          </w:tcPr>
          <w:p w14:paraId="1ED24A30" w14:textId="77777777" w:rsidR="00707358" w:rsidRDefault="00707358" w:rsidP="000A1AF8">
            <w:pPr>
              <w:pStyle w:val="Bezmezer"/>
              <w:tabs>
                <w:tab w:val="left" w:pos="1134"/>
                <w:tab w:val="left" w:pos="1418"/>
                <w:tab w:val="left" w:pos="1701"/>
              </w:tabs>
            </w:pPr>
            <w:r>
              <w:t>Povinný</w:t>
            </w:r>
          </w:p>
        </w:tc>
        <w:tc>
          <w:tcPr>
            <w:tcW w:w="7214" w:type="dxa"/>
            <w:tcBorders>
              <w:bottom w:val="single" w:sz="12" w:space="0" w:color="auto"/>
              <w:right w:val="single" w:sz="12" w:space="0" w:color="auto"/>
            </w:tcBorders>
          </w:tcPr>
          <w:p w14:paraId="0474E005" w14:textId="77777777" w:rsidR="00707358" w:rsidRDefault="00707358" w:rsidP="000A1AF8">
            <w:pPr>
              <w:pStyle w:val="Bezmezer"/>
              <w:tabs>
                <w:tab w:val="left" w:pos="1134"/>
                <w:tab w:val="left" w:pos="1418"/>
                <w:tab w:val="left" w:pos="1701"/>
              </w:tabs>
            </w:pPr>
            <w:r>
              <w:t>Ano</w:t>
            </w:r>
          </w:p>
        </w:tc>
      </w:tr>
      <w:tr w:rsidR="00707358" w14:paraId="2E6CAE5A" w14:textId="77777777" w:rsidTr="000A1AF8">
        <w:trPr>
          <w:jc w:val="center"/>
        </w:trPr>
        <w:tc>
          <w:tcPr>
            <w:tcW w:w="1935" w:type="dxa"/>
            <w:tcBorders>
              <w:top w:val="single" w:sz="12" w:space="0" w:color="auto"/>
              <w:left w:val="single" w:sz="12" w:space="0" w:color="auto"/>
            </w:tcBorders>
          </w:tcPr>
          <w:p w14:paraId="551A0DF9" w14:textId="77777777" w:rsidR="00707358" w:rsidRDefault="00707358" w:rsidP="000A1AF8">
            <w:pPr>
              <w:pStyle w:val="Bezmezer"/>
              <w:tabs>
                <w:tab w:val="left" w:pos="1134"/>
                <w:tab w:val="left" w:pos="1418"/>
                <w:tab w:val="left" w:pos="1701"/>
              </w:tabs>
            </w:pPr>
            <w:r>
              <w:t>Atribut</w:t>
            </w:r>
          </w:p>
        </w:tc>
        <w:tc>
          <w:tcPr>
            <w:tcW w:w="7214" w:type="dxa"/>
            <w:tcBorders>
              <w:top w:val="single" w:sz="12" w:space="0" w:color="auto"/>
              <w:right w:val="single" w:sz="12" w:space="0" w:color="auto"/>
            </w:tcBorders>
          </w:tcPr>
          <w:p w14:paraId="6396E218" w14:textId="77777777" w:rsidR="00707358" w:rsidRDefault="00707358" w:rsidP="000A1AF8">
            <w:pPr>
              <w:pStyle w:val="Bezmezer"/>
              <w:tabs>
                <w:tab w:val="left" w:pos="1134"/>
                <w:tab w:val="left" w:pos="1418"/>
                <w:tab w:val="left" w:pos="1701"/>
              </w:tabs>
            </w:pPr>
            <w:r>
              <w:t>description</w:t>
            </w:r>
          </w:p>
        </w:tc>
      </w:tr>
      <w:tr w:rsidR="00707358" w14:paraId="6969FDD7" w14:textId="77777777" w:rsidTr="000A1AF8">
        <w:trPr>
          <w:jc w:val="center"/>
        </w:trPr>
        <w:tc>
          <w:tcPr>
            <w:tcW w:w="1935" w:type="dxa"/>
            <w:tcBorders>
              <w:left w:val="single" w:sz="12" w:space="0" w:color="auto"/>
            </w:tcBorders>
          </w:tcPr>
          <w:p w14:paraId="1A69814C" w14:textId="77777777" w:rsidR="00707358" w:rsidRDefault="00707358" w:rsidP="000A1AF8">
            <w:pPr>
              <w:pStyle w:val="Bezmezer"/>
              <w:tabs>
                <w:tab w:val="left" w:pos="1134"/>
                <w:tab w:val="left" w:pos="1418"/>
                <w:tab w:val="left" w:pos="1701"/>
              </w:tabs>
            </w:pPr>
            <w:r>
              <w:t>Význam</w:t>
            </w:r>
          </w:p>
        </w:tc>
        <w:tc>
          <w:tcPr>
            <w:tcW w:w="7214" w:type="dxa"/>
            <w:tcBorders>
              <w:right w:val="single" w:sz="12" w:space="0" w:color="auto"/>
            </w:tcBorders>
          </w:tcPr>
          <w:p w14:paraId="5C9208D7" w14:textId="77777777" w:rsidR="00707358" w:rsidRDefault="00707358" w:rsidP="000A1AF8">
            <w:pPr>
              <w:pStyle w:val="Bezmezer"/>
              <w:tabs>
                <w:tab w:val="left" w:pos="1134"/>
                <w:tab w:val="left" w:pos="1418"/>
                <w:tab w:val="left" w:pos="1701"/>
              </w:tabs>
            </w:pPr>
            <w:r>
              <w:t>Popis hlášení obecně pro osobu definující soubor – doplňující informace</w:t>
            </w:r>
          </w:p>
        </w:tc>
      </w:tr>
      <w:tr w:rsidR="00707358" w14:paraId="367A77DF" w14:textId="77777777" w:rsidTr="000A1AF8">
        <w:trPr>
          <w:jc w:val="center"/>
        </w:trPr>
        <w:tc>
          <w:tcPr>
            <w:tcW w:w="1935" w:type="dxa"/>
            <w:tcBorders>
              <w:left w:val="single" w:sz="12" w:space="0" w:color="auto"/>
            </w:tcBorders>
          </w:tcPr>
          <w:p w14:paraId="223C03DD" w14:textId="77777777" w:rsidR="00707358" w:rsidRDefault="00707358" w:rsidP="000A1AF8">
            <w:pPr>
              <w:pStyle w:val="Bezmezer"/>
              <w:tabs>
                <w:tab w:val="left" w:pos="1134"/>
                <w:tab w:val="left" w:pos="1418"/>
                <w:tab w:val="left" w:pos="1701"/>
              </w:tabs>
            </w:pPr>
            <w:r>
              <w:t>Formát</w:t>
            </w:r>
          </w:p>
        </w:tc>
        <w:tc>
          <w:tcPr>
            <w:tcW w:w="7214" w:type="dxa"/>
            <w:tcBorders>
              <w:right w:val="single" w:sz="12" w:space="0" w:color="auto"/>
            </w:tcBorders>
          </w:tcPr>
          <w:p w14:paraId="736CF831" w14:textId="77777777" w:rsidR="00707358" w:rsidRDefault="00707358" w:rsidP="000A1AF8">
            <w:pPr>
              <w:pStyle w:val="Bezmezer"/>
              <w:tabs>
                <w:tab w:val="left" w:pos="1134"/>
                <w:tab w:val="left" w:pos="1418"/>
                <w:tab w:val="left" w:pos="1701"/>
              </w:tabs>
            </w:pPr>
            <w:r>
              <w:t>Textový řetězec</w:t>
            </w:r>
          </w:p>
        </w:tc>
      </w:tr>
      <w:tr w:rsidR="00707358" w14:paraId="453218E9" w14:textId="77777777" w:rsidTr="000A1AF8">
        <w:trPr>
          <w:jc w:val="center"/>
        </w:trPr>
        <w:tc>
          <w:tcPr>
            <w:tcW w:w="1935" w:type="dxa"/>
            <w:tcBorders>
              <w:left w:val="single" w:sz="12" w:space="0" w:color="auto"/>
              <w:bottom w:val="single" w:sz="4" w:space="0" w:color="auto"/>
            </w:tcBorders>
          </w:tcPr>
          <w:p w14:paraId="13557A75" w14:textId="77777777" w:rsidR="00707358" w:rsidRDefault="00707358" w:rsidP="000A1AF8">
            <w:pPr>
              <w:pStyle w:val="Bezmezer"/>
              <w:tabs>
                <w:tab w:val="left" w:pos="1134"/>
                <w:tab w:val="left" w:pos="1418"/>
                <w:tab w:val="left" w:pos="1701"/>
              </w:tabs>
            </w:pPr>
            <w:r>
              <w:t>Rozsah hodnot</w:t>
            </w:r>
          </w:p>
        </w:tc>
        <w:tc>
          <w:tcPr>
            <w:tcW w:w="7214" w:type="dxa"/>
            <w:tcBorders>
              <w:bottom w:val="single" w:sz="4" w:space="0" w:color="auto"/>
              <w:right w:val="single" w:sz="12" w:space="0" w:color="auto"/>
            </w:tcBorders>
          </w:tcPr>
          <w:p w14:paraId="5147A92E" w14:textId="77777777" w:rsidR="00707358" w:rsidRDefault="00707358" w:rsidP="000A1AF8">
            <w:pPr>
              <w:pStyle w:val="Bezmezer"/>
              <w:tabs>
                <w:tab w:val="left" w:pos="1134"/>
                <w:tab w:val="left" w:pos="1418"/>
                <w:tab w:val="left" w:pos="1701"/>
              </w:tabs>
            </w:pPr>
          </w:p>
        </w:tc>
      </w:tr>
      <w:tr w:rsidR="00707358" w14:paraId="70D0988F" w14:textId="77777777" w:rsidTr="000A1AF8">
        <w:trPr>
          <w:jc w:val="center"/>
        </w:trPr>
        <w:tc>
          <w:tcPr>
            <w:tcW w:w="1935" w:type="dxa"/>
            <w:tcBorders>
              <w:left w:val="single" w:sz="12" w:space="0" w:color="auto"/>
              <w:bottom w:val="single" w:sz="18" w:space="0" w:color="auto"/>
            </w:tcBorders>
          </w:tcPr>
          <w:p w14:paraId="2DF27C43" w14:textId="77777777" w:rsidR="00707358" w:rsidRDefault="00707358" w:rsidP="000A1AF8">
            <w:pPr>
              <w:pStyle w:val="Bezmezer"/>
              <w:tabs>
                <w:tab w:val="left" w:pos="1134"/>
                <w:tab w:val="left" w:pos="1418"/>
                <w:tab w:val="left" w:pos="1701"/>
              </w:tabs>
            </w:pPr>
            <w:r>
              <w:t>Povinný</w:t>
            </w:r>
          </w:p>
        </w:tc>
        <w:tc>
          <w:tcPr>
            <w:tcW w:w="7214" w:type="dxa"/>
            <w:tcBorders>
              <w:bottom w:val="single" w:sz="18" w:space="0" w:color="auto"/>
              <w:right w:val="single" w:sz="12" w:space="0" w:color="auto"/>
            </w:tcBorders>
          </w:tcPr>
          <w:p w14:paraId="4A95D31B" w14:textId="77777777" w:rsidR="00707358" w:rsidRDefault="00707358" w:rsidP="000A1AF8">
            <w:pPr>
              <w:pStyle w:val="Bezmezer"/>
              <w:tabs>
                <w:tab w:val="left" w:pos="1134"/>
                <w:tab w:val="left" w:pos="1418"/>
                <w:tab w:val="left" w:pos="1701"/>
              </w:tabs>
            </w:pPr>
            <w:r>
              <w:t>Ne</w:t>
            </w:r>
          </w:p>
        </w:tc>
      </w:tr>
      <w:tr w:rsidR="00707358" w14:paraId="395C5AF4" w14:textId="77777777" w:rsidTr="000A1AF8">
        <w:trPr>
          <w:jc w:val="center"/>
        </w:trPr>
        <w:tc>
          <w:tcPr>
            <w:tcW w:w="1935" w:type="dxa"/>
            <w:tcBorders>
              <w:top w:val="single" w:sz="18" w:space="0" w:color="auto"/>
              <w:left w:val="single" w:sz="12" w:space="0" w:color="auto"/>
              <w:bottom w:val="single" w:sz="12" w:space="0" w:color="auto"/>
            </w:tcBorders>
          </w:tcPr>
          <w:p w14:paraId="0D79996B" w14:textId="77777777" w:rsidR="00707358" w:rsidRDefault="00707358" w:rsidP="000A1AF8">
            <w:pPr>
              <w:pStyle w:val="Bezmezer"/>
              <w:tabs>
                <w:tab w:val="left" w:pos="1134"/>
                <w:tab w:val="left" w:pos="1418"/>
                <w:tab w:val="left" w:pos="1701"/>
              </w:tabs>
            </w:pPr>
            <w:r>
              <w:t>Příklad</w:t>
            </w:r>
          </w:p>
        </w:tc>
        <w:tc>
          <w:tcPr>
            <w:tcW w:w="7214" w:type="dxa"/>
            <w:tcBorders>
              <w:top w:val="single" w:sz="18" w:space="0" w:color="auto"/>
              <w:bottom w:val="single" w:sz="12" w:space="0" w:color="auto"/>
              <w:right w:val="single" w:sz="12" w:space="0" w:color="auto"/>
            </w:tcBorders>
          </w:tcPr>
          <w:p w14:paraId="0CFF4DE7" w14:textId="77777777" w:rsidR="00707358" w:rsidRPr="009F5F40" w:rsidRDefault="00707358" w:rsidP="000A1AF8">
            <w:pPr>
              <w:pStyle w:val="Bezmezer"/>
              <w:tabs>
                <w:tab w:val="left" w:pos="1134"/>
                <w:tab w:val="left" w:pos="1418"/>
                <w:tab w:val="left" w:pos="1701"/>
              </w:tabs>
              <w:rPr>
                <w:szCs w:val="18"/>
              </w:rPr>
            </w:pPr>
            <w:r w:rsidRPr="004F3460">
              <w:t>&lt;announcement id="5" description="Jiná trasa"</w:t>
            </w:r>
            <w:r>
              <w:t xml:space="preserve"> name=“Jiná trasa“</w:t>
            </w:r>
            <w:r w:rsidRPr="004F3460">
              <w:t>&gt;</w:t>
            </w:r>
          </w:p>
        </w:tc>
      </w:tr>
    </w:tbl>
    <w:p w14:paraId="271A19C9" w14:textId="77777777" w:rsidR="00707358" w:rsidRDefault="00707358" w:rsidP="00C75FF4">
      <w:pPr>
        <w:pStyle w:val="Nadpis4"/>
        <w:numPr>
          <w:ilvl w:val="0"/>
          <w:numId w:val="0"/>
        </w:numPr>
        <w:rPr>
          <w:rStyle w:val="Siln"/>
          <w:rFonts w:asciiTheme="majorHAnsi" w:eastAsiaTheme="majorEastAsia" w:hAnsiTheme="majorHAnsi" w:cstheme="majorBidi"/>
          <w:color w:val="365F91" w:themeColor="accent1" w:themeShade="BF"/>
          <w:szCs w:val="26"/>
        </w:rPr>
      </w:pPr>
    </w:p>
    <w:p w14:paraId="2F5BF103" w14:textId="77777777" w:rsidR="00707358" w:rsidRPr="001A5CFE" w:rsidRDefault="00707358" w:rsidP="00C75FF4">
      <w:pPr>
        <w:pStyle w:val="Nadpis4"/>
        <w:rPr>
          <w:rStyle w:val="Siln"/>
          <w:b/>
          <w:bCs/>
        </w:rPr>
      </w:pPr>
      <w:r w:rsidRPr="001A5CFE">
        <w:rPr>
          <w:rStyle w:val="Siln"/>
          <w:b/>
          <w:bCs/>
        </w:rPr>
        <w:t>Soupis zvuků předdefinovaného hlášení „sounds“</w:t>
      </w:r>
    </w:p>
    <w:p w14:paraId="7539D462" w14:textId="77777777" w:rsidR="00707358" w:rsidRPr="000E72F9" w:rsidRDefault="00707358" w:rsidP="00707358">
      <w:pPr>
        <w:tabs>
          <w:tab w:val="left" w:pos="1134"/>
          <w:tab w:val="left" w:pos="1418"/>
          <w:tab w:val="left" w:pos="1701"/>
        </w:tabs>
      </w:pPr>
      <w:r>
        <w:t>Definuje jednotlivé položky v hlášení. Jedno hlášení se může skládat z více hlášení.</w:t>
      </w:r>
    </w:p>
    <w:tbl>
      <w:tblPr>
        <w:tblW w:w="9149" w:type="dxa"/>
        <w:jc w:val="center"/>
        <w:tblLook w:val="04A0" w:firstRow="1" w:lastRow="0" w:firstColumn="1" w:lastColumn="0" w:noHBand="0" w:noVBand="1"/>
      </w:tblPr>
      <w:tblGrid>
        <w:gridCol w:w="1935"/>
        <w:gridCol w:w="7214"/>
      </w:tblGrid>
      <w:tr w:rsidR="00707358" w14:paraId="25AB3E3F" w14:textId="77777777" w:rsidTr="000A1AF8">
        <w:trPr>
          <w:jc w:val="center"/>
        </w:trPr>
        <w:tc>
          <w:tcPr>
            <w:tcW w:w="1935" w:type="dxa"/>
            <w:tcBorders>
              <w:top w:val="single" w:sz="12" w:space="0" w:color="auto"/>
              <w:left w:val="single" w:sz="12" w:space="0" w:color="auto"/>
              <w:bottom w:val="single" w:sz="8" w:space="0" w:color="auto"/>
            </w:tcBorders>
            <w:shd w:val="pct12" w:color="auto" w:fill="auto"/>
          </w:tcPr>
          <w:p w14:paraId="46959AB4" w14:textId="77777777" w:rsidR="00707358" w:rsidRDefault="00707358" w:rsidP="000A1AF8">
            <w:pPr>
              <w:pStyle w:val="Bezmezer"/>
              <w:tabs>
                <w:tab w:val="left" w:pos="1134"/>
                <w:tab w:val="left" w:pos="1418"/>
                <w:tab w:val="left" w:pos="1701"/>
              </w:tabs>
            </w:pPr>
            <w:r>
              <w:t>Název</w:t>
            </w:r>
          </w:p>
        </w:tc>
        <w:tc>
          <w:tcPr>
            <w:tcW w:w="7214" w:type="dxa"/>
            <w:tcBorders>
              <w:top w:val="single" w:sz="12" w:space="0" w:color="auto"/>
              <w:bottom w:val="single" w:sz="8" w:space="0" w:color="auto"/>
              <w:right w:val="single" w:sz="12" w:space="0" w:color="auto"/>
            </w:tcBorders>
            <w:shd w:val="pct12" w:color="auto" w:fill="auto"/>
          </w:tcPr>
          <w:p w14:paraId="745CC2D4" w14:textId="77777777" w:rsidR="00707358" w:rsidRDefault="00707358" w:rsidP="000A1AF8">
            <w:pPr>
              <w:pStyle w:val="Bezmezer"/>
              <w:tabs>
                <w:tab w:val="left" w:pos="1134"/>
                <w:tab w:val="left" w:pos="1418"/>
                <w:tab w:val="left" w:pos="1701"/>
              </w:tabs>
            </w:pPr>
            <w:r>
              <w:t>sounds</w:t>
            </w:r>
          </w:p>
        </w:tc>
      </w:tr>
      <w:tr w:rsidR="00707358" w14:paraId="48BDF8D7" w14:textId="77777777" w:rsidTr="000A1AF8">
        <w:trPr>
          <w:jc w:val="center"/>
        </w:trPr>
        <w:tc>
          <w:tcPr>
            <w:tcW w:w="1935" w:type="dxa"/>
            <w:tcBorders>
              <w:top w:val="single" w:sz="8" w:space="0" w:color="auto"/>
              <w:left w:val="single" w:sz="12" w:space="0" w:color="auto"/>
            </w:tcBorders>
          </w:tcPr>
          <w:p w14:paraId="357FBAD9" w14:textId="77777777" w:rsidR="00707358" w:rsidRDefault="00707358" w:rsidP="000A1AF8">
            <w:pPr>
              <w:pStyle w:val="Bezmezer"/>
              <w:tabs>
                <w:tab w:val="left" w:pos="1134"/>
                <w:tab w:val="left" w:pos="1418"/>
                <w:tab w:val="left" w:pos="1701"/>
              </w:tabs>
            </w:pPr>
            <w:r>
              <w:t>Cesta</w:t>
            </w:r>
          </w:p>
        </w:tc>
        <w:tc>
          <w:tcPr>
            <w:tcW w:w="7214" w:type="dxa"/>
            <w:tcBorders>
              <w:top w:val="single" w:sz="8" w:space="0" w:color="auto"/>
              <w:right w:val="single" w:sz="12" w:space="0" w:color="auto"/>
            </w:tcBorders>
          </w:tcPr>
          <w:p w14:paraId="002FE702" w14:textId="77777777" w:rsidR="00707358" w:rsidRDefault="00707358" w:rsidP="000A1AF8">
            <w:pPr>
              <w:pStyle w:val="Bezmezer"/>
              <w:tabs>
                <w:tab w:val="left" w:pos="1134"/>
                <w:tab w:val="left" w:pos="1418"/>
                <w:tab w:val="left" w:pos="1701"/>
              </w:tabs>
            </w:pPr>
            <w:r w:rsidRPr="004F3460">
              <w:t>announcements</w:t>
            </w:r>
            <w:r>
              <w:t>/announcement/sounds</w:t>
            </w:r>
          </w:p>
        </w:tc>
      </w:tr>
      <w:tr w:rsidR="00707358" w14:paraId="47E85FB0" w14:textId="77777777" w:rsidTr="000A1AF8">
        <w:trPr>
          <w:jc w:val="center"/>
        </w:trPr>
        <w:tc>
          <w:tcPr>
            <w:tcW w:w="1935" w:type="dxa"/>
            <w:tcBorders>
              <w:left w:val="single" w:sz="12" w:space="0" w:color="auto"/>
            </w:tcBorders>
          </w:tcPr>
          <w:p w14:paraId="3B002407" w14:textId="77777777" w:rsidR="00707358" w:rsidRDefault="00707358" w:rsidP="000A1AF8">
            <w:pPr>
              <w:pStyle w:val="Bezmezer"/>
              <w:tabs>
                <w:tab w:val="left" w:pos="1134"/>
                <w:tab w:val="left" w:pos="1418"/>
                <w:tab w:val="left" w:pos="1701"/>
              </w:tabs>
            </w:pPr>
            <w:r>
              <w:t>Význam</w:t>
            </w:r>
          </w:p>
        </w:tc>
        <w:tc>
          <w:tcPr>
            <w:tcW w:w="7214" w:type="dxa"/>
            <w:tcBorders>
              <w:right w:val="single" w:sz="12" w:space="0" w:color="auto"/>
            </w:tcBorders>
          </w:tcPr>
          <w:p w14:paraId="0F72F331" w14:textId="77777777" w:rsidR="00707358" w:rsidRDefault="00707358" w:rsidP="000A1AF8">
            <w:pPr>
              <w:pStyle w:val="Bezmezer"/>
              <w:tabs>
                <w:tab w:val="left" w:pos="1134"/>
                <w:tab w:val="left" w:pos="1418"/>
                <w:tab w:val="left" w:pos="1701"/>
              </w:tabs>
            </w:pPr>
            <w:r>
              <w:t>Seznam zvuků</w:t>
            </w:r>
          </w:p>
        </w:tc>
      </w:tr>
      <w:tr w:rsidR="00707358" w14:paraId="30DF6349" w14:textId="77777777" w:rsidTr="000A1AF8">
        <w:trPr>
          <w:jc w:val="center"/>
        </w:trPr>
        <w:tc>
          <w:tcPr>
            <w:tcW w:w="1935" w:type="dxa"/>
            <w:tcBorders>
              <w:left w:val="single" w:sz="12" w:space="0" w:color="auto"/>
            </w:tcBorders>
          </w:tcPr>
          <w:p w14:paraId="38ABC851" w14:textId="77777777" w:rsidR="00707358" w:rsidRDefault="00707358" w:rsidP="000A1AF8">
            <w:pPr>
              <w:pStyle w:val="Bezmezer"/>
              <w:tabs>
                <w:tab w:val="left" w:pos="1134"/>
                <w:tab w:val="left" w:pos="1418"/>
                <w:tab w:val="left" w:pos="1701"/>
              </w:tabs>
            </w:pPr>
            <w:r>
              <w:t>Formát</w:t>
            </w:r>
          </w:p>
        </w:tc>
        <w:tc>
          <w:tcPr>
            <w:tcW w:w="7214" w:type="dxa"/>
            <w:tcBorders>
              <w:right w:val="single" w:sz="12" w:space="0" w:color="auto"/>
            </w:tcBorders>
          </w:tcPr>
          <w:p w14:paraId="31309C0D" w14:textId="77777777" w:rsidR="00707358" w:rsidRDefault="00707358" w:rsidP="000A1AF8">
            <w:pPr>
              <w:pStyle w:val="Bezmezer"/>
              <w:tabs>
                <w:tab w:val="left" w:pos="1134"/>
                <w:tab w:val="left" w:pos="1418"/>
                <w:tab w:val="left" w:pos="1701"/>
              </w:tabs>
            </w:pPr>
          </w:p>
        </w:tc>
      </w:tr>
      <w:tr w:rsidR="00707358" w14:paraId="56C21CD3" w14:textId="77777777" w:rsidTr="000A1AF8">
        <w:trPr>
          <w:jc w:val="center"/>
        </w:trPr>
        <w:tc>
          <w:tcPr>
            <w:tcW w:w="1935" w:type="dxa"/>
            <w:tcBorders>
              <w:left w:val="single" w:sz="12" w:space="0" w:color="auto"/>
            </w:tcBorders>
          </w:tcPr>
          <w:p w14:paraId="04F0A2B8" w14:textId="77777777" w:rsidR="00707358" w:rsidRDefault="00707358" w:rsidP="000A1AF8">
            <w:pPr>
              <w:pStyle w:val="Bezmezer"/>
              <w:tabs>
                <w:tab w:val="left" w:pos="1134"/>
                <w:tab w:val="left" w:pos="1418"/>
                <w:tab w:val="left" w:pos="1701"/>
              </w:tabs>
            </w:pPr>
            <w:r>
              <w:t>Rozsah hodnot</w:t>
            </w:r>
          </w:p>
        </w:tc>
        <w:tc>
          <w:tcPr>
            <w:tcW w:w="7214" w:type="dxa"/>
            <w:tcBorders>
              <w:right w:val="single" w:sz="12" w:space="0" w:color="auto"/>
            </w:tcBorders>
          </w:tcPr>
          <w:p w14:paraId="1E9F0CFE" w14:textId="77777777" w:rsidR="00707358" w:rsidRDefault="00707358" w:rsidP="000A1AF8">
            <w:pPr>
              <w:pStyle w:val="Bezmezer"/>
              <w:tabs>
                <w:tab w:val="left" w:pos="1134"/>
                <w:tab w:val="left" w:pos="1418"/>
                <w:tab w:val="left" w:pos="1701"/>
              </w:tabs>
            </w:pPr>
          </w:p>
        </w:tc>
      </w:tr>
      <w:tr w:rsidR="00707358" w14:paraId="5B65A297" w14:textId="77777777" w:rsidTr="000A1AF8">
        <w:trPr>
          <w:jc w:val="center"/>
        </w:trPr>
        <w:tc>
          <w:tcPr>
            <w:tcW w:w="1935" w:type="dxa"/>
            <w:tcBorders>
              <w:left w:val="single" w:sz="12" w:space="0" w:color="auto"/>
              <w:bottom w:val="single" w:sz="18" w:space="0" w:color="auto"/>
            </w:tcBorders>
          </w:tcPr>
          <w:p w14:paraId="6FD8BF77" w14:textId="77777777" w:rsidR="00707358" w:rsidRDefault="00707358" w:rsidP="000A1AF8">
            <w:pPr>
              <w:pStyle w:val="Bezmezer"/>
              <w:tabs>
                <w:tab w:val="left" w:pos="1134"/>
                <w:tab w:val="left" w:pos="1418"/>
                <w:tab w:val="left" w:pos="1701"/>
              </w:tabs>
            </w:pPr>
            <w:r>
              <w:t>Povinný</w:t>
            </w:r>
          </w:p>
        </w:tc>
        <w:tc>
          <w:tcPr>
            <w:tcW w:w="7214" w:type="dxa"/>
            <w:tcBorders>
              <w:bottom w:val="single" w:sz="18" w:space="0" w:color="auto"/>
              <w:right w:val="single" w:sz="12" w:space="0" w:color="auto"/>
            </w:tcBorders>
          </w:tcPr>
          <w:p w14:paraId="693618E3" w14:textId="77777777" w:rsidR="00707358" w:rsidRDefault="00707358" w:rsidP="000A1AF8">
            <w:pPr>
              <w:pStyle w:val="Bezmezer"/>
              <w:tabs>
                <w:tab w:val="left" w:pos="1134"/>
                <w:tab w:val="left" w:pos="1418"/>
                <w:tab w:val="left" w:pos="1701"/>
              </w:tabs>
            </w:pPr>
            <w:r>
              <w:t>Ano</w:t>
            </w:r>
          </w:p>
        </w:tc>
      </w:tr>
      <w:tr w:rsidR="00707358" w14:paraId="23C37C61" w14:textId="77777777" w:rsidTr="000A1AF8">
        <w:trPr>
          <w:jc w:val="center"/>
        </w:trPr>
        <w:tc>
          <w:tcPr>
            <w:tcW w:w="1935" w:type="dxa"/>
            <w:tcBorders>
              <w:top w:val="single" w:sz="18" w:space="0" w:color="auto"/>
              <w:left w:val="single" w:sz="12" w:space="0" w:color="auto"/>
            </w:tcBorders>
          </w:tcPr>
          <w:p w14:paraId="651B6ACC" w14:textId="77777777" w:rsidR="00707358" w:rsidRDefault="00707358" w:rsidP="000A1AF8">
            <w:pPr>
              <w:pStyle w:val="Bezmezer"/>
              <w:tabs>
                <w:tab w:val="left" w:pos="1134"/>
                <w:tab w:val="left" w:pos="1418"/>
                <w:tab w:val="left" w:pos="1701"/>
              </w:tabs>
            </w:pPr>
            <w:r>
              <w:t>Příklad</w:t>
            </w:r>
          </w:p>
        </w:tc>
        <w:tc>
          <w:tcPr>
            <w:tcW w:w="7214" w:type="dxa"/>
            <w:tcBorders>
              <w:top w:val="single" w:sz="18" w:space="0" w:color="auto"/>
              <w:right w:val="single" w:sz="12" w:space="0" w:color="auto"/>
            </w:tcBorders>
          </w:tcPr>
          <w:p w14:paraId="67DCFC2F" w14:textId="77777777" w:rsidR="00707358" w:rsidRDefault="00707358" w:rsidP="000A1AF8">
            <w:pPr>
              <w:pStyle w:val="Bezmezer"/>
              <w:tabs>
                <w:tab w:val="left" w:pos="1134"/>
                <w:tab w:val="left" w:pos="1418"/>
                <w:tab w:val="left" w:pos="1701"/>
              </w:tabs>
            </w:pPr>
            <w:r w:rsidRPr="004F3460">
              <w:t>&lt;sounds&gt;</w:t>
            </w:r>
          </w:p>
        </w:tc>
      </w:tr>
    </w:tbl>
    <w:p w14:paraId="1D875EE5" w14:textId="77777777" w:rsidR="00707358" w:rsidRPr="001A5CFE" w:rsidRDefault="00707358" w:rsidP="00C75FF4">
      <w:pPr>
        <w:pStyle w:val="Nadpis4"/>
        <w:rPr>
          <w:rStyle w:val="Siln"/>
          <w:b/>
          <w:bCs/>
        </w:rPr>
      </w:pPr>
      <w:r w:rsidRPr="001A5CFE">
        <w:rPr>
          <w:rStyle w:val="Siln"/>
          <w:b/>
          <w:bCs/>
        </w:rPr>
        <w:t>Popis položek jednotlivých zvuků – „sound“</w:t>
      </w:r>
    </w:p>
    <w:p w14:paraId="6D503FDF" w14:textId="77777777" w:rsidR="00707358" w:rsidRPr="00E4073F" w:rsidRDefault="00707358" w:rsidP="00707358">
      <w:pPr>
        <w:tabs>
          <w:tab w:val="left" w:pos="1134"/>
          <w:tab w:val="left" w:pos="1418"/>
          <w:tab w:val="left" w:pos="1701"/>
        </w:tabs>
      </w:pPr>
      <w:r>
        <w:t>Definuje zvuky použité v hlášení. Jednotlivé hlášení mohou být odděleny časovou prodlevou definovanou v desítkách milisekund.</w:t>
      </w:r>
    </w:p>
    <w:tbl>
      <w:tblPr>
        <w:tblW w:w="9062" w:type="dxa"/>
        <w:jc w:val="center"/>
        <w:tblLook w:val="04A0" w:firstRow="1" w:lastRow="0" w:firstColumn="1" w:lastColumn="0" w:noHBand="0" w:noVBand="1"/>
      </w:tblPr>
      <w:tblGrid>
        <w:gridCol w:w="1838"/>
        <w:gridCol w:w="7224"/>
      </w:tblGrid>
      <w:tr w:rsidR="00707358" w14:paraId="6E643231"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3AAF2F32" w14:textId="77777777" w:rsidR="00707358" w:rsidRDefault="00707358" w:rsidP="000A1AF8">
            <w:pPr>
              <w:pStyle w:val="Bezmezer"/>
              <w:tabs>
                <w:tab w:val="left" w:pos="1134"/>
                <w:tab w:val="left" w:pos="1418"/>
                <w:tab w:val="left" w:pos="1701"/>
              </w:tabs>
            </w:pPr>
            <w:r>
              <w:t>Název</w:t>
            </w:r>
          </w:p>
        </w:tc>
        <w:tc>
          <w:tcPr>
            <w:tcW w:w="7224" w:type="dxa"/>
            <w:tcBorders>
              <w:top w:val="single" w:sz="12" w:space="0" w:color="auto"/>
              <w:bottom w:val="single" w:sz="8" w:space="0" w:color="auto"/>
              <w:right w:val="single" w:sz="12" w:space="0" w:color="auto"/>
            </w:tcBorders>
            <w:shd w:val="pct12" w:color="auto" w:fill="auto"/>
          </w:tcPr>
          <w:p w14:paraId="6DB25B44" w14:textId="77777777" w:rsidR="00707358" w:rsidRDefault="00707358" w:rsidP="000A1AF8">
            <w:pPr>
              <w:pStyle w:val="Bezmezer"/>
              <w:tabs>
                <w:tab w:val="left" w:pos="1134"/>
                <w:tab w:val="left" w:pos="1418"/>
                <w:tab w:val="left" w:pos="1701"/>
              </w:tabs>
            </w:pPr>
            <w:r>
              <w:t>sound</w:t>
            </w:r>
          </w:p>
        </w:tc>
      </w:tr>
      <w:tr w:rsidR="00707358" w14:paraId="00BD45E6" w14:textId="77777777" w:rsidTr="000A1AF8">
        <w:trPr>
          <w:jc w:val="center"/>
        </w:trPr>
        <w:tc>
          <w:tcPr>
            <w:tcW w:w="1838" w:type="dxa"/>
            <w:tcBorders>
              <w:top w:val="single" w:sz="8" w:space="0" w:color="auto"/>
              <w:left w:val="single" w:sz="12" w:space="0" w:color="auto"/>
            </w:tcBorders>
          </w:tcPr>
          <w:p w14:paraId="14E6709F" w14:textId="77777777" w:rsidR="00707358" w:rsidRDefault="00707358" w:rsidP="000A1AF8">
            <w:pPr>
              <w:pStyle w:val="Bezmezer"/>
              <w:tabs>
                <w:tab w:val="left" w:pos="1134"/>
                <w:tab w:val="left" w:pos="1418"/>
                <w:tab w:val="left" w:pos="1701"/>
              </w:tabs>
            </w:pPr>
            <w:r>
              <w:t>Cesta</w:t>
            </w:r>
          </w:p>
        </w:tc>
        <w:tc>
          <w:tcPr>
            <w:tcW w:w="7224" w:type="dxa"/>
            <w:tcBorders>
              <w:top w:val="single" w:sz="8" w:space="0" w:color="auto"/>
              <w:right w:val="single" w:sz="12" w:space="0" w:color="auto"/>
            </w:tcBorders>
          </w:tcPr>
          <w:p w14:paraId="677B501D" w14:textId="77777777" w:rsidR="00707358" w:rsidRDefault="00707358" w:rsidP="000A1AF8">
            <w:pPr>
              <w:pStyle w:val="Bezmezer"/>
              <w:tabs>
                <w:tab w:val="left" w:pos="1134"/>
                <w:tab w:val="left" w:pos="1418"/>
                <w:tab w:val="left" w:pos="1701"/>
              </w:tabs>
            </w:pPr>
            <w:r w:rsidRPr="004F3460">
              <w:t>announcements</w:t>
            </w:r>
            <w:r>
              <w:t>/announcement/sounds/sound</w:t>
            </w:r>
          </w:p>
        </w:tc>
      </w:tr>
      <w:tr w:rsidR="00707358" w14:paraId="05DD4C8C" w14:textId="77777777" w:rsidTr="000A1AF8">
        <w:trPr>
          <w:jc w:val="center"/>
        </w:trPr>
        <w:tc>
          <w:tcPr>
            <w:tcW w:w="1838" w:type="dxa"/>
            <w:tcBorders>
              <w:left w:val="single" w:sz="12" w:space="0" w:color="auto"/>
            </w:tcBorders>
          </w:tcPr>
          <w:p w14:paraId="782F4877"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48FBFB1C" w14:textId="77777777" w:rsidR="00707358" w:rsidRDefault="00707358" w:rsidP="000A1AF8">
            <w:pPr>
              <w:pStyle w:val="Bezmezer"/>
              <w:tabs>
                <w:tab w:val="left" w:pos="1134"/>
                <w:tab w:val="left" w:pos="1418"/>
                <w:tab w:val="left" w:pos="1701"/>
              </w:tabs>
            </w:pPr>
            <w:r>
              <w:t>Popisuje zvuk</w:t>
            </w:r>
          </w:p>
        </w:tc>
      </w:tr>
      <w:tr w:rsidR="00707358" w14:paraId="14D40A1C" w14:textId="77777777" w:rsidTr="000A1AF8">
        <w:trPr>
          <w:jc w:val="center"/>
        </w:trPr>
        <w:tc>
          <w:tcPr>
            <w:tcW w:w="1838" w:type="dxa"/>
            <w:tcBorders>
              <w:left w:val="single" w:sz="12" w:space="0" w:color="auto"/>
            </w:tcBorders>
          </w:tcPr>
          <w:p w14:paraId="15CE5581"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27B2E3A5" w14:textId="77777777" w:rsidR="00707358" w:rsidRDefault="00707358" w:rsidP="000A1AF8">
            <w:pPr>
              <w:pStyle w:val="Bezmezer"/>
              <w:tabs>
                <w:tab w:val="left" w:pos="1134"/>
                <w:tab w:val="left" w:pos="1418"/>
                <w:tab w:val="left" w:pos="1701"/>
              </w:tabs>
            </w:pPr>
          </w:p>
        </w:tc>
      </w:tr>
      <w:tr w:rsidR="00707358" w14:paraId="0BE6DFAF" w14:textId="77777777" w:rsidTr="000A1AF8">
        <w:trPr>
          <w:jc w:val="center"/>
        </w:trPr>
        <w:tc>
          <w:tcPr>
            <w:tcW w:w="1838" w:type="dxa"/>
            <w:tcBorders>
              <w:left w:val="single" w:sz="12" w:space="0" w:color="auto"/>
            </w:tcBorders>
          </w:tcPr>
          <w:p w14:paraId="25948D7E"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4F04F2E3" w14:textId="77777777" w:rsidR="00707358" w:rsidRDefault="00707358" w:rsidP="000A1AF8">
            <w:pPr>
              <w:pStyle w:val="Bezmezer"/>
              <w:tabs>
                <w:tab w:val="left" w:pos="1134"/>
                <w:tab w:val="left" w:pos="1418"/>
                <w:tab w:val="left" w:pos="1701"/>
              </w:tabs>
            </w:pPr>
          </w:p>
        </w:tc>
      </w:tr>
      <w:tr w:rsidR="00707358" w14:paraId="2377D464" w14:textId="77777777" w:rsidTr="000A1AF8">
        <w:trPr>
          <w:jc w:val="center"/>
        </w:trPr>
        <w:tc>
          <w:tcPr>
            <w:tcW w:w="1838" w:type="dxa"/>
            <w:tcBorders>
              <w:left w:val="single" w:sz="12" w:space="0" w:color="auto"/>
              <w:bottom w:val="single" w:sz="12" w:space="0" w:color="auto"/>
            </w:tcBorders>
          </w:tcPr>
          <w:p w14:paraId="332001A9"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6DEC7600" w14:textId="77777777" w:rsidR="00707358" w:rsidRDefault="00707358" w:rsidP="000A1AF8">
            <w:pPr>
              <w:pStyle w:val="Bezmezer"/>
              <w:tabs>
                <w:tab w:val="left" w:pos="1134"/>
                <w:tab w:val="left" w:pos="1418"/>
                <w:tab w:val="left" w:pos="1701"/>
              </w:tabs>
            </w:pPr>
            <w:r>
              <w:t>Ano</w:t>
            </w:r>
          </w:p>
        </w:tc>
      </w:tr>
      <w:tr w:rsidR="00707358" w14:paraId="11EC280E" w14:textId="77777777" w:rsidTr="000A1AF8">
        <w:trPr>
          <w:jc w:val="center"/>
        </w:trPr>
        <w:tc>
          <w:tcPr>
            <w:tcW w:w="1838" w:type="dxa"/>
            <w:tcBorders>
              <w:top w:val="single" w:sz="12" w:space="0" w:color="auto"/>
              <w:left w:val="single" w:sz="12" w:space="0" w:color="auto"/>
            </w:tcBorders>
          </w:tcPr>
          <w:p w14:paraId="471BB381"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0CC23807" w14:textId="77777777" w:rsidR="00707358" w:rsidRDefault="00707358" w:rsidP="000A1AF8">
            <w:pPr>
              <w:pStyle w:val="Bezmezer"/>
              <w:tabs>
                <w:tab w:val="left" w:pos="1134"/>
                <w:tab w:val="left" w:pos="1418"/>
                <w:tab w:val="left" w:pos="1701"/>
              </w:tabs>
            </w:pPr>
            <w:r>
              <w:t>name</w:t>
            </w:r>
          </w:p>
        </w:tc>
      </w:tr>
      <w:tr w:rsidR="00707358" w14:paraId="6C77A716" w14:textId="77777777" w:rsidTr="000A1AF8">
        <w:trPr>
          <w:jc w:val="center"/>
        </w:trPr>
        <w:tc>
          <w:tcPr>
            <w:tcW w:w="1838" w:type="dxa"/>
            <w:tcBorders>
              <w:left w:val="single" w:sz="12" w:space="0" w:color="auto"/>
            </w:tcBorders>
          </w:tcPr>
          <w:p w14:paraId="2BC96DD0"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69869E66" w14:textId="77777777" w:rsidR="00707358" w:rsidRDefault="00707358" w:rsidP="000A1AF8">
            <w:pPr>
              <w:pStyle w:val="Bezmezer"/>
              <w:tabs>
                <w:tab w:val="left" w:pos="1134"/>
                <w:tab w:val="left" w:pos="1418"/>
                <w:tab w:val="left" w:pos="1701"/>
              </w:tabs>
            </w:pPr>
            <w:r>
              <w:t>Název souboru</w:t>
            </w:r>
          </w:p>
        </w:tc>
      </w:tr>
      <w:tr w:rsidR="00707358" w14:paraId="1959F1A9" w14:textId="77777777" w:rsidTr="000A1AF8">
        <w:trPr>
          <w:jc w:val="center"/>
        </w:trPr>
        <w:tc>
          <w:tcPr>
            <w:tcW w:w="1838" w:type="dxa"/>
            <w:tcBorders>
              <w:left w:val="single" w:sz="12" w:space="0" w:color="auto"/>
            </w:tcBorders>
          </w:tcPr>
          <w:p w14:paraId="4551F6BF"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7473CBAF" w14:textId="77777777" w:rsidR="00707358" w:rsidRDefault="00707358" w:rsidP="000A1AF8">
            <w:pPr>
              <w:pStyle w:val="Bezmezer"/>
              <w:tabs>
                <w:tab w:val="left" w:pos="1134"/>
                <w:tab w:val="left" w:pos="1418"/>
                <w:tab w:val="left" w:pos="1701"/>
              </w:tabs>
            </w:pPr>
            <w:r>
              <w:t>Textový řetězec popisující název zvuku nebo aliasu</w:t>
            </w:r>
          </w:p>
        </w:tc>
      </w:tr>
      <w:tr w:rsidR="00707358" w14:paraId="45FDCC39" w14:textId="77777777" w:rsidTr="000A1AF8">
        <w:trPr>
          <w:jc w:val="center"/>
        </w:trPr>
        <w:tc>
          <w:tcPr>
            <w:tcW w:w="1838" w:type="dxa"/>
            <w:tcBorders>
              <w:left w:val="single" w:sz="12" w:space="0" w:color="auto"/>
            </w:tcBorders>
          </w:tcPr>
          <w:p w14:paraId="2A98A841"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3D7B8082" w14:textId="77777777" w:rsidR="00707358" w:rsidRDefault="00707358" w:rsidP="000A1AF8">
            <w:pPr>
              <w:pStyle w:val="Bezmezer"/>
              <w:tabs>
                <w:tab w:val="left" w:pos="1134"/>
                <w:tab w:val="left" w:pos="1418"/>
                <w:tab w:val="left" w:pos="1701"/>
              </w:tabs>
            </w:pPr>
          </w:p>
        </w:tc>
      </w:tr>
      <w:tr w:rsidR="00707358" w14:paraId="666DB501" w14:textId="77777777" w:rsidTr="000A1AF8">
        <w:trPr>
          <w:jc w:val="center"/>
        </w:trPr>
        <w:tc>
          <w:tcPr>
            <w:tcW w:w="1838" w:type="dxa"/>
            <w:tcBorders>
              <w:left w:val="single" w:sz="12" w:space="0" w:color="auto"/>
              <w:bottom w:val="single" w:sz="12" w:space="0" w:color="auto"/>
            </w:tcBorders>
          </w:tcPr>
          <w:p w14:paraId="34908E1C" w14:textId="77777777" w:rsidR="00707358" w:rsidRDefault="00707358" w:rsidP="000A1AF8">
            <w:pPr>
              <w:pStyle w:val="Bezmezer"/>
              <w:tabs>
                <w:tab w:val="left" w:pos="1134"/>
                <w:tab w:val="left" w:pos="1418"/>
                <w:tab w:val="left" w:pos="1701"/>
              </w:tabs>
            </w:pPr>
            <w:r>
              <w:t>Povinný</w:t>
            </w:r>
          </w:p>
        </w:tc>
        <w:tc>
          <w:tcPr>
            <w:tcW w:w="7224" w:type="dxa"/>
            <w:tcBorders>
              <w:bottom w:val="single" w:sz="12" w:space="0" w:color="auto"/>
              <w:right w:val="single" w:sz="12" w:space="0" w:color="auto"/>
            </w:tcBorders>
          </w:tcPr>
          <w:p w14:paraId="28A89520" w14:textId="77777777" w:rsidR="00707358" w:rsidRDefault="00707358" w:rsidP="000A1AF8">
            <w:pPr>
              <w:pStyle w:val="Bezmezer"/>
              <w:tabs>
                <w:tab w:val="left" w:pos="1134"/>
                <w:tab w:val="left" w:pos="1418"/>
                <w:tab w:val="left" w:pos="1701"/>
              </w:tabs>
            </w:pPr>
            <w:r>
              <w:t>Ano</w:t>
            </w:r>
          </w:p>
        </w:tc>
      </w:tr>
      <w:tr w:rsidR="00707358" w14:paraId="40FF14AE" w14:textId="77777777" w:rsidTr="000A1AF8">
        <w:trPr>
          <w:jc w:val="center"/>
        </w:trPr>
        <w:tc>
          <w:tcPr>
            <w:tcW w:w="1838" w:type="dxa"/>
            <w:tcBorders>
              <w:top w:val="single" w:sz="12" w:space="0" w:color="auto"/>
              <w:left w:val="single" w:sz="12" w:space="0" w:color="auto"/>
            </w:tcBorders>
          </w:tcPr>
          <w:p w14:paraId="19C5D30A" w14:textId="77777777" w:rsidR="00707358" w:rsidRDefault="00707358" w:rsidP="000A1AF8">
            <w:pPr>
              <w:pStyle w:val="Bezmezer"/>
              <w:tabs>
                <w:tab w:val="left" w:pos="1134"/>
                <w:tab w:val="left" w:pos="1418"/>
                <w:tab w:val="left" w:pos="1701"/>
              </w:tabs>
            </w:pPr>
            <w:r>
              <w:t>Atribut</w:t>
            </w:r>
          </w:p>
        </w:tc>
        <w:tc>
          <w:tcPr>
            <w:tcW w:w="7224" w:type="dxa"/>
            <w:tcBorders>
              <w:top w:val="single" w:sz="12" w:space="0" w:color="auto"/>
              <w:right w:val="single" w:sz="12" w:space="0" w:color="auto"/>
            </w:tcBorders>
          </w:tcPr>
          <w:p w14:paraId="553DDAC8" w14:textId="77777777" w:rsidR="00707358" w:rsidRDefault="00707358" w:rsidP="000A1AF8">
            <w:pPr>
              <w:pStyle w:val="Bezmezer"/>
              <w:tabs>
                <w:tab w:val="left" w:pos="1134"/>
                <w:tab w:val="left" w:pos="1418"/>
                <w:tab w:val="left" w:pos="1701"/>
              </w:tabs>
            </w:pPr>
            <w:r>
              <w:t>delay</w:t>
            </w:r>
          </w:p>
        </w:tc>
      </w:tr>
      <w:tr w:rsidR="00707358" w14:paraId="47BC35E1" w14:textId="77777777" w:rsidTr="000A1AF8">
        <w:trPr>
          <w:jc w:val="center"/>
        </w:trPr>
        <w:tc>
          <w:tcPr>
            <w:tcW w:w="1838" w:type="dxa"/>
            <w:tcBorders>
              <w:left w:val="single" w:sz="12" w:space="0" w:color="auto"/>
            </w:tcBorders>
          </w:tcPr>
          <w:p w14:paraId="14C931E1" w14:textId="77777777" w:rsidR="00707358" w:rsidRDefault="00707358" w:rsidP="000A1AF8">
            <w:pPr>
              <w:pStyle w:val="Bezmezer"/>
              <w:tabs>
                <w:tab w:val="left" w:pos="1134"/>
                <w:tab w:val="left" w:pos="1418"/>
                <w:tab w:val="left" w:pos="1701"/>
              </w:tabs>
            </w:pPr>
            <w:r>
              <w:t>Význam</w:t>
            </w:r>
          </w:p>
        </w:tc>
        <w:tc>
          <w:tcPr>
            <w:tcW w:w="7224" w:type="dxa"/>
            <w:tcBorders>
              <w:right w:val="single" w:sz="12" w:space="0" w:color="auto"/>
            </w:tcBorders>
          </w:tcPr>
          <w:p w14:paraId="058B2FFA" w14:textId="77777777" w:rsidR="00707358" w:rsidRDefault="00707358" w:rsidP="000A1AF8">
            <w:pPr>
              <w:pStyle w:val="Bezmezer"/>
              <w:tabs>
                <w:tab w:val="left" w:pos="1134"/>
                <w:tab w:val="left" w:pos="1418"/>
                <w:tab w:val="left" w:pos="1701"/>
              </w:tabs>
            </w:pPr>
            <w:r>
              <w:t>Doba prodlevy pro přehrání dalšího zvuku</w:t>
            </w:r>
          </w:p>
        </w:tc>
      </w:tr>
      <w:tr w:rsidR="00707358" w14:paraId="1BDECA03" w14:textId="77777777" w:rsidTr="000A1AF8">
        <w:trPr>
          <w:jc w:val="center"/>
        </w:trPr>
        <w:tc>
          <w:tcPr>
            <w:tcW w:w="1838" w:type="dxa"/>
            <w:tcBorders>
              <w:left w:val="single" w:sz="12" w:space="0" w:color="auto"/>
            </w:tcBorders>
          </w:tcPr>
          <w:p w14:paraId="1A6BCB16" w14:textId="77777777" w:rsidR="00707358" w:rsidRDefault="00707358" w:rsidP="000A1AF8">
            <w:pPr>
              <w:pStyle w:val="Bezmezer"/>
              <w:tabs>
                <w:tab w:val="left" w:pos="1134"/>
                <w:tab w:val="left" w:pos="1418"/>
                <w:tab w:val="left" w:pos="1701"/>
              </w:tabs>
            </w:pPr>
            <w:r>
              <w:t>Formát</w:t>
            </w:r>
          </w:p>
        </w:tc>
        <w:tc>
          <w:tcPr>
            <w:tcW w:w="7224" w:type="dxa"/>
            <w:tcBorders>
              <w:right w:val="single" w:sz="12" w:space="0" w:color="auto"/>
            </w:tcBorders>
          </w:tcPr>
          <w:p w14:paraId="345AD65F" w14:textId="77777777" w:rsidR="00707358" w:rsidRDefault="00707358" w:rsidP="000A1AF8">
            <w:pPr>
              <w:pStyle w:val="Bezmezer"/>
              <w:tabs>
                <w:tab w:val="left" w:pos="1134"/>
                <w:tab w:val="left" w:pos="1418"/>
                <w:tab w:val="left" w:pos="1701"/>
              </w:tabs>
            </w:pPr>
            <w:r>
              <w:t>Počet desítek milisekund</w:t>
            </w:r>
          </w:p>
        </w:tc>
      </w:tr>
      <w:tr w:rsidR="00707358" w14:paraId="6E787560" w14:textId="77777777" w:rsidTr="000A1AF8">
        <w:trPr>
          <w:jc w:val="center"/>
        </w:trPr>
        <w:tc>
          <w:tcPr>
            <w:tcW w:w="1838" w:type="dxa"/>
            <w:tcBorders>
              <w:left w:val="single" w:sz="12" w:space="0" w:color="auto"/>
            </w:tcBorders>
          </w:tcPr>
          <w:p w14:paraId="4CF8A437" w14:textId="77777777" w:rsidR="00707358" w:rsidRDefault="00707358" w:rsidP="000A1AF8">
            <w:pPr>
              <w:pStyle w:val="Bezmezer"/>
              <w:tabs>
                <w:tab w:val="left" w:pos="1134"/>
                <w:tab w:val="left" w:pos="1418"/>
                <w:tab w:val="left" w:pos="1701"/>
              </w:tabs>
            </w:pPr>
            <w:r>
              <w:t>Rozsah hodnot</w:t>
            </w:r>
          </w:p>
        </w:tc>
        <w:tc>
          <w:tcPr>
            <w:tcW w:w="7224" w:type="dxa"/>
            <w:tcBorders>
              <w:right w:val="single" w:sz="12" w:space="0" w:color="auto"/>
            </w:tcBorders>
          </w:tcPr>
          <w:p w14:paraId="79C0A4A0" w14:textId="77777777" w:rsidR="00707358" w:rsidRDefault="00707358" w:rsidP="000A1AF8">
            <w:pPr>
              <w:pStyle w:val="Bezmezer"/>
              <w:tabs>
                <w:tab w:val="left" w:pos="1134"/>
                <w:tab w:val="left" w:pos="1418"/>
                <w:tab w:val="left" w:pos="1701"/>
              </w:tabs>
            </w:pPr>
          </w:p>
        </w:tc>
      </w:tr>
      <w:tr w:rsidR="00707358" w14:paraId="7F41035E" w14:textId="77777777" w:rsidTr="000A1AF8">
        <w:trPr>
          <w:jc w:val="center"/>
        </w:trPr>
        <w:tc>
          <w:tcPr>
            <w:tcW w:w="1838" w:type="dxa"/>
            <w:tcBorders>
              <w:left w:val="single" w:sz="12" w:space="0" w:color="auto"/>
              <w:bottom w:val="single" w:sz="18" w:space="0" w:color="auto"/>
            </w:tcBorders>
          </w:tcPr>
          <w:p w14:paraId="1E3BC968" w14:textId="77777777" w:rsidR="00707358" w:rsidRDefault="00707358" w:rsidP="000A1AF8">
            <w:pPr>
              <w:pStyle w:val="Bezmezer"/>
              <w:tabs>
                <w:tab w:val="left" w:pos="1134"/>
                <w:tab w:val="left" w:pos="1418"/>
                <w:tab w:val="left" w:pos="1701"/>
              </w:tabs>
            </w:pPr>
            <w:r>
              <w:t>Povinný</w:t>
            </w:r>
          </w:p>
        </w:tc>
        <w:tc>
          <w:tcPr>
            <w:tcW w:w="7224" w:type="dxa"/>
            <w:tcBorders>
              <w:bottom w:val="single" w:sz="18" w:space="0" w:color="auto"/>
              <w:right w:val="single" w:sz="12" w:space="0" w:color="auto"/>
            </w:tcBorders>
          </w:tcPr>
          <w:p w14:paraId="76AA530D" w14:textId="77777777" w:rsidR="00707358" w:rsidRDefault="00707358" w:rsidP="000A1AF8">
            <w:pPr>
              <w:pStyle w:val="Bezmezer"/>
              <w:tabs>
                <w:tab w:val="left" w:pos="1134"/>
                <w:tab w:val="left" w:pos="1418"/>
                <w:tab w:val="left" w:pos="1701"/>
              </w:tabs>
            </w:pPr>
            <w:r>
              <w:t>Ne</w:t>
            </w:r>
          </w:p>
        </w:tc>
      </w:tr>
      <w:tr w:rsidR="00707358" w14:paraId="24E04BED" w14:textId="77777777" w:rsidTr="000A1AF8">
        <w:trPr>
          <w:jc w:val="center"/>
        </w:trPr>
        <w:tc>
          <w:tcPr>
            <w:tcW w:w="1838" w:type="dxa"/>
            <w:tcBorders>
              <w:top w:val="single" w:sz="18" w:space="0" w:color="auto"/>
            </w:tcBorders>
          </w:tcPr>
          <w:p w14:paraId="7C2B31D8" w14:textId="77777777" w:rsidR="00707358" w:rsidRDefault="00707358" w:rsidP="000A1AF8">
            <w:pPr>
              <w:pStyle w:val="Bezmezer"/>
              <w:tabs>
                <w:tab w:val="left" w:pos="1134"/>
                <w:tab w:val="left" w:pos="1418"/>
                <w:tab w:val="left" w:pos="1701"/>
              </w:tabs>
            </w:pPr>
            <w:r>
              <w:t>Příklad</w:t>
            </w:r>
          </w:p>
        </w:tc>
        <w:tc>
          <w:tcPr>
            <w:tcW w:w="7224" w:type="dxa"/>
            <w:tcBorders>
              <w:top w:val="single" w:sz="18" w:space="0" w:color="auto"/>
            </w:tcBorders>
          </w:tcPr>
          <w:p w14:paraId="20241FAF" w14:textId="77777777" w:rsidR="00707358" w:rsidRPr="009F5F40" w:rsidRDefault="00707358" w:rsidP="000A1AF8">
            <w:pPr>
              <w:pStyle w:val="Bezmezer"/>
              <w:tabs>
                <w:tab w:val="left" w:pos="1134"/>
                <w:tab w:val="left" w:pos="1418"/>
                <w:tab w:val="left" w:pos="1701"/>
              </w:tabs>
              <w:rPr>
                <w:szCs w:val="18"/>
              </w:rPr>
            </w:pPr>
            <w:r>
              <w:t>&lt;sound name="h00001"</w:t>
            </w:r>
            <w:r w:rsidRPr="004F3460">
              <w:t>/&gt;</w:t>
            </w:r>
          </w:p>
        </w:tc>
      </w:tr>
    </w:tbl>
    <w:p w14:paraId="4BCD8449" w14:textId="77777777" w:rsidR="00707358" w:rsidRPr="001A5CFE" w:rsidRDefault="00707358" w:rsidP="00C75FF4">
      <w:pPr>
        <w:pStyle w:val="Nadpis4"/>
        <w:rPr>
          <w:rStyle w:val="Siln"/>
          <w:b/>
          <w:bCs/>
        </w:rPr>
      </w:pPr>
      <w:r w:rsidRPr="001A5CFE">
        <w:rPr>
          <w:rStyle w:val="Siln"/>
          <w:b/>
          <w:bCs/>
        </w:rPr>
        <w:t>Definice poznámek k hlášení „notes“</w:t>
      </w:r>
    </w:p>
    <w:p w14:paraId="2658BF69" w14:textId="77777777" w:rsidR="00707358" w:rsidRDefault="00707358" w:rsidP="00707358">
      <w:pPr>
        <w:tabs>
          <w:tab w:val="left" w:pos="1134"/>
          <w:tab w:val="left" w:pos="1418"/>
          <w:tab w:val="left" w:pos="1701"/>
        </w:tabs>
      </w:pPr>
      <w:r>
        <w:t>Definuje poznámku k hlášení.</w:t>
      </w:r>
    </w:p>
    <w:p w14:paraId="35B3DF49" w14:textId="77777777" w:rsidR="00707358" w:rsidRPr="007313BC" w:rsidRDefault="00707358" w:rsidP="00707358">
      <w:pPr>
        <w:tabs>
          <w:tab w:val="left" w:pos="1134"/>
          <w:tab w:val="left" w:pos="1418"/>
          <w:tab w:val="left" w:pos="1701"/>
        </w:tabs>
      </w:pPr>
      <w:r>
        <w:t>Je možné definovat základní poznámku, která se zobrazí na všech zařízeních, které mohou zobrazit text. Dále je možné základní poznámku předefinovat vypisovaným textem na konkrétní zařízení, takže je možné definovat pro každé zařízení jinou poznámku. Taktéž je možné základní poznámku neuvést a nadefinovat poznámku (zobrazované texty) jen pro dané zařízen</w:t>
      </w:r>
      <w:r w:rsidR="001A5CFE">
        <w:t xml:space="preserve">í. </w:t>
      </w:r>
    </w:p>
    <w:tbl>
      <w:tblPr>
        <w:tblW w:w="9137" w:type="dxa"/>
        <w:jc w:val="center"/>
        <w:tblLook w:val="04A0" w:firstRow="1" w:lastRow="0" w:firstColumn="1" w:lastColumn="0" w:noHBand="0" w:noVBand="1"/>
      </w:tblPr>
      <w:tblGrid>
        <w:gridCol w:w="1838"/>
        <w:gridCol w:w="7299"/>
      </w:tblGrid>
      <w:tr w:rsidR="00707358" w14:paraId="19AA82FA"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5089B994"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4EA1363C" w14:textId="77777777" w:rsidR="00707358" w:rsidRDefault="00707358" w:rsidP="000A1AF8">
            <w:pPr>
              <w:pStyle w:val="Bezmezer"/>
              <w:tabs>
                <w:tab w:val="left" w:pos="1134"/>
                <w:tab w:val="left" w:pos="1418"/>
                <w:tab w:val="left" w:pos="1701"/>
              </w:tabs>
            </w:pPr>
            <w:r>
              <w:t>notes</w:t>
            </w:r>
          </w:p>
        </w:tc>
      </w:tr>
      <w:tr w:rsidR="00707358" w14:paraId="66D1A3E0" w14:textId="77777777" w:rsidTr="000A1AF8">
        <w:trPr>
          <w:jc w:val="center"/>
        </w:trPr>
        <w:tc>
          <w:tcPr>
            <w:tcW w:w="1838" w:type="dxa"/>
            <w:tcBorders>
              <w:top w:val="single" w:sz="8" w:space="0" w:color="auto"/>
              <w:left w:val="single" w:sz="12" w:space="0" w:color="auto"/>
            </w:tcBorders>
          </w:tcPr>
          <w:p w14:paraId="3D6F68DE"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7616E164" w14:textId="77777777" w:rsidR="00707358" w:rsidRDefault="00707358" w:rsidP="000A1AF8">
            <w:pPr>
              <w:pStyle w:val="Bezmezer"/>
              <w:tabs>
                <w:tab w:val="left" w:pos="1134"/>
                <w:tab w:val="left" w:pos="1418"/>
                <w:tab w:val="left" w:pos="1701"/>
              </w:tabs>
              <w:rPr>
                <w:noProof/>
              </w:rPr>
            </w:pPr>
            <w:r w:rsidRPr="004F3460">
              <w:t>announcements</w:t>
            </w:r>
            <w:r>
              <w:t>/announcement</w:t>
            </w:r>
            <w:r>
              <w:rPr>
                <w:noProof/>
              </w:rPr>
              <w:t>/notes</w:t>
            </w:r>
          </w:p>
        </w:tc>
      </w:tr>
      <w:tr w:rsidR="00707358" w14:paraId="1FB66471" w14:textId="77777777" w:rsidTr="000A1AF8">
        <w:trPr>
          <w:jc w:val="center"/>
        </w:trPr>
        <w:tc>
          <w:tcPr>
            <w:tcW w:w="1838" w:type="dxa"/>
            <w:tcBorders>
              <w:left w:val="single" w:sz="12" w:space="0" w:color="auto"/>
            </w:tcBorders>
          </w:tcPr>
          <w:p w14:paraId="1388AD9B"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7D78D5FE" w14:textId="77777777" w:rsidR="00707358" w:rsidRDefault="00707358" w:rsidP="000A1AF8">
            <w:pPr>
              <w:pStyle w:val="Bezmezer"/>
              <w:tabs>
                <w:tab w:val="left" w:pos="1134"/>
                <w:tab w:val="left" w:pos="1418"/>
                <w:tab w:val="left" w:pos="1701"/>
              </w:tabs>
            </w:pPr>
            <w:r>
              <w:t>Poznámky k zastávce</w:t>
            </w:r>
          </w:p>
        </w:tc>
      </w:tr>
      <w:tr w:rsidR="00707358" w14:paraId="6D5AA997" w14:textId="77777777" w:rsidTr="000A1AF8">
        <w:trPr>
          <w:jc w:val="center"/>
        </w:trPr>
        <w:tc>
          <w:tcPr>
            <w:tcW w:w="1838" w:type="dxa"/>
            <w:tcBorders>
              <w:left w:val="single" w:sz="12" w:space="0" w:color="auto"/>
            </w:tcBorders>
          </w:tcPr>
          <w:p w14:paraId="3337FD92"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06079E90" w14:textId="77777777" w:rsidR="00707358" w:rsidRDefault="00707358" w:rsidP="000A1AF8">
            <w:pPr>
              <w:pStyle w:val="Bezmezer"/>
              <w:tabs>
                <w:tab w:val="left" w:pos="1134"/>
                <w:tab w:val="left" w:pos="1418"/>
                <w:tab w:val="left" w:pos="1701"/>
              </w:tabs>
            </w:pPr>
          </w:p>
        </w:tc>
      </w:tr>
      <w:tr w:rsidR="00707358" w14:paraId="4D8AA4EE" w14:textId="77777777" w:rsidTr="000A1AF8">
        <w:trPr>
          <w:jc w:val="center"/>
        </w:trPr>
        <w:tc>
          <w:tcPr>
            <w:tcW w:w="1838" w:type="dxa"/>
            <w:tcBorders>
              <w:left w:val="single" w:sz="12" w:space="0" w:color="auto"/>
            </w:tcBorders>
          </w:tcPr>
          <w:p w14:paraId="4A28F74C"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20A3F8C0" w14:textId="77777777" w:rsidR="00707358" w:rsidRDefault="00707358" w:rsidP="000A1AF8">
            <w:pPr>
              <w:pStyle w:val="Bezmezer"/>
              <w:tabs>
                <w:tab w:val="left" w:pos="1134"/>
                <w:tab w:val="left" w:pos="1418"/>
                <w:tab w:val="left" w:pos="1701"/>
              </w:tabs>
            </w:pPr>
          </w:p>
        </w:tc>
      </w:tr>
      <w:tr w:rsidR="00707358" w14:paraId="698BC70F" w14:textId="77777777" w:rsidTr="000A1AF8">
        <w:trPr>
          <w:jc w:val="center"/>
        </w:trPr>
        <w:tc>
          <w:tcPr>
            <w:tcW w:w="1838" w:type="dxa"/>
            <w:tcBorders>
              <w:left w:val="single" w:sz="12" w:space="0" w:color="auto"/>
              <w:bottom w:val="single" w:sz="12" w:space="0" w:color="auto"/>
            </w:tcBorders>
          </w:tcPr>
          <w:p w14:paraId="5AE62DBA"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4B752EA8" w14:textId="77777777" w:rsidR="00707358" w:rsidRDefault="00707358" w:rsidP="000A1AF8">
            <w:pPr>
              <w:pStyle w:val="Bezmezer"/>
              <w:tabs>
                <w:tab w:val="left" w:pos="1134"/>
                <w:tab w:val="left" w:pos="1418"/>
                <w:tab w:val="left" w:pos="1701"/>
              </w:tabs>
            </w:pPr>
            <w:r>
              <w:t>Ne</w:t>
            </w:r>
          </w:p>
        </w:tc>
      </w:tr>
      <w:tr w:rsidR="00707358" w14:paraId="71CDBF87" w14:textId="77777777" w:rsidTr="000A1AF8">
        <w:trPr>
          <w:jc w:val="center"/>
        </w:trPr>
        <w:tc>
          <w:tcPr>
            <w:tcW w:w="1838" w:type="dxa"/>
            <w:tcBorders>
              <w:top w:val="single" w:sz="18" w:space="0" w:color="auto"/>
            </w:tcBorders>
          </w:tcPr>
          <w:p w14:paraId="32607719"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39C5BC18" w14:textId="77777777" w:rsidR="00707358" w:rsidRPr="009F5F40" w:rsidRDefault="00707358" w:rsidP="000A1AF8">
            <w:pPr>
              <w:pStyle w:val="Bezmezer"/>
              <w:tabs>
                <w:tab w:val="left" w:pos="1134"/>
                <w:tab w:val="left" w:pos="1418"/>
                <w:tab w:val="left" w:pos="1701"/>
              </w:tabs>
              <w:rPr>
                <w:szCs w:val="18"/>
              </w:rPr>
            </w:pPr>
            <w:r w:rsidRPr="004F3460">
              <w:t>&lt;</w:t>
            </w:r>
            <w:r>
              <w:t>notes</w:t>
            </w:r>
            <w:r w:rsidRPr="004F3460">
              <w:t>&gt;</w:t>
            </w:r>
          </w:p>
        </w:tc>
      </w:tr>
    </w:tbl>
    <w:p w14:paraId="7D39A3F0" w14:textId="77777777" w:rsidR="00707358" w:rsidRDefault="00707358" w:rsidP="00707358">
      <w:pPr>
        <w:spacing w:after="160" w:line="259" w:lineRule="auto"/>
        <w:jc w:val="left"/>
        <w:rPr>
          <w:rStyle w:val="Siln"/>
          <w:rFonts w:asciiTheme="majorHAnsi" w:eastAsiaTheme="majorEastAsia" w:hAnsiTheme="majorHAnsi" w:cstheme="majorBidi"/>
          <w:bCs w:val="0"/>
          <w:color w:val="365F91" w:themeColor="accent1" w:themeShade="BF"/>
          <w:szCs w:val="26"/>
        </w:rPr>
      </w:pPr>
    </w:p>
    <w:p w14:paraId="27531ECE" w14:textId="77777777" w:rsidR="00707358" w:rsidRPr="001A5CFE" w:rsidRDefault="00707358" w:rsidP="00C75FF4">
      <w:pPr>
        <w:pStyle w:val="Nadpis4"/>
        <w:rPr>
          <w:rStyle w:val="Siln"/>
          <w:b/>
          <w:bCs/>
        </w:rPr>
      </w:pPr>
      <w:r w:rsidRPr="001A5CFE">
        <w:rPr>
          <w:rStyle w:val="Siln"/>
          <w:b/>
          <w:bCs/>
        </w:rPr>
        <w:t>Definice základní poznámky „basic“</w:t>
      </w:r>
    </w:p>
    <w:tbl>
      <w:tblPr>
        <w:tblW w:w="9137" w:type="dxa"/>
        <w:jc w:val="center"/>
        <w:tblLook w:val="04A0" w:firstRow="1" w:lastRow="0" w:firstColumn="1" w:lastColumn="0" w:noHBand="0" w:noVBand="1"/>
      </w:tblPr>
      <w:tblGrid>
        <w:gridCol w:w="1838"/>
        <w:gridCol w:w="7299"/>
      </w:tblGrid>
      <w:tr w:rsidR="00707358" w14:paraId="43BC8345"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3AD19EFA"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16CCA401" w14:textId="77777777" w:rsidR="00707358" w:rsidRDefault="00707358" w:rsidP="000A1AF8">
            <w:pPr>
              <w:pStyle w:val="Bezmezer"/>
              <w:tabs>
                <w:tab w:val="left" w:pos="1134"/>
                <w:tab w:val="left" w:pos="1418"/>
                <w:tab w:val="left" w:pos="1701"/>
              </w:tabs>
            </w:pPr>
            <w:r>
              <w:t>basic</w:t>
            </w:r>
          </w:p>
        </w:tc>
      </w:tr>
      <w:tr w:rsidR="00707358" w14:paraId="2A21F2CB" w14:textId="77777777" w:rsidTr="000A1AF8">
        <w:trPr>
          <w:jc w:val="center"/>
        </w:trPr>
        <w:tc>
          <w:tcPr>
            <w:tcW w:w="1838" w:type="dxa"/>
            <w:tcBorders>
              <w:top w:val="single" w:sz="8" w:space="0" w:color="auto"/>
              <w:left w:val="single" w:sz="12" w:space="0" w:color="auto"/>
            </w:tcBorders>
          </w:tcPr>
          <w:p w14:paraId="3204BDCB"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7AF1D269" w14:textId="77777777" w:rsidR="00707358" w:rsidRDefault="00707358" w:rsidP="000A1AF8">
            <w:pPr>
              <w:pStyle w:val="Bezmezer"/>
              <w:tabs>
                <w:tab w:val="left" w:pos="1134"/>
                <w:tab w:val="left" w:pos="1418"/>
                <w:tab w:val="left" w:pos="1701"/>
              </w:tabs>
              <w:rPr>
                <w:noProof/>
              </w:rPr>
            </w:pPr>
            <w:r w:rsidRPr="004F3460">
              <w:t>announcements</w:t>
            </w:r>
            <w:r>
              <w:t>/announcement</w:t>
            </w:r>
            <w:r>
              <w:rPr>
                <w:noProof/>
              </w:rPr>
              <w:t>/notes/basic</w:t>
            </w:r>
          </w:p>
        </w:tc>
      </w:tr>
      <w:tr w:rsidR="00707358" w14:paraId="24E6F259" w14:textId="77777777" w:rsidTr="000A1AF8">
        <w:trPr>
          <w:jc w:val="center"/>
        </w:trPr>
        <w:tc>
          <w:tcPr>
            <w:tcW w:w="1838" w:type="dxa"/>
            <w:tcBorders>
              <w:left w:val="single" w:sz="12" w:space="0" w:color="auto"/>
            </w:tcBorders>
          </w:tcPr>
          <w:p w14:paraId="736C17E8"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14DE0809" w14:textId="77777777" w:rsidR="00707358" w:rsidRDefault="00707358" w:rsidP="000A1AF8">
            <w:pPr>
              <w:pStyle w:val="Bezmezer"/>
              <w:tabs>
                <w:tab w:val="left" w:pos="1134"/>
                <w:tab w:val="left" w:pos="1418"/>
                <w:tab w:val="left" w:pos="1701"/>
              </w:tabs>
            </w:pPr>
            <w:r>
              <w:t>Základní poznámka</w:t>
            </w:r>
          </w:p>
        </w:tc>
      </w:tr>
      <w:tr w:rsidR="00707358" w14:paraId="41C834D8" w14:textId="77777777" w:rsidTr="000A1AF8">
        <w:trPr>
          <w:jc w:val="center"/>
        </w:trPr>
        <w:tc>
          <w:tcPr>
            <w:tcW w:w="1838" w:type="dxa"/>
            <w:tcBorders>
              <w:left w:val="single" w:sz="12" w:space="0" w:color="auto"/>
            </w:tcBorders>
          </w:tcPr>
          <w:p w14:paraId="4AEC1932"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5E8F7D56" w14:textId="77777777" w:rsidR="00707358" w:rsidRDefault="00707358" w:rsidP="000A1AF8">
            <w:pPr>
              <w:pStyle w:val="Bezmezer"/>
              <w:tabs>
                <w:tab w:val="left" w:pos="1134"/>
                <w:tab w:val="left" w:pos="1418"/>
                <w:tab w:val="left" w:pos="1701"/>
              </w:tabs>
            </w:pPr>
          </w:p>
        </w:tc>
      </w:tr>
      <w:tr w:rsidR="00707358" w14:paraId="65DF19F4" w14:textId="77777777" w:rsidTr="000A1AF8">
        <w:trPr>
          <w:jc w:val="center"/>
        </w:trPr>
        <w:tc>
          <w:tcPr>
            <w:tcW w:w="1838" w:type="dxa"/>
            <w:tcBorders>
              <w:left w:val="single" w:sz="12" w:space="0" w:color="auto"/>
            </w:tcBorders>
          </w:tcPr>
          <w:p w14:paraId="38A00BD3"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6EF270D2" w14:textId="77777777" w:rsidR="00707358" w:rsidRDefault="00707358" w:rsidP="000A1AF8">
            <w:pPr>
              <w:pStyle w:val="Bezmezer"/>
              <w:tabs>
                <w:tab w:val="left" w:pos="1134"/>
                <w:tab w:val="left" w:pos="1418"/>
                <w:tab w:val="left" w:pos="1701"/>
              </w:tabs>
            </w:pPr>
          </w:p>
        </w:tc>
      </w:tr>
      <w:tr w:rsidR="00707358" w14:paraId="6177189D" w14:textId="77777777" w:rsidTr="000A1AF8">
        <w:trPr>
          <w:jc w:val="center"/>
        </w:trPr>
        <w:tc>
          <w:tcPr>
            <w:tcW w:w="1838" w:type="dxa"/>
            <w:tcBorders>
              <w:left w:val="single" w:sz="12" w:space="0" w:color="auto"/>
              <w:bottom w:val="single" w:sz="12" w:space="0" w:color="auto"/>
            </w:tcBorders>
          </w:tcPr>
          <w:p w14:paraId="3AF3949C"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2D98FEE3" w14:textId="77777777" w:rsidR="00707358" w:rsidRDefault="00707358" w:rsidP="000A1AF8">
            <w:pPr>
              <w:pStyle w:val="Bezmezer"/>
              <w:tabs>
                <w:tab w:val="left" w:pos="1134"/>
                <w:tab w:val="left" w:pos="1418"/>
                <w:tab w:val="left" w:pos="1701"/>
              </w:tabs>
            </w:pPr>
            <w:r>
              <w:t>Ne</w:t>
            </w:r>
          </w:p>
        </w:tc>
      </w:tr>
      <w:tr w:rsidR="00707358" w14:paraId="63A7017D" w14:textId="77777777" w:rsidTr="000A1AF8">
        <w:trPr>
          <w:jc w:val="center"/>
        </w:trPr>
        <w:tc>
          <w:tcPr>
            <w:tcW w:w="1838" w:type="dxa"/>
            <w:tcBorders>
              <w:top w:val="single" w:sz="12" w:space="0" w:color="auto"/>
              <w:left w:val="single" w:sz="12" w:space="0" w:color="auto"/>
            </w:tcBorders>
          </w:tcPr>
          <w:p w14:paraId="30F82A2F"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3B771D2C" w14:textId="77777777" w:rsidR="00707358" w:rsidRDefault="00707358" w:rsidP="000A1AF8">
            <w:pPr>
              <w:pStyle w:val="Bezmezer"/>
              <w:tabs>
                <w:tab w:val="left" w:pos="1134"/>
                <w:tab w:val="left" w:pos="1418"/>
                <w:tab w:val="left" w:pos="1701"/>
              </w:tabs>
            </w:pPr>
            <w:r>
              <w:t>text</w:t>
            </w:r>
          </w:p>
        </w:tc>
      </w:tr>
      <w:tr w:rsidR="00707358" w14:paraId="01D5DBC6" w14:textId="77777777" w:rsidTr="000A1AF8">
        <w:trPr>
          <w:jc w:val="center"/>
        </w:trPr>
        <w:tc>
          <w:tcPr>
            <w:tcW w:w="1838" w:type="dxa"/>
            <w:tcBorders>
              <w:left w:val="single" w:sz="12" w:space="0" w:color="auto"/>
            </w:tcBorders>
          </w:tcPr>
          <w:p w14:paraId="18F116D1"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740513CF" w14:textId="77777777" w:rsidR="00707358" w:rsidRDefault="00707358" w:rsidP="000A1AF8">
            <w:pPr>
              <w:pStyle w:val="Bezmezer"/>
              <w:tabs>
                <w:tab w:val="left" w:pos="1134"/>
                <w:tab w:val="left" w:pos="1418"/>
                <w:tab w:val="left" w:pos="1701"/>
              </w:tabs>
            </w:pPr>
            <w:r>
              <w:t>poznámka</w:t>
            </w:r>
          </w:p>
        </w:tc>
      </w:tr>
      <w:tr w:rsidR="00707358" w14:paraId="3F09457B" w14:textId="77777777" w:rsidTr="000A1AF8">
        <w:trPr>
          <w:jc w:val="center"/>
        </w:trPr>
        <w:tc>
          <w:tcPr>
            <w:tcW w:w="1838" w:type="dxa"/>
            <w:tcBorders>
              <w:left w:val="single" w:sz="12" w:space="0" w:color="auto"/>
            </w:tcBorders>
          </w:tcPr>
          <w:p w14:paraId="045CD9E1"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791F40E3" w14:textId="77777777" w:rsidR="00707358" w:rsidRDefault="00707358" w:rsidP="000A1AF8">
            <w:pPr>
              <w:pStyle w:val="Bezmezer"/>
              <w:tabs>
                <w:tab w:val="left" w:pos="1134"/>
                <w:tab w:val="left" w:pos="1418"/>
                <w:tab w:val="left" w:pos="1701"/>
              </w:tabs>
            </w:pPr>
            <w:r>
              <w:t>text</w:t>
            </w:r>
          </w:p>
        </w:tc>
      </w:tr>
      <w:tr w:rsidR="00707358" w14:paraId="73027F37" w14:textId="77777777" w:rsidTr="000A1AF8">
        <w:trPr>
          <w:jc w:val="center"/>
        </w:trPr>
        <w:tc>
          <w:tcPr>
            <w:tcW w:w="1838" w:type="dxa"/>
            <w:tcBorders>
              <w:left w:val="single" w:sz="12" w:space="0" w:color="auto"/>
            </w:tcBorders>
          </w:tcPr>
          <w:p w14:paraId="61BB6882"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6DA5217C" w14:textId="77777777" w:rsidR="00707358" w:rsidRDefault="00707358" w:rsidP="000A1AF8">
            <w:pPr>
              <w:pStyle w:val="Bezmezer"/>
              <w:tabs>
                <w:tab w:val="left" w:pos="1134"/>
                <w:tab w:val="left" w:pos="1418"/>
                <w:tab w:val="left" w:pos="1701"/>
              </w:tabs>
            </w:pPr>
          </w:p>
        </w:tc>
      </w:tr>
      <w:tr w:rsidR="00707358" w14:paraId="4ACDCD1C" w14:textId="77777777" w:rsidTr="000A1AF8">
        <w:trPr>
          <w:jc w:val="center"/>
        </w:trPr>
        <w:tc>
          <w:tcPr>
            <w:tcW w:w="1838" w:type="dxa"/>
            <w:tcBorders>
              <w:left w:val="single" w:sz="12" w:space="0" w:color="auto"/>
              <w:bottom w:val="single" w:sz="12" w:space="0" w:color="auto"/>
            </w:tcBorders>
          </w:tcPr>
          <w:p w14:paraId="41D753D9"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7CB870D6" w14:textId="77777777" w:rsidR="00707358" w:rsidRDefault="00707358" w:rsidP="000A1AF8">
            <w:pPr>
              <w:pStyle w:val="Bezmezer"/>
              <w:tabs>
                <w:tab w:val="left" w:pos="1134"/>
                <w:tab w:val="left" w:pos="1418"/>
                <w:tab w:val="left" w:pos="1701"/>
              </w:tabs>
            </w:pPr>
            <w:r>
              <w:t>Ano</w:t>
            </w:r>
          </w:p>
        </w:tc>
      </w:tr>
      <w:tr w:rsidR="00707358" w14:paraId="2997C38A" w14:textId="77777777" w:rsidTr="000A1AF8">
        <w:trPr>
          <w:jc w:val="center"/>
        </w:trPr>
        <w:tc>
          <w:tcPr>
            <w:tcW w:w="1838" w:type="dxa"/>
            <w:tcBorders>
              <w:top w:val="single" w:sz="18" w:space="0" w:color="auto"/>
            </w:tcBorders>
          </w:tcPr>
          <w:p w14:paraId="54427F51"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161B1F98" w14:textId="77777777" w:rsidR="00707358" w:rsidRPr="009F5F40" w:rsidRDefault="00707358" w:rsidP="000A1AF8">
            <w:pPr>
              <w:pStyle w:val="Bezmezer"/>
              <w:tabs>
                <w:tab w:val="left" w:pos="1134"/>
                <w:tab w:val="left" w:pos="1418"/>
                <w:tab w:val="left" w:pos="1701"/>
              </w:tabs>
              <w:rPr>
                <w:szCs w:val="18"/>
              </w:rPr>
            </w:pPr>
            <w:r w:rsidRPr="00915CEA">
              <w:rPr>
                <w:highlight w:val="white"/>
              </w:rPr>
              <w:t>&lt;basic text="poznámka"/&gt;</w:t>
            </w:r>
          </w:p>
        </w:tc>
      </w:tr>
    </w:tbl>
    <w:p w14:paraId="3E355D40" w14:textId="77777777" w:rsidR="00707358" w:rsidRPr="001A5CFE" w:rsidRDefault="00707358" w:rsidP="00C75FF4">
      <w:pPr>
        <w:pStyle w:val="Nadpis4"/>
        <w:rPr>
          <w:rStyle w:val="Siln"/>
          <w:b/>
          <w:bCs/>
        </w:rPr>
      </w:pPr>
      <w:r w:rsidRPr="001A5CFE">
        <w:rPr>
          <w:rStyle w:val="Siln"/>
          <w:b/>
          <w:bCs/>
        </w:rPr>
        <w:t>Definice poznámky pro řidiče „driver“</w:t>
      </w:r>
    </w:p>
    <w:p w14:paraId="20472B1B" w14:textId="77777777" w:rsidR="00707358" w:rsidRPr="000A1CF7" w:rsidRDefault="00707358" w:rsidP="00707358">
      <w:r>
        <w:t>Tato poznámka je použita pro zobrazení na LCD řidiče.</w:t>
      </w:r>
    </w:p>
    <w:tbl>
      <w:tblPr>
        <w:tblW w:w="9137" w:type="dxa"/>
        <w:jc w:val="center"/>
        <w:tblLook w:val="04A0" w:firstRow="1" w:lastRow="0" w:firstColumn="1" w:lastColumn="0" w:noHBand="0" w:noVBand="1"/>
      </w:tblPr>
      <w:tblGrid>
        <w:gridCol w:w="1838"/>
        <w:gridCol w:w="7299"/>
      </w:tblGrid>
      <w:tr w:rsidR="00707358" w14:paraId="7E49AD7E"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654D6FE4"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66CA69CC" w14:textId="77777777" w:rsidR="00707358" w:rsidRDefault="00707358" w:rsidP="000A1AF8">
            <w:pPr>
              <w:pStyle w:val="Bezmezer"/>
              <w:tabs>
                <w:tab w:val="left" w:pos="1134"/>
                <w:tab w:val="left" w:pos="1418"/>
                <w:tab w:val="left" w:pos="1701"/>
              </w:tabs>
            </w:pPr>
            <w:r>
              <w:t>driver</w:t>
            </w:r>
          </w:p>
        </w:tc>
      </w:tr>
      <w:tr w:rsidR="00707358" w14:paraId="0BBA258D" w14:textId="77777777" w:rsidTr="000A1AF8">
        <w:trPr>
          <w:jc w:val="center"/>
        </w:trPr>
        <w:tc>
          <w:tcPr>
            <w:tcW w:w="1838" w:type="dxa"/>
            <w:tcBorders>
              <w:top w:val="single" w:sz="8" w:space="0" w:color="auto"/>
              <w:left w:val="single" w:sz="12" w:space="0" w:color="auto"/>
            </w:tcBorders>
          </w:tcPr>
          <w:p w14:paraId="6B91BAAC"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50B35B15" w14:textId="77777777" w:rsidR="00707358" w:rsidRDefault="00707358" w:rsidP="000A1AF8">
            <w:pPr>
              <w:pStyle w:val="Bezmezer"/>
              <w:tabs>
                <w:tab w:val="left" w:pos="1134"/>
                <w:tab w:val="left" w:pos="1418"/>
                <w:tab w:val="left" w:pos="1701"/>
              </w:tabs>
              <w:rPr>
                <w:noProof/>
              </w:rPr>
            </w:pPr>
            <w:r w:rsidRPr="004F3460">
              <w:t>announcements</w:t>
            </w:r>
            <w:r>
              <w:t>/announcement</w:t>
            </w:r>
            <w:r>
              <w:rPr>
                <w:noProof/>
              </w:rPr>
              <w:t>/notes/</w:t>
            </w:r>
            <w:r>
              <w:t>driver</w:t>
            </w:r>
          </w:p>
        </w:tc>
      </w:tr>
      <w:tr w:rsidR="00707358" w14:paraId="70D5C278" w14:textId="77777777" w:rsidTr="000A1AF8">
        <w:trPr>
          <w:jc w:val="center"/>
        </w:trPr>
        <w:tc>
          <w:tcPr>
            <w:tcW w:w="1838" w:type="dxa"/>
            <w:tcBorders>
              <w:left w:val="single" w:sz="12" w:space="0" w:color="auto"/>
            </w:tcBorders>
          </w:tcPr>
          <w:p w14:paraId="7F3F3B6E"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37D7E76B" w14:textId="77777777" w:rsidR="00707358" w:rsidRDefault="00707358" w:rsidP="000A1AF8">
            <w:pPr>
              <w:pStyle w:val="Bezmezer"/>
              <w:tabs>
                <w:tab w:val="left" w:pos="1134"/>
                <w:tab w:val="left" w:pos="1418"/>
                <w:tab w:val="left" w:pos="1701"/>
              </w:tabs>
            </w:pPr>
            <w:r>
              <w:t>Poznámka pro řidiče</w:t>
            </w:r>
          </w:p>
        </w:tc>
      </w:tr>
      <w:tr w:rsidR="00707358" w14:paraId="395B71BE" w14:textId="77777777" w:rsidTr="000A1AF8">
        <w:trPr>
          <w:jc w:val="center"/>
        </w:trPr>
        <w:tc>
          <w:tcPr>
            <w:tcW w:w="1838" w:type="dxa"/>
            <w:tcBorders>
              <w:left w:val="single" w:sz="12" w:space="0" w:color="auto"/>
            </w:tcBorders>
          </w:tcPr>
          <w:p w14:paraId="53926430"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321A632D" w14:textId="77777777" w:rsidR="00707358" w:rsidRDefault="00707358" w:rsidP="000A1AF8">
            <w:pPr>
              <w:pStyle w:val="Bezmezer"/>
              <w:tabs>
                <w:tab w:val="left" w:pos="1134"/>
                <w:tab w:val="left" w:pos="1418"/>
                <w:tab w:val="left" w:pos="1701"/>
              </w:tabs>
            </w:pPr>
          </w:p>
        </w:tc>
      </w:tr>
      <w:tr w:rsidR="00707358" w14:paraId="313D67DA" w14:textId="77777777" w:rsidTr="000A1AF8">
        <w:trPr>
          <w:jc w:val="center"/>
        </w:trPr>
        <w:tc>
          <w:tcPr>
            <w:tcW w:w="1838" w:type="dxa"/>
            <w:tcBorders>
              <w:left w:val="single" w:sz="12" w:space="0" w:color="auto"/>
            </w:tcBorders>
          </w:tcPr>
          <w:p w14:paraId="042748F0"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7225DA87" w14:textId="77777777" w:rsidR="00707358" w:rsidRDefault="00707358" w:rsidP="000A1AF8">
            <w:pPr>
              <w:pStyle w:val="Bezmezer"/>
              <w:tabs>
                <w:tab w:val="left" w:pos="1134"/>
                <w:tab w:val="left" w:pos="1418"/>
                <w:tab w:val="left" w:pos="1701"/>
              </w:tabs>
            </w:pPr>
          </w:p>
        </w:tc>
      </w:tr>
      <w:tr w:rsidR="00707358" w14:paraId="4976711F" w14:textId="77777777" w:rsidTr="000A1AF8">
        <w:trPr>
          <w:jc w:val="center"/>
        </w:trPr>
        <w:tc>
          <w:tcPr>
            <w:tcW w:w="1838" w:type="dxa"/>
            <w:tcBorders>
              <w:left w:val="single" w:sz="12" w:space="0" w:color="auto"/>
              <w:bottom w:val="single" w:sz="12" w:space="0" w:color="auto"/>
            </w:tcBorders>
          </w:tcPr>
          <w:p w14:paraId="1BC5E4F3"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11ECEE16" w14:textId="77777777" w:rsidR="00707358" w:rsidRDefault="00707358" w:rsidP="000A1AF8">
            <w:pPr>
              <w:pStyle w:val="Bezmezer"/>
              <w:tabs>
                <w:tab w:val="left" w:pos="1134"/>
                <w:tab w:val="left" w:pos="1418"/>
                <w:tab w:val="left" w:pos="1701"/>
              </w:tabs>
            </w:pPr>
            <w:r>
              <w:t>Ne</w:t>
            </w:r>
          </w:p>
        </w:tc>
      </w:tr>
      <w:tr w:rsidR="00707358" w14:paraId="03E11B30" w14:textId="77777777" w:rsidTr="000A1AF8">
        <w:trPr>
          <w:jc w:val="center"/>
        </w:trPr>
        <w:tc>
          <w:tcPr>
            <w:tcW w:w="1838" w:type="dxa"/>
            <w:tcBorders>
              <w:top w:val="single" w:sz="12" w:space="0" w:color="auto"/>
              <w:left w:val="single" w:sz="12" w:space="0" w:color="auto"/>
            </w:tcBorders>
          </w:tcPr>
          <w:p w14:paraId="5FDE95C4"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7924626E" w14:textId="77777777" w:rsidR="00707358" w:rsidRDefault="00707358" w:rsidP="000A1AF8">
            <w:pPr>
              <w:pStyle w:val="Bezmezer"/>
              <w:tabs>
                <w:tab w:val="left" w:pos="1134"/>
                <w:tab w:val="left" w:pos="1418"/>
                <w:tab w:val="left" w:pos="1701"/>
              </w:tabs>
            </w:pPr>
            <w:r>
              <w:t>text</w:t>
            </w:r>
          </w:p>
        </w:tc>
      </w:tr>
      <w:tr w:rsidR="00707358" w14:paraId="39074BF0" w14:textId="77777777" w:rsidTr="000A1AF8">
        <w:trPr>
          <w:jc w:val="center"/>
        </w:trPr>
        <w:tc>
          <w:tcPr>
            <w:tcW w:w="1838" w:type="dxa"/>
            <w:tcBorders>
              <w:left w:val="single" w:sz="12" w:space="0" w:color="auto"/>
            </w:tcBorders>
          </w:tcPr>
          <w:p w14:paraId="6DDCB26A"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46B56C44" w14:textId="77777777" w:rsidR="00707358" w:rsidRDefault="00707358" w:rsidP="000A1AF8">
            <w:pPr>
              <w:pStyle w:val="Bezmezer"/>
              <w:tabs>
                <w:tab w:val="left" w:pos="1134"/>
                <w:tab w:val="left" w:pos="1418"/>
                <w:tab w:val="left" w:pos="1701"/>
              </w:tabs>
            </w:pPr>
            <w:r>
              <w:t>poznámka</w:t>
            </w:r>
          </w:p>
        </w:tc>
      </w:tr>
      <w:tr w:rsidR="00707358" w14:paraId="3875C2EA" w14:textId="77777777" w:rsidTr="000A1AF8">
        <w:trPr>
          <w:jc w:val="center"/>
        </w:trPr>
        <w:tc>
          <w:tcPr>
            <w:tcW w:w="1838" w:type="dxa"/>
            <w:tcBorders>
              <w:left w:val="single" w:sz="12" w:space="0" w:color="auto"/>
            </w:tcBorders>
          </w:tcPr>
          <w:p w14:paraId="67F90ADB"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58225723" w14:textId="77777777" w:rsidR="00707358" w:rsidRDefault="00707358" w:rsidP="000A1AF8">
            <w:pPr>
              <w:pStyle w:val="Bezmezer"/>
              <w:tabs>
                <w:tab w:val="left" w:pos="1134"/>
                <w:tab w:val="left" w:pos="1418"/>
                <w:tab w:val="left" w:pos="1701"/>
              </w:tabs>
            </w:pPr>
            <w:r>
              <w:t>text</w:t>
            </w:r>
          </w:p>
        </w:tc>
      </w:tr>
      <w:tr w:rsidR="00707358" w14:paraId="2EE6E6F1" w14:textId="77777777" w:rsidTr="000A1AF8">
        <w:trPr>
          <w:jc w:val="center"/>
        </w:trPr>
        <w:tc>
          <w:tcPr>
            <w:tcW w:w="1838" w:type="dxa"/>
            <w:tcBorders>
              <w:left w:val="single" w:sz="12" w:space="0" w:color="auto"/>
            </w:tcBorders>
          </w:tcPr>
          <w:p w14:paraId="18C365C0"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1B2328F4" w14:textId="77777777" w:rsidR="00707358" w:rsidRDefault="00707358" w:rsidP="000A1AF8">
            <w:pPr>
              <w:pStyle w:val="Bezmezer"/>
              <w:tabs>
                <w:tab w:val="left" w:pos="1134"/>
                <w:tab w:val="left" w:pos="1418"/>
                <w:tab w:val="left" w:pos="1701"/>
              </w:tabs>
            </w:pPr>
          </w:p>
        </w:tc>
      </w:tr>
      <w:tr w:rsidR="00707358" w14:paraId="5198D0DA" w14:textId="77777777" w:rsidTr="000A1AF8">
        <w:trPr>
          <w:jc w:val="center"/>
        </w:trPr>
        <w:tc>
          <w:tcPr>
            <w:tcW w:w="1838" w:type="dxa"/>
            <w:tcBorders>
              <w:left w:val="single" w:sz="12" w:space="0" w:color="auto"/>
              <w:bottom w:val="single" w:sz="12" w:space="0" w:color="auto"/>
            </w:tcBorders>
          </w:tcPr>
          <w:p w14:paraId="6B367E45"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24970B4A" w14:textId="77777777" w:rsidR="00707358" w:rsidRDefault="00707358" w:rsidP="000A1AF8">
            <w:pPr>
              <w:pStyle w:val="Bezmezer"/>
              <w:tabs>
                <w:tab w:val="left" w:pos="1134"/>
                <w:tab w:val="left" w:pos="1418"/>
                <w:tab w:val="left" w:pos="1701"/>
              </w:tabs>
            </w:pPr>
            <w:r>
              <w:t>Ano</w:t>
            </w:r>
          </w:p>
        </w:tc>
      </w:tr>
      <w:tr w:rsidR="00707358" w14:paraId="5C1C5EBF" w14:textId="77777777" w:rsidTr="000A1AF8">
        <w:trPr>
          <w:jc w:val="center"/>
        </w:trPr>
        <w:tc>
          <w:tcPr>
            <w:tcW w:w="1838" w:type="dxa"/>
            <w:tcBorders>
              <w:top w:val="single" w:sz="18" w:space="0" w:color="auto"/>
            </w:tcBorders>
          </w:tcPr>
          <w:p w14:paraId="6E911329"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4E98EF2D" w14:textId="77777777" w:rsidR="00707358" w:rsidRPr="009F5F40" w:rsidRDefault="00707358" w:rsidP="000A1AF8">
            <w:pPr>
              <w:pStyle w:val="Bezmezer"/>
              <w:tabs>
                <w:tab w:val="left" w:pos="1134"/>
                <w:tab w:val="left" w:pos="1418"/>
                <w:tab w:val="left" w:pos="1701"/>
              </w:tabs>
              <w:rPr>
                <w:szCs w:val="18"/>
              </w:rPr>
            </w:pPr>
            <w:r w:rsidRPr="00915CEA">
              <w:rPr>
                <w:highlight w:val="white"/>
              </w:rPr>
              <w:t>&lt;</w:t>
            </w:r>
            <w:r>
              <w:t xml:space="preserve"> driver</w:t>
            </w:r>
            <w:r w:rsidRPr="00915CEA">
              <w:rPr>
                <w:highlight w:val="white"/>
              </w:rPr>
              <w:t xml:space="preserve"> text="poznámka"/&gt;</w:t>
            </w:r>
          </w:p>
        </w:tc>
      </w:tr>
    </w:tbl>
    <w:p w14:paraId="476BB794" w14:textId="77777777" w:rsidR="00707358" w:rsidRPr="001A5CFE" w:rsidRDefault="00707358" w:rsidP="00C75FF4">
      <w:pPr>
        <w:pStyle w:val="Nadpis4"/>
        <w:rPr>
          <w:rStyle w:val="Siln"/>
          <w:b/>
          <w:bCs/>
        </w:rPr>
      </w:pPr>
      <w:r w:rsidRPr="001A5CFE">
        <w:rPr>
          <w:rStyle w:val="Siln"/>
          <w:b/>
          <w:bCs/>
        </w:rPr>
        <w:t>Definice poznámky pro vnitřní panely „panelsInner“</w:t>
      </w:r>
    </w:p>
    <w:p w14:paraId="0A6E7BB7" w14:textId="77777777" w:rsidR="00707358" w:rsidRPr="000A1CF7" w:rsidRDefault="00707358" w:rsidP="00707358">
      <w:r>
        <w:t>Toto je poznámka, která se má zobrazit cestujícím na vnitřních LED panelech ve vozidle.</w:t>
      </w:r>
    </w:p>
    <w:tbl>
      <w:tblPr>
        <w:tblW w:w="9137" w:type="dxa"/>
        <w:jc w:val="center"/>
        <w:tblLook w:val="04A0" w:firstRow="1" w:lastRow="0" w:firstColumn="1" w:lastColumn="0" w:noHBand="0" w:noVBand="1"/>
      </w:tblPr>
      <w:tblGrid>
        <w:gridCol w:w="1838"/>
        <w:gridCol w:w="7299"/>
      </w:tblGrid>
      <w:tr w:rsidR="00707358" w14:paraId="1AB30DFA"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4B8CD1E1"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745C79A1" w14:textId="77777777" w:rsidR="00707358" w:rsidRDefault="00707358" w:rsidP="000A1AF8">
            <w:pPr>
              <w:pStyle w:val="Bezmezer"/>
              <w:tabs>
                <w:tab w:val="left" w:pos="1134"/>
                <w:tab w:val="left" w:pos="1418"/>
                <w:tab w:val="left" w:pos="1701"/>
              </w:tabs>
            </w:pPr>
            <w:r>
              <w:rPr>
                <w:rStyle w:val="Siln"/>
              </w:rPr>
              <w:t>panelsInner</w:t>
            </w:r>
          </w:p>
        </w:tc>
      </w:tr>
      <w:tr w:rsidR="00707358" w14:paraId="1DCDAB2D" w14:textId="77777777" w:rsidTr="000A1AF8">
        <w:trPr>
          <w:jc w:val="center"/>
        </w:trPr>
        <w:tc>
          <w:tcPr>
            <w:tcW w:w="1838" w:type="dxa"/>
            <w:tcBorders>
              <w:top w:val="single" w:sz="8" w:space="0" w:color="auto"/>
              <w:left w:val="single" w:sz="12" w:space="0" w:color="auto"/>
            </w:tcBorders>
          </w:tcPr>
          <w:p w14:paraId="622BE64B"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492EA71C" w14:textId="77777777" w:rsidR="00707358" w:rsidRDefault="00707358" w:rsidP="000A1AF8">
            <w:pPr>
              <w:pStyle w:val="Bezmezer"/>
              <w:tabs>
                <w:tab w:val="left" w:pos="1134"/>
                <w:tab w:val="left" w:pos="1418"/>
                <w:tab w:val="left" w:pos="1701"/>
              </w:tabs>
            </w:pPr>
            <w:r w:rsidRPr="004F3460">
              <w:t>announcements</w:t>
            </w:r>
            <w:r>
              <w:t>/announcement</w:t>
            </w:r>
            <w:r>
              <w:rPr>
                <w:noProof/>
              </w:rPr>
              <w:t>/notes/</w:t>
            </w:r>
            <w:r>
              <w:rPr>
                <w:rStyle w:val="Siln"/>
              </w:rPr>
              <w:t>panelsInner</w:t>
            </w:r>
          </w:p>
        </w:tc>
      </w:tr>
      <w:tr w:rsidR="00707358" w14:paraId="148BA6B3" w14:textId="77777777" w:rsidTr="000A1AF8">
        <w:trPr>
          <w:jc w:val="center"/>
        </w:trPr>
        <w:tc>
          <w:tcPr>
            <w:tcW w:w="1838" w:type="dxa"/>
            <w:tcBorders>
              <w:left w:val="single" w:sz="12" w:space="0" w:color="auto"/>
            </w:tcBorders>
          </w:tcPr>
          <w:p w14:paraId="762C9431"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273E1A82" w14:textId="77777777" w:rsidR="00707358" w:rsidRDefault="00707358" w:rsidP="000A1AF8">
            <w:pPr>
              <w:pStyle w:val="Bezmezer"/>
              <w:tabs>
                <w:tab w:val="left" w:pos="1134"/>
                <w:tab w:val="left" w:pos="1418"/>
                <w:tab w:val="left" w:pos="1701"/>
              </w:tabs>
            </w:pPr>
            <w:r>
              <w:t>Poznámka, která se má zobrazit na vnitřních panelech.</w:t>
            </w:r>
          </w:p>
        </w:tc>
      </w:tr>
      <w:tr w:rsidR="00707358" w14:paraId="3EA90F56" w14:textId="77777777" w:rsidTr="000A1AF8">
        <w:trPr>
          <w:jc w:val="center"/>
        </w:trPr>
        <w:tc>
          <w:tcPr>
            <w:tcW w:w="1838" w:type="dxa"/>
            <w:tcBorders>
              <w:left w:val="single" w:sz="12" w:space="0" w:color="auto"/>
            </w:tcBorders>
          </w:tcPr>
          <w:p w14:paraId="4C86E0B7"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6D67B574" w14:textId="77777777" w:rsidR="00707358" w:rsidRDefault="00707358" w:rsidP="000A1AF8">
            <w:pPr>
              <w:pStyle w:val="Bezmezer"/>
              <w:tabs>
                <w:tab w:val="left" w:pos="1134"/>
                <w:tab w:val="left" w:pos="1418"/>
                <w:tab w:val="left" w:pos="1701"/>
              </w:tabs>
            </w:pPr>
          </w:p>
        </w:tc>
      </w:tr>
      <w:tr w:rsidR="00707358" w14:paraId="04080656" w14:textId="77777777" w:rsidTr="000A1AF8">
        <w:trPr>
          <w:jc w:val="center"/>
        </w:trPr>
        <w:tc>
          <w:tcPr>
            <w:tcW w:w="1838" w:type="dxa"/>
            <w:tcBorders>
              <w:left w:val="single" w:sz="12" w:space="0" w:color="auto"/>
            </w:tcBorders>
          </w:tcPr>
          <w:p w14:paraId="76BE3B2B"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7AF0D428" w14:textId="77777777" w:rsidR="00707358" w:rsidRDefault="00707358" w:rsidP="000A1AF8">
            <w:pPr>
              <w:pStyle w:val="Bezmezer"/>
              <w:tabs>
                <w:tab w:val="left" w:pos="1134"/>
                <w:tab w:val="left" w:pos="1418"/>
                <w:tab w:val="left" w:pos="1701"/>
              </w:tabs>
            </w:pPr>
          </w:p>
        </w:tc>
      </w:tr>
      <w:tr w:rsidR="00707358" w14:paraId="4A019CE5" w14:textId="77777777" w:rsidTr="000A1AF8">
        <w:trPr>
          <w:jc w:val="center"/>
        </w:trPr>
        <w:tc>
          <w:tcPr>
            <w:tcW w:w="1838" w:type="dxa"/>
            <w:tcBorders>
              <w:left w:val="single" w:sz="12" w:space="0" w:color="auto"/>
              <w:bottom w:val="single" w:sz="12" w:space="0" w:color="auto"/>
            </w:tcBorders>
          </w:tcPr>
          <w:p w14:paraId="42E7B1D6"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4D9E391B" w14:textId="77777777" w:rsidR="00707358" w:rsidRDefault="00707358" w:rsidP="000A1AF8">
            <w:pPr>
              <w:pStyle w:val="Bezmezer"/>
              <w:tabs>
                <w:tab w:val="left" w:pos="1134"/>
                <w:tab w:val="left" w:pos="1418"/>
                <w:tab w:val="left" w:pos="1701"/>
              </w:tabs>
            </w:pPr>
            <w:r>
              <w:t>ne</w:t>
            </w:r>
          </w:p>
        </w:tc>
      </w:tr>
      <w:tr w:rsidR="00707358" w14:paraId="2ACA56ED" w14:textId="77777777" w:rsidTr="000A1AF8">
        <w:trPr>
          <w:jc w:val="center"/>
        </w:trPr>
        <w:tc>
          <w:tcPr>
            <w:tcW w:w="1838" w:type="dxa"/>
            <w:tcBorders>
              <w:top w:val="single" w:sz="12" w:space="0" w:color="auto"/>
              <w:left w:val="single" w:sz="12" w:space="0" w:color="auto"/>
            </w:tcBorders>
          </w:tcPr>
          <w:p w14:paraId="3AECE019"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2C5DEFEE" w14:textId="77777777" w:rsidR="00707358" w:rsidRDefault="00707358" w:rsidP="000A1AF8">
            <w:pPr>
              <w:pStyle w:val="Bezmezer"/>
              <w:tabs>
                <w:tab w:val="left" w:pos="1134"/>
                <w:tab w:val="left" w:pos="1418"/>
                <w:tab w:val="left" w:pos="1701"/>
              </w:tabs>
            </w:pPr>
            <w:r>
              <w:t>text</w:t>
            </w:r>
          </w:p>
        </w:tc>
      </w:tr>
      <w:tr w:rsidR="00707358" w14:paraId="404E8717" w14:textId="77777777" w:rsidTr="000A1AF8">
        <w:trPr>
          <w:jc w:val="center"/>
        </w:trPr>
        <w:tc>
          <w:tcPr>
            <w:tcW w:w="1838" w:type="dxa"/>
            <w:tcBorders>
              <w:left w:val="single" w:sz="12" w:space="0" w:color="auto"/>
            </w:tcBorders>
          </w:tcPr>
          <w:p w14:paraId="2F75974B"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4D39DFE1" w14:textId="77777777" w:rsidR="00707358" w:rsidRDefault="00707358" w:rsidP="000A1AF8">
            <w:pPr>
              <w:pStyle w:val="Bezmezer"/>
              <w:tabs>
                <w:tab w:val="left" w:pos="1134"/>
                <w:tab w:val="left" w:pos="1418"/>
                <w:tab w:val="left" w:pos="1701"/>
              </w:tabs>
            </w:pPr>
            <w:r>
              <w:t>poznámka</w:t>
            </w:r>
          </w:p>
        </w:tc>
      </w:tr>
      <w:tr w:rsidR="00707358" w14:paraId="101D5DFF" w14:textId="77777777" w:rsidTr="000A1AF8">
        <w:trPr>
          <w:jc w:val="center"/>
        </w:trPr>
        <w:tc>
          <w:tcPr>
            <w:tcW w:w="1838" w:type="dxa"/>
            <w:tcBorders>
              <w:left w:val="single" w:sz="12" w:space="0" w:color="auto"/>
            </w:tcBorders>
          </w:tcPr>
          <w:p w14:paraId="1FA15AB8"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0C2204C3" w14:textId="77777777" w:rsidR="00707358" w:rsidRDefault="00707358" w:rsidP="000A1AF8">
            <w:pPr>
              <w:pStyle w:val="Bezmezer"/>
              <w:tabs>
                <w:tab w:val="left" w:pos="1134"/>
                <w:tab w:val="left" w:pos="1418"/>
                <w:tab w:val="left" w:pos="1701"/>
              </w:tabs>
            </w:pPr>
            <w:r>
              <w:t>text</w:t>
            </w:r>
          </w:p>
        </w:tc>
      </w:tr>
      <w:tr w:rsidR="00707358" w14:paraId="6284AEE5" w14:textId="77777777" w:rsidTr="000A1AF8">
        <w:trPr>
          <w:jc w:val="center"/>
        </w:trPr>
        <w:tc>
          <w:tcPr>
            <w:tcW w:w="1838" w:type="dxa"/>
            <w:tcBorders>
              <w:left w:val="single" w:sz="12" w:space="0" w:color="auto"/>
            </w:tcBorders>
          </w:tcPr>
          <w:p w14:paraId="51ABB91B"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43E926DC" w14:textId="77777777" w:rsidR="00707358" w:rsidRDefault="00707358" w:rsidP="000A1AF8">
            <w:pPr>
              <w:pStyle w:val="Bezmezer"/>
              <w:tabs>
                <w:tab w:val="left" w:pos="1134"/>
                <w:tab w:val="left" w:pos="1418"/>
                <w:tab w:val="left" w:pos="1701"/>
              </w:tabs>
            </w:pPr>
          </w:p>
        </w:tc>
      </w:tr>
      <w:tr w:rsidR="00707358" w14:paraId="4B84FB5E" w14:textId="77777777" w:rsidTr="000A1AF8">
        <w:trPr>
          <w:jc w:val="center"/>
        </w:trPr>
        <w:tc>
          <w:tcPr>
            <w:tcW w:w="1838" w:type="dxa"/>
            <w:tcBorders>
              <w:left w:val="single" w:sz="12" w:space="0" w:color="auto"/>
              <w:bottom w:val="single" w:sz="12" w:space="0" w:color="auto"/>
            </w:tcBorders>
          </w:tcPr>
          <w:p w14:paraId="17367364"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1EF581E5" w14:textId="77777777" w:rsidR="00707358" w:rsidRDefault="00707358" w:rsidP="000A1AF8">
            <w:pPr>
              <w:pStyle w:val="Bezmezer"/>
              <w:tabs>
                <w:tab w:val="left" w:pos="1134"/>
                <w:tab w:val="left" w:pos="1418"/>
                <w:tab w:val="left" w:pos="1701"/>
              </w:tabs>
            </w:pPr>
            <w:r>
              <w:t>Ano</w:t>
            </w:r>
          </w:p>
        </w:tc>
      </w:tr>
      <w:tr w:rsidR="00707358" w14:paraId="0F43B17E" w14:textId="77777777" w:rsidTr="000A1AF8">
        <w:trPr>
          <w:jc w:val="center"/>
        </w:trPr>
        <w:tc>
          <w:tcPr>
            <w:tcW w:w="1838" w:type="dxa"/>
            <w:tcBorders>
              <w:top w:val="single" w:sz="18" w:space="0" w:color="auto"/>
            </w:tcBorders>
          </w:tcPr>
          <w:p w14:paraId="47AC226F"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31B1DBA2"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 xml:space="preserve"> panelsInner</w:t>
            </w:r>
            <w:r>
              <w:t xml:space="preserve"> text=“</w:t>
            </w:r>
            <w:r w:rsidRPr="00915CEA">
              <w:rPr>
                <w:highlight w:val="white"/>
              </w:rPr>
              <w:t>poznámka</w:t>
            </w:r>
            <w:r>
              <w:t>“</w:t>
            </w:r>
            <w:r w:rsidRPr="004F3460">
              <w:t>/&gt;</w:t>
            </w:r>
          </w:p>
        </w:tc>
      </w:tr>
    </w:tbl>
    <w:p w14:paraId="32FCE7DF" w14:textId="77777777" w:rsidR="00707358" w:rsidRPr="00C25693" w:rsidRDefault="00707358" w:rsidP="00C75FF4">
      <w:pPr>
        <w:pStyle w:val="Nadpis4"/>
        <w:numPr>
          <w:ilvl w:val="0"/>
          <w:numId w:val="0"/>
        </w:numPr>
        <w:rPr>
          <w:rStyle w:val="Siln"/>
        </w:rPr>
      </w:pPr>
    </w:p>
    <w:p w14:paraId="2B581939" w14:textId="77777777" w:rsidR="00707358" w:rsidRPr="001A5CFE" w:rsidRDefault="00707358" w:rsidP="00C75FF4">
      <w:pPr>
        <w:pStyle w:val="Nadpis4"/>
        <w:rPr>
          <w:rStyle w:val="Siln"/>
          <w:b/>
          <w:bCs/>
        </w:rPr>
      </w:pPr>
      <w:r w:rsidRPr="001A5CFE">
        <w:rPr>
          <w:rStyle w:val="Siln"/>
          <w:b/>
          <w:bCs/>
        </w:rPr>
        <w:t>Definice poznámky pro vnější panely „panelsOuter“</w:t>
      </w:r>
    </w:p>
    <w:p w14:paraId="6DCC76EC" w14:textId="77777777" w:rsidR="00707358" w:rsidRPr="000A1CF7" w:rsidRDefault="00707358" w:rsidP="00707358">
      <w:r>
        <w:t>Toto je poznámka, která se má zobrazit cestujícím na vnějších panelech ve vozidle.</w:t>
      </w:r>
    </w:p>
    <w:tbl>
      <w:tblPr>
        <w:tblW w:w="9137" w:type="dxa"/>
        <w:jc w:val="center"/>
        <w:tblLook w:val="04A0" w:firstRow="1" w:lastRow="0" w:firstColumn="1" w:lastColumn="0" w:noHBand="0" w:noVBand="1"/>
      </w:tblPr>
      <w:tblGrid>
        <w:gridCol w:w="1838"/>
        <w:gridCol w:w="7299"/>
      </w:tblGrid>
      <w:tr w:rsidR="00707358" w14:paraId="0518E41D"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57FB260E"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58EFDDB2" w14:textId="77777777" w:rsidR="00707358" w:rsidRDefault="00707358" w:rsidP="000A1AF8">
            <w:pPr>
              <w:pStyle w:val="Bezmezer"/>
              <w:tabs>
                <w:tab w:val="left" w:pos="1134"/>
                <w:tab w:val="left" w:pos="1418"/>
                <w:tab w:val="left" w:pos="1701"/>
              </w:tabs>
            </w:pPr>
            <w:r>
              <w:rPr>
                <w:rStyle w:val="Siln"/>
              </w:rPr>
              <w:t>panelsOuter</w:t>
            </w:r>
          </w:p>
        </w:tc>
      </w:tr>
      <w:tr w:rsidR="00707358" w14:paraId="701338E1" w14:textId="77777777" w:rsidTr="000A1AF8">
        <w:trPr>
          <w:jc w:val="center"/>
        </w:trPr>
        <w:tc>
          <w:tcPr>
            <w:tcW w:w="1838" w:type="dxa"/>
            <w:tcBorders>
              <w:top w:val="single" w:sz="8" w:space="0" w:color="auto"/>
              <w:left w:val="single" w:sz="12" w:space="0" w:color="auto"/>
            </w:tcBorders>
          </w:tcPr>
          <w:p w14:paraId="26F3D5F9"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73647617" w14:textId="77777777" w:rsidR="00707358" w:rsidRDefault="00707358" w:rsidP="000A1AF8">
            <w:pPr>
              <w:pStyle w:val="Bezmezer"/>
              <w:tabs>
                <w:tab w:val="left" w:pos="1134"/>
                <w:tab w:val="left" w:pos="1418"/>
                <w:tab w:val="left" w:pos="1701"/>
              </w:tabs>
            </w:pPr>
            <w:r w:rsidRPr="004F3460">
              <w:t>announcements</w:t>
            </w:r>
            <w:r>
              <w:t>/announcement</w:t>
            </w:r>
            <w:r>
              <w:rPr>
                <w:noProof/>
              </w:rPr>
              <w:t>/notes/</w:t>
            </w:r>
            <w:r>
              <w:rPr>
                <w:rStyle w:val="Siln"/>
              </w:rPr>
              <w:t>panelsOuter</w:t>
            </w:r>
          </w:p>
        </w:tc>
      </w:tr>
      <w:tr w:rsidR="00707358" w14:paraId="1370D015" w14:textId="77777777" w:rsidTr="000A1AF8">
        <w:trPr>
          <w:jc w:val="center"/>
        </w:trPr>
        <w:tc>
          <w:tcPr>
            <w:tcW w:w="1838" w:type="dxa"/>
            <w:tcBorders>
              <w:left w:val="single" w:sz="12" w:space="0" w:color="auto"/>
            </w:tcBorders>
          </w:tcPr>
          <w:p w14:paraId="2C79F891"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5E418AA5" w14:textId="77777777" w:rsidR="00707358" w:rsidRDefault="00707358" w:rsidP="000A1AF8">
            <w:pPr>
              <w:pStyle w:val="Bezmezer"/>
              <w:tabs>
                <w:tab w:val="left" w:pos="1134"/>
                <w:tab w:val="left" w:pos="1418"/>
                <w:tab w:val="left" w:pos="1701"/>
              </w:tabs>
            </w:pPr>
            <w:r>
              <w:t>Poznámka, která se má zobrazit na vnějších panelech</w:t>
            </w:r>
          </w:p>
        </w:tc>
      </w:tr>
      <w:tr w:rsidR="00707358" w14:paraId="7EDEFFAD" w14:textId="77777777" w:rsidTr="000A1AF8">
        <w:trPr>
          <w:jc w:val="center"/>
        </w:trPr>
        <w:tc>
          <w:tcPr>
            <w:tcW w:w="1838" w:type="dxa"/>
            <w:tcBorders>
              <w:left w:val="single" w:sz="12" w:space="0" w:color="auto"/>
            </w:tcBorders>
          </w:tcPr>
          <w:p w14:paraId="69EB7DEF"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0A4B1E88" w14:textId="77777777" w:rsidR="00707358" w:rsidRDefault="00707358" w:rsidP="000A1AF8">
            <w:pPr>
              <w:pStyle w:val="Bezmezer"/>
              <w:tabs>
                <w:tab w:val="left" w:pos="1134"/>
                <w:tab w:val="left" w:pos="1418"/>
                <w:tab w:val="left" w:pos="1701"/>
              </w:tabs>
            </w:pPr>
          </w:p>
        </w:tc>
      </w:tr>
      <w:tr w:rsidR="00707358" w14:paraId="37E87EBC" w14:textId="77777777" w:rsidTr="000A1AF8">
        <w:trPr>
          <w:jc w:val="center"/>
        </w:trPr>
        <w:tc>
          <w:tcPr>
            <w:tcW w:w="1838" w:type="dxa"/>
            <w:tcBorders>
              <w:left w:val="single" w:sz="12" w:space="0" w:color="auto"/>
            </w:tcBorders>
          </w:tcPr>
          <w:p w14:paraId="4C03797F"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3C58DB79" w14:textId="77777777" w:rsidR="00707358" w:rsidRDefault="00707358" w:rsidP="000A1AF8">
            <w:pPr>
              <w:pStyle w:val="Bezmezer"/>
              <w:tabs>
                <w:tab w:val="left" w:pos="1134"/>
                <w:tab w:val="left" w:pos="1418"/>
                <w:tab w:val="left" w:pos="1701"/>
              </w:tabs>
            </w:pPr>
          </w:p>
        </w:tc>
      </w:tr>
      <w:tr w:rsidR="00707358" w14:paraId="7D4CE0F0" w14:textId="77777777" w:rsidTr="000A1AF8">
        <w:trPr>
          <w:jc w:val="center"/>
        </w:trPr>
        <w:tc>
          <w:tcPr>
            <w:tcW w:w="1838" w:type="dxa"/>
            <w:tcBorders>
              <w:left w:val="single" w:sz="12" w:space="0" w:color="auto"/>
              <w:bottom w:val="single" w:sz="12" w:space="0" w:color="auto"/>
            </w:tcBorders>
          </w:tcPr>
          <w:p w14:paraId="6D52BA9A"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19CD8AA7" w14:textId="77777777" w:rsidR="00707358" w:rsidRDefault="00707358" w:rsidP="000A1AF8">
            <w:pPr>
              <w:pStyle w:val="Bezmezer"/>
              <w:tabs>
                <w:tab w:val="left" w:pos="1134"/>
                <w:tab w:val="left" w:pos="1418"/>
                <w:tab w:val="left" w:pos="1701"/>
              </w:tabs>
            </w:pPr>
            <w:r>
              <w:t>ne</w:t>
            </w:r>
          </w:p>
        </w:tc>
      </w:tr>
      <w:tr w:rsidR="00707358" w14:paraId="56433D0A" w14:textId="77777777" w:rsidTr="000A1AF8">
        <w:trPr>
          <w:jc w:val="center"/>
        </w:trPr>
        <w:tc>
          <w:tcPr>
            <w:tcW w:w="1838" w:type="dxa"/>
            <w:tcBorders>
              <w:top w:val="single" w:sz="12" w:space="0" w:color="auto"/>
              <w:left w:val="single" w:sz="12" w:space="0" w:color="auto"/>
            </w:tcBorders>
          </w:tcPr>
          <w:p w14:paraId="095E40D7"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7FEA3013" w14:textId="77777777" w:rsidR="00707358" w:rsidRDefault="00707358" w:rsidP="000A1AF8">
            <w:pPr>
              <w:pStyle w:val="Bezmezer"/>
              <w:tabs>
                <w:tab w:val="left" w:pos="1134"/>
                <w:tab w:val="left" w:pos="1418"/>
                <w:tab w:val="left" w:pos="1701"/>
              </w:tabs>
            </w:pPr>
            <w:r>
              <w:t>text</w:t>
            </w:r>
          </w:p>
        </w:tc>
      </w:tr>
      <w:tr w:rsidR="00707358" w14:paraId="656A2469" w14:textId="77777777" w:rsidTr="000A1AF8">
        <w:trPr>
          <w:jc w:val="center"/>
        </w:trPr>
        <w:tc>
          <w:tcPr>
            <w:tcW w:w="1838" w:type="dxa"/>
            <w:tcBorders>
              <w:left w:val="single" w:sz="12" w:space="0" w:color="auto"/>
            </w:tcBorders>
          </w:tcPr>
          <w:p w14:paraId="6C899773"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7584096A" w14:textId="77777777" w:rsidR="00707358" w:rsidRDefault="00707358" w:rsidP="000A1AF8">
            <w:pPr>
              <w:pStyle w:val="Bezmezer"/>
              <w:tabs>
                <w:tab w:val="left" w:pos="1134"/>
                <w:tab w:val="left" w:pos="1418"/>
                <w:tab w:val="left" w:pos="1701"/>
              </w:tabs>
            </w:pPr>
            <w:r>
              <w:t>poznámka</w:t>
            </w:r>
          </w:p>
        </w:tc>
      </w:tr>
      <w:tr w:rsidR="00707358" w14:paraId="6070D31F" w14:textId="77777777" w:rsidTr="000A1AF8">
        <w:trPr>
          <w:jc w:val="center"/>
        </w:trPr>
        <w:tc>
          <w:tcPr>
            <w:tcW w:w="1838" w:type="dxa"/>
            <w:tcBorders>
              <w:left w:val="single" w:sz="12" w:space="0" w:color="auto"/>
            </w:tcBorders>
          </w:tcPr>
          <w:p w14:paraId="3403C88E"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1031C575" w14:textId="77777777" w:rsidR="00707358" w:rsidRDefault="00707358" w:rsidP="000A1AF8">
            <w:pPr>
              <w:pStyle w:val="Bezmezer"/>
              <w:tabs>
                <w:tab w:val="left" w:pos="1134"/>
                <w:tab w:val="left" w:pos="1418"/>
                <w:tab w:val="left" w:pos="1701"/>
              </w:tabs>
            </w:pPr>
            <w:r>
              <w:t>text</w:t>
            </w:r>
          </w:p>
        </w:tc>
      </w:tr>
      <w:tr w:rsidR="00707358" w14:paraId="1DD80522" w14:textId="77777777" w:rsidTr="000A1AF8">
        <w:trPr>
          <w:jc w:val="center"/>
        </w:trPr>
        <w:tc>
          <w:tcPr>
            <w:tcW w:w="1838" w:type="dxa"/>
            <w:tcBorders>
              <w:left w:val="single" w:sz="12" w:space="0" w:color="auto"/>
            </w:tcBorders>
          </w:tcPr>
          <w:p w14:paraId="63604040"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7E8DB7FB" w14:textId="77777777" w:rsidR="00707358" w:rsidRDefault="00707358" w:rsidP="000A1AF8">
            <w:pPr>
              <w:pStyle w:val="Bezmezer"/>
              <w:tabs>
                <w:tab w:val="left" w:pos="1134"/>
                <w:tab w:val="left" w:pos="1418"/>
                <w:tab w:val="left" w:pos="1701"/>
              </w:tabs>
            </w:pPr>
          </w:p>
        </w:tc>
      </w:tr>
      <w:tr w:rsidR="00707358" w14:paraId="08FC5D36" w14:textId="77777777" w:rsidTr="000A1AF8">
        <w:trPr>
          <w:jc w:val="center"/>
        </w:trPr>
        <w:tc>
          <w:tcPr>
            <w:tcW w:w="1838" w:type="dxa"/>
            <w:tcBorders>
              <w:left w:val="single" w:sz="12" w:space="0" w:color="auto"/>
              <w:bottom w:val="single" w:sz="12" w:space="0" w:color="auto"/>
            </w:tcBorders>
          </w:tcPr>
          <w:p w14:paraId="0349A107"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3AB33B72" w14:textId="77777777" w:rsidR="00707358" w:rsidRDefault="00707358" w:rsidP="000A1AF8">
            <w:pPr>
              <w:pStyle w:val="Bezmezer"/>
              <w:tabs>
                <w:tab w:val="left" w:pos="1134"/>
                <w:tab w:val="left" w:pos="1418"/>
                <w:tab w:val="left" w:pos="1701"/>
              </w:tabs>
            </w:pPr>
            <w:r>
              <w:t>Ano</w:t>
            </w:r>
          </w:p>
        </w:tc>
      </w:tr>
      <w:tr w:rsidR="00707358" w14:paraId="78957476" w14:textId="77777777" w:rsidTr="000A1AF8">
        <w:trPr>
          <w:jc w:val="center"/>
        </w:trPr>
        <w:tc>
          <w:tcPr>
            <w:tcW w:w="1838" w:type="dxa"/>
            <w:tcBorders>
              <w:top w:val="single" w:sz="18" w:space="0" w:color="auto"/>
            </w:tcBorders>
          </w:tcPr>
          <w:p w14:paraId="54908E19"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48A838BD"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 xml:space="preserve"> panelsOuter</w:t>
            </w:r>
            <w:r>
              <w:t xml:space="preserve"> text=“</w:t>
            </w:r>
            <w:r w:rsidRPr="00915CEA">
              <w:rPr>
                <w:highlight w:val="white"/>
              </w:rPr>
              <w:t>poznámka</w:t>
            </w:r>
            <w:r>
              <w:t>“</w:t>
            </w:r>
            <w:r w:rsidRPr="004F3460">
              <w:t>/&gt;</w:t>
            </w:r>
          </w:p>
        </w:tc>
      </w:tr>
    </w:tbl>
    <w:p w14:paraId="18A1CFDA" w14:textId="77777777" w:rsidR="00707358" w:rsidRPr="001A5CFE" w:rsidRDefault="00707358" w:rsidP="00C75FF4">
      <w:pPr>
        <w:pStyle w:val="Nadpis4"/>
        <w:rPr>
          <w:rStyle w:val="Siln"/>
          <w:b/>
          <w:bCs/>
        </w:rPr>
      </w:pPr>
      <w:r w:rsidRPr="001A5CFE">
        <w:rPr>
          <w:rStyle w:val="Siln"/>
          <w:b/>
          <w:bCs/>
        </w:rPr>
        <w:t>Definice poznámky pro LCD „lcd“</w:t>
      </w:r>
    </w:p>
    <w:p w14:paraId="12AF90C6" w14:textId="77777777" w:rsidR="00707358" w:rsidRDefault="00707358" w:rsidP="00707358">
      <w:r>
        <w:t>Toto je poznámka, která se má zobrazit cestujícím na vnitřních LCD panelech ve vozidle. Zatím není řešeno zobrazení videí či obrázků.</w:t>
      </w:r>
    </w:p>
    <w:tbl>
      <w:tblPr>
        <w:tblW w:w="9137" w:type="dxa"/>
        <w:jc w:val="center"/>
        <w:tblLook w:val="04A0" w:firstRow="1" w:lastRow="0" w:firstColumn="1" w:lastColumn="0" w:noHBand="0" w:noVBand="1"/>
      </w:tblPr>
      <w:tblGrid>
        <w:gridCol w:w="1838"/>
        <w:gridCol w:w="7299"/>
      </w:tblGrid>
      <w:tr w:rsidR="00707358" w14:paraId="5699B19A" w14:textId="77777777" w:rsidTr="000A1AF8">
        <w:trPr>
          <w:jc w:val="center"/>
        </w:trPr>
        <w:tc>
          <w:tcPr>
            <w:tcW w:w="1838" w:type="dxa"/>
            <w:tcBorders>
              <w:top w:val="single" w:sz="12" w:space="0" w:color="auto"/>
              <w:left w:val="single" w:sz="12" w:space="0" w:color="auto"/>
              <w:bottom w:val="single" w:sz="8" w:space="0" w:color="auto"/>
            </w:tcBorders>
            <w:shd w:val="pct12" w:color="auto" w:fill="auto"/>
          </w:tcPr>
          <w:p w14:paraId="7451C6B5" w14:textId="77777777" w:rsidR="00707358" w:rsidRDefault="00707358" w:rsidP="000A1AF8">
            <w:pPr>
              <w:pStyle w:val="Bezmezer"/>
              <w:tabs>
                <w:tab w:val="left" w:pos="1134"/>
                <w:tab w:val="left" w:pos="1418"/>
                <w:tab w:val="left" w:pos="1701"/>
              </w:tabs>
            </w:pPr>
            <w:r>
              <w:t>Název</w:t>
            </w:r>
          </w:p>
        </w:tc>
        <w:tc>
          <w:tcPr>
            <w:tcW w:w="7299" w:type="dxa"/>
            <w:tcBorders>
              <w:top w:val="single" w:sz="12" w:space="0" w:color="auto"/>
              <w:bottom w:val="single" w:sz="8" w:space="0" w:color="auto"/>
              <w:right w:val="single" w:sz="12" w:space="0" w:color="auto"/>
            </w:tcBorders>
            <w:shd w:val="pct12" w:color="auto" w:fill="auto"/>
          </w:tcPr>
          <w:p w14:paraId="0040F23D" w14:textId="77777777" w:rsidR="00707358" w:rsidRDefault="00707358" w:rsidP="000A1AF8">
            <w:pPr>
              <w:pStyle w:val="Bezmezer"/>
              <w:tabs>
                <w:tab w:val="left" w:pos="1134"/>
                <w:tab w:val="left" w:pos="1418"/>
                <w:tab w:val="left" w:pos="1701"/>
              </w:tabs>
            </w:pPr>
            <w:r>
              <w:rPr>
                <w:rStyle w:val="Siln"/>
              </w:rPr>
              <w:t>lcd</w:t>
            </w:r>
          </w:p>
        </w:tc>
      </w:tr>
      <w:tr w:rsidR="00707358" w14:paraId="242B3790" w14:textId="77777777" w:rsidTr="000A1AF8">
        <w:trPr>
          <w:jc w:val="center"/>
        </w:trPr>
        <w:tc>
          <w:tcPr>
            <w:tcW w:w="1838" w:type="dxa"/>
            <w:tcBorders>
              <w:top w:val="single" w:sz="8" w:space="0" w:color="auto"/>
              <w:left w:val="single" w:sz="12" w:space="0" w:color="auto"/>
            </w:tcBorders>
          </w:tcPr>
          <w:p w14:paraId="613F3790" w14:textId="77777777" w:rsidR="00707358" w:rsidRDefault="00707358" w:rsidP="000A1AF8">
            <w:pPr>
              <w:pStyle w:val="Bezmezer"/>
              <w:tabs>
                <w:tab w:val="left" w:pos="1134"/>
                <w:tab w:val="left" w:pos="1418"/>
                <w:tab w:val="left" w:pos="1701"/>
              </w:tabs>
            </w:pPr>
            <w:r>
              <w:t>Cesta</w:t>
            </w:r>
          </w:p>
        </w:tc>
        <w:tc>
          <w:tcPr>
            <w:tcW w:w="7299" w:type="dxa"/>
            <w:tcBorders>
              <w:top w:val="single" w:sz="8" w:space="0" w:color="auto"/>
              <w:right w:val="single" w:sz="12" w:space="0" w:color="auto"/>
            </w:tcBorders>
          </w:tcPr>
          <w:p w14:paraId="514376A3" w14:textId="77777777" w:rsidR="00707358" w:rsidRDefault="00707358" w:rsidP="000A1AF8">
            <w:pPr>
              <w:pStyle w:val="Bezmezer"/>
              <w:tabs>
                <w:tab w:val="left" w:pos="1134"/>
                <w:tab w:val="left" w:pos="1418"/>
                <w:tab w:val="left" w:pos="1701"/>
              </w:tabs>
            </w:pPr>
            <w:r w:rsidRPr="004F3460">
              <w:t>announcements</w:t>
            </w:r>
            <w:r>
              <w:t>/announcement</w:t>
            </w:r>
            <w:r>
              <w:rPr>
                <w:noProof/>
              </w:rPr>
              <w:t>/notes/</w:t>
            </w:r>
            <w:r>
              <w:rPr>
                <w:rStyle w:val="Siln"/>
              </w:rPr>
              <w:t>lcd</w:t>
            </w:r>
          </w:p>
        </w:tc>
      </w:tr>
      <w:tr w:rsidR="00707358" w14:paraId="212346F6" w14:textId="77777777" w:rsidTr="000A1AF8">
        <w:trPr>
          <w:jc w:val="center"/>
        </w:trPr>
        <w:tc>
          <w:tcPr>
            <w:tcW w:w="1838" w:type="dxa"/>
            <w:tcBorders>
              <w:left w:val="single" w:sz="12" w:space="0" w:color="auto"/>
            </w:tcBorders>
          </w:tcPr>
          <w:p w14:paraId="28FF5BD1"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677225DC" w14:textId="77777777" w:rsidR="00707358" w:rsidRDefault="00707358" w:rsidP="000A1AF8">
            <w:pPr>
              <w:pStyle w:val="Bezmezer"/>
              <w:tabs>
                <w:tab w:val="left" w:pos="1134"/>
                <w:tab w:val="left" w:pos="1418"/>
                <w:tab w:val="left" w:pos="1701"/>
              </w:tabs>
            </w:pPr>
            <w:r>
              <w:t>Poznámka, která se má zobrazit na LCD</w:t>
            </w:r>
          </w:p>
        </w:tc>
      </w:tr>
      <w:tr w:rsidR="00707358" w14:paraId="6B706CC3" w14:textId="77777777" w:rsidTr="000A1AF8">
        <w:trPr>
          <w:jc w:val="center"/>
        </w:trPr>
        <w:tc>
          <w:tcPr>
            <w:tcW w:w="1838" w:type="dxa"/>
            <w:tcBorders>
              <w:left w:val="single" w:sz="12" w:space="0" w:color="auto"/>
            </w:tcBorders>
          </w:tcPr>
          <w:p w14:paraId="6165FD45"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20B218DC" w14:textId="77777777" w:rsidR="00707358" w:rsidRDefault="00707358" w:rsidP="000A1AF8">
            <w:pPr>
              <w:pStyle w:val="Bezmezer"/>
              <w:tabs>
                <w:tab w:val="left" w:pos="1134"/>
                <w:tab w:val="left" w:pos="1418"/>
                <w:tab w:val="left" w:pos="1701"/>
              </w:tabs>
            </w:pPr>
          </w:p>
        </w:tc>
      </w:tr>
      <w:tr w:rsidR="00707358" w14:paraId="0E5EE5D0" w14:textId="77777777" w:rsidTr="000A1AF8">
        <w:trPr>
          <w:jc w:val="center"/>
        </w:trPr>
        <w:tc>
          <w:tcPr>
            <w:tcW w:w="1838" w:type="dxa"/>
            <w:tcBorders>
              <w:left w:val="single" w:sz="12" w:space="0" w:color="auto"/>
            </w:tcBorders>
          </w:tcPr>
          <w:p w14:paraId="5309618F"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29F09A5F" w14:textId="77777777" w:rsidR="00707358" w:rsidRDefault="00707358" w:rsidP="000A1AF8">
            <w:pPr>
              <w:pStyle w:val="Bezmezer"/>
              <w:tabs>
                <w:tab w:val="left" w:pos="1134"/>
                <w:tab w:val="left" w:pos="1418"/>
                <w:tab w:val="left" w:pos="1701"/>
              </w:tabs>
            </w:pPr>
          </w:p>
        </w:tc>
      </w:tr>
      <w:tr w:rsidR="00707358" w14:paraId="065047E3" w14:textId="77777777" w:rsidTr="000A1AF8">
        <w:trPr>
          <w:jc w:val="center"/>
        </w:trPr>
        <w:tc>
          <w:tcPr>
            <w:tcW w:w="1838" w:type="dxa"/>
            <w:tcBorders>
              <w:left w:val="single" w:sz="12" w:space="0" w:color="auto"/>
              <w:bottom w:val="single" w:sz="12" w:space="0" w:color="auto"/>
            </w:tcBorders>
          </w:tcPr>
          <w:p w14:paraId="69A311FC"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2FF5DDF2" w14:textId="77777777" w:rsidR="00707358" w:rsidRDefault="00707358" w:rsidP="000A1AF8">
            <w:pPr>
              <w:pStyle w:val="Bezmezer"/>
              <w:tabs>
                <w:tab w:val="left" w:pos="1134"/>
                <w:tab w:val="left" w:pos="1418"/>
                <w:tab w:val="left" w:pos="1701"/>
              </w:tabs>
            </w:pPr>
            <w:r>
              <w:t>ne</w:t>
            </w:r>
          </w:p>
        </w:tc>
      </w:tr>
      <w:tr w:rsidR="00707358" w14:paraId="3447F1D5" w14:textId="77777777" w:rsidTr="000A1AF8">
        <w:trPr>
          <w:jc w:val="center"/>
        </w:trPr>
        <w:tc>
          <w:tcPr>
            <w:tcW w:w="1838" w:type="dxa"/>
            <w:tcBorders>
              <w:top w:val="single" w:sz="12" w:space="0" w:color="auto"/>
              <w:left w:val="single" w:sz="12" w:space="0" w:color="auto"/>
            </w:tcBorders>
          </w:tcPr>
          <w:p w14:paraId="50E28111" w14:textId="77777777" w:rsidR="00707358" w:rsidRDefault="00707358" w:rsidP="000A1AF8">
            <w:pPr>
              <w:pStyle w:val="Bezmezer"/>
              <w:tabs>
                <w:tab w:val="left" w:pos="1134"/>
                <w:tab w:val="left" w:pos="1418"/>
                <w:tab w:val="left" w:pos="1701"/>
              </w:tabs>
            </w:pPr>
            <w:r>
              <w:t>Atribut</w:t>
            </w:r>
          </w:p>
        </w:tc>
        <w:tc>
          <w:tcPr>
            <w:tcW w:w="7299" w:type="dxa"/>
            <w:tcBorders>
              <w:top w:val="single" w:sz="12" w:space="0" w:color="auto"/>
              <w:right w:val="single" w:sz="12" w:space="0" w:color="auto"/>
            </w:tcBorders>
          </w:tcPr>
          <w:p w14:paraId="1C7E4C75" w14:textId="77777777" w:rsidR="00707358" w:rsidRDefault="00707358" w:rsidP="000A1AF8">
            <w:pPr>
              <w:pStyle w:val="Bezmezer"/>
              <w:tabs>
                <w:tab w:val="left" w:pos="1134"/>
                <w:tab w:val="left" w:pos="1418"/>
                <w:tab w:val="left" w:pos="1701"/>
              </w:tabs>
            </w:pPr>
            <w:r>
              <w:t>text</w:t>
            </w:r>
          </w:p>
        </w:tc>
      </w:tr>
      <w:tr w:rsidR="00707358" w14:paraId="3609A175" w14:textId="77777777" w:rsidTr="000A1AF8">
        <w:trPr>
          <w:jc w:val="center"/>
        </w:trPr>
        <w:tc>
          <w:tcPr>
            <w:tcW w:w="1838" w:type="dxa"/>
            <w:tcBorders>
              <w:left w:val="single" w:sz="12" w:space="0" w:color="auto"/>
            </w:tcBorders>
          </w:tcPr>
          <w:p w14:paraId="47153D3D" w14:textId="77777777" w:rsidR="00707358" w:rsidRDefault="00707358" w:rsidP="000A1AF8">
            <w:pPr>
              <w:pStyle w:val="Bezmezer"/>
              <w:tabs>
                <w:tab w:val="left" w:pos="1134"/>
                <w:tab w:val="left" w:pos="1418"/>
                <w:tab w:val="left" w:pos="1701"/>
              </w:tabs>
            </w:pPr>
            <w:r>
              <w:t>Význam</w:t>
            </w:r>
          </w:p>
        </w:tc>
        <w:tc>
          <w:tcPr>
            <w:tcW w:w="7299" w:type="dxa"/>
            <w:tcBorders>
              <w:right w:val="single" w:sz="12" w:space="0" w:color="auto"/>
            </w:tcBorders>
          </w:tcPr>
          <w:p w14:paraId="14DB243B" w14:textId="77777777" w:rsidR="00707358" w:rsidRDefault="00707358" w:rsidP="000A1AF8">
            <w:pPr>
              <w:pStyle w:val="Bezmezer"/>
              <w:tabs>
                <w:tab w:val="left" w:pos="1134"/>
                <w:tab w:val="left" w:pos="1418"/>
                <w:tab w:val="left" w:pos="1701"/>
              </w:tabs>
            </w:pPr>
            <w:r>
              <w:t>poznámka</w:t>
            </w:r>
          </w:p>
        </w:tc>
      </w:tr>
      <w:tr w:rsidR="00707358" w14:paraId="3EB1050C" w14:textId="77777777" w:rsidTr="000A1AF8">
        <w:trPr>
          <w:jc w:val="center"/>
        </w:trPr>
        <w:tc>
          <w:tcPr>
            <w:tcW w:w="1838" w:type="dxa"/>
            <w:tcBorders>
              <w:left w:val="single" w:sz="12" w:space="0" w:color="auto"/>
            </w:tcBorders>
          </w:tcPr>
          <w:p w14:paraId="2A83DDEC" w14:textId="77777777" w:rsidR="00707358" w:rsidRDefault="00707358" w:rsidP="000A1AF8">
            <w:pPr>
              <w:pStyle w:val="Bezmezer"/>
              <w:tabs>
                <w:tab w:val="left" w:pos="1134"/>
                <w:tab w:val="left" w:pos="1418"/>
                <w:tab w:val="left" w:pos="1701"/>
              </w:tabs>
            </w:pPr>
            <w:r>
              <w:t>Formát</w:t>
            </w:r>
          </w:p>
        </w:tc>
        <w:tc>
          <w:tcPr>
            <w:tcW w:w="7299" w:type="dxa"/>
            <w:tcBorders>
              <w:right w:val="single" w:sz="12" w:space="0" w:color="auto"/>
            </w:tcBorders>
          </w:tcPr>
          <w:p w14:paraId="1FE5671A" w14:textId="77777777" w:rsidR="00707358" w:rsidRDefault="00707358" w:rsidP="000A1AF8">
            <w:pPr>
              <w:pStyle w:val="Bezmezer"/>
              <w:tabs>
                <w:tab w:val="left" w:pos="1134"/>
                <w:tab w:val="left" w:pos="1418"/>
                <w:tab w:val="left" w:pos="1701"/>
              </w:tabs>
            </w:pPr>
            <w:r>
              <w:t>text</w:t>
            </w:r>
          </w:p>
        </w:tc>
      </w:tr>
      <w:tr w:rsidR="00707358" w14:paraId="57AF6240" w14:textId="77777777" w:rsidTr="000A1AF8">
        <w:trPr>
          <w:jc w:val="center"/>
        </w:trPr>
        <w:tc>
          <w:tcPr>
            <w:tcW w:w="1838" w:type="dxa"/>
            <w:tcBorders>
              <w:left w:val="single" w:sz="12" w:space="0" w:color="auto"/>
            </w:tcBorders>
          </w:tcPr>
          <w:p w14:paraId="281B6478" w14:textId="77777777" w:rsidR="00707358" w:rsidRDefault="00707358" w:rsidP="000A1AF8">
            <w:pPr>
              <w:pStyle w:val="Bezmezer"/>
              <w:tabs>
                <w:tab w:val="left" w:pos="1134"/>
                <w:tab w:val="left" w:pos="1418"/>
                <w:tab w:val="left" w:pos="1701"/>
              </w:tabs>
            </w:pPr>
            <w:r>
              <w:t>Rozsah hodnot</w:t>
            </w:r>
          </w:p>
        </w:tc>
        <w:tc>
          <w:tcPr>
            <w:tcW w:w="7299" w:type="dxa"/>
            <w:tcBorders>
              <w:right w:val="single" w:sz="12" w:space="0" w:color="auto"/>
            </w:tcBorders>
          </w:tcPr>
          <w:p w14:paraId="3DEA1188" w14:textId="77777777" w:rsidR="00707358" w:rsidRDefault="00707358" w:rsidP="000A1AF8">
            <w:pPr>
              <w:pStyle w:val="Bezmezer"/>
              <w:tabs>
                <w:tab w:val="left" w:pos="1134"/>
                <w:tab w:val="left" w:pos="1418"/>
                <w:tab w:val="left" w:pos="1701"/>
              </w:tabs>
            </w:pPr>
          </w:p>
        </w:tc>
      </w:tr>
      <w:tr w:rsidR="00707358" w14:paraId="6E1F6CAF" w14:textId="77777777" w:rsidTr="000A1AF8">
        <w:trPr>
          <w:jc w:val="center"/>
        </w:trPr>
        <w:tc>
          <w:tcPr>
            <w:tcW w:w="1838" w:type="dxa"/>
            <w:tcBorders>
              <w:left w:val="single" w:sz="12" w:space="0" w:color="auto"/>
              <w:bottom w:val="single" w:sz="12" w:space="0" w:color="auto"/>
            </w:tcBorders>
          </w:tcPr>
          <w:p w14:paraId="7E5914E7" w14:textId="77777777" w:rsidR="00707358" w:rsidRDefault="00707358" w:rsidP="000A1AF8">
            <w:pPr>
              <w:pStyle w:val="Bezmezer"/>
              <w:tabs>
                <w:tab w:val="left" w:pos="1134"/>
                <w:tab w:val="left" w:pos="1418"/>
                <w:tab w:val="left" w:pos="1701"/>
              </w:tabs>
            </w:pPr>
            <w:r>
              <w:t>Povinný</w:t>
            </w:r>
          </w:p>
        </w:tc>
        <w:tc>
          <w:tcPr>
            <w:tcW w:w="7299" w:type="dxa"/>
            <w:tcBorders>
              <w:bottom w:val="single" w:sz="12" w:space="0" w:color="auto"/>
              <w:right w:val="single" w:sz="12" w:space="0" w:color="auto"/>
            </w:tcBorders>
          </w:tcPr>
          <w:p w14:paraId="3A83D216" w14:textId="77777777" w:rsidR="00707358" w:rsidRDefault="00707358" w:rsidP="000A1AF8">
            <w:pPr>
              <w:pStyle w:val="Bezmezer"/>
              <w:tabs>
                <w:tab w:val="left" w:pos="1134"/>
                <w:tab w:val="left" w:pos="1418"/>
                <w:tab w:val="left" w:pos="1701"/>
              </w:tabs>
            </w:pPr>
            <w:r>
              <w:t>Ano</w:t>
            </w:r>
          </w:p>
        </w:tc>
      </w:tr>
      <w:tr w:rsidR="00707358" w14:paraId="2A32AA3F" w14:textId="77777777" w:rsidTr="000A1AF8">
        <w:trPr>
          <w:jc w:val="center"/>
        </w:trPr>
        <w:tc>
          <w:tcPr>
            <w:tcW w:w="1838" w:type="dxa"/>
            <w:tcBorders>
              <w:top w:val="single" w:sz="18" w:space="0" w:color="auto"/>
            </w:tcBorders>
          </w:tcPr>
          <w:p w14:paraId="4699557B" w14:textId="77777777" w:rsidR="00707358" w:rsidRDefault="00707358" w:rsidP="000A1AF8">
            <w:pPr>
              <w:pStyle w:val="Bezmezer"/>
              <w:tabs>
                <w:tab w:val="left" w:pos="1134"/>
                <w:tab w:val="left" w:pos="1418"/>
                <w:tab w:val="left" w:pos="1701"/>
              </w:tabs>
            </w:pPr>
            <w:r>
              <w:t>Příklad</w:t>
            </w:r>
          </w:p>
        </w:tc>
        <w:tc>
          <w:tcPr>
            <w:tcW w:w="7299" w:type="dxa"/>
            <w:tcBorders>
              <w:top w:val="single" w:sz="18" w:space="0" w:color="auto"/>
            </w:tcBorders>
          </w:tcPr>
          <w:p w14:paraId="03713CB5" w14:textId="77777777" w:rsidR="00707358" w:rsidRPr="009F5F40" w:rsidRDefault="00707358" w:rsidP="000A1AF8">
            <w:pPr>
              <w:pStyle w:val="Bezmezer"/>
              <w:tabs>
                <w:tab w:val="left" w:pos="1134"/>
                <w:tab w:val="left" w:pos="1418"/>
                <w:tab w:val="left" w:pos="1701"/>
              </w:tabs>
              <w:rPr>
                <w:szCs w:val="18"/>
              </w:rPr>
            </w:pPr>
            <w:r w:rsidRPr="004F3460">
              <w:t>&lt;</w:t>
            </w:r>
            <w:r>
              <w:rPr>
                <w:rStyle w:val="Siln"/>
              </w:rPr>
              <w:t xml:space="preserve"> lcd</w:t>
            </w:r>
            <w:r>
              <w:t xml:space="preserve"> text=“</w:t>
            </w:r>
            <w:r w:rsidRPr="00915CEA">
              <w:rPr>
                <w:highlight w:val="white"/>
              </w:rPr>
              <w:t>poznámka</w:t>
            </w:r>
            <w:r>
              <w:t>“</w:t>
            </w:r>
            <w:r w:rsidRPr="004F3460">
              <w:t>/&gt;</w:t>
            </w:r>
          </w:p>
        </w:tc>
      </w:tr>
    </w:tbl>
    <w:p w14:paraId="74B9F917" w14:textId="77777777" w:rsidR="00707358" w:rsidRDefault="00707358" w:rsidP="00707358">
      <w:pPr>
        <w:tabs>
          <w:tab w:val="left" w:pos="1134"/>
          <w:tab w:val="left" w:pos="1418"/>
          <w:tab w:val="left" w:pos="1701"/>
        </w:tabs>
      </w:pPr>
    </w:p>
    <w:p w14:paraId="1D95EF21" w14:textId="77777777" w:rsidR="00707358" w:rsidRPr="004B7969" w:rsidRDefault="00707358" w:rsidP="00E2252B">
      <w:pPr>
        <w:pStyle w:val="Nadpis2"/>
      </w:pPr>
      <w:bookmarkStart w:id="920" w:name="_Toc523943147"/>
      <w:r w:rsidRPr="004B7969">
        <w:t>Poznámky</w:t>
      </w:r>
      <w:bookmarkEnd w:id="920"/>
    </w:p>
    <w:p w14:paraId="1C037D90" w14:textId="77777777" w:rsidR="00707358" w:rsidRDefault="00707358" w:rsidP="002D29E4">
      <w:pPr>
        <w:pStyle w:val="Nadpis3"/>
      </w:pPr>
      <w:bookmarkStart w:id="921" w:name="_Toc523943148"/>
      <w:r>
        <w:t>Výpočet kontrolního součtu (CRC)</w:t>
      </w:r>
      <w:bookmarkEnd w:id="921"/>
    </w:p>
    <w:p w14:paraId="4CF4B61C" w14:textId="77777777" w:rsidR="00707358" w:rsidRDefault="00707358" w:rsidP="00707358">
      <w:r>
        <w:t>Níže uvedený kód popisuje výpočet CRC v jazyce c#, který je uveden v některých kapitolách.</w:t>
      </w:r>
    </w:p>
    <w:p w14:paraId="62FB1DDF"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FF"/>
          <w:sz w:val="16"/>
          <w:szCs w:val="16"/>
          <w:highlight w:val="white"/>
        </w:rPr>
        <w:t>public</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class</w:t>
      </w:r>
      <w:r w:rsidRPr="003371C5">
        <w:rPr>
          <w:rFonts w:ascii="Consolas" w:hAnsi="Consolas" w:cs="Consolas"/>
          <w:color w:val="000000"/>
          <w:sz w:val="16"/>
          <w:szCs w:val="16"/>
          <w:highlight w:val="white"/>
        </w:rPr>
        <w:t xml:space="preserve"> </w:t>
      </w:r>
      <w:r w:rsidRPr="003371C5">
        <w:rPr>
          <w:rFonts w:ascii="Consolas" w:hAnsi="Consolas" w:cs="Consolas"/>
          <w:color w:val="2B91AF"/>
          <w:sz w:val="16"/>
          <w:szCs w:val="16"/>
          <w:highlight w:val="white"/>
        </w:rPr>
        <w:t>Crc16Bits</w:t>
      </w:r>
    </w:p>
    <w:p w14:paraId="56B5DBB6"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19BABDF2"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static</w:t>
      </w:r>
      <w:r w:rsidRPr="003371C5">
        <w:rPr>
          <w:rFonts w:ascii="Consolas" w:hAnsi="Consolas" w:cs="Consolas"/>
          <w:color w:val="000000"/>
          <w:sz w:val="16"/>
          <w:szCs w:val="16"/>
          <w:highlight w:val="white"/>
        </w:rPr>
        <w:t xml:space="preserve"> Crc16Bits()</w:t>
      </w:r>
    </w:p>
    <w:p w14:paraId="2C15A4D0"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5560865E"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initFSTAB();</w:t>
      </w:r>
    </w:p>
    <w:p w14:paraId="730FB6F0"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3CE9F984" w14:textId="77777777" w:rsidR="00707358" w:rsidRPr="00B05C74" w:rsidRDefault="00707358" w:rsidP="00707358">
      <w:pPr>
        <w:autoSpaceDE w:val="0"/>
        <w:autoSpaceDN w:val="0"/>
        <w:adjustRightInd w:val="0"/>
        <w:spacing w:after="0"/>
        <w:jc w:val="left"/>
        <w:rPr>
          <w:rFonts w:ascii="Consolas" w:hAnsi="Consolas" w:cs="Consolas"/>
          <w:color w:val="000000"/>
          <w:sz w:val="12"/>
          <w:szCs w:val="16"/>
          <w:highlight w:val="white"/>
        </w:rPr>
      </w:pPr>
    </w:p>
    <w:p w14:paraId="77161F2E"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private</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static</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int</w:t>
      </w:r>
      <w:r w:rsidRPr="003371C5">
        <w:rPr>
          <w:rFonts w:ascii="Consolas" w:hAnsi="Consolas" w:cs="Consolas"/>
          <w:color w:val="000000"/>
          <w:sz w:val="16"/>
          <w:szCs w:val="16"/>
          <w:highlight w:val="white"/>
        </w:rPr>
        <w:t xml:space="preserve"> FCSPOLY = 0x8005;</w:t>
      </w:r>
    </w:p>
    <w:p w14:paraId="26B72CEF"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private</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static</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ushort</w:t>
      </w:r>
      <w:r w:rsidRPr="003371C5">
        <w:rPr>
          <w:rFonts w:ascii="Consolas" w:hAnsi="Consolas" w:cs="Consolas"/>
          <w:color w:val="000000"/>
          <w:sz w:val="16"/>
          <w:szCs w:val="16"/>
          <w:highlight w:val="white"/>
        </w:rPr>
        <w:t xml:space="preserve">[] _fcstab = </w:t>
      </w:r>
      <w:r w:rsidRPr="003371C5">
        <w:rPr>
          <w:rFonts w:ascii="Consolas" w:hAnsi="Consolas" w:cs="Consolas"/>
          <w:color w:val="0000FF"/>
          <w:sz w:val="16"/>
          <w:szCs w:val="16"/>
          <w:highlight w:val="white"/>
        </w:rPr>
        <w:t>new</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ushort</w:t>
      </w:r>
      <w:r w:rsidRPr="003371C5">
        <w:rPr>
          <w:rFonts w:ascii="Consolas" w:hAnsi="Consolas" w:cs="Consolas"/>
          <w:color w:val="000000"/>
          <w:sz w:val="16"/>
          <w:szCs w:val="16"/>
          <w:highlight w:val="white"/>
        </w:rPr>
        <w:t>[256];</w:t>
      </w:r>
    </w:p>
    <w:p w14:paraId="5C43A52A" w14:textId="77777777" w:rsidR="00707358" w:rsidRPr="00B05C74" w:rsidRDefault="00707358" w:rsidP="00707358">
      <w:pPr>
        <w:autoSpaceDE w:val="0"/>
        <w:autoSpaceDN w:val="0"/>
        <w:adjustRightInd w:val="0"/>
        <w:spacing w:after="0"/>
        <w:jc w:val="left"/>
        <w:rPr>
          <w:rFonts w:ascii="Consolas" w:hAnsi="Consolas" w:cs="Consolas"/>
          <w:color w:val="000000"/>
          <w:sz w:val="12"/>
          <w:szCs w:val="16"/>
          <w:highlight w:val="white"/>
        </w:rPr>
      </w:pPr>
    </w:p>
    <w:p w14:paraId="2A241C05"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private</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static</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void</w:t>
      </w:r>
      <w:r w:rsidRPr="003371C5">
        <w:rPr>
          <w:rFonts w:ascii="Consolas" w:hAnsi="Consolas" w:cs="Consolas"/>
          <w:color w:val="000000"/>
          <w:sz w:val="16"/>
          <w:szCs w:val="16"/>
          <w:highlight w:val="white"/>
        </w:rPr>
        <w:t xml:space="preserve"> initFSTAB()</w:t>
      </w:r>
    </w:p>
    <w:p w14:paraId="4653A489"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11DC08DE"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for</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ushort</w:t>
      </w:r>
      <w:r w:rsidRPr="003371C5">
        <w:rPr>
          <w:rFonts w:ascii="Consolas" w:hAnsi="Consolas" w:cs="Consolas"/>
          <w:color w:val="000000"/>
          <w:sz w:val="16"/>
          <w:szCs w:val="16"/>
          <w:highlight w:val="white"/>
        </w:rPr>
        <w:t xml:space="preserve"> i = 0; i &lt; 256; i++)</w:t>
      </w:r>
    </w:p>
    <w:p w14:paraId="414CF21B"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3FF0DE42"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8000"/>
          <w:sz w:val="16"/>
          <w:szCs w:val="16"/>
          <w:highlight w:val="white"/>
        </w:rPr>
        <w:t>// cyklus pro výpočet všech kombinací tabulky</w:t>
      </w:r>
    </w:p>
    <w:p w14:paraId="168B6BC3"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ushort</w:t>
      </w:r>
      <w:r w:rsidRPr="003371C5">
        <w:rPr>
          <w:rFonts w:ascii="Consolas" w:hAnsi="Consolas" w:cs="Consolas"/>
          <w:color w:val="000000"/>
          <w:sz w:val="16"/>
          <w:szCs w:val="16"/>
          <w:highlight w:val="white"/>
        </w:rPr>
        <w:t xml:space="preserve"> fcs = (</w:t>
      </w:r>
      <w:r w:rsidRPr="003371C5">
        <w:rPr>
          <w:rFonts w:ascii="Consolas" w:hAnsi="Consolas" w:cs="Consolas"/>
          <w:color w:val="0000FF"/>
          <w:sz w:val="16"/>
          <w:szCs w:val="16"/>
          <w:highlight w:val="white"/>
        </w:rPr>
        <w:t>ushort</w:t>
      </w:r>
      <w:r w:rsidRPr="003371C5">
        <w:rPr>
          <w:rFonts w:ascii="Consolas" w:hAnsi="Consolas" w:cs="Consolas"/>
          <w:color w:val="000000"/>
          <w:sz w:val="16"/>
          <w:szCs w:val="16"/>
          <w:highlight w:val="white"/>
        </w:rPr>
        <w:t>)(i &lt;&lt; 8);</w:t>
      </w:r>
    </w:p>
    <w:p w14:paraId="7DB1CCE3"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p>
    <w:p w14:paraId="290E1162"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for</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ushort</w:t>
      </w:r>
      <w:r w:rsidRPr="003371C5">
        <w:rPr>
          <w:rFonts w:ascii="Consolas" w:hAnsi="Consolas" w:cs="Consolas"/>
          <w:color w:val="000000"/>
          <w:sz w:val="16"/>
          <w:szCs w:val="16"/>
          <w:highlight w:val="white"/>
        </w:rPr>
        <w:t xml:space="preserve"> j = 8; j &gt; 0; j--)</w:t>
      </w:r>
    </w:p>
    <w:p w14:paraId="1BBDAC41"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5685F04F"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8000"/>
          <w:sz w:val="16"/>
          <w:szCs w:val="16"/>
          <w:highlight w:val="white"/>
        </w:rPr>
        <w:t>// výpočet fcs pro jednotlivé kombinace bitů znaků</w:t>
      </w:r>
    </w:p>
    <w:p w14:paraId="6B60F777"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if</w:t>
      </w:r>
      <w:r w:rsidRPr="003371C5">
        <w:rPr>
          <w:rFonts w:ascii="Consolas" w:hAnsi="Consolas" w:cs="Consolas"/>
          <w:color w:val="000000"/>
          <w:sz w:val="16"/>
          <w:szCs w:val="16"/>
          <w:highlight w:val="white"/>
        </w:rPr>
        <w:t xml:space="preserve"> ((fcs &amp; 0x8000) != 0x0)</w:t>
      </w:r>
    </w:p>
    <w:p w14:paraId="0202783C"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fcs = (</w:t>
      </w:r>
      <w:r w:rsidRPr="003371C5">
        <w:rPr>
          <w:rFonts w:ascii="Consolas" w:hAnsi="Consolas" w:cs="Consolas"/>
          <w:color w:val="0000FF"/>
          <w:sz w:val="16"/>
          <w:szCs w:val="16"/>
          <w:highlight w:val="white"/>
        </w:rPr>
        <w:t>ushort</w:t>
      </w:r>
      <w:r w:rsidRPr="003371C5">
        <w:rPr>
          <w:rFonts w:ascii="Consolas" w:hAnsi="Consolas" w:cs="Consolas"/>
          <w:color w:val="000000"/>
          <w:sz w:val="16"/>
          <w:szCs w:val="16"/>
          <w:highlight w:val="white"/>
        </w:rPr>
        <w:t>)((fcs &lt;&lt; 1) ^ FCSPOLY);</w:t>
      </w:r>
    </w:p>
    <w:p w14:paraId="33CB4DC5"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else</w:t>
      </w:r>
    </w:p>
    <w:p w14:paraId="19734C59"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fcs &lt;&lt;= 1;</w:t>
      </w:r>
    </w:p>
    <w:p w14:paraId="7744AB46"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206B9E6F"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_fcstab[i] = fcs;</w:t>
      </w:r>
    </w:p>
    <w:p w14:paraId="5BA9C17E"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1A70EF51"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7999C985" w14:textId="77777777" w:rsidR="00707358" w:rsidRPr="00B05C74" w:rsidRDefault="00707358" w:rsidP="00707358">
      <w:pPr>
        <w:autoSpaceDE w:val="0"/>
        <w:autoSpaceDN w:val="0"/>
        <w:adjustRightInd w:val="0"/>
        <w:spacing w:after="0"/>
        <w:jc w:val="left"/>
        <w:rPr>
          <w:rFonts w:ascii="Consolas" w:hAnsi="Consolas" w:cs="Consolas"/>
          <w:color w:val="000000"/>
          <w:sz w:val="12"/>
          <w:szCs w:val="16"/>
          <w:highlight w:val="white"/>
        </w:rPr>
      </w:pPr>
    </w:p>
    <w:p w14:paraId="1BD4DE04"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public</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static</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ushort</w:t>
      </w:r>
      <w:r w:rsidRPr="003371C5">
        <w:rPr>
          <w:rFonts w:ascii="Consolas" w:hAnsi="Consolas" w:cs="Consolas"/>
          <w:color w:val="000000"/>
          <w:sz w:val="16"/>
          <w:szCs w:val="16"/>
          <w:highlight w:val="white"/>
        </w:rPr>
        <w:t xml:space="preserve"> getCRC(</w:t>
      </w:r>
      <w:r w:rsidRPr="003371C5">
        <w:rPr>
          <w:rFonts w:ascii="Consolas" w:hAnsi="Consolas" w:cs="Consolas"/>
          <w:color w:val="0000FF"/>
          <w:sz w:val="16"/>
          <w:szCs w:val="16"/>
          <w:highlight w:val="white"/>
        </w:rPr>
        <w:t>byte</w:t>
      </w:r>
      <w:r w:rsidRPr="003371C5">
        <w:rPr>
          <w:rFonts w:ascii="Consolas" w:hAnsi="Consolas" w:cs="Consolas"/>
          <w:color w:val="000000"/>
          <w:sz w:val="16"/>
          <w:szCs w:val="16"/>
          <w:highlight w:val="white"/>
        </w:rPr>
        <w:t>[] data)</w:t>
      </w:r>
    </w:p>
    <w:p w14:paraId="50560C1B"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101B3AAF"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return</w:t>
      </w:r>
      <w:r w:rsidRPr="003371C5">
        <w:rPr>
          <w:rFonts w:ascii="Consolas" w:hAnsi="Consolas" w:cs="Consolas"/>
          <w:color w:val="000000"/>
          <w:sz w:val="16"/>
          <w:szCs w:val="16"/>
          <w:highlight w:val="white"/>
        </w:rPr>
        <w:t xml:space="preserve"> countCrc(data);</w:t>
      </w:r>
    </w:p>
    <w:p w14:paraId="7FA6FB00"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43F82E61" w14:textId="77777777" w:rsidR="00707358" w:rsidRPr="00B05C74" w:rsidRDefault="00707358" w:rsidP="00707358">
      <w:pPr>
        <w:autoSpaceDE w:val="0"/>
        <w:autoSpaceDN w:val="0"/>
        <w:adjustRightInd w:val="0"/>
        <w:spacing w:after="0"/>
        <w:jc w:val="left"/>
        <w:rPr>
          <w:rFonts w:ascii="Consolas" w:hAnsi="Consolas" w:cs="Consolas"/>
          <w:color w:val="000000"/>
          <w:sz w:val="12"/>
          <w:szCs w:val="16"/>
          <w:highlight w:val="white"/>
        </w:rPr>
      </w:pPr>
    </w:p>
    <w:p w14:paraId="231810FD"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public</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static</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ushort</w:t>
      </w:r>
      <w:r w:rsidRPr="003371C5">
        <w:rPr>
          <w:rFonts w:ascii="Consolas" w:hAnsi="Consolas" w:cs="Consolas"/>
          <w:color w:val="000000"/>
          <w:sz w:val="16"/>
          <w:szCs w:val="16"/>
          <w:highlight w:val="white"/>
        </w:rPr>
        <w:t xml:space="preserve"> getCRC(</w:t>
      </w:r>
      <w:r w:rsidRPr="003371C5">
        <w:rPr>
          <w:rFonts w:ascii="Consolas" w:hAnsi="Consolas" w:cs="Consolas"/>
          <w:color w:val="0000FF"/>
          <w:sz w:val="16"/>
          <w:szCs w:val="16"/>
          <w:highlight w:val="white"/>
        </w:rPr>
        <w:t>byte</w:t>
      </w:r>
      <w:r w:rsidRPr="003371C5">
        <w:rPr>
          <w:rFonts w:ascii="Consolas" w:hAnsi="Consolas" w:cs="Consolas"/>
          <w:color w:val="000000"/>
          <w:sz w:val="16"/>
          <w:szCs w:val="16"/>
          <w:highlight w:val="white"/>
        </w:rPr>
        <w:t xml:space="preserve">[] data, </w:t>
      </w:r>
      <w:r w:rsidRPr="003371C5">
        <w:rPr>
          <w:rFonts w:ascii="Consolas" w:hAnsi="Consolas" w:cs="Consolas"/>
          <w:color w:val="0000FF"/>
          <w:sz w:val="16"/>
          <w:szCs w:val="16"/>
          <w:highlight w:val="white"/>
        </w:rPr>
        <w:t>int</w:t>
      </w:r>
      <w:r w:rsidRPr="003371C5">
        <w:rPr>
          <w:rFonts w:ascii="Consolas" w:hAnsi="Consolas" w:cs="Consolas"/>
          <w:color w:val="000000"/>
          <w:sz w:val="16"/>
          <w:szCs w:val="16"/>
          <w:highlight w:val="white"/>
        </w:rPr>
        <w:t xml:space="preserve"> fromInd, </w:t>
      </w:r>
      <w:r w:rsidRPr="003371C5">
        <w:rPr>
          <w:rFonts w:ascii="Consolas" w:hAnsi="Consolas" w:cs="Consolas"/>
          <w:color w:val="0000FF"/>
          <w:sz w:val="16"/>
          <w:szCs w:val="16"/>
          <w:highlight w:val="white"/>
        </w:rPr>
        <w:t>int</w:t>
      </w:r>
      <w:r w:rsidRPr="003371C5">
        <w:rPr>
          <w:rFonts w:ascii="Consolas" w:hAnsi="Consolas" w:cs="Consolas"/>
          <w:color w:val="000000"/>
          <w:sz w:val="16"/>
          <w:szCs w:val="16"/>
          <w:highlight w:val="white"/>
        </w:rPr>
        <w:t xml:space="preserve"> length)</w:t>
      </w:r>
    </w:p>
    <w:p w14:paraId="6D5073E7"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427B5563"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ushort</w:t>
      </w:r>
      <w:r w:rsidRPr="003371C5">
        <w:rPr>
          <w:rFonts w:ascii="Consolas" w:hAnsi="Consolas" w:cs="Consolas"/>
          <w:color w:val="000000"/>
          <w:sz w:val="16"/>
          <w:szCs w:val="16"/>
          <w:highlight w:val="white"/>
        </w:rPr>
        <w:t xml:space="preserve"> crc = 0;</w:t>
      </w:r>
    </w:p>
    <w:p w14:paraId="1087832C"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for</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int</w:t>
      </w:r>
      <w:r w:rsidRPr="003371C5">
        <w:rPr>
          <w:rFonts w:ascii="Consolas" w:hAnsi="Consolas" w:cs="Consolas"/>
          <w:color w:val="000000"/>
          <w:sz w:val="16"/>
          <w:szCs w:val="16"/>
          <w:highlight w:val="white"/>
        </w:rPr>
        <w:t xml:space="preserve"> i = fromInd; i &lt; length; i++)</w:t>
      </w:r>
    </w:p>
    <w:p w14:paraId="39BFD80C"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0FD00C85"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crc = countStep(data[i], crc);</w:t>
      </w:r>
    </w:p>
    <w:p w14:paraId="3B7CFAB8"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44AB4BB8"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return</w:t>
      </w:r>
      <w:r w:rsidRPr="003371C5">
        <w:rPr>
          <w:rFonts w:ascii="Consolas" w:hAnsi="Consolas" w:cs="Consolas"/>
          <w:color w:val="000000"/>
          <w:sz w:val="16"/>
          <w:szCs w:val="16"/>
          <w:highlight w:val="white"/>
        </w:rPr>
        <w:t xml:space="preserve"> crc;</w:t>
      </w:r>
    </w:p>
    <w:p w14:paraId="7A84BABD"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50FCF040" w14:textId="77777777" w:rsidR="00707358" w:rsidRPr="00B05C74" w:rsidRDefault="00707358" w:rsidP="00707358">
      <w:pPr>
        <w:autoSpaceDE w:val="0"/>
        <w:autoSpaceDN w:val="0"/>
        <w:adjustRightInd w:val="0"/>
        <w:spacing w:after="0"/>
        <w:jc w:val="left"/>
        <w:rPr>
          <w:rFonts w:ascii="Consolas" w:hAnsi="Consolas" w:cs="Consolas"/>
          <w:color w:val="000000"/>
          <w:sz w:val="12"/>
          <w:szCs w:val="16"/>
          <w:highlight w:val="white"/>
        </w:rPr>
      </w:pPr>
    </w:p>
    <w:p w14:paraId="1299B061"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private</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static</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ushort</w:t>
      </w:r>
      <w:r w:rsidRPr="003371C5">
        <w:rPr>
          <w:rFonts w:ascii="Consolas" w:hAnsi="Consolas" w:cs="Consolas"/>
          <w:color w:val="000000"/>
          <w:sz w:val="16"/>
          <w:szCs w:val="16"/>
          <w:highlight w:val="white"/>
        </w:rPr>
        <w:t xml:space="preserve"> countCrc(</w:t>
      </w:r>
      <w:r w:rsidRPr="003371C5">
        <w:rPr>
          <w:rFonts w:ascii="Consolas" w:hAnsi="Consolas" w:cs="Consolas"/>
          <w:color w:val="2B91AF"/>
          <w:sz w:val="16"/>
          <w:szCs w:val="16"/>
          <w:highlight w:val="white"/>
        </w:rPr>
        <w:t>List</w:t>
      </w:r>
      <w:r w:rsidRPr="003371C5">
        <w:rPr>
          <w:rFonts w:ascii="Consolas" w:hAnsi="Consolas" w:cs="Consolas"/>
          <w:color w:val="000000"/>
          <w:sz w:val="16"/>
          <w:szCs w:val="16"/>
          <w:highlight w:val="white"/>
        </w:rPr>
        <w:t>&lt;</w:t>
      </w:r>
      <w:r w:rsidRPr="003371C5">
        <w:rPr>
          <w:rFonts w:ascii="Consolas" w:hAnsi="Consolas" w:cs="Consolas"/>
          <w:color w:val="2B91AF"/>
          <w:sz w:val="16"/>
          <w:szCs w:val="16"/>
          <w:highlight w:val="white"/>
        </w:rPr>
        <w:t>Byte</w:t>
      </w:r>
      <w:r w:rsidRPr="003371C5">
        <w:rPr>
          <w:rFonts w:ascii="Consolas" w:hAnsi="Consolas" w:cs="Consolas"/>
          <w:color w:val="000000"/>
          <w:sz w:val="16"/>
          <w:szCs w:val="16"/>
          <w:highlight w:val="white"/>
        </w:rPr>
        <w:t>&gt; data)</w:t>
      </w:r>
    </w:p>
    <w:p w14:paraId="2D1026A5"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5FA764A0"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ushort</w:t>
      </w:r>
      <w:r w:rsidRPr="003371C5">
        <w:rPr>
          <w:rFonts w:ascii="Consolas" w:hAnsi="Consolas" w:cs="Consolas"/>
          <w:color w:val="000000"/>
          <w:sz w:val="16"/>
          <w:szCs w:val="16"/>
          <w:highlight w:val="white"/>
        </w:rPr>
        <w:t xml:space="preserve"> crc = 0;</w:t>
      </w:r>
    </w:p>
    <w:p w14:paraId="33CC426A"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foreach</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byte</w:t>
      </w:r>
      <w:r w:rsidRPr="003371C5">
        <w:rPr>
          <w:rFonts w:ascii="Consolas" w:hAnsi="Consolas" w:cs="Consolas"/>
          <w:color w:val="000000"/>
          <w:sz w:val="16"/>
          <w:szCs w:val="16"/>
          <w:highlight w:val="white"/>
        </w:rPr>
        <w:t xml:space="preserve"> b </w:t>
      </w:r>
      <w:r w:rsidRPr="003371C5">
        <w:rPr>
          <w:rFonts w:ascii="Consolas" w:hAnsi="Consolas" w:cs="Consolas"/>
          <w:color w:val="0000FF"/>
          <w:sz w:val="16"/>
          <w:szCs w:val="16"/>
          <w:highlight w:val="white"/>
        </w:rPr>
        <w:t>in</w:t>
      </w:r>
      <w:r w:rsidRPr="003371C5">
        <w:rPr>
          <w:rFonts w:ascii="Consolas" w:hAnsi="Consolas" w:cs="Consolas"/>
          <w:color w:val="000000"/>
          <w:sz w:val="16"/>
          <w:szCs w:val="16"/>
          <w:highlight w:val="white"/>
        </w:rPr>
        <w:t xml:space="preserve"> data)</w:t>
      </w:r>
    </w:p>
    <w:p w14:paraId="3E1CB2C0"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crc = countStep(b, crc);</w:t>
      </w:r>
    </w:p>
    <w:p w14:paraId="6E024C36" w14:textId="77777777" w:rsidR="00707358" w:rsidRPr="00B05C74" w:rsidRDefault="00707358" w:rsidP="00707358">
      <w:pPr>
        <w:autoSpaceDE w:val="0"/>
        <w:autoSpaceDN w:val="0"/>
        <w:adjustRightInd w:val="0"/>
        <w:spacing w:after="0"/>
        <w:jc w:val="left"/>
        <w:rPr>
          <w:rFonts w:ascii="Consolas" w:hAnsi="Consolas" w:cs="Consolas"/>
          <w:color w:val="000000"/>
          <w:sz w:val="8"/>
          <w:szCs w:val="16"/>
          <w:highlight w:val="white"/>
        </w:rPr>
      </w:pPr>
    </w:p>
    <w:p w14:paraId="69329300"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return</w:t>
      </w:r>
      <w:r w:rsidRPr="003371C5">
        <w:rPr>
          <w:rFonts w:ascii="Consolas" w:hAnsi="Consolas" w:cs="Consolas"/>
          <w:color w:val="000000"/>
          <w:sz w:val="16"/>
          <w:szCs w:val="16"/>
          <w:highlight w:val="white"/>
        </w:rPr>
        <w:t xml:space="preserve"> crc;</w:t>
      </w:r>
    </w:p>
    <w:p w14:paraId="543E49AE"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749D7A84" w14:textId="77777777" w:rsidR="00707358" w:rsidRPr="00B05C74" w:rsidRDefault="00707358" w:rsidP="00707358">
      <w:pPr>
        <w:autoSpaceDE w:val="0"/>
        <w:autoSpaceDN w:val="0"/>
        <w:adjustRightInd w:val="0"/>
        <w:spacing w:after="0"/>
        <w:jc w:val="left"/>
        <w:rPr>
          <w:rFonts w:ascii="Consolas" w:hAnsi="Consolas" w:cs="Consolas"/>
          <w:color w:val="000000"/>
          <w:sz w:val="12"/>
          <w:szCs w:val="16"/>
          <w:highlight w:val="white"/>
        </w:rPr>
      </w:pPr>
    </w:p>
    <w:p w14:paraId="5871FFC8"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private</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static</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ushort</w:t>
      </w:r>
      <w:r w:rsidRPr="003371C5">
        <w:rPr>
          <w:rFonts w:ascii="Consolas" w:hAnsi="Consolas" w:cs="Consolas"/>
          <w:color w:val="000000"/>
          <w:sz w:val="16"/>
          <w:szCs w:val="16"/>
          <w:highlight w:val="white"/>
        </w:rPr>
        <w:t xml:space="preserve"> countCrc(</w:t>
      </w:r>
      <w:r w:rsidRPr="003371C5">
        <w:rPr>
          <w:rFonts w:ascii="Consolas" w:hAnsi="Consolas" w:cs="Consolas"/>
          <w:color w:val="0000FF"/>
          <w:sz w:val="16"/>
          <w:szCs w:val="16"/>
          <w:highlight w:val="white"/>
        </w:rPr>
        <w:t>byte</w:t>
      </w:r>
      <w:r w:rsidRPr="003371C5">
        <w:rPr>
          <w:rFonts w:ascii="Consolas" w:hAnsi="Consolas" w:cs="Consolas"/>
          <w:color w:val="000000"/>
          <w:sz w:val="16"/>
          <w:szCs w:val="16"/>
          <w:highlight w:val="white"/>
        </w:rPr>
        <w:t>[] data)</w:t>
      </w:r>
    </w:p>
    <w:p w14:paraId="286E6FCD"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2FC3E4A3"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ushort</w:t>
      </w:r>
      <w:r w:rsidRPr="003371C5">
        <w:rPr>
          <w:rFonts w:ascii="Consolas" w:hAnsi="Consolas" w:cs="Consolas"/>
          <w:color w:val="000000"/>
          <w:sz w:val="16"/>
          <w:szCs w:val="16"/>
          <w:highlight w:val="white"/>
        </w:rPr>
        <w:t xml:space="preserve"> crc = 0;</w:t>
      </w:r>
    </w:p>
    <w:p w14:paraId="092720E7"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foreach</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byte</w:t>
      </w:r>
      <w:r w:rsidRPr="003371C5">
        <w:rPr>
          <w:rFonts w:ascii="Consolas" w:hAnsi="Consolas" w:cs="Consolas"/>
          <w:color w:val="000000"/>
          <w:sz w:val="16"/>
          <w:szCs w:val="16"/>
          <w:highlight w:val="white"/>
        </w:rPr>
        <w:t xml:space="preserve"> b </w:t>
      </w:r>
      <w:r w:rsidRPr="003371C5">
        <w:rPr>
          <w:rFonts w:ascii="Consolas" w:hAnsi="Consolas" w:cs="Consolas"/>
          <w:color w:val="0000FF"/>
          <w:sz w:val="16"/>
          <w:szCs w:val="16"/>
          <w:highlight w:val="white"/>
        </w:rPr>
        <w:t>in</w:t>
      </w:r>
      <w:r w:rsidRPr="003371C5">
        <w:rPr>
          <w:rFonts w:ascii="Consolas" w:hAnsi="Consolas" w:cs="Consolas"/>
          <w:color w:val="000000"/>
          <w:sz w:val="16"/>
          <w:szCs w:val="16"/>
          <w:highlight w:val="white"/>
        </w:rPr>
        <w:t xml:space="preserve"> data)</w:t>
      </w:r>
    </w:p>
    <w:p w14:paraId="3D25EFAC"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crc = countStep(b, crc);</w:t>
      </w:r>
    </w:p>
    <w:p w14:paraId="73686456" w14:textId="77777777" w:rsidR="00707358" w:rsidRPr="00B05C74" w:rsidRDefault="00707358" w:rsidP="00707358">
      <w:pPr>
        <w:autoSpaceDE w:val="0"/>
        <w:autoSpaceDN w:val="0"/>
        <w:adjustRightInd w:val="0"/>
        <w:spacing w:after="0"/>
        <w:jc w:val="left"/>
        <w:rPr>
          <w:rFonts w:ascii="Consolas" w:hAnsi="Consolas" w:cs="Consolas"/>
          <w:color w:val="000000"/>
          <w:sz w:val="12"/>
          <w:szCs w:val="16"/>
          <w:highlight w:val="white"/>
        </w:rPr>
      </w:pPr>
    </w:p>
    <w:p w14:paraId="06DE22B1"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return</w:t>
      </w:r>
      <w:r w:rsidRPr="003371C5">
        <w:rPr>
          <w:rFonts w:ascii="Consolas" w:hAnsi="Consolas" w:cs="Consolas"/>
          <w:color w:val="000000"/>
          <w:sz w:val="16"/>
          <w:szCs w:val="16"/>
          <w:highlight w:val="white"/>
        </w:rPr>
        <w:t xml:space="preserve"> crc;</w:t>
      </w:r>
    </w:p>
    <w:p w14:paraId="12E5A610"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0F206B6A" w14:textId="77777777" w:rsidR="00707358" w:rsidRPr="00B05C74" w:rsidRDefault="00707358" w:rsidP="00707358">
      <w:pPr>
        <w:autoSpaceDE w:val="0"/>
        <w:autoSpaceDN w:val="0"/>
        <w:adjustRightInd w:val="0"/>
        <w:spacing w:after="0"/>
        <w:jc w:val="left"/>
        <w:rPr>
          <w:rFonts w:ascii="Consolas" w:hAnsi="Consolas" w:cs="Consolas"/>
          <w:color w:val="000000"/>
          <w:sz w:val="12"/>
          <w:szCs w:val="16"/>
          <w:highlight w:val="white"/>
        </w:rPr>
      </w:pPr>
    </w:p>
    <w:p w14:paraId="69C56C71"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private</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static</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ushort</w:t>
      </w:r>
      <w:r w:rsidRPr="003371C5">
        <w:rPr>
          <w:rFonts w:ascii="Consolas" w:hAnsi="Consolas" w:cs="Consolas"/>
          <w:color w:val="000000"/>
          <w:sz w:val="16"/>
          <w:szCs w:val="16"/>
          <w:highlight w:val="white"/>
        </w:rPr>
        <w:t xml:space="preserve"> countStep(</w:t>
      </w:r>
      <w:r w:rsidRPr="003371C5">
        <w:rPr>
          <w:rFonts w:ascii="Consolas" w:hAnsi="Consolas" w:cs="Consolas"/>
          <w:color w:val="0000FF"/>
          <w:sz w:val="16"/>
          <w:szCs w:val="16"/>
          <w:highlight w:val="white"/>
        </w:rPr>
        <w:t>byte</w:t>
      </w:r>
      <w:r w:rsidRPr="003371C5">
        <w:rPr>
          <w:rFonts w:ascii="Consolas" w:hAnsi="Consolas" w:cs="Consolas"/>
          <w:color w:val="000000"/>
          <w:sz w:val="16"/>
          <w:szCs w:val="16"/>
          <w:highlight w:val="white"/>
        </w:rPr>
        <w:t xml:space="preserve"> b, </w:t>
      </w:r>
      <w:r w:rsidRPr="003371C5">
        <w:rPr>
          <w:rFonts w:ascii="Consolas" w:hAnsi="Consolas" w:cs="Consolas"/>
          <w:color w:val="0000FF"/>
          <w:sz w:val="16"/>
          <w:szCs w:val="16"/>
          <w:highlight w:val="white"/>
        </w:rPr>
        <w:t>ushort</w:t>
      </w:r>
      <w:r w:rsidRPr="003371C5">
        <w:rPr>
          <w:rFonts w:ascii="Consolas" w:hAnsi="Consolas" w:cs="Consolas"/>
          <w:color w:val="000000"/>
          <w:sz w:val="16"/>
          <w:szCs w:val="16"/>
          <w:highlight w:val="white"/>
        </w:rPr>
        <w:t xml:space="preserve"> crc)</w:t>
      </w:r>
    </w:p>
    <w:p w14:paraId="55DE07F6"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41E44B33"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return</w:t>
      </w:r>
      <w:r w:rsidRPr="003371C5">
        <w:rPr>
          <w:rFonts w:ascii="Consolas" w:hAnsi="Consolas" w:cs="Consolas"/>
          <w:color w:val="000000"/>
          <w:sz w:val="16"/>
          <w:szCs w:val="16"/>
          <w:highlight w:val="white"/>
        </w:rPr>
        <w:t xml:space="preserve"> (</w:t>
      </w:r>
      <w:r w:rsidRPr="003371C5">
        <w:rPr>
          <w:rFonts w:ascii="Consolas" w:hAnsi="Consolas" w:cs="Consolas"/>
          <w:color w:val="0000FF"/>
          <w:sz w:val="16"/>
          <w:szCs w:val="16"/>
          <w:highlight w:val="white"/>
        </w:rPr>
        <w:t>ushort</w:t>
      </w:r>
      <w:r w:rsidRPr="003371C5">
        <w:rPr>
          <w:rFonts w:ascii="Consolas" w:hAnsi="Consolas" w:cs="Consolas"/>
          <w:color w:val="000000"/>
          <w:sz w:val="16"/>
          <w:szCs w:val="16"/>
          <w:highlight w:val="white"/>
        </w:rPr>
        <w:t>)(_fcstab[((crc &gt;&gt; 8) ^ b) &amp; 0xff] ^ ((crc &lt;&lt; 8) &amp; 0xff00));</w:t>
      </w:r>
    </w:p>
    <w:p w14:paraId="6E25AD67" w14:textId="77777777" w:rsidR="00707358" w:rsidRPr="003371C5" w:rsidRDefault="00707358" w:rsidP="00707358">
      <w:pPr>
        <w:autoSpaceDE w:val="0"/>
        <w:autoSpaceDN w:val="0"/>
        <w:adjustRightInd w:val="0"/>
        <w:spacing w:after="0"/>
        <w:jc w:val="left"/>
        <w:rPr>
          <w:rFonts w:ascii="Consolas" w:hAnsi="Consolas" w:cs="Consolas"/>
          <w:color w:val="000000"/>
          <w:sz w:val="16"/>
          <w:szCs w:val="16"/>
          <w:highlight w:val="white"/>
        </w:rPr>
      </w:pPr>
      <w:r w:rsidRPr="003371C5">
        <w:rPr>
          <w:rFonts w:ascii="Consolas" w:hAnsi="Consolas" w:cs="Consolas"/>
          <w:color w:val="000000"/>
          <w:sz w:val="16"/>
          <w:szCs w:val="16"/>
          <w:highlight w:val="white"/>
        </w:rPr>
        <w:t xml:space="preserve">        }</w:t>
      </w:r>
    </w:p>
    <w:p w14:paraId="367A4C5E" w14:textId="77777777" w:rsidR="00707358" w:rsidRPr="00B05C74" w:rsidRDefault="00707358" w:rsidP="00707358">
      <w:pPr>
        <w:autoSpaceDE w:val="0"/>
        <w:autoSpaceDN w:val="0"/>
        <w:adjustRightInd w:val="0"/>
        <w:spacing w:after="0"/>
        <w:jc w:val="left"/>
        <w:rPr>
          <w:rFonts w:ascii="Consolas" w:hAnsi="Consolas" w:cs="Consolas"/>
          <w:color w:val="000000"/>
          <w:sz w:val="12"/>
          <w:szCs w:val="16"/>
          <w:highlight w:val="white"/>
        </w:rPr>
      </w:pPr>
    </w:p>
    <w:p w14:paraId="0CD0870C" w14:textId="77777777" w:rsidR="00707358" w:rsidRPr="003371C5" w:rsidRDefault="00707358" w:rsidP="00707358">
      <w:pPr>
        <w:spacing w:after="0"/>
        <w:rPr>
          <w:sz w:val="16"/>
          <w:szCs w:val="16"/>
        </w:rPr>
      </w:pPr>
      <w:r w:rsidRPr="003371C5">
        <w:rPr>
          <w:rFonts w:ascii="Consolas" w:hAnsi="Consolas" w:cs="Consolas"/>
          <w:color w:val="000000"/>
          <w:sz w:val="16"/>
          <w:szCs w:val="16"/>
          <w:highlight w:val="white"/>
        </w:rPr>
        <w:t xml:space="preserve">    }</w:t>
      </w:r>
    </w:p>
    <w:p w14:paraId="36D9831E" w14:textId="77777777" w:rsidR="00565933" w:rsidRDefault="00565933" w:rsidP="00D35E8D">
      <w:pPr>
        <w:tabs>
          <w:tab w:val="left" w:pos="1134"/>
          <w:tab w:val="left" w:pos="1418"/>
          <w:tab w:val="left" w:pos="1701"/>
        </w:tabs>
        <w:jc w:val="center"/>
      </w:pPr>
    </w:p>
    <w:p w14:paraId="5187F2BC" w14:textId="77777777" w:rsidR="00F50F5C" w:rsidRDefault="00F50F5C" w:rsidP="00754A96">
      <w:pPr>
        <w:pStyle w:val="Nadpis1"/>
      </w:pPr>
      <w:bookmarkStart w:id="922" w:name="_Toc523943149"/>
      <w:r>
        <w:t>Přílohy</w:t>
      </w:r>
      <w:bookmarkEnd w:id="922"/>
    </w:p>
    <w:p w14:paraId="6777F228" w14:textId="77777777" w:rsidR="00F50F5C" w:rsidRDefault="00F50F5C" w:rsidP="00F50F5C">
      <w:bookmarkStart w:id="923" w:name="_Hlk522704015"/>
      <w:r>
        <w:t>Součástí těchto Standardů jsou přílohy:</w:t>
      </w:r>
    </w:p>
    <w:p w14:paraId="7F91DCE4" w14:textId="77777777" w:rsidR="00722CF3" w:rsidRDefault="00722CF3" w:rsidP="008F2D73">
      <w:pPr>
        <w:pStyle w:val="Odstavecseseznamem"/>
        <w:numPr>
          <w:ilvl w:val="0"/>
          <w:numId w:val="141"/>
        </w:numPr>
      </w:pPr>
      <w:r>
        <w:t xml:space="preserve">Příloha č.1 </w:t>
      </w:r>
      <w:r w:rsidR="003C185C">
        <w:tab/>
      </w:r>
      <w:r>
        <w:t>Vzhled vozidel</w:t>
      </w:r>
    </w:p>
    <w:p w14:paraId="19D41A68" w14:textId="77777777" w:rsidR="00722CF3" w:rsidRDefault="00722CF3" w:rsidP="008F2D73">
      <w:pPr>
        <w:pStyle w:val="Odstavecseseznamem"/>
        <w:numPr>
          <w:ilvl w:val="0"/>
          <w:numId w:val="141"/>
        </w:numPr>
      </w:pPr>
      <w:r>
        <w:t>Příloha č.</w:t>
      </w:r>
      <w:r w:rsidR="003C185C">
        <w:t xml:space="preserve"> </w:t>
      </w:r>
      <w:r>
        <w:t>2</w:t>
      </w:r>
      <w:r w:rsidR="003C185C">
        <w:tab/>
      </w:r>
      <w:r>
        <w:t>Cizojazyčné termíny</w:t>
      </w:r>
    </w:p>
    <w:p w14:paraId="7905B9C1" w14:textId="77777777" w:rsidR="00722CF3" w:rsidRDefault="00722CF3" w:rsidP="008F2D73">
      <w:pPr>
        <w:pStyle w:val="Odstavecseseznamem"/>
        <w:numPr>
          <w:ilvl w:val="0"/>
          <w:numId w:val="141"/>
        </w:numPr>
      </w:pPr>
      <w:r>
        <w:t>Příloha č.</w:t>
      </w:r>
      <w:r w:rsidR="003C185C">
        <w:t xml:space="preserve"> </w:t>
      </w:r>
      <w:r>
        <w:t xml:space="preserve">3 </w:t>
      </w:r>
      <w:r w:rsidR="003C185C">
        <w:tab/>
      </w:r>
      <w:r>
        <w:t xml:space="preserve">Chování informačního systému vozidel IDP </w:t>
      </w:r>
    </w:p>
    <w:p w14:paraId="6BB4273C" w14:textId="77777777" w:rsidR="003C185C" w:rsidRDefault="00722CF3" w:rsidP="008F2D73">
      <w:pPr>
        <w:pStyle w:val="Odstavecseseznamem"/>
        <w:numPr>
          <w:ilvl w:val="0"/>
          <w:numId w:val="141"/>
        </w:numPr>
        <w:jc w:val="left"/>
      </w:pPr>
      <w:r>
        <w:t>Příloha č.</w:t>
      </w:r>
      <w:r w:rsidR="003C185C">
        <w:t xml:space="preserve"> </w:t>
      </w:r>
      <w:r>
        <w:t xml:space="preserve">4 </w:t>
      </w:r>
      <w:r w:rsidR="003C185C">
        <w:tab/>
      </w:r>
      <w:r>
        <w:t xml:space="preserve">Popis souborů distribuovaných společností POVED pro zajištění </w:t>
      </w:r>
    </w:p>
    <w:p w14:paraId="79520807" w14:textId="77777777" w:rsidR="00722CF3" w:rsidRDefault="00722CF3" w:rsidP="003C185C">
      <w:pPr>
        <w:pStyle w:val="Odstavecseseznamem"/>
        <w:ind w:left="2136"/>
        <w:jc w:val="left"/>
      </w:pPr>
      <w:r>
        <w:t xml:space="preserve">jednotných dat </w:t>
      </w:r>
    </w:p>
    <w:p w14:paraId="5B0AEFA6" w14:textId="77777777" w:rsidR="00722CF3" w:rsidRDefault="00722CF3" w:rsidP="008F2D73">
      <w:pPr>
        <w:pStyle w:val="Odstavecseseznamem"/>
        <w:numPr>
          <w:ilvl w:val="0"/>
          <w:numId w:val="141"/>
        </w:numPr>
      </w:pPr>
      <w:r>
        <w:t xml:space="preserve">Příloha č. </w:t>
      </w:r>
      <w:r w:rsidR="00741858">
        <w:t>5</w:t>
      </w:r>
      <w:r>
        <w:t xml:space="preserve"> </w:t>
      </w:r>
      <w:r>
        <w:tab/>
        <w:t>Vzory ceníků jízdného</w:t>
      </w:r>
    </w:p>
    <w:p w14:paraId="4D989DED" w14:textId="77777777" w:rsidR="00722CF3" w:rsidRDefault="00722CF3" w:rsidP="008F2D73">
      <w:pPr>
        <w:pStyle w:val="Odstavecseseznamem"/>
        <w:numPr>
          <w:ilvl w:val="0"/>
          <w:numId w:val="141"/>
        </w:numPr>
      </w:pPr>
      <w:r>
        <w:t xml:space="preserve">Příloha č. </w:t>
      </w:r>
      <w:r w:rsidR="00741858">
        <w:t>6</w:t>
      </w:r>
      <w:r>
        <w:t xml:space="preserve"> </w:t>
      </w:r>
      <w:r>
        <w:tab/>
      </w:r>
      <w:r w:rsidR="0035791A">
        <w:t>Specifikace</w:t>
      </w:r>
      <w:r>
        <w:t xml:space="preserve"> výstupních sestav</w:t>
      </w:r>
      <w:r w:rsidR="0035791A">
        <w:t xml:space="preserve"> o vydaných jízdenkách</w:t>
      </w:r>
    </w:p>
    <w:p w14:paraId="72EF7924" w14:textId="77777777" w:rsidR="00722CF3" w:rsidRDefault="00722CF3" w:rsidP="008F2D73">
      <w:pPr>
        <w:pStyle w:val="Odstavecseseznamem"/>
        <w:numPr>
          <w:ilvl w:val="0"/>
          <w:numId w:val="141"/>
        </w:numPr>
      </w:pPr>
      <w:r>
        <w:t xml:space="preserve">Příloha č. </w:t>
      </w:r>
      <w:r w:rsidR="00741858">
        <w:t>7</w:t>
      </w:r>
      <w:r>
        <w:t xml:space="preserve"> </w:t>
      </w:r>
      <w:r>
        <w:tab/>
        <w:t>Přehled tarifů předplatného jízdného</w:t>
      </w:r>
    </w:p>
    <w:p w14:paraId="6807576E" w14:textId="77777777" w:rsidR="00722CF3" w:rsidRDefault="00722CF3" w:rsidP="008F2D73">
      <w:pPr>
        <w:pStyle w:val="Odstavecseseznamem"/>
        <w:numPr>
          <w:ilvl w:val="0"/>
          <w:numId w:val="141"/>
        </w:numPr>
      </w:pPr>
      <w:r>
        <w:t xml:space="preserve">Příloha č. </w:t>
      </w:r>
      <w:r w:rsidR="00741858">
        <w:t>8</w:t>
      </w:r>
      <w:r>
        <w:t xml:space="preserve"> </w:t>
      </w:r>
      <w:r>
        <w:tab/>
        <w:t>Vz</w:t>
      </w:r>
      <w:r w:rsidR="00262141">
        <w:t>orník</w:t>
      </w:r>
      <w:r>
        <w:t xml:space="preserve"> jízdních dokladů</w:t>
      </w:r>
    </w:p>
    <w:p w14:paraId="7CB212D0" w14:textId="77777777" w:rsidR="00722CF3" w:rsidRDefault="00722CF3" w:rsidP="008F2D73">
      <w:pPr>
        <w:pStyle w:val="Odstavecseseznamem"/>
        <w:numPr>
          <w:ilvl w:val="0"/>
          <w:numId w:val="141"/>
        </w:numPr>
      </w:pPr>
      <w:r>
        <w:t xml:space="preserve">Příloha č. </w:t>
      </w:r>
      <w:r w:rsidR="00741858">
        <w:t>9</w:t>
      </w:r>
      <w:r>
        <w:t xml:space="preserve"> </w:t>
      </w:r>
      <w:r>
        <w:tab/>
        <w:t>Číselníky tarifů a dalších kódů, názvy tarifů aj.</w:t>
      </w:r>
    </w:p>
    <w:p w14:paraId="5688BF6E" w14:textId="77777777" w:rsidR="00584B32" w:rsidRDefault="00741858" w:rsidP="00584B32">
      <w:pPr>
        <w:pStyle w:val="Odstavecseseznamem"/>
        <w:numPr>
          <w:ilvl w:val="0"/>
          <w:numId w:val="141"/>
        </w:numPr>
      </w:pPr>
      <w:r>
        <w:t xml:space="preserve">Příloha č. 10 </w:t>
      </w:r>
      <w:r>
        <w:tab/>
        <w:t>Prioritní tabulka tarifů</w:t>
      </w:r>
    </w:p>
    <w:p w14:paraId="5724C131" w14:textId="77777777" w:rsidR="00584B32" w:rsidRDefault="00584B32" w:rsidP="00584B32">
      <w:pPr>
        <w:pStyle w:val="Odstavecseseznamem"/>
        <w:numPr>
          <w:ilvl w:val="0"/>
          <w:numId w:val="141"/>
        </w:numPr>
        <w:jc w:val="left"/>
      </w:pPr>
      <w:r>
        <w:t xml:space="preserve">Příloha č. 11 </w:t>
      </w:r>
      <w:r>
        <w:tab/>
        <w:t>Cards – interface ve verzi 3.18, vydaný provozovatelem Zúčtovacího centra, společností ČSAD SVT Praha, s.r.o.</w:t>
      </w:r>
      <w:r w:rsidR="0055019C">
        <w:t xml:space="preserve"> (k bodu 4.4.6)</w:t>
      </w:r>
    </w:p>
    <w:bookmarkEnd w:id="923"/>
    <w:p w14:paraId="381453A9" w14:textId="77777777" w:rsidR="00584B32" w:rsidRDefault="00584B32" w:rsidP="00584B32"/>
    <w:p w14:paraId="7EDA5295" w14:textId="77777777" w:rsidR="00584B32" w:rsidRPr="00833D07" w:rsidRDefault="00584B32" w:rsidP="00584B32"/>
    <w:p w14:paraId="189F1651" w14:textId="77777777" w:rsidR="00584B32" w:rsidRDefault="00584B32" w:rsidP="00584B32"/>
    <w:p w14:paraId="2A27E264" w14:textId="516AF88D" w:rsidR="00F50F5C" w:rsidRPr="00F50F5C" w:rsidRDefault="00F50F5C" w:rsidP="00F50F5C"/>
    <w:sectPr w:rsidR="00F50F5C" w:rsidRPr="00F50F5C" w:rsidSect="00263AF0">
      <w:pgSz w:w="11906" w:h="16838"/>
      <w:pgMar w:top="1417" w:right="1417" w:bottom="1417" w:left="1417"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D0DF679" w14:textId="77777777" w:rsidR="00006F55" w:rsidRDefault="00006F55" w:rsidP="00B11C95">
      <w:pPr>
        <w:spacing w:after="0" w:line="240" w:lineRule="auto"/>
      </w:pPr>
      <w:r>
        <w:separator/>
      </w:r>
    </w:p>
  </w:endnote>
  <w:endnote w:type="continuationSeparator" w:id="0">
    <w:p w14:paraId="1CCBD907" w14:textId="77777777" w:rsidR="00006F55" w:rsidRDefault="00006F55" w:rsidP="00B11C9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2A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mbria">
    <w:panose1 w:val="02040503050406030204"/>
    <w:charset w:val="EE"/>
    <w:family w:val="roman"/>
    <w:pitch w:val="variable"/>
    <w:sig w:usb0="E00006FF" w:usb1="420024FF" w:usb2="02000000" w:usb3="00000000" w:csb0="0000019F" w:csb1="00000000"/>
  </w:font>
  <w:font w:name="Consolas">
    <w:panose1 w:val="020B0609020204030204"/>
    <w:charset w:val="EE"/>
    <w:family w:val="modern"/>
    <w:pitch w:val="fixed"/>
    <w:sig w:usb0="E00006FF" w:usb1="0000FCFF" w:usb2="00000001" w:usb3="00000000" w:csb0="0000019F" w:csb1="00000000"/>
  </w:font>
  <w:font w:name="Tahoma">
    <w:panose1 w:val="020B0604030504040204"/>
    <w:charset w:val="EE"/>
    <w:family w:val="swiss"/>
    <w:pitch w:val="variable"/>
    <w:sig w:usb0="E1002EFF" w:usb1="C000605B" w:usb2="00000029" w:usb3="00000000" w:csb0="000101FF" w:csb1="00000000"/>
  </w:font>
  <w:font w:name="Verdana">
    <w:panose1 w:val="020B0604030504040204"/>
    <w:charset w:val="EE"/>
    <w:family w:val="swiss"/>
    <w:pitch w:val="variable"/>
    <w:sig w:usb0="A00006FF" w:usb1="4000205B" w:usb2="00000010" w:usb3="00000000" w:csb0="0000019F" w:csb1="00000000"/>
  </w:font>
  <w:font w:name="Courier">
    <w:altName w:val="Courier New"/>
    <w:panose1 w:val="02070409020205020404"/>
    <w:charset w:val="00"/>
    <w:family w:val="modern"/>
    <w:notTrueType/>
    <w:pitch w:val="fixed"/>
    <w:sig w:usb0="00000003" w:usb1="00000000" w:usb2="00000000" w:usb3="00000000" w:csb0="00000001" w:csb1="00000000"/>
  </w:font>
  <w:font w:name="ArialMT">
    <w:altName w:val="Arial"/>
    <w:panose1 w:val="00000000000000000000"/>
    <w:charset w:val="00"/>
    <w:family w:val="swiss"/>
    <w:notTrueType/>
    <w:pitch w:val="default"/>
    <w:sig w:usb0="00000001" w:usb1="00000000" w:usb2="00000000" w:usb3="00000000" w:csb0="00000003" w:csb1="00000000"/>
  </w:font>
  <w:font w:name="Arial,Bold">
    <w:altName w:val="Arial"/>
    <w:panose1 w:val="00000000000000000000"/>
    <w:charset w:val="EE"/>
    <w:family w:val="auto"/>
    <w:notTrueType/>
    <w:pitch w:val="default"/>
    <w:sig w:usb0="00000005" w:usb1="00000000" w:usb2="00000000" w:usb3="00000000" w:csb0="00000002"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05796"/>
      <w:docPartObj>
        <w:docPartGallery w:val="Page Numbers (Bottom of Page)"/>
        <w:docPartUnique/>
      </w:docPartObj>
    </w:sdtPr>
    <w:sdtEndPr/>
    <w:sdtContent>
      <w:p w14:paraId="7BF9D08C" w14:textId="77777777" w:rsidR="00006F55" w:rsidRDefault="002C73E3">
        <w:pPr>
          <w:pStyle w:val="Zpat"/>
          <w:jc w:val="center"/>
        </w:pPr>
      </w:p>
    </w:sdtContent>
  </w:sdt>
  <w:p w14:paraId="39C27329" w14:textId="77777777" w:rsidR="00006F55" w:rsidRDefault="00006F55">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305797"/>
      <w:docPartObj>
        <w:docPartGallery w:val="Page Numbers (Bottom of Page)"/>
        <w:docPartUnique/>
      </w:docPartObj>
    </w:sdtPr>
    <w:sdtEndPr/>
    <w:sdtContent>
      <w:p w14:paraId="6E98C750" w14:textId="77777777" w:rsidR="00006F55" w:rsidRDefault="00006F55">
        <w:pPr>
          <w:pStyle w:val="Zpat"/>
          <w:jc w:val="center"/>
        </w:pPr>
        <w:r>
          <w:fldChar w:fldCharType="begin"/>
        </w:r>
        <w:r>
          <w:instrText xml:space="preserve"> PAGE   \* MERGEFORMAT </w:instrText>
        </w:r>
        <w:r>
          <w:fldChar w:fldCharType="separate"/>
        </w:r>
        <w:r w:rsidR="00CB3C89">
          <w:rPr>
            <w:noProof/>
          </w:rPr>
          <w:t>2</w:t>
        </w:r>
        <w:r>
          <w:rPr>
            <w:noProof/>
          </w:rPr>
          <w:fldChar w:fldCharType="end"/>
        </w:r>
      </w:p>
    </w:sdtContent>
  </w:sdt>
  <w:p w14:paraId="762335D4" w14:textId="77777777" w:rsidR="00006F55" w:rsidRDefault="00006F55">
    <w:pPr>
      <w:pStyle w:val="Zpa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502468751"/>
      <w:docPartObj>
        <w:docPartGallery w:val="Page Numbers (Bottom of Page)"/>
        <w:docPartUnique/>
      </w:docPartObj>
    </w:sdtPr>
    <w:sdtEndPr/>
    <w:sdtContent>
      <w:sdt>
        <w:sdtPr>
          <w:id w:val="204912994"/>
          <w:docPartObj>
            <w:docPartGallery w:val="Page Numbers (Top of Page)"/>
            <w:docPartUnique/>
          </w:docPartObj>
        </w:sdtPr>
        <w:sdtEndPr/>
        <w:sdtContent>
          <w:p w14:paraId="7EF8A88B" w14:textId="77777777" w:rsidR="00006F55" w:rsidRDefault="00006F55">
            <w:pPr>
              <w:pStyle w:val="Zpat"/>
              <w:jc w:val="center"/>
            </w:pPr>
            <w:r w:rsidRPr="008B6107">
              <w:rPr>
                <w:rFonts w:cs="Arial"/>
              </w:rPr>
              <w:t xml:space="preserve">Stránka </w:t>
            </w:r>
            <w:r w:rsidRPr="008B6107">
              <w:rPr>
                <w:rFonts w:cs="Arial"/>
                <w:b/>
                <w:sz w:val="24"/>
                <w:szCs w:val="24"/>
              </w:rPr>
              <w:fldChar w:fldCharType="begin"/>
            </w:r>
            <w:r w:rsidRPr="008B6107">
              <w:rPr>
                <w:rFonts w:cs="Arial"/>
                <w:b/>
              </w:rPr>
              <w:instrText>PAGE</w:instrText>
            </w:r>
            <w:r w:rsidRPr="008B6107">
              <w:rPr>
                <w:rFonts w:cs="Arial"/>
                <w:b/>
                <w:sz w:val="24"/>
                <w:szCs w:val="24"/>
              </w:rPr>
              <w:fldChar w:fldCharType="separate"/>
            </w:r>
            <w:r w:rsidR="00CB3C89">
              <w:rPr>
                <w:rFonts w:cs="Arial"/>
                <w:b/>
                <w:noProof/>
              </w:rPr>
              <w:t>23</w:t>
            </w:r>
            <w:r w:rsidRPr="008B6107">
              <w:rPr>
                <w:rFonts w:cs="Arial"/>
                <w:b/>
                <w:sz w:val="24"/>
                <w:szCs w:val="24"/>
              </w:rPr>
              <w:fldChar w:fldCharType="end"/>
            </w:r>
            <w:r w:rsidRPr="008B6107">
              <w:rPr>
                <w:rFonts w:cs="Arial"/>
              </w:rPr>
              <w:t xml:space="preserve"> z </w:t>
            </w:r>
            <w:r w:rsidRPr="008B6107">
              <w:rPr>
                <w:rFonts w:cs="Arial"/>
                <w:b/>
                <w:sz w:val="24"/>
                <w:szCs w:val="24"/>
              </w:rPr>
              <w:fldChar w:fldCharType="begin"/>
            </w:r>
            <w:r w:rsidRPr="008B6107">
              <w:rPr>
                <w:rFonts w:cs="Arial"/>
                <w:b/>
              </w:rPr>
              <w:instrText>NUMPAGES</w:instrText>
            </w:r>
            <w:r w:rsidRPr="008B6107">
              <w:rPr>
                <w:rFonts w:cs="Arial"/>
                <w:b/>
                <w:sz w:val="24"/>
                <w:szCs w:val="24"/>
              </w:rPr>
              <w:fldChar w:fldCharType="separate"/>
            </w:r>
            <w:r w:rsidR="00CB3C89">
              <w:rPr>
                <w:rFonts w:cs="Arial"/>
                <w:b/>
                <w:noProof/>
              </w:rPr>
              <w:t>232</w:t>
            </w:r>
            <w:r w:rsidRPr="008B6107">
              <w:rPr>
                <w:rFonts w:cs="Arial"/>
                <w:b/>
                <w:sz w:val="24"/>
                <w:szCs w:val="24"/>
              </w:rPr>
              <w:fldChar w:fldCharType="end"/>
            </w:r>
          </w:p>
        </w:sdtContent>
      </w:sdt>
    </w:sdtContent>
  </w:sdt>
  <w:p w14:paraId="2466CB2B" w14:textId="77777777" w:rsidR="00006F55" w:rsidRDefault="00006F55">
    <w:pPr>
      <w:pStyle w:val="Zpa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314143233"/>
      <w:docPartObj>
        <w:docPartGallery w:val="Page Numbers (Bottom of Page)"/>
        <w:docPartUnique/>
      </w:docPartObj>
    </w:sdtPr>
    <w:sdtEndPr/>
    <w:sdtContent>
      <w:p w14:paraId="6741F5B1" w14:textId="77777777" w:rsidR="00006F55" w:rsidRDefault="00006F55">
        <w:pPr>
          <w:pStyle w:val="Zpat"/>
          <w:jc w:val="center"/>
        </w:pPr>
        <w:r>
          <w:rPr>
            <w:noProof/>
            <w:lang w:eastAsia="cs-CZ"/>
          </w:rPr>
          <mc:AlternateContent>
            <mc:Choice Requires="wps">
              <w:drawing>
                <wp:anchor distT="0" distB="0" distL="114300" distR="114300" simplePos="0" relativeHeight="251658240" behindDoc="0" locked="0" layoutInCell="1" allowOverlap="1" wp14:anchorId="112B7A3D" wp14:editId="4BFD21C5">
                  <wp:simplePos x="0" y="0"/>
                  <wp:positionH relativeFrom="column">
                    <wp:posOffset>-4445</wp:posOffset>
                  </wp:positionH>
                  <wp:positionV relativeFrom="paragraph">
                    <wp:posOffset>-43815</wp:posOffset>
                  </wp:positionV>
                  <wp:extent cx="5791200" cy="0"/>
                  <wp:effectExtent l="9525" t="9525" r="9525" b="9525"/>
                  <wp:wrapNone/>
                  <wp:docPr id="35"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9120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0FF87036" id="_x0000_t32" coordsize="21600,21600" o:spt="32" o:oned="t" path="m,l21600,21600e" filled="f">
                  <v:path arrowok="t" fillok="f" o:connecttype="none"/>
                  <o:lock v:ext="edit" shapetype="t"/>
                </v:shapetype>
                <v:shape id="AutoShape 1" o:spid="_x0000_s1026" type="#_x0000_t32" style="position:absolute;margin-left:-.35pt;margin-top:-3.45pt;width:456pt;height: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"/>
              </w:pict>
            </mc:Fallback>
          </mc:AlternateContent>
        </w:r>
        <w:r w:rsidRPr="00D11E4D">
          <w:rPr>
            <w:rStyle w:val="slostrnkyChar"/>
          </w:rPr>
          <w:fldChar w:fldCharType="begin"/>
        </w:r>
        <w:r w:rsidRPr="00D11E4D">
          <w:rPr>
            <w:rStyle w:val="slostrnkyChar"/>
          </w:rPr>
          <w:instrText xml:space="preserve"> PAGE   \* MERGEFORMAT </w:instrText>
        </w:r>
        <w:r w:rsidRPr="00D11E4D">
          <w:rPr>
            <w:rStyle w:val="slostrnkyChar"/>
          </w:rPr>
          <w:fldChar w:fldCharType="separate"/>
        </w:r>
        <w:r w:rsidR="00CB3C89">
          <w:rPr>
            <w:rStyle w:val="slostrnkyChar"/>
            <w:noProof/>
          </w:rPr>
          <w:t>109</w:t>
        </w:r>
        <w:r w:rsidRPr="00D11E4D">
          <w:rPr>
            <w:rStyle w:val="slostrnkyChar"/>
          </w:rPr>
          <w:fldChar w:fldCharType="end"/>
        </w:r>
      </w:p>
    </w:sdtContent>
  </w:sdt>
  <w:p w14:paraId="687B69FB" w14:textId="77777777" w:rsidR="00006F55" w:rsidRDefault="00006F55">
    <w:pPr>
      <w:pStyle w:val="Zpat"/>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BC353C" w14:textId="77777777" w:rsidR="00006F55" w:rsidRDefault="00006F55" w:rsidP="00C4072C">
    <w:pPr>
      <w:pStyle w:val="Zpat"/>
      <w:jc w:val="left"/>
    </w:pPr>
    <w:r>
      <w:tab/>
    </w:r>
    <w:sdt>
      <w:sdtPr>
        <w:id w:val="1051808997"/>
        <w:docPartObj>
          <w:docPartGallery w:val="Page Numbers (Bottom of Page)"/>
          <w:docPartUnique/>
        </w:docPartObj>
      </w:sdtPr>
      <w:sdtEndPr/>
      <w:sdtContent>
        <w:r>
          <w:rPr>
            <w:noProof/>
            <w:lang w:eastAsia="cs-CZ"/>
          </w:rPr>
          <mc:AlternateContent>
            <mc:Choice Requires="wps">
              <w:drawing>
                <wp:anchor distT="0" distB="0" distL="114300" distR="114300" simplePos="0" relativeHeight="251660288" behindDoc="0" locked="0" layoutInCell="1" allowOverlap="1" wp14:anchorId="49055177" wp14:editId="6C132655">
                  <wp:simplePos x="0" y="0"/>
                  <wp:positionH relativeFrom="column">
                    <wp:posOffset>71755</wp:posOffset>
                  </wp:positionH>
                  <wp:positionV relativeFrom="paragraph">
                    <wp:posOffset>-72390</wp:posOffset>
                  </wp:positionV>
                  <wp:extent cx="5610225" cy="0"/>
                  <wp:effectExtent l="9525" t="9525" r="9525" b="9525"/>
                  <wp:wrapNone/>
                  <wp:docPr id="28" name="AutoShape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6102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5D760270" id="_x0000_t32" coordsize="21600,21600" o:spt="32" o:oned="t" path="m,l21600,21600e" filled="f">
                  <v:path arrowok="t" fillok="f" o:connecttype="none"/>
                  <o:lock v:ext="edit" shapetype="t"/>
                </v:shapetype>
                <v:shape id="AutoShape 6" o:spid="_x0000_s1026" type="#_x0000_t32" style="position:absolute;margin-left:5.65pt;margin-top:-5.7pt;width:441.75pt;height:0;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"/>
              </w:pict>
            </mc:Fallback>
          </mc:AlternateContent>
        </w:r>
        <w:r>
          <w:fldChar w:fldCharType="begin"/>
        </w:r>
        <w:r>
          <w:instrText xml:space="preserve"> PAGE   \* MERGEFORMAT </w:instrText>
        </w:r>
        <w:r>
          <w:fldChar w:fldCharType="separate"/>
        </w:r>
        <w:r w:rsidR="00CB3C89">
          <w:rPr>
            <w:noProof/>
          </w:rPr>
          <w:t>183</w:t>
        </w:r>
        <w:r>
          <w:rPr>
            <w:noProof/>
          </w:rPr>
          <w:fldChar w:fldCharType="end"/>
        </w:r>
      </w:sdtContent>
    </w:sdt>
    <w:r>
      <w:tab/>
    </w:r>
  </w:p>
  <w:p w14:paraId="0A53393C" w14:textId="77777777" w:rsidR="00006F55" w:rsidRPr="00263AF0" w:rsidRDefault="00006F55" w:rsidP="00263AF0">
    <w:pPr>
      <w:pStyle w:val="Zpat"/>
    </w:pP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38684635"/>
      <w:docPartObj>
        <w:docPartGallery w:val="Page Numbers (Bottom of Page)"/>
        <w:docPartUnique/>
      </w:docPartObj>
    </w:sdtPr>
    <w:sdtEndPr/>
    <w:sdtContent>
      <w:sdt>
        <w:sdtPr>
          <w:id w:val="1940560363"/>
          <w:docPartObj>
            <w:docPartGallery w:val="Page Numbers (Top of Page)"/>
            <w:docPartUnique/>
          </w:docPartObj>
        </w:sdtPr>
        <w:sdtEndPr/>
        <w:sdtContent>
          <w:p w14:paraId="74DB96B0" w14:textId="77777777" w:rsidR="00006F55" w:rsidRDefault="00006F55">
            <w:pPr>
              <w:pStyle w:val="Zpat"/>
              <w:jc w:val="center"/>
            </w:pPr>
            <w:r w:rsidRPr="008B6107">
              <w:rPr>
                <w:rFonts w:cs="Arial"/>
              </w:rPr>
              <w:t xml:space="preserve">Stránka </w:t>
            </w:r>
            <w:r w:rsidRPr="008B6107">
              <w:rPr>
                <w:rFonts w:cs="Arial"/>
                <w:b/>
                <w:sz w:val="24"/>
                <w:szCs w:val="24"/>
              </w:rPr>
              <w:fldChar w:fldCharType="begin"/>
            </w:r>
            <w:r w:rsidRPr="008B6107">
              <w:rPr>
                <w:rFonts w:cs="Arial"/>
                <w:b/>
              </w:rPr>
              <w:instrText>PAGE</w:instrText>
            </w:r>
            <w:r w:rsidRPr="008B6107">
              <w:rPr>
                <w:rFonts w:cs="Arial"/>
                <w:b/>
                <w:sz w:val="24"/>
                <w:szCs w:val="24"/>
              </w:rPr>
              <w:fldChar w:fldCharType="separate"/>
            </w:r>
            <w:r w:rsidR="00CB3C89">
              <w:rPr>
                <w:rFonts w:cs="Arial"/>
                <w:b/>
                <w:noProof/>
              </w:rPr>
              <w:t>232</w:t>
            </w:r>
            <w:r w:rsidRPr="008B6107">
              <w:rPr>
                <w:rFonts w:cs="Arial"/>
                <w:b/>
                <w:sz w:val="24"/>
                <w:szCs w:val="24"/>
              </w:rPr>
              <w:fldChar w:fldCharType="end"/>
            </w:r>
            <w:r w:rsidRPr="008B6107">
              <w:rPr>
                <w:rFonts w:cs="Arial"/>
              </w:rPr>
              <w:t xml:space="preserve"> z </w:t>
            </w:r>
            <w:r w:rsidRPr="008B6107">
              <w:rPr>
                <w:rFonts w:cs="Arial"/>
                <w:b/>
                <w:sz w:val="24"/>
                <w:szCs w:val="24"/>
              </w:rPr>
              <w:fldChar w:fldCharType="begin"/>
            </w:r>
            <w:r w:rsidRPr="008B6107">
              <w:rPr>
                <w:rFonts w:cs="Arial"/>
                <w:b/>
              </w:rPr>
              <w:instrText>NUMPAGES</w:instrText>
            </w:r>
            <w:r w:rsidRPr="008B6107">
              <w:rPr>
                <w:rFonts w:cs="Arial"/>
                <w:b/>
                <w:sz w:val="24"/>
                <w:szCs w:val="24"/>
              </w:rPr>
              <w:fldChar w:fldCharType="separate"/>
            </w:r>
            <w:r w:rsidR="00CB3C89">
              <w:rPr>
                <w:rFonts w:cs="Arial"/>
                <w:b/>
                <w:noProof/>
              </w:rPr>
              <w:t>232</w:t>
            </w:r>
            <w:r w:rsidRPr="008B6107">
              <w:rPr>
                <w:rFonts w:cs="Arial"/>
                <w:b/>
                <w:sz w:val="24"/>
                <w:szCs w:val="24"/>
              </w:rPr>
              <w:fldChar w:fldCharType="end"/>
            </w:r>
          </w:p>
        </w:sdtContent>
      </w:sdt>
    </w:sdtContent>
  </w:sdt>
  <w:p w14:paraId="2730D6F3" w14:textId="77777777" w:rsidR="00006F55" w:rsidRDefault="00006F55">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41E367A" w14:textId="77777777" w:rsidR="00006F55" w:rsidRDefault="00006F55" w:rsidP="00B11C95">
      <w:pPr>
        <w:spacing w:after="0" w:line="240" w:lineRule="auto"/>
      </w:pPr>
      <w:r>
        <w:separator/>
      </w:r>
    </w:p>
  </w:footnote>
  <w:footnote w:type="continuationSeparator" w:id="0">
    <w:p w14:paraId="5C04089A" w14:textId="77777777" w:rsidR="00006F55" w:rsidRDefault="00006F55" w:rsidP="00B11C95">
      <w:pPr>
        <w:spacing w:after="0" w:line="240" w:lineRule="auto"/>
      </w:pPr>
      <w:r>
        <w:continuationSeparator/>
      </w:r>
    </w:p>
  </w:footnote>
  <w:footnote w:id="1">
    <w:p w14:paraId="255F4449" w14:textId="77777777" w:rsidR="00006F55" w:rsidRPr="0037351A" w:rsidRDefault="00006F55" w:rsidP="000358DE">
      <w:pPr>
        <w:pStyle w:val="Textpoznpodarou"/>
      </w:pPr>
      <w:r w:rsidRPr="0037351A">
        <w:rPr>
          <w:rStyle w:val="Znakapoznpodarou"/>
        </w:rPr>
        <w:footnoteRef/>
      </w:r>
      <w:r w:rsidRPr="0037351A">
        <w:t xml:space="preserve"> Wikipedie. Písmová osnova. 2006 (</w:t>
      </w:r>
      <w:hyperlink r:id="rId1" w:history="1">
        <w:r w:rsidRPr="0037351A">
          <w:rPr>
            <w:rStyle w:val="Hypertextovodkaz"/>
            <w:rFonts w:cs="Arial"/>
          </w:rPr>
          <w:t>http://cs.wikipedia.org/wiki/Soubor:4-2_a01_pismova-osnova.gif</w:t>
        </w:r>
      </w:hyperlink>
      <w:r w:rsidRPr="0037351A">
        <w:t>, 1. 9. 2014).</w:t>
      </w:r>
    </w:p>
  </w:footnote>
  <w:footnote w:id="2">
    <w:p w14:paraId="52CB6961" w14:textId="77777777" w:rsidR="00006F55" w:rsidRDefault="00006F55" w:rsidP="00D723BD">
      <w:pPr>
        <w:pStyle w:val="Textpoznpodarou"/>
      </w:pPr>
      <w:r>
        <w:rPr>
          <w:rStyle w:val="Znakapoznpodarou"/>
        </w:rPr>
        <w:footnoteRef/>
      </w:r>
      <w:r>
        <w:t xml:space="preserve"> Validace jízdného ve vozidlech bude upřesněna do uzavření smlouvy.</w:t>
      </w:r>
    </w:p>
  </w:footnote>
  <w:footnote w:id="3">
    <w:p w14:paraId="6096854E" w14:textId="77777777" w:rsidR="00006F55" w:rsidRDefault="00006F55" w:rsidP="00D723BD">
      <w:pPr>
        <w:pStyle w:val="Textpoznpodarou"/>
      </w:pPr>
      <w:r>
        <w:rPr>
          <w:rStyle w:val="Znakapoznpodarou"/>
        </w:rPr>
        <w:footnoteRef/>
      </w:r>
      <w:r>
        <w:t xml:space="preserve"> Dopravce povede evidenci svých SAM modulů (právě funkčních i již vyřazených) a tuto evidenci bude při každé aktualizaci předávat organizátorovi.</w:t>
      </w:r>
    </w:p>
  </w:footnote>
  <w:footnote w:id="4">
    <w:p w14:paraId="0984DDBA" w14:textId="77777777" w:rsidR="00006F55" w:rsidRDefault="00006F55">
      <w:pPr>
        <w:pStyle w:val="Textpoznpodarou"/>
      </w:pPr>
      <w:r>
        <w:rPr>
          <w:rStyle w:val="Znakapoznpodarou"/>
        </w:rPr>
        <w:footnoteRef/>
      </w:r>
      <w:r>
        <w:t xml:space="preserve"> </w:t>
      </w:r>
      <w:r w:rsidRPr="00DB3B5F">
        <w:rPr>
          <w:i/>
        </w:rPr>
        <w:t>viz. soubory distribuované krajským organizátorem POVED.</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7709950" w14:textId="6FFFBEF7" w:rsidR="00006F55" w:rsidRPr="004F2F6F" w:rsidRDefault="00006F55" w:rsidP="00263AF0">
    <w:pPr>
      <w:pStyle w:val="Styl1"/>
      <w:rPr>
        <w:b/>
      </w:rPr>
    </w:pPr>
    <w:r w:rsidRPr="004F2F6F">
      <w:rPr>
        <w:b/>
      </w:rPr>
      <w:t>Technické a provozní standardy IDP</w:t>
    </w:r>
    <w:r w:rsidRPr="004F2F6F">
      <w:rPr>
        <w:b/>
      </w:rPr>
      <w:tab/>
    </w:r>
    <w:r w:rsidRPr="004F2F6F">
      <w:rPr>
        <w:b/>
      </w:rPr>
      <w:tab/>
    </w:r>
    <w:r>
      <w:rPr>
        <w:b/>
      </w:rPr>
      <w:t>Standard vozidel VLD</w:t>
    </w:r>
  </w:p>
  <w:p w14:paraId="35B68262" w14:textId="77777777" w:rsidR="00006F55" w:rsidRDefault="00006F55">
    <w:pPr>
      <w:pStyle w:val="Zhlav"/>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AF79D1B" w14:textId="77777777" w:rsidR="00006F55" w:rsidRPr="004F2F6F" w:rsidRDefault="00006F55" w:rsidP="00C60CB4">
    <w:pPr>
      <w:pStyle w:val="Styl1"/>
      <w:rPr>
        <w:b/>
      </w:rPr>
    </w:pPr>
    <w:r w:rsidRPr="006846A1">
      <w:rPr>
        <w:b/>
      </w:rPr>
      <w:t xml:space="preserve"> </w:t>
    </w:r>
    <w:r w:rsidRPr="004F2F6F">
      <w:rPr>
        <w:b/>
      </w:rPr>
      <w:t>Technické a provozní standardy IDP</w:t>
    </w:r>
    <w:r w:rsidRPr="004F2F6F">
      <w:rPr>
        <w:b/>
      </w:rPr>
      <w:tab/>
    </w:r>
    <w:r w:rsidRPr="004F2F6F">
      <w:rPr>
        <w:b/>
      </w:rPr>
      <w:tab/>
    </w:r>
    <w:r w:rsidRPr="00162763">
      <w:rPr>
        <w:b/>
      </w:rPr>
      <w:t>Standard vozidel VLD</w:t>
    </w:r>
  </w:p>
  <w:p w14:paraId="3852FCCF" w14:textId="77777777" w:rsidR="00006F55" w:rsidRPr="008B6107" w:rsidRDefault="00006F55">
    <w:pPr>
      <w:pStyle w:val="Zhlav"/>
      <w:rPr>
        <w:rFonts w:cs="Arial"/>
        <w:sz w:val="2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7BB11E0" w14:textId="77777777" w:rsidR="00006F55" w:rsidRPr="004F2F6F" w:rsidRDefault="00006F55" w:rsidP="00D11E4D">
    <w:pPr>
      <w:pStyle w:val="Styl1"/>
      <w:rPr>
        <w:b/>
      </w:rPr>
    </w:pPr>
    <w:r w:rsidRPr="004F2F6F">
      <w:rPr>
        <w:b/>
      </w:rPr>
      <w:t>Technické a provozní standardy IDP</w:t>
    </w:r>
    <w:r w:rsidRPr="004F2F6F">
      <w:rPr>
        <w:b/>
      </w:rPr>
      <w:tab/>
    </w:r>
    <w:r w:rsidRPr="004F2F6F">
      <w:rPr>
        <w:b/>
      </w:rP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8BEA09" w14:textId="77777777" w:rsidR="00006F55" w:rsidRPr="008B6107" w:rsidRDefault="00006F55">
    <w:pPr>
      <w:pStyle w:val="Zhlav"/>
      <w:rPr>
        <w:rFonts w:cs="Arial"/>
        <w:sz w:val="20"/>
      </w:rPr>
    </w:pPr>
    <w:r>
      <w:rPr>
        <w:rFonts w:cs="Arial"/>
        <w:noProof/>
        <w:sz w:val="20"/>
        <w:lang w:eastAsia="cs-CZ"/>
      </w:rPr>
      <mc:AlternateContent>
        <mc:Choice Requires="wps">
          <w:drawing>
            <wp:anchor distT="4294967294" distB="4294967294" distL="114300" distR="114300" simplePos="0" relativeHeight="251662336" behindDoc="0" locked="0" layoutInCell="1" allowOverlap="1" wp14:anchorId="35B27E7F" wp14:editId="1BAB8C1B">
              <wp:simplePos x="0" y="0"/>
              <wp:positionH relativeFrom="column">
                <wp:posOffset>-11430</wp:posOffset>
              </wp:positionH>
              <wp:positionV relativeFrom="paragraph">
                <wp:posOffset>197484</wp:posOffset>
              </wp:positionV>
              <wp:extent cx="5762625" cy="0"/>
              <wp:effectExtent l="0" t="0" r="28575" b="19050"/>
              <wp:wrapNone/>
              <wp:docPr id="20"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6262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6E2C37C6" id="_x0000_t32" coordsize="21600,21600" o:spt="32" o:oned="t" path="m,l21600,21600e" filled="f">
              <v:path arrowok="t" fillok="f" o:connecttype="none"/>
              <o:lock v:ext="edit" shapetype="t"/>
            </v:shapetype>
            <v:shape id="AutoShape 1" o:spid="_x0000_s1026" type="#_x0000_t32" style="position:absolute;margin-left:-.9pt;margin-top:15.55pt;width:453.75pt;height:0;z-index:251662336;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"/>
          </w:pict>
        </mc:Fallback>
      </mc:AlternateContent>
    </w:r>
    <w:r w:rsidRPr="008B6107">
      <w:rPr>
        <w:rFonts w:cs="Arial"/>
        <w:sz w:val="20"/>
      </w:rPr>
      <w:t>Spoj na zavolání</w:t>
    </w:r>
    <w:r w:rsidRPr="008B6107">
      <w:rPr>
        <w:rFonts w:cs="Arial"/>
        <w:sz w:val="20"/>
      </w:rPr>
      <w:ptab w:relativeTo="margin" w:alignment="center" w:leader="none"/>
    </w:r>
    <w:r w:rsidRPr="008B6107">
      <w:rPr>
        <w:rFonts w:cs="Arial"/>
        <w:sz w:val="20"/>
      </w:rPr>
      <w:ptab w:relativeTo="margin" w:alignment="right" w:leader="none"/>
    </w:r>
    <w:r>
      <w:rPr>
        <w:rFonts w:cs="Arial"/>
        <w:sz w:val="20"/>
      </w:rPr>
      <w:t xml:space="preserve">září </w:t>
    </w:r>
    <w:r w:rsidRPr="008B6107">
      <w:rPr>
        <w:rFonts w:cs="Arial"/>
        <w:sz w:val="20"/>
      </w:rPr>
      <w:t>2014</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1.25pt;height:11.25pt" o:bullet="t">
        <v:imagedata r:id="rId1" o:title="msoAA9"/>
      </v:shape>
    </w:pict>
  </w:numPicBullet>
  <w:numPicBullet w:numPicBulletId="1">
    <w:pict>
      <v:shape id="_x0000_i1027" type="#_x0000_t75" style="width:11.25pt;height:11.25pt" o:bullet="t">
        <v:imagedata r:id="rId2" o:title=""/>
      </v:shape>
    </w:pict>
  </w:numPicBullet>
  <w:abstractNum w:abstractNumId="0" w15:restartNumberingAfterBreak="0">
    <w:nsid w:val="003E71C5"/>
    <w:multiLevelType w:val="hybridMultilevel"/>
    <w:tmpl w:val="2DE4E892"/>
    <w:lvl w:ilvl="0" w:tplc="D43C9A9A">
      <w:start w:val="1"/>
      <w:numFmt w:val="decimal"/>
      <w:lvlText w:val="%1."/>
      <w:lvlJc w:val="left"/>
      <w:pPr>
        <w:ind w:left="720" w:hanging="360"/>
      </w:pPr>
      <w:rPr>
        <w:rFonts w:hint="default"/>
        <w:b/>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 w15:restartNumberingAfterBreak="0">
    <w:nsid w:val="006F509C"/>
    <w:multiLevelType w:val="hybridMultilevel"/>
    <w:tmpl w:val="18F48838"/>
    <w:lvl w:ilvl="0" w:tplc="F60A9E6C">
      <w:start w:val="1"/>
      <w:numFmt w:val="upperLetter"/>
      <w:lvlText w:val="%1)"/>
      <w:lvlJc w:val="left"/>
      <w:pPr>
        <w:ind w:left="720" w:hanging="360"/>
      </w:pPr>
      <w:rPr>
        <w:rFonts w:hint="default"/>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00BA128C"/>
    <w:multiLevelType w:val="hybridMultilevel"/>
    <w:tmpl w:val="CF78EF04"/>
    <w:lvl w:ilvl="0" w:tplc="1174FE78">
      <w:start w:val="1"/>
      <w:numFmt w:val="lowerLetter"/>
      <w:lvlText w:val="%1)"/>
      <w:lvlJc w:val="center"/>
      <w:pPr>
        <w:ind w:left="720" w:hanging="360"/>
      </w:pPr>
      <w:rPr>
        <w:rFonts w:hint="default"/>
        <w:b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 w15:restartNumberingAfterBreak="0">
    <w:nsid w:val="012527BF"/>
    <w:multiLevelType w:val="hybridMultilevel"/>
    <w:tmpl w:val="12F482E6"/>
    <w:lvl w:ilvl="0" w:tplc="04050017">
      <w:start w:val="1"/>
      <w:numFmt w:val="lowerLetter"/>
      <w:lvlText w:val="%1)"/>
      <w:lvlJc w:val="left"/>
      <w:pPr>
        <w:ind w:left="360" w:hanging="360"/>
      </w:pPr>
    </w:lvl>
    <w:lvl w:ilvl="1" w:tplc="04050019">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4" w15:restartNumberingAfterBreak="0">
    <w:nsid w:val="019978DE"/>
    <w:multiLevelType w:val="hybridMultilevel"/>
    <w:tmpl w:val="664AB23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01B7075F"/>
    <w:multiLevelType w:val="hybridMultilevel"/>
    <w:tmpl w:val="CD224672"/>
    <w:lvl w:ilvl="0" w:tplc="04050007">
      <w:start w:val="1"/>
      <w:numFmt w:val="bullet"/>
      <w:lvlText w:val=""/>
      <w:lvlPicBulletId w:val="0"/>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6" w15:restartNumberingAfterBreak="0">
    <w:nsid w:val="024F40E0"/>
    <w:multiLevelType w:val="hybridMultilevel"/>
    <w:tmpl w:val="E308421C"/>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 w15:restartNumberingAfterBreak="0">
    <w:nsid w:val="02C44A67"/>
    <w:multiLevelType w:val="hybridMultilevel"/>
    <w:tmpl w:val="A31ABF02"/>
    <w:lvl w:ilvl="0" w:tplc="5A5ABEB8">
      <w:start w:val="1"/>
      <w:numFmt w:val="bullet"/>
      <w:lvlText w:val="-"/>
      <w:lvlJc w:val="left"/>
      <w:pPr>
        <w:ind w:left="1440" w:hanging="360"/>
      </w:pPr>
      <w:rPr>
        <w:rFonts w:ascii="Calibri" w:hAnsi="Calibri" w:hint="default"/>
      </w:rPr>
    </w:lvl>
    <w:lvl w:ilvl="1" w:tplc="04050019" w:tentative="1">
      <w:start w:val="1"/>
      <w:numFmt w:val="lowerLetter"/>
      <w:lvlText w:val="%2."/>
      <w:lvlJc w:val="left"/>
      <w:pPr>
        <w:ind w:left="2160" w:hanging="360"/>
      </w:pPr>
    </w:lvl>
    <w:lvl w:ilvl="2" w:tplc="0405001B" w:tentative="1">
      <w:start w:val="1"/>
      <w:numFmt w:val="lowerRoman"/>
      <w:lvlText w:val="%3."/>
      <w:lvlJc w:val="right"/>
      <w:pPr>
        <w:ind w:left="2880" w:hanging="180"/>
      </w:pPr>
    </w:lvl>
    <w:lvl w:ilvl="3" w:tplc="0405000F" w:tentative="1">
      <w:start w:val="1"/>
      <w:numFmt w:val="decimal"/>
      <w:lvlText w:val="%4."/>
      <w:lvlJc w:val="left"/>
      <w:pPr>
        <w:ind w:left="3600" w:hanging="360"/>
      </w:pPr>
    </w:lvl>
    <w:lvl w:ilvl="4" w:tplc="04050019" w:tentative="1">
      <w:start w:val="1"/>
      <w:numFmt w:val="lowerLetter"/>
      <w:lvlText w:val="%5."/>
      <w:lvlJc w:val="left"/>
      <w:pPr>
        <w:ind w:left="4320" w:hanging="360"/>
      </w:pPr>
    </w:lvl>
    <w:lvl w:ilvl="5" w:tplc="0405001B" w:tentative="1">
      <w:start w:val="1"/>
      <w:numFmt w:val="lowerRoman"/>
      <w:lvlText w:val="%6."/>
      <w:lvlJc w:val="right"/>
      <w:pPr>
        <w:ind w:left="5040" w:hanging="180"/>
      </w:pPr>
    </w:lvl>
    <w:lvl w:ilvl="6" w:tplc="0405000F" w:tentative="1">
      <w:start w:val="1"/>
      <w:numFmt w:val="decimal"/>
      <w:lvlText w:val="%7."/>
      <w:lvlJc w:val="left"/>
      <w:pPr>
        <w:ind w:left="5760" w:hanging="360"/>
      </w:pPr>
    </w:lvl>
    <w:lvl w:ilvl="7" w:tplc="04050019" w:tentative="1">
      <w:start w:val="1"/>
      <w:numFmt w:val="lowerLetter"/>
      <w:lvlText w:val="%8."/>
      <w:lvlJc w:val="left"/>
      <w:pPr>
        <w:ind w:left="6480" w:hanging="360"/>
      </w:pPr>
    </w:lvl>
    <w:lvl w:ilvl="8" w:tplc="0405001B" w:tentative="1">
      <w:start w:val="1"/>
      <w:numFmt w:val="lowerRoman"/>
      <w:lvlText w:val="%9."/>
      <w:lvlJc w:val="right"/>
      <w:pPr>
        <w:ind w:left="7200" w:hanging="180"/>
      </w:pPr>
    </w:lvl>
  </w:abstractNum>
  <w:abstractNum w:abstractNumId="8" w15:restartNumberingAfterBreak="0">
    <w:nsid w:val="037709A3"/>
    <w:multiLevelType w:val="hybridMultilevel"/>
    <w:tmpl w:val="B85077EC"/>
    <w:lvl w:ilvl="0" w:tplc="44EECFB6">
      <w:start w:val="1"/>
      <w:numFmt w:val="lowerLetter"/>
      <w:lvlText w:val="%1)"/>
      <w:lvlJc w:val="center"/>
      <w:pPr>
        <w:ind w:left="1077" w:hanging="360"/>
      </w:pPr>
      <w:rPr>
        <w:rFonts w:hint="default"/>
      </w:rPr>
    </w:lvl>
    <w:lvl w:ilvl="1" w:tplc="04050019" w:tentative="1">
      <w:start w:val="1"/>
      <w:numFmt w:val="lowerLetter"/>
      <w:lvlText w:val="%2."/>
      <w:lvlJc w:val="left"/>
      <w:pPr>
        <w:ind w:left="1797" w:hanging="360"/>
      </w:pPr>
    </w:lvl>
    <w:lvl w:ilvl="2" w:tplc="0405001B" w:tentative="1">
      <w:start w:val="1"/>
      <w:numFmt w:val="lowerRoman"/>
      <w:lvlText w:val="%3."/>
      <w:lvlJc w:val="right"/>
      <w:pPr>
        <w:ind w:left="2517" w:hanging="180"/>
      </w:pPr>
    </w:lvl>
    <w:lvl w:ilvl="3" w:tplc="0405000F" w:tentative="1">
      <w:start w:val="1"/>
      <w:numFmt w:val="decimal"/>
      <w:lvlText w:val="%4."/>
      <w:lvlJc w:val="left"/>
      <w:pPr>
        <w:ind w:left="3237" w:hanging="360"/>
      </w:pPr>
    </w:lvl>
    <w:lvl w:ilvl="4" w:tplc="04050019" w:tentative="1">
      <w:start w:val="1"/>
      <w:numFmt w:val="lowerLetter"/>
      <w:lvlText w:val="%5."/>
      <w:lvlJc w:val="left"/>
      <w:pPr>
        <w:ind w:left="3957" w:hanging="360"/>
      </w:pPr>
    </w:lvl>
    <w:lvl w:ilvl="5" w:tplc="0405001B" w:tentative="1">
      <w:start w:val="1"/>
      <w:numFmt w:val="lowerRoman"/>
      <w:lvlText w:val="%6."/>
      <w:lvlJc w:val="right"/>
      <w:pPr>
        <w:ind w:left="4677" w:hanging="180"/>
      </w:pPr>
    </w:lvl>
    <w:lvl w:ilvl="6" w:tplc="0405000F" w:tentative="1">
      <w:start w:val="1"/>
      <w:numFmt w:val="decimal"/>
      <w:lvlText w:val="%7."/>
      <w:lvlJc w:val="left"/>
      <w:pPr>
        <w:ind w:left="5397" w:hanging="360"/>
      </w:pPr>
    </w:lvl>
    <w:lvl w:ilvl="7" w:tplc="04050019" w:tentative="1">
      <w:start w:val="1"/>
      <w:numFmt w:val="lowerLetter"/>
      <w:lvlText w:val="%8."/>
      <w:lvlJc w:val="left"/>
      <w:pPr>
        <w:ind w:left="6117" w:hanging="360"/>
      </w:pPr>
    </w:lvl>
    <w:lvl w:ilvl="8" w:tplc="0405001B" w:tentative="1">
      <w:start w:val="1"/>
      <w:numFmt w:val="lowerRoman"/>
      <w:lvlText w:val="%9."/>
      <w:lvlJc w:val="right"/>
      <w:pPr>
        <w:ind w:left="6837" w:hanging="180"/>
      </w:pPr>
    </w:lvl>
  </w:abstractNum>
  <w:abstractNum w:abstractNumId="9" w15:restartNumberingAfterBreak="0">
    <w:nsid w:val="0510651A"/>
    <w:multiLevelType w:val="hybridMultilevel"/>
    <w:tmpl w:val="6666D3F6"/>
    <w:lvl w:ilvl="0" w:tplc="04050001">
      <w:start w:val="1"/>
      <w:numFmt w:val="bullet"/>
      <w:lvlText w:val=""/>
      <w:lvlJc w:val="left"/>
      <w:pPr>
        <w:ind w:left="1428" w:hanging="360"/>
      </w:pPr>
      <w:rPr>
        <w:rFonts w:ascii="Symbol" w:hAnsi="Symbo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10" w15:restartNumberingAfterBreak="0">
    <w:nsid w:val="052C2451"/>
    <w:multiLevelType w:val="hybridMultilevel"/>
    <w:tmpl w:val="D94609D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06227CF8"/>
    <w:multiLevelType w:val="hybridMultilevel"/>
    <w:tmpl w:val="030640DA"/>
    <w:lvl w:ilvl="0" w:tplc="44EECFB6">
      <w:start w:val="1"/>
      <w:numFmt w:val="lowerLetter"/>
      <w:lvlText w:val="%1)"/>
      <w:lvlJc w:val="center"/>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2" w15:restartNumberingAfterBreak="0">
    <w:nsid w:val="069C3542"/>
    <w:multiLevelType w:val="hybridMultilevel"/>
    <w:tmpl w:val="DF5ED3EC"/>
    <w:lvl w:ilvl="0" w:tplc="5A5ABEB8">
      <w:start w:val="1"/>
      <w:numFmt w:val="bullet"/>
      <w:lvlText w:val="-"/>
      <w:lvlJc w:val="left"/>
      <w:pPr>
        <w:ind w:left="1440" w:hanging="360"/>
      </w:pPr>
      <w:rPr>
        <w:rFonts w:ascii="Calibri" w:hAnsi="Calibri"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3" w15:restartNumberingAfterBreak="0">
    <w:nsid w:val="07783CBB"/>
    <w:multiLevelType w:val="hybridMultilevel"/>
    <w:tmpl w:val="0A00E3AA"/>
    <w:lvl w:ilvl="0" w:tplc="EAC63ED2">
      <w:start w:val="1"/>
      <w:numFmt w:val="ordinal"/>
      <w:lvlText w:val="%1"/>
      <w:lvlJc w:val="center"/>
      <w:pPr>
        <w:ind w:left="1068" w:hanging="360"/>
      </w:pPr>
      <w:rPr>
        <w:rFonts w:hint="default"/>
      </w:rPr>
    </w:lvl>
    <w:lvl w:ilvl="1" w:tplc="04050003">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14" w15:restartNumberingAfterBreak="0">
    <w:nsid w:val="081D744B"/>
    <w:multiLevelType w:val="hybridMultilevel"/>
    <w:tmpl w:val="4EEC2CFE"/>
    <w:lvl w:ilvl="0" w:tplc="EAC63ED2">
      <w:start w:val="1"/>
      <w:numFmt w:val="ordinal"/>
      <w:lvlText w:val="%1"/>
      <w:lvlJc w:val="center"/>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08C808BB"/>
    <w:multiLevelType w:val="hybridMultilevel"/>
    <w:tmpl w:val="52920CB2"/>
    <w:lvl w:ilvl="0" w:tplc="44EECFB6">
      <w:start w:val="1"/>
      <w:numFmt w:val="lowerLetter"/>
      <w:lvlText w:val="%1)"/>
      <w:lvlJc w:val="center"/>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15:restartNumberingAfterBreak="0">
    <w:nsid w:val="08DA3322"/>
    <w:multiLevelType w:val="hybridMultilevel"/>
    <w:tmpl w:val="C512D69E"/>
    <w:lvl w:ilvl="0" w:tplc="04050001">
      <w:start w:val="1"/>
      <w:numFmt w:val="bullet"/>
      <w:lvlText w:val=""/>
      <w:lvlPicBulletId w:val="1"/>
      <w:lvlJc w:val="left"/>
      <w:pPr>
        <w:ind w:left="360" w:hanging="360"/>
      </w:pPr>
      <w:rPr>
        <w:rFonts w:ascii="Symbol" w:hAnsi="Symbol" w:hint="default"/>
      </w:rPr>
    </w:lvl>
    <w:lvl w:ilvl="1" w:tplc="2FDEE860">
      <w:numFmt w:val="bullet"/>
      <w:lvlText w:val="–"/>
      <w:lvlJc w:val="left"/>
      <w:pPr>
        <w:ind w:left="1080" w:hanging="360"/>
      </w:pPr>
      <w:rPr>
        <w:rFonts w:ascii="Calibri" w:eastAsia="Times New Roman" w:hAnsi="Calibri" w:cs="Times New Roman"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7" w15:restartNumberingAfterBreak="0">
    <w:nsid w:val="0A324A00"/>
    <w:multiLevelType w:val="hybridMultilevel"/>
    <w:tmpl w:val="4C90BBFC"/>
    <w:lvl w:ilvl="0" w:tplc="04050001">
      <w:start w:val="1"/>
      <w:numFmt w:val="bullet"/>
      <w:lvlText w:val=""/>
      <w:lvlJc w:val="left"/>
      <w:pPr>
        <w:ind w:left="1004" w:hanging="360"/>
      </w:pPr>
      <w:rPr>
        <w:rFonts w:ascii="Symbol" w:hAnsi="Symbol" w:hint="default"/>
      </w:rPr>
    </w:lvl>
    <w:lvl w:ilvl="1" w:tplc="04050003" w:tentative="1">
      <w:start w:val="1"/>
      <w:numFmt w:val="bullet"/>
      <w:lvlText w:val="o"/>
      <w:lvlJc w:val="left"/>
      <w:pPr>
        <w:ind w:left="1724" w:hanging="360"/>
      </w:pPr>
      <w:rPr>
        <w:rFonts w:ascii="Courier New" w:hAnsi="Courier New" w:cs="Courier New" w:hint="default"/>
      </w:rPr>
    </w:lvl>
    <w:lvl w:ilvl="2" w:tplc="04050005" w:tentative="1">
      <w:start w:val="1"/>
      <w:numFmt w:val="bullet"/>
      <w:lvlText w:val=""/>
      <w:lvlJc w:val="left"/>
      <w:pPr>
        <w:ind w:left="2444" w:hanging="360"/>
      </w:pPr>
      <w:rPr>
        <w:rFonts w:ascii="Wingdings" w:hAnsi="Wingdings" w:hint="default"/>
      </w:rPr>
    </w:lvl>
    <w:lvl w:ilvl="3" w:tplc="04050001" w:tentative="1">
      <w:start w:val="1"/>
      <w:numFmt w:val="bullet"/>
      <w:lvlText w:val=""/>
      <w:lvlJc w:val="left"/>
      <w:pPr>
        <w:ind w:left="3164" w:hanging="360"/>
      </w:pPr>
      <w:rPr>
        <w:rFonts w:ascii="Symbol" w:hAnsi="Symbol" w:hint="default"/>
      </w:rPr>
    </w:lvl>
    <w:lvl w:ilvl="4" w:tplc="04050003" w:tentative="1">
      <w:start w:val="1"/>
      <w:numFmt w:val="bullet"/>
      <w:lvlText w:val="o"/>
      <w:lvlJc w:val="left"/>
      <w:pPr>
        <w:ind w:left="3884" w:hanging="360"/>
      </w:pPr>
      <w:rPr>
        <w:rFonts w:ascii="Courier New" w:hAnsi="Courier New" w:cs="Courier New" w:hint="default"/>
      </w:rPr>
    </w:lvl>
    <w:lvl w:ilvl="5" w:tplc="04050005" w:tentative="1">
      <w:start w:val="1"/>
      <w:numFmt w:val="bullet"/>
      <w:lvlText w:val=""/>
      <w:lvlJc w:val="left"/>
      <w:pPr>
        <w:ind w:left="4604" w:hanging="360"/>
      </w:pPr>
      <w:rPr>
        <w:rFonts w:ascii="Wingdings" w:hAnsi="Wingdings" w:hint="default"/>
      </w:rPr>
    </w:lvl>
    <w:lvl w:ilvl="6" w:tplc="04050001" w:tentative="1">
      <w:start w:val="1"/>
      <w:numFmt w:val="bullet"/>
      <w:lvlText w:val=""/>
      <w:lvlJc w:val="left"/>
      <w:pPr>
        <w:ind w:left="5324" w:hanging="360"/>
      </w:pPr>
      <w:rPr>
        <w:rFonts w:ascii="Symbol" w:hAnsi="Symbol" w:hint="default"/>
      </w:rPr>
    </w:lvl>
    <w:lvl w:ilvl="7" w:tplc="04050003" w:tentative="1">
      <w:start w:val="1"/>
      <w:numFmt w:val="bullet"/>
      <w:lvlText w:val="o"/>
      <w:lvlJc w:val="left"/>
      <w:pPr>
        <w:ind w:left="6044" w:hanging="360"/>
      </w:pPr>
      <w:rPr>
        <w:rFonts w:ascii="Courier New" w:hAnsi="Courier New" w:cs="Courier New" w:hint="default"/>
      </w:rPr>
    </w:lvl>
    <w:lvl w:ilvl="8" w:tplc="04050005" w:tentative="1">
      <w:start w:val="1"/>
      <w:numFmt w:val="bullet"/>
      <w:lvlText w:val=""/>
      <w:lvlJc w:val="left"/>
      <w:pPr>
        <w:ind w:left="6764" w:hanging="360"/>
      </w:pPr>
      <w:rPr>
        <w:rFonts w:ascii="Wingdings" w:hAnsi="Wingdings" w:hint="default"/>
      </w:rPr>
    </w:lvl>
  </w:abstractNum>
  <w:abstractNum w:abstractNumId="18" w15:restartNumberingAfterBreak="0">
    <w:nsid w:val="0A3E1354"/>
    <w:multiLevelType w:val="hybridMultilevel"/>
    <w:tmpl w:val="7D42D9CC"/>
    <w:lvl w:ilvl="0" w:tplc="EAC63ED2">
      <w:start w:val="1"/>
      <w:numFmt w:val="ordinal"/>
      <w:lvlText w:val="%1"/>
      <w:lvlJc w:val="center"/>
      <w:pPr>
        <w:ind w:left="1440" w:hanging="360"/>
      </w:pPr>
      <w:rPr>
        <w:rFonts w:hint="default"/>
      </w:rPr>
    </w:lvl>
    <w:lvl w:ilvl="1" w:tplc="04050019" w:tentative="1">
      <w:start w:val="1"/>
      <w:numFmt w:val="lowerLetter"/>
      <w:lvlText w:val="%2."/>
      <w:lvlJc w:val="left"/>
      <w:pPr>
        <w:ind w:left="2160" w:hanging="360"/>
      </w:pPr>
    </w:lvl>
    <w:lvl w:ilvl="2" w:tplc="0405001B" w:tentative="1">
      <w:start w:val="1"/>
      <w:numFmt w:val="lowerRoman"/>
      <w:lvlText w:val="%3."/>
      <w:lvlJc w:val="right"/>
      <w:pPr>
        <w:ind w:left="2880" w:hanging="180"/>
      </w:pPr>
    </w:lvl>
    <w:lvl w:ilvl="3" w:tplc="0405000F" w:tentative="1">
      <w:start w:val="1"/>
      <w:numFmt w:val="decimal"/>
      <w:lvlText w:val="%4."/>
      <w:lvlJc w:val="left"/>
      <w:pPr>
        <w:ind w:left="3600" w:hanging="360"/>
      </w:pPr>
    </w:lvl>
    <w:lvl w:ilvl="4" w:tplc="04050019" w:tentative="1">
      <w:start w:val="1"/>
      <w:numFmt w:val="lowerLetter"/>
      <w:lvlText w:val="%5."/>
      <w:lvlJc w:val="left"/>
      <w:pPr>
        <w:ind w:left="4320" w:hanging="360"/>
      </w:pPr>
    </w:lvl>
    <w:lvl w:ilvl="5" w:tplc="0405001B" w:tentative="1">
      <w:start w:val="1"/>
      <w:numFmt w:val="lowerRoman"/>
      <w:lvlText w:val="%6."/>
      <w:lvlJc w:val="right"/>
      <w:pPr>
        <w:ind w:left="5040" w:hanging="180"/>
      </w:pPr>
    </w:lvl>
    <w:lvl w:ilvl="6" w:tplc="0405000F" w:tentative="1">
      <w:start w:val="1"/>
      <w:numFmt w:val="decimal"/>
      <w:lvlText w:val="%7."/>
      <w:lvlJc w:val="left"/>
      <w:pPr>
        <w:ind w:left="5760" w:hanging="360"/>
      </w:pPr>
    </w:lvl>
    <w:lvl w:ilvl="7" w:tplc="04050019" w:tentative="1">
      <w:start w:val="1"/>
      <w:numFmt w:val="lowerLetter"/>
      <w:lvlText w:val="%8."/>
      <w:lvlJc w:val="left"/>
      <w:pPr>
        <w:ind w:left="6480" w:hanging="360"/>
      </w:pPr>
    </w:lvl>
    <w:lvl w:ilvl="8" w:tplc="0405001B" w:tentative="1">
      <w:start w:val="1"/>
      <w:numFmt w:val="lowerRoman"/>
      <w:lvlText w:val="%9."/>
      <w:lvlJc w:val="right"/>
      <w:pPr>
        <w:ind w:left="7200" w:hanging="180"/>
      </w:pPr>
    </w:lvl>
  </w:abstractNum>
  <w:abstractNum w:abstractNumId="19" w15:restartNumberingAfterBreak="0">
    <w:nsid w:val="0AA04ECB"/>
    <w:multiLevelType w:val="hybridMultilevel"/>
    <w:tmpl w:val="4B86C12C"/>
    <w:lvl w:ilvl="0" w:tplc="44EECFB6">
      <w:start w:val="1"/>
      <w:numFmt w:val="lowerLetter"/>
      <w:lvlText w:val="%1)"/>
      <w:lvlJc w:val="center"/>
      <w:pPr>
        <w:ind w:left="774" w:hanging="360"/>
      </w:pPr>
      <w:rPr>
        <w:rFonts w:hint="default"/>
      </w:rPr>
    </w:lvl>
    <w:lvl w:ilvl="1" w:tplc="04050019" w:tentative="1">
      <w:start w:val="1"/>
      <w:numFmt w:val="lowerLetter"/>
      <w:lvlText w:val="%2."/>
      <w:lvlJc w:val="left"/>
      <w:pPr>
        <w:ind w:left="1494" w:hanging="360"/>
      </w:pPr>
    </w:lvl>
    <w:lvl w:ilvl="2" w:tplc="0405001B" w:tentative="1">
      <w:start w:val="1"/>
      <w:numFmt w:val="lowerRoman"/>
      <w:lvlText w:val="%3."/>
      <w:lvlJc w:val="right"/>
      <w:pPr>
        <w:ind w:left="2214" w:hanging="180"/>
      </w:pPr>
    </w:lvl>
    <w:lvl w:ilvl="3" w:tplc="0405000F" w:tentative="1">
      <w:start w:val="1"/>
      <w:numFmt w:val="decimal"/>
      <w:lvlText w:val="%4."/>
      <w:lvlJc w:val="left"/>
      <w:pPr>
        <w:ind w:left="2934" w:hanging="360"/>
      </w:pPr>
    </w:lvl>
    <w:lvl w:ilvl="4" w:tplc="04050019" w:tentative="1">
      <w:start w:val="1"/>
      <w:numFmt w:val="lowerLetter"/>
      <w:lvlText w:val="%5."/>
      <w:lvlJc w:val="left"/>
      <w:pPr>
        <w:ind w:left="3654" w:hanging="360"/>
      </w:pPr>
    </w:lvl>
    <w:lvl w:ilvl="5" w:tplc="0405001B" w:tentative="1">
      <w:start w:val="1"/>
      <w:numFmt w:val="lowerRoman"/>
      <w:lvlText w:val="%6."/>
      <w:lvlJc w:val="right"/>
      <w:pPr>
        <w:ind w:left="4374" w:hanging="180"/>
      </w:pPr>
    </w:lvl>
    <w:lvl w:ilvl="6" w:tplc="0405000F" w:tentative="1">
      <w:start w:val="1"/>
      <w:numFmt w:val="decimal"/>
      <w:lvlText w:val="%7."/>
      <w:lvlJc w:val="left"/>
      <w:pPr>
        <w:ind w:left="5094" w:hanging="360"/>
      </w:pPr>
    </w:lvl>
    <w:lvl w:ilvl="7" w:tplc="04050019" w:tentative="1">
      <w:start w:val="1"/>
      <w:numFmt w:val="lowerLetter"/>
      <w:lvlText w:val="%8."/>
      <w:lvlJc w:val="left"/>
      <w:pPr>
        <w:ind w:left="5814" w:hanging="360"/>
      </w:pPr>
    </w:lvl>
    <w:lvl w:ilvl="8" w:tplc="0405001B" w:tentative="1">
      <w:start w:val="1"/>
      <w:numFmt w:val="lowerRoman"/>
      <w:lvlText w:val="%9."/>
      <w:lvlJc w:val="right"/>
      <w:pPr>
        <w:ind w:left="6534" w:hanging="180"/>
      </w:pPr>
    </w:lvl>
  </w:abstractNum>
  <w:abstractNum w:abstractNumId="20" w15:restartNumberingAfterBreak="0">
    <w:nsid w:val="0AAA40AC"/>
    <w:multiLevelType w:val="hybridMultilevel"/>
    <w:tmpl w:val="45D8D072"/>
    <w:lvl w:ilvl="0" w:tplc="04050001">
      <w:start w:val="1"/>
      <w:numFmt w:val="lowerLetter"/>
      <w:lvlText w:val="%1)"/>
      <w:lvlJc w:val="center"/>
      <w:pPr>
        <w:ind w:left="720" w:hanging="360"/>
      </w:pPr>
      <w:rPr>
        <w:rFonts w:hint="default"/>
      </w:rPr>
    </w:lvl>
    <w:lvl w:ilvl="1" w:tplc="04050003" w:tentative="1">
      <w:start w:val="1"/>
      <w:numFmt w:val="lowerLetter"/>
      <w:lvlText w:val="%2."/>
      <w:lvlJc w:val="left"/>
      <w:pPr>
        <w:ind w:left="1440" w:hanging="360"/>
      </w:pPr>
    </w:lvl>
    <w:lvl w:ilvl="2" w:tplc="04050005" w:tentative="1">
      <w:start w:val="1"/>
      <w:numFmt w:val="lowerRoman"/>
      <w:lvlText w:val="%3."/>
      <w:lvlJc w:val="right"/>
      <w:pPr>
        <w:ind w:left="2160" w:hanging="180"/>
      </w:pPr>
    </w:lvl>
    <w:lvl w:ilvl="3" w:tplc="04050001" w:tentative="1">
      <w:start w:val="1"/>
      <w:numFmt w:val="decimal"/>
      <w:lvlText w:val="%4."/>
      <w:lvlJc w:val="left"/>
      <w:pPr>
        <w:ind w:left="2880" w:hanging="360"/>
      </w:pPr>
    </w:lvl>
    <w:lvl w:ilvl="4" w:tplc="04050003" w:tentative="1">
      <w:start w:val="1"/>
      <w:numFmt w:val="lowerLetter"/>
      <w:lvlText w:val="%5."/>
      <w:lvlJc w:val="left"/>
      <w:pPr>
        <w:ind w:left="3600" w:hanging="360"/>
      </w:pPr>
    </w:lvl>
    <w:lvl w:ilvl="5" w:tplc="04050005" w:tentative="1">
      <w:start w:val="1"/>
      <w:numFmt w:val="lowerRoman"/>
      <w:lvlText w:val="%6."/>
      <w:lvlJc w:val="right"/>
      <w:pPr>
        <w:ind w:left="4320" w:hanging="180"/>
      </w:pPr>
    </w:lvl>
    <w:lvl w:ilvl="6" w:tplc="04050001" w:tentative="1">
      <w:start w:val="1"/>
      <w:numFmt w:val="decimal"/>
      <w:lvlText w:val="%7."/>
      <w:lvlJc w:val="left"/>
      <w:pPr>
        <w:ind w:left="5040" w:hanging="360"/>
      </w:pPr>
    </w:lvl>
    <w:lvl w:ilvl="7" w:tplc="04050003" w:tentative="1">
      <w:start w:val="1"/>
      <w:numFmt w:val="lowerLetter"/>
      <w:lvlText w:val="%8."/>
      <w:lvlJc w:val="left"/>
      <w:pPr>
        <w:ind w:left="5760" w:hanging="360"/>
      </w:pPr>
    </w:lvl>
    <w:lvl w:ilvl="8" w:tplc="04050005" w:tentative="1">
      <w:start w:val="1"/>
      <w:numFmt w:val="lowerRoman"/>
      <w:lvlText w:val="%9."/>
      <w:lvlJc w:val="right"/>
      <w:pPr>
        <w:ind w:left="6480" w:hanging="180"/>
      </w:pPr>
    </w:lvl>
  </w:abstractNum>
  <w:abstractNum w:abstractNumId="21" w15:restartNumberingAfterBreak="0">
    <w:nsid w:val="0C165EE8"/>
    <w:multiLevelType w:val="hybridMultilevel"/>
    <w:tmpl w:val="8444CC2A"/>
    <w:lvl w:ilvl="0" w:tplc="04050001">
      <w:start w:val="1"/>
      <w:numFmt w:val="bullet"/>
      <w:lvlText w:val=""/>
      <w:lvlPicBulletId w:val="1"/>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22" w15:restartNumberingAfterBreak="0">
    <w:nsid w:val="0C746CE2"/>
    <w:multiLevelType w:val="hybridMultilevel"/>
    <w:tmpl w:val="3A540F92"/>
    <w:lvl w:ilvl="0" w:tplc="04050017">
      <w:start w:val="1"/>
      <w:numFmt w:val="lowerLetter"/>
      <w:lvlText w:val="%1)"/>
      <w:lvlJc w:val="left"/>
      <w:pPr>
        <w:ind w:left="1004" w:hanging="360"/>
      </w:pPr>
    </w:lvl>
    <w:lvl w:ilvl="1" w:tplc="041B0001">
      <w:start w:val="1"/>
      <w:numFmt w:val="bullet"/>
      <w:lvlText w:val=""/>
      <w:lvlJc w:val="left"/>
      <w:pPr>
        <w:ind w:left="1724" w:hanging="360"/>
      </w:pPr>
      <w:rPr>
        <w:rFonts w:ascii="Symbol" w:hAnsi="Symbol" w:hint="default"/>
      </w:rPr>
    </w:lvl>
    <w:lvl w:ilvl="2" w:tplc="04050003">
      <w:start w:val="1"/>
      <w:numFmt w:val="bullet"/>
      <w:lvlText w:val="o"/>
      <w:lvlJc w:val="left"/>
      <w:pPr>
        <w:ind w:left="2444" w:hanging="180"/>
      </w:pPr>
      <w:rPr>
        <w:rFonts w:ascii="Courier New" w:hAnsi="Courier New" w:cs="Courier New" w:hint="default"/>
      </w:rPr>
    </w:lvl>
    <w:lvl w:ilvl="3" w:tplc="04050013">
      <w:start w:val="1"/>
      <w:numFmt w:val="upperRoman"/>
      <w:lvlText w:val="%4."/>
      <w:lvlJc w:val="right"/>
      <w:pPr>
        <w:ind w:left="3164" w:hanging="360"/>
      </w:pPr>
    </w:lvl>
    <w:lvl w:ilvl="4" w:tplc="04050019" w:tentative="1">
      <w:start w:val="1"/>
      <w:numFmt w:val="lowerLetter"/>
      <w:lvlText w:val="%5."/>
      <w:lvlJc w:val="left"/>
      <w:pPr>
        <w:ind w:left="3884" w:hanging="360"/>
      </w:pPr>
    </w:lvl>
    <w:lvl w:ilvl="5" w:tplc="0405001B" w:tentative="1">
      <w:start w:val="1"/>
      <w:numFmt w:val="lowerRoman"/>
      <w:lvlText w:val="%6."/>
      <w:lvlJc w:val="right"/>
      <w:pPr>
        <w:ind w:left="4604" w:hanging="180"/>
      </w:pPr>
    </w:lvl>
    <w:lvl w:ilvl="6" w:tplc="0405000F" w:tentative="1">
      <w:start w:val="1"/>
      <w:numFmt w:val="decimal"/>
      <w:lvlText w:val="%7."/>
      <w:lvlJc w:val="left"/>
      <w:pPr>
        <w:ind w:left="5324" w:hanging="360"/>
      </w:pPr>
    </w:lvl>
    <w:lvl w:ilvl="7" w:tplc="04050019" w:tentative="1">
      <w:start w:val="1"/>
      <w:numFmt w:val="lowerLetter"/>
      <w:lvlText w:val="%8."/>
      <w:lvlJc w:val="left"/>
      <w:pPr>
        <w:ind w:left="6044" w:hanging="360"/>
      </w:pPr>
    </w:lvl>
    <w:lvl w:ilvl="8" w:tplc="0405001B" w:tentative="1">
      <w:start w:val="1"/>
      <w:numFmt w:val="lowerRoman"/>
      <w:lvlText w:val="%9."/>
      <w:lvlJc w:val="right"/>
      <w:pPr>
        <w:ind w:left="6764" w:hanging="180"/>
      </w:pPr>
    </w:lvl>
  </w:abstractNum>
  <w:abstractNum w:abstractNumId="23" w15:restartNumberingAfterBreak="0">
    <w:nsid w:val="0E157B59"/>
    <w:multiLevelType w:val="hybridMultilevel"/>
    <w:tmpl w:val="B458446A"/>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24" w15:restartNumberingAfterBreak="0">
    <w:nsid w:val="0E5A4CDC"/>
    <w:multiLevelType w:val="hybridMultilevel"/>
    <w:tmpl w:val="19288E06"/>
    <w:lvl w:ilvl="0" w:tplc="E9F291E6">
      <w:start w:val="1"/>
      <w:numFmt w:val="lowerLetter"/>
      <w:lvlText w:val="%1)"/>
      <w:lvlJc w:val="center"/>
      <w:pPr>
        <w:ind w:left="1068" w:hanging="360"/>
      </w:pPr>
      <w:rPr>
        <w:rFonts w:hint="default"/>
        <w:b w:val="0"/>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25" w15:restartNumberingAfterBreak="0">
    <w:nsid w:val="0EFF7866"/>
    <w:multiLevelType w:val="multilevel"/>
    <w:tmpl w:val="8FC4F854"/>
    <w:lvl w:ilvl="0">
      <w:start w:val="1"/>
      <w:numFmt w:val="decimal"/>
      <w:lvlText w:val="%1."/>
      <w:lvlJc w:val="left"/>
      <w:pPr>
        <w:ind w:left="720" w:hanging="360"/>
      </w:pPr>
    </w:lvl>
    <w:lvl w:ilvl="1">
      <w:start w:val="3"/>
      <w:numFmt w:val="decimal"/>
      <w:isLgl/>
      <w:lvlText w:val="%1.%2."/>
      <w:lvlJc w:val="left"/>
      <w:pPr>
        <w:ind w:left="1080" w:hanging="720"/>
      </w:pPr>
      <w:rPr>
        <w:rFonts w:hint="default"/>
      </w:rPr>
    </w:lvl>
    <w:lvl w:ilvl="2">
      <w:start w:val="4"/>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110344C6"/>
    <w:multiLevelType w:val="multilevel"/>
    <w:tmpl w:val="0926626A"/>
    <w:lvl w:ilvl="0">
      <w:start w:val="1"/>
      <w:numFmt w:val="decimal"/>
      <w:pStyle w:val="Nadpis1"/>
      <w:lvlText w:val="%1"/>
      <w:lvlJc w:val="left"/>
      <w:pPr>
        <w:ind w:left="432" w:hanging="432"/>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pStyle w:val="Nadpis2"/>
      <w:lvlText w:val="%1.%2"/>
      <w:lvlJc w:val="left"/>
      <w:pPr>
        <w:ind w:left="576" w:hanging="576"/>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pStyle w:val="Nadpis3"/>
      <w:lvlText w:val="%1.%2.%3"/>
      <w:lvlJc w:val="left"/>
      <w:pPr>
        <w:ind w:left="720" w:hanging="720"/>
      </w:pPr>
    </w:lvl>
    <w:lvl w:ilvl="3">
      <w:start w:val="1"/>
      <w:numFmt w:val="decimal"/>
      <w:pStyle w:val="Nadpis4"/>
      <w:lvlText w:val="%1.%2.%3.%4"/>
      <w:lvlJc w:val="left"/>
      <w:pPr>
        <w:ind w:left="864" w:hanging="864"/>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pStyle w:val="Nadpis5"/>
      <w:lvlText w:val="%1.%2.%3.%4.%5"/>
      <w:lvlJc w:val="left"/>
      <w:pPr>
        <w:ind w:left="1008"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1440" w:hanging="1440"/>
      </w:pPr>
    </w:lvl>
    <w:lvl w:ilvl="8">
      <w:start w:val="1"/>
      <w:numFmt w:val="decimal"/>
      <w:pStyle w:val="Nadpis9"/>
      <w:lvlText w:val="%1.%2.%3.%4.%5.%6.%7.%8.%9"/>
      <w:lvlJc w:val="left"/>
      <w:pPr>
        <w:ind w:left="1584" w:hanging="1584"/>
      </w:pPr>
    </w:lvl>
  </w:abstractNum>
  <w:abstractNum w:abstractNumId="27" w15:restartNumberingAfterBreak="0">
    <w:nsid w:val="119F414F"/>
    <w:multiLevelType w:val="hybridMultilevel"/>
    <w:tmpl w:val="2BEA2A4E"/>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8" w15:restartNumberingAfterBreak="0">
    <w:nsid w:val="11D82C61"/>
    <w:multiLevelType w:val="hybridMultilevel"/>
    <w:tmpl w:val="E3E8DA02"/>
    <w:lvl w:ilvl="0" w:tplc="04050001">
      <w:start w:val="1"/>
      <w:numFmt w:val="bullet"/>
      <w:lvlText w:val=""/>
      <w:lvlJc w:val="left"/>
      <w:pPr>
        <w:ind w:left="1068" w:hanging="360"/>
      </w:pPr>
      <w:rPr>
        <w:rFonts w:ascii="Symbol" w:hAnsi="Symbol"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29" w15:restartNumberingAfterBreak="0">
    <w:nsid w:val="12C010BF"/>
    <w:multiLevelType w:val="hybridMultilevel"/>
    <w:tmpl w:val="3F0AE334"/>
    <w:lvl w:ilvl="0" w:tplc="5A5ABEB8">
      <w:start w:val="1"/>
      <w:numFmt w:val="bullet"/>
      <w:lvlText w:val="-"/>
      <w:lvlJc w:val="left"/>
      <w:pPr>
        <w:ind w:left="720" w:hanging="360"/>
      </w:pPr>
      <w:rPr>
        <w:rFonts w:ascii="Calibri" w:hAnsi="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15:restartNumberingAfterBreak="0">
    <w:nsid w:val="13B24544"/>
    <w:multiLevelType w:val="hybridMultilevel"/>
    <w:tmpl w:val="295C052E"/>
    <w:lvl w:ilvl="0" w:tplc="ADA87E1E">
      <w:numFmt w:val="bullet"/>
      <w:lvlText w:val="-"/>
      <w:lvlJc w:val="left"/>
      <w:pPr>
        <w:ind w:left="1037" w:hanging="360"/>
      </w:pPr>
      <w:rPr>
        <w:rFonts w:ascii="Calibri" w:eastAsiaTheme="minorHAnsi" w:hAnsi="Calibri" w:cstheme="minorBidi" w:hint="default"/>
      </w:rPr>
    </w:lvl>
    <w:lvl w:ilvl="1" w:tplc="04050003" w:tentative="1">
      <w:start w:val="1"/>
      <w:numFmt w:val="bullet"/>
      <w:lvlText w:val="o"/>
      <w:lvlJc w:val="left"/>
      <w:pPr>
        <w:ind w:left="1757" w:hanging="360"/>
      </w:pPr>
      <w:rPr>
        <w:rFonts w:ascii="Courier New" w:hAnsi="Courier New" w:cs="Courier New" w:hint="default"/>
      </w:rPr>
    </w:lvl>
    <w:lvl w:ilvl="2" w:tplc="04050005" w:tentative="1">
      <w:start w:val="1"/>
      <w:numFmt w:val="bullet"/>
      <w:lvlText w:val=""/>
      <w:lvlJc w:val="left"/>
      <w:pPr>
        <w:ind w:left="2477" w:hanging="360"/>
      </w:pPr>
      <w:rPr>
        <w:rFonts w:ascii="Wingdings" w:hAnsi="Wingdings" w:hint="default"/>
      </w:rPr>
    </w:lvl>
    <w:lvl w:ilvl="3" w:tplc="04050001" w:tentative="1">
      <w:start w:val="1"/>
      <w:numFmt w:val="bullet"/>
      <w:lvlText w:val=""/>
      <w:lvlJc w:val="left"/>
      <w:pPr>
        <w:ind w:left="3197" w:hanging="360"/>
      </w:pPr>
      <w:rPr>
        <w:rFonts w:ascii="Symbol" w:hAnsi="Symbol" w:hint="default"/>
      </w:rPr>
    </w:lvl>
    <w:lvl w:ilvl="4" w:tplc="04050003" w:tentative="1">
      <w:start w:val="1"/>
      <w:numFmt w:val="bullet"/>
      <w:lvlText w:val="o"/>
      <w:lvlJc w:val="left"/>
      <w:pPr>
        <w:ind w:left="3917" w:hanging="360"/>
      </w:pPr>
      <w:rPr>
        <w:rFonts w:ascii="Courier New" w:hAnsi="Courier New" w:cs="Courier New" w:hint="default"/>
      </w:rPr>
    </w:lvl>
    <w:lvl w:ilvl="5" w:tplc="04050005" w:tentative="1">
      <w:start w:val="1"/>
      <w:numFmt w:val="bullet"/>
      <w:lvlText w:val=""/>
      <w:lvlJc w:val="left"/>
      <w:pPr>
        <w:ind w:left="4637" w:hanging="360"/>
      </w:pPr>
      <w:rPr>
        <w:rFonts w:ascii="Wingdings" w:hAnsi="Wingdings" w:hint="default"/>
      </w:rPr>
    </w:lvl>
    <w:lvl w:ilvl="6" w:tplc="04050001" w:tentative="1">
      <w:start w:val="1"/>
      <w:numFmt w:val="bullet"/>
      <w:lvlText w:val=""/>
      <w:lvlJc w:val="left"/>
      <w:pPr>
        <w:ind w:left="5357" w:hanging="360"/>
      </w:pPr>
      <w:rPr>
        <w:rFonts w:ascii="Symbol" w:hAnsi="Symbol" w:hint="default"/>
      </w:rPr>
    </w:lvl>
    <w:lvl w:ilvl="7" w:tplc="04050003" w:tentative="1">
      <w:start w:val="1"/>
      <w:numFmt w:val="bullet"/>
      <w:lvlText w:val="o"/>
      <w:lvlJc w:val="left"/>
      <w:pPr>
        <w:ind w:left="6077" w:hanging="360"/>
      </w:pPr>
      <w:rPr>
        <w:rFonts w:ascii="Courier New" w:hAnsi="Courier New" w:cs="Courier New" w:hint="default"/>
      </w:rPr>
    </w:lvl>
    <w:lvl w:ilvl="8" w:tplc="04050005" w:tentative="1">
      <w:start w:val="1"/>
      <w:numFmt w:val="bullet"/>
      <w:lvlText w:val=""/>
      <w:lvlJc w:val="left"/>
      <w:pPr>
        <w:ind w:left="6797" w:hanging="360"/>
      </w:pPr>
      <w:rPr>
        <w:rFonts w:ascii="Wingdings" w:hAnsi="Wingdings" w:hint="default"/>
      </w:rPr>
    </w:lvl>
  </w:abstractNum>
  <w:abstractNum w:abstractNumId="31" w15:restartNumberingAfterBreak="0">
    <w:nsid w:val="14AC4387"/>
    <w:multiLevelType w:val="hybridMultilevel"/>
    <w:tmpl w:val="AB0C9C56"/>
    <w:lvl w:ilvl="0" w:tplc="EAC63ED2">
      <w:start w:val="1"/>
      <w:numFmt w:val="ordinal"/>
      <w:lvlText w:val="%1"/>
      <w:lvlJc w:val="center"/>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2" w15:restartNumberingAfterBreak="0">
    <w:nsid w:val="1543620A"/>
    <w:multiLevelType w:val="hybridMultilevel"/>
    <w:tmpl w:val="768AF82A"/>
    <w:lvl w:ilvl="0" w:tplc="DE24BEAC">
      <w:numFmt w:val="bullet"/>
      <w:lvlText w:val="-"/>
      <w:lvlJc w:val="left"/>
      <w:pPr>
        <w:ind w:left="360" w:hanging="360"/>
      </w:pPr>
      <w:rPr>
        <w:rFonts w:ascii="Calibri" w:eastAsia="Times New Roman" w:hAnsi="Calibri" w:cs="Times New Roman" w:hint="default"/>
      </w:rPr>
    </w:lvl>
    <w:lvl w:ilvl="1" w:tplc="2FDEE860">
      <w:numFmt w:val="bullet"/>
      <w:lvlText w:val="–"/>
      <w:lvlJc w:val="left"/>
      <w:pPr>
        <w:ind w:left="1080" w:hanging="360"/>
      </w:pPr>
      <w:rPr>
        <w:rFonts w:ascii="Calibri" w:eastAsia="Times New Roman" w:hAnsi="Calibri" w:cs="Times New Roman"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33" w15:restartNumberingAfterBreak="0">
    <w:nsid w:val="15CE2470"/>
    <w:multiLevelType w:val="hybridMultilevel"/>
    <w:tmpl w:val="7E6205A8"/>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4" w15:restartNumberingAfterBreak="0">
    <w:nsid w:val="15E36329"/>
    <w:multiLevelType w:val="hybridMultilevel"/>
    <w:tmpl w:val="C270C43A"/>
    <w:lvl w:ilvl="0" w:tplc="04050001">
      <w:start w:val="1"/>
      <w:numFmt w:val="bullet"/>
      <w:lvlText w:val=""/>
      <w:lvlJc w:val="left"/>
      <w:pPr>
        <w:ind w:left="1287" w:hanging="360"/>
      </w:pPr>
      <w:rPr>
        <w:rFonts w:ascii="Symbol" w:hAnsi="Symbol" w:hint="default"/>
      </w:rPr>
    </w:lvl>
    <w:lvl w:ilvl="1" w:tplc="04050003" w:tentative="1">
      <w:start w:val="1"/>
      <w:numFmt w:val="bullet"/>
      <w:lvlText w:val="o"/>
      <w:lvlJc w:val="left"/>
      <w:pPr>
        <w:ind w:left="2007" w:hanging="360"/>
      </w:pPr>
      <w:rPr>
        <w:rFonts w:ascii="Courier New" w:hAnsi="Courier New" w:cs="Courier New" w:hint="default"/>
      </w:rPr>
    </w:lvl>
    <w:lvl w:ilvl="2" w:tplc="04050005" w:tentative="1">
      <w:start w:val="1"/>
      <w:numFmt w:val="bullet"/>
      <w:lvlText w:val=""/>
      <w:lvlJc w:val="left"/>
      <w:pPr>
        <w:ind w:left="2727" w:hanging="360"/>
      </w:pPr>
      <w:rPr>
        <w:rFonts w:ascii="Wingdings" w:hAnsi="Wingdings" w:hint="default"/>
      </w:rPr>
    </w:lvl>
    <w:lvl w:ilvl="3" w:tplc="04050001" w:tentative="1">
      <w:start w:val="1"/>
      <w:numFmt w:val="bullet"/>
      <w:lvlText w:val=""/>
      <w:lvlJc w:val="left"/>
      <w:pPr>
        <w:ind w:left="3447" w:hanging="360"/>
      </w:pPr>
      <w:rPr>
        <w:rFonts w:ascii="Symbol" w:hAnsi="Symbol" w:hint="default"/>
      </w:rPr>
    </w:lvl>
    <w:lvl w:ilvl="4" w:tplc="04050003" w:tentative="1">
      <w:start w:val="1"/>
      <w:numFmt w:val="bullet"/>
      <w:lvlText w:val="o"/>
      <w:lvlJc w:val="left"/>
      <w:pPr>
        <w:ind w:left="4167" w:hanging="360"/>
      </w:pPr>
      <w:rPr>
        <w:rFonts w:ascii="Courier New" w:hAnsi="Courier New" w:cs="Courier New" w:hint="default"/>
      </w:rPr>
    </w:lvl>
    <w:lvl w:ilvl="5" w:tplc="04050005" w:tentative="1">
      <w:start w:val="1"/>
      <w:numFmt w:val="bullet"/>
      <w:lvlText w:val=""/>
      <w:lvlJc w:val="left"/>
      <w:pPr>
        <w:ind w:left="4887" w:hanging="360"/>
      </w:pPr>
      <w:rPr>
        <w:rFonts w:ascii="Wingdings" w:hAnsi="Wingdings" w:hint="default"/>
      </w:rPr>
    </w:lvl>
    <w:lvl w:ilvl="6" w:tplc="04050001" w:tentative="1">
      <w:start w:val="1"/>
      <w:numFmt w:val="bullet"/>
      <w:lvlText w:val=""/>
      <w:lvlJc w:val="left"/>
      <w:pPr>
        <w:ind w:left="5607" w:hanging="360"/>
      </w:pPr>
      <w:rPr>
        <w:rFonts w:ascii="Symbol" w:hAnsi="Symbol" w:hint="default"/>
      </w:rPr>
    </w:lvl>
    <w:lvl w:ilvl="7" w:tplc="04050003" w:tentative="1">
      <w:start w:val="1"/>
      <w:numFmt w:val="bullet"/>
      <w:lvlText w:val="o"/>
      <w:lvlJc w:val="left"/>
      <w:pPr>
        <w:ind w:left="6327" w:hanging="360"/>
      </w:pPr>
      <w:rPr>
        <w:rFonts w:ascii="Courier New" w:hAnsi="Courier New" w:cs="Courier New" w:hint="default"/>
      </w:rPr>
    </w:lvl>
    <w:lvl w:ilvl="8" w:tplc="04050005" w:tentative="1">
      <w:start w:val="1"/>
      <w:numFmt w:val="bullet"/>
      <w:lvlText w:val=""/>
      <w:lvlJc w:val="left"/>
      <w:pPr>
        <w:ind w:left="7047" w:hanging="360"/>
      </w:pPr>
      <w:rPr>
        <w:rFonts w:ascii="Wingdings" w:hAnsi="Wingdings" w:hint="default"/>
      </w:rPr>
    </w:lvl>
  </w:abstractNum>
  <w:abstractNum w:abstractNumId="35" w15:restartNumberingAfterBreak="0">
    <w:nsid w:val="17AB37DC"/>
    <w:multiLevelType w:val="hybridMultilevel"/>
    <w:tmpl w:val="6EDA41DE"/>
    <w:lvl w:ilvl="0" w:tplc="44EECFB6">
      <w:start w:val="1"/>
      <w:numFmt w:val="lowerLetter"/>
      <w:lvlText w:val="%1)"/>
      <w:lvlJc w:val="center"/>
      <w:pPr>
        <w:ind w:left="1077" w:hanging="360"/>
      </w:pPr>
      <w:rPr>
        <w:rFonts w:hint="default"/>
      </w:rPr>
    </w:lvl>
    <w:lvl w:ilvl="1" w:tplc="04050019" w:tentative="1">
      <w:start w:val="1"/>
      <w:numFmt w:val="lowerLetter"/>
      <w:lvlText w:val="%2."/>
      <w:lvlJc w:val="left"/>
      <w:pPr>
        <w:ind w:left="1797" w:hanging="360"/>
      </w:pPr>
    </w:lvl>
    <w:lvl w:ilvl="2" w:tplc="0405001B" w:tentative="1">
      <w:start w:val="1"/>
      <w:numFmt w:val="lowerRoman"/>
      <w:lvlText w:val="%3."/>
      <w:lvlJc w:val="right"/>
      <w:pPr>
        <w:ind w:left="2517" w:hanging="180"/>
      </w:pPr>
    </w:lvl>
    <w:lvl w:ilvl="3" w:tplc="0405000F" w:tentative="1">
      <w:start w:val="1"/>
      <w:numFmt w:val="decimal"/>
      <w:lvlText w:val="%4."/>
      <w:lvlJc w:val="left"/>
      <w:pPr>
        <w:ind w:left="3237" w:hanging="360"/>
      </w:pPr>
    </w:lvl>
    <w:lvl w:ilvl="4" w:tplc="04050019" w:tentative="1">
      <w:start w:val="1"/>
      <w:numFmt w:val="lowerLetter"/>
      <w:lvlText w:val="%5."/>
      <w:lvlJc w:val="left"/>
      <w:pPr>
        <w:ind w:left="3957" w:hanging="360"/>
      </w:pPr>
    </w:lvl>
    <w:lvl w:ilvl="5" w:tplc="0405001B" w:tentative="1">
      <w:start w:val="1"/>
      <w:numFmt w:val="lowerRoman"/>
      <w:lvlText w:val="%6."/>
      <w:lvlJc w:val="right"/>
      <w:pPr>
        <w:ind w:left="4677" w:hanging="180"/>
      </w:pPr>
    </w:lvl>
    <w:lvl w:ilvl="6" w:tplc="0405000F" w:tentative="1">
      <w:start w:val="1"/>
      <w:numFmt w:val="decimal"/>
      <w:lvlText w:val="%7."/>
      <w:lvlJc w:val="left"/>
      <w:pPr>
        <w:ind w:left="5397" w:hanging="360"/>
      </w:pPr>
    </w:lvl>
    <w:lvl w:ilvl="7" w:tplc="04050019" w:tentative="1">
      <w:start w:val="1"/>
      <w:numFmt w:val="lowerLetter"/>
      <w:lvlText w:val="%8."/>
      <w:lvlJc w:val="left"/>
      <w:pPr>
        <w:ind w:left="6117" w:hanging="360"/>
      </w:pPr>
    </w:lvl>
    <w:lvl w:ilvl="8" w:tplc="0405001B" w:tentative="1">
      <w:start w:val="1"/>
      <w:numFmt w:val="lowerRoman"/>
      <w:lvlText w:val="%9."/>
      <w:lvlJc w:val="right"/>
      <w:pPr>
        <w:ind w:left="6837" w:hanging="180"/>
      </w:pPr>
    </w:lvl>
  </w:abstractNum>
  <w:abstractNum w:abstractNumId="36" w15:restartNumberingAfterBreak="0">
    <w:nsid w:val="17F01060"/>
    <w:multiLevelType w:val="hybridMultilevel"/>
    <w:tmpl w:val="CC9627C8"/>
    <w:lvl w:ilvl="0" w:tplc="04050017">
      <w:start w:val="1"/>
      <w:numFmt w:val="lowerLetter"/>
      <w:lvlText w:val="%1)"/>
      <w:lvlJc w:val="left"/>
      <w:pPr>
        <w:ind w:left="1003" w:hanging="360"/>
      </w:pPr>
    </w:lvl>
    <w:lvl w:ilvl="1" w:tplc="04050019" w:tentative="1">
      <w:start w:val="1"/>
      <w:numFmt w:val="lowerLetter"/>
      <w:lvlText w:val="%2."/>
      <w:lvlJc w:val="left"/>
      <w:pPr>
        <w:ind w:left="1723" w:hanging="360"/>
      </w:pPr>
    </w:lvl>
    <w:lvl w:ilvl="2" w:tplc="0405001B" w:tentative="1">
      <w:start w:val="1"/>
      <w:numFmt w:val="lowerRoman"/>
      <w:lvlText w:val="%3."/>
      <w:lvlJc w:val="right"/>
      <w:pPr>
        <w:ind w:left="2443" w:hanging="180"/>
      </w:pPr>
    </w:lvl>
    <w:lvl w:ilvl="3" w:tplc="0405000F" w:tentative="1">
      <w:start w:val="1"/>
      <w:numFmt w:val="decimal"/>
      <w:lvlText w:val="%4."/>
      <w:lvlJc w:val="left"/>
      <w:pPr>
        <w:ind w:left="3163" w:hanging="360"/>
      </w:pPr>
    </w:lvl>
    <w:lvl w:ilvl="4" w:tplc="04050019" w:tentative="1">
      <w:start w:val="1"/>
      <w:numFmt w:val="lowerLetter"/>
      <w:lvlText w:val="%5."/>
      <w:lvlJc w:val="left"/>
      <w:pPr>
        <w:ind w:left="3883" w:hanging="360"/>
      </w:pPr>
    </w:lvl>
    <w:lvl w:ilvl="5" w:tplc="0405001B" w:tentative="1">
      <w:start w:val="1"/>
      <w:numFmt w:val="lowerRoman"/>
      <w:lvlText w:val="%6."/>
      <w:lvlJc w:val="right"/>
      <w:pPr>
        <w:ind w:left="4603" w:hanging="180"/>
      </w:pPr>
    </w:lvl>
    <w:lvl w:ilvl="6" w:tplc="0405000F" w:tentative="1">
      <w:start w:val="1"/>
      <w:numFmt w:val="decimal"/>
      <w:lvlText w:val="%7."/>
      <w:lvlJc w:val="left"/>
      <w:pPr>
        <w:ind w:left="5323" w:hanging="360"/>
      </w:pPr>
    </w:lvl>
    <w:lvl w:ilvl="7" w:tplc="04050019" w:tentative="1">
      <w:start w:val="1"/>
      <w:numFmt w:val="lowerLetter"/>
      <w:lvlText w:val="%8."/>
      <w:lvlJc w:val="left"/>
      <w:pPr>
        <w:ind w:left="6043" w:hanging="360"/>
      </w:pPr>
    </w:lvl>
    <w:lvl w:ilvl="8" w:tplc="0405001B" w:tentative="1">
      <w:start w:val="1"/>
      <w:numFmt w:val="lowerRoman"/>
      <w:lvlText w:val="%9."/>
      <w:lvlJc w:val="right"/>
      <w:pPr>
        <w:ind w:left="6763" w:hanging="180"/>
      </w:pPr>
    </w:lvl>
  </w:abstractNum>
  <w:abstractNum w:abstractNumId="37" w15:restartNumberingAfterBreak="0">
    <w:nsid w:val="18D14AFC"/>
    <w:multiLevelType w:val="hybridMultilevel"/>
    <w:tmpl w:val="262245A8"/>
    <w:lvl w:ilvl="0" w:tplc="978C6F10">
      <w:start w:val="1"/>
      <w:numFmt w:val="ordinal"/>
      <w:lvlText w:val="%1"/>
      <w:lvlJc w:val="center"/>
      <w:pPr>
        <w:ind w:left="1068" w:hanging="360"/>
      </w:pPr>
      <w:rPr>
        <w:rFonts w:hint="default"/>
        <w:b/>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38" w15:restartNumberingAfterBreak="0">
    <w:nsid w:val="194E07FC"/>
    <w:multiLevelType w:val="hybridMultilevel"/>
    <w:tmpl w:val="E21A7D46"/>
    <w:lvl w:ilvl="0" w:tplc="EAC63ED2">
      <w:start w:val="1"/>
      <w:numFmt w:val="ordinal"/>
      <w:lvlText w:val="%1"/>
      <w:lvlJc w:val="center"/>
      <w:pPr>
        <w:ind w:left="1068" w:hanging="360"/>
      </w:pPr>
      <w:rPr>
        <w:rFonts w:hint="default"/>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39" w15:restartNumberingAfterBreak="0">
    <w:nsid w:val="195919FD"/>
    <w:multiLevelType w:val="hybridMultilevel"/>
    <w:tmpl w:val="2BEA2A4E"/>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0" w15:restartNumberingAfterBreak="0">
    <w:nsid w:val="19F86CB7"/>
    <w:multiLevelType w:val="hybridMultilevel"/>
    <w:tmpl w:val="09C63D54"/>
    <w:lvl w:ilvl="0" w:tplc="04050001">
      <w:start w:val="1"/>
      <w:numFmt w:val="bullet"/>
      <w:lvlText w:val=""/>
      <w:lvlJc w:val="left"/>
      <w:pPr>
        <w:ind w:left="1077" w:hanging="360"/>
      </w:pPr>
      <w:rPr>
        <w:rFonts w:ascii="Symbol" w:hAnsi="Symbol" w:hint="default"/>
      </w:rPr>
    </w:lvl>
    <w:lvl w:ilvl="1" w:tplc="04050003" w:tentative="1">
      <w:start w:val="1"/>
      <w:numFmt w:val="bullet"/>
      <w:lvlText w:val="o"/>
      <w:lvlJc w:val="left"/>
      <w:pPr>
        <w:ind w:left="1797" w:hanging="360"/>
      </w:pPr>
      <w:rPr>
        <w:rFonts w:ascii="Courier New" w:hAnsi="Courier New" w:cs="Courier New" w:hint="default"/>
      </w:rPr>
    </w:lvl>
    <w:lvl w:ilvl="2" w:tplc="04050005" w:tentative="1">
      <w:start w:val="1"/>
      <w:numFmt w:val="bullet"/>
      <w:lvlText w:val=""/>
      <w:lvlJc w:val="left"/>
      <w:pPr>
        <w:ind w:left="2517" w:hanging="360"/>
      </w:pPr>
      <w:rPr>
        <w:rFonts w:ascii="Wingdings" w:hAnsi="Wingdings" w:hint="default"/>
      </w:rPr>
    </w:lvl>
    <w:lvl w:ilvl="3" w:tplc="04050001" w:tentative="1">
      <w:start w:val="1"/>
      <w:numFmt w:val="bullet"/>
      <w:lvlText w:val=""/>
      <w:lvlJc w:val="left"/>
      <w:pPr>
        <w:ind w:left="3237" w:hanging="360"/>
      </w:pPr>
      <w:rPr>
        <w:rFonts w:ascii="Symbol" w:hAnsi="Symbol" w:hint="default"/>
      </w:rPr>
    </w:lvl>
    <w:lvl w:ilvl="4" w:tplc="04050003" w:tentative="1">
      <w:start w:val="1"/>
      <w:numFmt w:val="bullet"/>
      <w:lvlText w:val="o"/>
      <w:lvlJc w:val="left"/>
      <w:pPr>
        <w:ind w:left="3957" w:hanging="360"/>
      </w:pPr>
      <w:rPr>
        <w:rFonts w:ascii="Courier New" w:hAnsi="Courier New" w:cs="Courier New" w:hint="default"/>
      </w:rPr>
    </w:lvl>
    <w:lvl w:ilvl="5" w:tplc="04050005" w:tentative="1">
      <w:start w:val="1"/>
      <w:numFmt w:val="bullet"/>
      <w:lvlText w:val=""/>
      <w:lvlJc w:val="left"/>
      <w:pPr>
        <w:ind w:left="4677" w:hanging="360"/>
      </w:pPr>
      <w:rPr>
        <w:rFonts w:ascii="Wingdings" w:hAnsi="Wingdings" w:hint="default"/>
      </w:rPr>
    </w:lvl>
    <w:lvl w:ilvl="6" w:tplc="04050001" w:tentative="1">
      <w:start w:val="1"/>
      <w:numFmt w:val="bullet"/>
      <w:lvlText w:val=""/>
      <w:lvlJc w:val="left"/>
      <w:pPr>
        <w:ind w:left="5397" w:hanging="360"/>
      </w:pPr>
      <w:rPr>
        <w:rFonts w:ascii="Symbol" w:hAnsi="Symbol" w:hint="default"/>
      </w:rPr>
    </w:lvl>
    <w:lvl w:ilvl="7" w:tplc="04050003" w:tentative="1">
      <w:start w:val="1"/>
      <w:numFmt w:val="bullet"/>
      <w:lvlText w:val="o"/>
      <w:lvlJc w:val="left"/>
      <w:pPr>
        <w:ind w:left="6117" w:hanging="360"/>
      </w:pPr>
      <w:rPr>
        <w:rFonts w:ascii="Courier New" w:hAnsi="Courier New" w:cs="Courier New" w:hint="default"/>
      </w:rPr>
    </w:lvl>
    <w:lvl w:ilvl="8" w:tplc="04050005" w:tentative="1">
      <w:start w:val="1"/>
      <w:numFmt w:val="bullet"/>
      <w:lvlText w:val=""/>
      <w:lvlJc w:val="left"/>
      <w:pPr>
        <w:ind w:left="6837" w:hanging="360"/>
      </w:pPr>
      <w:rPr>
        <w:rFonts w:ascii="Wingdings" w:hAnsi="Wingdings" w:hint="default"/>
      </w:rPr>
    </w:lvl>
  </w:abstractNum>
  <w:abstractNum w:abstractNumId="41" w15:restartNumberingAfterBreak="0">
    <w:nsid w:val="1A7528D8"/>
    <w:multiLevelType w:val="hybridMultilevel"/>
    <w:tmpl w:val="5D2836D8"/>
    <w:lvl w:ilvl="0" w:tplc="3DC2CF8A">
      <w:start w:val="1"/>
      <w:numFmt w:val="decimal"/>
      <w:lvlText w:val="%1."/>
      <w:lvlJc w:val="righ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2" w15:restartNumberingAfterBreak="0">
    <w:nsid w:val="1C6E562D"/>
    <w:multiLevelType w:val="hybridMultilevel"/>
    <w:tmpl w:val="7E2E47EC"/>
    <w:lvl w:ilvl="0" w:tplc="04050007">
      <w:start w:val="1"/>
      <w:numFmt w:val="bullet"/>
      <w:lvlText w:val=""/>
      <w:lvlPicBulletId w:val="0"/>
      <w:lvlJc w:val="left"/>
      <w:pPr>
        <w:ind w:left="1080" w:hanging="360"/>
      </w:pPr>
      <w:rPr>
        <w:rFonts w:ascii="Symbol" w:hAnsi="Symbol" w:hint="default"/>
      </w:rPr>
    </w:lvl>
    <w:lvl w:ilvl="1" w:tplc="2FDEE860">
      <w:numFmt w:val="bullet"/>
      <w:lvlText w:val="–"/>
      <w:lvlJc w:val="left"/>
      <w:pPr>
        <w:ind w:left="1800" w:hanging="360"/>
      </w:pPr>
      <w:rPr>
        <w:rFonts w:ascii="Calibri" w:eastAsia="Times New Roman" w:hAnsi="Calibri" w:cs="Times New Roman"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43" w15:restartNumberingAfterBreak="0">
    <w:nsid w:val="1C94173C"/>
    <w:multiLevelType w:val="hybridMultilevel"/>
    <w:tmpl w:val="34449918"/>
    <w:lvl w:ilvl="0" w:tplc="04050001">
      <w:start w:val="1"/>
      <w:numFmt w:val="bullet"/>
      <w:lvlText w:val=""/>
      <w:lvlJc w:val="left"/>
      <w:pPr>
        <w:ind w:left="1113" w:hanging="360"/>
      </w:pPr>
      <w:rPr>
        <w:rFonts w:ascii="Symbol" w:hAnsi="Symbol" w:hint="default"/>
      </w:rPr>
    </w:lvl>
    <w:lvl w:ilvl="1" w:tplc="04050003" w:tentative="1">
      <w:start w:val="1"/>
      <w:numFmt w:val="bullet"/>
      <w:lvlText w:val="o"/>
      <w:lvlJc w:val="left"/>
      <w:pPr>
        <w:ind w:left="2193" w:hanging="360"/>
      </w:pPr>
      <w:rPr>
        <w:rFonts w:ascii="Courier New" w:hAnsi="Courier New" w:cs="Courier New" w:hint="default"/>
      </w:rPr>
    </w:lvl>
    <w:lvl w:ilvl="2" w:tplc="04050005" w:tentative="1">
      <w:start w:val="1"/>
      <w:numFmt w:val="bullet"/>
      <w:lvlText w:val=""/>
      <w:lvlJc w:val="left"/>
      <w:pPr>
        <w:ind w:left="2913" w:hanging="360"/>
      </w:pPr>
      <w:rPr>
        <w:rFonts w:ascii="Wingdings" w:hAnsi="Wingdings" w:hint="default"/>
      </w:rPr>
    </w:lvl>
    <w:lvl w:ilvl="3" w:tplc="04050001" w:tentative="1">
      <w:start w:val="1"/>
      <w:numFmt w:val="bullet"/>
      <w:lvlText w:val=""/>
      <w:lvlJc w:val="left"/>
      <w:pPr>
        <w:ind w:left="3633" w:hanging="360"/>
      </w:pPr>
      <w:rPr>
        <w:rFonts w:ascii="Symbol" w:hAnsi="Symbol" w:hint="default"/>
      </w:rPr>
    </w:lvl>
    <w:lvl w:ilvl="4" w:tplc="04050003" w:tentative="1">
      <w:start w:val="1"/>
      <w:numFmt w:val="bullet"/>
      <w:lvlText w:val="o"/>
      <w:lvlJc w:val="left"/>
      <w:pPr>
        <w:ind w:left="4353" w:hanging="360"/>
      </w:pPr>
      <w:rPr>
        <w:rFonts w:ascii="Courier New" w:hAnsi="Courier New" w:cs="Courier New" w:hint="default"/>
      </w:rPr>
    </w:lvl>
    <w:lvl w:ilvl="5" w:tplc="04050005" w:tentative="1">
      <w:start w:val="1"/>
      <w:numFmt w:val="bullet"/>
      <w:lvlText w:val=""/>
      <w:lvlJc w:val="left"/>
      <w:pPr>
        <w:ind w:left="5073" w:hanging="360"/>
      </w:pPr>
      <w:rPr>
        <w:rFonts w:ascii="Wingdings" w:hAnsi="Wingdings" w:hint="default"/>
      </w:rPr>
    </w:lvl>
    <w:lvl w:ilvl="6" w:tplc="04050001" w:tentative="1">
      <w:start w:val="1"/>
      <w:numFmt w:val="bullet"/>
      <w:lvlText w:val=""/>
      <w:lvlJc w:val="left"/>
      <w:pPr>
        <w:ind w:left="5793" w:hanging="360"/>
      </w:pPr>
      <w:rPr>
        <w:rFonts w:ascii="Symbol" w:hAnsi="Symbol" w:hint="default"/>
      </w:rPr>
    </w:lvl>
    <w:lvl w:ilvl="7" w:tplc="04050003" w:tentative="1">
      <w:start w:val="1"/>
      <w:numFmt w:val="bullet"/>
      <w:lvlText w:val="o"/>
      <w:lvlJc w:val="left"/>
      <w:pPr>
        <w:ind w:left="6513" w:hanging="360"/>
      </w:pPr>
      <w:rPr>
        <w:rFonts w:ascii="Courier New" w:hAnsi="Courier New" w:cs="Courier New" w:hint="default"/>
      </w:rPr>
    </w:lvl>
    <w:lvl w:ilvl="8" w:tplc="04050005" w:tentative="1">
      <w:start w:val="1"/>
      <w:numFmt w:val="bullet"/>
      <w:lvlText w:val=""/>
      <w:lvlJc w:val="left"/>
      <w:pPr>
        <w:ind w:left="7233" w:hanging="360"/>
      </w:pPr>
      <w:rPr>
        <w:rFonts w:ascii="Wingdings" w:hAnsi="Wingdings" w:hint="default"/>
      </w:rPr>
    </w:lvl>
  </w:abstractNum>
  <w:abstractNum w:abstractNumId="44" w15:restartNumberingAfterBreak="0">
    <w:nsid w:val="1DA50A7E"/>
    <w:multiLevelType w:val="hybridMultilevel"/>
    <w:tmpl w:val="2E421F8C"/>
    <w:lvl w:ilvl="0" w:tplc="B694EE66">
      <w:start w:val="1"/>
      <w:numFmt w:val="ordinal"/>
      <w:lvlText w:val="%1"/>
      <w:lvlJc w:val="center"/>
      <w:pPr>
        <w:ind w:left="1068" w:hanging="360"/>
      </w:pPr>
      <w:rPr>
        <w:rFonts w:hint="default"/>
        <w:b/>
      </w:rPr>
    </w:lvl>
    <w:lvl w:ilvl="1" w:tplc="04050003">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45" w15:restartNumberingAfterBreak="0">
    <w:nsid w:val="1EC8144C"/>
    <w:multiLevelType w:val="hybridMultilevel"/>
    <w:tmpl w:val="8910A9E8"/>
    <w:lvl w:ilvl="0" w:tplc="FFFFFFFF">
      <w:start w:val="1"/>
      <w:numFmt w:val="lowerLetter"/>
      <w:lvlText w:val="%1)"/>
      <w:lvlJc w:val="center"/>
      <w:pPr>
        <w:ind w:left="720" w:hanging="360"/>
      </w:pPr>
      <w:rPr>
        <w:rFonts w:hint="default"/>
      </w:rPr>
    </w:lvl>
    <w:lvl w:ilvl="1" w:tplc="CD9A4BEA">
      <w:numFmt w:val="bullet"/>
      <w:lvlText w:val="•"/>
      <w:lvlJc w:val="left"/>
      <w:pPr>
        <w:ind w:left="1440" w:hanging="360"/>
      </w:pPr>
      <w:rPr>
        <w:rFonts w:ascii="Arial" w:eastAsiaTheme="minorHAnsi" w:hAnsi="Arial" w:cs="Arial"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6" w15:restartNumberingAfterBreak="0">
    <w:nsid w:val="1F4545FC"/>
    <w:multiLevelType w:val="hybridMultilevel"/>
    <w:tmpl w:val="50C89B92"/>
    <w:lvl w:ilvl="0" w:tplc="5A5ABEB8">
      <w:start w:val="1"/>
      <w:numFmt w:val="bullet"/>
      <w:lvlText w:val="-"/>
      <w:lvlJc w:val="left"/>
      <w:pPr>
        <w:ind w:left="1440" w:hanging="360"/>
      </w:pPr>
      <w:rPr>
        <w:rFonts w:ascii="Calibri" w:hAnsi="Calibri" w:hint="default"/>
      </w:rPr>
    </w:lvl>
    <w:lvl w:ilvl="1" w:tplc="04050003" w:tentative="1">
      <w:start w:val="1"/>
      <w:numFmt w:val="bullet"/>
      <w:lvlText w:val="o"/>
      <w:lvlJc w:val="left"/>
      <w:pPr>
        <w:ind w:left="2160" w:hanging="360"/>
      </w:pPr>
      <w:rPr>
        <w:rFonts w:ascii="Courier New" w:hAnsi="Courier New" w:cs="Courier New" w:hint="default"/>
      </w:rPr>
    </w:lvl>
    <w:lvl w:ilvl="2" w:tplc="04050005">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47" w15:restartNumberingAfterBreak="0">
    <w:nsid w:val="21B71CB5"/>
    <w:multiLevelType w:val="hybridMultilevel"/>
    <w:tmpl w:val="1C182DA0"/>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48" w15:restartNumberingAfterBreak="0">
    <w:nsid w:val="21B97CEB"/>
    <w:multiLevelType w:val="hybridMultilevel"/>
    <w:tmpl w:val="B06CA800"/>
    <w:lvl w:ilvl="0" w:tplc="44EECFB6">
      <w:start w:val="1"/>
      <w:numFmt w:val="lowerLetter"/>
      <w:lvlText w:val="%1)"/>
      <w:lvlJc w:val="center"/>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9" w15:restartNumberingAfterBreak="0">
    <w:nsid w:val="22426543"/>
    <w:multiLevelType w:val="hybridMultilevel"/>
    <w:tmpl w:val="06E03C2C"/>
    <w:lvl w:ilvl="0" w:tplc="DB34071C">
      <w:start w:val="2"/>
      <w:numFmt w:val="bullet"/>
      <w:lvlText w:val="-"/>
      <w:lvlJc w:val="left"/>
      <w:pPr>
        <w:ind w:left="1068" w:hanging="360"/>
      </w:pPr>
      <w:rPr>
        <w:rFonts w:ascii="Calibri" w:eastAsiaTheme="minorHAnsi" w:hAnsi="Calibri" w:cstheme="minorBidi"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50" w15:restartNumberingAfterBreak="0">
    <w:nsid w:val="22DD409C"/>
    <w:multiLevelType w:val="hybridMultilevel"/>
    <w:tmpl w:val="CBF4FCBA"/>
    <w:lvl w:ilvl="0" w:tplc="FFFFFFFF">
      <w:start w:val="1"/>
      <w:numFmt w:val="bullet"/>
      <w:lvlText w:val="-"/>
      <w:lvlJc w:val="left"/>
      <w:pPr>
        <w:ind w:left="2160" w:hanging="360"/>
      </w:pPr>
      <w:rPr>
        <w:rFonts w:ascii="Calibri" w:hAnsi="Calibri" w:hint="default"/>
      </w:rPr>
    </w:lvl>
    <w:lvl w:ilvl="1" w:tplc="FFFFFFFF" w:tentative="1">
      <w:start w:val="1"/>
      <w:numFmt w:val="bullet"/>
      <w:lvlText w:val="o"/>
      <w:lvlJc w:val="left"/>
      <w:pPr>
        <w:ind w:left="2880" w:hanging="360"/>
      </w:pPr>
      <w:rPr>
        <w:rFonts w:ascii="Courier New" w:hAnsi="Courier New" w:cs="Courier New" w:hint="default"/>
      </w:rPr>
    </w:lvl>
    <w:lvl w:ilvl="2" w:tplc="FFFFFFFF" w:tentative="1">
      <w:start w:val="1"/>
      <w:numFmt w:val="bullet"/>
      <w:lvlText w:val=""/>
      <w:lvlJc w:val="left"/>
      <w:pPr>
        <w:ind w:left="3600" w:hanging="360"/>
      </w:pPr>
      <w:rPr>
        <w:rFonts w:ascii="Wingdings" w:hAnsi="Wingdings" w:hint="default"/>
      </w:rPr>
    </w:lvl>
    <w:lvl w:ilvl="3" w:tplc="FFFFFFFF" w:tentative="1">
      <w:start w:val="1"/>
      <w:numFmt w:val="bullet"/>
      <w:lvlText w:val=""/>
      <w:lvlJc w:val="left"/>
      <w:pPr>
        <w:ind w:left="4320" w:hanging="360"/>
      </w:pPr>
      <w:rPr>
        <w:rFonts w:ascii="Symbol" w:hAnsi="Symbol" w:hint="default"/>
      </w:rPr>
    </w:lvl>
    <w:lvl w:ilvl="4" w:tplc="FFFFFFFF" w:tentative="1">
      <w:start w:val="1"/>
      <w:numFmt w:val="bullet"/>
      <w:lvlText w:val="o"/>
      <w:lvlJc w:val="left"/>
      <w:pPr>
        <w:ind w:left="5040" w:hanging="360"/>
      </w:pPr>
      <w:rPr>
        <w:rFonts w:ascii="Courier New" w:hAnsi="Courier New" w:cs="Courier New" w:hint="default"/>
      </w:rPr>
    </w:lvl>
    <w:lvl w:ilvl="5" w:tplc="FFFFFFFF" w:tentative="1">
      <w:start w:val="1"/>
      <w:numFmt w:val="bullet"/>
      <w:lvlText w:val=""/>
      <w:lvlJc w:val="left"/>
      <w:pPr>
        <w:ind w:left="5760" w:hanging="360"/>
      </w:pPr>
      <w:rPr>
        <w:rFonts w:ascii="Wingdings" w:hAnsi="Wingdings" w:hint="default"/>
      </w:rPr>
    </w:lvl>
    <w:lvl w:ilvl="6" w:tplc="FFFFFFFF" w:tentative="1">
      <w:start w:val="1"/>
      <w:numFmt w:val="bullet"/>
      <w:lvlText w:val=""/>
      <w:lvlJc w:val="left"/>
      <w:pPr>
        <w:ind w:left="6480" w:hanging="360"/>
      </w:pPr>
      <w:rPr>
        <w:rFonts w:ascii="Symbol" w:hAnsi="Symbol" w:hint="default"/>
      </w:rPr>
    </w:lvl>
    <w:lvl w:ilvl="7" w:tplc="FFFFFFFF" w:tentative="1">
      <w:start w:val="1"/>
      <w:numFmt w:val="bullet"/>
      <w:lvlText w:val="o"/>
      <w:lvlJc w:val="left"/>
      <w:pPr>
        <w:ind w:left="7200" w:hanging="360"/>
      </w:pPr>
      <w:rPr>
        <w:rFonts w:ascii="Courier New" w:hAnsi="Courier New" w:cs="Courier New" w:hint="default"/>
      </w:rPr>
    </w:lvl>
    <w:lvl w:ilvl="8" w:tplc="FFFFFFFF" w:tentative="1">
      <w:start w:val="1"/>
      <w:numFmt w:val="bullet"/>
      <w:lvlText w:val=""/>
      <w:lvlJc w:val="left"/>
      <w:pPr>
        <w:ind w:left="7920" w:hanging="360"/>
      </w:pPr>
      <w:rPr>
        <w:rFonts w:ascii="Wingdings" w:hAnsi="Wingdings" w:hint="default"/>
      </w:rPr>
    </w:lvl>
  </w:abstractNum>
  <w:abstractNum w:abstractNumId="51" w15:restartNumberingAfterBreak="0">
    <w:nsid w:val="234A0DCB"/>
    <w:multiLevelType w:val="hybridMultilevel"/>
    <w:tmpl w:val="476682E2"/>
    <w:lvl w:ilvl="0" w:tplc="5A5ABEB8">
      <w:start w:val="1"/>
      <w:numFmt w:val="bullet"/>
      <w:lvlText w:val="-"/>
      <w:lvlJc w:val="left"/>
      <w:pPr>
        <w:ind w:left="720" w:hanging="360"/>
      </w:pPr>
      <w:rPr>
        <w:rFonts w:ascii="Calibri" w:hAnsi="Calibri" w:hint="default"/>
      </w:rPr>
    </w:lvl>
    <w:lvl w:ilvl="1" w:tplc="04050003">
      <w:start w:val="1"/>
      <w:numFmt w:val="bullet"/>
      <w:lvlText w:val="o"/>
      <w:lvlJc w:val="left"/>
      <w:pPr>
        <w:ind w:left="1440" w:hanging="360"/>
      </w:pPr>
      <w:rPr>
        <w:rFonts w:ascii="Courier New" w:hAnsi="Courier New" w:cs="Courier New" w:hint="default"/>
      </w:rPr>
    </w:lvl>
    <w:lvl w:ilvl="2" w:tplc="CB4E2D8C">
      <w:numFmt w:val="bullet"/>
      <w:lvlText w:val="–"/>
      <w:lvlJc w:val="left"/>
      <w:pPr>
        <w:ind w:left="2160" w:hanging="360"/>
      </w:pPr>
      <w:rPr>
        <w:rFonts w:ascii="Calibri" w:eastAsiaTheme="minorHAnsi" w:hAnsi="Calibri" w:cstheme="minorBidi"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2" w15:restartNumberingAfterBreak="0">
    <w:nsid w:val="23757531"/>
    <w:multiLevelType w:val="hybridMultilevel"/>
    <w:tmpl w:val="78C4734E"/>
    <w:lvl w:ilvl="0" w:tplc="5A5ABEB8">
      <w:start w:val="1"/>
      <w:numFmt w:val="bullet"/>
      <w:lvlText w:val="-"/>
      <w:lvlJc w:val="left"/>
      <w:pPr>
        <w:ind w:left="1501" w:hanging="360"/>
      </w:pPr>
      <w:rPr>
        <w:rFonts w:ascii="Calibri" w:hAnsi="Calibri" w:hint="default"/>
      </w:rPr>
    </w:lvl>
    <w:lvl w:ilvl="1" w:tplc="04050003" w:tentative="1">
      <w:start w:val="1"/>
      <w:numFmt w:val="bullet"/>
      <w:lvlText w:val="o"/>
      <w:lvlJc w:val="left"/>
      <w:pPr>
        <w:ind w:left="2221" w:hanging="360"/>
      </w:pPr>
      <w:rPr>
        <w:rFonts w:ascii="Courier New" w:hAnsi="Courier New" w:cs="Courier New" w:hint="default"/>
      </w:rPr>
    </w:lvl>
    <w:lvl w:ilvl="2" w:tplc="04050005" w:tentative="1">
      <w:start w:val="1"/>
      <w:numFmt w:val="bullet"/>
      <w:lvlText w:val=""/>
      <w:lvlJc w:val="left"/>
      <w:pPr>
        <w:ind w:left="2941" w:hanging="360"/>
      </w:pPr>
      <w:rPr>
        <w:rFonts w:ascii="Wingdings" w:hAnsi="Wingdings" w:hint="default"/>
      </w:rPr>
    </w:lvl>
    <w:lvl w:ilvl="3" w:tplc="04050001" w:tentative="1">
      <w:start w:val="1"/>
      <w:numFmt w:val="bullet"/>
      <w:lvlText w:val=""/>
      <w:lvlJc w:val="left"/>
      <w:pPr>
        <w:ind w:left="3661" w:hanging="360"/>
      </w:pPr>
      <w:rPr>
        <w:rFonts w:ascii="Symbol" w:hAnsi="Symbol" w:hint="default"/>
      </w:rPr>
    </w:lvl>
    <w:lvl w:ilvl="4" w:tplc="04050003" w:tentative="1">
      <w:start w:val="1"/>
      <w:numFmt w:val="bullet"/>
      <w:lvlText w:val="o"/>
      <w:lvlJc w:val="left"/>
      <w:pPr>
        <w:ind w:left="4381" w:hanging="360"/>
      </w:pPr>
      <w:rPr>
        <w:rFonts w:ascii="Courier New" w:hAnsi="Courier New" w:cs="Courier New" w:hint="default"/>
      </w:rPr>
    </w:lvl>
    <w:lvl w:ilvl="5" w:tplc="04050005" w:tentative="1">
      <w:start w:val="1"/>
      <w:numFmt w:val="bullet"/>
      <w:lvlText w:val=""/>
      <w:lvlJc w:val="left"/>
      <w:pPr>
        <w:ind w:left="5101" w:hanging="360"/>
      </w:pPr>
      <w:rPr>
        <w:rFonts w:ascii="Wingdings" w:hAnsi="Wingdings" w:hint="default"/>
      </w:rPr>
    </w:lvl>
    <w:lvl w:ilvl="6" w:tplc="04050001" w:tentative="1">
      <w:start w:val="1"/>
      <w:numFmt w:val="bullet"/>
      <w:lvlText w:val=""/>
      <w:lvlJc w:val="left"/>
      <w:pPr>
        <w:ind w:left="5821" w:hanging="360"/>
      </w:pPr>
      <w:rPr>
        <w:rFonts w:ascii="Symbol" w:hAnsi="Symbol" w:hint="default"/>
      </w:rPr>
    </w:lvl>
    <w:lvl w:ilvl="7" w:tplc="04050003" w:tentative="1">
      <w:start w:val="1"/>
      <w:numFmt w:val="bullet"/>
      <w:lvlText w:val="o"/>
      <w:lvlJc w:val="left"/>
      <w:pPr>
        <w:ind w:left="6541" w:hanging="360"/>
      </w:pPr>
      <w:rPr>
        <w:rFonts w:ascii="Courier New" w:hAnsi="Courier New" w:cs="Courier New" w:hint="default"/>
      </w:rPr>
    </w:lvl>
    <w:lvl w:ilvl="8" w:tplc="04050005" w:tentative="1">
      <w:start w:val="1"/>
      <w:numFmt w:val="bullet"/>
      <w:lvlText w:val=""/>
      <w:lvlJc w:val="left"/>
      <w:pPr>
        <w:ind w:left="7261" w:hanging="360"/>
      </w:pPr>
      <w:rPr>
        <w:rFonts w:ascii="Wingdings" w:hAnsi="Wingdings" w:hint="default"/>
      </w:rPr>
    </w:lvl>
  </w:abstractNum>
  <w:abstractNum w:abstractNumId="53" w15:restartNumberingAfterBreak="0">
    <w:nsid w:val="23FD5A5F"/>
    <w:multiLevelType w:val="hybridMultilevel"/>
    <w:tmpl w:val="8C74AE8A"/>
    <w:lvl w:ilvl="0" w:tplc="04050001">
      <w:start w:val="1"/>
      <w:numFmt w:val="lowerLetter"/>
      <w:lvlText w:val="%1)"/>
      <w:lvlJc w:val="center"/>
      <w:pPr>
        <w:ind w:left="720" w:hanging="360"/>
      </w:pPr>
      <w:rPr>
        <w:rFonts w:hint="default"/>
      </w:rPr>
    </w:lvl>
    <w:lvl w:ilvl="1" w:tplc="04050003" w:tentative="1">
      <w:start w:val="1"/>
      <w:numFmt w:val="lowerLetter"/>
      <w:lvlText w:val="%2."/>
      <w:lvlJc w:val="left"/>
      <w:pPr>
        <w:ind w:left="1440" w:hanging="360"/>
      </w:pPr>
    </w:lvl>
    <w:lvl w:ilvl="2" w:tplc="04050005" w:tentative="1">
      <w:start w:val="1"/>
      <w:numFmt w:val="lowerRoman"/>
      <w:lvlText w:val="%3."/>
      <w:lvlJc w:val="right"/>
      <w:pPr>
        <w:ind w:left="2160" w:hanging="180"/>
      </w:pPr>
    </w:lvl>
    <w:lvl w:ilvl="3" w:tplc="04050001" w:tentative="1">
      <w:start w:val="1"/>
      <w:numFmt w:val="decimal"/>
      <w:lvlText w:val="%4."/>
      <w:lvlJc w:val="left"/>
      <w:pPr>
        <w:ind w:left="2880" w:hanging="360"/>
      </w:pPr>
    </w:lvl>
    <w:lvl w:ilvl="4" w:tplc="04050003" w:tentative="1">
      <w:start w:val="1"/>
      <w:numFmt w:val="lowerLetter"/>
      <w:lvlText w:val="%5."/>
      <w:lvlJc w:val="left"/>
      <w:pPr>
        <w:ind w:left="3600" w:hanging="360"/>
      </w:pPr>
    </w:lvl>
    <w:lvl w:ilvl="5" w:tplc="04050005" w:tentative="1">
      <w:start w:val="1"/>
      <w:numFmt w:val="lowerRoman"/>
      <w:lvlText w:val="%6."/>
      <w:lvlJc w:val="right"/>
      <w:pPr>
        <w:ind w:left="4320" w:hanging="180"/>
      </w:pPr>
    </w:lvl>
    <w:lvl w:ilvl="6" w:tplc="04050001" w:tentative="1">
      <w:start w:val="1"/>
      <w:numFmt w:val="decimal"/>
      <w:lvlText w:val="%7."/>
      <w:lvlJc w:val="left"/>
      <w:pPr>
        <w:ind w:left="5040" w:hanging="360"/>
      </w:pPr>
    </w:lvl>
    <w:lvl w:ilvl="7" w:tplc="04050003" w:tentative="1">
      <w:start w:val="1"/>
      <w:numFmt w:val="lowerLetter"/>
      <w:lvlText w:val="%8."/>
      <w:lvlJc w:val="left"/>
      <w:pPr>
        <w:ind w:left="5760" w:hanging="360"/>
      </w:pPr>
    </w:lvl>
    <w:lvl w:ilvl="8" w:tplc="04050005" w:tentative="1">
      <w:start w:val="1"/>
      <w:numFmt w:val="lowerRoman"/>
      <w:lvlText w:val="%9."/>
      <w:lvlJc w:val="right"/>
      <w:pPr>
        <w:ind w:left="6480" w:hanging="180"/>
      </w:pPr>
    </w:lvl>
  </w:abstractNum>
  <w:abstractNum w:abstractNumId="54" w15:restartNumberingAfterBreak="0">
    <w:nsid w:val="250B3F59"/>
    <w:multiLevelType w:val="hybridMultilevel"/>
    <w:tmpl w:val="D41CC27A"/>
    <w:lvl w:ilvl="0" w:tplc="04050007">
      <w:start w:val="1"/>
      <w:numFmt w:val="bullet"/>
      <w:lvlText w:val=""/>
      <w:lvlPicBulletId w:val="0"/>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55" w15:restartNumberingAfterBreak="0">
    <w:nsid w:val="28475560"/>
    <w:multiLevelType w:val="hybridMultilevel"/>
    <w:tmpl w:val="F5069D52"/>
    <w:lvl w:ilvl="0" w:tplc="5A5ABEB8">
      <w:start w:val="1"/>
      <w:numFmt w:val="bullet"/>
      <w:lvlText w:val="-"/>
      <w:lvlJc w:val="left"/>
      <w:pPr>
        <w:ind w:left="720" w:hanging="360"/>
      </w:pPr>
      <w:rPr>
        <w:rFonts w:ascii="Calibri" w:hAnsi="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6" w15:restartNumberingAfterBreak="0">
    <w:nsid w:val="28F62199"/>
    <w:multiLevelType w:val="hybridMultilevel"/>
    <w:tmpl w:val="9B3CDABC"/>
    <w:lvl w:ilvl="0" w:tplc="04050001">
      <w:start w:val="1"/>
      <w:numFmt w:val="lowerLetter"/>
      <w:lvlText w:val="%1)"/>
      <w:lvlJc w:val="center"/>
      <w:pPr>
        <w:ind w:left="1440" w:hanging="360"/>
      </w:pPr>
      <w:rPr>
        <w:rFonts w:hint="default"/>
      </w:rPr>
    </w:lvl>
    <w:lvl w:ilvl="1" w:tplc="04050003" w:tentative="1">
      <w:start w:val="1"/>
      <w:numFmt w:val="lowerLetter"/>
      <w:lvlText w:val="%2."/>
      <w:lvlJc w:val="left"/>
      <w:pPr>
        <w:ind w:left="2160" w:hanging="360"/>
      </w:pPr>
    </w:lvl>
    <w:lvl w:ilvl="2" w:tplc="04050005" w:tentative="1">
      <w:start w:val="1"/>
      <w:numFmt w:val="lowerRoman"/>
      <w:lvlText w:val="%3."/>
      <w:lvlJc w:val="right"/>
      <w:pPr>
        <w:ind w:left="2880" w:hanging="180"/>
      </w:pPr>
    </w:lvl>
    <w:lvl w:ilvl="3" w:tplc="04050001" w:tentative="1">
      <w:start w:val="1"/>
      <w:numFmt w:val="decimal"/>
      <w:lvlText w:val="%4."/>
      <w:lvlJc w:val="left"/>
      <w:pPr>
        <w:ind w:left="3600" w:hanging="360"/>
      </w:pPr>
    </w:lvl>
    <w:lvl w:ilvl="4" w:tplc="04050003" w:tentative="1">
      <w:start w:val="1"/>
      <w:numFmt w:val="lowerLetter"/>
      <w:lvlText w:val="%5."/>
      <w:lvlJc w:val="left"/>
      <w:pPr>
        <w:ind w:left="4320" w:hanging="360"/>
      </w:pPr>
    </w:lvl>
    <w:lvl w:ilvl="5" w:tplc="04050005" w:tentative="1">
      <w:start w:val="1"/>
      <w:numFmt w:val="lowerRoman"/>
      <w:lvlText w:val="%6."/>
      <w:lvlJc w:val="right"/>
      <w:pPr>
        <w:ind w:left="5040" w:hanging="180"/>
      </w:pPr>
    </w:lvl>
    <w:lvl w:ilvl="6" w:tplc="04050001" w:tentative="1">
      <w:start w:val="1"/>
      <w:numFmt w:val="decimal"/>
      <w:lvlText w:val="%7."/>
      <w:lvlJc w:val="left"/>
      <w:pPr>
        <w:ind w:left="5760" w:hanging="360"/>
      </w:pPr>
    </w:lvl>
    <w:lvl w:ilvl="7" w:tplc="04050003" w:tentative="1">
      <w:start w:val="1"/>
      <w:numFmt w:val="lowerLetter"/>
      <w:lvlText w:val="%8."/>
      <w:lvlJc w:val="left"/>
      <w:pPr>
        <w:ind w:left="6480" w:hanging="360"/>
      </w:pPr>
    </w:lvl>
    <w:lvl w:ilvl="8" w:tplc="04050005" w:tentative="1">
      <w:start w:val="1"/>
      <w:numFmt w:val="lowerRoman"/>
      <w:lvlText w:val="%9."/>
      <w:lvlJc w:val="right"/>
      <w:pPr>
        <w:ind w:left="7200" w:hanging="180"/>
      </w:pPr>
    </w:lvl>
  </w:abstractNum>
  <w:abstractNum w:abstractNumId="57" w15:restartNumberingAfterBreak="0">
    <w:nsid w:val="29684613"/>
    <w:multiLevelType w:val="hybridMultilevel"/>
    <w:tmpl w:val="2FB47406"/>
    <w:lvl w:ilvl="0" w:tplc="04050007">
      <w:start w:val="1"/>
      <w:numFmt w:val="bullet"/>
      <w:lvlText w:val=""/>
      <w:lvlPicBulletId w:val="0"/>
      <w:lvlJc w:val="left"/>
      <w:pPr>
        <w:ind w:left="360" w:hanging="360"/>
      </w:pPr>
      <w:rPr>
        <w:rFonts w:ascii="Symbol" w:hAnsi="Symbol" w:hint="default"/>
      </w:rPr>
    </w:lvl>
    <w:lvl w:ilvl="1" w:tplc="2FDEE860">
      <w:numFmt w:val="bullet"/>
      <w:lvlText w:val="–"/>
      <w:lvlJc w:val="left"/>
      <w:pPr>
        <w:ind w:left="1080" w:hanging="360"/>
      </w:pPr>
      <w:rPr>
        <w:rFonts w:ascii="Calibri" w:eastAsia="Times New Roman" w:hAnsi="Calibri" w:cs="Times New Roman"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8" w15:restartNumberingAfterBreak="0">
    <w:nsid w:val="29DD3D04"/>
    <w:multiLevelType w:val="hybridMultilevel"/>
    <w:tmpl w:val="EC24EA1C"/>
    <w:lvl w:ilvl="0" w:tplc="04050007">
      <w:start w:val="1"/>
      <w:numFmt w:val="bullet"/>
      <w:lvlText w:val=""/>
      <w:lvlPicBulletId w:val="0"/>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59" w15:restartNumberingAfterBreak="0">
    <w:nsid w:val="2A0945BA"/>
    <w:multiLevelType w:val="hybridMultilevel"/>
    <w:tmpl w:val="9BA8F308"/>
    <w:lvl w:ilvl="0" w:tplc="5A5ABEB8">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0" w15:restartNumberingAfterBreak="0">
    <w:nsid w:val="2B24462F"/>
    <w:multiLevelType w:val="hybridMultilevel"/>
    <w:tmpl w:val="739EEF44"/>
    <w:lvl w:ilvl="0" w:tplc="44EECFB6">
      <w:start w:val="1"/>
      <w:numFmt w:val="lowerLetter"/>
      <w:lvlText w:val="%1)"/>
      <w:lvlJc w:val="center"/>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1" w15:restartNumberingAfterBreak="0">
    <w:nsid w:val="2B326347"/>
    <w:multiLevelType w:val="hybridMultilevel"/>
    <w:tmpl w:val="DF22D6CE"/>
    <w:lvl w:ilvl="0" w:tplc="2C96DEC0">
      <w:start w:val="1"/>
      <w:numFmt w:val="bullet"/>
      <w:pStyle w:val="Sodrkou"/>
      <w:lvlText w:val=""/>
      <w:lvlJc w:val="left"/>
      <w:pPr>
        <w:tabs>
          <w:tab w:val="num" w:pos="1080"/>
        </w:tabs>
        <w:ind w:left="1080" w:hanging="360"/>
      </w:pPr>
      <w:rPr>
        <w:rFonts w:ascii="Symbol" w:hAnsi="Symbol" w:hint="default"/>
      </w:rPr>
    </w:lvl>
    <w:lvl w:ilvl="1" w:tplc="04050003">
      <w:start w:val="1"/>
      <w:numFmt w:val="bullet"/>
      <w:lvlText w:val="o"/>
      <w:lvlJc w:val="left"/>
      <w:pPr>
        <w:tabs>
          <w:tab w:val="num" w:pos="1800"/>
        </w:tabs>
        <w:ind w:left="1800" w:hanging="360"/>
      </w:pPr>
      <w:rPr>
        <w:rFonts w:ascii="Courier New" w:hAnsi="Courier New" w:cs="Courier New" w:hint="default"/>
      </w:rPr>
    </w:lvl>
    <w:lvl w:ilvl="2" w:tplc="04050005">
      <w:start w:val="1"/>
      <w:numFmt w:val="bullet"/>
      <w:lvlText w:val=""/>
      <w:lvlJc w:val="left"/>
      <w:pPr>
        <w:tabs>
          <w:tab w:val="num" w:pos="2520"/>
        </w:tabs>
        <w:ind w:left="2520" w:hanging="360"/>
      </w:pPr>
      <w:rPr>
        <w:rFonts w:ascii="Wingdings" w:hAnsi="Wingdings" w:hint="default"/>
      </w:rPr>
    </w:lvl>
    <w:lvl w:ilvl="3" w:tplc="04050001">
      <w:start w:val="1"/>
      <w:numFmt w:val="bullet"/>
      <w:lvlText w:val=""/>
      <w:lvlJc w:val="left"/>
      <w:pPr>
        <w:tabs>
          <w:tab w:val="num" w:pos="3240"/>
        </w:tabs>
        <w:ind w:left="3240" w:hanging="360"/>
      </w:pPr>
      <w:rPr>
        <w:rFonts w:ascii="Symbol" w:hAnsi="Symbol" w:hint="default"/>
      </w:rPr>
    </w:lvl>
    <w:lvl w:ilvl="4" w:tplc="04050003">
      <w:start w:val="1"/>
      <w:numFmt w:val="bullet"/>
      <w:lvlText w:val="o"/>
      <w:lvlJc w:val="left"/>
      <w:pPr>
        <w:tabs>
          <w:tab w:val="num" w:pos="3960"/>
        </w:tabs>
        <w:ind w:left="3960" w:hanging="360"/>
      </w:pPr>
      <w:rPr>
        <w:rFonts w:ascii="Courier New" w:hAnsi="Courier New" w:cs="Courier New" w:hint="default"/>
      </w:rPr>
    </w:lvl>
    <w:lvl w:ilvl="5" w:tplc="04050005" w:tentative="1">
      <w:start w:val="1"/>
      <w:numFmt w:val="bullet"/>
      <w:lvlText w:val=""/>
      <w:lvlJc w:val="left"/>
      <w:pPr>
        <w:tabs>
          <w:tab w:val="num" w:pos="4680"/>
        </w:tabs>
        <w:ind w:left="4680" w:hanging="360"/>
      </w:pPr>
      <w:rPr>
        <w:rFonts w:ascii="Wingdings" w:hAnsi="Wingdings" w:hint="default"/>
      </w:rPr>
    </w:lvl>
    <w:lvl w:ilvl="6" w:tplc="04050001" w:tentative="1">
      <w:start w:val="1"/>
      <w:numFmt w:val="bullet"/>
      <w:lvlText w:val=""/>
      <w:lvlJc w:val="left"/>
      <w:pPr>
        <w:tabs>
          <w:tab w:val="num" w:pos="5400"/>
        </w:tabs>
        <w:ind w:left="5400" w:hanging="360"/>
      </w:pPr>
      <w:rPr>
        <w:rFonts w:ascii="Symbol" w:hAnsi="Symbol" w:hint="default"/>
      </w:rPr>
    </w:lvl>
    <w:lvl w:ilvl="7" w:tplc="04050003" w:tentative="1">
      <w:start w:val="1"/>
      <w:numFmt w:val="bullet"/>
      <w:lvlText w:val="o"/>
      <w:lvlJc w:val="left"/>
      <w:pPr>
        <w:tabs>
          <w:tab w:val="num" w:pos="6120"/>
        </w:tabs>
        <w:ind w:left="6120" w:hanging="360"/>
      </w:pPr>
      <w:rPr>
        <w:rFonts w:ascii="Courier New" w:hAnsi="Courier New" w:cs="Courier New" w:hint="default"/>
      </w:rPr>
    </w:lvl>
    <w:lvl w:ilvl="8" w:tplc="04050005" w:tentative="1">
      <w:start w:val="1"/>
      <w:numFmt w:val="bullet"/>
      <w:lvlText w:val=""/>
      <w:lvlJc w:val="left"/>
      <w:pPr>
        <w:tabs>
          <w:tab w:val="num" w:pos="6840"/>
        </w:tabs>
        <w:ind w:left="6840" w:hanging="360"/>
      </w:pPr>
      <w:rPr>
        <w:rFonts w:ascii="Wingdings" w:hAnsi="Wingdings" w:hint="default"/>
      </w:rPr>
    </w:lvl>
  </w:abstractNum>
  <w:abstractNum w:abstractNumId="62" w15:restartNumberingAfterBreak="0">
    <w:nsid w:val="2BED5405"/>
    <w:multiLevelType w:val="hybridMultilevel"/>
    <w:tmpl w:val="39D61790"/>
    <w:lvl w:ilvl="0" w:tplc="04050015">
      <w:start w:val="1"/>
      <w:numFmt w:val="upperLetter"/>
      <w:lvlText w:val="%1."/>
      <w:lvlJc w:val="left"/>
      <w:pPr>
        <w:ind w:left="1287" w:hanging="360"/>
      </w:pPr>
    </w:lvl>
    <w:lvl w:ilvl="1" w:tplc="04050019" w:tentative="1">
      <w:start w:val="1"/>
      <w:numFmt w:val="lowerLetter"/>
      <w:lvlText w:val="%2."/>
      <w:lvlJc w:val="left"/>
      <w:pPr>
        <w:ind w:left="2007" w:hanging="360"/>
      </w:pPr>
    </w:lvl>
    <w:lvl w:ilvl="2" w:tplc="0405001B" w:tentative="1">
      <w:start w:val="1"/>
      <w:numFmt w:val="lowerRoman"/>
      <w:lvlText w:val="%3."/>
      <w:lvlJc w:val="right"/>
      <w:pPr>
        <w:ind w:left="2727" w:hanging="180"/>
      </w:pPr>
    </w:lvl>
    <w:lvl w:ilvl="3" w:tplc="0405000F" w:tentative="1">
      <w:start w:val="1"/>
      <w:numFmt w:val="decimal"/>
      <w:lvlText w:val="%4."/>
      <w:lvlJc w:val="left"/>
      <w:pPr>
        <w:ind w:left="3447" w:hanging="360"/>
      </w:pPr>
    </w:lvl>
    <w:lvl w:ilvl="4" w:tplc="04050019" w:tentative="1">
      <w:start w:val="1"/>
      <w:numFmt w:val="lowerLetter"/>
      <w:lvlText w:val="%5."/>
      <w:lvlJc w:val="left"/>
      <w:pPr>
        <w:ind w:left="4167" w:hanging="360"/>
      </w:pPr>
    </w:lvl>
    <w:lvl w:ilvl="5" w:tplc="0405001B" w:tentative="1">
      <w:start w:val="1"/>
      <w:numFmt w:val="lowerRoman"/>
      <w:lvlText w:val="%6."/>
      <w:lvlJc w:val="right"/>
      <w:pPr>
        <w:ind w:left="4887" w:hanging="180"/>
      </w:pPr>
    </w:lvl>
    <w:lvl w:ilvl="6" w:tplc="0405000F" w:tentative="1">
      <w:start w:val="1"/>
      <w:numFmt w:val="decimal"/>
      <w:lvlText w:val="%7."/>
      <w:lvlJc w:val="left"/>
      <w:pPr>
        <w:ind w:left="5607" w:hanging="360"/>
      </w:pPr>
    </w:lvl>
    <w:lvl w:ilvl="7" w:tplc="04050019" w:tentative="1">
      <w:start w:val="1"/>
      <w:numFmt w:val="lowerLetter"/>
      <w:lvlText w:val="%8."/>
      <w:lvlJc w:val="left"/>
      <w:pPr>
        <w:ind w:left="6327" w:hanging="360"/>
      </w:pPr>
    </w:lvl>
    <w:lvl w:ilvl="8" w:tplc="0405001B" w:tentative="1">
      <w:start w:val="1"/>
      <w:numFmt w:val="lowerRoman"/>
      <w:lvlText w:val="%9."/>
      <w:lvlJc w:val="right"/>
      <w:pPr>
        <w:ind w:left="7047" w:hanging="180"/>
      </w:pPr>
    </w:lvl>
  </w:abstractNum>
  <w:abstractNum w:abstractNumId="63" w15:restartNumberingAfterBreak="0">
    <w:nsid w:val="2C8F312A"/>
    <w:multiLevelType w:val="hybridMultilevel"/>
    <w:tmpl w:val="2BEA2A4E"/>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4" w15:restartNumberingAfterBreak="0">
    <w:nsid w:val="2CCA00CE"/>
    <w:multiLevelType w:val="hybridMultilevel"/>
    <w:tmpl w:val="7D56E48C"/>
    <w:lvl w:ilvl="0" w:tplc="EAC63ED2">
      <w:start w:val="1"/>
      <w:numFmt w:val="ordinal"/>
      <w:lvlText w:val="%1"/>
      <w:lvlJc w:val="center"/>
      <w:pPr>
        <w:ind w:left="1068" w:hanging="360"/>
      </w:pPr>
      <w:rPr>
        <w:rFonts w:hint="default"/>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65" w15:restartNumberingAfterBreak="0">
    <w:nsid w:val="2F575103"/>
    <w:multiLevelType w:val="hybridMultilevel"/>
    <w:tmpl w:val="B2367870"/>
    <w:lvl w:ilvl="0" w:tplc="EAC63ED2">
      <w:start w:val="1"/>
      <w:numFmt w:val="ordinal"/>
      <w:lvlText w:val="%1"/>
      <w:lvlJc w:val="center"/>
      <w:pPr>
        <w:ind w:left="1068" w:hanging="360"/>
      </w:pPr>
      <w:rPr>
        <w:rFonts w:hint="default"/>
      </w:rPr>
    </w:lvl>
    <w:lvl w:ilvl="1" w:tplc="04050003">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66" w15:restartNumberingAfterBreak="0">
    <w:nsid w:val="2F6C7A10"/>
    <w:multiLevelType w:val="hybridMultilevel"/>
    <w:tmpl w:val="13A870BC"/>
    <w:lvl w:ilvl="0" w:tplc="EAC63ED2">
      <w:start w:val="1"/>
      <w:numFmt w:val="ordinal"/>
      <w:lvlText w:val="%1"/>
      <w:lvlJc w:val="center"/>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7" w15:restartNumberingAfterBreak="0">
    <w:nsid w:val="302D5CD7"/>
    <w:multiLevelType w:val="hybridMultilevel"/>
    <w:tmpl w:val="807A2E26"/>
    <w:lvl w:ilvl="0" w:tplc="0405000F">
      <w:start w:val="1"/>
      <w:numFmt w:val="decimal"/>
      <w:lvlText w:val="%1."/>
      <w:lvlJc w:val="left"/>
      <w:pPr>
        <w:ind w:left="1068" w:hanging="360"/>
      </w:pPr>
      <w:rPr>
        <w:rFonts w:hint="default"/>
      </w:rPr>
    </w:lvl>
    <w:lvl w:ilvl="1" w:tplc="04050003">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68" w15:restartNumberingAfterBreak="0">
    <w:nsid w:val="307F2A4E"/>
    <w:multiLevelType w:val="hybridMultilevel"/>
    <w:tmpl w:val="7C184C7C"/>
    <w:lvl w:ilvl="0" w:tplc="8F4CE90E">
      <w:start w:val="1"/>
      <w:numFmt w:val="bullet"/>
      <w:lvlText w:val=""/>
      <w:lvlPicBulletId w:val="0"/>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69" w15:restartNumberingAfterBreak="0">
    <w:nsid w:val="315E26C3"/>
    <w:multiLevelType w:val="hybridMultilevel"/>
    <w:tmpl w:val="9F52A804"/>
    <w:lvl w:ilvl="0" w:tplc="04050001">
      <w:start w:val="1"/>
      <w:numFmt w:val="lowerLetter"/>
      <w:lvlText w:val="%1)"/>
      <w:lvlJc w:val="center"/>
      <w:pPr>
        <w:ind w:left="720" w:hanging="360"/>
      </w:pPr>
      <w:rPr>
        <w:rFonts w:hint="default"/>
      </w:rPr>
    </w:lvl>
    <w:lvl w:ilvl="1" w:tplc="04050003" w:tentative="1">
      <w:start w:val="1"/>
      <w:numFmt w:val="lowerLetter"/>
      <w:lvlText w:val="%2."/>
      <w:lvlJc w:val="left"/>
      <w:pPr>
        <w:ind w:left="1440" w:hanging="360"/>
      </w:pPr>
    </w:lvl>
    <w:lvl w:ilvl="2" w:tplc="04050005" w:tentative="1">
      <w:start w:val="1"/>
      <w:numFmt w:val="lowerRoman"/>
      <w:lvlText w:val="%3."/>
      <w:lvlJc w:val="right"/>
      <w:pPr>
        <w:ind w:left="2160" w:hanging="180"/>
      </w:pPr>
    </w:lvl>
    <w:lvl w:ilvl="3" w:tplc="04050001" w:tentative="1">
      <w:start w:val="1"/>
      <w:numFmt w:val="decimal"/>
      <w:lvlText w:val="%4."/>
      <w:lvlJc w:val="left"/>
      <w:pPr>
        <w:ind w:left="2880" w:hanging="360"/>
      </w:pPr>
    </w:lvl>
    <w:lvl w:ilvl="4" w:tplc="04050003" w:tentative="1">
      <w:start w:val="1"/>
      <w:numFmt w:val="lowerLetter"/>
      <w:lvlText w:val="%5."/>
      <w:lvlJc w:val="left"/>
      <w:pPr>
        <w:ind w:left="3600" w:hanging="360"/>
      </w:pPr>
    </w:lvl>
    <w:lvl w:ilvl="5" w:tplc="04050005" w:tentative="1">
      <w:start w:val="1"/>
      <w:numFmt w:val="lowerRoman"/>
      <w:lvlText w:val="%6."/>
      <w:lvlJc w:val="right"/>
      <w:pPr>
        <w:ind w:left="4320" w:hanging="180"/>
      </w:pPr>
    </w:lvl>
    <w:lvl w:ilvl="6" w:tplc="04050001" w:tentative="1">
      <w:start w:val="1"/>
      <w:numFmt w:val="decimal"/>
      <w:lvlText w:val="%7."/>
      <w:lvlJc w:val="left"/>
      <w:pPr>
        <w:ind w:left="5040" w:hanging="360"/>
      </w:pPr>
    </w:lvl>
    <w:lvl w:ilvl="7" w:tplc="04050003" w:tentative="1">
      <w:start w:val="1"/>
      <w:numFmt w:val="lowerLetter"/>
      <w:lvlText w:val="%8."/>
      <w:lvlJc w:val="left"/>
      <w:pPr>
        <w:ind w:left="5760" w:hanging="360"/>
      </w:pPr>
    </w:lvl>
    <w:lvl w:ilvl="8" w:tplc="04050005" w:tentative="1">
      <w:start w:val="1"/>
      <w:numFmt w:val="lowerRoman"/>
      <w:lvlText w:val="%9."/>
      <w:lvlJc w:val="right"/>
      <w:pPr>
        <w:ind w:left="6480" w:hanging="180"/>
      </w:pPr>
    </w:lvl>
  </w:abstractNum>
  <w:abstractNum w:abstractNumId="70" w15:restartNumberingAfterBreak="0">
    <w:nsid w:val="32203E8B"/>
    <w:multiLevelType w:val="hybridMultilevel"/>
    <w:tmpl w:val="A07C47F6"/>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71" w15:restartNumberingAfterBreak="0">
    <w:nsid w:val="326F19E6"/>
    <w:multiLevelType w:val="hybridMultilevel"/>
    <w:tmpl w:val="6DC8334A"/>
    <w:lvl w:ilvl="0" w:tplc="04050001">
      <w:start w:val="1"/>
      <w:numFmt w:val="bullet"/>
      <w:lvlText w:val=""/>
      <w:lvlJc w:val="left"/>
      <w:pPr>
        <w:ind w:left="2345" w:hanging="360"/>
      </w:pPr>
      <w:rPr>
        <w:rFonts w:ascii="Symbol" w:hAnsi="Symbol" w:hint="default"/>
      </w:rPr>
    </w:lvl>
    <w:lvl w:ilvl="1" w:tplc="04050003" w:tentative="1">
      <w:start w:val="1"/>
      <w:numFmt w:val="bullet"/>
      <w:lvlText w:val="o"/>
      <w:lvlJc w:val="left"/>
      <w:pPr>
        <w:ind w:left="3065" w:hanging="360"/>
      </w:pPr>
      <w:rPr>
        <w:rFonts w:ascii="Courier New" w:hAnsi="Courier New" w:cs="Courier New" w:hint="default"/>
      </w:rPr>
    </w:lvl>
    <w:lvl w:ilvl="2" w:tplc="04050005" w:tentative="1">
      <w:start w:val="1"/>
      <w:numFmt w:val="bullet"/>
      <w:lvlText w:val=""/>
      <w:lvlJc w:val="left"/>
      <w:pPr>
        <w:ind w:left="3785" w:hanging="360"/>
      </w:pPr>
      <w:rPr>
        <w:rFonts w:ascii="Wingdings" w:hAnsi="Wingdings" w:hint="default"/>
      </w:rPr>
    </w:lvl>
    <w:lvl w:ilvl="3" w:tplc="04050001" w:tentative="1">
      <w:start w:val="1"/>
      <w:numFmt w:val="bullet"/>
      <w:lvlText w:val=""/>
      <w:lvlJc w:val="left"/>
      <w:pPr>
        <w:ind w:left="4505" w:hanging="360"/>
      </w:pPr>
      <w:rPr>
        <w:rFonts w:ascii="Symbol" w:hAnsi="Symbol" w:hint="default"/>
      </w:rPr>
    </w:lvl>
    <w:lvl w:ilvl="4" w:tplc="04050003" w:tentative="1">
      <w:start w:val="1"/>
      <w:numFmt w:val="bullet"/>
      <w:lvlText w:val="o"/>
      <w:lvlJc w:val="left"/>
      <w:pPr>
        <w:ind w:left="5225" w:hanging="360"/>
      </w:pPr>
      <w:rPr>
        <w:rFonts w:ascii="Courier New" w:hAnsi="Courier New" w:cs="Courier New" w:hint="default"/>
      </w:rPr>
    </w:lvl>
    <w:lvl w:ilvl="5" w:tplc="04050005" w:tentative="1">
      <w:start w:val="1"/>
      <w:numFmt w:val="bullet"/>
      <w:lvlText w:val=""/>
      <w:lvlJc w:val="left"/>
      <w:pPr>
        <w:ind w:left="5945" w:hanging="360"/>
      </w:pPr>
      <w:rPr>
        <w:rFonts w:ascii="Wingdings" w:hAnsi="Wingdings" w:hint="default"/>
      </w:rPr>
    </w:lvl>
    <w:lvl w:ilvl="6" w:tplc="04050001" w:tentative="1">
      <w:start w:val="1"/>
      <w:numFmt w:val="bullet"/>
      <w:lvlText w:val=""/>
      <w:lvlJc w:val="left"/>
      <w:pPr>
        <w:ind w:left="6665" w:hanging="360"/>
      </w:pPr>
      <w:rPr>
        <w:rFonts w:ascii="Symbol" w:hAnsi="Symbol" w:hint="default"/>
      </w:rPr>
    </w:lvl>
    <w:lvl w:ilvl="7" w:tplc="04050003" w:tentative="1">
      <w:start w:val="1"/>
      <w:numFmt w:val="bullet"/>
      <w:lvlText w:val="o"/>
      <w:lvlJc w:val="left"/>
      <w:pPr>
        <w:ind w:left="7385" w:hanging="360"/>
      </w:pPr>
      <w:rPr>
        <w:rFonts w:ascii="Courier New" w:hAnsi="Courier New" w:cs="Courier New" w:hint="default"/>
      </w:rPr>
    </w:lvl>
    <w:lvl w:ilvl="8" w:tplc="04050005" w:tentative="1">
      <w:start w:val="1"/>
      <w:numFmt w:val="bullet"/>
      <w:lvlText w:val=""/>
      <w:lvlJc w:val="left"/>
      <w:pPr>
        <w:ind w:left="8105" w:hanging="360"/>
      </w:pPr>
      <w:rPr>
        <w:rFonts w:ascii="Wingdings" w:hAnsi="Wingdings" w:hint="default"/>
      </w:rPr>
    </w:lvl>
  </w:abstractNum>
  <w:abstractNum w:abstractNumId="72" w15:restartNumberingAfterBreak="0">
    <w:nsid w:val="3298282F"/>
    <w:multiLevelType w:val="hybridMultilevel"/>
    <w:tmpl w:val="7898F62E"/>
    <w:lvl w:ilvl="0" w:tplc="44EECFB6">
      <w:start w:val="1"/>
      <w:numFmt w:val="bullet"/>
      <w:lvlText w:val="-"/>
      <w:lvlJc w:val="left"/>
      <w:pPr>
        <w:ind w:left="2160" w:hanging="360"/>
      </w:pPr>
      <w:rPr>
        <w:rFonts w:ascii="Calibri" w:hAnsi="Calibri" w:hint="default"/>
      </w:rPr>
    </w:lvl>
    <w:lvl w:ilvl="1" w:tplc="04050019" w:tentative="1">
      <w:start w:val="1"/>
      <w:numFmt w:val="bullet"/>
      <w:lvlText w:val="o"/>
      <w:lvlJc w:val="left"/>
      <w:pPr>
        <w:ind w:left="2880" w:hanging="360"/>
      </w:pPr>
      <w:rPr>
        <w:rFonts w:ascii="Courier New" w:hAnsi="Courier New" w:cs="Courier New" w:hint="default"/>
      </w:rPr>
    </w:lvl>
    <w:lvl w:ilvl="2" w:tplc="0405001B" w:tentative="1">
      <w:start w:val="1"/>
      <w:numFmt w:val="bullet"/>
      <w:lvlText w:val=""/>
      <w:lvlJc w:val="left"/>
      <w:pPr>
        <w:ind w:left="3600" w:hanging="360"/>
      </w:pPr>
      <w:rPr>
        <w:rFonts w:ascii="Wingdings" w:hAnsi="Wingdings" w:hint="default"/>
      </w:rPr>
    </w:lvl>
    <w:lvl w:ilvl="3" w:tplc="0405000F" w:tentative="1">
      <w:start w:val="1"/>
      <w:numFmt w:val="bullet"/>
      <w:lvlText w:val=""/>
      <w:lvlJc w:val="left"/>
      <w:pPr>
        <w:ind w:left="4320" w:hanging="360"/>
      </w:pPr>
      <w:rPr>
        <w:rFonts w:ascii="Symbol" w:hAnsi="Symbol" w:hint="default"/>
      </w:rPr>
    </w:lvl>
    <w:lvl w:ilvl="4" w:tplc="04050019" w:tentative="1">
      <w:start w:val="1"/>
      <w:numFmt w:val="bullet"/>
      <w:lvlText w:val="o"/>
      <w:lvlJc w:val="left"/>
      <w:pPr>
        <w:ind w:left="5040" w:hanging="360"/>
      </w:pPr>
      <w:rPr>
        <w:rFonts w:ascii="Courier New" w:hAnsi="Courier New" w:cs="Courier New" w:hint="default"/>
      </w:rPr>
    </w:lvl>
    <w:lvl w:ilvl="5" w:tplc="0405001B" w:tentative="1">
      <w:start w:val="1"/>
      <w:numFmt w:val="bullet"/>
      <w:lvlText w:val=""/>
      <w:lvlJc w:val="left"/>
      <w:pPr>
        <w:ind w:left="5760" w:hanging="360"/>
      </w:pPr>
      <w:rPr>
        <w:rFonts w:ascii="Wingdings" w:hAnsi="Wingdings" w:hint="default"/>
      </w:rPr>
    </w:lvl>
    <w:lvl w:ilvl="6" w:tplc="0405000F" w:tentative="1">
      <w:start w:val="1"/>
      <w:numFmt w:val="bullet"/>
      <w:lvlText w:val=""/>
      <w:lvlJc w:val="left"/>
      <w:pPr>
        <w:ind w:left="6480" w:hanging="360"/>
      </w:pPr>
      <w:rPr>
        <w:rFonts w:ascii="Symbol" w:hAnsi="Symbol" w:hint="default"/>
      </w:rPr>
    </w:lvl>
    <w:lvl w:ilvl="7" w:tplc="04050019" w:tentative="1">
      <w:start w:val="1"/>
      <w:numFmt w:val="bullet"/>
      <w:lvlText w:val="o"/>
      <w:lvlJc w:val="left"/>
      <w:pPr>
        <w:ind w:left="7200" w:hanging="360"/>
      </w:pPr>
      <w:rPr>
        <w:rFonts w:ascii="Courier New" w:hAnsi="Courier New" w:cs="Courier New" w:hint="default"/>
      </w:rPr>
    </w:lvl>
    <w:lvl w:ilvl="8" w:tplc="0405001B" w:tentative="1">
      <w:start w:val="1"/>
      <w:numFmt w:val="bullet"/>
      <w:lvlText w:val=""/>
      <w:lvlJc w:val="left"/>
      <w:pPr>
        <w:ind w:left="7920" w:hanging="360"/>
      </w:pPr>
      <w:rPr>
        <w:rFonts w:ascii="Wingdings" w:hAnsi="Wingdings" w:hint="default"/>
      </w:rPr>
    </w:lvl>
  </w:abstractNum>
  <w:abstractNum w:abstractNumId="73" w15:restartNumberingAfterBreak="0">
    <w:nsid w:val="32C021C7"/>
    <w:multiLevelType w:val="hybridMultilevel"/>
    <w:tmpl w:val="F3000376"/>
    <w:lvl w:ilvl="0" w:tplc="0405000F">
      <w:start w:val="1"/>
      <w:numFmt w:val="decimal"/>
      <w:lvlText w:val="%1."/>
      <w:lvlJc w:val="left"/>
      <w:pPr>
        <w:ind w:left="360" w:hanging="360"/>
      </w:p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74" w15:restartNumberingAfterBreak="0">
    <w:nsid w:val="32C56AA4"/>
    <w:multiLevelType w:val="hybridMultilevel"/>
    <w:tmpl w:val="C3587C1C"/>
    <w:lvl w:ilvl="0" w:tplc="5A5ABEB8">
      <w:start w:val="1"/>
      <w:numFmt w:val="lowerLetter"/>
      <w:lvlText w:val="%1)"/>
      <w:lvlJc w:val="center"/>
      <w:pPr>
        <w:ind w:left="1440" w:hanging="360"/>
      </w:pPr>
      <w:rPr>
        <w:rFonts w:hint="default"/>
      </w:rPr>
    </w:lvl>
    <w:lvl w:ilvl="1" w:tplc="04050003" w:tentative="1">
      <w:start w:val="1"/>
      <w:numFmt w:val="lowerLetter"/>
      <w:lvlText w:val="%2."/>
      <w:lvlJc w:val="left"/>
      <w:pPr>
        <w:ind w:left="2160" w:hanging="360"/>
      </w:pPr>
    </w:lvl>
    <w:lvl w:ilvl="2" w:tplc="04050005" w:tentative="1">
      <w:start w:val="1"/>
      <w:numFmt w:val="lowerRoman"/>
      <w:lvlText w:val="%3."/>
      <w:lvlJc w:val="right"/>
      <w:pPr>
        <w:ind w:left="2880" w:hanging="180"/>
      </w:pPr>
    </w:lvl>
    <w:lvl w:ilvl="3" w:tplc="04050001" w:tentative="1">
      <w:start w:val="1"/>
      <w:numFmt w:val="decimal"/>
      <w:lvlText w:val="%4."/>
      <w:lvlJc w:val="left"/>
      <w:pPr>
        <w:ind w:left="3600" w:hanging="360"/>
      </w:pPr>
    </w:lvl>
    <w:lvl w:ilvl="4" w:tplc="04050003" w:tentative="1">
      <w:start w:val="1"/>
      <w:numFmt w:val="lowerLetter"/>
      <w:lvlText w:val="%5."/>
      <w:lvlJc w:val="left"/>
      <w:pPr>
        <w:ind w:left="4320" w:hanging="360"/>
      </w:pPr>
    </w:lvl>
    <w:lvl w:ilvl="5" w:tplc="04050005" w:tentative="1">
      <w:start w:val="1"/>
      <w:numFmt w:val="lowerRoman"/>
      <w:lvlText w:val="%6."/>
      <w:lvlJc w:val="right"/>
      <w:pPr>
        <w:ind w:left="5040" w:hanging="180"/>
      </w:pPr>
    </w:lvl>
    <w:lvl w:ilvl="6" w:tplc="04050001" w:tentative="1">
      <w:start w:val="1"/>
      <w:numFmt w:val="decimal"/>
      <w:lvlText w:val="%7."/>
      <w:lvlJc w:val="left"/>
      <w:pPr>
        <w:ind w:left="5760" w:hanging="360"/>
      </w:pPr>
    </w:lvl>
    <w:lvl w:ilvl="7" w:tplc="04050003" w:tentative="1">
      <w:start w:val="1"/>
      <w:numFmt w:val="lowerLetter"/>
      <w:lvlText w:val="%8."/>
      <w:lvlJc w:val="left"/>
      <w:pPr>
        <w:ind w:left="6480" w:hanging="360"/>
      </w:pPr>
    </w:lvl>
    <w:lvl w:ilvl="8" w:tplc="04050005" w:tentative="1">
      <w:start w:val="1"/>
      <w:numFmt w:val="lowerRoman"/>
      <w:lvlText w:val="%9."/>
      <w:lvlJc w:val="right"/>
      <w:pPr>
        <w:ind w:left="7200" w:hanging="180"/>
      </w:pPr>
    </w:lvl>
  </w:abstractNum>
  <w:abstractNum w:abstractNumId="75" w15:restartNumberingAfterBreak="0">
    <w:nsid w:val="33446BBB"/>
    <w:multiLevelType w:val="hybridMultilevel"/>
    <w:tmpl w:val="7E424092"/>
    <w:lvl w:ilvl="0" w:tplc="04050007">
      <w:start w:val="1"/>
      <w:numFmt w:val="bullet"/>
      <w:lvlText w:val=""/>
      <w:lvlPicBulletId w:val="0"/>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6" w15:restartNumberingAfterBreak="0">
    <w:nsid w:val="35AA73E5"/>
    <w:multiLevelType w:val="hybridMultilevel"/>
    <w:tmpl w:val="B0DA06EC"/>
    <w:lvl w:ilvl="0" w:tplc="04050001">
      <w:start w:val="1"/>
      <w:numFmt w:val="bullet"/>
      <w:lvlText w:val=""/>
      <w:lvlPicBulletId w:val="1"/>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77" w15:restartNumberingAfterBreak="0">
    <w:nsid w:val="36905DC5"/>
    <w:multiLevelType w:val="hybridMultilevel"/>
    <w:tmpl w:val="2ACC1A88"/>
    <w:lvl w:ilvl="0" w:tplc="44EECFB6">
      <w:start w:val="1"/>
      <w:numFmt w:val="lowerLetter"/>
      <w:lvlText w:val="%1)"/>
      <w:lvlJc w:val="left"/>
      <w:pPr>
        <w:ind w:left="1077" w:hanging="360"/>
      </w:pPr>
    </w:lvl>
    <w:lvl w:ilvl="1" w:tplc="04050019" w:tentative="1">
      <w:start w:val="1"/>
      <w:numFmt w:val="lowerLetter"/>
      <w:lvlText w:val="%2."/>
      <w:lvlJc w:val="left"/>
      <w:pPr>
        <w:ind w:left="1797" w:hanging="360"/>
      </w:pPr>
    </w:lvl>
    <w:lvl w:ilvl="2" w:tplc="0405001B" w:tentative="1">
      <w:start w:val="1"/>
      <w:numFmt w:val="lowerRoman"/>
      <w:lvlText w:val="%3."/>
      <w:lvlJc w:val="right"/>
      <w:pPr>
        <w:ind w:left="2517" w:hanging="180"/>
      </w:pPr>
    </w:lvl>
    <w:lvl w:ilvl="3" w:tplc="0405000F" w:tentative="1">
      <w:start w:val="1"/>
      <w:numFmt w:val="decimal"/>
      <w:lvlText w:val="%4."/>
      <w:lvlJc w:val="left"/>
      <w:pPr>
        <w:ind w:left="3237" w:hanging="360"/>
      </w:pPr>
    </w:lvl>
    <w:lvl w:ilvl="4" w:tplc="04050019" w:tentative="1">
      <w:start w:val="1"/>
      <w:numFmt w:val="lowerLetter"/>
      <w:lvlText w:val="%5."/>
      <w:lvlJc w:val="left"/>
      <w:pPr>
        <w:ind w:left="3957" w:hanging="360"/>
      </w:pPr>
    </w:lvl>
    <w:lvl w:ilvl="5" w:tplc="0405001B" w:tentative="1">
      <w:start w:val="1"/>
      <w:numFmt w:val="lowerRoman"/>
      <w:lvlText w:val="%6."/>
      <w:lvlJc w:val="right"/>
      <w:pPr>
        <w:ind w:left="4677" w:hanging="180"/>
      </w:pPr>
    </w:lvl>
    <w:lvl w:ilvl="6" w:tplc="0405000F" w:tentative="1">
      <w:start w:val="1"/>
      <w:numFmt w:val="decimal"/>
      <w:lvlText w:val="%7."/>
      <w:lvlJc w:val="left"/>
      <w:pPr>
        <w:ind w:left="5397" w:hanging="360"/>
      </w:pPr>
    </w:lvl>
    <w:lvl w:ilvl="7" w:tplc="04050019" w:tentative="1">
      <w:start w:val="1"/>
      <w:numFmt w:val="lowerLetter"/>
      <w:lvlText w:val="%8."/>
      <w:lvlJc w:val="left"/>
      <w:pPr>
        <w:ind w:left="6117" w:hanging="360"/>
      </w:pPr>
    </w:lvl>
    <w:lvl w:ilvl="8" w:tplc="0405001B" w:tentative="1">
      <w:start w:val="1"/>
      <w:numFmt w:val="lowerRoman"/>
      <w:lvlText w:val="%9."/>
      <w:lvlJc w:val="right"/>
      <w:pPr>
        <w:ind w:left="6837" w:hanging="180"/>
      </w:pPr>
    </w:lvl>
  </w:abstractNum>
  <w:abstractNum w:abstractNumId="78" w15:restartNumberingAfterBreak="0">
    <w:nsid w:val="3703270D"/>
    <w:multiLevelType w:val="hybridMultilevel"/>
    <w:tmpl w:val="8940D61E"/>
    <w:lvl w:ilvl="0" w:tplc="04050017">
      <w:start w:val="1"/>
      <w:numFmt w:val="bullet"/>
      <w:lvlText w:val=""/>
      <w:lvlJc w:val="left"/>
      <w:pPr>
        <w:ind w:left="1077" w:hanging="360"/>
      </w:pPr>
      <w:rPr>
        <w:rFonts w:ascii="Symbol" w:hAnsi="Symbol" w:hint="default"/>
      </w:rPr>
    </w:lvl>
    <w:lvl w:ilvl="1" w:tplc="04050019" w:tentative="1">
      <w:start w:val="1"/>
      <w:numFmt w:val="bullet"/>
      <w:lvlText w:val="o"/>
      <w:lvlJc w:val="left"/>
      <w:pPr>
        <w:ind w:left="1797" w:hanging="360"/>
      </w:pPr>
      <w:rPr>
        <w:rFonts w:ascii="Courier New" w:hAnsi="Courier New" w:cs="Courier New" w:hint="default"/>
      </w:rPr>
    </w:lvl>
    <w:lvl w:ilvl="2" w:tplc="0405001B" w:tentative="1">
      <w:start w:val="1"/>
      <w:numFmt w:val="bullet"/>
      <w:lvlText w:val=""/>
      <w:lvlJc w:val="left"/>
      <w:pPr>
        <w:ind w:left="2517" w:hanging="360"/>
      </w:pPr>
      <w:rPr>
        <w:rFonts w:ascii="Wingdings" w:hAnsi="Wingdings" w:hint="default"/>
      </w:rPr>
    </w:lvl>
    <w:lvl w:ilvl="3" w:tplc="0405000F" w:tentative="1">
      <w:start w:val="1"/>
      <w:numFmt w:val="bullet"/>
      <w:lvlText w:val=""/>
      <w:lvlJc w:val="left"/>
      <w:pPr>
        <w:ind w:left="3237" w:hanging="360"/>
      </w:pPr>
      <w:rPr>
        <w:rFonts w:ascii="Symbol" w:hAnsi="Symbol" w:hint="default"/>
      </w:rPr>
    </w:lvl>
    <w:lvl w:ilvl="4" w:tplc="04050019" w:tentative="1">
      <w:start w:val="1"/>
      <w:numFmt w:val="bullet"/>
      <w:lvlText w:val="o"/>
      <w:lvlJc w:val="left"/>
      <w:pPr>
        <w:ind w:left="3957" w:hanging="360"/>
      </w:pPr>
      <w:rPr>
        <w:rFonts w:ascii="Courier New" w:hAnsi="Courier New" w:cs="Courier New" w:hint="default"/>
      </w:rPr>
    </w:lvl>
    <w:lvl w:ilvl="5" w:tplc="0405001B" w:tentative="1">
      <w:start w:val="1"/>
      <w:numFmt w:val="bullet"/>
      <w:lvlText w:val=""/>
      <w:lvlJc w:val="left"/>
      <w:pPr>
        <w:ind w:left="4677" w:hanging="360"/>
      </w:pPr>
      <w:rPr>
        <w:rFonts w:ascii="Wingdings" w:hAnsi="Wingdings" w:hint="default"/>
      </w:rPr>
    </w:lvl>
    <w:lvl w:ilvl="6" w:tplc="0405000F" w:tentative="1">
      <w:start w:val="1"/>
      <w:numFmt w:val="bullet"/>
      <w:lvlText w:val=""/>
      <w:lvlJc w:val="left"/>
      <w:pPr>
        <w:ind w:left="5397" w:hanging="360"/>
      </w:pPr>
      <w:rPr>
        <w:rFonts w:ascii="Symbol" w:hAnsi="Symbol" w:hint="default"/>
      </w:rPr>
    </w:lvl>
    <w:lvl w:ilvl="7" w:tplc="04050019" w:tentative="1">
      <w:start w:val="1"/>
      <w:numFmt w:val="bullet"/>
      <w:lvlText w:val="o"/>
      <w:lvlJc w:val="left"/>
      <w:pPr>
        <w:ind w:left="6117" w:hanging="360"/>
      </w:pPr>
      <w:rPr>
        <w:rFonts w:ascii="Courier New" w:hAnsi="Courier New" w:cs="Courier New" w:hint="default"/>
      </w:rPr>
    </w:lvl>
    <w:lvl w:ilvl="8" w:tplc="0405001B" w:tentative="1">
      <w:start w:val="1"/>
      <w:numFmt w:val="bullet"/>
      <w:lvlText w:val=""/>
      <w:lvlJc w:val="left"/>
      <w:pPr>
        <w:ind w:left="6837" w:hanging="360"/>
      </w:pPr>
      <w:rPr>
        <w:rFonts w:ascii="Wingdings" w:hAnsi="Wingdings" w:hint="default"/>
      </w:rPr>
    </w:lvl>
  </w:abstractNum>
  <w:abstractNum w:abstractNumId="79" w15:restartNumberingAfterBreak="0">
    <w:nsid w:val="37B0287A"/>
    <w:multiLevelType w:val="hybridMultilevel"/>
    <w:tmpl w:val="09BA6A40"/>
    <w:lvl w:ilvl="0" w:tplc="04050001">
      <w:start w:val="1"/>
      <w:numFmt w:val="bullet"/>
      <w:lvlText w:val=""/>
      <w:lvlJc w:val="left"/>
      <w:pPr>
        <w:ind w:left="1069" w:hanging="360"/>
      </w:pPr>
      <w:rPr>
        <w:rFonts w:ascii="Symbol" w:hAnsi="Symbol" w:hint="default"/>
      </w:rPr>
    </w:lvl>
    <w:lvl w:ilvl="1" w:tplc="04050003" w:tentative="1">
      <w:start w:val="1"/>
      <w:numFmt w:val="bullet"/>
      <w:lvlText w:val="o"/>
      <w:lvlJc w:val="left"/>
      <w:pPr>
        <w:ind w:left="1789" w:hanging="360"/>
      </w:pPr>
      <w:rPr>
        <w:rFonts w:ascii="Courier New" w:hAnsi="Courier New" w:cs="Courier New" w:hint="default"/>
      </w:rPr>
    </w:lvl>
    <w:lvl w:ilvl="2" w:tplc="04050005" w:tentative="1">
      <w:start w:val="1"/>
      <w:numFmt w:val="bullet"/>
      <w:lvlText w:val=""/>
      <w:lvlJc w:val="left"/>
      <w:pPr>
        <w:ind w:left="2509" w:hanging="360"/>
      </w:pPr>
      <w:rPr>
        <w:rFonts w:ascii="Wingdings" w:hAnsi="Wingdings" w:hint="default"/>
      </w:rPr>
    </w:lvl>
    <w:lvl w:ilvl="3" w:tplc="04050001" w:tentative="1">
      <w:start w:val="1"/>
      <w:numFmt w:val="bullet"/>
      <w:lvlText w:val=""/>
      <w:lvlJc w:val="left"/>
      <w:pPr>
        <w:ind w:left="3229" w:hanging="360"/>
      </w:pPr>
      <w:rPr>
        <w:rFonts w:ascii="Symbol" w:hAnsi="Symbol" w:hint="default"/>
      </w:rPr>
    </w:lvl>
    <w:lvl w:ilvl="4" w:tplc="04050003" w:tentative="1">
      <w:start w:val="1"/>
      <w:numFmt w:val="bullet"/>
      <w:lvlText w:val="o"/>
      <w:lvlJc w:val="left"/>
      <w:pPr>
        <w:ind w:left="3949" w:hanging="360"/>
      </w:pPr>
      <w:rPr>
        <w:rFonts w:ascii="Courier New" w:hAnsi="Courier New" w:cs="Courier New" w:hint="default"/>
      </w:rPr>
    </w:lvl>
    <w:lvl w:ilvl="5" w:tplc="04050005" w:tentative="1">
      <w:start w:val="1"/>
      <w:numFmt w:val="bullet"/>
      <w:lvlText w:val=""/>
      <w:lvlJc w:val="left"/>
      <w:pPr>
        <w:ind w:left="4669" w:hanging="360"/>
      </w:pPr>
      <w:rPr>
        <w:rFonts w:ascii="Wingdings" w:hAnsi="Wingdings" w:hint="default"/>
      </w:rPr>
    </w:lvl>
    <w:lvl w:ilvl="6" w:tplc="04050001" w:tentative="1">
      <w:start w:val="1"/>
      <w:numFmt w:val="bullet"/>
      <w:lvlText w:val=""/>
      <w:lvlJc w:val="left"/>
      <w:pPr>
        <w:ind w:left="5389" w:hanging="360"/>
      </w:pPr>
      <w:rPr>
        <w:rFonts w:ascii="Symbol" w:hAnsi="Symbol" w:hint="default"/>
      </w:rPr>
    </w:lvl>
    <w:lvl w:ilvl="7" w:tplc="04050003" w:tentative="1">
      <w:start w:val="1"/>
      <w:numFmt w:val="bullet"/>
      <w:lvlText w:val="o"/>
      <w:lvlJc w:val="left"/>
      <w:pPr>
        <w:ind w:left="6109" w:hanging="360"/>
      </w:pPr>
      <w:rPr>
        <w:rFonts w:ascii="Courier New" w:hAnsi="Courier New" w:cs="Courier New" w:hint="default"/>
      </w:rPr>
    </w:lvl>
    <w:lvl w:ilvl="8" w:tplc="04050005" w:tentative="1">
      <w:start w:val="1"/>
      <w:numFmt w:val="bullet"/>
      <w:lvlText w:val=""/>
      <w:lvlJc w:val="left"/>
      <w:pPr>
        <w:ind w:left="6829" w:hanging="360"/>
      </w:pPr>
      <w:rPr>
        <w:rFonts w:ascii="Wingdings" w:hAnsi="Wingdings" w:hint="default"/>
      </w:rPr>
    </w:lvl>
  </w:abstractNum>
  <w:abstractNum w:abstractNumId="80" w15:restartNumberingAfterBreak="0">
    <w:nsid w:val="384144EF"/>
    <w:multiLevelType w:val="hybridMultilevel"/>
    <w:tmpl w:val="ED2085F8"/>
    <w:lvl w:ilvl="0" w:tplc="773E024E">
      <w:start w:val="1"/>
      <w:numFmt w:val="decimal"/>
      <w:lvlText w:val="%1."/>
      <w:lvlJc w:val="left"/>
      <w:pPr>
        <w:ind w:left="720" w:hanging="360"/>
      </w:pPr>
      <w:rPr>
        <w:rFonts w:hint="default"/>
        <w:b/>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1" w15:restartNumberingAfterBreak="0">
    <w:nsid w:val="38E02BB3"/>
    <w:multiLevelType w:val="hybridMultilevel"/>
    <w:tmpl w:val="34B0C586"/>
    <w:lvl w:ilvl="0" w:tplc="04050001">
      <w:start w:val="1"/>
      <w:numFmt w:val="bullet"/>
      <w:lvlText w:val=""/>
      <w:lvlPicBulletId w:val="1"/>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82" w15:restartNumberingAfterBreak="0">
    <w:nsid w:val="395F3236"/>
    <w:multiLevelType w:val="hybridMultilevel"/>
    <w:tmpl w:val="5028A46A"/>
    <w:lvl w:ilvl="0" w:tplc="04050001">
      <w:start w:val="1"/>
      <w:numFmt w:val="lowerLetter"/>
      <w:lvlText w:val="%1)"/>
      <w:lvlJc w:val="center"/>
      <w:pPr>
        <w:ind w:left="1440" w:hanging="360"/>
      </w:pPr>
      <w:rPr>
        <w:rFonts w:hint="default"/>
      </w:rPr>
    </w:lvl>
    <w:lvl w:ilvl="1" w:tplc="04050003" w:tentative="1">
      <w:start w:val="1"/>
      <w:numFmt w:val="lowerLetter"/>
      <w:lvlText w:val="%2."/>
      <w:lvlJc w:val="left"/>
      <w:pPr>
        <w:ind w:left="2160" w:hanging="360"/>
      </w:pPr>
    </w:lvl>
    <w:lvl w:ilvl="2" w:tplc="04050005" w:tentative="1">
      <w:start w:val="1"/>
      <w:numFmt w:val="lowerRoman"/>
      <w:lvlText w:val="%3."/>
      <w:lvlJc w:val="right"/>
      <w:pPr>
        <w:ind w:left="2880" w:hanging="180"/>
      </w:pPr>
    </w:lvl>
    <w:lvl w:ilvl="3" w:tplc="04050001" w:tentative="1">
      <w:start w:val="1"/>
      <w:numFmt w:val="decimal"/>
      <w:lvlText w:val="%4."/>
      <w:lvlJc w:val="left"/>
      <w:pPr>
        <w:ind w:left="3600" w:hanging="360"/>
      </w:pPr>
    </w:lvl>
    <w:lvl w:ilvl="4" w:tplc="04050003" w:tentative="1">
      <w:start w:val="1"/>
      <w:numFmt w:val="lowerLetter"/>
      <w:lvlText w:val="%5."/>
      <w:lvlJc w:val="left"/>
      <w:pPr>
        <w:ind w:left="4320" w:hanging="360"/>
      </w:pPr>
    </w:lvl>
    <w:lvl w:ilvl="5" w:tplc="04050005" w:tentative="1">
      <w:start w:val="1"/>
      <w:numFmt w:val="lowerRoman"/>
      <w:lvlText w:val="%6."/>
      <w:lvlJc w:val="right"/>
      <w:pPr>
        <w:ind w:left="5040" w:hanging="180"/>
      </w:pPr>
    </w:lvl>
    <w:lvl w:ilvl="6" w:tplc="04050001" w:tentative="1">
      <w:start w:val="1"/>
      <w:numFmt w:val="decimal"/>
      <w:lvlText w:val="%7."/>
      <w:lvlJc w:val="left"/>
      <w:pPr>
        <w:ind w:left="5760" w:hanging="360"/>
      </w:pPr>
    </w:lvl>
    <w:lvl w:ilvl="7" w:tplc="04050003" w:tentative="1">
      <w:start w:val="1"/>
      <w:numFmt w:val="lowerLetter"/>
      <w:lvlText w:val="%8."/>
      <w:lvlJc w:val="left"/>
      <w:pPr>
        <w:ind w:left="6480" w:hanging="360"/>
      </w:pPr>
    </w:lvl>
    <w:lvl w:ilvl="8" w:tplc="04050005" w:tentative="1">
      <w:start w:val="1"/>
      <w:numFmt w:val="lowerRoman"/>
      <w:lvlText w:val="%9."/>
      <w:lvlJc w:val="right"/>
      <w:pPr>
        <w:ind w:left="7200" w:hanging="180"/>
      </w:pPr>
    </w:lvl>
  </w:abstractNum>
  <w:abstractNum w:abstractNumId="83" w15:restartNumberingAfterBreak="0">
    <w:nsid w:val="3A3C4EF9"/>
    <w:multiLevelType w:val="hybridMultilevel"/>
    <w:tmpl w:val="96F85432"/>
    <w:lvl w:ilvl="0" w:tplc="44EECFB6">
      <w:start w:val="1"/>
      <w:numFmt w:val="bullet"/>
      <w:lvlText w:val=""/>
      <w:lvlJc w:val="left"/>
      <w:pPr>
        <w:ind w:left="360" w:hanging="360"/>
      </w:pPr>
      <w:rPr>
        <w:rFonts w:ascii="Symbol" w:hAnsi="Symbol" w:hint="default"/>
      </w:rPr>
    </w:lvl>
    <w:lvl w:ilvl="1" w:tplc="04050019" w:tentative="1">
      <w:start w:val="1"/>
      <w:numFmt w:val="bullet"/>
      <w:lvlText w:val="o"/>
      <w:lvlJc w:val="left"/>
      <w:pPr>
        <w:ind w:left="1080" w:hanging="360"/>
      </w:pPr>
      <w:rPr>
        <w:rFonts w:ascii="Courier New" w:hAnsi="Courier New" w:cs="Courier New" w:hint="default"/>
      </w:rPr>
    </w:lvl>
    <w:lvl w:ilvl="2" w:tplc="0405001B" w:tentative="1">
      <w:start w:val="1"/>
      <w:numFmt w:val="bullet"/>
      <w:lvlText w:val=""/>
      <w:lvlJc w:val="left"/>
      <w:pPr>
        <w:ind w:left="1800" w:hanging="360"/>
      </w:pPr>
      <w:rPr>
        <w:rFonts w:ascii="Wingdings" w:hAnsi="Wingdings" w:hint="default"/>
      </w:rPr>
    </w:lvl>
    <w:lvl w:ilvl="3" w:tplc="0405000F" w:tentative="1">
      <w:start w:val="1"/>
      <w:numFmt w:val="bullet"/>
      <w:lvlText w:val=""/>
      <w:lvlJc w:val="left"/>
      <w:pPr>
        <w:ind w:left="2520" w:hanging="360"/>
      </w:pPr>
      <w:rPr>
        <w:rFonts w:ascii="Symbol" w:hAnsi="Symbol" w:hint="default"/>
      </w:rPr>
    </w:lvl>
    <w:lvl w:ilvl="4" w:tplc="04050019" w:tentative="1">
      <w:start w:val="1"/>
      <w:numFmt w:val="bullet"/>
      <w:lvlText w:val="o"/>
      <w:lvlJc w:val="left"/>
      <w:pPr>
        <w:ind w:left="3240" w:hanging="360"/>
      </w:pPr>
      <w:rPr>
        <w:rFonts w:ascii="Courier New" w:hAnsi="Courier New" w:cs="Courier New" w:hint="default"/>
      </w:rPr>
    </w:lvl>
    <w:lvl w:ilvl="5" w:tplc="0405001B" w:tentative="1">
      <w:start w:val="1"/>
      <w:numFmt w:val="bullet"/>
      <w:lvlText w:val=""/>
      <w:lvlJc w:val="left"/>
      <w:pPr>
        <w:ind w:left="3960" w:hanging="360"/>
      </w:pPr>
      <w:rPr>
        <w:rFonts w:ascii="Wingdings" w:hAnsi="Wingdings" w:hint="default"/>
      </w:rPr>
    </w:lvl>
    <w:lvl w:ilvl="6" w:tplc="0405000F" w:tentative="1">
      <w:start w:val="1"/>
      <w:numFmt w:val="bullet"/>
      <w:lvlText w:val=""/>
      <w:lvlJc w:val="left"/>
      <w:pPr>
        <w:ind w:left="4680" w:hanging="360"/>
      </w:pPr>
      <w:rPr>
        <w:rFonts w:ascii="Symbol" w:hAnsi="Symbol" w:hint="default"/>
      </w:rPr>
    </w:lvl>
    <w:lvl w:ilvl="7" w:tplc="04050019" w:tentative="1">
      <w:start w:val="1"/>
      <w:numFmt w:val="bullet"/>
      <w:lvlText w:val="o"/>
      <w:lvlJc w:val="left"/>
      <w:pPr>
        <w:ind w:left="5400" w:hanging="360"/>
      </w:pPr>
      <w:rPr>
        <w:rFonts w:ascii="Courier New" w:hAnsi="Courier New" w:cs="Courier New" w:hint="default"/>
      </w:rPr>
    </w:lvl>
    <w:lvl w:ilvl="8" w:tplc="0405001B" w:tentative="1">
      <w:start w:val="1"/>
      <w:numFmt w:val="bullet"/>
      <w:lvlText w:val=""/>
      <w:lvlJc w:val="left"/>
      <w:pPr>
        <w:ind w:left="6120" w:hanging="360"/>
      </w:pPr>
      <w:rPr>
        <w:rFonts w:ascii="Wingdings" w:hAnsi="Wingdings" w:hint="default"/>
      </w:rPr>
    </w:lvl>
  </w:abstractNum>
  <w:abstractNum w:abstractNumId="84" w15:restartNumberingAfterBreak="0">
    <w:nsid w:val="3B5454C5"/>
    <w:multiLevelType w:val="hybridMultilevel"/>
    <w:tmpl w:val="A8F4127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5" w15:restartNumberingAfterBreak="0">
    <w:nsid w:val="3B6E2BC5"/>
    <w:multiLevelType w:val="hybridMultilevel"/>
    <w:tmpl w:val="7D56E48C"/>
    <w:lvl w:ilvl="0" w:tplc="EAC63ED2">
      <w:start w:val="1"/>
      <w:numFmt w:val="ordinal"/>
      <w:lvlText w:val="%1"/>
      <w:lvlJc w:val="center"/>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86" w15:restartNumberingAfterBreak="0">
    <w:nsid w:val="3C5A1599"/>
    <w:multiLevelType w:val="hybridMultilevel"/>
    <w:tmpl w:val="CF78EF04"/>
    <w:lvl w:ilvl="0" w:tplc="1174FE78">
      <w:start w:val="1"/>
      <w:numFmt w:val="lowerLetter"/>
      <w:lvlText w:val="%1)"/>
      <w:lvlJc w:val="center"/>
      <w:pPr>
        <w:ind w:left="720" w:hanging="360"/>
      </w:pPr>
      <w:rPr>
        <w:rFonts w:hint="default"/>
        <w:b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7" w15:restartNumberingAfterBreak="0">
    <w:nsid w:val="3CF8464E"/>
    <w:multiLevelType w:val="hybridMultilevel"/>
    <w:tmpl w:val="B7A60D8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8" w15:restartNumberingAfterBreak="0">
    <w:nsid w:val="3E14560D"/>
    <w:multiLevelType w:val="hybridMultilevel"/>
    <w:tmpl w:val="16D40890"/>
    <w:lvl w:ilvl="0" w:tplc="04050001">
      <w:start w:val="1"/>
      <w:numFmt w:val="bullet"/>
      <w:lvlText w:val=""/>
      <w:lvlJc w:val="left"/>
      <w:pPr>
        <w:ind w:left="1494" w:hanging="360"/>
      </w:pPr>
      <w:rPr>
        <w:rFonts w:ascii="Symbol" w:hAnsi="Symbol" w:hint="default"/>
      </w:rPr>
    </w:lvl>
    <w:lvl w:ilvl="1" w:tplc="04050003" w:tentative="1">
      <w:start w:val="1"/>
      <w:numFmt w:val="lowerLetter"/>
      <w:lvlText w:val="%2."/>
      <w:lvlJc w:val="left"/>
      <w:pPr>
        <w:ind w:left="2214" w:hanging="360"/>
      </w:pPr>
    </w:lvl>
    <w:lvl w:ilvl="2" w:tplc="04050005" w:tentative="1">
      <w:start w:val="1"/>
      <w:numFmt w:val="lowerRoman"/>
      <w:lvlText w:val="%3."/>
      <w:lvlJc w:val="right"/>
      <w:pPr>
        <w:ind w:left="2934" w:hanging="180"/>
      </w:pPr>
    </w:lvl>
    <w:lvl w:ilvl="3" w:tplc="04050001" w:tentative="1">
      <w:start w:val="1"/>
      <w:numFmt w:val="decimal"/>
      <w:lvlText w:val="%4."/>
      <w:lvlJc w:val="left"/>
      <w:pPr>
        <w:ind w:left="3654" w:hanging="360"/>
      </w:pPr>
    </w:lvl>
    <w:lvl w:ilvl="4" w:tplc="04050003" w:tentative="1">
      <w:start w:val="1"/>
      <w:numFmt w:val="lowerLetter"/>
      <w:lvlText w:val="%5."/>
      <w:lvlJc w:val="left"/>
      <w:pPr>
        <w:ind w:left="4374" w:hanging="360"/>
      </w:pPr>
    </w:lvl>
    <w:lvl w:ilvl="5" w:tplc="04050005" w:tentative="1">
      <w:start w:val="1"/>
      <w:numFmt w:val="lowerRoman"/>
      <w:lvlText w:val="%6."/>
      <w:lvlJc w:val="right"/>
      <w:pPr>
        <w:ind w:left="5094" w:hanging="180"/>
      </w:pPr>
    </w:lvl>
    <w:lvl w:ilvl="6" w:tplc="04050001" w:tentative="1">
      <w:start w:val="1"/>
      <w:numFmt w:val="decimal"/>
      <w:lvlText w:val="%7."/>
      <w:lvlJc w:val="left"/>
      <w:pPr>
        <w:ind w:left="5814" w:hanging="360"/>
      </w:pPr>
    </w:lvl>
    <w:lvl w:ilvl="7" w:tplc="04050003" w:tentative="1">
      <w:start w:val="1"/>
      <w:numFmt w:val="lowerLetter"/>
      <w:lvlText w:val="%8."/>
      <w:lvlJc w:val="left"/>
      <w:pPr>
        <w:ind w:left="6534" w:hanging="360"/>
      </w:pPr>
    </w:lvl>
    <w:lvl w:ilvl="8" w:tplc="04050005" w:tentative="1">
      <w:start w:val="1"/>
      <w:numFmt w:val="lowerRoman"/>
      <w:lvlText w:val="%9."/>
      <w:lvlJc w:val="right"/>
      <w:pPr>
        <w:ind w:left="7254" w:hanging="180"/>
      </w:pPr>
    </w:lvl>
  </w:abstractNum>
  <w:abstractNum w:abstractNumId="89" w15:restartNumberingAfterBreak="0">
    <w:nsid w:val="3E447E26"/>
    <w:multiLevelType w:val="hybridMultilevel"/>
    <w:tmpl w:val="AAEE19CC"/>
    <w:lvl w:ilvl="0" w:tplc="44EECFB6">
      <w:start w:val="1"/>
      <w:numFmt w:val="bullet"/>
      <w:lvlText w:val="-"/>
      <w:lvlJc w:val="left"/>
      <w:pPr>
        <w:ind w:left="1440" w:hanging="360"/>
      </w:pPr>
      <w:rPr>
        <w:rFonts w:ascii="Calibri" w:hAnsi="Calibri" w:hint="default"/>
      </w:rPr>
    </w:lvl>
    <w:lvl w:ilvl="1" w:tplc="04050019" w:tentative="1">
      <w:start w:val="1"/>
      <w:numFmt w:val="bullet"/>
      <w:lvlText w:val="o"/>
      <w:lvlJc w:val="left"/>
      <w:pPr>
        <w:ind w:left="2160" w:hanging="360"/>
      </w:pPr>
      <w:rPr>
        <w:rFonts w:ascii="Courier New" w:hAnsi="Courier New" w:cs="Courier New" w:hint="default"/>
      </w:rPr>
    </w:lvl>
    <w:lvl w:ilvl="2" w:tplc="0405001B" w:tentative="1">
      <w:start w:val="1"/>
      <w:numFmt w:val="bullet"/>
      <w:lvlText w:val=""/>
      <w:lvlJc w:val="left"/>
      <w:pPr>
        <w:ind w:left="2880" w:hanging="360"/>
      </w:pPr>
      <w:rPr>
        <w:rFonts w:ascii="Wingdings" w:hAnsi="Wingdings" w:hint="default"/>
      </w:rPr>
    </w:lvl>
    <w:lvl w:ilvl="3" w:tplc="0405000F" w:tentative="1">
      <w:start w:val="1"/>
      <w:numFmt w:val="bullet"/>
      <w:lvlText w:val=""/>
      <w:lvlJc w:val="left"/>
      <w:pPr>
        <w:ind w:left="3600" w:hanging="360"/>
      </w:pPr>
      <w:rPr>
        <w:rFonts w:ascii="Symbol" w:hAnsi="Symbol" w:hint="default"/>
      </w:rPr>
    </w:lvl>
    <w:lvl w:ilvl="4" w:tplc="04050019" w:tentative="1">
      <w:start w:val="1"/>
      <w:numFmt w:val="bullet"/>
      <w:lvlText w:val="o"/>
      <w:lvlJc w:val="left"/>
      <w:pPr>
        <w:ind w:left="4320" w:hanging="360"/>
      </w:pPr>
      <w:rPr>
        <w:rFonts w:ascii="Courier New" w:hAnsi="Courier New" w:cs="Courier New" w:hint="default"/>
      </w:rPr>
    </w:lvl>
    <w:lvl w:ilvl="5" w:tplc="0405001B" w:tentative="1">
      <w:start w:val="1"/>
      <w:numFmt w:val="bullet"/>
      <w:lvlText w:val=""/>
      <w:lvlJc w:val="left"/>
      <w:pPr>
        <w:ind w:left="5040" w:hanging="360"/>
      </w:pPr>
      <w:rPr>
        <w:rFonts w:ascii="Wingdings" w:hAnsi="Wingdings" w:hint="default"/>
      </w:rPr>
    </w:lvl>
    <w:lvl w:ilvl="6" w:tplc="0405000F" w:tentative="1">
      <w:start w:val="1"/>
      <w:numFmt w:val="bullet"/>
      <w:lvlText w:val=""/>
      <w:lvlJc w:val="left"/>
      <w:pPr>
        <w:ind w:left="5760" w:hanging="360"/>
      </w:pPr>
      <w:rPr>
        <w:rFonts w:ascii="Symbol" w:hAnsi="Symbol" w:hint="default"/>
      </w:rPr>
    </w:lvl>
    <w:lvl w:ilvl="7" w:tplc="04050019" w:tentative="1">
      <w:start w:val="1"/>
      <w:numFmt w:val="bullet"/>
      <w:lvlText w:val="o"/>
      <w:lvlJc w:val="left"/>
      <w:pPr>
        <w:ind w:left="6480" w:hanging="360"/>
      </w:pPr>
      <w:rPr>
        <w:rFonts w:ascii="Courier New" w:hAnsi="Courier New" w:cs="Courier New" w:hint="default"/>
      </w:rPr>
    </w:lvl>
    <w:lvl w:ilvl="8" w:tplc="0405001B" w:tentative="1">
      <w:start w:val="1"/>
      <w:numFmt w:val="bullet"/>
      <w:lvlText w:val=""/>
      <w:lvlJc w:val="left"/>
      <w:pPr>
        <w:ind w:left="7200" w:hanging="360"/>
      </w:pPr>
      <w:rPr>
        <w:rFonts w:ascii="Wingdings" w:hAnsi="Wingdings" w:hint="default"/>
      </w:rPr>
    </w:lvl>
  </w:abstractNum>
  <w:abstractNum w:abstractNumId="90" w15:restartNumberingAfterBreak="0">
    <w:nsid w:val="3E686983"/>
    <w:multiLevelType w:val="hybridMultilevel"/>
    <w:tmpl w:val="452AAF56"/>
    <w:lvl w:ilvl="0" w:tplc="5A5ABEB8">
      <w:start w:val="1"/>
      <w:numFmt w:val="bullet"/>
      <w:lvlText w:val="-"/>
      <w:lvlJc w:val="left"/>
      <w:pPr>
        <w:ind w:left="1440" w:hanging="360"/>
      </w:pPr>
      <w:rPr>
        <w:rFonts w:ascii="Calibri" w:hAnsi="Calibri"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91" w15:restartNumberingAfterBreak="0">
    <w:nsid w:val="3E7F3FBB"/>
    <w:multiLevelType w:val="hybridMultilevel"/>
    <w:tmpl w:val="6D3892A8"/>
    <w:lvl w:ilvl="0" w:tplc="5A5ABEB8">
      <w:start w:val="1"/>
      <w:numFmt w:val="bullet"/>
      <w:lvlText w:val=""/>
      <w:lvlJc w:val="left"/>
      <w:pPr>
        <w:ind w:left="2154" w:hanging="360"/>
      </w:pPr>
      <w:rPr>
        <w:rFonts w:ascii="Symbol" w:hAnsi="Symbol" w:hint="default"/>
      </w:rPr>
    </w:lvl>
    <w:lvl w:ilvl="1" w:tplc="04050003" w:tentative="1">
      <w:start w:val="1"/>
      <w:numFmt w:val="bullet"/>
      <w:lvlText w:val="o"/>
      <w:lvlJc w:val="left"/>
      <w:pPr>
        <w:ind w:left="2874" w:hanging="360"/>
      </w:pPr>
      <w:rPr>
        <w:rFonts w:ascii="Courier New" w:hAnsi="Courier New" w:cs="Courier New" w:hint="default"/>
      </w:rPr>
    </w:lvl>
    <w:lvl w:ilvl="2" w:tplc="04050005" w:tentative="1">
      <w:start w:val="1"/>
      <w:numFmt w:val="bullet"/>
      <w:lvlText w:val=""/>
      <w:lvlJc w:val="left"/>
      <w:pPr>
        <w:ind w:left="3594" w:hanging="360"/>
      </w:pPr>
      <w:rPr>
        <w:rFonts w:ascii="Wingdings" w:hAnsi="Wingdings" w:hint="default"/>
      </w:rPr>
    </w:lvl>
    <w:lvl w:ilvl="3" w:tplc="04050001" w:tentative="1">
      <w:start w:val="1"/>
      <w:numFmt w:val="bullet"/>
      <w:lvlText w:val=""/>
      <w:lvlJc w:val="left"/>
      <w:pPr>
        <w:ind w:left="4314" w:hanging="360"/>
      </w:pPr>
      <w:rPr>
        <w:rFonts w:ascii="Symbol" w:hAnsi="Symbol" w:hint="default"/>
      </w:rPr>
    </w:lvl>
    <w:lvl w:ilvl="4" w:tplc="04050003" w:tentative="1">
      <w:start w:val="1"/>
      <w:numFmt w:val="bullet"/>
      <w:lvlText w:val="o"/>
      <w:lvlJc w:val="left"/>
      <w:pPr>
        <w:ind w:left="5034" w:hanging="360"/>
      </w:pPr>
      <w:rPr>
        <w:rFonts w:ascii="Courier New" w:hAnsi="Courier New" w:cs="Courier New" w:hint="default"/>
      </w:rPr>
    </w:lvl>
    <w:lvl w:ilvl="5" w:tplc="04050005" w:tentative="1">
      <w:start w:val="1"/>
      <w:numFmt w:val="bullet"/>
      <w:lvlText w:val=""/>
      <w:lvlJc w:val="left"/>
      <w:pPr>
        <w:ind w:left="5754" w:hanging="360"/>
      </w:pPr>
      <w:rPr>
        <w:rFonts w:ascii="Wingdings" w:hAnsi="Wingdings" w:hint="default"/>
      </w:rPr>
    </w:lvl>
    <w:lvl w:ilvl="6" w:tplc="04050001" w:tentative="1">
      <w:start w:val="1"/>
      <w:numFmt w:val="bullet"/>
      <w:lvlText w:val=""/>
      <w:lvlJc w:val="left"/>
      <w:pPr>
        <w:ind w:left="6474" w:hanging="360"/>
      </w:pPr>
      <w:rPr>
        <w:rFonts w:ascii="Symbol" w:hAnsi="Symbol" w:hint="default"/>
      </w:rPr>
    </w:lvl>
    <w:lvl w:ilvl="7" w:tplc="04050003" w:tentative="1">
      <w:start w:val="1"/>
      <w:numFmt w:val="bullet"/>
      <w:lvlText w:val="o"/>
      <w:lvlJc w:val="left"/>
      <w:pPr>
        <w:ind w:left="7194" w:hanging="360"/>
      </w:pPr>
      <w:rPr>
        <w:rFonts w:ascii="Courier New" w:hAnsi="Courier New" w:cs="Courier New" w:hint="default"/>
      </w:rPr>
    </w:lvl>
    <w:lvl w:ilvl="8" w:tplc="04050005" w:tentative="1">
      <w:start w:val="1"/>
      <w:numFmt w:val="bullet"/>
      <w:lvlText w:val=""/>
      <w:lvlJc w:val="left"/>
      <w:pPr>
        <w:ind w:left="7914" w:hanging="360"/>
      </w:pPr>
      <w:rPr>
        <w:rFonts w:ascii="Wingdings" w:hAnsi="Wingdings" w:hint="default"/>
      </w:rPr>
    </w:lvl>
  </w:abstractNum>
  <w:abstractNum w:abstractNumId="92" w15:restartNumberingAfterBreak="0">
    <w:nsid w:val="3EA91ACB"/>
    <w:multiLevelType w:val="hybridMultilevel"/>
    <w:tmpl w:val="2138DFF8"/>
    <w:lvl w:ilvl="0" w:tplc="04050001">
      <w:start w:val="1"/>
      <w:numFmt w:val="bullet"/>
      <w:lvlText w:val=""/>
      <w:lvlJc w:val="left"/>
      <w:pPr>
        <w:ind w:left="1068" w:hanging="360"/>
      </w:pPr>
      <w:rPr>
        <w:rFonts w:ascii="Symbol" w:hAnsi="Symbol" w:hint="default"/>
      </w:rPr>
    </w:lvl>
    <w:lvl w:ilvl="1" w:tplc="04050003" w:tentative="1">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93" w15:restartNumberingAfterBreak="0">
    <w:nsid w:val="3F3A4CFA"/>
    <w:multiLevelType w:val="hybridMultilevel"/>
    <w:tmpl w:val="A3AA5320"/>
    <w:lvl w:ilvl="0" w:tplc="44EECFB6">
      <w:start w:val="1"/>
      <w:numFmt w:val="lowerLetter"/>
      <w:lvlText w:val="%1)"/>
      <w:lvlJc w:val="center"/>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4" w15:restartNumberingAfterBreak="0">
    <w:nsid w:val="3FF71F51"/>
    <w:multiLevelType w:val="hybridMultilevel"/>
    <w:tmpl w:val="20C21DA6"/>
    <w:lvl w:ilvl="0" w:tplc="04050007">
      <w:start w:val="1"/>
      <w:numFmt w:val="bullet"/>
      <w:lvlText w:val=""/>
      <w:lvlPicBulletId w:val="0"/>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95" w15:restartNumberingAfterBreak="0">
    <w:nsid w:val="4157647D"/>
    <w:multiLevelType w:val="hybridMultilevel"/>
    <w:tmpl w:val="93C8CF2E"/>
    <w:lvl w:ilvl="0" w:tplc="0405000B">
      <w:start w:val="1"/>
      <w:numFmt w:val="bullet"/>
      <w:lvlText w:val=""/>
      <w:lvlJc w:val="left"/>
      <w:pPr>
        <w:ind w:left="2160" w:hanging="360"/>
      </w:pPr>
      <w:rPr>
        <w:rFonts w:ascii="Wingdings" w:hAnsi="Wingdings" w:hint="default"/>
      </w:rPr>
    </w:lvl>
    <w:lvl w:ilvl="1" w:tplc="04050003" w:tentative="1">
      <w:start w:val="1"/>
      <w:numFmt w:val="bullet"/>
      <w:lvlText w:val="o"/>
      <w:lvlJc w:val="left"/>
      <w:pPr>
        <w:ind w:left="2880" w:hanging="360"/>
      </w:pPr>
      <w:rPr>
        <w:rFonts w:ascii="Courier New" w:hAnsi="Courier New" w:cs="Courier New" w:hint="default"/>
      </w:rPr>
    </w:lvl>
    <w:lvl w:ilvl="2" w:tplc="04050005" w:tentative="1">
      <w:start w:val="1"/>
      <w:numFmt w:val="bullet"/>
      <w:lvlText w:val=""/>
      <w:lvlJc w:val="left"/>
      <w:pPr>
        <w:ind w:left="3600" w:hanging="360"/>
      </w:pPr>
      <w:rPr>
        <w:rFonts w:ascii="Wingdings" w:hAnsi="Wingdings" w:hint="default"/>
      </w:rPr>
    </w:lvl>
    <w:lvl w:ilvl="3" w:tplc="04050001" w:tentative="1">
      <w:start w:val="1"/>
      <w:numFmt w:val="bullet"/>
      <w:lvlText w:val=""/>
      <w:lvlJc w:val="left"/>
      <w:pPr>
        <w:ind w:left="4320" w:hanging="360"/>
      </w:pPr>
      <w:rPr>
        <w:rFonts w:ascii="Symbol" w:hAnsi="Symbol" w:hint="default"/>
      </w:rPr>
    </w:lvl>
    <w:lvl w:ilvl="4" w:tplc="04050003" w:tentative="1">
      <w:start w:val="1"/>
      <w:numFmt w:val="bullet"/>
      <w:lvlText w:val="o"/>
      <w:lvlJc w:val="left"/>
      <w:pPr>
        <w:ind w:left="5040" w:hanging="360"/>
      </w:pPr>
      <w:rPr>
        <w:rFonts w:ascii="Courier New" w:hAnsi="Courier New" w:cs="Courier New" w:hint="default"/>
      </w:rPr>
    </w:lvl>
    <w:lvl w:ilvl="5" w:tplc="04050005" w:tentative="1">
      <w:start w:val="1"/>
      <w:numFmt w:val="bullet"/>
      <w:lvlText w:val=""/>
      <w:lvlJc w:val="left"/>
      <w:pPr>
        <w:ind w:left="5760" w:hanging="360"/>
      </w:pPr>
      <w:rPr>
        <w:rFonts w:ascii="Wingdings" w:hAnsi="Wingdings" w:hint="default"/>
      </w:rPr>
    </w:lvl>
    <w:lvl w:ilvl="6" w:tplc="04050001" w:tentative="1">
      <w:start w:val="1"/>
      <w:numFmt w:val="bullet"/>
      <w:lvlText w:val=""/>
      <w:lvlJc w:val="left"/>
      <w:pPr>
        <w:ind w:left="6480" w:hanging="360"/>
      </w:pPr>
      <w:rPr>
        <w:rFonts w:ascii="Symbol" w:hAnsi="Symbol" w:hint="default"/>
      </w:rPr>
    </w:lvl>
    <w:lvl w:ilvl="7" w:tplc="04050003" w:tentative="1">
      <w:start w:val="1"/>
      <w:numFmt w:val="bullet"/>
      <w:lvlText w:val="o"/>
      <w:lvlJc w:val="left"/>
      <w:pPr>
        <w:ind w:left="7200" w:hanging="360"/>
      </w:pPr>
      <w:rPr>
        <w:rFonts w:ascii="Courier New" w:hAnsi="Courier New" w:cs="Courier New" w:hint="default"/>
      </w:rPr>
    </w:lvl>
    <w:lvl w:ilvl="8" w:tplc="04050005" w:tentative="1">
      <w:start w:val="1"/>
      <w:numFmt w:val="bullet"/>
      <w:lvlText w:val=""/>
      <w:lvlJc w:val="left"/>
      <w:pPr>
        <w:ind w:left="7920" w:hanging="360"/>
      </w:pPr>
      <w:rPr>
        <w:rFonts w:ascii="Wingdings" w:hAnsi="Wingdings" w:hint="default"/>
      </w:rPr>
    </w:lvl>
  </w:abstractNum>
  <w:abstractNum w:abstractNumId="96" w15:restartNumberingAfterBreak="0">
    <w:nsid w:val="42283BA0"/>
    <w:multiLevelType w:val="hybridMultilevel"/>
    <w:tmpl w:val="7D56E48C"/>
    <w:lvl w:ilvl="0" w:tplc="EAC63ED2">
      <w:start w:val="1"/>
      <w:numFmt w:val="ordinal"/>
      <w:lvlText w:val="%1"/>
      <w:lvlJc w:val="center"/>
      <w:pPr>
        <w:ind w:left="1068" w:hanging="360"/>
      </w:pPr>
      <w:rPr>
        <w:rFonts w:hint="default"/>
      </w:rPr>
    </w:lvl>
    <w:lvl w:ilvl="1" w:tplc="04050019" w:tentative="1">
      <w:start w:val="1"/>
      <w:numFmt w:val="lowerLetter"/>
      <w:lvlText w:val="%2."/>
      <w:lvlJc w:val="left"/>
      <w:pPr>
        <w:ind w:left="1788" w:hanging="360"/>
      </w:pPr>
    </w:lvl>
    <w:lvl w:ilvl="2" w:tplc="0405001B" w:tentative="1">
      <w:start w:val="1"/>
      <w:numFmt w:val="lowerRoman"/>
      <w:lvlText w:val="%3."/>
      <w:lvlJc w:val="right"/>
      <w:pPr>
        <w:ind w:left="2508" w:hanging="180"/>
      </w:pPr>
    </w:lvl>
    <w:lvl w:ilvl="3" w:tplc="0405000F" w:tentative="1">
      <w:start w:val="1"/>
      <w:numFmt w:val="decimal"/>
      <w:lvlText w:val="%4."/>
      <w:lvlJc w:val="left"/>
      <w:pPr>
        <w:ind w:left="3228" w:hanging="360"/>
      </w:pPr>
    </w:lvl>
    <w:lvl w:ilvl="4" w:tplc="04050019" w:tentative="1">
      <w:start w:val="1"/>
      <w:numFmt w:val="lowerLetter"/>
      <w:lvlText w:val="%5."/>
      <w:lvlJc w:val="left"/>
      <w:pPr>
        <w:ind w:left="3948" w:hanging="360"/>
      </w:pPr>
    </w:lvl>
    <w:lvl w:ilvl="5" w:tplc="0405001B" w:tentative="1">
      <w:start w:val="1"/>
      <w:numFmt w:val="lowerRoman"/>
      <w:lvlText w:val="%6."/>
      <w:lvlJc w:val="right"/>
      <w:pPr>
        <w:ind w:left="4668" w:hanging="180"/>
      </w:pPr>
    </w:lvl>
    <w:lvl w:ilvl="6" w:tplc="0405000F" w:tentative="1">
      <w:start w:val="1"/>
      <w:numFmt w:val="decimal"/>
      <w:lvlText w:val="%7."/>
      <w:lvlJc w:val="left"/>
      <w:pPr>
        <w:ind w:left="5388" w:hanging="360"/>
      </w:pPr>
    </w:lvl>
    <w:lvl w:ilvl="7" w:tplc="04050019" w:tentative="1">
      <w:start w:val="1"/>
      <w:numFmt w:val="lowerLetter"/>
      <w:lvlText w:val="%8."/>
      <w:lvlJc w:val="left"/>
      <w:pPr>
        <w:ind w:left="6108" w:hanging="360"/>
      </w:pPr>
    </w:lvl>
    <w:lvl w:ilvl="8" w:tplc="0405001B" w:tentative="1">
      <w:start w:val="1"/>
      <w:numFmt w:val="lowerRoman"/>
      <w:lvlText w:val="%9."/>
      <w:lvlJc w:val="right"/>
      <w:pPr>
        <w:ind w:left="6828" w:hanging="180"/>
      </w:pPr>
    </w:lvl>
  </w:abstractNum>
  <w:abstractNum w:abstractNumId="97" w15:restartNumberingAfterBreak="0">
    <w:nsid w:val="426A111F"/>
    <w:multiLevelType w:val="hybridMultilevel"/>
    <w:tmpl w:val="1974E98C"/>
    <w:lvl w:ilvl="0" w:tplc="04050001">
      <w:start w:val="1"/>
      <w:numFmt w:val="bullet"/>
      <w:lvlText w:val=""/>
      <w:lvlJc w:val="left"/>
      <w:pPr>
        <w:ind w:left="1428" w:hanging="360"/>
      </w:pPr>
      <w:rPr>
        <w:rFonts w:ascii="Symbol" w:hAnsi="Symbo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98" w15:restartNumberingAfterBreak="0">
    <w:nsid w:val="42A910B6"/>
    <w:multiLevelType w:val="hybridMultilevel"/>
    <w:tmpl w:val="A3AA5320"/>
    <w:lvl w:ilvl="0" w:tplc="44EECFB6">
      <w:start w:val="1"/>
      <w:numFmt w:val="lowerLetter"/>
      <w:lvlText w:val="%1)"/>
      <w:lvlJc w:val="center"/>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9" w15:restartNumberingAfterBreak="0">
    <w:nsid w:val="43240E3F"/>
    <w:multiLevelType w:val="hybridMultilevel"/>
    <w:tmpl w:val="B0427098"/>
    <w:lvl w:ilvl="0" w:tplc="FE50C834">
      <w:start w:val="1"/>
      <w:numFmt w:val="decimal"/>
      <w:lvlText w:val="%1."/>
      <w:lvlJc w:val="left"/>
      <w:pPr>
        <w:ind w:left="1440" w:hanging="360"/>
      </w:pPr>
      <w:rPr>
        <w:rFonts w:ascii="Arial" w:hAnsi="Arial" w:cs="Arial" w:hint="default"/>
      </w:rPr>
    </w:lvl>
    <w:lvl w:ilvl="1" w:tplc="04050019">
      <w:start w:val="1"/>
      <w:numFmt w:val="lowerLetter"/>
      <w:lvlText w:val="%2."/>
      <w:lvlJc w:val="left"/>
      <w:pPr>
        <w:ind w:left="2160" w:hanging="360"/>
      </w:pPr>
      <w:rPr>
        <w:rFonts w:ascii="Times New Roman" w:hAnsi="Times New Roman" w:cs="Times New Roman"/>
      </w:rPr>
    </w:lvl>
    <w:lvl w:ilvl="2" w:tplc="0405001B">
      <w:start w:val="1"/>
      <w:numFmt w:val="lowerRoman"/>
      <w:lvlText w:val="%3."/>
      <w:lvlJc w:val="right"/>
      <w:pPr>
        <w:ind w:left="2880" w:hanging="180"/>
      </w:pPr>
      <w:rPr>
        <w:rFonts w:ascii="Times New Roman" w:hAnsi="Times New Roman" w:cs="Times New Roman"/>
      </w:rPr>
    </w:lvl>
    <w:lvl w:ilvl="3" w:tplc="0405000F">
      <w:start w:val="1"/>
      <w:numFmt w:val="decimal"/>
      <w:lvlText w:val="%4."/>
      <w:lvlJc w:val="left"/>
      <w:pPr>
        <w:ind w:left="3600" w:hanging="360"/>
      </w:pPr>
      <w:rPr>
        <w:rFonts w:ascii="Times New Roman" w:hAnsi="Times New Roman" w:cs="Times New Roman"/>
      </w:rPr>
    </w:lvl>
    <w:lvl w:ilvl="4" w:tplc="04050019">
      <w:start w:val="1"/>
      <w:numFmt w:val="lowerLetter"/>
      <w:lvlText w:val="%5."/>
      <w:lvlJc w:val="left"/>
      <w:pPr>
        <w:ind w:left="4320" w:hanging="360"/>
      </w:pPr>
      <w:rPr>
        <w:rFonts w:ascii="Times New Roman" w:hAnsi="Times New Roman" w:cs="Times New Roman"/>
      </w:rPr>
    </w:lvl>
    <w:lvl w:ilvl="5" w:tplc="0405001B">
      <w:start w:val="1"/>
      <w:numFmt w:val="lowerRoman"/>
      <w:lvlText w:val="%6."/>
      <w:lvlJc w:val="right"/>
      <w:pPr>
        <w:ind w:left="5040" w:hanging="180"/>
      </w:pPr>
      <w:rPr>
        <w:rFonts w:ascii="Times New Roman" w:hAnsi="Times New Roman" w:cs="Times New Roman"/>
      </w:rPr>
    </w:lvl>
    <w:lvl w:ilvl="6" w:tplc="0405000F">
      <w:start w:val="1"/>
      <w:numFmt w:val="decimal"/>
      <w:lvlText w:val="%7."/>
      <w:lvlJc w:val="left"/>
      <w:pPr>
        <w:ind w:left="5760" w:hanging="360"/>
      </w:pPr>
      <w:rPr>
        <w:rFonts w:ascii="Times New Roman" w:hAnsi="Times New Roman" w:cs="Times New Roman"/>
      </w:rPr>
    </w:lvl>
    <w:lvl w:ilvl="7" w:tplc="04050019">
      <w:start w:val="1"/>
      <w:numFmt w:val="lowerLetter"/>
      <w:lvlText w:val="%8."/>
      <w:lvlJc w:val="left"/>
      <w:pPr>
        <w:ind w:left="6480" w:hanging="360"/>
      </w:pPr>
      <w:rPr>
        <w:rFonts w:ascii="Times New Roman" w:hAnsi="Times New Roman" w:cs="Times New Roman"/>
      </w:rPr>
    </w:lvl>
    <w:lvl w:ilvl="8" w:tplc="0405001B">
      <w:start w:val="1"/>
      <w:numFmt w:val="lowerRoman"/>
      <w:lvlText w:val="%9."/>
      <w:lvlJc w:val="right"/>
      <w:pPr>
        <w:ind w:left="7200" w:hanging="180"/>
      </w:pPr>
      <w:rPr>
        <w:rFonts w:ascii="Times New Roman" w:hAnsi="Times New Roman" w:cs="Times New Roman"/>
      </w:rPr>
    </w:lvl>
  </w:abstractNum>
  <w:abstractNum w:abstractNumId="100" w15:restartNumberingAfterBreak="0">
    <w:nsid w:val="472937C8"/>
    <w:multiLevelType w:val="hybridMultilevel"/>
    <w:tmpl w:val="4AB4377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1" w15:restartNumberingAfterBreak="0">
    <w:nsid w:val="47D14D9F"/>
    <w:multiLevelType w:val="hybridMultilevel"/>
    <w:tmpl w:val="1F1E4B34"/>
    <w:lvl w:ilvl="0" w:tplc="04050007">
      <w:start w:val="1"/>
      <w:numFmt w:val="bullet"/>
      <w:lvlText w:val=""/>
      <w:lvlPicBulletId w:val="0"/>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2" w15:restartNumberingAfterBreak="0">
    <w:nsid w:val="492D7AE7"/>
    <w:multiLevelType w:val="hybridMultilevel"/>
    <w:tmpl w:val="DA2ECDC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3" w15:restartNumberingAfterBreak="0">
    <w:nsid w:val="4A253BA6"/>
    <w:multiLevelType w:val="hybridMultilevel"/>
    <w:tmpl w:val="2D4ACB3A"/>
    <w:lvl w:ilvl="0" w:tplc="EAC63ED2">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4" w15:restartNumberingAfterBreak="0">
    <w:nsid w:val="4A637459"/>
    <w:multiLevelType w:val="hybridMultilevel"/>
    <w:tmpl w:val="8EFCBB04"/>
    <w:lvl w:ilvl="0" w:tplc="04050001">
      <w:start w:val="1"/>
      <w:numFmt w:val="lowerLetter"/>
      <w:lvlText w:val="%1)"/>
      <w:lvlJc w:val="center"/>
      <w:pPr>
        <w:ind w:left="720" w:hanging="360"/>
      </w:pPr>
      <w:rPr>
        <w:rFonts w:hint="default"/>
      </w:rPr>
    </w:lvl>
    <w:lvl w:ilvl="1" w:tplc="04050003" w:tentative="1">
      <w:start w:val="1"/>
      <w:numFmt w:val="lowerLetter"/>
      <w:lvlText w:val="%2."/>
      <w:lvlJc w:val="left"/>
      <w:pPr>
        <w:ind w:left="1440" w:hanging="360"/>
      </w:pPr>
    </w:lvl>
    <w:lvl w:ilvl="2" w:tplc="04050005" w:tentative="1">
      <w:start w:val="1"/>
      <w:numFmt w:val="lowerRoman"/>
      <w:lvlText w:val="%3."/>
      <w:lvlJc w:val="right"/>
      <w:pPr>
        <w:ind w:left="2160" w:hanging="180"/>
      </w:pPr>
    </w:lvl>
    <w:lvl w:ilvl="3" w:tplc="04050001" w:tentative="1">
      <w:start w:val="1"/>
      <w:numFmt w:val="decimal"/>
      <w:lvlText w:val="%4."/>
      <w:lvlJc w:val="left"/>
      <w:pPr>
        <w:ind w:left="2880" w:hanging="360"/>
      </w:pPr>
    </w:lvl>
    <w:lvl w:ilvl="4" w:tplc="04050003" w:tentative="1">
      <w:start w:val="1"/>
      <w:numFmt w:val="lowerLetter"/>
      <w:lvlText w:val="%5."/>
      <w:lvlJc w:val="left"/>
      <w:pPr>
        <w:ind w:left="3600" w:hanging="360"/>
      </w:pPr>
    </w:lvl>
    <w:lvl w:ilvl="5" w:tplc="04050005" w:tentative="1">
      <w:start w:val="1"/>
      <w:numFmt w:val="lowerRoman"/>
      <w:lvlText w:val="%6."/>
      <w:lvlJc w:val="right"/>
      <w:pPr>
        <w:ind w:left="4320" w:hanging="180"/>
      </w:pPr>
    </w:lvl>
    <w:lvl w:ilvl="6" w:tplc="04050001" w:tentative="1">
      <w:start w:val="1"/>
      <w:numFmt w:val="decimal"/>
      <w:lvlText w:val="%7."/>
      <w:lvlJc w:val="left"/>
      <w:pPr>
        <w:ind w:left="5040" w:hanging="360"/>
      </w:pPr>
    </w:lvl>
    <w:lvl w:ilvl="7" w:tplc="04050003" w:tentative="1">
      <w:start w:val="1"/>
      <w:numFmt w:val="lowerLetter"/>
      <w:lvlText w:val="%8."/>
      <w:lvlJc w:val="left"/>
      <w:pPr>
        <w:ind w:left="5760" w:hanging="360"/>
      </w:pPr>
    </w:lvl>
    <w:lvl w:ilvl="8" w:tplc="04050005" w:tentative="1">
      <w:start w:val="1"/>
      <w:numFmt w:val="lowerRoman"/>
      <w:lvlText w:val="%9."/>
      <w:lvlJc w:val="right"/>
      <w:pPr>
        <w:ind w:left="6480" w:hanging="180"/>
      </w:pPr>
    </w:lvl>
  </w:abstractNum>
  <w:abstractNum w:abstractNumId="105" w15:restartNumberingAfterBreak="0">
    <w:nsid w:val="4B320CA1"/>
    <w:multiLevelType w:val="hybridMultilevel"/>
    <w:tmpl w:val="FBD015B4"/>
    <w:lvl w:ilvl="0" w:tplc="1A6E358E">
      <w:start w:val="3"/>
      <w:numFmt w:val="bullet"/>
      <w:lvlText w:val="-"/>
      <w:lvlJc w:val="left"/>
      <w:pPr>
        <w:ind w:left="720" w:hanging="360"/>
      </w:pPr>
      <w:rPr>
        <w:rFonts w:ascii="Arial" w:eastAsiaTheme="minorHAnsi" w:hAnsi="Arial"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6" w15:restartNumberingAfterBreak="0">
    <w:nsid w:val="4BCC1167"/>
    <w:multiLevelType w:val="hybridMultilevel"/>
    <w:tmpl w:val="59907FDC"/>
    <w:lvl w:ilvl="0" w:tplc="9CBAF592">
      <w:start w:val="1"/>
      <w:numFmt w:val="lowerLetter"/>
      <w:lvlText w:val="%1)"/>
      <w:lvlJc w:val="center"/>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07" w15:restartNumberingAfterBreak="0">
    <w:nsid w:val="4C8958AF"/>
    <w:multiLevelType w:val="hybridMultilevel"/>
    <w:tmpl w:val="F8F8D996"/>
    <w:lvl w:ilvl="0" w:tplc="04050001">
      <w:start w:val="1"/>
      <w:numFmt w:val="bullet"/>
      <w:lvlText w:val=""/>
      <w:lvlPicBulletId w:val="1"/>
      <w:lvlJc w:val="left"/>
      <w:pPr>
        <w:ind w:left="360" w:hanging="360"/>
      </w:pPr>
      <w:rPr>
        <w:rFonts w:ascii="Symbol" w:hAnsi="Symbol"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08" w15:restartNumberingAfterBreak="0">
    <w:nsid w:val="4CE775ED"/>
    <w:multiLevelType w:val="hybridMultilevel"/>
    <w:tmpl w:val="A96E50D8"/>
    <w:lvl w:ilvl="0" w:tplc="04050017">
      <w:start w:val="1"/>
      <w:numFmt w:val="lowerLetter"/>
      <w:lvlText w:val="%1)"/>
      <w:lvlJc w:val="left"/>
      <w:pPr>
        <w:ind w:left="360" w:hanging="360"/>
      </w:pPr>
      <w:rPr>
        <w:rFonts w:hint="default"/>
      </w:rPr>
    </w:lvl>
    <w:lvl w:ilvl="1" w:tplc="04050003" w:tentative="1">
      <w:start w:val="1"/>
      <w:numFmt w:val="bullet"/>
      <w:lvlText w:val="o"/>
      <w:lvlJc w:val="left"/>
      <w:pPr>
        <w:ind w:left="1080" w:hanging="360"/>
      </w:pPr>
      <w:rPr>
        <w:rFonts w:ascii="Courier New" w:hAnsi="Courier New" w:cs="Courier New" w:hint="default"/>
      </w:rPr>
    </w:lvl>
    <w:lvl w:ilvl="2" w:tplc="04050005" w:tentative="1">
      <w:start w:val="1"/>
      <w:numFmt w:val="bullet"/>
      <w:lvlText w:val=""/>
      <w:lvlJc w:val="left"/>
      <w:pPr>
        <w:ind w:left="1800" w:hanging="360"/>
      </w:pPr>
      <w:rPr>
        <w:rFonts w:ascii="Wingdings" w:hAnsi="Wingdings" w:hint="default"/>
      </w:rPr>
    </w:lvl>
    <w:lvl w:ilvl="3" w:tplc="04050001" w:tentative="1">
      <w:start w:val="1"/>
      <w:numFmt w:val="bullet"/>
      <w:lvlText w:val=""/>
      <w:lvlJc w:val="left"/>
      <w:pPr>
        <w:ind w:left="2520" w:hanging="360"/>
      </w:pPr>
      <w:rPr>
        <w:rFonts w:ascii="Symbol" w:hAnsi="Symbol" w:hint="default"/>
      </w:rPr>
    </w:lvl>
    <w:lvl w:ilvl="4" w:tplc="04050003" w:tentative="1">
      <w:start w:val="1"/>
      <w:numFmt w:val="bullet"/>
      <w:lvlText w:val="o"/>
      <w:lvlJc w:val="left"/>
      <w:pPr>
        <w:ind w:left="3240" w:hanging="360"/>
      </w:pPr>
      <w:rPr>
        <w:rFonts w:ascii="Courier New" w:hAnsi="Courier New" w:cs="Courier New" w:hint="default"/>
      </w:rPr>
    </w:lvl>
    <w:lvl w:ilvl="5" w:tplc="04050005" w:tentative="1">
      <w:start w:val="1"/>
      <w:numFmt w:val="bullet"/>
      <w:lvlText w:val=""/>
      <w:lvlJc w:val="left"/>
      <w:pPr>
        <w:ind w:left="3960" w:hanging="360"/>
      </w:pPr>
      <w:rPr>
        <w:rFonts w:ascii="Wingdings" w:hAnsi="Wingdings" w:hint="default"/>
      </w:rPr>
    </w:lvl>
    <w:lvl w:ilvl="6" w:tplc="04050001" w:tentative="1">
      <w:start w:val="1"/>
      <w:numFmt w:val="bullet"/>
      <w:lvlText w:val=""/>
      <w:lvlJc w:val="left"/>
      <w:pPr>
        <w:ind w:left="4680" w:hanging="360"/>
      </w:pPr>
      <w:rPr>
        <w:rFonts w:ascii="Symbol" w:hAnsi="Symbol" w:hint="default"/>
      </w:rPr>
    </w:lvl>
    <w:lvl w:ilvl="7" w:tplc="04050003" w:tentative="1">
      <w:start w:val="1"/>
      <w:numFmt w:val="bullet"/>
      <w:lvlText w:val="o"/>
      <w:lvlJc w:val="left"/>
      <w:pPr>
        <w:ind w:left="5400" w:hanging="360"/>
      </w:pPr>
      <w:rPr>
        <w:rFonts w:ascii="Courier New" w:hAnsi="Courier New" w:cs="Courier New" w:hint="default"/>
      </w:rPr>
    </w:lvl>
    <w:lvl w:ilvl="8" w:tplc="04050005" w:tentative="1">
      <w:start w:val="1"/>
      <w:numFmt w:val="bullet"/>
      <w:lvlText w:val=""/>
      <w:lvlJc w:val="left"/>
      <w:pPr>
        <w:ind w:left="6120" w:hanging="360"/>
      </w:pPr>
      <w:rPr>
        <w:rFonts w:ascii="Wingdings" w:hAnsi="Wingdings" w:hint="default"/>
      </w:rPr>
    </w:lvl>
  </w:abstractNum>
  <w:abstractNum w:abstractNumId="109" w15:restartNumberingAfterBreak="0">
    <w:nsid w:val="4D1F560C"/>
    <w:multiLevelType w:val="hybridMultilevel"/>
    <w:tmpl w:val="2E421F8C"/>
    <w:lvl w:ilvl="0" w:tplc="44EECFB6">
      <w:start w:val="1"/>
      <w:numFmt w:val="ordinal"/>
      <w:lvlText w:val="%1"/>
      <w:lvlJc w:val="center"/>
      <w:pPr>
        <w:ind w:left="1068" w:hanging="360"/>
      </w:pPr>
      <w:rPr>
        <w:rFonts w:hint="default"/>
        <w:b/>
      </w:rPr>
    </w:lvl>
    <w:lvl w:ilvl="1" w:tplc="04050019">
      <w:start w:val="1"/>
      <w:numFmt w:val="bullet"/>
      <w:lvlText w:val="o"/>
      <w:lvlJc w:val="left"/>
      <w:pPr>
        <w:ind w:left="1788" w:hanging="360"/>
      </w:pPr>
      <w:rPr>
        <w:rFonts w:ascii="Courier New" w:hAnsi="Courier New" w:cs="Courier New" w:hint="default"/>
      </w:rPr>
    </w:lvl>
    <w:lvl w:ilvl="2" w:tplc="0405001B" w:tentative="1">
      <w:start w:val="1"/>
      <w:numFmt w:val="bullet"/>
      <w:lvlText w:val=""/>
      <w:lvlJc w:val="left"/>
      <w:pPr>
        <w:ind w:left="2508" w:hanging="360"/>
      </w:pPr>
      <w:rPr>
        <w:rFonts w:ascii="Wingdings" w:hAnsi="Wingdings" w:hint="default"/>
      </w:rPr>
    </w:lvl>
    <w:lvl w:ilvl="3" w:tplc="0405000F" w:tentative="1">
      <w:start w:val="1"/>
      <w:numFmt w:val="bullet"/>
      <w:lvlText w:val=""/>
      <w:lvlJc w:val="left"/>
      <w:pPr>
        <w:ind w:left="3228" w:hanging="360"/>
      </w:pPr>
      <w:rPr>
        <w:rFonts w:ascii="Symbol" w:hAnsi="Symbol" w:hint="default"/>
      </w:rPr>
    </w:lvl>
    <w:lvl w:ilvl="4" w:tplc="04050019" w:tentative="1">
      <w:start w:val="1"/>
      <w:numFmt w:val="bullet"/>
      <w:lvlText w:val="o"/>
      <w:lvlJc w:val="left"/>
      <w:pPr>
        <w:ind w:left="3948" w:hanging="360"/>
      </w:pPr>
      <w:rPr>
        <w:rFonts w:ascii="Courier New" w:hAnsi="Courier New" w:cs="Courier New" w:hint="default"/>
      </w:rPr>
    </w:lvl>
    <w:lvl w:ilvl="5" w:tplc="0405001B" w:tentative="1">
      <w:start w:val="1"/>
      <w:numFmt w:val="bullet"/>
      <w:lvlText w:val=""/>
      <w:lvlJc w:val="left"/>
      <w:pPr>
        <w:ind w:left="4668" w:hanging="360"/>
      </w:pPr>
      <w:rPr>
        <w:rFonts w:ascii="Wingdings" w:hAnsi="Wingdings" w:hint="default"/>
      </w:rPr>
    </w:lvl>
    <w:lvl w:ilvl="6" w:tplc="0405000F" w:tentative="1">
      <w:start w:val="1"/>
      <w:numFmt w:val="bullet"/>
      <w:lvlText w:val=""/>
      <w:lvlJc w:val="left"/>
      <w:pPr>
        <w:ind w:left="5388" w:hanging="360"/>
      </w:pPr>
      <w:rPr>
        <w:rFonts w:ascii="Symbol" w:hAnsi="Symbol" w:hint="default"/>
      </w:rPr>
    </w:lvl>
    <w:lvl w:ilvl="7" w:tplc="04050019" w:tentative="1">
      <w:start w:val="1"/>
      <w:numFmt w:val="bullet"/>
      <w:lvlText w:val="o"/>
      <w:lvlJc w:val="left"/>
      <w:pPr>
        <w:ind w:left="6108" w:hanging="360"/>
      </w:pPr>
      <w:rPr>
        <w:rFonts w:ascii="Courier New" w:hAnsi="Courier New" w:cs="Courier New" w:hint="default"/>
      </w:rPr>
    </w:lvl>
    <w:lvl w:ilvl="8" w:tplc="0405001B" w:tentative="1">
      <w:start w:val="1"/>
      <w:numFmt w:val="bullet"/>
      <w:lvlText w:val=""/>
      <w:lvlJc w:val="left"/>
      <w:pPr>
        <w:ind w:left="6828" w:hanging="360"/>
      </w:pPr>
      <w:rPr>
        <w:rFonts w:ascii="Wingdings" w:hAnsi="Wingdings" w:hint="default"/>
      </w:rPr>
    </w:lvl>
  </w:abstractNum>
  <w:abstractNum w:abstractNumId="110" w15:restartNumberingAfterBreak="0">
    <w:nsid w:val="5165656A"/>
    <w:multiLevelType w:val="hybridMultilevel"/>
    <w:tmpl w:val="A836D060"/>
    <w:lvl w:ilvl="0" w:tplc="B694EE66">
      <w:start w:val="1"/>
      <w:numFmt w:val="bullet"/>
      <w:lvlText w:val=""/>
      <w:lvlJc w:val="left"/>
      <w:pPr>
        <w:ind w:left="1068" w:hanging="360"/>
      </w:pPr>
      <w:rPr>
        <w:rFonts w:ascii="Symbol" w:hAnsi="Symbol" w:hint="default"/>
      </w:rPr>
    </w:lvl>
    <w:lvl w:ilvl="1" w:tplc="04050003" w:tentative="1">
      <w:start w:val="1"/>
      <w:numFmt w:val="bullet"/>
      <w:lvlText w:val="o"/>
      <w:lvlJc w:val="left"/>
      <w:pPr>
        <w:ind w:left="1439" w:hanging="360"/>
      </w:pPr>
      <w:rPr>
        <w:rFonts w:ascii="Courier New" w:hAnsi="Courier New" w:cs="Courier New" w:hint="default"/>
      </w:rPr>
    </w:lvl>
    <w:lvl w:ilvl="2" w:tplc="04050005" w:tentative="1">
      <w:start w:val="1"/>
      <w:numFmt w:val="bullet"/>
      <w:lvlText w:val=""/>
      <w:lvlJc w:val="left"/>
      <w:pPr>
        <w:ind w:left="2159" w:hanging="360"/>
      </w:pPr>
      <w:rPr>
        <w:rFonts w:ascii="Wingdings" w:hAnsi="Wingdings" w:hint="default"/>
      </w:rPr>
    </w:lvl>
    <w:lvl w:ilvl="3" w:tplc="04050001" w:tentative="1">
      <w:start w:val="1"/>
      <w:numFmt w:val="bullet"/>
      <w:lvlText w:val=""/>
      <w:lvlJc w:val="left"/>
      <w:pPr>
        <w:ind w:left="2879" w:hanging="360"/>
      </w:pPr>
      <w:rPr>
        <w:rFonts w:ascii="Symbol" w:hAnsi="Symbol" w:hint="default"/>
      </w:rPr>
    </w:lvl>
    <w:lvl w:ilvl="4" w:tplc="04050003" w:tentative="1">
      <w:start w:val="1"/>
      <w:numFmt w:val="bullet"/>
      <w:lvlText w:val="o"/>
      <w:lvlJc w:val="left"/>
      <w:pPr>
        <w:ind w:left="3599" w:hanging="360"/>
      </w:pPr>
      <w:rPr>
        <w:rFonts w:ascii="Courier New" w:hAnsi="Courier New" w:cs="Courier New" w:hint="default"/>
      </w:rPr>
    </w:lvl>
    <w:lvl w:ilvl="5" w:tplc="04050005" w:tentative="1">
      <w:start w:val="1"/>
      <w:numFmt w:val="bullet"/>
      <w:lvlText w:val=""/>
      <w:lvlJc w:val="left"/>
      <w:pPr>
        <w:ind w:left="4319" w:hanging="360"/>
      </w:pPr>
      <w:rPr>
        <w:rFonts w:ascii="Wingdings" w:hAnsi="Wingdings" w:hint="default"/>
      </w:rPr>
    </w:lvl>
    <w:lvl w:ilvl="6" w:tplc="04050001" w:tentative="1">
      <w:start w:val="1"/>
      <w:numFmt w:val="bullet"/>
      <w:lvlText w:val=""/>
      <w:lvlJc w:val="left"/>
      <w:pPr>
        <w:ind w:left="5039" w:hanging="360"/>
      </w:pPr>
      <w:rPr>
        <w:rFonts w:ascii="Symbol" w:hAnsi="Symbol" w:hint="default"/>
      </w:rPr>
    </w:lvl>
    <w:lvl w:ilvl="7" w:tplc="04050003" w:tentative="1">
      <w:start w:val="1"/>
      <w:numFmt w:val="bullet"/>
      <w:lvlText w:val="o"/>
      <w:lvlJc w:val="left"/>
      <w:pPr>
        <w:ind w:left="5759" w:hanging="360"/>
      </w:pPr>
      <w:rPr>
        <w:rFonts w:ascii="Courier New" w:hAnsi="Courier New" w:cs="Courier New" w:hint="default"/>
      </w:rPr>
    </w:lvl>
    <w:lvl w:ilvl="8" w:tplc="04050005" w:tentative="1">
      <w:start w:val="1"/>
      <w:numFmt w:val="bullet"/>
      <w:lvlText w:val=""/>
      <w:lvlJc w:val="left"/>
      <w:pPr>
        <w:ind w:left="6479" w:hanging="360"/>
      </w:pPr>
      <w:rPr>
        <w:rFonts w:ascii="Wingdings" w:hAnsi="Wingdings" w:hint="default"/>
      </w:rPr>
    </w:lvl>
  </w:abstractNum>
  <w:abstractNum w:abstractNumId="111" w15:restartNumberingAfterBreak="0">
    <w:nsid w:val="51B97ECE"/>
    <w:multiLevelType w:val="hybridMultilevel"/>
    <w:tmpl w:val="6BEE1F20"/>
    <w:lvl w:ilvl="0" w:tplc="EAC63ED2">
      <w:start w:val="1"/>
      <w:numFmt w:val="lowerLetter"/>
      <w:lvlText w:val="%1)"/>
      <w:lvlJc w:val="center"/>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2" w15:restartNumberingAfterBreak="0">
    <w:nsid w:val="51BD7A24"/>
    <w:multiLevelType w:val="hybridMultilevel"/>
    <w:tmpl w:val="17AA46F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3" w15:restartNumberingAfterBreak="0">
    <w:nsid w:val="52317944"/>
    <w:multiLevelType w:val="hybridMultilevel"/>
    <w:tmpl w:val="FBFC9138"/>
    <w:lvl w:ilvl="0" w:tplc="04050001">
      <w:start w:val="1"/>
      <w:numFmt w:val="lowerLetter"/>
      <w:lvlText w:val="%1)"/>
      <w:lvlJc w:val="center"/>
      <w:pPr>
        <w:ind w:left="1211" w:hanging="360"/>
      </w:pPr>
      <w:rPr>
        <w:rFonts w:hint="default"/>
      </w:rPr>
    </w:lvl>
    <w:lvl w:ilvl="1" w:tplc="04050003" w:tentative="1">
      <w:start w:val="1"/>
      <w:numFmt w:val="lowerLetter"/>
      <w:lvlText w:val="%2."/>
      <w:lvlJc w:val="left"/>
      <w:pPr>
        <w:ind w:left="1931" w:hanging="360"/>
      </w:pPr>
    </w:lvl>
    <w:lvl w:ilvl="2" w:tplc="04050005" w:tentative="1">
      <w:start w:val="1"/>
      <w:numFmt w:val="lowerRoman"/>
      <w:lvlText w:val="%3."/>
      <w:lvlJc w:val="right"/>
      <w:pPr>
        <w:ind w:left="2651" w:hanging="180"/>
      </w:pPr>
    </w:lvl>
    <w:lvl w:ilvl="3" w:tplc="04050001" w:tentative="1">
      <w:start w:val="1"/>
      <w:numFmt w:val="decimal"/>
      <w:lvlText w:val="%4."/>
      <w:lvlJc w:val="left"/>
      <w:pPr>
        <w:ind w:left="3371" w:hanging="360"/>
      </w:pPr>
    </w:lvl>
    <w:lvl w:ilvl="4" w:tplc="04050003" w:tentative="1">
      <w:start w:val="1"/>
      <w:numFmt w:val="lowerLetter"/>
      <w:lvlText w:val="%5."/>
      <w:lvlJc w:val="left"/>
      <w:pPr>
        <w:ind w:left="4091" w:hanging="360"/>
      </w:pPr>
    </w:lvl>
    <w:lvl w:ilvl="5" w:tplc="04050005" w:tentative="1">
      <w:start w:val="1"/>
      <w:numFmt w:val="lowerRoman"/>
      <w:lvlText w:val="%6."/>
      <w:lvlJc w:val="right"/>
      <w:pPr>
        <w:ind w:left="4811" w:hanging="180"/>
      </w:pPr>
    </w:lvl>
    <w:lvl w:ilvl="6" w:tplc="04050001" w:tentative="1">
      <w:start w:val="1"/>
      <w:numFmt w:val="decimal"/>
      <w:lvlText w:val="%7."/>
      <w:lvlJc w:val="left"/>
      <w:pPr>
        <w:ind w:left="5531" w:hanging="360"/>
      </w:pPr>
    </w:lvl>
    <w:lvl w:ilvl="7" w:tplc="04050003" w:tentative="1">
      <w:start w:val="1"/>
      <w:numFmt w:val="lowerLetter"/>
      <w:lvlText w:val="%8."/>
      <w:lvlJc w:val="left"/>
      <w:pPr>
        <w:ind w:left="6251" w:hanging="360"/>
      </w:pPr>
    </w:lvl>
    <w:lvl w:ilvl="8" w:tplc="04050005" w:tentative="1">
      <w:start w:val="1"/>
      <w:numFmt w:val="lowerRoman"/>
      <w:lvlText w:val="%9."/>
      <w:lvlJc w:val="right"/>
      <w:pPr>
        <w:ind w:left="6971" w:hanging="180"/>
      </w:pPr>
    </w:lvl>
  </w:abstractNum>
  <w:abstractNum w:abstractNumId="114" w15:restartNumberingAfterBreak="0">
    <w:nsid w:val="52D045FD"/>
    <w:multiLevelType w:val="hybridMultilevel"/>
    <w:tmpl w:val="6936BE36"/>
    <w:lvl w:ilvl="0" w:tplc="04050017">
      <w:start w:val="1"/>
      <w:numFmt w:val="lowerLetter"/>
      <w:lvlText w:val="%1)"/>
      <w:lvlJc w:val="left"/>
      <w:pPr>
        <w:ind w:left="720" w:hanging="360"/>
      </w:pPr>
      <w:rPr>
        <w:rFonts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5" w15:restartNumberingAfterBreak="0">
    <w:nsid w:val="53EA7AF5"/>
    <w:multiLevelType w:val="hybridMultilevel"/>
    <w:tmpl w:val="1E761374"/>
    <w:lvl w:ilvl="0" w:tplc="44EECFB6">
      <w:start w:val="1"/>
      <w:numFmt w:val="lowerLetter"/>
      <w:lvlText w:val="%1)"/>
      <w:lvlJc w:val="center"/>
      <w:pPr>
        <w:ind w:left="720" w:hanging="360"/>
      </w:pPr>
      <w:rPr>
        <w:rFonts w:hint="default"/>
      </w:rPr>
    </w:lvl>
    <w:lvl w:ilvl="1" w:tplc="04050019" w:tentative="1">
      <w:start w:val="1"/>
      <w:numFmt w:val="bullet"/>
      <w:lvlText w:val="o"/>
      <w:lvlJc w:val="left"/>
      <w:pPr>
        <w:ind w:left="1440" w:hanging="360"/>
      </w:pPr>
      <w:rPr>
        <w:rFonts w:ascii="Courier New" w:hAnsi="Courier New" w:cs="Courier New" w:hint="default"/>
      </w:rPr>
    </w:lvl>
    <w:lvl w:ilvl="2" w:tplc="0405001B" w:tentative="1">
      <w:start w:val="1"/>
      <w:numFmt w:val="bullet"/>
      <w:lvlText w:val=""/>
      <w:lvlJc w:val="left"/>
      <w:pPr>
        <w:ind w:left="2160" w:hanging="360"/>
      </w:pPr>
      <w:rPr>
        <w:rFonts w:ascii="Wingdings" w:hAnsi="Wingdings" w:hint="default"/>
      </w:rPr>
    </w:lvl>
    <w:lvl w:ilvl="3" w:tplc="0405000F" w:tentative="1">
      <w:start w:val="1"/>
      <w:numFmt w:val="bullet"/>
      <w:lvlText w:val=""/>
      <w:lvlJc w:val="left"/>
      <w:pPr>
        <w:ind w:left="2880" w:hanging="360"/>
      </w:pPr>
      <w:rPr>
        <w:rFonts w:ascii="Symbol" w:hAnsi="Symbol" w:hint="default"/>
      </w:rPr>
    </w:lvl>
    <w:lvl w:ilvl="4" w:tplc="04050019" w:tentative="1">
      <w:start w:val="1"/>
      <w:numFmt w:val="bullet"/>
      <w:lvlText w:val="o"/>
      <w:lvlJc w:val="left"/>
      <w:pPr>
        <w:ind w:left="3600" w:hanging="360"/>
      </w:pPr>
      <w:rPr>
        <w:rFonts w:ascii="Courier New" w:hAnsi="Courier New" w:cs="Courier New" w:hint="default"/>
      </w:rPr>
    </w:lvl>
    <w:lvl w:ilvl="5" w:tplc="0405001B" w:tentative="1">
      <w:start w:val="1"/>
      <w:numFmt w:val="bullet"/>
      <w:lvlText w:val=""/>
      <w:lvlJc w:val="left"/>
      <w:pPr>
        <w:ind w:left="4320" w:hanging="360"/>
      </w:pPr>
      <w:rPr>
        <w:rFonts w:ascii="Wingdings" w:hAnsi="Wingdings" w:hint="default"/>
      </w:rPr>
    </w:lvl>
    <w:lvl w:ilvl="6" w:tplc="0405000F" w:tentative="1">
      <w:start w:val="1"/>
      <w:numFmt w:val="bullet"/>
      <w:lvlText w:val=""/>
      <w:lvlJc w:val="left"/>
      <w:pPr>
        <w:ind w:left="5040" w:hanging="360"/>
      </w:pPr>
      <w:rPr>
        <w:rFonts w:ascii="Symbol" w:hAnsi="Symbol" w:hint="default"/>
      </w:rPr>
    </w:lvl>
    <w:lvl w:ilvl="7" w:tplc="04050019" w:tentative="1">
      <w:start w:val="1"/>
      <w:numFmt w:val="bullet"/>
      <w:lvlText w:val="o"/>
      <w:lvlJc w:val="left"/>
      <w:pPr>
        <w:ind w:left="5760" w:hanging="360"/>
      </w:pPr>
      <w:rPr>
        <w:rFonts w:ascii="Courier New" w:hAnsi="Courier New" w:cs="Courier New" w:hint="default"/>
      </w:rPr>
    </w:lvl>
    <w:lvl w:ilvl="8" w:tplc="0405001B" w:tentative="1">
      <w:start w:val="1"/>
      <w:numFmt w:val="bullet"/>
      <w:lvlText w:val=""/>
      <w:lvlJc w:val="left"/>
      <w:pPr>
        <w:ind w:left="6480" w:hanging="360"/>
      </w:pPr>
      <w:rPr>
        <w:rFonts w:ascii="Wingdings" w:hAnsi="Wingdings" w:hint="default"/>
      </w:rPr>
    </w:lvl>
  </w:abstractNum>
  <w:abstractNum w:abstractNumId="116" w15:restartNumberingAfterBreak="0">
    <w:nsid w:val="55667070"/>
    <w:multiLevelType w:val="hybridMultilevel"/>
    <w:tmpl w:val="B3D23142"/>
    <w:lvl w:ilvl="0" w:tplc="04050001">
      <w:start w:val="1"/>
      <w:numFmt w:val="bullet"/>
      <w:lvlText w:val=""/>
      <w:lvlJc w:val="left"/>
      <w:pPr>
        <w:ind w:left="1440" w:hanging="360"/>
      </w:pPr>
      <w:rPr>
        <w:rFonts w:ascii="Symbol" w:hAnsi="Symbol"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17" w15:restartNumberingAfterBreak="0">
    <w:nsid w:val="556F41A4"/>
    <w:multiLevelType w:val="hybridMultilevel"/>
    <w:tmpl w:val="F78A1F86"/>
    <w:lvl w:ilvl="0" w:tplc="B97C3E5C">
      <w:start w:val="1"/>
      <w:numFmt w:val="lowerLetter"/>
      <w:lvlText w:val="%1)"/>
      <w:lvlJc w:val="left"/>
      <w:pPr>
        <w:ind w:left="720" w:hanging="360"/>
      </w:pPr>
      <w:rPr>
        <w:rFonts w:ascii="Arial" w:eastAsiaTheme="minorHAnsi" w:hAnsi="Arial" w:cs="Arial"/>
      </w:rPr>
    </w:lvl>
    <w:lvl w:ilvl="1" w:tplc="04050003" w:tentative="1">
      <w:start w:val="1"/>
      <w:numFmt w:val="lowerLetter"/>
      <w:lvlText w:val="%2."/>
      <w:lvlJc w:val="left"/>
      <w:pPr>
        <w:ind w:left="1440" w:hanging="360"/>
      </w:pPr>
    </w:lvl>
    <w:lvl w:ilvl="2" w:tplc="04050005" w:tentative="1">
      <w:start w:val="1"/>
      <w:numFmt w:val="lowerRoman"/>
      <w:lvlText w:val="%3."/>
      <w:lvlJc w:val="right"/>
      <w:pPr>
        <w:ind w:left="2160" w:hanging="180"/>
      </w:pPr>
    </w:lvl>
    <w:lvl w:ilvl="3" w:tplc="04050001" w:tentative="1">
      <w:start w:val="1"/>
      <w:numFmt w:val="decimal"/>
      <w:lvlText w:val="%4."/>
      <w:lvlJc w:val="left"/>
      <w:pPr>
        <w:ind w:left="2880" w:hanging="360"/>
      </w:pPr>
    </w:lvl>
    <w:lvl w:ilvl="4" w:tplc="04050003" w:tentative="1">
      <w:start w:val="1"/>
      <w:numFmt w:val="lowerLetter"/>
      <w:lvlText w:val="%5."/>
      <w:lvlJc w:val="left"/>
      <w:pPr>
        <w:ind w:left="3600" w:hanging="360"/>
      </w:pPr>
    </w:lvl>
    <w:lvl w:ilvl="5" w:tplc="04050005" w:tentative="1">
      <w:start w:val="1"/>
      <w:numFmt w:val="lowerRoman"/>
      <w:lvlText w:val="%6."/>
      <w:lvlJc w:val="right"/>
      <w:pPr>
        <w:ind w:left="4320" w:hanging="180"/>
      </w:pPr>
    </w:lvl>
    <w:lvl w:ilvl="6" w:tplc="04050001" w:tentative="1">
      <w:start w:val="1"/>
      <w:numFmt w:val="decimal"/>
      <w:lvlText w:val="%7."/>
      <w:lvlJc w:val="left"/>
      <w:pPr>
        <w:ind w:left="5040" w:hanging="360"/>
      </w:pPr>
    </w:lvl>
    <w:lvl w:ilvl="7" w:tplc="04050003" w:tentative="1">
      <w:start w:val="1"/>
      <w:numFmt w:val="lowerLetter"/>
      <w:lvlText w:val="%8."/>
      <w:lvlJc w:val="left"/>
      <w:pPr>
        <w:ind w:left="5760" w:hanging="360"/>
      </w:pPr>
    </w:lvl>
    <w:lvl w:ilvl="8" w:tplc="04050005" w:tentative="1">
      <w:start w:val="1"/>
      <w:numFmt w:val="lowerRoman"/>
      <w:lvlText w:val="%9."/>
      <w:lvlJc w:val="right"/>
      <w:pPr>
        <w:ind w:left="6480" w:hanging="180"/>
      </w:pPr>
    </w:lvl>
  </w:abstractNum>
  <w:abstractNum w:abstractNumId="118" w15:restartNumberingAfterBreak="0">
    <w:nsid w:val="55D21F0D"/>
    <w:multiLevelType w:val="hybridMultilevel"/>
    <w:tmpl w:val="D464916E"/>
    <w:lvl w:ilvl="0" w:tplc="9092C648">
      <w:start w:val="1"/>
      <w:numFmt w:val="lowerLetter"/>
      <w:lvlText w:val="%1)"/>
      <w:lvlJc w:val="center"/>
      <w:pPr>
        <w:ind w:left="1494" w:hanging="360"/>
      </w:pPr>
      <w:rPr>
        <w:rFonts w:hint="default"/>
      </w:rPr>
    </w:lvl>
    <w:lvl w:ilvl="1" w:tplc="5386B7E2" w:tentative="1">
      <w:start w:val="1"/>
      <w:numFmt w:val="lowerLetter"/>
      <w:lvlText w:val="%2."/>
      <w:lvlJc w:val="left"/>
      <w:pPr>
        <w:ind w:left="2214" w:hanging="360"/>
      </w:pPr>
    </w:lvl>
    <w:lvl w:ilvl="2" w:tplc="E07C725E" w:tentative="1">
      <w:start w:val="1"/>
      <w:numFmt w:val="lowerRoman"/>
      <w:lvlText w:val="%3."/>
      <w:lvlJc w:val="right"/>
      <w:pPr>
        <w:ind w:left="2934" w:hanging="180"/>
      </w:pPr>
    </w:lvl>
    <w:lvl w:ilvl="3" w:tplc="F9CA4A46" w:tentative="1">
      <w:start w:val="1"/>
      <w:numFmt w:val="decimal"/>
      <w:lvlText w:val="%4."/>
      <w:lvlJc w:val="left"/>
      <w:pPr>
        <w:ind w:left="3654" w:hanging="360"/>
      </w:pPr>
    </w:lvl>
    <w:lvl w:ilvl="4" w:tplc="EAF2D83C" w:tentative="1">
      <w:start w:val="1"/>
      <w:numFmt w:val="lowerLetter"/>
      <w:lvlText w:val="%5."/>
      <w:lvlJc w:val="left"/>
      <w:pPr>
        <w:ind w:left="4374" w:hanging="360"/>
      </w:pPr>
    </w:lvl>
    <w:lvl w:ilvl="5" w:tplc="30BADA2E" w:tentative="1">
      <w:start w:val="1"/>
      <w:numFmt w:val="lowerRoman"/>
      <w:lvlText w:val="%6."/>
      <w:lvlJc w:val="right"/>
      <w:pPr>
        <w:ind w:left="5094" w:hanging="180"/>
      </w:pPr>
    </w:lvl>
    <w:lvl w:ilvl="6" w:tplc="B396EE06" w:tentative="1">
      <w:start w:val="1"/>
      <w:numFmt w:val="decimal"/>
      <w:lvlText w:val="%7."/>
      <w:lvlJc w:val="left"/>
      <w:pPr>
        <w:ind w:left="5814" w:hanging="360"/>
      </w:pPr>
    </w:lvl>
    <w:lvl w:ilvl="7" w:tplc="E27C6F2C" w:tentative="1">
      <w:start w:val="1"/>
      <w:numFmt w:val="lowerLetter"/>
      <w:lvlText w:val="%8."/>
      <w:lvlJc w:val="left"/>
      <w:pPr>
        <w:ind w:left="6534" w:hanging="360"/>
      </w:pPr>
    </w:lvl>
    <w:lvl w:ilvl="8" w:tplc="72D4BAA6" w:tentative="1">
      <w:start w:val="1"/>
      <w:numFmt w:val="lowerRoman"/>
      <w:lvlText w:val="%9."/>
      <w:lvlJc w:val="right"/>
      <w:pPr>
        <w:ind w:left="7254" w:hanging="180"/>
      </w:pPr>
    </w:lvl>
  </w:abstractNum>
  <w:abstractNum w:abstractNumId="119" w15:restartNumberingAfterBreak="0">
    <w:nsid w:val="56B412A6"/>
    <w:multiLevelType w:val="hybridMultilevel"/>
    <w:tmpl w:val="4BB6054C"/>
    <w:lvl w:ilvl="0" w:tplc="963CFA6E">
      <w:start w:val="1"/>
      <w:numFmt w:val="bullet"/>
      <w:lvlText w:val=""/>
      <w:lvlJc w:val="left"/>
      <w:pPr>
        <w:ind w:left="1440" w:hanging="360"/>
      </w:pPr>
      <w:rPr>
        <w:rFonts w:ascii="Symbol" w:hAnsi="Symbol" w:hint="default"/>
      </w:rPr>
    </w:lvl>
    <w:lvl w:ilvl="1" w:tplc="F6C44152" w:tentative="1">
      <w:start w:val="1"/>
      <w:numFmt w:val="bullet"/>
      <w:lvlText w:val="o"/>
      <w:lvlJc w:val="left"/>
      <w:pPr>
        <w:ind w:left="2160" w:hanging="360"/>
      </w:pPr>
      <w:rPr>
        <w:rFonts w:ascii="Courier New" w:hAnsi="Courier New" w:cs="Courier New" w:hint="default"/>
      </w:rPr>
    </w:lvl>
    <w:lvl w:ilvl="2" w:tplc="6D0CD694" w:tentative="1">
      <w:start w:val="1"/>
      <w:numFmt w:val="bullet"/>
      <w:lvlText w:val=""/>
      <w:lvlJc w:val="left"/>
      <w:pPr>
        <w:ind w:left="2880" w:hanging="360"/>
      </w:pPr>
      <w:rPr>
        <w:rFonts w:ascii="Wingdings" w:hAnsi="Wingdings" w:hint="default"/>
      </w:rPr>
    </w:lvl>
    <w:lvl w:ilvl="3" w:tplc="AD90DC14" w:tentative="1">
      <w:start w:val="1"/>
      <w:numFmt w:val="bullet"/>
      <w:lvlText w:val=""/>
      <w:lvlJc w:val="left"/>
      <w:pPr>
        <w:ind w:left="3600" w:hanging="360"/>
      </w:pPr>
      <w:rPr>
        <w:rFonts w:ascii="Symbol" w:hAnsi="Symbol" w:hint="default"/>
      </w:rPr>
    </w:lvl>
    <w:lvl w:ilvl="4" w:tplc="ACB0786E" w:tentative="1">
      <w:start w:val="1"/>
      <w:numFmt w:val="bullet"/>
      <w:lvlText w:val="o"/>
      <w:lvlJc w:val="left"/>
      <w:pPr>
        <w:ind w:left="4320" w:hanging="360"/>
      </w:pPr>
      <w:rPr>
        <w:rFonts w:ascii="Courier New" w:hAnsi="Courier New" w:cs="Courier New" w:hint="default"/>
      </w:rPr>
    </w:lvl>
    <w:lvl w:ilvl="5" w:tplc="84682BB8" w:tentative="1">
      <w:start w:val="1"/>
      <w:numFmt w:val="bullet"/>
      <w:lvlText w:val=""/>
      <w:lvlJc w:val="left"/>
      <w:pPr>
        <w:ind w:left="5040" w:hanging="360"/>
      </w:pPr>
      <w:rPr>
        <w:rFonts w:ascii="Wingdings" w:hAnsi="Wingdings" w:hint="default"/>
      </w:rPr>
    </w:lvl>
    <w:lvl w:ilvl="6" w:tplc="BAB68802" w:tentative="1">
      <w:start w:val="1"/>
      <w:numFmt w:val="bullet"/>
      <w:lvlText w:val=""/>
      <w:lvlJc w:val="left"/>
      <w:pPr>
        <w:ind w:left="5760" w:hanging="360"/>
      </w:pPr>
      <w:rPr>
        <w:rFonts w:ascii="Symbol" w:hAnsi="Symbol" w:hint="default"/>
      </w:rPr>
    </w:lvl>
    <w:lvl w:ilvl="7" w:tplc="3BAA58A8" w:tentative="1">
      <w:start w:val="1"/>
      <w:numFmt w:val="bullet"/>
      <w:lvlText w:val="o"/>
      <w:lvlJc w:val="left"/>
      <w:pPr>
        <w:ind w:left="6480" w:hanging="360"/>
      </w:pPr>
      <w:rPr>
        <w:rFonts w:ascii="Courier New" w:hAnsi="Courier New" w:cs="Courier New" w:hint="default"/>
      </w:rPr>
    </w:lvl>
    <w:lvl w:ilvl="8" w:tplc="8668C4C0" w:tentative="1">
      <w:start w:val="1"/>
      <w:numFmt w:val="bullet"/>
      <w:lvlText w:val=""/>
      <w:lvlJc w:val="left"/>
      <w:pPr>
        <w:ind w:left="7200" w:hanging="360"/>
      </w:pPr>
      <w:rPr>
        <w:rFonts w:ascii="Wingdings" w:hAnsi="Wingdings" w:hint="default"/>
      </w:rPr>
    </w:lvl>
  </w:abstractNum>
  <w:abstractNum w:abstractNumId="120" w15:restartNumberingAfterBreak="0">
    <w:nsid w:val="58D82178"/>
    <w:multiLevelType w:val="hybridMultilevel"/>
    <w:tmpl w:val="85E08CE4"/>
    <w:lvl w:ilvl="0" w:tplc="04050001">
      <w:start w:val="1"/>
      <w:numFmt w:val="bullet"/>
      <w:lvlText w:val=""/>
      <w:lvlPicBulletId w:val="1"/>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1" w15:restartNumberingAfterBreak="0">
    <w:nsid w:val="597F2DCF"/>
    <w:multiLevelType w:val="hybridMultilevel"/>
    <w:tmpl w:val="4F68D8FE"/>
    <w:lvl w:ilvl="0" w:tplc="4F60A194">
      <w:start w:val="1"/>
      <w:numFmt w:val="ordinal"/>
      <w:lvlText w:val="%1"/>
      <w:lvlJc w:val="center"/>
      <w:pPr>
        <w:ind w:left="360" w:hanging="360"/>
      </w:pPr>
      <w:rPr>
        <w:rFonts w:hint="default"/>
      </w:rPr>
    </w:lvl>
    <w:lvl w:ilvl="1" w:tplc="4AC85D70" w:tentative="1">
      <w:start w:val="1"/>
      <w:numFmt w:val="lowerLetter"/>
      <w:lvlText w:val="%2."/>
      <w:lvlJc w:val="left"/>
      <w:pPr>
        <w:ind w:left="1080" w:hanging="360"/>
      </w:pPr>
    </w:lvl>
    <w:lvl w:ilvl="2" w:tplc="FD0E867A" w:tentative="1">
      <w:start w:val="1"/>
      <w:numFmt w:val="lowerRoman"/>
      <w:lvlText w:val="%3."/>
      <w:lvlJc w:val="right"/>
      <w:pPr>
        <w:ind w:left="1800" w:hanging="180"/>
      </w:pPr>
    </w:lvl>
    <w:lvl w:ilvl="3" w:tplc="70BEA26A" w:tentative="1">
      <w:start w:val="1"/>
      <w:numFmt w:val="decimal"/>
      <w:lvlText w:val="%4."/>
      <w:lvlJc w:val="left"/>
      <w:pPr>
        <w:ind w:left="2520" w:hanging="360"/>
      </w:pPr>
    </w:lvl>
    <w:lvl w:ilvl="4" w:tplc="2DB00E96" w:tentative="1">
      <w:start w:val="1"/>
      <w:numFmt w:val="lowerLetter"/>
      <w:lvlText w:val="%5."/>
      <w:lvlJc w:val="left"/>
      <w:pPr>
        <w:ind w:left="3240" w:hanging="360"/>
      </w:pPr>
    </w:lvl>
    <w:lvl w:ilvl="5" w:tplc="D422CE46" w:tentative="1">
      <w:start w:val="1"/>
      <w:numFmt w:val="lowerRoman"/>
      <w:lvlText w:val="%6."/>
      <w:lvlJc w:val="right"/>
      <w:pPr>
        <w:ind w:left="3960" w:hanging="180"/>
      </w:pPr>
    </w:lvl>
    <w:lvl w:ilvl="6" w:tplc="0A3A8C78" w:tentative="1">
      <w:start w:val="1"/>
      <w:numFmt w:val="decimal"/>
      <w:lvlText w:val="%7."/>
      <w:lvlJc w:val="left"/>
      <w:pPr>
        <w:ind w:left="4680" w:hanging="360"/>
      </w:pPr>
    </w:lvl>
    <w:lvl w:ilvl="7" w:tplc="57F010FE" w:tentative="1">
      <w:start w:val="1"/>
      <w:numFmt w:val="lowerLetter"/>
      <w:lvlText w:val="%8."/>
      <w:lvlJc w:val="left"/>
      <w:pPr>
        <w:ind w:left="5400" w:hanging="360"/>
      </w:pPr>
    </w:lvl>
    <w:lvl w:ilvl="8" w:tplc="30C0BB06" w:tentative="1">
      <w:start w:val="1"/>
      <w:numFmt w:val="lowerRoman"/>
      <w:lvlText w:val="%9."/>
      <w:lvlJc w:val="right"/>
      <w:pPr>
        <w:ind w:left="6120" w:hanging="180"/>
      </w:pPr>
    </w:lvl>
  </w:abstractNum>
  <w:abstractNum w:abstractNumId="122" w15:restartNumberingAfterBreak="0">
    <w:nsid w:val="5A1650ED"/>
    <w:multiLevelType w:val="hybridMultilevel"/>
    <w:tmpl w:val="2E421F8C"/>
    <w:lvl w:ilvl="0" w:tplc="4170D3B4">
      <w:start w:val="1"/>
      <w:numFmt w:val="ordinal"/>
      <w:lvlText w:val="%1"/>
      <w:lvlJc w:val="center"/>
      <w:pPr>
        <w:ind w:left="1068" w:hanging="360"/>
      </w:pPr>
      <w:rPr>
        <w:rFonts w:hint="default"/>
        <w:b/>
      </w:rPr>
    </w:lvl>
    <w:lvl w:ilvl="1" w:tplc="54387B5A">
      <w:start w:val="1"/>
      <w:numFmt w:val="bullet"/>
      <w:lvlText w:val="o"/>
      <w:lvlJc w:val="left"/>
      <w:pPr>
        <w:ind w:left="1788" w:hanging="360"/>
      </w:pPr>
      <w:rPr>
        <w:rFonts w:ascii="Courier New" w:hAnsi="Courier New" w:cs="Courier New" w:hint="default"/>
      </w:rPr>
    </w:lvl>
    <w:lvl w:ilvl="2" w:tplc="8E4ED882" w:tentative="1">
      <w:start w:val="1"/>
      <w:numFmt w:val="bullet"/>
      <w:lvlText w:val=""/>
      <w:lvlJc w:val="left"/>
      <w:pPr>
        <w:ind w:left="2508" w:hanging="360"/>
      </w:pPr>
      <w:rPr>
        <w:rFonts w:ascii="Wingdings" w:hAnsi="Wingdings" w:hint="default"/>
      </w:rPr>
    </w:lvl>
    <w:lvl w:ilvl="3" w:tplc="B3207E58" w:tentative="1">
      <w:start w:val="1"/>
      <w:numFmt w:val="bullet"/>
      <w:lvlText w:val=""/>
      <w:lvlJc w:val="left"/>
      <w:pPr>
        <w:ind w:left="3228" w:hanging="360"/>
      </w:pPr>
      <w:rPr>
        <w:rFonts w:ascii="Symbol" w:hAnsi="Symbol" w:hint="default"/>
      </w:rPr>
    </w:lvl>
    <w:lvl w:ilvl="4" w:tplc="6E30984C" w:tentative="1">
      <w:start w:val="1"/>
      <w:numFmt w:val="bullet"/>
      <w:lvlText w:val="o"/>
      <w:lvlJc w:val="left"/>
      <w:pPr>
        <w:ind w:left="3948" w:hanging="360"/>
      </w:pPr>
      <w:rPr>
        <w:rFonts w:ascii="Courier New" w:hAnsi="Courier New" w:cs="Courier New" w:hint="default"/>
      </w:rPr>
    </w:lvl>
    <w:lvl w:ilvl="5" w:tplc="36CC8336" w:tentative="1">
      <w:start w:val="1"/>
      <w:numFmt w:val="bullet"/>
      <w:lvlText w:val=""/>
      <w:lvlJc w:val="left"/>
      <w:pPr>
        <w:ind w:left="4668" w:hanging="360"/>
      </w:pPr>
      <w:rPr>
        <w:rFonts w:ascii="Wingdings" w:hAnsi="Wingdings" w:hint="default"/>
      </w:rPr>
    </w:lvl>
    <w:lvl w:ilvl="6" w:tplc="3F669630" w:tentative="1">
      <w:start w:val="1"/>
      <w:numFmt w:val="bullet"/>
      <w:lvlText w:val=""/>
      <w:lvlJc w:val="left"/>
      <w:pPr>
        <w:ind w:left="5388" w:hanging="360"/>
      </w:pPr>
      <w:rPr>
        <w:rFonts w:ascii="Symbol" w:hAnsi="Symbol" w:hint="default"/>
      </w:rPr>
    </w:lvl>
    <w:lvl w:ilvl="7" w:tplc="53FC5A24" w:tentative="1">
      <w:start w:val="1"/>
      <w:numFmt w:val="bullet"/>
      <w:lvlText w:val="o"/>
      <w:lvlJc w:val="left"/>
      <w:pPr>
        <w:ind w:left="6108" w:hanging="360"/>
      </w:pPr>
      <w:rPr>
        <w:rFonts w:ascii="Courier New" w:hAnsi="Courier New" w:cs="Courier New" w:hint="default"/>
      </w:rPr>
    </w:lvl>
    <w:lvl w:ilvl="8" w:tplc="B0CE6688" w:tentative="1">
      <w:start w:val="1"/>
      <w:numFmt w:val="bullet"/>
      <w:lvlText w:val=""/>
      <w:lvlJc w:val="left"/>
      <w:pPr>
        <w:ind w:left="6828" w:hanging="360"/>
      </w:pPr>
      <w:rPr>
        <w:rFonts w:ascii="Wingdings" w:hAnsi="Wingdings" w:hint="default"/>
      </w:rPr>
    </w:lvl>
  </w:abstractNum>
  <w:abstractNum w:abstractNumId="123" w15:restartNumberingAfterBreak="0">
    <w:nsid w:val="5AED7C39"/>
    <w:multiLevelType w:val="hybridMultilevel"/>
    <w:tmpl w:val="F6969EBE"/>
    <w:lvl w:ilvl="0" w:tplc="04050017">
      <w:start w:val="1"/>
      <w:numFmt w:val="lowerLetter"/>
      <w:lvlText w:val="%1)"/>
      <w:lvlJc w:val="left"/>
      <w:pPr>
        <w:ind w:left="1080" w:hanging="360"/>
      </w:pPr>
      <w:rPr>
        <w:rFonts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24" w15:restartNumberingAfterBreak="0">
    <w:nsid w:val="5B5D4D8A"/>
    <w:multiLevelType w:val="hybridMultilevel"/>
    <w:tmpl w:val="D75ED824"/>
    <w:lvl w:ilvl="0" w:tplc="04050001">
      <w:start w:val="1"/>
      <w:numFmt w:val="bullet"/>
      <w:lvlText w:val=""/>
      <w:lvlJc w:val="left"/>
      <w:pPr>
        <w:ind w:left="1428" w:hanging="360"/>
      </w:pPr>
      <w:rPr>
        <w:rFonts w:ascii="Symbol" w:hAnsi="Symbo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125" w15:restartNumberingAfterBreak="0">
    <w:nsid w:val="5B8007C1"/>
    <w:multiLevelType w:val="hybridMultilevel"/>
    <w:tmpl w:val="647671F2"/>
    <w:lvl w:ilvl="0" w:tplc="7BA4AAEA">
      <w:start w:val="1"/>
      <w:numFmt w:val="bullet"/>
      <w:lvlText w:val=""/>
      <w:lvlJc w:val="left"/>
      <w:pPr>
        <w:ind w:left="720" w:hanging="360"/>
      </w:pPr>
      <w:rPr>
        <w:rFonts w:ascii="Symbol" w:hAnsi="Symbol" w:hint="default"/>
      </w:rPr>
    </w:lvl>
    <w:lvl w:ilvl="1" w:tplc="67FEFA84" w:tentative="1">
      <w:start w:val="1"/>
      <w:numFmt w:val="bullet"/>
      <w:lvlText w:val="o"/>
      <w:lvlJc w:val="left"/>
      <w:pPr>
        <w:ind w:left="1440" w:hanging="360"/>
      </w:pPr>
      <w:rPr>
        <w:rFonts w:ascii="Courier New" w:hAnsi="Courier New" w:cs="Courier New" w:hint="default"/>
      </w:rPr>
    </w:lvl>
    <w:lvl w:ilvl="2" w:tplc="43766BCE" w:tentative="1">
      <w:start w:val="1"/>
      <w:numFmt w:val="bullet"/>
      <w:lvlText w:val=""/>
      <w:lvlJc w:val="left"/>
      <w:pPr>
        <w:ind w:left="2160" w:hanging="360"/>
      </w:pPr>
      <w:rPr>
        <w:rFonts w:ascii="Wingdings" w:hAnsi="Wingdings" w:hint="default"/>
      </w:rPr>
    </w:lvl>
    <w:lvl w:ilvl="3" w:tplc="2498246C" w:tentative="1">
      <w:start w:val="1"/>
      <w:numFmt w:val="bullet"/>
      <w:lvlText w:val=""/>
      <w:lvlJc w:val="left"/>
      <w:pPr>
        <w:ind w:left="2880" w:hanging="360"/>
      </w:pPr>
      <w:rPr>
        <w:rFonts w:ascii="Symbol" w:hAnsi="Symbol" w:hint="default"/>
      </w:rPr>
    </w:lvl>
    <w:lvl w:ilvl="4" w:tplc="91108406" w:tentative="1">
      <w:start w:val="1"/>
      <w:numFmt w:val="bullet"/>
      <w:lvlText w:val="o"/>
      <w:lvlJc w:val="left"/>
      <w:pPr>
        <w:ind w:left="3600" w:hanging="360"/>
      </w:pPr>
      <w:rPr>
        <w:rFonts w:ascii="Courier New" w:hAnsi="Courier New" w:cs="Courier New" w:hint="default"/>
      </w:rPr>
    </w:lvl>
    <w:lvl w:ilvl="5" w:tplc="4E72E17A" w:tentative="1">
      <w:start w:val="1"/>
      <w:numFmt w:val="bullet"/>
      <w:lvlText w:val=""/>
      <w:lvlJc w:val="left"/>
      <w:pPr>
        <w:ind w:left="4320" w:hanging="360"/>
      </w:pPr>
      <w:rPr>
        <w:rFonts w:ascii="Wingdings" w:hAnsi="Wingdings" w:hint="default"/>
      </w:rPr>
    </w:lvl>
    <w:lvl w:ilvl="6" w:tplc="B2A63030" w:tentative="1">
      <w:start w:val="1"/>
      <w:numFmt w:val="bullet"/>
      <w:lvlText w:val=""/>
      <w:lvlJc w:val="left"/>
      <w:pPr>
        <w:ind w:left="5040" w:hanging="360"/>
      </w:pPr>
      <w:rPr>
        <w:rFonts w:ascii="Symbol" w:hAnsi="Symbol" w:hint="default"/>
      </w:rPr>
    </w:lvl>
    <w:lvl w:ilvl="7" w:tplc="02688E20" w:tentative="1">
      <w:start w:val="1"/>
      <w:numFmt w:val="bullet"/>
      <w:lvlText w:val="o"/>
      <w:lvlJc w:val="left"/>
      <w:pPr>
        <w:ind w:left="5760" w:hanging="360"/>
      </w:pPr>
      <w:rPr>
        <w:rFonts w:ascii="Courier New" w:hAnsi="Courier New" w:cs="Courier New" w:hint="default"/>
      </w:rPr>
    </w:lvl>
    <w:lvl w:ilvl="8" w:tplc="0C080406" w:tentative="1">
      <w:start w:val="1"/>
      <w:numFmt w:val="bullet"/>
      <w:lvlText w:val=""/>
      <w:lvlJc w:val="left"/>
      <w:pPr>
        <w:ind w:left="6480" w:hanging="360"/>
      </w:pPr>
      <w:rPr>
        <w:rFonts w:ascii="Wingdings" w:hAnsi="Wingdings" w:hint="default"/>
      </w:rPr>
    </w:lvl>
  </w:abstractNum>
  <w:abstractNum w:abstractNumId="126" w15:restartNumberingAfterBreak="0">
    <w:nsid w:val="5C2F4F89"/>
    <w:multiLevelType w:val="hybridMultilevel"/>
    <w:tmpl w:val="46B870CC"/>
    <w:lvl w:ilvl="0" w:tplc="94D64CE6">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CE761548">
      <w:numFmt w:val="bullet"/>
      <w:lvlText w:val="•"/>
      <w:lvlJc w:val="left"/>
      <w:pPr>
        <w:ind w:left="2160" w:hanging="360"/>
      </w:pPr>
      <w:rPr>
        <w:rFonts w:ascii="Arial" w:eastAsiaTheme="minorHAnsi" w:hAnsi="Arial" w:cs="Arial"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27" w15:restartNumberingAfterBreak="0">
    <w:nsid w:val="5C4514C1"/>
    <w:multiLevelType w:val="hybridMultilevel"/>
    <w:tmpl w:val="51BE3D3A"/>
    <w:lvl w:ilvl="0" w:tplc="E7346DD4">
      <w:start w:val="1"/>
      <w:numFmt w:val="bullet"/>
      <w:lvlText w:val=""/>
      <w:lvlJc w:val="left"/>
      <w:pPr>
        <w:ind w:left="720" w:hanging="360"/>
      </w:pPr>
      <w:rPr>
        <w:rFonts w:ascii="Symbol" w:hAnsi="Symbol" w:hint="default"/>
      </w:rPr>
    </w:lvl>
    <w:lvl w:ilvl="1" w:tplc="D83AE68C" w:tentative="1">
      <w:start w:val="1"/>
      <w:numFmt w:val="bullet"/>
      <w:lvlText w:val="o"/>
      <w:lvlJc w:val="left"/>
      <w:pPr>
        <w:ind w:left="1440" w:hanging="360"/>
      </w:pPr>
      <w:rPr>
        <w:rFonts w:ascii="Courier New" w:hAnsi="Courier New" w:cs="Courier New" w:hint="default"/>
      </w:rPr>
    </w:lvl>
    <w:lvl w:ilvl="2" w:tplc="4C245EBC" w:tentative="1">
      <w:start w:val="1"/>
      <w:numFmt w:val="bullet"/>
      <w:lvlText w:val=""/>
      <w:lvlJc w:val="left"/>
      <w:pPr>
        <w:ind w:left="2160" w:hanging="360"/>
      </w:pPr>
      <w:rPr>
        <w:rFonts w:ascii="Wingdings" w:hAnsi="Wingdings" w:hint="default"/>
      </w:rPr>
    </w:lvl>
    <w:lvl w:ilvl="3" w:tplc="E93403A6" w:tentative="1">
      <w:start w:val="1"/>
      <w:numFmt w:val="bullet"/>
      <w:lvlText w:val=""/>
      <w:lvlJc w:val="left"/>
      <w:pPr>
        <w:ind w:left="2880" w:hanging="360"/>
      </w:pPr>
      <w:rPr>
        <w:rFonts w:ascii="Symbol" w:hAnsi="Symbol" w:hint="default"/>
      </w:rPr>
    </w:lvl>
    <w:lvl w:ilvl="4" w:tplc="6C8A7D24" w:tentative="1">
      <w:start w:val="1"/>
      <w:numFmt w:val="bullet"/>
      <w:lvlText w:val="o"/>
      <w:lvlJc w:val="left"/>
      <w:pPr>
        <w:ind w:left="3600" w:hanging="360"/>
      </w:pPr>
      <w:rPr>
        <w:rFonts w:ascii="Courier New" w:hAnsi="Courier New" w:cs="Courier New" w:hint="default"/>
      </w:rPr>
    </w:lvl>
    <w:lvl w:ilvl="5" w:tplc="2AE62316" w:tentative="1">
      <w:start w:val="1"/>
      <w:numFmt w:val="bullet"/>
      <w:lvlText w:val=""/>
      <w:lvlJc w:val="left"/>
      <w:pPr>
        <w:ind w:left="4320" w:hanging="360"/>
      </w:pPr>
      <w:rPr>
        <w:rFonts w:ascii="Wingdings" w:hAnsi="Wingdings" w:hint="default"/>
      </w:rPr>
    </w:lvl>
    <w:lvl w:ilvl="6" w:tplc="6324C718" w:tentative="1">
      <w:start w:val="1"/>
      <w:numFmt w:val="bullet"/>
      <w:lvlText w:val=""/>
      <w:lvlJc w:val="left"/>
      <w:pPr>
        <w:ind w:left="5040" w:hanging="360"/>
      </w:pPr>
      <w:rPr>
        <w:rFonts w:ascii="Symbol" w:hAnsi="Symbol" w:hint="default"/>
      </w:rPr>
    </w:lvl>
    <w:lvl w:ilvl="7" w:tplc="65D297EA" w:tentative="1">
      <w:start w:val="1"/>
      <w:numFmt w:val="bullet"/>
      <w:lvlText w:val="o"/>
      <w:lvlJc w:val="left"/>
      <w:pPr>
        <w:ind w:left="5760" w:hanging="360"/>
      </w:pPr>
      <w:rPr>
        <w:rFonts w:ascii="Courier New" w:hAnsi="Courier New" w:cs="Courier New" w:hint="default"/>
      </w:rPr>
    </w:lvl>
    <w:lvl w:ilvl="8" w:tplc="93F0F258" w:tentative="1">
      <w:start w:val="1"/>
      <w:numFmt w:val="bullet"/>
      <w:lvlText w:val=""/>
      <w:lvlJc w:val="left"/>
      <w:pPr>
        <w:ind w:left="6480" w:hanging="360"/>
      </w:pPr>
      <w:rPr>
        <w:rFonts w:ascii="Wingdings" w:hAnsi="Wingdings" w:hint="default"/>
      </w:rPr>
    </w:lvl>
  </w:abstractNum>
  <w:abstractNum w:abstractNumId="128" w15:restartNumberingAfterBreak="0">
    <w:nsid w:val="5C5D1763"/>
    <w:multiLevelType w:val="hybridMultilevel"/>
    <w:tmpl w:val="CCE0214A"/>
    <w:lvl w:ilvl="0" w:tplc="04050001">
      <w:start w:val="1"/>
      <w:numFmt w:val="lowerLetter"/>
      <w:lvlText w:val="%1)"/>
      <w:lvlJc w:val="center"/>
      <w:pPr>
        <w:ind w:left="720" w:hanging="360"/>
      </w:pPr>
      <w:rPr>
        <w:rFonts w:hint="default"/>
        <w:b/>
      </w:rPr>
    </w:lvl>
    <w:lvl w:ilvl="1" w:tplc="04050003" w:tentative="1">
      <w:start w:val="1"/>
      <w:numFmt w:val="lowerLetter"/>
      <w:lvlText w:val="%2."/>
      <w:lvlJc w:val="left"/>
      <w:pPr>
        <w:ind w:left="1440" w:hanging="360"/>
      </w:pPr>
    </w:lvl>
    <w:lvl w:ilvl="2" w:tplc="04050005" w:tentative="1">
      <w:start w:val="1"/>
      <w:numFmt w:val="lowerRoman"/>
      <w:lvlText w:val="%3."/>
      <w:lvlJc w:val="right"/>
      <w:pPr>
        <w:ind w:left="2160" w:hanging="180"/>
      </w:pPr>
    </w:lvl>
    <w:lvl w:ilvl="3" w:tplc="04050001" w:tentative="1">
      <w:start w:val="1"/>
      <w:numFmt w:val="decimal"/>
      <w:lvlText w:val="%4."/>
      <w:lvlJc w:val="left"/>
      <w:pPr>
        <w:ind w:left="2880" w:hanging="360"/>
      </w:pPr>
    </w:lvl>
    <w:lvl w:ilvl="4" w:tplc="04050003">
      <w:start w:val="1"/>
      <w:numFmt w:val="lowerLetter"/>
      <w:lvlText w:val="%5."/>
      <w:lvlJc w:val="left"/>
      <w:pPr>
        <w:ind w:left="3600" w:hanging="360"/>
      </w:pPr>
    </w:lvl>
    <w:lvl w:ilvl="5" w:tplc="04050005" w:tentative="1">
      <w:start w:val="1"/>
      <w:numFmt w:val="lowerRoman"/>
      <w:lvlText w:val="%6."/>
      <w:lvlJc w:val="right"/>
      <w:pPr>
        <w:ind w:left="4320" w:hanging="180"/>
      </w:pPr>
    </w:lvl>
    <w:lvl w:ilvl="6" w:tplc="04050001" w:tentative="1">
      <w:start w:val="1"/>
      <w:numFmt w:val="decimal"/>
      <w:lvlText w:val="%7."/>
      <w:lvlJc w:val="left"/>
      <w:pPr>
        <w:ind w:left="5040" w:hanging="360"/>
      </w:pPr>
    </w:lvl>
    <w:lvl w:ilvl="7" w:tplc="04050003" w:tentative="1">
      <w:start w:val="1"/>
      <w:numFmt w:val="lowerLetter"/>
      <w:lvlText w:val="%8."/>
      <w:lvlJc w:val="left"/>
      <w:pPr>
        <w:ind w:left="5760" w:hanging="360"/>
      </w:pPr>
    </w:lvl>
    <w:lvl w:ilvl="8" w:tplc="04050005" w:tentative="1">
      <w:start w:val="1"/>
      <w:numFmt w:val="lowerRoman"/>
      <w:lvlText w:val="%9."/>
      <w:lvlJc w:val="right"/>
      <w:pPr>
        <w:ind w:left="6480" w:hanging="180"/>
      </w:pPr>
    </w:lvl>
  </w:abstractNum>
  <w:abstractNum w:abstractNumId="129" w15:restartNumberingAfterBreak="0">
    <w:nsid w:val="5D1F253E"/>
    <w:multiLevelType w:val="hybridMultilevel"/>
    <w:tmpl w:val="D654EFDE"/>
    <w:lvl w:ilvl="0" w:tplc="34A89C28">
      <w:start w:val="1"/>
      <w:numFmt w:val="bullet"/>
      <w:lvlText w:val=""/>
      <w:lvlJc w:val="left"/>
      <w:pPr>
        <w:ind w:left="720" w:hanging="360"/>
      </w:pPr>
      <w:rPr>
        <w:rFonts w:ascii="Symbol" w:hAnsi="Symbol" w:hint="default"/>
      </w:rPr>
    </w:lvl>
    <w:lvl w:ilvl="1" w:tplc="26503DA4" w:tentative="1">
      <w:start w:val="1"/>
      <w:numFmt w:val="bullet"/>
      <w:lvlText w:val="o"/>
      <w:lvlJc w:val="left"/>
      <w:pPr>
        <w:ind w:left="1440" w:hanging="360"/>
      </w:pPr>
      <w:rPr>
        <w:rFonts w:ascii="Courier New" w:hAnsi="Courier New" w:cs="Courier New" w:hint="default"/>
      </w:rPr>
    </w:lvl>
    <w:lvl w:ilvl="2" w:tplc="1722C54C" w:tentative="1">
      <w:start w:val="1"/>
      <w:numFmt w:val="bullet"/>
      <w:lvlText w:val=""/>
      <w:lvlJc w:val="left"/>
      <w:pPr>
        <w:ind w:left="2160" w:hanging="360"/>
      </w:pPr>
      <w:rPr>
        <w:rFonts w:ascii="Wingdings" w:hAnsi="Wingdings" w:hint="default"/>
      </w:rPr>
    </w:lvl>
    <w:lvl w:ilvl="3" w:tplc="A6C6ACAA" w:tentative="1">
      <w:start w:val="1"/>
      <w:numFmt w:val="bullet"/>
      <w:lvlText w:val=""/>
      <w:lvlJc w:val="left"/>
      <w:pPr>
        <w:ind w:left="2880" w:hanging="360"/>
      </w:pPr>
      <w:rPr>
        <w:rFonts w:ascii="Symbol" w:hAnsi="Symbol" w:hint="default"/>
      </w:rPr>
    </w:lvl>
    <w:lvl w:ilvl="4" w:tplc="6F408396" w:tentative="1">
      <w:start w:val="1"/>
      <w:numFmt w:val="bullet"/>
      <w:lvlText w:val="o"/>
      <w:lvlJc w:val="left"/>
      <w:pPr>
        <w:ind w:left="3600" w:hanging="360"/>
      </w:pPr>
      <w:rPr>
        <w:rFonts w:ascii="Courier New" w:hAnsi="Courier New" w:cs="Courier New" w:hint="default"/>
      </w:rPr>
    </w:lvl>
    <w:lvl w:ilvl="5" w:tplc="73503686" w:tentative="1">
      <w:start w:val="1"/>
      <w:numFmt w:val="bullet"/>
      <w:lvlText w:val=""/>
      <w:lvlJc w:val="left"/>
      <w:pPr>
        <w:ind w:left="4320" w:hanging="360"/>
      </w:pPr>
      <w:rPr>
        <w:rFonts w:ascii="Wingdings" w:hAnsi="Wingdings" w:hint="default"/>
      </w:rPr>
    </w:lvl>
    <w:lvl w:ilvl="6" w:tplc="3272956C" w:tentative="1">
      <w:start w:val="1"/>
      <w:numFmt w:val="bullet"/>
      <w:lvlText w:val=""/>
      <w:lvlJc w:val="left"/>
      <w:pPr>
        <w:ind w:left="5040" w:hanging="360"/>
      </w:pPr>
      <w:rPr>
        <w:rFonts w:ascii="Symbol" w:hAnsi="Symbol" w:hint="default"/>
      </w:rPr>
    </w:lvl>
    <w:lvl w:ilvl="7" w:tplc="B526E9B6" w:tentative="1">
      <w:start w:val="1"/>
      <w:numFmt w:val="bullet"/>
      <w:lvlText w:val="o"/>
      <w:lvlJc w:val="left"/>
      <w:pPr>
        <w:ind w:left="5760" w:hanging="360"/>
      </w:pPr>
      <w:rPr>
        <w:rFonts w:ascii="Courier New" w:hAnsi="Courier New" w:cs="Courier New" w:hint="default"/>
      </w:rPr>
    </w:lvl>
    <w:lvl w:ilvl="8" w:tplc="B05E9D06" w:tentative="1">
      <w:start w:val="1"/>
      <w:numFmt w:val="bullet"/>
      <w:lvlText w:val=""/>
      <w:lvlJc w:val="left"/>
      <w:pPr>
        <w:ind w:left="6480" w:hanging="360"/>
      </w:pPr>
      <w:rPr>
        <w:rFonts w:ascii="Wingdings" w:hAnsi="Wingdings" w:hint="default"/>
      </w:rPr>
    </w:lvl>
  </w:abstractNum>
  <w:abstractNum w:abstractNumId="130" w15:restartNumberingAfterBreak="0">
    <w:nsid w:val="5D5C4BB4"/>
    <w:multiLevelType w:val="hybridMultilevel"/>
    <w:tmpl w:val="849238C2"/>
    <w:lvl w:ilvl="0" w:tplc="DE5C0AEC">
      <w:start w:val="1"/>
      <w:numFmt w:val="bullet"/>
      <w:lvlText w:val=""/>
      <w:lvlJc w:val="left"/>
      <w:pPr>
        <w:ind w:left="720" w:hanging="360"/>
      </w:pPr>
      <w:rPr>
        <w:rFonts w:ascii="Symbol" w:hAnsi="Symbol" w:hint="default"/>
      </w:rPr>
    </w:lvl>
    <w:lvl w:ilvl="1" w:tplc="4022C340" w:tentative="1">
      <w:start w:val="1"/>
      <w:numFmt w:val="bullet"/>
      <w:lvlText w:val="o"/>
      <w:lvlJc w:val="left"/>
      <w:pPr>
        <w:ind w:left="1440" w:hanging="360"/>
      </w:pPr>
      <w:rPr>
        <w:rFonts w:ascii="Courier New" w:hAnsi="Courier New" w:cs="Courier New" w:hint="default"/>
      </w:rPr>
    </w:lvl>
    <w:lvl w:ilvl="2" w:tplc="F5EAC4E4" w:tentative="1">
      <w:start w:val="1"/>
      <w:numFmt w:val="bullet"/>
      <w:lvlText w:val=""/>
      <w:lvlJc w:val="left"/>
      <w:pPr>
        <w:ind w:left="2160" w:hanging="360"/>
      </w:pPr>
      <w:rPr>
        <w:rFonts w:ascii="Wingdings" w:hAnsi="Wingdings" w:hint="default"/>
      </w:rPr>
    </w:lvl>
    <w:lvl w:ilvl="3" w:tplc="14A20F0A" w:tentative="1">
      <w:start w:val="1"/>
      <w:numFmt w:val="bullet"/>
      <w:lvlText w:val=""/>
      <w:lvlJc w:val="left"/>
      <w:pPr>
        <w:ind w:left="2880" w:hanging="360"/>
      </w:pPr>
      <w:rPr>
        <w:rFonts w:ascii="Symbol" w:hAnsi="Symbol" w:hint="default"/>
      </w:rPr>
    </w:lvl>
    <w:lvl w:ilvl="4" w:tplc="6142886A" w:tentative="1">
      <w:start w:val="1"/>
      <w:numFmt w:val="bullet"/>
      <w:lvlText w:val="o"/>
      <w:lvlJc w:val="left"/>
      <w:pPr>
        <w:ind w:left="3600" w:hanging="360"/>
      </w:pPr>
      <w:rPr>
        <w:rFonts w:ascii="Courier New" w:hAnsi="Courier New" w:cs="Courier New" w:hint="default"/>
      </w:rPr>
    </w:lvl>
    <w:lvl w:ilvl="5" w:tplc="B4885472" w:tentative="1">
      <w:start w:val="1"/>
      <w:numFmt w:val="bullet"/>
      <w:lvlText w:val=""/>
      <w:lvlJc w:val="left"/>
      <w:pPr>
        <w:ind w:left="4320" w:hanging="360"/>
      </w:pPr>
      <w:rPr>
        <w:rFonts w:ascii="Wingdings" w:hAnsi="Wingdings" w:hint="default"/>
      </w:rPr>
    </w:lvl>
    <w:lvl w:ilvl="6" w:tplc="2786C496" w:tentative="1">
      <w:start w:val="1"/>
      <w:numFmt w:val="bullet"/>
      <w:lvlText w:val=""/>
      <w:lvlJc w:val="left"/>
      <w:pPr>
        <w:ind w:left="5040" w:hanging="360"/>
      </w:pPr>
      <w:rPr>
        <w:rFonts w:ascii="Symbol" w:hAnsi="Symbol" w:hint="default"/>
      </w:rPr>
    </w:lvl>
    <w:lvl w:ilvl="7" w:tplc="6B0E959E" w:tentative="1">
      <w:start w:val="1"/>
      <w:numFmt w:val="bullet"/>
      <w:lvlText w:val="o"/>
      <w:lvlJc w:val="left"/>
      <w:pPr>
        <w:ind w:left="5760" w:hanging="360"/>
      </w:pPr>
      <w:rPr>
        <w:rFonts w:ascii="Courier New" w:hAnsi="Courier New" w:cs="Courier New" w:hint="default"/>
      </w:rPr>
    </w:lvl>
    <w:lvl w:ilvl="8" w:tplc="5F14F1C2" w:tentative="1">
      <w:start w:val="1"/>
      <w:numFmt w:val="bullet"/>
      <w:lvlText w:val=""/>
      <w:lvlJc w:val="left"/>
      <w:pPr>
        <w:ind w:left="6480" w:hanging="360"/>
      </w:pPr>
      <w:rPr>
        <w:rFonts w:ascii="Wingdings" w:hAnsi="Wingdings" w:hint="default"/>
      </w:rPr>
    </w:lvl>
  </w:abstractNum>
  <w:abstractNum w:abstractNumId="131" w15:restartNumberingAfterBreak="0">
    <w:nsid w:val="5E0F344B"/>
    <w:multiLevelType w:val="hybridMultilevel"/>
    <w:tmpl w:val="E2347D42"/>
    <w:lvl w:ilvl="0" w:tplc="7782217E">
      <w:start w:val="1"/>
      <w:numFmt w:val="lowerLetter"/>
      <w:lvlText w:val="%1)"/>
      <w:lvlJc w:val="center"/>
      <w:pPr>
        <w:ind w:left="720" w:hanging="360"/>
      </w:pPr>
      <w:rPr>
        <w:rFonts w:hint="default"/>
      </w:rPr>
    </w:lvl>
    <w:lvl w:ilvl="1" w:tplc="28D830F0">
      <w:start w:val="1"/>
      <w:numFmt w:val="lowerLetter"/>
      <w:lvlText w:val="%2."/>
      <w:lvlJc w:val="left"/>
      <w:pPr>
        <w:ind w:left="1440" w:hanging="360"/>
      </w:pPr>
    </w:lvl>
    <w:lvl w:ilvl="2" w:tplc="CE0C2C8E" w:tentative="1">
      <w:start w:val="1"/>
      <w:numFmt w:val="lowerRoman"/>
      <w:lvlText w:val="%3."/>
      <w:lvlJc w:val="right"/>
      <w:pPr>
        <w:ind w:left="2160" w:hanging="180"/>
      </w:pPr>
    </w:lvl>
    <w:lvl w:ilvl="3" w:tplc="AC4424E4" w:tentative="1">
      <w:start w:val="1"/>
      <w:numFmt w:val="decimal"/>
      <w:lvlText w:val="%4."/>
      <w:lvlJc w:val="left"/>
      <w:pPr>
        <w:ind w:left="2880" w:hanging="360"/>
      </w:pPr>
    </w:lvl>
    <w:lvl w:ilvl="4" w:tplc="A75E468E" w:tentative="1">
      <w:start w:val="1"/>
      <w:numFmt w:val="lowerLetter"/>
      <w:lvlText w:val="%5."/>
      <w:lvlJc w:val="left"/>
      <w:pPr>
        <w:ind w:left="3600" w:hanging="360"/>
      </w:pPr>
    </w:lvl>
    <w:lvl w:ilvl="5" w:tplc="46103060" w:tentative="1">
      <w:start w:val="1"/>
      <w:numFmt w:val="lowerRoman"/>
      <w:lvlText w:val="%6."/>
      <w:lvlJc w:val="right"/>
      <w:pPr>
        <w:ind w:left="4320" w:hanging="180"/>
      </w:pPr>
    </w:lvl>
    <w:lvl w:ilvl="6" w:tplc="33D85AC0" w:tentative="1">
      <w:start w:val="1"/>
      <w:numFmt w:val="decimal"/>
      <w:lvlText w:val="%7."/>
      <w:lvlJc w:val="left"/>
      <w:pPr>
        <w:ind w:left="5040" w:hanging="360"/>
      </w:pPr>
    </w:lvl>
    <w:lvl w:ilvl="7" w:tplc="D6868182" w:tentative="1">
      <w:start w:val="1"/>
      <w:numFmt w:val="lowerLetter"/>
      <w:lvlText w:val="%8."/>
      <w:lvlJc w:val="left"/>
      <w:pPr>
        <w:ind w:left="5760" w:hanging="360"/>
      </w:pPr>
    </w:lvl>
    <w:lvl w:ilvl="8" w:tplc="DA4C5984" w:tentative="1">
      <w:start w:val="1"/>
      <w:numFmt w:val="lowerRoman"/>
      <w:lvlText w:val="%9."/>
      <w:lvlJc w:val="right"/>
      <w:pPr>
        <w:ind w:left="6480" w:hanging="180"/>
      </w:pPr>
    </w:lvl>
  </w:abstractNum>
  <w:abstractNum w:abstractNumId="132" w15:restartNumberingAfterBreak="0">
    <w:nsid w:val="5E5D5115"/>
    <w:multiLevelType w:val="hybridMultilevel"/>
    <w:tmpl w:val="498ACB40"/>
    <w:lvl w:ilvl="0" w:tplc="05084F66">
      <w:start w:val="1"/>
      <w:numFmt w:val="lowerLetter"/>
      <w:lvlText w:val="%1)"/>
      <w:lvlJc w:val="center"/>
      <w:pPr>
        <w:ind w:left="720" w:hanging="360"/>
      </w:pPr>
      <w:rPr>
        <w:rFonts w:hint="default"/>
        <w:b w:val="0"/>
      </w:rPr>
    </w:lvl>
    <w:lvl w:ilvl="1" w:tplc="7768391E" w:tentative="1">
      <w:start w:val="1"/>
      <w:numFmt w:val="bullet"/>
      <w:lvlText w:val="o"/>
      <w:lvlJc w:val="left"/>
      <w:pPr>
        <w:ind w:left="1440" w:hanging="360"/>
      </w:pPr>
      <w:rPr>
        <w:rFonts w:ascii="Courier New" w:hAnsi="Courier New" w:cs="Courier New" w:hint="default"/>
      </w:rPr>
    </w:lvl>
    <w:lvl w:ilvl="2" w:tplc="AB38F2A8" w:tentative="1">
      <w:start w:val="1"/>
      <w:numFmt w:val="bullet"/>
      <w:lvlText w:val=""/>
      <w:lvlJc w:val="left"/>
      <w:pPr>
        <w:ind w:left="2160" w:hanging="360"/>
      </w:pPr>
      <w:rPr>
        <w:rFonts w:ascii="Wingdings" w:hAnsi="Wingdings" w:hint="default"/>
      </w:rPr>
    </w:lvl>
    <w:lvl w:ilvl="3" w:tplc="A0E60854" w:tentative="1">
      <w:start w:val="1"/>
      <w:numFmt w:val="bullet"/>
      <w:lvlText w:val=""/>
      <w:lvlJc w:val="left"/>
      <w:pPr>
        <w:ind w:left="2880" w:hanging="360"/>
      </w:pPr>
      <w:rPr>
        <w:rFonts w:ascii="Symbol" w:hAnsi="Symbol" w:hint="default"/>
      </w:rPr>
    </w:lvl>
    <w:lvl w:ilvl="4" w:tplc="CB62E7E4" w:tentative="1">
      <w:start w:val="1"/>
      <w:numFmt w:val="bullet"/>
      <w:lvlText w:val="o"/>
      <w:lvlJc w:val="left"/>
      <w:pPr>
        <w:ind w:left="3600" w:hanging="360"/>
      </w:pPr>
      <w:rPr>
        <w:rFonts w:ascii="Courier New" w:hAnsi="Courier New" w:cs="Courier New" w:hint="default"/>
      </w:rPr>
    </w:lvl>
    <w:lvl w:ilvl="5" w:tplc="A6267140" w:tentative="1">
      <w:start w:val="1"/>
      <w:numFmt w:val="bullet"/>
      <w:lvlText w:val=""/>
      <w:lvlJc w:val="left"/>
      <w:pPr>
        <w:ind w:left="4320" w:hanging="360"/>
      </w:pPr>
      <w:rPr>
        <w:rFonts w:ascii="Wingdings" w:hAnsi="Wingdings" w:hint="default"/>
      </w:rPr>
    </w:lvl>
    <w:lvl w:ilvl="6" w:tplc="1C3EF70C" w:tentative="1">
      <w:start w:val="1"/>
      <w:numFmt w:val="bullet"/>
      <w:lvlText w:val=""/>
      <w:lvlJc w:val="left"/>
      <w:pPr>
        <w:ind w:left="5040" w:hanging="360"/>
      </w:pPr>
      <w:rPr>
        <w:rFonts w:ascii="Symbol" w:hAnsi="Symbol" w:hint="default"/>
      </w:rPr>
    </w:lvl>
    <w:lvl w:ilvl="7" w:tplc="0BA62A52" w:tentative="1">
      <w:start w:val="1"/>
      <w:numFmt w:val="bullet"/>
      <w:lvlText w:val="o"/>
      <w:lvlJc w:val="left"/>
      <w:pPr>
        <w:ind w:left="5760" w:hanging="360"/>
      </w:pPr>
      <w:rPr>
        <w:rFonts w:ascii="Courier New" w:hAnsi="Courier New" w:cs="Courier New" w:hint="default"/>
      </w:rPr>
    </w:lvl>
    <w:lvl w:ilvl="8" w:tplc="D58AC636" w:tentative="1">
      <w:start w:val="1"/>
      <w:numFmt w:val="bullet"/>
      <w:lvlText w:val=""/>
      <w:lvlJc w:val="left"/>
      <w:pPr>
        <w:ind w:left="6480" w:hanging="360"/>
      </w:pPr>
      <w:rPr>
        <w:rFonts w:ascii="Wingdings" w:hAnsi="Wingdings" w:hint="default"/>
      </w:rPr>
    </w:lvl>
  </w:abstractNum>
  <w:abstractNum w:abstractNumId="133" w15:restartNumberingAfterBreak="0">
    <w:nsid w:val="5E704B52"/>
    <w:multiLevelType w:val="hybridMultilevel"/>
    <w:tmpl w:val="3CB8BCEA"/>
    <w:lvl w:ilvl="0" w:tplc="FD2E777C">
      <w:start w:val="1"/>
      <w:numFmt w:val="lowerLetter"/>
      <w:lvlText w:val="%1)"/>
      <w:lvlJc w:val="center"/>
      <w:pPr>
        <w:ind w:left="1140" w:hanging="360"/>
      </w:pPr>
      <w:rPr>
        <w:rFonts w:hint="default"/>
        <w:b/>
      </w:rPr>
    </w:lvl>
    <w:lvl w:ilvl="1" w:tplc="2D14E6A4" w:tentative="1">
      <w:start w:val="1"/>
      <w:numFmt w:val="lowerLetter"/>
      <w:lvlText w:val="%2."/>
      <w:lvlJc w:val="left"/>
      <w:pPr>
        <w:ind w:left="1860" w:hanging="360"/>
      </w:pPr>
    </w:lvl>
    <w:lvl w:ilvl="2" w:tplc="A3CEBF54" w:tentative="1">
      <w:start w:val="1"/>
      <w:numFmt w:val="lowerRoman"/>
      <w:lvlText w:val="%3."/>
      <w:lvlJc w:val="right"/>
      <w:pPr>
        <w:ind w:left="2580" w:hanging="180"/>
      </w:pPr>
    </w:lvl>
    <w:lvl w:ilvl="3" w:tplc="AFA6F890" w:tentative="1">
      <w:start w:val="1"/>
      <w:numFmt w:val="decimal"/>
      <w:lvlText w:val="%4."/>
      <w:lvlJc w:val="left"/>
      <w:pPr>
        <w:ind w:left="3300" w:hanging="360"/>
      </w:pPr>
    </w:lvl>
    <w:lvl w:ilvl="4" w:tplc="367CB108" w:tentative="1">
      <w:start w:val="1"/>
      <w:numFmt w:val="lowerLetter"/>
      <w:lvlText w:val="%5."/>
      <w:lvlJc w:val="left"/>
      <w:pPr>
        <w:ind w:left="4020" w:hanging="360"/>
      </w:pPr>
    </w:lvl>
    <w:lvl w:ilvl="5" w:tplc="10FA8B00" w:tentative="1">
      <w:start w:val="1"/>
      <w:numFmt w:val="lowerRoman"/>
      <w:lvlText w:val="%6."/>
      <w:lvlJc w:val="right"/>
      <w:pPr>
        <w:ind w:left="4740" w:hanging="180"/>
      </w:pPr>
    </w:lvl>
    <w:lvl w:ilvl="6" w:tplc="FC92F0BC" w:tentative="1">
      <w:start w:val="1"/>
      <w:numFmt w:val="decimal"/>
      <w:lvlText w:val="%7."/>
      <w:lvlJc w:val="left"/>
      <w:pPr>
        <w:ind w:left="5460" w:hanging="360"/>
      </w:pPr>
    </w:lvl>
    <w:lvl w:ilvl="7" w:tplc="F8F8FC28" w:tentative="1">
      <w:start w:val="1"/>
      <w:numFmt w:val="lowerLetter"/>
      <w:lvlText w:val="%8."/>
      <w:lvlJc w:val="left"/>
      <w:pPr>
        <w:ind w:left="6180" w:hanging="360"/>
      </w:pPr>
    </w:lvl>
    <w:lvl w:ilvl="8" w:tplc="37B235D2" w:tentative="1">
      <w:start w:val="1"/>
      <w:numFmt w:val="lowerRoman"/>
      <w:lvlText w:val="%9."/>
      <w:lvlJc w:val="right"/>
      <w:pPr>
        <w:ind w:left="6900" w:hanging="180"/>
      </w:pPr>
    </w:lvl>
  </w:abstractNum>
  <w:abstractNum w:abstractNumId="134" w15:restartNumberingAfterBreak="0">
    <w:nsid w:val="5F30742B"/>
    <w:multiLevelType w:val="hybridMultilevel"/>
    <w:tmpl w:val="D1343ABE"/>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5" w15:restartNumberingAfterBreak="0">
    <w:nsid w:val="5FAF0204"/>
    <w:multiLevelType w:val="hybridMultilevel"/>
    <w:tmpl w:val="24181D52"/>
    <w:lvl w:ilvl="0" w:tplc="22E6137E">
      <w:start w:val="1"/>
      <w:numFmt w:val="bullet"/>
      <w:lvlText w:val="-"/>
      <w:lvlJc w:val="left"/>
      <w:pPr>
        <w:ind w:left="1440" w:hanging="360"/>
      </w:pPr>
      <w:rPr>
        <w:rFonts w:ascii="Calibri" w:hAnsi="Calibri" w:hint="default"/>
      </w:rPr>
    </w:lvl>
    <w:lvl w:ilvl="1" w:tplc="434C38E0" w:tentative="1">
      <w:start w:val="1"/>
      <w:numFmt w:val="bullet"/>
      <w:lvlText w:val="o"/>
      <w:lvlJc w:val="left"/>
      <w:pPr>
        <w:ind w:left="2160" w:hanging="360"/>
      </w:pPr>
      <w:rPr>
        <w:rFonts w:ascii="Courier New" w:hAnsi="Courier New" w:cs="Courier New" w:hint="default"/>
      </w:rPr>
    </w:lvl>
    <w:lvl w:ilvl="2" w:tplc="73AAD2EE" w:tentative="1">
      <w:start w:val="1"/>
      <w:numFmt w:val="bullet"/>
      <w:lvlText w:val=""/>
      <w:lvlJc w:val="left"/>
      <w:pPr>
        <w:ind w:left="2880" w:hanging="360"/>
      </w:pPr>
      <w:rPr>
        <w:rFonts w:ascii="Wingdings" w:hAnsi="Wingdings" w:hint="default"/>
      </w:rPr>
    </w:lvl>
    <w:lvl w:ilvl="3" w:tplc="91722DBA" w:tentative="1">
      <w:start w:val="1"/>
      <w:numFmt w:val="bullet"/>
      <w:lvlText w:val=""/>
      <w:lvlJc w:val="left"/>
      <w:pPr>
        <w:ind w:left="3600" w:hanging="360"/>
      </w:pPr>
      <w:rPr>
        <w:rFonts w:ascii="Symbol" w:hAnsi="Symbol" w:hint="default"/>
      </w:rPr>
    </w:lvl>
    <w:lvl w:ilvl="4" w:tplc="A1301BF4" w:tentative="1">
      <w:start w:val="1"/>
      <w:numFmt w:val="bullet"/>
      <w:lvlText w:val="o"/>
      <w:lvlJc w:val="left"/>
      <w:pPr>
        <w:ind w:left="4320" w:hanging="360"/>
      </w:pPr>
      <w:rPr>
        <w:rFonts w:ascii="Courier New" w:hAnsi="Courier New" w:cs="Courier New" w:hint="default"/>
      </w:rPr>
    </w:lvl>
    <w:lvl w:ilvl="5" w:tplc="CBDC6C6A" w:tentative="1">
      <w:start w:val="1"/>
      <w:numFmt w:val="bullet"/>
      <w:lvlText w:val=""/>
      <w:lvlJc w:val="left"/>
      <w:pPr>
        <w:ind w:left="5040" w:hanging="360"/>
      </w:pPr>
      <w:rPr>
        <w:rFonts w:ascii="Wingdings" w:hAnsi="Wingdings" w:hint="default"/>
      </w:rPr>
    </w:lvl>
    <w:lvl w:ilvl="6" w:tplc="AD064564" w:tentative="1">
      <w:start w:val="1"/>
      <w:numFmt w:val="bullet"/>
      <w:lvlText w:val=""/>
      <w:lvlJc w:val="left"/>
      <w:pPr>
        <w:ind w:left="5760" w:hanging="360"/>
      </w:pPr>
      <w:rPr>
        <w:rFonts w:ascii="Symbol" w:hAnsi="Symbol" w:hint="default"/>
      </w:rPr>
    </w:lvl>
    <w:lvl w:ilvl="7" w:tplc="846229EC" w:tentative="1">
      <w:start w:val="1"/>
      <w:numFmt w:val="bullet"/>
      <w:lvlText w:val="o"/>
      <w:lvlJc w:val="left"/>
      <w:pPr>
        <w:ind w:left="6480" w:hanging="360"/>
      </w:pPr>
      <w:rPr>
        <w:rFonts w:ascii="Courier New" w:hAnsi="Courier New" w:cs="Courier New" w:hint="default"/>
      </w:rPr>
    </w:lvl>
    <w:lvl w:ilvl="8" w:tplc="B3007948" w:tentative="1">
      <w:start w:val="1"/>
      <w:numFmt w:val="bullet"/>
      <w:lvlText w:val=""/>
      <w:lvlJc w:val="left"/>
      <w:pPr>
        <w:ind w:left="7200" w:hanging="360"/>
      </w:pPr>
      <w:rPr>
        <w:rFonts w:ascii="Wingdings" w:hAnsi="Wingdings" w:hint="default"/>
      </w:rPr>
    </w:lvl>
  </w:abstractNum>
  <w:abstractNum w:abstractNumId="136" w15:restartNumberingAfterBreak="0">
    <w:nsid w:val="608A4EAF"/>
    <w:multiLevelType w:val="hybridMultilevel"/>
    <w:tmpl w:val="9C829364"/>
    <w:lvl w:ilvl="0" w:tplc="04050007">
      <w:start w:val="1"/>
      <w:numFmt w:val="bullet"/>
      <w:lvlText w:val=""/>
      <w:lvlPicBulletId w:val="0"/>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37" w15:restartNumberingAfterBreak="0">
    <w:nsid w:val="61FB225A"/>
    <w:multiLevelType w:val="hybridMultilevel"/>
    <w:tmpl w:val="67FCBED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38" w15:restartNumberingAfterBreak="0">
    <w:nsid w:val="62337CC3"/>
    <w:multiLevelType w:val="hybridMultilevel"/>
    <w:tmpl w:val="13E81F2E"/>
    <w:lvl w:ilvl="0" w:tplc="B4EA0628">
      <w:start w:val="1"/>
      <w:numFmt w:val="bullet"/>
      <w:lvlText w:val=""/>
      <w:lvlJc w:val="left"/>
      <w:pPr>
        <w:ind w:left="720" w:hanging="360"/>
      </w:pPr>
      <w:rPr>
        <w:rFonts w:ascii="Symbol" w:hAnsi="Symbol" w:hint="default"/>
      </w:rPr>
    </w:lvl>
    <w:lvl w:ilvl="1" w:tplc="8CFC1B82" w:tentative="1">
      <w:start w:val="1"/>
      <w:numFmt w:val="bullet"/>
      <w:lvlText w:val="o"/>
      <w:lvlJc w:val="left"/>
      <w:pPr>
        <w:ind w:left="1440" w:hanging="360"/>
      </w:pPr>
      <w:rPr>
        <w:rFonts w:ascii="Courier New" w:hAnsi="Courier New" w:cs="Courier New" w:hint="default"/>
      </w:rPr>
    </w:lvl>
    <w:lvl w:ilvl="2" w:tplc="D08AFE2C" w:tentative="1">
      <w:start w:val="1"/>
      <w:numFmt w:val="bullet"/>
      <w:lvlText w:val=""/>
      <w:lvlJc w:val="left"/>
      <w:pPr>
        <w:ind w:left="2160" w:hanging="360"/>
      </w:pPr>
      <w:rPr>
        <w:rFonts w:ascii="Wingdings" w:hAnsi="Wingdings" w:hint="default"/>
      </w:rPr>
    </w:lvl>
    <w:lvl w:ilvl="3" w:tplc="97B8F896" w:tentative="1">
      <w:start w:val="1"/>
      <w:numFmt w:val="bullet"/>
      <w:lvlText w:val=""/>
      <w:lvlJc w:val="left"/>
      <w:pPr>
        <w:ind w:left="2880" w:hanging="360"/>
      </w:pPr>
      <w:rPr>
        <w:rFonts w:ascii="Symbol" w:hAnsi="Symbol" w:hint="default"/>
      </w:rPr>
    </w:lvl>
    <w:lvl w:ilvl="4" w:tplc="21E47E36" w:tentative="1">
      <w:start w:val="1"/>
      <w:numFmt w:val="bullet"/>
      <w:lvlText w:val="o"/>
      <w:lvlJc w:val="left"/>
      <w:pPr>
        <w:ind w:left="3600" w:hanging="360"/>
      </w:pPr>
      <w:rPr>
        <w:rFonts w:ascii="Courier New" w:hAnsi="Courier New" w:cs="Courier New" w:hint="default"/>
      </w:rPr>
    </w:lvl>
    <w:lvl w:ilvl="5" w:tplc="44723586" w:tentative="1">
      <w:start w:val="1"/>
      <w:numFmt w:val="bullet"/>
      <w:lvlText w:val=""/>
      <w:lvlJc w:val="left"/>
      <w:pPr>
        <w:ind w:left="4320" w:hanging="360"/>
      </w:pPr>
      <w:rPr>
        <w:rFonts w:ascii="Wingdings" w:hAnsi="Wingdings" w:hint="default"/>
      </w:rPr>
    </w:lvl>
    <w:lvl w:ilvl="6" w:tplc="D7BCBE7E" w:tentative="1">
      <w:start w:val="1"/>
      <w:numFmt w:val="bullet"/>
      <w:lvlText w:val=""/>
      <w:lvlJc w:val="left"/>
      <w:pPr>
        <w:ind w:left="5040" w:hanging="360"/>
      </w:pPr>
      <w:rPr>
        <w:rFonts w:ascii="Symbol" w:hAnsi="Symbol" w:hint="default"/>
      </w:rPr>
    </w:lvl>
    <w:lvl w:ilvl="7" w:tplc="890CFDDE" w:tentative="1">
      <w:start w:val="1"/>
      <w:numFmt w:val="bullet"/>
      <w:lvlText w:val="o"/>
      <w:lvlJc w:val="left"/>
      <w:pPr>
        <w:ind w:left="5760" w:hanging="360"/>
      </w:pPr>
      <w:rPr>
        <w:rFonts w:ascii="Courier New" w:hAnsi="Courier New" w:cs="Courier New" w:hint="default"/>
      </w:rPr>
    </w:lvl>
    <w:lvl w:ilvl="8" w:tplc="BEAA1E4A" w:tentative="1">
      <w:start w:val="1"/>
      <w:numFmt w:val="bullet"/>
      <w:lvlText w:val=""/>
      <w:lvlJc w:val="left"/>
      <w:pPr>
        <w:ind w:left="6480" w:hanging="360"/>
      </w:pPr>
      <w:rPr>
        <w:rFonts w:ascii="Wingdings" w:hAnsi="Wingdings" w:hint="default"/>
      </w:rPr>
    </w:lvl>
  </w:abstractNum>
  <w:abstractNum w:abstractNumId="139" w15:restartNumberingAfterBreak="0">
    <w:nsid w:val="63155E58"/>
    <w:multiLevelType w:val="hybridMultilevel"/>
    <w:tmpl w:val="364E9CA4"/>
    <w:lvl w:ilvl="0" w:tplc="28B28570">
      <w:start w:val="1"/>
      <w:numFmt w:val="bullet"/>
      <w:lvlText w:val="-"/>
      <w:lvlJc w:val="left"/>
      <w:pPr>
        <w:ind w:left="1440" w:hanging="360"/>
      </w:pPr>
      <w:rPr>
        <w:rFonts w:ascii="Calibri" w:hAnsi="Calibri" w:hint="default"/>
      </w:rPr>
    </w:lvl>
    <w:lvl w:ilvl="1" w:tplc="BC8A9936" w:tentative="1">
      <w:start w:val="1"/>
      <w:numFmt w:val="bullet"/>
      <w:lvlText w:val="o"/>
      <w:lvlJc w:val="left"/>
      <w:pPr>
        <w:ind w:left="2160" w:hanging="360"/>
      </w:pPr>
      <w:rPr>
        <w:rFonts w:ascii="Courier New" w:hAnsi="Courier New" w:cs="Courier New" w:hint="default"/>
      </w:rPr>
    </w:lvl>
    <w:lvl w:ilvl="2" w:tplc="1DE8B00C" w:tentative="1">
      <w:start w:val="1"/>
      <w:numFmt w:val="bullet"/>
      <w:lvlText w:val=""/>
      <w:lvlJc w:val="left"/>
      <w:pPr>
        <w:ind w:left="2880" w:hanging="360"/>
      </w:pPr>
      <w:rPr>
        <w:rFonts w:ascii="Wingdings" w:hAnsi="Wingdings" w:hint="default"/>
      </w:rPr>
    </w:lvl>
    <w:lvl w:ilvl="3" w:tplc="6CA2E6EC" w:tentative="1">
      <w:start w:val="1"/>
      <w:numFmt w:val="bullet"/>
      <w:lvlText w:val=""/>
      <w:lvlJc w:val="left"/>
      <w:pPr>
        <w:ind w:left="3600" w:hanging="360"/>
      </w:pPr>
      <w:rPr>
        <w:rFonts w:ascii="Symbol" w:hAnsi="Symbol" w:hint="default"/>
      </w:rPr>
    </w:lvl>
    <w:lvl w:ilvl="4" w:tplc="888E0F8C" w:tentative="1">
      <w:start w:val="1"/>
      <w:numFmt w:val="bullet"/>
      <w:lvlText w:val="o"/>
      <w:lvlJc w:val="left"/>
      <w:pPr>
        <w:ind w:left="4320" w:hanging="360"/>
      </w:pPr>
      <w:rPr>
        <w:rFonts w:ascii="Courier New" w:hAnsi="Courier New" w:cs="Courier New" w:hint="default"/>
      </w:rPr>
    </w:lvl>
    <w:lvl w:ilvl="5" w:tplc="E9CA9FC2" w:tentative="1">
      <w:start w:val="1"/>
      <w:numFmt w:val="bullet"/>
      <w:lvlText w:val=""/>
      <w:lvlJc w:val="left"/>
      <w:pPr>
        <w:ind w:left="5040" w:hanging="360"/>
      </w:pPr>
      <w:rPr>
        <w:rFonts w:ascii="Wingdings" w:hAnsi="Wingdings" w:hint="default"/>
      </w:rPr>
    </w:lvl>
    <w:lvl w:ilvl="6" w:tplc="52D07DD2" w:tentative="1">
      <w:start w:val="1"/>
      <w:numFmt w:val="bullet"/>
      <w:lvlText w:val=""/>
      <w:lvlJc w:val="left"/>
      <w:pPr>
        <w:ind w:left="5760" w:hanging="360"/>
      </w:pPr>
      <w:rPr>
        <w:rFonts w:ascii="Symbol" w:hAnsi="Symbol" w:hint="default"/>
      </w:rPr>
    </w:lvl>
    <w:lvl w:ilvl="7" w:tplc="5B9E367E" w:tentative="1">
      <w:start w:val="1"/>
      <w:numFmt w:val="bullet"/>
      <w:lvlText w:val="o"/>
      <w:lvlJc w:val="left"/>
      <w:pPr>
        <w:ind w:left="6480" w:hanging="360"/>
      </w:pPr>
      <w:rPr>
        <w:rFonts w:ascii="Courier New" w:hAnsi="Courier New" w:cs="Courier New" w:hint="default"/>
      </w:rPr>
    </w:lvl>
    <w:lvl w:ilvl="8" w:tplc="D9A2CC66" w:tentative="1">
      <w:start w:val="1"/>
      <w:numFmt w:val="bullet"/>
      <w:lvlText w:val=""/>
      <w:lvlJc w:val="left"/>
      <w:pPr>
        <w:ind w:left="7200" w:hanging="360"/>
      </w:pPr>
      <w:rPr>
        <w:rFonts w:ascii="Wingdings" w:hAnsi="Wingdings" w:hint="default"/>
      </w:rPr>
    </w:lvl>
  </w:abstractNum>
  <w:abstractNum w:abstractNumId="140" w15:restartNumberingAfterBreak="0">
    <w:nsid w:val="63627B4C"/>
    <w:multiLevelType w:val="hybridMultilevel"/>
    <w:tmpl w:val="8392E08E"/>
    <w:lvl w:ilvl="0" w:tplc="DAF211BA">
      <w:start w:val="1"/>
      <w:numFmt w:val="lowerLetter"/>
      <w:lvlText w:val="%1)"/>
      <w:lvlJc w:val="center"/>
      <w:pPr>
        <w:ind w:left="720" w:hanging="360"/>
      </w:pPr>
      <w:rPr>
        <w:rFonts w:hint="default"/>
      </w:rPr>
    </w:lvl>
    <w:lvl w:ilvl="1" w:tplc="71F41BFE" w:tentative="1">
      <w:start w:val="1"/>
      <w:numFmt w:val="lowerLetter"/>
      <w:lvlText w:val="%2."/>
      <w:lvlJc w:val="left"/>
      <w:pPr>
        <w:ind w:left="1440" w:hanging="360"/>
      </w:pPr>
    </w:lvl>
    <w:lvl w:ilvl="2" w:tplc="299E042A" w:tentative="1">
      <w:start w:val="1"/>
      <w:numFmt w:val="lowerRoman"/>
      <w:lvlText w:val="%3."/>
      <w:lvlJc w:val="right"/>
      <w:pPr>
        <w:ind w:left="2160" w:hanging="180"/>
      </w:pPr>
    </w:lvl>
    <w:lvl w:ilvl="3" w:tplc="3F86724E" w:tentative="1">
      <w:start w:val="1"/>
      <w:numFmt w:val="decimal"/>
      <w:lvlText w:val="%4."/>
      <w:lvlJc w:val="left"/>
      <w:pPr>
        <w:ind w:left="2880" w:hanging="360"/>
      </w:pPr>
    </w:lvl>
    <w:lvl w:ilvl="4" w:tplc="85F8F7A8" w:tentative="1">
      <w:start w:val="1"/>
      <w:numFmt w:val="lowerLetter"/>
      <w:lvlText w:val="%5."/>
      <w:lvlJc w:val="left"/>
      <w:pPr>
        <w:ind w:left="3600" w:hanging="360"/>
      </w:pPr>
    </w:lvl>
    <w:lvl w:ilvl="5" w:tplc="883626DA" w:tentative="1">
      <w:start w:val="1"/>
      <w:numFmt w:val="lowerRoman"/>
      <w:lvlText w:val="%6."/>
      <w:lvlJc w:val="right"/>
      <w:pPr>
        <w:ind w:left="4320" w:hanging="180"/>
      </w:pPr>
    </w:lvl>
    <w:lvl w:ilvl="6" w:tplc="05EA1A1E" w:tentative="1">
      <w:start w:val="1"/>
      <w:numFmt w:val="decimal"/>
      <w:lvlText w:val="%7."/>
      <w:lvlJc w:val="left"/>
      <w:pPr>
        <w:ind w:left="5040" w:hanging="360"/>
      </w:pPr>
    </w:lvl>
    <w:lvl w:ilvl="7" w:tplc="53B01EFC" w:tentative="1">
      <w:start w:val="1"/>
      <w:numFmt w:val="lowerLetter"/>
      <w:lvlText w:val="%8."/>
      <w:lvlJc w:val="left"/>
      <w:pPr>
        <w:ind w:left="5760" w:hanging="360"/>
      </w:pPr>
    </w:lvl>
    <w:lvl w:ilvl="8" w:tplc="13E6D9AE" w:tentative="1">
      <w:start w:val="1"/>
      <w:numFmt w:val="lowerRoman"/>
      <w:lvlText w:val="%9."/>
      <w:lvlJc w:val="right"/>
      <w:pPr>
        <w:ind w:left="6480" w:hanging="180"/>
      </w:pPr>
    </w:lvl>
  </w:abstractNum>
  <w:abstractNum w:abstractNumId="141" w15:restartNumberingAfterBreak="0">
    <w:nsid w:val="64A43662"/>
    <w:multiLevelType w:val="hybridMultilevel"/>
    <w:tmpl w:val="0C965612"/>
    <w:lvl w:ilvl="0" w:tplc="E6AACE14">
      <w:start w:val="1"/>
      <w:numFmt w:val="lowerLetter"/>
      <w:lvlText w:val="%1."/>
      <w:lvlJc w:val="left"/>
      <w:pPr>
        <w:ind w:left="720" w:hanging="360"/>
      </w:pPr>
      <w:rPr>
        <w:rFonts w:hint="default"/>
        <w:b/>
      </w:rPr>
    </w:lvl>
    <w:lvl w:ilvl="1" w:tplc="608669FC" w:tentative="1">
      <w:start w:val="1"/>
      <w:numFmt w:val="lowerLetter"/>
      <w:lvlText w:val="%2."/>
      <w:lvlJc w:val="left"/>
      <w:pPr>
        <w:ind w:left="1440" w:hanging="360"/>
      </w:pPr>
    </w:lvl>
    <w:lvl w:ilvl="2" w:tplc="859AF0F0" w:tentative="1">
      <w:start w:val="1"/>
      <w:numFmt w:val="lowerRoman"/>
      <w:lvlText w:val="%3."/>
      <w:lvlJc w:val="right"/>
      <w:pPr>
        <w:ind w:left="2160" w:hanging="180"/>
      </w:pPr>
    </w:lvl>
    <w:lvl w:ilvl="3" w:tplc="E4A2DEEC" w:tentative="1">
      <w:start w:val="1"/>
      <w:numFmt w:val="decimal"/>
      <w:lvlText w:val="%4."/>
      <w:lvlJc w:val="left"/>
      <w:pPr>
        <w:ind w:left="2880" w:hanging="360"/>
      </w:pPr>
    </w:lvl>
    <w:lvl w:ilvl="4" w:tplc="9BC43A7A" w:tentative="1">
      <w:start w:val="1"/>
      <w:numFmt w:val="lowerLetter"/>
      <w:lvlText w:val="%5."/>
      <w:lvlJc w:val="left"/>
      <w:pPr>
        <w:ind w:left="3600" w:hanging="360"/>
      </w:pPr>
    </w:lvl>
    <w:lvl w:ilvl="5" w:tplc="A93A8B92" w:tentative="1">
      <w:start w:val="1"/>
      <w:numFmt w:val="lowerRoman"/>
      <w:lvlText w:val="%6."/>
      <w:lvlJc w:val="right"/>
      <w:pPr>
        <w:ind w:left="4320" w:hanging="180"/>
      </w:pPr>
    </w:lvl>
    <w:lvl w:ilvl="6" w:tplc="F8101096" w:tentative="1">
      <w:start w:val="1"/>
      <w:numFmt w:val="decimal"/>
      <w:lvlText w:val="%7."/>
      <w:lvlJc w:val="left"/>
      <w:pPr>
        <w:ind w:left="5040" w:hanging="360"/>
      </w:pPr>
    </w:lvl>
    <w:lvl w:ilvl="7" w:tplc="BC42DA42" w:tentative="1">
      <w:start w:val="1"/>
      <w:numFmt w:val="lowerLetter"/>
      <w:lvlText w:val="%8."/>
      <w:lvlJc w:val="left"/>
      <w:pPr>
        <w:ind w:left="5760" w:hanging="360"/>
      </w:pPr>
    </w:lvl>
    <w:lvl w:ilvl="8" w:tplc="9E6413EC" w:tentative="1">
      <w:start w:val="1"/>
      <w:numFmt w:val="lowerRoman"/>
      <w:lvlText w:val="%9."/>
      <w:lvlJc w:val="right"/>
      <w:pPr>
        <w:ind w:left="6480" w:hanging="180"/>
      </w:pPr>
    </w:lvl>
  </w:abstractNum>
  <w:abstractNum w:abstractNumId="142" w15:restartNumberingAfterBreak="0">
    <w:nsid w:val="64C763EB"/>
    <w:multiLevelType w:val="hybridMultilevel"/>
    <w:tmpl w:val="ED1611DE"/>
    <w:lvl w:ilvl="0" w:tplc="04050007">
      <w:start w:val="1"/>
      <w:numFmt w:val="bullet"/>
      <w:lvlText w:val=""/>
      <w:lvlPicBulletId w:val="0"/>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43" w15:restartNumberingAfterBreak="0">
    <w:nsid w:val="64FE237A"/>
    <w:multiLevelType w:val="hybridMultilevel"/>
    <w:tmpl w:val="5D2836D8"/>
    <w:lvl w:ilvl="0" w:tplc="3DC2CF8A">
      <w:start w:val="1"/>
      <w:numFmt w:val="decimal"/>
      <w:lvlText w:val="%1."/>
      <w:lvlJc w:val="righ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44" w15:restartNumberingAfterBreak="0">
    <w:nsid w:val="65006D0F"/>
    <w:multiLevelType w:val="hybridMultilevel"/>
    <w:tmpl w:val="5D060F46"/>
    <w:lvl w:ilvl="0" w:tplc="91B42720">
      <w:start w:val="1"/>
      <w:numFmt w:val="bullet"/>
      <w:lvlText w:val=""/>
      <w:lvlJc w:val="left"/>
      <w:pPr>
        <w:ind w:left="1077" w:hanging="360"/>
      </w:pPr>
      <w:rPr>
        <w:rFonts w:ascii="Symbol" w:hAnsi="Symbol" w:hint="default"/>
      </w:rPr>
    </w:lvl>
    <w:lvl w:ilvl="1" w:tplc="673014DC" w:tentative="1">
      <w:start w:val="1"/>
      <w:numFmt w:val="bullet"/>
      <w:lvlText w:val="o"/>
      <w:lvlJc w:val="left"/>
      <w:pPr>
        <w:ind w:left="1797" w:hanging="360"/>
      </w:pPr>
      <w:rPr>
        <w:rFonts w:ascii="Courier New" w:hAnsi="Courier New" w:cs="Courier New" w:hint="default"/>
      </w:rPr>
    </w:lvl>
    <w:lvl w:ilvl="2" w:tplc="7B74A17E" w:tentative="1">
      <w:start w:val="1"/>
      <w:numFmt w:val="bullet"/>
      <w:lvlText w:val=""/>
      <w:lvlJc w:val="left"/>
      <w:pPr>
        <w:ind w:left="2517" w:hanging="360"/>
      </w:pPr>
      <w:rPr>
        <w:rFonts w:ascii="Wingdings" w:hAnsi="Wingdings" w:hint="default"/>
      </w:rPr>
    </w:lvl>
    <w:lvl w:ilvl="3" w:tplc="C922B286" w:tentative="1">
      <w:start w:val="1"/>
      <w:numFmt w:val="bullet"/>
      <w:lvlText w:val=""/>
      <w:lvlJc w:val="left"/>
      <w:pPr>
        <w:ind w:left="3237" w:hanging="360"/>
      </w:pPr>
      <w:rPr>
        <w:rFonts w:ascii="Symbol" w:hAnsi="Symbol" w:hint="default"/>
      </w:rPr>
    </w:lvl>
    <w:lvl w:ilvl="4" w:tplc="6172C474" w:tentative="1">
      <w:start w:val="1"/>
      <w:numFmt w:val="bullet"/>
      <w:lvlText w:val="o"/>
      <w:lvlJc w:val="left"/>
      <w:pPr>
        <w:ind w:left="3957" w:hanging="360"/>
      </w:pPr>
      <w:rPr>
        <w:rFonts w:ascii="Courier New" w:hAnsi="Courier New" w:cs="Courier New" w:hint="default"/>
      </w:rPr>
    </w:lvl>
    <w:lvl w:ilvl="5" w:tplc="2DB84EBE" w:tentative="1">
      <w:start w:val="1"/>
      <w:numFmt w:val="bullet"/>
      <w:lvlText w:val=""/>
      <w:lvlJc w:val="left"/>
      <w:pPr>
        <w:ind w:left="4677" w:hanging="360"/>
      </w:pPr>
      <w:rPr>
        <w:rFonts w:ascii="Wingdings" w:hAnsi="Wingdings" w:hint="default"/>
      </w:rPr>
    </w:lvl>
    <w:lvl w:ilvl="6" w:tplc="50CE628E" w:tentative="1">
      <w:start w:val="1"/>
      <w:numFmt w:val="bullet"/>
      <w:lvlText w:val=""/>
      <w:lvlJc w:val="left"/>
      <w:pPr>
        <w:ind w:left="5397" w:hanging="360"/>
      </w:pPr>
      <w:rPr>
        <w:rFonts w:ascii="Symbol" w:hAnsi="Symbol" w:hint="default"/>
      </w:rPr>
    </w:lvl>
    <w:lvl w:ilvl="7" w:tplc="5B96F240" w:tentative="1">
      <w:start w:val="1"/>
      <w:numFmt w:val="bullet"/>
      <w:lvlText w:val="o"/>
      <w:lvlJc w:val="left"/>
      <w:pPr>
        <w:ind w:left="6117" w:hanging="360"/>
      </w:pPr>
      <w:rPr>
        <w:rFonts w:ascii="Courier New" w:hAnsi="Courier New" w:cs="Courier New" w:hint="default"/>
      </w:rPr>
    </w:lvl>
    <w:lvl w:ilvl="8" w:tplc="01FEE30E" w:tentative="1">
      <w:start w:val="1"/>
      <w:numFmt w:val="bullet"/>
      <w:lvlText w:val=""/>
      <w:lvlJc w:val="left"/>
      <w:pPr>
        <w:ind w:left="6837" w:hanging="360"/>
      </w:pPr>
      <w:rPr>
        <w:rFonts w:ascii="Wingdings" w:hAnsi="Wingdings" w:hint="default"/>
      </w:rPr>
    </w:lvl>
  </w:abstractNum>
  <w:abstractNum w:abstractNumId="145" w15:restartNumberingAfterBreak="0">
    <w:nsid w:val="651B139E"/>
    <w:multiLevelType w:val="hybridMultilevel"/>
    <w:tmpl w:val="932EEE00"/>
    <w:lvl w:ilvl="0" w:tplc="CBCA96C6">
      <w:start w:val="1"/>
      <w:numFmt w:val="bullet"/>
      <w:lvlText w:val=""/>
      <w:lvlJc w:val="left"/>
      <w:pPr>
        <w:ind w:left="720" w:hanging="360"/>
      </w:pPr>
      <w:rPr>
        <w:rFonts w:ascii="Symbol" w:hAnsi="Symbol" w:hint="default"/>
      </w:rPr>
    </w:lvl>
    <w:lvl w:ilvl="1" w:tplc="8F6207E2" w:tentative="1">
      <w:start w:val="1"/>
      <w:numFmt w:val="bullet"/>
      <w:lvlText w:val="o"/>
      <w:lvlJc w:val="left"/>
      <w:pPr>
        <w:ind w:left="1440" w:hanging="360"/>
      </w:pPr>
      <w:rPr>
        <w:rFonts w:ascii="Courier New" w:hAnsi="Courier New" w:cs="Courier New" w:hint="default"/>
      </w:rPr>
    </w:lvl>
    <w:lvl w:ilvl="2" w:tplc="AC280016" w:tentative="1">
      <w:start w:val="1"/>
      <w:numFmt w:val="bullet"/>
      <w:lvlText w:val=""/>
      <w:lvlJc w:val="left"/>
      <w:pPr>
        <w:ind w:left="2160" w:hanging="360"/>
      </w:pPr>
      <w:rPr>
        <w:rFonts w:ascii="Wingdings" w:hAnsi="Wingdings" w:hint="default"/>
      </w:rPr>
    </w:lvl>
    <w:lvl w:ilvl="3" w:tplc="BBA43AC8" w:tentative="1">
      <w:start w:val="1"/>
      <w:numFmt w:val="bullet"/>
      <w:lvlText w:val=""/>
      <w:lvlJc w:val="left"/>
      <w:pPr>
        <w:ind w:left="2880" w:hanging="360"/>
      </w:pPr>
      <w:rPr>
        <w:rFonts w:ascii="Symbol" w:hAnsi="Symbol" w:hint="default"/>
      </w:rPr>
    </w:lvl>
    <w:lvl w:ilvl="4" w:tplc="5DE20466" w:tentative="1">
      <w:start w:val="1"/>
      <w:numFmt w:val="bullet"/>
      <w:lvlText w:val="o"/>
      <w:lvlJc w:val="left"/>
      <w:pPr>
        <w:ind w:left="3600" w:hanging="360"/>
      </w:pPr>
      <w:rPr>
        <w:rFonts w:ascii="Courier New" w:hAnsi="Courier New" w:cs="Courier New" w:hint="default"/>
      </w:rPr>
    </w:lvl>
    <w:lvl w:ilvl="5" w:tplc="20D86F60" w:tentative="1">
      <w:start w:val="1"/>
      <w:numFmt w:val="bullet"/>
      <w:lvlText w:val=""/>
      <w:lvlJc w:val="left"/>
      <w:pPr>
        <w:ind w:left="4320" w:hanging="360"/>
      </w:pPr>
      <w:rPr>
        <w:rFonts w:ascii="Wingdings" w:hAnsi="Wingdings" w:hint="default"/>
      </w:rPr>
    </w:lvl>
    <w:lvl w:ilvl="6" w:tplc="28EA1CFC" w:tentative="1">
      <w:start w:val="1"/>
      <w:numFmt w:val="bullet"/>
      <w:lvlText w:val=""/>
      <w:lvlJc w:val="left"/>
      <w:pPr>
        <w:ind w:left="5040" w:hanging="360"/>
      </w:pPr>
      <w:rPr>
        <w:rFonts w:ascii="Symbol" w:hAnsi="Symbol" w:hint="default"/>
      </w:rPr>
    </w:lvl>
    <w:lvl w:ilvl="7" w:tplc="537C3DBE" w:tentative="1">
      <w:start w:val="1"/>
      <w:numFmt w:val="bullet"/>
      <w:lvlText w:val="o"/>
      <w:lvlJc w:val="left"/>
      <w:pPr>
        <w:ind w:left="5760" w:hanging="360"/>
      </w:pPr>
      <w:rPr>
        <w:rFonts w:ascii="Courier New" w:hAnsi="Courier New" w:cs="Courier New" w:hint="default"/>
      </w:rPr>
    </w:lvl>
    <w:lvl w:ilvl="8" w:tplc="117E68AC" w:tentative="1">
      <w:start w:val="1"/>
      <w:numFmt w:val="bullet"/>
      <w:lvlText w:val=""/>
      <w:lvlJc w:val="left"/>
      <w:pPr>
        <w:ind w:left="6480" w:hanging="360"/>
      </w:pPr>
      <w:rPr>
        <w:rFonts w:ascii="Wingdings" w:hAnsi="Wingdings" w:hint="default"/>
      </w:rPr>
    </w:lvl>
  </w:abstractNum>
  <w:abstractNum w:abstractNumId="146" w15:restartNumberingAfterBreak="0">
    <w:nsid w:val="65234E1F"/>
    <w:multiLevelType w:val="hybridMultilevel"/>
    <w:tmpl w:val="3D4A9B50"/>
    <w:lvl w:ilvl="0" w:tplc="18EC9D24">
      <w:start w:val="1"/>
      <w:numFmt w:val="lowerLetter"/>
      <w:lvlText w:val="%1)"/>
      <w:lvlJc w:val="center"/>
      <w:pPr>
        <w:ind w:left="720" w:hanging="360"/>
      </w:pPr>
      <w:rPr>
        <w:rFonts w:hint="default"/>
      </w:rPr>
    </w:lvl>
    <w:lvl w:ilvl="1" w:tplc="DFEC107A" w:tentative="1">
      <w:start w:val="1"/>
      <w:numFmt w:val="lowerLetter"/>
      <w:lvlText w:val="%2."/>
      <w:lvlJc w:val="left"/>
      <w:pPr>
        <w:ind w:left="1440" w:hanging="360"/>
      </w:pPr>
    </w:lvl>
    <w:lvl w:ilvl="2" w:tplc="79C88E70" w:tentative="1">
      <w:start w:val="1"/>
      <w:numFmt w:val="lowerRoman"/>
      <w:lvlText w:val="%3."/>
      <w:lvlJc w:val="right"/>
      <w:pPr>
        <w:ind w:left="2160" w:hanging="180"/>
      </w:pPr>
    </w:lvl>
    <w:lvl w:ilvl="3" w:tplc="DCD2F2B6" w:tentative="1">
      <w:start w:val="1"/>
      <w:numFmt w:val="decimal"/>
      <w:lvlText w:val="%4."/>
      <w:lvlJc w:val="left"/>
      <w:pPr>
        <w:ind w:left="2880" w:hanging="360"/>
      </w:pPr>
    </w:lvl>
    <w:lvl w:ilvl="4" w:tplc="E8909330" w:tentative="1">
      <w:start w:val="1"/>
      <w:numFmt w:val="lowerLetter"/>
      <w:lvlText w:val="%5."/>
      <w:lvlJc w:val="left"/>
      <w:pPr>
        <w:ind w:left="3600" w:hanging="360"/>
      </w:pPr>
    </w:lvl>
    <w:lvl w:ilvl="5" w:tplc="050AC496" w:tentative="1">
      <w:start w:val="1"/>
      <w:numFmt w:val="lowerRoman"/>
      <w:lvlText w:val="%6."/>
      <w:lvlJc w:val="right"/>
      <w:pPr>
        <w:ind w:left="4320" w:hanging="180"/>
      </w:pPr>
    </w:lvl>
    <w:lvl w:ilvl="6" w:tplc="3EF832E6" w:tentative="1">
      <w:start w:val="1"/>
      <w:numFmt w:val="decimal"/>
      <w:lvlText w:val="%7."/>
      <w:lvlJc w:val="left"/>
      <w:pPr>
        <w:ind w:left="5040" w:hanging="360"/>
      </w:pPr>
    </w:lvl>
    <w:lvl w:ilvl="7" w:tplc="1DBAD57C" w:tentative="1">
      <w:start w:val="1"/>
      <w:numFmt w:val="lowerLetter"/>
      <w:lvlText w:val="%8."/>
      <w:lvlJc w:val="left"/>
      <w:pPr>
        <w:ind w:left="5760" w:hanging="360"/>
      </w:pPr>
    </w:lvl>
    <w:lvl w:ilvl="8" w:tplc="7CE8769C" w:tentative="1">
      <w:start w:val="1"/>
      <w:numFmt w:val="lowerRoman"/>
      <w:lvlText w:val="%9."/>
      <w:lvlJc w:val="right"/>
      <w:pPr>
        <w:ind w:left="6480" w:hanging="180"/>
      </w:pPr>
    </w:lvl>
  </w:abstractNum>
  <w:abstractNum w:abstractNumId="147" w15:restartNumberingAfterBreak="0">
    <w:nsid w:val="65402697"/>
    <w:multiLevelType w:val="hybridMultilevel"/>
    <w:tmpl w:val="D464916E"/>
    <w:lvl w:ilvl="0" w:tplc="3FF046E2">
      <w:start w:val="1"/>
      <w:numFmt w:val="lowerLetter"/>
      <w:lvlText w:val="%1)"/>
      <w:lvlJc w:val="center"/>
      <w:pPr>
        <w:ind w:left="1494" w:hanging="360"/>
      </w:pPr>
      <w:rPr>
        <w:rFonts w:hint="default"/>
      </w:rPr>
    </w:lvl>
    <w:lvl w:ilvl="1" w:tplc="B1D007C6" w:tentative="1">
      <w:start w:val="1"/>
      <w:numFmt w:val="lowerLetter"/>
      <w:lvlText w:val="%2."/>
      <w:lvlJc w:val="left"/>
      <w:pPr>
        <w:ind w:left="2214" w:hanging="360"/>
      </w:pPr>
    </w:lvl>
    <w:lvl w:ilvl="2" w:tplc="8B2A4222" w:tentative="1">
      <w:start w:val="1"/>
      <w:numFmt w:val="lowerRoman"/>
      <w:lvlText w:val="%3."/>
      <w:lvlJc w:val="right"/>
      <w:pPr>
        <w:ind w:left="2934" w:hanging="180"/>
      </w:pPr>
    </w:lvl>
    <w:lvl w:ilvl="3" w:tplc="7FA2CD5C" w:tentative="1">
      <w:start w:val="1"/>
      <w:numFmt w:val="decimal"/>
      <w:lvlText w:val="%4."/>
      <w:lvlJc w:val="left"/>
      <w:pPr>
        <w:ind w:left="3654" w:hanging="360"/>
      </w:pPr>
    </w:lvl>
    <w:lvl w:ilvl="4" w:tplc="E2E07036" w:tentative="1">
      <w:start w:val="1"/>
      <w:numFmt w:val="lowerLetter"/>
      <w:lvlText w:val="%5."/>
      <w:lvlJc w:val="left"/>
      <w:pPr>
        <w:ind w:left="4374" w:hanging="360"/>
      </w:pPr>
    </w:lvl>
    <w:lvl w:ilvl="5" w:tplc="31B666AA" w:tentative="1">
      <w:start w:val="1"/>
      <w:numFmt w:val="lowerRoman"/>
      <w:lvlText w:val="%6."/>
      <w:lvlJc w:val="right"/>
      <w:pPr>
        <w:ind w:left="5094" w:hanging="180"/>
      </w:pPr>
    </w:lvl>
    <w:lvl w:ilvl="6" w:tplc="E0801F4C" w:tentative="1">
      <w:start w:val="1"/>
      <w:numFmt w:val="decimal"/>
      <w:lvlText w:val="%7."/>
      <w:lvlJc w:val="left"/>
      <w:pPr>
        <w:ind w:left="5814" w:hanging="360"/>
      </w:pPr>
    </w:lvl>
    <w:lvl w:ilvl="7" w:tplc="F09AEA1A" w:tentative="1">
      <w:start w:val="1"/>
      <w:numFmt w:val="lowerLetter"/>
      <w:lvlText w:val="%8."/>
      <w:lvlJc w:val="left"/>
      <w:pPr>
        <w:ind w:left="6534" w:hanging="360"/>
      </w:pPr>
    </w:lvl>
    <w:lvl w:ilvl="8" w:tplc="7A38225E" w:tentative="1">
      <w:start w:val="1"/>
      <w:numFmt w:val="lowerRoman"/>
      <w:lvlText w:val="%9."/>
      <w:lvlJc w:val="right"/>
      <w:pPr>
        <w:ind w:left="7254" w:hanging="180"/>
      </w:pPr>
    </w:lvl>
  </w:abstractNum>
  <w:abstractNum w:abstractNumId="148" w15:restartNumberingAfterBreak="0">
    <w:nsid w:val="66290A4B"/>
    <w:multiLevelType w:val="hybridMultilevel"/>
    <w:tmpl w:val="2FB8EF96"/>
    <w:lvl w:ilvl="0" w:tplc="3D80BDE2">
      <w:start w:val="1"/>
      <w:numFmt w:val="bullet"/>
      <w:lvlText w:val=""/>
      <w:lvlJc w:val="left"/>
      <w:pPr>
        <w:ind w:left="1140" w:hanging="360"/>
      </w:pPr>
      <w:rPr>
        <w:rFonts w:ascii="Symbol" w:hAnsi="Symbol" w:hint="default"/>
      </w:rPr>
    </w:lvl>
    <w:lvl w:ilvl="1" w:tplc="04326104" w:tentative="1">
      <w:start w:val="1"/>
      <w:numFmt w:val="bullet"/>
      <w:lvlText w:val="o"/>
      <w:lvlJc w:val="left"/>
      <w:pPr>
        <w:ind w:left="1860" w:hanging="360"/>
      </w:pPr>
      <w:rPr>
        <w:rFonts w:ascii="Courier New" w:hAnsi="Courier New" w:cs="Courier New" w:hint="default"/>
      </w:rPr>
    </w:lvl>
    <w:lvl w:ilvl="2" w:tplc="438A7E0C" w:tentative="1">
      <w:start w:val="1"/>
      <w:numFmt w:val="bullet"/>
      <w:lvlText w:val=""/>
      <w:lvlJc w:val="left"/>
      <w:pPr>
        <w:ind w:left="2580" w:hanging="360"/>
      </w:pPr>
      <w:rPr>
        <w:rFonts w:ascii="Wingdings" w:hAnsi="Wingdings" w:hint="default"/>
      </w:rPr>
    </w:lvl>
    <w:lvl w:ilvl="3" w:tplc="0D18C98E" w:tentative="1">
      <w:start w:val="1"/>
      <w:numFmt w:val="bullet"/>
      <w:lvlText w:val=""/>
      <w:lvlJc w:val="left"/>
      <w:pPr>
        <w:ind w:left="3300" w:hanging="360"/>
      </w:pPr>
      <w:rPr>
        <w:rFonts w:ascii="Symbol" w:hAnsi="Symbol" w:hint="default"/>
      </w:rPr>
    </w:lvl>
    <w:lvl w:ilvl="4" w:tplc="ED567A62" w:tentative="1">
      <w:start w:val="1"/>
      <w:numFmt w:val="bullet"/>
      <w:lvlText w:val="o"/>
      <w:lvlJc w:val="left"/>
      <w:pPr>
        <w:ind w:left="4020" w:hanging="360"/>
      </w:pPr>
      <w:rPr>
        <w:rFonts w:ascii="Courier New" w:hAnsi="Courier New" w:cs="Courier New" w:hint="default"/>
      </w:rPr>
    </w:lvl>
    <w:lvl w:ilvl="5" w:tplc="9BD4939A" w:tentative="1">
      <w:start w:val="1"/>
      <w:numFmt w:val="bullet"/>
      <w:lvlText w:val=""/>
      <w:lvlJc w:val="left"/>
      <w:pPr>
        <w:ind w:left="4740" w:hanging="360"/>
      </w:pPr>
      <w:rPr>
        <w:rFonts w:ascii="Wingdings" w:hAnsi="Wingdings" w:hint="default"/>
      </w:rPr>
    </w:lvl>
    <w:lvl w:ilvl="6" w:tplc="05BAEFF2" w:tentative="1">
      <w:start w:val="1"/>
      <w:numFmt w:val="bullet"/>
      <w:lvlText w:val=""/>
      <w:lvlJc w:val="left"/>
      <w:pPr>
        <w:ind w:left="5460" w:hanging="360"/>
      </w:pPr>
      <w:rPr>
        <w:rFonts w:ascii="Symbol" w:hAnsi="Symbol" w:hint="default"/>
      </w:rPr>
    </w:lvl>
    <w:lvl w:ilvl="7" w:tplc="C710328C" w:tentative="1">
      <w:start w:val="1"/>
      <w:numFmt w:val="bullet"/>
      <w:lvlText w:val="o"/>
      <w:lvlJc w:val="left"/>
      <w:pPr>
        <w:ind w:left="6180" w:hanging="360"/>
      </w:pPr>
      <w:rPr>
        <w:rFonts w:ascii="Courier New" w:hAnsi="Courier New" w:cs="Courier New" w:hint="default"/>
      </w:rPr>
    </w:lvl>
    <w:lvl w:ilvl="8" w:tplc="8182BF0A" w:tentative="1">
      <w:start w:val="1"/>
      <w:numFmt w:val="bullet"/>
      <w:lvlText w:val=""/>
      <w:lvlJc w:val="left"/>
      <w:pPr>
        <w:ind w:left="6900" w:hanging="360"/>
      </w:pPr>
      <w:rPr>
        <w:rFonts w:ascii="Wingdings" w:hAnsi="Wingdings" w:hint="default"/>
      </w:rPr>
    </w:lvl>
  </w:abstractNum>
  <w:abstractNum w:abstractNumId="149" w15:restartNumberingAfterBreak="0">
    <w:nsid w:val="6659337F"/>
    <w:multiLevelType w:val="hybridMultilevel"/>
    <w:tmpl w:val="AF48F562"/>
    <w:lvl w:ilvl="0" w:tplc="04050003">
      <w:start w:val="1"/>
      <w:numFmt w:val="bullet"/>
      <w:lvlText w:val="o"/>
      <w:lvlJc w:val="left"/>
      <w:pPr>
        <w:ind w:left="1080" w:hanging="360"/>
      </w:pPr>
      <w:rPr>
        <w:rFonts w:ascii="Courier New" w:hAnsi="Courier New" w:cs="Courier New"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50" w15:restartNumberingAfterBreak="0">
    <w:nsid w:val="66773FDC"/>
    <w:multiLevelType w:val="hybridMultilevel"/>
    <w:tmpl w:val="356CC8E6"/>
    <w:lvl w:ilvl="0" w:tplc="24C87BD2">
      <w:start w:val="1"/>
      <w:numFmt w:val="bullet"/>
      <w:lvlText w:val=""/>
      <w:lvlJc w:val="left"/>
      <w:pPr>
        <w:ind w:left="720" w:hanging="360"/>
      </w:pPr>
      <w:rPr>
        <w:rFonts w:ascii="Symbol" w:hAnsi="Symbol" w:hint="default"/>
      </w:rPr>
    </w:lvl>
    <w:lvl w:ilvl="1" w:tplc="BC8CE0DE" w:tentative="1">
      <w:start w:val="1"/>
      <w:numFmt w:val="bullet"/>
      <w:lvlText w:val="o"/>
      <w:lvlJc w:val="left"/>
      <w:pPr>
        <w:ind w:left="1440" w:hanging="360"/>
      </w:pPr>
      <w:rPr>
        <w:rFonts w:ascii="Courier New" w:hAnsi="Courier New" w:cs="Courier New" w:hint="default"/>
      </w:rPr>
    </w:lvl>
    <w:lvl w:ilvl="2" w:tplc="6A0233C8" w:tentative="1">
      <w:start w:val="1"/>
      <w:numFmt w:val="bullet"/>
      <w:lvlText w:val=""/>
      <w:lvlJc w:val="left"/>
      <w:pPr>
        <w:ind w:left="2160" w:hanging="360"/>
      </w:pPr>
      <w:rPr>
        <w:rFonts w:ascii="Wingdings" w:hAnsi="Wingdings" w:hint="default"/>
      </w:rPr>
    </w:lvl>
    <w:lvl w:ilvl="3" w:tplc="F760E61A" w:tentative="1">
      <w:start w:val="1"/>
      <w:numFmt w:val="bullet"/>
      <w:lvlText w:val=""/>
      <w:lvlJc w:val="left"/>
      <w:pPr>
        <w:ind w:left="2880" w:hanging="360"/>
      </w:pPr>
      <w:rPr>
        <w:rFonts w:ascii="Symbol" w:hAnsi="Symbol" w:hint="default"/>
      </w:rPr>
    </w:lvl>
    <w:lvl w:ilvl="4" w:tplc="0E82CD1E" w:tentative="1">
      <w:start w:val="1"/>
      <w:numFmt w:val="bullet"/>
      <w:lvlText w:val="o"/>
      <w:lvlJc w:val="left"/>
      <w:pPr>
        <w:ind w:left="3600" w:hanging="360"/>
      </w:pPr>
      <w:rPr>
        <w:rFonts w:ascii="Courier New" w:hAnsi="Courier New" w:cs="Courier New" w:hint="default"/>
      </w:rPr>
    </w:lvl>
    <w:lvl w:ilvl="5" w:tplc="B00EB050" w:tentative="1">
      <w:start w:val="1"/>
      <w:numFmt w:val="bullet"/>
      <w:lvlText w:val=""/>
      <w:lvlJc w:val="left"/>
      <w:pPr>
        <w:ind w:left="4320" w:hanging="360"/>
      </w:pPr>
      <w:rPr>
        <w:rFonts w:ascii="Wingdings" w:hAnsi="Wingdings" w:hint="default"/>
      </w:rPr>
    </w:lvl>
    <w:lvl w:ilvl="6" w:tplc="6074DDA6" w:tentative="1">
      <w:start w:val="1"/>
      <w:numFmt w:val="bullet"/>
      <w:lvlText w:val=""/>
      <w:lvlJc w:val="left"/>
      <w:pPr>
        <w:ind w:left="5040" w:hanging="360"/>
      </w:pPr>
      <w:rPr>
        <w:rFonts w:ascii="Symbol" w:hAnsi="Symbol" w:hint="default"/>
      </w:rPr>
    </w:lvl>
    <w:lvl w:ilvl="7" w:tplc="ADE85416" w:tentative="1">
      <w:start w:val="1"/>
      <w:numFmt w:val="bullet"/>
      <w:lvlText w:val="o"/>
      <w:lvlJc w:val="left"/>
      <w:pPr>
        <w:ind w:left="5760" w:hanging="360"/>
      </w:pPr>
      <w:rPr>
        <w:rFonts w:ascii="Courier New" w:hAnsi="Courier New" w:cs="Courier New" w:hint="default"/>
      </w:rPr>
    </w:lvl>
    <w:lvl w:ilvl="8" w:tplc="42D20470" w:tentative="1">
      <w:start w:val="1"/>
      <w:numFmt w:val="bullet"/>
      <w:lvlText w:val=""/>
      <w:lvlJc w:val="left"/>
      <w:pPr>
        <w:ind w:left="6480" w:hanging="360"/>
      </w:pPr>
      <w:rPr>
        <w:rFonts w:ascii="Wingdings" w:hAnsi="Wingdings" w:hint="default"/>
      </w:rPr>
    </w:lvl>
  </w:abstractNum>
  <w:abstractNum w:abstractNumId="151" w15:restartNumberingAfterBreak="0">
    <w:nsid w:val="66966878"/>
    <w:multiLevelType w:val="hybridMultilevel"/>
    <w:tmpl w:val="22E4F59A"/>
    <w:lvl w:ilvl="0" w:tplc="36942AFA">
      <w:start w:val="1"/>
      <w:numFmt w:val="upperLetter"/>
      <w:lvlText w:val="%1."/>
      <w:lvlJc w:val="left"/>
      <w:pPr>
        <w:ind w:left="1428" w:hanging="360"/>
      </w:pPr>
    </w:lvl>
    <w:lvl w:ilvl="1" w:tplc="33349C46" w:tentative="1">
      <w:start w:val="1"/>
      <w:numFmt w:val="lowerLetter"/>
      <w:lvlText w:val="%2."/>
      <w:lvlJc w:val="left"/>
      <w:pPr>
        <w:ind w:left="2148" w:hanging="360"/>
      </w:pPr>
    </w:lvl>
    <w:lvl w:ilvl="2" w:tplc="CF56C264" w:tentative="1">
      <w:start w:val="1"/>
      <w:numFmt w:val="lowerRoman"/>
      <w:lvlText w:val="%3."/>
      <w:lvlJc w:val="right"/>
      <w:pPr>
        <w:ind w:left="2868" w:hanging="180"/>
      </w:pPr>
    </w:lvl>
    <w:lvl w:ilvl="3" w:tplc="1E9C86C0" w:tentative="1">
      <w:start w:val="1"/>
      <w:numFmt w:val="decimal"/>
      <w:lvlText w:val="%4."/>
      <w:lvlJc w:val="left"/>
      <w:pPr>
        <w:ind w:left="3588" w:hanging="360"/>
      </w:pPr>
    </w:lvl>
    <w:lvl w:ilvl="4" w:tplc="F404E496" w:tentative="1">
      <w:start w:val="1"/>
      <w:numFmt w:val="lowerLetter"/>
      <w:lvlText w:val="%5."/>
      <w:lvlJc w:val="left"/>
      <w:pPr>
        <w:ind w:left="4308" w:hanging="360"/>
      </w:pPr>
    </w:lvl>
    <w:lvl w:ilvl="5" w:tplc="CD34F8E2" w:tentative="1">
      <w:start w:val="1"/>
      <w:numFmt w:val="lowerRoman"/>
      <w:lvlText w:val="%6."/>
      <w:lvlJc w:val="right"/>
      <w:pPr>
        <w:ind w:left="5028" w:hanging="180"/>
      </w:pPr>
    </w:lvl>
    <w:lvl w:ilvl="6" w:tplc="BAC0CA78" w:tentative="1">
      <w:start w:val="1"/>
      <w:numFmt w:val="decimal"/>
      <w:lvlText w:val="%7."/>
      <w:lvlJc w:val="left"/>
      <w:pPr>
        <w:ind w:left="5748" w:hanging="360"/>
      </w:pPr>
    </w:lvl>
    <w:lvl w:ilvl="7" w:tplc="FC58792A" w:tentative="1">
      <w:start w:val="1"/>
      <w:numFmt w:val="lowerLetter"/>
      <w:lvlText w:val="%8."/>
      <w:lvlJc w:val="left"/>
      <w:pPr>
        <w:ind w:left="6468" w:hanging="360"/>
      </w:pPr>
    </w:lvl>
    <w:lvl w:ilvl="8" w:tplc="C26C3E8A" w:tentative="1">
      <w:start w:val="1"/>
      <w:numFmt w:val="lowerRoman"/>
      <w:lvlText w:val="%9."/>
      <w:lvlJc w:val="right"/>
      <w:pPr>
        <w:ind w:left="7188" w:hanging="180"/>
      </w:pPr>
    </w:lvl>
  </w:abstractNum>
  <w:abstractNum w:abstractNumId="152" w15:restartNumberingAfterBreak="0">
    <w:nsid w:val="6739434A"/>
    <w:multiLevelType w:val="hybridMultilevel"/>
    <w:tmpl w:val="EFB8E7C2"/>
    <w:lvl w:ilvl="0" w:tplc="4A6437D8">
      <w:start w:val="1"/>
      <w:numFmt w:val="lowerLetter"/>
      <w:lvlText w:val="%1)"/>
      <w:lvlJc w:val="center"/>
      <w:pPr>
        <w:ind w:left="720" w:hanging="360"/>
      </w:pPr>
      <w:rPr>
        <w:rFonts w:hint="default"/>
      </w:rPr>
    </w:lvl>
    <w:lvl w:ilvl="1" w:tplc="CE506096" w:tentative="1">
      <w:start w:val="1"/>
      <w:numFmt w:val="lowerLetter"/>
      <w:lvlText w:val="%2."/>
      <w:lvlJc w:val="left"/>
      <w:pPr>
        <w:ind w:left="1440" w:hanging="360"/>
      </w:pPr>
    </w:lvl>
    <w:lvl w:ilvl="2" w:tplc="EAF2E11A" w:tentative="1">
      <w:start w:val="1"/>
      <w:numFmt w:val="lowerRoman"/>
      <w:lvlText w:val="%3."/>
      <w:lvlJc w:val="right"/>
      <w:pPr>
        <w:ind w:left="2160" w:hanging="180"/>
      </w:pPr>
    </w:lvl>
    <w:lvl w:ilvl="3" w:tplc="21A8950C" w:tentative="1">
      <w:start w:val="1"/>
      <w:numFmt w:val="decimal"/>
      <w:lvlText w:val="%4."/>
      <w:lvlJc w:val="left"/>
      <w:pPr>
        <w:ind w:left="2880" w:hanging="360"/>
      </w:pPr>
    </w:lvl>
    <w:lvl w:ilvl="4" w:tplc="74AC5020" w:tentative="1">
      <w:start w:val="1"/>
      <w:numFmt w:val="lowerLetter"/>
      <w:lvlText w:val="%5."/>
      <w:lvlJc w:val="left"/>
      <w:pPr>
        <w:ind w:left="3600" w:hanging="360"/>
      </w:pPr>
    </w:lvl>
    <w:lvl w:ilvl="5" w:tplc="34064614" w:tentative="1">
      <w:start w:val="1"/>
      <w:numFmt w:val="lowerRoman"/>
      <w:lvlText w:val="%6."/>
      <w:lvlJc w:val="right"/>
      <w:pPr>
        <w:ind w:left="4320" w:hanging="180"/>
      </w:pPr>
    </w:lvl>
    <w:lvl w:ilvl="6" w:tplc="BA3E89FE" w:tentative="1">
      <w:start w:val="1"/>
      <w:numFmt w:val="decimal"/>
      <w:lvlText w:val="%7."/>
      <w:lvlJc w:val="left"/>
      <w:pPr>
        <w:ind w:left="5040" w:hanging="360"/>
      </w:pPr>
    </w:lvl>
    <w:lvl w:ilvl="7" w:tplc="720A71E2" w:tentative="1">
      <w:start w:val="1"/>
      <w:numFmt w:val="lowerLetter"/>
      <w:lvlText w:val="%8."/>
      <w:lvlJc w:val="left"/>
      <w:pPr>
        <w:ind w:left="5760" w:hanging="360"/>
      </w:pPr>
    </w:lvl>
    <w:lvl w:ilvl="8" w:tplc="87A44546" w:tentative="1">
      <w:start w:val="1"/>
      <w:numFmt w:val="lowerRoman"/>
      <w:lvlText w:val="%9."/>
      <w:lvlJc w:val="right"/>
      <w:pPr>
        <w:ind w:left="6480" w:hanging="180"/>
      </w:pPr>
    </w:lvl>
  </w:abstractNum>
  <w:abstractNum w:abstractNumId="153" w15:restartNumberingAfterBreak="0">
    <w:nsid w:val="67EC26CC"/>
    <w:multiLevelType w:val="hybridMultilevel"/>
    <w:tmpl w:val="42FADBC0"/>
    <w:lvl w:ilvl="0" w:tplc="04050007">
      <w:start w:val="1"/>
      <w:numFmt w:val="bullet"/>
      <w:lvlText w:val=""/>
      <w:lvlPicBulletId w:val="0"/>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54" w15:restartNumberingAfterBreak="0">
    <w:nsid w:val="686E055A"/>
    <w:multiLevelType w:val="hybridMultilevel"/>
    <w:tmpl w:val="59DA9648"/>
    <w:lvl w:ilvl="0" w:tplc="25FA68CA">
      <w:start w:val="1"/>
      <w:numFmt w:val="decimal"/>
      <w:lvlText w:val="%1."/>
      <w:lvlJc w:val="left"/>
      <w:pPr>
        <w:ind w:left="720" w:hanging="360"/>
      </w:pPr>
    </w:lvl>
    <w:lvl w:ilvl="1" w:tplc="6D885CEA" w:tentative="1">
      <w:start w:val="1"/>
      <w:numFmt w:val="lowerLetter"/>
      <w:lvlText w:val="%2."/>
      <w:lvlJc w:val="left"/>
      <w:pPr>
        <w:ind w:left="1440" w:hanging="360"/>
      </w:pPr>
    </w:lvl>
    <w:lvl w:ilvl="2" w:tplc="DDD827EA" w:tentative="1">
      <w:start w:val="1"/>
      <w:numFmt w:val="lowerRoman"/>
      <w:lvlText w:val="%3."/>
      <w:lvlJc w:val="right"/>
      <w:pPr>
        <w:ind w:left="2160" w:hanging="180"/>
      </w:pPr>
    </w:lvl>
    <w:lvl w:ilvl="3" w:tplc="AB56A22E" w:tentative="1">
      <w:start w:val="1"/>
      <w:numFmt w:val="decimal"/>
      <w:lvlText w:val="%4."/>
      <w:lvlJc w:val="left"/>
      <w:pPr>
        <w:ind w:left="2880" w:hanging="360"/>
      </w:pPr>
    </w:lvl>
    <w:lvl w:ilvl="4" w:tplc="33709A8A" w:tentative="1">
      <w:start w:val="1"/>
      <w:numFmt w:val="lowerLetter"/>
      <w:lvlText w:val="%5."/>
      <w:lvlJc w:val="left"/>
      <w:pPr>
        <w:ind w:left="3600" w:hanging="360"/>
      </w:pPr>
    </w:lvl>
    <w:lvl w:ilvl="5" w:tplc="14F44AAC" w:tentative="1">
      <w:start w:val="1"/>
      <w:numFmt w:val="lowerRoman"/>
      <w:lvlText w:val="%6."/>
      <w:lvlJc w:val="right"/>
      <w:pPr>
        <w:ind w:left="4320" w:hanging="180"/>
      </w:pPr>
    </w:lvl>
    <w:lvl w:ilvl="6" w:tplc="226C03C6" w:tentative="1">
      <w:start w:val="1"/>
      <w:numFmt w:val="decimal"/>
      <w:lvlText w:val="%7."/>
      <w:lvlJc w:val="left"/>
      <w:pPr>
        <w:ind w:left="5040" w:hanging="360"/>
      </w:pPr>
    </w:lvl>
    <w:lvl w:ilvl="7" w:tplc="463497DE" w:tentative="1">
      <w:start w:val="1"/>
      <w:numFmt w:val="lowerLetter"/>
      <w:lvlText w:val="%8."/>
      <w:lvlJc w:val="left"/>
      <w:pPr>
        <w:ind w:left="5760" w:hanging="360"/>
      </w:pPr>
    </w:lvl>
    <w:lvl w:ilvl="8" w:tplc="9402950C" w:tentative="1">
      <w:start w:val="1"/>
      <w:numFmt w:val="lowerRoman"/>
      <w:lvlText w:val="%9."/>
      <w:lvlJc w:val="right"/>
      <w:pPr>
        <w:ind w:left="6480" w:hanging="180"/>
      </w:pPr>
    </w:lvl>
  </w:abstractNum>
  <w:abstractNum w:abstractNumId="155" w15:restartNumberingAfterBreak="0">
    <w:nsid w:val="6913524D"/>
    <w:multiLevelType w:val="hybridMultilevel"/>
    <w:tmpl w:val="33D4A63C"/>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56" w15:restartNumberingAfterBreak="0">
    <w:nsid w:val="694370D3"/>
    <w:multiLevelType w:val="hybridMultilevel"/>
    <w:tmpl w:val="C53C0DAA"/>
    <w:lvl w:ilvl="0" w:tplc="B7D26528">
      <w:start w:val="1"/>
      <w:numFmt w:val="decimal"/>
      <w:lvlText w:val="%1."/>
      <w:lvlJc w:val="left"/>
      <w:pPr>
        <w:ind w:left="1068" w:hanging="360"/>
      </w:pPr>
    </w:lvl>
    <w:lvl w:ilvl="1" w:tplc="175EF454" w:tentative="1">
      <w:start w:val="1"/>
      <w:numFmt w:val="lowerLetter"/>
      <w:lvlText w:val="%2."/>
      <w:lvlJc w:val="left"/>
      <w:pPr>
        <w:ind w:left="1788" w:hanging="360"/>
      </w:pPr>
    </w:lvl>
    <w:lvl w:ilvl="2" w:tplc="F27873AE" w:tentative="1">
      <w:start w:val="1"/>
      <w:numFmt w:val="lowerRoman"/>
      <w:lvlText w:val="%3."/>
      <w:lvlJc w:val="right"/>
      <w:pPr>
        <w:ind w:left="2508" w:hanging="180"/>
      </w:pPr>
    </w:lvl>
    <w:lvl w:ilvl="3" w:tplc="65E6C0BC" w:tentative="1">
      <w:start w:val="1"/>
      <w:numFmt w:val="decimal"/>
      <w:lvlText w:val="%4."/>
      <w:lvlJc w:val="left"/>
      <w:pPr>
        <w:ind w:left="3228" w:hanging="360"/>
      </w:pPr>
    </w:lvl>
    <w:lvl w:ilvl="4" w:tplc="8C18F4D8" w:tentative="1">
      <w:start w:val="1"/>
      <w:numFmt w:val="lowerLetter"/>
      <w:lvlText w:val="%5."/>
      <w:lvlJc w:val="left"/>
      <w:pPr>
        <w:ind w:left="3948" w:hanging="360"/>
      </w:pPr>
    </w:lvl>
    <w:lvl w:ilvl="5" w:tplc="81FC128A" w:tentative="1">
      <w:start w:val="1"/>
      <w:numFmt w:val="lowerRoman"/>
      <w:lvlText w:val="%6."/>
      <w:lvlJc w:val="right"/>
      <w:pPr>
        <w:ind w:left="4668" w:hanging="180"/>
      </w:pPr>
    </w:lvl>
    <w:lvl w:ilvl="6" w:tplc="AE822F32" w:tentative="1">
      <w:start w:val="1"/>
      <w:numFmt w:val="decimal"/>
      <w:lvlText w:val="%7."/>
      <w:lvlJc w:val="left"/>
      <w:pPr>
        <w:ind w:left="5388" w:hanging="360"/>
      </w:pPr>
    </w:lvl>
    <w:lvl w:ilvl="7" w:tplc="1C3EC15C" w:tentative="1">
      <w:start w:val="1"/>
      <w:numFmt w:val="lowerLetter"/>
      <w:lvlText w:val="%8."/>
      <w:lvlJc w:val="left"/>
      <w:pPr>
        <w:ind w:left="6108" w:hanging="360"/>
      </w:pPr>
    </w:lvl>
    <w:lvl w:ilvl="8" w:tplc="7278CCA0" w:tentative="1">
      <w:start w:val="1"/>
      <w:numFmt w:val="lowerRoman"/>
      <w:lvlText w:val="%9."/>
      <w:lvlJc w:val="right"/>
      <w:pPr>
        <w:ind w:left="6828" w:hanging="180"/>
      </w:pPr>
    </w:lvl>
  </w:abstractNum>
  <w:abstractNum w:abstractNumId="157" w15:restartNumberingAfterBreak="0">
    <w:nsid w:val="6A133B95"/>
    <w:multiLevelType w:val="hybridMultilevel"/>
    <w:tmpl w:val="1A489944"/>
    <w:lvl w:ilvl="0" w:tplc="2E6C2E18">
      <w:start w:val="1"/>
      <w:numFmt w:val="bullet"/>
      <w:lvlText w:val="-"/>
      <w:lvlJc w:val="left"/>
      <w:pPr>
        <w:ind w:left="1440" w:hanging="360"/>
      </w:pPr>
      <w:rPr>
        <w:rFonts w:ascii="Calibri" w:hAnsi="Calibri" w:hint="default"/>
        <w:color w:val="006600"/>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158" w15:restartNumberingAfterBreak="0">
    <w:nsid w:val="6B2C4E22"/>
    <w:multiLevelType w:val="hybridMultilevel"/>
    <w:tmpl w:val="858CDAE8"/>
    <w:lvl w:ilvl="0" w:tplc="59661CAA">
      <w:start w:val="1"/>
      <w:numFmt w:val="bullet"/>
      <w:lvlText w:val="-"/>
      <w:lvlJc w:val="left"/>
      <w:pPr>
        <w:ind w:left="1440" w:hanging="360"/>
      </w:pPr>
      <w:rPr>
        <w:rFonts w:ascii="Calibri" w:hAnsi="Calibri" w:hint="default"/>
      </w:rPr>
    </w:lvl>
    <w:lvl w:ilvl="1" w:tplc="2D64CA0A" w:tentative="1">
      <w:start w:val="1"/>
      <w:numFmt w:val="bullet"/>
      <w:lvlText w:val="o"/>
      <w:lvlJc w:val="left"/>
      <w:pPr>
        <w:ind w:left="2160" w:hanging="360"/>
      </w:pPr>
      <w:rPr>
        <w:rFonts w:ascii="Courier New" w:hAnsi="Courier New" w:cs="Courier New" w:hint="default"/>
      </w:rPr>
    </w:lvl>
    <w:lvl w:ilvl="2" w:tplc="7EB43C12" w:tentative="1">
      <w:start w:val="1"/>
      <w:numFmt w:val="bullet"/>
      <w:lvlText w:val=""/>
      <w:lvlJc w:val="left"/>
      <w:pPr>
        <w:ind w:left="2880" w:hanging="360"/>
      </w:pPr>
      <w:rPr>
        <w:rFonts w:ascii="Wingdings" w:hAnsi="Wingdings" w:hint="default"/>
      </w:rPr>
    </w:lvl>
    <w:lvl w:ilvl="3" w:tplc="F09E6990" w:tentative="1">
      <w:start w:val="1"/>
      <w:numFmt w:val="bullet"/>
      <w:lvlText w:val=""/>
      <w:lvlJc w:val="left"/>
      <w:pPr>
        <w:ind w:left="3600" w:hanging="360"/>
      </w:pPr>
      <w:rPr>
        <w:rFonts w:ascii="Symbol" w:hAnsi="Symbol" w:hint="default"/>
      </w:rPr>
    </w:lvl>
    <w:lvl w:ilvl="4" w:tplc="55E2416E" w:tentative="1">
      <w:start w:val="1"/>
      <w:numFmt w:val="bullet"/>
      <w:lvlText w:val="o"/>
      <w:lvlJc w:val="left"/>
      <w:pPr>
        <w:ind w:left="4320" w:hanging="360"/>
      </w:pPr>
      <w:rPr>
        <w:rFonts w:ascii="Courier New" w:hAnsi="Courier New" w:cs="Courier New" w:hint="default"/>
      </w:rPr>
    </w:lvl>
    <w:lvl w:ilvl="5" w:tplc="74ECE5DA" w:tentative="1">
      <w:start w:val="1"/>
      <w:numFmt w:val="bullet"/>
      <w:lvlText w:val=""/>
      <w:lvlJc w:val="left"/>
      <w:pPr>
        <w:ind w:left="5040" w:hanging="360"/>
      </w:pPr>
      <w:rPr>
        <w:rFonts w:ascii="Wingdings" w:hAnsi="Wingdings" w:hint="default"/>
      </w:rPr>
    </w:lvl>
    <w:lvl w:ilvl="6" w:tplc="57ACE944" w:tentative="1">
      <w:start w:val="1"/>
      <w:numFmt w:val="bullet"/>
      <w:lvlText w:val=""/>
      <w:lvlJc w:val="left"/>
      <w:pPr>
        <w:ind w:left="5760" w:hanging="360"/>
      </w:pPr>
      <w:rPr>
        <w:rFonts w:ascii="Symbol" w:hAnsi="Symbol" w:hint="default"/>
      </w:rPr>
    </w:lvl>
    <w:lvl w:ilvl="7" w:tplc="66E27172" w:tentative="1">
      <w:start w:val="1"/>
      <w:numFmt w:val="bullet"/>
      <w:lvlText w:val="o"/>
      <w:lvlJc w:val="left"/>
      <w:pPr>
        <w:ind w:left="6480" w:hanging="360"/>
      </w:pPr>
      <w:rPr>
        <w:rFonts w:ascii="Courier New" w:hAnsi="Courier New" w:cs="Courier New" w:hint="default"/>
      </w:rPr>
    </w:lvl>
    <w:lvl w:ilvl="8" w:tplc="82D83936" w:tentative="1">
      <w:start w:val="1"/>
      <w:numFmt w:val="bullet"/>
      <w:lvlText w:val=""/>
      <w:lvlJc w:val="left"/>
      <w:pPr>
        <w:ind w:left="7200" w:hanging="360"/>
      </w:pPr>
      <w:rPr>
        <w:rFonts w:ascii="Wingdings" w:hAnsi="Wingdings" w:hint="default"/>
      </w:rPr>
    </w:lvl>
  </w:abstractNum>
  <w:abstractNum w:abstractNumId="159" w15:restartNumberingAfterBreak="0">
    <w:nsid w:val="6B52075A"/>
    <w:multiLevelType w:val="hybridMultilevel"/>
    <w:tmpl w:val="880C998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0" w15:restartNumberingAfterBreak="0">
    <w:nsid w:val="6BAD1834"/>
    <w:multiLevelType w:val="hybridMultilevel"/>
    <w:tmpl w:val="5D2836D8"/>
    <w:lvl w:ilvl="0" w:tplc="3DC2CF8A">
      <w:start w:val="1"/>
      <w:numFmt w:val="decimal"/>
      <w:lvlText w:val="%1."/>
      <w:lvlJc w:val="righ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1" w15:restartNumberingAfterBreak="0">
    <w:nsid w:val="6BBA7EC6"/>
    <w:multiLevelType w:val="hybridMultilevel"/>
    <w:tmpl w:val="D150A616"/>
    <w:lvl w:ilvl="0" w:tplc="FEE8D0D8">
      <w:start w:val="1"/>
      <w:numFmt w:val="ordinal"/>
      <w:lvlText w:val="%1"/>
      <w:lvlJc w:val="center"/>
      <w:pPr>
        <w:ind w:left="720" w:hanging="360"/>
      </w:pPr>
      <w:rPr>
        <w:rFonts w:hint="default"/>
      </w:rPr>
    </w:lvl>
    <w:lvl w:ilvl="1" w:tplc="A8F6689C" w:tentative="1">
      <w:start w:val="1"/>
      <w:numFmt w:val="lowerLetter"/>
      <w:lvlText w:val="%2."/>
      <w:lvlJc w:val="left"/>
      <w:pPr>
        <w:ind w:left="1440" w:hanging="360"/>
      </w:pPr>
    </w:lvl>
    <w:lvl w:ilvl="2" w:tplc="7E4A76CC" w:tentative="1">
      <w:start w:val="1"/>
      <w:numFmt w:val="lowerRoman"/>
      <w:lvlText w:val="%3."/>
      <w:lvlJc w:val="right"/>
      <w:pPr>
        <w:ind w:left="2160" w:hanging="180"/>
      </w:pPr>
    </w:lvl>
    <w:lvl w:ilvl="3" w:tplc="DC16F140" w:tentative="1">
      <w:start w:val="1"/>
      <w:numFmt w:val="decimal"/>
      <w:lvlText w:val="%4."/>
      <w:lvlJc w:val="left"/>
      <w:pPr>
        <w:ind w:left="2880" w:hanging="360"/>
      </w:pPr>
    </w:lvl>
    <w:lvl w:ilvl="4" w:tplc="A3209FA0" w:tentative="1">
      <w:start w:val="1"/>
      <w:numFmt w:val="lowerLetter"/>
      <w:lvlText w:val="%5."/>
      <w:lvlJc w:val="left"/>
      <w:pPr>
        <w:ind w:left="3600" w:hanging="360"/>
      </w:pPr>
    </w:lvl>
    <w:lvl w:ilvl="5" w:tplc="4B9AB282" w:tentative="1">
      <w:start w:val="1"/>
      <w:numFmt w:val="lowerRoman"/>
      <w:lvlText w:val="%6."/>
      <w:lvlJc w:val="right"/>
      <w:pPr>
        <w:ind w:left="4320" w:hanging="180"/>
      </w:pPr>
    </w:lvl>
    <w:lvl w:ilvl="6" w:tplc="9C3C301C" w:tentative="1">
      <w:start w:val="1"/>
      <w:numFmt w:val="decimal"/>
      <w:lvlText w:val="%7."/>
      <w:lvlJc w:val="left"/>
      <w:pPr>
        <w:ind w:left="5040" w:hanging="360"/>
      </w:pPr>
    </w:lvl>
    <w:lvl w:ilvl="7" w:tplc="07686AB8" w:tentative="1">
      <w:start w:val="1"/>
      <w:numFmt w:val="lowerLetter"/>
      <w:lvlText w:val="%8."/>
      <w:lvlJc w:val="left"/>
      <w:pPr>
        <w:ind w:left="5760" w:hanging="360"/>
      </w:pPr>
    </w:lvl>
    <w:lvl w:ilvl="8" w:tplc="B36A7C7A" w:tentative="1">
      <w:start w:val="1"/>
      <w:numFmt w:val="lowerRoman"/>
      <w:lvlText w:val="%9."/>
      <w:lvlJc w:val="right"/>
      <w:pPr>
        <w:ind w:left="6480" w:hanging="180"/>
      </w:pPr>
    </w:lvl>
  </w:abstractNum>
  <w:abstractNum w:abstractNumId="162" w15:restartNumberingAfterBreak="0">
    <w:nsid w:val="6BBE27E4"/>
    <w:multiLevelType w:val="hybridMultilevel"/>
    <w:tmpl w:val="34C8644A"/>
    <w:lvl w:ilvl="0" w:tplc="0405000F">
      <w:start w:val="1"/>
      <w:numFmt w:val="decimal"/>
      <w:lvlText w:val="%1."/>
      <w:lvlJc w:val="left"/>
      <w:pPr>
        <w:ind w:left="1080" w:hanging="360"/>
      </w:pPr>
    </w:lvl>
    <w:lvl w:ilvl="1" w:tplc="04050019" w:tentative="1">
      <w:start w:val="1"/>
      <w:numFmt w:val="lowerLetter"/>
      <w:lvlText w:val="%2."/>
      <w:lvlJc w:val="left"/>
      <w:pPr>
        <w:ind w:left="1800" w:hanging="360"/>
      </w:pPr>
    </w:lvl>
    <w:lvl w:ilvl="2" w:tplc="0405001B" w:tentative="1">
      <w:start w:val="1"/>
      <w:numFmt w:val="lowerRoman"/>
      <w:lvlText w:val="%3."/>
      <w:lvlJc w:val="right"/>
      <w:pPr>
        <w:ind w:left="2520" w:hanging="180"/>
      </w:p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163" w15:restartNumberingAfterBreak="0">
    <w:nsid w:val="6C0B3934"/>
    <w:multiLevelType w:val="hybridMultilevel"/>
    <w:tmpl w:val="739EEF44"/>
    <w:lvl w:ilvl="0" w:tplc="985A2CC6">
      <w:start w:val="1"/>
      <w:numFmt w:val="lowerLetter"/>
      <w:lvlText w:val="%1)"/>
      <w:lvlJc w:val="center"/>
      <w:pPr>
        <w:ind w:left="720" w:hanging="360"/>
      </w:pPr>
      <w:rPr>
        <w:rFonts w:hint="default"/>
      </w:rPr>
    </w:lvl>
    <w:lvl w:ilvl="1" w:tplc="0E2CEDA0" w:tentative="1">
      <w:start w:val="1"/>
      <w:numFmt w:val="lowerLetter"/>
      <w:lvlText w:val="%2."/>
      <w:lvlJc w:val="left"/>
      <w:pPr>
        <w:ind w:left="1440" w:hanging="360"/>
      </w:pPr>
    </w:lvl>
    <w:lvl w:ilvl="2" w:tplc="C14AAAEE" w:tentative="1">
      <w:start w:val="1"/>
      <w:numFmt w:val="lowerRoman"/>
      <w:lvlText w:val="%3."/>
      <w:lvlJc w:val="right"/>
      <w:pPr>
        <w:ind w:left="2160" w:hanging="180"/>
      </w:pPr>
    </w:lvl>
    <w:lvl w:ilvl="3" w:tplc="19F07A2A" w:tentative="1">
      <w:start w:val="1"/>
      <w:numFmt w:val="decimal"/>
      <w:lvlText w:val="%4."/>
      <w:lvlJc w:val="left"/>
      <w:pPr>
        <w:ind w:left="2880" w:hanging="360"/>
      </w:pPr>
    </w:lvl>
    <w:lvl w:ilvl="4" w:tplc="0E9E3010" w:tentative="1">
      <w:start w:val="1"/>
      <w:numFmt w:val="lowerLetter"/>
      <w:lvlText w:val="%5."/>
      <w:lvlJc w:val="left"/>
      <w:pPr>
        <w:ind w:left="3600" w:hanging="360"/>
      </w:pPr>
    </w:lvl>
    <w:lvl w:ilvl="5" w:tplc="5F386188" w:tentative="1">
      <w:start w:val="1"/>
      <w:numFmt w:val="lowerRoman"/>
      <w:lvlText w:val="%6."/>
      <w:lvlJc w:val="right"/>
      <w:pPr>
        <w:ind w:left="4320" w:hanging="180"/>
      </w:pPr>
    </w:lvl>
    <w:lvl w:ilvl="6" w:tplc="1AF2FD96" w:tentative="1">
      <w:start w:val="1"/>
      <w:numFmt w:val="decimal"/>
      <w:lvlText w:val="%7."/>
      <w:lvlJc w:val="left"/>
      <w:pPr>
        <w:ind w:left="5040" w:hanging="360"/>
      </w:pPr>
    </w:lvl>
    <w:lvl w:ilvl="7" w:tplc="0E1C8FC8" w:tentative="1">
      <w:start w:val="1"/>
      <w:numFmt w:val="lowerLetter"/>
      <w:lvlText w:val="%8."/>
      <w:lvlJc w:val="left"/>
      <w:pPr>
        <w:ind w:left="5760" w:hanging="360"/>
      </w:pPr>
    </w:lvl>
    <w:lvl w:ilvl="8" w:tplc="895AB73A" w:tentative="1">
      <w:start w:val="1"/>
      <w:numFmt w:val="lowerRoman"/>
      <w:lvlText w:val="%9."/>
      <w:lvlJc w:val="right"/>
      <w:pPr>
        <w:ind w:left="6480" w:hanging="180"/>
      </w:pPr>
    </w:lvl>
  </w:abstractNum>
  <w:abstractNum w:abstractNumId="164" w15:restartNumberingAfterBreak="0">
    <w:nsid w:val="6D650A5B"/>
    <w:multiLevelType w:val="hybridMultilevel"/>
    <w:tmpl w:val="2AB491E4"/>
    <w:lvl w:ilvl="0" w:tplc="57A61144">
      <w:start w:val="1"/>
      <w:numFmt w:val="lowerLetter"/>
      <w:lvlText w:val="%1)"/>
      <w:lvlJc w:val="center"/>
      <w:pPr>
        <w:ind w:left="720" w:hanging="360"/>
      </w:pPr>
      <w:rPr>
        <w:rFonts w:hint="default"/>
      </w:rPr>
    </w:lvl>
    <w:lvl w:ilvl="1" w:tplc="BE46F86C" w:tentative="1">
      <w:start w:val="1"/>
      <w:numFmt w:val="lowerLetter"/>
      <w:lvlText w:val="%2."/>
      <w:lvlJc w:val="left"/>
      <w:pPr>
        <w:ind w:left="1440" w:hanging="360"/>
      </w:pPr>
    </w:lvl>
    <w:lvl w:ilvl="2" w:tplc="11F8D0DA" w:tentative="1">
      <w:start w:val="1"/>
      <w:numFmt w:val="lowerRoman"/>
      <w:lvlText w:val="%3."/>
      <w:lvlJc w:val="right"/>
      <w:pPr>
        <w:ind w:left="2160" w:hanging="180"/>
      </w:pPr>
    </w:lvl>
    <w:lvl w:ilvl="3" w:tplc="C054E9DC" w:tentative="1">
      <w:start w:val="1"/>
      <w:numFmt w:val="decimal"/>
      <w:lvlText w:val="%4."/>
      <w:lvlJc w:val="left"/>
      <w:pPr>
        <w:ind w:left="2880" w:hanging="360"/>
      </w:pPr>
    </w:lvl>
    <w:lvl w:ilvl="4" w:tplc="43EC167E" w:tentative="1">
      <w:start w:val="1"/>
      <w:numFmt w:val="lowerLetter"/>
      <w:lvlText w:val="%5."/>
      <w:lvlJc w:val="left"/>
      <w:pPr>
        <w:ind w:left="3600" w:hanging="360"/>
      </w:pPr>
    </w:lvl>
    <w:lvl w:ilvl="5" w:tplc="21308AA0" w:tentative="1">
      <w:start w:val="1"/>
      <w:numFmt w:val="lowerRoman"/>
      <w:lvlText w:val="%6."/>
      <w:lvlJc w:val="right"/>
      <w:pPr>
        <w:ind w:left="4320" w:hanging="180"/>
      </w:pPr>
    </w:lvl>
    <w:lvl w:ilvl="6" w:tplc="A9AA6E84" w:tentative="1">
      <w:start w:val="1"/>
      <w:numFmt w:val="decimal"/>
      <w:lvlText w:val="%7."/>
      <w:lvlJc w:val="left"/>
      <w:pPr>
        <w:ind w:left="5040" w:hanging="360"/>
      </w:pPr>
    </w:lvl>
    <w:lvl w:ilvl="7" w:tplc="247E524E" w:tentative="1">
      <w:start w:val="1"/>
      <w:numFmt w:val="lowerLetter"/>
      <w:lvlText w:val="%8."/>
      <w:lvlJc w:val="left"/>
      <w:pPr>
        <w:ind w:left="5760" w:hanging="360"/>
      </w:pPr>
    </w:lvl>
    <w:lvl w:ilvl="8" w:tplc="E65032B2" w:tentative="1">
      <w:start w:val="1"/>
      <w:numFmt w:val="lowerRoman"/>
      <w:lvlText w:val="%9."/>
      <w:lvlJc w:val="right"/>
      <w:pPr>
        <w:ind w:left="6480" w:hanging="180"/>
      </w:pPr>
    </w:lvl>
  </w:abstractNum>
  <w:abstractNum w:abstractNumId="165" w15:restartNumberingAfterBreak="0">
    <w:nsid w:val="6D726F71"/>
    <w:multiLevelType w:val="hybridMultilevel"/>
    <w:tmpl w:val="38D6C72C"/>
    <w:lvl w:ilvl="0" w:tplc="04050001">
      <w:start w:val="1"/>
      <w:numFmt w:val="bullet"/>
      <w:lvlText w:val=""/>
      <w:lvlPicBulletId w:val="1"/>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66" w15:restartNumberingAfterBreak="0">
    <w:nsid w:val="6EED4F71"/>
    <w:multiLevelType w:val="hybridMultilevel"/>
    <w:tmpl w:val="C97C1740"/>
    <w:lvl w:ilvl="0" w:tplc="44EECFB6">
      <w:start w:val="1"/>
      <w:numFmt w:val="bullet"/>
      <w:lvlText w:val=""/>
      <w:lvlJc w:val="left"/>
      <w:pPr>
        <w:ind w:left="720" w:hanging="360"/>
      </w:pPr>
      <w:rPr>
        <w:rFonts w:ascii="Symbol" w:hAnsi="Symbol" w:hint="default"/>
      </w:rPr>
    </w:lvl>
    <w:lvl w:ilvl="1" w:tplc="04050019" w:tentative="1">
      <w:start w:val="1"/>
      <w:numFmt w:val="bullet"/>
      <w:lvlText w:val="o"/>
      <w:lvlJc w:val="left"/>
      <w:pPr>
        <w:ind w:left="1440" w:hanging="360"/>
      </w:pPr>
      <w:rPr>
        <w:rFonts w:ascii="Courier New" w:hAnsi="Courier New" w:cs="Courier New" w:hint="default"/>
      </w:rPr>
    </w:lvl>
    <w:lvl w:ilvl="2" w:tplc="0405001B" w:tentative="1">
      <w:start w:val="1"/>
      <w:numFmt w:val="bullet"/>
      <w:lvlText w:val=""/>
      <w:lvlJc w:val="left"/>
      <w:pPr>
        <w:ind w:left="2160" w:hanging="360"/>
      </w:pPr>
      <w:rPr>
        <w:rFonts w:ascii="Wingdings" w:hAnsi="Wingdings" w:hint="default"/>
      </w:rPr>
    </w:lvl>
    <w:lvl w:ilvl="3" w:tplc="0405000F" w:tentative="1">
      <w:start w:val="1"/>
      <w:numFmt w:val="bullet"/>
      <w:lvlText w:val=""/>
      <w:lvlJc w:val="left"/>
      <w:pPr>
        <w:ind w:left="2880" w:hanging="360"/>
      </w:pPr>
      <w:rPr>
        <w:rFonts w:ascii="Symbol" w:hAnsi="Symbol" w:hint="default"/>
      </w:rPr>
    </w:lvl>
    <w:lvl w:ilvl="4" w:tplc="04050019" w:tentative="1">
      <w:start w:val="1"/>
      <w:numFmt w:val="bullet"/>
      <w:lvlText w:val="o"/>
      <w:lvlJc w:val="left"/>
      <w:pPr>
        <w:ind w:left="3600" w:hanging="360"/>
      </w:pPr>
      <w:rPr>
        <w:rFonts w:ascii="Courier New" w:hAnsi="Courier New" w:cs="Courier New" w:hint="default"/>
      </w:rPr>
    </w:lvl>
    <w:lvl w:ilvl="5" w:tplc="0405001B" w:tentative="1">
      <w:start w:val="1"/>
      <w:numFmt w:val="bullet"/>
      <w:lvlText w:val=""/>
      <w:lvlJc w:val="left"/>
      <w:pPr>
        <w:ind w:left="4320" w:hanging="360"/>
      </w:pPr>
      <w:rPr>
        <w:rFonts w:ascii="Wingdings" w:hAnsi="Wingdings" w:hint="default"/>
      </w:rPr>
    </w:lvl>
    <w:lvl w:ilvl="6" w:tplc="0405000F" w:tentative="1">
      <w:start w:val="1"/>
      <w:numFmt w:val="bullet"/>
      <w:lvlText w:val=""/>
      <w:lvlJc w:val="left"/>
      <w:pPr>
        <w:ind w:left="5040" w:hanging="360"/>
      </w:pPr>
      <w:rPr>
        <w:rFonts w:ascii="Symbol" w:hAnsi="Symbol" w:hint="default"/>
      </w:rPr>
    </w:lvl>
    <w:lvl w:ilvl="7" w:tplc="04050019" w:tentative="1">
      <w:start w:val="1"/>
      <w:numFmt w:val="bullet"/>
      <w:lvlText w:val="o"/>
      <w:lvlJc w:val="left"/>
      <w:pPr>
        <w:ind w:left="5760" w:hanging="360"/>
      </w:pPr>
      <w:rPr>
        <w:rFonts w:ascii="Courier New" w:hAnsi="Courier New" w:cs="Courier New" w:hint="default"/>
      </w:rPr>
    </w:lvl>
    <w:lvl w:ilvl="8" w:tplc="0405001B" w:tentative="1">
      <w:start w:val="1"/>
      <w:numFmt w:val="bullet"/>
      <w:lvlText w:val=""/>
      <w:lvlJc w:val="left"/>
      <w:pPr>
        <w:ind w:left="6480" w:hanging="360"/>
      </w:pPr>
      <w:rPr>
        <w:rFonts w:ascii="Wingdings" w:hAnsi="Wingdings" w:hint="default"/>
      </w:rPr>
    </w:lvl>
  </w:abstractNum>
  <w:abstractNum w:abstractNumId="167" w15:restartNumberingAfterBreak="0">
    <w:nsid w:val="6F3C18F2"/>
    <w:multiLevelType w:val="hybridMultilevel"/>
    <w:tmpl w:val="6184783A"/>
    <w:lvl w:ilvl="0" w:tplc="04050001">
      <w:start w:val="1"/>
      <w:numFmt w:val="lowerLetter"/>
      <w:lvlText w:val="%1)"/>
      <w:lvlJc w:val="center"/>
      <w:pPr>
        <w:ind w:left="1440" w:hanging="360"/>
      </w:pPr>
      <w:rPr>
        <w:rFonts w:hint="default"/>
      </w:rPr>
    </w:lvl>
    <w:lvl w:ilvl="1" w:tplc="04050003" w:tentative="1">
      <w:start w:val="1"/>
      <w:numFmt w:val="lowerLetter"/>
      <w:lvlText w:val="%2."/>
      <w:lvlJc w:val="left"/>
      <w:pPr>
        <w:ind w:left="2160" w:hanging="360"/>
      </w:pPr>
    </w:lvl>
    <w:lvl w:ilvl="2" w:tplc="04050005" w:tentative="1">
      <w:start w:val="1"/>
      <w:numFmt w:val="lowerRoman"/>
      <w:lvlText w:val="%3."/>
      <w:lvlJc w:val="right"/>
      <w:pPr>
        <w:ind w:left="2880" w:hanging="180"/>
      </w:pPr>
    </w:lvl>
    <w:lvl w:ilvl="3" w:tplc="04050001" w:tentative="1">
      <w:start w:val="1"/>
      <w:numFmt w:val="decimal"/>
      <w:lvlText w:val="%4."/>
      <w:lvlJc w:val="left"/>
      <w:pPr>
        <w:ind w:left="3600" w:hanging="360"/>
      </w:pPr>
    </w:lvl>
    <w:lvl w:ilvl="4" w:tplc="04050003" w:tentative="1">
      <w:start w:val="1"/>
      <w:numFmt w:val="lowerLetter"/>
      <w:lvlText w:val="%5."/>
      <w:lvlJc w:val="left"/>
      <w:pPr>
        <w:ind w:left="4320" w:hanging="360"/>
      </w:pPr>
    </w:lvl>
    <w:lvl w:ilvl="5" w:tplc="04050005" w:tentative="1">
      <w:start w:val="1"/>
      <w:numFmt w:val="lowerRoman"/>
      <w:lvlText w:val="%6."/>
      <w:lvlJc w:val="right"/>
      <w:pPr>
        <w:ind w:left="5040" w:hanging="180"/>
      </w:pPr>
    </w:lvl>
    <w:lvl w:ilvl="6" w:tplc="04050001" w:tentative="1">
      <w:start w:val="1"/>
      <w:numFmt w:val="decimal"/>
      <w:lvlText w:val="%7."/>
      <w:lvlJc w:val="left"/>
      <w:pPr>
        <w:ind w:left="5760" w:hanging="360"/>
      </w:pPr>
    </w:lvl>
    <w:lvl w:ilvl="7" w:tplc="04050003" w:tentative="1">
      <w:start w:val="1"/>
      <w:numFmt w:val="lowerLetter"/>
      <w:lvlText w:val="%8."/>
      <w:lvlJc w:val="left"/>
      <w:pPr>
        <w:ind w:left="6480" w:hanging="360"/>
      </w:pPr>
    </w:lvl>
    <w:lvl w:ilvl="8" w:tplc="04050005" w:tentative="1">
      <w:start w:val="1"/>
      <w:numFmt w:val="lowerRoman"/>
      <w:lvlText w:val="%9."/>
      <w:lvlJc w:val="right"/>
      <w:pPr>
        <w:ind w:left="7200" w:hanging="180"/>
      </w:pPr>
    </w:lvl>
  </w:abstractNum>
  <w:abstractNum w:abstractNumId="168" w15:restartNumberingAfterBreak="0">
    <w:nsid w:val="6FB23D2B"/>
    <w:multiLevelType w:val="hybridMultilevel"/>
    <w:tmpl w:val="A01A8068"/>
    <w:lvl w:ilvl="0" w:tplc="04050007">
      <w:start w:val="1"/>
      <w:numFmt w:val="bullet"/>
      <w:lvlText w:val=""/>
      <w:lvlPicBulletId w:val="0"/>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9" w15:restartNumberingAfterBreak="0">
    <w:nsid w:val="702C04EC"/>
    <w:multiLevelType w:val="hybridMultilevel"/>
    <w:tmpl w:val="F686FFB8"/>
    <w:lvl w:ilvl="0" w:tplc="EAC63ED2">
      <w:start w:val="1"/>
      <w:numFmt w:val="bullet"/>
      <w:lvlText w:val=""/>
      <w:lvlJc w:val="left"/>
      <w:pPr>
        <w:ind w:left="720" w:hanging="360"/>
      </w:pPr>
      <w:rPr>
        <w:rFonts w:ascii="Symbol" w:hAnsi="Symbol" w:hint="default"/>
      </w:rPr>
    </w:lvl>
    <w:lvl w:ilvl="1" w:tplc="04050019" w:tentative="1">
      <w:start w:val="1"/>
      <w:numFmt w:val="bullet"/>
      <w:lvlText w:val="o"/>
      <w:lvlJc w:val="left"/>
      <w:pPr>
        <w:ind w:left="1440" w:hanging="360"/>
      </w:pPr>
      <w:rPr>
        <w:rFonts w:ascii="Courier New" w:hAnsi="Courier New" w:cs="Courier New" w:hint="default"/>
      </w:rPr>
    </w:lvl>
    <w:lvl w:ilvl="2" w:tplc="0405001B" w:tentative="1">
      <w:start w:val="1"/>
      <w:numFmt w:val="bullet"/>
      <w:lvlText w:val=""/>
      <w:lvlJc w:val="left"/>
      <w:pPr>
        <w:ind w:left="2160" w:hanging="360"/>
      </w:pPr>
      <w:rPr>
        <w:rFonts w:ascii="Wingdings" w:hAnsi="Wingdings" w:hint="default"/>
      </w:rPr>
    </w:lvl>
    <w:lvl w:ilvl="3" w:tplc="0405000F" w:tentative="1">
      <w:start w:val="1"/>
      <w:numFmt w:val="bullet"/>
      <w:lvlText w:val=""/>
      <w:lvlJc w:val="left"/>
      <w:pPr>
        <w:ind w:left="2880" w:hanging="360"/>
      </w:pPr>
      <w:rPr>
        <w:rFonts w:ascii="Symbol" w:hAnsi="Symbol" w:hint="default"/>
      </w:rPr>
    </w:lvl>
    <w:lvl w:ilvl="4" w:tplc="04050019" w:tentative="1">
      <w:start w:val="1"/>
      <w:numFmt w:val="bullet"/>
      <w:lvlText w:val="o"/>
      <w:lvlJc w:val="left"/>
      <w:pPr>
        <w:ind w:left="3600" w:hanging="360"/>
      </w:pPr>
      <w:rPr>
        <w:rFonts w:ascii="Courier New" w:hAnsi="Courier New" w:cs="Courier New" w:hint="default"/>
      </w:rPr>
    </w:lvl>
    <w:lvl w:ilvl="5" w:tplc="0405001B" w:tentative="1">
      <w:start w:val="1"/>
      <w:numFmt w:val="bullet"/>
      <w:lvlText w:val=""/>
      <w:lvlJc w:val="left"/>
      <w:pPr>
        <w:ind w:left="4320" w:hanging="360"/>
      </w:pPr>
      <w:rPr>
        <w:rFonts w:ascii="Wingdings" w:hAnsi="Wingdings" w:hint="default"/>
      </w:rPr>
    </w:lvl>
    <w:lvl w:ilvl="6" w:tplc="0405000F" w:tentative="1">
      <w:start w:val="1"/>
      <w:numFmt w:val="bullet"/>
      <w:lvlText w:val=""/>
      <w:lvlJc w:val="left"/>
      <w:pPr>
        <w:ind w:left="5040" w:hanging="360"/>
      </w:pPr>
      <w:rPr>
        <w:rFonts w:ascii="Symbol" w:hAnsi="Symbol" w:hint="default"/>
      </w:rPr>
    </w:lvl>
    <w:lvl w:ilvl="7" w:tplc="04050019" w:tentative="1">
      <w:start w:val="1"/>
      <w:numFmt w:val="bullet"/>
      <w:lvlText w:val="o"/>
      <w:lvlJc w:val="left"/>
      <w:pPr>
        <w:ind w:left="5760" w:hanging="360"/>
      </w:pPr>
      <w:rPr>
        <w:rFonts w:ascii="Courier New" w:hAnsi="Courier New" w:cs="Courier New" w:hint="default"/>
      </w:rPr>
    </w:lvl>
    <w:lvl w:ilvl="8" w:tplc="0405001B" w:tentative="1">
      <w:start w:val="1"/>
      <w:numFmt w:val="bullet"/>
      <w:lvlText w:val=""/>
      <w:lvlJc w:val="left"/>
      <w:pPr>
        <w:ind w:left="6480" w:hanging="360"/>
      </w:pPr>
      <w:rPr>
        <w:rFonts w:ascii="Wingdings" w:hAnsi="Wingdings" w:hint="default"/>
      </w:rPr>
    </w:lvl>
  </w:abstractNum>
  <w:abstractNum w:abstractNumId="170" w15:restartNumberingAfterBreak="0">
    <w:nsid w:val="704B3B15"/>
    <w:multiLevelType w:val="hybridMultilevel"/>
    <w:tmpl w:val="396AFAA6"/>
    <w:lvl w:ilvl="0" w:tplc="5CF21636">
      <w:start w:val="1"/>
      <w:numFmt w:val="upperLetter"/>
      <w:lvlText w:val="%1."/>
      <w:lvlJc w:val="left"/>
      <w:pPr>
        <w:ind w:left="720" w:hanging="360"/>
      </w:pPr>
      <w:rPr>
        <w:rFonts w:hint="default"/>
        <w:b/>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1" w15:restartNumberingAfterBreak="0">
    <w:nsid w:val="70874E08"/>
    <w:multiLevelType w:val="hybridMultilevel"/>
    <w:tmpl w:val="6D18A502"/>
    <w:lvl w:ilvl="0" w:tplc="601C81EA">
      <w:start w:val="1"/>
      <w:numFmt w:val="decimal"/>
      <w:lvlText w:val="%1."/>
      <w:lvlJc w:val="left"/>
      <w:pPr>
        <w:ind w:left="720" w:hanging="360"/>
      </w:pPr>
      <w:rPr>
        <w:rFonts w:hint="default"/>
        <w:b/>
      </w:rPr>
    </w:lvl>
    <w:lvl w:ilvl="1" w:tplc="88F6D792" w:tentative="1">
      <w:start w:val="1"/>
      <w:numFmt w:val="bullet"/>
      <w:lvlText w:val="o"/>
      <w:lvlJc w:val="left"/>
      <w:pPr>
        <w:ind w:left="1440" w:hanging="360"/>
      </w:pPr>
      <w:rPr>
        <w:rFonts w:ascii="Courier New" w:hAnsi="Courier New" w:cs="Courier New" w:hint="default"/>
      </w:rPr>
    </w:lvl>
    <w:lvl w:ilvl="2" w:tplc="A8764870" w:tentative="1">
      <w:start w:val="1"/>
      <w:numFmt w:val="bullet"/>
      <w:lvlText w:val=""/>
      <w:lvlJc w:val="left"/>
      <w:pPr>
        <w:ind w:left="2160" w:hanging="360"/>
      </w:pPr>
      <w:rPr>
        <w:rFonts w:ascii="Wingdings" w:hAnsi="Wingdings" w:hint="default"/>
      </w:rPr>
    </w:lvl>
    <w:lvl w:ilvl="3" w:tplc="721AA940" w:tentative="1">
      <w:start w:val="1"/>
      <w:numFmt w:val="bullet"/>
      <w:lvlText w:val=""/>
      <w:lvlJc w:val="left"/>
      <w:pPr>
        <w:ind w:left="2880" w:hanging="360"/>
      </w:pPr>
      <w:rPr>
        <w:rFonts w:ascii="Symbol" w:hAnsi="Symbol" w:hint="default"/>
      </w:rPr>
    </w:lvl>
    <w:lvl w:ilvl="4" w:tplc="99221D26" w:tentative="1">
      <w:start w:val="1"/>
      <w:numFmt w:val="bullet"/>
      <w:lvlText w:val="o"/>
      <w:lvlJc w:val="left"/>
      <w:pPr>
        <w:ind w:left="3600" w:hanging="360"/>
      </w:pPr>
      <w:rPr>
        <w:rFonts w:ascii="Courier New" w:hAnsi="Courier New" w:cs="Courier New" w:hint="default"/>
      </w:rPr>
    </w:lvl>
    <w:lvl w:ilvl="5" w:tplc="BD46C96C" w:tentative="1">
      <w:start w:val="1"/>
      <w:numFmt w:val="bullet"/>
      <w:lvlText w:val=""/>
      <w:lvlJc w:val="left"/>
      <w:pPr>
        <w:ind w:left="4320" w:hanging="360"/>
      </w:pPr>
      <w:rPr>
        <w:rFonts w:ascii="Wingdings" w:hAnsi="Wingdings" w:hint="default"/>
      </w:rPr>
    </w:lvl>
    <w:lvl w:ilvl="6" w:tplc="C52A7D84" w:tentative="1">
      <w:start w:val="1"/>
      <w:numFmt w:val="bullet"/>
      <w:lvlText w:val=""/>
      <w:lvlJc w:val="left"/>
      <w:pPr>
        <w:ind w:left="5040" w:hanging="360"/>
      </w:pPr>
      <w:rPr>
        <w:rFonts w:ascii="Symbol" w:hAnsi="Symbol" w:hint="default"/>
      </w:rPr>
    </w:lvl>
    <w:lvl w:ilvl="7" w:tplc="BFB64810" w:tentative="1">
      <w:start w:val="1"/>
      <w:numFmt w:val="bullet"/>
      <w:lvlText w:val="o"/>
      <w:lvlJc w:val="left"/>
      <w:pPr>
        <w:ind w:left="5760" w:hanging="360"/>
      </w:pPr>
      <w:rPr>
        <w:rFonts w:ascii="Courier New" w:hAnsi="Courier New" w:cs="Courier New" w:hint="default"/>
      </w:rPr>
    </w:lvl>
    <w:lvl w:ilvl="8" w:tplc="001800D6" w:tentative="1">
      <w:start w:val="1"/>
      <w:numFmt w:val="bullet"/>
      <w:lvlText w:val=""/>
      <w:lvlJc w:val="left"/>
      <w:pPr>
        <w:ind w:left="6480" w:hanging="360"/>
      </w:pPr>
      <w:rPr>
        <w:rFonts w:ascii="Wingdings" w:hAnsi="Wingdings" w:hint="default"/>
      </w:rPr>
    </w:lvl>
  </w:abstractNum>
  <w:abstractNum w:abstractNumId="172" w15:restartNumberingAfterBreak="0">
    <w:nsid w:val="711051E6"/>
    <w:multiLevelType w:val="hybridMultilevel"/>
    <w:tmpl w:val="D66C6910"/>
    <w:lvl w:ilvl="0" w:tplc="04050017">
      <w:start w:val="1"/>
      <w:numFmt w:val="decimal"/>
      <w:lvlText w:val="%1."/>
      <w:lvlJc w:val="left"/>
      <w:pPr>
        <w:ind w:left="1065" w:hanging="360"/>
      </w:pPr>
      <w:rPr>
        <w:rFonts w:hint="default"/>
      </w:rPr>
    </w:lvl>
    <w:lvl w:ilvl="1" w:tplc="04050003" w:tentative="1">
      <w:start w:val="1"/>
      <w:numFmt w:val="lowerLetter"/>
      <w:lvlText w:val="%2."/>
      <w:lvlJc w:val="left"/>
      <w:pPr>
        <w:ind w:left="1785" w:hanging="360"/>
      </w:pPr>
    </w:lvl>
    <w:lvl w:ilvl="2" w:tplc="04050005" w:tentative="1">
      <w:start w:val="1"/>
      <w:numFmt w:val="lowerRoman"/>
      <w:lvlText w:val="%3."/>
      <w:lvlJc w:val="right"/>
      <w:pPr>
        <w:ind w:left="2505" w:hanging="180"/>
      </w:pPr>
    </w:lvl>
    <w:lvl w:ilvl="3" w:tplc="04050001" w:tentative="1">
      <w:start w:val="1"/>
      <w:numFmt w:val="decimal"/>
      <w:lvlText w:val="%4."/>
      <w:lvlJc w:val="left"/>
      <w:pPr>
        <w:ind w:left="3225" w:hanging="360"/>
      </w:pPr>
    </w:lvl>
    <w:lvl w:ilvl="4" w:tplc="04050003" w:tentative="1">
      <w:start w:val="1"/>
      <w:numFmt w:val="lowerLetter"/>
      <w:lvlText w:val="%5."/>
      <w:lvlJc w:val="left"/>
      <w:pPr>
        <w:ind w:left="3945" w:hanging="360"/>
      </w:pPr>
    </w:lvl>
    <w:lvl w:ilvl="5" w:tplc="04050005" w:tentative="1">
      <w:start w:val="1"/>
      <w:numFmt w:val="lowerRoman"/>
      <w:lvlText w:val="%6."/>
      <w:lvlJc w:val="right"/>
      <w:pPr>
        <w:ind w:left="4665" w:hanging="180"/>
      </w:pPr>
    </w:lvl>
    <w:lvl w:ilvl="6" w:tplc="04050001" w:tentative="1">
      <w:start w:val="1"/>
      <w:numFmt w:val="decimal"/>
      <w:lvlText w:val="%7."/>
      <w:lvlJc w:val="left"/>
      <w:pPr>
        <w:ind w:left="5385" w:hanging="360"/>
      </w:pPr>
    </w:lvl>
    <w:lvl w:ilvl="7" w:tplc="04050003" w:tentative="1">
      <w:start w:val="1"/>
      <w:numFmt w:val="lowerLetter"/>
      <w:lvlText w:val="%8."/>
      <w:lvlJc w:val="left"/>
      <w:pPr>
        <w:ind w:left="6105" w:hanging="360"/>
      </w:pPr>
    </w:lvl>
    <w:lvl w:ilvl="8" w:tplc="04050005" w:tentative="1">
      <w:start w:val="1"/>
      <w:numFmt w:val="lowerRoman"/>
      <w:lvlText w:val="%9."/>
      <w:lvlJc w:val="right"/>
      <w:pPr>
        <w:ind w:left="6825" w:hanging="180"/>
      </w:pPr>
    </w:lvl>
  </w:abstractNum>
  <w:abstractNum w:abstractNumId="173" w15:restartNumberingAfterBreak="0">
    <w:nsid w:val="72185C82"/>
    <w:multiLevelType w:val="hybridMultilevel"/>
    <w:tmpl w:val="45D8D072"/>
    <w:lvl w:ilvl="0" w:tplc="B694EE66">
      <w:start w:val="1"/>
      <w:numFmt w:val="lowerLetter"/>
      <w:lvlText w:val="%1)"/>
      <w:lvlJc w:val="center"/>
      <w:pPr>
        <w:ind w:left="720" w:hanging="360"/>
      </w:pPr>
      <w:rPr>
        <w:rFonts w:hint="default"/>
      </w:rPr>
    </w:lvl>
    <w:lvl w:ilvl="1" w:tplc="04050003" w:tentative="1">
      <w:start w:val="1"/>
      <w:numFmt w:val="lowerLetter"/>
      <w:lvlText w:val="%2."/>
      <w:lvlJc w:val="left"/>
      <w:pPr>
        <w:ind w:left="1440" w:hanging="360"/>
      </w:pPr>
    </w:lvl>
    <w:lvl w:ilvl="2" w:tplc="04050005" w:tentative="1">
      <w:start w:val="1"/>
      <w:numFmt w:val="lowerRoman"/>
      <w:lvlText w:val="%3."/>
      <w:lvlJc w:val="right"/>
      <w:pPr>
        <w:ind w:left="2160" w:hanging="180"/>
      </w:pPr>
    </w:lvl>
    <w:lvl w:ilvl="3" w:tplc="04050001" w:tentative="1">
      <w:start w:val="1"/>
      <w:numFmt w:val="decimal"/>
      <w:lvlText w:val="%4."/>
      <w:lvlJc w:val="left"/>
      <w:pPr>
        <w:ind w:left="2880" w:hanging="360"/>
      </w:pPr>
    </w:lvl>
    <w:lvl w:ilvl="4" w:tplc="04050003" w:tentative="1">
      <w:start w:val="1"/>
      <w:numFmt w:val="lowerLetter"/>
      <w:lvlText w:val="%5."/>
      <w:lvlJc w:val="left"/>
      <w:pPr>
        <w:ind w:left="3600" w:hanging="360"/>
      </w:pPr>
    </w:lvl>
    <w:lvl w:ilvl="5" w:tplc="04050005" w:tentative="1">
      <w:start w:val="1"/>
      <w:numFmt w:val="lowerRoman"/>
      <w:lvlText w:val="%6."/>
      <w:lvlJc w:val="right"/>
      <w:pPr>
        <w:ind w:left="4320" w:hanging="180"/>
      </w:pPr>
    </w:lvl>
    <w:lvl w:ilvl="6" w:tplc="04050001" w:tentative="1">
      <w:start w:val="1"/>
      <w:numFmt w:val="decimal"/>
      <w:lvlText w:val="%7."/>
      <w:lvlJc w:val="left"/>
      <w:pPr>
        <w:ind w:left="5040" w:hanging="360"/>
      </w:pPr>
    </w:lvl>
    <w:lvl w:ilvl="7" w:tplc="04050003" w:tentative="1">
      <w:start w:val="1"/>
      <w:numFmt w:val="lowerLetter"/>
      <w:lvlText w:val="%8."/>
      <w:lvlJc w:val="left"/>
      <w:pPr>
        <w:ind w:left="5760" w:hanging="360"/>
      </w:pPr>
    </w:lvl>
    <w:lvl w:ilvl="8" w:tplc="04050005" w:tentative="1">
      <w:start w:val="1"/>
      <w:numFmt w:val="lowerRoman"/>
      <w:lvlText w:val="%9."/>
      <w:lvlJc w:val="right"/>
      <w:pPr>
        <w:ind w:left="6480" w:hanging="180"/>
      </w:pPr>
    </w:lvl>
  </w:abstractNum>
  <w:abstractNum w:abstractNumId="174" w15:restartNumberingAfterBreak="0">
    <w:nsid w:val="73751839"/>
    <w:multiLevelType w:val="hybridMultilevel"/>
    <w:tmpl w:val="16761922"/>
    <w:lvl w:ilvl="0" w:tplc="04050001">
      <w:start w:val="1"/>
      <w:numFmt w:val="lowerLetter"/>
      <w:lvlText w:val="%1)"/>
      <w:lvlJc w:val="center"/>
      <w:pPr>
        <w:ind w:left="1434" w:hanging="360"/>
      </w:pPr>
      <w:rPr>
        <w:rFonts w:hint="default"/>
      </w:rPr>
    </w:lvl>
    <w:lvl w:ilvl="1" w:tplc="04050003" w:tentative="1">
      <w:start w:val="1"/>
      <w:numFmt w:val="lowerLetter"/>
      <w:lvlText w:val="%2."/>
      <w:lvlJc w:val="left"/>
      <w:pPr>
        <w:ind w:left="2154" w:hanging="360"/>
      </w:pPr>
    </w:lvl>
    <w:lvl w:ilvl="2" w:tplc="04050005" w:tentative="1">
      <w:start w:val="1"/>
      <w:numFmt w:val="lowerRoman"/>
      <w:lvlText w:val="%3."/>
      <w:lvlJc w:val="right"/>
      <w:pPr>
        <w:ind w:left="2874" w:hanging="180"/>
      </w:pPr>
    </w:lvl>
    <w:lvl w:ilvl="3" w:tplc="04050001" w:tentative="1">
      <w:start w:val="1"/>
      <w:numFmt w:val="decimal"/>
      <w:lvlText w:val="%4."/>
      <w:lvlJc w:val="left"/>
      <w:pPr>
        <w:ind w:left="3594" w:hanging="360"/>
      </w:pPr>
    </w:lvl>
    <w:lvl w:ilvl="4" w:tplc="04050003" w:tentative="1">
      <w:start w:val="1"/>
      <w:numFmt w:val="lowerLetter"/>
      <w:lvlText w:val="%5."/>
      <w:lvlJc w:val="left"/>
      <w:pPr>
        <w:ind w:left="4314" w:hanging="360"/>
      </w:pPr>
    </w:lvl>
    <w:lvl w:ilvl="5" w:tplc="04050005" w:tentative="1">
      <w:start w:val="1"/>
      <w:numFmt w:val="lowerRoman"/>
      <w:lvlText w:val="%6."/>
      <w:lvlJc w:val="right"/>
      <w:pPr>
        <w:ind w:left="5034" w:hanging="180"/>
      </w:pPr>
    </w:lvl>
    <w:lvl w:ilvl="6" w:tplc="04050001" w:tentative="1">
      <w:start w:val="1"/>
      <w:numFmt w:val="decimal"/>
      <w:lvlText w:val="%7."/>
      <w:lvlJc w:val="left"/>
      <w:pPr>
        <w:ind w:left="5754" w:hanging="360"/>
      </w:pPr>
    </w:lvl>
    <w:lvl w:ilvl="7" w:tplc="04050003" w:tentative="1">
      <w:start w:val="1"/>
      <w:numFmt w:val="lowerLetter"/>
      <w:lvlText w:val="%8."/>
      <w:lvlJc w:val="left"/>
      <w:pPr>
        <w:ind w:left="6474" w:hanging="360"/>
      </w:pPr>
    </w:lvl>
    <w:lvl w:ilvl="8" w:tplc="04050005" w:tentative="1">
      <w:start w:val="1"/>
      <w:numFmt w:val="lowerRoman"/>
      <w:lvlText w:val="%9."/>
      <w:lvlJc w:val="right"/>
      <w:pPr>
        <w:ind w:left="7194" w:hanging="180"/>
      </w:pPr>
    </w:lvl>
  </w:abstractNum>
  <w:abstractNum w:abstractNumId="175" w15:restartNumberingAfterBreak="0">
    <w:nsid w:val="73F0100C"/>
    <w:multiLevelType w:val="hybridMultilevel"/>
    <w:tmpl w:val="77347F3C"/>
    <w:lvl w:ilvl="0" w:tplc="C7688EF4">
      <w:start w:val="1"/>
      <w:numFmt w:val="bullet"/>
      <w:lvlText w:val=""/>
      <w:lvlJc w:val="left"/>
      <w:pPr>
        <w:ind w:left="1068" w:hanging="360"/>
      </w:pPr>
      <w:rPr>
        <w:rFonts w:ascii="Symbol" w:hAnsi="Symbol" w:hint="default"/>
      </w:rPr>
    </w:lvl>
    <w:lvl w:ilvl="1" w:tplc="04050003">
      <w:start w:val="1"/>
      <w:numFmt w:val="bullet"/>
      <w:lvlText w:val="o"/>
      <w:lvlJc w:val="left"/>
      <w:pPr>
        <w:ind w:left="1788" w:hanging="360"/>
      </w:pPr>
      <w:rPr>
        <w:rFonts w:ascii="Courier New" w:hAnsi="Courier New" w:cs="Courier New"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176" w15:restartNumberingAfterBreak="0">
    <w:nsid w:val="741111F9"/>
    <w:multiLevelType w:val="hybridMultilevel"/>
    <w:tmpl w:val="0284F8BA"/>
    <w:lvl w:ilvl="0" w:tplc="04050001">
      <w:start w:val="1"/>
      <w:numFmt w:val="bullet"/>
      <w:lvlText w:val=""/>
      <w:lvlJc w:val="left"/>
      <w:pPr>
        <w:ind w:left="1004" w:hanging="360"/>
      </w:pPr>
      <w:rPr>
        <w:rFonts w:ascii="Symbol" w:hAnsi="Symbol" w:hint="default"/>
      </w:rPr>
    </w:lvl>
    <w:lvl w:ilvl="1" w:tplc="04050003" w:tentative="1">
      <w:start w:val="1"/>
      <w:numFmt w:val="bullet"/>
      <w:lvlText w:val="o"/>
      <w:lvlJc w:val="left"/>
      <w:pPr>
        <w:ind w:left="1724" w:hanging="360"/>
      </w:pPr>
      <w:rPr>
        <w:rFonts w:ascii="Courier New" w:hAnsi="Courier New" w:cs="Courier New" w:hint="default"/>
      </w:rPr>
    </w:lvl>
    <w:lvl w:ilvl="2" w:tplc="04050005" w:tentative="1">
      <w:start w:val="1"/>
      <w:numFmt w:val="bullet"/>
      <w:lvlText w:val=""/>
      <w:lvlJc w:val="left"/>
      <w:pPr>
        <w:ind w:left="2444" w:hanging="360"/>
      </w:pPr>
      <w:rPr>
        <w:rFonts w:ascii="Wingdings" w:hAnsi="Wingdings" w:hint="default"/>
      </w:rPr>
    </w:lvl>
    <w:lvl w:ilvl="3" w:tplc="04050001" w:tentative="1">
      <w:start w:val="1"/>
      <w:numFmt w:val="bullet"/>
      <w:lvlText w:val=""/>
      <w:lvlJc w:val="left"/>
      <w:pPr>
        <w:ind w:left="3164" w:hanging="360"/>
      </w:pPr>
      <w:rPr>
        <w:rFonts w:ascii="Symbol" w:hAnsi="Symbol" w:hint="default"/>
      </w:rPr>
    </w:lvl>
    <w:lvl w:ilvl="4" w:tplc="04050003" w:tentative="1">
      <w:start w:val="1"/>
      <w:numFmt w:val="bullet"/>
      <w:lvlText w:val="o"/>
      <w:lvlJc w:val="left"/>
      <w:pPr>
        <w:ind w:left="3884" w:hanging="360"/>
      </w:pPr>
      <w:rPr>
        <w:rFonts w:ascii="Courier New" w:hAnsi="Courier New" w:cs="Courier New" w:hint="default"/>
      </w:rPr>
    </w:lvl>
    <w:lvl w:ilvl="5" w:tplc="04050005" w:tentative="1">
      <w:start w:val="1"/>
      <w:numFmt w:val="bullet"/>
      <w:lvlText w:val=""/>
      <w:lvlJc w:val="left"/>
      <w:pPr>
        <w:ind w:left="4604" w:hanging="360"/>
      </w:pPr>
      <w:rPr>
        <w:rFonts w:ascii="Wingdings" w:hAnsi="Wingdings" w:hint="default"/>
      </w:rPr>
    </w:lvl>
    <w:lvl w:ilvl="6" w:tplc="04050001" w:tentative="1">
      <w:start w:val="1"/>
      <w:numFmt w:val="bullet"/>
      <w:lvlText w:val=""/>
      <w:lvlJc w:val="left"/>
      <w:pPr>
        <w:ind w:left="5324" w:hanging="360"/>
      </w:pPr>
      <w:rPr>
        <w:rFonts w:ascii="Symbol" w:hAnsi="Symbol" w:hint="default"/>
      </w:rPr>
    </w:lvl>
    <w:lvl w:ilvl="7" w:tplc="04050003" w:tentative="1">
      <w:start w:val="1"/>
      <w:numFmt w:val="bullet"/>
      <w:lvlText w:val="o"/>
      <w:lvlJc w:val="left"/>
      <w:pPr>
        <w:ind w:left="6044" w:hanging="360"/>
      </w:pPr>
      <w:rPr>
        <w:rFonts w:ascii="Courier New" w:hAnsi="Courier New" w:cs="Courier New" w:hint="default"/>
      </w:rPr>
    </w:lvl>
    <w:lvl w:ilvl="8" w:tplc="04050005" w:tentative="1">
      <w:start w:val="1"/>
      <w:numFmt w:val="bullet"/>
      <w:lvlText w:val=""/>
      <w:lvlJc w:val="left"/>
      <w:pPr>
        <w:ind w:left="6764" w:hanging="360"/>
      </w:pPr>
      <w:rPr>
        <w:rFonts w:ascii="Wingdings" w:hAnsi="Wingdings" w:hint="default"/>
      </w:rPr>
    </w:lvl>
  </w:abstractNum>
  <w:abstractNum w:abstractNumId="177" w15:restartNumberingAfterBreak="0">
    <w:nsid w:val="742163FD"/>
    <w:multiLevelType w:val="hybridMultilevel"/>
    <w:tmpl w:val="2BEA2A4E"/>
    <w:lvl w:ilvl="0" w:tplc="44EECFB6">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8" w15:restartNumberingAfterBreak="0">
    <w:nsid w:val="74CA3430"/>
    <w:multiLevelType w:val="hybridMultilevel"/>
    <w:tmpl w:val="B332F28E"/>
    <w:lvl w:ilvl="0" w:tplc="E21499F0">
      <w:start w:val="1"/>
      <w:numFmt w:val="bullet"/>
      <w:lvlText w:val="-"/>
      <w:lvlJc w:val="left"/>
      <w:pPr>
        <w:ind w:left="720" w:hanging="360"/>
      </w:pPr>
      <w:rPr>
        <w:rFonts w:ascii="Calibri" w:hAnsi="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79" w15:restartNumberingAfterBreak="0">
    <w:nsid w:val="74F942AC"/>
    <w:multiLevelType w:val="hybridMultilevel"/>
    <w:tmpl w:val="ED1A7C60"/>
    <w:lvl w:ilvl="0" w:tplc="15CA4164">
      <w:start w:val="1"/>
      <w:numFmt w:val="bullet"/>
      <w:lvlText w:val=""/>
      <w:lvlJc w:val="left"/>
      <w:pPr>
        <w:ind w:left="720" w:hanging="360"/>
      </w:pPr>
      <w:rPr>
        <w:rFonts w:ascii="Symbol" w:hAnsi="Symbol" w:hint="default"/>
      </w:rPr>
    </w:lvl>
    <w:lvl w:ilvl="1" w:tplc="04050019" w:tentative="1">
      <w:start w:val="1"/>
      <w:numFmt w:val="bullet"/>
      <w:lvlText w:val="o"/>
      <w:lvlJc w:val="left"/>
      <w:pPr>
        <w:ind w:left="1440" w:hanging="360"/>
      </w:pPr>
      <w:rPr>
        <w:rFonts w:ascii="Courier New" w:hAnsi="Courier New" w:cs="Courier New" w:hint="default"/>
      </w:rPr>
    </w:lvl>
    <w:lvl w:ilvl="2" w:tplc="0405001B" w:tentative="1">
      <w:start w:val="1"/>
      <w:numFmt w:val="bullet"/>
      <w:lvlText w:val=""/>
      <w:lvlJc w:val="left"/>
      <w:pPr>
        <w:ind w:left="2160" w:hanging="360"/>
      </w:pPr>
      <w:rPr>
        <w:rFonts w:ascii="Wingdings" w:hAnsi="Wingdings" w:hint="default"/>
      </w:rPr>
    </w:lvl>
    <w:lvl w:ilvl="3" w:tplc="0405000F" w:tentative="1">
      <w:start w:val="1"/>
      <w:numFmt w:val="bullet"/>
      <w:lvlText w:val=""/>
      <w:lvlJc w:val="left"/>
      <w:pPr>
        <w:ind w:left="2880" w:hanging="360"/>
      </w:pPr>
      <w:rPr>
        <w:rFonts w:ascii="Symbol" w:hAnsi="Symbol" w:hint="default"/>
      </w:rPr>
    </w:lvl>
    <w:lvl w:ilvl="4" w:tplc="04050019" w:tentative="1">
      <w:start w:val="1"/>
      <w:numFmt w:val="bullet"/>
      <w:lvlText w:val="o"/>
      <w:lvlJc w:val="left"/>
      <w:pPr>
        <w:ind w:left="3600" w:hanging="360"/>
      </w:pPr>
      <w:rPr>
        <w:rFonts w:ascii="Courier New" w:hAnsi="Courier New" w:cs="Courier New" w:hint="default"/>
      </w:rPr>
    </w:lvl>
    <w:lvl w:ilvl="5" w:tplc="0405001B" w:tentative="1">
      <w:start w:val="1"/>
      <w:numFmt w:val="bullet"/>
      <w:lvlText w:val=""/>
      <w:lvlJc w:val="left"/>
      <w:pPr>
        <w:ind w:left="4320" w:hanging="360"/>
      </w:pPr>
      <w:rPr>
        <w:rFonts w:ascii="Wingdings" w:hAnsi="Wingdings" w:hint="default"/>
      </w:rPr>
    </w:lvl>
    <w:lvl w:ilvl="6" w:tplc="0405000F" w:tentative="1">
      <w:start w:val="1"/>
      <w:numFmt w:val="bullet"/>
      <w:lvlText w:val=""/>
      <w:lvlJc w:val="left"/>
      <w:pPr>
        <w:ind w:left="5040" w:hanging="360"/>
      </w:pPr>
      <w:rPr>
        <w:rFonts w:ascii="Symbol" w:hAnsi="Symbol" w:hint="default"/>
      </w:rPr>
    </w:lvl>
    <w:lvl w:ilvl="7" w:tplc="04050019" w:tentative="1">
      <w:start w:val="1"/>
      <w:numFmt w:val="bullet"/>
      <w:lvlText w:val="o"/>
      <w:lvlJc w:val="left"/>
      <w:pPr>
        <w:ind w:left="5760" w:hanging="360"/>
      </w:pPr>
      <w:rPr>
        <w:rFonts w:ascii="Courier New" w:hAnsi="Courier New" w:cs="Courier New" w:hint="default"/>
      </w:rPr>
    </w:lvl>
    <w:lvl w:ilvl="8" w:tplc="0405001B" w:tentative="1">
      <w:start w:val="1"/>
      <w:numFmt w:val="bullet"/>
      <w:lvlText w:val=""/>
      <w:lvlJc w:val="left"/>
      <w:pPr>
        <w:ind w:left="6480" w:hanging="360"/>
      </w:pPr>
      <w:rPr>
        <w:rFonts w:ascii="Wingdings" w:hAnsi="Wingdings" w:hint="default"/>
      </w:rPr>
    </w:lvl>
  </w:abstractNum>
  <w:abstractNum w:abstractNumId="180" w15:restartNumberingAfterBreak="0">
    <w:nsid w:val="76015B54"/>
    <w:multiLevelType w:val="hybridMultilevel"/>
    <w:tmpl w:val="CF7C7D78"/>
    <w:lvl w:ilvl="0" w:tplc="04050003">
      <w:start w:val="1"/>
      <w:numFmt w:val="bullet"/>
      <w:lvlText w:val="o"/>
      <w:lvlJc w:val="left"/>
      <w:pPr>
        <w:ind w:left="1080" w:hanging="360"/>
      </w:pPr>
      <w:rPr>
        <w:rFonts w:ascii="Courier New" w:hAnsi="Courier New" w:cs="Courier New"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81" w15:restartNumberingAfterBreak="0">
    <w:nsid w:val="76ED4112"/>
    <w:multiLevelType w:val="hybridMultilevel"/>
    <w:tmpl w:val="262245A8"/>
    <w:lvl w:ilvl="0" w:tplc="FFFFFFFF">
      <w:start w:val="1"/>
      <w:numFmt w:val="ordinal"/>
      <w:lvlText w:val="%1"/>
      <w:lvlJc w:val="center"/>
      <w:pPr>
        <w:ind w:left="1068" w:hanging="360"/>
      </w:pPr>
      <w:rPr>
        <w:rFonts w:hint="default"/>
        <w:b/>
      </w:rPr>
    </w:lvl>
    <w:lvl w:ilvl="1" w:tplc="FFFFFFFF" w:tentative="1">
      <w:start w:val="1"/>
      <w:numFmt w:val="lowerLetter"/>
      <w:lvlText w:val="%2."/>
      <w:lvlJc w:val="left"/>
      <w:pPr>
        <w:ind w:left="1788" w:hanging="360"/>
      </w:pPr>
    </w:lvl>
    <w:lvl w:ilvl="2" w:tplc="FFFFFFFF" w:tentative="1">
      <w:start w:val="1"/>
      <w:numFmt w:val="lowerRoman"/>
      <w:lvlText w:val="%3."/>
      <w:lvlJc w:val="right"/>
      <w:pPr>
        <w:ind w:left="2508" w:hanging="180"/>
      </w:pPr>
    </w:lvl>
    <w:lvl w:ilvl="3" w:tplc="FFFFFFFF" w:tentative="1">
      <w:start w:val="1"/>
      <w:numFmt w:val="decimal"/>
      <w:lvlText w:val="%4."/>
      <w:lvlJc w:val="left"/>
      <w:pPr>
        <w:ind w:left="3228" w:hanging="360"/>
      </w:pPr>
    </w:lvl>
    <w:lvl w:ilvl="4" w:tplc="FFFFFFFF" w:tentative="1">
      <w:start w:val="1"/>
      <w:numFmt w:val="lowerLetter"/>
      <w:lvlText w:val="%5."/>
      <w:lvlJc w:val="left"/>
      <w:pPr>
        <w:ind w:left="3948" w:hanging="360"/>
      </w:pPr>
    </w:lvl>
    <w:lvl w:ilvl="5" w:tplc="FFFFFFFF" w:tentative="1">
      <w:start w:val="1"/>
      <w:numFmt w:val="lowerRoman"/>
      <w:lvlText w:val="%6."/>
      <w:lvlJc w:val="right"/>
      <w:pPr>
        <w:ind w:left="4668" w:hanging="180"/>
      </w:pPr>
    </w:lvl>
    <w:lvl w:ilvl="6" w:tplc="FFFFFFFF" w:tentative="1">
      <w:start w:val="1"/>
      <w:numFmt w:val="decimal"/>
      <w:lvlText w:val="%7."/>
      <w:lvlJc w:val="left"/>
      <w:pPr>
        <w:ind w:left="5388" w:hanging="360"/>
      </w:pPr>
    </w:lvl>
    <w:lvl w:ilvl="7" w:tplc="FFFFFFFF" w:tentative="1">
      <w:start w:val="1"/>
      <w:numFmt w:val="lowerLetter"/>
      <w:lvlText w:val="%8."/>
      <w:lvlJc w:val="left"/>
      <w:pPr>
        <w:ind w:left="6108" w:hanging="360"/>
      </w:pPr>
    </w:lvl>
    <w:lvl w:ilvl="8" w:tplc="FFFFFFFF" w:tentative="1">
      <w:start w:val="1"/>
      <w:numFmt w:val="lowerRoman"/>
      <w:lvlText w:val="%9."/>
      <w:lvlJc w:val="right"/>
      <w:pPr>
        <w:ind w:left="6828" w:hanging="180"/>
      </w:pPr>
    </w:lvl>
  </w:abstractNum>
  <w:abstractNum w:abstractNumId="182" w15:restartNumberingAfterBreak="0">
    <w:nsid w:val="77CF09B4"/>
    <w:multiLevelType w:val="hybridMultilevel"/>
    <w:tmpl w:val="F7AAE030"/>
    <w:lvl w:ilvl="0" w:tplc="F66E8436">
      <w:start w:val="1"/>
      <w:numFmt w:val="bullet"/>
      <w:lvlText w:val=""/>
      <w:lvlJc w:val="left"/>
      <w:pPr>
        <w:ind w:left="720" w:hanging="360"/>
      </w:pPr>
      <w:rPr>
        <w:rFonts w:ascii="Symbol" w:hAnsi="Symbol" w:hint="default"/>
      </w:rPr>
    </w:lvl>
    <w:lvl w:ilvl="1" w:tplc="04050019" w:tentative="1">
      <w:start w:val="1"/>
      <w:numFmt w:val="bullet"/>
      <w:lvlText w:val="o"/>
      <w:lvlJc w:val="left"/>
      <w:pPr>
        <w:ind w:left="1440" w:hanging="360"/>
      </w:pPr>
      <w:rPr>
        <w:rFonts w:ascii="Courier New" w:hAnsi="Courier New" w:cs="Courier New" w:hint="default"/>
      </w:rPr>
    </w:lvl>
    <w:lvl w:ilvl="2" w:tplc="0405001B" w:tentative="1">
      <w:start w:val="1"/>
      <w:numFmt w:val="bullet"/>
      <w:lvlText w:val=""/>
      <w:lvlJc w:val="left"/>
      <w:pPr>
        <w:ind w:left="2160" w:hanging="360"/>
      </w:pPr>
      <w:rPr>
        <w:rFonts w:ascii="Wingdings" w:hAnsi="Wingdings" w:hint="default"/>
      </w:rPr>
    </w:lvl>
    <w:lvl w:ilvl="3" w:tplc="0405000F" w:tentative="1">
      <w:start w:val="1"/>
      <w:numFmt w:val="bullet"/>
      <w:lvlText w:val=""/>
      <w:lvlJc w:val="left"/>
      <w:pPr>
        <w:ind w:left="2880" w:hanging="360"/>
      </w:pPr>
      <w:rPr>
        <w:rFonts w:ascii="Symbol" w:hAnsi="Symbol" w:hint="default"/>
      </w:rPr>
    </w:lvl>
    <w:lvl w:ilvl="4" w:tplc="04050019" w:tentative="1">
      <w:start w:val="1"/>
      <w:numFmt w:val="bullet"/>
      <w:lvlText w:val="o"/>
      <w:lvlJc w:val="left"/>
      <w:pPr>
        <w:ind w:left="3600" w:hanging="360"/>
      </w:pPr>
      <w:rPr>
        <w:rFonts w:ascii="Courier New" w:hAnsi="Courier New" w:cs="Courier New" w:hint="default"/>
      </w:rPr>
    </w:lvl>
    <w:lvl w:ilvl="5" w:tplc="0405001B" w:tentative="1">
      <w:start w:val="1"/>
      <w:numFmt w:val="bullet"/>
      <w:lvlText w:val=""/>
      <w:lvlJc w:val="left"/>
      <w:pPr>
        <w:ind w:left="4320" w:hanging="360"/>
      </w:pPr>
      <w:rPr>
        <w:rFonts w:ascii="Wingdings" w:hAnsi="Wingdings" w:hint="default"/>
      </w:rPr>
    </w:lvl>
    <w:lvl w:ilvl="6" w:tplc="0405000F" w:tentative="1">
      <w:start w:val="1"/>
      <w:numFmt w:val="bullet"/>
      <w:lvlText w:val=""/>
      <w:lvlJc w:val="left"/>
      <w:pPr>
        <w:ind w:left="5040" w:hanging="360"/>
      </w:pPr>
      <w:rPr>
        <w:rFonts w:ascii="Symbol" w:hAnsi="Symbol" w:hint="default"/>
      </w:rPr>
    </w:lvl>
    <w:lvl w:ilvl="7" w:tplc="04050019" w:tentative="1">
      <w:start w:val="1"/>
      <w:numFmt w:val="bullet"/>
      <w:lvlText w:val="o"/>
      <w:lvlJc w:val="left"/>
      <w:pPr>
        <w:ind w:left="5760" w:hanging="360"/>
      </w:pPr>
      <w:rPr>
        <w:rFonts w:ascii="Courier New" w:hAnsi="Courier New" w:cs="Courier New" w:hint="default"/>
      </w:rPr>
    </w:lvl>
    <w:lvl w:ilvl="8" w:tplc="0405001B" w:tentative="1">
      <w:start w:val="1"/>
      <w:numFmt w:val="bullet"/>
      <w:lvlText w:val=""/>
      <w:lvlJc w:val="left"/>
      <w:pPr>
        <w:ind w:left="6480" w:hanging="360"/>
      </w:pPr>
      <w:rPr>
        <w:rFonts w:ascii="Wingdings" w:hAnsi="Wingdings" w:hint="default"/>
      </w:rPr>
    </w:lvl>
  </w:abstractNum>
  <w:abstractNum w:abstractNumId="183" w15:restartNumberingAfterBreak="0">
    <w:nsid w:val="78256C91"/>
    <w:multiLevelType w:val="hybridMultilevel"/>
    <w:tmpl w:val="4A503266"/>
    <w:lvl w:ilvl="0" w:tplc="0405000F">
      <w:start w:val="1"/>
      <w:numFmt w:val="decimal"/>
      <w:lvlText w:val="%1."/>
      <w:lvlJc w:val="left"/>
      <w:pPr>
        <w:ind w:left="1080" w:hanging="360"/>
      </w:pPr>
    </w:lvl>
    <w:lvl w:ilvl="1" w:tplc="04050001">
      <w:start w:val="1"/>
      <w:numFmt w:val="bullet"/>
      <w:lvlText w:val=""/>
      <w:lvlJc w:val="left"/>
      <w:pPr>
        <w:ind w:left="1800" w:hanging="360"/>
      </w:pPr>
      <w:rPr>
        <w:rFonts w:ascii="Symbol" w:hAnsi="Symbol" w:hint="default"/>
      </w:rPr>
    </w:lvl>
    <w:lvl w:ilvl="2" w:tplc="D324C7F4">
      <w:start w:val="1"/>
      <w:numFmt w:val="lowerLetter"/>
      <w:lvlText w:val="%3."/>
      <w:lvlJc w:val="left"/>
      <w:pPr>
        <w:ind w:left="2700" w:hanging="360"/>
      </w:pPr>
      <w:rPr>
        <w:rFonts w:hint="default"/>
      </w:rPr>
    </w:lvl>
    <w:lvl w:ilvl="3" w:tplc="0405000F" w:tentative="1">
      <w:start w:val="1"/>
      <w:numFmt w:val="decimal"/>
      <w:lvlText w:val="%4."/>
      <w:lvlJc w:val="left"/>
      <w:pPr>
        <w:ind w:left="3240" w:hanging="360"/>
      </w:pPr>
    </w:lvl>
    <w:lvl w:ilvl="4" w:tplc="04050019" w:tentative="1">
      <w:start w:val="1"/>
      <w:numFmt w:val="lowerLetter"/>
      <w:lvlText w:val="%5."/>
      <w:lvlJc w:val="left"/>
      <w:pPr>
        <w:ind w:left="3960" w:hanging="360"/>
      </w:pPr>
    </w:lvl>
    <w:lvl w:ilvl="5" w:tplc="0405001B" w:tentative="1">
      <w:start w:val="1"/>
      <w:numFmt w:val="lowerRoman"/>
      <w:lvlText w:val="%6."/>
      <w:lvlJc w:val="right"/>
      <w:pPr>
        <w:ind w:left="4680" w:hanging="180"/>
      </w:pPr>
    </w:lvl>
    <w:lvl w:ilvl="6" w:tplc="0405000F" w:tentative="1">
      <w:start w:val="1"/>
      <w:numFmt w:val="decimal"/>
      <w:lvlText w:val="%7."/>
      <w:lvlJc w:val="left"/>
      <w:pPr>
        <w:ind w:left="5400" w:hanging="360"/>
      </w:pPr>
    </w:lvl>
    <w:lvl w:ilvl="7" w:tplc="04050019" w:tentative="1">
      <w:start w:val="1"/>
      <w:numFmt w:val="lowerLetter"/>
      <w:lvlText w:val="%8."/>
      <w:lvlJc w:val="left"/>
      <w:pPr>
        <w:ind w:left="6120" w:hanging="360"/>
      </w:pPr>
    </w:lvl>
    <w:lvl w:ilvl="8" w:tplc="0405001B" w:tentative="1">
      <w:start w:val="1"/>
      <w:numFmt w:val="lowerRoman"/>
      <w:lvlText w:val="%9."/>
      <w:lvlJc w:val="right"/>
      <w:pPr>
        <w:ind w:left="6840" w:hanging="180"/>
      </w:pPr>
    </w:lvl>
  </w:abstractNum>
  <w:abstractNum w:abstractNumId="184" w15:restartNumberingAfterBreak="0">
    <w:nsid w:val="78274580"/>
    <w:multiLevelType w:val="hybridMultilevel"/>
    <w:tmpl w:val="E70C4E7C"/>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5" w15:restartNumberingAfterBreak="0">
    <w:nsid w:val="785539A9"/>
    <w:multiLevelType w:val="hybridMultilevel"/>
    <w:tmpl w:val="C3949002"/>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6" w15:restartNumberingAfterBreak="0">
    <w:nsid w:val="78CF72C9"/>
    <w:multiLevelType w:val="hybridMultilevel"/>
    <w:tmpl w:val="ACE2F478"/>
    <w:lvl w:ilvl="0" w:tplc="04050001">
      <w:start w:val="1"/>
      <w:numFmt w:val="bullet"/>
      <w:lvlText w:val=""/>
      <w:lvlJc w:val="left"/>
      <w:pPr>
        <w:ind w:left="1128" w:hanging="360"/>
      </w:pPr>
      <w:rPr>
        <w:rFonts w:ascii="Symbol" w:hAnsi="Symbol" w:hint="default"/>
      </w:rPr>
    </w:lvl>
    <w:lvl w:ilvl="1" w:tplc="04050003" w:tentative="1">
      <w:start w:val="1"/>
      <w:numFmt w:val="bullet"/>
      <w:lvlText w:val="o"/>
      <w:lvlJc w:val="left"/>
      <w:pPr>
        <w:ind w:left="1848" w:hanging="360"/>
      </w:pPr>
      <w:rPr>
        <w:rFonts w:ascii="Courier New" w:hAnsi="Courier New" w:cs="Courier New" w:hint="default"/>
      </w:rPr>
    </w:lvl>
    <w:lvl w:ilvl="2" w:tplc="04050005" w:tentative="1">
      <w:start w:val="1"/>
      <w:numFmt w:val="bullet"/>
      <w:lvlText w:val=""/>
      <w:lvlJc w:val="left"/>
      <w:pPr>
        <w:ind w:left="2568" w:hanging="360"/>
      </w:pPr>
      <w:rPr>
        <w:rFonts w:ascii="Wingdings" w:hAnsi="Wingdings" w:hint="default"/>
      </w:rPr>
    </w:lvl>
    <w:lvl w:ilvl="3" w:tplc="04050001" w:tentative="1">
      <w:start w:val="1"/>
      <w:numFmt w:val="bullet"/>
      <w:lvlText w:val=""/>
      <w:lvlJc w:val="left"/>
      <w:pPr>
        <w:ind w:left="3288" w:hanging="360"/>
      </w:pPr>
      <w:rPr>
        <w:rFonts w:ascii="Symbol" w:hAnsi="Symbol" w:hint="default"/>
      </w:rPr>
    </w:lvl>
    <w:lvl w:ilvl="4" w:tplc="04050003" w:tentative="1">
      <w:start w:val="1"/>
      <w:numFmt w:val="bullet"/>
      <w:lvlText w:val="o"/>
      <w:lvlJc w:val="left"/>
      <w:pPr>
        <w:ind w:left="4008" w:hanging="360"/>
      </w:pPr>
      <w:rPr>
        <w:rFonts w:ascii="Courier New" w:hAnsi="Courier New" w:cs="Courier New" w:hint="default"/>
      </w:rPr>
    </w:lvl>
    <w:lvl w:ilvl="5" w:tplc="04050005" w:tentative="1">
      <w:start w:val="1"/>
      <w:numFmt w:val="bullet"/>
      <w:lvlText w:val=""/>
      <w:lvlJc w:val="left"/>
      <w:pPr>
        <w:ind w:left="4728" w:hanging="360"/>
      </w:pPr>
      <w:rPr>
        <w:rFonts w:ascii="Wingdings" w:hAnsi="Wingdings" w:hint="default"/>
      </w:rPr>
    </w:lvl>
    <w:lvl w:ilvl="6" w:tplc="04050001" w:tentative="1">
      <w:start w:val="1"/>
      <w:numFmt w:val="bullet"/>
      <w:lvlText w:val=""/>
      <w:lvlJc w:val="left"/>
      <w:pPr>
        <w:ind w:left="5448" w:hanging="360"/>
      </w:pPr>
      <w:rPr>
        <w:rFonts w:ascii="Symbol" w:hAnsi="Symbol" w:hint="default"/>
      </w:rPr>
    </w:lvl>
    <w:lvl w:ilvl="7" w:tplc="04050003" w:tentative="1">
      <w:start w:val="1"/>
      <w:numFmt w:val="bullet"/>
      <w:lvlText w:val="o"/>
      <w:lvlJc w:val="left"/>
      <w:pPr>
        <w:ind w:left="6168" w:hanging="360"/>
      </w:pPr>
      <w:rPr>
        <w:rFonts w:ascii="Courier New" w:hAnsi="Courier New" w:cs="Courier New" w:hint="default"/>
      </w:rPr>
    </w:lvl>
    <w:lvl w:ilvl="8" w:tplc="04050005" w:tentative="1">
      <w:start w:val="1"/>
      <w:numFmt w:val="bullet"/>
      <w:lvlText w:val=""/>
      <w:lvlJc w:val="left"/>
      <w:pPr>
        <w:ind w:left="6888" w:hanging="360"/>
      </w:pPr>
      <w:rPr>
        <w:rFonts w:ascii="Wingdings" w:hAnsi="Wingdings" w:hint="default"/>
      </w:rPr>
    </w:lvl>
  </w:abstractNum>
  <w:abstractNum w:abstractNumId="187" w15:restartNumberingAfterBreak="0">
    <w:nsid w:val="79B85A8F"/>
    <w:multiLevelType w:val="hybridMultilevel"/>
    <w:tmpl w:val="F2DEC44E"/>
    <w:lvl w:ilvl="0" w:tplc="04050007">
      <w:start w:val="1"/>
      <w:numFmt w:val="bullet"/>
      <w:lvlText w:val=""/>
      <w:lvlPicBulletId w:val="0"/>
      <w:lvlJc w:val="left"/>
      <w:pPr>
        <w:ind w:left="1080" w:hanging="360"/>
      </w:pPr>
      <w:rPr>
        <w:rFonts w:ascii="Symbol" w:hAnsi="Symbol" w:hint="default"/>
      </w:rPr>
    </w:lvl>
    <w:lvl w:ilvl="1" w:tplc="04050003" w:tentative="1">
      <w:start w:val="1"/>
      <w:numFmt w:val="bullet"/>
      <w:lvlText w:val="o"/>
      <w:lvlJc w:val="left"/>
      <w:pPr>
        <w:ind w:left="1800" w:hanging="360"/>
      </w:pPr>
      <w:rPr>
        <w:rFonts w:ascii="Courier New" w:hAnsi="Courier New" w:cs="Courier New" w:hint="default"/>
      </w:rPr>
    </w:lvl>
    <w:lvl w:ilvl="2" w:tplc="04050005" w:tentative="1">
      <w:start w:val="1"/>
      <w:numFmt w:val="bullet"/>
      <w:lvlText w:val=""/>
      <w:lvlJc w:val="left"/>
      <w:pPr>
        <w:ind w:left="2520" w:hanging="360"/>
      </w:pPr>
      <w:rPr>
        <w:rFonts w:ascii="Wingdings" w:hAnsi="Wingdings" w:hint="default"/>
      </w:rPr>
    </w:lvl>
    <w:lvl w:ilvl="3" w:tplc="04050001" w:tentative="1">
      <w:start w:val="1"/>
      <w:numFmt w:val="bullet"/>
      <w:lvlText w:val=""/>
      <w:lvlJc w:val="left"/>
      <w:pPr>
        <w:ind w:left="3240" w:hanging="360"/>
      </w:pPr>
      <w:rPr>
        <w:rFonts w:ascii="Symbol" w:hAnsi="Symbol" w:hint="default"/>
      </w:rPr>
    </w:lvl>
    <w:lvl w:ilvl="4" w:tplc="04050003" w:tentative="1">
      <w:start w:val="1"/>
      <w:numFmt w:val="bullet"/>
      <w:lvlText w:val="o"/>
      <w:lvlJc w:val="left"/>
      <w:pPr>
        <w:ind w:left="3960" w:hanging="360"/>
      </w:pPr>
      <w:rPr>
        <w:rFonts w:ascii="Courier New" w:hAnsi="Courier New" w:cs="Courier New" w:hint="default"/>
      </w:rPr>
    </w:lvl>
    <w:lvl w:ilvl="5" w:tplc="04050005" w:tentative="1">
      <w:start w:val="1"/>
      <w:numFmt w:val="bullet"/>
      <w:lvlText w:val=""/>
      <w:lvlJc w:val="left"/>
      <w:pPr>
        <w:ind w:left="4680" w:hanging="360"/>
      </w:pPr>
      <w:rPr>
        <w:rFonts w:ascii="Wingdings" w:hAnsi="Wingdings" w:hint="default"/>
      </w:rPr>
    </w:lvl>
    <w:lvl w:ilvl="6" w:tplc="04050001" w:tentative="1">
      <w:start w:val="1"/>
      <w:numFmt w:val="bullet"/>
      <w:lvlText w:val=""/>
      <w:lvlJc w:val="left"/>
      <w:pPr>
        <w:ind w:left="5400" w:hanging="360"/>
      </w:pPr>
      <w:rPr>
        <w:rFonts w:ascii="Symbol" w:hAnsi="Symbol" w:hint="default"/>
      </w:rPr>
    </w:lvl>
    <w:lvl w:ilvl="7" w:tplc="04050003" w:tentative="1">
      <w:start w:val="1"/>
      <w:numFmt w:val="bullet"/>
      <w:lvlText w:val="o"/>
      <w:lvlJc w:val="left"/>
      <w:pPr>
        <w:ind w:left="6120" w:hanging="360"/>
      </w:pPr>
      <w:rPr>
        <w:rFonts w:ascii="Courier New" w:hAnsi="Courier New" w:cs="Courier New" w:hint="default"/>
      </w:rPr>
    </w:lvl>
    <w:lvl w:ilvl="8" w:tplc="04050005" w:tentative="1">
      <w:start w:val="1"/>
      <w:numFmt w:val="bullet"/>
      <w:lvlText w:val=""/>
      <w:lvlJc w:val="left"/>
      <w:pPr>
        <w:ind w:left="6840" w:hanging="360"/>
      </w:pPr>
      <w:rPr>
        <w:rFonts w:ascii="Wingdings" w:hAnsi="Wingdings" w:hint="default"/>
      </w:rPr>
    </w:lvl>
  </w:abstractNum>
  <w:abstractNum w:abstractNumId="188" w15:restartNumberingAfterBreak="0">
    <w:nsid w:val="79F44858"/>
    <w:multiLevelType w:val="hybridMultilevel"/>
    <w:tmpl w:val="73562FA0"/>
    <w:lvl w:ilvl="0" w:tplc="04050001">
      <w:start w:val="1"/>
      <w:numFmt w:val="bullet"/>
      <w:lvlText w:val=""/>
      <w:lvlJc w:val="left"/>
      <w:pPr>
        <w:tabs>
          <w:tab w:val="num" w:pos="720"/>
        </w:tabs>
        <w:ind w:left="720" w:hanging="360"/>
      </w:pPr>
      <w:rPr>
        <w:rFonts w:ascii="Symbol" w:hAnsi="Symbol" w:hint="default"/>
      </w:rPr>
    </w:lvl>
    <w:lvl w:ilvl="1" w:tplc="04050003">
      <w:start w:val="1"/>
      <w:numFmt w:val="bullet"/>
      <w:lvlText w:val="o"/>
      <w:lvlJc w:val="left"/>
      <w:pPr>
        <w:tabs>
          <w:tab w:val="num" w:pos="1440"/>
        </w:tabs>
        <w:ind w:left="1440" w:hanging="360"/>
      </w:pPr>
      <w:rPr>
        <w:rFonts w:ascii="Courier New" w:hAnsi="Courier New" w:cs="Courier New" w:hint="default"/>
      </w:rPr>
    </w:lvl>
    <w:lvl w:ilvl="2" w:tplc="04050005">
      <w:start w:val="1"/>
      <w:numFmt w:val="bullet"/>
      <w:lvlText w:val=""/>
      <w:lvlJc w:val="left"/>
      <w:pPr>
        <w:tabs>
          <w:tab w:val="num" w:pos="2160"/>
        </w:tabs>
        <w:ind w:left="2160" w:hanging="360"/>
      </w:pPr>
      <w:rPr>
        <w:rFonts w:ascii="Wingdings" w:hAnsi="Wingdings" w:hint="default"/>
      </w:rPr>
    </w:lvl>
    <w:lvl w:ilvl="3" w:tplc="04050001">
      <w:start w:val="1"/>
      <w:numFmt w:val="bullet"/>
      <w:lvlText w:val=""/>
      <w:lvlJc w:val="left"/>
      <w:pPr>
        <w:tabs>
          <w:tab w:val="num" w:pos="2880"/>
        </w:tabs>
        <w:ind w:left="2880" w:hanging="360"/>
      </w:pPr>
      <w:rPr>
        <w:rFonts w:ascii="Symbol" w:hAnsi="Symbol" w:hint="default"/>
      </w:rPr>
    </w:lvl>
    <w:lvl w:ilvl="4" w:tplc="0405000F">
      <w:start w:val="1"/>
      <w:numFmt w:val="decimal"/>
      <w:lvlText w:val="%5."/>
      <w:lvlJc w:val="left"/>
      <w:pPr>
        <w:tabs>
          <w:tab w:val="num" w:pos="3600"/>
        </w:tabs>
        <w:ind w:left="3600" w:hanging="360"/>
      </w:pPr>
      <w:rPr>
        <w:rFonts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89" w15:restartNumberingAfterBreak="0">
    <w:nsid w:val="7A02034A"/>
    <w:multiLevelType w:val="hybridMultilevel"/>
    <w:tmpl w:val="2BEA2A4E"/>
    <w:lvl w:ilvl="0" w:tplc="2EA0FA5C">
      <w:start w:val="1"/>
      <w:numFmt w:val="lowerLetter"/>
      <w:lvlText w:val="%1)"/>
      <w:lvlJc w:val="left"/>
      <w:pPr>
        <w:ind w:left="720" w:hanging="360"/>
      </w:pPr>
      <w:rPr>
        <w:rFonts w:hint="default"/>
      </w:rPr>
    </w:lvl>
    <w:lvl w:ilvl="1" w:tplc="4F781F5C" w:tentative="1">
      <w:start w:val="1"/>
      <w:numFmt w:val="lowerLetter"/>
      <w:lvlText w:val="%2."/>
      <w:lvlJc w:val="left"/>
      <w:pPr>
        <w:ind w:left="1440" w:hanging="360"/>
      </w:pPr>
    </w:lvl>
    <w:lvl w:ilvl="2" w:tplc="6AA48244" w:tentative="1">
      <w:start w:val="1"/>
      <w:numFmt w:val="lowerRoman"/>
      <w:lvlText w:val="%3."/>
      <w:lvlJc w:val="right"/>
      <w:pPr>
        <w:ind w:left="2160" w:hanging="180"/>
      </w:pPr>
    </w:lvl>
    <w:lvl w:ilvl="3" w:tplc="C8FE5C0A" w:tentative="1">
      <w:start w:val="1"/>
      <w:numFmt w:val="decimal"/>
      <w:lvlText w:val="%4."/>
      <w:lvlJc w:val="left"/>
      <w:pPr>
        <w:ind w:left="2880" w:hanging="360"/>
      </w:pPr>
    </w:lvl>
    <w:lvl w:ilvl="4" w:tplc="482AF264" w:tentative="1">
      <w:start w:val="1"/>
      <w:numFmt w:val="lowerLetter"/>
      <w:lvlText w:val="%5."/>
      <w:lvlJc w:val="left"/>
      <w:pPr>
        <w:ind w:left="3600" w:hanging="360"/>
      </w:pPr>
    </w:lvl>
    <w:lvl w:ilvl="5" w:tplc="89AAD8B0" w:tentative="1">
      <w:start w:val="1"/>
      <w:numFmt w:val="lowerRoman"/>
      <w:lvlText w:val="%6."/>
      <w:lvlJc w:val="right"/>
      <w:pPr>
        <w:ind w:left="4320" w:hanging="180"/>
      </w:pPr>
    </w:lvl>
    <w:lvl w:ilvl="6" w:tplc="5136FAAA" w:tentative="1">
      <w:start w:val="1"/>
      <w:numFmt w:val="decimal"/>
      <w:lvlText w:val="%7."/>
      <w:lvlJc w:val="left"/>
      <w:pPr>
        <w:ind w:left="5040" w:hanging="360"/>
      </w:pPr>
    </w:lvl>
    <w:lvl w:ilvl="7" w:tplc="DD50DEA6" w:tentative="1">
      <w:start w:val="1"/>
      <w:numFmt w:val="lowerLetter"/>
      <w:lvlText w:val="%8."/>
      <w:lvlJc w:val="left"/>
      <w:pPr>
        <w:ind w:left="5760" w:hanging="360"/>
      </w:pPr>
    </w:lvl>
    <w:lvl w:ilvl="8" w:tplc="3126E22A" w:tentative="1">
      <w:start w:val="1"/>
      <w:numFmt w:val="lowerRoman"/>
      <w:lvlText w:val="%9."/>
      <w:lvlJc w:val="right"/>
      <w:pPr>
        <w:ind w:left="6480" w:hanging="180"/>
      </w:pPr>
    </w:lvl>
  </w:abstractNum>
  <w:abstractNum w:abstractNumId="190" w15:restartNumberingAfterBreak="0">
    <w:nsid w:val="7A3F02F4"/>
    <w:multiLevelType w:val="hybridMultilevel"/>
    <w:tmpl w:val="CCE0214A"/>
    <w:lvl w:ilvl="0" w:tplc="04050001">
      <w:start w:val="1"/>
      <w:numFmt w:val="lowerLetter"/>
      <w:lvlText w:val="%1)"/>
      <w:lvlJc w:val="center"/>
      <w:pPr>
        <w:ind w:left="720" w:hanging="360"/>
      </w:pPr>
      <w:rPr>
        <w:rFonts w:hint="default"/>
        <w:b/>
      </w:rPr>
    </w:lvl>
    <w:lvl w:ilvl="1" w:tplc="04050003" w:tentative="1">
      <w:start w:val="1"/>
      <w:numFmt w:val="lowerLetter"/>
      <w:lvlText w:val="%2."/>
      <w:lvlJc w:val="left"/>
      <w:pPr>
        <w:ind w:left="1440" w:hanging="360"/>
      </w:pPr>
    </w:lvl>
    <w:lvl w:ilvl="2" w:tplc="04050005" w:tentative="1">
      <w:start w:val="1"/>
      <w:numFmt w:val="lowerRoman"/>
      <w:lvlText w:val="%3."/>
      <w:lvlJc w:val="right"/>
      <w:pPr>
        <w:ind w:left="2160" w:hanging="180"/>
      </w:pPr>
    </w:lvl>
    <w:lvl w:ilvl="3" w:tplc="04050001" w:tentative="1">
      <w:start w:val="1"/>
      <w:numFmt w:val="decimal"/>
      <w:lvlText w:val="%4."/>
      <w:lvlJc w:val="left"/>
      <w:pPr>
        <w:ind w:left="2880" w:hanging="360"/>
      </w:pPr>
    </w:lvl>
    <w:lvl w:ilvl="4" w:tplc="04050003" w:tentative="1">
      <w:start w:val="1"/>
      <w:numFmt w:val="lowerLetter"/>
      <w:lvlText w:val="%5."/>
      <w:lvlJc w:val="left"/>
      <w:pPr>
        <w:ind w:left="3600" w:hanging="360"/>
      </w:pPr>
    </w:lvl>
    <w:lvl w:ilvl="5" w:tplc="04050005" w:tentative="1">
      <w:start w:val="1"/>
      <w:numFmt w:val="lowerRoman"/>
      <w:lvlText w:val="%6."/>
      <w:lvlJc w:val="right"/>
      <w:pPr>
        <w:ind w:left="4320" w:hanging="180"/>
      </w:pPr>
    </w:lvl>
    <w:lvl w:ilvl="6" w:tplc="04050001" w:tentative="1">
      <w:start w:val="1"/>
      <w:numFmt w:val="decimal"/>
      <w:lvlText w:val="%7."/>
      <w:lvlJc w:val="left"/>
      <w:pPr>
        <w:ind w:left="5040" w:hanging="360"/>
      </w:pPr>
    </w:lvl>
    <w:lvl w:ilvl="7" w:tplc="04050003" w:tentative="1">
      <w:start w:val="1"/>
      <w:numFmt w:val="lowerLetter"/>
      <w:lvlText w:val="%8."/>
      <w:lvlJc w:val="left"/>
      <w:pPr>
        <w:ind w:left="5760" w:hanging="360"/>
      </w:pPr>
    </w:lvl>
    <w:lvl w:ilvl="8" w:tplc="04050005" w:tentative="1">
      <w:start w:val="1"/>
      <w:numFmt w:val="lowerRoman"/>
      <w:lvlText w:val="%9."/>
      <w:lvlJc w:val="right"/>
      <w:pPr>
        <w:ind w:left="6480" w:hanging="180"/>
      </w:pPr>
    </w:lvl>
  </w:abstractNum>
  <w:abstractNum w:abstractNumId="191" w15:restartNumberingAfterBreak="0">
    <w:nsid w:val="7A6B23F8"/>
    <w:multiLevelType w:val="hybridMultilevel"/>
    <w:tmpl w:val="4FD64674"/>
    <w:lvl w:ilvl="0" w:tplc="04050007">
      <w:start w:val="1"/>
      <w:numFmt w:val="bullet"/>
      <w:lvlText w:val=""/>
      <w:lvlJc w:val="left"/>
      <w:pPr>
        <w:ind w:left="1428" w:hanging="360"/>
      </w:pPr>
      <w:rPr>
        <w:rFonts w:ascii="Symbol" w:hAnsi="Symbol" w:hint="default"/>
      </w:rPr>
    </w:lvl>
    <w:lvl w:ilvl="1" w:tplc="04050003" w:tentative="1">
      <w:start w:val="1"/>
      <w:numFmt w:val="bullet"/>
      <w:lvlText w:val="o"/>
      <w:lvlJc w:val="left"/>
      <w:pPr>
        <w:ind w:left="2148" w:hanging="360"/>
      </w:pPr>
      <w:rPr>
        <w:rFonts w:ascii="Courier New" w:hAnsi="Courier New" w:cs="Courier New" w:hint="default"/>
      </w:rPr>
    </w:lvl>
    <w:lvl w:ilvl="2" w:tplc="04050005" w:tentative="1">
      <w:start w:val="1"/>
      <w:numFmt w:val="bullet"/>
      <w:lvlText w:val=""/>
      <w:lvlJc w:val="left"/>
      <w:pPr>
        <w:ind w:left="2868" w:hanging="360"/>
      </w:pPr>
      <w:rPr>
        <w:rFonts w:ascii="Wingdings" w:hAnsi="Wingdings" w:hint="default"/>
      </w:rPr>
    </w:lvl>
    <w:lvl w:ilvl="3" w:tplc="04050001" w:tentative="1">
      <w:start w:val="1"/>
      <w:numFmt w:val="bullet"/>
      <w:lvlText w:val=""/>
      <w:lvlJc w:val="left"/>
      <w:pPr>
        <w:ind w:left="3588" w:hanging="360"/>
      </w:pPr>
      <w:rPr>
        <w:rFonts w:ascii="Symbol" w:hAnsi="Symbol" w:hint="default"/>
      </w:rPr>
    </w:lvl>
    <w:lvl w:ilvl="4" w:tplc="04050003" w:tentative="1">
      <w:start w:val="1"/>
      <w:numFmt w:val="bullet"/>
      <w:lvlText w:val="o"/>
      <w:lvlJc w:val="left"/>
      <w:pPr>
        <w:ind w:left="4308" w:hanging="360"/>
      </w:pPr>
      <w:rPr>
        <w:rFonts w:ascii="Courier New" w:hAnsi="Courier New" w:cs="Courier New" w:hint="default"/>
      </w:rPr>
    </w:lvl>
    <w:lvl w:ilvl="5" w:tplc="04050005" w:tentative="1">
      <w:start w:val="1"/>
      <w:numFmt w:val="bullet"/>
      <w:lvlText w:val=""/>
      <w:lvlJc w:val="left"/>
      <w:pPr>
        <w:ind w:left="5028" w:hanging="360"/>
      </w:pPr>
      <w:rPr>
        <w:rFonts w:ascii="Wingdings" w:hAnsi="Wingdings" w:hint="default"/>
      </w:rPr>
    </w:lvl>
    <w:lvl w:ilvl="6" w:tplc="04050001" w:tentative="1">
      <w:start w:val="1"/>
      <w:numFmt w:val="bullet"/>
      <w:lvlText w:val=""/>
      <w:lvlJc w:val="left"/>
      <w:pPr>
        <w:ind w:left="5748" w:hanging="360"/>
      </w:pPr>
      <w:rPr>
        <w:rFonts w:ascii="Symbol" w:hAnsi="Symbol" w:hint="default"/>
      </w:rPr>
    </w:lvl>
    <w:lvl w:ilvl="7" w:tplc="04050003" w:tentative="1">
      <w:start w:val="1"/>
      <w:numFmt w:val="bullet"/>
      <w:lvlText w:val="o"/>
      <w:lvlJc w:val="left"/>
      <w:pPr>
        <w:ind w:left="6468" w:hanging="360"/>
      </w:pPr>
      <w:rPr>
        <w:rFonts w:ascii="Courier New" w:hAnsi="Courier New" w:cs="Courier New" w:hint="default"/>
      </w:rPr>
    </w:lvl>
    <w:lvl w:ilvl="8" w:tplc="04050005" w:tentative="1">
      <w:start w:val="1"/>
      <w:numFmt w:val="bullet"/>
      <w:lvlText w:val=""/>
      <w:lvlJc w:val="left"/>
      <w:pPr>
        <w:ind w:left="7188" w:hanging="360"/>
      </w:pPr>
      <w:rPr>
        <w:rFonts w:ascii="Wingdings" w:hAnsi="Wingdings" w:hint="default"/>
      </w:rPr>
    </w:lvl>
  </w:abstractNum>
  <w:abstractNum w:abstractNumId="192" w15:restartNumberingAfterBreak="0">
    <w:nsid w:val="7A781996"/>
    <w:multiLevelType w:val="hybridMultilevel"/>
    <w:tmpl w:val="80C8D5D8"/>
    <w:lvl w:ilvl="0" w:tplc="04050007">
      <w:start w:val="1"/>
      <w:numFmt w:val="bullet"/>
      <w:lvlText w:val=""/>
      <w:lvlPicBulletId w:val="0"/>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3" w15:restartNumberingAfterBreak="0">
    <w:nsid w:val="7B030046"/>
    <w:multiLevelType w:val="hybridMultilevel"/>
    <w:tmpl w:val="59F6BD9E"/>
    <w:lvl w:ilvl="0" w:tplc="5A5ABEB8">
      <w:start w:val="1"/>
      <w:numFmt w:val="bullet"/>
      <w:lvlText w:val=""/>
      <w:lvlJc w:val="left"/>
      <w:pPr>
        <w:ind w:left="1068" w:hanging="360"/>
      </w:pPr>
      <w:rPr>
        <w:rFonts w:ascii="Symbol" w:hAnsi="Symbol" w:hint="default"/>
      </w:rPr>
    </w:lvl>
    <w:lvl w:ilvl="1" w:tplc="04050003">
      <w:start w:val="1"/>
      <w:numFmt w:val="bullet"/>
      <w:lvlText w:val="-"/>
      <w:lvlJc w:val="left"/>
      <w:pPr>
        <w:ind w:left="1788" w:hanging="360"/>
      </w:pPr>
      <w:rPr>
        <w:rFonts w:ascii="Calibri" w:hAnsi="Calibri" w:hint="default"/>
      </w:rPr>
    </w:lvl>
    <w:lvl w:ilvl="2" w:tplc="04050005" w:tentative="1">
      <w:start w:val="1"/>
      <w:numFmt w:val="bullet"/>
      <w:lvlText w:val=""/>
      <w:lvlJc w:val="left"/>
      <w:pPr>
        <w:ind w:left="2508" w:hanging="360"/>
      </w:pPr>
      <w:rPr>
        <w:rFonts w:ascii="Wingdings" w:hAnsi="Wingdings" w:hint="default"/>
      </w:rPr>
    </w:lvl>
    <w:lvl w:ilvl="3" w:tplc="04050001" w:tentative="1">
      <w:start w:val="1"/>
      <w:numFmt w:val="bullet"/>
      <w:lvlText w:val=""/>
      <w:lvlJc w:val="left"/>
      <w:pPr>
        <w:ind w:left="3228" w:hanging="360"/>
      </w:pPr>
      <w:rPr>
        <w:rFonts w:ascii="Symbol" w:hAnsi="Symbol" w:hint="default"/>
      </w:rPr>
    </w:lvl>
    <w:lvl w:ilvl="4" w:tplc="04050003" w:tentative="1">
      <w:start w:val="1"/>
      <w:numFmt w:val="bullet"/>
      <w:lvlText w:val="o"/>
      <w:lvlJc w:val="left"/>
      <w:pPr>
        <w:ind w:left="3948" w:hanging="360"/>
      </w:pPr>
      <w:rPr>
        <w:rFonts w:ascii="Courier New" w:hAnsi="Courier New" w:cs="Courier New" w:hint="default"/>
      </w:rPr>
    </w:lvl>
    <w:lvl w:ilvl="5" w:tplc="04050005" w:tentative="1">
      <w:start w:val="1"/>
      <w:numFmt w:val="bullet"/>
      <w:lvlText w:val=""/>
      <w:lvlJc w:val="left"/>
      <w:pPr>
        <w:ind w:left="4668" w:hanging="360"/>
      </w:pPr>
      <w:rPr>
        <w:rFonts w:ascii="Wingdings" w:hAnsi="Wingdings" w:hint="default"/>
      </w:rPr>
    </w:lvl>
    <w:lvl w:ilvl="6" w:tplc="04050001" w:tentative="1">
      <w:start w:val="1"/>
      <w:numFmt w:val="bullet"/>
      <w:lvlText w:val=""/>
      <w:lvlJc w:val="left"/>
      <w:pPr>
        <w:ind w:left="5388" w:hanging="360"/>
      </w:pPr>
      <w:rPr>
        <w:rFonts w:ascii="Symbol" w:hAnsi="Symbol" w:hint="default"/>
      </w:rPr>
    </w:lvl>
    <w:lvl w:ilvl="7" w:tplc="04050003" w:tentative="1">
      <w:start w:val="1"/>
      <w:numFmt w:val="bullet"/>
      <w:lvlText w:val="o"/>
      <w:lvlJc w:val="left"/>
      <w:pPr>
        <w:ind w:left="6108" w:hanging="360"/>
      </w:pPr>
      <w:rPr>
        <w:rFonts w:ascii="Courier New" w:hAnsi="Courier New" w:cs="Courier New" w:hint="default"/>
      </w:rPr>
    </w:lvl>
    <w:lvl w:ilvl="8" w:tplc="04050005" w:tentative="1">
      <w:start w:val="1"/>
      <w:numFmt w:val="bullet"/>
      <w:lvlText w:val=""/>
      <w:lvlJc w:val="left"/>
      <w:pPr>
        <w:ind w:left="6828" w:hanging="360"/>
      </w:pPr>
      <w:rPr>
        <w:rFonts w:ascii="Wingdings" w:hAnsi="Wingdings" w:hint="default"/>
      </w:rPr>
    </w:lvl>
  </w:abstractNum>
  <w:abstractNum w:abstractNumId="194" w15:restartNumberingAfterBreak="0">
    <w:nsid w:val="7B570BFE"/>
    <w:multiLevelType w:val="hybridMultilevel"/>
    <w:tmpl w:val="2CEEF384"/>
    <w:lvl w:ilvl="0" w:tplc="D4C64A98">
      <w:start w:val="1"/>
      <w:numFmt w:val="decimal"/>
      <w:lvlText w:val="%1."/>
      <w:lvlJc w:val="left"/>
      <w:pPr>
        <w:ind w:left="720" w:hanging="360"/>
      </w:pPr>
      <w:rPr>
        <w:rFonts w:ascii="Arial" w:hAnsi="Arial" w:cs="Arial" w:hint="default"/>
      </w:rPr>
    </w:lvl>
    <w:lvl w:ilvl="1" w:tplc="04050019">
      <w:start w:val="1"/>
      <w:numFmt w:val="lowerLetter"/>
      <w:lvlText w:val="%2."/>
      <w:lvlJc w:val="left"/>
      <w:pPr>
        <w:ind w:left="1440" w:hanging="360"/>
      </w:pPr>
      <w:rPr>
        <w:rFonts w:ascii="Times New Roman" w:hAnsi="Times New Roman" w:cs="Times New Roman"/>
      </w:rPr>
    </w:lvl>
    <w:lvl w:ilvl="2" w:tplc="0405001B">
      <w:start w:val="1"/>
      <w:numFmt w:val="lowerRoman"/>
      <w:lvlText w:val="%3."/>
      <w:lvlJc w:val="right"/>
      <w:pPr>
        <w:ind w:left="2160" w:hanging="180"/>
      </w:pPr>
      <w:rPr>
        <w:rFonts w:ascii="Times New Roman" w:hAnsi="Times New Roman" w:cs="Times New Roman"/>
      </w:rPr>
    </w:lvl>
    <w:lvl w:ilvl="3" w:tplc="0405000F">
      <w:start w:val="1"/>
      <w:numFmt w:val="decimal"/>
      <w:lvlText w:val="%4."/>
      <w:lvlJc w:val="left"/>
      <w:pPr>
        <w:ind w:left="2880" w:hanging="360"/>
      </w:pPr>
      <w:rPr>
        <w:rFonts w:ascii="Times New Roman" w:hAnsi="Times New Roman" w:cs="Times New Roman"/>
      </w:rPr>
    </w:lvl>
    <w:lvl w:ilvl="4" w:tplc="04050019">
      <w:start w:val="1"/>
      <w:numFmt w:val="lowerLetter"/>
      <w:lvlText w:val="%5."/>
      <w:lvlJc w:val="left"/>
      <w:pPr>
        <w:ind w:left="3600" w:hanging="360"/>
      </w:pPr>
      <w:rPr>
        <w:rFonts w:ascii="Times New Roman" w:hAnsi="Times New Roman" w:cs="Times New Roman"/>
      </w:rPr>
    </w:lvl>
    <w:lvl w:ilvl="5" w:tplc="0405001B">
      <w:start w:val="1"/>
      <w:numFmt w:val="lowerRoman"/>
      <w:lvlText w:val="%6."/>
      <w:lvlJc w:val="right"/>
      <w:pPr>
        <w:ind w:left="4320" w:hanging="180"/>
      </w:pPr>
      <w:rPr>
        <w:rFonts w:ascii="Times New Roman" w:hAnsi="Times New Roman" w:cs="Times New Roman"/>
      </w:rPr>
    </w:lvl>
    <w:lvl w:ilvl="6" w:tplc="0405000F">
      <w:start w:val="1"/>
      <w:numFmt w:val="decimal"/>
      <w:lvlText w:val="%7."/>
      <w:lvlJc w:val="left"/>
      <w:pPr>
        <w:ind w:left="5040" w:hanging="360"/>
      </w:pPr>
      <w:rPr>
        <w:rFonts w:ascii="Times New Roman" w:hAnsi="Times New Roman" w:cs="Times New Roman"/>
      </w:rPr>
    </w:lvl>
    <w:lvl w:ilvl="7" w:tplc="04050019">
      <w:start w:val="1"/>
      <w:numFmt w:val="lowerLetter"/>
      <w:lvlText w:val="%8."/>
      <w:lvlJc w:val="left"/>
      <w:pPr>
        <w:ind w:left="5760" w:hanging="360"/>
      </w:pPr>
      <w:rPr>
        <w:rFonts w:ascii="Times New Roman" w:hAnsi="Times New Roman" w:cs="Times New Roman"/>
      </w:rPr>
    </w:lvl>
    <w:lvl w:ilvl="8" w:tplc="0405001B">
      <w:start w:val="1"/>
      <w:numFmt w:val="lowerRoman"/>
      <w:lvlText w:val="%9."/>
      <w:lvlJc w:val="right"/>
      <w:pPr>
        <w:ind w:left="6480" w:hanging="180"/>
      </w:pPr>
      <w:rPr>
        <w:rFonts w:ascii="Times New Roman" w:hAnsi="Times New Roman" w:cs="Times New Roman"/>
      </w:rPr>
    </w:lvl>
  </w:abstractNum>
  <w:abstractNum w:abstractNumId="195" w15:restartNumberingAfterBreak="0">
    <w:nsid w:val="7C3C56F1"/>
    <w:multiLevelType w:val="hybridMultilevel"/>
    <w:tmpl w:val="CCE0214A"/>
    <w:lvl w:ilvl="0" w:tplc="04050001">
      <w:start w:val="1"/>
      <w:numFmt w:val="lowerLetter"/>
      <w:lvlText w:val="%1)"/>
      <w:lvlJc w:val="center"/>
      <w:pPr>
        <w:ind w:left="720" w:hanging="360"/>
      </w:pPr>
      <w:rPr>
        <w:rFonts w:hint="default"/>
        <w:b/>
      </w:rPr>
    </w:lvl>
    <w:lvl w:ilvl="1" w:tplc="04050003" w:tentative="1">
      <w:start w:val="1"/>
      <w:numFmt w:val="lowerLetter"/>
      <w:lvlText w:val="%2."/>
      <w:lvlJc w:val="left"/>
      <w:pPr>
        <w:ind w:left="1440" w:hanging="360"/>
      </w:pPr>
    </w:lvl>
    <w:lvl w:ilvl="2" w:tplc="04050005" w:tentative="1">
      <w:start w:val="1"/>
      <w:numFmt w:val="lowerRoman"/>
      <w:lvlText w:val="%3."/>
      <w:lvlJc w:val="right"/>
      <w:pPr>
        <w:ind w:left="2160" w:hanging="180"/>
      </w:pPr>
    </w:lvl>
    <w:lvl w:ilvl="3" w:tplc="04050001" w:tentative="1">
      <w:start w:val="1"/>
      <w:numFmt w:val="decimal"/>
      <w:lvlText w:val="%4."/>
      <w:lvlJc w:val="left"/>
      <w:pPr>
        <w:ind w:left="2880" w:hanging="360"/>
      </w:pPr>
    </w:lvl>
    <w:lvl w:ilvl="4" w:tplc="04050003">
      <w:start w:val="1"/>
      <w:numFmt w:val="lowerLetter"/>
      <w:lvlText w:val="%5."/>
      <w:lvlJc w:val="left"/>
      <w:pPr>
        <w:ind w:left="3600" w:hanging="360"/>
      </w:pPr>
    </w:lvl>
    <w:lvl w:ilvl="5" w:tplc="04050005" w:tentative="1">
      <w:start w:val="1"/>
      <w:numFmt w:val="lowerRoman"/>
      <w:lvlText w:val="%6."/>
      <w:lvlJc w:val="right"/>
      <w:pPr>
        <w:ind w:left="4320" w:hanging="180"/>
      </w:pPr>
    </w:lvl>
    <w:lvl w:ilvl="6" w:tplc="04050001" w:tentative="1">
      <w:start w:val="1"/>
      <w:numFmt w:val="decimal"/>
      <w:lvlText w:val="%7."/>
      <w:lvlJc w:val="left"/>
      <w:pPr>
        <w:ind w:left="5040" w:hanging="360"/>
      </w:pPr>
    </w:lvl>
    <w:lvl w:ilvl="7" w:tplc="04050003" w:tentative="1">
      <w:start w:val="1"/>
      <w:numFmt w:val="lowerLetter"/>
      <w:lvlText w:val="%8."/>
      <w:lvlJc w:val="left"/>
      <w:pPr>
        <w:ind w:left="5760" w:hanging="360"/>
      </w:pPr>
    </w:lvl>
    <w:lvl w:ilvl="8" w:tplc="04050005" w:tentative="1">
      <w:start w:val="1"/>
      <w:numFmt w:val="lowerRoman"/>
      <w:lvlText w:val="%9."/>
      <w:lvlJc w:val="right"/>
      <w:pPr>
        <w:ind w:left="6480" w:hanging="180"/>
      </w:pPr>
    </w:lvl>
  </w:abstractNum>
  <w:abstractNum w:abstractNumId="196" w15:restartNumberingAfterBreak="0">
    <w:nsid w:val="7C3E36FF"/>
    <w:multiLevelType w:val="hybridMultilevel"/>
    <w:tmpl w:val="32B2514C"/>
    <w:lvl w:ilvl="0" w:tplc="04050001">
      <w:start w:val="1"/>
      <w:numFmt w:val="lowerLetter"/>
      <w:lvlText w:val="%1)"/>
      <w:lvlJc w:val="center"/>
      <w:pPr>
        <w:ind w:left="1440" w:hanging="360"/>
      </w:pPr>
      <w:rPr>
        <w:rFonts w:hint="default"/>
      </w:rPr>
    </w:lvl>
    <w:lvl w:ilvl="1" w:tplc="04050003" w:tentative="1">
      <w:start w:val="1"/>
      <w:numFmt w:val="lowerLetter"/>
      <w:lvlText w:val="%2."/>
      <w:lvlJc w:val="left"/>
      <w:pPr>
        <w:ind w:left="2160" w:hanging="360"/>
      </w:pPr>
    </w:lvl>
    <w:lvl w:ilvl="2" w:tplc="04050005" w:tentative="1">
      <w:start w:val="1"/>
      <w:numFmt w:val="lowerRoman"/>
      <w:lvlText w:val="%3."/>
      <w:lvlJc w:val="right"/>
      <w:pPr>
        <w:ind w:left="2880" w:hanging="180"/>
      </w:pPr>
    </w:lvl>
    <w:lvl w:ilvl="3" w:tplc="04050001" w:tentative="1">
      <w:start w:val="1"/>
      <w:numFmt w:val="decimal"/>
      <w:lvlText w:val="%4."/>
      <w:lvlJc w:val="left"/>
      <w:pPr>
        <w:ind w:left="3600" w:hanging="360"/>
      </w:pPr>
    </w:lvl>
    <w:lvl w:ilvl="4" w:tplc="04050003" w:tentative="1">
      <w:start w:val="1"/>
      <w:numFmt w:val="lowerLetter"/>
      <w:lvlText w:val="%5."/>
      <w:lvlJc w:val="left"/>
      <w:pPr>
        <w:ind w:left="4320" w:hanging="360"/>
      </w:pPr>
    </w:lvl>
    <w:lvl w:ilvl="5" w:tplc="04050005" w:tentative="1">
      <w:start w:val="1"/>
      <w:numFmt w:val="lowerRoman"/>
      <w:lvlText w:val="%6."/>
      <w:lvlJc w:val="right"/>
      <w:pPr>
        <w:ind w:left="5040" w:hanging="180"/>
      </w:pPr>
    </w:lvl>
    <w:lvl w:ilvl="6" w:tplc="04050001" w:tentative="1">
      <w:start w:val="1"/>
      <w:numFmt w:val="decimal"/>
      <w:lvlText w:val="%7."/>
      <w:lvlJc w:val="left"/>
      <w:pPr>
        <w:ind w:left="5760" w:hanging="360"/>
      </w:pPr>
    </w:lvl>
    <w:lvl w:ilvl="7" w:tplc="04050003" w:tentative="1">
      <w:start w:val="1"/>
      <w:numFmt w:val="lowerLetter"/>
      <w:lvlText w:val="%8."/>
      <w:lvlJc w:val="left"/>
      <w:pPr>
        <w:ind w:left="6480" w:hanging="360"/>
      </w:pPr>
    </w:lvl>
    <w:lvl w:ilvl="8" w:tplc="04050005" w:tentative="1">
      <w:start w:val="1"/>
      <w:numFmt w:val="lowerRoman"/>
      <w:lvlText w:val="%9."/>
      <w:lvlJc w:val="right"/>
      <w:pPr>
        <w:ind w:left="7200" w:hanging="180"/>
      </w:pPr>
    </w:lvl>
  </w:abstractNum>
  <w:abstractNum w:abstractNumId="197" w15:restartNumberingAfterBreak="0">
    <w:nsid w:val="7CBB6BE5"/>
    <w:multiLevelType w:val="hybridMultilevel"/>
    <w:tmpl w:val="BE8E053C"/>
    <w:lvl w:ilvl="0" w:tplc="04050007">
      <w:start w:val="1"/>
      <w:numFmt w:val="bullet"/>
      <w:lvlText w:val=""/>
      <w:lvlPicBulletId w:val="1"/>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hint="default"/>
      </w:rPr>
    </w:lvl>
    <w:lvl w:ilvl="2" w:tplc="04050005" w:tentative="1">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98" w15:restartNumberingAfterBreak="0">
    <w:nsid w:val="7CD8457A"/>
    <w:multiLevelType w:val="hybridMultilevel"/>
    <w:tmpl w:val="2E421F8C"/>
    <w:lvl w:ilvl="0" w:tplc="44EECFB6">
      <w:start w:val="1"/>
      <w:numFmt w:val="ordinal"/>
      <w:lvlText w:val="%1"/>
      <w:lvlJc w:val="center"/>
      <w:pPr>
        <w:ind w:left="1068" w:hanging="360"/>
      </w:pPr>
      <w:rPr>
        <w:rFonts w:hint="default"/>
        <w:b/>
      </w:rPr>
    </w:lvl>
    <w:lvl w:ilvl="1" w:tplc="04050019">
      <w:start w:val="1"/>
      <w:numFmt w:val="bullet"/>
      <w:lvlText w:val="o"/>
      <w:lvlJc w:val="left"/>
      <w:pPr>
        <w:ind w:left="1788" w:hanging="360"/>
      </w:pPr>
      <w:rPr>
        <w:rFonts w:ascii="Courier New" w:hAnsi="Courier New" w:cs="Courier New" w:hint="default"/>
      </w:rPr>
    </w:lvl>
    <w:lvl w:ilvl="2" w:tplc="0405001B" w:tentative="1">
      <w:start w:val="1"/>
      <w:numFmt w:val="bullet"/>
      <w:lvlText w:val=""/>
      <w:lvlJc w:val="left"/>
      <w:pPr>
        <w:ind w:left="2508" w:hanging="360"/>
      </w:pPr>
      <w:rPr>
        <w:rFonts w:ascii="Wingdings" w:hAnsi="Wingdings" w:hint="default"/>
      </w:rPr>
    </w:lvl>
    <w:lvl w:ilvl="3" w:tplc="0405000F" w:tentative="1">
      <w:start w:val="1"/>
      <w:numFmt w:val="bullet"/>
      <w:lvlText w:val=""/>
      <w:lvlJc w:val="left"/>
      <w:pPr>
        <w:ind w:left="3228" w:hanging="360"/>
      </w:pPr>
      <w:rPr>
        <w:rFonts w:ascii="Symbol" w:hAnsi="Symbol" w:hint="default"/>
      </w:rPr>
    </w:lvl>
    <w:lvl w:ilvl="4" w:tplc="04050019" w:tentative="1">
      <w:start w:val="1"/>
      <w:numFmt w:val="bullet"/>
      <w:lvlText w:val="o"/>
      <w:lvlJc w:val="left"/>
      <w:pPr>
        <w:ind w:left="3948" w:hanging="360"/>
      </w:pPr>
      <w:rPr>
        <w:rFonts w:ascii="Courier New" w:hAnsi="Courier New" w:cs="Courier New" w:hint="default"/>
      </w:rPr>
    </w:lvl>
    <w:lvl w:ilvl="5" w:tplc="0405001B" w:tentative="1">
      <w:start w:val="1"/>
      <w:numFmt w:val="bullet"/>
      <w:lvlText w:val=""/>
      <w:lvlJc w:val="left"/>
      <w:pPr>
        <w:ind w:left="4668" w:hanging="360"/>
      </w:pPr>
      <w:rPr>
        <w:rFonts w:ascii="Wingdings" w:hAnsi="Wingdings" w:hint="default"/>
      </w:rPr>
    </w:lvl>
    <w:lvl w:ilvl="6" w:tplc="0405000F" w:tentative="1">
      <w:start w:val="1"/>
      <w:numFmt w:val="bullet"/>
      <w:lvlText w:val=""/>
      <w:lvlJc w:val="left"/>
      <w:pPr>
        <w:ind w:left="5388" w:hanging="360"/>
      </w:pPr>
      <w:rPr>
        <w:rFonts w:ascii="Symbol" w:hAnsi="Symbol" w:hint="default"/>
      </w:rPr>
    </w:lvl>
    <w:lvl w:ilvl="7" w:tplc="04050019" w:tentative="1">
      <w:start w:val="1"/>
      <w:numFmt w:val="bullet"/>
      <w:lvlText w:val="o"/>
      <w:lvlJc w:val="left"/>
      <w:pPr>
        <w:ind w:left="6108" w:hanging="360"/>
      </w:pPr>
      <w:rPr>
        <w:rFonts w:ascii="Courier New" w:hAnsi="Courier New" w:cs="Courier New" w:hint="default"/>
      </w:rPr>
    </w:lvl>
    <w:lvl w:ilvl="8" w:tplc="0405001B" w:tentative="1">
      <w:start w:val="1"/>
      <w:numFmt w:val="bullet"/>
      <w:lvlText w:val=""/>
      <w:lvlJc w:val="left"/>
      <w:pPr>
        <w:ind w:left="6828" w:hanging="360"/>
      </w:pPr>
      <w:rPr>
        <w:rFonts w:ascii="Wingdings" w:hAnsi="Wingdings" w:hint="default"/>
      </w:rPr>
    </w:lvl>
  </w:abstractNum>
  <w:abstractNum w:abstractNumId="199" w15:restartNumberingAfterBreak="0">
    <w:nsid w:val="7DB56964"/>
    <w:multiLevelType w:val="hybridMultilevel"/>
    <w:tmpl w:val="262245A8"/>
    <w:lvl w:ilvl="0" w:tplc="04050001">
      <w:start w:val="1"/>
      <w:numFmt w:val="ordinal"/>
      <w:lvlText w:val="%1"/>
      <w:lvlJc w:val="center"/>
      <w:pPr>
        <w:ind w:left="1068" w:hanging="360"/>
      </w:pPr>
      <w:rPr>
        <w:rFonts w:hint="default"/>
        <w:b/>
      </w:rPr>
    </w:lvl>
    <w:lvl w:ilvl="1" w:tplc="04050003" w:tentative="1">
      <w:start w:val="1"/>
      <w:numFmt w:val="lowerLetter"/>
      <w:lvlText w:val="%2."/>
      <w:lvlJc w:val="left"/>
      <w:pPr>
        <w:ind w:left="1788" w:hanging="360"/>
      </w:pPr>
    </w:lvl>
    <w:lvl w:ilvl="2" w:tplc="04050005" w:tentative="1">
      <w:start w:val="1"/>
      <w:numFmt w:val="lowerRoman"/>
      <w:lvlText w:val="%3."/>
      <w:lvlJc w:val="right"/>
      <w:pPr>
        <w:ind w:left="2508" w:hanging="180"/>
      </w:pPr>
    </w:lvl>
    <w:lvl w:ilvl="3" w:tplc="04050001" w:tentative="1">
      <w:start w:val="1"/>
      <w:numFmt w:val="decimal"/>
      <w:lvlText w:val="%4."/>
      <w:lvlJc w:val="left"/>
      <w:pPr>
        <w:ind w:left="3228" w:hanging="360"/>
      </w:pPr>
    </w:lvl>
    <w:lvl w:ilvl="4" w:tplc="04050003" w:tentative="1">
      <w:start w:val="1"/>
      <w:numFmt w:val="lowerLetter"/>
      <w:lvlText w:val="%5."/>
      <w:lvlJc w:val="left"/>
      <w:pPr>
        <w:ind w:left="3948" w:hanging="360"/>
      </w:pPr>
    </w:lvl>
    <w:lvl w:ilvl="5" w:tplc="04050005" w:tentative="1">
      <w:start w:val="1"/>
      <w:numFmt w:val="lowerRoman"/>
      <w:lvlText w:val="%6."/>
      <w:lvlJc w:val="right"/>
      <w:pPr>
        <w:ind w:left="4668" w:hanging="180"/>
      </w:pPr>
    </w:lvl>
    <w:lvl w:ilvl="6" w:tplc="04050001" w:tentative="1">
      <w:start w:val="1"/>
      <w:numFmt w:val="decimal"/>
      <w:lvlText w:val="%7."/>
      <w:lvlJc w:val="left"/>
      <w:pPr>
        <w:ind w:left="5388" w:hanging="360"/>
      </w:pPr>
    </w:lvl>
    <w:lvl w:ilvl="7" w:tplc="04050003" w:tentative="1">
      <w:start w:val="1"/>
      <w:numFmt w:val="lowerLetter"/>
      <w:lvlText w:val="%8."/>
      <w:lvlJc w:val="left"/>
      <w:pPr>
        <w:ind w:left="6108" w:hanging="360"/>
      </w:pPr>
    </w:lvl>
    <w:lvl w:ilvl="8" w:tplc="04050005" w:tentative="1">
      <w:start w:val="1"/>
      <w:numFmt w:val="lowerRoman"/>
      <w:lvlText w:val="%9."/>
      <w:lvlJc w:val="right"/>
      <w:pPr>
        <w:ind w:left="6828" w:hanging="180"/>
      </w:pPr>
    </w:lvl>
  </w:abstractNum>
  <w:abstractNum w:abstractNumId="200" w15:restartNumberingAfterBreak="0">
    <w:nsid w:val="7DD529E6"/>
    <w:multiLevelType w:val="hybridMultilevel"/>
    <w:tmpl w:val="4DF29BFC"/>
    <w:lvl w:ilvl="0" w:tplc="04050007">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1" w15:restartNumberingAfterBreak="0">
    <w:nsid w:val="7E2C43D9"/>
    <w:multiLevelType w:val="hybridMultilevel"/>
    <w:tmpl w:val="6158C97C"/>
    <w:lvl w:ilvl="0" w:tplc="0405000F">
      <w:start w:val="1"/>
      <w:numFmt w:val="bullet"/>
      <w:lvlText w:val=""/>
      <w:lvlJc w:val="left"/>
      <w:pPr>
        <w:ind w:left="1797" w:hanging="360"/>
      </w:pPr>
      <w:rPr>
        <w:rFonts w:ascii="Symbol" w:hAnsi="Symbol" w:hint="default"/>
      </w:rPr>
    </w:lvl>
    <w:lvl w:ilvl="1" w:tplc="04050019" w:tentative="1">
      <w:start w:val="1"/>
      <w:numFmt w:val="bullet"/>
      <w:lvlText w:val="o"/>
      <w:lvlJc w:val="left"/>
      <w:pPr>
        <w:ind w:left="2517" w:hanging="360"/>
      </w:pPr>
      <w:rPr>
        <w:rFonts w:ascii="Courier New" w:hAnsi="Courier New" w:cs="Courier New" w:hint="default"/>
      </w:rPr>
    </w:lvl>
    <w:lvl w:ilvl="2" w:tplc="0405001B" w:tentative="1">
      <w:start w:val="1"/>
      <w:numFmt w:val="bullet"/>
      <w:lvlText w:val=""/>
      <w:lvlJc w:val="left"/>
      <w:pPr>
        <w:ind w:left="3237" w:hanging="360"/>
      </w:pPr>
      <w:rPr>
        <w:rFonts w:ascii="Wingdings" w:hAnsi="Wingdings" w:hint="default"/>
      </w:rPr>
    </w:lvl>
    <w:lvl w:ilvl="3" w:tplc="0405000F" w:tentative="1">
      <w:start w:val="1"/>
      <w:numFmt w:val="bullet"/>
      <w:lvlText w:val=""/>
      <w:lvlJc w:val="left"/>
      <w:pPr>
        <w:ind w:left="3957" w:hanging="360"/>
      </w:pPr>
      <w:rPr>
        <w:rFonts w:ascii="Symbol" w:hAnsi="Symbol" w:hint="default"/>
      </w:rPr>
    </w:lvl>
    <w:lvl w:ilvl="4" w:tplc="04050019" w:tentative="1">
      <w:start w:val="1"/>
      <w:numFmt w:val="bullet"/>
      <w:lvlText w:val="o"/>
      <w:lvlJc w:val="left"/>
      <w:pPr>
        <w:ind w:left="4677" w:hanging="360"/>
      </w:pPr>
      <w:rPr>
        <w:rFonts w:ascii="Courier New" w:hAnsi="Courier New" w:cs="Courier New" w:hint="default"/>
      </w:rPr>
    </w:lvl>
    <w:lvl w:ilvl="5" w:tplc="0405001B" w:tentative="1">
      <w:start w:val="1"/>
      <w:numFmt w:val="bullet"/>
      <w:lvlText w:val=""/>
      <w:lvlJc w:val="left"/>
      <w:pPr>
        <w:ind w:left="5397" w:hanging="360"/>
      </w:pPr>
      <w:rPr>
        <w:rFonts w:ascii="Wingdings" w:hAnsi="Wingdings" w:hint="default"/>
      </w:rPr>
    </w:lvl>
    <w:lvl w:ilvl="6" w:tplc="0405000F" w:tentative="1">
      <w:start w:val="1"/>
      <w:numFmt w:val="bullet"/>
      <w:lvlText w:val=""/>
      <w:lvlJc w:val="left"/>
      <w:pPr>
        <w:ind w:left="6117" w:hanging="360"/>
      </w:pPr>
      <w:rPr>
        <w:rFonts w:ascii="Symbol" w:hAnsi="Symbol" w:hint="default"/>
      </w:rPr>
    </w:lvl>
    <w:lvl w:ilvl="7" w:tplc="04050019" w:tentative="1">
      <w:start w:val="1"/>
      <w:numFmt w:val="bullet"/>
      <w:lvlText w:val="o"/>
      <w:lvlJc w:val="left"/>
      <w:pPr>
        <w:ind w:left="6837" w:hanging="360"/>
      </w:pPr>
      <w:rPr>
        <w:rFonts w:ascii="Courier New" w:hAnsi="Courier New" w:cs="Courier New" w:hint="default"/>
      </w:rPr>
    </w:lvl>
    <w:lvl w:ilvl="8" w:tplc="0405001B" w:tentative="1">
      <w:start w:val="1"/>
      <w:numFmt w:val="bullet"/>
      <w:lvlText w:val=""/>
      <w:lvlJc w:val="left"/>
      <w:pPr>
        <w:ind w:left="7557" w:hanging="360"/>
      </w:pPr>
      <w:rPr>
        <w:rFonts w:ascii="Wingdings" w:hAnsi="Wingdings" w:hint="default"/>
      </w:rPr>
    </w:lvl>
  </w:abstractNum>
  <w:abstractNum w:abstractNumId="202" w15:restartNumberingAfterBreak="0">
    <w:nsid w:val="7E8640DA"/>
    <w:multiLevelType w:val="hybridMultilevel"/>
    <w:tmpl w:val="3CB681E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3" w15:restartNumberingAfterBreak="0">
    <w:nsid w:val="7F344038"/>
    <w:multiLevelType w:val="hybridMultilevel"/>
    <w:tmpl w:val="C952C826"/>
    <w:lvl w:ilvl="0" w:tplc="04050001">
      <w:start w:val="1"/>
      <w:numFmt w:val="bullet"/>
      <w:lvlText w:val=""/>
      <w:lvlJc w:val="left"/>
      <w:pPr>
        <w:ind w:left="1296" w:hanging="360"/>
      </w:pPr>
      <w:rPr>
        <w:rFonts w:ascii="Symbol" w:hAnsi="Symbol" w:hint="default"/>
      </w:rPr>
    </w:lvl>
    <w:lvl w:ilvl="1" w:tplc="04050003">
      <w:start w:val="1"/>
      <w:numFmt w:val="bullet"/>
      <w:lvlText w:val="o"/>
      <w:lvlJc w:val="left"/>
      <w:pPr>
        <w:ind w:left="2016" w:hanging="360"/>
      </w:pPr>
      <w:rPr>
        <w:rFonts w:ascii="Courier New" w:hAnsi="Courier New" w:cs="Courier New" w:hint="default"/>
      </w:rPr>
    </w:lvl>
    <w:lvl w:ilvl="2" w:tplc="04050005" w:tentative="1">
      <w:start w:val="1"/>
      <w:numFmt w:val="bullet"/>
      <w:lvlText w:val=""/>
      <w:lvlJc w:val="left"/>
      <w:pPr>
        <w:ind w:left="2736" w:hanging="360"/>
      </w:pPr>
      <w:rPr>
        <w:rFonts w:ascii="Wingdings" w:hAnsi="Wingdings" w:hint="default"/>
      </w:rPr>
    </w:lvl>
    <w:lvl w:ilvl="3" w:tplc="04050001" w:tentative="1">
      <w:start w:val="1"/>
      <w:numFmt w:val="bullet"/>
      <w:lvlText w:val=""/>
      <w:lvlJc w:val="left"/>
      <w:pPr>
        <w:ind w:left="3456" w:hanging="360"/>
      </w:pPr>
      <w:rPr>
        <w:rFonts w:ascii="Symbol" w:hAnsi="Symbol" w:hint="default"/>
      </w:rPr>
    </w:lvl>
    <w:lvl w:ilvl="4" w:tplc="04050003" w:tentative="1">
      <w:start w:val="1"/>
      <w:numFmt w:val="bullet"/>
      <w:lvlText w:val="o"/>
      <w:lvlJc w:val="left"/>
      <w:pPr>
        <w:ind w:left="4176" w:hanging="360"/>
      </w:pPr>
      <w:rPr>
        <w:rFonts w:ascii="Courier New" w:hAnsi="Courier New" w:cs="Courier New" w:hint="default"/>
      </w:rPr>
    </w:lvl>
    <w:lvl w:ilvl="5" w:tplc="04050005" w:tentative="1">
      <w:start w:val="1"/>
      <w:numFmt w:val="bullet"/>
      <w:lvlText w:val=""/>
      <w:lvlJc w:val="left"/>
      <w:pPr>
        <w:ind w:left="4896" w:hanging="360"/>
      </w:pPr>
      <w:rPr>
        <w:rFonts w:ascii="Wingdings" w:hAnsi="Wingdings" w:hint="default"/>
      </w:rPr>
    </w:lvl>
    <w:lvl w:ilvl="6" w:tplc="04050001" w:tentative="1">
      <w:start w:val="1"/>
      <w:numFmt w:val="bullet"/>
      <w:lvlText w:val=""/>
      <w:lvlJc w:val="left"/>
      <w:pPr>
        <w:ind w:left="5616" w:hanging="360"/>
      </w:pPr>
      <w:rPr>
        <w:rFonts w:ascii="Symbol" w:hAnsi="Symbol" w:hint="default"/>
      </w:rPr>
    </w:lvl>
    <w:lvl w:ilvl="7" w:tplc="04050003" w:tentative="1">
      <w:start w:val="1"/>
      <w:numFmt w:val="bullet"/>
      <w:lvlText w:val="o"/>
      <w:lvlJc w:val="left"/>
      <w:pPr>
        <w:ind w:left="6336" w:hanging="360"/>
      </w:pPr>
      <w:rPr>
        <w:rFonts w:ascii="Courier New" w:hAnsi="Courier New" w:cs="Courier New" w:hint="default"/>
      </w:rPr>
    </w:lvl>
    <w:lvl w:ilvl="8" w:tplc="04050005" w:tentative="1">
      <w:start w:val="1"/>
      <w:numFmt w:val="bullet"/>
      <w:lvlText w:val=""/>
      <w:lvlJc w:val="left"/>
      <w:pPr>
        <w:ind w:left="7056" w:hanging="360"/>
      </w:pPr>
      <w:rPr>
        <w:rFonts w:ascii="Wingdings" w:hAnsi="Wingdings" w:hint="default"/>
      </w:rPr>
    </w:lvl>
  </w:abstractNum>
  <w:abstractNum w:abstractNumId="204" w15:restartNumberingAfterBreak="0">
    <w:nsid w:val="7F3613E4"/>
    <w:multiLevelType w:val="hybridMultilevel"/>
    <w:tmpl w:val="E308421C"/>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5" w15:restartNumberingAfterBreak="0">
    <w:nsid w:val="7F8F614C"/>
    <w:multiLevelType w:val="hybridMultilevel"/>
    <w:tmpl w:val="D4CAD822"/>
    <w:lvl w:ilvl="0" w:tplc="44EECFB6">
      <w:start w:val="1"/>
      <w:numFmt w:val="bullet"/>
      <w:lvlText w:val=""/>
      <w:lvlJc w:val="left"/>
      <w:pPr>
        <w:ind w:left="1069" w:hanging="360"/>
      </w:pPr>
      <w:rPr>
        <w:rFonts w:ascii="Symbol" w:hAnsi="Symbol" w:hint="default"/>
      </w:rPr>
    </w:lvl>
    <w:lvl w:ilvl="1" w:tplc="04050019" w:tentative="1">
      <w:start w:val="1"/>
      <w:numFmt w:val="bullet"/>
      <w:lvlText w:val="o"/>
      <w:lvlJc w:val="left"/>
      <w:pPr>
        <w:ind w:left="1789" w:hanging="360"/>
      </w:pPr>
      <w:rPr>
        <w:rFonts w:ascii="Courier New" w:hAnsi="Courier New" w:cs="Courier New" w:hint="default"/>
      </w:rPr>
    </w:lvl>
    <w:lvl w:ilvl="2" w:tplc="0405001B" w:tentative="1">
      <w:start w:val="1"/>
      <w:numFmt w:val="bullet"/>
      <w:lvlText w:val=""/>
      <w:lvlJc w:val="left"/>
      <w:pPr>
        <w:ind w:left="2509" w:hanging="360"/>
      </w:pPr>
      <w:rPr>
        <w:rFonts w:ascii="Wingdings" w:hAnsi="Wingdings" w:hint="default"/>
      </w:rPr>
    </w:lvl>
    <w:lvl w:ilvl="3" w:tplc="0405000F" w:tentative="1">
      <w:start w:val="1"/>
      <w:numFmt w:val="bullet"/>
      <w:lvlText w:val=""/>
      <w:lvlJc w:val="left"/>
      <w:pPr>
        <w:ind w:left="3229" w:hanging="360"/>
      </w:pPr>
      <w:rPr>
        <w:rFonts w:ascii="Symbol" w:hAnsi="Symbol" w:hint="default"/>
      </w:rPr>
    </w:lvl>
    <w:lvl w:ilvl="4" w:tplc="04050019" w:tentative="1">
      <w:start w:val="1"/>
      <w:numFmt w:val="bullet"/>
      <w:lvlText w:val="o"/>
      <w:lvlJc w:val="left"/>
      <w:pPr>
        <w:ind w:left="3949" w:hanging="360"/>
      </w:pPr>
      <w:rPr>
        <w:rFonts w:ascii="Courier New" w:hAnsi="Courier New" w:cs="Courier New" w:hint="default"/>
      </w:rPr>
    </w:lvl>
    <w:lvl w:ilvl="5" w:tplc="0405001B" w:tentative="1">
      <w:start w:val="1"/>
      <w:numFmt w:val="bullet"/>
      <w:lvlText w:val=""/>
      <w:lvlJc w:val="left"/>
      <w:pPr>
        <w:ind w:left="4669" w:hanging="360"/>
      </w:pPr>
      <w:rPr>
        <w:rFonts w:ascii="Wingdings" w:hAnsi="Wingdings" w:hint="default"/>
      </w:rPr>
    </w:lvl>
    <w:lvl w:ilvl="6" w:tplc="0405000F" w:tentative="1">
      <w:start w:val="1"/>
      <w:numFmt w:val="bullet"/>
      <w:lvlText w:val=""/>
      <w:lvlJc w:val="left"/>
      <w:pPr>
        <w:ind w:left="5389" w:hanging="360"/>
      </w:pPr>
      <w:rPr>
        <w:rFonts w:ascii="Symbol" w:hAnsi="Symbol" w:hint="default"/>
      </w:rPr>
    </w:lvl>
    <w:lvl w:ilvl="7" w:tplc="04050019" w:tentative="1">
      <w:start w:val="1"/>
      <w:numFmt w:val="bullet"/>
      <w:lvlText w:val="o"/>
      <w:lvlJc w:val="left"/>
      <w:pPr>
        <w:ind w:left="6109" w:hanging="360"/>
      </w:pPr>
      <w:rPr>
        <w:rFonts w:ascii="Courier New" w:hAnsi="Courier New" w:cs="Courier New" w:hint="default"/>
      </w:rPr>
    </w:lvl>
    <w:lvl w:ilvl="8" w:tplc="0405001B" w:tentative="1">
      <w:start w:val="1"/>
      <w:numFmt w:val="bullet"/>
      <w:lvlText w:val=""/>
      <w:lvlJc w:val="left"/>
      <w:pPr>
        <w:ind w:left="6829" w:hanging="360"/>
      </w:pPr>
      <w:rPr>
        <w:rFonts w:ascii="Wingdings" w:hAnsi="Wingdings" w:hint="default"/>
      </w:rPr>
    </w:lvl>
  </w:abstractNum>
  <w:abstractNum w:abstractNumId="206" w15:restartNumberingAfterBreak="0">
    <w:nsid w:val="7F936E86"/>
    <w:multiLevelType w:val="hybridMultilevel"/>
    <w:tmpl w:val="92F8C1A0"/>
    <w:lvl w:ilvl="0" w:tplc="5A5ABEB8">
      <w:start w:val="1"/>
      <w:numFmt w:val="bullet"/>
      <w:lvlText w:val="-"/>
      <w:lvlJc w:val="left"/>
      <w:pPr>
        <w:ind w:left="1440" w:hanging="360"/>
      </w:pPr>
      <w:rPr>
        <w:rFonts w:ascii="Calibri" w:hAnsi="Calibri"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num w:numId="1">
    <w:abstractNumId w:val="169"/>
  </w:num>
  <w:num w:numId="2">
    <w:abstractNumId w:val="145"/>
  </w:num>
  <w:num w:numId="3">
    <w:abstractNumId w:val="89"/>
  </w:num>
  <w:num w:numId="4">
    <w:abstractNumId w:val="90"/>
  </w:num>
  <w:num w:numId="5">
    <w:abstractNumId w:val="206"/>
  </w:num>
  <w:num w:numId="6">
    <w:abstractNumId w:val="195"/>
  </w:num>
  <w:num w:numId="7">
    <w:abstractNumId w:val="190"/>
  </w:num>
  <w:num w:numId="8">
    <w:abstractNumId w:val="104"/>
  </w:num>
  <w:num w:numId="9">
    <w:abstractNumId w:val="177"/>
  </w:num>
  <w:num w:numId="10">
    <w:abstractNumId w:val="39"/>
  </w:num>
  <w:num w:numId="11">
    <w:abstractNumId w:val="27"/>
  </w:num>
  <w:num w:numId="12">
    <w:abstractNumId w:val="63"/>
  </w:num>
  <w:num w:numId="13">
    <w:abstractNumId w:val="14"/>
  </w:num>
  <w:num w:numId="14">
    <w:abstractNumId w:val="117"/>
  </w:num>
  <w:num w:numId="15">
    <w:abstractNumId w:val="82"/>
  </w:num>
  <w:num w:numId="16">
    <w:abstractNumId w:val="112"/>
  </w:num>
  <w:num w:numId="17">
    <w:abstractNumId w:val="150"/>
  </w:num>
  <w:num w:numId="18">
    <w:abstractNumId w:val="139"/>
  </w:num>
  <w:num w:numId="19">
    <w:abstractNumId w:val="103"/>
  </w:num>
  <w:num w:numId="20">
    <w:abstractNumId w:val="51"/>
  </w:num>
  <w:num w:numId="21">
    <w:abstractNumId w:val="172"/>
  </w:num>
  <w:num w:numId="22">
    <w:abstractNumId w:val="83"/>
  </w:num>
  <w:num w:numId="23">
    <w:abstractNumId w:val="118"/>
  </w:num>
  <w:num w:numId="24">
    <w:abstractNumId w:val="88"/>
  </w:num>
  <w:num w:numId="25">
    <w:abstractNumId w:val="132"/>
  </w:num>
  <w:num w:numId="26">
    <w:abstractNumId w:val="131"/>
  </w:num>
  <w:num w:numId="27">
    <w:abstractNumId w:val="119"/>
  </w:num>
  <w:num w:numId="28">
    <w:abstractNumId w:val="147"/>
  </w:num>
  <w:num w:numId="29">
    <w:abstractNumId w:val="34"/>
  </w:num>
  <w:num w:numId="30">
    <w:abstractNumId w:val="171"/>
  </w:num>
  <w:num w:numId="31">
    <w:abstractNumId w:val="28"/>
  </w:num>
  <w:num w:numId="32">
    <w:abstractNumId w:val="11"/>
  </w:num>
  <w:num w:numId="33">
    <w:abstractNumId w:val="49"/>
  </w:num>
  <w:num w:numId="34">
    <w:abstractNumId w:val="152"/>
  </w:num>
  <w:num w:numId="35">
    <w:abstractNumId w:val="164"/>
  </w:num>
  <w:num w:numId="36">
    <w:abstractNumId w:val="2"/>
  </w:num>
  <w:num w:numId="37">
    <w:abstractNumId w:val="146"/>
  </w:num>
  <w:num w:numId="38">
    <w:abstractNumId w:val="106"/>
  </w:num>
  <w:num w:numId="39">
    <w:abstractNumId w:val="113"/>
  </w:num>
  <w:num w:numId="40">
    <w:abstractNumId w:val="46"/>
  </w:num>
  <w:num w:numId="41">
    <w:abstractNumId w:val="202"/>
  </w:num>
  <w:num w:numId="42">
    <w:abstractNumId w:val="138"/>
  </w:num>
  <w:num w:numId="43">
    <w:abstractNumId w:val="61"/>
  </w:num>
  <w:num w:numId="44">
    <w:abstractNumId w:val="48"/>
  </w:num>
  <w:num w:numId="45">
    <w:abstractNumId w:val="133"/>
  </w:num>
  <w:num w:numId="46">
    <w:abstractNumId w:val="201"/>
  </w:num>
  <w:num w:numId="47">
    <w:abstractNumId w:val="35"/>
  </w:num>
  <w:num w:numId="48">
    <w:abstractNumId w:val="127"/>
  </w:num>
  <w:num w:numId="49">
    <w:abstractNumId w:val="74"/>
  </w:num>
  <w:num w:numId="50">
    <w:abstractNumId w:val="189"/>
  </w:num>
  <w:num w:numId="51">
    <w:abstractNumId w:val="144"/>
  </w:num>
  <w:num w:numId="52">
    <w:abstractNumId w:val="78"/>
  </w:num>
  <w:num w:numId="53">
    <w:abstractNumId w:val="77"/>
  </w:num>
  <w:num w:numId="54">
    <w:abstractNumId w:val="151"/>
  </w:num>
  <w:num w:numId="55">
    <w:abstractNumId w:val="115"/>
  </w:num>
  <w:num w:numId="56">
    <w:abstractNumId w:val="19"/>
  </w:num>
  <w:num w:numId="57">
    <w:abstractNumId w:val="205"/>
  </w:num>
  <w:num w:numId="58">
    <w:abstractNumId w:val="110"/>
  </w:num>
  <w:num w:numId="59">
    <w:abstractNumId w:val="193"/>
  </w:num>
  <w:num w:numId="60">
    <w:abstractNumId w:val="0"/>
  </w:num>
  <w:num w:numId="61">
    <w:abstractNumId w:val="4"/>
  </w:num>
  <w:num w:numId="62">
    <w:abstractNumId w:val="174"/>
  </w:num>
  <w:num w:numId="63">
    <w:abstractNumId w:val="91"/>
  </w:num>
  <w:num w:numId="64">
    <w:abstractNumId w:val="156"/>
  </w:num>
  <w:num w:numId="65">
    <w:abstractNumId w:val="10"/>
  </w:num>
  <w:num w:numId="66">
    <w:abstractNumId w:val="13"/>
  </w:num>
  <w:num w:numId="67">
    <w:abstractNumId w:val="9"/>
  </w:num>
  <w:num w:numId="68">
    <w:abstractNumId w:val="65"/>
  </w:num>
  <w:num w:numId="69">
    <w:abstractNumId w:val="40"/>
  </w:num>
  <w:num w:numId="70">
    <w:abstractNumId w:val="31"/>
  </w:num>
  <w:num w:numId="71">
    <w:abstractNumId w:val="66"/>
  </w:num>
  <w:num w:numId="72">
    <w:abstractNumId w:val="186"/>
  </w:num>
  <w:num w:numId="73">
    <w:abstractNumId w:val="148"/>
  </w:num>
  <w:num w:numId="74">
    <w:abstractNumId w:val="191"/>
  </w:num>
  <w:num w:numId="75">
    <w:abstractNumId w:val="200"/>
  </w:num>
  <w:num w:numId="76">
    <w:abstractNumId w:val="130"/>
  </w:num>
  <w:num w:numId="77">
    <w:abstractNumId w:val="6"/>
  </w:num>
  <w:num w:numId="78">
    <w:abstractNumId w:val="92"/>
  </w:num>
  <w:num w:numId="79">
    <w:abstractNumId w:val="122"/>
  </w:num>
  <w:num w:numId="80">
    <w:abstractNumId w:val="141"/>
  </w:num>
  <w:num w:numId="81">
    <w:abstractNumId w:val="109"/>
  </w:num>
  <w:num w:numId="82">
    <w:abstractNumId w:val="198"/>
  </w:num>
  <w:num w:numId="83">
    <w:abstractNumId w:val="44"/>
  </w:num>
  <w:num w:numId="84">
    <w:abstractNumId w:val="67"/>
  </w:num>
  <w:num w:numId="85">
    <w:abstractNumId w:val="69"/>
  </w:num>
  <w:num w:numId="86">
    <w:abstractNumId w:val="163"/>
  </w:num>
  <w:num w:numId="87">
    <w:abstractNumId w:val="60"/>
  </w:num>
  <w:num w:numId="88">
    <w:abstractNumId w:val="111"/>
  </w:num>
  <w:num w:numId="89">
    <w:abstractNumId w:val="55"/>
  </w:num>
  <w:num w:numId="90">
    <w:abstractNumId w:val="178"/>
  </w:num>
  <w:num w:numId="91">
    <w:abstractNumId w:val="161"/>
  </w:num>
  <w:num w:numId="92">
    <w:abstractNumId w:val="196"/>
  </w:num>
  <w:num w:numId="93">
    <w:abstractNumId w:val="72"/>
  </w:num>
  <w:num w:numId="94">
    <w:abstractNumId w:val="56"/>
  </w:num>
  <w:num w:numId="95">
    <w:abstractNumId w:val="182"/>
  </w:num>
  <w:num w:numId="96">
    <w:abstractNumId w:val="179"/>
  </w:num>
  <w:num w:numId="97">
    <w:abstractNumId w:val="50"/>
  </w:num>
  <w:num w:numId="98">
    <w:abstractNumId w:val="167"/>
  </w:num>
  <w:num w:numId="99">
    <w:abstractNumId w:val="15"/>
  </w:num>
  <w:num w:numId="100">
    <w:abstractNumId w:val="135"/>
  </w:num>
  <w:num w:numId="101">
    <w:abstractNumId w:val="158"/>
  </w:num>
  <w:num w:numId="102">
    <w:abstractNumId w:val="12"/>
  </w:num>
  <w:num w:numId="103">
    <w:abstractNumId w:val="29"/>
  </w:num>
  <w:num w:numId="104">
    <w:abstractNumId w:val="7"/>
  </w:num>
  <w:num w:numId="105">
    <w:abstractNumId w:val="45"/>
  </w:num>
  <w:num w:numId="106">
    <w:abstractNumId w:val="8"/>
  </w:num>
  <w:num w:numId="107">
    <w:abstractNumId w:val="173"/>
  </w:num>
  <w:num w:numId="108">
    <w:abstractNumId w:val="59"/>
  </w:num>
  <w:num w:numId="109">
    <w:abstractNumId w:val="166"/>
  </w:num>
  <w:num w:numId="110">
    <w:abstractNumId w:val="71"/>
  </w:num>
  <w:num w:numId="111">
    <w:abstractNumId w:val="24"/>
  </w:num>
  <w:num w:numId="112">
    <w:abstractNumId w:val="85"/>
  </w:num>
  <w:num w:numId="113">
    <w:abstractNumId w:val="140"/>
  </w:num>
  <w:num w:numId="114">
    <w:abstractNumId w:val="121"/>
  </w:num>
  <w:num w:numId="115">
    <w:abstractNumId w:val="64"/>
  </w:num>
  <w:num w:numId="116">
    <w:abstractNumId w:val="96"/>
  </w:num>
  <w:num w:numId="117">
    <w:abstractNumId w:val="37"/>
  </w:num>
  <w:num w:numId="118">
    <w:abstractNumId w:val="181"/>
  </w:num>
  <w:num w:numId="119">
    <w:abstractNumId w:val="199"/>
  </w:num>
  <w:num w:numId="120">
    <w:abstractNumId w:val="52"/>
  </w:num>
  <w:num w:numId="121">
    <w:abstractNumId w:val="20"/>
  </w:num>
  <w:num w:numId="122">
    <w:abstractNumId w:val="129"/>
  </w:num>
  <w:num w:numId="123">
    <w:abstractNumId w:val="154"/>
  </w:num>
  <w:num w:numId="124">
    <w:abstractNumId w:val="194"/>
  </w:num>
  <w:num w:numId="125">
    <w:abstractNumId w:val="99"/>
  </w:num>
  <w:num w:numId="126">
    <w:abstractNumId w:val="47"/>
  </w:num>
  <w:num w:numId="127">
    <w:abstractNumId w:val="98"/>
  </w:num>
  <w:num w:numId="128">
    <w:abstractNumId w:val="18"/>
  </w:num>
  <w:num w:numId="129">
    <w:abstractNumId w:val="93"/>
  </w:num>
  <w:num w:numId="130">
    <w:abstractNumId w:val="23"/>
  </w:num>
  <w:num w:numId="131">
    <w:abstractNumId w:val="176"/>
  </w:num>
  <w:num w:numId="132">
    <w:abstractNumId w:val="125"/>
  </w:num>
  <w:num w:numId="133">
    <w:abstractNumId w:val="17"/>
  </w:num>
  <w:num w:numId="134">
    <w:abstractNumId w:val="30"/>
  </w:num>
  <w:num w:numId="135">
    <w:abstractNumId w:val="157"/>
  </w:num>
  <w:num w:numId="136">
    <w:abstractNumId w:val="95"/>
  </w:num>
  <w:num w:numId="137">
    <w:abstractNumId w:val="26"/>
  </w:num>
  <w:num w:numId="138">
    <w:abstractNumId w:val="87"/>
  </w:num>
  <w:num w:numId="139">
    <w:abstractNumId w:val="204"/>
  </w:num>
  <w:num w:numId="140">
    <w:abstractNumId w:val="124"/>
  </w:num>
  <w:num w:numId="141">
    <w:abstractNumId w:val="1"/>
  </w:num>
  <w:num w:numId="142">
    <w:abstractNumId w:val="38"/>
  </w:num>
  <w:num w:numId="143">
    <w:abstractNumId w:val="188"/>
  </w:num>
  <w:num w:numId="144">
    <w:abstractNumId w:val="79"/>
  </w:num>
  <w:num w:numId="145">
    <w:abstractNumId w:val="155"/>
  </w:num>
  <w:num w:numId="146">
    <w:abstractNumId w:val="159"/>
  </w:num>
  <w:num w:numId="147">
    <w:abstractNumId w:val="134"/>
  </w:num>
  <w:num w:numId="148">
    <w:abstractNumId w:val="101"/>
  </w:num>
  <w:num w:numId="149">
    <w:abstractNumId w:val="203"/>
  </w:num>
  <w:num w:numId="150">
    <w:abstractNumId w:val="68"/>
  </w:num>
  <w:num w:numId="151">
    <w:abstractNumId w:val="162"/>
  </w:num>
  <w:num w:numId="152">
    <w:abstractNumId w:val="32"/>
  </w:num>
  <w:num w:numId="153">
    <w:abstractNumId w:val="170"/>
  </w:num>
  <w:num w:numId="154">
    <w:abstractNumId w:val="73"/>
  </w:num>
  <w:num w:numId="155">
    <w:abstractNumId w:val="94"/>
  </w:num>
  <w:num w:numId="156">
    <w:abstractNumId w:val="142"/>
  </w:num>
  <w:num w:numId="157">
    <w:abstractNumId w:val="168"/>
  </w:num>
  <w:num w:numId="158">
    <w:abstractNumId w:val="62"/>
  </w:num>
  <w:num w:numId="159">
    <w:abstractNumId w:val="136"/>
  </w:num>
  <w:num w:numId="160">
    <w:abstractNumId w:val="123"/>
  </w:num>
  <w:num w:numId="161">
    <w:abstractNumId w:val="114"/>
  </w:num>
  <w:num w:numId="162">
    <w:abstractNumId w:val="75"/>
  </w:num>
  <w:num w:numId="163">
    <w:abstractNumId w:val="3"/>
  </w:num>
  <w:num w:numId="164">
    <w:abstractNumId w:val="57"/>
  </w:num>
  <w:num w:numId="165">
    <w:abstractNumId w:val="187"/>
  </w:num>
  <w:num w:numId="166">
    <w:abstractNumId w:val="153"/>
  </w:num>
  <w:num w:numId="167">
    <w:abstractNumId w:val="108"/>
  </w:num>
  <w:num w:numId="168">
    <w:abstractNumId w:val="42"/>
  </w:num>
  <w:num w:numId="169">
    <w:abstractNumId w:val="58"/>
  </w:num>
  <w:num w:numId="170">
    <w:abstractNumId w:val="192"/>
  </w:num>
  <w:num w:numId="171">
    <w:abstractNumId w:val="120"/>
  </w:num>
  <w:num w:numId="172">
    <w:abstractNumId w:val="197"/>
  </w:num>
  <w:num w:numId="173">
    <w:abstractNumId w:val="107"/>
  </w:num>
  <w:num w:numId="174">
    <w:abstractNumId w:val="16"/>
  </w:num>
  <w:num w:numId="175">
    <w:abstractNumId w:val="76"/>
  </w:num>
  <w:num w:numId="176">
    <w:abstractNumId w:val="165"/>
  </w:num>
  <w:num w:numId="177">
    <w:abstractNumId w:val="21"/>
  </w:num>
  <w:num w:numId="178">
    <w:abstractNumId w:val="81"/>
  </w:num>
  <w:num w:numId="179">
    <w:abstractNumId w:val="84"/>
  </w:num>
  <w:num w:numId="180">
    <w:abstractNumId w:val="175"/>
  </w:num>
  <w:num w:numId="181">
    <w:abstractNumId w:val="43"/>
  </w:num>
  <w:num w:numId="182">
    <w:abstractNumId w:val="80"/>
  </w:num>
  <w:num w:numId="183">
    <w:abstractNumId w:val="183"/>
  </w:num>
  <w:num w:numId="184">
    <w:abstractNumId w:val="5"/>
  </w:num>
  <w:num w:numId="185">
    <w:abstractNumId w:val="54"/>
  </w:num>
  <w:num w:numId="186">
    <w:abstractNumId w:val="22"/>
  </w:num>
  <w:num w:numId="187">
    <w:abstractNumId w:val="33"/>
  </w:num>
  <w:num w:numId="188">
    <w:abstractNumId w:val="25"/>
  </w:num>
  <w:num w:numId="189">
    <w:abstractNumId w:val="184"/>
  </w:num>
  <w:num w:numId="190">
    <w:abstractNumId w:val="41"/>
  </w:num>
  <w:num w:numId="191">
    <w:abstractNumId w:val="126"/>
  </w:num>
  <w:num w:numId="192">
    <w:abstractNumId w:val="160"/>
  </w:num>
  <w:num w:numId="193">
    <w:abstractNumId w:val="143"/>
  </w:num>
  <w:num w:numId="194">
    <w:abstractNumId w:val="137"/>
  </w:num>
  <w:num w:numId="195">
    <w:abstractNumId w:val="180"/>
  </w:num>
  <w:num w:numId="196">
    <w:abstractNumId w:val="86"/>
  </w:num>
  <w:num w:numId="197">
    <w:abstractNumId w:val="149"/>
  </w:num>
  <w:num w:numId="198">
    <w:abstractNumId w:val="116"/>
  </w:num>
  <w:num w:numId="199">
    <w:abstractNumId w:val="100"/>
  </w:num>
  <w:num w:numId="200">
    <w:abstractNumId w:val="102"/>
  </w:num>
  <w:num w:numId="201">
    <w:abstractNumId w:val="36"/>
  </w:num>
  <w:num w:numId="202">
    <w:abstractNumId w:val="53"/>
  </w:num>
  <w:num w:numId="203">
    <w:abstractNumId w:val="128"/>
  </w:num>
  <w:num w:numId="204">
    <w:abstractNumId w:val="70"/>
  </w:num>
  <w:num w:numId="205">
    <w:abstractNumId w:val="105"/>
  </w:num>
  <w:num w:numId="206">
    <w:abstractNumId w:val="185"/>
  </w:num>
  <w:num w:numId="207">
    <w:abstractNumId w:val="97"/>
  </w:num>
  <w:numIdMacAtCleanup w:val="20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removePersonalInformation/>
  <w:removeDateAndTime/>
  <w:doNotTrackFormatting/>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7921"/>
    <w:rsid w:val="00002A93"/>
    <w:rsid w:val="00003C61"/>
    <w:rsid w:val="00004C03"/>
    <w:rsid w:val="00005142"/>
    <w:rsid w:val="00006F55"/>
    <w:rsid w:val="00011709"/>
    <w:rsid w:val="00014096"/>
    <w:rsid w:val="000143E0"/>
    <w:rsid w:val="00021398"/>
    <w:rsid w:val="0002591B"/>
    <w:rsid w:val="00026A0D"/>
    <w:rsid w:val="00027A75"/>
    <w:rsid w:val="000321E6"/>
    <w:rsid w:val="000358DE"/>
    <w:rsid w:val="00035AB4"/>
    <w:rsid w:val="000377E4"/>
    <w:rsid w:val="000410D4"/>
    <w:rsid w:val="00045CA8"/>
    <w:rsid w:val="00046103"/>
    <w:rsid w:val="00046BC9"/>
    <w:rsid w:val="00055452"/>
    <w:rsid w:val="00055DE7"/>
    <w:rsid w:val="00060A2F"/>
    <w:rsid w:val="00061491"/>
    <w:rsid w:val="00063D26"/>
    <w:rsid w:val="00066D16"/>
    <w:rsid w:val="00066FBC"/>
    <w:rsid w:val="0006708B"/>
    <w:rsid w:val="000717E6"/>
    <w:rsid w:val="000730DE"/>
    <w:rsid w:val="00074764"/>
    <w:rsid w:val="00074C8C"/>
    <w:rsid w:val="0007516D"/>
    <w:rsid w:val="00077699"/>
    <w:rsid w:val="0008221A"/>
    <w:rsid w:val="000863EA"/>
    <w:rsid w:val="00086EA9"/>
    <w:rsid w:val="00086FEF"/>
    <w:rsid w:val="00091BAE"/>
    <w:rsid w:val="00093A58"/>
    <w:rsid w:val="00094C0F"/>
    <w:rsid w:val="000A1AF8"/>
    <w:rsid w:val="000A4006"/>
    <w:rsid w:val="000B022A"/>
    <w:rsid w:val="000B0FED"/>
    <w:rsid w:val="000B47A6"/>
    <w:rsid w:val="000B606D"/>
    <w:rsid w:val="000B6894"/>
    <w:rsid w:val="000B7BE3"/>
    <w:rsid w:val="000B7C43"/>
    <w:rsid w:val="000C08A7"/>
    <w:rsid w:val="000C2D8D"/>
    <w:rsid w:val="000C57BB"/>
    <w:rsid w:val="000D0B3D"/>
    <w:rsid w:val="000D25E6"/>
    <w:rsid w:val="000D5326"/>
    <w:rsid w:val="000D7593"/>
    <w:rsid w:val="000E0D49"/>
    <w:rsid w:val="000E4BD8"/>
    <w:rsid w:val="000E7375"/>
    <w:rsid w:val="000F12C0"/>
    <w:rsid w:val="000F1DD2"/>
    <w:rsid w:val="000F78B5"/>
    <w:rsid w:val="0010130F"/>
    <w:rsid w:val="00101B80"/>
    <w:rsid w:val="00103BBA"/>
    <w:rsid w:val="00104E2A"/>
    <w:rsid w:val="00105E5F"/>
    <w:rsid w:val="00106B13"/>
    <w:rsid w:val="00110BB0"/>
    <w:rsid w:val="00114E53"/>
    <w:rsid w:val="00123081"/>
    <w:rsid w:val="00124134"/>
    <w:rsid w:val="00127D06"/>
    <w:rsid w:val="00130DAF"/>
    <w:rsid w:val="00131A8C"/>
    <w:rsid w:val="00133F17"/>
    <w:rsid w:val="00134652"/>
    <w:rsid w:val="00135A92"/>
    <w:rsid w:val="0013798E"/>
    <w:rsid w:val="0014111A"/>
    <w:rsid w:val="00151F8C"/>
    <w:rsid w:val="00153613"/>
    <w:rsid w:val="001569C1"/>
    <w:rsid w:val="00156E4D"/>
    <w:rsid w:val="00162763"/>
    <w:rsid w:val="00162E84"/>
    <w:rsid w:val="00170E27"/>
    <w:rsid w:val="0017443E"/>
    <w:rsid w:val="00183399"/>
    <w:rsid w:val="0018504D"/>
    <w:rsid w:val="00186F99"/>
    <w:rsid w:val="00190BD4"/>
    <w:rsid w:val="00191FB2"/>
    <w:rsid w:val="00194808"/>
    <w:rsid w:val="00195715"/>
    <w:rsid w:val="00196FF1"/>
    <w:rsid w:val="00197008"/>
    <w:rsid w:val="001A5CFE"/>
    <w:rsid w:val="001B022B"/>
    <w:rsid w:val="001B200A"/>
    <w:rsid w:val="001B2A75"/>
    <w:rsid w:val="001B6EB5"/>
    <w:rsid w:val="001C2C2A"/>
    <w:rsid w:val="001D4145"/>
    <w:rsid w:val="001D4A71"/>
    <w:rsid w:val="001D542C"/>
    <w:rsid w:val="001D5742"/>
    <w:rsid w:val="001E66B0"/>
    <w:rsid w:val="001F18D7"/>
    <w:rsid w:val="001F313A"/>
    <w:rsid w:val="001F3940"/>
    <w:rsid w:val="001F4548"/>
    <w:rsid w:val="001F70D3"/>
    <w:rsid w:val="0020628F"/>
    <w:rsid w:val="00217DAC"/>
    <w:rsid w:val="00220187"/>
    <w:rsid w:val="00220AAB"/>
    <w:rsid w:val="0022424A"/>
    <w:rsid w:val="00224C0C"/>
    <w:rsid w:val="00230564"/>
    <w:rsid w:val="00236835"/>
    <w:rsid w:val="0024162C"/>
    <w:rsid w:val="002470C4"/>
    <w:rsid w:val="002567D8"/>
    <w:rsid w:val="002608A9"/>
    <w:rsid w:val="00262141"/>
    <w:rsid w:val="00262D9D"/>
    <w:rsid w:val="00263347"/>
    <w:rsid w:val="00263AF0"/>
    <w:rsid w:val="00265CAD"/>
    <w:rsid w:val="002669A7"/>
    <w:rsid w:val="00270656"/>
    <w:rsid w:val="00273053"/>
    <w:rsid w:val="00273236"/>
    <w:rsid w:val="0027329E"/>
    <w:rsid w:val="002738B6"/>
    <w:rsid w:val="00275E58"/>
    <w:rsid w:val="002767E4"/>
    <w:rsid w:val="00277702"/>
    <w:rsid w:val="002868B0"/>
    <w:rsid w:val="00287061"/>
    <w:rsid w:val="00287A65"/>
    <w:rsid w:val="00290AE9"/>
    <w:rsid w:val="00291825"/>
    <w:rsid w:val="0029487F"/>
    <w:rsid w:val="002952F2"/>
    <w:rsid w:val="002959EF"/>
    <w:rsid w:val="002A2184"/>
    <w:rsid w:val="002A2F78"/>
    <w:rsid w:val="002A5B8A"/>
    <w:rsid w:val="002B3436"/>
    <w:rsid w:val="002B4929"/>
    <w:rsid w:val="002B5108"/>
    <w:rsid w:val="002C4535"/>
    <w:rsid w:val="002C507A"/>
    <w:rsid w:val="002C73E3"/>
    <w:rsid w:val="002C7A89"/>
    <w:rsid w:val="002D29E4"/>
    <w:rsid w:val="002D3277"/>
    <w:rsid w:val="002D3A17"/>
    <w:rsid w:val="002D3D9F"/>
    <w:rsid w:val="002D7B70"/>
    <w:rsid w:val="002E32D0"/>
    <w:rsid w:val="002E3858"/>
    <w:rsid w:val="002E5B9B"/>
    <w:rsid w:val="002E6CBC"/>
    <w:rsid w:val="002F1DB9"/>
    <w:rsid w:val="002F2A76"/>
    <w:rsid w:val="002F2C59"/>
    <w:rsid w:val="002F45A5"/>
    <w:rsid w:val="002F4C4C"/>
    <w:rsid w:val="002F6695"/>
    <w:rsid w:val="0030065F"/>
    <w:rsid w:val="003008AC"/>
    <w:rsid w:val="00304B00"/>
    <w:rsid w:val="00304F6A"/>
    <w:rsid w:val="00305DA6"/>
    <w:rsid w:val="00317528"/>
    <w:rsid w:val="00317EB8"/>
    <w:rsid w:val="003200DF"/>
    <w:rsid w:val="00321022"/>
    <w:rsid w:val="00321D5D"/>
    <w:rsid w:val="00322CC6"/>
    <w:rsid w:val="003254F0"/>
    <w:rsid w:val="00327D61"/>
    <w:rsid w:val="003305AE"/>
    <w:rsid w:val="003305F0"/>
    <w:rsid w:val="0033096E"/>
    <w:rsid w:val="003345D0"/>
    <w:rsid w:val="00335772"/>
    <w:rsid w:val="00335AFB"/>
    <w:rsid w:val="00336FD3"/>
    <w:rsid w:val="00340760"/>
    <w:rsid w:val="00343E8C"/>
    <w:rsid w:val="003454B9"/>
    <w:rsid w:val="003500F4"/>
    <w:rsid w:val="00353241"/>
    <w:rsid w:val="00353BCD"/>
    <w:rsid w:val="00354877"/>
    <w:rsid w:val="0035791A"/>
    <w:rsid w:val="003616CB"/>
    <w:rsid w:val="00364231"/>
    <w:rsid w:val="00366955"/>
    <w:rsid w:val="00372EB7"/>
    <w:rsid w:val="0037351A"/>
    <w:rsid w:val="003779BD"/>
    <w:rsid w:val="00380C89"/>
    <w:rsid w:val="003812E9"/>
    <w:rsid w:val="00382DE8"/>
    <w:rsid w:val="003908BB"/>
    <w:rsid w:val="0039533B"/>
    <w:rsid w:val="003A0209"/>
    <w:rsid w:val="003A231C"/>
    <w:rsid w:val="003A3CBC"/>
    <w:rsid w:val="003A46FB"/>
    <w:rsid w:val="003A5CFA"/>
    <w:rsid w:val="003A63D5"/>
    <w:rsid w:val="003A67F6"/>
    <w:rsid w:val="003A6925"/>
    <w:rsid w:val="003A6C67"/>
    <w:rsid w:val="003B03D0"/>
    <w:rsid w:val="003B0532"/>
    <w:rsid w:val="003B1415"/>
    <w:rsid w:val="003B1CB2"/>
    <w:rsid w:val="003B1D67"/>
    <w:rsid w:val="003B253D"/>
    <w:rsid w:val="003B59EF"/>
    <w:rsid w:val="003B5B81"/>
    <w:rsid w:val="003B6572"/>
    <w:rsid w:val="003C0BDF"/>
    <w:rsid w:val="003C185C"/>
    <w:rsid w:val="003C2A6B"/>
    <w:rsid w:val="003C556D"/>
    <w:rsid w:val="003C5633"/>
    <w:rsid w:val="003C5A61"/>
    <w:rsid w:val="003D0CA7"/>
    <w:rsid w:val="003D4632"/>
    <w:rsid w:val="003D5793"/>
    <w:rsid w:val="003D5BE7"/>
    <w:rsid w:val="003D5D2D"/>
    <w:rsid w:val="003D6A04"/>
    <w:rsid w:val="003D7EDE"/>
    <w:rsid w:val="003E28FD"/>
    <w:rsid w:val="003E32CD"/>
    <w:rsid w:val="003E481B"/>
    <w:rsid w:val="003E4DB1"/>
    <w:rsid w:val="003E6027"/>
    <w:rsid w:val="003E7A0D"/>
    <w:rsid w:val="003F20A7"/>
    <w:rsid w:val="003F2A47"/>
    <w:rsid w:val="003F2BEB"/>
    <w:rsid w:val="003F5C17"/>
    <w:rsid w:val="003F7EC7"/>
    <w:rsid w:val="00401DD8"/>
    <w:rsid w:val="00403BC0"/>
    <w:rsid w:val="00404516"/>
    <w:rsid w:val="00405019"/>
    <w:rsid w:val="00417E14"/>
    <w:rsid w:val="004243C1"/>
    <w:rsid w:val="00424496"/>
    <w:rsid w:val="00424CA5"/>
    <w:rsid w:val="0042795E"/>
    <w:rsid w:val="004351FE"/>
    <w:rsid w:val="00436502"/>
    <w:rsid w:val="004375C5"/>
    <w:rsid w:val="00441331"/>
    <w:rsid w:val="00442212"/>
    <w:rsid w:val="00443F18"/>
    <w:rsid w:val="00447B44"/>
    <w:rsid w:val="00450BCE"/>
    <w:rsid w:val="00454DC9"/>
    <w:rsid w:val="00457678"/>
    <w:rsid w:val="00457E0A"/>
    <w:rsid w:val="00457FE9"/>
    <w:rsid w:val="0046236A"/>
    <w:rsid w:val="004626E5"/>
    <w:rsid w:val="00463747"/>
    <w:rsid w:val="00463F40"/>
    <w:rsid w:val="004679E0"/>
    <w:rsid w:val="00467F67"/>
    <w:rsid w:val="004715F4"/>
    <w:rsid w:val="00471BF6"/>
    <w:rsid w:val="00472C30"/>
    <w:rsid w:val="0047495F"/>
    <w:rsid w:val="004821AB"/>
    <w:rsid w:val="00486C85"/>
    <w:rsid w:val="004925E5"/>
    <w:rsid w:val="004929EB"/>
    <w:rsid w:val="00493DA1"/>
    <w:rsid w:val="00497710"/>
    <w:rsid w:val="00497A5A"/>
    <w:rsid w:val="004A2615"/>
    <w:rsid w:val="004A2BA5"/>
    <w:rsid w:val="004A410B"/>
    <w:rsid w:val="004A5A76"/>
    <w:rsid w:val="004A63DF"/>
    <w:rsid w:val="004B0C66"/>
    <w:rsid w:val="004B32DD"/>
    <w:rsid w:val="004B7969"/>
    <w:rsid w:val="004B7C64"/>
    <w:rsid w:val="004C0276"/>
    <w:rsid w:val="004C07EB"/>
    <w:rsid w:val="004C1737"/>
    <w:rsid w:val="004C4A4D"/>
    <w:rsid w:val="004C78F3"/>
    <w:rsid w:val="004D11A7"/>
    <w:rsid w:val="004D55BF"/>
    <w:rsid w:val="004D7488"/>
    <w:rsid w:val="004E22EB"/>
    <w:rsid w:val="004E2BBF"/>
    <w:rsid w:val="004E5A15"/>
    <w:rsid w:val="004E7AB2"/>
    <w:rsid w:val="004F2F6F"/>
    <w:rsid w:val="004F5015"/>
    <w:rsid w:val="00503C78"/>
    <w:rsid w:val="00504503"/>
    <w:rsid w:val="00505AE2"/>
    <w:rsid w:val="0050638C"/>
    <w:rsid w:val="00507F1B"/>
    <w:rsid w:val="00510CA6"/>
    <w:rsid w:val="00513239"/>
    <w:rsid w:val="0051504A"/>
    <w:rsid w:val="0051504F"/>
    <w:rsid w:val="00515554"/>
    <w:rsid w:val="00515CDB"/>
    <w:rsid w:val="005179B7"/>
    <w:rsid w:val="00520FBA"/>
    <w:rsid w:val="00525E73"/>
    <w:rsid w:val="00526F62"/>
    <w:rsid w:val="00530939"/>
    <w:rsid w:val="005325FC"/>
    <w:rsid w:val="0053682F"/>
    <w:rsid w:val="00540121"/>
    <w:rsid w:val="00540F8D"/>
    <w:rsid w:val="00541651"/>
    <w:rsid w:val="00541864"/>
    <w:rsid w:val="005419BA"/>
    <w:rsid w:val="00541CC3"/>
    <w:rsid w:val="00543BA4"/>
    <w:rsid w:val="00543D06"/>
    <w:rsid w:val="00544366"/>
    <w:rsid w:val="0054505C"/>
    <w:rsid w:val="0054757E"/>
    <w:rsid w:val="0055019C"/>
    <w:rsid w:val="005517DC"/>
    <w:rsid w:val="005526E0"/>
    <w:rsid w:val="00552912"/>
    <w:rsid w:val="00552AAC"/>
    <w:rsid w:val="00553E79"/>
    <w:rsid w:val="00553F6C"/>
    <w:rsid w:val="0055422E"/>
    <w:rsid w:val="005549F7"/>
    <w:rsid w:val="00554DA5"/>
    <w:rsid w:val="005562B0"/>
    <w:rsid w:val="00557447"/>
    <w:rsid w:val="0056024B"/>
    <w:rsid w:val="00561FBC"/>
    <w:rsid w:val="005624B6"/>
    <w:rsid w:val="0056448A"/>
    <w:rsid w:val="00564821"/>
    <w:rsid w:val="00565933"/>
    <w:rsid w:val="00565D83"/>
    <w:rsid w:val="00566FF5"/>
    <w:rsid w:val="00567E97"/>
    <w:rsid w:val="00570FC7"/>
    <w:rsid w:val="00574166"/>
    <w:rsid w:val="00574CE8"/>
    <w:rsid w:val="005762AD"/>
    <w:rsid w:val="00580F56"/>
    <w:rsid w:val="00581B8C"/>
    <w:rsid w:val="00584B32"/>
    <w:rsid w:val="00586234"/>
    <w:rsid w:val="005905E0"/>
    <w:rsid w:val="00594C82"/>
    <w:rsid w:val="0059620B"/>
    <w:rsid w:val="00597633"/>
    <w:rsid w:val="005A2A96"/>
    <w:rsid w:val="005A58CA"/>
    <w:rsid w:val="005A6C16"/>
    <w:rsid w:val="005B0FFC"/>
    <w:rsid w:val="005B31BD"/>
    <w:rsid w:val="005B4093"/>
    <w:rsid w:val="005B6FE3"/>
    <w:rsid w:val="005C3FEC"/>
    <w:rsid w:val="005C5A85"/>
    <w:rsid w:val="005C7E03"/>
    <w:rsid w:val="005D10D3"/>
    <w:rsid w:val="005D2F95"/>
    <w:rsid w:val="005D4020"/>
    <w:rsid w:val="005D41B9"/>
    <w:rsid w:val="005D4A86"/>
    <w:rsid w:val="005D5491"/>
    <w:rsid w:val="005D6136"/>
    <w:rsid w:val="005E19A1"/>
    <w:rsid w:val="005E33C6"/>
    <w:rsid w:val="005E5262"/>
    <w:rsid w:val="005E6871"/>
    <w:rsid w:val="005E7582"/>
    <w:rsid w:val="005F080E"/>
    <w:rsid w:val="005F14B7"/>
    <w:rsid w:val="005F2AC3"/>
    <w:rsid w:val="005F3312"/>
    <w:rsid w:val="005F3AB2"/>
    <w:rsid w:val="005F55D6"/>
    <w:rsid w:val="005F6B4E"/>
    <w:rsid w:val="00600749"/>
    <w:rsid w:val="006056D5"/>
    <w:rsid w:val="00606009"/>
    <w:rsid w:val="00610956"/>
    <w:rsid w:val="00610D2D"/>
    <w:rsid w:val="00610EF4"/>
    <w:rsid w:val="00613FAB"/>
    <w:rsid w:val="00615750"/>
    <w:rsid w:val="00616E1E"/>
    <w:rsid w:val="006176AB"/>
    <w:rsid w:val="00620D83"/>
    <w:rsid w:val="00622F26"/>
    <w:rsid w:val="00625E58"/>
    <w:rsid w:val="00626775"/>
    <w:rsid w:val="0062784A"/>
    <w:rsid w:val="006302C4"/>
    <w:rsid w:val="00630A1F"/>
    <w:rsid w:val="00630A3F"/>
    <w:rsid w:val="00632C4D"/>
    <w:rsid w:val="00635BB9"/>
    <w:rsid w:val="00635C66"/>
    <w:rsid w:val="00643215"/>
    <w:rsid w:val="00643C36"/>
    <w:rsid w:val="006455C3"/>
    <w:rsid w:val="00646C16"/>
    <w:rsid w:val="00654130"/>
    <w:rsid w:val="006543EE"/>
    <w:rsid w:val="006559A0"/>
    <w:rsid w:val="006559DB"/>
    <w:rsid w:val="00660264"/>
    <w:rsid w:val="00664679"/>
    <w:rsid w:val="0066476C"/>
    <w:rsid w:val="00664839"/>
    <w:rsid w:val="00664E1F"/>
    <w:rsid w:val="00673E6A"/>
    <w:rsid w:val="00676F1A"/>
    <w:rsid w:val="00682F60"/>
    <w:rsid w:val="0069319D"/>
    <w:rsid w:val="0069439D"/>
    <w:rsid w:val="006A32A6"/>
    <w:rsid w:val="006A3A92"/>
    <w:rsid w:val="006A3E15"/>
    <w:rsid w:val="006A5093"/>
    <w:rsid w:val="006B05DF"/>
    <w:rsid w:val="006B0E97"/>
    <w:rsid w:val="006B2772"/>
    <w:rsid w:val="006B27E2"/>
    <w:rsid w:val="006B338F"/>
    <w:rsid w:val="006B33B7"/>
    <w:rsid w:val="006B38A9"/>
    <w:rsid w:val="006B689C"/>
    <w:rsid w:val="006C1BAA"/>
    <w:rsid w:val="006C5637"/>
    <w:rsid w:val="006D327A"/>
    <w:rsid w:val="006D49EB"/>
    <w:rsid w:val="006D5305"/>
    <w:rsid w:val="006D606F"/>
    <w:rsid w:val="006E137C"/>
    <w:rsid w:val="006E14AA"/>
    <w:rsid w:val="006E490D"/>
    <w:rsid w:val="006E59C8"/>
    <w:rsid w:val="006E5A3B"/>
    <w:rsid w:val="006E6027"/>
    <w:rsid w:val="006E79BE"/>
    <w:rsid w:val="006F04C5"/>
    <w:rsid w:val="006F1DBF"/>
    <w:rsid w:val="006F2822"/>
    <w:rsid w:val="00700FD0"/>
    <w:rsid w:val="00701AAB"/>
    <w:rsid w:val="00707358"/>
    <w:rsid w:val="00707DB4"/>
    <w:rsid w:val="0071159E"/>
    <w:rsid w:val="007120C6"/>
    <w:rsid w:val="00713EED"/>
    <w:rsid w:val="007144EB"/>
    <w:rsid w:val="007165A3"/>
    <w:rsid w:val="007171D2"/>
    <w:rsid w:val="00722999"/>
    <w:rsid w:val="00722B48"/>
    <w:rsid w:val="00722CF3"/>
    <w:rsid w:val="00722F4E"/>
    <w:rsid w:val="00723EDF"/>
    <w:rsid w:val="007251C8"/>
    <w:rsid w:val="00726D46"/>
    <w:rsid w:val="00741858"/>
    <w:rsid w:val="00741EE7"/>
    <w:rsid w:val="007468F0"/>
    <w:rsid w:val="00747D90"/>
    <w:rsid w:val="00747DCF"/>
    <w:rsid w:val="00747E5F"/>
    <w:rsid w:val="00750165"/>
    <w:rsid w:val="007512FB"/>
    <w:rsid w:val="00754A96"/>
    <w:rsid w:val="007550AF"/>
    <w:rsid w:val="00755F3F"/>
    <w:rsid w:val="0077053A"/>
    <w:rsid w:val="00770705"/>
    <w:rsid w:val="00771E2A"/>
    <w:rsid w:val="007737A7"/>
    <w:rsid w:val="007747FA"/>
    <w:rsid w:val="007759E5"/>
    <w:rsid w:val="007765CC"/>
    <w:rsid w:val="00783733"/>
    <w:rsid w:val="00783AF8"/>
    <w:rsid w:val="00786BD6"/>
    <w:rsid w:val="007933AD"/>
    <w:rsid w:val="007937BD"/>
    <w:rsid w:val="0079789B"/>
    <w:rsid w:val="00797B55"/>
    <w:rsid w:val="007A340E"/>
    <w:rsid w:val="007A4164"/>
    <w:rsid w:val="007A6178"/>
    <w:rsid w:val="007B1BE0"/>
    <w:rsid w:val="007B5180"/>
    <w:rsid w:val="007B5558"/>
    <w:rsid w:val="007B7C6B"/>
    <w:rsid w:val="007B7F7D"/>
    <w:rsid w:val="007C0F60"/>
    <w:rsid w:val="007C34CF"/>
    <w:rsid w:val="007C70C2"/>
    <w:rsid w:val="007C78FF"/>
    <w:rsid w:val="007C79E5"/>
    <w:rsid w:val="007D10A3"/>
    <w:rsid w:val="007D30E4"/>
    <w:rsid w:val="007E26A5"/>
    <w:rsid w:val="007E305B"/>
    <w:rsid w:val="007E4D56"/>
    <w:rsid w:val="007E4DC7"/>
    <w:rsid w:val="007F07EC"/>
    <w:rsid w:val="007F081F"/>
    <w:rsid w:val="007F1F5F"/>
    <w:rsid w:val="007F1FAD"/>
    <w:rsid w:val="007F20CB"/>
    <w:rsid w:val="007F270F"/>
    <w:rsid w:val="007F3830"/>
    <w:rsid w:val="007F4CA1"/>
    <w:rsid w:val="007F4F12"/>
    <w:rsid w:val="007F5AD6"/>
    <w:rsid w:val="007F62C4"/>
    <w:rsid w:val="008003C9"/>
    <w:rsid w:val="00800762"/>
    <w:rsid w:val="008031FE"/>
    <w:rsid w:val="00803F21"/>
    <w:rsid w:val="0081128E"/>
    <w:rsid w:val="008138D3"/>
    <w:rsid w:val="00814C18"/>
    <w:rsid w:val="00815512"/>
    <w:rsid w:val="008172BA"/>
    <w:rsid w:val="00817CE6"/>
    <w:rsid w:val="00820F15"/>
    <w:rsid w:val="008213A4"/>
    <w:rsid w:val="0082379D"/>
    <w:rsid w:val="00824A13"/>
    <w:rsid w:val="008260F4"/>
    <w:rsid w:val="00826614"/>
    <w:rsid w:val="0082666E"/>
    <w:rsid w:val="0083153E"/>
    <w:rsid w:val="00833A00"/>
    <w:rsid w:val="00833BF2"/>
    <w:rsid w:val="008352F8"/>
    <w:rsid w:val="00837F17"/>
    <w:rsid w:val="00841470"/>
    <w:rsid w:val="00841A47"/>
    <w:rsid w:val="00845C3E"/>
    <w:rsid w:val="0085100F"/>
    <w:rsid w:val="00851A92"/>
    <w:rsid w:val="00851BB5"/>
    <w:rsid w:val="0085527A"/>
    <w:rsid w:val="00856325"/>
    <w:rsid w:val="00856DF8"/>
    <w:rsid w:val="008604AC"/>
    <w:rsid w:val="00861D9F"/>
    <w:rsid w:val="008660B9"/>
    <w:rsid w:val="00872077"/>
    <w:rsid w:val="008735BC"/>
    <w:rsid w:val="0087521A"/>
    <w:rsid w:val="00882502"/>
    <w:rsid w:val="008836F2"/>
    <w:rsid w:val="00883B55"/>
    <w:rsid w:val="00885850"/>
    <w:rsid w:val="00885A0A"/>
    <w:rsid w:val="00890D07"/>
    <w:rsid w:val="00890FF5"/>
    <w:rsid w:val="0089119A"/>
    <w:rsid w:val="008A2298"/>
    <w:rsid w:val="008A3521"/>
    <w:rsid w:val="008A4EC8"/>
    <w:rsid w:val="008A7680"/>
    <w:rsid w:val="008B0C12"/>
    <w:rsid w:val="008B3812"/>
    <w:rsid w:val="008B3C0F"/>
    <w:rsid w:val="008B5D13"/>
    <w:rsid w:val="008B7847"/>
    <w:rsid w:val="008C03DD"/>
    <w:rsid w:val="008C2020"/>
    <w:rsid w:val="008C291C"/>
    <w:rsid w:val="008C5A8A"/>
    <w:rsid w:val="008C7CD1"/>
    <w:rsid w:val="008D0323"/>
    <w:rsid w:val="008D066C"/>
    <w:rsid w:val="008D08AA"/>
    <w:rsid w:val="008D24CC"/>
    <w:rsid w:val="008D3FC8"/>
    <w:rsid w:val="008E1ADF"/>
    <w:rsid w:val="008E624A"/>
    <w:rsid w:val="008F0FAA"/>
    <w:rsid w:val="008F2D73"/>
    <w:rsid w:val="008F3DA5"/>
    <w:rsid w:val="008F4989"/>
    <w:rsid w:val="00900847"/>
    <w:rsid w:val="0090133C"/>
    <w:rsid w:val="00901D7C"/>
    <w:rsid w:val="00903AE6"/>
    <w:rsid w:val="0090558B"/>
    <w:rsid w:val="009071B4"/>
    <w:rsid w:val="00907491"/>
    <w:rsid w:val="00913FD6"/>
    <w:rsid w:val="00915BE9"/>
    <w:rsid w:val="00920A1B"/>
    <w:rsid w:val="00922A2D"/>
    <w:rsid w:val="00922F36"/>
    <w:rsid w:val="00931F8A"/>
    <w:rsid w:val="00932802"/>
    <w:rsid w:val="00932C89"/>
    <w:rsid w:val="00936783"/>
    <w:rsid w:val="00942829"/>
    <w:rsid w:val="00942CC1"/>
    <w:rsid w:val="00944046"/>
    <w:rsid w:val="00944BF0"/>
    <w:rsid w:val="0094556C"/>
    <w:rsid w:val="009458E0"/>
    <w:rsid w:val="00946E2A"/>
    <w:rsid w:val="009503B9"/>
    <w:rsid w:val="00951262"/>
    <w:rsid w:val="00952209"/>
    <w:rsid w:val="00953251"/>
    <w:rsid w:val="00955058"/>
    <w:rsid w:val="00955793"/>
    <w:rsid w:val="00957905"/>
    <w:rsid w:val="00960D37"/>
    <w:rsid w:val="00962EF9"/>
    <w:rsid w:val="009706DB"/>
    <w:rsid w:val="009725F9"/>
    <w:rsid w:val="0097341E"/>
    <w:rsid w:val="00975244"/>
    <w:rsid w:val="00976E86"/>
    <w:rsid w:val="0098043F"/>
    <w:rsid w:val="00983A2F"/>
    <w:rsid w:val="00983B30"/>
    <w:rsid w:val="00985ECE"/>
    <w:rsid w:val="00986457"/>
    <w:rsid w:val="00987C90"/>
    <w:rsid w:val="009910E8"/>
    <w:rsid w:val="00993CF3"/>
    <w:rsid w:val="0099415F"/>
    <w:rsid w:val="0099712A"/>
    <w:rsid w:val="009A0457"/>
    <w:rsid w:val="009A1505"/>
    <w:rsid w:val="009A1AB1"/>
    <w:rsid w:val="009A3504"/>
    <w:rsid w:val="009A5D5D"/>
    <w:rsid w:val="009B2CB9"/>
    <w:rsid w:val="009B31D6"/>
    <w:rsid w:val="009C3118"/>
    <w:rsid w:val="009C47A8"/>
    <w:rsid w:val="009C5386"/>
    <w:rsid w:val="009C7277"/>
    <w:rsid w:val="009D1C1E"/>
    <w:rsid w:val="009D29C0"/>
    <w:rsid w:val="009D722D"/>
    <w:rsid w:val="009E3073"/>
    <w:rsid w:val="009E385E"/>
    <w:rsid w:val="009E3DA1"/>
    <w:rsid w:val="009E7DD0"/>
    <w:rsid w:val="009F1AF2"/>
    <w:rsid w:val="009F1CA4"/>
    <w:rsid w:val="009F297E"/>
    <w:rsid w:val="009F3A50"/>
    <w:rsid w:val="009F4F32"/>
    <w:rsid w:val="009F520E"/>
    <w:rsid w:val="009F5FCE"/>
    <w:rsid w:val="009F7CA7"/>
    <w:rsid w:val="00A00295"/>
    <w:rsid w:val="00A00EDA"/>
    <w:rsid w:val="00A03858"/>
    <w:rsid w:val="00A05A5F"/>
    <w:rsid w:val="00A12487"/>
    <w:rsid w:val="00A16876"/>
    <w:rsid w:val="00A20167"/>
    <w:rsid w:val="00A2060F"/>
    <w:rsid w:val="00A3260E"/>
    <w:rsid w:val="00A326CA"/>
    <w:rsid w:val="00A32C8C"/>
    <w:rsid w:val="00A37D21"/>
    <w:rsid w:val="00A409EF"/>
    <w:rsid w:val="00A4234D"/>
    <w:rsid w:val="00A43F73"/>
    <w:rsid w:val="00A44B3C"/>
    <w:rsid w:val="00A46812"/>
    <w:rsid w:val="00A50DCD"/>
    <w:rsid w:val="00A638DF"/>
    <w:rsid w:val="00A64855"/>
    <w:rsid w:val="00A65459"/>
    <w:rsid w:val="00A6636A"/>
    <w:rsid w:val="00A71DA7"/>
    <w:rsid w:val="00A7444F"/>
    <w:rsid w:val="00A75546"/>
    <w:rsid w:val="00A76C3A"/>
    <w:rsid w:val="00A77503"/>
    <w:rsid w:val="00A77B17"/>
    <w:rsid w:val="00A80C06"/>
    <w:rsid w:val="00A842E8"/>
    <w:rsid w:val="00A858E2"/>
    <w:rsid w:val="00A86380"/>
    <w:rsid w:val="00A86E43"/>
    <w:rsid w:val="00A90D0D"/>
    <w:rsid w:val="00A97462"/>
    <w:rsid w:val="00AA3EA1"/>
    <w:rsid w:val="00AA45B0"/>
    <w:rsid w:val="00AA510E"/>
    <w:rsid w:val="00AA5271"/>
    <w:rsid w:val="00AA54EB"/>
    <w:rsid w:val="00AB18CE"/>
    <w:rsid w:val="00AB2F5B"/>
    <w:rsid w:val="00AB3950"/>
    <w:rsid w:val="00AB3B59"/>
    <w:rsid w:val="00AB6117"/>
    <w:rsid w:val="00AB68A2"/>
    <w:rsid w:val="00AB6E61"/>
    <w:rsid w:val="00AB7FD1"/>
    <w:rsid w:val="00AC02AB"/>
    <w:rsid w:val="00AC0A8C"/>
    <w:rsid w:val="00AC32BF"/>
    <w:rsid w:val="00AC3CBC"/>
    <w:rsid w:val="00AC6C60"/>
    <w:rsid w:val="00AD2A64"/>
    <w:rsid w:val="00AD4A8A"/>
    <w:rsid w:val="00AD58D0"/>
    <w:rsid w:val="00AD639A"/>
    <w:rsid w:val="00AD65A2"/>
    <w:rsid w:val="00AD7310"/>
    <w:rsid w:val="00AD764D"/>
    <w:rsid w:val="00AD7707"/>
    <w:rsid w:val="00AE0D0A"/>
    <w:rsid w:val="00AE2DBA"/>
    <w:rsid w:val="00AE3F8E"/>
    <w:rsid w:val="00AE541C"/>
    <w:rsid w:val="00AE59C1"/>
    <w:rsid w:val="00AF3455"/>
    <w:rsid w:val="00AF4119"/>
    <w:rsid w:val="00AF7D34"/>
    <w:rsid w:val="00AF7F21"/>
    <w:rsid w:val="00B00C98"/>
    <w:rsid w:val="00B0192F"/>
    <w:rsid w:val="00B04086"/>
    <w:rsid w:val="00B041F3"/>
    <w:rsid w:val="00B041F5"/>
    <w:rsid w:val="00B11C95"/>
    <w:rsid w:val="00B12479"/>
    <w:rsid w:val="00B12658"/>
    <w:rsid w:val="00B1755D"/>
    <w:rsid w:val="00B25F4B"/>
    <w:rsid w:val="00B25F98"/>
    <w:rsid w:val="00B27100"/>
    <w:rsid w:val="00B31175"/>
    <w:rsid w:val="00B317F2"/>
    <w:rsid w:val="00B36627"/>
    <w:rsid w:val="00B377E8"/>
    <w:rsid w:val="00B379C1"/>
    <w:rsid w:val="00B43851"/>
    <w:rsid w:val="00B468A4"/>
    <w:rsid w:val="00B5018D"/>
    <w:rsid w:val="00B51C28"/>
    <w:rsid w:val="00B54411"/>
    <w:rsid w:val="00B5523F"/>
    <w:rsid w:val="00B570E4"/>
    <w:rsid w:val="00B57915"/>
    <w:rsid w:val="00B60DC0"/>
    <w:rsid w:val="00B61EA3"/>
    <w:rsid w:val="00B621EC"/>
    <w:rsid w:val="00B65D51"/>
    <w:rsid w:val="00B66487"/>
    <w:rsid w:val="00B66B32"/>
    <w:rsid w:val="00B6715F"/>
    <w:rsid w:val="00B800E2"/>
    <w:rsid w:val="00B8135F"/>
    <w:rsid w:val="00B83B37"/>
    <w:rsid w:val="00B8508B"/>
    <w:rsid w:val="00B85ACD"/>
    <w:rsid w:val="00B865A6"/>
    <w:rsid w:val="00B9270D"/>
    <w:rsid w:val="00B95660"/>
    <w:rsid w:val="00B95F1E"/>
    <w:rsid w:val="00B961EB"/>
    <w:rsid w:val="00B96A13"/>
    <w:rsid w:val="00B97E55"/>
    <w:rsid w:val="00BA2C70"/>
    <w:rsid w:val="00BA304D"/>
    <w:rsid w:val="00BA4D33"/>
    <w:rsid w:val="00BA6FF0"/>
    <w:rsid w:val="00BB0F48"/>
    <w:rsid w:val="00BB1897"/>
    <w:rsid w:val="00BB2E3D"/>
    <w:rsid w:val="00BB3C71"/>
    <w:rsid w:val="00BB52DB"/>
    <w:rsid w:val="00BC6D5E"/>
    <w:rsid w:val="00BD17A3"/>
    <w:rsid w:val="00BD221C"/>
    <w:rsid w:val="00BD229C"/>
    <w:rsid w:val="00BD3413"/>
    <w:rsid w:val="00BD3830"/>
    <w:rsid w:val="00BD4C0F"/>
    <w:rsid w:val="00BD607B"/>
    <w:rsid w:val="00BD6448"/>
    <w:rsid w:val="00BD7C66"/>
    <w:rsid w:val="00BE02E4"/>
    <w:rsid w:val="00BE0CF6"/>
    <w:rsid w:val="00BE6273"/>
    <w:rsid w:val="00BF09AB"/>
    <w:rsid w:val="00BF3B93"/>
    <w:rsid w:val="00BF4209"/>
    <w:rsid w:val="00BF4622"/>
    <w:rsid w:val="00BF59B7"/>
    <w:rsid w:val="00BF6748"/>
    <w:rsid w:val="00BF7130"/>
    <w:rsid w:val="00BF7846"/>
    <w:rsid w:val="00C02DCC"/>
    <w:rsid w:val="00C04003"/>
    <w:rsid w:val="00C04382"/>
    <w:rsid w:val="00C048CC"/>
    <w:rsid w:val="00C06F87"/>
    <w:rsid w:val="00C07C35"/>
    <w:rsid w:val="00C1046F"/>
    <w:rsid w:val="00C10A42"/>
    <w:rsid w:val="00C112A0"/>
    <w:rsid w:val="00C11C7B"/>
    <w:rsid w:val="00C15D81"/>
    <w:rsid w:val="00C16358"/>
    <w:rsid w:val="00C17BAC"/>
    <w:rsid w:val="00C25693"/>
    <w:rsid w:val="00C2631F"/>
    <w:rsid w:val="00C30D01"/>
    <w:rsid w:val="00C341C2"/>
    <w:rsid w:val="00C3502C"/>
    <w:rsid w:val="00C36413"/>
    <w:rsid w:val="00C4072C"/>
    <w:rsid w:val="00C41D82"/>
    <w:rsid w:val="00C43CB1"/>
    <w:rsid w:val="00C472F1"/>
    <w:rsid w:val="00C47B89"/>
    <w:rsid w:val="00C503E4"/>
    <w:rsid w:val="00C51766"/>
    <w:rsid w:val="00C52CB4"/>
    <w:rsid w:val="00C57006"/>
    <w:rsid w:val="00C605E9"/>
    <w:rsid w:val="00C60CB4"/>
    <w:rsid w:val="00C614BC"/>
    <w:rsid w:val="00C63541"/>
    <w:rsid w:val="00C63BED"/>
    <w:rsid w:val="00C66376"/>
    <w:rsid w:val="00C66DA8"/>
    <w:rsid w:val="00C730F9"/>
    <w:rsid w:val="00C75A34"/>
    <w:rsid w:val="00C75FF4"/>
    <w:rsid w:val="00C805DA"/>
    <w:rsid w:val="00C848B6"/>
    <w:rsid w:val="00C87428"/>
    <w:rsid w:val="00C91451"/>
    <w:rsid w:val="00C91DC0"/>
    <w:rsid w:val="00C93463"/>
    <w:rsid w:val="00C95604"/>
    <w:rsid w:val="00C95EC0"/>
    <w:rsid w:val="00C964BA"/>
    <w:rsid w:val="00C96C1D"/>
    <w:rsid w:val="00CA4FF5"/>
    <w:rsid w:val="00CA5B42"/>
    <w:rsid w:val="00CA659C"/>
    <w:rsid w:val="00CA7EC0"/>
    <w:rsid w:val="00CB163B"/>
    <w:rsid w:val="00CB3C89"/>
    <w:rsid w:val="00CB46AF"/>
    <w:rsid w:val="00CC1D9C"/>
    <w:rsid w:val="00CC3046"/>
    <w:rsid w:val="00CC3DAA"/>
    <w:rsid w:val="00CC5648"/>
    <w:rsid w:val="00CC66A8"/>
    <w:rsid w:val="00CC6714"/>
    <w:rsid w:val="00CD3B5B"/>
    <w:rsid w:val="00CD6450"/>
    <w:rsid w:val="00CD78E2"/>
    <w:rsid w:val="00CE0F5B"/>
    <w:rsid w:val="00CE239B"/>
    <w:rsid w:val="00CE3E11"/>
    <w:rsid w:val="00CE52A5"/>
    <w:rsid w:val="00CF0BEB"/>
    <w:rsid w:val="00CF1590"/>
    <w:rsid w:val="00CF3646"/>
    <w:rsid w:val="00CF6067"/>
    <w:rsid w:val="00CF71A5"/>
    <w:rsid w:val="00CF78A9"/>
    <w:rsid w:val="00D006F6"/>
    <w:rsid w:val="00D00ECC"/>
    <w:rsid w:val="00D056A1"/>
    <w:rsid w:val="00D06226"/>
    <w:rsid w:val="00D06FDF"/>
    <w:rsid w:val="00D11E4D"/>
    <w:rsid w:val="00D11F5F"/>
    <w:rsid w:val="00D1212A"/>
    <w:rsid w:val="00D1264B"/>
    <w:rsid w:val="00D14314"/>
    <w:rsid w:val="00D245B5"/>
    <w:rsid w:val="00D257EA"/>
    <w:rsid w:val="00D35E8D"/>
    <w:rsid w:val="00D36BC7"/>
    <w:rsid w:val="00D42CE4"/>
    <w:rsid w:val="00D461CC"/>
    <w:rsid w:val="00D46F8E"/>
    <w:rsid w:val="00D50492"/>
    <w:rsid w:val="00D55089"/>
    <w:rsid w:val="00D5747D"/>
    <w:rsid w:val="00D57B11"/>
    <w:rsid w:val="00D608A0"/>
    <w:rsid w:val="00D60B00"/>
    <w:rsid w:val="00D62A38"/>
    <w:rsid w:val="00D63681"/>
    <w:rsid w:val="00D63F57"/>
    <w:rsid w:val="00D65349"/>
    <w:rsid w:val="00D66A2C"/>
    <w:rsid w:val="00D70581"/>
    <w:rsid w:val="00D706B5"/>
    <w:rsid w:val="00D723BD"/>
    <w:rsid w:val="00D73A9D"/>
    <w:rsid w:val="00D74721"/>
    <w:rsid w:val="00D77602"/>
    <w:rsid w:val="00D77D71"/>
    <w:rsid w:val="00D80B8A"/>
    <w:rsid w:val="00D826D8"/>
    <w:rsid w:val="00D85998"/>
    <w:rsid w:val="00D85C66"/>
    <w:rsid w:val="00D93F28"/>
    <w:rsid w:val="00D958E1"/>
    <w:rsid w:val="00D95D22"/>
    <w:rsid w:val="00D969F4"/>
    <w:rsid w:val="00D979EF"/>
    <w:rsid w:val="00DA020B"/>
    <w:rsid w:val="00DA0287"/>
    <w:rsid w:val="00DA10FB"/>
    <w:rsid w:val="00DA1644"/>
    <w:rsid w:val="00DA2EF5"/>
    <w:rsid w:val="00DA4AF5"/>
    <w:rsid w:val="00DA6269"/>
    <w:rsid w:val="00DA7117"/>
    <w:rsid w:val="00DA7B52"/>
    <w:rsid w:val="00DB0FB7"/>
    <w:rsid w:val="00DB2716"/>
    <w:rsid w:val="00DB357F"/>
    <w:rsid w:val="00DB3E91"/>
    <w:rsid w:val="00DB522D"/>
    <w:rsid w:val="00DB5474"/>
    <w:rsid w:val="00DB6126"/>
    <w:rsid w:val="00DC0358"/>
    <w:rsid w:val="00DC0520"/>
    <w:rsid w:val="00DC1B0B"/>
    <w:rsid w:val="00DC434C"/>
    <w:rsid w:val="00DD16F9"/>
    <w:rsid w:val="00DD2460"/>
    <w:rsid w:val="00DD2622"/>
    <w:rsid w:val="00DD2A93"/>
    <w:rsid w:val="00DD2CB6"/>
    <w:rsid w:val="00DD4DDA"/>
    <w:rsid w:val="00DD5D0C"/>
    <w:rsid w:val="00DD5D6C"/>
    <w:rsid w:val="00DE3B1F"/>
    <w:rsid w:val="00DE66CB"/>
    <w:rsid w:val="00DF2922"/>
    <w:rsid w:val="00DF2B7F"/>
    <w:rsid w:val="00DF3B3D"/>
    <w:rsid w:val="00DF4F1B"/>
    <w:rsid w:val="00E0003A"/>
    <w:rsid w:val="00E003D7"/>
    <w:rsid w:val="00E028B0"/>
    <w:rsid w:val="00E03C84"/>
    <w:rsid w:val="00E03D8E"/>
    <w:rsid w:val="00E1239A"/>
    <w:rsid w:val="00E12F09"/>
    <w:rsid w:val="00E138B8"/>
    <w:rsid w:val="00E13A48"/>
    <w:rsid w:val="00E1765C"/>
    <w:rsid w:val="00E17B9F"/>
    <w:rsid w:val="00E17BDC"/>
    <w:rsid w:val="00E2139A"/>
    <w:rsid w:val="00E2143B"/>
    <w:rsid w:val="00E2198B"/>
    <w:rsid w:val="00E2252B"/>
    <w:rsid w:val="00E24F52"/>
    <w:rsid w:val="00E25697"/>
    <w:rsid w:val="00E26F76"/>
    <w:rsid w:val="00E300BD"/>
    <w:rsid w:val="00E34292"/>
    <w:rsid w:val="00E343F3"/>
    <w:rsid w:val="00E367A6"/>
    <w:rsid w:val="00E376D3"/>
    <w:rsid w:val="00E40E58"/>
    <w:rsid w:val="00E41D45"/>
    <w:rsid w:val="00E42E4B"/>
    <w:rsid w:val="00E43477"/>
    <w:rsid w:val="00E4387A"/>
    <w:rsid w:val="00E476A3"/>
    <w:rsid w:val="00E52775"/>
    <w:rsid w:val="00E53683"/>
    <w:rsid w:val="00E547CB"/>
    <w:rsid w:val="00E557EF"/>
    <w:rsid w:val="00E55FB3"/>
    <w:rsid w:val="00E564B6"/>
    <w:rsid w:val="00E569BA"/>
    <w:rsid w:val="00E574D9"/>
    <w:rsid w:val="00E61331"/>
    <w:rsid w:val="00E679C5"/>
    <w:rsid w:val="00E75EF5"/>
    <w:rsid w:val="00E76DD2"/>
    <w:rsid w:val="00E80A87"/>
    <w:rsid w:val="00E81548"/>
    <w:rsid w:val="00E84258"/>
    <w:rsid w:val="00E84980"/>
    <w:rsid w:val="00E92113"/>
    <w:rsid w:val="00E923B1"/>
    <w:rsid w:val="00E92459"/>
    <w:rsid w:val="00E924B0"/>
    <w:rsid w:val="00E944B8"/>
    <w:rsid w:val="00E9518C"/>
    <w:rsid w:val="00E95C56"/>
    <w:rsid w:val="00EA24E2"/>
    <w:rsid w:val="00EA2EA4"/>
    <w:rsid w:val="00EA362D"/>
    <w:rsid w:val="00EA595F"/>
    <w:rsid w:val="00EA6417"/>
    <w:rsid w:val="00EA6893"/>
    <w:rsid w:val="00EB171D"/>
    <w:rsid w:val="00EB2B33"/>
    <w:rsid w:val="00EB6856"/>
    <w:rsid w:val="00EC0769"/>
    <w:rsid w:val="00EC099E"/>
    <w:rsid w:val="00EC13C5"/>
    <w:rsid w:val="00EC7921"/>
    <w:rsid w:val="00ED1493"/>
    <w:rsid w:val="00ED2837"/>
    <w:rsid w:val="00ED3535"/>
    <w:rsid w:val="00ED3A6A"/>
    <w:rsid w:val="00ED5704"/>
    <w:rsid w:val="00ED5CAD"/>
    <w:rsid w:val="00EE082D"/>
    <w:rsid w:val="00EE1C12"/>
    <w:rsid w:val="00EE2859"/>
    <w:rsid w:val="00EE3122"/>
    <w:rsid w:val="00EE446A"/>
    <w:rsid w:val="00EE4785"/>
    <w:rsid w:val="00EF05A1"/>
    <w:rsid w:val="00EF1406"/>
    <w:rsid w:val="00EF15F6"/>
    <w:rsid w:val="00EF5AAB"/>
    <w:rsid w:val="00EF5E65"/>
    <w:rsid w:val="00EF7A7D"/>
    <w:rsid w:val="00F012F8"/>
    <w:rsid w:val="00F03ADE"/>
    <w:rsid w:val="00F03C6E"/>
    <w:rsid w:val="00F04F79"/>
    <w:rsid w:val="00F15EA7"/>
    <w:rsid w:val="00F1647B"/>
    <w:rsid w:val="00F169B7"/>
    <w:rsid w:val="00F2220C"/>
    <w:rsid w:val="00F23752"/>
    <w:rsid w:val="00F311BC"/>
    <w:rsid w:val="00F32731"/>
    <w:rsid w:val="00F33B50"/>
    <w:rsid w:val="00F33F36"/>
    <w:rsid w:val="00F3416E"/>
    <w:rsid w:val="00F345E7"/>
    <w:rsid w:val="00F40E2F"/>
    <w:rsid w:val="00F41E1C"/>
    <w:rsid w:val="00F42E6D"/>
    <w:rsid w:val="00F433FA"/>
    <w:rsid w:val="00F43B9C"/>
    <w:rsid w:val="00F507D2"/>
    <w:rsid w:val="00F50F5C"/>
    <w:rsid w:val="00F5213B"/>
    <w:rsid w:val="00F53EF1"/>
    <w:rsid w:val="00F54E31"/>
    <w:rsid w:val="00F55311"/>
    <w:rsid w:val="00F576B1"/>
    <w:rsid w:val="00F609DB"/>
    <w:rsid w:val="00F6109F"/>
    <w:rsid w:val="00F61D02"/>
    <w:rsid w:val="00F634A3"/>
    <w:rsid w:val="00F634A9"/>
    <w:rsid w:val="00F65217"/>
    <w:rsid w:val="00F65D56"/>
    <w:rsid w:val="00F70E03"/>
    <w:rsid w:val="00F7204C"/>
    <w:rsid w:val="00F73411"/>
    <w:rsid w:val="00F743D3"/>
    <w:rsid w:val="00F805E5"/>
    <w:rsid w:val="00F81738"/>
    <w:rsid w:val="00F82A60"/>
    <w:rsid w:val="00F9188D"/>
    <w:rsid w:val="00F939C3"/>
    <w:rsid w:val="00F93F60"/>
    <w:rsid w:val="00F95C4D"/>
    <w:rsid w:val="00F967B4"/>
    <w:rsid w:val="00F96C10"/>
    <w:rsid w:val="00FA0965"/>
    <w:rsid w:val="00FA27D0"/>
    <w:rsid w:val="00FA3CAF"/>
    <w:rsid w:val="00FB1484"/>
    <w:rsid w:val="00FB2915"/>
    <w:rsid w:val="00FB5AB0"/>
    <w:rsid w:val="00FC08B5"/>
    <w:rsid w:val="00FC25D2"/>
    <w:rsid w:val="00FC3686"/>
    <w:rsid w:val="00FC5309"/>
    <w:rsid w:val="00FC54AC"/>
    <w:rsid w:val="00FC68D4"/>
    <w:rsid w:val="00FC6BC8"/>
    <w:rsid w:val="00FC76F1"/>
    <w:rsid w:val="00FD07C2"/>
    <w:rsid w:val="00FD3BA2"/>
    <w:rsid w:val="00FD409F"/>
    <w:rsid w:val="00FD4DD8"/>
    <w:rsid w:val="00FE461C"/>
    <w:rsid w:val="00FE4729"/>
    <w:rsid w:val="00FE53BE"/>
    <w:rsid w:val="00FF06B5"/>
    <w:rsid w:val="00FF0E4F"/>
    <w:rsid w:val="00FF13A8"/>
    <w:rsid w:val="00FF1B42"/>
    <w:rsid w:val="00FF267F"/>
    <w:rsid w:val="00FF3746"/>
    <w:rsid w:val="00FF454E"/>
    <w:rsid w:val="00FF4C4F"/>
    <w:rsid w:val="00FF5E09"/>
    <w:rsid w:val="00FF6F54"/>
  </w:rsids>
  <m:mathPr>
    <m:mathFont m:val="Cambria Math"/>
    <m:brkBin m:val="before"/>
    <m:brkBinSub m:val="--"/>
    <m:smallFrac m:val="0"/>
    <m:dispDef/>
    <m:lMargin m:val="0"/>
    <m:rMargin m:val="0"/>
    <m:defJc m:val="centerGroup"/>
    <m:wrapIndent m:val="1440"/>
    <m:intLim m:val="subSup"/>
    <m:naryLim m:val="undOvr"/>
  </m:mathPr>
  <w:themeFontLang w:val="cs-CZ" w:eastAsia="zh-TW"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CA039F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uiPriority="39"/>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ln">
    <w:name w:val="Normal"/>
    <w:qFormat/>
    <w:rsid w:val="000143E0"/>
    <w:pPr>
      <w:jc w:val="both"/>
    </w:pPr>
    <w:rPr>
      <w:rFonts w:ascii="Arial" w:hAnsi="Arial"/>
    </w:rPr>
  </w:style>
  <w:style w:type="paragraph" w:styleId="Nadpis1">
    <w:name w:val="heading 1"/>
    <w:basedOn w:val="Normln"/>
    <w:next w:val="Normln"/>
    <w:link w:val="Nadpis1Char"/>
    <w:autoRedefine/>
    <w:uiPriority w:val="9"/>
    <w:qFormat/>
    <w:rsid w:val="00754A96"/>
    <w:pPr>
      <w:keepNext/>
      <w:keepLines/>
      <w:pageBreakBefore/>
      <w:numPr>
        <w:numId w:val="137"/>
      </w:numPr>
      <w:spacing w:before="120" w:after="240"/>
      <w:jc w:val="left"/>
      <w:outlineLvl w:val="0"/>
    </w:pPr>
    <w:rPr>
      <w:rFonts w:eastAsiaTheme="majorEastAsia" w:cstheme="majorBidi"/>
      <w:b/>
      <w:bCs/>
      <w:sz w:val="36"/>
      <w:szCs w:val="28"/>
    </w:rPr>
  </w:style>
  <w:style w:type="paragraph" w:styleId="Nadpis2">
    <w:name w:val="heading 2"/>
    <w:basedOn w:val="Normln"/>
    <w:next w:val="Normln"/>
    <w:link w:val="Nadpis2Char"/>
    <w:autoRedefine/>
    <w:uiPriority w:val="9"/>
    <w:unhideWhenUsed/>
    <w:qFormat/>
    <w:rsid w:val="00E2252B"/>
    <w:pPr>
      <w:keepNext/>
      <w:keepLines/>
      <w:numPr>
        <w:ilvl w:val="1"/>
        <w:numId w:val="137"/>
      </w:numPr>
      <w:tabs>
        <w:tab w:val="left" w:pos="284"/>
        <w:tab w:val="left" w:pos="567"/>
        <w:tab w:val="left" w:pos="851"/>
        <w:tab w:val="left" w:pos="1134"/>
        <w:tab w:val="left" w:pos="1418"/>
        <w:tab w:val="left" w:pos="1701"/>
      </w:tabs>
      <w:spacing w:before="240" w:after="240" w:line="240" w:lineRule="auto"/>
      <w:ind w:left="1134" w:hanging="1134"/>
      <w:outlineLvl w:val="1"/>
    </w:pPr>
    <w:rPr>
      <w:rFonts w:eastAsiaTheme="majorEastAsia" w:cstheme="majorBidi"/>
      <w:i/>
      <w:iCs/>
      <w:sz w:val="28"/>
      <w:szCs w:val="26"/>
    </w:rPr>
  </w:style>
  <w:style w:type="paragraph" w:styleId="Nadpis3">
    <w:name w:val="heading 3"/>
    <w:basedOn w:val="Normln"/>
    <w:next w:val="Normln"/>
    <w:link w:val="Nadpis3Char"/>
    <w:autoRedefine/>
    <w:uiPriority w:val="9"/>
    <w:unhideWhenUsed/>
    <w:qFormat/>
    <w:rsid w:val="00FD3BA2"/>
    <w:pPr>
      <w:keepNext/>
      <w:keepLines/>
      <w:numPr>
        <w:ilvl w:val="2"/>
        <w:numId w:val="137"/>
      </w:numPr>
      <w:spacing w:before="120" w:after="120"/>
      <w:outlineLvl w:val="2"/>
    </w:pPr>
    <w:rPr>
      <w:rFonts w:eastAsiaTheme="majorEastAsia" w:cstheme="majorBidi"/>
      <w:b/>
      <w:sz w:val="26"/>
    </w:rPr>
  </w:style>
  <w:style w:type="paragraph" w:styleId="Nadpis4">
    <w:name w:val="heading 4"/>
    <w:basedOn w:val="Normln"/>
    <w:next w:val="Normln"/>
    <w:link w:val="Nadpis4Char"/>
    <w:autoRedefine/>
    <w:uiPriority w:val="9"/>
    <w:unhideWhenUsed/>
    <w:qFormat/>
    <w:rsid w:val="00DF4F1B"/>
    <w:pPr>
      <w:keepNext/>
      <w:keepLines/>
      <w:numPr>
        <w:ilvl w:val="3"/>
        <w:numId w:val="137"/>
      </w:numPr>
      <w:spacing w:before="120" w:after="0" w:line="262" w:lineRule="auto"/>
      <w:outlineLvl w:val="3"/>
    </w:pPr>
    <w:rPr>
      <w:rFonts w:eastAsia="Calibri" w:cs="Arial"/>
      <w:b/>
      <w:bCs/>
      <w:i/>
      <w:iCs/>
      <w:sz w:val="24"/>
    </w:rPr>
  </w:style>
  <w:style w:type="paragraph" w:styleId="Nadpis5">
    <w:name w:val="heading 5"/>
    <w:basedOn w:val="Normln"/>
    <w:next w:val="Normln"/>
    <w:link w:val="Nadpis5Char"/>
    <w:autoRedefine/>
    <w:uiPriority w:val="9"/>
    <w:unhideWhenUsed/>
    <w:qFormat/>
    <w:rsid w:val="00074C8C"/>
    <w:pPr>
      <w:keepNext/>
      <w:keepLines/>
      <w:numPr>
        <w:ilvl w:val="4"/>
        <w:numId w:val="137"/>
      </w:numPr>
      <w:spacing w:before="200" w:after="0" w:line="262" w:lineRule="auto"/>
      <w:outlineLvl w:val="4"/>
    </w:pPr>
    <w:rPr>
      <w:rFonts w:eastAsia="Calibri" w:cs="Arial"/>
      <w:b/>
      <w:sz w:val="24"/>
      <w:szCs w:val="24"/>
    </w:rPr>
  </w:style>
  <w:style w:type="paragraph" w:styleId="Nadpis6">
    <w:name w:val="heading 6"/>
    <w:basedOn w:val="Normln"/>
    <w:next w:val="Normln"/>
    <w:link w:val="Nadpis6Char"/>
    <w:autoRedefine/>
    <w:uiPriority w:val="9"/>
    <w:unhideWhenUsed/>
    <w:qFormat/>
    <w:rsid w:val="00E95C56"/>
    <w:pPr>
      <w:keepNext/>
      <w:keepLines/>
      <w:numPr>
        <w:ilvl w:val="5"/>
        <w:numId w:val="137"/>
      </w:numPr>
      <w:spacing w:before="200" w:after="0"/>
      <w:outlineLvl w:val="5"/>
    </w:pPr>
    <w:rPr>
      <w:rFonts w:eastAsiaTheme="majorEastAsia" w:cstheme="majorBidi"/>
      <w:i/>
      <w:iCs/>
      <w:sz w:val="24"/>
    </w:rPr>
  </w:style>
  <w:style w:type="paragraph" w:styleId="Nadpis7">
    <w:name w:val="heading 7"/>
    <w:basedOn w:val="Normln"/>
    <w:next w:val="Normln"/>
    <w:link w:val="Nadpis7Char"/>
    <w:uiPriority w:val="9"/>
    <w:unhideWhenUsed/>
    <w:qFormat/>
    <w:rsid w:val="00664839"/>
    <w:pPr>
      <w:keepNext/>
      <w:keepLines/>
      <w:numPr>
        <w:ilvl w:val="6"/>
        <w:numId w:val="137"/>
      </w:numPr>
      <w:spacing w:before="200" w:after="0"/>
      <w:outlineLvl w:val="6"/>
    </w:pPr>
    <w:rPr>
      <w:rFonts w:asciiTheme="majorHAnsi" w:eastAsiaTheme="majorEastAsia" w:hAnsiTheme="majorHAnsi" w:cstheme="majorBidi"/>
      <w:i/>
      <w:iCs/>
      <w:color w:val="404040" w:themeColor="text1" w:themeTint="BF"/>
    </w:rPr>
  </w:style>
  <w:style w:type="paragraph" w:styleId="Nadpis8">
    <w:name w:val="heading 8"/>
    <w:basedOn w:val="Normln"/>
    <w:next w:val="Normln"/>
    <w:link w:val="Nadpis8Char"/>
    <w:uiPriority w:val="9"/>
    <w:semiHidden/>
    <w:unhideWhenUsed/>
    <w:qFormat/>
    <w:rsid w:val="00664839"/>
    <w:pPr>
      <w:keepNext/>
      <w:keepLines/>
      <w:numPr>
        <w:ilvl w:val="7"/>
        <w:numId w:val="137"/>
      </w:numPr>
      <w:spacing w:before="200" w:after="0"/>
      <w:outlineLvl w:val="7"/>
    </w:pPr>
    <w:rPr>
      <w:rFonts w:asciiTheme="majorHAnsi" w:eastAsiaTheme="majorEastAsia" w:hAnsiTheme="majorHAnsi" w:cstheme="majorBidi"/>
      <w:color w:val="404040" w:themeColor="text1" w:themeTint="BF"/>
      <w:sz w:val="20"/>
      <w:szCs w:val="20"/>
    </w:rPr>
  </w:style>
  <w:style w:type="paragraph" w:styleId="Nadpis9">
    <w:name w:val="heading 9"/>
    <w:basedOn w:val="Normln"/>
    <w:next w:val="Normln"/>
    <w:link w:val="Nadpis9Char"/>
    <w:uiPriority w:val="9"/>
    <w:semiHidden/>
    <w:unhideWhenUsed/>
    <w:qFormat/>
    <w:rsid w:val="00664839"/>
    <w:pPr>
      <w:keepNext/>
      <w:keepLines/>
      <w:numPr>
        <w:ilvl w:val="8"/>
        <w:numId w:val="137"/>
      </w:numPr>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754A96"/>
    <w:rPr>
      <w:rFonts w:ascii="Arial" w:eastAsiaTheme="majorEastAsia" w:hAnsi="Arial" w:cstheme="majorBidi"/>
      <w:b/>
      <w:bCs/>
      <w:sz w:val="36"/>
      <w:szCs w:val="28"/>
    </w:rPr>
  </w:style>
  <w:style w:type="character" w:customStyle="1" w:styleId="Nadpis2Char">
    <w:name w:val="Nadpis 2 Char"/>
    <w:basedOn w:val="Standardnpsmoodstavce"/>
    <w:link w:val="Nadpis2"/>
    <w:uiPriority w:val="9"/>
    <w:rsid w:val="00E2252B"/>
    <w:rPr>
      <w:rFonts w:ascii="Arial" w:eastAsiaTheme="majorEastAsia" w:hAnsi="Arial" w:cstheme="majorBidi"/>
      <w:i/>
      <w:iCs/>
      <w:sz w:val="28"/>
      <w:szCs w:val="26"/>
    </w:rPr>
  </w:style>
  <w:style w:type="character" w:customStyle="1" w:styleId="Nadpis3Char">
    <w:name w:val="Nadpis 3 Char"/>
    <w:basedOn w:val="Standardnpsmoodstavce"/>
    <w:link w:val="Nadpis3"/>
    <w:uiPriority w:val="9"/>
    <w:rsid w:val="00FD3BA2"/>
    <w:rPr>
      <w:rFonts w:ascii="Arial" w:eastAsiaTheme="majorEastAsia" w:hAnsi="Arial" w:cstheme="majorBidi"/>
      <w:b/>
      <w:sz w:val="26"/>
    </w:rPr>
  </w:style>
  <w:style w:type="character" w:customStyle="1" w:styleId="Nadpis4Char">
    <w:name w:val="Nadpis 4 Char"/>
    <w:basedOn w:val="Standardnpsmoodstavce"/>
    <w:link w:val="Nadpis4"/>
    <w:uiPriority w:val="9"/>
    <w:rsid w:val="00DF4F1B"/>
    <w:rPr>
      <w:rFonts w:ascii="Arial" w:eastAsia="Calibri" w:hAnsi="Arial" w:cs="Arial"/>
      <w:b/>
      <w:bCs/>
      <w:i/>
      <w:iCs/>
      <w:sz w:val="24"/>
    </w:rPr>
  </w:style>
  <w:style w:type="character" w:customStyle="1" w:styleId="Nadpis5Char">
    <w:name w:val="Nadpis 5 Char"/>
    <w:basedOn w:val="Standardnpsmoodstavce"/>
    <w:link w:val="Nadpis5"/>
    <w:uiPriority w:val="9"/>
    <w:rsid w:val="00074C8C"/>
    <w:rPr>
      <w:rFonts w:ascii="Arial" w:eastAsia="Calibri" w:hAnsi="Arial" w:cs="Arial"/>
      <w:b/>
      <w:sz w:val="24"/>
      <w:szCs w:val="24"/>
    </w:rPr>
  </w:style>
  <w:style w:type="character" w:customStyle="1" w:styleId="Nadpis6Char">
    <w:name w:val="Nadpis 6 Char"/>
    <w:basedOn w:val="Standardnpsmoodstavce"/>
    <w:link w:val="Nadpis6"/>
    <w:uiPriority w:val="9"/>
    <w:rsid w:val="00E95C56"/>
    <w:rPr>
      <w:rFonts w:ascii="Arial" w:eastAsiaTheme="majorEastAsia" w:hAnsi="Arial" w:cstheme="majorBidi"/>
      <w:i/>
      <w:iCs/>
      <w:sz w:val="24"/>
    </w:rPr>
  </w:style>
  <w:style w:type="character" w:customStyle="1" w:styleId="Nadpis7Char">
    <w:name w:val="Nadpis 7 Char"/>
    <w:basedOn w:val="Standardnpsmoodstavce"/>
    <w:link w:val="Nadpis7"/>
    <w:uiPriority w:val="9"/>
    <w:rsid w:val="00664839"/>
    <w:rPr>
      <w:rFonts w:asciiTheme="majorHAnsi" w:eastAsiaTheme="majorEastAsia" w:hAnsiTheme="majorHAnsi" w:cstheme="majorBidi"/>
      <w:i/>
      <w:iCs/>
      <w:color w:val="404040" w:themeColor="text1" w:themeTint="BF"/>
    </w:rPr>
  </w:style>
  <w:style w:type="character" w:customStyle="1" w:styleId="Nadpis8Char">
    <w:name w:val="Nadpis 8 Char"/>
    <w:basedOn w:val="Standardnpsmoodstavce"/>
    <w:link w:val="Nadpis8"/>
    <w:uiPriority w:val="9"/>
    <w:semiHidden/>
    <w:rsid w:val="00664839"/>
    <w:rPr>
      <w:rFonts w:asciiTheme="majorHAnsi" w:eastAsiaTheme="majorEastAsia" w:hAnsiTheme="majorHAnsi" w:cstheme="majorBidi"/>
      <w:color w:val="404040" w:themeColor="text1" w:themeTint="BF"/>
      <w:sz w:val="20"/>
      <w:szCs w:val="20"/>
    </w:rPr>
  </w:style>
  <w:style w:type="character" w:customStyle="1" w:styleId="Nadpis9Char">
    <w:name w:val="Nadpis 9 Char"/>
    <w:basedOn w:val="Standardnpsmoodstavce"/>
    <w:link w:val="Nadpis9"/>
    <w:uiPriority w:val="9"/>
    <w:semiHidden/>
    <w:rsid w:val="00664839"/>
    <w:rPr>
      <w:rFonts w:asciiTheme="majorHAnsi" w:eastAsiaTheme="majorEastAsia" w:hAnsiTheme="majorHAnsi" w:cstheme="majorBidi"/>
      <w:i/>
      <w:iCs/>
      <w:color w:val="404040" w:themeColor="text1" w:themeTint="BF"/>
      <w:sz w:val="20"/>
      <w:szCs w:val="20"/>
    </w:rPr>
  </w:style>
  <w:style w:type="paragraph" w:styleId="Odstavecseseznamem">
    <w:name w:val="List Paragraph"/>
    <w:basedOn w:val="Normln"/>
    <w:link w:val="OdstavecseseznamemChar"/>
    <w:uiPriority w:val="99"/>
    <w:qFormat/>
    <w:rsid w:val="00E376D3"/>
    <w:pPr>
      <w:ind w:left="720"/>
      <w:contextualSpacing/>
    </w:pPr>
  </w:style>
  <w:style w:type="character" w:customStyle="1" w:styleId="OdstavecseseznamemChar">
    <w:name w:val="Odstavec se seznamem Char"/>
    <w:link w:val="Odstavecseseznamem"/>
    <w:uiPriority w:val="34"/>
    <w:rsid w:val="00DC0520"/>
    <w:rPr>
      <w:rFonts w:ascii="Arial" w:hAnsi="Arial"/>
    </w:rPr>
  </w:style>
  <w:style w:type="paragraph" w:styleId="Nzev">
    <w:name w:val="Title"/>
    <w:basedOn w:val="Normln"/>
    <w:next w:val="Normln"/>
    <w:link w:val="NzevChar"/>
    <w:uiPriority w:val="10"/>
    <w:qFormat/>
    <w:rsid w:val="00D60B00"/>
    <w:pPr>
      <w:pBdr>
        <w:bottom w:val="single" w:sz="8" w:space="4" w:color="000000" w:themeColor="text1"/>
      </w:pBdr>
      <w:spacing w:after="300" w:line="240" w:lineRule="auto"/>
      <w:contextualSpacing/>
    </w:pPr>
    <w:rPr>
      <w:rFonts w:eastAsiaTheme="majorEastAsia" w:cstheme="majorBidi"/>
      <w:b/>
      <w:spacing w:val="5"/>
      <w:kern w:val="28"/>
      <w:sz w:val="28"/>
      <w:szCs w:val="52"/>
    </w:rPr>
  </w:style>
  <w:style w:type="character" w:customStyle="1" w:styleId="NzevChar">
    <w:name w:val="Název Char"/>
    <w:basedOn w:val="Standardnpsmoodstavce"/>
    <w:link w:val="Nzev"/>
    <w:uiPriority w:val="10"/>
    <w:rsid w:val="00D60B00"/>
    <w:rPr>
      <w:rFonts w:ascii="Arial" w:eastAsiaTheme="majorEastAsia" w:hAnsi="Arial" w:cstheme="majorBidi"/>
      <w:b/>
      <w:spacing w:val="5"/>
      <w:kern w:val="28"/>
      <w:sz w:val="28"/>
      <w:szCs w:val="52"/>
    </w:rPr>
  </w:style>
  <w:style w:type="paragraph" w:styleId="Zkladntext">
    <w:name w:val="Body Text"/>
    <w:basedOn w:val="Normln"/>
    <w:link w:val="ZkladntextChar"/>
    <w:uiPriority w:val="99"/>
    <w:rsid w:val="00561FBC"/>
    <w:pPr>
      <w:suppressAutoHyphens/>
      <w:spacing w:after="120"/>
    </w:pPr>
    <w:rPr>
      <w:rFonts w:ascii="Calibri" w:eastAsia="Times New Roman" w:hAnsi="Calibri" w:cs="Times New Roman"/>
      <w:kern w:val="1"/>
      <w:szCs w:val="20"/>
      <w:lang w:eastAsia="ar-SA"/>
    </w:rPr>
  </w:style>
  <w:style w:type="character" w:customStyle="1" w:styleId="ZkladntextChar">
    <w:name w:val="Základní text Char"/>
    <w:basedOn w:val="Standardnpsmoodstavce"/>
    <w:link w:val="Zkladntext"/>
    <w:uiPriority w:val="99"/>
    <w:rsid w:val="00561FBC"/>
    <w:rPr>
      <w:rFonts w:ascii="Calibri" w:eastAsia="Times New Roman" w:hAnsi="Calibri" w:cs="Times New Roman"/>
      <w:kern w:val="1"/>
      <w:szCs w:val="20"/>
      <w:lang w:eastAsia="ar-SA"/>
    </w:rPr>
  </w:style>
  <w:style w:type="paragraph" w:styleId="Obsah1">
    <w:name w:val="toc 1"/>
    <w:basedOn w:val="Normln"/>
    <w:next w:val="Normln"/>
    <w:autoRedefine/>
    <w:uiPriority w:val="39"/>
    <w:unhideWhenUsed/>
    <w:qFormat/>
    <w:rsid w:val="00561FBC"/>
    <w:pPr>
      <w:spacing w:before="120" w:after="120"/>
    </w:pPr>
    <w:rPr>
      <w:rFonts w:asciiTheme="minorHAnsi" w:hAnsiTheme="minorHAnsi"/>
      <w:b/>
      <w:bCs/>
      <w:caps/>
      <w:sz w:val="20"/>
      <w:szCs w:val="20"/>
    </w:rPr>
  </w:style>
  <w:style w:type="paragraph" w:styleId="Obsah2">
    <w:name w:val="toc 2"/>
    <w:basedOn w:val="Normln"/>
    <w:next w:val="Normln"/>
    <w:autoRedefine/>
    <w:uiPriority w:val="39"/>
    <w:unhideWhenUsed/>
    <w:qFormat/>
    <w:rsid w:val="00561FBC"/>
    <w:pPr>
      <w:spacing w:after="0"/>
      <w:ind w:left="220"/>
    </w:pPr>
    <w:rPr>
      <w:rFonts w:asciiTheme="minorHAnsi" w:hAnsiTheme="minorHAnsi"/>
      <w:smallCaps/>
      <w:sz w:val="20"/>
      <w:szCs w:val="20"/>
    </w:rPr>
  </w:style>
  <w:style w:type="character" w:styleId="Hypertextovodkaz">
    <w:name w:val="Hyperlink"/>
    <w:uiPriority w:val="99"/>
    <w:unhideWhenUsed/>
    <w:rsid w:val="00561FBC"/>
    <w:rPr>
      <w:color w:val="0000FF"/>
      <w:u w:val="single"/>
    </w:rPr>
  </w:style>
  <w:style w:type="paragraph" w:styleId="Zkladntextodsazen">
    <w:name w:val="Body Text Indent"/>
    <w:basedOn w:val="Normln"/>
    <w:link w:val="ZkladntextodsazenChar"/>
    <w:uiPriority w:val="99"/>
    <w:rsid w:val="00561FBC"/>
    <w:pPr>
      <w:spacing w:after="120" w:line="240" w:lineRule="auto"/>
      <w:ind w:left="283"/>
    </w:pPr>
    <w:rPr>
      <w:rFonts w:ascii="Times New Roman" w:eastAsia="Times New Roman" w:hAnsi="Times New Roman" w:cs="Times New Roman"/>
      <w:sz w:val="24"/>
      <w:szCs w:val="20"/>
    </w:rPr>
  </w:style>
  <w:style w:type="character" w:customStyle="1" w:styleId="ZkladntextodsazenChar">
    <w:name w:val="Základní text odsazený Char"/>
    <w:basedOn w:val="Standardnpsmoodstavce"/>
    <w:link w:val="Zkladntextodsazen"/>
    <w:uiPriority w:val="99"/>
    <w:rsid w:val="00561FBC"/>
    <w:rPr>
      <w:rFonts w:ascii="Times New Roman" w:eastAsia="Times New Roman" w:hAnsi="Times New Roman" w:cs="Times New Roman"/>
      <w:sz w:val="24"/>
      <w:szCs w:val="20"/>
    </w:rPr>
  </w:style>
  <w:style w:type="paragraph" w:styleId="Prosttext">
    <w:name w:val="Plain Text"/>
    <w:basedOn w:val="Normln"/>
    <w:link w:val="ProsttextChar"/>
    <w:uiPriority w:val="99"/>
    <w:unhideWhenUsed/>
    <w:rsid w:val="00561FBC"/>
    <w:pPr>
      <w:spacing w:after="0" w:line="240" w:lineRule="auto"/>
    </w:pPr>
    <w:rPr>
      <w:rFonts w:ascii="Consolas" w:eastAsia="Times New Roman" w:hAnsi="Consolas" w:cs="Times New Roman"/>
      <w:sz w:val="21"/>
      <w:szCs w:val="20"/>
    </w:rPr>
  </w:style>
  <w:style w:type="character" w:customStyle="1" w:styleId="ProsttextChar">
    <w:name w:val="Prostý text Char"/>
    <w:basedOn w:val="Standardnpsmoodstavce"/>
    <w:link w:val="Prosttext"/>
    <w:uiPriority w:val="99"/>
    <w:rsid w:val="00561FBC"/>
    <w:rPr>
      <w:rFonts w:ascii="Consolas" w:eastAsia="Times New Roman" w:hAnsi="Consolas" w:cs="Times New Roman"/>
      <w:sz w:val="21"/>
      <w:szCs w:val="20"/>
    </w:rPr>
  </w:style>
  <w:style w:type="paragraph" w:styleId="Bezmezer">
    <w:name w:val="No Spacing"/>
    <w:link w:val="BezmezerChar"/>
    <w:uiPriority w:val="1"/>
    <w:qFormat/>
    <w:rsid w:val="00AE3F8E"/>
    <w:pPr>
      <w:spacing w:after="0" w:line="240" w:lineRule="auto"/>
    </w:pPr>
    <w:rPr>
      <w:rFonts w:ascii="Arial" w:eastAsiaTheme="minorEastAsia" w:hAnsi="Arial"/>
    </w:rPr>
  </w:style>
  <w:style w:type="character" w:customStyle="1" w:styleId="BezmezerChar">
    <w:name w:val="Bez mezer Char"/>
    <w:basedOn w:val="Standardnpsmoodstavce"/>
    <w:link w:val="Bezmezer"/>
    <w:uiPriority w:val="1"/>
    <w:rsid w:val="00AE3F8E"/>
    <w:rPr>
      <w:rFonts w:ascii="Arial" w:eastAsiaTheme="minorEastAsia" w:hAnsi="Arial"/>
    </w:rPr>
  </w:style>
  <w:style w:type="paragraph" w:styleId="Textbubliny">
    <w:name w:val="Balloon Text"/>
    <w:basedOn w:val="Normln"/>
    <w:link w:val="TextbublinyChar"/>
    <w:uiPriority w:val="99"/>
    <w:semiHidden/>
    <w:unhideWhenUsed/>
    <w:rsid w:val="00561FBC"/>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561FBC"/>
    <w:rPr>
      <w:rFonts w:ascii="Tahoma" w:hAnsi="Tahoma" w:cs="Tahoma"/>
      <w:sz w:val="16"/>
      <w:szCs w:val="16"/>
    </w:rPr>
  </w:style>
  <w:style w:type="paragraph" w:styleId="Zhlav">
    <w:name w:val="header"/>
    <w:basedOn w:val="Normln"/>
    <w:link w:val="ZhlavChar"/>
    <w:uiPriority w:val="99"/>
    <w:unhideWhenUsed/>
    <w:rsid w:val="00B11C95"/>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11C95"/>
    <w:rPr>
      <w:rFonts w:ascii="Arial" w:hAnsi="Arial"/>
    </w:rPr>
  </w:style>
  <w:style w:type="paragraph" w:styleId="Zpat">
    <w:name w:val="footer"/>
    <w:basedOn w:val="Normln"/>
    <w:link w:val="ZpatChar"/>
    <w:uiPriority w:val="99"/>
    <w:unhideWhenUsed/>
    <w:rsid w:val="00B11C95"/>
    <w:pPr>
      <w:tabs>
        <w:tab w:val="center" w:pos="4536"/>
        <w:tab w:val="right" w:pos="9072"/>
      </w:tabs>
      <w:spacing w:after="0" w:line="240" w:lineRule="auto"/>
    </w:pPr>
  </w:style>
  <w:style w:type="character" w:customStyle="1" w:styleId="ZpatChar">
    <w:name w:val="Zápatí Char"/>
    <w:basedOn w:val="Standardnpsmoodstavce"/>
    <w:link w:val="Zpat"/>
    <w:uiPriority w:val="99"/>
    <w:rsid w:val="00B11C95"/>
    <w:rPr>
      <w:rFonts w:ascii="Arial" w:hAnsi="Arial"/>
    </w:rPr>
  </w:style>
  <w:style w:type="paragraph" w:styleId="Obsah3">
    <w:name w:val="toc 3"/>
    <w:basedOn w:val="Normln"/>
    <w:next w:val="Normln"/>
    <w:autoRedefine/>
    <w:uiPriority w:val="39"/>
    <w:unhideWhenUsed/>
    <w:qFormat/>
    <w:rsid w:val="008735BC"/>
    <w:pPr>
      <w:spacing w:after="0"/>
      <w:ind w:left="440"/>
    </w:pPr>
    <w:rPr>
      <w:rFonts w:asciiTheme="minorHAnsi" w:hAnsiTheme="minorHAnsi"/>
      <w:i/>
      <w:iCs/>
      <w:sz w:val="20"/>
      <w:szCs w:val="20"/>
    </w:rPr>
  </w:style>
  <w:style w:type="paragraph" w:styleId="Obsah4">
    <w:name w:val="toc 4"/>
    <w:basedOn w:val="Normln"/>
    <w:next w:val="Normln"/>
    <w:autoRedefine/>
    <w:uiPriority w:val="39"/>
    <w:unhideWhenUsed/>
    <w:rsid w:val="008735BC"/>
    <w:pPr>
      <w:spacing w:after="0"/>
      <w:ind w:left="660"/>
    </w:pPr>
    <w:rPr>
      <w:rFonts w:asciiTheme="minorHAnsi" w:hAnsiTheme="minorHAnsi"/>
      <w:sz w:val="18"/>
      <w:szCs w:val="18"/>
    </w:rPr>
  </w:style>
  <w:style w:type="paragraph" w:styleId="Obsah5">
    <w:name w:val="toc 5"/>
    <w:basedOn w:val="Normln"/>
    <w:next w:val="Normln"/>
    <w:autoRedefine/>
    <w:uiPriority w:val="39"/>
    <w:unhideWhenUsed/>
    <w:rsid w:val="008735BC"/>
    <w:pPr>
      <w:spacing w:after="0"/>
      <w:ind w:left="880"/>
    </w:pPr>
    <w:rPr>
      <w:rFonts w:asciiTheme="minorHAnsi" w:hAnsiTheme="minorHAnsi"/>
      <w:sz w:val="18"/>
      <w:szCs w:val="18"/>
    </w:rPr>
  </w:style>
  <w:style w:type="paragraph" w:styleId="Obsah6">
    <w:name w:val="toc 6"/>
    <w:basedOn w:val="Normln"/>
    <w:next w:val="Normln"/>
    <w:autoRedefine/>
    <w:uiPriority w:val="39"/>
    <w:unhideWhenUsed/>
    <w:rsid w:val="008735BC"/>
    <w:pPr>
      <w:spacing w:after="0"/>
      <w:ind w:left="1100"/>
    </w:pPr>
    <w:rPr>
      <w:rFonts w:asciiTheme="minorHAnsi" w:hAnsiTheme="minorHAnsi"/>
      <w:sz w:val="18"/>
      <w:szCs w:val="18"/>
    </w:rPr>
  </w:style>
  <w:style w:type="paragraph" w:styleId="Obsah7">
    <w:name w:val="toc 7"/>
    <w:basedOn w:val="Normln"/>
    <w:next w:val="Normln"/>
    <w:autoRedefine/>
    <w:uiPriority w:val="39"/>
    <w:unhideWhenUsed/>
    <w:rsid w:val="008735BC"/>
    <w:pPr>
      <w:spacing w:after="0"/>
      <w:ind w:left="1320"/>
    </w:pPr>
    <w:rPr>
      <w:rFonts w:asciiTheme="minorHAnsi" w:hAnsiTheme="minorHAnsi"/>
      <w:sz w:val="18"/>
      <w:szCs w:val="18"/>
    </w:rPr>
  </w:style>
  <w:style w:type="paragraph" w:styleId="Obsah8">
    <w:name w:val="toc 8"/>
    <w:basedOn w:val="Normln"/>
    <w:next w:val="Normln"/>
    <w:autoRedefine/>
    <w:uiPriority w:val="39"/>
    <w:unhideWhenUsed/>
    <w:rsid w:val="008735BC"/>
    <w:pPr>
      <w:spacing w:after="0"/>
      <w:ind w:left="1540"/>
    </w:pPr>
    <w:rPr>
      <w:rFonts w:asciiTheme="minorHAnsi" w:hAnsiTheme="minorHAnsi"/>
      <w:sz w:val="18"/>
      <w:szCs w:val="18"/>
    </w:rPr>
  </w:style>
  <w:style w:type="paragraph" w:styleId="Obsah9">
    <w:name w:val="toc 9"/>
    <w:basedOn w:val="Normln"/>
    <w:next w:val="Normln"/>
    <w:autoRedefine/>
    <w:uiPriority w:val="39"/>
    <w:unhideWhenUsed/>
    <w:rsid w:val="008735BC"/>
    <w:pPr>
      <w:spacing w:after="0"/>
      <w:ind w:left="1760"/>
    </w:pPr>
    <w:rPr>
      <w:rFonts w:asciiTheme="minorHAnsi" w:hAnsiTheme="minorHAnsi"/>
      <w:sz w:val="18"/>
      <w:szCs w:val="18"/>
    </w:rPr>
  </w:style>
  <w:style w:type="paragraph" w:customStyle="1" w:styleId="Styl1">
    <w:name w:val="Styl1"/>
    <w:basedOn w:val="Zhlav"/>
    <w:link w:val="Styl1Char"/>
    <w:qFormat/>
    <w:rsid w:val="00D11E4D"/>
    <w:pPr>
      <w:pBdr>
        <w:bottom w:val="single" w:sz="8" w:space="1" w:color="000000" w:themeColor="text1"/>
      </w:pBdr>
    </w:pPr>
    <w:rPr>
      <w:smallCaps/>
    </w:rPr>
  </w:style>
  <w:style w:type="character" w:customStyle="1" w:styleId="Styl1Char">
    <w:name w:val="Styl1 Char"/>
    <w:basedOn w:val="ZhlavChar"/>
    <w:link w:val="Styl1"/>
    <w:rsid w:val="00D11E4D"/>
    <w:rPr>
      <w:rFonts w:ascii="Arial" w:hAnsi="Arial"/>
      <w:smallCaps/>
    </w:rPr>
  </w:style>
  <w:style w:type="paragraph" w:customStyle="1" w:styleId="slostrnky">
    <w:name w:val="číslo stránky"/>
    <w:basedOn w:val="Zpat"/>
    <w:link w:val="slostrnkyChar"/>
    <w:qFormat/>
    <w:rsid w:val="00D11E4D"/>
    <w:pPr>
      <w:pBdr>
        <w:top w:val="single" w:sz="8" w:space="1" w:color="000000" w:themeColor="text1"/>
      </w:pBdr>
      <w:jc w:val="center"/>
    </w:pPr>
  </w:style>
  <w:style w:type="character" w:customStyle="1" w:styleId="slostrnkyChar">
    <w:name w:val="číslo stránky Char"/>
    <w:basedOn w:val="ZpatChar"/>
    <w:link w:val="slostrnky"/>
    <w:rsid w:val="00D11E4D"/>
    <w:rPr>
      <w:rFonts w:ascii="Arial" w:hAnsi="Arial"/>
    </w:rPr>
  </w:style>
  <w:style w:type="paragraph" w:customStyle="1" w:styleId="Default">
    <w:name w:val="Default"/>
    <w:rsid w:val="006543EE"/>
    <w:pPr>
      <w:autoSpaceDE w:val="0"/>
      <w:autoSpaceDN w:val="0"/>
      <w:adjustRightInd w:val="0"/>
      <w:spacing w:after="0" w:line="240" w:lineRule="auto"/>
    </w:pPr>
    <w:rPr>
      <w:rFonts w:ascii="Arial" w:hAnsi="Arial" w:cs="Arial"/>
      <w:color w:val="000000"/>
      <w:sz w:val="24"/>
      <w:szCs w:val="24"/>
    </w:rPr>
  </w:style>
  <w:style w:type="character" w:styleId="Odkaznakoment">
    <w:name w:val="annotation reference"/>
    <w:basedOn w:val="Standardnpsmoodstavce"/>
    <w:uiPriority w:val="99"/>
    <w:unhideWhenUsed/>
    <w:rsid w:val="00750165"/>
    <w:rPr>
      <w:sz w:val="16"/>
      <w:szCs w:val="16"/>
    </w:rPr>
  </w:style>
  <w:style w:type="paragraph" w:styleId="Textkomente">
    <w:name w:val="annotation text"/>
    <w:basedOn w:val="Normln"/>
    <w:link w:val="TextkomenteChar"/>
    <w:uiPriority w:val="99"/>
    <w:unhideWhenUsed/>
    <w:rsid w:val="00750165"/>
    <w:pPr>
      <w:spacing w:line="240" w:lineRule="auto"/>
    </w:pPr>
    <w:rPr>
      <w:sz w:val="20"/>
      <w:szCs w:val="20"/>
    </w:rPr>
  </w:style>
  <w:style w:type="character" w:customStyle="1" w:styleId="TextkomenteChar">
    <w:name w:val="Text komentáře Char"/>
    <w:basedOn w:val="Standardnpsmoodstavce"/>
    <w:link w:val="Textkomente"/>
    <w:uiPriority w:val="99"/>
    <w:rsid w:val="00750165"/>
    <w:rPr>
      <w:rFonts w:ascii="Arial" w:hAnsi="Arial"/>
      <w:sz w:val="20"/>
      <w:szCs w:val="20"/>
    </w:rPr>
  </w:style>
  <w:style w:type="paragraph" w:styleId="Pedmtkomente">
    <w:name w:val="annotation subject"/>
    <w:basedOn w:val="Textkomente"/>
    <w:next w:val="Textkomente"/>
    <w:link w:val="PedmtkomenteChar"/>
    <w:uiPriority w:val="99"/>
    <w:semiHidden/>
    <w:unhideWhenUsed/>
    <w:rsid w:val="00750165"/>
    <w:rPr>
      <w:b/>
      <w:bCs/>
    </w:rPr>
  </w:style>
  <w:style w:type="character" w:customStyle="1" w:styleId="PedmtkomenteChar">
    <w:name w:val="Předmět komentáře Char"/>
    <w:basedOn w:val="TextkomenteChar"/>
    <w:link w:val="Pedmtkomente"/>
    <w:uiPriority w:val="99"/>
    <w:semiHidden/>
    <w:rsid w:val="00750165"/>
    <w:rPr>
      <w:rFonts w:ascii="Arial" w:hAnsi="Arial"/>
      <w:b/>
      <w:bCs/>
      <w:sz w:val="20"/>
      <w:szCs w:val="20"/>
    </w:rPr>
  </w:style>
  <w:style w:type="paragraph" w:styleId="Titulek">
    <w:name w:val="caption"/>
    <w:basedOn w:val="Normln"/>
    <w:next w:val="Normln"/>
    <w:uiPriority w:val="35"/>
    <w:unhideWhenUsed/>
    <w:qFormat/>
    <w:rsid w:val="00E24F52"/>
    <w:pPr>
      <w:spacing w:before="120" w:after="120"/>
    </w:pPr>
    <w:rPr>
      <w:rFonts w:eastAsia="Calibri" w:cs="Times New Roman"/>
      <w:b/>
      <w:bCs/>
      <w:color w:val="365F91" w:themeColor="accent1" w:themeShade="BF"/>
      <w:sz w:val="20"/>
      <w:szCs w:val="20"/>
    </w:rPr>
  </w:style>
  <w:style w:type="paragraph" w:customStyle="1" w:styleId="Normlnvslovn">
    <w:name w:val="Normální v číslování"/>
    <w:basedOn w:val="Normln"/>
    <w:link w:val="NormlnvslovnChar"/>
    <w:qFormat/>
    <w:rsid w:val="00C730F9"/>
    <w:pPr>
      <w:spacing w:after="60" w:line="300" w:lineRule="auto"/>
      <w:ind w:left="567"/>
    </w:pPr>
    <w:rPr>
      <w:rFonts w:ascii="Verdana" w:eastAsia="Times New Roman" w:hAnsi="Verdana" w:cs="Times New Roman"/>
      <w:sz w:val="20"/>
      <w:szCs w:val="24"/>
      <w:lang w:eastAsia="cs-CZ"/>
    </w:rPr>
  </w:style>
  <w:style w:type="character" w:customStyle="1" w:styleId="NormlnvslovnChar">
    <w:name w:val="Normální v číslování Char"/>
    <w:basedOn w:val="Standardnpsmoodstavce"/>
    <w:link w:val="Normlnvslovn"/>
    <w:rsid w:val="00C730F9"/>
    <w:rPr>
      <w:rFonts w:ascii="Verdana" w:eastAsia="Times New Roman" w:hAnsi="Verdana" w:cs="Times New Roman"/>
      <w:sz w:val="20"/>
      <w:szCs w:val="24"/>
      <w:lang w:eastAsia="cs-CZ"/>
    </w:rPr>
  </w:style>
  <w:style w:type="paragraph" w:styleId="Textpoznpodarou">
    <w:name w:val="footnote text"/>
    <w:basedOn w:val="Normln"/>
    <w:link w:val="TextpoznpodarouChar"/>
    <w:uiPriority w:val="99"/>
    <w:semiHidden/>
    <w:unhideWhenUsed/>
    <w:rsid w:val="001F70D3"/>
    <w:pPr>
      <w:spacing w:before="120" w:after="120"/>
    </w:pPr>
    <w:rPr>
      <w:rFonts w:eastAsia="Calibri" w:cs="Times New Roman"/>
      <w:sz w:val="20"/>
      <w:szCs w:val="20"/>
    </w:rPr>
  </w:style>
  <w:style w:type="character" w:customStyle="1" w:styleId="TextpoznpodarouChar">
    <w:name w:val="Text pozn. pod čarou Char"/>
    <w:basedOn w:val="Standardnpsmoodstavce"/>
    <w:link w:val="Textpoznpodarou"/>
    <w:uiPriority w:val="99"/>
    <w:semiHidden/>
    <w:rsid w:val="001F70D3"/>
    <w:rPr>
      <w:rFonts w:ascii="Arial" w:eastAsia="Calibri" w:hAnsi="Arial" w:cs="Times New Roman"/>
      <w:sz w:val="20"/>
      <w:szCs w:val="20"/>
    </w:rPr>
  </w:style>
  <w:style w:type="character" w:styleId="Znakapoznpodarou">
    <w:name w:val="footnote reference"/>
    <w:basedOn w:val="Standardnpsmoodstavce"/>
    <w:uiPriority w:val="99"/>
    <w:semiHidden/>
    <w:unhideWhenUsed/>
    <w:rsid w:val="001F70D3"/>
    <w:rPr>
      <w:vertAlign w:val="superscript"/>
    </w:rPr>
  </w:style>
  <w:style w:type="paragraph" w:styleId="Nadpisobsahu">
    <w:name w:val="TOC Heading"/>
    <w:basedOn w:val="Nadpis1"/>
    <w:next w:val="Normln"/>
    <w:uiPriority w:val="39"/>
    <w:unhideWhenUsed/>
    <w:qFormat/>
    <w:rsid w:val="00630A1F"/>
    <w:pPr>
      <w:numPr>
        <w:numId w:val="0"/>
      </w:numPr>
      <w:outlineLvl w:val="9"/>
    </w:pPr>
    <w:rPr>
      <w:sz w:val="32"/>
    </w:rPr>
  </w:style>
  <w:style w:type="paragraph" w:styleId="Podnadpis">
    <w:name w:val="Subtitle"/>
    <w:basedOn w:val="Normln"/>
    <w:next w:val="Normln"/>
    <w:link w:val="PodnadpisChar"/>
    <w:uiPriority w:val="11"/>
    <w:qFormat/>
    <w:rsid w:val="00630A1F"/>
    <w:pPr>
      <w:numPr>
        <w:ilvl w:val="1"/>
      </w:numPr>
      <w:spacing w:before="120" w:after="0"/>
      <w:ind w:firstLine="567"/>
    </w:pPr>
    <w:rPr>
      <w:rFonts w:asciiTheme="majorHAnsi" w:eastAsiaTheme="majorEastAsia" w:hAnsiTheme="majorHAnsi" w:cstheme="majorBidi"/>
      <w:i/>
      <w:iCs/>
      <w:color w:val="4F81BD" w:themeColor="accent1"/>
      <w:spacing w:val="15"/>
      <w:sz w:val="24"/>
      <w:szCs w:val="24"/>
    </w:rPr>
  </w:style>
  <w:style w:type="character" w:customStyle="1" w:styleId="PodnadpisChar">
    <w:name w:val="Podnadpis Char"/>
    <w:basedOn w:val="Standardnpsmoodstavce"/>
    <w:link w:val="Podnadpis"/>
    <w:uiPriority w:val="11"/>
    <w:rsid w:val="00630A1F"/>
    <w:rPr>
      <w:rFonts w:asciiTheme="majorHAnsi" w:eastAsiaTheme="majorEastAsia" w:hAnsiTheme="majorHAnsi" w:cstheme="majorBidi"/>
      <w:i/>
      <w:iCs/>
      <w:color w:val="4F81BD" w:themeColor="accent1"/>
      <w:spacing w:val="15"/>
      <w:sz w:val="24"/>
      <w:szCs w:val="24"/>
    </w:rPr>
  </w:style>
  <w:style w:type="table" w:styleId="Mkatabulky">
    <w:name w:val="Table Grid"/>
    <w:basedOn w:val="Normlntabulka"/>
    <w:uiPriority w:val="39"/>
    <w:rsid w:val="00630A1F"/>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Vrazncitt">
    <w:name w:val="Intense Quote"/>
    <w:basedOn w:val="Normln"/>
    <w:next w:val="Normln"/>
    <w:link w:val="VrazncittChar"/>
    <w:qFormat/>
    <w:rsid w:val="00630A1F"/>
    <w:pPr>
      <w:pBdr>
        <w:bottom w:val="single" w:sz="4" w:space="4" w:color="4F81BD" w:themeColor="accent1"/>
      </w:pBdr>
      <w:spacing w:before="200" w:after="280"/>
      <w:ind w:left="567" w:right="936"/>
    </w:pPr>
    <w:rPr>
      <w:b/>
      <w:bCs/>
      <w:i/>
      <w:iCs/>
      <w:color w:val="4F81BD" w:themeColor="accent1"/>
    </w:rPr>
  </w:style>
  <w:style w:type="character" w:customStyle="1" w:styleId="VrazncittChar">
    <w:name w:val="Výrazný citát Char"/>
    <w:basedOn w:val="Standardnpsmoodstavce"/>
    <w:link w:val="Vrazncitt"/>
    <w:uiPriority w:val="30"/>
    <w:rsid w:val="00630A1F"/>
    <w:rPr>
      <w:rFonts w:ascii="Arial" w:hAnsi="Arial"/>
      <w:b/>
      <w:bCs/>
      <w:i/>
      <w:iCs/>
      <w:color w:val="4F81BD" w:themeColor="accent1"/>
    </w:rPr>
  </w:style>
  <w:style w:type="character" w:customStyle="1" w:styleId="CitaceintenzivnChar">
    <w:name w:val="Citace – intenzivní Char"/>
    <w:basedOn w:val="Standardnpsmoodstavce"/>
    <w:rsid w:val="00630A1F"/>
    <w:rPr>
      <w:rFonts w:ascii="Arial" w:hAnsi="Arial"/>
      <w:b/>
      <w:bCs/>
      <w:i/>
      <w:iCs/>
      <w:color w:val="4F81BD" w:themeColor="accent1"/>
    </w:rPr>
  </w:style>
  <w:style w:type="character" w:styleId="Zdraznnintenzivn">
    <w:name w:val="Intense Emphasis"/>
    <w:basedOn w:val="Standardnpsmoodstavce"/>
    <w:uiPriority w:val="21"/>
    <w:qFormat/>
    <w:rsid w:val="00630A1F"/>
    <w:rPr>
      <w:b/>
      <w:bCs/>
      <w:i/>
      <w:iCs/>
      <w:color w:val="4F81BD" w:themeColor="accent1"/>
    </w:rPr>
  </w:style>
  <w:style w:type="character" w:styleId="Nzevknihy">
    <w:name w:val="Book Title"/>
    <w:basedOn w:val="Standardnpsmoodstavce"/>
    <w:uiPriority w:val="33"/>
    <w:qFormat/>
    <w:rsid w:val="00630A1F"/>
    <w:rPr>
      <w:b/>
      <w:bCs/>
      <w:smallCaps/>
      <w:spacing w:val="5"/>
    </w:rPr>
  </w:style>
  <w:style w:type="paragraph" w:styleId="Citt">
    <w:name w:val="Quote"/>
    <w:basedOn w:val="Normln"/>
    <w:next w:val="Normln"/>
    <w:link w:val="CittChar"/>
    <w:uiPriority w:val="29"/>
    <w:qFormat/>
    <w:rsid w:val="00630A1F"/>
    <w:pPr>
      <w:spacing w:before="120" w:after="0"/>
    </w:pPr>
    <w:rPr>
      <w:i/>
      <w:iCs/>
      <w:color w:val="000000" w:themeColor="text1"/>
    </w:rPr>
  </w:style>
  <w:style w:type="character" w:customStyle="1" w:styleId="CittChar">
    <w:name w:val="Citát Char"/>
    <w:basedOn w:val="Standardnpsmoodstavce"/>
    <w:link w:val="Citt"/>
    <w:uiPriority w:val="29"/>
    <w:rsid w:val="00630A1F"/>
    <w:rPr>
      <w:rFonts w:ascii="Arial" w:hAnsi="Arial"/>
      <w:i/>
      <w:iCs/>
      <w:color w:val="000000" w:themeColor="text1"/>
    </w:rPr>
  </w:style>
  <w:style w:type="character" w:styleId="Siln">
    <w:name w:val="Strong"/>
    <w:basedOn w:val="Standardnpsmoodstavce"/>
    <w:qFormat/>
    <w:rsid w:val="00630A1F"/>
    <w:rPr>
      <w:b/>
      <w:bCs/>
    </w:rPr>
  </w:style>
  <w:style w:type="paragraph" w:styleId="Revize">
    <w:name w:val="Revision"/>
    <w:hidden/>
    <w:uiPriority w:val="99"/>
    <w:semiHidden/>
    <w:rsid w:val="00630A1F"/>
    <w:pPr>
      <w:spacing w:after="0" w:line="240" w:lineRule="auto"/>
    </w:pPr>
  </w:style>
  <w:style w:type="character" w:styleId="Sledovanodkaz">
    <w:name w:val="FollowedHyperlink"/>
    <w:basedOn w:val="Standardnpsmoodstavce"/>
    <w:uiPriority w:val="99"/>
    <w:semiHidden/>
    <w:unhideWhenUsed/>
    <w:rsid w:val="00630A1F"/>
    <w:rPr>
      <w:color w:val="800080" w:themeColor="followedHyperlink"/>
      <w:u w:val="single"/>
    </w:rPr>
  </w:style>
  <w:style w:type="paragraph" w:styleId="Normlnweb">
    <w:name w:val="Normal (Web)"/>
    <w:basedOn w:val="Normln"/>
    <w:uiPriority w:val="99"/>
    <w:unhideWhenUsed/>
    <w:rsid w:val="00630A1F"/>
    <w:pPr>
      <w:spacing w:before="100" w:beforeAutospacing="1" w:after="119" w:line="240" w:lineRule="auto"/>
      <w:jc w:val="left"/>
    </w:pPr>
    <w:rPr>
      <w:rFonts w:ascii="Times New Roman" w:eastAsia="Times New Roman" w:hAnsi="Times New Roman" w:cs="Times New Roman"/>
      <w:sz w:val="24"/>
      <w:szCs w:val="24"/>
      <w:lang w:eastAsia="cs-CZ"/>
    </w:rPr>
  </w:style>
  <w:style w:type="paragraph" w:customStyle="1" w:styleId="Sodrkou">
    <w:name w:val="S odrážkou"/>
    <w:link w:val="SodrkouChar"/>
    <w:autoRedefine/>
    <w:qFormat/>
    <w:rsid w:val="00630A1F"/>
    <w:pPr>
      <w:numPr>
        <w:numId w:val="43"/>
      </w:numPr>
      <w:spacing w:after="0" w:line="240" w:lineRule="auto"/>
    </w:pPr>
    <w:rPr>
      <w:rFonts w:ascii="Arial" w:eastAsia="Times New Roman" w:hAnsi="Arial" w:cs="Times New Roman"/>
      <w:color w:val="000000"/>
      <w:sz w:val="20"/>
      <w:szCs w:val="24"/>
      <w:lang w:eastAsia="cs-CZ"/>
    </w:rPr>
  </w:style>
  <w:style w:type="character" w:customStyle="1" w:styleId="SodrkouChar">
    <w:name w:val="S odrážkou Char"/>
    <w:link w:val="Sodrkou"/>
    <w:rsid w:val="00630A1F"/>
    <w:rPr>
      <w:rFonts w:ascii="Arial" w:eastAsia="Times New Roman" w:hAnsi="Arial" w:cs="Times New Roman"/>
      <w:color w:val="000000"/>
      <w:sz w:val="20"/>
      <w:szCs w:val="24"/>
      <w:lang w:eastAsia="cs-CZ"/>
    </w:rPr>
  </w:style>
  <w:style w:type="character" w:styleId="Zstupntext">
    <w:name w:val="Placeholder Text"/>
    <w:basedOn w:val="Standardnpsmoodstavce"/>
    <w:uiPriority w:val="99"/>
    <w:semiHidden/>
    <w:rsid w:val="00626775"/>
    <w:rPr>
      <w:color w:val="808080"/>
    </w:rPr>
  </w:style>
  <w:style w:type="paragraph" w:customStyle="1" w:styleId="Xml">
    <w:name w:val="Xml"/>
    <w:basedOn w:val="Normln"/>
    <w:link w:val="XmlChar"/>
    <w:autoRedefine/>
    <w:qFormat/>
    <w:rsid w:val="00626775"/>
    <w:pPr>
      <w:tabs>
        <w:tab w:val="left" w:pos="284"/>
        <w:tab w:val="left" w:pos="567"/>
        <w:tab w:val="left" w:pos="851"/>
        <w:tab w:val="left" w:pos="1134"/>
        <w:tab w:val="left" w:pos="1418"/>
        <w:tab w:val="left" w:pos="1701"/>
      </w:tabs>
      <w:spacing w:after="0" w:line="216" w:lineRule="auto"/>
      <w:ind w:firstLine="284"/>
    </w:pPr>
    <w:rPr>
      <w:color w:val="808080" w:themeColor="background1" w:themeShade="80"/>
      <w:sz w:val="16"/>
      <w:szCs w:val="18"/>
    </w:rPr>
  </w:style>
  <w:style w:type="character" w:customStyle="1" w:styleId="XmlChar">
    <w:name w:val="Xml Char"/>
    <w:basedOn w:val="Standardnpsmoodstavce"/>
    <w:link w:val="Xml"/>
    <w:rsid w:val="00626775"/>
    <w:rPr>
      <w:rFonts w:ascii="Arial" w:hAnsi="Arial"/>
      <w:color w:val="808080" w:themeColor="background1" w:themeShade="80"/>
      <w:sz w:val="16"/>
      <w:szCs w:val="18"/>
    </w:rPr>
  </w:style>
  <w:style w:type="paragraph" w:customStyle="1" w:styleId="Odsazen">
    <w:name w:val="Odsazený"/>
    <w:basedOn w:val="Normln"/>
    <w:qFormat/>
    <w:rsid w:val="00DA2EF5"/>
    <w:pPr>
      <w:spacing w:after="120" w:line="240" w:lineRule="auto"/>
      <w:ind w:firstLine="709"/>
    </w:pPr>
    <w:rPr>
      <w:rFonts w:asciiTheme="minorHAnsi" w:eastAsia="Times New Roman" w:hAnsiTheme="minorHAnsi" w:cs="Times New Roman"/>
      <w:szCs w:val="24"/>
      <w:lang w:eastAsia="cs-CZ"/>
    </w:rPr>
  </w:style>
  <w:style w:type="character" w:styleId="slostrnky0">
    <w:name w:val="page number"/>
    <w:basedOn w:val="Standardnpsmoodstavce"/>
    <w:rsid w:val="00DA2EF5"/>
  </w:style>
  <w:style w:type="character" w:customStyle="1" w:styleId="st">
    <w:name w:val="st"/>
    <w:basedOn w:val="Standardnpsmoodstavce"/>
    <w:rsid w:val="00DA2EF5"/>
  </w:style>
  <w:style w:type="paragraph" w:customStyle="1" w:styleId="Tlotextu">
    <w:name w:val="Tělo textu"/>
    <w:basedOn w:val="Normln"/>
    <w:rsid w:val="00DA2EF5"/>
    <w:pPr>
      <w:widowControl w:val="0"/>
      <w:tabs>
        <w:tab w:val="left" w:pos="709"/>
      </w:tabs>
      <w:suppressAutoHyphens/>
      <w:spacing w:after="120" w:line="200" w:lineRule="atLeast"/>
      <w:jc w:val="left"/>
    </w:pPr>
    <w:rPr>
      <w:rFonts w:ascii="Times New Roman" w:eastAsia="Arial" w:hAnsi="Times New Roman" w:cs="Times New Roman"/>
      <w:sz w:val="24"/>
      <w:szCs w:val="24"/>
      <w:lang w:eastAsia="cs-CZ"/>
    </w:rPr>
  </w:style>
  <w:style w:type="character" w:customStyle="1" w:styleId="Bold">
    <w:name w:val="Bold"/>
    <w:uiPriority w:val="99"/>
    <w:rsid w:val="00DA2EF5"/>
    <w:rPr>
      <w:b/>
      <w:sz w:val="20"/>
    </w:rPr>
  </w:style>
  <w:style w:type="character" w:customStyle="1" w:styleId="OdstavecChar">
    <w:name w:val="Odstavec Char"/>
    <w:basedOn w:val="Standardnpsmoodstavce"/>
    <w:link w:val="Odstavec"/>
    <w:uiPriority w:val="99"/>
    <w:locked/>
    <w:rsid w:val="00525E73"/>
    <w:rPr>
      <w:rFonts w:ascii="Calibri" w:eastAsia="Calibri" w:hAnsi="Calibri" w:cs="Times New Roman"/>
      <w:sz w:val="20"/>
      <w:szCs w:val="20"/>
      <w:lang w:eastAsia="cs-CZ"/>
    </w:rPr>
  </w:style>
  <w:style w:type="paragraph" w:customStyle="1" w:styleId="Odstavec">
    <w:name w:val="Odstavec"/>
    <w:basedOn w:val="Normln"/>
    <w:link w:val="OdstavecChar"/>
    <w:uiPriority w:val="99"/>
    <w:rsid w:val="00525E73"/>
    <w:pPr>
      <w:spacing w:before="60" w:after="0" w:line="240" w:lineRule="auto"/>
      <w:ind w:firstLine="454"/>
    </w:pPr>
    <w:rPr>
      <w:rFonts w:ascii="Calibri" w:eastAsia="Calibri" w:hAnsi="Calibri" w:cs="Times New Roman"/>
      <w:sz w:val="20"/>
      <w:szCs w:val="20"/>
      <w:lang w:eastAsia="cs-CZ"/>
    </w:rPr>
  </w:style>
  <w:style w:type="character" w:customStyle="1" w:styleId="m1">
    <w:name w:val="m1"/>
    <w:basedOn w:val="Standardnpsmoodstavce"/>
    <w:rsid w:val="00442212"/>
    <w:rPr>
      <w:color w:val="0000FF"/>
    </w:rPr>
  </w:style>
  <w:style w:type="character" w:customStyle="1" w:styleId="t1">
    <w:name w:val="t1"/>
    <w:basedOn w:val="Standardnpsmoodstavce"/>
    <w:rsid w:val="00442212"/>
    <w:rPr>
      <w:color w:val="990000"/>
    </w:rPr>
  </w:style>
  <w:style w:type="character" w:customStyle="1" w:styleId="tx1">
    <w:name w:val="tx1"/>
    <w:basedOn w:val="Standardnpsmoodstavce"/>
    <w:rsid w:val="00442212"/>
    <w:rPr>
      <w:b/>
      <w:bCs/>
    </w:rPr>
  </w:style>
  <w:style w:type="character" w:customStyle="1" w:styleId="apple-converted-space">
    <w:name w:val="apple-converted-space"/>
    <w:basedOn w:val="Standardnpsmoodstavce"/>
    <w:rsid w:val="00442212"/>
  </w:style>
  <w:style w:type="character" w:customStyle="1" w:styleId="il">
    <w:name w:val="il"/>
    <w:basedOn w:val="Standardnpsmoodstavce"/>
    <w:rsid w:val="00442212"/>
  </w:style>
  <w:style w:type="table" w:customStyle="1" w:styleId="TableGrid">
    <w:name w:val="TableGrid"/>
    <w:rsid w:val="0024162C"/>
    <w:pPr>
      <w:spacing w:after="0" w:line="240" w:lineRule="auto"/>
    </w:pPr>
    <w:rPr>
      <w:rFonts w:eastAsiaTheme="minorEastAsia"/>
      <w:lang w:eastAsia="cs-CZ"/>
    </w:rPr>
    <w:tblPr>
      <w:tblCellMar>
        <w:top w:w="0" w:type="dxa"/>
        <w:left w:w="0" w:type="dxa"/>
        <w:bottom w:w="0" w:type="dxa"/>
        <w:right w:w="0" w:type="dxa"/>
      </w:tblCellMar>
    </w:tblPr>
  </w:style>
  <w:style w:type="table" w:customStyle="1" w:styleId="Mkatabulky1">
    <w:name w:val="Mřížka tabulky1"/>
    <w:basedOn w:val="Normlntabulka"/>
    <w:next w:val="Mkatabulky"/>
    <w:uiPriority w:val="39"/>
    <w:rsid w:val="00224C0C"/>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Mkatabulky2">
    <w:name w:val="Mřížka tabulky2"/>
    <w:basedOn w:val="Normlntabulka"/>
    <w:next w:val="Mkatabulky"/>
    <w:uiPriority w:val="39"/>
    <w:rsid w:val="00224C0C"/>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Mkatabulky3">
    <w:name w:val="Mřížka tabulky3"/>
    <w:basedOn w:val="Normlntabulka"/>
    <w:next w:val="Mkatabulky"/>
    <w:uiPriority w:val="39"/>
    <w:rsid w:val="00224C0C"/>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Mkatabulky4">
    <w:name w:val="Mřížka tabulky4"/>
    <w:basedOn w:val="Normlntabulka"/>
    <w:next w:val="Mkatabulky"/>
    <w:uiPriority w:val="39"/>
    <w:rsid w:val="00224C0C"/>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ulkaseznamu4zvraznn11">
    <w:name w:val="Tabulka seznamu 4 – zvýraznění 11"/>
    <w:basedOn w:val="Normlntabulka"/>
    <w:uiPriority w:val="49"/>
    <w:rsid w:val="00DC052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tcBorders>
        <w:shd w:val="clear" w:color="auto" w:fill="4F81BD" w:themeFill="accent1"/>
      </w:tcPr>
    </w:tblStylePr>
    <w:tblStylePr w:type="lastRow">
      <w:rPr>
        <w:b/>
        <w:bCs/>
      </w:rPr>
      <w:tblPr/>
      <w:tcPr>
        <w:tcBorders>
          <w:top w:val="double" w:sz="4" w:space="0" w:color="95B3D7" w:themeColor="accent1" w:themeTint="99"/>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character" w:customStyle="1" w:styleId="Nevyeenzmnka1">
    <w:name w:val="Nevyřešená zmínka1"/>
    <w:basedOn w:val="Standardnpsmoodstavce"/>
    <w:uiPriority w:val="99"/>
    <w:semiHidden/>
    <w:unhideWhenUsed/>
    <w:rsid w:val="000358DE"/>
    <w:rPr>
      <w:color w:val="808080"/>
      <w:shd w:val="clear" w:color="auto" w:fill="E6E6E6"/>
    </w:rPr>
  </w:style>
  <w:style w:type="character" w:customStyle="1" w:styleId="Nevyeenzmnka2">
    <w:name w:val="Nevyřešená zmínka2"/>
    <w:basedOn w:val="Standardnpsmoodstavce"/>
    <w:uiPriority w:val="99"/>
    <w:semiHidden/>
    <w:unhideWhenUsed/>
    <w:rsid w:val="008E624A"/>
    <w:rPr>
      <w:color w:val="808080"/>
      <w:shd w:val="clear" w:color="auto" w:fill="E6E6E6"/>
    </w:rPr>
  </w:style>
  <w:style w:type="character" w:customStyle="1" w:styleId="Nevyeenzmnka3">
    <w:name w:val="Nevyřešená zmínka3"/>
    <w:basedOn w:val="Standardnpsmoodstavce"/>
    <w:uiPriority w:val="99"/>
    <w:semiHidden/>
    <w:unhideWhenUsed/>
    <w:rsid w:val="00C51766"/>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81234338">
      <w:bodyDiv w:val="1"/>
      <w:marLeft w:val="0"/>
      <w:marRight w:val="0"/>
      <w:marTop w:val="0"/>
      <w:marBottom w:val="0"/>
      <w:divBdr>
        <w:top w:val="none" w:sz="0" w:space="0" w:color="auto"/>
        <w:left w:val="none" w:sz="0" w:space="0" w:color="auto"/>
        <w:bottom w:val="none" w:sz="0" w:space="0" w:color="auto"/>
        <w:right w:val="none" w:sz="0" w:space="0" w:color="auto"/>
      </w:divBdr>
    </w:div>
    <w:div w:id="995256102">
      <w:bodyDiv w:val="1"/>
      <w:marLeft w:val="0"/>
      <w:marRight w:val="0"/>
      <w:marTop w:val="0"/>
      <w:marBottom w:val="0"/>
      <w:divBdr>
        <w:top w:val="none" w:sz="0" w:space="0" w:color="auto"/>
        <w:left w:val="none" w:sz="0" w:space="0" w:color="auto"/>
        <w:bottom w:val="none" w:sz="0" w:space="0" w:color="auto"/>
        <w:right w:val="none" w:sz="0" w:space="0" w:color="auto"/>
      </w:divBdr>
    </w:div>
    <w:div w:id="1465079959">
      <w:bodyDiv w:val="1"/>
      <w:marLeft w:val="0"/>
      <w:marRight w:val="0"/>
      <w:marTop w:val="0"/>
      <w:marBottom w:val="0"/>
      <w:divBdr>
        <w:top w:val="none" w:sz="0" w:space="0" w:color="auto"/>
        <w:left w:val="none" w:sz="0" w:space="0" w:color="auto"/>
        <w:bottom w:val="none" w:sz="0" w:space="0" w:color="auto"/>
        <w:right w:val="none" w:sz="0" w:space="0" w:color="auto"/>
      </w:divBdr>
    </w:div>
    <w:div w:id="1511021216">
      <w:bodyDiv w:val="1"/>
      <w:marLeft w:val="0"/>
      <w:marRight w:val="0"/>
      <w:marTop w:val="0"/>
      <w:marBottom w:val="0"/>
      <w:divBdr>
        <w:top w:val="none" w:sz="0" w:space="0" w:color="auto"/>
        <w:left w:val="none" w:sz="0" w:space="0" w:color="auto"/>
        <w:bottom w:val="none" w:sz="0" w:space="0" w:color="auto"/>
        <w:right w:val="none" w:sz="0" w:space="0" w:color="auto"/>
      </w:divBdr>
    </w:div>
    <w:div w:id="1777671511">
      <w:bodyDiv w:val="1"/>
      <w:marLeft w:val="0"/>
      <w:marRight w:val="0"/>
      <w:marTop w:val="0"/>
      <w:marBottom w:val="0"/>
      <w:divBdr>
        <w:top w:val="none" w:sz="0" w:space="0" w:color="auto"/>
        <w:left w:val="none" w:sz="0" w:space="0" w:color="auto"/>
        <w:bottom w:val="none" w:sz="0" w:space="0" w:color="auto"/>
        <w:right w:val="none" w:sz="0" w:space="0" w:color="auto"/>
      </w:divBdr>
    </w:div>
    <w:div w:id="205484383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gif"/><Relationship Id="rId117" Type="http://schemas.openxmlformats.org/officeDocument/2006/relationships/hyperlink" Target="file:///C:\Users\hroudova\AppData\Local\Temp\Temp1_zasilka-AC25V3DUUWP2P2WR.zip\168" TargetMode="External"/><Relationship Id="rId21" Type="http://schemas.openxmlformats.org/officeDocument/2006/relationships/image" Target="media/image8.jpeg"/><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7.wmf"/><Relationship Id="rId68" Type="http://schemas.openxmlformats.org/officeDocument/2006/relationships/package" Target="embeddings/Microsoft_PowerPoint_Slide3.sldx"/><Relationship Id="rId84" Type="http://schemas.openxmlformats.org/officeDocument/2006/relationships/image" Target="media/image66.png"/><Relationship Id="rId89" Type="http://schemas.openxmlformats.org/officeDocument/2006/relationships/image" Target="media/image71.jpeg"/><Relationship Id="rId112" Type="http://schemas.openxmlformats.org/officeDocument/2006/relationships/image" Target="media/image82.jpeg"/><Relationship Id="rId133" Type="http://schemas.openxmlformats.org/officeDocument/2006/relationships/image" Target="media/image91.emf"/><Relationship Id="rId138" Type="http://schemas.openxmlformats.org/officeDocument/2006/relationships/hyperlink" Target="javascript:r(6)" TargetMode="External"/><Relationship Id="rId16" Type="http://schemas.openxmlformats.org/officeDocument/2006/relationships/footer" Target="footer3.xml"/><Relationship Id="rId107" Type="http://schemas.openxmlformats.org/officeDocument/2006/relationships/image" Target="media/image79.gif"/><Relationship Id="rId11" Type="http://schemas.openxmlformats.org/officeDocument/2006/relationships/footer" Target="footer2.xml"/><Relationship Id="rId32" Type="http://schemas.openxmlformats.org/officeDocument/2006/relationships/image" Target="media/image18.jpeg"/><Relationship Id="rId37" Type="http://schemas.openxmlformats.org/officeDocument/2006/relationships/image" Target="media/image23.jpeg"/><Relationship Id="rId53" Type="http://schemas.openxmlformats.org/officeDocument/2006/relationships/image" Target="media/image39.jpeg"/><Relationship Id="rId58" Type="http://schemas.openxmlformats.org/officeDocument/2006/relationships/image" Target="media/image44.jpeg"/><Relationship Id="rId74" Type="http://schemas.openxmlformats.org/officeDocument/2006/relationships/image" Target="media/image56.png"/><Relationship Id="rId79" Type="http://schemas.openxmlformats.org/officeDocument/2006/relationships/image" Target="media/image61.png"/><Relationship Id="rId102" Type="http://schemas.openxmlformats.org/officeDocument/2006/relationships/hyperlink" Target="file:///C:\Users\hroudova\AppData\Local\Microsoft\Windows\INetCache\Content.Outlook\SRNBIV1I\40" TargetMode="External"/><Relationship Id="rId123" Type="http://schemas.openxmlformats.org/officeDocument/2006/relationships/image" Target="media/image85.jpeg"/><Relationship Id="rId128" Type="http://schemas.openxmlformats.org/officeDocument/2006/relationships/hyperlink" Target="http://www.poved.cz" TargetMode="External"/><Relationship Id="rId5" Type="http://schemas.openxmlformats.org/officeDocument/2006/relationships/webSettings" Target="webSettings.xml"/><Relationship Id="rId90" Type="http://schemas.openxmlformats.org/officeDocument/2006/relationships/image" Target="media/image72.png"/><Relationship Id="rId95" Type="http://schemas.openxmlformats.org/officeDocument/2006/relationships/image" Target="media/image76.gif"/><Relationship Id="rId22" Type="http://schemas.openxmlformats.org/officeDocument/2006/relationships/image" Target="media/image9.jpeg"/><Relationship Id="rId27" Type="http://schemas.openxmlformats.org/officeDocument/2006/relationships/image" Target="media/image13.png"/><Relationship Id="rId43" Type="http://schemas.openxmlformats.org/officeDocument/2006/relationships/image" Target="media/image29.jpeg"/><Relationship Id="rId48" Type="http://schemas.openxmlformats.org/officeDocument/2006/relationships/image" Target="media/image34.gif"/><Relationship Id="rId64" Type="http://schemas.openxmlformats.org/officeDocument/2006/relationships/image" Target="media/image48.wmf"/><Relationship Id="rId69" Type="http://schemas.openxmlformats.org/officeDocument/2006/relationships/image" Target="media/image51.png"/><Relationship Id="rId113" Type="http://schemas.openxmlformats.org/officeDocument/2006/relationships/image" Target="media/image83.gif"/><Relationship Id="rId118" Type="http://schemas.openxmlformats.org/officeDocument/2006/relationships/hyperlink" Target="file:///C:\Users\hroudova\AppData\Local\Temp\Temp1_zasilka-AC25V3DUUWP2P2WR.zip\50" TargetMode="External"/><Relationship Id="rId134" Type="http://schemas.openxmlformats.org/officeDocument/2006/relationships/image" Target="media/image92.emf"/><Relationship Id="rId139" Type="http://schemas.openxmlformats.org/officeDocument/2006/relationships/hyperlink" Target="javascript:r(6)" TargetMode="External"/><Relationship Id="rId8" Type="http://schemas.openxmlformats.org/officeDocument/2006/relationships/image" Target="media/image3.png"/><Relationship Id="rId51" Type="http://schemas.openxmlformats.org/officeDocument/2006/relationships/image" Target="media/image37.jpeg"/><Relationship Id="rId72" Type="http://schemas.openxmlformats.org/officeDocument/2006/relationships/image" Target="media/image54.png"/><Relationship Id="rId80" Type="http://schemas.openxmlformats.org/officeDocument/2006/relationships/image" Target="media/image62.png"/><Relationship Id="rId85" Type="http://schemas.openxmlformats.org/officeDocument/2006/relationships/image" Target="media/image67.png"/><Relationship Id="rId93" Type="http://schemas.openxmlformats.org/officeDocument/2006/relationships/image" Target="media/image74.gif"/><Relationship Id="rId98" Type="http://schemas.openxmlformats.org/officeDocument/2006/relationships/hyperlink" Target="file:///C:\Users\hroudova\AppData\Local\Microsoft\Windows\INetCache\Content.Outlook\SRNBIV1I\3" TargetMode="External"/><Relationship Id="rId121" Type="http://schemas.openxmlformats.org/officeDocument/2006/relationships/hyperlink" Target="file:///C:\Users\hroudova\AppData\Local\Microsoft\Windows\INetCache\Content.Outlook\SRNBIV1I\181" TargetMode="External"/><Relationship Id="rId142" Type="http://schemas.openxmlformats.org/officeDocument/2006/relationships/theme" Target="theme/theme1.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header" Target="header3.xml"/><Relationship Id="rId25" Type="http://schemas.openxmlformats.org/officeDocument/2006/relationships/image" Target="media/image11.png"/><Relationship Id="rId33" Type="http://schemas.openxmlformats.org/officeDocument/2006/relationships/image" Target="media/image19.gif"/><Relationship Id="rId38" Type="http://schemas.openxmlformats.org/officeDocument/2006/relationships/image" Target="media/image24.jpeg"/><Relationship Id="rId46" Type="http://schemas.openxmlformats.org/officeDocument/2006/relationships/image" Target="media/image32.png"/><Relationship Id="rId59" Type="http://schemas.openxmlformats.org/officeDocument/2006/relationships/image" Target="media/image45.emf"/><Relationship Id="rId67" Type="http://schemas.openxmlformats.org/officeDocument/2006/relationships/image" Target="media/image50.emf"/><Relationship Id="rId103" Type="http://schemas.openxmlformats.org/officeDocument/2006/relationships/hyperlink" Target="file:///C:\Users\hroudova\AppData\Local\Microsoft\Windows\INetCache\Content.Outlook\SRNBIV1I\1" TargetMode="External"/><Relationship Id="rId108" Type="http://schemas.openxmlformats.org/officeDocument/2006/relationships/image" Target="media/image80.gif"/><Relationship Id="rId116" Type="http://schemas.openxmlformats.org/officeDocument/2006/relationships/hyperlink" Target="file:///C:\Users\hroudova\AppData\Local\Temp\Temp1_zasilka-AC25V3DUUWP2P2WR.zip\180" TargetMode="External"/><Relationship Id="rId124" Type="http://schemas.openxmlformats.org/officeDocument/2006/relationships/header" Target="header4.xml"/><Relationship Id="rId129" Type="http://schemas.openxmlformats.org/officeDocument/2006/relationships/image" Target="media/image87.emf"/><Relationship Id="rId137" Type="http://schemas.openxmlformats.org/officeDocument/2006/relationships/image" Target="media/image95.gif"/><Relationship Id="rId20" Type="http://schemas.openxmlformats.org/officeDocument/2006/relationships/image" Target="media/image7.png"/><Relationship Id="rId41" Type="http://schemas.openxmlformats.org/officeDocument/2006/relationships/image" Target="media/image27.jpeg"/><Relationship Id="rId54" Type="http://schemas.openxmlformats.org/officeDocument/2006/relationships/image" Target="media/image40.jpeg"/><Relationship Id="rId62" Type="http://schemas.openxmlformats.org/officeDocument/2006/relationships/package" Target="embeddings/Microsoft_PowerPoint_Slide1.sldx"/><Relationship Id="rId70" Type="http://schemas.openxmlformats.org/officeDocument/2006/relationships/image" Target="media/image52.png"/><Relationship Id="rId75" Type="http://schemas.openxmlformats.org/officeDocument/2006/relationships/image" Target="media/image57.png"/><Relationship Id="rId83" Type="http://schemas.openxmlformats.org/officeDocument/2006/relationships/image" Target="media/image65.png"/><Relationship Id="rId88" Type="http://schemas.openxmlformats.org/officeDocument/2006/relationships/image" Target="media/image70.gif"/><Relationship Id="rId91" Type="http://schemas.openxmlformats.org/officeDocument/2006/relationships/image" Target="media/image73.png"/><Relationship Id="rId96" Type="http://schemas.openxmlformats.org/officeDocument/2006/relationships/image" Target="media/image77.gif"/><Relationship Id="rId111" Type="http://schemas.openxmlformats.org/officeDocument/2006/relationships/hyperlink" Target="http://cs.wikipedia.org/wiki/Nezlomiteln%C3%A1_mezera" TargetMode="External"/><Relationship Id="rId132" Type="http://schemas.openxmlformats.org/officeDocument/2006/relationships/image" Target="media/image90.emf"/><Relationship Id="rId140" Type="http://schemas.openxmlformats.org/officeDocument/2006/relationships/hyperlink" Target="javascript:r(6)"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eader" Target="header2.xml"/><Relationship Id="rId23" Type="http://schemas.openxmlformats.org/officeDocument/2006/relationships/image" Target="media/image10.jpeg"/><Relationship Id="rId28" Type="http://schemas.openxmlformats.org/officeDocument/2006/relationships/image" Target="media/image14.png"/><Relationship Id="rId36" Type="http://schemas.openxmlformats.org/officeDocument/2006/relationships/image" Target="media/image22.jpeg"/><Relationship Id="rId49" Type="http://schemas.openxmlformats.org/officeDocument/2006/relationships/image" Target="media/image35.png"/><Relationship Id="rId57" Type="http://schemas.openxmlformats.org/officeDocument/2006/relationships/image" Target="media/image43.jpeg"/><Relationship Id="rId106" Type="http://schemas.openxmlformats.org/officeDocument/2006/relationships/image" Target="media/image78.gif"/><Relationship Id="rId114" Type="http://schemas.openxmlformats.org/officeDocument/2006/relationships/hyperlink" Target="file:///C:\Users\hroudova\AppData\Local\Temp\Temp1_zasilka-AC25V3DUUWP2P2WR.zip\3" TargetMode="External"/><Relationship Id="rId119" Type="http://schemas.openxmlformats.org/officeDocument/2006/relationships/hyperlink" Target="file:///\\olymp\PovedUsers$\kmochova\_Dokumenty_\001%20VZ%202020\001%20VZ%20busy\VZ%20Dokumentace\TPS\179" TargetMode="External"/><Relationship Id="rId127" Type="http://schemas.openxmlformats.org/officeDocument/2006/relationships/hyperlink" Target="http://jizdnirady.idnes.cz/" TargetMode="External"/><Relationship Id="rId10" Type="http://schemas.openxmlformats.org/officeDocument/2006/relationships/header" Target="header1.xml"/><Relationship Id="rId31" Type="http://schemas.openxmlformats.org/officeDocument/2006/relationships/image" Target="media/image17.jpeg"/><Relationship Id="rId44" Type="http://schemas.openxmlformats.org/officeDocument/2006/relationships/image" Target="media/image30.png"/><Relationship Id="rId52" Type="http://schemas.openxmlformats.org/officeDocument/2006/relationships/image" Target="media/image38.jpeg"/><Relationship Id="rId60" Type="http://schemas.openxmlformats.org/officeDocument/2006/relationships/package" Target="embeddings/Microsoft_PowerPoint_Slide.sldx"/><Relationship Id="rId65" Type="http://schemas.openxmlformats.org/officeDocument/2006/relationships/image" Target="media/image49.emf"/><Relationship Id="rId73" Type="http://schemas.openxmlformats.org/officeDocument/2006/relationships/image" Target="media/image55.png"/><Relationship Id="rId78" Type="http://schemas.openxmlformats.org/officeDocument/2006/relationships/image" Target="media/image60.png"/><Relationship Id="rId81" Type="http://schemas.openxmlformats.org/officeDocument/2006/relationships/image" Target="media/image63.png"/><Relationship Id="rId86" Type="http://schemas.openxmlformats.org/officeDocument/2006/relationships/image" Target="media/image68.gif"/><Relationship Id="rId94" Type="http://schemas.openxmlformats.org/officeDocument/2006/relationships/image" Target="media/image75.gif"/><Relationship Id="rId99" Type="http://schemas.openxmlformats.org/officeDocument/2006/relationships/hyperlink" Target="file:///C:\Users\hroudova\AppData\Local\Microsoft\Windows\INetCache\Content.Outlook\SRNBIV1I\10" TargetMode="External"/><Relationship Id="rId101" Type="http://schemas.openxmlformats.org/officeDocument/2006/relationships/hyperlink" Target="file:///C:\Users\hroudova\AppData\Local\Microsoft\Windows\INetCache\Content.Outlook\SRNBIV1I\137" TargetMode="External"/><Relationship Id="rId122" Type="http://schemas.openxmlformats.org/officeDocument/2006/relationships/image" Target="media/image84.png"/><Relationship Id="rId130" Type="http://schemas.openxmlformats.org/officeDocument/2006/relationships/image" Target="media/image88.emf"/><Relationship Id="rId135" Type="http://schemas.openxmlformats.org/officeDocument/2006/relationships/image" Target="media/image93.png"/><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image" Target="media/image5.jpeg"/><Relationship Id="rId18" Type="http://schemas.openxmlformats.org/officeDocument/2006/relationships/footer" Target="footer4.xml"/><Relationship Id="rId39" Type="http://schemas.openxmlformats.org/officeDocument/2006/relationships/image" Target="media/image25.jpeg"/><Relationship Id="rId109" Type="http://schemas.openxmlformats.org/officeDocument/2006/relationships/image" Target="media/image81.gif"/><Relationship Id="rId34" Type="http://schemas.openxmlformats.org/officeDocument/2006/relationships/image" Target="media/image20.png"/><Relationship Id="rId50" Type="http://schemas.openxmlformats.org/officeDocument/2006/relationships/image" Target="media/image36.jpeg"/><Relationship Id="rId55" Type="http://schemas.openxmlformats.org/officeDocument/2006/relationships/image" Target="media/image41.jpeg"/><Relationship Id="rId76" Type="http://schemas.openxmlformats.org/officeDocument/2006/relationships/image" Target="media/image58.png"/><Relationship Id="rId97" Type="http://schemas.openxmlformats.org/officeDocument/2006/relationships/hyperlink" Target="file:///C:\Users\hroudova\AppData\Local\Microsoft\Windows\INetCache\Content.Outlook\SRNBIV1I\3" TargetMode="External"/><Relationship Id="rId104" Type="http://schemas.openxmlformats.org/officeDocument/2006/relationships/hyperlink" Target="file:///C:\Users\hroudova\AppData\Local\Microsoft\Windows\INetCache\Content.Outlook\SRNBIV1I\50" TargetMode="External"/><Relationship Id="rId120" Type="http://schemas.openxmlformats.org/officeDocument/2006/relationships/hyperlink" Target="file:///C:\Users\hroudova\AppData\Local\Microsoft\Windows\INetCache\Content.Outlook\SRNBIV1I\180" TargetMode="External"/><Relationship Id="rId125" Type="http://schemas.openxmlformats.org/officeDocument/2006/relationships/footer" Target="footer6.xml"/><Relationship Id="rId141"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image" Target="media/image53.png"/><Relationship Id="rId92" Type="http://schemas.openxmlformats.org/officeDocument/2006/relationships/hyperlink" Target="http://www.cisjr.cz" TargetMode="External"/><Relationship Id="rId2" Type="http://schemas.openxmlformats.org/officeDocument/2006/relationships/numbering" Target="numbering.xml"/><Relationship Id="rId29" Type="http://schemas.openxmlformats.org/officeDocument/2006/relationships/image" Target="media/image15.png"/><Relationship Id="rId24" Type="http://schemas.openxmlformats.org/officeDocument/2006/relationships/hyperlink" Target="http://cs.wikipedia.org/wiki/Soubor:4-2_a01_pismova-osnova.gif" TargetMode="External"/><Relationship Id="rId40" Type="http://schemas.openxmlformats.org/officeDocument/2006/relationships/image" Target="media/image26.jpeg"/><Relationship Id="rId45" Type="http://schemas.openxmlformats.org/officeDocument/2006/relationships/image" Target="media/image31.jpeg"/><Relationship Id="rId66" Type="http://schemas.openxmlformats.org/officeDocument/2006/relationships/package" Target="embeddings/Microsoft_PowerPoint_Slide2.sldx"/><Relationship Id="rId87" Type="http://schemas.openxmlformats.org/officeDocument/2006/relationships/image" Target="media/image69.gif"/><Relationship Id="rId110" Type="http://schemas.openxmlformats.org/officeDocument/2006/relationships/hyperlink" Target="http://cs.wikipedia.org/wiki/Mezern%C3%ADk" TargetMode="External"/><Relationship Id="rId115" Type="http://schemas.openxmlformats.org/officeDocument/2006/relationships/hyperlink" Target="file:///C:\Users\hroudova\AppData\Local\Temp\Temp1_zasilka-AC25V3DUUWP2P2WR.zip\179" TargetMode="External"/><Relationship Id="rId131" Type="http://schemas.openxmlformats.org/officeDocument/2006/relationships/image" Target="media/image89.emf"/><Relationship Id="rId136" Type="http://schemas.openxmlformats.org/officeDocument/2006/relationships/image" Target="media/image94.gif"/><Relationship Id="rId61" Type="http://schemas.openxmlformats.org/officeDocument/2006/relationships/image" Target="media/image46.emf"/><Relationship Id="rId82" Type="http://schemas.openxmlformats.org/officeDocument/2006/relationships/image" Target="media/image64.png"/><Relationship Id="rId19" Type="http://schemas.openxmlformats.org/officeDocument/2006/relationships/footer" Target="footer5.xml"/><Relationship Id="rId14" Type="http://schemas.openxmlformats.org/officeDocument/2006/relationships/image" Target="media/image6.jpeg"/><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image" Target="media/image42.jpeg"/><Relationship Id="rId77" Type="http://schemas.openxmlformats.org/officeDocument/2006/relationships/image" Target="media/image59.png"/><Relationship Id="rId100" Type="http://schemas.openxmlformats.org/officeDocument/2006/relationships/hyperlink" Target="file:///C:\Users\hroudova\AppData\Local\Microsoft\Windows\INetCache\Content.Outlook\SRNBIV1I\11" TargetMode="External"/><Relationship Id="rId105" Type="http://schemas.openxmlformats.org/officeDocument/2006/relationships/hyperlink" Target="file:///C:\Users\hroudova\AppData\Local\Temp\Temp1_zasilka-AC25V3DUUWP2P2WR.zip\50" TargetMode="External"/><Relationship Id="rId126" Type="http://schemas.openxmlformats.org/officeDocument/2006/relationships/image" Target="media/image86.jpeg"/></Relationships>
</file>

<file path=word/_rels/footnotes.xml.rels><?xml version="1.0" encoding="UTF-8" standalone="yes"?>
<Relationships xmlns="http://schemas.openxmlformats.org/package/2006/relationships"><Relationship Id="rId1" Type="http://schemas.openxmlformats.org/officeDocument/2006/relationships/hyperlink" Target="http://cs.wikipedia.org/wiki/Soubor:4-2_a01_pismova-osnova.gif" TargetMode="External"/></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gif"/></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8B3FB53-A6A5-45FA-8C6B-D37CB8063D4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232</Pages>
  <Words>67153</Words>
  <Characters>396206</Characters>
  <Application>Microsoft Office Word</Application>
  <DocSecurity>0</DocSecurity>
  <Lines>3301</Lines>
  <Paragraphs>924</Paragraphs>
  <ScaleCrop>false</ScaleCrop>
  <HeadingPairs>
    <vt:vector size="2" baseType="variant">
      <vt:variant>
        <vt:lpstr>Název</vt:lpstr>
      </vt:variant>
      <vt:variant>
        <vt:i4>1</vt:i4>
      </vt:variant>
    </vt:vector>
  </HeadingPairs>
  <TitlesOfParts>
    <vt:vector size="1" baseType="lpstr">
      <vt:lpstr/>
    </vt:vector>
  </TitlesOfParts>
  <Company/>
  <LinksUpToDate>false</LinksUpToDate>
  <CharactersWithSpaces>462435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2018-09-12T15:39:00Z</dcterms:created>
  <dcterms:modified xsi:type="dcterms:W3CDTF">2018-09-12T15:39:00Z</dcterms:modified>
</cp:coreProperties>
</file>