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BC" w:rsidRDefault="00FE43BC" w:rsidP="00FE43BC">
      <w:pPr>
        <w:pStyle w:val="Nadpis2"/>
      </w:pPr>
      <w:r>
        <w:t xml:space="preserve">Rourka </w:t>
      </w:r>
      <w:proofErr w:type="spellStart"/>
      <w:r>
        <w:t>endotrach</w:t>
      </w:r>
      <w:proofErr w:type="spellEnd"/>
      <w:r>
        <w:t>. bez objemové manžety - vel. 2,5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5070"/>
        <w:gridCol w:w="5386"/>
      </w:tblGrid>
      <w:tr w:rsidR="00FE43BC" w:rsidRPr="00C54185" w:rsidTr="00FE43BC">
        <w:tc>
          <w:tcPr>
            <w:tcW w:w="5070" w:type="dxa"/>
            <w:shd w:val="clear" w:color="auto" w:fill="auto"/>
          </w:tcPr>
          <w:p w:rsidR="00FE43BC" w:rsidRPr="00C54185" w:rsidRDefault="00FE43BC" w:rsidP="00B03C12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Výrobce:</w:t>
            </w:r>
          </w:p>
        </w:tc>
        <w:tc>
          <w:tcPr>
            <w:tcW w:w="5386" w:type="dxa"/>
            <w:shd w:val="clear" w:color="auto" w:fill="auto"/>
          </w:tcPr>
          <w:p w:rsidR="00FE43BC" w:rsidRPr="00C54185" w:rsidRDefault="00FE43BC" w:rsidP="00B03C12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Obchodní název:</w:t>
            </w:r>
          </w:p>
        </w:tc>
      </w:tr>
      <w:tr w:rsidR="00FE43BC" w:rsidRPr="00C54185" w:rsidTr="00FE43BC">
        <w:tc>
          <w:tcPr>
            <w:tcW w:w="5070" w:type="dxa"/>
            <w:shd w:val="clear" w:color="auto" w:fill="FFFFCC"/>
          </w:tcPr>
          <w:p w:rsidR="00FE43BC" w:rsidRPr="00C54185" w:rsidRDefault="00FE43BC" w:rsidP="00B03C12">
            <w:pPr>
              <w:spacing w:before="0" w:after="20"/>
              <w:rPr>
                <w:szCs w:val="20"/>
              </w:rPr>
            </w:pPr>
          </w:p>
        </w:tc>
        <w:tc>
          <w:tcPr>
            <w:tcW w:w="5386" w:type="dxa"/>
            <w:shd w:val="clear" w:color="auto" w:fill="FFFFCC"/>
          </w:tcPr>
          <w:p w:rsidR="00FE43BC" w:rsidRPr="00C54185" w:rsidRDefault="00FE43BC" w:rsidP="00B03C12">
            <w:pPr>
              <w:spacing w:before="0" w:after="20"/>
              <w:rPr>
                <w:szCs w:val="20"/>
              </w:rPr>
            </w:pPr>
          </w:p>
        </w:tc>
      </w:tr>
    </w:tbl>
    <w:p w:rsidR="00FE43BC" w:rsidRDefault="00FE43BC" w:rsidP="00FE43BC">
      <w:pPr>
        <w:pStyle w:val="Zhlav"/>
        <w:spacing w:before="0"/>
        <w:rPr>
          <w:rFonts w:asciiTheme="minorHAnsi" w:hAnsiTheme="minorHAnsi"/>
          <w:b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22"/>
        <w:gridCol w:w="1098"/>
      </w:tblGrid>
      <w:tr w:rsidR="00FE43BC" w:rsidRPr="00C54185" w:rsidTr="00B03C12">
        <w:tc>
          <w:tcPr>
            <w:tcW w:w="9322" w:type="dxa"/>
          </w:tcPr>
          <w:p w:rsidR="00FE43BC" w:rsidRPr="00C54185" w:rsidRDefault="00FE43BC" w:rsidP="00FE43BC">
            <w:pPr>
              <w:spacing w:before="20" w:after="20"/>
              <w:rPr>
                <w:b/>
                <w:i/>
                <w:szCs w:val="20"/>
              </w:rPr>
            </w:pPr>
            <w:r w:rsidRPr="00C54185">
              <w:rPr>
                <w:b/>
                <w:i/>
                <w:szCs w:val="20"/>
              </w:rPr>
              <w:t>Vlastnost</w:t>
            </w:r>
          </w:p>
        </w:tc>
        <w:tc>
          <w:tcPr>
            <w:tcW w:w="1098" w:type="dxa"/>
          </w:tcPr>
          <w:p w:rsidR="00FE43BC" w:rsidRPr="00C54185" w:rsidRDefault="00FE43BC" w:rsidP="00FE43BC">
            <w:pPr>
              <w:spacing w:before="20" w:after="20"/>
              <w:rPr>
                <w:b/>
                <w:i/>
                <w:szCs w:val="20"/>
              </w:rPr>
            </w:pPr>
            <w:r w:rsidRPr="00C54185">
              <w:rPr>
                <w:b/>
                <w:i/>
                <w:szCs w:val="20"/>
              </w:rPr>
              <w:t>Hodnota</w:t>
            </w:r>
          </w:p>
        </w:tc>
      </w:tr>
      <w:tr w:rsidR="00FE43BC" w:rsidRPr="00C54185" w:rsidTr="00B03C12">
        <w:tc>
          <w:tcPr>
            <w:tcW w:w="9322" w:type="dxa"/>
          </w:tcPr>
          <w:p w:rsidR="00FE43BC" w:rsidRPr="00FE43BC" w:rsidRDefault="00FE43BC" w:rsidP="00FE43BC">
            <w:pPr>
              <w:spacing w:before="20" w:after="20"/>
              <w:rPr>
                <w:rFonts w:cs="Times New Roman"/>
                <w:szCs w:val="20"/>
              </w:rPr>
            </w:pPr>
            <w:r w:rsidRPr="00FE43BC">
              <w:rPr>
                <w:rFonts w:cs="Times New Roman"/>
                <w:szCs w:val="20"/>
              </w:rPr>
              <w:t>kanyla pro ústní a nosní intubaci do trachey</w:t>
            </w:r>
          </w:p>
        </w:tc>
        <w:tc>
          <w:tcPr>
            <w:tcW w:w="1098" w:type="dxa"/>
            <w:shd w:val="clear" w:color="auto" w:fill="FFFFCC"/>
          </w:tcPr>
          <w:p w:rsidR="00FE43BC" w:rsidRPr="00C54185" w:rsidRDefault="00FE43BC" w:rsidP="00FE43BC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FE43BC" w:rsidRPr="00C54185" w:rsidTr="00B03C12">
        <w:tc>
          <w:tcPr>
            <w:tcW w:w="9322" w:type="dxa"/>
          </w:tcPr>
          <w:p w:rsidR="00FE43BC" w:rsidRPr="00FE43BC" w:rsidRDefault="00FE43BC" w:rsidP="00FE43BC">
            <w:pPr>
              <w:spacing w:before="20" w:after="20"/>
              <w:rPr>
                <w:rFonts w:cs="Times New Roman"/>
                <w:szCs w:val="20"/>
              </w:rPr>
            </w:pPr>
            <w:r w:rsidRPr="00FE43BC">
              <w:rPr>
                <w:rFonts w:cs="Times New Roman"/>
                <w:szCs w:val="20"/>
              </w:rPr>
              <w:t xml:space="preserve">vyrobená z </w:t>
            </w:r>
            <w:proofErr w:type="spellStart"/>
            <w:r w:rsidRPr="00FE43BC">
              <w:rPr>
                <w:rFonts w:cs="Times New Roman"/>
                <w:szCs w:val="20"/>
              </w:rPr>
              <w:t>atraumatického</w:t>
            </w:r>
            <w:proofErr w:type="spellEnd"/>
            <w:r w:rsidRPr="00FE43BC">
              <w:rPr>
                <w:rFonts w:cs="Times New Roman"/>
                <w:szCs w:val="20"/>
              </w:rPr>
              <w:t xml:space="preserve"> měkkého plast</w:t>
            </w:r>
            <w:r w:rsidR="00F17357">
              <w:rPr>
                <w:rFonts w:cs="Times New Roman"/>
                <w:szCs w:val="20"/>
              </w:rPr>
              <w:t>u</w:t>
            </w:r>
          </w:p>
        </w:tc>
        <w:tc>
          <w:tcPr>
            <w:tcW w:w="1098" w:type="dxa"/>
            <w:shd w:val="clear" w:color="auto" w:fill="FFFFCC"/>
          </w:tcPr>
          <w:p w:rsidR="00FE43BC" w:rsidRPr="00C54185" w:rsidRDefault="00FE43BC" w:rsidP="00FE43BC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FE43BC" w:rsidRPr="00C54185" w:rsidTr="00B03C12">
        <w:tc>
          <w:tcPr>
            <w:tcW w:w="9322" w:type="dxa"/>
          </w:tcPr>
          <w:p w:rsidR="00FE43BC" w:rsidRPr="00FE43BC" w:rsidRDefault="00FE43BC" w:rsidP="00FE43BC">
            <w:pPr>
              <w:spacing w:before="20" w:after="20"/>
              <w:rPr>
                <w:rFonts w:cs="Times New Roman"/>
                <w:szCs w:val="20"/>
              </w:rPr>
            </w:pPr>
            <w:r w:rsidRPr="00FE43BC">
              <w:rPr>
                <w:rFonts w:cs="Times New Roman"/>
                <w:szCs w:val="20"/>
              </w:rPr>
              <w:t>se zaoblenými okraji a skoseným koncem</w:t>
            </w:r>
          </w:p>
        </w:tc>
        <w:tc>
          <w:tcPr>
            <w:tcW w:w="1098" w:type="dxa"/>
            <w:shd w:val="clear" w:color="auto" w:fill="FFFFCC"/>
          </w:tcPr>
          <w:p w:rsidR="00FE43BC" w:rsidRPr="00C54185" w:rsidRDefault="00FE43BC" w:rsidP="00FE43BC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FE43BC" w:rsidRPr="00C54185" w:rsidTr="00B03C12">
        <w:tc>
          <w:tcPr>
            <w:tcW w:w="9322" w:type="dxa"/>
          </w:tcPr>
          <w:p w:rsidR="00FE43BC" w:rsidRPr="00FE43BC" w:rsidRDefault="00FE43BC" w:rsidP="00FE43BC">
            <w:pPr>
              <w:spacing w:before="20" w:after="20"/>
              <w:rPr>
                <w:rFonts w:cs="Times New Roman"/>
                <w:szCs w:val="20"/>
              </w:rPr>
            </w:pPr>
            <w:r w:rsidRPr="00FE43BC">
              <w:rPr>
                <w:rFonts w:cs="Times New Roman"/>
                <w:szCs w:val="20"/>
              </w:rPr>
              <w:t>po celé délce značení hloubky zavedení</w:t>
            </w:r>
          </w:p>
        </w:tc>
        <w:tc>
          <w:tcPr>
            <w:tcW w:w="1098" w:type="dxa"/>
            <w:shd w:val="clear" w:color="auto" w:fill="FFFFCC"/>
          </w:tcPr>
          <w:p w:rsidR="00FE43BC" w:rsidRPr="00C54185" w:rsidRDefault="00FE43BC" w:rsidP="00FE43BC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FE43BC" w:rsidRPr="00C54185" w:rsidTr="00B03C12">
        <w:tc>
          <w:tcPr>
            <w:tcW w:w="9322" w:type="dxa"/>
          </w:tcPr>
          <w:p w:rsidR="00FE43BC" w:rsidRPr="00FE43BC" w:rsidRDefault="00FE43BC" w:rsidP="00FE43BC">
            <w:pPr>
              <w:spacing w:before="20" w:after="20"/>
              <w:rPr>
                <w:rFonts w:cs="Times New Roman"/>
                <w:szCs w:val="20"/>
              </w:rPr>
            </w:pPr>
            <w:r w:rsidRPr="00FE43BC">
              <w:rPr>
                <w:rFonts w:cs="Times New Roman"/>
                <w:szCs w:val="20"/>
              </w:rPr>
              <w:t xml:space="preserve">kompatibilní pro </w:t>
            </w:r>
            <w:proofErr w:type="spellStart"/>
            <w:r w:rsidRPr="00FE43BC">
              <w:rPr>
                <w:rFonts w:cs="Times New Roman"/>
                <w:szCs w:val="20"/>
              </w:rPr>
              <w:t>konus</w:t>
            </w:r>
            <w:proofErr w:type="spellEnd"/>
            <w:r w:rsidRPr="00FE43BC">
              <w:rPr>
                <w:rFonts w:cs="Times New Roman"/>
                <w:szCs w:val="20"/>
              </w:rPr>
              <w:t xml:space="preserve"> LUER sterilní pro jedno použití</w:t>
            </w:r>
          </w:p>
        </w:tc>
        <w:tc>
          <w:tcPr>
            <w:tcW w:w="1098" w:type="dxa"/>
            <w:shd w:val="clear" w:color="auto" w:fill="FFFFCC"/>
          </w:tcPr>
          <w:p w:rsidR="00FE43BC" w:rsidRPr="00C54185" w:rsidRDefault="00FE43BC" w:rsidP="00FE43BC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FE43BC" w:rsidRPr="00C54185" w:rsidTr="00B03C12">
        <w:tc>
          <w:tcPr>
            <w:tcW w:w="9322" w:type="dxa"/>
          </w:tcPr>
          <w:p w:rsidR="00FE43BC" w:rsidRPr="00FE43BC" w:rsidRDefault="00FE43BC" w:rsidP="00FE43BC">
            <w:pPr>
              <w:spacing w:before="20" w:after="20"/>
              <w:rPr>
                <w:rFonts w:cs="Times New Roman"/>
                <w:szCs w:val="20"/>
              </w:rPr>
            </w:pPr>
            <w:r w:rsidRPr="00FE43BC">
              <w:rPr>
                <w:rFonts w:cs="Times New Roman"/>
                <w:szCs w:val="20"/>
              </w:rPr>
              <w:t>vyrobeno z PVC</w:t>
            </w:r>
          </w:p>
        </w:tc>
        <w:tc>
          <w:tcPr>
            <w:tcW w:w="1098" w:type="dxa"/>
            <w:shd w:val="clear" w:color="auto" w:fill="FFFFCC"/>
          </w:tcPr>
          <w:p w:rsidR="00FE43BC" w:rsidRPr="00C54185" w:rsidRDefault="00FE43BC" w:rsidP="00FE43BC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FE43BC" w:rsidRPr="00C54185" w:rsidTr="00B03C12">
        <w:tc>
          <w:tcPr>
            <w:tcW w:w="9322" w:type="dxa"/>
          </w:tcPr>
          <w:p w:rsidR="00FE43BC" w:rsidRPr="00FE43BC" w:rsidRDefault="00BE2E99" w:rsidP="00FE43BC">
            <w:pPr>
              <w:spacing w:before="20" w:after="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b</w:t>
            </w:r>
            <w:r w:rsidR="00FE43BC" w:rsidRPr="00FE43BC">
              <w:rPr>
                <w:rFonts w:cs="Times New Roman"/>
                <w:szCs w:val="20"/>
              </w:rPr>
              <w:t xml:space="preserve">alení </w:t>
            </w:r>
            <w:proofErr w:type="spellStart"/>
            <w:r w:rsidR="00FE43BC" w:rsidRPr="00FE43BC">
              <w:rPr>
                <w:rFonts w:cs="Times New Roman"/>
                <w:szCs w:val="20"/>
              </w:rPr>
              <w:t>Peel</w:t>
            </w:r>
            <w:proofErr w:type="spellEnd"/>
            <w:r w:rsidR="00FE43BC" w:rsidRPr="00FE43BC">
              <w:rPr>
                <w:rFonts w:cs="Times New Roman"/>
                <w:szCs w:val="20"/>
              </w:rPr>
              <w:t xml:space="preserve"> open</w:t>
            </w:r>
          </w:p>
        </w:tc>
        <w:tc>
          <w:tcPr>
            <w:tcW w:w="1098" w:type="dxa"/>
            <w:shd w:val="clear" w:color="auto" w:fill="FFFFCC"/>
          </w:tcPr>
          <w:p w:rsidR="00FE43BC" w:rsidRPr="00C54185" w:rsidRDefault="00FE43BC" w:rsidP="00FE43BC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FE43BC" w:rsidRPr="00C54185" w:rsidTr="00B03C12">
        <w:tc>
          <w:tcPr>
            <w:tcW w:w="9322" w:type="dxa"/>
          </w:tcPr>
          <w:p w:rsidR="00FE43BC" w:rsidRPr="00FE43BC" w:rsidRDefault="00FE43BC" w:rsidP="00FE43BC">
            <w:pPr>
              <w:spacing w:before="20" w:after="20"/>
              <w:rPr>
                <w:rFonts w:cs="Times New Roman"/>
                <w:szCs w:val="20"/>
              </w:rPr>
            </w:pPr>
            <w:r w:rsidRPr="00FE43BC">
              <w:rPr>
                <w:rFonts w:cs="Times New Roman"/>
                <w:szCs w:val="20"/>
              </w:rPr>
              <w:t>nepyrogenní, netoxické</w:t>
            </w:r>
          </w:p>
        </w:tc>
        <w:tc>
          <w:tcPr>
            <w:tcW w:w="1098" w:type="dxa"/>
            <w:shd w:val="clear" w:color="auto" w:fill="FFFFCC"/>
          </w:tcPr>
          <w:p w:rsidR="00FE43BC" w:rsidRPr="00C54185" w:rsidRDefault="00FE43BC" w:rsidP="00FE43BC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FE43BC" w:rsidRPr="00C54185" w:rsidTr="00B03C12">
        <w:tc>
          <w:tcPr>
            <w:tcW w:w="9322" w:type="dxa"/>
          </w:tcPr>
          <w:p w:rsidR="00FE43BC" w:rsidRPr="00FE43BC" w:rsidRDefault="00FE43BC" w:rsidP="00FE43BC">
            <w:pPr>
              <w:spacing w:before="20" w:after="20"/>
              <w:rPr>
                <w:rFonts w:cs="Times New Roman"/>
                <w:szCs w:val="20"/>
              </w:rPr>
            </w:pPr>
            <w:r w:rsidRPr="00FE43BC">
              <w:rPr>
                <w:rFonts w:cs="Times New Roman"/>
                <w:szCs w:val="20"/>
              </w:rPr>
              <w:t>označení velikosti viditelné po intubaci</w:t>
            </w:r>
          </w:p>
        </w:tc>
        <w:tc>
          <w:tcPr>
            <w:tcW w:w="1098" w:type="dxa"/>
            <w:shd w:val="clear" w:color="auto" w:fill="FFFFCC"/>
          </w:tcPr>
          <w:p w:rsidR="00FE43BC" w:rsidRPr="00C54185" w:rsidRDefault="00FE43BC" w:rsidP="00FE43BC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E725CA" w:rsidRPr="00C54185" w:rsidTr="00B03C12">
        <w:tc>
          <w:tcPr>
            <w:tcW w:w="9322" w:type="dxa"/>
          </w:tcPr>
          <w:p w:rsidR="00E725CA" w:rsidRPr="00FE43BC" w:rsidRDefault="00E725CA" w:rsidP="00FE43BC">
            <w:pPr>
              <w:spacing w:before="20" w:after="20"/>
              <w:rPr>
                <w:rFonts w:cs="Times New Roman"/>
                <w:szCs w:val="20"/>
              </w:rPr>
            </w:pPr>
            <w:r w:rsidRPr="00E725CA">
              <w:rPr>
                <w:rFonts w:cs="Times New Roman"/>
                <w:szCs w:val="20"/>
              </w:rPr>
              <w:t xml:space="preserve">po celé délce </w:t>
            </w:r>
            <w:proofErr w:type="spellStart"/>
            <w:r w:rsidRPr="00E725CA">
              <w:rPr>
                <w:rFonts w:cs="Times New Roman"/>
                <w:szCs w:val="20"/>
              </w:rPr>
              <w:t>rentgeno</w:t>
            </w:r>
            <w:proofErr w:type="spellEnd"/>
            <w:r w:rsidRPr="00E725CA">
              <w:rPr>
                <w:rFonts w:cs="Times New Roman"/>
                <w:szCs w:val="20"/>
              </w:rPr>
              <w:t>-kontrastní linka</w:t>
            </w:r>
          </w:p>
        </w:tc>
        <w:tc>
          <w:tcPr>
            <w:tcW w:w="1098" w:type="dxa"/>
            <w:shd w:val="clear" w:color="auto" w:fill="FFFFCC"/>
          </w:tcPr>
          <w:p w:rsidR="00E725CA" w:rsidRPr="00C54185" w:rsidRDefault="00E725CA" w:rsidP="00FE43BC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</w:tbl>
    <w:p w:rsidR="00FE43BC" w:rsidRDefault="00FE43BC" w:rsidP="00FE43BC">
      <w:pPr>
        <w:pStyle w:val="Nadpis2"/>
      </w:pPr>
      <w:r>
        <w:t xml:space="preserve">Rourka </w:t>
      </w:r>
      <w:proofErr w:type="spellStart"/>
      <w:r>
        <w:t>endotrach</w:t>
      </w:r>
      <w:proofErr w:type="spellEnd"/>
      <w:r>
        <w:t xml:space="preserve">. </w:t>
      </w:r>
      <w:r w:rsidR="00FD4025">
        <w:t>s</w:t>
      </w:r>
      <w:r>
        <w:t xml:space="preserve"> </w:t>
      </w:r>
      <w:r w:rsidR="00FD4025">
        <w:t>nízkotlakou manžetou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4642"/>
      </w:tblGrid>
      <w:tr w:rsidR="00FE43BC" w:rsidRPr="00C54185" w:rsidTr="00B03C12">
        <w:tc>
          <w:tcPr>
            <w:tcW w:w="1951" w:type="dxa"/>
          </w:tcPr>
          <w:p w:rsidR="00FE43BC" w:rsidRDefault="00FE43BC" w:rsidP="00B03C12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velikost</w:t>
            </w:r>
          </w:p>
        </w:tc>
        <w:tc>
          <w:tcPr>
            <w:tcW w:w="3827" w:type="dxa"/>
            <w:shd w:val="clear" w:color="auto" w:fill="auto"/>
          </w:tcPr>
          <w:p w:rsidR="00FE43BC" w:rsidRPr="00C54185" w:rsidRDefault="00FE43BC" w:rsidP="00B03C12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Výrobce:</w:t>
            </w:r>
          </w:p>
        </w:tc>
        <w:tc>
          <w:tcPr>
            <w:tcW w:w="4642" w:type="dxa"/>
            <w:shd w:val="clear" w:color="auto" w:fill="auto"/>
          </w:tcPr>
          <w:p w:rsidR="00FE43BC" w:rsidRPr="00C54185" w:rsidRDefault="00FE43BC" w:rsidP="00B03C12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Obchodní název:</w:t>
            </w:r>
          </w:p>
        </w:tc>
      </w:tr>
      <w:tr w:rsidR="00FE43BC" w:rsidRPr="00C54185" w:rsidTr="00B03C12">
        <w:tc>
          <w:tcPr>
            <w:tcW w:w="1951" w:type="dxa"/>
          </w:tcPr>
          <w:p w:rsidR="00FE43BC" w:rsidRPr="00C54185" w:rsidRDefault="00FD4025" w:rsidP="00B03C12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3827" w:type="dxa"/>
            <w:shd w:val="clear" w:color="auto" w:fill="FFFFCC"/>
          </w:tcPr>
          <w:p w:rsidR="00FE43BC" w:rsidRPr="00C54185" w:rsidRDefault="00FE43BC" w:rsidP="00B03C12">
            <w:pPr>
              <w:spacing w:before="0" w:after="20"/>
              <w:rPr>
                <w:szCs w:val="20"/>
              </w:rPr>
            </w:pPr>
          </w:p>
        </w:tc>
        <w:tc>
          <w:tcPr>
            <w:tcW w:w="4642" w:type="dxa"/>
            <w:shd w:val="clear" w:color="auto" w:fill="FFFFCC"/>
          </w:tcPr>
          <w:p w:rsidR="00FE43BC" w:rsidRPr="00C54185" w:rsidRDefault="00FE43BC" w:rsidP="00B03C12">
            <w:pPr>
              <w:spacing w:before="0" w:after="20"/>
              <w:rPr>
                <w:szCs w:val="20"/>
              </w:rPr>
            </w:pPr>
          </w:p>
        </w:tc>
      </w:tr>
      <w:tr w:rsidR="00FE43BC" w:rsidRPr="00C54185" w:rsidTr="00B03C12">
        <w:tc>
          <w:tcPr>
            <w:tcW w:w="1951" w:type="dxa"/>
          </w:tcPr>
          <w:p w:rsidR="00FE43BC" w:rsidRDefault="00FE43BC" w:rsidP="00B03C12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3,5</w:t>
            </w:r>
          </w:p>
        </w:tc>
        <w:tc>
          <w:tcPr>
            <w:tcW w:w="3827" w:type="dxa"/>
            <w:shd w:val="clear" w:color="auto" w:fill="FFFFCC"/>
          </w:tcPr>
          <w:p w:rsidR="00FE43BC" w:rsidRPr="00C54185" w:rsidRDefault="00FE43BC" w:rsidP="00B03C12">
            <w:pPr>
              <w:spacing w:before="0" w:after="20"/>
              <w:rPr>
                <w:szCs w:val="20"/>
              </w:rPr>
            </w:pPr>
          </w:p>
        </w:tc>
        <w:tc>
          <w:tcPr>
            <w:tcW w:w="4642" w:type="dxa"/>
            <w:shd w:val="clear" w:color="auto" w:fill="FFFFCC"/>
          </w:tcPr>
          <w:p w:rsidR="00FE43BC" w:rsidRPr="00C54185" w:rsidRDefault="00FE43BC" w:rsidP="00B03C12">
            <w:pPr>
              <w:spacing w:before="0" w:after="20"/>
              <w:rPr>
                <w:szCs w:val="20"/>
              </w:rPr>
            </w:pPr>
          </w:p>
        </w:tc>
      </w:tr>
      <w:tr w:rsidR="00FE43BC" w:rsidRPr="00C54185" w:rsidTr="00B03C12">
        <w:tc>
          <w:tcPr>
            <w:tcW w:w="1951" w:type="dxa"/>
          </w:tcPr>
          <w:p w:rsidR="00FE43BC" w:rsidRDefault="00FE43BC" w:rsidP="00B03C12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3827" w:type="dxa"/>
            <w:shd w:val="clear" w:color="auto" w:fill="FFFFCC"/>
          </w:tcPr>
          <w:p w:rsidR="00FE43BC" w:rsidRPr="00C54185" w:rsidRDefault="00FE43BC" w:rsidP="00B03C12">
            <w:pPr>
              <w:spacing w:before="0" w:after="20"/>
              <w:rPr>
                <w:szCs w:val="20"/>
              </w:rPr>
            </w:pPr>
          </w:p>
        </w:tc>
        <w:tc>
          <w:tcPr>
            <w:tcW w:w="4642" w:type="dxa"/>
            <w:shd w:val="clear" w:color="auto" w:fill="FFFFCC"/>
          </w:tcPr>
          <w:p w:rsidR="00FE43BC" w:rsidRPr="00C54185" w:rsidRDefault="00FE43BC" w:rsidP="00B03C12">
            <w:pPr>
              <w:spacing w:before="0" w:after="20"/>
              <w:rPr>
                <w:szCs w:val="20"/>
              </w:rPr>
            </w:pPr>
          </w:p>
        </w:tc>
      </w:tr>
      <w:tr w:rsidR="00FE43BC" w:rsidRPr="00C54185" w:rsidTr="00B03C12">
        <w:tc>
          <w:tcPr>
            <w:tcW w:w="1951" w:type="dxa"/>
          </w:tcPr>
          <w:p w:rsidR="00FE43BC" w:rsidRDefault="00FE43BC" w:rsidP="00B03C12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4,5</w:t>
            </w:r>
          </w:p>
        </w:tc>
        <w:tc>
          <w:tcPr>
            <w:tcW w:w="3827" w:type="dxa"/>
            <w:shd w:val="clear" w:color="auto" w:fill="FFFFCC"/>
          </w:tcPr>
          <w:p w:rsidR="00FE43BC" w:rsidRPr="00C54185" w:rsidRDefault="00FE43BC" w:rsidP="00B03C12">
            <w:pPr>
              <w:spacing w:before="0" w:after="20"/>
              <w:rPr>
                <w:szCs w:val="20"/>
              </w:rPr>
            </w:pPr>
          </w:p>
        </w:tc>
        <w:tc>
          <w:tcPr>
            <w:tcW w:w="4642" w:type="dxa"/>
            <w:shd w:val="clear" w:color="auto" w:fill="FFFFCC"/>
          </w:tcPr>
          <w:p w:rsidR="00FE43BC" w:rsidRPr="00C54185" w:rsidRDefault="00FE43BC" w:rsidP="00B03C12">
            <w:pPr>
              <w:spacing w:before="0" w:after="20"/>
              <w:rPr>
                <w:szCs w:val="20"/>
              </w:rPr>
            </w:pPr>
          </w:p>
        </w:tc>
      </w:tr>
      <w:tr w:rsidR="00FE43BC" w:rsidRPr="00C54185" w:rsidTr="00B03C12">
        <w:tc>
          <w:tcPr>
            <w:tcW w:w="1951" w:type="dxa"/>
          </w:tcPr>
          <w:p w:rsidR="00FE43BC" w:rsidRDefault="00FE43BC" w:rsidP="00B03C12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3827" w:type="dxa"/>
            <w:shd w:val="clear" w:color="auto" w:fill="FFFFCC"/>
          </w:tcPr>
          <w:p w:rsidR="00FE43BC" w:rsidRPr="00C54185" w:rsidRDefault="00FE43BC" w:rsidP="00B03C12">
            <w:pPr>
              <w:spacing w:before="0" w:after="20"/>
              <w:rPr>
                <w:szCs w:val="20"/>
              </w:rPr>
            </w:pPr>
          </w:p>
        </w:tc>
        <w:tc>
          <w:tcPr>
            <w:tcW w:w="4642" w:type="dxa"/>
            <w:shd w:val="clear" w:color="auto" w:fill="FFFFCC"/>
          </w:tcPr>
          <w:p w:rsidR="00FE43BC" w:rsidRPr="00C54185" w:rsidRDefault="00FE43BC" w:rsidP="00B03C12">
            <w:pPr>
              <w:spacing w:before="0" w:after="20"/>
              <w:rPr>
                <w:szCs w:val="20"/>
              </w:rPr>
            </w:pPr>
          </w:p>
        </w:tc>
      </w:tr>
      <w:tr w:rsidR="00FE43BC" w:rsidRPr="00C54185" w:rsidTr="00B03C12">
        <w:tc>
          <w:tcPr>
            <w:tcW w:w="1951" w:type="dxa"/>
          </w:tcPr>
          <w:p w:rsidR="00FE43BC" w:rsidRDefault="00FE43BC" w:rsidP="00B03C12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5,5</w:t>
            </w:r>
          </w:p>
        </w:tc>
        <w:tc>
          <w:tcPr>
            <w:tcW w:w="3827" w:type="dxa"/>
            <w:shd w:val="clear" w:color="auto" w:fill="FFFFCC"/>
          </w:tcPr>
          <w:p w:rsidR="00FE43BC" w:rsidRPr="00C54185" w:rsidRDefault="00FE43BC" w:rsidP="00B03C12">
            <w:pPr>
              <w:spacing w:before="0" w:after="20"/>
              <w:rPr>
                <w:szCs w:val="20"/>
              </w:rPr>
            </w:pPr>
          </w:p>
        </w:tc>
        <w:tc>
          <w:tcPr>
            <w:tcW w:w="4642" w:type="dxa"/>
            <w:shd w:val="clear" w:color="auto" w:fill="FFFFCC"/>
          </w:tcPr>
          <w:p w:rsidR="00FE43BC" w:rsidRPr="00C54185" w:rsidRDefault="00FE43BC" w:rsidP="00B03C12">
            <w:pPr>
              <w:spacing w:before="0" w:after="20"/>
              <w:rPr>
                <w:szCs w:val="20"/>
              </w:rPr>
            </w:pPr>
          </w:p>
        </w:tc>
      </w:tr>
      <w:tr w:rsidR="00FE43BC" w:rsidRPr="00C54185" w:rsidTr="00B03C12">
        <w:tc>
          <w:tcPr>
            <w:tcW w:w="1951" w:type="dxa"/>
          </w:tcPr>
          <w:p w:rsidR="00FE43BC" w:rsidRDefault="00FE43BC" w:rsidP="00B03C12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3827" w:type="dxa"/>
            <w:shd w:val="clear" w:color="auto" w:fill="FFFFCC"/>
          </w:tcPr>
          <w:p w:rsidR="00FE43BC" w:rsidRPr="00C54185" w:rsidRDefault="00FE43BC" w:rsidP="00B03C12">
            <w:pPr>
              <w:spacing w:before="0" w:after="20"/>
              <w:rPr>
                <w:szCs w:val="20"/>
              </w:rPr>
            </w:pPr>
          </w:p>
        </w:tc>
        <w:tc>
          <w:tcPr>
            <w:tcW w:w="4642" w:type="dxa"/>
            <w:shd w:val="clear" w:color="auto" w:fill="FFFFCC"/>
          </w:tcPr>
          <w:p w:rsidR="00FE43BC" w:rsidRPr="00C54185" w:rsidRDefault="00FE43BC" w:rsidP="00B03C12">
            <w:pPr>
              <w:spacing w:before="0" w:after="20"/>
              <w:rPr>
                <w:szCs w:val="20"/>
              </w:rPr>
            </w:pPr>
          </w:p>
        </w:tc>
      </w:tr>
      <w:tr w:rsidR="00FE43BC" w:rsidRPr="00C54185" w:rsidTr="00B03C12">
        <w:tc>
          <w:tcPr>
            <w:tcW w:w="1951" w:type="dxa"/>
          </w:tcPr>
          <w:p w:rsidR="00FE43BC" w:rsidRDefault="00FE43BC" w:rsidP="00B03C12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6,5</w:t>
            </w:r>
          </w:p>
        </w:tc>
        <w:tc>
          <w:tcPr>
            <w:tcW w:w="3827" w:type="dxa"/>
            <w:shd w:val="clear" w:color="auto" w:fill="FFFFCC"/>
          </w:tcPr>
          <w:p w:rsidR="00FE43BC" w:rsidRPr="00C54185" w:rsidRDefault="00FE43BC" w:rsidP="00B03C12">
            <w:pPr>
              <w:spacing w:before="0" w:after="20"/>
              <w:rPr>
                <w:szCs w:val="20"/>
              </w:rPr>
            </w:pPr>
          </w:p>
        </w:tc>
        <w:tc>
          <w:tcPr>
            <w:tcW w:w="4642" w:type="dxa"/>
            <w:shd w:val="clear" w:color="auto" w:fill="FFFFCC"/>
          </w:tcPr>
          <w:p w:rsidR="00FE43BC" w:rsidRPr="00C54185" w:rsidRDefault="00FE43BC" w:rsidP="00B03C12">
            <w:pPr>
              <w:spacing w:before="0" w:after="20"/>
              <w:rPr>
                <w:szCs w:val="20"/>
              </w:rPr>
            </w:pPr>
          </w:p>
        </w:tc>
      </w:tr>
      <w:tr w:rsidR="00FE43BC" w:rsidRPr="00C54185" w:rsidTr="00B03C12">
        <w:tc>
          <w:tcPr>
            <w:tcW w:w="1951" w:type="dxa"/>
          </w:tcPr>
          <w:p w:rsidR="00FE43BC" w:rsidRDefault="00FE43BC" w:rsidP="00B03C12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3827" w:type="dxa"/>
            <w:shd w:val="clear" w:color="auto" w:fill="FFFFCC"/>
          </w:tcPr>
          <w:p w:rsidR="00FE43BC" w:rsidRPr="00C54185" w:rsidRDefault="00FE43BC" w:rsidP="00B03C12">
            <w:pPr>
              <w:spacing w:before="0" w:after="20"/>
              <w:rPr>
                <w:szCs w:val="20"/>
              </w:rPr>
            </w:pPr>
          </w:p>
        </w:tc>
        <w:tc>
          <w:tcPr>
            <w:tcW w:w="4642" w:type="dxa"/>
            <w:shd w:val="clear" w:color="auto" w:fill="FFFFCC"/>
          </w:tcPr>
          <w:p w:rsidR="00FE43BC" w:rsidRPr="00C54185" w:rsidRDefault="00FE43BC" w:rsidP="00B03C12">
            <w:pPr>
              <w:spacing w:before="0" w:after="20"/>
              <w:rPr>
                <w:szCs w:val="20"/>
              </w:rPr>
            </w:pPr>
          </w:p>
        </w:tc>
      </w:tr>
      <w:tr w:rsidR="00FE43BC" w:rsidRPr="00C54185" w:rsidTr="00B03C12">
        <w:tc>
          <w:tcPr>
            <w:tcW w:w="1951" w:type="dxa"/>
          </w:tcPr>
          <w:p w:rsidR="00FE43BC" w:rsidRDefault="00FE43BC" w:rsidP="00B03C12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7,5</w:t>
            </w:r>
          </w:p>
        </w:tc>
        <w:tc>
          <w:tcPr>
            <w:tcW w:w="3827" w:type="dxa"/>
            <w:shd w:val="clear" w:color="auto" w:fill="FFFFCC"/>
          </w:tcPr>
          <w:p w:rsidR="00FE43BC" w:rsidRPr="00C54185" w:rsidRDefault="00FE43BC" w:rsidP="00B03C12">
            <w:pPr>
              <w:spacing w:before="0" w:after="20"/>
              <w:rPr>
                <w:szCs w:val="20"/>
              </w:rPr>
            </w:pPr>
          </w:p>
        </w:tc>
        <w:tc>
          <w:tcPr>
            <w:tcW w:w="4642" w:type="dxa"/>
            <w:shd w:val="clear" w:color="auto" w:fill="FFFFCC"/>
          </w:tcPr>
          <w:p w:rsidR="00FE43BC" w:rsidRPr="00C54185" w:rsidRDefault="00FE43BC" w:rsidP="00B03C12">
            <w:pPr>
              <w:spacing w:before="0" w:after="20"/>
              <w:rPr>
                <w:szCs w:val="20"/>
              </w:rPr>
            </w:pPr>
          </w:p>
        </w:tc>
      </w:tr>
      <w:tr w:rsidR="00FE43BC" w:rsidRPr="00C54185" w:rsidTr="00B03C12">
        <w:tc>
          <w:tcPr>
            <w:tcW w:w="1951" w:type="dxa"/>
          </w:tcPr>
          <w:p w:rsidR="00FE43BC" w:rsidRDefault="00FE43BC" w:rsidP="00B03C12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3827" w:type="dxa"/>
            <w:shd w:val="clear" w:color="auto" w:fill="FFFFCC"/>
          </w:tcPr>
          <w:p w:rsidR="00FE43BC" w:rsidRPr="00C54185" w:rsidRDefault="00FE43BC" w:rsidP="00B03C12">
            <w:pPr>
              <w:spacing w:before="0" w:after="20"/>
              <w:rPr>
                <w:szCs w:val="20"/>
              </w:rPr>
            </w:pPr>
          </w:p>
        </w:tc>
        <w:tc>
          <w:tcPr>
            <w:tcW w:w="4642" w:type="dxa"/>
            <w:shd w:val="clear" w:color="auto" w:fill="FFFFCC"/>
          </w:tcPr>
          <w:p w:rsidR="00FE43BC" w:rsidRPr="00C54185" w:rsidRDefault="00FE43BC" w:rsidP="00B03C12">
            <w:pPr>
              <w:spacing w:before="0" w:after="20"/>
              <w:rPr>
                <w:szCs w:val="20"/>
              </w:rPr>
            </w:pPr>
          </w:p>
        </w:tc>
      </w:tr>
      <w:tr w:rsidR="00FE43BC" w:rsidRPr="00C54185" w:rsidTr="00B03C12">
        <w:tc>
          <w:tcPr>
            <w:tcW w:w="1951" w:type="dxa"/>
          </w:tcPr>
          <w:p w:rsidR="00FE43BC" w:rsidRDefault="00FE43BC" w:rsidP="00B03C12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8,5</w:t>
            </w:r>
          </w:p>
        </w:tc>
        <w:tc>
          <w:tcPr>
            <w:tcW w:w="3827" w:type="dxa"/>
            <w:shd w:val="clear" w:color="auto" w:fill="FFFFCC"/>
          </w:tcPr>
          <w:p w:rsidR="00FE43BC" w:rsidRPr="00C54185" w:rsidRDefault="00FE43BC" w:rsidP="00B03C12">
            <w:pPr>
              <w:spacing w:before="0" w:after="20"/>
              <w:rPr>
                <w:szCs w:val="20"/>
              </w:rPr>
            </w:pPr>
          </w:p>
        </w:tc>
        <w:tc>
          <w:tcPr>
            <w:tcW w:w="4642" w:type="dxa"/>
            <w:shd w:val="clear" w:color="auto" w:fill="FFFFCC"/>
          </w:tcPr>
          <w:p w:rsidR="00FE43BC" w:rsidRPr="00C54185" w:rsidRDefault="00FE43BC" w:rsidP="00B03C12">
            <w:pPr>
              <w:spacing w:before="0" w:after="20"/>
              <w:rPr>
                <w:szCs w:val="20"/>
              </w:rPr>
            </w:pPr>
          </w:p>
        </w:tc>
      </w:tr>
    </w:tbl>
    <w:p w:rsidR="00FE43BC" w:rsidRDefault="00FE43BC" w:rsidP="00783AB2">
      <w:pPr>
        <w:spacing w:before="0"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22"/>
        <w:gridCol w:w="1098"/>
      </w:tblGrid>
      <w:tr w:rsidR="00FE43BC" w:rsidRPr="00C54185" w:rsidTr="00B03C12">
        <w:tc>
          <w:tcPr>
            <w:tcW w:w="9322" w:type="dxa"/>
          </w:tcPr>
          <w:p w:rsidR="00FE43BC" w:rsidRPr="00C54185" w:rsidRDefault="00FE43BC" w:rsidP="00FE43BC">
            <w:pPr>
              <w:spacing w:before="20" w:after="20"/>
              <w:rPr>
                <w:b/>
                <w:i/>
                <w:szCs w:val="20"/>
              </w:rPr>
            </w:pPr>
            <w:r w:rsidRPr="00C54185">
              <w:rPr>
                <w:b/>
                <w:i/>
                <w:szCs w:val="20"/>
              </w:rPr>
              <w:t>Vlastnost</w:t>
            </w:r>
          </w:p>
        </w:tc>
        <w:tc>
          <w:tcPr>
            <w:tcW w:w="1098" w:type="dxa"/>
          </w:tcPr>
          <w:p w:rsidR="00FE43BC" w:rsidRPr="00C54185" w:rsidRDefault="00FE43BC" w:rsidP="00FE43BC">
            <w:pPr>
              <w:spacing w:before="20" w:after="20"/>
              <w:rPr>
                <w:b/>
                <w:i/>
                <w:szCs w:val="20"/>
              </w:rPr>
            </w:pPr>
            <w:r w:rsidRPr="00C54185">
              <w:rPr>
                <w:b/>
                <w:i/>
                <w:szCs w:val="20"/>
              </w:rPr>
              <w:t>Hodnota</w:t>
            </w:r>
          </w:p>
        </w:tc>
      </w:tr>
      <w:tr w:rsidR="00FE43BC" w:rsidRPr="00C54185" w:rsidTr="00B03C12">
        <w:tc>
          <w:tcPr>
            <w:tcW w:w="9322" w:type="dxa"/>
          </w:tcPr>
          <w:p w:rsidR="00FE43BC" w:rsidRPr="00FE43BC" w:rsidRDefault="00FE43BC" w:rsidP="00FE43BC">
            <w:pPr>
              <w:spacing w:before="20" w:after="20"/>
            </w:pPr>
            <w:r w:rsidRPr="00FE43BC">
              <w:t>kanyla pro ústní a nosní intubaci do trachey</w:t>
            </w:r>
          </w:p>
        </w:tc>
        <w:tc>
          <w:tcPr>
            <w:tcW w:w="1098" w:type="dxa"/>
            <w:shd w:val="clear" w:color="auto" w:fill="FFFFCC"/>
          </w:tcPr>
          <w:p w:rsidR="00FE43BC" w:rsidRPr="00C54185" w:rsidRDefault="00FE43BC" w:rsidP="00FE43BC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FE43BC" w:rsidRPr="00C54185" w:rsidTr="00B03C12">
        <w:tc>
          <w:tcPr>
            <w:tcW w:w="9322" w:type="dxa"/>
          </w:tcPr>
          <w:p w:rsidR="00FE43BC" w:rsidRPr="00FE43BC" w:rsidRDefault="00FE43BC" w:rsidP="00FE43BC">
            <w:pPr>
              <w:spacing w:before="20" w:after="20"/>
            </w:pPr>
            <w:r w:rsidRPr="00FE43BC">
              <w:t xml:space="preserve">vyrobená z </w:t>
            </w:r>
            <w:proofErr w:type="spellStart"/>
            <w:r w:rsidRPr="00FE43BC">
              <w:t>atraumatického</w:t>
            </w:r>
            <w:proofErr w:type="spellEnd"/>
            <w:r w:rsidRPr="00FE43BC">
              <w:t xml:space="preserve"> měkkého plastu</w:t>
            </w:r>
          </w:p>
        </w:tc>
        <w:tc>
          <w:tcPr>
            <w:tcW w:w="1098" w:type="dxa"/>
            <w:shd w:val="clear" w:color="auto" w:fill="FFFFCC"/>
          </w:tcPr>
          <w:p w:rsidR="00FE43BC" w:rsidRPr="00C54185" w:rsidRDefault="00FE43BC" w:rsidP="00FE43BC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FE43BC" w:rsidRPr="00C54185" w:rsidTr="00B03C12">
        <w:tc>
          <w:tcPr>
            <w:tcW w:w="9322" w:type="dxa"/>
          </w:tcPr>
          <w:p w:rsidR="00FE43BC" w:rsidRPr="00FE43BC" w:rsidRDefault="00FE43BC" w:rsidP="00FE43BC">
            <w:pPr>
              <w:spacing w:before="20" w:after="20"/>
            </w:pPr>
            <w:r w:rsidRPr="00FE43BC">
              <w:t>se zaoblenými okraji a skoseným koncem</w:t>
            </w:r>
          </w:p>
        </w:tc>
        <w:tc>
          <w:tcPr>
            <w:tcW w:w="1098" w:type="dxa"/>
            <w:shd w:val="clear" w:color="auto" w:fill="FFFFCC"/>
          </w:tcPr>
          <w:p w:rsidR="00FE43BC" w:rsidRPr="00C54185" w:rsidRDefault="00FE43BC" w:rsidP="00FE43BC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FE43BC" w:rsidRPr="00C54185" w:rsidTr="00B03C12">
        <w:tc>
          <w:tcPr>
            <w:tcW w:w="9322" w:type="dxa"/>
          </w:tcPr>
          <w:p w:rsidR="00FE43BC" w:rsidRPr="00FE43BC" w:rsidRDefault="00FE43BC" w:rsidP="00FE43BC">
            <w:pPr>
              <w:spacing w:before="20" w:after="20"/>
            </w:pPr>
            <w:r w:rsidRPr="00FE43BC">
              <w:t>po celé délce značení hloubky zavedení</w:t>
            </w:r>
          </w:p>
        </w:tc>
        <w:tc>
          <w:tcPr>
            <w:tcW w:w="1098" w:type="dxa"/>
            <w:shd w:val="clear" w:color="auto" w:fill="FFFFCC"/>
          </w:tcPr>
          <w:p w:rsidR="00FE43BC" w:rsidRPr="00C54185" w:rsidRDefault="00FE43BC" w:rsidP="00FE43BC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FE43BC" w:rsidRPr="00C54185" w:rsidTr="00B03C12">
        <w:tc>
          <w:tcPr>
            <w:tcW w:w="9322" w:type="dxa"/>
          </w:tcPr>
          <w:p w:rsidR="00FE43BC" w:rsidRPr="00FE43BC" w:rsidRDefault="00FE43BC" w:rsidP="00FE43BC">
            <w:pPr>
              <w:spacing w:before="20" w:after="20"/>
            </w:pPr>
            <w:r w:rsidRPr="00FE43BC">
              <w:t xml:space="preserve">automatický ventil k nafouknutí </w:t>
            </w:r>
            <w:proofErr w:type="spellStart"/>
            <w:r w:rsidRPr="00FE43BC">
              <w:t>obturačního</w:t>
            </w:r>
            <w:proofErr w:type="spellEnd"/>
            <w:r w:rsidRPr="00FE43BC">
              <w:t xml:space="preserve"> balónku</w:t>
            </w:r>
          </w:p>
        </w:tc>
        <w:tc>
          <w:tcPr>
            <w:tcW w:w="1098" w:type="dxa"/>
            <w:shd w:val="clear" w:color="auto" w:fill="FFFFCC"/>
          </w:tcPr>
          <w:p w:rsidR="00FE43BC" w:rsidRPr="00C54185" w:rsidRDefault="00FE43BC" w:rsidP="00FE43BC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FE43BC" w:rsidRPr="00C54185" w:rsidTr="00B03C12">
        <w:tc>
          <w:tcPr>
            <w:tcW w:w="9322" w:type="dxa"/>
          </w:tcPr>
          <w:p w:rsidR="00FE43BC" w:rsidRPr="00FE43BC" w:rsidRDefault="00FE43BC" w:rsidP="00FE43BC">
            <w:pPr>
              <w:spacing w:before="20" w:after="20"/>
            </w:pPr>
            <w:r w:rsidRPr="00FE43BC">
              <w:t xml:space="preserve">kompatibilní pro </w:t>
            </w:r>
            <w:proofErr w:type="spellStart"/>
            <w:r w:rsidRPr="00FE43BC">
              <w:t>konus</w:t>
            </w:r>
            <w:proofErr w:type="spellEnd"/>
            <w:r w:rsidRPr="00FE43BC">
              <w:t xml:space="preserve"> LUER</w:t>
            </w:r>
          </w:p>
        </w:tc>
        <w:tc>
          <w:tcPr>
            <w:tcW w:w="1098" w:type="dxa"/>
            <w:shd w:val="clear" w:color="auto" w:fill="FFFFCC"/>
          </w:tcPr>
          <w:p w:rsidR="00FE43BC" w:rsidRPr="00C54185" w:rsidRDefault="00FE43BC" w:rsidP="00FE43BC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FE43BC" w:rsidRPr="00C54185" w:rsidTr="00B03C12">
        <w:tc>
          <w:tcPr>
            <w:tcW w:w="9322" w:type="dxa"/>
          </w:tcPr>
          <w:p w:rsidR="00FE43BC" w:rsidRPr="00FE43BC" w:rsidRDefault="00FE43BC" w:rsidP="00FE43BC">
            <w:pPr>
              <w:spacing w:before="20" w:after="20"/>
            </w:pPr>
            <w:r w:rsidRPr="00FE43BC">
              <w:t>sterilní pro jedno použití</w:t>
            </w:r>
          </w:p>
        </w:tc>
        <w:tc>
          <w:tcPr>
            <w:tcW w:w="1098" w:type="dxa"/>
            <w:shd w:val="clear" w:color="auto" w:fill="FFFFCC"/>
          </w:tcPr>
          <w:p w:rsidR="00FE43BC" w:rsidRPr="00C54185" w:rsidRDefault="00FE43BC" w:rsidP="00FE43BC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FE43BC" w:rsidRPr="00C54185" w:rsidTr="00B03C12">
        <w:tc>
          <w:tcPr>
            <w:tcW w:w="9322" w:type="dxa"/>
          </w:tcPr>
          <w:p w:rsidR="00FE43BC" w:rsidRPr="00FE43BC" w:rsidRDefault="00FE43BC" w:rsidP="00FE43BC">
            <w:pPr>
              <w:spacing w:before="20" w:after="20"/>
            </w:pPr>
            <w:r w:rsidRPr="00FE43BC">
              <w:t>vyrobeno z PVC</w:t>
            </w:r>
          </w:p>
        </w:tc>
        <w:tc>
          <w:tcPr>
            <w:tcW w:w="1098" w:type="dxa"/>
            <w:shd w:val="clear" w:color="auto" w:fill="FFFFCC"/>
          </w:tcPr>
          <w:p w:rsidR="00FE43BC" w:rsidRPr="00C54185" w:rsidRDefault="00FE43BC" w:rsidP="00FE43BC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FE43BC" w:rsidRPr="00C54185" w:rsidTr="00B03C12">
        <w:tc>
          <w:tcPr>
            <w:tcW w:w="9322" w:type="dxa"/>
          </w:tcPr>
          <w:p w:rsidR="00FE43BC" w:rsidRPr="00FE43BC" w:rsidRDefault="00FE43BC" w:rsidP="00FE43BC">
            <w:pPr>
              <w:spacing w:before="20" w:after="20"/>
            </w:pPr>
            <w:r w:rsidRPr="00FE43BC">
              <w:t xml:space="preserve">balení </w:t>
            </w:r>
            <w:proofErr w:type="spellStart"/>
            <w:r w:rsidRPr="00FE43BC">
              <w:t>Peel</w:t>
            </w:r>
            <w:proofErr w:type="spellEnd"/>
            <w:r w:rsidRPr="00FE43BC">
              <w:t xml:space="preserve"> open</w:t>
            </w:r>
          </w:p>
        </w:tc>
        <w:tc>
          <w:tcPr>
            <w:tcW w:w="1098" w:type="dxa"/>
            <w:shd w:val="clear" w:color="auto" w:fill="FFFFCC"/>
          </w:tcPr>
          <w:p w:rsidR="00FE43BC" w:rsidRPr="00C54185" w:rsidRDefault="00FE43BC" w:rsidP="00FE43BC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FE43BC" w:rsidRPr="00C54185" w:rsidTr="00B03C12">
        <w:tc>
          <w:tcPr>
            <w:tcW w:w="9322" w:type="dxa"/>
          </w:tcPr>
          <w:p w:rsidR="00FE43BC" w:rsidRPr="00FE43BC" w:rsidRDefault="00FE43BC" w:rsidP="00FE43BC">
            <w:pPr>
              <w:spacing w:before="20" w:after="20"/>
            </w:pPr>
            <w:r w:rsidRPr="00FE43BC">
              <w:t>nepyrogenní, netoxické</w:t>
            </w:r>
          </w:p>
        </w:tc>
        <w:tc>
          <w:tcPr>
            <w:tcW w:w="1098" w:type="dxa"/>
            <w:shd w:val="clear" w:color="auto" w:fill="FFFFCC"/>
          </w:tcPr>
          <w:p w:rsidR="00FE43BC" w:rsidRPr="00C54185" w:rsidRDefault="00FE43BC" w:rsidP="00FE43BC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FE43BC" w:rsidRPr="00C54185" w:rsidTr="00B03C12">
        <w:tc>
          <w:tcPr>
            <w:tcW w:w="9322" w:type="dxa"/>
          </w:tcPr>
          <w:p w:rsidR="00FE43BC" w:rsidRPr="00FE43BC" w:rsidRDefault="00FE43BC" w:rsidP="00FE43BC">
            <w:pPr>
              <w:spacing w:before="20" w:after="20"/>
            </w:pPr>
            <w:r w:rsidRPr="00FE43BC">
              <w:t>označení velikosti viditelné po intubaci</w:t>
            </w:r>
          </w:p>
        </w:tc>
        <w:tc>
          <w:tcPr>
            <w:tcW w:w="1098" w:type="dxa"/>
            <w:shd w:val="clear" w:color="auto" w:fill="FFFFCC"/>
          </w:tcPr>
          <w:p w:rsidR="00FE43BC" w:rsidRPr="00C54185" w:rsidRDefault="00FE43BC" w:rsidP="00FE43BC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E725CA" w:rsidRPr="00C54185" w:rsidTr="00B03C12">
        <w:tc>
          <w:tcPr>
            <w:tcW w:w="9322" w:type="dxa"/>
          </w:tcPr>
          <w:p w:rsidR="00E725CA" w:rsidRPr="00FE43BC" w:rsidRDefault="00E725CA" w:rsidP="00FE43BC">
            <w:pPr>
              <w:spacing w:before="20" w:after="20"/>
            </w:pPr>
            <w:r w:rsidRPr="00E725CA">
              <w:t xml:space="preserve">po celé délce </w:t>
            </w:r>
            <w:proofErr w:type="spellStart"/>
            <w:r w:rsidRPr="00E725CA">
              <w:t>rentgeno</w:t>
            </w:r>
            <w:proofErr w:type="spellEnd"/>
            <w:r w:rsidRPr="00E725CA">
              <w:t>-kontrastní linka</w:t>
            </w:r>
          </w:p>
        </w:tc>
        <w:tc>
          <w:tcPr>
            <w:tcW w:w="1098" w:type="dxa"/>
            <w:shd w:val="clear" w:color="auto" w:fill="FFFFCC"/>
          </w:tcPr>
          <w:p w:rsidR="00E725CA" w:rsidRPr="00C54185" w:rsidRDefault="00E725CA" w:rsidP="00FE43BC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</w:tbl>
    <w:p w:rsidR="00FE43BC" w:rsidRDefault="00FE43BC" w:rsidP="00FE43BC"/>
    <w:p w:rsidR="00E725CA" w:rsidRPr="00E725CA" w:rsidRDefault="00E725CA" w:rsidP="00E725CA">
      <w:pPr>
        <w:pStyle w:val="Nadpis2"/>
      </w:pPr>
      <w:r w:rsidRPr="00E725CA">
        <w:lastRenderedPageBreak/>
        <w:t xml:space="preserve">Zavaděč </w:t>
      </w:r>
      <w:proofErr w:type="spellStart"/>
      <w:r w:rsidRPr="00E725CA">
        <w:t>endotraceálních</w:t>
      </w:r>
      <w:proofErr w:type="spellEnd"/>
      <w:r w:rsidRPr="00E725CA">
        <w:t xml:space="preserve"> rourek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4642"/>
      </w:tblGrid>
      <w:tr w:rsidR="00FE43BC" w:rsidRPr="00C54185" w:rsidTr="00B03C12">
        <w:tc>
          <w:tcPr>
            <w:tcW w:w="1951" w:type="dxa"/>
          </w:tcPr>
          <w:p w:rsidR="00FE43BC" w:rsidRDefault="00E725CA" w:rsidP="00B03C12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průměr</w:t>
            </w:r>
          </w:p>
        </w:tc>
        <w:tc>
          <w:tcPr>
            <w:tcW w:w="3827" w:type="dxa"/>
            <w:shd w:val="clear" w:color="auto" w:fill="auto"/>
          </w:tcPr>
          <w:p w:rsidR="00FE43BC" w:rsidRPr="00C54185" w:rsidRDefault="00FE43BC" w:rsidP="00B03C12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Výrobce:</w:t>
            </w:r>
          </w:p>
        </w:tc>
        <w:tc>
          <w:tcPr>
            <w:tcW w:w="4642" w:type="dxa"/>
            <w:shd w:val="clear" w:color="auto" w:fill="auto"/>
          </w:tcPr>
          <w:p w:rsidR="00FE43BC" w:rsidRPr="00C54185" w:rsidRDefault="00FE43BC" w:rsidP="00B03C12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Obchodní název:</w:t>
            </w:r>
          </w:p>
        </w:tc>
      </w:tr>
      <w:tr w:rsidR="00FE43BC" w:rsidRPr="00C54185" w:rsidTr="00B03C12">
        <w:tc>
          <w:tcPr>
            <w:tcW w:w="1951" w:type="dxa"/>
          </w:tcPr>
          <w:p w:rsidR="00FE43BC" w:rsidRPr="00C54185" w:rsidRDefault="00E725CA" w:rsidP="00B03C12">
            <w:pPr>
              <w:spacing w:before="0" w:after="20"/>
              <w:rPr>
                <w:szCs w:val="20"/>
              </w:rPr>
            </w:pPr>
            <w:r>
              <w:t>F 6,0</w:t>
            </w:r>
          </w:p>
        </w:tc>
        <w:tc>
          <w:tcPr>
            <w:tcW w:w="3827" w:type="dxa"/>
            <w:shd w:val="clear" w:color="auto" w:fill="FFFFCC"/>
          </w:tcPr>
          <w:p w:rsidR="00FE43BC" w:rsidRPr="00C54185" w:rsidRDefault="00FE43BC" w:rsidP="00B03C12">
            <w:pPr>
              <w:spacing w:before="0" w:after="20"/>
              <w:rPr>
                <w:szCs w:val="20"/>
              </w:rPr>
            </w:pPr>
          </w:p>
        </w:tc>
        <w:tc>
          <w:tcPr>
            <w:tcW w:w="4642" w:type="dxa"/>
            <w:shd w:val="clear" w:color="auto" w:fill="FFFFCC"/>
          </w:tcPr>
          <w:p w:rsidR="00FE43BC" w:rsidRPr="00C54185" w:rsidRDefault="00FE43BC" w:rsidP="00B03C12">
            <w:pPr>
              <w:spacing w:before="0" w:after="20"/>
              <w:rPr>
                <w:szCs w:val="20"/>
              </w:rPr>
            </w:pPr>
          </w:p>
        </w:tc>
      </w:tr>
      <w:tr w:rsidR="00E725CA" w:rsidRPr="00C54185" w:rsidTr="00B03C12">
        <w:tc>
          <w:tcPr>
            <w:tcW w:w="1951" w:type="dxa"/>
          </w:tcPr>
          <w:p w:rsidR="00E725CA" w:rsidRDefault="00E725CA" w:rsidP="00B03C12">
            <w:pPr>
              <w:spacing w:before="0" w:after="20"/>
            </w:pPr>
            <w:r>
              <w:t>F 10,0</w:t>
            </w:r>
          </w:p>
        </w:tc>
        <w:tc>
          <w:tcPr>
            <w:tcW w:w="3827" w:type="dxa"/>
            <w:shd w:val="clear" w:color="auto" w:fill="FFFFCC"/>
          </w:tcPr>
          <w:p w:rsidR="00E725CA" w:rsidRPr="00C54185" w:rsidRDefault="00E725CA" w:rsidP="00B03C12">
            <w:pPr>
              <w:spacing w:before="0" w:after="20"/>
              <w:rPr>
                <w:szCs w:val="20"/>
              </w:rPr>
            </w:pPr>
          </w:p>
        </w:tc>
        <w:tc>
          <w:tcPr>
            <w:tcW w:w="4642" w:type="dxa"/>
            <w:shd w:val="clear" w:color="auto" w:fill="FFFFCC"/>
          </w:tcPr>
          <w:p w:rsidR="00E725CA" w:rsidRPr="00C54185" w:rsidRDefault="00E725CA" w:rsidP="00B03C12">
            <w:pPr>
              <w:spacing w:before="0" w:after="20"/>
              <w:rPr>
                <w:szCs w:val="20"/>
              </w:rPr>
            </w:pPr>
          </w:p>
        </w:tc>
      </w:tr>
      <w:tr w:rsidR="00FE43BC" w:rsidRPr="00C54185" w:rsidTr="00B03C12">
        <w:tc>
          <w:tcPr>
            <w:tcW w:w="1951" w:type="dxa"/>
          </w:tcPr>
          <w:p w:rsidR="00FE43BC" w:rsidRDefault="00E725CA" w:rsidP="00B03C12">
            <w:pPr>
              <w:spacing w:before="0" w:after="20"/>
              <w:rPr>
                <w:szCs w:val="20"/>
              </w:rPr>
            </w:pPr>
            <w:r>
              <w:t>F 14,0</w:t>
            </w:r>
          </w:p>
        </w:tc>
        <w:tc>
          <w:tcPr>
            <w:tcW w:w="3827" w:type="dxa"/>
            <w:shd w:val="clear" w:color="auto" w:fill="FFFFCC"/>
          </w:tcPr>
          <w:p w:rsidR="00FE43BC" w:rsidRPr="00C54185" w:rsidRDefault="00FE43BC" w:rsidP="00B03C12">
            <w:pPr>
              <w:spacing w:before="0" w:after="20"/>
              <w:rPr>
                <w:szCs w:val="20"/>
              </w:rPr>
            </w:pPr>
          </w:p>
        </w:tc>
        <w:tc>
          <w:tcPr>
            <w:tcW w:w="4642" w:type="dxa"/>
            <w:shd w:val="clear" w:color="auto" w:fill="FFFFCC"/>
          </w:tcPr>
          <w:p w:rsidR="00FE43BC" w:rsidRPr="00C54185" w:rsidRDefault="00FE43BC" w:rsidP="00B03C12">
            <w:pPr>
              <w:spacing w:before="0" w:after="20"/>
              <w:rPr>
                <w:szCs w:val="20"/>
              </w:rPr>
            </w:pPr>
          </w:p>
        </w:tc>
      </w:tr>
    </w:tbl>
    <w:p w:rsidR="00FE43BC" w:rsidRDefault="00FE43BC" w:rsidP="00783AB2">
      <w:pPr>
        <w:spacing w:before="0"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22"/>
        <w:gridCol w:w="1098"/>
      </w:tblGrid>
      <w:tr w:rsidR="00FE43BC" w:rsidRPr="00C54185" w:rsidTr="00B03C12">
        <w:tc>
          <w:tcPr>
            <w:tcW w:w="9322" w:type="dxa"/>
          </w:tcPr>
          <w:p w:rsidR="00FE43BC" w:rsidRPr="00C54185" w:rsidRDefault="00FE43BC" w:rsidP="00B03C12">
            <w:pPr>
              <w:spacing w:before="20" w:after="20"/>
              <w:rPr>
                <w:b/>
                <w:i/>
                <w:szCs w:val="20"/>
              </w:rPr>
            </w:pPr>
            <w:r w:rsidRPr="00C54185">
              <w:rPr>
                <w:b/>
                <w:i/>
                <w:szCs w:val="20"/>
              </w:rPr>
              <w:t>Vlastnost</w:t>
            </w:r>
          </w:p>
        </w:tc>
        <w:tc>
          <w:tcPr>
            <w:tcW w:w="1098" w:type="dxa"/>
          </w:tcPr>
          <w:p w:rsidR="00FE43BC" w:rsidRPr="00C54185" w:rsidRDefault="00FE43BC" w:rsidP="00B03C12">
            <w:pPr>
              <w:spacing w:before="20" w:after="20"/>
              <w:rPr>
                <w:b/>
                <w:i/>
                <w:szCs w:val="20"/>
              </w:rPr>
            </w:pPr>
            <w:r w:rsidRPr="00C54185">
              <w:rPr>
                <w:b/>
                <w:i/>
                <w:szCs w:val="20"/>
              </w:rPr>
              <w:t>Hodnota</w:t>
            </w:r>
          </w:p>
        </w:tc>
      </w:tr>
      <w:tr w:rsidR="00FE43BC" w:rsidRPr="00C54185" w:rsidTr="00B03C12">
        <w:tc>
          <w:tcPr>
            <w:tcW w:w="9322" w:type="dxa"/>
          </w:tcPr>
          <w:p w:rsidR="00FE43BC" w:rsidRPr="00FE43BC" w:rsidRDefault="00FE43BC" w:rsidP="00FE43BC">
            <w:pPr>
              <w:spacing w:before="20" w:after="20"/>
            </w:pPr>
            <w:r w:rsidRPr="00FE43BC">
              <w:t>ohebný zavaděč k vyztužení a natvarování ET rourky do potřebného tvaru pro snadnou intubaci</w:t>
            </w:r>
          </w:p>
        </w:tc>
        <w:tc>
          <w:tcPr>
            <w:tcW w:w="1098" w:type="dxa"/>
            <w:shd w:val="clear" w:color="auto" w:fill="FFFFCC"/>
          </w:tcPr>
          <w:p w:rsidR="00FE43BC" w:rsidRPr="00C54185" w:rsidRDefault="00FE43BC" w:rsidP="00B03C12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FE43BC" w:rsidRPr="00C54185" w:rsidTr="00B03C12">
        <w:tc>
          <w:tcPr>
            <w:tcW w:w="9322" w:type="dxa"/>
          </w:tcPr>
          <w:p w:rsidR="00FE43BC" w:rsidRPr="00FE43BC" w:rsidRDefault="00FE43BC" w:rsidP="00FE43BC">
            <w:pPr>
              <w:spacing w:before="20" w:after="20"/>
            </w:pPr>
            <w:r w:rsidRPr="00FE43BC">
              <w:t>se zaobleným koncem</w:t>
            </w:r>
          </w:p>
        </w:tc>
        <w:tc>
          <w:tcPr>
            <w:tcW w:w="1098" w:type="dxa"/>
            <w:shd w:val="clear" w:color="auto" w:fill="FFFFCC"/>
          </w:tcPr>
          <w:p w:rsidR="00FE43BC" w:rsidRPr="00C54185" w:rsidRDefault="00FE43BC" w:rsidP="00B03C12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FE43BC" w:rsidRPr="00C54185" w:rsidTr="00B03C12">
        <w:tc>
          <w:tcPr>
            <w:tcW w:w="9322" w:type="dxa"/>
          </w:tcPr>
          <w:p w:rsidR="00FE43BC" w:rsidRPr="00FE43BC" w:rsidRDefault="00FE43BC" w:rsidP="00FE43BC">
            <w:pPr>
              <w:spacing w:before="20" w:after="20"/>
            </w:pPr>
            <w:proofErr w:type="spellStart"/>
            <w:r w:rsidRPr="00FE43BC">
              <w:t>atraumatický</w:t>
            </w:r>
            <w:proofErr w:type="spellEnd"/>
          </w:p>
        </w:tc>
        <w:tc>
          <w:tcPr>
            <w:tcW w:w="1098" w:type="dxa"/>
            <w:shd w:val="clear" w:color="auto" w:fill="FFFFCC"/>
          </w:tcPr>
          <w:p w:rsidR="00FE43BC" w:rsidRPr="00C54185" w:rsidRDefault="00FE43BC" w:rsidP="00B03C12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FE43BC" w:rsidRPr="00C54185" w:rsidTr="00B03C12">
        <w:tc>
          <w:tcPr>
            <w:tcW w:w="9322" w:type="dxa"/>
          </w:tcPr>
          <w:p w:rsidR="00FE43BC" w:rsidRPr="00FE43BC" w:rsidRDefault="00E725CA" w:rsidP="00FE43BC">
            <w:pPr>
              <w:spacing w:before="20" w:after="20"/>
            </w:pPr>
            <w:r w:rsidRPr="00E725CA">
              <w:t>pro ET kanyly 2,5-8,5</w:t>
            </w:r>
          </w:p>
        </w:tc>
        <w:tc>
          <w:tcPr>
            <w:tcW w:w="1098" w:type="dxa"/>
            <w:shd w:val="clear" w:color="auto" w:fill="FFFFCC"/>
          </w:tcPr>
          <w:p w:rsidR="00FE43BC" w:rsidRPr="00C54185" w:rsidRDefault="00FE43BC" w:rsidP="00B03C12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</w:tbl>
    <w:p w:rsidR="00FE43BC" w:rsidRDefault="00FE43BC" w:rsidP="00FE43BC">
      <w:pPr>
        <w:pStyle w:val="Nadpis2"/>
      </w:pPr>
      <w:r>
        <w:t>Flexibilní zavaděč ET kanyl (</w:t>
      </w:r>
      <w:r w:rsidR="009838AD">
        <w:t>BO2ugie) pro obtížnou intubaci</w:t>
      </w:r>
    </w:p>
    <w:tbl>
      <w:tblPr>
        <w:tblStyle w:val="Mkatabulky"/>
        <w:tblW w:w="10420" w:type="dxa"/>
        <w:tblLook w:val="04A0" w:firstRow="1" w:lastRow="0" w:firstColumn="1" w:lastColumn="0" w:noHBand="0" w:noVBand="1"/>
      </w:tblPr>
      <w:tblGrid>
        <w:gridCol w:w="1951"/>
        <w:gridCol w:w="3827"/>
        <w:gridCol w:w="4642"/>
      </w:tblGrid>
      <w:tr w:rsidR="00E725CA" w:rsidRPr="00C54185" w:rsidTr="00E725CA">
        <w:tc>
          <w:tcPr>
            <w:tcW w:w="1951" w:type="dxa"/>
          </w:tcPr>
          <w:p w:rsidR="00E725CA" w:rsidRDefault="00E725CA" w:rsidP="00A3361E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vnitřní průměr</w:t>
            </w:r>
            <w:r w:rsidR="009838AD">
              <w:rPr>
                <w:szCs w:val="20"/>
              </w:rPr>
              <w:t xml:space="preserve"> ET rourky</w:t>
            </w:r>
          </w:p>
        </w:tc>
        <w:tc>
          <w:tcPr>
            <w:tcW w:w="3827" w:type="dxa"/>
            <w:shd w:val="clear" w:color="auto" w:fill="auto"/>
          </w:tcPr>
          <w:p w:rsidR="00E725CA" w:rsidRPr="00C54185" w:rsidRDefault="00E725CA" w:rsidP="00A3361E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Výrobce:</w:t>
            </w:r>
          </w:p>
        </w:tc>
        <w:tc>
          <w:tcPr>
            <w:tcW w:w="4642" w:type="dxa"/>
            <w:shd w:val="clear" w:color="auto" w:fill="auto"/>
          </w:tcPr>
          <w:p w:rsidR="00E725CA" w:rsidRPr="00C54185" w:rsidRDefault="00E725CA" w:rsidP="00A3361E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Obchodní název:</w:t>
            </w:r>
          </w:p>
        </w:tc>
      </w:tr>
      <w:tr w:rsidR="00E725CA" w:rsidRPr="00C54185" w:rsidTr="00E725CA">
        <w:tc>
          <w:tcPr>
            <w:tcW w:w="1951" w:type="dxa"/>
          </w:tcPr>
          <w:p w:rsidR="00E725CA" w:rsidRPr="00C54185" w:rsidRDefault="00E725CA" w:rsidP="00A3361E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6-10mm</w:t>
            </w:r>
          </w:p>
        </w:tc>
        <w:tc>
          <w:tcPr>
            <w:tcW w:w="3827" w:type="dxa"/>
            <w:shd w:val="clear" w:color="auto" w:fill="FFFFCC"/>
          </w:tcPr>
          <w:p w:rsidR="00E725CA" w:rsidRPr="00C54185" w:rsidRDefault="00E725CA" w:rsidP="00A3361E">
            <w:pPr>
              <w:spacing w:before="0" w:after="20"/>
              <w:rPr>
                <w:szCs w:val="20"/>
              </w:rPr>
            </w:pPr>
          </w:p>
        </w:tc>
        <w:tc>
          <w:tcPr>
            <w:tcW w:w="4642" w:type="dxa"/>
            <w:shd w:val="clear" w:color="auto" w:fill="FFFFCC"/>
          </w:tcPr>
          <w:p w:rsidR="00E725CA" w:rsidRPr="00C54185" w:rsidRDefault="00E725CA" w:rsidP="00A3361E">
            <w:pPr>
              <w:spacing w:before="0" w:after="20"/>
              <w:rPr>
                <w:szCs w:val="20"/>
              </w:rPr>
            </w:pPr>
          </w:p>
        </w:tc>
      </w:tr>
      <w:tr w:rsidR="00E725CA" w:rsidRPr="00C54185" w:rsidTr="00E725CA">
        <w:tc>
          <w:tcPr>
            <w:tcW w:w="1951" w:type="dxa"/>
          </w:tcPr>
          <w:p w:rsidR="00E725CA" w:rsidRDefault="00E725CA" w:rsidP="00A3361E">
            <w:pPr>
              <w:spacing w:before="0" w:after="20"/>
            </w:pPr>
            <w:r>
              <w:t>4-5mm</w:t>
            </w:r>
          </w:p>
        </w:tc>
        <w:tc>
          <w:tcPr>
            <w:tcW w:w="3827" w:type="dxa"/>
            <w:shd w:val="clear" w:color="auto" w:fill="FFFFCC"/>
          </w:tcPr>
          <w:p w:rsidR="00E725CA" w:rsidRPr="00C54185" w:rsidRDefault="00E725CA" w:rsidP="00A3361E">
            <w:pPr>
              <w:spacing w:before="0" w:after="20"/>
              <w:rPr>
                <w:szCs w:val="20"/>
              </w:rPr>
            </w:pPr>
          </w:p>
        </w:tc>
        <w:tc>
          <w:tcPr>
            <w:tcW w:w="4642" w:type="dxa"/>
            <w:shd w:val="clear" w:color="auto" w:fill="FFFFCC"/>
          </w:tcPr>
          <w:p w:rsidR="00E725CA" w:rsidRPr="00C54185" w:rsidRDefault="00E725CA" w:rsidP="00A3361E">
            <w:pPr>
              <w:spacing w:before="0" w:after="20"/>
              <w:rPr>
                <w:szCs w:val="20"/>
              </w:rPr>
            </w:pPr>
          </w:p>
        </w:tc>
      </w:tr>
      <w:tr w:rsidR="00E725CA" w:rsidRPr="00C54185" w:rsidTr="00E725CA">
        <w:tc>
          <w:tcPr>
            <w:tcW w:w="1951" w:type="dxa"/>
          </w:tcPr>
          <w:p w:rsidR="00E725CA" w:rsidRDefault="00E725CA" w:rsidP="00A3361E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2,5-3,5mm</w:t>
            </w:r>
          </w:p>
        </w:tc>
        <w:tc>
          <w:tcPr>
            <w:tcW w:w="3827" w:type="dxa"/>
            <w:shd w:val="clear" w:color="auto" w:fill="FFFFCC"/>
          </w:tcPr>
          <w:p w:rsidR="00E725CA" w:rsidRPr="00C54185" w:rsidRDefault="00E725CA" w:rsidP="00A3361E">
            <w:pPr>
              <w:spacing w:before="0" w:after="20"/>
              <w:rPr>
                <w:szCs w:val="20"/>
              </w:rPr>
            </w:pPr>
          </w:p>
        </w:tc>
        <w:tc>
          <w:tcPr>
            <w:tcW w:w="4642" w:type="dxa"/>
            <w:shd w:val="clear" w:color="auto" w:fill="FFFFCC"/>
          </w:tcPr>
          <w:p w:rsidR="00E725CA" w:rsidRPr="00C54185" w:rsidRDefault="00E725CA" w:rsidP="00A3361E">
            <w:pPr>
              <w:spacing w:before="0" w:after="20"/>
              <w:rPr>
                <w:szCs w:val="20"/>
              </w:rPr>
            </w:pPr>
          </w:p>
        </w:tc>
      </w:tr>
    </w:tbl>
    <w:p w:rsidR="00FE43BC" w:rsidRDefault="00FE43BC" w:rsidP="00783AB2">
      <w:pPr>
        <w:spacing w:before="0"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8221"/>
        <w:gridCol w:w="1098"/>
      </w:tblGrid>
      <w:tr w:rsidR="00FE43BC" w:rsidRPr="00C54185" w:rsidTr="00B03C12">
        <w:tc>
          <w:tcPr>
            <w:tcW w:w="9322" w:type="dxa"/>
            <w:gridSpan w:val="2"/>
          </w:tcPr>
          <w:p w:rsidR="00FE43BC" w:rsidRPr="00C54185" w:rsidRDefault="00FE43BC" w:rsidP="00B03C12">
            <w:pPr>
              <w:spacing w:before="20" w:after="20"/>
              <w:rPr>
                <w:b/>
                <w:i/>
                <w:szCs w:val="20"/>
              </w:rPr>
            </w:pPr>
            <w:r w:rsidRPr="00C54185">
              <w:rPr>
                <w:b/>
                <w:i/>
                <w:szCs w:val="20"/>
              </w:rPr>
              <w:t>Vlastnost</w:t>
            </w:r>
          </w:p>
        </w:tc>
        <w:tc>
          <w:tcPr>
            <w:tcW w:w="1098" w:type="dxa"/>
          </w:tcPr>
          <w:p w:rsidR="00FE43BC" w:rsidRPr="00C54185" w:rsidRDefault="00FE43BC" w:rsidP="00B03C12">
            <w:pPr>
              <w:spacing w:before="20" w:after="20"/>
              <w:rPr>
                <w:b/>
                <w:i/>
                <w:szCs w:val="20"/>
              </w:rPr>
            </w:pPr>
            <w:r w:rsidRPr="00C54185">
              <w:rPr>
                <w:b/>
                <w:i/>
                <w:szCs w:val="20"/>
              </w:rPr>
              <w:t>Hodnota</w:t>
            </w:r>
          </w:p>
        </w:tc>
      </w:tr>
      <w:tr w:rsidR="00FE43BC" w:rsidRPr="00C54185" w:rsidTr="00B03C12">
        <w:tc>
          <w:tcPr>
            <w:tcW w:w="9322" w:type="dxa"/>
            <w:gridSpan w:val="2"/>
          </w:tcPr>
          <w:p w:rsidR="00FE43BC" w:rsidRPr="00FE43BC" w:rsidRDefault="00FE43BC" w:rsidP="00B03C12">
            <w:pPr>
              <w:spacing w:before="0" w:after="0"/>
              <w:rPr>
                <w:rFonts w:cs="Times New Roman"/>
                <w:szCs w:val="20"/>
              </w:rPr>
            </w:pPr>
            <w:r w:rsidRPr="00FE43BC">
              <w:rPr>
                <w:rFonts w:cs="Times New Roman"/>
                <w:szCs w:val="20"/>
              </w:rPr>
              <w:t>tvarovatelný zavaděč k obtížné intubaci</w:t>
            </w:r>
          </w:p>
        </w:tc>
        <w:tc>
          <w:tcPr>
            <w:tcW w:w="1098" w:type="dxa"/>
            <w:shd w:val="clear" w:color="auto" w:fill="FFFFCC"/>
          </w:tcPr>
          <w:p w:rsidR="00FE43BC" w:rsidRPr="00C54185" w:rsidRDefault="00FE43BC" w:rsidP="00B03C12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FE43BC" w:rsidRPr="00C54185" w:rsidTr="00B03C12">
        <w:tc>
          <w:tcPr>
            <w:tcW w:w="9322" w:type="dxa"/>
            <w:gridSpan w:val="2"/>
          </w:tcPr>
          <w:p w:rsidR="00FE43BC" w:rsidRPr="00FE43BC" w:rsidRDefault="00FE43BC" w:rsidP="00B03C12">
            <w:pPr>
              <w:spacing w:before="0" w:after="0"/>
              <w:rPr>
                <w:rFonts w:cs="Times New Roman"/>
                <w:szCs w:val="20"/>
              </w:rPr>
            </w:pPr>
            <w:r w:rsidRPr="00FE43BC">
              <w:rPr>
                <w:rFonts w:cs="Times New Roman"/>
                <w:szCs w:val="20"/>
              </w:rPr>
              <w:t>měkká špička</w:t>
            </w:r>
          </w:p>
        </w:tc>
        <w:tc>
          <w:tcPr>
            <w:tcW w:w="1098" w:type="dxa"/>
            <w:shd w:val="clear" w:color="auto" w:fill="FFFFCC"/>
          </w:tcPr>
          <w:p w:rsidR="00FE43BC" w:rsidRPr="00C54185" w:rsidRDefault="00FE43BC" w:rsidP="00B03C12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FE43BC" w:rsidRPr="00C54185" w:rsidTr="00B03C12">
        <w:tc>
          <w:tcPr>
            <w:tcW w:w="9322" w:type="dxa"/>
            <w:gridSpan w:val="2"/>
          </w:tcPr>
          <w:p w:rsidR="00FE43BC" w:rsidRPr="00FE43BC" w:rsidRDefault="00FE43BC" w:rsidP="00B03C12">
            <w:pPr>
              <w:spacing w:before="0" w:after="0"/>
              <w:rPr>
                <w:rFonts w:cs="Times New Roman"/>
                <w:szCs w:val="20"/>
              </w:rPr>
            </w:pPr>
            <w:proofErr w:type="spellStart"/>
            <w:r w:rsidRPr="00FE43BC">
              <w:rPr>
                <w:rFonts w:cs="Times New Roman"/>
                <w:szCs w:val="20"/>
              </w:rPr>
              <w:t>atraumatické</w:t>
            </w:r>
            <w:proofErr w:type="spellEnd"/>
            <w:r w:rsidRPr="00FE43BC">
              <w:rPr>
                <w:rFonts w:cs="Times New Roman"/>
                <w:szCs w:val="20"/>
              </w:rPr>
              <w:t xml:space="preserve"> kulaté zakončení</w:t>
            </w:r>
          </w:p>
        </w:tc>
        <w:tc>
          <w:tcPr>
            <w:tcW w:w="1098" w:type="dxa"/>
            <w:shd w:val="clear" w:color="auto" w:fill="FFFFCC"/>
          </w:tcPr>
          <w:p w:rsidR="00FE43BC" w:rsidRPr="00C54185" w:rsidRDefault="00FE43BC" w:rsidP="00B03C12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FE43BC" w:rsidRPr="00C54185" w:rsidTr="00B03C12">
        <w:tc>
          <w:tcPr>
            <w:tcW w:w="9322" w:type="dxa"/>
            <w:gridSpan w:val="2"/>
          </w:tcPr>
          <w:p w:rsidR="00FE43BC" w:rsidRPr="00FE43BC" w:rsidRDefault="00BE2E99" w:rsidP="00B03C12">
            <w:pPr>
              <w:spacing w:before="0" w:after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vyznačená délka v cm</w:t>
            </w:r>
          </w:p>
        </w:tc>
        <w:tc>
          <w:tcPr>
            <w:tcW w:w="1098" w:type="dxa"/>
            <w:shd w:val="clear" w:color="auto" w:fill="FFFFCC"/>
          </w:tcPr>
          <w:p w:rsidR="00FE43BC" w:rsidRPr="00C54185" w:rsidRDefault="00FE43BC" w:rsidP="00B03C12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FE43BC" w:rsidRPr="00C54185" w:rsidTr="00B03C12">
        <w:tc>
          <w:tcPr>
            <w:tcW w:w="9322" w:type="dxa"/>
            <w:gridSpan w:val="2"/>
          </w:tcPr>
          <w:p w:rsidR="00FE43BC" w:rsidRPr="00FE43BC" w:rsidRDefault="00FE43BC" w:rsidP="00B03C12">
            <w:pPr>
              <w:spacing w:before="0" w:after="0"/>
              <w:rPr>
                <w:rFonts w:cs="Times New Roman"/>
                <w:szCs w:val="20"/>
              </w:rPr>
            </w:pPr>
            <w:r w:rsidRPr="00FE43BC">
              <w:rPr>
                <w:rFonts w:cs="Times New Roman"/>
                <w:szCs w:val="20"/>
              </w:rPr>
              <w:t>pro ET kanyly ≥ 6.0 mm</w:t>
            </w:r>
          </w:p>
        </w:tc>
        <w:tc>
          <w:tcPr>
            <w:tcW w:w="1098" w:type="dxa"/>
            <w:shd w:val="clear" w:color="auto" w:fill="FFFFCC"/>
          </w:tcPr>
          <w:p w:rsidR="00FE43BC" w:rsidRPr="00C54185" w:rsidRDefault="00FE43BC" w:rsidP="00B03C12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FE43BC" w:rsidRPr="00C54185" w:rsidTr="00B03C12">
        <w:tc>
          <w:tcPr>
            <w:tcW w:w="9322" w:type="dxa"/>
            <w:gridSpan w:val="2"/>
          </w:tcPr>
          <w:p w:rsidR="00FE43BC" w:rsidRPr="00FE43BC" w:rsidRDefault="00FE43BC" w:rsidP="00B03C12">
            <w:pPr>
              <w:spacing w:before="0" w:after="0"/>
              <w:rPr>
                <w:rFonts w:cs="Times New Roman"/>
                <w:szCs w:val="20"/>
              </w:rPr>
            </w:pPr>
            <w:r w:rsidRPr="00FE43BC">
              <w:rPr>
                <w:rFonts w:cs="Times New Roman"/>
                <w:szCs w:val="20"/>
              </w:rPr>
              <w:t>sterilní pro jedno použití</w:t>
            </w:r>
          </w:p>
        </w:tc>
        <w:tc>
          <w:tcPr>
            <w:tcW w:w="1098" w:type="dxa"/>
            <w:shd w:val="clear" w:color="auto" w:fill="FFFFCC"/>
          </w:tcPr>
          <w:p w:rsidR="00FE43BC" w:rsidRPr="00C54185" w:rsidRDefault="00FE43BC" w:rsidP="00B03C12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E725CA" w:rsidRPr="00C54185" w:rsidTr="00E725CA">
        <w:tc>
          <w:tcPr>
            <w:tcW w:w="1101" w:type="dxa"/>
            <w:vMerge w:val="restart"/>
          </w:tcPr>
          <w:p w:rsidR="00E725CA" w:rsidRPr="00FE43BC" w:rsidRDefault="00E725CA" w:rsidP="00B03C12">
            <w:pPr>
              <w:spacing w:before="0" w:after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délka</w:t>
            </w:r>
          </w:p>
        </w:tc>
        <w:tc>
          <w:tcPr>
            <w:tcW w:w="8221" w:type="dxa"/>
          </w:tcPr>
          <w:p w:rsidR="00E725CA" w:rsidRPr="00C54185" w:rsidRDefault="00E725CA" w:rsidP="00A3361E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pro 6-10mm -&gt; cca 65-83cm</w:t>
            </w:r>
          </w:p>
        </w:tc>
        <w:tc>
          <w:tcPr>
            <w:tcW w:w="1098" w:type="dxa"/>
            <w:shd w:val="clear" w:color="auto" w:fill="FFFFCC"/>
          </w:tcPr>
          <w:p w:rsidR="00E725CA" w:rsidRPr="00C54185" w:rsidRDefault="00E725CA" w:rsidP="00B03C12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E725CA" w:rsidRPr="00C54185" w:rsidTr="00E725CA">
        <w:tc>
          <w:tcPr>
            <w:tcW w:w="1101" w:type="dxa"/>
            <w:vMerge/>
          </w:tcPr>
          <w:p w:rsidR="00E725CA" w:rsidRDefault="00E725CA" w:rsidP="00B03C12">
            <w:pPr>
              <w:spacing w:before="0" w:after="0"/>
              <w:rPr>
                <w:rFonts w:cs="Times New Roman"/>
                <w:szCs w:val="20"/>
              </w:rPr>
            </w:pPr>
          </w:p>
        </w:tc>
        <w:tc>
          <w:tcPr>
            <w:tcW w:w="8221" w:type="dxa"/>
          </w:tcPr>
          <w:p w:rsidR="00E725CA" w:rsidRDefault="00E725CA" w:rsidP="00A3361E">
            <w:pPr>
              <w:spacing w:before="0" w:after="20"/>
            </w:pPr>
            <w:r>
              <w:t>4-5mm -&gt; cca 65-70cm</w:t>
            </w:r>
          </w:p>
        </w:tc>
        <w:tc>
          <w:tcPr>
            <w:tcW w:w="1098" w:type="dxa"/>
            <w:shd w:val="clear" w:color="auto" w:fill="FFFFCC"/>
          </w:tcPr>
          <w:p w:rsidR="00E725CA" w:rsidRPr="00C54185" w:rsidRDefault="00E725CA" w:rsidP="00B03C12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E725CA" w:rsidRPr="00C54185" w:rsidTr="00E725CA">
        <w:tc>
          <w:tcPr>
            <w:tcW w:w="1101" w:type="dxa"/>
            <w:vMerge/>
          </w:tcPr>
          <w:p w:rsidR="00E725CA" w:rsidRDefault="00E725CA" w:rsidP="00B03C12">
            <w:pPr>
              <w:spacing w:before="0" w:after="0"/>
              <w:rPr>
                <w:rFonts w:cs="Times New Roman"/>
                <w:szCs w:val="20"/>
              </w:rPr>
            </w:pPr>
          </w:p>
        </w:tc>
        <w:tc>
          <w:tcPr>
            <w:tcW w:w="8221" w:type="dxa"/>
          </w:tcPr>
          <w:p w:rsidR="00E725CA" w:rsidRDefault="00E725CA" w:rsidP="00A3361E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2,5-3,5mm -&gt; cca 50-53cm</w:t>
            </w:r>
          </w:p>
        </w:tc>
        <w:tc>
          <w:tcPr>
            <w:tcW w:w="1098" w:type="dxa"/>
            <w:shd w:val="clear" w:color="auto" w:fill="FFFFCC"/>
          </w:tcPr>
          <w:p w:rsidR="00E725CA" w:rsidRPr="00C54185" w:rsidRDefault="00E725CA" w:rsidP="00B03C12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</w:tbl>
    <w:p w:rsidR="00FE43BC" w:rsidRDefault="00FE43BC" w:rsidP="00FE43BC">
      <w:pPr>
        <w:pStyle w:val="Nadpis2"/>
      </w:pPr>
      <w:r>
        <w:t>Pacientská spojka s proměnlivou délkou</w:t>
      </w:r>
    </w:p>
    <w:tbl>
      <w:tblPr>
        <w:tblStyle w:val="Mkatabulky"/>
        <w:tblW w:w="10420" w:type="dxa"/>
        <w:tblLook w:val="04A0" w:firstRow="1" w:lastRow="0" w:firstColumn="1" w:lastColumn="0" w:noHBand="0" w:noVBand="1"/>
      </w:tblPr>
      <w:tblGrid>
        <w:gridCol w:w="1951"/>
        <w:gridCol w:w="3827"/>
        <w:gridCol w:w="4642"/>
      </w:tblGrid>
      <w:tr w:rsidR="009838AD" w:rsidRPr="00C54185" w:rsidTr="009838AD">
        <w:tc>
          <w:tcPr>
            <w:tcW w:w="1951" w:type="dxa"/>
          </w:tcPr>
          <w:p w:rsidR="009838AD" w:rsidRDefault="009838AD" w:rsidP="00A3361E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určení</w:t>
            </w:r>
          </w:p>
        </w:tc>
        <w:tc>
          <w:tcPr>
            <w:tcW w:w="3827" w:type="dxa"/>
            <w:shd w:val="clear" w:color="auto" w:fill="auto"/>
          </w:tcPr>
          <w:p w:rsidR="009838AD" w:rsidRPr="00C54185" w:rsidRDefault="009838AD" w:rsidP="00A3361E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Výrobce:</w:t>
            </w:r>
          </w:p>
        </w:tc>
        <w:tc>
          <w:tcPr>
            <w:tcW w:w="4642" w:type="dxa"/>
            <w:shd w:val="clear" w:color="auto" w:fill="auto"/>
          </w:tcPr>
          <w:p w:rsidR="009838AD" w:rsidRPr="00C54185" w:rsidRDefault="009838AD" w:rsidP="00A3361E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Obchodní název:</w:t>
            </w:r>
          </w:p>
        </w:tc>
      </w:tr>
      <w:tr w:rsidR="009838AD" w:rsidRPr="00C54185" w:rsidTr="009838AD">
        <w:tc>
          <w:tcPr>
            <w:tcW w:w="1951" w:type="dxa"/>
          </w:tcPr>
          <w:p w:rsidR="009838AD" w:rsidRPr="00C54185" w:rsidRDefault="009838AD" w:rsidP="00A3361E">
            <w:pPr>
              <w:spacing w:before="0" w:after="20"/>
              <w:rPr>
                <w:szCs w:val="20"/>
              </w:rPr>
            </w:pPr>
            <w:r>
              <w:t>pro dospělé</w:t>
            </w:r>
          </w:p>
        </w:tc>
        <w:tc>
          <w:tcPr>
            <w:tcW w:w="3827" w:type="dxa"/>
            <w:shd w:val="clear" w:color="auto" w:fill="FFFFCC"/>
          </w:tcPr>
          <w:p w:rsidR="009838AD" w:rsidRPr="00C54185" w:rsidRDefault="009838AD" w:rsidP="00A3361E">
            <w:pPr>
              <w:spacing w:before="0" w:after="20"/>
              <w:rPr>
                <w:szCs w:val="20"/>
              </w:rPr>
            </w:pPr>
          </w:p>
        </w:tc>
        <w:tc>
          <w:tcPr>
            <w:tcW w:w="4642" w:type="dxa"/>
            <w:shd w:val="clear" w:color="auto" w:fill="FFFFCC"/>
          </w:tcPr>
          <w:p w:rsidR="009838AD" w:rsidRPr="00C54185" w:rsidRDefault="009838AD" w:rsidP="00A3361E">
            <w:pPr>
              <w:spacing w:before="0" w:after="20"/>
              <w:rPr>
                <w:szCs w:val="20"/>
              </w:rPr>
            </w:pPr>
          </w:p>
        </w:tc>
      </w:tr>
      <w:tr w:rsidR="009838AD" w:rsidRPr="00C54185" w:rsidTr="009838AD">
        <w:tc>
          <w:tcPr>
            <w:tcW w:w="1951" w:type="dxa"/>
          </w:tcPr>
          <w:p w:rsidR="009838AD" w:rsidRDefault="009838AD" w:rsidP="00A3361E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pro děti</w:t>
            </w:r>
          </w:p>
        </w:tc>
        <w:tc>
          <w:tcPr>
            <w:tcW w:w="3827" w:type="dxa"/>
            <w:shd w:val="clear" w:color="auto" w:fill="FFFFCC"/>
          </w:tcPr>
          <w:p w:rsidR="009838AD" w:rsidRPr="00C54185" w:rsidRDefault="009838AD" w:rsidP="00A3361E">
            <w:pPr>
              <w:spacing w:before="0" w:after="20"/>
              <w:rPr>
                <w:szCs w:val="20"/>
              </w:rPr>
            </w:pPr>
          </w:p>
        </w:tc>
        <w:tc>
          <w:tcPr>
            <w:tcW w:w="4642" w:type="dxa"/>
            <w:shd w:val="clear" w:color="auto" w:fill="FFFFCC"/>
          </w:tcPr>
          <w:p w:rsidR="009838AD" w:rsidRPr="00C54185" w:rsidRDefault="009838AD" w:rsidP="00A3361E">
            <w:pPr>
              <w:spacing w:before="0" w:after="20"/>
              <w:rPr>
                <w:szCs w:val="20"/>
              </w:rPr>
            </w:pPr>
          </w:p>
        </w:tc>
      </w:tr>
    </w:tbl>
    <w:p w:rsidR="00FE43BC" w:rsidRDefault="00FE43BC" w:rsidP="00783AB2">
      <w:pPr>
        <w:spacing w:before="0"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8221"/>
        <w:gridCol w:w="1098"/>
      </w:tblGrid>
      <w:tr w:rsidR="00FE43BC" w:rsidRPr="00C54185" w:rsidTr="00B03C12">
        <w:tc>
          <w:tcPr>
            <w:tcW w:w="9322" w:type="dxa"/>
            <w:gridSpan w:val="2"/>
          </w:tcPr>
          <w:p w:rsidR="00FE43BC" w:rsidRPr="00C54185" w:rsidRDefault="00FE43BC" w:rsidP="00B03C12">
            <w:pPr>
              <w:spacing w:before="20" w:after="20"/>
              <w:rPr>
                <w:b/>
                <w:i/>
                <w:szCs w:val="20"/>
              </w:rPr>
            </w:pPr>
            <w:r w:rsidRPr="00C54185">
              <w:rPr>
                <w:b/>
                <w:i/>
                <w:szCs w:val="20"/>
              </w:rPr>
              <w:t>Vlastnost</w:t>
            </w:r>
          </w:p>
        </w:tc>
        <w:tc>
          <w:tcPr>
            <w:tcW w:w="1098" w:type="dxa"/>
          </w:tcPr>
          <w:p w:rsidR="00FE43BC" w:rsidRPr="00C54185" w:rsidRDefault="00FE43BC" w:rsidP="00B03C12">
            <w:pPr>
              <w:spacing w:before="20" w:after="20"/>
              <w:rPr>
                <w:b/>
                <w:i/>
                <w:szCs w:val="20"/>
              </w:rPr>
            </w:pPr>
            <w:r w:rsidRPr="00C54185">
              <w:rPr>
                <w:b/>
                <w:i/>
                <w:szCs w:val="20"/>
              </w:rPr>
              <w:t>Hodnota</w:t>
            </w:r>
          </w:p>
        </w:tc>
      </w:tr>
      <w:tr w:rsidR="00FE43BC" w:rsidRPr="00C54185" w:rsidTr="00B03C12">
        <w:tc>
          <w:tcPr>
            <w:tcW w:w="9322" w:type="dxa"/>
            <w:gridSpan w:val="2"/>
          </w:tcPr>
          <w:p w:rsidR="00FE43BC" w:rsidRPr="00FE43BC" w:rsidRDefault="00FE43BC" w:rsidP="00B03C12">
            <w:pPr>
              <w:spacing w:before="0" w:after="0"/>
              <w:rPr>
                <w:rFonts w:cs="Times New Roman"/>
                <w:szCs w:val="20"/>
              </w:rPr>
            </w:pPr>
            <w:r w:rsidRPr="00FE43BC">
              <w:rPr>
                <w:rFonts w:cs="Times New Roman"/>
                <w:szCs w:val="20"/>
              </w:rPr>
              <w:t>roztažitelná pacientská spojka ("husí krk")</w:t>
            </w:r>
          </w:p>
        </w:tc>
        <w:tc>
          <w:tcPr>
            <w:tcW w:w="1098" w:type="dxa"/>
            <w:shd w:val="clear" w:color="auto" w:fill="FFFFCC"/>
          </w:tcPr>
          <w:p w:rsidR="00FE43BC" w:rsidRPr="00C54185" w:rsidRDefault="00FE43BC" w:rsidP="00B03C12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FE43BC" w:rsidRPr="00C54185" w:rsidTr="00B03C12">
        <w:tc>
          <w:tcPr>
            <w:tcW w:w="9322" w:type="dxa"/>
            <w:gridSpan w:val="2"/>
          </w:tcPr>
          <w:p w:rsidR="00FE43BC" w:rsidRPr="00FE43BC" w:rsidRDefault="00FE43BC" w:rsidP="00B03C12">
            <w:pPr>
              <w:spacing w:before="0" w:after="0"/>
              <w:rPr>
                <w:rFonts w:cs="Times New Roman"/>
                <w:szCs w:val="20"/>
              </w:rPr>
            </w:pPr>
            <w:r w:rsidRPr="00FE43BC">
              <w:rPr>
                <w:rFonts w:cs="Times New Roman"/>
                <w:szCs w:val="20"/>
              </w:rPr>
              <w:t>se zahnutým, otočným kolínkem 60˚</w:t>
            </w:r>
          </w:p>
        </w:tc>
        <w:tc>
          <w:tcPr>
            <w:tcW w:w="1098" w:type="dxa"/>
            <w:shd w:val="clear" w:color="auto" w:fill="FFFFCC"/>
          </w:tcPr>
          <w:p w:rsidR="00FE43BC" w:rsidRPr="00C54185" w:rsidRDefault="00FE43BC" w:rsidP="00B03C12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FE43BC" w:rsidRPr="00C54185" w:rsidTr="00B03C12">
        <w:tc>
          <w:tcPr>
            <w:tcW w:w="9322" w:type="dxa"/>
            <w:gridSpan w:val="2"/>
          </w:tcPr>
          <w:p w:rsidR="00FE43BC" w:rsidRPr="00FE43BC" w:rsidRDefault="00FE43BC" w:rsidP="00B03C12">
            <w:pPr>
              <w:spacing w:before="0" w:after="0"/>
              <w:rPr>
                <w:rFonts w:cs="Times New Roman"/>
                <w:szCs w:val="20"/>
              </w:rPr>
            </w:pPr>
            <w:r w:rsidRPr="00FE43BC">
              <w:rPr>
                <w:rFonts w:cs="Times New Roman"/>
                <w:szCs w:val="20"/>
              </w:rPr>
              <w:t>sterilní pro jedno použití</w:t>
            </w:r>
          </w:p>
        </w:tc>
        <w:tc>
          <w:tcPr>
            <w:tcW w:w="1098" w:type="dxa"/>
            <w:shd w:val="clear" w:color="auto" w:fill="FFFFCC"/>
          </w:tcPr>
          <w:p w:rsidR="00FE43BC" w:rsidRPr="00C54185" w:rsidRDefault="00FE43BC" w:rsidP="00B03C12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FE43BC" w:rsidRPr="00C54185" w:rsidTr="00B03C12">
        <w:tc>
          <w:tcPr>
            <w:tcW w:w="9322" w:type="dxa"/>
            <w:gridSpan w:val="2"/>
          </w:tcPr>
          <w:p w:rsidR="00FE43BC" w:rsidRPr="00FE43BC" w:rsidRDefault="00FE43BC" w:rsidP="00B03C12">
            <w:pPr>
              <w:spacing w:before="0" w:after="0"/>
              <w:rPr>
                <w:rFonts w:cs="Times New Roman"/>
                <w:szCs w:val="20"/>
              </w:rPr>
            </w:pPr>
            <w:r w:rsidRPr="00FE43BC">
              <w:rPr>
                <w:rFonts w:cs="Times New Roman"/>
                <w:szCs w:val="20"/>
              </w:rPr>
              <w:t>vyrobeno z PVC</w:t>
            </w:r>
          </w:p>
        </w:tc>
        <w:tc>
          <w:tcPr>
            <w:tcW w:w="1098" w:type="dxa"/>
            <w:shd w:val="clear" w:color="auto" w:fill="FFFFCC"/>
          </w:tcPr>
          <w:p w:rsidR="00FE43BC" w:rsidRPr="00C54185" w:rsidRDefault="00FE43BC" w:rsidP="00B03C12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FE43BC" w:rsidRPr="00C54185" w:rsidTr="00B03C12">
        <w:tc>
          <w:tcPr>
            <w:tcW w:w="9322" w:type="dxa"/>
            <w:gridSpan w:val="2"/>
          </w:tcPr>
          <w:p w:rsidR="00FE43BC" w:rsidRPr="00FE43BC" w:rsidRDefault="00FE43BC" w:rsidP="00B03C12">
            <w:pPr>
              <w:spacing w:before="0" w:after="0"/>
              <w:rPr>
                <w:rFonts w:cs="Times New Roman"/>
                <w:szCs w:val="20"/>
              </w:rPr>
            </w:pPr>
            <w:r w:rsidRPr="00FE43BC">
              <w:rPr>
                <w:rFonts w:cs="Times New Roman"/>
                <w:szCs w:val="20"/>
              </w:rPr>
              <w:t>nepyrogenní, netoxické</w:t>
            </w:r>
          </w:p>
        </w:tc>
        <w:tc>
          <w:tcPr>
            <w:tcW w:w="1098" w:type="dxa"/>
            <w:shd w:val="clear" w:color="auto" w:fill="FFFFCC"/>
          </w:tcPr>
          <w:p w:rsidR="00FE43BC" w:rsidRPr="00C54185" w:rsidRDefault="00FE43BC" w:rsidP="00B03C12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9838AD" w:rsidRPr="00C54185" w:rsidTr="00A3361E">
        <w:tc>
          <w:tcPr>
            <w:tcW w:w="1101" w:type="dxa"/>
            <w:vMerge w:val="restart"/>
          </w:tcPr>
          <w:p w:rsidR="009838AD" w:rsidRPr="00FE43BC" w:rsidRDefault="009838AD" w:rsidP="00A3361E">
            <w:pPr>
              <w:spacing w:before="0" w:after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určení</w:t>
            </w:r>
          </w:p>
        </w:tc>
        <w:tc>
          <w:tcPr>
            <w:tcW w:w="8221" w:type="dxa"/>
          </w:tcPr>
          <w:p w:rsidR="009838AD" w:rsidRPr="00C54185" w:rsidRDefault="009838AD" w:rsidP="00A3361E">
            <w:pPr>
              <w:spacing w:before="0" w:after="20"/>
              <w:rPr>
                <w:szCs w:val="20"/>
              </w:rPr>
            </w:pPr>
            <w:r>
              <w:t>pro dospělé -&gt;</w:t>
            </w:r>
            <w:r w:rsidRPr="00FE43BC">
              <w:rPr>
                <w:rFonts w:cs="Times New Roman"/>
                <w:szCs w:val="20"/>
              </w:rPr>
              <w:t xml:space="preserve"> cca 7-16cm</w:t>
            </w:r>
            <w:r>
              <w:rPr>
                <w:rFonts w:cs="Times New Roman"/>
                <w:szCs w:val="20"/>
              </w:rPr>
              <w:t xml:space="preserve">, </w:t>
            </w:r>
            <w:r w:rsidRPr="00FE43BC">
              <w:rPr>
                <w:rFonts w:cs="Times New Roman"/>
                <w:szCs w:val="20"/>
              </w:rPr>
              <w:t>22M/15F-22F</w:t>
            </w:r>
          </w:p>
        </w:tc>
        <w:tc>
          <w:tcPr>
            <w:tcW w:w="1098" w:type="dxa"/>
            <w:shd w:val="clear" w:color="auto" w:fill="FFFFCC"/>
          </w:tcPr>
          <w:p w:rsidR="009838AD" w:rsidRPr="00C54185" w:rsidRDefault="009838AD" w:rsidP="00A3361E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9838AD" w:rsidRPr="00C54185" w:rsidTr="00A3361E">
        <w:tc>
          <w:tcPr>
            <w:tcW w:w="1101" w:type="dxa"/>
            <w:vMerge/>
          </w:tcPr>
          <w:p w:rsidR="009838AD" w:rsidRDefault="009838AD" w:rsidP="00A3361E">
            <w:pPr>
              <w:spacing w:before="0" w:after="0"/>
              <w:rPr>
                <w:rFonts w:cs="Times New Roman"/>
                <w:szCs w:val="20"/>
              </w:rPr>
            </w:pPr>
          </w:p>
        </w:tc>
        <w:tc>
          <w:tcPr>
            <w:tcW w:w="8221" w:type="dxa"/>
          </w:tcPr>
          <w:p w:rsidR="009838AD" w:rsidRDefault="009838AD" w:rsidP="00A3361E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 xml:space="preserve">pro děti -&gt; </w:t>
            </w:r>
            <w:r w:rsidRPr="009838AD">
              <w:rPr>
                <w:szCs w:val="20"/>
              </w:rPr>
              <w:t xml:space="preserve">15M-15F-micro </w:t>
            </w:r>
            <w:proofErr w:type="spellStart"/>
            <w:r w:rsidRPr="009838AD">
              <w:rPr>
                <w:szCs w:val="20"/>
              </w:rPr>
              <w:t>mount</w:t>
            </w:r>
            <w:proofErr w:type="spellEnd"/>
          </w:p>
        </w:tc>
        <w:tc>
          <w:tcPr>
            <w:tcW w:w="1098" w:type="dxa"/>
            <w:shd w:val="clear" w:color="auto" w:fill="FFFFCC"/>
          </w:tcPr>
          <w:p w:rsidR="009838AD" w:rsidRPr="00C54185" w:rsidRDefault="009838AD" w:rsidP="00A3361E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</w:tbl>
    <w:p w:rsidR="00FE43BC" w:rsidRDefault="00FE43BC" w:rsidP="00FE43BC">
      <w:pPr>
        <w:pStyle w:val="Nadpis2"/>
      </w:pPr>
      <w:r>
        <w:lastRenderedPageBreak/>
        <w:t>Kyslíková maska bez koncentračního sáčku a přívodní hadičkou 150-213 cm, elastický popruh pro uchycení masky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4642"/>
      </w:tblGrid>
      <w:tr w:rsidR="00873D3C" w:rsidRPr="00C54185" w:rsidTr="00B03C12">
        <w:tc>
          <w:tcPr>
            <w:tcW w:w="1951" w:type="dxa"/>
          </w:tcPr>
          <w:p w:rsidR="00873D3C" w:rsidRDefault="00873D3C" w:rsidP="009838AD">
            <w:pPr>
              <w:keepNext/>
              <w:spacing w:before="0" w:after="20"/>
              <w:rPr>
                <w:szCs w:val="20"/>
              </w:rPr>
            </w:pPr>
            <w:r>
              <w:rPr>
                <w:szCs w:val="20"/>
              </w:rPr>
              <w:t>určení</w:t>
            </w:r>
          </w:p>
        </w:tc>
        <w:tc>
          <w:tcPr>
            <w:tcW w:w="3827" w:type="dxa"/>
            <w:shd w:val="clear" w:color="auto" w:fill="auto"/>
          </w:tcPr>
          <w:p w:rsidR="00873D3C" w:rsidRPr="00C54185" w:rsidRDefault="00873D3C" w:rsidP="009838AD">
            <w:pPr>
              <w:keepNext/>
              <w:spacing w:before="0" w:after="20"/>
              <w:rPr>
                <w:szCs w:val="20"/>
              </w:rPr>
            </w:pPr>
            <w:r>
              <w:rPr>
                <w:szCs w:val="20"/>
              </w:rPr>
              <w:t>Výrobce:</w:t>
            </w:r>
          </w:p>
        </w:tc>
        <w:tc>
          <w:tcPr>
            <w:tcW w:w="4642" w:type="dxa"/>
            <w:shd w:val="clear" w:color="auto" w:fill="auto"/>
          </w:tcPr>
          <w:p w:rsidR="00873D3C" w:rsidRPr="00C54185" w:rsidRDefault="00873D3C" w:rsidP="009838AD">
            <w:pPr>
              <w:keepNext/>
              <w:spacing w:before="0" w:after="20"/>
              <w:rPr>
                <w:szCs w:val="20"/>
              </w:rPr>
            </w:pPr>
            <w:r>
              <w:rPr>
                <w:szCs w:val="20"/>
              </w:rPr>
              <w:t>Obchodní název:</w:t>
            </w:r>
          </w:p>
        </w:tc>
      </w:tr>
      <w:tr w:rsidR="00873D3C" w:rsidRPr="00C54185" w:rsidTr="00B03C12">
        <w:tc>
          <w:tcPr>
            <w:tcW w:w="1951" w:type="dxa"/>
          </w:tcPr>
          <w:p w:rsidR="00873D3C" w:rsidRPr="00C54185" w:rsidRDefault="00873D3C" w:rsidP="00B03C12">
            <w:pPr>
              <w:spacing w:before="0" w:after="20"/>
              <w:rPr>
                <w:szCs w:val="20"/>
              </w:rPr>
            </w:pPr>
            <w:r>
              <w:t>pro dospělé</w:t>
            </w:r>
          </w:p>
        </w:tc>
        <w:tc>
          <w:tcPr>
            <w:tcW w:w="3827" w:type="dxa"/>
            <w:shd w:val="clear" w:color="auto" w:fill="FFFFCC"/>
          </w:tcPr>
          <w:p w:rsidR="00873D3C" w:rsidRPr="00C54185" w:rsidRDefault="00873D3C" w:rsidP="00B03C12">
            <w:pPr>
              <w:spacing w:before="0" w:after="20"/>
              <w:rPr>
                <w:szCs w:val="20"/>
              </w:rPr>
            </w:pPr>
          </w:p>
        </w:tc>
        <w:tc>
          <w:tcPr>
            <w:tcW w:w="4642" w:type="dxa"/>
            <w:shd w:val="clear" w:color="auto" w:fill="FFFFCC"/>
          </w:tcPr>
          <w:p w:rsidR="00873D3C" w:rsidRPr="00C54185" w:rsidRDefault="00873D3C" w:rsidP="00B03C12">
            <w:pPr>
              <w:spacing w:before="0" w:after="20"/>
              <w:rPr>
                <w:szCs w:val="20"/>
              </w:rPr>
            </w:pPr>
          </w:p>
        </w:tc>
      </w:tr>
      <w:tr w:rsidR="00873D3C" w:rsidRPr="00C54185" w:rsidTr="00B03C12">
        <w:tc>
          <w:tcPr>
            <w:tcW w:w="1951" w:type="dxa"/>
          </w:tcPr>
          <w:p w:rsidR="00873D3C" w:rsidRDefault="00873D3C" w:rsidP="00B03C12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pro děti</w:t>
            </w:r>
          </w:p>
        </w:tc>
        <w:tc>
          <w:tcPr>
            <w:tcW w:w="3827" w:type="dxa"/>
            <w:shd w:val="clear" w:color="auto" w:fill="FFFFCC"/>
          </w:tcPr>
          <w:p w:rsidR="00873D3C" w:rsidRPr="00C54185" w:rsidRDefault="00873D3C" w:rsidP="00B03C12">
            <w:pPr>
              <w:spacing w:before="0" w:after="20"/>
              <w:rPr>
                <w:szCs w:val="20"/>
              </w:rPr>
            </w:pPr>
          </w:p>
        </w:tc>
        <w:tc>
          <w:tcPr>
            <w:tcW w:w="4642" w:type="dxa"/>
            <w:shd w:val="clear" w:color="auto" w:fill="FFFFCC"/>
          </w:tcPr>
          <w:p w:rsidR="00873D3C" w:rsidRPr="00C54185" w:rsidRDefault="00873D3C" w:rsidP="00B03C12">
            <w:pPr>
              <w:spacing w:before="0" w:after="20"/>
              <w:rPr>
                <w:szCs w:val="20"/>
              </w:rPr>
            </w:pPr>
          </w:p>
        </w:tc>
      </w:tr>
    </w:tbl>
    <w:p w:rsidR="00873D3C" w:rsidRDefault="00873D3C" w:rsidP="00783AB2">
      <w:pPr>
        <w:spacing w:before="0"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22"/>
        <w:gridCol w:w="1098"/>
      </w:tblGrid>
      <w:tr w:rsidR="00873D3C" w:rsidRPr="00C54185" w:rsidTr="00B03C12">
        <w:tc>
          <w:tcPr>
            <w:tcW w:w="9322" w:type="dxa"/>
          </w:tcPr>
          <w:p w:rsidR="00873D3C" w:rsidRPr="00C54185" w:rsidRDefault="00873D3C" w:rsidP="00783AB2">
            <w:pPr>
              <w:keepNext/>
              <w:spacing w:before="20" w:after="20"/>
              <w:rPr>
                <w:b/>
                <w:i/>
                <w:szCs w:val="20"/>
              </w:rPr>
            </w:pPr>
            <w:r w:rsidRPr="00C54185">
              <w:rPr>
                <w:b/>
                <w:i/>
                <w:szCs w:val="20"/>
              </w:rPr>
              <w:t>Vlastnost</w:t>
            </w:r>
          </w:p>
        </w:tc>
        <w:tc>
          <w:tcPr>
            <w:tcW w:w="1098" w:type="dxa"/>
          </w:tcPr>
          <w:p w:rsidR="00873D3C" w:rsidRPr="00C54185" w:rsidRDefault="00873D3C" w:rsidP="00783AB2">
            <w:pPr>
              <w:keepNext/>
              <w:spacing w:before="20" w:after="20"/>
              <w:rPr>
                <w:b/>
                <w:i/>
                <w:szCs w:val="20"/>
              </w:rPr>
            </w:pPr>
            <w:r w:rsidRPr="00C54185">
              <w:rPr>
                <w:b/>
                <w:i/>
                <w:szCs w:val="20"/>
              </w:rPr>
              <w:t>Hodnota</w:t>
            </w:r>
          </w:p>
        </w:tc>
      </w:tr>
      <w:tr w:rsidR="00873D3C" w:rsidRPr="00C54185" w:rsidTr="00B03C12">
        <w:tc>
          <w:tcPr>
            <w:tcW w:w="9322" w:type="dxa"/>
          </w:tcPr>
          <w:p w:rsidR="00873D3C" w:rsidRPr="00873D3C" w:rsidRDefault="00873D3C" w:rsidP="00873D3C">
            <w:pPr>
              <w:spacing w:before="20" w:after="20"/>
            </w:pPr>
            <w:r w:rsidRPr="00873D3C">
              <w:t>maska k podávání kyslíku</w:t>
            </w:r>
          </w:p>
        </w:tc>
        <w:tc>
          <w:tcPr>
            <w:tcW w:w="1098" w:type="dxa"/>
            <w:shd w:val="clear" w:color="auto" w:fill="FFFFCC"/>
          </w:tcPr>
          <w:p w:rsidR="00873D3C" w:rsidRPr="00C54185" w:rsidRDefault="00873D3C" w:rsidP="00B03C12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873D3C" w:rsidRPr="00C54185" w:rsidTr="00B03C12">
        <w:tc>
          <w:tcPr>
            <w:tcW w:w="9322" w:type="dxa"/>
          </w:tcPr>
          <w:p w:rsidR="00873D3C" w:rsidRPr="00873D3C" w:rsidRDefault="00873D3C" w:rsidP="00873D3C">
            <w:pPr>
              <w:spacing w:before="20" w:after="20"/>
            </w:pPr>
            <w:r w:rsidRPr="00873D3C">
              <w:t>průhledná, měkká</w:t>
            </w:r>
          </w:p>
        </w:tc>
        <w:tc>
          <w:tcPr>
            <w:tcW w:w="1098" w:type="dxa"/>
            <w:shd w:val="clear" w:color="auto" w:fill="FFFFCC"/>
          </w:tcPr>
          <w:p w:rsidR="00873D3C" w:rsidRPr="00C54185" w:rsidRDefault="00873D3C" w:rsidP="00B03C12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873D3C" w:rsidRPr="00C54185" w:rsidTr="00B03C12">
        <w:tc>
          <w:tcPr>
            <w:tcW w:w="9322" w:type="dxa"/>
          </w:tcPr>
          <w:p w:rsidR="00873D3C" w:rsidRPr="00873D3C" w:rsidRDefault="00873D3C" w:rsidP="00873D3C">
            <w:pPr>
              <w:spacing w:before="20" w:after="20"/>
            </w:pPr>
            <w:r w:rsidRPr="00873D3C">
              <w:t>s odpojitelnou přívodní hadičkou</w:t>
            </w:r>
          </w:p>
        </w:tc>
        <w:tc>
          <w:tcPr>
            <w:tcW w:w="1098" w:type="dxa"/>
            <w:shd w:val="clear" w:color="auto" w:fill="FFFFCC"/>
          </w:tcPr>
          <w:p w:rsidR="00873D3C" w:rsidRPr="00C54185" w:rsidRDefault="00873D3C" w:rsidP="00B03C12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873D3C" w:rsidRPr="00C54185" w:rsidTr="00B03C12">
        <w:tc>
          <w:tcPr>
            <w:tcW w:w="9322" w:type="dxa"/>
          </w:tcPr>
          <w:p w:rsidR="00873D3C" w:rsidRPr="00873D3C" w:rsidRDefault="00873D3C" w:rsidP="00873D3C">
            <w:pPr>
              <w:spacing w:before="20" w:after="20"/>
            </w:pPr>
            <w:r w:rsidRPr="00873D3C">
              <w:t>z měkčeného PVC</w:t>
            </w:r>
          </w:p>
        </w:tc>
        <w:tc>
          <w:tcPr>
            <w:tcW w:w="1098" w:type="dxa"/>
            <w:shd w:val="clear" w:color="auto" w:fill="FFFFCC"/>
          </w:tcPr>
          <w:p w:rsidR="00873D3C" w:rsidRPr="00C54185" w:rsidRDefault="00873D3C" w:rsidP="00B03C12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</w:tbl>
    <w:p w:rsidR="00FE43BC" w:rsidRDefault="00FE43BC" w:rsidP="00FE43BC">
      <w:pPr>
        <w:pStyle w:val="Nadpis2"/>
      </w:pPr>
      <w:r>
        <w:t>Kyslíková maska s koncentračním sáčkem a přívodní hadicí 150-213 cm, elastický popruh pro uchycení masky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4642"/>
      </w:tblGrid>
      <w:tr w:rsidR="00873D3C" w:rsidRPr="00C54185" w:rsidTr="00B03C12">
        <w:tc>
          <w:tcPr>
            <w:tcW w:w="1951" w:type="dxa"/>
          </w:tcPr>
          <w:p w:rsidR="00873D3C" w:rsidRDefault="00873D3C" w:rsidP="00B03C12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určení</w:t>
            </w:r>
          </w:p>
        </w:tc>
        <w:tc>
          <w:tcPr>
            <w:tcW w:w="3827" w:type="dxa"/>
            <w:shd w:val="clear" w:color="auto" w:fill="auto"/>
          </w:tcPr>
          <w:p w:rsidR="00873D3C" w:rsidRPr="00C54185" w:rsidRDefault="00873D3C" w:rsidP="00B03C12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Výrobce:</w:t>
            </w:r>
          </w:p>
        </w:tc>
        <w:tc>
          <w:tcPr>
            <w:tcW w:w="4642" w:type="dxa"/>
            <w:shd w:val="clear" w:color="auto" w:fill="auto"/>
          </w:tcPr>
          <w:p w:rsidR="00873D3C" w:rsidRPr="00C54185" w:rsidRDefault="00873D3C" w:rsidP="00B03C12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Obchodní název:</w:t>
            </w:r>
          </w:p>
        </w:tc>
      </w:tr>
      <w:tr w:rsidR="00873D3C" w:rsidRPr="00C54185" w:rsidTr="00B03C12">
        <w:tc>
          <w:tcPr>
            <w:tcW w:w="1951" w:type="dxa"/>
          </w:tcPr>
          <w:p w:rsidR="00873D3C" w:rsidRPr="00C54185" w:rsidRDefault="00873D3C" w:rsidP="00B03C12">
            <w:pPr>
              <w:spacing w:before="0" w:after="20"/>
              <w:rPr>
                <w:szCs w:val="20"/>
              </w:rPr>
            </w:pPr>
            <w:r>
              <w:t>pro dospělé</w:t>
            </w:r>
          </w:p>
        </w:tc>
        <w:tc>
          <w:tcPr>
            <w:tcW w:w="3827" w:type="dxa"/>
            <w:shd w:val="clear" w:color="auto" w:fill="FFFFCC"/>
          </w:tcPr>
          <w:p w:rsidR="00873D3C" w:rsidRPr="00C54185" w:rsidRDefault="00873D3C" w:rsidP="00B03C12">
            <w:pPr>
              <w:spacing w:before="0" w:after="20"/>
              <w:rPr>
                <w:szCs w:val="20"/>
              </w:rPr>
            </w:pPr>
          </w:p>
        </w:tc>
        <w:tc>
          <w:tcPr>
            <w:tcW w:w="4642" w:type="dxa"/>
            <w:shd w:val="clear" w:color="auto" w:fill="FFFFCC"/>
          </w:tcPr>
          <w:p w:rsidR="00873D3C" w:rsidRPr="00C54185" w:rsidRDefault="00873D3C" w:rsidP="00B03C12">
            <w:pPr>
              <w:spacing w:before="0" w:after="20"/>
              <w:rPr>
                <w:szCs w:val="20"/>
              </w:rPr>
            </w:pPr>
          </w:p>
        </w:tc>
      </w:tr>
      <w:tr w:rsidR="00873D3C" w:rsidRPr="00C54185" w:rsidTr="00B03C12">
        <w:tc>
          <w:tcPr>
            <w:tcW w:w="1951" w:type="dxa"/>
          </w:tcPr>
          <w:p w:rsidR="00873D3C" w:rsidRDefault="00873D3C" w:rsidP="00B03C12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pro děti</w:t>
            </w:r>
          </w:p>
        </w:tc>
        <w:tc>
          <w:tcPr>
            <w:tcW w:w="3827" w:type="dxa"/>
            <w:shd w:val="clear" w:color="auto" w:fill="FFFFCC"/>
          </w:tcPr>
          <w:p w:rsidR="00873D3C" w:rsidRPr="00C54185" w:rsidRDefault="00873D3C" w:rsidP="00B03C12">
            <w:pPr>
              <w:spacing w:before="0" w:after="20"/>
              <w:rPr>
                <w:szCs w:val="20"/>
              </w:rPr>
            </w:pPr>
          </w:p>
        </w:tc>
        <w:tc>
          <w:tcPr>
            <w:tcW w:w="4642" w:type="dxa"/>
            <w:shd w:val="clear" w:color="auto" w:fill="FFFFCC"/>
          </w:tcPr>
          <w:p w:rsidR="00873D3C" w:rsidRPr="00C54185" w:rsidRDefault="00873D3C" w:rsidP="00B03C12">
            <w:pPr>
              <w:spacing w:before="0" w:after="20"/>
              <w:rPr>
                <w:szCs w:val="20"/>
              </w:rPr>
            </w:pPr>
          </w:p>
        </w:tc>
      </w:tr>
    </w:tbl>
    <w:p w:rsidR="00873D3C" w:rsidRDefault="00873D3C" w:rsidP="00783AB2">
      <w:pPr>
        <w:spacing w:before="0"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22"/>
        <w:gridCol w:w="1098"/>
      </w:tblGrid>
      <w:tr w:rsidR="00873D3C" w:rsidRPr="00C54185" w:rsidTr="00B03C12">
        <w:tc>
          <w:tcPr>
            <w:tcW w:w="9322" w:type="dxa"/>
          </w:tcPr>
          <w:p w:rsidR="00873D3C" w:rsidRPr="00C54185" w:rsidRDefault="00873D3C" w:rsidP="00B03C12">
            <w:pPr>
              <w:spacing w:before="20" w:after="20"/>
              <w:rPr>
                <w:b/>
                <w:i/>
                <w:szCs w:val="20"/>
              </w:rPr>
            </w:pPr>
            <w:r w:rsidRPr="00C54185">
              <w:rPr>
                <w:b/>
                <w:i/>
                <w:szCs w:val="20"/>
              </w:rPr>
              <w:t>Vlastnost</w:t>
            </w:r>
          </w:p>
        </w:tc>
        <w:tc>
          <w:tcPr>
            <w:tcW w:w="1098" w:type="dxa"/>
          </w:tcPr>
          <w:p w:rsidR="00873D3C" w:rsidRPr="00C54185" w:rsidRDefault="00873D3C" w:rsidP="00B03C12">
            <w:pPr>
              <w:spacing w:before="20" w:after="20"/>
              <w:rPr>
                <w:b/>
                <w:i/>
                <w:szCs w:val="20"/>
              </w:rPr>
            </w:pPr>
            <w:r w:rsidRPr="00C54185">
              <w:rPr>
                <w:b/>
                <w:i/>
                <w:szCs w:val="20"/>
              </w:rPr>
              <w:t>Hodnota</w:t>
            </w:r>
          </w:p>
        </w:tc>
      </w:tr>
      <w:tr w:rsidR="00873D3C" w:rsidRPr="00C54185" w:rsidTr="00B03C12">
        <w:tc>
          <w:tcPr>
            <w:tcW w:w="9322" w:type="dxa"/>
          </w:tcPr>
          <w:p w:rsidR="00873D3C" w:rsidRPr="00873D3C" w:rsidRDefault="00873D3C" w:rsidP="00B03C12">
            <w:pPr>
              <w:spacing w:before="20" w:after="20"/>
            </w:pPr>
            <w:r w:rsidRPr="00873D3C">
              <w:t>maska k podávání kyslíku o vysokých koncentracích (60-100%)</w:t>
            </w:r>
          </w:p>
        </w:tc>
        <w:tc>
          <w:tcPr>
            <w:tcW w:w="1098" w:type="dxa"/>
            <w:shd w:val="clear" w:color="auto" w:fill="FFFFCC"/>
          </w:tcPr>
          <w:p w:rsidR="00873D3C" w:rsidRPr="00C54185" w:rsidRDefault="00873D3C" w:rsidP="00B03C12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873D3C" w:rsidRPr="00C54185" w:rsidTr="00B03C12">
        <w:tc>
          <w:tcPr>
            <w:tcW w:w="9322" w:type="dxa"/>
          </w:tcPr>
          <w:p w:rsidR="00873D3C" w:rsidRPr="00873D3C" w:rsidRDefault="00873D3C" w:rsidP="00B03C12">
            <w:pPr>
              <w:spacing w:before="20" w:after="20"/>
            </w:pPr>
            <w:r w:rsidRPr="00873D3C">
              <w:t>průhledná, měkká</w:t>
            </w:r>
          </w:p>
        </w:tc>
        <w:tc>
          <w:tcPr>
            <w:tcW w:w="1098" w:type="dxa"/>
            <w:shd w:val="clear" w:color="auto" w:fill="FFFFCC"/>
          </w:tcPr>
          <w:p w:rsidR="00873D3C" w:rsidRPr="00C54185" w:rsidRDefault="00873D3C" w:rsidP="00B03C12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873D3C" w:rsidRPr="00C54185" w:rsidTr="00B03C12">
        <w:tc>
          <w:tcPr>
            <w:tcW w:w="9322" w:type="dxa"/>
          </w:tcPr>
          <w:p w:rsidR="00873D3C" w:rsidRPr="00873D3C" w:rsidRDefault="00873D3C" w:rsidP="00B03C12">
            <w:pPr>
              <w:spacing w:before="20" w:after="20"/>
            </w:pPr>
            <w:r w:rsidRPr="00873D3C">
              <w:t>s odpojitelnou přívodní hadičkou</w:t>
            </w:r>
          </w:p>
        </w:tc>
        <w:tc>
          <w:tcPr>
            <w:tcW w:w="1098" w:type="dxa"/>
            <w:shd w:val="clear" w:color="auto" w:fill="FFFFCC"/>
          </w:tcPr>
          <w:p w:rsidR="00873D3C" w:rsidRPr="00C54185" w:rsidRDefault="00873D3C" w:rsidP="00B03C12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873D3C" w:rsidRPr="00C54185" w:rsidTr="00B03C12">
        <w:tc>
          <w:tcPr>
            <w:tcW w:w="9322" w:type="dxa"/>
          </w:tcPr>
          <w:p w:rsidR="00873D3C" w:rsidRPr="00873D3C" w:rsidRDefault="00873D3C" w:rsidP="00B03C12">
            <w:pPr>
              <w:spacing w:before="20" w:after="20"/>
            </w:pPr>
            <w:r w:rsidRPr="00873D3C">
              <w:t>z měkčeného PVC</w:t>
            </w:r>
          </w:p>
        </w:tc>
        <w:tc>
          <w:tcPr>
            <w:tcW w:w="1098" w:type="dxa"/>
            <w:shd w:val="clear" w:color="auto" w:fill="FFFFCC"/>
          </w:tcPr>
          <w:p w:rsidR="00873D3C" w:rsidRPr="00C54185" w:rsidRDefault="00873D3C" w:rsidP="00B03C12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</w:tbl>
    <w:p w:rsidR="00FE43BC" w:rsidRDefault="00FE43BC" w:rsidP="00FE43BC">
      <w:pPr>
        <w:pStyle w:val="Nadpis2"/>
      </w:pPr>
      <w:r>
        <w:t xml:space="preserve">Kyslíková spojovací hadice cca 150-213 cm 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5070"/>
        <w:gridCol w:w="5386"/>
      </w:tblGrid>
      <w:tr w:rsidR="00873D3C" w:rsidRPr="00C54185" w:rsidTr="00B03C12">
        <w:tc>
          <w:tcPr>
            <w:tcW w:w="5070" w:type="dxa"/>
            <w:shd w:val="clear" w:color="auto" w:fill="auto"/>
          </w:tcPr>
          <w:p w:rsidR="00873D3C" w:rsidRPr="00C54185" w:rsidRDefault="00873D3C" w:rsidP="00B03C12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Výrobce:</w:t>
            </w:r>
          </w:p>
        </w:tc>
        <w:tc>
          <w:tcPr>
            <w:tcW w:w="5386" w:type="dxa"/>
            <w:shd w:val="clear" w:color="auto" w:fill="auto"/>
          </w:tcPr>
          <w:p w:rsidR="00873D3C" w:rsidRPr="00C54185" w:rsidRDefault="00873D3C" w:rsidP="00B03C12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Obchodní název:</w:t>
            </w:r>
          </w:p>
        </w:tc>
      </w:tr>
      <w:tr w:rsidR="00873D3C" w:rsidRPr="00C54185" w:rsidTr="00B03C12">
        <w:tc>
          <w:tcPr>
            <w:tcW w:w="5070" w:type="dxa"/>
            <w:shd w:val="clear" w:color="auto" w:fill="FFFFCC"/>
          </w:tcPr>
          <w:p w:rsidR="00873D3C" w:rsidRPr="00C54185" w:rsidRDefault="00873D3C" w:rsidP="00B03C12">
            <w:pPr>
              <w:spacing w:before="0" w:after="20"/>
              <w:rPr>
                <w:szCs w:val="20"/>
              </w:rPr>
            </w:pPr>
          </w:p>
        </w:tc>
        <w:tc>
          <w:tcPr>
            <w:tcW w:w="5386" w:type="dxa"/>
            <w:shd w:val="clear" w:color="auto" w:fill="FFFFCC"/>
          </w:tcPr>
          <w:p w:rsidR="00873D3C" w:rsidRPr="00C54185" w:rsidRDefault="00873D3C" w:rsidP="00B03C12">
            <w:pPr>
              <w:spacing w:before="0" w:after="20"/>
              <w:rPr>
                <w:szCs w:val="20"/>
              </w:rPr>
            </w:pPr>
          </w:p>
        </w:tc>
      </w:tr>
    </w:tbl>
    <w:p w:rsidR="00873D3C" w:rsidRDefault="00873D3C" w:rsidP="00783AB2">
      <w:pPr>
        <w:spacing w:before="0"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22"/>
        <w:gridCol w:w="1098"/>
      </w:tblGrid>
      <w:tr w:rsidR="00873D3C" w:rsidRPr="00C54185" w:rsidTr="00B03C12">
        <w:tc>
          <w:tcPr>
            <w:tcW w:w="9322" w:type="dxa"/>
          </w:tcPr>
          <w:p w:rsidR="00873D3C" w:rsidRPr="00C54185" w:rsidRDefault="00873D3C" w:rsidP="00B03C12">
            <w:pPr>
              <w:spacing w:before="20" w:after="20"/>
              <w:rPr>
                <w:b/>
                <w:i/>
                <w:szCs w:val="20"/>
              </w:rPr>
            </w:pPr>
            <w:r w:rsidRPr="00C54185">
              <w:rPr>
                <w:b/>
                <w:i/>
                <w:szCs w:val="20"/>
              </w:rPr>
              <w:t>Vlastnost</w:t>
            </w:r>
          </w:p>
        </w:tc>
        <w:tc>
          <w:tcPr>
            <w:tcW w:w="1098" w:type="dxa"/>
          </w:tcPr>
          <w:p w:rsidR="00873D3C" w:rsidRPr="00C54185" w:rsidRDefault="00873D3C" w:rsidP="00B03C12">
            <w:pPr>
              <w:spacing w:before="20" w:after="20"/>
              <w:rPr>
                <w:b/>
                <w:i/>
                <w:szCs w:val="20"/>
              </w:rPr>
            </w:pPr>
            <w:r w:rsidRPr="00C54185">
              <w:rPr>
                <w:b/>
                <w:i/>
                <w:szCs w:val="20"/>
              </w:rPr>
              <w:t>Hodnota</w:t>
            </w:r>
          </w:p>
        </w:tc>
      </w:tr>
      <w:tr w:rsidR="00873D3C" w:rsidRPr="00873D3C" w:rsidTr="00B03C12">
        <w:tc>
          <w:tcPr>
            <w:tcW w:w="9322" w:type="dxa"/>
          </w:tcPr>
          <w:p w:rsidR="00873D3C" w:rsidRPr="00873D3C" w:rsidRDefault="00873D3C" w:rsidP="00873D3C">
            <w:pPr>
              <w:spacing w:before="0" w:after="0"/>
            </w:pPr>
            <w:r w:rsidRPr="00873D3C">
              <w:rPr>
                <w:rFonts w:cs="Times New Roman"/>
              </w:rPr>
              <w:t>oboustranně zakončená univerzální koncovkou</w:t>
            </w:r>
          </w:p>
        </w:tc>
        <w:tc>
          <w:tcPr>
            <w:tcW w:w="1098" w:type="dxa"/>
            <w:shd w:val="clear" w:color="auto" w:fill="FFFFCC"/>
          </w:tcPr>
          <w:p w:rsidR="00873D3C" w:rsidRPr="00873D3C" w:rsidRDefault="00873D3C" w:rsidP="00B03C12">
            <w:pPr>
              <w:spacing w:before="20" w:after="20"/>
            </w:pPr>
            <w:r w:rsidRPr="00873D3C">
              <w:t>ANO/NE</w:t>
            </w:r>
          </w:p>
        </w:tc>
      </w:tr>
      <w:tr w:rsidR="00873D3C" w:rsidRPr="00873D3C" w:rsidTr="00B03C12">
        <w:tc>
          <w:tcPr>
            <w:tcW w:w="9322" w:type="dxa"/>
          </w:tcPr>
          <w:p w:rsidR="00873D3C" w:rsidRPr="00873D3C" w:rsidRDefault="00873D3C" w:rsidP="00873D3C">
            <w:pPr>
              <w:spacing w:before="0" w:after="0"/>
            </w:pPr>
            <w:r w:rsidRPr="00873D3C">
              <w:rPr>
                <w:rFonts w:cs="Times New Roman"/>
              </w:rPr>
              <w:t>z měkčeného PVC</w:t>
            </w:r>
          </w:p>
        </w:tc>
        <w:tc>
          <w:tcPr>
            <w:tcW w:w="1098" w:type="dxa"/>
            <w:shd w:val="clear" w:color="auto" w:fill="FFFFCC"/>
          </w:tcPr>
          <w:p w:rsidR="00873D3C" w:rsidRPr="00873D3C" w:rsidRDefault="00873D3C" w:rsidP="00B03C12">
            <w:pPr>
              <w:spacing w:before="20" w:after="20"/>
            </w:pPr>
            <w:r w:rsidRPr="00873D3C">
              <w:t>ANO/NE</w:t>
            </w:r>
          </w:p>
        </w:tc>
      </w:tr>
    </w:tbl>
    <w:p w:rsidR="00FE43BC" w:rsidRDefault="00FE43BC" w:rsidP="00FE43BC">
      <w:pPr>
        <w:pStyle w:val="Nadpis2"/>
      </w:pPr>
      <w:r>
        <w:t xml:space="preserve">Kyslíková nosní kanyla pro dospělé cca 150-213 cm pro </w:t>
      </w:r>
      <w:proofErr w:type="spellStart"/>
      <w:r>
        <w:t>oxygenoterapii</w:t>
      </w:r>
      <w:proofErr w:type="spellEnd"/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5070"/>
        <w:gridCol w:w="5386"/>
      </w:tblGrid>
      <w:tr w:rsidR="001D0E30" w:rsidRPr="00C54185" w:rsidTr="00B03C12">
        <w:tc>
          <w:tcPr>
            <w:tcW w:w="5070" w:type="dxa"/>
            <w:shd w:val="clear" w:color="auto" w:fill="auto"/>
          </w:tcPr>
          <w:p w:rsidR="001D0E30" w:rsidRPr="00C54185" w:rsidRDefault="001D0E30" w:rsidP="00B03C12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Výrobce:</w:t>
            </w:r>
          </w:p>
        </w:tc>
        <w:tc>
          <w:tcPr>
            <w:tcW w:w="5386" w:type="dxa"/>
            <w:shd w:val="clear" w:color="auto" w:fill="auto"/>
          </w:tcPr>
          <w:p w:rsidR="001D0E30" w:rsidRPr="00C54185" w:rsidRDefault="001D0E30" w:rsidP="00B03C12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Obchodní název:</w:t>
            </w:r>
          </w:p>
        </w:tc>
      </w:tr>
      <w:tr w:rsidR="001D0E30" w:rsidRPr="00C54185" w:rsidTr="00B03C12">
        <w:tc>
          <w:tcPr>
            <w:tcW w:w="5070" w:type="dxa"/>
            <w:shd w:val="clear" w:color="auto" w:fill="FFFFCC"/>
          </w:tcPr>
          <w:p w:rsidR="001D0E30" w:rsidRPr="00C54185" w:rsidRDefault="001D0E30" w:rsidP="00B03C12">
            <w:pPr>
              <w:spacing w:before="0" w:after="20"/>
              <w:rPr>
                <w:szCs w:val="20"/>
              </w:rPr>
            </w:pPr>
          </w:p>
        </w:tc>
        <w:tc>
          <w:tcPr>
            <w:tcW w:w="5386" w:type="dxa"/>
            <w:shd w:val="clear" w:color="auto" w:fill="FFFFCC"/>
          </w:tcPr>
          <w:p w:rsidR="001D0E30" w:rsidRPr="00C54185" w:rsidRDefault="001D0E30" w:rsidP="00B03C12">
            <w:pPr>
              <w:spacing w:before="0" w:after="20"/>
              <w:rPr>
                <w:szCs w:val="20"/>
              </w:rPr>
            </w:pPr>
          </w:p>
        </w:tc>
      </w:tr>
    </w:tbl>
    <w:p w:rsidR="001D0E30" w:rsidRDefault="001D0E30" w:rsidP="00783AB2">
      <w:pPr>
        <w:spacing w:before="0"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22"/>
        <w:gridCol w:w="1098"/>
      </w:tblGrid>
      <w:tr w:rsidR="001D0E30" w:rsidRPr="00C54185" w:rsidTr="00B03C12">
        <w:tc>
          <w:tcPr>
            <w:tcW w:w="9322" w:type="dxa"/>
          </w:tcPr>
          <w:p w:rsidR="001D0E30" w:rsidRPr="00C54185" w:rsidRDefault="001D0E30" w:rsidP="00B03C12">
            <w:pPr>
              <w:spacing w:before="20" w:after="20"/>
              <w:rPr>
                <w:b/>
                <w:i/>
                <w:szCs w:val="20"/>
              </w:rPr>
            </w:pPr>
            <w:r w:rsidRPr="00C54185">
              <w:rPr>
                <w:b/>
                <w:i/>
                <w:szCs w:val="20"/>
              </w:rPr>
              <w:t>Vlastnost</w:t>
            </w:r>
          </w:p>
        </w:tc>
        <w:tc>
          <w:tcPr>
            <w:tcW w:w="1098" w:type="dxa"/>
          </w:tcPr>
          <w:p w:rsidR="001D0E30" w:rsidRPr="00C54185" w:rsidRDefault="001D0E30" w:rsidP="00B03C12">
            <w:pPr>
              <w:spacing w:before="20" w:after="20"/>
              <w:rPr>
                <w:b/>
                <w:i/>
                <w:szCs w:val="20"/>
              </w:rPr>
            </w:pPr>
            <w:r w:rsidRPr="00C54185">
              <w:rPr>
                <w:b/>
                <w:i/>
                <w:szCs w:val="20"/>
              </w:rPr>
              <w:t>Hodnota</w:t>
            </w:r>
          </w:p>
        </w:tc>
      </w:tr>
      <w:tr w:rsidR="001D0E30" w:rsidRPr="00873D3C" w:rsidTr="00B03C12">
        <w:tc>
          <w:tcPr>
            <w:tcW w:w="9322" w:type="dxa"/>
          </w:tcPr>
          <w:p w:rsidR="001D0E30" w:rsidRPr="00873D3C" w:rsidRDefault="001D0E30" w:rsidP="00B03C12">
            <w:pPr>
              <w:spacing w:before="0" w:after="0"/>
            </w:pPr>
            <w:r w:rsidRPr="001D0E30">
              <w:t xml:space="preserve">kyslíková kanyla "brýle" pro </w:t>
            </w:r>
            <w:proofErr w:type="spellStart"/>
            <w:r w:rsidRPr="001D0E30">
              <w:t>oxygenoterapii</w:t>
            </w:r>
            <w:proofErr w:type="spellEnd"/>
          </w:p>
        </w:tc>
        <w:tc>
          <w:tcPr>
            <w:tcW w:w="1098" w:type="dxa"/>
            <w:shd w:val="clear" w:color="auto" w:fill="FFFFCC"/>
          </w:tcPr>
          <w:p w:rsidR="001D0E30" w:rsidRPr="00873D3C" w:rsidRDefault="001D0E30" w:rsidP="00B03C12">
            <w:pPr>
              <w:spacing w:before="20" w:after="20"/>
            </w:pPr>
            <w:r w:rsidRPr="00873D3C">
              <w:t>ANO/NE</w:t>
            </w:r>
          </w:p>
        </w:tc>
      </w:tr>
      <w:tr w:rsidR="001D0E30" w:rsidRPr="00873D3C" w:rsidTr="00B03C12">
        <w:tc>
          <w:tcPr>
            <w:tcW w:w="9322" w:type="dxa"/>
          </w:tcPr>
          <w:p w:rsidR="001D0E30" w:rsidRPr="00873D3C" w:rsidRDefault="001D0E30" w:rsidP="00B03C12">
            <w:pPr>
              <w:spacing w:before="0" w:after="0"/>
            </w:pPr>
            <w:r w:rsidRPr="001D0E30">
              <w:t>z měkčeného PVC</w:t>
            </w:r>
          </w:p>
        </w:tc>
        <w:tc>
          <w:tcPr>
            <w:tcW w:w="1098" w:type="dxa"/>
            <w:shd w:val="clear" w:color="auto" w:fill="FFFFCC"/>
          </w:tcPr>
          <w:p w:rsidR="001D0E30" w:rsidRPr="00873D3C" w:rsidRDefault="001D0E30" w:rsidP="00B03C12">
            <w:pPr>
              <w:spacing w:before="20" w:after="20"/>
            </w:pPr>
            <w:r w:rsidRPr="00873D3C">
              <w:t>ANO/NE</w:t>
            </w:r>
          </w:p>
        </w:tc>
      </w:tr>
      <w:tr w:rsidR="001D0E30" w:rsidRPr="00873D3C" w:rsidTr="00B03C12">
        <w:tc>
          <w:tcPr>
            <w:tcW w:w="9322" w:type="dxa"/>
          </w:tcPr>
          <w:p w:rsidR="001D0E30" w:rsidRPr="00873D3C" w:rsidRDefault="001D0E30" w:rsidP="00B03C12">
            <w:pPr>
              <w:spacing w:before="0" w:after="0"/>
            </w:pPr>
            <w:r w:rsidRPr="001D0E30">
              <w:t>jednotlivě balené</w:t>
            </w:r>
          </w:p>
        </w:tc>
        <w:tc>
          <w:tcPr>
            <w:tcW w:w="1098" w:type="dxa"/>
            <w:shd w:val="clear" w:color="auto" w:fill="FFFFCC"/>
          </w:tcPr>
          <w:p w:rsidR="001D0E30" w:rsidRPr="00873D3C" w:rsidRDefault="001D0E30" w:rsidP="00B03C12">
            <w:pPr>
              <w:spacing w:before="20" w:after="20"/>
            </w:pPr>
            <w:r w:rsidRPr="00873D3C">
              <w:t>ANO/NE</w:t>
            </w:r>
          </w:p>
        </w:tc>
      </w:tr>
    </w:tbl>
    <w:p w:rsidR="00FE43BC" w:rsidRDefault="001D0E30" w:rsidP="001D0E30">
      <w:pPr>
        <w:pStyle w:val="Nadpis2"/>
      </w:pPr>
      <w:r w:rsidRPr="001D0E30">
        <w:t xml:space="preserve"> </w:t>
      </w:r>
      <w:proofErr w:type="spellStart"/>
      <w:r w:rsidR="00FE43BC">
        <w:t>Mikronebulizátor</w:t>
      </w:r>
      <w:proofErr w:type="spellEnd"/>
      <w:r w:rsidR="00FE43BC">
        <w:t xml:space="preserve"> s maskou a hadicí cca 150-213 cm, elastický popruh pro uchycení masky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4642"/>
      </w:tblGrid>
      <w:tr w:rsidR="001D0E30" w:rsidRPr="00C54185" w:rsidTr="00B03C12">
        <w:tc>
          <w:tcPr>
            <w:tcW w:w="1951" w:type="dxa"/>
          </w:tcPr>
          <w:p w:rsidR="001D0E30" w:rsidRDefault="001D0E30" w:rsidP="00B03C12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určení</w:t>
            </w:r>
          </w:p>
        </w:tc>
        <w:tc>
          <w:tcPr>
            <w:tcW w:w="3827" w:type="dxa"/>
            <w:shd w:val="clear" w:color="auto" w:fill="auto"/>
          </w:tcPr>
          <w:p w:rsidR="001D0E30" w:rsidRPr="00C54185" w:rsidRDefault="001D0E30" w:rsidP="00B03C12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Výrobce:</w:t>
            </w:r>
          </w:p>
        </w:tc>
        <w:tc>
          <w:tcPr>
            <w:tcW w:w="4642" w:type="dxa"/>
            <w:shd w:val="clear" w:color="auto" w:fill="auto"/>
          </w:tcPr>
          <w:p w:rsidR="001D0E30" w:rsidRPr="00C54185" w:rsidRDefault="001D0E30" w:rsidP="00B03C12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Obchodní název:</w:t>
            </w:r>
          </w:p>
        </w:tc>
      </w:tr>
      <w:tr w:rsidR="001D0E30" w:rsidRPr="00C54185" w:rsidTr="00B03C12">
        <w:tc>
          <w:tcPr>
            <w:tcW w:w="1951" w:type="dxa"/>
          </w:tcPr>
          <w:p w:rsidR="001D0E30" w:rsidRPr="00C54185" w:rsidRDefault="001D0E30" w:rsidP="00B03C12">
            <w:pPr>
              <w:spacing w:before="0" w:after="20"/>
              <w:rPr>
                <w:szCs w:val="20"/>
              </w:rPr>
            </w:pPr>
            <w:r>
              <w:t>pro dospělé</w:t>
            </w:r>
          </w:p>
        </w:tc>
        <w:tc>
          <w:tcPr>
            <w:tcW w:w="3827" w:type="dxa"/>
            <w:shd w:val="clear" w:color="auto" w:fill="FFFFCC"/>
          </w:tcPr>
          <w:p w:rsidR="001D0E30" w:rsidRPr="00C54185" w:rsidRDefault="001D0E30" w:rsidP="00B03C12">
            <w:pPr>
              <w:spacing w:before="0" w:after="20"/>
              <w:rPr>
                <w:szCs w:val="20"/>
              </w:rPr>
            </w:pPr>
          </w:p>
        </w:tc>
        <w:tc>
          <w:tcPr>
            <w:tcW w:w="4642" w:type="dxa"/>
            <w:shd w:val="clear" w:color="auto" w:fill="FFFFCC"/>
          </w:tcPr>
          <w:p w:rsidR="001D0E30" w:rsidRPr="00C54185" w:rsidRDefault="001D0E30" w:rsidP="00B03C12">
            <w:pPr>
              <w:spacing w:before="0" w:after="20"/>
              <w:rPr>
                <w:szCs w:val="20"/>
              </w:rPr>
            </w:pPr>
          </w:p>
        </w:tc>
      </w:tr>
      <w:tr w:rsidR="001D0E30" w:rsidRPr="00C54185" w:rsidTr="00B03C12">
        <w:tc>
          <w:tcPr>
            <w:tcW w:w="1951" w:type="dxa"/>
          </w:tcPr>
          <w:p w:rsidR="001D0E30" w:rsidRDefault="001D0E30" w:rsidP="00B03C12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pro děti</w:t>
            </w:r>
          </w:p>
        </w:tc>
        <w:tc>
          <w:tcPr>
            <w:tcW w:w="3827" w:type="dxa"/>
            <w:shd w:val="clear" w:color="auto" w:fill="FFFFCC"/>
          </w:tcPr>
          <w:p w:rsidR="001D0E30" w:rsidRPr="00C54185" w:rsidRDefault="001D0E30" w:rsidP="00B03C12">
            <w:pPr>
              <w:spacing w:before="0" w:after="20"/>
              <w:rPr>
                <w:szCs w:val="20"/>
              </w:rPr>
            </w:pPr>
          </w:p>
        </w:tc>
        <w:tc>
          <w:tcPr>
            <w:tcW w:w="4642" w:type="dxa"/>
            <w:shd w:val="clear" w:color="auto" w:fill="FFFFCC"/>
          </w:tcPr>
          <w:p w:rsidR="001D0E30" w:rsidRPr="00C54185" w:rsidRDefault="001D0E30" w:rsidP="00B03C12">
            <w:pPr>
              <w:spacing w:before="0" w:after="20"/>
              <w:rPr>
                <w:szCs w:val="20"/>
              </w:rPr>
            </w:pPr>
          </w:p>
        </w:tc>
      </w:tr>
    </w:tbl>
    <w:p w:rsidR="001D0E30" w:rsidRDefault="001D0E30" w:rsidP="00783AB2">
      <w:pPr>
        <w:spacing w:before="0"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22"/>
        <w:gridCol w:w="1098"/>
      </w:tblGrid>
      <w:tr w:rsidR="001D0E30" w:rsidRPr="00C54185" w:rsidTr="00B03C12">
        <w:tc>
          <w:tcPr>
            <w:tcW w:w="9322" w:type="dxa"/>
          </w:tcPr>
          <w:p w:rsidR="001D0E30" w:rsidRPr="00C54185" w:rsidRDefault="001D0E30" w:rsidP="0099322C">
            <w:pPr>
              <w:keepNext/>
              <w:spacing w:before="0" w:after="20"/>
              <w:rPr>
                <w:b/>
                <w:i/>
                <w:szCs w:val="20"/>
              </w:rPr>
            </w:pPr>
            <w:r w:rsidRPr="00C54185">
              <w:rPr>
                <w:b/>
                <w:i/>
                <w:szCs w:val="20"/>
              </w:rPr>
              <w:lastRenderedPageBreak/>
              <w:t>Vlastnost</w:t>
            </w:r>
          </w:p>
        </w:tc>
        <w:tc>
          <w:tcPr>
            <w:tcW w:w="1098" w:type="dxa"/>
          </w:tcPr>
          <w:p w:rsidR="001D0E30" w:rsidRPr="00C54185" w:rsidRDefault="001D0E30" w:rsidP="0099322C">
            <w:pPr>
              <w:keepNext/>
              <w:spacing w:before="0" w:after="20"/>
              <w:rPr>
                <w:b/>
                <w:i/>
                <w:szCs w:val="20"/>
              </w:rPr>
            </w:pPr>
            <w:r w:rsidRPr="00C54185">
              <w:rPr>
                <w:b/>
                <w:i/>
                <w:szCs w:val="20"/>
              </w:rPr>
              <w:t>Hodnota</w:t>
            </w:r>
          </w:p>
        </w:tc>
      </w:tr>
      <w:tr w:rsidR="001D0E30" w:rsidRPr="00C54185" w:rsidTr="00B03C12">
        <w:tc>
          <w:tcPr>
            <w:tcW w:w="9322" w:type="dxa"/>
          </w:tcPr>
          <w:p w:rsidR="001D0E30" w:rsidRPr="00873D3C" w:rsidRDefault="001D0E30" w:rsidP="00B03C12">
            <w:pPr>
              <w:spacing w:before="20" w:after="20"/>
            </w:pPr>
            <w:proofErr w:type="spellStart"/>
            <w:r w:rsidRPr="001D0E30">
              <w:t>mikronebulizátor</w:t>
            </w:r>
            <w:proofErr w:type="spellEnd"/>
            <w:r w:rsidRPr="001D0E30">
              <w:t xml:space="preserve"> pro přesné dávkování inhalačních léků</w:t>
            </w:r>
          </w:p>
        </w:tc>
        <w:tc>
          <w:tcPr>
            <w:tcW w:w="1098" w:type="dxa"/>
            <w:shd w:val="clear" w:color="auto" w:fill="FFFFCC"/>
          </w:tcPr>
          <w:p w:rsidR="001D0E30" w:rsidRPr="00C54185" w:rsidRDefault="001D0E30" w:rsidP="00B03C12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1D0E30" w:rsidRPr="00C54185" w:rsidTr="00B03C12">
        <w:tc>
          <w:tcPr>
            <w:tcW w:w="9322" w:type="dxa"/>
          </w:tcPr>
          <w:p w:rsidR="001D0E30" w:rsidRPr="00873D3C" w:rsidRDefault="001D0E30" w:rsidP="00B03C12">
            <w:pPr>
              <w:spacing w:before="20" w:after="20"/>
            </w:pPr>
            <w:r w:rsidRPr="001D0E30">
              <w:t>napájený kyslíkem</w:t>
            </w:r>
          </w:p>
        </w:tc>
        <w:tc>
          <w:tcPr>
            <w:tcW w:w="1098" w:type="dxa"/>
            <w:shd w:val="clear" w:color="auto" w:fill="FFFFCC"/>
          </w:tcPr>
          <w:p w:rsidR="001D0E30" w:rsidRPr="00C54185" w:rsidRDefault="001D0E30" w:rsidP="00B03C12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1D0E30" w:rsidRPr="00C54185" w:rsidTr="00B03C12">
        <w:tc>
          <w:tcPr>
            <w:tcW w:w="9322" w:type="dxa"/>
          </w:tcPr>
          <w:p w:rsidR="001D0E30" w:rsidRPr="00873D3C" w:rsidRDefault="001D0E30" w:rsidP="00B03C12">
            <w:pPr>
              <w:spacing w:before="20" w:after="20"/>
            </w:pPr>
            <w:r w:rsidRPr="001D0E30">
              <w:t>použití s maskou (dětskou, dospělou)</w:t>
            </w:r>
          </w:p>
        </w:tc>
        <w:tc>
          <w:tcPr>
            <w:tcW w:w="1098" w:type="dxa"/>
            <w:shd w:val="clear" w:color="auto" w:fill="FFFFCC"/>
          </w:tcPr>
          <w:p w:rsidR="001D0E30" w:rsidRPr="00C54185" w:rsidRDefault="001D0E30" w:rsidP="00B03C12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1D0E30" w:rsidRPr="00C54185" w:rsidTr="00B03C12">
        <w:tc>
          <w:tcPr>
            <w:tcW w:w="9322" w:type="dxa"/>
          </w:tcPr>
          <w:p w:rsidR="001D0E30" w:rsidRPr="00873D3C" w:rsidRDefault="001D0E30" w:rsidP="00B03C12">
            <w:pPr>
              <w:spacing w:before="20" w:after="20"/>
            </w:pPr>
            <w:r w:rsidRPr="001D0E30">
              <w:t>součásti je hadička s flexibilní koncovkou pro připojení k průtokoměru</w:t>
            </w:r>
          </w:p>
        </w:tc>
        <w:tc>
          <w:tcPr>
            <w:tcW w:w="1098" w:type="dxa"/>
            <w:shd w:val="clear" w:color="auto" w:fill="FFFFCC"/>
          </w:tcPr>
          <w:p w:rsidR="001D0E30" w:rsidRPr="00C54185" w:rsidRDefault="001D0E30" w:rsidP="00B03C12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1D0E30" w:rsidRPr="00C54185" w:rsidTr="00B03C12">
        <w:tc>
          <w:tcPr>
            <w:tcW w:w="9322" w:type="dxa"/>
          </w:tcPr>
          <w:p w:rsidR="001D0E30" w:rsidRPr="001D0E30" w:rsidRDefault="001D0E30" w:rsidP="00B03C12">
            <w:pPr>
              <w:spacing w:before="20" w:after="20"/>
            </w:pPr>
            <w:r w:rsidRPr="001D0E30">
              <w:t>s gumičkou za uši</w:t>
            </w:r>
          </w:p>
        </w:tc>
        <w:tc>
          <w:tcPr>
            <w:tcW w:w="1098" w:type="dxa"/>
            <w:shd w:val="clear" w:color="auto" w:fill="FFFFCC"/>
          </w:tcPr>
          <w:p w:rsidR="001D0E30" w:rsidRPr="00C54185" w:rsidRDefault="001D0E30" w:rsidP="00B03C12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</w:tbl>
    <w:p w:rsidR="00FE43BC" w:rsidRDefault="009838AD" w:rsidP="00FE43BC">
      <w:pPr>
        <w:pStyle w:val="Nadpis2"/>
      </w:pPr>
      <w:r>
        <w:t>Vzduchovod nosní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4642"/>
      </w:tblGrid>
      <w:tr w:rsidR="001D0E30" w:rsidRPr="00C54185" w:rsidTr="00B03C12">
        <w:tc>
          <w:tcPr>
            <w:tcW w:w="1951" w:type="dxa"/>
          </w:tcPr>
          <w:p w:rsidR="001D0E30" w:rsidRDefault="001D0E30" w:rsidP="00B03C12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velikost</w:t>
            </w:r>
          </w:p>
        </w:tc>
        <w:tc>
          <w:tcPr>
            <w:tcW w:w="3827" w:type="dxa"/>
            <w:shd w:val="clear" w:color="auto" w:fill="auto"/>
          </w:tcPr>
          <w:p w:rsidR="001D0E30" w:rsidRPr="00C54185" w:rsidRDefault="001D0E30" w:rsidP="00B03C12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Výrobce:</w:t>
            </w:r>
          </w:p>
        </w:tc>
        <w:tc>
          <w:tcPr>
            <w:tcW w:w="4642" w:type="dxa"/>
            <w:shd w:val="clear" w:color="auto" w:fill="auto"/>
          </w:tcPr>
          <w:p w:rsidR="001D0E30" w:rsidRPr="00C54185" w:rsidRDefault="001D0E30" w:rsidP="00B03C12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Obchodní název:</w:t>
            </w:r>
          </w:p>
        </w:tc>
      </w:tr>
      <w:tr w:rsidR="001D0E30" w:rsidRPr="00C54185" w:rsidTr="00B03C12">
        <w:tc>
          <w:tcPr>
            <w:tcW w:w="1951" w:type="dxa"/>
          </w:tcPr>
          <w:p w:rsidR="001D0E30" w:rsidRPr="00C54185" w:rsidRDefault="001D0E30" w:rsidP="00B03C12">
            <w:pPr>
              <w:spacing w:before="0" w:after="20"/>
              <w:rPr>
                <w:szCs w:val="20"/>
              </w:rPr>
            </w:pPr>
            <w:r>
              <w:t>vel. 6 mm/CH26</w:t>
            </w:r>
          </w:p>
        </w:tc>
        <w:tc>
          <w:tcPr>
            <w:tcW w:w="3827" w:type="dxa"/>
            <w:shd w:val="clear" w:color="auto" w:fill="FFFFCC"/>
          </w:tcPr>
          <w:p w:rsidR="001D0E30" w:rsidRPr="00C54185" w:rsidRDefault="001D0E30" w:rsidP="00B03C12">
            <w:pPr>
              <w:spacing w:before="0" w:after="20"/>
              <w:rPr>
                <w:szCs w:val="20"/>
              </w:rPr>
            </w:pPr>
          </w:p>
        </w:tc>
        <w:tc>
          <w:tcPr>
            <w:tcW w:w="4642" w:type="dxa"/>
            <w:shd w:val="clear" w:color="auto" w:fill="FFFFCC"/>
          </w:tcPr>
          <w:p w:rsidR="001D0E30" w:rsidRPr="00C54185" w:rsidRDefault="001D0E30" w:rsidP="00B03C12">
            <w:pPr>
              <w:spacing w:before="0" w:after="20"/>
              <w:rPr>
                <w:szCs w:val="20"/>
              </w:rPr>
            </w:pPr>
          </w:p>
        </w:tc>
      </w:tr>
      <w:tr w:rsidR="001D0E30" w:rsidRPr="00C54185" w:rsidTr="00B03C12">
        <w:tc>
          <w:tcPr>
            <w:tcW w:w="1951" w:type="dxa"/>
          </w:tcPr>
          <w:p w:rsidR="001D0E30" w:rsidRDefault="001D0E30" w:rsidP="00B03C12">
            <w:pPr>
              <w:spacing w:before="0" w:after="20"/>
              <w:rPr>
                <w:szCs w:val="20"/>
              </w:rPr>
            </w:pPr>
            <w:r>
              <w:t>vel.</w:t>
            </w:r>
            <w:r w:rsidR="00CB4B62">
              <w:t xml:space="preserve"> </w:t>
            </w:r>
            <w:r>
              <w:t>7 mm/CH30</w:t>
            </w:r>
          </w:p>
        </w:tc>
        <w:tc>
          <w:tcPr>
            <w:tcW w:w="3827" w:type="dxa"/>
            <w:shd w:val="clear" w:color="auto" w:fill="FFFFCC"/>
          </w:tcPr>
          <w:p w:rsidR="001D0E30" w:rsidRPr="00C54185" w:rsidRDefault="001D0E30" w:rsidP="00B03C12">
            <w:pPr>
              <w:spacing w:before="0" w:after="20"/>
              <w:rPr>
                <w:szCs w:val="20"/>
              </w:rPr>
            </w:pPr>
          </w:p>
        </w:tc>
        <w:tc>
          <w:tcPr>
            <w:tcW w:w="4642" w:type="dxa"/>
            <w:shd w:val="clear" w:color="auto" w:fill="FFFFCC"/>
          </w:tcPr>
          <w:p w:rsidR="001D0E30" w:rsidRPr="00C54185" w:rsidRDefault="001D0E30" w:rsidP="00B03C12">
            <w:pPr>
              <w:spacing w:before="0" w:after="20"/>
              <w:rPr>
                <w:szCs w:val="20"/>
              </w:rPr>
            </w:pPr>
          </w:p>
        </w:tc>
      </w:tr>
    </w:tbl>
    <w:p w:rsidR="001D0E30" w:rsidRDefault="001D0E30" w:rsidP="00783AB2">
      <w:pPr>
        <w:spacing w:before="0"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22"/>
        <w:gridCol w:w="1098"/>
      </w:tblGrid>
      <w:tr w:rsidR="001D0E30" w:rsidRPr="00C54185" w:rsidTr="00B03C12">
        <w:tc>
          <w:tcPr>
            <w:tcW w:w="9322" w:type="dxa"/>
          </w:tcPr>
          <w:p w:rsidR="001D0E30" w:rsidRPr="00C54185" w:rsidRDefault="001D0E30" w:rsidP="00B03C12">
            <w:pPr>
              <w:spacing w:before="20" w:after="20"/>
              <w:rPr>
                <w:b/>
                <w:i/>
                <w:szCs w:val="20"/>
              </w:rPr>
            </w:pPr>
            <w:r w:rsidRPr="00C54185">
              <w:rPr>
                <w:b/>
                <w:i/>
                <w:szCs w:val="20"/>
              </w:rPr>
              <w:t>Vlastnost</w:t>
            </w:r>
          </w:p>
        </w:tc>
        <w:tc>
          <w:tcPr>
            <w:tcW w:w="1098" w:type="dxa"/>
          </w:tcPr>
          <w:p w:rsidR="001D0E30" w:rsidRPr="00C54185" w:rsidRDefault="001D0E30" w:rsidP="00B03C12">
            <w:pPr>
              <w:spacing w:before="20" w:after="20"/>
              <w:rPr>
                <w:b/>
                <w:i/>
                <w:szCs w:val="20"/>
              </w:rPr>
            </w:pPr>
            <w:r w:rsidRPr="00C54185">
              <w:rPr>
                <w:b/>
                <w:i/>
                <w:szCs w:val="20"/>
              </w:rPr>
              <w:t>Hodnota</w:t>
            </w:r>
          </w:p>
        </w:tc>
      </w:tr>
      <w:tr w:rsidR="001D0E30" w:rsidRPr="00C54185" w:rsidTr="00B03C12">
        <w:tc>
          <w:tcPr>
            <w:tcW w:w="9322" w:type="dxa"/>
          </w:tcPr>
          <w:p w:rsidR="001D0E30" w:rsidRPr="00873D3C" w:rsidRDefault="001D0E30" w:rsidP="00B03C12">
            <w:pPr>
              <w:spacing w:before="20" w:after="20"/>
            </w:pPr>
            <w:r w:rsidRPr="001D0E30">
              <w:t>sterilní</w:t>
            </w:r>
          </w:p>
        </w:tc>
        <w:tc>
          <w:tcPr>
            <w:tcW w:w="1098" w:type="dxa"/>
            <w:shd w:val="clear" w:color="auto" w:fill="FFFFCC"/>
          </w:tcPr>
          <w:p w:rsidR="001D0E30" w:rsidRPr="00C54185" w:rsidRDefault="001D0E30" w:rsidP="00B03C12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1D0E30" w:rsidRPr="00C54185" w:rsidTr="00B03C12">
        <w:tc>
          <w:tcPr>
            <w:tcW w:w="9322" w:type="dxa"/>
          </w:tcPr>
          <w:p w:rsidR="001D0E30" w:rsidRPr="00873D3C" w:rsidRDefault="001D0E30" w:rsidP="00B03C12">
            <w:pPr>
              <w:spacing w:before="20" w:after="20"/>
            </w:pPr>
            <w:r w:rsidRPr="001D0E30">
              <w:t>samostatně balený vzduchovod z PVC určeného pro zdravotnické účely</w:t>
            </w:r>
          </w:p>
        </w:tc>
        <w:tc>
          <w:tcPr>
            <w:tcW w:w="1098" w:type="dxa"/>
            <w:shd w:val="clear" w:color="auto" w:fill="FFFFCC"/>
          </w:tcPr>
          <w:p w:rsidR="001D0E30" w:rsidRPr="00C54185" w:rsidRDefault="001D0E30" w:rsidP="00B03C12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1D0E30" w:rsidRPr="00C54185" w:rsidTr="00B03C12">
        <w:tc>
          <w:tcPr>
            <w:tcW w:w="9322" w:type="dxa"/>
          </w:tcPr>
          <w:p w:rsidR="001D0E30" w:rsidRPr="00873D3C" w:rsidRDefault="001D0E30" w:rsidP="00B03C12">
            <w:pPr>
              <w:spacing w:before="20" w:after="20"/>
            </w:pPr>
            <w:r w:rsidRPr="001D0E30">
              <w:t>s dostatečně velkým štítkem pro bezpečné zadržení kanyly před nosním průduchem</w:t>
            </w:r>
          </w:p>
        </w:tc>
        <w:tc>
          <w:tcPr>
            <w:tcW w:w="1098" w:type="dxa"/>
            <w:shd w:val="clear" w:color="auto" w:fill="FFFFCC"/>
          </w:tcPr>
          <w:p w:rsidR="001D0E30" w:rsidRPr="00C54185" w:rsidRDefault="001D0E30" w:rsidP="00B03C12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1D0E30" w:rsidRPr="00C54185" w:rsidTr="00B03C12">
        <w:tc>
          <w:tcPr>
            <w:tcW w:w="9322" w:type="dxa"/>
          </w:tcPr>
          <w:p w:rsidR="001D0E30" w:rsidRPr="00873D3C" w:rsidRDefault="00CB4B62" w:rsidP="00B03C12">
            <w:pPr>
              <w:spacing w:before="20" w:after="20"/>
            </w:pPr>
            <w:proofErr w:type="spellStart"/>
            <w:r w:rsidRPr="001D0E30">
              <w:t>atraumatický</w:t>
            </w:r>
            <w:proofErr w:type="spellEnd"/>
            <w:r>
              <w:t>,</w:t>
            </w:r>
            <w:r w:rsidRPr="001D0E30">
              <w:t xml:space="preserve"> kulatý, zešikmený konec, ohebný s označením velikosti</w:t>
            </w:r>
          </w:p>
        </w:tc>
        <w:tc>
          <w:tcPr>
            <w:tcW w:w="1098" w:type="dxa"/>
            <w:shd w:val="clear" w:color="auto" w:fill="FFFFCC"/>
          </w:tcPr>
          <w:p w:rsidR="001D0E30" w:rsidRPr="00C54185" w:rsidRDefault="001D0E30" w:rsidP="00B03C12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</w:tbl>
    <w:p w:rsidR="00FE43BC" w:rsidRDefault="00FE43BC" w:rsidP="00FE43BC">
      <w:pPr>
        <w:pStyle w:val="Nadpis2"/>
      </w:pPr>
      <w:r>
        <w:t>Vzduchovod ú</w:t>
      </w:r>
      <w:r w:rsidR="00CB4B62">
        <w:t>stní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4642"/>
      </w:tblGrid>
      <w:tr w:rsidR="00CB4B62" w:rsidRPr="00C54185" w:rsidTr="00B03C12">
        <w:tc>
          <w:tcPr>
            <w:tcW w:w="1951" w:type="dxa"/>
          </w:tcPr>
          <w:p w:rsidR="00CB4B62" w:rsidRDefault="00CB4B62" w:rsidP="00B03C12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velikost</w:t>
            </w:r>
          </w:p>
        </w:tc>
        <w:tc>
          <w:tcPr>
            <w:tcW w:w="3827" w:type="dxa"/>
            <w:shd w:val="clear" w:color="auto" w:fill="auto"/>
          </w:tcPr>
          <w:p w:rsidR="00CB4B62" w:rsidRPr="00C54185" w:rsidRDefault="00CB4B62" w:rsidP="00B03C12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Výrobce:</w:t>
            </w:r>
          </w:p>
        </w:tc>
        <w:tc>
          <w:tcPr>
            <w:tcW w:w="4642" w:type="dxa"/>
            <w:shd w:val="clear" w:color="auto" w:fill="auto"/>
          </w:tcPr>
          <w:p w:rsidR="00CB4B62" w:rsidRPr="00C54185" w:rsidRDefault="00CB4B62" w:rsidP="00B03C12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Obchodní název:</w:t>
            </w:r>
          </w:p>
        </w:tc>
      </w:tr>
      <w:tr w:rsidR="00CB4B62" w:rsidRPr="00C54185" w:rsidTr="00B03C12">
        <w:tc>
          <w:tcPr>
            <w:tcW w:w="1951" w:type="dxa"/>
          </w:tcPr>
          <w:p w:rsidR="00CB4B62" w:rsidRPr="00C54185" w:rsidRDefault="00CB4B62" w:rsidP="00B03C12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00</w:t>
            </w:r>
          </w:p>
        </w:tc>
        <w:tc>
          <w:tcPr>
            <w:tcW w:w="3827" w:type="dxa"/>
            <w:shd w:val="clear" w:color="auto" w:fill="FFFFCC"/>
          </w:tcPr>
          <w:p w:rsidR="00CB4B62" w:rsidRPr="00C54185" w:rsidRDefault="00CB4B62" w:rsidP="00B03C12">
            <w:pPr>
              <w:spacing w:before="0" w:after="20"/>
              <w:rPr>
                <w:szCs w:val="20"/>
              </w:rPr>
            </w:pPr>
          </w:p>
        </w:tc>
        <w:tc>
          <w:tcPr>
            <w:tcW w:w="4642" w:type="dxa"/>
            <w:shd w:val="clear" w:color="auto" w:fill="FFFFCC"/>
          </w:tcPr>
          <w:p w:rsidR="00CB4B62" w:rsidRPr="00C54185" w:rsidRDefault="00CB4B62" w:rsidP="00B03C12">
            <w:pPr>
              <w:spacing w:before="0" w:after="20"/>
              <w:rPr>
                <w:szCs w:val="20"/>
              </w:rPr>
            </w:pPr>
          </w:p>
        </w:tc>
      </w:tr>
      <w:tr w:rsidR="00CB4B62" w:rsidRPr="00C54185" w:rsidTr="00B03C12">
        <w:tc>
          <w:tcPr>
            <w:tcW w:w="1951" w:type="dxa"/>
          </w:tcPr>
          <w:p w:rsidR="00CB4B62" w:rsidRPr="00C54185" w:rsidRDefault="00CB4B62" w:rsidP="00B03C12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3827" w:type="dxa"/>
            <w:shd w:val="clear" w:color="auto" w:fill="FFFFCC"/>
          </w:tcPr>
          <w:p w:rsidR="00CB4B62" w:rsidRPr="00C54185" w:rsidRDefault="00CB4B62" w:rsidP="00B03C12">
            <w:pPr>
              <w:spacing w:before="0" w:after="20"/>
              <w:rPr>
                <w:szCs w:val="20"/>
              </w:rPr>
            </w:pPr>
          </w:p>
        </w:tc>
        <w:tc>
          <w:tcPr>
            <w:tcW w:w="4642" w:type="dxa"/>
            <w:shd w:val="clear" w:color="auto" w:fill="FFFFCC"/>
          </w:tcPr>
          <w:p w:rsidR="00CB4B62" w:rsidRPr="00C54185" w:rsidRDefault="00CB4B62" w:rsidP="00B03C12">
            <w:pPr>
              <w:spacing w:before="0" w:after="20"/>
              <w:rPr>
                <w:szCs w:val="20"/>
              </w:rPr>
            </w:pPr>
          </w:p>
        </w:tc>
      </w:tr>
      <w:tr w:rsidR="00CB4B62" w:rsidRPr="00C54185" w:rsidTr="00B03C12">
        <w:tc>
          <w:tcPr>
            <w:tcW w:w="1951" w:type="dxa"/>
          </w:tcPr>
          <w:p w:rsidR="00CB4B62" w:rsidRPr="00C54185" w:rsidRDefault="00CB4B62" w:rsidP="00B03C12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827" w:type="dxa"/>
            <w:shd w:val="clear" w:color="auto" w:fill="FFFFCC"/>
          </w:tcPr>
          <w:p w:rsidR="00CB4B62" w:rsidRPr="00C54185" w:rsidRDefault="00CB4B62" w:rsidP="00B03C12">
            <w:pPr>
              <w:spacing w:before="0" w:after="20"/>
              <w:rPr>
                <w:szCs w:val="20"/>
              </w:rPr>
            </w:pPr>
          </w:p>
        </w:tc>
        <w:tc>
          <w:tcPr>
            <w:tcW w:w="4642" w:type="dxa"/>
            <w:shd w:val="clear" w:color="auto" w:fill="FFFFCC"/>
          </w:tcPr>
          <w:p w:rsidR="00CB4B62" w:rsidRPr="00C54185" w:rsidRDefault="00CB4B62" w:rsidP="00B03C12">
            <w:pPr>
              <w:spacing w:before="0" w:after="20"/>
              <w:rPr>
                <w:szCs w:val="20"/>
              </w:rPr>
            </w:pPr>
          </w:p>
        </w:tc>
      </w:tr>
      <w:tr w:rsidR="00CB4B62" w:rsidRPr="00C54185" w:rsidTr="00B03C12">
        <w:tc>
          <w:tcPr>
            <w:tcW w:w="1951" w:type="dxa"/>
          </w:tcPr>
          <w:p w:rsidR="00CB4B62" w:rsidRPr="00C54185" w:rsidRDefault="00CB4B62" w:rsidP="00B03C12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3827" w:type="dxa"/>
            <w:shd w:val="clear" w:color="auto" w:fill="FFFFCC"/>
          </w:tcPr>
          <w:p w:rsidR="00CB4B62" w:rsidRPr="00C54185" w:rsidRDefault="00CB4B62" w:rsidP="00B03C12">
            <w:pPr>
              <w:spacing w:before="0" w:after="20"/>
              <w:rPr>
                <w:szCs w:val="20"/>
              </w:rPr>
            </w:pPr>
          </w:p>
        </w:tc>
        <w:tc>
          <w:tcPr>
            <w:tcW w:w="4642" w:type="dxa"/>
            <w:shd w:val="clear" w:color="auto" w:fill="FFFFCC"/>
          </w:tcPr>
          <w:p w:rsidR="00CB4B62" w:rsidRPr="00C54185" w:rsidRDefault="00CB4B62" w:rsidP="00B03C12">
            <w:pPr>
              <w:spacing w:before="0" w:after="20"/>
              <w:rPr>
                <w:szCs w:val="20"/>
              </w:rPr>
            </w:pPr>
          </w:p>
        </w:tc>
      </w:tr>
      <w:tr w:rsidR="00CB4B62" w:rsidRPr="00C54185" w:rsidTr="00B03C12">
        <w:tc>
          <w:tcPr>
            <w:tcW w:w="1951" w:type="dxa"/>
          </w:tcPr>
          <w:p w:rsidR="00CB4B62" w:rsidRDefault="00CB4B62" w:rsidP="00B03C12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3827" w:type="dxa"/>
            <w:shd w:val="clear" w:color="auto" w:fill="FFFFCC"/>
          </w:tcPr>
          <w:p w:rsidR="00CB4B62" w:rsidRPr="00C54185" w:rsidRDefault="00CB4B62" w:rsidP="00B03C12">
            <w:pPr>
              <w:spacing w:before="0" w:after="20"/>
              <w:rPr>
                <w:szCs w:val="20"/>
              </w:rPr>
            </w:pPr>
          </w:p>
        </w:tc>
        <w:tc>
          <w:tcPr>
            <w:tcW w:w="4642" w:type="dxa"/>
            <w:shd w:val="clear" w:color="auto" w:fill="FFFFCC"/>
          </w:tcPr>
          <w:p w:rsidR="00CB4B62" w:rsidRPr="00C54185" w:rsidRDefault="00CB4B62" w:rsidP="00B03C12">
            <w:pPr>
              <w:spacing w:before="0" w:after="20"/>
              <w:rPr>
                <w:szCs w:val="20"/>
              </w:rPr>
            </w:pPr>
          </w:p>
        </w:tc>
      </w:tr>
    </w:tbl>
    <w:p w:rsidR="00CB4B62" w:rsidRDefault="00CB4B62" w:rsidP="00783AB2">
      <w:pPr>
        <w:spacing w:before="0"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22"/>
        <w:gridCol w:w="1098"/>
      </w:tblGrid>
      <w:tr w:rsidR="00CB4B62" w:rsidRPr="00C54185" w:rsidTr="00B03C12">
        <w:tc>
          <w:tcPr>
            <w:tcW w:w="9322" w:type="dxa"/>
          </w:tcPr>
          <w:p w:rsidR="00CB4B62" w:rsidRPr="00C54185" w:rsidRDefault="00CB4B62" w:rsidP="00B03C12">
            <w:pPr>
              <w:spacing w:before="20" w:after="20"/>
              <w:rPr>
                <w:b/>
                <w:i/>
                <w:szCs w:val="20"/>
              </w:rPr>
            </w:pPr>
            <w:r w:rsidRPr="00C54185">
              <w:rPr>
                <w:b/>
                <w:i/>
                <w:szCs w:val="20"/>
              </w:rPr>
              <w:t>Vlastnost</w:t>
            </w:r>
          </w:p>
        </w:tc>
        <w:tc>
          <w:tcPr>
            <w:tcW w:w="1098" w:type="dxa"/>
          </w:tcPr>
          <w:p w:rsidR="00CB4B62" w:rsidRPr="00C54185" w:rsidRDefault="00CB4B62" w:rsidP="00B03C12">
            <w:pPr>
              <w:spacing w:before="20" w:after="20"/>
              <w:rPr>
                <w:b/>
                <w:i/>
                <w:szCs w:val="20"/>
              </w:rPr>
            </w:pPr>
            <w:r w:rsidRPr="00C54185">
              <w:rPr>
                <w:b/>
                <w:i/>
                <w:szCs w:val="20"/>
              </w:rPr>
              <w:t>Hodnota</w:t>
            </w:r>
          </w:p>
        </w:tc>
      </w:tr>
      <w:tr w:rsidR="00CB4B62" w:rsidRPr="00C54185" w:rsidTr="00B03C12">
        <w:tc>
          <w:tcPr>
            <w:tcW w:w="9322" w:type="dxa"/>
          </w:tcPr>
          <w:p w:rsidR="00CB4B62" w:rsidRPr="00873D3C" w:rsidRDefault="00CB4B62" w:rsidP="00B03C12">
            <w:pPr>
              <w:spacing w:before="20" w:after="20"/>
            </w:pPr>
            <w:r>
              <w:t xml:space="preserve">pomůcka k zabezpečení průchodnosti </w:t>
            </w:r>
            <w:proofErr w:type="spellStart"/>
            <w:r>
              <w:t>oro-pharyngeálních</w:t>
            </w:r>
            <w:proofErr w:type="spellEnd"/>
            <w:r>
              <w:t xml:space="preserve"> cest u pacienta v bezvědomí</w:t>
            </w:r>
          </w:p>
        </w:tc>
        <w:tc>
          <w:tcPr>
            <w:tcW w:w="1098" w:type="dxa"/>
            <w:shd w:val="clear" w:color="auto" w:fill="FFFFCC"/>
          </w:tcPr>
          <w:p w:rsidR="00CB4B62" w:rsidRPr="00C54185" w:rsidRDefault="00CB4B62" w:rsidP="00B03C12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CB4B62" w:rsidRPr="00C54185" w:rsidTr="00B03C12">
        <w:tc>
          <w:tcPr>
            <w:tcW w:w="9322" w:type="dxa"/>
          </w:tcPr>
          <w:p w:rsidR="00CB4B62" w:rsidRPr="00873D3C" w:rsidRDefault="00CB4B62" w:rsidP="00B03C12">
            <w:pPr>
              <w:spacing w:before="20" w:after="20"/>
            </w:pPr>
            <w:r>
              <w:t>anatomický tvar</w:t>
            </w:r>
          </w:p>
        </w:tc>
        <w:tc>
          <w:tcPr>
            <w:tcW w:w="1098" w:type="dxa"/>
            <w:shd w:val="clear" w:color="auto" w:fill="FFFFCC"/>
          </w:tcPr>
          <w:p w:rsidR="00CB4B62" w:rsidRPr="00C54185" w:rsidRDefault="00CB4B62" w:rsidP="00B03C12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CB4B62" w:rsidRPr="00C54185" w:rsidTr="00B03C12">
        <w:tc>
          <w:tcPr>
            <w:tcW w:w="9322" w:type="dxa"/>
          </w:tcPr>
          <w:p w:rsidR="00CB4B62" w:rsidRPr="00873D3C" w:rsidRDefault="00CB4B62" w:rsidP="00B03C12">
            <w:pPr>
              <w:spacing w:before="20" w:after="20"/>
            </w:pPr>
            <w:r>
              <w:t xml:space="preserve">měkké </w:t>
            </w:r>
            <w:proofErr w:type="spellStart"/>
            <w:r>
              <w:t>atraumatické</w:t>
            </w:r>
            <w:proofErr w:type="spellEnd"/>
            <w:r>
              <w:t xml:space="preserve"> zaoblení hran chránící před poškozením tkáně</w:t>
            </w:r>
          </w:p>
        </w:tc>
        <w:tc>
          <w:tcPr>
            <w:tcW w:w="1098" w:type="dxa"/>
            <w:shd w:val="clear" w:color="auto" w:fill="FFFFCC"/>
          </w:tcPr>
          <w:p w:rsidR="00CB4B62" w:rsidRPr="00C54185" w:rsidRDefault="00CB4B62" w:rsidP="00B03C12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CB4B62" w:rsidRPr="00C54185" w:rsidTr="00B03C12">
        <w:tc>
          <w:tcPr>
            <w:tcW w:w="9322" w:type="dxa"/>
          </w:tcPr>
          <w:p w:rsidR="00CB4B62" w:rsidRPr="00873D3C" w:rsidRDefault="00CB4B62" w:rsidP="00B03C12">
            <w:pPr>
              <w:spacing w:before="20" w:after="20"/>
            </w:pPr>
            <w:proofErr w:type="spellStart"/>
            <w:r>
              <w:t>protiskusová</w:t>
            </w:r>
            <w:proofErr w:type="spellEnd"/>
            <w:r>
              <w:t xml:space="preserve"> vložka</w:t>
            </w:r>
          </w:p>
        </w:tc>
        <w:tc>
          <w:tcPr>
            <w:tcW w:w="1098" w:type="dxa"/>
            <w:shd w:val="clear" w:color="auto" w:fill="FFFFCC"/>
          </w:tcPr>
          <w:p w:rsidR="00CB4B62" w:rsidRPr="00C54185" w:rsidRDefault="00CB4B62" w:rsidP="00B03C12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CB4B62" w:rsidRPr="00C54185" w:rsidTr="00B03C12">
        <w:tc>
          <w:tcPr>
            <w:tcW w:w="9322" w:type="dxa"/>
          </w:tcPr>
          <w:p w:rsidR="00CB4B62" w:rsidRDefault="00CB4B62" w:rsidP="00B03C12">
            <w:pPr>
              <w:spacing w:before="20" w:after="20"/>
            </w:pPr>
            <w:r>
              <w:t>barevné rozlišení dle velikosti</w:t>
            </w:r>
          </w:p>
        </w:tc>
        <w:tc>
          <w:tcPr>
            <w:tcW w:w="1098" w:type="dxa"/>
            <w:shd w:val="clear" w:color="auto" w:fill="FFFFCC"/>
          </w:tcPr>
          <w:p w:rsidR="00CB4B62" w:rsidRPr="00C54185" w:rsidRDefault="00CB4B62" w:rsidP="00B03C12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CB4B62" w:rsidRPr="00C54185" w:rsidTr="00B03C12">
        <w:tc>
          <w:tcPr>
            <w:tcW w:w="9322" w:type="dxa"/>
          </w:tcPr>
          <w:p w:rsidR="00CB4B62" w:rsidRDefault="00CB4B62" w:rsidP="00B03C12">
            <w:pPr>
              <w:spacing w:before="20" w:after="20"/>
            </w:pPr>
            <w:r>
              <w:t>samostatně balený</w:t>
            </w:r>
          </w:p>
        </w:tc>
        <w:tc>
          <w:tcPr>
            <w:tcW w:w="1098" w:type="dxa"/>
            <w:shd w:val="clear" w:color="auto" w:fill="FFFFCC"/>
          </w:tcPr>
          <w:p w:rsidR="00CB4B62" w:rsidRPr="00C54185" w:rsidRDefault="00CB4B62" w:rsidP="00B03C12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</w:tbl>
    <w:p w:rsidR="00FE43BC" w:rsidRDefault="00FE43BC" w:rsidP="00FE43BC">
      <w:pPr>
        <w:pStyle w:val="Nadpis2"/>
      </w:pPr>
      <w:r>
        <w:t xml:space="preserve">Bakteriální a virový filtr s portem pro </w:t>
      </w:r>
      <w:proofErr w:type="spellStart"/>
      <w:r>
        <w:t>kapnometrii</w:t>
      </w:r>
      <w:proofErr w:type="spellEnd"/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4642"/>
      </w:tblGrid>
      <w:tr w:rsidR="00CB4B62" w:rsidRPr="00C54185" w:rsidTr="00B03C12">
        <w:tc>
          <w:tcPr>
            <w:tcW w:w="1951" w:type="dxa"/>
          </w:tcPr>
          <w:p w:rsidR="00CB4B62" w:rsidRDefault="00CB4B62" w:rsidP="00B03C12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určení</w:t>
            </w:r>
          </w:p>
        </w:tc>
        <w:tc>
          <w:tcPr>
            <w:tcW w:w="3827" w:type="dxa"/>
            <w:shd w:val="clear" w:color="auto" w:fill="auto"/>
          </w:tcPr>
          <w:p w:rsidR="00CB4B62" w:rsidRPr="00C54185" w:rsidRDefault="00CB4B62" w:rsidP="00B03C12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Výrobce:</w:t>
            </w:r>
          </w:p>
        </w:tc>
        <w:tc>
          <w:tcPr>
            <w:tcW w:w="4642" w:type="dxa"/>
            <w:shd w:val="clear" w:color="auto" w:fill="auto"/>
          </w:tcPr>
          <w:p w:rsidR="00CB4B62" w:rsidRPr="00C54185" w:rsidRDefault="00CB4B62" w:rsidP="00B03C12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Obchodní název:</w:t>
            </w:r>
          </w:p>
        </w:tc>
      </w:tr>
      <w:tr w:rsidR="00CB4B62" w:rsidRPr="00C54185" w:rsidTr="00B03C12">
        <w:tc>
          <w:tcPr>
            <w:tcW w:w="1951" w:type="dxa"/>
          </w:tcPr>
          <w:p w:rsidR="00CB4B62" w:rsidRPr="00C54185" w:rsidRDefault="00CB4B62" w:rsidP="00B03C12">
            <w:pPr>
              <w:spacing w:before="0" w:after="20"/>
              <w:rPr>
                <w:szCs w:val="20"/>
              </w:rPr>
            </w:pPr>
            <w:r>
              <w:t>pro dospělé</w:t>
            </w:r>
          </w:p>
        </w:tc>
        <w:tc>
          <w:tcPr>
            <w:tcW w:w="3827" w:type="dxa"/>
            <w:shd w:val="clear" w:color="auto" w:fill="FFFFCC"/>
          </w:tcPr>
          <w:p w:rsidR="00CB4B62" w:rsidRPr="00C54185" w:rsidRDefault="00CB4B62" w:rsidP="00B03C12">
            <w:pPr>
              <w:spacing w:before="0" w:after="20"/>
              <w:rPr>
                <w:szCs w:val="20"/>
              </w:rPr>
            </w:pPr>
          </w:p>
        </w:tc>
        <w:tc>
          <w:tcPr>
            <w:tcW w:w="4642" w:type="dxa"/>
            <w:shd w:val="clear" w:color="auto" w:fill="FFFFCC"/>
          </w:tcPr>
          <w:p w:rsidR="00CB4B62" w:rsidRPr="00C54185" w:rsidRDefault="00CB4B62" w:rsidP="00B03C12">
            <w:pPr>
              <w:spacing w:before="0" w:after="20"/>
              <w:rPr>
                <w:szCs w:val="20"/>
              </w:rPr>
            </w:pPr>
          </w:p>
        </w:tc>
      </w:tr>
      <w:tr w:rsidR="00CB4B62" w:rsidRPr="00C54185" w:rsidTr="00B03C12">
        <w:tc>
          <w:tcPr>
            <w:tcW w:w="1951" w:type="dxa"/>
          </w:tcPr>
          <w:p w:rsidR="00CB4B62" w:rsidRDefault="00CB4B62" w:rsidP="00B03C12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pro děti</w:t>
            </w:r>
          </w:p>
        </w:tc>
        <w:tc>
          <w:tcPr>
            <w:tcW w:w="3827" w:type="dxa"/>
            <w:shd w:val="clear" w:color="auto" w:fill="FFFFCC"/>
          </w:tcPr>
          <w:p w:rsidR="00CB4B62" w:rsidRPr="00C54185" w:rsidRDefault="00CB4B62" w:rsidP="00B03C12">
            <w:pPr>
              <w:spacing w:before="0" w:after="20"/>
              <w:rPr>
                <w:szCs w:val="20"/>
              </w:rPr>
            </w:pPr>
          </w:p>
        </w:tc>
        <w:tc>
          <w:tcPr>
            <w:tcW w:w="4642" w:type="dxa"/>
            <w:shd w:val="clear" w:color="auto" w:fill="FFFFCC"/>
          </w:tcPr>
          <w:p w:rsidR="00CB4B62" w:rsidRPr="00C54185" w:rsidRDefault="00CB4B62" w:rsidP="00B03C12">
            <w:pPr>
              <w:spacing w:before="0" w:after="20"/>
              <w:rPr>
                <w:szCs w:val="20"/>
              </w:rPr>
            </w:pPr>
          </w:p>
        </w:tc>
      </w:tr>
    </w:tbl>
    <w:p w:rsidR="00CB4B62" w:rsidRDefault="00CB4B62" w:rsidP="00783AB2">
      <w:pPr>
        <w:spacing w:before="0"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22"/>
        <w:gridCol w:w="1098"/>
      </w:tblGrid>
      <w:tr w:rsidR="00CB4B62" w:rsidRPr="00C54185" w:rsidTr="00B03C12">
        <w:tc>
          <w:tcPr>
            <w:tcW w:w="9322" w:type="dxa"/>
          </w:tcPr>
          <w:p w:rsidR="00CB4B62" w:rsidRPr="00C54185" w:rsidRDefault="00CB4B62" w:rsidP="00B03C12">
            <w:pPr>
              <w:spacing w:before="20" w:after="20"/>
              <w:rPr>
                <w:b/>
                <w:i/>
                <w:szCs w:val="20"/>
              </w:rPr>
            </w:pPr>
            <w:r w:rsidRPr="00C54185">
              <w:rPr>
                <w:b/>
                <w:i/>
                <w:szCs w:val="20"/>
              </w:rPr>
              <w:t>Vlastnost</w:t>
            </w:r>
          </w:p>
        </w:tc>
        <w:tc>
          <w:tcPr>
            <w:tcW w:w="1098" w:type="dxa"/>
          </w:tcPr>
          <w:p w:rsidR="00CB4B62" w:rsidRPr="00C54185" w:rsidRDefault="00CB4B62" w:rsidP="00B03C12">
            <w:pPr>
              <w:spacing w:before="20" w:after="20"/>
              <w:rPr>
                <w:b/>
                <w:i/>
                <w:szCs w:val="20"/>
              </w:rPr>
            </w:pPr>
            <w:r w:rsidRPr="00C54185">
              <w:rPr>
                <w:b/>
                <w:i/>
                <w:szCs w:val="20"/>
              </w:rPr>
              <w:t>Hodnota</w:t>
            </w:r>
          </w:p>
        </w:tc>
      </w:tr>
      <w:tr w:rsidR="00CB4B62" w:rsidRPr="00C54185" w:rsidTr="00B03C12">
        <w:tc>
          <w:tcPr>
            <w:tcW w:w="9322" w:type="dxa"/>
          </w:tcPr>
          <w:p w:rsidR="00CB4B62" w:rsidRPr="00873D3C" w:rsidRDefault="00CB4B62" w:rsidP="00B03C12">
            <w:pPr>
              <w:spacing w:before="20" w:after="20"/>
            </w:pPr>
            <w:r w:rsidRPr="00CB4B62">
              <w:t>samostatně balený</w:t>
            </w:r>
          </w:p>
        </w:tc>
        <w:tc>
          <w:tcPr>
            <w:tcW w:w="1098" w:type="dxa"/>
            <w:shd w:val="clear" w:color="auto" w:fill="FFFFCC"/>
          </w:tcPr>
          <w:p w:rsidR="00CB4B62" w:rsidRPr="00C54185" w:rsidRDefault="00CB4B62" w:rsidP="00B03C12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CB4B62" w:rsidRPr="00C54185" w:rsidTr="00B03C12">
        <w:tc>
          <w:tcPr>
            <w:tcW w:w="9322" w:type="dxa"/>
          </w:tcPr>
          <w:p w:rsidR="00CB4B62" w:rsidRPr="00873D3C" w:rsidRDefault="00CB4B62" w:rsidP="00CB4B62">
            <w:pPr>
              <w:spacing w:before="20" w:after="20"/>
            </w:pPr>
            <w:r w:rsidRPr="00CB4B62">
              <w:t>hydrof</w:t>
            </w:r>
            <w:r>
              <w:t>o</w:t>
            </w:r>
            <w:r w:rsidRPr="00CB4B62">
              <w:t>bní filtr, který působí mechanicky a elektrostaticky</w:t>
            </w:r>
          </w:p>
        </w:tc>
        <w:tc>
          <w:tcPr>
            <w:tcW w:w="1098" w:type="dxa"/>
            <w:shd w:val="clear" w:color="auto" w:fill="FFFFCC"/>
          </w:tcPr>
          <w:p w:rsidR="00CB4B62" w:rsidRPr="00C54185" w:rsidRDefault="00CB4B62" w:rsidP="00B03C12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CB4B62" w:rsidRPr="00C54185" w:rsidTr="00B03C12">
        <w:tc>
          <w:tcPr>
            <w:tcW w:w="9322" w:type="dxa"/>
          </w:tcPr>
          <w:p w:rsidR="00CB4B62" w:rsidRPr="00873D3C" w:rsidRDefault="00CB4B62" w:rsidP="00CB4B62">
            <w:pPr>
              <w:spacing w:before="20" w:after="20"/>
            </w:pPr>
            <w:r w:rsidRPr="00CB4B62">
              <w:t>k umístění do okruhu mezi pac</w:t>
            </w:r>
            <w:r>
              <w:t>ienta</w:t>
            </w:r>
            <w:r w:rsidRPr="00CB4B62">
              <w:t xml:space="preserve"> a dýchací přístroj (ruční křísící přístroj)</w:t>
            </w:r>
          </w:p>
        </w:tc>
        <w:tc>
          <w:tcPr>
            <w:tcW w:w="1098" w:type="dxa"/>
            <w:shd w:val="clear" w:color="auto" w:fill="FFFFCC"/>
          </w:tcPr>
          <w:p w:rsidR="00CB4B62" w:rsidRPr="00C54185" w:rsidRDefault="00CB4B62" w:rsidP="00B03C12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CB4B62" w:rsidRPr="00C54185" w:rsidTr="00B03C12">
        <w:tc>
          <w:tcPr>
            <w:tcW w:w="9322" w:type="dxa"/>
          </w:tcPr>
          <w:p w:rsidR="00CB4B62" w:rsidRPr="00873D3C" w:rsidRDefault="00CB4B62" w:rsidP="00B03C12">
            <w:pPr>
              <w:spacing w:before="20" w:after="20"/>
            </w:pPr>
            <w:r w:rsidRPr="00CB4B62">
              <w:t>s účinností proti přenosu bakterií a virů</w:t>
            </w:r>
          </w:p>
        </w:tc>
        <w:tc>
          <w:tcPr>
            <w:tcW w:w="1098" w:type="dxa"/>
            <w:shd w:val="clear" w:color="auto" w:fill="FFFFCC"/>
          </w:tcPr>
          <w:p w:rsidR="00CB4B62" w:rsidRPr="00C54185" w:rsidRDefault="00CB4B62" w:rsidP="00B03C12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CB4B62" w:rsidRPr="00C54185" w:rsidTr="00B03C12">
        <w:tc>
          <w:tcPr>
            <w:tcW w:w="9322" w:type="dxa"/>
          </w:tcPr>
          <w:p w:rsidR="00CB4B62" w:rsidRDefault="00CB4B62" w:rsidP="00B03C12">
            <w:pPr>
              <w:spacing w:before="20" w:after="20"/>
            </w:pPr>
            <w:r w:rsidRPr="00CB4B62">
              <w:t>pro krátkodobou ventilaci</w:t>
            </w:r>
          </w:p>
        </w:tc>
        <w:tc>
          <w:tcPr>
            <w:tcW w:w="1098" w:type="dxa"/>
            <w:shd w:val="clear" w:color="auto" w:fill="FFFFCC"/>
          </w:tcPr>
          <w:p w:rsidR="00CB4B62" w:rsidRPr="00C54185" w:rsidRDefault="00CB4B62" w:rsidP="00B03C12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</w:tbl>
    <w:p w:rsidR="00FE43BC" w:rsidRDefault="00FE43BC" w:rsidP="00FE43BC">
      <w:pPr>
        <w:pStyle w:val="Nadpis2"/>
      </w:pPr>
      <w:r>
        <w:lastRenderedPageBreak/>
        <w:t xml:space="preserve">Cévka odsávací cca 50-60 cm s regulátorem sání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4642"/>
      </w:tblGrid>
      <w:tr w:rsidR="00CB4B62" w:rsidRPr="00C54185" w:rsidTr="00B03C12">
        <w:tc>
          <w:tcPr>
            <w:tcW w:w="1951" w:type="dxa"/>
          </w:tcPr>
          <w:p w:rsidR="00CB4B62" w:rsidRDefault="00CB4B62" w:rsidP="0099322C">
            <w:pPr>
              <w:keepNext/>
              <w:spacing w:before="0" w:after="20"/>
              <w:rPr>
                <w:szCs w:val="20"/>
              </w:rPr>
            </w:pPr>
            <w:r>
              <w:rPr>
                <w:szCs w:val="20"/>
              </w:rPr>
              <w:t>typ</w:t>
            </w:r>
          </w:p>
        </w:tc>
        <w:tc>
          <w:tcPr>
            <w:tcW w:w="3827" w:type="dxa"/>
            <w:shd w:val="clear" w:color="auto" w:fill="auto"/>
          </w:tcPr>
          <w:p w:rsidR="00CB4B62" w:rsidRPr="00C54185" w:rsidRDefault="00CB4B62" w:rsidP="0099322C">
            <w:pPr>
              <w:keepNext/>
              <w:spacing w:before="0" w:after="20"/>
              <w:rPr>
                <w:szCs w:val="20"/>
              </w:rPr>
            </w:pPr>
            <w:r>
              <w:rPr>
                <w:szCs w:val="20"/>
              </w:rPr>
              <w:t>Výrobce:</w:t>
            </w:r>
          </w:p>
        </w:tc>
        <w:tc>
          <w:tcPr>
            <w:tcW w:w="4642" w:type="dxa"/>
            <w:shd w:val="clear" w:color="auto" w:fill="auto"/>
          </w:tcPr>
          <w:p w:rsidR="00CB4B62" w:rsidRPr="00C54185" w:rsidRDefault="00CB4B62" w:rsidP="0099322C">
            <w:pPr>
              <w:keepNext/>
              <w:spacing w:before="0" w:after="20"/>
              <w:rPr>
                <w:szCs w:val="20"/>
              </w:rPr>
            </w:pPr>
            <w:r>
              <w:rPr>
                <w:szCs w:val="20"/>
              </w:rPr>
              <w:t>Obchodní název:</w:t>
            </w:r>
          </w:p>
        </w:tc>
      </w:tr>
      <w:tr w:rsidR="00CB4B62" w:rsidRPr="00C54185" w:rsidTr="00B03C12">
        <w:tc>
          <w:tcPr>
            <w:tcW w:w="1951" w:type="dxa"/>
          </w:tcPr>
          <w:p w:rsidR="00CB4B62" w:rsidRPr="00C54185" w:rsidRDefault="00CB4B62" w:rsidP="00B03C12">
            <w:pPr>
              <w:spacing w:before="0" w:after="20"/>
              <w:rPr>
                <w:szCs w:val="20"/>
              </w:rPr>
            </w:pPr>
            <w:r>
              <w:t>Ch 06/</w:t>
            </w:r>
          </w:p>
        </w:tc>
        <w:tc>
          <w:tcPr>
            <w:tcW w:w="3827" w:type="dxa"/>
            <w:shd w:val="clear" w:color="auto" w:fill="FFFFCC"/>
          </w:tcPr>
          <w:p w:rsidR="00CB4B62" w:rsidRPr="00C54185" w:rsidRDefault="00CB4B62" w:rsidP="00B03C12">
            <w:pPr>
              <w:spacing w:before="0" w:after="20"/>
              <w:rPr>
                <w:szCs w:val="20"/>
              </w:rPr>
            </w:pPr>
          </w:p>
        </w:tc>
        <w:tc>
          <w:tcPr>
            <w:tcW w:w="4642" w:type="dxa"/>
            <w:shd w:val="clear" w:color="auto" w:fill="FFFFCC"/>
          </w:tcPr>
          <w:p w:rsidR="00CB4B62" w:rsidRPr="00C54185" w:rsidRDefault="00CB4B62" w:rsidP="00B03C12">
            <w:pPr>
              <w:spacing w:before="0" w:after="20"/>
              <w:rPr>
                <w:szCs w:val="20"/>
              </w:rPr>
            </w:pPr>
          </w:p>
        </w:tc>
      </w:tr>
      <w:tr w:rsidR="00CB4B62" w:rsidRPr="00C54185" w:rsidTr="00B03C12">
        <w:tc>
          <w:tcPr>
            <w:tcW w:w="1951" w:type="dxa"/>
          </w:tcPr>
          <w:p w:rsidR="00CB4B62" w:rsidRPr="00C54185" w:rsidRDefault="00CB4B62" w:rsidP="00B03C12">
            <w:pPr>
              <w:spacing w:before="0" w:after="20"/>
              <w:rPr>
                <w:szCs w:val="20"/>
              </w:rPr>
            </w:pPr>
            <w:r>
              <w:t>Ch 10/</w:t>
            </w:r>
          </w:p>
        </w:tc>
        <w:tc>
          <w:tcPr>
            <w:tcW w:w="3827" w:type="dxa"/>
            <w:shd w:val="clear" w:color="auto" w:fill="FFFFCC"/>
          </w:tcPr>
          <w:p w:rsidR="00CB4B62" w:rsidRPr="00C54185" w:rsidRDefault="00CB4B62" w:rsidP="00B03C12">
            <w:pPr>
              <w:spacing w:before="0" w:after="20"/>
              <w:rPr>
                <w:szCs w:val="20"/>
              </w:rPr>
            </w:pPr>
          </w:p>
        </w:tc>
        <w:tc>
          <w:tcPr>
            <w:tcW w:w="4642" w:type="dxa"/>
            <w:shd w:val="clear" w:color="auto" w:fill="FFFFCC"/>
          </w:tcPr>
          <w:p w:rsidR="00CB4B62" w:rsidRPr="00C54185" w:rsidRDefault="00CB4B62" w:rsidP="00B03C12">
            <w:pPr>
              <w:spacing w:before="0" w:after="20"/>
              <w:rPr>
                <w:szCs w:val="20"/>
              </w:rPr>
            </w:pPr>
          </w:p>
        </w:tc>
      </w:tr>
      <w:tr w:rsidR="00CB4B62" w:rsidRPr="00C54185" w:rsidTr="00B03C12">
        <w:tc>
          <w:tcPr>
            <w:tcW w:w="1951" w:type="dxa"/>
          </w:tcPr>
          <w:p w:rsidR="00CB4B62" w:rsidRPr="00C54185" w:rsidRDefault="00CB4B62" w:rsidP="00B03C12">
            <w:pPr>
              <w:spacing w:before="0" w:after="20"/>
              <w:rPr>
                <w:szCs w:val="20"/>
              </w:rPr>
            </w:pPr>
            <w:r>
              <w:t>Ch 14/</w:t>
            </w:r>
          </w:p>
        </w:tc>
        <w:tc>
          <w:tcPr>
            <w:tcW w:w="3827" w:type="dxa"/>
            <w:shd w:val="clear" w:color="auto" w:fill="FFFFCC"/>
          </w:tcPr>
          <w:p w:rsidR="00CB4B62" w:rsidRPr="00C54185" w:rsidRDefault="00CB4B62" w:rsidP="00B03C12">
            <w:pPr>
              <w:spacing w:before="0" w:after="20"/>
              <w:rPr>
                <w:szCs w:val="20"/>
              </w:rPr>
            </w:pPr>
          </w:p>
        </w:tc>
        <w:tc>
          <w:tcPr>
            <w:tcW w:w="4642" w:type="dxa"/>
            <w:shd w:val="clear" w:color="auto" w:fill="FFFFCC"/>
          </w:tcPr>
          <w:p w:rsidR="00CB4B62" w:rsidRPr="00C54185" w:rsidRDefault="00CB4B62" w:rsidP="00B03C12">
            <w:pPr>
              <w:spacing w:before="0" w:after="20"/>
              <w:rPr>
                <w:szCs w:val="20"/>
              </w:rPr>
            </w:pPr>
          </w:p>
        </w:tc>
      </w:tr>
    </w:tbl>
    <w:p w:rsidR="00CB4B62" w:rsidRPr="00C84F62" w:rsidRDefault="00CB4B62" w:rsidP="00783AB2">
      <w:pPr>
        <w:spacing w:before="0" w:after="0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22"/>
        <w:gridCol w:w="1098"/>
      </w:tblGrid>
      <w:tr w:rsidR="00CB4B62" w:rsidRPr="00C54185" w:rsidTr="00B03C12">
        <w:tc>
          <w:tcPr>
            <w:tcW w:w="9322" w:type="dxa"/>
          </w:tcPr>
          <w:p w:rsidR="00CB4B62" w:rsidRPr="00C54185" w:rsidRDefault="00CB4B62" w:rsidP="00783AB2">
            <w:pPr>
              <w:keepNext/>
              <w:spacing w:before="20" w:after="20"/>
              <w:rPr>
                <w:b/>
                <w:i/>
                <w:szCs w:val="20"/>
              </w:rPr>
            </w:pPr>
            <w:r w:rsidRPr="00C54185">
              <w:rPr>
                <w:b/>
                <w:i/>
                <w:szCs w:val="20"/>
              </w:rPr>
              <w:t>Vlastnost</w:t>
            </w:r>
          </w:p>
        </w:tc>
        <w:tc>
          <w:tcPr>
            <w:tcW w:w="1098" w:type="dxa"/>
          </w:tcPr>
          <w:p w:rsidR="00CB4B62" w:rsidRPr="00C54185" w:rsidRDefault="00CB4B62" w:rsidP="00783AB2">
            <w:pPr>
              <w:keepNext/>
              <w:spacing w:before="20" w:after="20"/>
              <w:rPr>
                <w:b/>
                <w:i/>
                <w:szCs w:val="20"/>
              </w:rPr>
            </w:pPr>
            <w:r w:rsidRPr="00C54185">
              <w:rPr>
                <w:b/>
                <w:i/>
                <w:szCs w:val="20"/>
              </w:rPr>
              <w:t>Hodnota</w:t>
            </w:r>
          </w:p>
        </w:tc>
      </w:tr>
      <w:tr w:rsidR="00CB4B62" w:rsidRPr="00C54185" w:rsidTr="00B03C12">
        <w:tc>
          <w:tcPr>
            <w:tcW w:w="9322" w:type="dxa"/>
          </w:tcPr>
          <w:p w:rsidR="00CB4B62" w:rsidRPr="00873D3C" w:rsidRDefault="00CB4B62" w:rsidP="00783AB2">
            <w:pPr>
              <w:keepNext/>
              <w:spacing w:before="20" w:after="20"/>
            </w:pPr>
            <w:r>
              <w:t>hadička z PVC s centrálním a bočním otvorem</w:t>
            </w:r>
          </w:p>
        </w:tc>
        <w:tc>
          <w:tcPr>
            <w:tcW w:w="1098" w:type="dxa"/>
            <w:shd w:val="clear" w:color="auto" w:fill="FFFFCC"/>
          </w:tcPr>
          <w:p w:rsidR="00CB4B62" w:rsidRPr="00C54185" w:rsidRDefault="00CB4B62" w:rsidP="00783AB2">
            <w:pPr>
              <w:keepNext/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CB4B62" w:rsidRPr="00C54185" w:rsidTr="00B03C12">
        <w:tc>
          <w:tcPr>
            <w:tcW w:w="9322" w:type="dxa"/>
          </w:tcPr>
          <w:p w:rsidR="00CB4B62" w:rsidRPr="00873D3C" w:rsidRDefault="00CB4B62" w:rsidP="00B03C12">
            <w:pPr>
              <w:spacing w:before="20" w:after="20"/>
            </w:pPr>
            <w:r>
              <w:t>zaoblený konec cévky</w:t>
            </w:r>
          </w:p>
        </w:tc>
        <w:tc>
          <w:tcPr>
            <w:tcW w:w="1098" w:type="dxa"/>
            <w:shd w:val="clear" w:color="auto" w:fill="FFFFCC"/>
          </w:tcPr>
          <w:p w:rsidR="00CB4B62" w:rsidRPr="00C54185" w:rsidRDefault="00CB4B62" w:rsidP="00B03C12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CB4B62" w:rsidRPr="00C54185" w:rsidTr="00B03C12">
        <w:tc>
          <w:tcPr>
            <w:tcW w:w="9322" w:type="dxa"/>
          </w:tcPr>
          <w:p w:rsidR="00CB4B62" w:rsidRPr="00873D3C" w:rsidRDefault="00CB4B62" w:rsidP="00B03C12">
            <w:pPr>
              <w:spacing w:before="20" w:after="20"/>
            </w:pPr>
            <w:r>
              <w:t>barva koncovky je shodná s mezinárodním kódem barev</w:t>
            </w:r>
          </w:p>
        </w:tc>
        <w:tc>
          <w:tcPr>
            <w:tcW w:w="1098" w:type="dxa"/>
            <w:shd w:val="clear" w:color="auto" w:fill="FFFFCC"/>
          </w:tcPr>
          <w:p w:rsidR="00CB4B62" w:rsidRPr="00C54185" w:rsidRDefault="00CB4B62" w:rsidP="00B03C12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CB4B62" w:rsidRPr="00C54185" w:rsidTr="00B03C12">
        <w:tc>
          <w:tcPr>
            <w:tcW w:w="9322" w:type="dxa"/>
          </w:tcPr>
          <w:p w:rsidR="00CB4B62" w:rsidRPr="00873D3C" w:rsidRDefault="00CB4B62" w:rsidP="00B03C12">
            <w:pPr>
              <w:spacing w:before="20" w:after="20"/>
            </w:pPr>
            <w:r>
              <w:t>sterilní pro jedno použití</w:t>
            </w:r>
          </w:p>
        </w:tc>
        <w:tc>
          <w:tcPr>
            <w:tcW w:w="1098" w:type="dxa"/>
            <w:shd w:val="clear" w:color="auto" w:fill="FFFFCC"/>
          </w:tcPr>
          <w:p w:rsidR="00CB4B62" w:rsidRPr="00C54185" w:rsidRDefault="00CB4B62" w:rsidP="00B03C12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  <w:tr w:rsidR="00CB4B62" w:rsidRPr="00C54185" w:rsidTr="00B03C12">
        <w:tc>
          <w:tcPr>
            <w:tcW w:w="9322" w:type="dxa"/>
          </w:tcPr>
          <w:p w:rsidR="00CB4B62" w:rsidRDefault="00CB4B62" w:rsidP="00B03C12">
            <w:pPr>
              <w:spacing w:before="20" w:after="20"/>
            </w:pPr>
            <w:r>
              <w:t>jednotlivě balené</w:t>
            </w:r>
          </w:p>
        </w:tc>
        <w:tc>
          <w:tcPr>
            <w:tcW w:w="1098" w:type="dxa"/>
            <w:shd w:val="clear" w:color="auto" w:fill="FFFFCC"/>
          </w:tcPr>
          <w:p w:rsidR="00CB4B62" w:rsidRPr="00C54185" w:rsidRDefault="00CB4B62" w:rsidP="00B03C12">
            <w:pPr>
              <w:spacing w:before="20" w:after="20"/>
              <w:rPr>
                <w:szCs w:val="20"/>
              </w:rPr>
            </w:pPr>
            <w:r w:rsidRPr="00C54185">
              <w:rPr>
                <w:szCs w:val="20"/>
              </w:rPr>
              <w:t>ANO/NE</w:t>
            </w:r>
          </w:p>
        </w:tc>
      </w:tr>
    </w:tbl>
    <w:p w:rsidR="00FE43BC" w:rsidRDefault="00FE43BC" w:rsidP="00FE43BC">
      <w:pPr>
        <w:pStyle w:val="Nadpis2"/>
      </w:pPr>
      <w:r>
        <w:t>Umělý nos, s portem pro přívod kyslíku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5070"/>
        <w:gridCol w:w="5386"/>
      </w:tblGrid>
      <w:tr w:rsidR="00CB4B62" w:rsidRPr="00C54185" w:rsidTr="00B03C12">
        <w:tc>
          <w:tcPr>
            <w:tcW w:w="5070" w:type="dxa"/>
            <w:shd w:val="clear" w:color="auto" w:fill="auto"/>
          </w:tcPr>
          <w:p w:rsidR="00CB4B62" w:rsidRPr="00C54185" w:rsidRDefault="00CB4B62" w:rsidP="00B03C12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Výrobce:</w:t>
            </w:r>
          </w:p>
        </w:tc>
        <w:tc>
          <w:tcPr>
            <w:tcW w:w="5386" w:type="dxa"/>
            <w:shd w:val="clear" w:color="auto" w:fill="auto"/>
          </w:tcPr>
          <w:p w:rsidR="00CB4B62" w:rsidRPr="00C54185" w:rsidRDefault="00CB4B62" w:rsidP="00B03C12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Obchodní název:</w:t>
            </w:r>
          </w:p>
        </w:tc>
      </w:tr>
      <w:tr w:rsidR="00CB4B62" w:rsidRPr="00C54185" w:rsidTr="00B03C12">
        <w:tc>
          <w:tcPr>
            <w:tcW w:w="5070" w:type="dxa"/>
            <w:shd w:val="clear" w:color="auto" w:fill="FFFFCC"/>
          </w:tcPr>
          <w:p w:rsidR="00CB4B62" w:rsidRPr="00C54185" w:rsidRDefault="00CB4B62" w:rsidP="00B03C12">
            <w:pPr>
              <w:spacing w:before="0" w:after="20"/>
              <w:rPr>
                <w:szCs w:val="20"/>
              </w:rPr>
            </w:pPr>
          </w:p>
        </w:tc>
        <w:tc>
          <w:tcPr>
            <w:tcW w:w="5386" w:type="dxa"/>
            <w:shd w:val="clear" w:color="auto" w:fill="FFFFCC"/>
          </w:tcPr>
          <w:p w:rsidR="00CB4B62" w:rsidRPr="00C54185" w:rsidRDefault="00CB4B62" w:rsidP="00B03C12">
            <w:pPr>
              <w:spacing w:before="0" w:after="20"/>
              <w:rPr>
                <w:szCs w:val="20"/>
              </w:rPr>
            </w:pPr>
          </w:p>
        </w:tc>
      </w:tr>
    </w:tbl>
    <w:p w:rsidR="00CB4B62" w:rsidRPr="00C84F62" w:rsidRDefault="00CB4B62" w:rsidP="00783AB2">
      <w:pPr>
        <w:spacing w:before="0" w:after="0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22"/>
        <w:gridCol w:w="1098"/>
      </w:tblGrid>
      <w:tr w:rsidR="00CB4B62" w:rsidRPr="00C54185" w:rsidTr="00B03C12">
        <w:tc>
          <w:tcPr>
            <w:tcW w:w="9322" w:type="dxa"/>
          </w:tcPr>
          <w:p w:rsidR="00CB4B62" w:rsidRPr="00C54185" w:rsidRDefault="00CB4B62" w:rsidP="00B03C12">
            <w:pPr>
              <w:spacing w:before="20" w:after="20"/>
              <w:rPr>
                <w:b/>
                <w:i/>
                <w:szCs w:val="20"/>
              </w:rPr>
            </w:pPr>
            <w:r w:rsidRPr="00C54185">
              <w:rPr>
                <w:b/>
                <w:i/>
                <w:szCs w:val="20"/>
              </w:rPr>
              <w:t>Vlastnost</w:t>
            </w:r>
          </w:p>
        </w:tc>
        <w:tc>
          <w:tcPr>
            <w:tcW w:w="1098" w:type="dxa"/>
          </w:tcPr>
          <w:p w:rsidR="00CB4B62" w:rsidRPr="00C54185" w:rsidRDefault="00CB4B62" w:rsidP="00B03C12">
            <w:pPr>
              <w:spacing w:before="20" w:after="20"/>
              <w:rPr>
                <w:b/>
                <w:i/>
                <w:szCs w:val="20"/>
              </w:rPr>
            </w:pPr>
            <w:r w:rsidRPr="00C54185">
              <w:rPr>
                <w:b/>
                <w:i/>
                <w:szCs w:val="20"/>
              </w:rPr>
              <w:t>Hodnota</w:t>
            </w:r>
          </w:p>
        </w:tc>
      </w:tr>
      <w:tr w:rsidR="00CB4B62" w:rsidRPr="00873D3C" w:rsidTr="00B03C12">
        <w:tc>
          <w:tcPr>
            <w:tcW w:w="9322" w:type="dxa"/>
          </w:tcPr>
          <w:p w:rsidR="00CB4B62" w:rsidRPr="00873D3C" w:rsidRDefault="00CB4B62" w:rsidP="00B03C12">
            <w:pPr>
              <w:spacing w:before="0" w:after="0"/>
            </w:pPr>
            <w:r w:rsidRPr="00CB4B62">
              <w:t>transparentní port pro přívod O2</w:t>
            </w:r>
          </w:p>
        </w:tc>
        <w:tc>
          <w:tcPr>
            <w:tcW w:w="1098" w:type="dxa"/>
            <w:shd w:val="clear" w:color="auto" w:fill="FFFFCC"/>
          </w:tcPr>
          <w:p w:rsidR="00CB4B62" w:rsidRPr="00873D3C" w:rsidRDefault="00CB4B62" w:rsidP="00B03C12">
            <w:pPr>
              <w:spacing w:before="20" w:after="20"/>
            </w:pPr>
            <w:r w:rsidRPr="00873D3C">
              <w:t>ANO/NE</w:t>
            </w:r>
          </w:p>
        </w:tc>
      </w:tr>
      <w:tr w:rsidR="00CB4B62" w:rsidRPr="00873D3C" w:rsidTr="00B03C12">
        <w:tc>
          <w:tcPr>
            <w:tcW w:w="9322" w:type="dxa"/>
          </w:tcPr>
          <w:p w:rsidR="00CB4B62" w:rsidRPr="00873D3C" w:rsidRDefault="00CB4B62" w:rsidP="00CB4B62">
            <w:pPr>
              <w:spacing w:before="0" w:after="0"/>
            </w:pPr>
            <w:r w:rsidRPr="00CB4B62">
              <w:t xml:space="preserve">sterilní </w:t>
            </w:r>
          </w:p>
        </w:tc>
        <w:tc>
          <w:tcPr>
            <w:tcW w:w="1098" w:type="dxa"/>
            <w:shd w:val="clear" w:color="auto" w:fill="FFFFCC"/>
          </w:tcPr>
          <w:p w:rsidR="00CB4B62" w:rsidRPr="00873D3C" w:rsidRDefault="00CB4B62" w:rsidP="00B03C12">
            <w:pPr>
              <w:spacing w:before="20" w:after="20"/>
            </w:pPr>
            <w:r w:rsidRPr="00873D3C">
              <w:t>ANO/NE</w:t>
            </w:r>
          </w:p>
        </w:tc>
      </w:tr>
      <w:tr w:rsidR="00CB4B62" w:rsidRPr="00873D3C" w:rsidTr="00B03C12">
        <w:tc>
          <w:tcPr>
            <w:tcW w:w="9322" w:type="dxa"/>
          </w:tcPr>
          <w:p w:rsidR="00CB4B62" w:rsidRPr="00873D3C" w:rsidRDefault="00CB4B62" w:rsidP="00B03C12">
            <w:pPr>
              <w:spacing w:before="0" w:after="0"/>
            </w:pPr>
            <w:r w:rsidRPr="00CB4B62">
              <w:t>jednotlivě balené</w:t>
            </w:r>
          </w:p>
        </w:tc>
        <w:tc>
          <w:tcPr>
            <w:tcW w:w="1098" w:type="dxa"/>
            <w:shd w:val="clear" w:color="auto" w:fill="FFFFCC"/>
          </w:tcPr>
          <w:p w:rsidR="00CB4B62" w:rsidRPr="00873D3C" w:rsidRDefault="00CB4B62" w:rsidP="00B03C12">
            <w:pPr>
              <w:spacing w:before="20" w:after="20"/>
            </w:pPr>
            <w:r w:rsidRPr="00873D3C">
              <w:t>ANO/NE</w:t>
            </w:r>
          </w:p>
        </w:tc>
      </w:tr>
    </w:tbl>
    <w:p w:rsidR="00FE43BC" w:rsidRDefault="00FE43BC" w:rsidP="00FE43BC">
      <w:pPr>
        <w:pStyle w:val="Nadpis2"/>
      </w:pPr>
      <w:r>
        <w:t>Obliče</w:t>
      </w:r>
      <w:bookmarkStart w:id="0" w:name="_GoBack"/>
      <w:bookmarkEnd w:id="0"/>
      <w:r>
        <w:t xml:space="preserve">jová transparentní maska s nafukovací manžetou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4642"/>
      </w:tblGrid>
      <w:tr w:rsidR="00CB4B62" w:rsidRPr="00C54185" w:rsidTr="00CB4B62">
        <w:tc>
          <w:tcPr>
            <w:tcW w:w="2376" w:type="dxa"/>
          </w:tcPr>
          <w:p w:rsidR="00CB4B62" w:rsidRDefault="00CB4B62" w:rsidP="00B03C12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typ</w:t>
            </w:r>
          </w:p>
        </w:tc>
        <w:tc>
          <w:tcPr>
            <w:tcW w:w="3402" w:type="dxa"/>
            <w:shd w:val="clear" w:color="auto" w:fill="auto"/>
          </w:tcPr>
          <w:p w:rsidR="00CB4B62" w:rsidRPr="00C54185" w:rsidRDefault="00CB4B62" w:rsidP="00B03C12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Výrobce:</w:t>
            </w:r>
          </w:p>
        </w:tc>
        <w:tc>
          <w:tcPr>
            <w:tcW w:w="4642" w:type="dxa"/>
            <w:shd w:val="clear" w:color="auto" w:fill="auto"/>
          </w:tcPr>
          <w:p w:rsidR="00CB4B62" w:rsidRPr="00C54185" w:rsidRDefault="00CB4B62" w:rsidP="00B03C12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Obchodní název:</w:t>
            </w:r>
          </w:p>
        </w:tc>
      </w:tr>
      <w:tr w:rsidR="00CB4B62" w:rsidRPr="00C54185" w:rsidTr="00CB4B62">
        <w:tc>
          <w:tcPr>
            <w:tcW w:w="2376" w:type="dxa"/>
          </w:tcPr>
          <w:p w:rsidR="00CB4B62" w:rsidRPr="00C54185" w:rsidRDefault="00C84F62" w:rsidP="00C84F62">
            <w:pPr>
              <w:spacing w:before="0" w:after="20"/>
              <w:rPr>
                <w:szCs w:val="20"/>
              </w:rPr>
            </w:pPr>
            <w:proofErr w:type="spellStart"/>
            <w:r w:rsidRPr="00C84F62">
              <w:rPr>
                <w:szCs w:val="20"/>
              </w:rPr>
              <w:t>neonate</w:t>
            </w:r>
            <w:proofErr w:type="spellEnd"/>
          </w:p>
        </w:tc>
        <w:tc>
          <w:tcPr>
            <w:tcW w:w="3402" w:type="dxa"/>
            <w:shd w:val="clear" w:color="auto" w:fill="FFFFCC"/>
          </w:tcPr>
          <w:p w:rsidR="00CB4B62" w:rsidRPr="00C54185" w:rsidRDefault="00CB4B62" w:rsidP="00B03C12">
            <w:pPr>
              <w:spacing w:before="0" w:after="20"/>
              <w:rPr>
                <w:szCs w:val="20"/>
              </w:rPr>
            </w:pPr>
          </w:p>
        </w:tc>
        <w:tc>
          <w:tcPr>
            <w:tcW w:w="4642" w:type="dxa"/>
            <w:shd w:val="clear" w:color="auto" w:fill="FFFFCC"/>
          </w:tcPr>
          <w:p w:rsidR="00CB4B62" w:rsidRPr="00C54185" w:rsidRDefault="00CB4B62" w:rsidP="00B03C12">
            <w:pPr>
              <w:spacing w:before="0" w:after="20"/>
              <w:rPr>
                <w:szCs w:val="20"/>
              </w:rPr>
            </w:pPr>
          </w:p>
        </w:tc>
      </w:tr>
      <w:tr w:rsidR="00C84F62" w:rsidRPr="00C54185" w:rsidTr="00CB4B62">
        <w:tc>
          <w:tcPr>
            <w:tcW w:w="2376" w:type="dxa"/>
          </w:tcPr>
          <w:p w:rsidR="00C84F62" w:rsidRDefault="00C84F62" w:rsidP="00B03C12">
            <w:pPr>
              <w:spacing w:before="0" w:after="20"/>
            </w:pPr>
            <w:r>
              <w:t>1 infant</w:t>
            </w:r>
          </w:p>
        </w:tc>
        <w:tc>
          <w:tcPr>
            <w:tcW w:w="3402" w:type="dxa"/>
            <w:shd w:val="clear" w:color="auto" w:fill="FFFFCC"/>
          </w:tcPr>
          <w:p w:rsidR="00C84F62" w:rsidRPr="00C54185" w:rsidRDefault="00C84F62" w:rsidP="00B03C12">
            <w:pPr>
              <w:spacing w:before="0" w:after="20"/>
              <w:rPr>
                <w:szCs w:val="20"/>
              </w:rPr>
            </w:pPr>
          </w:p>
        </w:tc>
        <w:tc>
          <w:tcPr>
            <w:tcW w:w="4642" w:type="dxa"/>
            <w:shd w:val="clear" w:color="auto" w:fill="FFFFCC"/>
          </w:tcPr>
          <w:p w:rsidR="00C84F62" w:rsidRPr="00C54185" w:rsidRDefault="00C84F62" w:rsidP="00B03C12">
            <w:pPr>
              <w:spacing w:before="0" w:after="20"/>
              <w:rPr>
                <w:szCs w:val="20"/>
              </w:rPr>
            </w:pPr>
          </w:p>
        </w:tc>
      </w:tr>
      <w:tr w:rsidR="00CB4B62" w:rsidRPr="00C54185" w:rsidTr="00CB4B62">
        <w:tc>
          <w:tcPr>
            <w:tcW w:w="2376" w:type="dxa"/>
          </w:tcPr>
          <w:p w:rsidR="00CB4B62" w:rsidRPr="00C54185" w:rsidRDefault="00CB4B62" w:rsidP="00B03C12">
            <w:pPr>
              <w:spacing w:before="0" w:after="20"/>
              <w:rPr>
                <w:szCs w:val="20"/>
              </w:rPr>
            </w:pPr>
            <w:r>
              <w:t>2 pediatrická</w:t>
            </w:r>
          </w:p>
        </w:tc>
        <w:tc>
          <w:tcPr>
            <w:tcW w:w="3402" w:type="dxa"/>
            <w:shd w:val="clear" w:color="auto" w:fill="FFFFCC"/>
          </w:tcPr>
          <w:p w:rsidR="00CB4B62" w:rsidRPr="00C54185" w:rsidRDefault="00CB4B62" w:rsidP="00B03C12">
            <w:pPr>
              <w:spacing w:before="0" w:after="20"/>
              <w:rPr>
                <w:szCs w:val="20"/>
              </w:rPr>
            </w:pPr>
          </w:p>
        </w:tc>
        <w:tc>
          <w:tcPr>
            <w:tcW w:w="4642" w:type="dxa"/>
            <w:shd w:val="clear" w:color="auto" w:fill="FFFFCC"/>
          </w:tcPr>
          <w:p w:rsidR="00CB4B62" w:rsidRPr="00C54185" w:rsidRDefault="00CB4B62" w:rsidP="00B03C12">
            <w:pPr>
              <w:spacing w:before="0" w:after="20"/>
              <w:rPr>
                <w:szCs w:val="20"/>
              </w:rPr>
            </w:pPr>
          </w:p>
        </w:tc>
      </w:tr>
      <w:tr w:rsidR="00CB4B62" w:rsidRPr="00C54185" w:rsidTr="00CB4B62">
        <w:tc>
          <w:tcPr>
            <w:tcW w:w="2376" w:type="dxa"/>
          </w:tcPr>
          <w:p w:rsidR="00CB4B62" w:rsidRPr="00C54185" w:rsidRDefault="00CB4B62" w:rsidP="00B03C12">
            <w:pPr>
              <w:spacing w:before="0" w:after="20"/>
              <w:rPr>
                <w:szCs w:val="20"/>
              </w:rPr>
            </w:pPr>
            <w:r>
              <w:t>3 malá pro dospělého</w:t>
            </w:r>
          </w:p>
        </w:tc>
        <w:tc>
          <w:tcPr>
            <w:tcW w:w="3402" w:type="dxa"/>
            <w:shd w:val="clear" w:color="auto" w:fill="FFFFCC"/>
          </w:tcPr>
          <w:p w:rsidR="00CB4B62" w:rsidRPr="00C54185" w:rsidRDefault="00CB4B62" w:rsidP="00B03C12">
            <w:pPr>
              <w:spacing w:before="0" w:after="20"/>
              <w:rPr>
                <w:szCs w:val="20"/>
              </w:rPr>
            </w:pPr>
          </w:p>
        </w:tc>
        <w:tc>
          <w:tcPr>
            <w:tcW w:w="4642" w:type="dxa"/>
            <w:shd w:val="clear" w:color="auto" w:fill="FFFFCC"/>
          </w:tcPr>
          <w:p w:rsidR="00CB4B62" w:rsidRPr="00C54185" w:rsidRDefault="00CB4B62" w:rsidP="00B03C12">
            <w:pPr>
              <w:spacing w:before="0" w:after="20"/>
              <w:rPr>
                <w:szCs w:val="20"/>
              </w:rPr>
            </w:pPr>
          </w:p>
        </w:tc>
      </w:tr>
      <w:tr w:rsidR="00CB4B62" w:rsidRPr="00C54185" w:rsidTr="00CB4B62">
        <w:tc>
          <w:tcPr>
            <w:tcW w:w="2376" w:type="dxa"/>
          </w:tcPr>
          <w:p w:rsidR="00CB4B62" w:rsidRDefault="00CB4B62" w:rsidP="00B03C12">
            <w:pPr>
              <w:spacing w:before="0" w:after="20"/>
            </w:pPr>
            <w:r>
              <w:t>4 střední pro dospělého</w:t>
            </w:r>
          </w:p>
        </w:tc>
        <w:tc>
          <w:tcPr>
            <w:tcW w:w="3402" w:type="dxa"/>
            <w:shd w:val="clear" w:color="auto" w:fill="FFFFCC"/>
          </w:tcPr>
          <w:p w:rsidR="00CB4B62" w:rsidRPr="00C54185" w:rsidRDefault="00CB4B62" w:rsidP="00B03C12">
            <w:pPr>
              <w:spacing w:before="0" w:after="20"/>
              <w:rPr>
                <w:szCs w:val="20"/>
              </w:rPr>
            </w:pPr>
          </w:p>
        </w:tc>
        <w:tc>
          <w:tcPr>
            <w:tcW w:w="4642" w:type="dxa"/>
            <w:shd w:val="clear" w:color="auto" w:fill="FFFFCC"/>
          </w:tcPr>
          <w:p w:rsidR="00CB4B62" w:rsidRPr="00C54185" w:rsidRDefault="00CB4B62" w:rsidP="00B03C12">
            <w:pPr>
              <w:spacing w:before="0" w:after="20"/>
              <w:rPr>
                <w:szCs w:val="20"/>
              </w:rPr>
            </w:pPr>
          </w:p>
        </w:tc>
      </w:tr>
      <w:tr w:rsidR="00CB4B62" w:rsidRPr="00C54185" w:rsidTr="00CB4B62">
        <w:tc>
          <w:tcPr>
            <w:tcW w:w="2376" w:type="dxa"/>
          </w:tcPr>
          <w:p w:rsidR="00CB4B62" w:rsidRDefault="00CB4B62" w:rsidP="00B03C12">
            <w:pPr>
              <w:spacing w:before="0" w:after="20"/>
            </w:pPr>
            <w:r>
              <w:t>5 velká pro dospělého</w:t>
            </w:r>
          </w:p>
        </w:tc>
        <w:tc>
          <w:tcPr>
            <w:tcW w:w="3402" w:type="dxa"/>
            <w:shd w:val="clear" w:color="auto" w:fill="FFFFCC"/>
          </w:tcPr>
          <w:p w:rsidR="00CB4B62" w:rsidRPr="00C54185" w:rsidRDefault="00CB4B62" w:rsidP="00B03C12">
            <w:pPr>
              <w:spacing w:before="0" w:after="20"/>
              <w:rPr>
                <w:szCs w:val="20"/>
              </w:rPr>
            </w:pPr>
          </w:p>
        </w:tc>
        <w:tc>
          <w:tcPr>
            <w:tcW w:w="4642" w:type="dxa"/>
            <w:shd w:val="clear" w:color="auto" w:fill="FFFFCC"/>
          </w:tcPr>
          <w:p w:rsidR="00CB4B62" w:rsidRPr="00C54185" w:rsidRDefault="00CB4B62" w:rsidP="00B03C12">
            <w:pPr>
              <w:spacing w:before="0" w:after="20"/>
              <w:rPr>
                <w:szCs w:val="20"/>
              </w:rPr>
            </w:pPr>
          </w:p>
        </w:tc>
      </w:tr>
    </w:tbl>
    <w:p w:rsidR="00CB4B62" w:rsidRPr="00C84F62" w:rsidRDefault="00CB4B62" w:rsidP="00783AB2">
      <w:pPr>
        <w:spacing w:before="0" w:after="0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22"/>
        <w:gridCol w:w="1098"/>
      </w:tblGrid>
      <w:tr w:rsidR="00CB4B62" w:rsidRPr="00C54185" w:rsidTr="00B03C12">
        <w:tc>
          <w:tcPr>
            <w:tcW w:w="9322" w:type="dxa"/>
          </w:tcPr>
          <w:p w:rsidR="00CB4B62" w:rsidRPr="00C54185" w:rsidRDefault="00CB4B62" w:rsidP="00B03C12">
            <w:pPr>
              <w:spacing w:before="20" w:after="20"/>
              <w:rPr>
                <w:b/>
                <w:i/>
                <w:szCs w:val="20"/>
              </w:rPr>
            </w:pPr>
            <w:r w:rsidRPr="00C54185">
              <w:rPr>
                <w:b/>
                <w:i/>
                <w:szCs w:val="20"/>
              </w:rPr>
              <w:t>Vlastnost</w:t>
            </w:r>
          </w:p>
        </w:tc>
        <w:tc>
          <w:tcPr>
            <w:tcW w:w="1098" w:type="dxa"/>
          </w:tcPr>
          <w:p w:rsidR="00CB4B62" w:rsidRPr="00C54185" w:rsidRDefault="00CB4B62" w:rsidP="00B03C12">
            <w:pPr>
              <w:spacing w:before="20" w:after="20"/>
              <w:rPr>
                <w:b/>
                <w:i/>
                <w:szCs w:val="20"/>
              </w:rPr>
            </w:pPr>
            <w:r w:rsidRPr="00C54185">
              <w:rPr>
                <w:b/>
                <w:i/>
                <w:szCs w:val="20"/>
              </w:rPr>
              <w:t>Hodnota</w:t>
            </w:r>
          </w:p>
        </w:tc>
      </w:tr>
      <w:tr w:rsidR="00CB4B62" w:rsidRPr="00873D3C" w:rsidTr="00B03C12">
        <w:tc>
          <w:tcPr>
            <w:tcW w:w="9322" w:type="dxa"/>
          </w:tcPr>
          <w:p w:rsidR="00CB4B62" w:rsidRPr="00873D3C" w:rsidRDefault="00CB4B62" w:rsidP="00B03C12">
            <w:pPr>
              <w:spacing w:before="0" w:after="0"/>
            </w:pPr>
            <w:r>
              <w:t>měkká, anatomicky tvarovaná transparentní maska z PVC</w:t>
            </w:r>
          </w:p>
        </w:tc>
        <w:tc>
          <w:tcPr>
            <w:tcW w:w="1098" w:type="dxa"/>
            <w:shd w:val="clear" w:color="auto" w:fill="FFFFCC"/>
          </w:tcPr>
          <w:p w:rsidR="00CB4B62" w:rsidRPr="00873D3C" w:rsidRDefault="00CB4B62" w:rsidP="00B03C12">
            <w:pPr>
              <w:spacing w:before="20" w:after="20"/>
            </w:pPr>
            <w:r w:rsidRPr="00873D3C">
              <w:t>ANO/NE</w:t>
            </w:r>
          </w:p>
        </w:tc>
      </w:tr>
      <w:tr w:rsidR="00CB4B62" w:rsidRPr="00873D3C" w:rsidTr="00B03C12">
        <w:tc>
          <w:tcPr>
            <w:tcW w:w="9322" w:type="dxa"/>
          </w:tcPr>
          <w:p w:rsidR="00CB4B62" w:rsidRPr="00873D3C" w:rsidRDefault="00CB4B62" w:rsidP="00B03C12">
            <w:pPr>
              <w:spacing w:before="0" w:after="0"/>
            </w:pPr>
            <w:r w:rsidRPr="00CB4B62">
              <w:t>pro jedno použití</w:t>
            </w:r>
          </w:p>
        </w:tc>
        <w:tc>
          <w:tcPr>
            <w:tcW w:w="1098" w:type="dxa"/>
            <w:shd w:val="clear" w:color="auto" w:fill="FFFFCC"/>
          </w:tcPr>
          <w:p w:rsidR="00CB4B62" w:rsidRPr="00873D3C" w:rsidRDefault="00CB4B62" w:rsidP="00B03C12">
            <w:pPr>
              <w:spacing w:before="20" w:after="20"/>
            </w:pPr>
            <w:r w:rsidRPr="00873D3C">
              <w:t>ANO/NE</w:t>
            </w:r>
          </w:p>
        </w:tc>
      </w:tr>
      <w:tr w:rsidR="00CB4B62" w:rsidRPr="00873D3C" w:rsidTr="00B03C12">
        <w:tc>
          <w:tcPr>
            <w:tcW w:w="9322" w:type="dxa"/>
          </w:tcPr>
          <w:p w:rsidR="00CB4B62" w:rsidRPr="00CB4B62" w:rsidRDefault="00CB4B62" w:rsidP="00B03C12">
            <w:pPr>
              <w:spacing w:before="0" w:after="0"/>
            </w:pPr>
            <w:r>
              <w:t>s barevným odlišením v pěti velikostech</w:t>
            </w:r>
          </w:p>
        </w:tc>
        <w:tc>
          <w:tcPr>
            <w:tcW w:w="1098" w:type="dxa"/>
            <w:shd w:val="clear" w:color="auto" w:fill="FFFFCC"/>
          </w:tcPr>
          <w:p w:rsidR="00CB4B62" w:rsidRPr="00873D3C" w:rsidRDefault="0099322C" w:rsidP="00B03C12">
            <w:pPr>
              <w:spacing w:before="20" w:after="20"/>
            </w:pPr>
            <w:r w:rsidRPr="00873D3C">
              <w:t>ANO/NE</w:t>
            </w:r>
          </w:p>
        </w:tc>
      </w:tr>
      <w:tr w:rsidR="00CB4B62" w:rsidRPr="00873D3C" w:rsidTr="00B03C12">
        <w:tc>
          <w:tcPr>
            <w:tcW w:w="9322" w:type="dxa"/>
          </w:tcPr>
          <w:p w:rsidR="00CB4B62" w:rsidRPr="00873D3C" w:rsidRDefault="00CB4B62" w:rsidP="00B03C12">
            <w:pPr>
              <w:spacing w:before="0" w:after="0"/>
            </w:pPr>
            <w:r>
              <w:t>s nafukovací manžetou</w:t>
            </w:r>
          </w:p>
        </w:tc>
        <w:tc>
          <w:tcPr>
            <w:tcW w:w="1098" w:type="dxa"/>
            <w:shd w:val="clear" w:color="auto" w:fill="FFFFCC"/>
          </w:tcPr>
          <w:p w:rsidR="00CB4B62" w:rsidRPr="00873D3C" w:rsidRDefault="00CB4B62" w:rsidP="00B03C12">
            <w:pPr>
              <w:spacing w:before="20" w:after="20"/>
            </w:pPr>
            <w:r w:rsidRPr="00873D3C">
              <w:t>ANO/NE</w:t>
            </w:r>
          </w:p>
        </w:tc>
      </w:tr>
      <w:tr w:rsidR="00CB4B62" w:rsidRPr="00873D3C" w:rsidTr="00B03C12">
        <w:tc>
          <w:tcPr>
            <w:tcW w:w="9322" w:type="dxa"/>
          </w:tcPr>
          <w:p w:rsidR="00CB4B62" w:rsidRDefault="00CB4B62" w:rsidP="00B03C12">
            <w:pPr>
              <w:spacing w:before="0" w:after="0"/>
            </w:pPr>
            <w:r>
              <w:t>jednotlivě balené</w:t>
            </w:r>
          </w:p>
        </w:tc>
        <w:tc>
          <w:tcPr>
            <w:tcW w:w="1098" w:type="dxa"/>
            <w:shd w:val="clear" w:color="auto" w:fill="FFFFCC"/>
          </w:tcPr>
          <w:p w:rsidR="00CB4B62" w:rsidRPr="00873D3C" w:rsidRDefault="0099322C" w:rsidP="00B03C12">
            <w:pPr>
              <w:spacing w:before="20" w:after="20"/>
            </w:pPr>
            <w:r w:rsidRPr="00873D3C">
              <w:t>ANO/NE</w:t>
            </w:r>
          </w:p>
        </w:tc>
      </w:tr>
    </w:tbl>
    <w:p w:rsidR="0099322C" w:rsidRPr="002B004C" w:rsidRDefault="0099322C" w:rsidP="0099322C">
      <w:pPr>
        <w:spacing w:after="0"/>
      </w:pPr>
      <w:r>
        <w:t>Všechny položky této VZ splňují následující vlastnosti:</w:t>
      </w:r>
    </w:p>
    <w:p w:rsidR="0099322C" w:rsidRPr="002B004C" w:rsidRDefault="0099322C" w:rsidP="0099322C">
      <w:pPr>
        <w:pStyle w:val="Odstavecseseznamem"/>
        <w:numPr>
          <w:ilvl w:val="0"/>
          <w:numId w:val="21"/>
        </w:numPr>
        <w:spacing w:after="0"/>
      </w:pPr>
      <w:r w:rsidRPr="002B004C">
        <w:t>zdravotní nezávadnost</w:t>
      </w:r>
    </w:p>
    <w:p w:rsidR="0099322C" w:rsidRPr="002B004C" w:rsidRDefault="0099322C" w:rsidP="0099322C">
      <w:pPr>
        <w:pStyle w:val="Odstavecseseznamem"/>
        <w:numPr>
          <w:ilvl w:val="0"/>
          <w:numId w:val="21"/>
        </w:numPr>
        <w:spacing w:after="0"/>
      </w:pPr>
      <w:proofErr w:type="spellStart"/>
      <w:r w:rsidRPr="002B004C">
        <w:t>atraumatické</w:t>
      </w:r>
      <w:proofErr w:type="spellEnd"/>
      <w:r w:rsidRPr="002B004C">
        <w:t xml:space="preserve"> vlastnosti materiálů</w:t>
      </w:r>
    </w:p>
    <w:p w:rsidR="0099322C" w:rsidRPr="002B004C" w:rsidRDefault="0099322C" w:rsidP="0099322C">
      <w:pPr>
        <w:pStyle w:val="Odstavecseseznamem"/>
        <w:numPr>
          <w:ilvl w:val="0"/>
          <w:numId w:val="21"/>
        </w:numPr>
        <w:spacing w:after="0"/>
      </w:pPr>
      <w:r w:rsidRPr="002B004C">
        <w:t>čit</w:t>
      </w:r>
      <w:r>
        <w:t>elné značení, délkové stupnice</w:t>
      </w:r>
    </w:p>
    <w:p w:rsidR="0099322C" w:rsidRPr="002B004C" w:rsidRDefault="0099322C" w:rsidP="0099322C">
      <w:pPr>
        <w:pStyle w:val="Odstavecseseznamem"/>
        <w:numPr>
          <w:ilvl w:val="0"/>
          <w:numId w:val="21"/>
        </w:numPr>
        <w:spacing w:after="0"/>
      </w:pPr>
      <w:r>
        <w:t xml:space="preserve">bezproblémová </w:t>
      </w:r>
      <w:proofErr w:type="spellStart"/>
      <w:r w:rsidRPr="002B004C">
        <w:t>vyjímatelnost</w:t>
      </w:r>
      <w:proofErr w:type="spellEnd"/>
      <w:r w:rsidRPr="002B004C">
        <w:t xml:space="preserve"> z obalů</w:t>
      </w:r>
    </w:p>
    <w:p w:rsidR="0099322C" w:rsidRDefault="0099322C" w:rsidP="0099322C">
      <w:pPr>
        <w:pStyle w:val="Odstavecseseznamem"/>
        <w:numPr>
          <w:ilvl w:val="0"/>
          <w:numId w:val="21"/>
        </w:numPr>
        <w:spacing w:after="0"/>
      </w:pPr>
      <w:r w:rsidRPr="002B004C">
        <w:t>na první pohled zřejmé rozlišení velikostí (barevností balení, dobrou čitelností)</w:t>
      </w:r>
    </w:p>
    <w:p w:rsidR="00561BDD" w:rsidRPr="006B638D" w:rsidRDefault="00561BDD" w:rsidP="0099322C">
      <w:pPr>
        <w:spacing w:before="600" w:after="0"/>
      </w:pPr>
      <w:r w:rsidRPr="006B638D">
        <w:t>V </w:t>
      </w:r>
      <w:r>
        <w:t xml:space="preserve">___________ </w:t>
      </w:r>
      <w:r w:rsidRPr="006B638D">
        <w:t>dne</w:t>
      </w:r>
      <w:r w:rsidR="00C84F62">
        <w:t xml:space="preserve"> ___. ___. 2018</w:t>
      </w:r>
    </w:p>
    <w:p w:rsidR="00561BDD" w:rsidRPr="00C2052D" w:rsidRDefault="00561BDD" w:rsidP="00561BDD">
      <w:pPr>
        <w:tabs>
          <w:tab w:val="center" w:pos="6379"/>
        </w:tabs>
        <w:spacing w:before="0" w:after="0"/>
        <w:ind w:left="4962"/>
        <w:jc w:val="center"/>
        <w:rPr>
          <w:bCs/>
          <w:sz w:val="24"/>
          <w:szCs w:val="24"/>
        </w:rPr>
      </w:pPr>
      <w:r w:rsidRPr="00C2052D">
        <w:rPr>
          <w:sz w:val="24"/>
          <w:szCs w:val="24"/>
        </w:rPr>
        <w:t>............................……………………………</w:t>
      </w:r>
    </w:p>
    <w:p w:rsidR="00561BDD" w:rsidRPr="00561BDD" w:rsidRDefault="00561BDD" w:rsidP="00561BDD">
      <w:pPr>
        <w:pStyle w:val="Zkladntext2"/>
        <w:spacing w:after="0" w:line="276" w:lineRule="auto"/>
        <w:ind w:left="5103"/>
        <w:jc w:val="center"/>
        <w:rPr>
          <w:sz w:val="20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sectPr w:rsidR="00561BDD" w:rsidRPr="00561BDD" w:rsidSect="00C84F62">
      <w:headerReference w:type="default" r:id="rId9"/>
      <w:footerReference w:type="default" r:id="rId10"/>
      <w:pgSz w:w="11906" w:h="16838"/>
      <w:pgMar w:top="992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1F6" w:rsidRDefault="002931F6" w:rsidP="000B48BE">
      <w:r>
        <w:separator/>
      </w:r>
    </w:p>
  </w:endnote>
  <w:endnote w:type="continuationSeparator" w:id="0">
    <w:p w:rsidR="002931F6" w:rsidRDefault="002931F6" w:rsidP="000B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181" w:rsidRPr="007A734F" w:rsidRDefault="007A734F" w:rsidP="002B42E3">
    <w:pPr>
      <w:pStyle w:val="ZhlavZpat"/>
    </w:pPr>
    <w:r w:rsidRPr="007A734F">
      <w:t xml:space="preserve">Stránka </w:t>
    </w:r>
    <w:r w:rsidRPr="007A734F">
      <w:fldChar w:fldCharType="begin"/>
    </w:r>
    <w:r w:rsidRPr="007A734F">
      <w:instrText>PAGE  \* Arabic  \* MERGEFORMAT</w:instrText>
    </w:r>
    <w:r w:rsidRPr="007A734F">
      <w:fldChar w:fldCharType="separate"/>
    </w:r>
    <w:r w:rsidR="00C84F62">
      <w:t>5</w:t>
    </w:r>
    <w:r w:rsidRPr="007A734F">
      <w:fldChar w:fldCharType="end"/>
    </w:r>
    <w:r w:rsidRPr="007A734F">
      <w:t xml:space="preserve"> z </w:t>
    </w:r>
    <w:fldSimple w:instr="NUMPAGES  \* Arabic  \* MERGEFORMAT">
      <w:r w:rsidR="00C84F62"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1F6" w:rsidRDefault="002931F6" w:rsidP="000B48BE">
      <w:r>
        <w:separator/>
      </w:r>
    </w:p>
  </w:footnote>
  <w:footnote w:type="continuationSeparator" w:id="0">
    <w:p w:rsidR="002931F6" w:rsidRDefault="002931F6" w:rsidP="000B4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2C" w:rsidRDefault="0099322C" w:rsidP="0099322C">
    <w:pPr>
      <w:pStyle w:val="ZhlavZpat"/>
      <w:jc w:val="left"/>
    </w:pPr>
    <w:r w:rsidRPr="0099322C">
      <w:t>TECHNICKÁ SPECIFIKACE DODAVATELE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1B65E0E"/>
    <w:lvl w:ilvl="0">
      <w:start w:val="1"/>
      <w:numFmt w:val="bullet"/>
      <w:pStyle w:val="Seznamsodrkami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64592"/>
    <w:multiLevelType w:val="hybridMultilevel"/>
    <w:tmpl w:val="83689576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12580"/>
    <w:multiLevelType w:val="multilevel"/>
    <w:tmpl w:val="FE580E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FE9117D"/>
    <w:multiLevelType w:val="hybridMultilevel"/>
    <w:tmpl w:val="193A1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0190C"/>
    <w:multiLevelType w:val="multilevel"/>
    <w:tmpl w:val="F5C2AA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18B1012F"/>
    <w:multiLevelType w:val="hybridMultilevel"/>
    <w:tmpl w:val="8466D022"/>
    <w:lvl w:ilvl="0" w:tplc="F4F4C4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442C1"/>
    <w:multiLevelType w:val="hybridMultilevel"/>
    <w:tmpl w:val="84E48274"/>
    <w:lvl w:ilvl="0" w:tplc="0405000F">
      <w:start w:val="1"/>
      <w:numFmt w:val="bullet"/>
      <w:lvlText w:val="-"/>
      <w:lvlJc w:val="left"/>
      <w:pPr>
        <w:ind w:left="1222" w:hanging="360"/>
      </w:pPr>
      <w:rPr>
        <w:rFonts w:ascii="Calibri" w:hAnsi="Calibri" w:cs="Calibri" w:hint="default"/>
      </w:rPr>
    </w:lvl>
    <w:lvl w:ilvl="1" w:tplc="988A90B2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7326FBCA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36F012E4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1F66D060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A6488674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91CA6816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6B425BF4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BD29772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8">
    <w:nsid w:val="1F8267BD"/>
    <w:multiLevelType w:val="multilevel"/>
    <w:tmpl w:val="1D20B55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30AE3AFD"/>
    <w:multiLevelType w:val="hybridMultilevel"/>
    <w:tmpl w:val="690447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47BFE"/>
    <w:multiLevelType w:val="hybridMultilevel"/>
    <w:tmpl w:val="19B0C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05211"/>
    <w:multiLevelType w:val="hybridMultilevel"/>
    <w:tmpl w:val="534CE9C2"/>
    <w:lvl w:ilvl="0" w:tplc="6F686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A134A"/>
    <w:multiLevelType w:val="hybridMultilevel"/>
    <w:tmpl w:val="807C8E9C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D36F7"/>
    <w:multiLevelType w:val="hybridMultilevel"/>
    <w:tmpl w:val="D35C31AA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50DD9"/>
    <w:multiLevelType w:val="hybridMultilevel"/>
    <w:tmpl w:val="D354E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620BC"/>
    <w:multiLevelType w:val="hybridMultilevel"/>
    <w:tmpl w:val="2848B520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859F8"/>
    <w:multiLevelType w:val="hybridMultilevel"/>
    <w:tmpl w:val="AF6E9A6A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656E9"/>
    <w:multiLevelType w:val="hybridMultilevel"/>
    <w:tmpl w:val="CADCD718"/>
    <w:lvl w:ilvl="0" w:tplc="AE52EFDC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42033"/>
    <w:multiLevelType w:val="hybridMultilevel"/>
    <w:tmpl w:val="D376DC16"/>
    <w:lvl w:ilvl="0" w:tplc="A51A65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B8625A"/>
    <w:multiLevelType w:val="hybridMultilevel"/>
    <w:tmpl w:val="E6D06972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9"/>
  </w:num>
  <w:num w:numId="5">
    <w:abstractNumId w:val="4"/>
  </w:num>
  <w:num w:numId="6">
    <w:abstractNumId w:val="8"/>
  </w:num>
  <w:num w:numId="7">
    <w:abstractNumId w:val="10"/>
  </w:num>
  <w:num w:numId="8">
    <w:abstractNumId w:val="0"/>
  </w:num>
  <w:num w:numId="9">
    <w:abstractNumId w:val="7"/>
  </w:num>
  <w:num w:numId="10">
    <w:abstractNumId w:val="11"/>
  </w:num>
  <w:num w:numId="11">
    <w:abstractNumId w:val="18"/>
  </w:num>
  <w:num w:numId="12">
    <w:abstractNumId w:val="6"/>
  </w:num>
  <w:num w:numId="13">
    <w:abstractNumId w:val="20"/>
  </w:num>
  <w:num w:numId="14">
    <w:abstractNumId w:val="2"/>
  </w:num>
  <w:num w:numId="15">
    <w:abstractNumId w:val="12"/>
  </w:num>
  <w:num w:numId="16">
    <w:abstractNumId w:val="9"/>
  </w:num>
  <w:num w:numId="17">
    <w:abstractNumId w:val="16"/>
  </w:num>
  <w:num w:numId="18">
    <w:abstractNumId w:val="14"/>
  </w:num>
  <w:num w:numId="19">
    <w:abstractNumId w:val="15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6D36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75FFF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6025"/>
    <w:rsid w:val="0008723D"/>
    <w:rsid w:val="00090389"/>
    <w:rsid w:val="00090CE7"/>
    <w:rsid w:val="00092C90"/>
    <w:rsid w:val="00093C8B"/>
    <w:rsid w:val="00095768"/>
    <w:rsid w:val="00095C3E"/>
    <w:rsid w:val="00097578"/>
    <w:rsid w:val="00097ABF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48BE"/>
    <w:rsid w:val="000B4C8C"/>
    <w:rsid w:val="000C08D8"/>
    <w:rsid w:val="000C23C1"/>
    <w:rsid w:val="000C25DF"/>
    <w:rsid w:val="000C2927"/>
    <w:rsid w:val="000C2A36"/>
    <w:rsid w:val="000C300B"/>
    <w:rsid w:val="000D2337"/>
    <w:rsid w:val="000D2E85"/>
    <w:rsid w:val="000D31FA"/>
    <w:rsid w:val="000D3968"/>
    <w:rsid w:val="000D39F4"/>
    <w:rsid w:val="000D3DC0"/>
    <w:rsid w:val="000D4EE0"/>
    <w:rsid w:val="000D5C3D"/>
    <w:rsid w:val="000D6110"/>
    <w:rsid w:val="000D666B"/>
    <w:rsid w:val="000D6D4F"/>
    <w:rsid w:val="000E0D38"/>
    <w:rsid w:val="000E102D"/>
    <w:rsid w:val="000E1F42"/>
    <w:rsid w:val="000E2566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625"/>
    <w:rsid w:val="000F370C"/>
    <w:rsid w:val="000F56A7"/>
    <w:rsid w:val="000F79D9"/>
    <w:rsid w:val="00101987"/>
    <w:rsid w:val="00101DD6"/>
    <w:rsid w:val="00103454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34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198B"/>
    <w:rsid w:val="0013288A"/>
    <w:rsid w:val="00134246"/>
    <w:rsid w:val="00134731"/>
    <w:rsid w:val="00135557"/>
    <w:rsid w:val="00135A3D"/>
    <w:rsid w:val="00135F2A"/>
    <w:rsid w:val="001369A2"/>
    <w:rsid w:val="0013785C"/>
    <w:rsid w:val="001400B5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3B1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11BC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275B"/>
    <w:rsid w:val="001A4020"/>
    <w:rsid w:val="001A460D"/>
    <w:rsid w:val="001A4647"/>
    <w:rsid w:val="001A5306"/>
    <w:rsid w:val="001A5AB6"/>
    <w:rsid w:val="001A5F1D"/>
    <w:rsid w:val="001A6130"/>
    <w:rsid w:val="001B0DD9"/>
    <w:rsid w:val="001B1357"/>
    <w:rsid w:val="001B3766"/>
    <w:rsid w:val="001B42BF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C74D5"/>
    <w:rsid w:val="001D01F6"/>
    <w:rsid w:val="001D0204"/>
    <w:rsid w:val="001D038B"/>
    <w:rsid w:val="001D0CB8"/>
    <w:rsid w:val="001D0D38"/>
    <w:rsid w:val="001D0E30"/>
    <w:rsid w:val="001D12C0"/>
    <w:rsid w:val="001D165A"/>
    <w:rsid w:val="001D4427"/>
    <w:rsid w:val="001D470C"/>
    <w:rsid w:val="001D4B02"/>
    <w:rsid w:val="001D4D34"/>
    <w:rsid w:val="001D6065"/>
    <w:rsid w:val="001D6C24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B14"/>
    <w:rsid w:val="001F6F4D"/>
    <w:rsid w:val="002007BA"/>
    <w:rsid w:val="00201E4E"/>
    <w:rsid w:val="00202CD9"/>
    <w:rsid w:val="00204BA3"/>
    <w:rsid w:val="002050F9"/>
    <w:rsid w:val="00205583"/>
    <w:rsid w:val="0020635A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0DB6"/>
    <w:rsid w:val="002222EB"/>
    <w:rsid w:val="002223D6"/>
    <w:rsid w:val="002224A4"/>
    <w:rsid w:val="00222579"/>
    <w:rsid w:val="00222CFB"/>
    <w:rsid w:val="00223BC6"/>
    <w:rsid w:val="00223E81"/>
    <w:rsid w:val="002250A9"/>
    <w:rsid w:val="002251D2"/>
    <w:rsid w:val="00225B82"/>
    <w:rsid w:val="00227209"/>
    <w:rsid w:val="00230B17"/>
    <w:rsid w:val="00231131"/>
    <w:rsid w:val="002316BB"/>
    <w:rsid w:val="00231A7C"/>
    <w:rsid w:val="0023289C"/>
    <w:rsid w:val="0023299F"/>
    <w:rsid w:val="00232D4A"/>
    <w:rsid w:val="002339C4"/>
    <w:rsid w:val="00233DAC"/>
    <w:rsid w:val="00234091"/>
    <w:rsid w:val="002355A9"/>
    <w:rsid w:val="0023622A"/>
    <w:rsid w:val="00241FD7"/>
    <w:rsid w:val="00242FF5"/>
    <w:rsid w:val="0024302B"/>
    <w:rsid w:val="00243895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680"/>
    <w:rsid w:val="00254F49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4C89"/>
    <w:rsid w:val="002764CB"/>
    <w:rsid w:val="0027765C"/>
    <w:rsid w:val="00280519"/>
    <w:rsid w:val="00284017"/>
    <w:rsid w:val="00284227"/>
    <w:rsid w:val="00286E4B"/>
    <w:rsid w:val="0029231E"/>
    <w:rsid w:val="002931F6"/>
    <w:rsid w:val="00293332"/>
    <w:rsid w:val="002940A9"/>
    <w:rsid w:val="00294564"/>
    <w:rsid w:val="002949CB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4C6"/>
    <w:rsid w:val="002A7A9D"/>
    <w:rsid w:val="002B11A8"/>
    <w:rsid w:val="002B11CA"/>
    <w:rsid w:val="002B14A9"/>
    <w:rsid w:val="002B14F7"/>
    <w:rsid w:val="002B42E3"/>
    <w:rsid w:val="002B5477"/>
    <w:rsid w:val="002B67FE"/>
    <w:rsid w:val="002B6D65"/>
    <w:rsid w:val="002B7C90"/>
    <w:rsid w:val="002C0D83"/>
    <w:rsid w:val="002C108A"/>
    <w:rsid w:val="002C11F0"/>
    <w:rsid w:val="002C1F0C"/>
    <w:rsid w:val="002C2493"/>
    <w:rsid w:val="002C42B6"/>
    <w:rsid w:val="002C565E"/>
    <w:rsid w:val="002C6049"/>
    <w:rsid w:val="002C6609"/>
    <w:rsid w:val="002C692C"/>
    <w:rsid w:val="002C7FAB"/>
    <w:rsid w:val="002D0062"/>
    <w:rsid w:val="002D009B"/>
    <w:rsid w:val="002D26DB"/>
    <w:rsid w:val="002D2D75"/>
    <w:rsid w:val="002D3EE9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8E7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578C"/>
    <w:rsid w:val="003074D2"/>
    <w:rsid w:val="00307E9E"/>
    <w:rsid w:val="003103B3"/>
    <w:rsid w:val="00310BFC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66EB5"/>
    <w:rsid w:val="00370963"/>
    <w:rsid w:val="0037130A"/>
    <w:rsid w:val="003722F8"/>
    <w:rsid w:val="00373564"/>
    <w:rsid w:val="00374C05"/>
    <w:rsid w:val="00376CD9"/>
    <w:rsid w:val="00381E43"/>
    <w:rsid w:val="00383A10"/>
    <w:rsid w:val="00383E41"/>
    <w:rsid w:val="00383F7E"/>
    <w:rsid w:val="003849B6"/>
    <w:rsid w:val="00386036"/>
    <w:rsid w:val="00386EB5"/>
    <w:rsid w:val="0038759C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220E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5D7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CB6"/>
    <w:rsid w:val="003F5F38"/>
    <w:rsid w:val="003F6468"/>
    <w:rsid w:val="00400A0A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846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46A"/>
    <w:rsid w:val="0042151C"/>
    <w:rsid w:val="00422459"/>
    <w:rsid w:val="004227C8"/>
    <w:rsid w:val="00422B67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404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15BB"/>
    <w:rsid w:val="004423BB"/>
    <w:rsid w:val="004423DF"/>
    <w:rsid w:val="0044340E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569A"/>
    <w:rsid w:val="00466000"/>
    <w:rsid w:val="00466311"/>
    <w:rsid w:val="00467501"/>
    <w:rsid w:val="00473B12"/>
    <w:rsid w:val="00473BD0"/>
    <w:rsid w:val="00474721"/>
    <w:rsid w:val="00474B0A"/>
    <w:rsid w:val="00474E1B"/>
    <w:rsid w:val="004755CF"/>
    <w:rsid w:val="004758E3"/>
    <w:rsid w:val="00476516"/>
    <w:rsid w:val="004767E7"/>
    <w:rsid w:val="00476C62"/>
    <w:rsid w:val="00477099"/>
    <w:rsid w:val="00480DBC"/>
    <w:rsid w:val="00481021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7E7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0F3E"/>
    <w:rsid w:val="004D1622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2B2F"/>
    <w:rsid w:val="00503E01"/>
    <w:rsid w:val="005045A8"/>
    <w:rsid w:val="00505773"/>
    <w:rsid w:val="005057A0"/>
    <w:rsid w:val="00505F46"/>
    <w:rsid w:val="00506382"/>
    <w:rsid w:val="005076D8"/>
    <w:rsid w:val="005117C4"/>
    <w:rsid w:val="005120CC"/>
    <w:rsid w:val="005129D2"/>
    <w:rsid w:val="0051388A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EAB"/>
    <w:rsid w:val="00532CC7"/>
    <w:rsid w:val="00533441"/>
    <w:rsid w:val="00533672"/>
    <w:rsid w:val="005344C7"/>
    <w:rsid w:val="00535D37"/>
    <w:rsid w:val="0053767B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03E2"/>
    <w:rsid w:val="00551815"/>
    <w:rsid w:val="00551911"/>
    <w:rsid w:val="00551AE5"/>
    <w:rsid w:val="005523D3"/>
    <w:rsid w:val="00554397"/>
    <w:rsid w:val="005564B5"/>
    <w:rsid w:val="0056030C"/>
    <w:rsid w:val="00561A1B"/>
    <w:rsid w:val="00561BDD"/>
    <w:rsid w:val="00563565"/>
    <w:rsid w:val="005636DB"/>
    <w:rsid w:val="00564CA5"/>
    <w:rsid w:val="0056539D"/>
    <w:rsid w:val="0056761F"/>
    <w:rsid w:val="00572D74"/>
    <w:rsid w:val="0057418F"/>
    <w:rsid w:val="0057428D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393"/>
    <w:rsid w:val="00587912"/>
    <w:rsid w:val="00587991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0BB"/>
    <w:rsid w:val="005B0121"/>
    <w:rsid w:val="005B01D1"/>
    <w:rsid w:val="005B0ED1"/>
    <w:rsid w:val="005B2FE3"/>
    <w:rsid w:val="005B3CFC"/>
    <w:rsid w:val="005B5712"/>
    <w:rsid w:val="005B5DAB"/>
    <w:rsid w:val="005B6761"/>
    <w:rsid w:val="005B7385"/>
    <w:rsid w:val="005C1DC1"/>
    <w:rsid w:val="005C23A4"/>
    <w:rsid w:val="005C34BD"/>
    <w:rsid w:val="005C5A72"/>
    <w:rsid w:val="005C5ACD"/>
    <w:rsid w:val="005C66DB"/>
    <w:rsid w:val="005C7469"/>
    <w:rsid w:val="005C7745"/>
    <w:rsid w:val="005D1440"/>
    <w:rsid w:val="005D1669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0E48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4354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260D"/>
    <w:rsid w:val="0067389F"/>
    <w:rsid w:val="00674B41"/>
    <w:rsid w:val="006755AE"/>
    <w:rsid w:val="0067591F"/>
    <w:rsid w:val="00677005"/>
    <w:rsid w:val="006770BD"/>
    <w:rsid w:val="00677490"/>
    <w:rsid w:val="00677539"/>
    <w:rsid w:val="00677CC1"/>
    <w:rsid w:val="006801AE"/>
    <w:rsid w:val="00680244"/>
    <w:rsid w:val="00680CD8"/>
    <w:rsid w:val="006815EA"/>
    <w:rsid w:val="0068189C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0348"/>
    <w:rsid w:val="006A1E4C"/>
    <w:rsid w:val="006A231E"/>
    <w:rsid w:val="006A2F83"/>
    <w:rsid w:val="006A3483"/>
    <w:rsid w:val="006A3E58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2D38"/>
    <w:rsid w:val="006C38EC"/>
    <w:rsid w:val="006C4C5B"/>
    <w:rsid w:val="006C4DAD"/>
    <w:rsid w:val="006C652C"/>
    <w:rsid w:val="006C66F6"/>
    <w:rsid w:val="006C68E6"/>
    <w:rsid w:val="006C75BF"/>
    <w:rsid w:val="006C79D7"/>
    <w:rsid w:val="006D01B6"/>
    <w:rsid w:val="006D2DE5"/>
    <w:rsid w:val="006D3F48"/>
    <w:rsid w:val="006D520F"/>
    <w:rsid w:val="006D53EE"/>
    <w:rsid w:val="006D57CC"/>
    <w:rsid w:val="006E010A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886"/>
    <w:rsid w:val="006E7ABF"/>
    <w:rsid w:val="006F0031"/>
    <w:rsid w:val="006F102D"/>
    <w:rsid w:val="006F2D17"/>
    <w:rsid w:val="006F619A"/>
    <w:rsid w:val="006F69AC"/>
    <w:rsid w:val="0070073A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0AA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5C38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67867"/>
    <w:rsid w:val="007701CA"/>
    <w:rsid w:val="0077062B"/>
    <w:rsid w:val="007714D8"/>
    <w:rsid w:val="007717BD"/>
    <w:rsid w:val="00771FFB"/>
    <w:rsid w:val="00773D61"/>
    <w:rsid w:val="007766B6"/>
    <w:rsid w:val="007778C6"/>
    <w:rsid w:val="007811A4"/>
    <w:rsid w:val="007811AB"/>
    <w:rsid w:val="007817D9"/>
    <w:rsid w:val="00781FC8"/>
    <w:rsid w:val="0078341C"/>
    <w:rsid w:val="00783AB2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C9F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4B0"/>
    <w:rsid w:val="007A426F"/>
    <w:rsid w:val="007A6587"/>
    <w:rsid w:val="007A734F"/>
    <w:rsid w:val="007B1698"/>
    <w:rsid w:val="007B170C"/>
    <w:rsid w:val="007B1967"/>
    <w:rsid w:val="007B2488"/>
    <w:rsid w:val="007B2560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4E35"/>
    <w:rsid w:val="007E6B75"/>
    <w:rsid w:val="007F0023"/>
    <w:rsid w:val="007F0681"/>
    <w:rsid w:val="007F0970"/>
    <w:rsid w:val="007F112C"/>
    <w:rsid w:val="007F2239"/>
    <w:rsid w:val="007F2734"/>
    <w:rsid w:val="007F28BE"/>
    <w:rsid w:val="007F449E"/>
    <w:rsid w:val="007F4F01"/>
    <w:rsid w:val="007F5170"/>
    <w:rsid w:val="007F6E96"/>
    <w:rsid w:val="007F7206"/>
    <w:rsid w:val="007F7D3B"/>
    <w:rsid w:val="00800825"/>
    <w:rsid w:val="0080084D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1C5"/>
    <w:rsid w:val="008172BD"/>
    <w:rsid w:val="00822BE2"/>
    <w:rsid w:val="0082395A"/>
    <w:rsid w:val="0082689C"/>
    <w:rsid w:val="00826C44"/>
    <w:rsid w:val="008270A3"/>
    <w:rsid w:val="00827992"/>
    <w:rsid w:val="008311E0"/>
    <w:rsid w:val="008315FC"/>
    <w:rsid w:val="00835C0E"/>
    <w:rsid w:val="00840843"/>
    <w:rsid w:val="008430AA"/>
    <w:rsid w:val="008432FB"/>
    <w:rsid w:val="008434F4"/>
    <w:rsid w:val="008439AA"/>
    <w:rsid w:val="00843EB4"/>
    <w:rsid w:val="0084443E"/>
    <w:rsid w:val="008445E4"/>
    <w:rsid w:val="0084582E"/>
    <w:rsid w:val="0084598D"/>
    <w:rsid w:val="00845AB1"/>
    <w:rsid w:val="008465A2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3D3C"/>
    <w:rsid w:val="00874B02"/>
    <w:rsid w:val="00874D1F"/>
    <w:rsid w:val="00874EF3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51B2"/>
    <w:rsid w:val="00886725"/>
    <w:rsid w:val="008915CD"/>
    <w:rsid w:val="00891909"/>
    <w:rsid w:val="008920DE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A4286"/>
    <w:rsid w:val="008B1E30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186E"/>
    <w:rsid w:val="008C27D8"/>
    <w:rsid w:val="008C42C3"/>
    <w:rsid w:val="008C5856"/>
    <w:rsid w:val="008C5D0B"/>
    <w:rsid w:val="008C604C"/>
    <w:rsid w:val="008C756E"/>
    <w:rsid w:val="008C7862"/>
    <w:rsid w:val="008D0124"/>
    <w:rsid w:val="008D09AB"/>
    <w:rsid w:val="008D1985"/>
    <w:rsid w:val="008D4A2F"/>
    <w:rsid w:val="008D6C65"/>
    <w:rsid w:val="008D6DAA"/>
    <w:rsid w:val="008D77D2"/>
    <w:rsid w:val="008D7845"/>
    <w:rsid w:val="008E11C4"/>
    <w:rsid w:val="008E29C1"/>
    <w:rsid w:val="008E360C"/>
    <w:rsid w:val="008E551E"/>
    <w:rsid w:val="008E750F"/>
    <w:rsid w:val="008F1623"/>
    <w:rsid w:val="008F244E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4B3"/>
    <w:rsid w:val="00914B27"/>
    <w:rsid w:val="00914C24"/>
    <w:rsid w:val="00915BFD"/>
    <w:rsid w:val="00915DC9"/>
    <w:rsid w:val="00916566"/>
    <w:rsid w:val="009172A8"/>
    <w:rsid w:val="009215E8"/>
    <w:rsid w:val="00921672"/>
    <w:rsid w:val="00922628"/>
    <w:rsid w:val="009226EC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33EE4"/>
    <w:rsid w:val="00940FDB"/>
    <w:rsid w:val="00942A52"/>
    <w:rsid w:val="00942CE1"/>
    <w:rsid w:val="00944734"/>
    <w:rsid w:val="00944E7A"/>
    <w:rsid w:val="0094559C"/>
    <w:rsid w:val="00945BDD"/>
    <w:rsid w:val="00945EEB"/>
    <w:rsid w:val="00946356"/>
    <w:rsid w:val="0094740E"/>
    <w:rsid w:val="0095127A"/>
    <w:rsid w:val="00953C8B"/>
    <w:rsid w:val="009545B7"/>
    <w:rsid w:val="00954898"/>
    <w:rsid w:val="009559F0"/>
    <w:rsid w:val="0095648E"/>
    <w:rsid w:val="00957E39"/>
    <w:rsid w:val="00957F80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0ACF"/>
    <w:rsid w:val="009814DA"/>
    <w:rsid w:val="00983076"/>
    <w:rsid w:val="0098333A"/>
    <w:rsid w:val="009838AD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22C"/>
    <w:rsid w:val="009939E4"/>
    <w:rsid w:val="00993E95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A6F"/>
    <w:rsid w:val="009C4E83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0D8C"/>
    <w:rsid w:val="00A110A8"/>
    <w:rsid w:val="00A118ED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687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1BD5"/>
    <w:rsid w:val="00A5226F"/>
    <w:rsid w:val="00A526B7"/>
    <w:rsid w:val="00A52ADB"/>
    <w:rsid w:val="00A532BF"/>
    <w:rsid w:val="00A54C30"/>
    <w:rsid w:val="00A560B5"/>
    <w:rsid w:val="00A564BA"/>
    <w:rsid w:val="00A56676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C50"/>
    <w:rsid w:val="00A64273"/>
    <w:rsid w:val="00A64C4F"/>
    <w:rsid w:val="00A653C7"/>
    <w:rsid w:val="00A70F59"/>
    <w:rsid w:val="00A71377"/>
    <w:rsid w:val="00A71562"/>
    <w:rsid w:val="00A722D0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7B2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814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6EC7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2E1"/>
    <w:rsid w:val="00B36467"/>
    <w:rsid w:val="00B4006E"/>
    <w:rsid w:val="00B40340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1769"/>
    <w:rsid w:val="00B51FDC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C28"/>
    <w:rsid w:val="00B73E75"/>
    <w:rsid w:val="00B7504F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357"/>
    <w:rsid w:val="00BB093E"/>
    <w:rsid w:val="00BB1281"/>
    <w:rsid w:val="00BB2868"/>
    <w:rsid w:val="00BB308A"/>
    <w:rsid w:val="00BB3239"/>
    <w:rsid w:val="00BB3650"/>
    <w:rsid w:val="00BB41D7"/>
    <w:rsid w:val="00BB5920"/>
    <w:rsid w:val="00BB599D"/>
    <w:rsid w:val="00BB6098"/>
    <w:rsid w:val="00BB78A5"/>
    <w:rsid w:val="00BB7E14"/>
    <w:rsid w:val="00BC01E9"/>
    <w:rsid w:val="00BC13D9"/>
    <w:rsid w:val="00BC1D6E"/>
    <w:rsid w:val="00BC3037"/>
    <w:rsid w:val="00BC30DC"/>
    <w:rsid w:val="00BC4217"/>
    <w:rsid w:val="00BC4777"/>
    <w:rsid w:val="00BC500C"/>
    <w:rsid w:val="00BC525A"/>
    <w:rsid w:val="00BC554A"/>
    <w:rsid w:val="00BC6E0F"/>
    <w:rsid w:val="00BC7AD6"/>
    <w:rsid w:val="00BD03D7"/>
    <w:rsid w:val="00BD1226"/>
    <w:rsid w:val="00BD137C"/>
    <w:rsid w:val="00BD18FD"/>
    <w:rsid w:val="00BD26DD"/>
    <w:rsid w:val="00BD2713"/>
    <w:rsid w:val="00BD2B43"/>
    <w:rsid w:val="00BD31F8"/>
    <w:rsid w:val="00BD5502"/>
    <w:rsid w:val="00BD6456"/>
    <w:rsid w:val="00BD6D34"/>
    <w:rsid w:val="00BD77D5"/>
    <w:rsid w:val="00BE2E99"/>
    <w:rsid w:val="00BE2F49"/>
    <w:rsid w:val="00BE38F7"/>
    <w:rsid w:val="00BE3B53"/>
    <w:rsid w:val="00BE5220"/>
    <w:rsid w:val="00BE5544"/>
    <w:rsid w:val="00BE5A27"/>
    <w:rsid w:val="00BE5AA4"/>
    <w:rsid w:val="00BE5E80"/>
    <w:rsid w:val="00BE63B2"/>
    <w:rsid w:val="00BE6467"/>
    <w:rsid w:val="00BF02B8"/>
    <w:rsid w:val="00BF138E"/>
    <w:rsid w:val="00BF18A4"/>
    <w:rsid w:val="00BF2624"/>
    <w:rsid w:val="00BF2DAC"/>
    <w:rsid w:val="00BF3B0D"/>
    <w:rsid w:val="00BF4087"/>
    <w:rsid w:val="00BF4AA9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2C"/>
    <w:rsid w:val="00C26544"/>
    <w:rsid w:val="00C26A14"/>
    <w:rsid w:val="00C30A00"/>
    <w:rsid w:val="00C310C6"/>
    <w:rsid w:val="00C31C2E"/>
    <w:rsid w:val="00C34305"/>
    <w:rsid w:val="00C34FA5"/>
    <w:rsid w:val="00C3564F"/>
    <w:rsid w:val="00C36C7E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47FAF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2406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4F62"/>
    <w:rsid w:val="00C86CBC"/>
    <w:rsid w:val="00C87587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3AE3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3B79"/>
    <w:rsid w:val="00CB4B62"/>
    <w:rsid w:val="00CB6D44"/>
    <w:rsid w:val="00CC01D8"/>
    <w:rsid w:val="00CC1E96"/>
    <w:rsid w:val="00CC4A51"/>
    <w:rsid w:val="00CC5334"/>
    <w:rsid w:val="00CC54E3"/>
    <w:rsid w:val="00CC7A9A"/>
    <w:rsid w:val="00CD259A"/>
    <w:rsid w:val="00CD4BBC"/>
    <w:rsid w:val="00CD4D61"/>
    <w:rsid w:val="00CD6616"/>
    <w:rsid w:val="00CD6892"/>
    <w:rsid w:val="00CD73D2"/>
    <w:rsid w:val="00CD77E7"/>
    <w:rsid w:val="00CE2291"/>
    <w:rsid w:val="00CE2FFC"/>
    <w:rsid w:val="00CE3EB8"/>
    <w:rsid w:val="00CE79FF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4A42"/>
    <w:rsid w:val="00D05A38"/>
    <w:rsid w:val="00D063BE"/>
    <w:rsid w:val="00D0691E"/>
    <w:rsid w:val="00D10027"/>
    <w:rsid w:val="00D10046"/>
    <w:rsid w:val="00D10952"/>
    <w:rsid w:val="00D115EA"/>
    <w:rsid w:val="00D11A24"/>
    <w:rsid w:val="00D11E66"/>
    <w:rsid w:val="00D11EC2"/>
    <w:rsid w:val="00D127C3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244EE"/>
    <w:rsid w:val="00D3041B"/>
    <w:rsid w:val="00D306B7"/>
    <w:rsid w:val="00D3176E"/>
    <w:rsid w:val="00D31B5B"/>
    <w:rsid w:val="00D32E33"/>
    <w:rsid w:val="00D35702"/>
    <w:rsid w:val="00D36B08"/>
    <w:rsid w:val="00D36E36"/>
    <w:rsid w:val="00D3720D"/>
    <w:rsid w:val="00D37CA7"/>
    <w:rsid w:val="00D4185B"/>
    <w:rsid w:val="00D44449"/>
    <w:rsid w:val="00D4486C"/>
    <w:rsid w:val="00D455CE"/>
    <w:rsid w:val="00D456FA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628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4542"/>
    <w:rsid w:val="00D94B5A"/>
    <w:rsid w:val="00D94D56"/>
    <w:rsid w:val="00D94D9C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B527E"/>
    <w:rsid w:val="00DC2B4F"/>
    <w:rsid w:val="00DC39C5"/>
    <w:rsid w:val="00DC3A0D"/>
    <w:rsid w:val="00DC4711"/>
    <w:rsid w:val="00DC5C65"/>
    <w:rsid w:val="00DC625E"/>
    <w:rsid w:val="00DC7585"/>
    <w:rsid w:val="00DC79FE"/>
    <w:rsid w:val="00DC7BD6"/>
    <w:rsid w:val="00DD0148"/>
    <w:rsid w:val="00DD0402"/>
    <w:rsid w:val="00DD0DC7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5E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4FB0"/>
    <w:rsid w:val="00E2573B"/>
    <w:rsid w:val="00E25CAC"/>
    <w:rsid w:val="00E30432"/>
    <w:rsid w:val="00E30A07"/>
    <w:rsid w:val="00E31386"/>
    <w:rsid w:val="00E321A2"/>
    <w:rsid w:val="00E33660"/>
    <w:rsid w:val="00E33C07"/>
    <w:rsid w:val="00E34E71"/>
    <w:rsid w:val="00E34F7A"/>
    <w:rsid w:val="00E36888"/>
    <w:rsid w:val="00E374DB"/>
    <w:rsid w:val="00E37EDE"/>
    <w:rsid w:val="00E41D12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6293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85F"/>
    <w:rsid w:val="00E66C2C"/>
    <w:rsid w:val="00E66DBC"/>
    <w:rsid w:val="00E66E1C"/>
    <w:rsid w:val="00E713D8"/>
    <w:rsid w:val="00E7158C"/>
    <w:rsid w:val="00E725CA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1200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092"/>
    <w:rsid w:val="00E93117"/>
    <w:rsid w:val="00E9496C"/>
    <w:rsid w:val="00E94EC8"/>
    <w:rsid w:val="00E95C39"/>
    <w:rsid w:val="00E96129"/>
    <w:rsid w:val="00E96B75"/>
    <w:rsid w:val="00E9707E"/>
    <w:rsid w:val="00E9751E"/>
    <w:rsid w:val="00E975CF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742"/>
    <w:rsid w:val="00EB2C2E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690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38CF"/>
    <w:rsid w:val="00F13CA6"/>
    <w:rsid w:val="00F14BFD"/>
    <w:rsid w:val="00F14C9D"/>
    <w:rsid w:val="00F16251"/>
    <w:rsid w:val="00F17357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2EC7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4384"/>
    <w:rsid w:val="00F95CDB"/>
    <w:rsid w:val="00F96959"/>
    <w:rsid w:val="00F96FC5"/>
    <w:rsid w:val="00F96FF6"/>
    <w:rsid w:val="00F9785D"/>
    <w:rsid w:val="00FA0389"/>
    <w:rsid w:val="00FA0A07"/>
    <w:rsid w:val="00FA190E"/>
    <w:rsid w:val="00FA743A"/>
    <w:rsid w:val="00FB0F38"/>
    <w:rsid w:val="00FB1C46"/>
    <w:rsid w:val="00FB540E"/>
    <w:rsid w:val="00FB557E"/>
    <w:rsid w:val="00FB5F01"/>
    <w:rsid w:val="00FC2AC8"/>
    <w:rsid w:val="00FC305C"/>
    <w:rsid w:val="00FC3D8B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025"/>
    <w:rsid w:val="00FD4D9C"/>
    <w:rsid w:val="00FD52CD"/>
    <w:rsid w:val="00FD6C19"/>
    <w:rsid w:val="00FD70E7"/>
    <w:rsid w:val="00FD73E8"/>
    <w:rsid w:val="00FE06FF"/>
    <w:rsid w:val="00FE1459"/>
    <w:rsid w:val="00FE1807"/>
    <w:rsid w:val="00FE186A"/>
    <w:rsid w:val="00FE1CA1"/>
    <w:rsid w:val="00FE37FD"/>
    <w:rsid w:val="00FE38B7"/>
    <w:rsid w:val="00FE43BC"/>
    <w:rsid w:val="00FE458B"/>
    <w:rsid w:val="00FE5850"/>
    <w:rsid w:val="00FE74B4"/>
    <w:rsid w:val="00FF0136"/>
    <w:rsid w:val="00FF01E5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29C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8BE"/>
    <w:pPr>
      <w:spacing w:before="120" w:after="120"/>
      <w:jc w:val="both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adpis2"/>
    <w:next w:val="Normln"/>
    <w:link w:val="Nadpis1Char"/>
    <w:uiPriority w:val="9"/>
    <w:qFormat/>
    <w:rsid w:val="002A74C6"/>
    <w:pPr>
      <w:numPr>
        <w:ilvl w:val="0"/>
        <w:numId w:val="0"/>
      </w:numPr>
      <w:shd w:val="clear" w:color="auto" w:fill="D9D9D9" w:themeFill="background1" w:themeFillShade="D9"/>
      <w:spacing w:before="300" w:line="240" w:lineRule="auto"/>
      <w:ind w:left="432" w:hanging="432"/>
      <w:outlineLvl w:val="0"/>
    </w:pPr>
    <w:rPr>
      <w:cap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74C6"/>
    <w:pPr>
      <w:keepNext/>
      <w:numPr>
        <w:ilvl w:val="1"/>
        <w:numId w:val="2"/>
      </w:numPr>
      <w:spacing w:before="240" w:after="60"/>
      <w:outlineLvl w:val="1"/>
    </w:pPr>
    <w:rPr>
      <w:b/>
      <w:sz w:val="23"/>
      <w:szCs w:val="23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10BFC"/>
    <w:pPr>
      <w:keepNext/>
      <w:keepLines/>
      <w:spacing w:before="240"/>
      <w:ind w:left="720" w:hanging="720"/>
      <w:outlineLvl w:val="2"/>
    </w:pPr>
    <w:rPr>
      <w:rFonts w:asciiTheme="minorHAnsi" w:eastAsiaTheme="majorEastAsia" w:hAnsiTheme="minorHAnsi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767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767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767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767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767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767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customStyle="1" w:styleId="ZhlavZpat">
    <w:name w:val="Záhlaví/Zápatí"/>
    <w:basedOn w:val="Zhlav"/>
    <w:link w:val="ZhlavZpatChar"/>
    <w:qFormat/>
    <w:rsid w:val="002B42E3"/>
    <w:pPr>
      <w:spacing w:before="0" w:line="276" w:lineRule="auto"/>
      <w:jc w:val="right"/>
    </w:pPr>
    <w:rPr>
      <w:rFonts w:ascii="Courier New" w:hAnsi="Courier New" w:cs="Courier New"/>
      <w:noProof/>
      <w:sz w:val="17"/>
      <w:szCs w:val="17"/>
    </w:rPr>
  </w:style>
  <w:style w:type="paragraph" w:styleId="Nzev">
    <w:name w:val="Title"/>
    <w:basedOn w:val="Normln"/>
    <w:next w:val="Normln"/>
    <w:link w:val="NzevChar"/>
    <w:uiPriority w:val="10"/>
    <w:qFormat/>
    <w:rsid w:val="000C23C1"/>
    <w:pPr>
      <w:spacing w:before="60" w:after="60" w:line="240" w:lineRule="auto"/>
      <w:jc w:val="center"/>
    </w:pPr>
    <w:rPr>
      <w:b/>
      <w:caps/>
      <w:sz w:val="24"/>
    </w:rPr>
  </w:style>
  <w:style w:type="character" w:customStyle="1" w:styleId="ZhlavZpatChar">
    <w:name w:val="Záhlaví/Zápatí Char"/>
    <w:basedOn w:val="ZhlavChar"/>
    <w:link w:val="ZhlavZpat"/>
    <w:rsid w:val="002B42E3"/>
    <w:rPr>
      <w:rFonts w:ascii="Courier New" w:eastAsia="Times New Roman" w:hAnsi="Courier New" w:cs="Courier New"/>
      <w:noProof/>
      <w:sz w:val="17"/>
      <w:szCs w:val="17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C23C1"/>
    <w:rPr>
      <w:rFonts w:ascii="Calibri" w:eastAsia="Times New Roman" w:hAnsi="Calibri" w:cs="Calibri"/>
      <w:b/>
      <w:caps/>
      <w:sz w:val="24"/>
      <w:lang w:eastAsia="cs-CZ"/>
    </w:rPr>
  </w:style>
  <w:style w:type="paragraph" w:customStyle="1" w:styleId="Tabulka1">
    <w:name w:val="Tabulka1"/>
    <w:basedOn w:val="Normln"/>
    <w:link w:val="Tabulka1Char"/>
    <w:qFormat/>
    <w:rsid w:val="000B48BE"/>
    <w:pPr>
      <w:spacing w:before="40" w:after="4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2A74C6"/>
    <w:rPr>
      <w:rFonts w:ascii="Calibri" w:eastAsia="Times New Roman" w:hAnsi="Calibri" w:cs="Calibri"/>
      <w:b/>
      <w:sz w:val="23"/>
      <w:szCs w:val="23"/>
      <w:lang w:eastAsia="cs-CZ"/>
    </w:rPr>
  </w:style>
  <w:style w:type="character" w:customStyle="1" w:styleId="Tabulka1Char">
    <w:name w:val="Tabulka1 Char"/>
    <w:basedOn w:val="Standardnpsmoodstavce"/>
    <w:link w:val="Tabulka1"/>
    <w:rsid w:val="000B48BE"/>
    <w:rPr>
      <w:rFonts w:ascii="Calibri" w:eastAsia="Times New Roman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767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3767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A74C6"/>
    <w:rPr>
      <w:rFonts w:ascii="Calibri" w:eastAsia="Times New Roman" w:hAnsi="Calibri" w:cs="Calibri"/>
      <w:b/>
      <w:caps/>
      <w:sz w:val="24"/>
      <w:szCs w:val="23"/>
      <w:shd w:val="clear" w:color="auto" w:fill="D9D9D9" w:themeFill="background1" w:themeFillShade="D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10BFC"/>
    <w:rPr>
      <w:rFonts w:eastAsiaTheme="majorEastAsia" w:cstheme="majorBidi"/>
      <w:b/>
      <w:bCs/>
      <w:i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767B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767B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767B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76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C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6293"/>
    <w:pPr>
      <w:spacing w:before="0" w:after="200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Seznamsodrkami">
    <w:name w:val="List Bullet"/>
    <w:basedOn w:val="Normln"/>
    <w:uiPriority w:val="99"/>
    <w:rsid w:val="00E41D12"/>
    <w:pPr>
      <w:numPr>
        <w:numId w:val="8"/>
      </w:numPr>
      <w:tabs>
        <w:tab w:val="clear" w:pos="926"/>
        <w:tab w:val="num" w:pos="360"/>
      </w:tabs>
      <w:spacing w:before="0" w:after="0" w:line="360" w:lineRule="auto"/>
      <w:ind w:left="360"/>
      <w:jc w:val="left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D1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43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3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384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3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384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66311"/>
    <w:pPr>
      <w:spacing w:before="0" w:line="24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663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129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rsid w:val="00561BDD"/>
    <w:pPr>
      <w:spacing w:before="0" w:line="480" w:lineRule="auto"/>
      <w:jc w:val="left"/>
    </w:pPr>
    <w:rPr>
      <w:bCs/>
    </w:rPr>
  </w:style>
  <w:style w:type="character" w:customStyle="1" w:styleId="Zkladntext2Char">
    <w:name w:val="Základní text 2 Char"/>
    <w:basedOn w:val="Standardnpsmoodstavce"/>
    <w:link w:val="Zkladntext2"/>
    <w:rsid w:val="00561BDD"/>
    <w:rPr>
      <w:rFonts w:ascii="Calibri" w:eastAsia="Times New Roman" w:hAnsi="Calibri" w:cs="Calibri"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8BE"/>
    <w:pPr>
      <w:spacing w:before="120" w:after="120"/>
      <w:jc w:val="both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adpis2"/>
    <w:next w:val="Normln"/>
    <w:link w:val="Nadpis1Char"/>
    <w:uiPriority w:val="9"/>
    <w:qFormat/>
    <w:rsid w:val="002A74C6"/>
    <w:pPr>
      <w:numPr>
        <w:ilvl w:val="0"/>
        <w:numId w:val="0"/>
      </w:numPr>
      <w:shd w:val="clear" w:color="auto" w:fill="D9D9D9" w:themeFill="background1" w:themeFillShade="D9"/>
      <w:spacing w:before="300" w:line="240" w:lineRule="auto"/>
      <w:ind w:left="432" w:hanging="432"/>
      <w:outlineLvl w:val="0"/>
    </w:pPr>
    <w:rPr>
      <w:cap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74C6"/>
    <w:pPr>
      <w:keepNext/>
      <w:numPr>
        <w:ilvl w:val="1"/>
        <w:numId w:val="2"/>
      </w:numPr>
      <w:spacing w:before="240" w:after="60"/>
      <w:outlineLvl w:val="1"/>
    </w:pPr>
    <w:rPr>
      <w:b/>
      <w:sz w:val="23"/>
      <w:szCs w:val="23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10BFC"/>
    <w:pPr>
      <w:keepNext/>
      <w:keepLines/>
      <w:spacing w:before="240"/>
      <w:ind w:left="720" w:hanging="720"/>
      <w:outlineLvl w:val="2"/>
    </w:pPr>
    <w:rPr>
      <w:rFonts w:asciiTheme="minorHAnsi" w:eastAsiaTheme="majorEastAsia" w:hAnsiTheme="minorHAnsi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767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767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767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767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767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767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customStyle="1" w:styleId="ZhlavZpat">
    <w:name w:val="Záhlaví/Zápatí"/>
    <w:basedOn w:val="Zhlav"/>
    <w:link w:val="ZhlavZpatChar"/>
    <w:qFormat/>
    <w:rsid w:val="002B42E3"/>
    <w:pPr>
      <w:spacing w:before="0" w:line="276" w:lineRule="auto"/>
      <w:jc w:val="right"/>
    </w:pPr>
    <w:rPr>
      <w:rFonts w:ascii="Courier New" w:hAnsi="Courier New" w:cs="Courier New"/>
      <w:noProof/>
      <w:sz w:val="17"/>
      <w:szCs w:val="17"/>
    </w:rPr>
  </w:style>
  <w:style w:type="paragraph" w:styleId="Nzev">
    <w:name w:val="Title"/>
    <w:basedOn w:val="Normln"/>
    <w:next w:val="Normln"/>
    <w:link w:val="NzevChar"/>
    <w:uiPriority w:val="10"/>
    <w:qFormat/>
    <w:rsid w:val="000C23C1"/>
    <w:pPr>
      <w:spacing w:before="60" w:after="60" w:line="240" w:lineRule="auto"/>
      <w:jc w:val="center"/>
    </w:pPr>
    <w:rPr>
      <w:b/>
      <w:caps/>
      <w:sz w:val="24"/>
    </w:rPr>
  </w:style>
  <w:style w:type="character" w:customStyle="1" w:styleId="ZhlavZpatChar">
    <w:name w:val="Záhlaví/Zápatí Char"/>
    <w:basedOn w:val="ZhlavChar"/>
    <w:link w:val="ZhlavZpat"/>
    <w:rsid w:val="002B42E3"/>
    <w:rPr>
      <w:rFonts w:ascii="Courier New" w:eastAsia="Times New Roman" w:hAnsi="Courier New" w:cs="Courier New"/>
      <w:noProof/>
      <w:sz w:val="17"/>
      <w:szCs w:val="17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C23C1"/>
    <w:rPr>
      <w:rFonts w:ascii="Calibri" w:eastAsia="Times New Roman" w:hAnsi="Calibri" w:cs="Calibri"/>
      <w:b/>
      <w:caps/>
      <w:sz w:val="24"/>
      <w:lang w:eastAsia="cs-CZ"/>
    </w:rPr>
  </w:style>
  <w:style w:type="paragraph" w:customStyle="1" w:styleId="Tabulka1">
    <w:name w:val="Tabulka1"/>
    <w:basedOn w:val="Normln"/>
    <w:link w:val="Tabulka1Char"/>
    <w:qFormat/>
    <w:rsid w:val="000B48BE"/>
    <w:pPr>
      <w:spacing w:before="40" w:after="4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2A74C6"/>
    <w:rPr>
      <w:rFonts w:ascii="Calibri" w:eastAsia="Times New Roman" w:hAnsi="Calibri" w:cs="Calibri"/>
      <w:b/>
      <w:sz w:val="23"/>
      <w:szCs w:val="23"/>
      <w:lang w:eastAsia="cs-CZ"/>
    </w:rPr>
  </w:style>
  <w:style w:type="character" w:customStyle="1" w:styleId="Tabulka1Char">
    <w:name w:val="Tabulka1 Char"/>
    <w:basedOn w:val="Standardnpsmoodstavce"/>
    <w:link w:val="Tabulka1"/>
    <w:rsid w:val="000B48BE"/>
    <w:rPr>
      <w:rFonts w:ascii="Calibri" w:eastAsia="Times New Roman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767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3767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A74C6"/>
    <w:rPr>
      <w:rFonts w:ascii="Calibri" w:eastAsia="Times New Roman" w:hAnsi="Calibri" w:cs="Calibri"/>
      <w:b/>
      <w:caps/>
      <w:sz w:val="24"/>
      <w:szCs w:val="23"/>
      <w:shd w:val="clear" w:color="auto" w:fill="D9D9D9" w:themeFill="background1" w:themeFillShade="D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10BFC"/>
    <w:rPr>
      <w:rFonts w:eastAsiaTheme="majorEastAsia" w:cstheme="majorBidi"/>
      <w:b/>
      <w:bCs/>
      <w:i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767B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767B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767B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76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C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6293"/>
    <w:pPr>
      <w:spacing w:before="0" w:after="200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Seznamsodrkami">
    <w:name w:val="List Bullet"/>
    <w:basedOn w:val="Normln"/>
    <w:uiPriority w:val="99"/>
    <w:rsid w:val="00E41D12"/>
    <w:pPr>
      <w:numPr>
        <w:numId w:val="8"/>
      </w:numPr>
      <w:tabs>
        <w:tab w:val="clear" w:pos="926"/>
        <w:tab w:val="num" w:pos="360"/>
      </w:tabs>
      <w:spacing w:before="0" w:after="0" w:line="360" w:lineRule="auto"/>
      <w:ind w:left="360"/>
      <w:jc w:val="left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D1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43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3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384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3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384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66311"/>
    <w:pPr>
      <w:spacing w:before="0" w:line="24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663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129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rsid w:val="00561BDD"/>
    <w:pPr>
      <w:spacing w:before="0" w:line="480" w:lineRule="auto"/>
      <w:jc w:val="left"/>
    </w:pPr>
    <w:rPr>
      <w:bCs/>
    </w:rPr>
  </w:style>
  <w:style w:type="character" w:customStyle="1" w:styleId="Zkladntext2Char">
    <w:name w:val="Základní text 2 Char"/>
    <w:basedOn w:val="Standardnpsmoodstavce"/>
    <w:link w:val="Zkladntext2"/>
    <w:rsid w:val="00561BDD"/>
    <w:rPr>
      <w:rFonts w:ascii="Calibri" w:eastAsia="Times New Roman" w:hAnsi="Calibri" w:cs="Calibri"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B4A35-8DBB-415C-A0C6-44C0E591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5</Pages>
  <Words>907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Petr</dc:creator>
  <cp:lastModifiedBy>Ing. Petr Stehlík</cp:lastModifiedBy>
  <cp:revision>122</cp:revision>
  <dcterms:created xsi:type="dcterms:W3CDTF">2016-10-18T13:42:00Z</dcterms:created>
  <dcterms:modified xsi:type="dcterms:W3CDTF">2018-07-20T05:30:00Z</dcterms:modified>
</cp:coreProperties>
</file>