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A2DBA1" w14:textId="204433A5" w:rsidR="007479DB" w:rsidRPr="004727AA" w:rsidRDefault="00F60EFD" w:rsidP="00212EED">
      <w:pPr>
        <w:rPr>
          <w:b/>
        </w:rPr>
      </w:pPr>
      <w:r w:rsidRPr="00C646CB">
        <w:rPr>
          <w:b/>
        </w:rPr>
        <w:t xml:space="preserve">Příloha č. </w:t>
      </w:r>
      <w:r w:rsidR="00C646CB" w:rsidRPr="00C646CB">
        <w:rPr>
          <w:b/>
        </w:rPr>
        <w:t>13</w:t>
      </w:r>
      <w:r w:rsidR="0096181C" w:rsidRPr="00C646CB">
        <w:rPr>
          <w:b/>
        </w:rPr>
        <w:t xml:space="preserve"> – </w:t>
      </w:r>
      <w:r w:rsidR="004C69DB" w:rsidRPr="00C646CB">
        <w:rPr>
          <w:b/>
        </w:rPr>
        <w:t>Výpočet kompenzace</w:t>
      </w:r>
    </w:p>
    <w:p w14:paraId="492358E9" w14:textId="77777777" w:rsidR="005B38B2" w:rsidRPr="004727AA" w:rsidRDefault="005B38B2" w:rsidP="00212EED">
      <w:pPr>
        <w:rPr>
          <w:b/>
        </w:rPr>
      </w:pPr>
    </w:p>
    <w:p w14:paraId="5686F0CD" w14:textId="0061740C" w:rsidR="005B38B2" w:rsidRPr="004727AA" w:rsidRDefault="004C69DB" w:rsidP="007F1A4E">
      <w:pPr>
        <w:pStyle w:val="Bezmeze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sz w:val="36"/>
          <w:szCs w:val="36"/>
        </w:rPr>
      </w:pPr>
      <w:r w:rsidRPr="004727AA">
        <w:rPr>
          <w:b/>
          <w:sz w:val="36"/>
          <w:szCs w:val="36"/>
        </w:rPr>
        <w:t>VÝPOČET KOMPENZACE</w:t>
      </w:r>
    </w:p>
    <w:p w14:paraId="11D0C23D" w14:textId="77777777" w:rsidR="005B38B2" w:rsidRPr="004727AA" w:rsidRDefault="005B38B2" w:rsidP="005B38B2">
      <w:pPr>
        <w:pStyle w:val="Bezmezer"/>
        <w:jc w:val="both"/>
      </w:pPr>
    </w:p>
    <w:p w14:paraId="65FD8635" w14:textId="65E4EA51" w:rsidR="004C69DB" w:rsidRPr="004727AA" w:rsidRDefault="004C69DB" w:rsidP="005B38B2">
      <w:pPr>
        <w:pStyle w:val="Bezmezer"/>
        <w:jc w:val="both"/>
      </w:pPr>
      <w:r w:rsidRPr="004727AA">
        <w:t xml:space="preserve">Součástí </w:t>
      </w:r>
      <w:r w:rsidR="00124ACA" w:rsidRPr="004727AA">
        <w:t>Zadávací dokumentace</w:t>
      </w:r>
      <w:r w:rsidRPr="004727AA">
        <w:t xml:space="preserve"> je elektronický výpočetní nástroj, který slouží ke kalkulaci </w:t>
      </w:r>
      <w:r w:rsidR="005D3E51" w:rsidRPr="004727AA">
        <w:t>N</w:t>
      </w:r>
      <w:r w:rsidRPr="004727AA">
        <w:t xml:space="preserve">abídkové ceny i následnému </w:t>
      </w:r>
      <w:r w:rsidR="00124ACA" w:rsidRPr="004727AA">
        <w:t xml:space="preserve">výpočtu </w:t>
      </w:r>
      <w:r w:rsidR="0016399B">
        <w:t>Cen</w:t>
      </w:r>
      <w:r w:rsidR="0016399B" w:rsidRPr="004727AA">
        <w:t xml:space="preserve"> </w:t>
      </w:r>
      <w:r w:rsidR="00124ACA" w:rsidRPr="004727AA">
        <w:t>ze</w:t>
      </w:r>
      <w:r w:rsidRPr="004727AA">
        <w:t xml:space="preserve"> Smlouvy s vybraným Dopravcem</w:t>
      </w:r>
      <w:r w:rsidR="00124ACA" w:rsidRPr="004727AA">
        <w:t xml:space="preserve"> (dále jen „Finanční model“)</w:t>
      </w:r>
      <w:r w:rsidRPr="004727AA">
        <w:t xml:space="preserve">. Údaje zadané Dopravcem </w:t>
      </w:r>
      <w:r w:rsidR="00124ACA" w:rsidRPr="004727AA">
        <w:t>do Finančního modelu jsou</w:t>
      </w:r>
      <w:r w:rsidRPr="004727AA">
        <w:t xml:space="preserve"> součást</w:t>
      </w:r>
      <w:r w:rsidR="00124ACA" w:rsidRPr="004727AA">
        <w:t>í</w:t>
      </w:r>
      <w:r w:rsidRPr="004727AA">
        <w:t xml:space="preserve"> Nabídky</w:t>
      </w:r>
      <w:r w:rsidR="00124ACA" w:rsidRPr="004727AA">
        <w:t>, využity však jsou</w:t>
      </w:r>
      <w:r w:rsidRPr="004727AA">
        <w:t xml:space="preserve"> </w:t>
      </w:r>
      <w:r w:rsidR="00124ACA" w:rsidRPr="004727AA">
        <w:t>také</w:t>
      </w:r>
      <w:r w:rsidRPr="004727AA">
        <w:t xml:space="preserve"> k návazným výpočtům, zohledňujícím pro každý rok běhu Smlouvy:</w:t>
      </w:r>
    </w:p>
    <w:p w14:paraId="1DA1031E" w14:textId="1CABAD0A" w:rsidR="004C69DB" w:rsidRPr="004727AA" w:rsidRDefault="005D3E51" w:rsidP="00E23998">
      <w:pPr>
        <w:pStyle w:val="Bezmezer"/>
        <w:numPr>
          <w:ilvl w:val="0"/>
          <w:numId w:val="3"/>
        </w:numPr>
        <w:jc w:val="both"/>
      </w:pPr>
      <w:r w:rsidRPr="004727AA">
        <w:t>Indexaci C</w:t>
      </w:r>
      <w:r w:rsidR="004C69DB" w:rsidRPr="004727AA">
        <w:t>enotvorných položek v průběhu Smlouvy</w:t>
      </w:r>
      <w:r w:rsidR="00124ACA" w:rsidRPr="004727AA">
        <w:t>;</w:t>
      </w:r>
    </w:p>
    <w:p w14:paraId="6D4FE9C2" w14:textId="2E7B71E1" w:rsidR="004C69DB" w:rsidRPr="004727AA" w:rsidRDefault="005D3E51" w:rsidP="00E23998">
      <w:pPr>
        <w:pStyle w:val="Bezmezer"/>
        <w:numPr>
          <w:ilvl w:val="0"/>
          <w:numId w:val="3"/>
        </w:numPr>
        <w:jc w:val="both"/>
      </w:pPr>
      <w:r w:rsidRPr="004727AA">
        <w:t>Doplnění C</w:t>
      </w:r>
      <w:r w:rsidR="004C69DB" w:rsidRPr="004727AA">
        <w:t>enotvorných položek, které jsou předjímány Smlouvou, avšak jejich výše není známa ke dni podání Nabídky</w:t>
      </w:r>
      <w:r w:rsidR="00124ACA" w:rsidRPr="004727AA">
        <w:t>;</w:t>
      </w:r>
    </w:p>
    <w:p w14:paraId="3BA1E992" w14:textId="2F6C6E3F" w:rsidR="004C69DB" w:rsidRPr="004727AA" w:rsidRDefault="004C69DB" w:rsidP="00E23998">
      <w:pPr>
        <w:pStyle w:val="Bezmezer"/>
        <w:numPr>
          <w:ilvl w:val="0"/>
          <w:numId w:val="3"/>
        </w:numPr>
        <w:jc w:val="both"/>
      </w:pPr>
      <w:r w:rsidRPr="004727AA">
        <w:t xml:space="preserve">Odchylku </w:t>
      </w:r>
      <w:r w:rsidR="007F1A4E" w:rsidRPr="004727AA">
        <w:t>každoro</w:t>
      </w:r>
      <w:bookmarkStart w:id="0" w:name="_GoBack"/>
      <w:bookmarkEnd w:id="0"/>
      <w:r w:rsidR="007F1A4E" w:rsidRPr="004727AA">
        <w:t>ční O</w:t>
      </w:r>
      <w:r w:rsidRPr="004727AA">
        <w:t xml:space="preserve">bjednávky od </w:t>
      </w:r>
      <w:r w:rsidR="005D3E51" w:rsidRPr="004727AA">
        <w:t>V</w:t>
      </w:r>
      <w:r w:rsidR="00124ACA" w:rsidRPr="004727AA">
        <w:t>ýchozího dopravní</w:t>
      </w:r>
      <w:r w:rsidR="005D3E51" w:rsidRPr="004727AA">
        <w:t>ho</w:t>
      </w:r>
      <w:r w:rsidR="00124ACA" w:rsidRPr="004727AA">
        <w:t xml:space="preserve"> výkon</w:t>
      </w:r>
      <w:r w:rsidR="005D3E51" w:rsidRPr="004727AA">
        <w:t xml:space="preserve">u či Výchozího počtu </w:t>
      </w:r>
      <w:r w:rsidR="00273FB1" w:rsidRPr="004727AA">
        <w:t>vlakových jednotek</w:t>
      </w:r>
      <w:r w:rsidR="00124ACA" w:rsidRPr="004727AA">
        <w:t>;</w:t>
      </w:r>
    </w:p>
    <w:p w14:paraId="3635E9A4" w14:textId="180E7F1A" w:rsidR="004C69DB" w:rsidRPr="004727AA" w:rsidRDefault="004C69DB" w:rsidP="00E23998">
      <w:pPr>
        <w:pStyle w:val="Bezmezer"/>
        <w:numPr>
          <w:ilvl w:val="0"/>
          <w:numId w:val="3"/>
        </w:numPr>
        <w:jc w:val="both"/>
      </w:pPr>
      <w:r w:rsidRPr="004727AA">
        <w:t xml:space="preserve">Vyúčtování </w:t>
      </w:r>
      <w:r w:rsidR="005D3E51" w:rsidRPr="004727AA">
        <w:t>S</w:t>
      </w:r>
      <w:r w:rsidRPr="004727AA">
        <w:t xml:space="preserve">kutečnosti vůči </w:t>
      </w:r>
      <w:r w:rsidR="005D3E51" w:rsidRPr="004727AA">
        <w:t>O</w:t>
      </w:r>
      <w:r w:rsidRPr="004727AA">
        <w:t>bjednávce</w:t>
      </w:r>
      <w:r w:rsidR="00124ACA" w:rsidRPr="004727AA">
        <w:t xml:space="preserve"> </w:t>
      </w:r>
      <w:r w:rsidR="007F1A4E" w:rsidRPr="004727AA">
        <w:t xml:space="preserve">za uplynulé období </w:t>
      </w:r>
      <w:r w:rsidR="005D3E51" w:rsidRPr="004727AA">
        <w:t>Jízdního řádu</w:t>
      </w:r>
      <w:r w:rsidR="00124ACA" w:rsidRPr="004727AA">
        <w:t>.</w:t>
      </w:r>
    </w:p>
    <w:p w14:paraId="2CFF2734" w14:textId="77777777" w:rsidR="004C69DB" w:rsidRPr="004727AA" w:rsidRDefault="004C69DB" w:rsidP="005B38B2">
      <w:pPr>
        <w:pStyle w:val="Bezmezer"/>
        <w:jc w:val="both"/>
      </w:pPr>
    </w:p>
    <w:p w14:paraId="0D9BC3CD" w14:textId="6BE0A204" w:rsidR="005B38B2" w:rsidRPr="004727AA" w:rsidRDefault="00124ACA" w:rsidP="005B38B2">
      <w:pPr>
        <w:pStyle w:val="Bezmezer"/>
        <w:jc w:val="both"/>
      </w:pPr>
      <w:r w:rsidRPr="004727AA">
        <w:t xml:space="preserve">Tento dokument vysvětluje nastavení Finančního modelu, způsob </w:t>
      </w:r>
      <w:r w:rsidR="005D3E51" w:rsidRPr="004727AA">
        <w:t>ovládání modelu ze strany</w:t>
      </w:r>
      <w:r w:rsidRPr="004727AA">
        <w:t xml:space="preserve"> Objednatel</w:t>
      </w:r>
      <w:r w:rsidR="005D3E51" w:rsidRPr="004727AA">
        <w:t>e</w:t>
      </w:r>
      <w:r w:rsidRPr="004727AA">
        <w:t xml:space="preserve"> i Dopravce a </w:t>
      </w:r>
      <w:r w:rsidR="007F1A4E" w:rsidRPr="004727AA">
        <w:t>definuje</w:t>
      </w:r>
      <w:r w:rsidR="005D3E51" w:rsidRPr="004727AA">
        <w:t xml:space="preserve"> </w:t>
      </w:r>
      <w:r w:rsidRPr="004727AA">
        <w:t xml:space="preserve">vzorce </w:t>
      </w:r>
      <w:r w:rsidR="005D3E51" w:rsidRPr="004727AA">
        <w:t xml:space="preserve">použité ve Finančním modelu </w:t>
      </w:r>
      <w:r w:rsidRPr="004727AA">
        <w:t xml:space="preserve">pro výpočet </w:t>
      </w:r>
      <w:r w:rsidR="00586148">
        <w:t>Skutečné k</w:t>
      </w:r>
      <w:r w:rsidRPr="004727AA">
        <w:t>ompenzace</w:t>
      </w:r>
      <w:r w:rsidR="005B38B2" w:rsidRPr="004727AA">
        <w:t>.</w:t>
      </w:r>
    </w:p>
    <w:p w14:paraId="28EAC463" w14:textId="132E3F5B" w:rsidR="002C066D" w:rsidRPr="004727AA" w:rsidRDefault="00EE198E" w:rsidP="00EE198E">
      <w:pPr>
        <w:pStyle w:val="Nadpis1"/>
      </w:pPr>
      <w:r w:rsidRPr="004727AA">
        <w:t>Finanční model</w:t>
      </w:r>
    </w:p>
    <w:p w14:paraId="70413988" w14:textId="19FE1F7D" w:rsidR="000C1FCD" w:rsidRPr="004727AA" w:rsidRDefault="000C1FCD" w:rsidP="000C1FCD">
      <w:r w:rsidRPr="00833ECC">
        <w:rPr>
          <w:b/>
        </w:rPr>
        <w:t>Finanční model</w:t>
      </w:r>
      <w:r w:rsidRPr="004727AA">
        <w:t xml:space="preserve"> je elektronický výpočetní nástroj, který slouží ke kalkulaci Nabídkové ceny i následnému výpočtu </w:t>
      </w:r>
      <w:r w:rsidR="0016399B">
        <w:t>Cen</w:t>
      </w:r>
      <w:r w:rsidR="0016399B" w:rsidRPr="004727AA">
        <w:t xml:space="preserve"> </w:t>
      </w:r>
      <w:r w:rsidRPr="004727AA">
        <w:t>ze Smlouvy s vybraným Dopravcem, v závislosti na vývoji Cenotvorných položek, odchylce Objednávky od Výchozího dopravního výkonu či Výchozího počtu vlakových jednotek a konečném vyúčtování Skutečnosti vůči Objednávce.</w:t>
      </w:r>
    </w:p>
    <w:p w14:paraId="6C17F2DF" w14:textId="620120B1" w:rsidR="006266DF" w:rsidRPr="004727AA" w:rsidRDefault="006266DF" w:rsidP="000C1FCD">
      <w:r w:rsidRPr="004727AA">
        <w:t>Finanční model je vytvořen v prostředí MS Excel a skládá se ze vzájemně propojených listů. Umožňuje zadávání dat jak Objednatelem (oranžově vyznačené buňky), tak Dopravcem (žlutě vyznačené buňky). V různých fázích nabídkového řízení či běhu Smlouvy mohou být různé části Finančního modelu uzamčeny k úpravám i v oblastech zadávání dat, aby se předešlo záměrnému či nechtěnému přepisu hodnot.</w:t>
      </w:r>
    </w:p>
    <w:p w14:paraId="156F0F72" w14:textId="52EAE195" w:rsidR="006266DF" w:rsidRPr="004727AA" w:rsidRDefault="005554BD" w:rsidP="00B75E4D">
      <w:r w:rsidRPr="004727AA">
        <w:t>L</w:t>
      </w:r>
      <w:r w:rsidR="006266DF" w:rsidRPr="004727AA">
        <w:t xml:space="preserve">isty Finančního modelu jsou vyhotoveny ve standardní struktuře (výjimky z této struktury jsou </w:t>
      </w:r>
      <w:r w:rsidR="006266DF" w:rsidRPr="004727AA">
        <w:rPr>
          <w:rFonts w:ascii="Calibri" w:eastAsia="Times New Roman" w:hAnsi="Calibri" w:cs="Calibri"/>
          <w:bCs/>
          <w:color w:val="000000"/>
          <w:lang w:eastAsia="en-GB"/>
        </w:rPr>
        <w:t>uvedeny</w:t>
      </w:r>
      <w:r w:rsidR="006266DF" w:rsidRPr="004727AA">
        <w:t xml:space="preserve"> dále):</w:t>
      </w:r>
    </w:p>
    <w:p w14:paraId="60F24197" w14:textId="4FA171D1" w:rsidR="006266DF" w:rsidRPr="004727AA" w:rsidRDefault="006266DF" w:rsidP="00E23998">
      <w:pPr>
        <w:pStyle w:val="Odstavecseseznamem"/>
        <w:numPr>
          <w:ilvl w:val="0"/>
          <w:numId w:val="10"/>
        </w:numPr>
      </w:pPr>
      <w:r w:rsidRPr="004727AA">
        <w:t xml:space="preserve">Řádky </w:t>
      </w:r>
      <w:r w:rsidR="00801395" w:rsidRPr="004727AA">
        <w:t>definují</w:t>
      </w:r>
      <w:r w:rsidRPr="004727AA">
        <w:t xml:space="preserve"> </w:t>
      </w:r>
      <w:r w:rsidRPr="00833ECC">
        <w:rPr>
          <w:b/>
        </w:rPr>
        <w:t>Cenotvorné položky</w:t>
      </w:r>
      <w:r w:rsidRPr="004727AA">
        <w:t xml:space="preserve"> (v buňkách A3:D23) </w:t>
      </w:r>
    </w:p>
    <w:p w14:paraId="32E40D8C" w14:textId="5236DC07" w:rsidR="006266DF" w:rsidRPr="004727AA" w:rsidRDefault="006266DF" w:rsidP="00E23998">
      <w:pPr>
        <w:pStyle w:val="Odstavecseseznamem"/>
        <w:numPr>
          <w:ilvl w:val="0"/>
          <w:numId w:val="10"/>
        </w:numPr>
      </w:pPr>
      <w:r w:rsidRPr="004727AA">
        <w:t xml:space="preserve">Sloupce </w:t>
      </w:r>
      <w:r w:rsidR="00801395" w:rsidRPr="004727AA">
        <w:t>definují jednotlivá období</w:t>
      </w:r>
      <w:r w:rsidR="0099613B" w:rsidRPr="004727AA">
        <w:t xml:space="preserve"> platnosti</w:t>
      </w:r>
      <w:r w:rsidR="00801395" w:rsidRPr="004727AA">
        <w:t xml:space="preserve"> </w:t>
      </w:r>
      <w:r w:rsidR="00801395" w:rsidRPr="00833ECC">
        <w:rPr>
          <w:b/>
        </w:rPr>
        <w:t>Jízdního řádu</w:t>
      </w:r>
      <w:r w:rsidR="00801395" w:rsidRPr="004727AA">
        <w:t xml:space="preserve"> (v buňkách E</w:t>
      </w:r>
      <w:proofErr w:type="gramStart"/>
      <w:r w:rsidR="00801395" w:rsidRPr="004727AA">
        <w:t>2:U2</w:t>
      </w:r>
      <w:proofErr w:type="gramEnd"/>
      <w:r w:rsidR="00801395" w:rsidRPr="004727AA">
        <w:t xml:space="preserve">) </w:t>
      </w:r>
      <w:r w:rsidRPr="004727AA">
        <w:t xml:space="preserve">  </w:t>
      </w:r>
    </w:p>
    <w:p w14:paraId="36E4B91F" w14:textId="66CB0F1E" w:rsidR="00801395" w:rsidRPr="004727AA" w:rsidRDefault="0016399B" w:rsidP="00801395">
      <w:r>
        <w:rPr>
          <w:b/>
        </w:rPr>
        <w:t>Cena</w:t>
      </w:r>
      <w:r w:rsidRPr="004727AA">
        <w:t xml:space="preserve"> </w:t>
      </w:r>
      <w:r w:rsidR="00801395" w:rsidRPr="004727AA">
        <w:t xml:space="preserve">(v buňkách G24:U24) je počítána jako součet Cenotvorných položek příslušného období Jízdního řádku. Typy </w:t>
      </w:r>
      <w:r>
        <w:t>Cen</w:t>
      </w:r>
      <w:r w:rsidRPr="004727AA">
        <w:t xml:space="preserve"> </w:t>
      </w:r>
      <w:r w:rsidR="00801395" w:rsidRPr="004727AA">
        <w:t>se odlišují na jednotlivých listech.</w:t>
      </w:r>
    </w:p>
    <w:p w14:paraId="218371D4" w14:textId="77E08EEA" w:rsidR="005554BD" w:rsidRPr="004727AA" w:rsidRDefault="00801395" w:rsidP="00B75E4D">
      <w:r w:rsidRPr="00833ECC">
        <w:rPr>
          <w:b/>
        </w:rPr>
        <w:t xml:space="preserve">Jednotková </w:t>
      </w:r>
      <w:r w:rsidR="0016399B">
        <w:rPr>
          <w:b/>
        </w:rPr>
        <w:t>cena</w:t>
      </w:r>
      <w:r w:rsidR="0016399B" w:rsidRPr="004727AA">
        <w:t xml:space="preserve"> </w:t>
      </w:r>
      <w:r w:rsidR="005554BD" w:rsidRPr="004727AA">
        <w:t xml:space="preserve">(v buňkách G26:U26) </w:t>
      </w:r>
      <w:r w:rsidRPr="004727AA">
        <w:t xml:space="preserve">je počítána jako podíl </w:t>
      </w:r>
      <w:r w:rsidR="0016399B">
        <w:t>Ceny</w:t>
      </w:r>
      <w:r w:rsidR="0016399B" w:rsidRPr="004727AA">
        <w:t xml:space="preserve"> </w:t>
      </w:r>
      <w:r w:rsidR="00944A06" w:rsidRPr="004727AA">
        <w:t xml:space="preserve">(v buňkách G24:U24) </w:t>
      </w:r>
      <w:r w:rsidRPr="004727AA">
        <w:t>a Dopravního výkonu</w:t>
      </w:r>
      <w:r w:rsidR="005554BD" w:rsidRPr="004727AA">
        <w:t xml:space="preserve"> (v buňkách G25:U25). Typy jednotkové </w:t>
      </w:r>
      <w:r w:rsidR="0016399B">
        <w:t>ceny</w:t>
      </w:r>
      <w:r w:rsidR="0016399B" w:rsidRPr="004727AA">
        <w:t xml:space="preserve"> </w:t>
      </w:r>
      <w:r w:rsidR="005554BD" w:rsidRPr="004727AA">
        <w:t>se odlišují na jednotlivých listech.</w:t>
      </w:r>
    </w:p>
    <w:p w14:paraId="0B35A515" w14:textId="3AE9E471" w:rsidR="005554BD" w:rsidRPr="004727AA" w:rsidRDefault="005554BD" w:rsidP="00767DED">
      <w:r w:rsidRPr="00833ECC">
        <w:rPr>
          <w:b/>
        </w:rPr>
        <w:lastRenderedPageBreak/>
        <w:t xml:space="preserve">Jednotková </w:t>
      </w:r>
      <w:r w:rsidR="0016399B">
        <w:rPr>
          <w:b/>
        </w:rPr>
        <w:t>cena z</w:t>
      </w:r>
      <w:r w:rsidRPr="00833ECC">
        <w:rPr>
          <w:b/>
        </w:rPr>
        <w:t xml:space="preserve">a </w:t>
      </w:r>
      <w:r w:rsidR="00944A06" w:rsidRPr="00833ECC">
        <w:rPr>
          <w:b/>
        </w:rPr>
        <w:t>V</w:t>
      </w:r>
      <w:r w:rsidRPr="00833ECC">
        <w:rPr>
          <w:b/>
        </w:rPr>
        <w:t>ýkon</w:t>
      </w:r>
      <w:r w:rsidRPr="004727AA">
        <w:t xml:space="preserve"> (v buňkách G27:U27) je počítána </w:t>
      </w:r>
      <w:r w:rsidR="00944A06" w:rsidRPr="004727AA">
        <w:t xml:space="preserve">jako podíl </w:t>
      </w:r>
      <w:r w:rsidRPr="004727AA">
        <w:t>Cenotvorných položek</w:t>
      </w:r>
      <w:r w:rsidR="00944A06">
        <w:t xml:space="preserve"> přiřazených</w:t>
      </w:r>
      <w:r w:rsidRPr="004727AA">
        <w:t xml:space="preserve"> na Výkon</w:t>
      </w:r>
      <w:r w:rsidR="00944A06">
        <w:t xml:space="preserve"> (viz níže) </w:t>
      </w:r>
      <w:r w:rsidR="00944A06" w:rsidRPr="00944A06">
        <w:t>a Dopravního výkonu (v buňkách G25:U25)</w:t>
      </w:r>
      <w:r w:rsidR="00E4386C" w:rsidRPr="004727AA">
        <w:t>.</w:t>
      </w:r>
      <w:r w:rsidR="00944A06">
        <w:t xml:space="preserve"> </w:t>
      </w:r>
      <w:r w:rsidR="00944A06" w:rsidRPr="00944A06">
        <w:t xml:space="preserve">Typy </w:t>
      </w:r>
      <w:r w:rsidR="0016399B" w:rsidRPr="00944A06">
        <w:t>jednotkov</w:t>
      </w:r>
      <w:r w:rsidR="0016399B">
        <w:t>ých</w:t>
      </w:r>
      <w:r w:rsidR="0016399B" w:rsidRPr="00944A06">
        <w:t xml:space="preserve"> </w:t>
      </w:r>
      <w:r w:rsidR="0016399B">
        <w:t>cen z</w:t>
      </w:r>
      <w:r w:rsidR="00944A06">
        <w:t xml:space="preserve">a Výkon </w:t>
      </w:r>
      <w:r w:rsidR="00944A06" w:rsidRPr="00944A06">
        <w:t>se odlišují na jednotlivých listech.</w:t>
      </w:r>
    </w:p>
    <w:p w14:paraId="1AE272D6" w14:textId="234B94B8" w:rsidR="00D62634" w:rsidRPr="004727AA" w:rsidRDefault="00D62634" w:rsidP="005554BD">
      <w:r w:rsidRPr="00833ECC">
        <w:rPr>
          <w:b/>
        </w:rPr>
        <w:t>Součet Cenotvorných položek</w:t>
      </w:r>
      <w:r w:rsidRPr="004727AA">
        <w:t xml:space="preserve"> (v buňkách V3:V23) vyjadřuje celkovou výši Cenotvorných položek za Dobu </w:t>
      </w:r>
      <w:r w:rsidR="006D3A70" w:rsidRPr="004727AA">
        <w:t>p</w:t>
      </w:r>
      <w:r w:rsidRPr="004727AA">
        <w:t>lnění Smlouvy.</w:t>
      </w:r>
    </w:p>
    <w:p w14:paraId="15098B97" w14:textId="1766A8E2" w:rsidR="00D62634" w:rsidRPr="004727AA" w:rsidRDefault="00D62634" w:rsidP="005554BD">
      <w:r w:rsidRPr="00833ECC">
        <w:rPr>
          <w:b/>
        </w:rPr>
        <w:t>Průměr Cenotvorných položek</w:t>
      </w:r>
      <w:r w:rsidRPr="004727AA">
        <w:t xml:space="preserve"> (v buňkách W3:W23) vyjadřuje aritmeticky průměrnou výši Cenotvorných položek za Dobu </w:t>
      </w:r>
      <w:r w:rsidR="006D3A70" w:rsidRPr="004727AA">
        <w:t>p</w:t>
      </w:r>
      <w:r w:rsidRPr="004727AA">
        <w:t>lnění Smlouvy.</w:t>
      </w:r>
    </w:p>
    <w:p w14:paraId="2583299A" w14:textId="6A471868" w:rsidR="00D62634" w:rsidRPr="004727AA" w:rsidRDefault="00D62634" w:rsidP="00B75E4D">
      <w:r w:rsidRPr="00833ECC">
        <w:rPr>
          <w:b/>
        </w:rPr>
        <w:t>Přiřazení Cenotvorných položek</w:t>
      </w:r>
      <w:r w:rsidRPr="004727AA">
        <w:t xml:space="preserve"> (v buňkách X3:Z23) vyjadřuje podíly, jakými je </w:t>
      </w:r>
      <w:r w:rsidR="00FE3339" w:rsidRPr="004727AA">
        <w:t xml:space="preserve">hodnota </w:t>
      </w:r>
      <w:r w:rsidRPr="004727AA">
        <w:t>dan</w:t>
      </w:r>
      <w:r w:rsidR="00FE3339" w:rsidRPr="004727AA">
        <w:t>é</w:t>
      </w:r>
      <w:r w:rsidRPr="004727AA">
        <w:t xml:space="preserve"> Cenotvorn</w:t>
      </w:r>
      <w:r w:rsidR="00FE3339" w:rsidRPr="004727AA">
        <w:t>é</w:t>
      </w:r>
      <w:r w:rsidRPr="004727AA">
        <w:t xml:space="preserve"> položka </w:t>
      </w:r>
      <w:r w:rsidR="006E4E51" w:rsidRPr="004727AA">
        <w:t>závislá</w:t>
      </w:r>
      <w:r w:rsidRPr="004727AA">
        <w:t xml:space="preserve"> na dopravní</w:t>
      </w:r>
      <w:r w:rsidR="000F0556">
        <w:t>m</w:t>
      </w:r>
      <w:r w:rsidRPr="004727AA">
        <w:t xml:space="preserve"> výkonu</w:t>
      </w:r>
      <w:r w:rsidR="00632155">
        <w:t xml:space="preserve"> a</w:t>
      </w:r>
      <w:r w:rsidRPr="004727AA">
        <w:t xml:space="preserve"> </w:t>
      </w:r>
      <w:r w:rsidR="006E4E51" w:rsidRPr="004727AA">
        <w:t xml:space="preserve">počtu </w:t>
      </w:r>
      <w:r w:rsidR="007F14CC" w:rsidRPr="004727AA">
        <w:t>vlakových jednotek</w:t>
      </w:r>
      <w:r w:rsidRPr="004727AA">
        <w:t xml:space="preserve">, případně zda je daná Cenotvorná položka </w:t>
      </w:r>
      <w:r w:rsidR="006E4E51" w:rsidRPr="004727AA">
        <w:t>neměnná</w:t>
      </w:r>
      <w:r w:rsidRPr="004727AA">
        <w:t>.</w:t>
      </w:r>
      <w:r w:rsidR="00E4386C" w:rsidRPr="004727AA">
        <w:t xml:space="preserve"> Přiřazení Cenotvorných položek ovlivňuje výpočet Objednávkové </w:t>
      </w:r>
      <w:r w:rsidR="0016399B">
        <w:t>ceny</w:t>
      </w:r>
      <w:r w:rsidR="0016399B" w:rsidRPr="004727AA">
        <w:t xml:space="preserve"> </w:t>
      </w:r>
      <w:r w:rsidR="00E4386C" w:rsidRPr="004727AA">
        <w:t xml:space="preserve">a Skutečné </w:t>
      </w:r>
      <w:r w:rsidR="0016399B">
        <w:t>ceny</w:t>
      </w:r>
      <w:r w:rsidR="00E4386C" w:rsidRPr="004727AA">
        <w:t>, využito je také k výpočtu Nabídkové ceny.</w:t>
      </w:r>
    </w:p>
    <w:p w14:paraId="3C0F2055" w14:textId="5DC60118" w:rsidR="00FE3339" w:rsidRPr="004727AA" w:rsidRDefault="00D62634" w:rsidP="00E23998">
      <w:pPr>
        <w:pStyle w:val="Odstavecseseznamem"/>
        <w:numPr>
          <w:ilvl w:val="0"/>
          <w:numId w:val="10"/>
        </w:numPr>
      </w:pPr>
      <w:r w:rsidRPr="004727AA">
        <w:t>Přiřazení položek na Výkon (v buňkách X3:</w:t>
      </w:r>
      <w:r w:rsidR="006E4E51" w:rsidRPr="004727AA">
        <w:t>X</w:t>
      </w:r>
      <w:r w:rsidRPr="004727AA">
        <w:t>23) znamená, jakým podílem je Cenotvorná položka proměnná s Dopravním výkonem; tj. při změně (</w:t>
      </w:r>
      <w:r w:rsidR="00FE3339" w:rsidRPr="004727AA">
        <w:t>zvýšení</w:t>
      </w:r>
      <w:r w:rsidRPr="004727AA">
        <w:t xml:space="preserve"> </w:t>
      </w:r>
      <w:r w:rsidR="00FE3339" w:rsidRPr="004727AA">
        <w:t>či</w:t>
      </w:r>
      <w:r w:rsidRPr="004727AA">
        <w:t xml:space="preserve"> </w:t>
      </w:r>
      <w:r w:rsidR="00FE3339" w:rsidRPr="004727AA">
        <w:t>snížení</w:t>
      </w:r>
      <w:r w:rsidRPr="004727AA">
        <w:t>) Dopravního výkonu se změní přímo úměrně s</w:t>
      </w:r>
      <w:r w:rsidR="00FE3339" w:rsidRPr="004727AA">
        <w:t> </w:t>
      </w:r>
      <w:r w:rsidRPr="004727AA">
        <w:t>ním</w:t>
      </w:r>
      <w:r w:rsidR="00FE3339" w:rsidRPr="004727AA">
        <w:t>.</w:t>
      </w:r>
    </w:p>
    <w:p w14:paraId="61B32F23" w14:textId="71EACB70" w:rsidR="00FE3339" w:rsidRPr="004727AA" w:rsidRDefault="00FE3339" w:rsidP="00E23998">
      <w:pPr>
        <w:pStyle w:val="Odstavecseseznamem"/>
        <w:numPr>
          <w:ilvl w:val="0"/>
          <w:numId w:val="10"/>
        </w:numPr>
      </w:pPr>
      <w:r w:rsidRPr="004727AA">
        <w:t xml:space="preserve">Přiřazení položek na Vozidlo (v buňkách </w:t>
      </w:r>
      <w:r w:rsidR="007F14CC" w:rsidRPr="004727AA">
        <w:t>Y</w:t>
      </w:r>
      <w:r w:rsidRPr="004727AA">
        <w:t>3:</w:t>
      </w:r>
      <w:r w:rsidR="007F14CC" w:rsidRPr="004727AA">
        <w:t>Y</w:t>
      </w:r>
      <w:r w:rsidRPr="004727AA">
        <w:t>23) znamená, jakým podílem je Cenotvorná položka proměnná s Počtem vlakových jednotek; tj. při změně (zvýšení či snížení) Počtu vlakových jednotek se změní přímo úměrně s ním.</w:t>
      </w:r>
    </w:p>
    <w:p w14:paraId="105E6A61" w14:textId="6C674B57" w:rsidR="002B0316" w:rsidRDefault="007F14CC" w:rsidP="00E23998">
      <w:pPr>
        <w:pStyle w:val="Odstavecseseznamem"/>
        <w:numPr>
          <w:ilvl w:val="0"/>
          <w:numId w:val="10"/>
        </w:numPr>
      </w:pPr>
      <w:r w:rsidRPr="004727AA">
        <w:t>Přiřazení položek na Fixní složku (v buňkách Z3:Z23) znamená, jakým podílem je Cenotvorná položka nezávislá na Dopravním výkonu a Počtu vlakových jednotek; tj. při jejich změně (zvýšení či snížení) zůstane v absolutní částce stejná.</w:t>
      </w:r>
      <w:r w:rsidR="00D62634" w:rsidRPr="004727AA">
        <w:t xml:space="preserve"> </w:t>
      </w:r>
    </w:p>
    <w:p w14:paraId="42E3F900" w14:textId="7485AE64" w:rsidR="00243B47" w:rsidRDefault="00767DED" w:rsidP="00767DED">
      <w:r w:rsidRPr="00777F9A">
        <w:rPr>
          <w:b/>
        </w:rPr>
        <w:t>Meziroční rozdíl</w:t>
      </w:r>
      <w:r w:rsidR="00777F9A" w:rsidRPr="00777F9A">
        <w:rPr>
          <w:b/>
        </w:rPr>
        <w:t xml:space="preserve"> Cenotvorné položky</w:t>
      </w:r>
      <w:r>
        <w:t xml:space="preserve"> (v buňkách AA3:AA23) vyjadřuje maximálně dovolený růst či pokles hodnot Cenotvorných položek mezi dvěma sousedními obdobími Jízdního řádu. Meziroční rozdíl je vyjádřen pro každou Cenotvornou položku zvlášť a vztahuje se pouze na Výchozí finanční </w:t>
      </w:r>
      <w:r w:rsidR="00C83835">
        <w:t>model.</w:t>
      </w:r>
      <w:r w:rsidR="00777F9A">
        <w:t xml:space="preserve"> Koeficient meziročního rozdílu stanovuje Objednatel.</w:t>
      </w:r>
    </w:p>
    <w:p w14:paraId="2CC0016B" w14:textId="469DDA7E" w:rsidR="00243B47" w:rsidRPr="004727AA" w:rsidRDefault="00243B47" w:rsidP="00C83835">
      <w:pPr>
        <w:sectPr w:rsidR="00243B47" w:rsidRPr="004727AA" w:rsidSect="003E68A5">
          <w:headerReference w:type="default" r:id="rId8"/>
          <w:footerReference w:type="default" r:id="rId9"/>
          <w:pgSz w:w="11906" w:h="16838"/>
          <w:pgMar w:top="1701" w:right="1418" w:bottom="1418" w:left="1418" w:header="709" w:footer="709" w:gutter="0"/>
          <w:cols w:space="708"/>
          <w:docGrid w:linePitch="360"/>
        </w:sectPr>
      </w:pPr>
    </w:p>
    <w:p w14:paraId="0FE4372B" w14:textId="17DDAC73" w:rsidR="002B0316" w:rsidRPr="004727AA" w:rsidRDefault="002B0316" w:rsidP="002B0316">
      <w:pPr>
        <w:rPr>
          <w:b/>
        </w:rPr>
      </w:pPr>
      <w:r w:rsidRPr="004727AA">
        <w:rPr>
          <w:b/>
        </w:rPr>
        <w:lastRenderedPageBreak/>
        <w:t>Tabulka 1: Cenotvorné položky a období Jízdního řádu</w:t>
      </w:r>
    </w:p>
    <w:tbl>
      <w:tblPr>
        <w:tblStyle w:val="Mkatabulky"/>
        <w:tblW w:w="0" w:type="auto"/>
        <w:tblLook w:val="04A0" w:firstRow="1" w:lastRow="0" w:firstColumn="1" w:lastColumn="0" w:noHBand="0" w:noVBand="1"/>
      </w:tblPr>
      <w:tblGrid>
        <w:gridCol w:w="1268"/>
        <w:gridCol w:w="3028"/>
        <w:gridCol w:w="1266"/>
        <w:gridCol w:w="2266"/>
        <w:gridCol w:w="1176"/>
        <w:gridCol w:w="1176"/>
        <w:gridCol w:w="1176"/>
        <w:gridCol w:w="1176"/>
        <w:gridCol w:w="1177"/>
      </w:tblGrid>
      <w:tr w:rsidR="002B0316" w:rsidRPr="004727AA" w14:paraId="1D934E5F" w14:textId="77777777" w:rsidTr="002B0316">
        <w:trPr>
          <w:trHeight w:val="300"/>
        </w:trPr>
        <w:tc>
          <w:tcPr>
            <w:tcW w:w="1268" w:type="dxa"/>
            <w:vMerge w:val="restart"/>
            <w:noWrap/>
            <w:vAlign w:val="bottom"/>
          </w:tcPr>
          <w:p w14:paraId="412514B5" w14:textId="77777777" w:rsidR="002B0316" w:rsidRPr="004727AA" w:rsidRDefault="002B0316" w:rsidP="002B0316">
            <w:r w:rsidRPr="004727AA">
              <w:t xml:space="preserve">Číslo Cenotvorné položky </w:t>
            </w:r>
            <w:r w:rsidRPr="004727AA">
              <w:rPr>
                <w:i/>
              </w:rPr>
              <w:t>i</w:t>
            </w:r>
          </w:p>
        </w:tc>
        <w:tc>
          <w:tcPr>
            <w:tcW w:w="3028" w:type="dxa"/>
            <w:vMerge w:val="restart"/>
            <w:noWrap/>
            <w:vAlign w:val="bottom"/>
          </w:tcPr>
          <w:p w14:paraId="46984469" w14:textId="77777777" w:rsidR="002B0316" w:rsidRPr="004727AA" w:rsidRDefault="002B0316" w:rsidP="002B0316">
            <w:r w:rsidRPr="004727AA">
              <w:t>Název Cenotvorné položky</w:t>
            </w:r>
          </w:p>
        </w:tc>
        <w:tc>
          <w:tcPr>
            <w:tcW w:w="1266" w:type="dxa"/>
            <w:vMerge w:val="restart"/>
            <w:noWrap/>
            <w:vAlign w:val="bottom"/>
          </w:tcPr>
          <w:p w14:paraId="5A85561F" w14:textId="77777777" w:rsidR="002B0316" w:rsidRPr="004727AA" w:rsidRDefault="002B0316" w:rsidP="002B0316">
            <w:r w:rsidRPr="004727AA">
              <w:t>Pod-číslo Cenotvorné položky</w:t>
            </w:r>
          </w:p>
        </w:tc>
        <w:tc>
          <w:tcPr>
            <w:tcW w:w="2266" w:type="dxa"/>
            <w:vMerge w:val="restart"/>
            <w:noWrap/>
            <w:vAlign w:val="bottom"/>
          </w:tcPr>
          <w:p w14:paraId="4845C545" w14:textId="77777777" w:rsidR="002B0316" w:rsidRPr="004727AA" w:rsidRDefault="002B0316" w:rsidP="002B0316">
            <w:r w:rsidRPr="004727AA">
              <w:t>Název rozdělené Cenotvorné položky</w:t>
            </w:r>
          </w:p>
        </w:tc>
        <w:tc>
          <w:tcPr>
            <w:tcW w:w="5881" w:type="dxa"/>
            <w:gridSpan w:val="5"/>
            <w:tcBorders>
              <w:bottom w:val="single" w:sz="4" w:space="0" w:color="auto"/>
            </w:tcBorders>
            <w:vAlign w:val="bottom"/>
          </w:tcPr>
          <w:p w14:paraId="37ADB205" w14:textId="77777777" w:rsidR="002B0316" w:rsidRPr="004727AA" w:rsidRDefault="002B0316" w:rsidP="002B0316">
            <w:r w:rsidRPr="004727AA">
              <w:t>Výše Cenotvorné položky</w:t>
            </w:r>
            <w:r w:rsidRPr="004727AA">
              <w:rPr>
                <w:position w:val="-14"/>
              </w:rPr>
              <w:object w:dxaOrig="540" w:dyaOrig="380" w14:anchorId="3D6BBC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pt;height:18.75pt" o:ole="">
                  <v:imagedata r:id="rId10" o:title=""/>
                </v:shape>
                <o:OLEObject Type="Embed" ProgID="Equation.DSMT4" ShapeID="_x0000_i1025" DrawAspect="Content" ObjectID="_1591469149" r:id="rId11"/>
              </w:object>
            </w:r>
            <w:r w:rsidRPr="004727AA">
              <w:t xml:space="preserve">, resp. </w:t>
            </w:r>
            <w:r w:rsidRPr="004727AA">
              <w:rPr>
                <w:position w:val="-14"/>
              </w:rPr>
              <w:object w:dxaOrig="540" w:dyaOrig="380" w14:anchorId="692C77CF">
                <v:shape id="_x0000_i1026" type="#_x0000_t75" style="width:27pt;height:18.75pt" o:ole="">
                  <v:imagedata r:id="rId12" o:title=""/>
                </v:shape>
                <o:OLEObject Type="Embed" ProgID="Equation.DSMT4" ShapeID="_x0000_i1026" DrawAspect="Content" ObjectID="_1591469150" r:id="rId13"/>
              </w:object>
            </w:r>
            <w:r w:rsidRPr="004727AA">
              <w:t xml:space="preserve">, resp. </w:t>
            </w:r>
            <w:r w:rsidRPr="004727AA">
              <w:rPr>
                <w:position w:val="-14"/>
              </w:rPr>
              <w:object w:dxaOrig="580" w:dyaOrig="380" w14:anchorId="69FD2833">
                <v:shape id="_x0000_i1027" type="#_x0000_t75" style="width:30pt;height:18.75pt" o:ole="">
                  <v:imagedata r:id="rId14" o:title=""/>
                </v:shape>
                <o:OLEObject Type="Embed" ProgID="Equation.DSMT4" ShapeID="_x0000_i1027" DrawAspect="Content" ObjectID="_1591469151" r:id="rId15"/>
              </w:object>
            </w:r>
          </w:p>
        </w:tc>
      </w:tr>
      <w:tr w:rsidR="002B0316" w:rsidRPr="004727AA" w14:paraId="7D12397A" w14:textId="77777777" w:rsidTr="002B0316">
        <w:trPr>
          <w:trHeight w:val="300"/>
        </w:trPr>
        <w:tc>
          <w:tcPr>
            <w:tcW w:w="1268" w:type="dxa"/>
            <w:vMerge/>
            <w:noWrap/>
            <w:vAlign w:val="bottom"/>
          </w:tcPr>
          <w:p w14:paraId="37326336" w14:textId="77777777" w:rsidR="002B0316" w:rsidRPr="004727AA" w:rsidRDefault="002B0316" w:rsidP="002B0316"/>
        </w:tc>
        <w:tc>
          <w:tcPr>
            <w:tcW w:w="3028" w:type="dxa"/>
            <w:vMerge/>
            <w:noWrap/>
            <w:vAlign w:val="bottom"/>
          </w:tcPr>
          <w:p w14:paraId="2314DA26" w14:textId="77777777" w:rsidR="002B0316" w:rsidRPr="004727AA" w:rsidRDefault="002B0316" w:rsidP="002B0316"/>
        </w:tc>
        <w:tc>
          <w:tcPr>
            <w:tcW w:w="1266" w:type="dxa"/>
            <w:vMerge/>
            <w:noWrap/>
            <w:vAlign w:val="bottom"/>
          </w:tcPr>
          <w:p w14:paraId="72019AE0" w14:textId="77777777" w:rsidR="002B0316" w:rsidRPr="004727AA" w:rsidRDefault="002B0316" w:rsidP="002B0316"/>
        </w:tc>
        <w:tc>
          <w:tcPr>
            <w:tcW w:w="2266" w:type="dxa"/>
            <w:vMerge/>
            <w:noWrap/>
            <w:vAlign w:val="bottom"/>
          </w:tcPr>
          <w:p w14:paraId="429F709F" w14:textId="77777777" w:rsidR="002B0316" w:rsidRPr="004727AA" w:rsidRDefault="002B0316" w:rsidP="002B0316"/>
        </w:tc>
        <w:tc>
          <w:tcPr>
            <w:tcW w:w="5881" w:type="dxa"/>
            <w:gridSpan w:val="5"/>
            <w:tcBorders>
              <w:top w:val="single" w:sz="4" w:space="0" w:color="auto"/>
              <w:bottom w:val="single" w:sz="4" w:space="0" w:color="auto"/>
            </w:tcBorders>
            <w:vAlign w:val="bottom"/>
          </w:tcPr>
          <w:p w14:paraId="79B0574E" w14:textId="77777777" w:rsidR="002B0316" w:rsidRPr="004727AA" w:rsidRDefault="002B0316" w:rsidP="002B0316">
            <w:r w:rsidRPr="004727AA">
              <w:t xml:space="preserve">Období Jízdního řádu </w:t>
            </w:r>
            <w:r w:rsidRPr="004727AA">
              <w:rPr>
                <w:i/>
              </w:rPr>
              <w:t>j</w:t>
            </w:r>
          </w:p>
        </w:tc>
      </w:tr>
      <w:tr w:rsidR="002B0316" w:rsidRPr="004727AA" w14:paraId="7F85F8B4" w14:textId="77777777" w:rsidTr="002B0316">
        <w:trPr>
          <w:trHeight w:val="135"/>
        </w:trPr>
        <w:tc>
          <w:tcPr>
            <w:tcW w:w="1268" w:type="dxa"/>
            <w:vMerge/>
            <w:noWrap/>
            <w:vAlign w:val="bottom"/>
          </w:tcPr>
          <w:p w14:paraId="3F33FE1F" w14:textId="77777777" w:rsidR="002B0316" w:rsidRPr="004727AA" w:rsidRDefault="002B0316" w:rsidP="002B0316"/>
        </w:tc>
        <w:tc>
          <w:tcPr>
            <w:tcW w:w="3028" w:type="dxa"/>
            <w:vMerge/>
            <w:noWrap/>
            <w:vAlign w:val="bottom"/>
          </w:tcPr>
          <w:p w14:paraId="48A8CE64" w14:textId="77777777" w:rsidR="002B0316" w:rsidRPr="004727AA" w:rsidRDefault="002B0316" w:rsidP="002B0316"/>
        </w:tc>
        <w:tc>
          <w:tcPr>
            <w:tcW w:w="1266" w:type="dxa"/>
            <w:vMerge/>
            <w:noWrap/>
            <w:vAlign w:val="bottom"/>
          </w:tcPr>
          <w:p w14:paraId="0F02B816" w14:textId="77777777" w:rsidR="002B0316" w:rsidRPr="004727AA" w:rsidRDefault="002B0316" w:rsidP="002B0316"/>
        </w:tc>
        <w:tc>
          <w:tcPr>
            <w:tcW w:w="2266" w:type="dxa"/>
            <w:vMerge/>
            <w:noWrap/>
            <w:vAlign w:val="bottom"/>
          </w:tcPr>
          <w:p w14:paraId="765CCABA" w14:textId="77777777" w:rsidR="002B0316" w:rsidRPr="004727AA" w:rsidRDefault="002B0316" w:rsidP="002B0316"/>
        </w:tc>
        <w:tc>
          <w:tcPr>
            <w:tcW w:w="1176" w:type="dxa"/>
            <w:tcBorders>
              <w:top w:val="single" w:sz="4" w:space="0" w:color="auto"/>
              <w:bottom w:val="single" w:sz="4" w:space="0" w:color="auto"/>
            </w:tcBorders>
            <w:vAlign w:val="bottom"/>
          </w:tcPr>
          <w:p w14:paraId="60DA3E40" w14:textId="77777777" w:rsidR="002B0316" w:rsidRPr="004727AA" w:rsidRDefault="002B0316" w:rsidP="002B0316">
            <w:pPr>
              <w:jc w:val="right"/>
            </w:pPr>
            <w:r w:rsidRPr="004727AA">
              <w:rPr>
                <w:i/>
              </w:rPr>
              <w:t xml:space="preserve">j </w:t>
            </w:r>
            <w:r w:rsidRPr="004727AA">
              <w:t>= 1</w:t>
            </w:r>
          </w:p>
        </w:tc>
        <w:tc>
          <w:tcPr>
            <w:tcW w:w="1176" w:type="dxa"/>
            <w:vMerge w:val="restart"/>
            <w:tcBorders>
              <w:top w:val="single" w:sz="4" w:space="0" w:color="auto"/>
            </w:tcBorders>
          </w:tcPr>
          <w:p w14:paraId="2F9300AE" w14:textId="77777777" w:rsidR="002B0316" w:rsidRPr="004727AA" w:rsidRDefault="002B0316" w:rsidP="002B0316">
            <w:pPr>
              <w:jc w:val="right"/>
            </w:pPr>
            <w:r w:rsidRPr="004727AA">
              <w:t>…</w:t>
            </w:r>
          </w:p>
        </w:tc>
        <w:tc>
          <w:tcPr>
            <w:tcW w:w="1176" w:type="dxa"/>
            <w:tcBorders>
              <w:top w:val="single" w:sz="4" w:space="0" w:color="auto"/>
            </w:tcBorders>
          </w:tcPr>
          <w:p w14:paraId="358DEE79" w14:textId="77777777" w:rsidR="002B0316" w:rsidRPr="004727AA" w:rsidRDefault="002B0316" w:rsidP="002B0316">
            <w:pPr>
              <w:jc w:val="right"/>
            </w:pPr>
            <w:r w:rsidRPr="004727AA">
              <w:rPr>
                <w:i/>
              </w:rPr>
              <w:t xml:space="preserve">j </w:t>
            </w:r>
            <w:r w:rsidRPr="004727AA">
              <w:t>= 3</w:t>
            </w:r>
          </w:p>
        </w:tc>
        <w:tc>
          <w:tcPr>
            <w:tcW w:w="1176" w:type="dxa"/>
            <w:vMerge w:val="restart"/>
            <w:tcBorders>
              <w:top w:val="single" w:sz="4" w:space="0" w:color="auto"/>
            </w:tcBorders>
          </w:tcPr>
          <w:p w14:paraId="21027AF1" w14:textId="77777777" w:rsidR="002B0316" w:rsidRPr="004727AA" w:rsidRDefault="002B0316" w:rsidP="002B0316">
            <w:pPr>
              <w:jc w:val="right"/>
              <w:rPr>
                <w:i/>
              </w:rPr>
            </w:pPr>
            <w:r w:rsidRPr="004727AA">
              <w:rPr>
                <w:i/>
              </w:rPr>
              <w:t>…</w:t>
            </w:r>
          </w:p>
        </w:tc>
        <w:tc>
          <w:tcPr>
            <w:tcW w:w="1177" w:type="dxa"/>
            <w:tcBorders>
              <w:top w:val="single" w:sz="4" w:space="0" w:color="auto"/>
            </w:tcBorders>
          </w:tcPr>
          <w:p w14:paraId="77332100" w14:textId="77777777" w:rsidR="002B0316" w:rsidRPr="004727AA" w:rsidRDefault="002B0316" w:rsidP="002B0316">
            <w:pPr>
              <w:jc w:val="right"/>
            </w:pPr>
            <w:r w:rsidRPr="004727AA">
              <w:rPr>
                <w:i/>
              </w:rPr>
              <w:t>j</w:t>
            </w:r>
            <w:r w:rsidRPr="004727AA">
              <w:t xml:space="preserve"> = 17</w:t>
            </w:r>
          </w:p>
        </w:tc>
      </w:tr>
      <w:tr w:rsidR="002B0316" w:rsidRPr="004727AA" w14:paraId="5F29D760" w14:textId="77777777" w:rsidTr="002B0316">
        <w:trPr>
          <w:trHeight w:val="135"/>
        </w:trPr>
        <w:tc>
          <w:tcPr>
            <w:tcW w:w="1268" w:type="dxa"/>
            <w:vMerge/>
            <w:tcBorders>
              <w:bottom w:val="double" w:sz="4" w:space="0" w:color="auto"/>
            </w:tcBorders>
            <w:noWrap/>
            <w:vAlign w:val="bottom"/>
          </w:tcPr>
          <w:p w14:paraId="51A30D65" w14:textId="77777777" w:rsidR="002B0316" w:rsidRPr="004727AA" w:rsidRDefault="002B0316" w:rsidP="002B0316"/>
        </w:tc>
        <w:tc>
          <w:tcPr>
            <w:tcW w:w="3028" w:type="dxa"/>
            <w:vMerge/>
            <w:tcBorders>
              <w:bottom w:val="double" w:sz="4" w:space="0" w:color="auto"/>
            </w:tcBorders>
            <w:noWrap/>
            <w:vAlign w:val="bottom"/>
          </w:tcPr>
          <w:p w14:paraId="7745CD34" w14:textId="77777777" w:rsidR="002B0316" w:rsidRPr="004727AA" w:rsidRDefault="002B0316" w:rsidP="002B0316"/>
        </w:tc>
        <w:tc>
          <w:tcPr>
            <w:tcW w:w="1266" w:type="dxa"/>
            <w:vMerge/>
            <w:tcBorders>
              <w:bottom w:val="double" w:sz="4" w:space="0" w:color="auto"/>
            </w:tcBorders>
            <w:noWrap/>
            <w:vAlign w:val="bottom"/>
          </w:tcPr>
          <w:p w14:paraId="4BDE4B36" w14:textId="77777777" w:rsidR="002B0316" w:rsidRPr="004727AA" w:rsidRDefault="002B0316" w:rsidP="002B0316"/>
        </w:tc>
        <w:tc>
          <w:tcPr>
            <w:tcW w:w="2266" w:type="dxa"/>
            <w:vMerge/>
            <w:tcBorders>
              <w:bottom w:val="double" w:sz="4" w:space="0" w:color="auto"/>
            </w:tcBorders>
            <w:noWrap/>
            <w:vAlign w:val="bottom"/>
          </w:tcPr>
          <w:p w14:paraId="29F83242" w14:textId="77777777" w:rsidR="002B0316" w:rsidRPr="004727AA" w:rsidRDefault="002B0316" w:rsidP="002B0316"/>
        </w:tc>
        <w:tc>
          <w:tcPr>
            <w:tcW w:w="1176" w:type="dxa"/>
            <w:tcBorders>
              <w:top w:val="single" w:sz="4" w:space="0" w:color="auto"/>
              <w:bottom w:val="double" w:sz="4" w:space="0" w:color="auto"/>
            </w:tcBorders>
            <w:vAlign w:val="bottom"/>
          </w:tcPr>
          <w:p w14:paraId="31ACC713" w14:textId="77777777" w:rsidR="002B0316" w:rsidRPr="004727AA" w:rsidRDefault="002B0316" w:rsidP="002B0316">
            <w:pPr>
              <w:jc w:val="right"/>
              <w:rPr>
                <w:i/>
              </w:rPr>
            </w:pPr>
            <w:r w:rsidRPr="004727AA">
              <w:t>2018/19</w:t>
            </w:r>
          </w:p>
        </w:tc>
        <w:tc>
          <w:tcPr>
            <w:tcW w:w="1176" w:type="dxa"/>
            <w:vMerge/>
            <w:tcBorders>
              <w:bottom w:val="double" w:sz="4" w:space="0" w:color="auto"/>
            </w:tcBorders>
          </w:tcPr>
          <w:p w14:paraId="4C5DE71D" w14:textId="77777777" w:rsidR="002B0316" w:rsidRPr="004727AA" w:rsidRDefault="002B0316" w:rsidP="002B0316">
            <w:pPr>
              <w:jc w:val="right"/>
            </w:pPr>
          </w:p>
        </w:tc>
        <w:tc>
          <w:tcPr>
            <w:tcW w:w="1176" w:type="dxa"/>
            <w:tcBorders>
              <w:bottom w:val="double" w:sz="4" w:space="0" w:color="auto"/>
            </w:tcBorders>
          </w:tcPr>
          <w:p w14:paraId="49781AC0" w14:textId="77777777" w:rsidR="002B0316" w:rsidRPr="004727AA" w:rsidRDefault="002B0316" w:rsidP="002B0316">
            <w:pPr>
              <w:jc w:val="right"/>
              <w:rPr>
                <w:i/>
              </w:rPr>
            </w:pPr>
            <w:r w:rsidRPr="004727AA">
              <w:t>2020/21</w:t>
            </w:r>
          </w:p>
        </w:tc>
        <w:tc>
          <w:tcPr>
            <w:tcW w:w="1176" w:type="dxa"/>
            <w:vMerge/>
            <w:tcBorders>
              <w:bottom w:val="double" w:sz="4" w:space="0" w:color="auto"/>
            </w:tcBorders>
          </w:tcPr>
          <w:p w14:paraId="1FA72213" w14:textId="77777777" w:rsidR="002B0316" w:rsidRPr="004727AA" w:rsidRDefault="002B0316" w:rsidP="002B0316">
            <w:pPr>
              <w:jc w:val="right"/>
              <w:rPr>
                <w:i/>
              </w:rPr>
            </w:pPr>
          </w:p>
        </w:tc>
        <w:tc>
          <w:tcPr>
            <w:tcW w:w="1177" w:type="dxa"/>
            <w:tcBorders>
              <w:bottom w:val="double" w:sz="4" w:space="0" w:color="auto"/>
            </w:tcBorders>
          </w:tcPr>
          <w:p w14:paraId="69D30313" w14:textId="77777777" w:rsidR="002B0316" w:rsidRPr="004727AA" w:rsidRDefault="002B0316" w:rsidP="002B0316">
            <w:pPr>
              <w:jc w:val="right"/>
              <w:rPr>
                <w:i/>
              </w:rPr>
            </w:pPr>
            <w:r w:rsidRPr="004727AA">
              <w:t>2034/35</w:t>
            </w:r>
          </w:p>
        </w:tc>
      </w:tr>
      <w:tr w:rsidR="002B0316" w:rsidRPr="004727AA" w14:paraId="0BE3FB17" w14:textId="77777777" w:rsidTr="002B0316">
        <w:trPr>
          <w:trHeight w:val="300"/>
        </w:trPr>
        <w:tc>
          <w:tcPr>
            <w:tcW w:w="1268" w:type="dxa"/>
            <w:tcBorders>
              <w:top w:val="double" w:sz="4" w:space="0" w:color="auto"/>
              <w:bottom w:val="nil"/>
            </w:tcBorders>
            <w:noWrap/>
            <w:vAlign w:val="bottom"/>
            <w:hideMark/>
          </w:tcPr>
          <w:p w14:paraId="63387828" w14:textId="77777777" w:rsidR="002B0316" w:rsidRPr="004727AA" w:rsidRDefault="002B0316" w:rsidP="002B0316">
            <w:pPr>
              <w:jc w:val="center"/>
            </w:pPr>
            <w:r w:rsidRPr="004727AA">
              <w:rPr>
                <w:i/>
              </w:rPr>
              <w:t>i</w:t>
            </w:r>
            <w:r w:rsidRPr="004727AA">
              <w:t xml:space="preserve"> = 1</w:t>
            </w:r>
          </w:p>
        </w:tc>
        <w:tc>
          <w:tcPr>
            <w:tcW w:w="3028" w:type="dxa"/>
            <w:tcBorders>
              <w:top w:val="double" w:sz="4" w:space="0" w:color="auto"/>
              <w:bottom w:val="nil"/>
            </w:tcBorders>
            <w:noWrap/>
            <w:vAlign w:val="bottom"/>
            <w:hideMark/>
          </w:tcPr>
          <w:p w14:paraId="08668128" w14:textId="77777777" w:rsidR="002B0316" w:rsidRPr="004727AA" w:rsidRDefault="002B0316" w:rsidP="002B0316">
            <w:r w:rsidRPr="004727AA">
              <w:t>Trakční energie a palivo</w:t>
            </w:r>
          </w:p>
        </w:tc>
        <w:tc>
          <w:tcPr>
            <w:tcW w:w="1266" w:type="dxa"/>
            <w:tcBorders>
              <w:top w:val="double" w:sz="4" w:space="0" w:color="auto"/>
            </w:tcBorders>
            <w:noWrap/>
            <w:vAlign w:val="bottom"/>
            <w:hideMark/>
          </w:tcPr>
          <w:p w14:paraId="5F75A137" w14:textId="77777777" w:rsidR="002B0316" w:rsidRPr="004727AA" w:rsidRDefault="002B0316" w:rsidP="002B0316">
            <w:pPr>
              <w:jc w:val="center"/>
            </w:pPr>
            <w:r w:rsidRPr="004727AA">
              <w:rPr>
                <w:i/>
              </w:rPr>
              <w:t>i</w:t>
            </w:r>
            <w:r w:rsidRPr="004727AA">
              <w:t xml:space="preserve"> = 1.1</w:t>
            </w:r>
          </w:p>
        </w:tc>
        <w:tc>
          <w:tcPr>
            <w:tcW w:w="2266" w:type="dxa"/>
            <w:tcBorders>
              <w:top w:val="double" w:sz="4" w:space="0" w:color="auto"/>
            </w:tcBorders>
            <w:noWrap/>
            <w:vAlign w:val="bottom"/>
            <w:hideMark/>
          </w:tcPr>
          <w:p w14:paraId="3EB691F9" w14:textId="77777777" w:rsidR="002B0316" w:rsidRPr="004727AA" w:rsidRDefault="002B0316" w:rsidP="002B0316">
            <w:r w:rsidRPr="004727AA">
              <w:t>Elektrická energie</w:t>
            </w:r>
          </w:p>
        </w:tc>
        <w:tc>
          <w:tcPr>
            <w:tcW w:w="1176" w:type="dxa"/>
            <w:tcBorders>
              <w:top w:val="double" w:sz="4" w:space="0" w:color="auto"/>
            </w:tcBorders>
          </w:tcPr>
          <w:p w14:paraId="7D0AD2DF" w14:textId="77777777" w:rsidR="002B0316" w:rsidRPr="004727AA" w:rsidRDefault="002B0316" w:rsidP="002B0316"/>
        </w:tc>
        <w:tc>
          <w:tcPr>
            <w:tcW w:w="1176" w:type="dxa"/>
            <w:tcBorders>
              <w:top w:val="double" w:sz="4" w:space="0" w:color="auto"/>
            </w:tcBorders>
          </w:tcPr>
          <w:p w14:paraId="2348B7EA" w14:textId="77777777" w:rsidR="002B0316" w:rsidRPr="004727AA" w:rsidRDefault="002B0316" w:rsidP="002B0316"/>
        </w:tc>
        <w:tc>
          <w:tcPr>
            <w:tcW w:w="1176" w:type="dxa"/>
            <w:tcBorders>
              <w:top w:val="double" w:sz="4" w:space="0" w:color="auto"/>
            </w:tcBorders>
          </w:tcPr>
          <w:p w14:paraId="37C44C13" w14:textId="77777777" w:rsidR="002B0316" w:rsidRPr="004727AA" w:rsidRDefault="002B0316" w:rsidP="002B0316"/>
        </w:tc>
        <w:tc>
          <w:tcPr>
            <w:tcW w:w="1176" w:type="dxa"/>
            <w:tcBorders>
              <w:top w:val="double" w:sz="4" w:space="0" w:color="auto"/>
            </w:tcBorders>
          </w:tcPr>
          <w:p w14:paraId="00A733FF" w14:textId="77777777" w:rsidR="002B0316" w:rsidRPr="004727AA" w:rsidRDefault="002B0316" w:rsidP="002B0316"/>
        </w:tc>
        <w:tc>
          <w:tcPr>
            <w:tcW w:w="1177" w:type="dxa"/>
            <w:tcBorders>
              <w:top w:val="double" w:sz="4" w:space="0" w:color="auto"/>
            </w:tcBorders>
          </w:tcPr>
          <w:p w14:paraId="29826EDE" w14:textId="77777777" w:rsidR="002B0316" w:rsidRPr="004727AA" w:rsidRDefault="002B0316" w:rsidP="002B0316"/>
        </w:tc>
      </w:tr>
      <w:tr w:rsidR="002B0316" w:rsidRPr="004727AA" w14:paraId="36EB10D1" w14:textId="77777777" w:rsidTr="002B0316">
        <w:trPr>
          <w:trHeight w:val="300"/>
        </w:trPr>
        <w:tc>
          <w:tcPr>
            <w:tcW w:w="1268" w:type="dxa"/>
            <w:tcBorders>
              <w:top w:val="nil"/>
            </w:tcBorders>
            <w:noWrap/>
            <w:hideMark/>
          </w:tcPr>
          <w:p w14:paraId="4424686D" w14:textId="77777777" w:rsidR="002B0316" w:rsidRPr="004727AA" w:rsidRDefault="002B0316" w:rsidP="002B0316">
            <w:pPr>
              <w:jc w:val="center"/>
            </w:pPr>
          </w:p>
        </w:tc>
        <w:tc>
          <w:tcPr>
            <w:tcW w:w="3028" w:type="dxa"/>
            <w:tcBorders>
              <w:top w:val="nil"/>
              <w:bottom w:val="single" w:sz="4" w:space="0" w:color="auto"/>
            </w:tcBorders>
            <w:noWrap/>
            <w:hideMark/>
          </w:tcPr>
          <w:p w14:paraId="43C6EF3B" w14:textId="77777777" w:rsidR="002B0316" w:rsidRPr="004727AA" w:rsidRDefault="002B0316" w:rsidP="002B0316">
            <w:r w:rsidRPr="004727AA">
              <w:t> </w:t>
            </w:r>
          </w:p>
        </w:tc>
        <w:tc>
          <w:tcPr>
            <w:tcW w:w="1266" w:type="dxa"/>
            <w:tcBorders>
              <w:bottom w:val="single" w:sz="4" w:space="0" w:color="auto"/>
            </w:tcBorders>
            <w:noWrap/>
            <w:hideMark/>
          </w:tcPr>
          <w:p w14:paraId="41D4937C" w14:textId="77777777" w:rsidR="002B0316" w:rsidRPr="004727AA" w:rsidRDefault="002B0316" w:rsidP="002B0316">
            <w:pPr>
              <w:jc w:val="center"/>
            </w:pPr>
            <w:r w:rsidRPr="004727AA">
              <w:rPr>
                <w:i/>
              </w:rPr>
              <w:t>i</w:t>
            </w:r>
            <w:r w:rsidRPr="004727AA">
              <w:t xml:space="preserve"> = 1.2</w:t>
            </w:r>
          </w:p>
        </w:tc>
        <w:tc>
          <w:tcPr>
            <w:tcW w:w="2266" w:type="dxa"/>
            <w:tcBorders>
              <w:bottom w:val="single" w:sz="4" w:space="0" w:color="auto"/>
            </w:tcBorders>
            <w:noWrap/>
            <w:hideMark/>
          </w:tcPr>
          <w:p w14:paraId="132AC8DA" w14:textId="77777777" w:rsidR="002B0316" w:rsidRPr="004727AA" w:rsidRDefault="002B0316" w:rsidP="002B0316">
            <w:r w:rsidRPr="004727AA">
              <w:t>Jiné</w:t>
            </w:r>
          </w:p>
        </w:tc>
        <w:tc>
          <w:tcPr>
            <w:tcW w:w="1176" w:type="dxa"/>
            <w:tcBorders>
              <w:bottom w:val="single" w:sz="4" w:space="0" w:color="auto"/>
            </w:tcBorders>
          </w:tcPr>
          <w:p w14:paraId="6B680DA3" w14:textId="77777777" w:rsidR="002B0316" w:rsidRPr="004727AA" w:rsidRDefault="002B0316" w:rsidP="002B0316"/>
        </w:tc>
        <w:tc>
          <w:tcPr>
            <w:tcW w:w="1176" w:type="dxa"/>
            <w:tcBorders>
              <w:bottom w:val="single" w:sz="4" w:space="0" w:color="auto"/>
            </w:tcBorders>
          </w:tcPr>
          <w:p w14:paraId="11E01A22" w14:textId="77777777" w:rsidR="002B0316" w:rsidRPr="004727AA" w:rsidRDefault="002B0316" w:rsidP="002B0316"/>
        </w:tc>
        <w:tc>
          <w:tcPr>
            <w:tcW w:w="1176" w:type="dxa"/>
            <w:tcBorders>
              <w:bottom w:val="single" w:sz="4" w:space="0" w:color="auto"/>
            </w:tcBorders>
          </w:tcPr>
          <w:p w14:paraId="5D573DD3" w14:textId="77777777" w:rsidR="002B0316" w:rsidRPr="004727AA" w:rsidRDefault="002B0316" w:rsidP="002B0316"/>
        </w:tc>
        <w:tc>
          <w:tcPr>
            <w:tcW w:w="1176" w:type="dxa"/>
            <w:tcBorders>
              <w:bottom w:val="single" w:sz="4" w:space="0" w:color="auto"/>
            </w:tcBorders>
          </w:tcPr>
          <w:p w14:paraId="76EBBFAF" w14:textId="77777777" w:rsidR="002B0316" w:rsidRPr="004727AA" w:rsidRDefault="002B0316" w:rsidP="002B0316"/>
        </w:tc>
        <w:tc>
          <w:tcPr>
            <w:tcW w:w="1177" w:type="dxa"/>
            <w:tcBorders>
              <w:bottom w:val="single" w:sz="4" w:space="0" w:color="auto"/>
            </w:tcBorders>
          </w:tcPr>
          <w:p w14:paraId="4D259C54" w14:textId="77777777" w:rsidR="002B0316" w:rsidRPr="004727AA" w:rsidRDefault="002B0316" w:rsidP="002B0316"/>
        </w:tc>
      </w:tr>
      <w:tr w:rsidR="002B0316" w:rsidRPr="004727AA" w14:paraId="28306F24" w14:textId="77777777" w:rsidTr="002B0316">
        <w:trPr>
          <w:trHeight w:val="300"/>
        </w:trPr>
        <w:tc>
          <w:tcPr>
            <w:tcW w:w="1268" w:type="dxa"/>
            <w:noWrap/>
            <w:hideMark/>
          </w:tcPr>
          <w:p w14:paraId="72F0F4A5" w14:textId="77777777" w:rsidR="002B0316" w:rsidRPr="004727AA" w:rsidRDefault="002B0316" w:rsidP="002B0316">
            <w:pPr>
              <w:jc w:val="center"/>
            </w:pPr>
            <w:r w:rsidRPr="004727AA">
              <w:rPr>
                <w:i/>
              </w:rPr>
              <w:t>i</w:t>
            </w:r>
            <w:r w:rsidRPr="004727AA">
              <w:t xml:space="preserve"> = 2</w:t>
            </w:r>
          </w:p>
        </w:tc>
        <w:tc>
          <w:tcPr>
            <w:tcW w:w="3028" w:type="dxa"/>
            <w:tcBorders>
              <w:right w:val="nil"/>
            </w:tcBorders>
            <w:noWrap/>
            <w:hideMark/>
          </w:tcPr>
          <w:p w14:paraId="20E64C2A" w14:textId="77777777" w:rsidR="002B0316" w:rsidRPr="004727AA" w:rsidRDefault="002B0316" w:rsidP="002B0316">
            <w:r w:rsidRPr="004727AA">
              <w:t>Netrakční energie a palivo</w:t>
            </w:r>
          </w:p>
        </w:tc>
        <w:tc>
          <w:tcPr>
            <w:tcW w:w="1266" w:type="dxa"/>
            <w:tcBorders>
              <w:left w:val="nil"/>
              <w:right w:val="nil"/>
            </w:tcBorders>
            <w:noWrap/>
            <w:hideMark/>
          </w:tcPr>
          <w:p w14:paraId="3E04A23A" w14:textId="77777777" w:rsidR="002B0316" w:rsidRPr="004727AA" w:rsidRDefault="002B0316" w:rsidP="002B0316">
            <w:pPr>
              <w:jc w:val="center"/>
            </w:pPr>
          </w:p>
        </w:tc>
        <w:tc>
          <w:tcPr>
            <w:tcW w:w="2266" w:type="dxa"/>
            <w:tcBorders>
              <w:left w:val="nil"/>
            </w:tcBorders>
            <w:noWrap/>
            <w:hideMark/>
          </w:tcPr>
          <w:p w14:paraId="52D06309" w14:textId="77777777" w:rsidR="002B0316" w:rsidRPr="004727AA" w:rsidRDefault="002B0316" w:rsidP="002B0316">
            <w:r w:rsidRPr="004727AA">
              <w:t> </w:t>
            </w:r>
          </w:p>
        </w:tc>
        <w:tc>
          <w:tcPr>
            <w:tcW w:w="1176" w:type="dxa"/>
            <w:tcBorders>
              <w:left w:val="nil"/>
            </w:tcBorders>
          </w:tcPr>
          <w:p w14:paraId="1F74338D" w14:textId="77777777" w:rsidR="002B0316" w:rsidRPr="004727AA" w:rsidRDefault="002B0316" w:rsidP="002B0316"/>
        </w:tc>
        <w:tc>
          <w:tcPr>
            <w:tcW w:w="1176" w:type="dxa"/>
            <w:tcBorders>
              <w:left w:val="nil"/>
            </w:tcBorders>
          </w:tcPr>
          <w:p w14:paraId="47EA758C" w14:textId="77777777" w:rsidR="002B0316" w:rsidRPr="004727AA" w:rsidRDefault="002B0316" w:rsidP="002B0316"/>
        </w:tc>
        <w:tc>
          <w:tcPr>
            <w:tcW w:w="1176" w:type="dxa"/>
            <w:tcBorders>
              <w:left w:val="nil"/>
            </w:tcBorders>
          </w:tcPr>
          <w:p w14:paraId="08AC6716" w14:textId="77777777" w:rsidR="002B0316" w:rsidRPr="004727AA" w:rsidRDefault="002B0316" w:rsidP="002B0316"/>
        </w:tc>
        <w:tc>
          <w:tcPr>
            <w:tcW w:w="1176" w:type="dxa"/>
            <w:tcBorders>
              <w:left w:val="nil"/>
            </w:tcBorders>
          </w:tcPr>
          <w:p w14:paraId="58FB67B2" w14:textId="77777777" w:rsidR="002B0316" w:rsidRPr="004727AA" w:rsidRDefault="002B0316" w:rsidP="002B0316"/>
        </w:tc>
        <w:tc>
          <w:tcPr>
            <w:tcW w:w="1177" w:type="dxa"/>
            <w:tcBorders>
              <w:left w:val="nil"/>
            </w:tcBorders>
          </w:tcPr>
          <w:p w14:paraId="3FC5F40D" w14:textId="77777777" w:rsidR="002B0316" w:rsidRPr="004727AA" w:rsidRDefault="002B0316" w:rsidP="002B0316"/>
        </w:tc>
      </w:tr>
      <w:tr w:rsidR="002B0316" w:rsidRPr="004727AA" w14:paraId="300A8AC9" w14:textId="77777777" w:rsidTr="002B0316">
        <w:trPr>
          <w:trHeight w:val="300"/>
        </w:trPr>
        <w:tc>
          <w:tcPr>
            <w:tcW w:w="1268" w:type="dxa"/>
            <w:noWrap/>
            <w:hideMark/>
          </w:tcPr>
          <w:p w14:paraId="65247871" w14:textId="77777777" w:rsidR="002B0316" w:rsidRPr="004727AA" w:rsidRDefault="002B0316" w:rsidP="002B0316">
            <w:pPr>
              <w:jc w:val="center"/>
            </w:pPr>
            <w:r w:rsidRPr="004727AA">
              <w:rPr>
                <w:i/>
              </w:rPr>
              <w:t>i</w:t>
            </w:r>
            <w:r w:rsidRPr="004727AA">
              <w:t xml:space="preserve"> = 3</w:t>
            </w:r>
          </w:p>
        </w:tc>
        <w:tc>
          <w:tcPr>
            <w:tcW w:w="3028" w:type="dxa"/>
            <w:tcBorders>
              <w:right w:val="nil"/>
            </w:tcBorders>
            <w:noWrap/>
            <w:hideMark/>
          </w:tcPr>
          <w:p w14:paraId="432D6204" w14:textId="77777777" w:rsidR="002B0316" w:rsidRPr="004727AA" w:rsidRDefault="002B0316" w:rsidP="002B0316">
            <w:r w:rsidRPr="004727AA">
              <w:t>Přímý materiál</w:t>
            </w:r>
          </w:p>
        </w:tc>
        <w:tc>
          <w:tcPr>
            <w:tcW w:w="1266" w:type="dxa"/>
            <w:tcBorders>
              <w:left w:val="nil"/>
              <w:right w:val="nil"/>
            </w:tcBorders>
            <w:noWrap/>
            <w:hideMark/>
          </w:tcPr>
          <w:p w14:paraId="3F15FA8F" w14:textId="77777777" w:rsidR="002B0316" w:rsidRPr="004727AA" w:rsidRDefault="002B0316" w:rsidP="002B0316">
            <w:pPr>
              <w:jc w:val="center"/>
            </w:pPr>
          </w:p>
        </w:tc>
        <w:tc>
          <w:tcPr>
            <w:tcW w:w="2266" w:type="dxa"/>
            <w:tcBorders>
              <w:left w:val="nil"/>
            </w:tcBorders>
            <w:noWrap/>
            <w:hideMark/>
          </w:tcPr>
          <w:p w14:paraId="493A2840" w14:textId="77777777" w:rsidR="002B0316" w:rsidRPr="004727AA" w:rsidRDefault="002B0316" w:rsidP="002B0316">
            <w:r w:rsidRPr="004727AA">
              <w:t> </w:t>
            </w:r>
          </w:p>
        </w:tc>
        <w:tc>
          <w:tcPr>
            <w:tcW w:w="1176" w:type="dxa"/>
            <w:tcBorders>
              <w:left w:val="nil"/>
            </w:tcBorders>
          </w:tcPr>
          <w:p w14:paraId="5726F318" w14:textId="77777777" w:rsidR="002B0316" w:rsidRPr="004727AA" w:rsidRDefault="002B0316" w:rsidP="002B0316"/>
        </w:tc>
        <w:tc>
          <w:tcPr>
            <w:tcW w:w="1176" w:type="dxa"/>
            <w:tcBorders>
              <w:left w:val="nil"/>
            </w:tcBorders>
          </w:tcPr>
          <w:p w14:paraId="0C48C360" w14:textId="77777777" w:rsidR="002B0316" w:rsidRPr="004727AA" w:rsidRDefault="002B0316" w:rsidP="002B0316"/>
        </w:tc>
        <w:tc>
          <w:tcPr>
            <w:tcW w:w="1176" w:type="dxa"/>
            <w:tcBorders>
              <w:left w:val="nil"/>
            </w:tcBorders>
          </w:tcPr>
          <w:p w14:paraId="5E7C03AE" w14:textId="77777777" w:rsidR="002B0316" w:rsidRPr="004727AA" w:rsidRDefault="002B0316" w:rsidP="002B0316"/>
        </w:tc>
        <w:tc>
          <w:tcPr>
            <w:tcW w:w="1176" w:type="dxa"/>
            <w:tcBorders>
              <w:left w:val="nil"/>
            </w:tcBorders>
          </w:tcPr>
          <w:p w14:paraId="56A600D4" w14:textId="77777777" w:rsidR="002B0316" w:rsidRPr="004727AA" w:rsidRDefault="002B0316" w:rsidP="002B0316"/>
        </w:tc>
        <w:tc>
          <w:tcPr>
            <w:tcW w:w="1177" w:type="dxa"/>
            <w:tcBorders>
              <w:left w:val="nil"/>
            </w:tcBorders>
          </w:tcPr>
          <w:p w14:paraId="397A9DF5" w14:textId="77777777" w:rsidR="002B0316" w:rsidRPr="004727AA" w:rsidRDefault="002B0316" w:rsidP="002B0316"/>
        </w:tc>
      </w:tr>
      <w:tr w:rsidR="002B0316" w:rsidRPr="004727AA" w14:paraId="19F38A33" w14:textId="77777777" w:rsidTr="002B0316">
        <w:trPr>
          <w:trHeight w:val="300"/>
        </w:trPr>
        <w:tc>
          <w:tcPr>
            <w:tcW w:w="1268" w:type="dxa"/>
            <w:tcBorders>
              <w:bottom w:val="single" w:sz="4" w:space="0" w:color="auto"/>
            </w:tcBorders>
            <w:noWrap/>
            <w:hideMark/>
          </w:tcPr>
          <w:p w14:paraId="1F7AFF23" w14:textId="77777777" w:rsidR="002B0316" w:rsidRPr="004727AA" w:rsidRDefault="002B0316" w:rsidP="002B0316">
            <w:pPr>
              <w:jc w:val="center"/>
            </w:pPr>
            <w:r w:rsidRPr="004727AA">
              <w:rPr>
                <w:i/>
              </w:rPr>
              <w:t>i</w:t>
            </w:r>
            <w:r w:rsidRPr="004727AA">
              <w:t xml:space="preserve"> = 4</w:t>
            </w:r>
          </w:p>
        </w:tc>
        <w:tc>
          <w:tcPr>
            <w:tcW w:w="3028" w:type="dxa"/>
            <w:tcBorders>
              <w:bottom w:val="single" w:sz="4" w:space="0" w:color="auto"/>
              <w:right w:val="nil"/>
            </w:tcBorders>
            <w:noWrap/>
            <w:hideMark/>
          </w:tcPr>
          <w:p w14:paraId="4C9AAB72" w14:textId="77777777" w:rsidR="002B0316" w:rsidRPr="004727AA" w:rsidRDefault="002B0316" w:rsidP="002B0316">
            <w:r w:rsidRPr="004727AA">
              <w:t>Opravy a údržba vozidel</w:t>
            </w:r>
          </w:p>
        </w:tc>
        <w:tc>
          <w:tcPr>
            <w:tcW w:w="1266" w:type="dxa"/>
            <w:tcBorders>
              <w:left w:val="nil"/>
              <w:right w:val="nil"/>
            </w:tcBorders>
            <w:noWrap/>
            <w:hideMark/>
          </w:tcPr>
          <w:p w14:paraId="64B00410" w14:textId="77777777" w:rsidR="002B0316" w:rsidRPr="004727AA" w:rsidRDefault="002B0316" w:rsidP="002B0316">
            <w:pPr>
              <w:jc w:val="center"/>
            </w:pPr>
          </w:p>
        </w:tc>
        <w:tc>
          <w:tcPr>
            <w:tcW w:w="2266" w:type="dxa"/>
            <w:tcBorders>
              <w:left w:val="nil"/>
            </w:tcBorders>
            <w:noWrap/>
            <w:hideMark/>
          </w:tcPr>
          <w:p w14:paraId="4F98B6DF" w14:textId="77777777" w:rsidR="002B0316" w:rsidRPr="004727AA" w:rsidRDefault="002B0316" w:rsidP="002B0316">
            <w:r w:rsidRPr="004727AA">
              <w:t> </w:t>
            </w:r>
          </w:p>
        </w:tc>
        <w:tc>
          <w:tcPr>
            <w:tcW w:w="1176" w:type="dxa"/>
            <w:tcBorders>
              <w:left w:val="nil"/>
            </w:tcBorders>
          </w:tcPr>
          <w:p w14:paraId="30AC79C8" w14:textId="77777777" w:rsidR="002B0316" w:rsidRPr="004727AA" w:rsidRDefault="002B0316" w:rsidP="002B0316"/>
        </w:tc>
        <w:tc>
          <w:tcPr>
            <w:tcW w:w="1176" w:type="dxa"/>
            <w:tcBorders>
              <w:left w:val="nil"/>
            </w:tcBorders>
          </w:tcPr>
          <w:p w14:paraId="63C8AF4B" w14:textId="77777777" w:rsidR="002B0316" w:rsidRPr="004727AA" w:rsidRDefault="002B0316" w:rsidP="002B0316"/>
        </w:tc>
        <w:tc>
          <w:tcPr>
            <w:tcW w:w="1176" w:type="dxa"/>
            <w:tcBorders>
              <w:left w:val="nil"/>
            </w:tcBorders>
          </w:tcPr>
          <w:p w14:paraId="24F9AE95" w14:textId="77777777" w:rsidR="002B0316" w:rsidRPr="004727AA" w:rsidRDefault="002B0316" w:rsidP="002B0316"/>
        </w:tc>
        <w:tc>
          <w:tcPr>
            <w:tcW w:w="1176" w:type="dxa"/>
            <w:tcBorders>
              <w:left w:val="nil"/>
            </w:tcBorders>
          </w:tcPr>
          <w:p w14:paraId="19AB57E8" w14:textId="77777777" w:rsidR="002B0316" w:rsidRPr="004727AA" w:rsidRDefault="002B0316" w:rsidP="002B0316"/>
        </w:tc>
        <w:tc>
          <w:tcPr>
            <w:tcW w:w="1177" w:type="dxa"/>
            <w:tcBorders>
              <w:left w:val="nil"/>
            </w:tcBorders>
          </w:tcPr>
          <w:p w14:paraId="5D582796" w14:textId="77777777" w:rsidR="002B0316" w:rsidRPr="004727AA" w:rsidRDefault="002B0316" w:rsidP="002B0316"/>
        </w:tc>
      </w:tr>
      <w:tr w:rsidR="002B0316" w:rsidRPr="004727AA" w14:paraId="34ED9D97" w14:textId="77777777" w:rsidTr="002B0316">
        <w:trPr>
          <w:trHeight w:val="300"/>
        </w:trPr>
        <w:tc>
          <w:tcPr>
            <w:tcW w:w="1268" w:type="dxa"/>
            <w:tcBorders>
              <w:bottom w:val="nil"/>
            </w:tcBorders>
            <w:noWrap/>
            <w:hideMark/>
          </w:tcPr>
          <w:p w14:paraId="2F097ECD" w14:textId="77777777" w:rsidR="002B0316" w:rsidRPr="004727AA" w:rsidRDefault="002B0316" w:rsidP="002B0316">
            <w:pPr>
              <w:jc w:val="center"/>
            </w:pPr>
            <w:r w:rsidRPr="004727AA">
              <w:rPr>
                <w:i/>
              </w:rPr>
              <w:t>i</w:t>
            </w:r>
            <w:r w:rsidRPr="004727AA">
              <w:t xml:space="preserve"> = 5</w:t>
            </w:r>
          </w:p>
        </w:tc>
        <w:tc>
          <w:tcPr>
            <w:tcW w:w="3028" w:type="dxa"/>
            <w:tcBorders>
              <w:bottom w:val="nil"/>
            </w:tcBorders>
            <w:noWrap/>
            <w:hideMark/>
          </w:tcPr>
          <w:p w14:paraId="1A5241C3" w14:textId="77777777" w:rsidR="002B0316" w:rsidRPr="004727AA" w:rsidRDefault="002B0316" w:rsidP="002B0316">
            <w:r w:rsidRPr="004727AA">
              <w:t>Odpisy dlouhodobého majetku</w:t>
            </w:r>
          </w:p>
        </w:tc>
        <w:tc>
          <w:tcPr>
            <w:tcW w:w="1266" w:type="dxa"/>
            <w:noWrap/>
            <w:hideMark/>
          </w:tcPr>
          <w:p w14:paraId="60B18DA9" w14:textId="77777777" w:rsidR="002B0316" w:rsidRPr="004727AA" w:rsidRDefault="002B0316" w:rsidP="002B0316">
            <w:pPr>
              <w:jc w:val="center"/>
            </w:pPr>
            <w:r w:rsidRPr="004727AA">
              <w:rPr>
                <w:i/>
              </w:rPr>
              <w:t>i</w:t>
            </w:r>
            <w:r w:rsidRPr="004727AA">
              <w:t xml:space="preserve"> = 5.1</w:t>
            </w:r>
          </w:p>
        </w:tc>
        <w:tc>
          <w:tcPr>
            <w:tcW w:w="2266" w:type="dxa"/>
            <w:noWrap/>
            <w:hideMark/>
          </w:tcPr>
          <w:p w14:paraId="16947299" w14:textId="77777777" w:rsidR="002B0316" w:rsidRPr="004727AA" w:rsidRDefault="002B0316" w:rsidP="002B0316">
            <w:r w:rsidRPr="004727AA">
              <w:t>Vozidla</w:t>
            </w:r>
          </w:p>
        </w:tc>
        <w:tc>
          <w:tcPr>
            <w:tcW w:w="1176" w:type="dxa"/>
          </w:tcPr>
          <w:p w14:paraId="57FD2821" w14:textId="77777777" w:rsidR="002B0316" w:rsidRPr="004727AA" w:rsidRDefault="002B0316" w:rsidP="002B0316"/>
        </w:tc>
        <w:tc>
          <w:tcPr>
            <w:tcW w:w="1176" w:type="dxa"/>
          </w:tcPr>
          <w:p w14:paraId="25F95DF2" w14:textId="77777777" w:rsidR="002B0316" w:rsidRPr="004727AA" w:rsidRDefault="002B0316" w:rsidP="002B0316"/>
        </w:tc>
        <w:tc>
          <w:tcPr>
            <w:tcW w:w="1176" w:type="dxa"/>
          </w:tcPr>
          <w:p w14:paraId="6A95CC3A" w14:textId="77777777" w:rsidR="002B0316" w:rsidRPr="004727AA" w:rsidRDefault="002B0316" w:rsidP="002B0316"/>
        </w:tc>
        <w:tc>
          <w:tcPr>
            <w:tcW w:w="1176" w:type="dxa"/>
          </w:tcPr>
          <w:p w14:paraId="0FC8B992" w14:textId="77777777" w:rsidR="002B0316" w:rsidRPr="004727AA" w:rsidRDefault="002B0316" w:rsidP="002B0316"/>
        </w:tc>
        <w:tc>
          <w:tcPr>
            <w:tcW w:w="1177" w:type="dxa"/>
          </w:tcPr>
          <w:p w14:paraId="2283CA1E" w14:textId="77777777" w:rsidR="002B0316" w:rsidRPr="004727AA" w:rsidRDefault="002B0316" w:rsidP="002B0316"/>
        </w:tc>
      </w:tr>
      <w:tr w:rsidR="002B0316" w:rsidRPr="004727AA" w14:paraId="249809F8" w14:textId="77777777" w:rsidTr="002B0316">
        <w:trPr>
          <w:trHeight w:val="300"/>
        </w:trPr>
        <w:tc>
          <w:tcPr>
            <w:tcW w:w="1268" w:type="dxa"/>
            <w:tcBorders>
              <w:top w:val="nil"/>
            </w:tcBorders>
            <w:noWrap/>
            <w:hideMark/>
          </w:tcPr>
          <w:p w14:paraId="1AC388A4" w14:textId="77777777" w:rsidR="002B0316" w:rsidRPr="004727AA" w:rsidRDefault="002B0316" w:rsidP="002B0316">
            <w:pPr>
              <w:jc w:val="center"/>
            </w:pPr>
          </w:p>
        </w:tc>
        <w:tc>
          <w:tcPr>
            <w:tcW w:w="3028" w:type="dxa"/>
            <w:tcBorders>
              <w:top w:val="nil"/>
              <w:bottom w:val="single" w:sz="4" w:space="0" w:color="auto"/>
            </w:tcBorders>
            <w:noWrap/>
            <w:hideMark/>
          </w:tcPr>
          <w:p w14:paraId="5A5DCCCD" w14:textId="77777777" w:rsidR="002B0316" w:rsidRPr="004727AA" w:rsidRDefault="002B0316" w:rsidP="002B0316">
            <w:r w:rsidRPr="004727AA">
              <w:t> </w:t>
            </w:r>
          </w:p>
        </w:tc>
        <w:tc>
          <w:tcPr>
            <w:tcW w:w="1266" w:type="dxa"/>
            <w:tcBorders>
              <w:bottom w:val="single" w:sz="4" w:space="0" w:color="auto"/>
            </w:tcBorders>
            <w:noWrap/>
            <w:hideMark/>
          </w:tcPr>
          <w:p w14:paraId="5B86AA6A" w14:textId="77777777" w:rsidR="002B0316" w:rsidRPr="004727AA" w:rsidRDefault="002B0316" w:rsidP="002B0316">
            <w:pPr>
              <w:jc w:val="center"/>
            </w:pPr>
            <w:r w:rsidRPr="004727AA">
              <w:rPr>
                <w:i/>
              </w:rPr>
              <w:t>i</w:t>
            </w:r>
            <w:r w:rsidRPr="004727AA">
              <w:t xml:space="preserve"> = 5.2</w:t>
            </w:r>
          </w:p>
        </w:tc>
        <w:tc>
          <w:tcPr>
            <w:tcW w:w="2266" w:type="dxa"/>
            <w:tcBorders>
              <w:bottom w:val="single" w:sz="4" w:space="0" w:color="auto"/>
            </w:tcBorders>
            <w:noWrap/>
            <w:hideMark/>
          </w:tcPr>
          <w:p w14:paraId="58448B75" w14:textId="77777777" w:rsidR="002B0316" w:rsidRPr="004727AA" w:rsidRDefault="002B0316" w:rsidP="002B0316">
            <w:r w:rsidRPr="004727AA">
              <w:t>Ostatní majetek</w:t>
            </w:r>
          </w:p>
        </w:tc>
        <w:tc>
          <w:tcPr>
            <w:tcW w:w="1176" w:type="dxa"/>
            <w:tcBorders>
              <w:bottom w:val="single" w:sz="4" w:space="0" w:color="auto"/>
            </w:tcBorders>
          </w:tcPr>
          <w:p w14:paraId="58A6F75F" w14:textId="77777777" w:rsidR="002B0316" w:rsidRPr="004727AA" w:rsidRDefault="002B0316" w:rsidP="002B0316"/>
        </w:tc>
        <w:tc>
          <w:tcPr>
            <w:tcW w:w="1176" w:type="dxa"/>
            <w:tcBorders>
              <w:bottom w:val="single" w:sz="4" w:space="0" w:color="auto"/>
            </w:tcBorders>
          </w:tcPr>
          <w:p w14:paraId="186CD89F" w14:textId="77777777" w:rsidR="002B0316" w:rsidRPr="004727AA" w:rsidRDefault="002B0316" w:rsidP="002B0316"/>
        </w:tc>
        <w:tc>
          <w:tcPr>
            <w:tcW w:w="1176" w:type="dxa"/>
            <w:tcBorders>
              <w:bottom w:val="single" w:sz="4" w:space="0" w:color="auto"/>
            </w:tcBorders>
          </w:tcPr>
          <w:p w14:paraId="22BF0ED3" w14:textId="77777777" w:rsidR="002B0316" w:rsidRPr="004727AA" w:rsidRDefault="002B0316" w:rsidP="002B0316"/>
        </w:tc>
        <w:tc>
          <w:tcPr>
            <w:tcW w:w="1176" w:type="dxa"/>
            <w:tcBorders>
              <w:bottom w:val="single" w:sz="4" w:space="0" w:color="auto"/>
            </w:tcBorders>
          </w:tcPr>
          <w:p w14:paraId="16A87DEF" w14:textId="77777777" w:rsidR="002B0316" w:rsidRPr="004727AA" w:rsidRDefault="002B0316" w:rsidP="002B0316"/>
        </w:tc>
        <w:tc>
          <w:tcPr>
            <w:tcW w:w="1177" w:type="dxa"/>
            <w:tcBorders>
              <w:bottom w:val="single" w:sz="4" w:space="0" w:color="auto"/>
            </w:tcBorders>
          </w:tcPr>
          <w:p w14:paraId="58F40606" w14:textId="77777777" w:rsidR="002B0316" w:rsidRPr="004727AA" w:rsidRDefault="002B0316" w:rsidP="002B0316"/>
        </w:tc>
      </w:tr>
      <w:tr w:rsidR="002B0316" w:rsidRPr="004727AA" w14:paraId="409738D6" w14:textId="77777777" w:rsidTr="002B0316">
        <w:trPr>
          <w:trHeight w:val="300"/>
        </w:trPr>
        <w:tc>
          <w:tcPr>
            <w:tcW w:w="1268" w:type="dxa"/>
            <w:tcBorders>
              <w:bottom w:val="single" w:sz="4" w:space="0" w:color="auto"/>
            </w:tcBorders>
            <w:noWrap/>
            <w:hideMark/>
          </w:tcPr>
          <w:p w14:paraId="77C3373F" w14:textId="77777777" w:rsidR="002B0316" w:rsidRPr="004727AA" w:rsidRDefault="002B0316" w:rsidP="002B0316">
            <w:pPr>
              <w:jc w:val="center"/>
            </w:pPr>
            <w:r w:rsidRPr="004727AA">
              <w:rPr>
                <w:i/>
              </w:rPr>
              <w:t>i</w:t>
            </w:r>
            <w:r w:rsidRPr="004727AA">
              <w:t xml:space="preserve"> = 6</w:t>
            </w:r>
          </w:p>
        </w:tc>
        <w:tc>
          <w:tcPr>
            <w:tcW w:w="3028" w:type="dxa"/>
            <w:tcBorders>
              <w:bottom w:val="single" w:sz="4" w:space="0" w:color="auto"/>
              <w:right w:val="nil"/>
            </w:tcBorders>
            <w:noWrap/>
            <w:hideMark/>
          </w:tcPr>
          <w:p w14:paraId="172B6905" w14:textId="77777777" w:rsidR="002B0316" w:rsidRPr="004727AA" w:rsidRDefault="002B0316" w:rsidP="002B0316">
            <w:r w:rsidRPr="004727AA">
              <w:t>Pronájem a leasing vozidel</w:t>
            </w:r>
          </w:p>
        </w:tc>
        <w:tc>
          <w:tcPr>
            <w:tcW w:w="1266" w:type="dxa"/>
            <w:tcBorders>
              <w:left w:val="nil"/>
              <w:right w:val="nil"/>
            </w:tcBorders>
            <w:noWrap/>
            <w:hideMark/>
          </w:tcPr>
          <w:p w14:paraId="7768A57A" w14:textId="77777777" w:rsidR="002B0316" w:rsidRPr="004727AA" w:rsidRDefault="002B0316" w:rsidP="002B0316">
            <w:pPr>
              <w:jc w:val="center"/>
            </w:pPr>
          </w:p>
        </w:tc>
        <w:tc>
          <w:tcPr>
            <w:tcW w:w="2266" w:type="dxa"/>
            <w:tcBorders>
              <w:left w:val="nil"/>
            </w:tcBorders>
            <w:noWrap/>
            <w:hideMark/>
          </w:tcPr>
          <w:p w14:paraId="04A13029" w14:textId="77777777" w:rsidR="002B0316" w:rsidRPr="004727AA" w:rsidRDefault="002B0316" w:rsidP="002B0316">
            <w:r w:rsidRPr="004727AA">
              <w:t> </w:t>
            </w:r>
          </w:p>
        </w:tc>
        <w:tc>
          <w:tcPr>
            <w:tcW w:w="1176" w:type="dxa"/>
            <w:tcBorders>
              <w:left w:val="nil"/>
            </w:tcBorders>
          </w:tcPr>
          <w:p w14:paraId="36C14BAB" w14:textId="77777777" w:rsidR="002B0316" w:rsidRPr="004727AA" w:rsidRDefault="002B0316" w:rsidP="002B0316"/>
        </w:tc>
        <w:tc>
          <w:tcPr>
            <w:tcW w:w="1176" w:type="dxa"/>
            <w:tcBorders>
              <w:left w:val="nil"/>
            </w:tcBorders>
          </w:tcPr>
          <w:p w14:paraId="3080B07F" w14:textId="77777777" w:rsidR="002B0316" w:rsidRPr="004727AA" w:rsidRDefault="002B0316" w:rsidP="002B0316"/>
        </w:tc>
        <w:tc>
          <w:tcPr>
            <w:tcW w:w="1176" w:type="dxa"/>
            <w:tcBorders>
              <w:left w:val="nil"/>
            </w:tcBorders>
          </w:tcPr>
          <w:p w14:paraId="53FFB5A7" w14:textId="77777777" w:rsidR="002B0316" w:rsidRPr="004727AA" w:rsidRDefault="002B0316" w:rsidP="002B0316"/>
        </w:tc>
        <w:tc>
          <w:tcPr>
            <w:tcW w:w="1176" w:type="dxa"/>
            <w:tcBorders>
              <w:left w:val="nil"/>
            </w:tcBorders>
          </w:tcPr>
          <w:p w14:paraId="13E8A661" w14:textId="77777777" w:rsidR="002B0316" w:rsidRPr="004727AA" w:rsidRDefault="002B0316" w:rsidP="002B0316"/>
        </w:tc>
        <w:tc>
          <w:tcPr>
            <w:tcW w:w="1177" w:type="dxa"/>
            <w:tcBorders>
              <w:left w:val="nil"/>
            </w:tcBorders>
          </w:tcPr>
          <w:p w14:paraId="5F43A17E" w14:textId="77777777" w:rsidR="002B0316" w:rsidRPr="004727AA" w:rsidRDefault="002B0316" w:rsidP="002B0316"/>
        </w:tc>
      </w:tr>
      <w:tr w:rsidR="002B0316" w:rsidRPr="004727AA" w14:paraId="33389540" w14:textId="77777777" w:rsidTr="002B0316">
        <w:trPr>
          <w:trHeight w:val="300"/>
        </w:trPr>
        <w:tc>
          <w:tcPr>
            <w:tcW w:w="1268" w:type="dxa"/>
            <w:tcBorders>
              <w:bottom w:val="nil"/>
            </w:tcBorders>
            <w:noWrap/>
            <w:hideMark/>
          </w:tcPr>
          <w:p w14:paraId="046C5053" w14:textId="77777777" w:rsidR="002B0316" w:rsidRPr="004727AA" w:rsidRDefault="002B0316" w:rsidP="002B0316">
            <w:pPr>
              <w:jc w:val="center"/>
            </w:pPr>
            <w:r w:rsidRPr="004727AA">
              <w:rPr>
                <w:i/>
              </w:rPr>
              <w:t>i</w:t>
            </w:r>
            <w:r w:rsidRPr="004727AA">
              <w:t xml:space="preserve"> = 7</w:t>
            </w:r>
          </w:p>
        </w:tc>
        <w:tc>
          <w:tcPr>
            <w:tcW w:w="3028" w:type="dxa"/>
            <w:tcBorders>
              <w:bottom w:val="nil"/>
            </w:tcBorders>
            <w:noWrap/>
            <w:hideMark/>
          </w:tcPr>
          <w:p w14:paraId="4A5226D1" w14:textId="77777777" w:rsidR="002B0316" w:rsidRPr="004727AA" w:rsidRDefault="002B0316" w:rsidP="002B0316">
            <w:r w:rsidRPr="004727AA">
              <w:t>Mzdové náklady</w:t>
            </w:r>
          </w:p>
        </w:tc>
        <w:tc>
          <w:tcPr>
            <w:tcW w:w="1266" w:type="dxa"/>
            <w:noWrap/>
            <w:hideMark/>
          </w:tcPr>
          <w:p w14:paraId="4CA7EF46" w14:textId="77777777" w:rsidR="002B0316" w:rsidRPr="004727AA" w:rsidRDefault="002B0316" w:rsidP="002B0316">
            <w:pPr>
              <w:jc w:val="center"/>
            </w:pPr>
            <w:r w:rsidRPr="004727AA">
              <w:rPr>
                <w:i/>
              </w:rPr>
              <w:t>i</w:t>
            </w:r>
            <w:r w:rsidRPr="004727AA">
              <w:t xml:space="preserve"> = 7.1</w:t>
            </w:r>
          </w:p>
        </w:tc>
        <w:tc>
          <w:tcPr>
            <w:tcW w:w="2266" w:type="dxa"/>
            <w:noWrap/>
            <w:hideMark/>
          </w:tcPr>
          <w:p w14:paraId="619337FB" w14:textId="77777777" w:rsidR="002B0316" w:rsidRPr="004727AA" w:rsidRDefault="002B0316" w:rsidP="002B0316">
            <w:r w:rsidRPr="004727AA">
              <w:t>Vlakový personál</w:t>
            </w:r>
          </w:p>
        </w:tc>
        <w:tc>
          <w:tcPr>
            <w:tcW w:w="1176" w:type="dxa"/>
          </w:tcPr>
          <w:p w14:paraId="67D77312" w14:textId="77777777" w:rsidR="002B0316" w:rsidRPr="004727AA" w:rsidRDefault="002B0316" w:rsidP="002B0316"/>
        </w:tc>
        <w:tc>
          <w:tcPr>
            <w:tcW w:w="1176" w:type="dxa"/>
          </w:tcPr>
          <w:p w14:paraId="4F66600A" w14:textId="77777777" w:rsidR="002B0316" w:rsidRPr="004727AA" w:rsidRDefault="002B0316" w:rsidP="002B0316"/>
        </w:tc>
        <w:tc>
          <w:tcPr>
            <w:tcW w:w="1176" w:type="dxa"/>
          </w:tcPr>
          <w:p w14:paraId="257F4C0E" w14:textId="77777777" w:rsidR="002B0316" w:rsidRPr="004727AA" w:rsidRDefault="002B0316" w:rsidP="002B0316"/>
        </w:tc>
        <w:tc>
          <w:tcPr>
            <w:tcW w:w="1176" w:type="dxa"/>
          </w:tcPr>
          <w:p w14:paraId="1F95888F" w14:textId="77777777" w:rsidR="002B0316" w:rsidRPr="004727AA" w:rsidRDefault="002B0316" w:rsidP="002B0316"/>
        </w:tc>
        <w:tc>
          <w:tcPr>
            <w:tcW w:w="1177" w:type="dxa"/>
          </w:tcPr>
          <w:p w14:paraId="46A496C3" w14:textId="77777777" w:rsidR="002B0316" w:rsidRPr="004727AA" w:rsidRDefault="002B0316" w:rsidP="002B0316"/>
        </w:tc>
      </w:tr>
      <w:tr w:rsidR="002B0316" w:rsidRPr="004727AA" w14:paraId="2BCCC1BC" w14:textId="77777777" w:rsidTr="002B0316">
        <w:trPr>
          <w:trHeight w:val="300"/>
        </w:trPr>
        <w:tc>
          <w:tcPr>
            <w:tcW w:w="1268" w:type="dxa"/>
            <w:tcBorders>
              <w:top w:val="nil"/>
              <w:bottom w:val="single" w:sz="4" w:space="0" w:color="auto"/>
            </w:tcBorders>
            <w:noWrap/>
            <w:hideMark/>
          </w:tcPr>
          <w:p w14:paraId="1CC28CFF" w14:textId="77777777" w:rsidR="002B0316" w:rsidRPr="004727AA" w:rsidRDefault="002B0316" w:rsidP="002B0316">
            <w:pPr>
              <w:jc w:val="center"/>
            </w:pPr>
          </w:p>
        </w:tc>
        <w:tc>
          <w:tcPr>
            <w:tcW w:w="3028" w:type="dxa"/>
            <w:tcBorders>
              <w:top w:val="nil"/>
              <w:bottom w:val="single" w:sz="4" w:space="0" w:color="auto"/>
            </w:tcBorders>
            <w:noWrap/>
            <w:hideMark/>
          </w:tcPr>
          <w:p w14:paraId="6EA7D6D2" w14:textId="77777777" w:rsidR="002B0316" w:rsidRPr="004727AA" w:rsidRDefault="002B0316" w:rsidP="002B0316">
            <w:r w:rsidRPr="004727AA">
              <w:t> </w:t>
            </w:r>
          </w:p>
        </w:tc>
        <w:tc>
          <w:tcPr>
            <w:tcW w:w="1266" w:type="dxa"/>
            <w:noWrap/>
            <w:hideMark/>
          </w:tcPr>
          <w:p w14:paraId="37E91B5E" w14:textId="77777777" w:rsidR="002B0316" w:rsidRPr="004727AA" w:rsidRDefault="002B0316" w:rsidP="002B0316">
            <w:pPr>
              <w:jc w:val="center"/>
            </w:pPr>
            <w:r w:rsidRPr="004727AA">
              <w:rPr>
                <w:i/>
              </w:rPr>
              <w:t>i</w:t>
            </w:r>
            <w:r w:rsidRPr="004727AA">
              <w:t xml:space="preserve"> = 7.2</w:t>
            </w:r>
          </w:p>
        </w:tc>
        <w:tc>
          <w:tcPr>
            <w:tcW w:w="2266" w:type="dxa"/>
            <w:noWrap/>
            <w:hideMark/>
          </w:tcPr>
          <w:p w14:paraId="04CBC057" w14:textId="77777777" w:rsidR="002B0316" w:rsidRPr="004727AA" w:rsidRDefault="002B0316" w:rsidP="002B0316">
            <w:r w:rsidRPr="004727AA">
              <w:t>Ostatní zaměstnanci</w:t>
            </w:r>
          </w:p>
        </w:tc>
        <w:tc>
          <w:tcPr>
            <w:tcW w:w="1176" w:type="dxa"/>
          </w:tcPr>
          <w:p w14:paraId="179E7F42" w14:textId="77777777" w:rsidR="002B0316" w:rsidRPr="004727AA" w:rsidRDefault="002B0316" w:rsidP="002B0316"/>
        </w:tc>
        <w:tc>
          <w:tcPr>
            <w:tcW w:w="1176" w:type="dxa"/>
          </w:tcPr>
          <w:p w14:paraId="3684BC8D" w14:textId="77777777" w:rsidR="002B0316" w:rsidRPr="004727AA" w:rsidRDefault="002B0316" w:rsidP="002B0316"/>
        </w:tc>
        <w:tc>
          <w:tcPr>
            <w:tcW w:w="1176" w:type="dxa"/>
          </w:tcPr>
          <w:p w14:paraId="1D424232" w14:textId="77777777" w:rsidR="002B0316" w:rsidRPr="004727AA" w:rsidRDefault="002B0316" w:rsidP="002B0316"/>
        </w:tc>
        <w:tc>
          <w:tcPr>
            <w:tcW w:w="1176" w:type="dxa"/>
          </w:tcPr>
          <w:p w14:paraId="11F22AE5" w14:textId="77777777" w:rsidR="002B0316" w:rsidRPr="004727AA" w:rsidRDefault="002B0316" w:rsidP="002B0316"/>
        </w:tc>
        <w:tc>
          <w:tcPr>
            <w:tcW w:w="1177" w:type="dxa"/>
          </w:tcPr>
          <w:p w14:paraId="1264458C" w14:textId="77777777" w:rsidR="002B0316" w:rsidRPr="004727AA" w:rsidRDefault="002B0316" w:rsidP="002B0316"/>
        </w:tc>
      </w:tr>
      <w:tr w:rsidR="002B0316" w:rsidRPr="004727AA" w14:paraId="28BA672E" w14:textId="77777777" w:rsidTr="002B0316">
        <w:trPr>
          <w:trHeight w:val="300"/>
        </w:trPr>
        <w:tc>
          <w:tcPr>
            <w:tcW w:w="1268" w:type="dxa"/>
            <w:tcBorders>
              <w:bottom w:val="nil"/>
            </w:tcBorders>
            <w:noWrap/>
            <w:hideMark/>
          </w:tcPr>
          <w:p w14:paraId="693113C6" w14:textId="77777777" w:rsidR="002B0316" w:rsidRPr="004727AA" w:rsidRDefault="002B0316" w:rsidP="002B0316">
            <w:pPr>
              <w:jc w:val="center"/>
            </w:pPr>
            <w:r w:rsidRPr="004727AA">
              <w:rPr>
                <w:i/>
              </w:rPr>
              <w:t>i</w:t>
            </w:r>
            <w:r w:rsidRPr="004727AA">
              <w:t xml:space="preserve"> = 8</w:t>
            </w:r>
          </w:p>
        </w:tc>
        <w:tc>
          <w:tcPr>
            <w:tcW w:w="3028" w:type="dxa"/>
            <w:tcBorders>
              <w:bottom w:val="nil"/>
            </w:tcBorders>
            <w:noWrap/>
            <w:hideMark/>
          </w:tcPr>
          <w:p w14:paraId="1AD081E7" w14:textId="77777777" w:rsidR="002B0316" w:rsidRPr="004727AA" w:rsidRDefault="002B0316" w:rsidP="002B0316">
            <w:r w:rsidRPr="004727AA">
              <w:t>Sociální a zdravotní pojištění</w:t>
            </w:r>
          </w:p>
        </w:tc>
        <w:tc>
          <w:tcPr>
            <w:tcW w:w="1266" w:type="dxa"/>
            <w:noWrap/>
            <w:hideMark/>
          </w:tcPr>
          <w:p w14:paraId="4C142EC5" w14:textId="77777777" w:rsidR="002B0316" w:rsidRPr="004727AA" w:rsidRDefault="002B0316" w:rsidP="002B0316">
            <w:pPr>
              <w:jc w:val="center"/>
            </w:pPr>
            <w:r w:rsidRPr="004727AA">
              <w:rPr>
                <w:i/>
              </w:rPr>
              <w:t>i</w:t>
            </w:r>
            <w:r w:rsidRPr="004727AA">
              <w:t xml:space="preserve"> = 8.1</w:t>
            </w:r>
          </w:p>
        </w:tc>
        <w:tc>
          <w:tcPr>
            <w:tcW w:w="2266" w:type="dxa"/>
            <w:noWrap/>
            <w:hideMark/>
          </w:tcPr>
          <w:p w14:paraId="3D5309B8" w14:textId="77777777" w:rsidR="002B0316" w:rsidRPr="004727AA" w:rsidRDefault="002B0316" w:rsidP="002B0316">
            <w:r w:rsidRPr="004727AA">
              <w:t>Vlakový personál</w:t>
            </w:r>
          </w:p>
        </w:tc>
        <w:tc>
          <w:tcPr>
            <w:tcW w:w="1176" w:type="dxa"/>
          </w:tcPr>
          <w:p w14:paraId="35A89CA1" w14:textId="77777777" w:rsidR="002B0316" w:rsidRPr="004727AA" w:rsidRDefault="002B0316" w:rsidP="002B0316"/>
        </w:tc>
        <w:tc>
          <w:tcPr>
            <w:tcW w:w="1176" w:type="dxa"/>
          </w:tcPr>
          <w:p w14:paraId="208D9C97" w14:textId="77777777" w:rsidR="002B0316" w:rsidRPr="004727AA" w:rsidRDefault="002B0316" w:rsidP="002B0316"/>
        </w:tc>
        <w:tc>
          <w:tcPr>
            <w:tcW w:w="1176" w:type="dxa"/>
          </w:tcPr>
          <w:p w14:paraId="73BD06FF" w14:textId="77777777" w:rsidR="002B0316" w:rsidRPr="004727AA" w:rsidRDefault="002B0316" w:rsidP="002B0316"/>
        </w:tc>
        <w:tc>
          <w:tcPr>
            <w:tcW w:w="1176" w:type="dxa"/>
          </w:tcPr>
          <w:p w14:paraId="35C2630B" w14:textId="77777777" w:rsidR="002B0316" w:rsidRPr="004727AA" w:rsidRDefault="002B0316" w:rsidP="002B0316"/>
        </w:tc>
        <w:tc>
          <w:tcPr>
            <w:tcW w:w="1177" w:type="dxa"/>
          </w:tcPr>
          <w:p w14:paraId="7D5E60F4" w14:textId="77777777" w:rsidR="002B0316" w:rsidRPr="004727AA" w:rsidRDefault="002B0316" w:rsidP="002B0316"/>
        </w:tc>
      </w:tr>
      <w:tr w:rsidR="002B0316" w:rsidRPr="004727AA" w14:paraId="6796C47A" w14:textId="77777777" w:rsidTr="002B0316">
        <w:trPr>
          <w:trHeight w:val="300"/>
        </w:trPr>
        <w:tc>
          <w:tcPr>
            <w:tcW w:w="1268" w:type="dxa"/>
            <w:tcBorders>
              <w:top w:val="nil"/>
            </w:tcBorders>
            <w:noWrap/>
            <w:hideMark/>
          </w:tcPr>
          <w:p w14:paraId="121510FA" w14:textId="77777777" w:rsidR="002B0316" w:rsidRPr="004727AA" w:rsidRDefault="002B0316" w:rsidP="002B0316">
            <w:pPr>
              <w:jc w:val="center"/>
            </w:pPr>
          </w:p>
        </w:tc>
        <w:tc>
          <w:tcPr>
            <w:tcW w:w="3028" w:type="dxa"/>
            <w:tcBorders>
              <w:top w:val="nil"/>
              <w:bottom w:val="single" w:sz="4" w:space="0" w:color="auto"/>
            </w:tcBorders>
            <w:noWrap/>
            <w:hideMark/>
          </w:tcPr>
          <w:p w14:paraId="4D390250" w14:textId="77777777" w:rsidR="002B0316" w:rsidRPr="004727AA" w:rsidRDefault="002B0316" w:rsidP="002B0316">
            <w:r w:rsidRPr="004727AA">
              <w:t> </w:t>
            </w:r>
          </w:p>
        </w:tc>
        <w:tc>
          <w:tcPr>
            <w:tcW w:w="1266" w:type="dxa"/>
            <w:tcBorders>
              <w:bottom w:val="single" w:sz="4" w:space="0" w:color="auto"/>
            </w:tcBorders>
            <w:noWrap/>
            <w:hideMark/>
          </w:tcPr>
          <w:p w14:paraId="1F1A9972" w14:textId="77777777" w:rsidR="002B0316" w:rsidRPr="004727AA" w:rsidRDefault="002B0316" w:rsidP="002B0316">
            <w:pPr>
              <w:jc w:val="center"/>
            </w:pPr>
            <w:r w:rsidRPr="004727AA">
              <w:rPr>
                <w:i/>
              </w:rPr>
              <w:t>i</w:t>
            </w:r>
            <w:r w:rsidRPr="004727AA">
              <w:t xml:space="preserve"> = 8.2</w:t>
            </w:r>
          </w:p>
        </w:tc>
        <w:tc>
          <w:tcPr>
            <w:tcW w:w="2266" w:type="dxa"/>
            <w:tcBorders>
              <w:bottom w:val="single" w:sz="4" w:space="0" w:color="auto"/>
            </w:tcBorders>
            <w:noWrap/>
            <w:hideMark/>
          </w:tcPr>
          <w:p w14:paraId="5A7D70D8" w14:textId="77777777" w:rsidR="002B0316" w:rsidRPr="004727AA" w:rsidRDefault="002B0316" w:rsidP="002B0316">
            <w:r w:rsidRPr="004727AA">
              <w:t>Ostatní zaměstnanci</w:t>
            </w:r>
          </w:p>
        </w:tc>
        <w:tc>
          <w:tcPr>
            <w:tcW w:w="1176" w:type="dxa"/>
            <w:tcBorders>
              <w:bottom w:val="single" w:sz="4" w:space="0" w:color="auto"/>
            </w:tcBorders>
          </w:tcPr>
          <w:p w14:paraId="195F04C9" w14:textId="77777777" w:rsidR="002B0316" w:rsidRPr="004727AA" w:rsidRDefault="002B0316" w:rsidP="002B0316"/>
        </w:tc>
        <w:tc>
          <w:tcPr>
            <w:tcW w:w="1176" w:type="dxa"/>
            <w:tcBorders>
              <w:bottom w:val="single" w:sz="4" w:space="0" w:color="auto"/>
            </w:tcBorders>
          </w:tcPr>
          <w:p w14:paraId="6D473F3A" w14:textId="77777777" w:rsidR="002B0316" w:rsidRPr="004727AA" w:rsidRDefault="002B0316" w:rsidP="002B0316"/>
        </w:tc>
        <w:tc>
          <w:tcPr>
            <w:tcW w:w="1176" w:type="dxa"/>
            <w:tcBorders>
              <w:bottom w:val="single" w:sz="4" w:space="0" w:color="auto"/>
            </w:tcBorders>
          </w:tcPr>
          <w:p w14:paraId="6151745A" w14:textId="77777777" w:rsidR="002B0316" w:rsidRPr="004727AA" w:rsidRDefault="002B0316" w:rsidP="002B0316"/>
        </w:tc>
        <w:tc>
          <w:tcPr>
            <w:tcW w:w="1176" w:type="dxa"/>
            <w:tcBorders>
              <w:bottom w:val="single" w:sz="4" w:space="0" w:color="auto"/>
            </w:tcBorders>
          </w:tcPr>
          <w:p w14:paraId="0CE98A46" w14:textId="77777777" w:rsidR="002B0316" w:rsidRPr="004727AA" w:rsidRDefault="002B0316" w:rsidP="002B0316"/>
        </w:tc>
        <w:tc>
          <w:tcPr>
            <w:tcW w:w="1177" w:type="dxa"/>
            <w:tcBorders>
              <w:bottom w:val="single" w:sz="4" w:space="0" w:color="auto"/>
            </w:tcBorders>
          </w:tcPr>
          <w:p w14:paraId="766A5048" w14:textId="77777777" w:rsidR="002B0316" w:rsidRPr="004727AA" w:rsidRDefault="002B0316" w:rsidP="002B0316"/>
        </w:tc>
      </w:tr>
      <w:tr w:rsidR="002B0316" w:rsidRPr="004727AA" w14:paraId="3A540957" w14:textId="77777777" w:rsidTr="002B0316">
        <w:trPr>
          <w:trHeight w:val="300"/>
        </w:trPr>
        <w:tc>
          <w:tcPr>
            <w:tcW w:w="1268" w:type="dxa"/>
            <w:noWrap/>
            <w:hideMark/>
          </w:tcPr>
          <w:p w14:paraId="1DFC72EF" w14:textId="77777777" w:rsidR="002B0316" w:rsidRPr="004727AA" w:rsidRDefault="002B0316" w:rsidP="002B0316">
            <w:pPr>
              <w:jc w:val="center"/>
            </w:pPr>
            <w:r w:rsidRPr="004727AA">
              <w:rPr>
                <w:i/>
              </w:rPr>
              <w:t>i</w:t>
            </w:r>
            <w:r w:rsidRPr="004727AA">
              <w:t xml:space="preserve"> = 9</w:t>
            </w:r>
          </w:p>
        </w:tc>
        <w:tc>
          <w:tcPr>
            <w:tcW w:w="3028" w:type="dxa"/>
            <w:tcBorders>
              <w:right w:val="nil"/>
            </w:tcBorders>
            <w:noWrap/>
            <w:hideMark/>
          </w:tcPr>
          <w:p w14:paraId="78D202E7" w14:textId="77777777" w:rsidR="002B0316" w:rsidRPr="004727AA" w:rsidRDefault="002B0316" w:rsidP="002B0316">
            <w:r w:rsidRPr="004727AA">
              <w:t>Cestovné</w:t>
            </w:r>
          </w:p>
        </w:tc>
        <w:tc>
          <w:tcPr>
            <w:tcW w:w="1266" w:type="dxa"/>
            <w:tcBorders>
              <w:left w:val="nil"/>
              <w:right w:val="nil"/>
            </w:tcBorders>
            <w:noWrap/>
            <w:hideMark/>
          </w:tcPr>
          <w:p w14:paraId="2BC64E15" w14:textId="77777777" w:rsidR="002B0316" w:rsidRPr="004727AA" w:rsidRDefault="002B0316" w:rsidP="002B0316">
            <w:r w:rsidRPr="004727AA">
              <w:t> </w:t>
            </w:r>
          </w:p>
        </w:tc>
        <w:tc>
          <w:tcPr>
            <w:tcW w:w="2266" w:type="dxa"/>
            <w:tcBorders>
              <w:left w:val="nil"/>
            </w:tcBorders>
            <w:noWrap/>
            <w:hideMark/>
          </w:tcPr>
          <w:p w14:paraId="71AE4056" w14:textId="77777777" w:rsidR="002B0316" w:rsidRPr="004727AA" w:rsidRDefault="002B0316" w:rsidP="002B0316">
            <w:r w:rsidRPr="004727AA">
              <w:t> </w:t>
            </w:r>
          </w:p>
        </w:tc>
        <w:tc>
          <w:tcPr>
            <w:tcW w:w="1176" w:type="dxa"/>
            <w:tcBorders>
              <w:left w:val="nil"/>
            </w:tcBorders>
          </w:tcPr>
          <w:p w14:paraId="44E712BC" w14:textId="77777777" w:rsidR="002B0316" w:rsidRPr="004727AA" w:rsidRDefault="002B0316" w:rsidP="002B0316"/>
        </w:tc>
        <w:tc>
          <w:tcPr>
            <w:tcW w:w="1176" w:type="dxa"/>
            <w:tcBorders>
              <w:left w:val="nil"/>
            </w:tcBorders>
          </w:tcPr>
          <w:p w14:paraId="6FC69AEC" w14:textId="77777777" w:rsidR="002B0316" w:rsidRPr="004727AA" w:rsidRDefault="002B0316" w:rsidP="002B0316"/>
        </w:tc>
        <w:tc>
          <w:tcPr>
            <w:tcW w:w="1176" w:type="dxa"/>
            <w:tcBorders>
              <w:left w:val="nil"/>
            </w:tcBorders>
          </w:tcPr>
          <w:p w14:paraId="31324DC4" w14:textId="77777777" w:rsidR="002B0316" w:rsidRPr="004727AA" w:rsidRDefault="002B0316" w:rsidP="002B0316"/>
        </w:tc>
        <w:tc>
          <w:tcPr>
            <w:tcW w:w="1176" w:type="dxa"/>
            <w:tcBorders>
              <w:left w:val="nil"/>
            </w:tcBorders>
          </w:tcPr>
          <w:p w14:paraId="71DE1FC2" w14:textId="77777777" w:rsidR="002B0316" w:rsidRPr="004727AA" w:rsidRDefault="002B0316" w:rsidP="002B0316"/>
        </w:tc>
        <w:tc>
          <w:tcPr>
            <w:tcW w:w="1177" w:type="dxa"/>
            <w:tcBorders>
              <w:left w:val="nil"/>
            </w:tcBorders>
          </w:tcPr>
          <w:p w14:paraId="71754139" w14:textId="77777777" w:rsidR="002B0316" w:rsidRPr="004727AA" w:rsidRDefault="002B0316" w:rsidP="002B0316"/>
        </w:tc>
      </w:tr>
      <w:tr w:rsidR="002B0316" w:rsidRPr="004727AA" w14:paraId="2CA6E55F" w14:textId="77777777" w:rsidTr="002B0316">
        <w:trPr>
          <w:trHeight w:val="300"/>
        </w:trPr>
        <w:tc>
          <w:tcPr>
            <w:tcW w:w="1268" w:type="dxa"/>
            <w:noWrap/>
            <w:hideMark/>
          </w:tcPr>
          <w:p w14:paraId="44F71C28" w14:textId="77777777" w:rsidR="002B0316" w:rsidRPr="004727AA" w:rsidRDefault="002B0316" w:rsidP="002B0316">
            <w:pPr>
              <w:jc w:val="center"/>
            </w:pPr>
            <w:r w:rsidRPr="004727AA">
              <w:rPr>
                <w:i/>
              </w:rPr>
              <w:t>i</w:t>
            </w:r>
            <w:r w:rsidRPr="004727AA">
              <w:t xml:space="preserve"> = 10</w:t>
            </w:r>
          </w:p>
        </w:tc>
        <w:tc>
          <w:tcPr>
            <w:tcW w:w="6560" w:type="dxa"/>
            <w:gridSpan w:val="3"/>
            <w:tcBorders>
              <w:bottom w:val="single" w:sz="4" w:space="0" w:color="auto"/>
            </w:tcBorders>
            <w:noWrap/>
            <w:hideMark/>
          </w:tcPr>
          <w:p w14:paraId="5700044B" w14:textId="77777777" w:rsidR="002B0316" w:rsidRPr="004727AA" w:rsidRDefault="002B0316" w:rsidP="002B0316">
            <w:r w:rsidRPr="004727AA">
              <w:t>Úhrada za použití dopravní cesty</w:t>
            </w:r>
          </w:p>
        </w:tc>
        <w:tc>
          <w:tcPr>
            <w:tcW w:w="1176" w:type="dxa"/>
            <w:tcBorders>
              <w:left w:val="nil"/>
              <w:bottom w:val="single" w:sz="4" w:space="0" w:color="auto"/>
            </w:tcBorders>
          </w:tcPr>
          <w:p w14:paraId="36B1A250" w14:textId="77777777" w:rsidR="002B0316" w:rsidRPr="004727AA" w:rsidRDefault="002B0316" w:rsidP="002B0316"/>
        </w:tc>
        <w:tc>
          <w:tcPr>
            <w:tcW w:w="1176" w:type="dxa"/>
            <w:tcBorders>
              <w:left w:val="nil"/>
              <w:bottom w:val="single" w:sz="4" w:space="0" w:color="auto"/>
            </w:tcBorders>
          </w:tcPr>
          <w:p w14:paraId="57ACB492" w14:textId="77777777" w:rsidR="002B0316" w:rsidRPr="004727AA" w:rsidRDefault="002B0316" w:rsidP="002B0316"/>
        </w:tc>
        <w:tc>
          <w:tcPr>
            <w:tcW w:w="1176" w:type="dxa"/>
            <w:tcBorders>
              <w:left w:val="nil"/>
              <w:bottom w:val="single" w:sz="4" w:space="0" w:color="auto"/>
            </w:tcBorders>
          </w:tcPr>
          <w:p w14:paraId="17983941" w14:textId="77777777" w:rsidR="002B0316" w:rsidRPr="004727AA" w:rsidRDefault="002B0316" w:rsidP="002B0316"/>
        </w:tc>
        <w:tc>
          <w:tcPr>
            <w:tcW w:w="1176" w:type="dxa"/>
            <w:tcBorders>
              <w:left w:val="nil"/>
              <w:bottom w:val="single" w:sz="4" w:space="0" w:color="auto"/>
            </w:tcBorders>
          </w:tcPr>
          <w:p w14:paraId="45D941E3" w14:textId="77777777" w:rsidR="002B0316" w:rsidRPr="004727AA" w:rsidRDefault="002B0316" w:rsidP="002B0316"/>
        </w:tc>
        <w:tc>
          <w:tcPr>
            <w:tcW w:w="1177" w:type="dxa"/>
            <w:tcBorders>
              <w:left w:val="nil"/>
              <w:bottom w:val="single" w:sz="4" w:space="0" w:color="auto"/>
            </w:tcBorders>
          </w:tcPr>
          <w:p w14:paraId="3AC1820C" w14:textId="77777777" w:rsidR="002B0316" w:rsidRPr="004727AA" w:rsidRDefault="002B0316" w:rsidP="002B0316"/>
        </w:tc>
      </w:tr>
      <w:tr w:rsidR="002B0316" w:rsidRPr="004727AA" w14:paraId="7FEDBC8C" w14:textId="77777777" w:rsidTr="002B0316">
        <w:trPr>
          <w:trHeight w:val="300"/>
        </w:trPr>
        <w:tc>
          <w:tcPr>
            <w:tcW w:w="1268" w:type="dxa"/>
            <w:noWrap/>
            <w:hideMark/>
          </w:tcPr>
          <w:p w14:paraId="19BA2D47" w14:textId="77777777" w:rsidR="002B0316" w:rsidRPr="004727AA" w:rsidRDefault="002B0316" w:rsidP="002B0316">
            <w:pPr>
              <w:jc w:val="center"/>
            </w:pPr>
            <w:r w:rsidRPr="004727AA">
              <w:rPr>
                <w:i/>
              </w:rPr>
              <w:t>i</w:t>
            </w:r>
            <w:r w:rsidRPr="004727AA">
              <w:t xml:space="preserve"> = 11</w:t>
            </w:r>
          </w:p>
        </w:tc>
        <w:tc>
          <w:tcPr>
            <w:tcW w:w="6560" w:type="dxa"/>
            <w:gridSpan w:val="3"/>
            <w:noWrap/>
            <w:hideMark/>
          </w:tcPr>
          <w:p w14:paraId="1667C660" w14:textId="77777777" w:rsidR="002B0316" w:rsidRPr="004727AA" w:rsidRDefault="002B0316" w:rsidP="002B0316">
            <w:r w:rsidRPr="004727AA">
              <w:t>Úhrada za použití ostatní infrastruktury</w:t>
            </w:r>
          </w:p>
        </w:tc>
        <w:tc>
          <w:tcPr>
            <w:tcW w:w="1176" w:type="dxa"/>
          </w:tcPr>
          <w:p w14:paraId="26321297" w14:textId="77777777" w:rsidR="002B0316" w:rsidRPr="004727AA" w:rsidRDefault="002B0316" w:rsidP="002B0316"/>
        </w:tc>
        <w:tc>
          <w:tcPr>
            <w:tcW w:w="1176" w:type="dxa"/>
          </w:tcPr>
          <w:p w14:paraId="69FFE9CB" w14:textId="77777777" w:rsidR="002B0316" w:rsidRPr="004727AA" w:rsidRDefault="002B0316" w:rsidP="002B0316"/>
        </w:tc>
        <w:tc>
          <w:tcPr>
            <w:tcW w:w="1176" w:type="dxa"/>
          </w:tcPr>
          <w:p w14:paraId="19B900C4" w14:textId="77777777" w:rsidR="002B0316" w:rsidRPr="004727AA" w:rsidRDefault="002B0316" w:rsidP="002B0316"/>
        </w:tc>
        <w:tc>
          <w:tcPr>
            <w:tcW w:w="1176" w:type="dxa"/>
          </w:tcPr>
          <w:p w14:paraId="695F27E2" w14:textId="77777777" w:rsidR="002B0316" w:rsidRPr="004727AA" w:rsidRDefault="002B0316" w:rsidP="002B0316"/>
        </w:tc>
        <w:tc>
          <w:tcPr>
            <w:tcW w:w="1177" w:type="dxa"/>
          </w:tcPr>
          <w:p w14:paraId="0289EA4A" w14:textId="77777777" w:rsidR="002B0316" w:rsidRPr="004727AA" w:rsidRDefault="002B0316" w:rsidP="002B0316"/>
        </w:tc>
      </w:tr>
      <w:tr w:rsidR="002B0316" w:rsidRPr="004727AA" w14:paraId="1428F86A" w14:textId="77777777" w:rsidTr="002B0316">
        <w:trPr>
          <w:trHeight w:val="300"/>
        </w:trPr>
        <w:tc>
          <w:tcPr>
            <w:tcW w:w="1268" w:type="dxa"/>
            <w:tcBorders>
              <w:bottom w:val="nil"/>
            </w:tcBorders>
            <w:noWrap/>
            <w:hideMark/>
          </w:tcPr>
          <w:p w14:paraId="5E673262" w14:textId="77777777" w:rsidR="002B0316" w:rsidRPr="004727AA" w:rsidRDefault="002B0316" w:rsidP="002B0316">
            <w:pPr>
              <w:jc w:val="center"/>
            </w:pPr>
            <w:r w:rsidRPr="004727AA">
              <w:rPr>
                <w:i/>
              </w:rPr>
              <w:t>i</w:t>
            </w:r>
            <w:r w:rsidRPr="004727AA">
              <w:t xml:space="preserve"> = 12</w:t>
            </w:r>
          </w:p>
        </w:tc>
        <w:tc>
          <w:tcPr>
            <w:tcW w:w="3028" w:type="dxa"/>
            <w:tcBorders>
              <w:bottom w:val="nil"/>
            </w:tcBorders>
            <w:noWrap/>
            <w:hideMark/>
          </w:tcPr>
          <w:p w14:paraId="3804BD2F" w14:textId="77777777" w:rsidR="002B0316" w:rsidRPr="004727AA" w:rsidRDefault="002B0316" w:rsidP="002B0316">
            <w:r w:rsidRPr="004727AA">
              <w:t>Ostatní přímé náklady</w:t>
            </w:r>
          </w:p>
        </w:tc>
        <w:tc>
          <w:tcPr>
            <w:tcW w:w="1266" w:type="dxa"/>
            <w:noWrap/>
            <w:hideMark/>
          </w:tcPr>
          <w:p w14:paraId="28DA76E9" w14:textId="77777777" w:rsidR="002B0316" w:rsidRPr="004727AA" w:rsidRDefault="002B0316" w:rsidP="002B0316">
            <w:pPr>
              <w:jc w:val="center"/>
            </w:pPr>
            <w:r w:rsidRPr="004727AA">
              <w:rPr>
                <w:i/>
              </w:rPr>
              <w:t>i</w:t>
            </w:r>
            <w:r w:rsidRPr="004727AA">
              <w:t xml:space="preserve"> = 12.1</w:t>
            </w:r>
          </w:p>
        </w:tc>
        <w:tc>
          <w:tcPr>
            <w:tcW w:w="2266" w:type="dxa"/>
            <w:noWrap/>
            <w:hideMark/>
          </w:tcPr>
          <w:p w14:paraId="6010A362" w14:textId="77777777" w:rsidR="002B0316" w:rsidRPr="004727AA" w:rsidRDefault="002B0316" w:rsidP="002B0316">
            <w:r w:rsidRPr="004727AA">
              <w:t>Staniční služby</w:t>
            </w:r>
          </w:p>
        </w:tc>
        <w:tc>
          <w:tcPr>
            <w:tcW w:w="1176" w:type="dxa"/>
          </w:tcPr>
          <w:p w14:paraId="7958BF2A" w14:textId="77777777" w:rsidR="002B0316" w:rsidRPr="004727AA" w:rsidRDefault="002B0316" w:rsidP="002B0316"/>
        </w:tc>
        <w:tc>
          <w:tcPr>
            <w:tcW w:w="1176" w:type="dxa"/>
          </w:tcPr>
          <w:p w14:paraId="5CAAA2EB" w14:textId="77777777" w:rsidR="002B0316" w:rsidRPr="004727AA" w:rsidRDefault="002B0316" w:rsidP="002B0316"/>
        </w:tc>
        <w:tc>
          <w:tcPr>
            <w:tcW w:w="1176" w:type="dxa"/>
          </w:tcPr>
          <w:p w14:paraId="19390A88" w14:textId="77777777" w:rsidR="002B0316" w:rsidRPr="004727AA" w:rsidRDefault="002B0316" w:rsidP="002B0316"/>
        </w:tc>
        <w:tc>
          <w:tcPr>
            <w:tcW w:w="1176" w:type="dxa"/>
          </w:tcPr>
          <w:p w14:paraId="3C55D23B" w14:textId="77777777" w:rsidR="002B0316" w:rsidRPr="004727AA" w:rsidRDefault="002B0316" w:rsidP="002B0316"/>
        </w:tc>
        <w:tc>
          <w:tcPr>
            <w:tcW w:w="1177" w:type="dxa"/>
          </w:tcPr>
          <w:p w14:paraId="436EFE92" w14:textId="77777777" w:rsidR="002B0316" w:rsidRPr="004727AA" w:rsidRDefault="002B0316" w:rsidP="002B0316"/>
        </w:tc>
      </w:tr>
      <w:tr w:rsidR="002B0316" w:rsidRPr="004727AA" w14:paraId="396C6FDE" w14:textId="77777777" w:rsidTr="002B0316">
        <w:trPr>
          <w:trHeight w:val="300"/>
        </w:trPr>
        <w:tc>
          <w:tcPr>
            <w:tcW w:w="1268" w:type="dxa"/>
            <w:tcBorders>
              <w:top w:val="nil"/>
            </w:tcBorders>
            <w:noWrap/>
            <w:hideMark/>
          </w:tcPr>
          <w:p w14:paraId="02CEB807" w14:textId="77777777" w:rsidR="002B0316" w:rsidRPr="004727AA" w:rsidRDefault="002B0316" w:rsidP="002B0316">
            <w:pPr>
              <w:jc w:val="center"/>
            </w:pPr>
          </w:p>
        </w:tc>
        <w:tc>
          <w:tcPr>
            <w:tcW w:w="3028" w:type="dxa"/>
            <w:tcBorders>
              <w:top w:val="nil"/>
              <w:bottom w:val="single" w:sz="4" w:space="0" w:color="auto"/>
            </w:tcBorders>
            <w:noWrap/>
            <w:hideMark/>
          </w:tcPr>
          <w:p w14:paraId="4F769CE3" w14:textId="77777777" w:rsidR="002B0316" w:rsidRPr="004727AA" w:rsidRDefault="002B0316" w:rsidP="002B0316">
            <w:r w:rsidRPr="004727AA">
              <w:t> </w:t>
            </w:r>
          </w:p>
        </w:tc>
        <w:tc>
          <w:tcPr>
            <w:tcW w:w="1266" w:type="dxa"/>
            <w:tcBorders>
              <w:bottom w:val="single" w:sz="4" w:space="0" w:color="auto"/>
            </w:tcBorders>
            <w:noWrap/>
            <w:hideMark/>
          </w:tcPr>
          <w:p w14:paraId="146DA116" w14:textId="77777777" w:rsidR="002B0316" w:rsidRPr="004727AA" w:rsidRDefault="002B0316" w:rsidP="002B0316">
            <w:pPr>
              <w:jc w:val="center"/>
            </w:pPr>
            <w:r w:rsidRPr="004727AA">
              <w:rPr>
                <w:i/>
              </w:rPr>
              <w:t>i</w:t>
            </w:r>
            <w:r w:rsidRPr="004727AA">
              <w:t xml:space="preserve"> = 12.2</w:t>
            </w:r>
          </w:p>
        </w:tc>
        <w:tc>
          <w:tcPr>
            <w:tcW w:w="2266" w:type="dxa"/>
            <w:tcBorders>
              <w:bottom w:val="single" w:sz="4" w:space="0" w:color="auto"/>
            </w:tcBorders>
            <w:noWrap/>
            <w:hideMark/>
          </w:tcPr>
          <w:p w14:paraId="4CC993B2" w14:textId="77777777" w:rsidR="002B0316" w:rsidRPr="004727AA" w:rsidRDefault="002B0316" w:rsidP="002B0316">
            <w:r w:rsidRPr="004727AA">
              <w:t>Jiné</w:t>
            </w:r>
          </w:p>
        </w:tc>
        <w:tc>
          <w:tcPr>
            <w:tcW w:w="1176" w:type="dxa"/>
            <w:tcBorders>
              <w:bottom w:val="single" w:sz="4" w:space="0" w:color="auto"/>
            </w:tcBorders>
          </w:tcPr>
          <w:p w14:paraId="6C33F12C" w14:textId="77777777" w:rsidR="002B0316" w:rsidRPr="004727AA" w:rsidRDefault="002B0316" w:rsidP="002B0316"/>
        </w:tc>
        <w:tc>
          <w:tcPr>
            <w:tcW w:w="1176" w:type="dxa"/>
            <w:tcBorders>
              <w:bottom w:val="single" w:sz="4" w:space="0" w:color="auto"/>
            </w:tcBorders>
          </w:tcPr>
          <w:p w14:paraId="1FB81933" w14:textId="77777777" w:rsidR="002B0316" w:rsidRPr="004727AA" w:rsidRDefault="002B0316" w:rsidP="002B0316"/>
        </w:tc>
        <w:tc>
          <w:tcPr>
            <w:tcW w:w="1176" w:type="dxa"/>
            <w:tcBorders>
              <w:bottom w:val="single" w:sz="4" w:space="0" w:color="auto"/>
            </w:tcBorders>
          </w:tcPr>
          <w:p w14:paraId="74AB88E0" w14:textId="77777777" w:rsidR="002B0316" w:rsidRPr="004727AA" w:rsidRDefault="002B0316" w:rsidP="002B0316"/>
        </w:tc>
        <w:tc>
          <w:tcPr>
            <w:tcW w:w="1176" w:type="dxa"/>
            <w:tcBorders>
              <w:bottom w:val="single" w:sz="4" w:space="0" w:color="auto"/>
            </w:tcBorders>
          </w:tcPr>
          <w:p w14:paraId="73AEE0EC" w14:textId="77777777" w:rsidR="002B0316" w:rsidRPr="004727AA" w:rsidRDefault="002B0316" w:rsidP="002B0316"/>
        </w:tc>
        <w:tc>
          <w:tcPr>
            <w:tcW w:w="1177" w:type="dxa"/>
            <w:tcBorders>
              <w:bottom w:val="single" w:sz="4" w:space="0" w:color="auto"/>
            </w:tcBorders>
          </w:tcPr>
          <w:p w14:paraId="16F7BF23" w14:textId="77777777" w:rsidR="002B0316" w:rsidRPr="004727AA" w:rsidRDefault="002B0316" w:rsidP="002B0316"/>
        </w:tc>
      </w:tr>
      <w:tr w:rsidR="002B0316" w:rsidRPr="004727AA" w14:paraId="5E6F851E" w14:textId="77777777" w:rsidTr="002B0316">
        <w:trPr>
          <w:trHeight w:val="300"/>
        </w:trPr>
        <w:tc>
          <w:tcPr>
            <w:tcW w:w="1268" w:type="dxa"/>
            <w:noWrap/>
            <w:hideMark/>
          </w:tcPr>
          <w:p w14:paraId="100C5C70" w14:textId="77777777" w:rsidR="002B0316" w:rsidRPr="004727AA" w:rsidRDefault="002B0316" w:rsidP="002B0316">
            <w:pPr>
              <w:jc w:val="center"/>
            </w:pPr>
            <w:r w:rsidRPr="004727AA">
              <w:rPr>
                <w:i/>
              </w:rPr>
              <w:t>i</w:t>
            </w:r>
            <w:r w:rsidRPr="004727AA">
              <w:t xml:space="preserve"> = 13</w:t>
            </w:r>
          </w:p>
        </w:tc>
        <w:tc>
          <w:tcPr>
            <w:tcW w:w="3028" w:type="dxa"/>
            <w:tcBorders>
              <w:right w:val="nil"/>
            </w:tcBorders>
            <w:noWrap/>
            <w:hideMark/>
          </w:tcPr>
          <w:p w14:paraId="4542DE6C" w14:textId="77777777" w:rsidR="002B0316" w:rsidRPr="004727AA" w:rsidRDefault="002B0316" w:rsidP="002B0316">
            <w:r w:rsidRPr="004727AA">
              <w:t>Ostatní služby</w:t>
            </w:r>
          </w:p>
        </w:tc>
        <w:tc>
          <w:tcPr>
            <w:tcW w:w="1266" w:type="dxa"/>
            <w:tcBorders>
              <w:left w:val="nil"/>
              <w:right w:val="nil"/>
            </w:tcBorders>
            <w:noWrap/>
            <w:hideMark/>
          </w:tcPr>
          <w:p w14:paraId="315BB5BE" w14:textId="77777777" w:rsidR="002B0316" w:rsidRPr="004727AA" w:rsidRDefault="002B0316" w:rsidP="002B0316">
            <w:r w:rsidRPr="004727AA">
              <w:t> </w:t>
            </w:r>
          </w:p>
        </w:tc>
        <w:tc>
          <w:tcPr>
            <w:tcW w:w="2266" w:type="dxa"/>
            <w:tcBorders>
              <w:left w:val="nil"/>
            </w:tcBorders>
            <w:noWrap/>
            <w:hideMark/>
          </w:tcPr>
          <w:p w14:paraId="26581211" w14:textId="77777777" w:rsidR="002B0316" w:rsidRPr="004727AA" w:rsidRDefault="002B0316" w:rsidP="002B0316">
            <w:r w:rsidRPr="004727AA">
              <w:t> </w:t>
            </w:r>
          </w:p>
        </w:tc>
        <w:tc>
          <w:tcPr>
            <w:tcW w:w="1176" w:type="dxa"/>
            <w:tcBorders>
              <w:left w:val="nil"/>
            </w:tcBorders>
          </w:tcPr>
          <w:p w14:paraId="1BB9DA10" w14:textId="77777777" w:rsidR="002B0316" w:rsidRPr="004727AA" w:rsidRDefault="002B0316" w:rsidP="002B0316"/>
        </w:tc>
        <w:tc>
          <w:tcPr>
            <w:tcW w:w="1176" w:type="dxa"/>
            <w:tcBorders>
              <w:left w:val="nil"/>
            </w:tcBorders>
          </w:tcPr>
          <w:p w14:paraId="43EF6104" w14:textId="77777777" w:rsidR="002B0316" w:rsidRPr="004727AA" w:rsidRDefault="002B0316" w:rsidP="002B0316"/>
        </w:tc>
        <w:tc>
          <w:tcPr>
            <w:tcW w:w="1176" w:type="dxa"/>
            <w:tcBorders>
              <w:left w:val="nil"/>
            </w:tcBorders>
          </w:tcPr>
          <w:p w14:paraId="5169C20D" w14:textId="77777777" w:rsidR="002B0316" w:rsidRPr="004727AA" w:rsidRDefault="002B0316" w:rsidP="002B0316"/>
        </w:tc>
        <w:tc>
          <w:tcPr>
            <w:tcW w:w="1176" w:type="dxa"/>
            <w:tcBorders>
              <w:left w:val="nil"/>
            </w:tcBorders>
          </w:tcPr>
          <w:p w14:paraId="61464044" w14:textId="77777777" w:rsidR="002B0316" w:rsidRPr="004727AA" w:rsidRDefault="002B0316" w:rsidP="002B0316"/>
        </w:tc>
        <w:tc>
          <w:tcPr>
            <w:tcW w:w="1177" w:type="dxa"/>
            <w:tcBorders>
              <w:left w:val="nil"/>
            </w:tcBorders>
          </w:tcPr>
          <w:p w14:paraId="5F1C5ED9" w14:textId="77777777" w:rsidR="002B0316" w:rsidRPr="004727AA" w:rsidRDefault="002B0316" w:rsidP="002B0316"/>
        </w:tc>
      </w:tr>
      <w:tr w:rsidR="002B0316" w:rsidRPr="004727AA" w14:paraId="63B3BC57" w14:textId="77777777" w:rsidTr="002B0316">
        <w:trPr>
          <w:trHeight w:val="300"/>
        </w:trPr>
        <w:tc>
          <w:tcPr>
            <w:tcW w:w="1268" w:type="dxa"/>
            <w:noWrap/>
            <w:hideMark/>
          </w:tcPr>
          <w:p w14:paraId="7752CB61" w14:textId="77777777" w:rsidR="002B0316" w:rsidRPr="004727AA" w:rsidRDefault="002B0316" w:rsidP="002B0316">
            <w:pPr>
              <w:jc w:val="center"/>
            </w:pPr>
            <w:r w:rsidRPr="004727AA">
              <w:rPr>
                <w:i/>
              </w:rPr>
              <w:t>i</w:t>
            </w:r>
            <w:r w:rsidRPr="004727AA">
              <w:t xml:space="preserve"> = 14</w:t>
            </w:r>
          </w:p>
        </w:tc>
        <w:tc>
          <w:tcPr>
            <w:tcW w:w="3028" w:type="dxa"/>
            <w:tcBorders>
              <w:right w:val="nil"/>
            </w:tcBorders>
            <w:noWrap/>
            <w:hideMark/>
          </w:tcPr>
          <w:p w14:paraId="3E512F44" w14:textId="77777777" w:rsidR="002B0316" w:rsidRPr="004727AA" w:rsidRDefault="002B0316" w:rsidP="002B0316">
            <w:r w:rsidRPr="004727AA">
              <w:t>Provozní režie</w:t>
            </w:r>
          </w:p>
        </w:tc>
        <w:tc>
          <w:tcPr>
            <w:tcW w:w="1266" w:type="dxa"/>
            <w:tcBorders>
              <w:left w:val="nil"/>
              <w:right w:val="nil"/>
            </w:tcBorders>
            <w:noWrap/>
            <w:hideMark/>
          </w:tcPr>
          <w:p w14:paraId="4B8F1440" w14:textId="77777777" w:rsidR="002B0316" w:rsidRPr="004727AA" w:rsidRDefault="002B0316" w:rsidP="002B0316">
            <w:r w:rsidRPr="004727AA">
              <w:t> </w:t>
            </w:r>
          </w:p>
        </w:tc>
        <w:tc>
          <w:tcPr>
            <w:tcW w:w="2266" w:type="dxa"/>
            <w:tcBorders>
              <w:left w:val="nil"/>
            </w:tcBorders>
            <w:noWrap/>
            <w:hideMark/>
          </w:tcPr>
          <w:p w14:paraId="4B08BF34" w14:textId="77777777" w:rsidR="002B0316" w:rsidRPr="004727AA" w:rsidRDefault="002B0316" w:rsidP="002B0316">
            <w:r w:rsidRPr="004727AA">
              <w:t> </w:t>
            </w:r>
          </w:p>
        </w:tc>
        <w:tc>
          <w:tcPr>
            <w:tcW w:w="1176" w:type="dxa"/>
            <w:tcBorders>
              <w:left w:val="nil"/>
            </w:tcBorders>
          </w:tcPr>
          <w:p w14:paraId="299C1392" w14:textId="77777777" w:rsidR="002B0316" w:rsidRPr="004727AA" w:rsidRDefault="002B0316" w:rsidP="002B0316"/>
        </w:tc>
        <w:tc>
          <w:tcPr>
            <w:tcW w:w="1176" w:type="dxa"/>
            <w:tcBorders>
              <w:left w:val="nil"/>
            </w:tcBorders>
          </w:tcPr>
          <w:p w14:paraId="63A78E2C" w14:textId="77777777" w:rsidR="002B0316" w:rsidRPr="004727AA" w:rsidRDefault="002B0316" w:rsidP="002B0316"/>
        </w:tc>
        <w:tc>
          <w:tcPr>
            <w:tcW w:w="1176" w:type="dxa"/>
            <w:tcBorders>
              <w:left w:val="nil"/>
            </w:tcBorders>
          </w:tcPr>
          <w:p w14:paraId="2E06086D" w14:textId="77777777" w:rsidR="002B0316" w:rsidRPr="004727AA" w:rsidRDefault="002B0316" w:rsidP="002B0316"/>
        </w:tc>
        <w:tc>
          <w:tcPr>
            <w:tcW w:w="1176" w:type="dxa"/>
            <w:tcBorders>
              <w:left w:val="nil"/>
            </w:tcBorders>
          </w:tcPr>
          <w:p w14:paraId="387DFA4A" w14:textId="77777777" w:rsidR="002B0316" w:rsidRPr="004727AA" w:rsidRDefault="002B0316" w:rsidP="002B0316"/>
        </w:tc>
        <w:tc>
          <w:tcPr>
            <w:tcW w:w="1177" w:type="dxa"/>
            <w:tcBorders>
              <w:left w:val="nil"/>
            </w:tcBorders>
          </w:tcPr>
          <w:p w14:paraId="53F7C7AB" w14:textId="77777777" w:rsidR="002B0316" w:rsidRPr="004727AA" w:rsidRDefault="002B0316" w:rsidP="002B0316"/>
        </w:tc>
      </w:tr>
      <w:tr w:rsidR="002B0316" w:rsidRPr="004727AA" w14:paraId="017D4FF5" w14:textId="77777777" w:rsidTr="002B0316">
        <w:trPr>
          <w:trHeight w:val="300"/>
        </w:trPr>
        <w:tc>
          <w:tcPr>
            <w:tcW w:w="1268" w:type="dxa"/>
            <w:noWrap/>
            <w:hideMark/>
          </w:tcPr>
          <w:p w14:paraId="014D51EA" w14:textId="77777777" w:rsidR="002B0316" w:rsidRPr="004727AA" w:rsidRDefault="002B0316" w:rsidP="002B0316">
            <w:pPr>
              <w:jc w:val="center"/>
            </w:pPr>
            <w:r w:rsidRPr="004727AA">
              <w:rPr>
                <w:i/>
              </w:rPr>
              <w:t>i</w:t>
            </w:r>
            <w:r w:rsidRPr="004727AA">
              <w:t xml:space="preserve"> = 15</w:t>
            </w:r>
          </w:p>
        </w:tc>
        <w:tc>
          <w:tcPr>
            <w:tcW w:w="3028" w:type="dxa"/>
            <w:tcBorders>
              <w:right w:val="nil"/>
            </w:tcBorders>
            <w:noWrap/>
            <w:hideMark/>
          </w:tcPr>
          <w:p w14:paraId="0E4C3E99" w14:textId="77777777" w:rsidR="002B0316" w:rsidRPr="004727AA" w:rsidRDefault="002B0316" w:rsidP="002B0316">
            <w:r w:rsidRPr="004727AA">
              <w:t>Správní režie</w:t>
            </w:r>
          </w:p>
        </w:tc>
        <w:tc>
          <w:tcPr>
            <w:tcW w:w="1266" w:type="dxa"/>
            <w:tcBorders>
              <w:left w:val="nil"/>
              <w:right w:val="nil"/>
            </w:tcBorders>
            <w:noWrap/>
            <w:hideMark/>
          </w:tcPr>
          <w:p w14:paraId="1E0A3D17" w14:textId="77777777" w:rsidR="002B0316" w:rsidRPr="004727AA" w:rsidRDefault="002B0316" w:rsidP="002B0316">
            <w:r w:rsidRPr="004727AA">
              <w:t> </w:t>
            </w:r>
          </w:p>
        </w:tc>
        <w:tc>
          <w:tcPr>
            <w:tcW w:w="2266" w:type="dxa"/>
            <w:tcBorders>
              <w:left w:val="nil"/>
            </w:tcBorders>
            <w:noWrap/>
            <w:hideMark/>
          </w:tcPr>
          <w:p w14:paraId="09D6619B" w14:textId="77777777" w:rsidR="002B0316" w:rsidRPr="004727AA" w:rsidRDefault="002B0316" w:rsidP="002B0316">
            <w:r w:rsidRPr="004727AA">
              <w:t> </w:t>
            </w:r>
          </w:p>
        </w:tc>
        <w:tc>
          <w:tcPr>
            <w:tcW w:w="1176" w:type="dxa"/>
            <w:tcBorders>
              <w:left w:val="nil"/>
            </w:tcBorders>
          </w:tcPr>
          <w:p w14:paraId="006B22A9" w14:textId="77777777" w:rsidR="002B0316" w:rsidRPr="004727AA" w:rsidRDefault="002B0316" w:rsidP="002B0316"/>
        </w:tc>
        <w:tc>
          <w:tcPr>
            <w:tcW w:w="1176" w:type="dxa"/>
            <w:tcBorders>
              <w:left w:val="nil"/>
            </w:tcBorders>
          </w:tcPr>
          <w:p w14:paraId="291D50BA" w14:textId="77777777" w:rsidR="002B0316" w:rsidRPr="004727AA" w:rsidRDefault="002B0316" w:rsidP="002B0316"/>
        </w:tc>
        <w:tc>
          <w:tcPr>
            <w:tcW w:w="1176" w:type="dxa"/>
            <w:tcBorders>
              <w:left w:val="nil"/>
            </w:tcBorders>
          </w:tcPr>
          <w:p w14:paraId="64AEA88D" w14:textId="77777777" w:rsidR="002B0316" w:rsidRPr="004727AA" w:rsidRDefault="002B0316" w:rsidP="002B0316"/>
        </w:tc>
        <w:tc>
          <w:tcPr>
            <w:tcW w:w="1176" w:type="dxa"/>
            <w:tcBorders>
              <w:left w:val="nil"/>
            </w:tcBorders>
          </w:tcPr>
          <w:p w14:paraId="1B852708" w14:textId="77777777" w:rsidR="002B0316" w:rsidRPr="004727AA" w:rsidRDefault="002B0316" w:rsidP="002B0316"/>
        </w:tc>
        <w:tc>
          <w:tcPr>
            <w:tcW w:w="1177" w:type="dxa"/>
            <w:tcBorders>
              <w:left w:val="nil"/>
            </w:tcBorders>
          </w:tcPr>
          <w:p w14:paraId="5E371068" w14:textId="77777777" w:rsidR="002B0316" w:rsidRPr="004727AA" w:rsidRDefault="002B0316" w:rsidP="002B0316"/>
        </w:tc>
      </w:tr>
      <w:tr w:rsidR="002B0316" w:rsidRPr="004727AA" w14:paraId="04FB34EF" w14:textId="77777777" w:rsidTr="002B0316">
        <w:trPr>
          <w:trHeight w:val="300"/>
        </w:trPr>
        <w:tc>
          <w:tcPr>
            <w:tcW w:w="1268" w:type="dxa"/>
            <w:noWrap/>
            <w:hideMark/>
          </w:tcPr>
          <w:p w14:paraId="3F712C3E" w14:textId="77777777" w:rsidR="002B0316" w:rsidRPr="004727AA" w:rsidRDefault="002B0316" w:rsidP="002B0316">
            <w:pPr>
              <w:jc w:val="center"/>
            </w:pPr>
            <w:r w:rsidRPr="004727AA">
              <w:rPr>
                <w:i/>
              </w:rPr>
              <w:t>i</w:t>
            </w:r>
            <w:r w:rsidRPr="004727AA">
              <w:t xml:space="preserve"> = 22</w:t>
            </w:r>
          </w:p>
        </w:tc>
        <w:tc>
          <w:tcPr>
            <w:tcW w:w="3028" w:type="dxa"/>
            <w:tcBorders>
              <w:right w:val="nil"/>
            </w:tcBorders>
            <w:noWrap/>
            <w:hideMark/>
          </w:tcPr>
          <w:p w14:paraId="73BB0FE0" w14:textId="77777777" w:rsidR="002B0316" w:rsidRPr="004727AA" w:rsidRDefault="002B0316" w:rsidP="002B0316">
            <w:r w:rsidRPr="004727AA">
              <w:t>Zisk</w:t>
            </w:r>
          </w:p>
        </w:tc>
        <w:tc>
          <w:tcPr>
            <w:tcW w:w="1266" w:type="dxa"/>
            <w:tcBorders>
              <w:left w:val="nil"/>
              <w:right w:val="nil"/>
            </w:tcBorders>
            <w:noWrap/>
            <w:hideMark/>
          </w:tcPr>
          <w:p w14:paraId="6A5D095F" w14:textId="77777777" w:rsidR="002B0316" w:rsidRPr="004727AA" w:rsidRDefault="002B0316" w:rsidP="002B0316">
            <w:r w:rsidRPr="004727AA">
              <w:t> </w:t>
            </w:r>
          </w:p>
        </w:tc>
        <w:tc>
          <w:tcPr>
            <w:tcW w:w="2266" w:type="dxa"/>
            <w:tcBorders>
              <w:left w:val="nil"/>
            </w:tcBorders>
            <w:noWrap/>
            <w:hideMark/>
          </w:tcPr>
          <w:p w14:paraId="0E3D6B3D" w14:textId="77777777" w:rsidR="002B0316" w:rsidRPr="004727AA" w:rsidRDefault="002B0316" w:rsidP="002B0316">
            <w:r w:rsidRPr="004727AA">
              <w:t> </w:t>
            </w:r>
          </w:p>
        </w:tc>
        <w:tc>
          <w:tcPr>
            <w:tcW w:w="1176" w:type="dxa"/>
            <w:tcBorders>
              <w:left w:val="nil"/>
            </w:tcBorders>
          </w:tcPr>
          <w:p w14:paraId="6547C1F3" w14:textId="77777777" w:rsidR="002B0316" w:rsidRPr="004727AA" w:rsidRDefault="002B0316" w:rsidP="002B0316"/>
        </w:tc>
        <w:tc>
          <w:tcPr>
            <w:tcW w:w="1176" w:type="dxa"/>
            <w:tcBorders>
              <w:left w:val="nil"/>
            </w:tcBorders>
          </w:tcPr>
          <w:p w14:paraId="0CE8695D" w14:textId="77777777" w:rsidR="002B0316" w:rsidRPr="004727AA" w:rsidRDefault="002B0316" w:rsidP="002B0316"/>
        </w:tc>
        <w:tc>
          <w:tcPr>
            <w:tcW w:w="1176" w:type="dxa"/>
            <w:tcBorders>
              <w:left w:val="nil"/>
            </w:tcBorders>
          </w:tcPr>
          <w:p w14:paraId="4B1EBF58" w14:textId="77777777" w:rsidR="002B0316" w:rsidRPr="004727AA" w:rsidRDefault="002B0316" w:rsidP="002B0316"/>
        </w:tc>
        <w:tc>
          <w:tcPr>
            <w:tcW w:w="1176" w:type="dxa"/>
            <w:tcBorders>
              <w:left w:val="nil"/>
            </w:tcBorders>
          </w:tcPr>
          <w:p w14:paraId="759F7366" w14:textId="77777777" w:rsidR="002B0316" w:rsidRPr="004727AA" w:rsidRDefault="002B0316" w:rsidP="002B0316"/>
        </w:tc>
        <w:tc>
          <w:tcPr>
            <w:tcW w:w="1177" w:type="dxa"/>
            <w:tcBorders>
              <w:left w:val="nil"/>
            </w:tcBorders>
          </w:tcPr>
          <w:p w14:paraId="011B077F" w14:textId="77777777" w:rsidR="002B0316" w:rsidRPr="004727AA" w:rsidRDefault="002B0316" w:rsidP="002B0316"/>
        </w:tc>
      </w:tr>
    </w:tbl>
    <w:p w14:paraId="29019772" w14:textId="55548CB2" w:rsidR="002B0316" w:rsidRPr="004727AA" w:rsidRDefault="002B0316">
      <w:r w:rsidRPr="004727AA">
        <w:br w:type="page"/>
      </w:r>
    </w:p>
    <w:p w14:paraId="597A5471" w14:textId="756E7168" w:rsidR="002B0316" w:rsidRPr="004727AA" w:rsidRDefault="002B0316" w:rsidP="002B0316">
      <w:r w:rsidRPr="004727AA">
        <w:lastRenderedPageBreak/>
        <w:t>kde:</w:t>
      </w:r>
    </w:p>
    <w:p w14:paraId="450662F5" w14:textId="77777777" w:rsidR="002B0316" w:rsidRPr="004727AA" w:rsidRDefault="002B0316" w:rsidP="002B0316">
      <w:r w:rsidRPr="004727AA">
        <w:rPr>
          <w:position w:val="-14"/>
        </w:rPr>
        <w:object w:dxaOrig="540" w:dyaOrig="380" w14:anchorId="2FFC0ADD">
          <v:shape id="_x0000_i1028" type="#_x0000_t75" style="width:27pt;height:18.75pt" o:ole="">
            <v:imagedata r:id="rId10" o:title=""/>
          </v:shape>
          <o:OLEObject Type="Embed" ProgID="Equation.DSMT4" ShapeID="_x0000_i1028" DrawAspect="Content" ObjectID="_1591469152" r:id="rId16"/>
        </w:object>
      </w:r>
      <w:r w:rsidRPr="004727AA">
        <w:tab/>
      </w:r>
      <w:r w:rsidRPr="004727AA">
        <w:tab/>
        <w:t xml:space="preserve">Výše Cenotvorné položky </w:t>
      </w:r>
      <w:r w:rsidRPr="004727AA">
        <w:rPr>
          <w:i/>
        </w:rPr>
        <w:t>i</w:t>
      </w:r>
      <w:r w:rsidRPr="004727AA">
        <w:t xml:space="preserve"> ve Výchozím finančním modelu pro období Jízdního řádu </w:t>
      </w:r>
      <w:r w:rsidRPr="004727AA">
        <w:rPr>
          <w:i/>
        </w:rPr>
        <w:t>j</w:t>
      </w:r>
    </w:p>
    <w:p w14:paraId="210F2261" w14:textId="77777777" w:rsidR="002B0316" w:rsidRPr="004727AA" w:rsidRDefault="002B0316" w:rsidP="002B0316">
      <w:r w:rsidRPr="004727AA">
        <w:rPr>
          <w:position w:val="-14"/>
        </w:rPr>
        <w:object w:dxaOrig="540" w:dyaOrig="380" w14:anchorId="73398E0F">
          <v:shape id="_x0000_i1029" type="#_x0000_t75" style="width:27pt;height:18.75pt" o:ole="">
            <v:imagedata r:id="rId12" o:title=""/>
          </v:shape>
          <o:OLEObject Type="Embed" ProgID="Equation.DSMT4" ShapeID="_x0000_i1029" DrawAspect="Content" ObjectID="_1591469153" r:id="rId17"/>
        </w:object>
      </w:r>
      <w:r w:rsidRPr="004727AA">
        <w:tab/>
      </w:r>
      <w:r w:rsidRPr="004727AA">
        <w:tab/>
        <w:t xml:space="preserve">Výše Cenotvorné položky </w:t>
      </w:r>
      <w:r w:rsidRPr="004727AA">
        <w:rPr>
          <w:i/>
        </w:rPr>
        <w:t>i</w:t>
      </w:r>
      <w:r w:rsidRPr="004727AA">
        <w:t xml:space="preserve"> v Aktualizovaném finančním modelu pro období Jízdního řádu </w:t>
      </w:r>
      <w:r w:rsidRPr="004727AA">
        <w:rPr>
          <w:i/>
        </w:rPr>
        <w:t>j</w:t>
      </w:r>
    </w:p>
    <w:p w14:paraId="504A6AE8" w14:textId="175EE232" w:rsidR="002B0316" w:rsidRPr="004727AA" w:rsidRDefault="002B0316" w:rsidP="002B0316">
      <w:r w:rsidRPr="004727AA">
        <w:rPr>
          <w:position w:val="-14"/>
        </w:rPr>
        <w:object w:dxaOrig="580" w:dyaOrig="380" w14:anchorId="020BC41F">
          <v:shape id="_x0000_i1030" type="#_x0000_t75" style="width:30pt;height:18.75pt" o:ole="">
            <v:imagedata r:id="rId14" o:title=""/>
          </v:shape>
          <o:OLEObject Type="Embed" ProgID="Equation.DSMT4" ShapeID="_x0000_i1030" DrawAspect="Content" ObjectID="_1591469154" r:id="rId18"/>
        </w:object>
      </w:r>
      <w:r w:rsidRPr="004727AA">
        <w:tab/>
      </w:r>
      <w:r w:rsidRPr="004727AA">
        <w:tab/>
        <w:t xml:space="preserve">Výše Cenotvorné položky </w:t>
      </w:r>
      <w:r w:rsidRPr="004727AA">
        <w:rPr>
          <w:i/>
        </w:rPr>
        <w:t>i</w:t>
      </w:r>
      <w:r w:rsidRPr="004727AA">
        <w:t xml:space="preserve"> v Objednávkovém finančním modelu pro období Jízdního řádu </w:t>
      </w:r>
      <w:r w:rsidRPr="004727AA">
        <w:rPr>
          <w:i/>
        </w:rPr>
        <w:t>j</w:t>
      </w:r>
      <w:r w:rsidRPr="004727AA">
        <w:br w:type="page"/>
      </w:r>
    </w:p>
    <w:p w14:paraId="51F4206B" w14:textId="7E4FF9D7" w:rsidR="002B0316" w:rsidRPr="004727AA" w:rsidRDefault="002B0316" w:rsidP="002B0316">
      <w:pPr>
        <w:rPr>
          <w:b/>
        </w:rPr>
      </w:pPr>
      <w:r w:rsidRPr="004727AA">
        <w:rPr>
          <w:b/>
        </w:rPr>
        <w:lastRenderedPageBreak/>
        <w:t>Tabulka: Přiřazení Cenotvorných položek na Výkon, Vozidlo a Fixní složku</w:t>
      </w:r>
      <w:r w:rsidR="006A37EF">
        <w:rPr>
          <w:b/>
        </w:rPr>
        <w:t xml:space="preserve">; </w:t>
      </w:r>
      <w:r w:rsidR="00833ECC">
        <w:rPr>
          <w:b/>
        </w:rPr>
        <w:t>M</w:t>
      </w:r>
      <w:r w:rsidR="006A37EF" w:rsidRPr="006A37EF">
        <w:rPr>
          <w:b/>
        </w:rPr>
        <w:t>eziroční</w:t>
      </w:r>
      <w:r w:rsidR="00DD541C">
        <w:rPr>
          <w:b/>
        </w:rPr>
        <w:t xml:space="preserve"> rozdíl</w:t>
      </w:r>
      <w:r w:rsidR="006A37EF" w:rsidRPr="006A37EF">
        <w:rPr>
          <w:b/>
        </w:rPr>
        <w:t xml:space="preserve"> Cenotvorné položky</w:t>
      </w:r>
    </w:p>
    <w:tbl>
      <w:tblPr>
        <w:tblStyle w:val="Mkatabulky"/>
        <w:tblW w:w="0" w:type="auto"/>
        <w:tblLook w:val="04A0" w:firstRow="1" w:lastRow="0" w:firstColumn="1" w:lastColumn="0" w:noHBand="0" w:noVBand="1"/>
      </w:tblPr>
      <w:tblGrid>
        <w:gridCol w:w="1268"/>
        <w:gridCol w:w="3028"/>
        <w:gridCol w:w="1266"/>
        <w:gridCol w:w="2266"/>
        <w:gridCol w:w="1169"/>
        <w:gridCol w:w="1169"/>
        <w:gridCol w:w="1169"/>
        <w:gridCol w:w="2374"/>
      </w:tblGrid>
      <w:tr w:rsidR="006A37EF" w:rsidRPr="004727AA" w14:paraId="57315BE4" w14:textId="7DECC4A3" w:rsidTr="00DD541C">
        <w:trPr>
          <w:trHeight w:val="300"/>
        </w:trPr>
        <w:tc>
          <w:tcPr>
            <w:tcW w:w="1268" w:type="dxa"/>
            <w:vMerge w:val="restart"/>
            <w:noWrap/>
            <w:vAlign w:val="bottom"/>
          </w:tcPr>
          <w:p w14:paraId="1D8C966B" w14:textId="77777777" w:rsidR="006A37EF" w:rsidRPr="004727AA" w:rsidRDefault="006A37EF" w:rsidP="002B0316">
            <w:r w:rsidRPr="004727AA">
              <w:t xml:space="preserve">Číslo Cenotvorné položky </w:t>
            </w:r>
            <w:r w:rsidRPr="004727AA">
              <w:rPr>
                <w:i/>
              </w:rPr>
              <w:t>i</w:t>
            </w:r>
          </w:p>
        </w:tc>
        <w:tc>
          <w:tcPr>
            <w:tcW w:w="3028" w:type="dxa"/>
            <w:vMerge w:val="restart"/>
            <w:noWrap/>
            <w:vAlign w:val="bottom"/>
          </w:tcPr>
          <w:p w14:paraId="35734FC7" w14:textId="77777777" w:rsidR="006A37EF" w:rsidRPr="004727AA" w:rsidRDefault="006A37EF" w:rsidP="002B0316">
            <w:r w:rsidRPr="004727AA">
              <w:t>Název Cenotvorné položky</w:t>
            </w:r>
          </w:p>
        </w:tc>
        <w:tc>
          <w:tcPr>
            <w:tcW w:w="1266" w:type="dxa"/>
            <w:vMerge w:val="restart"/>
            <w:noWrap/>
            <w:vAlign w:val="bottom"/>
          </w:tcPr>
          <w:p w14:paraId="23C85505" w14:textId="77777777" w:rsidR="006A37EF" w:rsidRPr="004727AA" w:rsidRDefault="006A37EF" w:rsidP="002B0316">
            <w:r w:rsidRPr="004727AA">
              <w:t>Pod-číslo Cenotvorné položky</w:t>
            </w:r>
          </w:p>
        </w:tc>
        <w:tc>
          <w:tcPr>
            <w:tcW w:w="2266" w:type="dxa"/>
            <w:vMerge w:val="restart"/>
            <w:noWrap/>
            <w:vAlign w:val="bottom"/>
          </w:tcPr>
          <w:p w14:paraId="57725E7B" w14:textId="77777777" w:rsidR="006A37EF" w:rsidRPr="004727AA" w:rsidRDefault="006A37EF" w:rsidP="002B0316">
            <w:r w:rsidRPr="004727AA">
              <w:t>Název rozdělené Cenotvorné položky</w:t>
            </w:r>
          </w:p>
        </w:tc>
        <w:tc>
          <w:tcPr>
            <w:tcW w:w="3507" w:type="dxa"/>
            <w:gridSpan w:val="3"/>
            <w:tcBorders>
              <w:bottom w:val="single" w:sz="4" w:space="0" w:color="auto"/>
            </w:tcBorders>
            <w:vAlign w:val="bottom"/>
          </w:tcPr>
          <w:p w14:paraId="599F8154" w14:textId="77777777" w:rsidR="006A37EF" w:rsidRPr="004727AA" w:rsidRDefault="006A37EF" w:rsidP="002B0316">
            <w:r w:rsidRPr="004727AA">
              <w:t>Přiřazení Cenotvorné položky</w:t>
            </w:r>
            <w:r w:rsidRPr="004727AA">
              <w:rPr>
                <w:position w:val="-12"/>
              </w:rPr>
              <w:object w:dxaOrig="240" w:dyaOrig="360" w14:anchorId="186F97AE">
                <v:shape id="_x0000_i1031" type="#_x0000_t75" style="width:12pt;height:18pt" o:ole="">
                  <v:imagedata r:id="rId19" o:title=""/>
                </v:shape>
                <o:OLEObject Type="Embed" ProgID="Equation.DSMT4" ShapeID="_x0000_i1031" DrawAspect="Content" ObjectID="_1591469155" r:id="rId20"/>
              </w:object>
            </w:r>
          </w:p>
        </w:tc>
        <w:tc>
          <w:tcPr>
            <w:tcW w:w="2374" w:type="dxa"/>
            <w:vMerge w:val="restart"/>
            <w:vAlign w:val="bottom"/>
          </w:tcPr>
          <w:p w14:paraId="7F40A768" w14:textId="7D0BC375" w:rsidR="006A37EF" w:rsidRPr="004727AA" w:rsidRDefault="006A37EF" w:rsidP="00DD541C">
            <w:r>
              <w:t>Meziroční rozdíl</w:t>
            </w:r>
            <w:r w:rsidR="00DD541C">
              <w:t xml:space="preserve"> Cenotvorné položky</w:t>
            </w:r>
            <w:r w:rsidRPr="004727AA">
              <w:rPr>
                <w:position w:val="-12"/>
              </w:rPr>
              <w:object w:dxaOrig="260" w:dyaOrig="360" w14:anchorId="7AC2B96A">
                <v:shape id="_x0000_i1032" type="#_x0000_t75" style="width:12.75pt;height:18pt" o:ole="">
                  <v:imagedata r:id="rId21" o:title=""/>
                </v:shape>
                <o:OLEObject Type="Embed" ProgID="Equation.DSMT4" ShapeID="_x0000_i1032" DrawAspect="Content" ObjectID="_1591469156" r:id="rId22"/>
              </w:object>
            </w:r>
          </w:p>
        </w:tc>
      </w:tr>
      <w:tr w:rsidR="006A37EF" w:rsidRPr="004727AA" w14:paraId="3D5A576F" w14:textId="6E634D45" w:rsidTr="00DD541C">
        <w:trPr>
          <w:trHeight w:val="300"/>
        </w:trPr>
        <w:tc>
          <w:tcPr>
            <w:tcW w:w="1268" w:type="dxa"/>
            <w:vMerge/>
            <w:tcBorders>
              <w:bottom w:val="double" w:sz="4" w:space="0" w:color="auto"/>
            </w:tcBorders>
            <w:noWrap/>
            <w:vAlign w:val="bottom"/>
          </w:tcPr>
          <w:p w14:paraId="1B9F14A5" w14:textId="77777777" w:rsidR="006A37EF" w:rsidRPr="004727AA" w:rsidRDefault="006A37EF" w:rsidP="002B0316"/>
        </w:tc>
        <w:tc>
          <w:tcPr>
            <w:tcW w:w="3028" w:type="dxa"/>
            <w:vMerge/>
            <w:tcBorders>
              <w:bottom w:val="double" w:sz="4" w:space="0" w:color="auto"/>
            </w:tcBorders>
            <w:noWrap/>
            <w:vAlign w:val="bottom"/>
          </w:tcPr>
          <w:p w14:paraId="40E7B71D" w14:textId="77777777" w:rsidR="006A37EF" w:rsidRPr="004727AA" w:rsidRDefault="006A37EF" w:rsidP="002B0316"/>
        </w:tc>
        <w:tc>
          <w:tcPr>
            <w:tcW w:w="1266" w:type="dxa"/>
            <w:vMerge/>
            <w:tcBorders>
              <w:bottom w:val="double" w:sz="4" w:space="0" w:color="auto"/>
            </w:tcBorders>
            <w:noWrap/>
            <w:vAlign w:val="bottom"/>
          </w:tcPr>
          <w:p w14:paraId="14689DB8" w14:textId="77777777" w:rsidR="006A37EF" w:rsidRPr="004727AA" w:rsidRDefault="006A37EF" w:rsidP="002B0316"/>
        </w:tc>
        <w:tc>
          <w:tcPr>
            <w:tcW w:w="2266" w:type="dxa"/>
            <w:vMerge/>
            <w:tcBorders>
              <w:bottom w:val="double" w:sz="4" w:space="0" w:color="auto"/>
            </w:tcBorders>
            <w:noWrap/>
            <w:vAlign w:val="bottom"/>
          </w:tcPr>
          <w:p w14:paraId="0C774894" w14:textId="77777777" w:rsidR="006A37EF" w:rsidRPr="004727AA" w:rsidRDefault="006A37EF" w:rsidP="002B0316"/>
        </w:tc>
        <w:tc>
          <w:tcPr>
            <w:tcW w:w="1169" w:type="dxa"/>
            <w:tcBorders>
              <w:top w:val="single" w:sz="4" w:space="0" w:color="auto"/>
              <w:bottom w:val="double" w:sz="4" w:space="0" w:color="auto"/>
            </w:tcBorders>
            <w:vAlign w:val="bottom"/>
          </w:tcPr>
          <w:p w14:paraId="57281A19" w14:textId="77777777" w:rsidR="006A37EF" w:rsidRPr="004727AA" w:rsidRDefault="006A37EF" w:rsidP="002B0316">
            <w:pPr>
              <w:jc w:val="right"/>
            </w:pPr>
            <w:r w:rsidRPr="004727AA">
              <w:rPr>
                <w:position w:val="-12"/>
              </w:rPr>
              <w:object w:dxaOrig="580" w:dyaOrig="380" w14:anchorId="0C1AAD75">
                <v:shape id="_x0000_i1033" type="#_x0000_t75" style="width:30pt;height:18.75pt" o:ole="">
                  <v:imagedata r:id="rId23" o:title=""/>
                </v:shape>
                <o:OLEObject Type="Embed" ProgID="Equation.DSMT4" ShapeID="_x0000_i1033" DrawAspect="Content" ObjectID="_1591469157" r:id="rId24"/>
              </w:object>
            </w:r>
          </w:p>
        </w:tc>
        <w:tc>
          <w:tcPr>
            <w:tcW w:w="1169" w:type="dxa"/>
            <w:tcBorders>
              <w:top w:val="single" w:sz="4" w:space="0" w:color="auto"/>
              <w:bottom w:val="double" w:sz="4" w:space="0" w:color="auto"/>
            </w:tcBorders>
            <w:vAlign w:val="bottom"/>
          </w:tcPr>
          <w:p w14:paraId="387E2419" w14:textId="77777777" w:rsidR="006A37EF" w:rsidRPr="004727AA" w:rsidRDefault="006A37EF" w:rsidP="002B0316">
            <w:pPr>
              <w:jc w:val="right"/>
            </w:pPr>
            <w:r w:rsidRPr="004727AA">
              <w:rPr>
                <w:position w:val="-12"/>
              </w:rPr>
              <w:object w:dxaOrig="660" w:dyaOrig="380" w14:anchorId="767D114E">
                <v:shape id="_x0000_i1034" type="#_x0000_t75" style="width:33.75pt;height:18.75pt" o:ole="">
                  <v:imagedata r:id="rId25" o:title=""/>
                </v:shape>
                <o:OLEObject Type="Embed" ProgID="Equation.DSMT4" ShapeID="_x0000_i1034" DrawAspect="Content" ObjectID="_1591469158" r:id="rId26"/>
              </w:object>
            </w:r>
          </w:p>
        </w:tc>
        <w:tc>
          <w:tcPr>
            <w:tcW w:w="1169" w:type="dxa"/>
            <w:tcBorders>
              <w:top w:val="single" w:sz="4" w:space="0" w:color="auto"/>
              <w:bottom w:val="double" w:sz="4" w:space="0" w:color="auto"/>
            </w:tcBorders>
            <w:vAlign w:val="bottom"/>
          </w:tcPr>
          <w:p w14:paraId="5A3BA5F4" w14:textId="77777777" w:rsidR="006A37EF" w:rsidRPr="004727AA" w:rsidRDefault="006A37EF" w:rsidP="002B0316">
            <w:pPr>
              <w:jc w:val="right"/>
            </w:pPr>
            <w:r w:rsidRPr="004727AA">
              <w:rPr>
                <w:position w:val="-12"/>
              </w:rPr>
              <w:object w:dxaOrig="540" w:dyaOrig="380" w14:anchorId="370DD931">
                <v:shape id="_x0000_i1035" type="#_x0000_t75" style="width:27pt;height:18.75pt" o:ole="">
                  <v:imagedata r:id="rId27" o:title=""/>
                </v:shape>
                <o:OLEObject Type="Embed" ProgID="Equation.DSMT4" ShapeID="_x0000_i1035" DrawAspect="Content" ObjectID="_1591469159" r:id="rId28"/>
              </w:object>
            </w:r>
          </w:p>
        </w:tc>
        <w:tc>
          <w:tcPr>
            <w:tcW w:w="2374" w:type="dxa"/>
            <w:vMerge/>
            <w:tcBorders>
              <w:bottom w:val="double" w:sz="4" w:space="0" w:color="auto"/>
            </w:tcBorders>
            <w:vAlign w:val="bottom"/>
          </w:tcPr>
          <w:p w14:paraId="72984015" w14:textId="721A7D80" w:rsidR="006A37EF" w:rsidRPr="004727AA" w:rsidRDefault="006A37EF" w:rsidP="002B0316">
            <w:pPr>
              <w:jc w:val="right"/>
            </w:pPr>
          </w:p>
        </w:tc>
      </w:tr>
      <w:tr w:rsidR="006A37EF" w:rsidRPr="004727AA" w14:paraId="50389BB2" w14:textId="55DF54BF" w:rsidTr="00DD541C">
        <w:trPr>
          <w:trHeight w:val="300"/>
        </w:trPr>
        <w:tc>
          <w:tcPr>
            <w:tcW w:w="1268" w:type="dxa"/>
            <w:tcBorders>
              <w:top w:val="double" w:sz="4" w:space="0" w:color="auto"/>
              <w:bottom w:val="nil"/>
            </w:tcBorders>
            <w:noWrap/>
            <w:vAlign w:val="bottom"/>
            <w:hideMark/>
          </w:tcPr>
          <w:p w14:paraId="4DD91657" w14:textId="77777777" w:rsidR="006A37EF" w:rsidRPr="004727AA" w:rsidRDefault="006A37EF" w:rsidP="006A37EF">
            <w:pPr>
              <w:jc w:val="center"/>
            </w:pPr>
            <w:r w:rsidRPr="004727AA">
              <w:rPr>
                <w:i/>
              </w:rPr>
              <w:t>i</w:t>
            </w:r>
            <w:r w:rsidRPr="004727AA">
              <w:t xml:space="preserve"> = 1</w:t>
            </w:r>
          </w:p>
        </w:tc>
        <w:tc>
          <w:tcPr>
            <w:tcW w:w="3028" w:type="dxa"/>
            <w:tcBorders>
              <w:top w:val="double" w:sz="4" w:space="0" w:color="auto"/>
              <w:bottom w:val="nil"/>
            </w:tcBorders>
            <w:noWrap/>
            <w:vAlign w:val="bottom"/>
            <w:hideMark/>
          </w:tcPr>
          <w:p w14:paraId="1C3AD95B" w14:textId="77777777" w:rsidR="006A37EF" w:rsidRPr="004727AA" w:rsidRDefault="006A37EF" w:rsidP="006A37EF">
            <w:r w:rsidRPr="004727AA">
              <w:t>Trakční energie a palivo</w:t>
            </w:r>
          </w:p>
        </w:tc>
        <w:tc>
          <w:tcPr>
            <w:tcW w:w="1266" w:type="dxa"/>
            <w:tcBorders>
              <w:top w:val="double" w:sz="4" w:space="0" w:color="auto"/>
            </w:tcBorders>
            <w:noWrap/>
            <w:vAlign w:val="bottom"/>
            <w:hideMark/>
          </w:tcPr>
          <w:p w14:paraId="18B1320E" w14:textId="77777777" w:rsidR="006A37EF" w:rsidRPr="004727AA" w:rsidRDefault="006A37EF" w:rsidP="006A37EF">
            <w:pPr>
              <w:jc w:val="center"/>
            </w:pPr>
            <w:r w:rsidRPr="004727AA">
              <w:rPr>
                <w:i/>
              </w:rPr>
              <w:t>i</w:t>
            </w:r>
            <w:r w:rsidRPr="004727AA">
              <w:t xml:space="preserve"> = 1.1</w:t>
            </w:r>
          </w:p>
        </w:tc>
        <w:tc>
          <w:tcPr>
            <w:tcW w:w="2266" w:type="dxa"/>
            <w:tcBorders>
              <w:top w:val="double" w:sz="4" w:space="0" w:color="auto"/>
            </w:tcBorders>
            <w:noWrap/>
            <w:vAlign w:val="bottom"/>
            <w:hideMark/>
          </w:tcPr>
          <w:p w14:paraId="60DA0D30" w14:textId="77777777" w:rsidR="006A37EF" w:rsidRPr="004727AA" w:rsidRDefault="006A37EF" w:rsidP="006A37EF">
            <w:r w:rsidRPr="004727AA">
              <w:t>Elektrická energie</w:t>
            </w:r>
          </w:p>
        </w:tc>
        <w:tc>
          <w:tcPr>
            <w:tcW w:w="1169" w:type="dxa"/>
            <w:tcBorders>
              <w:top w:val="double" w:sz="4" w:space="0" w:color="auto"/>
            </w:tcBorders>
          </w:tcPr>
          <w:p w14:paraId="2838DCEE" w14:textId="77777777" w:rsidR="006A37EF" w:rsidRPr="004727AA" w:rsidRDefault="006A37EF" w:rsidP="006A37EF">
            <w:pPr>
              <w:jc w:val="right"/>
            </w:pPr>
            <w:r w:rsidRPr="004727AA">
              <w:t>%</w:t>
            </w:r>
          </w:p>
        </w:tc>
        <w:tc>
          <w:tcPr>
            <w:tcW w:w="1169" w:type="dxa"/>
            <w:tcBorders>
              <w:top w:val="double" w:sz="4" w:space="0" w:color="auto"/>
            </w:tcBorders>
          </w:tcPr>
          <w:p w14:paraId="28805EEB" w14:textId="77777777" w:rsidR="006A37EF" w:rsidRPr="004727AA" w:rsidRDefault="006A37EF" w:rsidP="006A37EF">
            <w:pPr>
              <w:jc w:val="right"/>
            </w:pPr>
            <w:r w:rsidRPr="004727AA">
              <w:t>%</w:t>
            </w:r>
          </w:p>
        </w:tc>
        <w:tc>
          <w:tcPr>
            <w:tcW w:w="1169" w:type="dxa"/>
            <w:tcBorders>
              <w:top w:val="double" w:sz="4" w:space="0" w:color="auto"/>
            </w:tcBorders>
          </w:tcPr>
          <w:p w14:paraId="5FC629A5" w14:textId="77777777" w:rsidR="006A37EF" w:rsidRPr="004727AA" w:rsidRDefault="006A37EF" w:rsidP="006A37EF">
            <w:pPr>
              <w:jc w:val="right"/>
            </w:pPr>
            <w:r w:rsidRPr="004727AA">
              <w:t>%</w:t>
            </w:r>
          </w:p>
        </w:tc>
        <w:tc>
          <w:tcPr>
            <w:tcW w:w="2374" w:type="dxa"/>
            <w:tcBorders>
              <w:top w:val="double" w:sz="4" w:space="0" w:color="auto"/>
            </w:tcBorders>
          </w:tcPr>
          <w:p w14:paraId="73C30B9C" w14:textId="6D2522F5" w:rsidR="006A37EF" w:rsidRPr="004727AA" w:rsidRDefault="006A37EF" w:rsidP="006A37EF">
            <w:pPr>
              <w:jc w:val="right"/>
            </w:pPr>
            <w:r w:rsidRPr="004727AA">
              <w:t>%</w:t>
            </w:r>
          </w:p>
        </w:tc>
      </w:tr>
      <w:tr w:rsidR="006A37EF" w:rsidRPr="004727AA" w14:paraId="19661833" w14:textId="1CA152EA" w:rsidTr="00DD541C">
        <w:trPr>
          <w:trHeight w:val="300"/>
        </w:trPr>
        <w:tc>
          <w:tcPr>
            <w:tcW w:w="1268" w:type="dxa"/>
            <w:tcBorders>
              <w:top w:val="nil"/>
            </w:tcBorders>
            <w:noWrap/>
            <w:hideMark/>
          </w:tcPr>
          <w:p w14:paraId="26B9E610" w14:textId="77777777" w:rsidR="006A37EF" w:rsidRPr="004727AA" w:rsidRDefault="006A37EF" w:rsidP="006A37EF">
            <w:pPr>
              <w:jc w:val="center"/>
            </w:pPr>
          </w:p>
        </w:tc>
        <w:tc>
          <w:tcPr>
            <w:tcW w:w="3028" w:type="dxa"/>
            <w:tcBorders>
              <w:top w:val="nil"/>
              <w:bottom w:val="single" w:sz="4" w:space="0" w:color="auto"/>
            </w:tcBorders>
            <w:noWrap/>
            <w:hideMark/>
          </w:tcPr>
          <w:p w14:paraId="44BBCAF4" w14:textId="77777777" w:rsidR="006A37EF" w:rsidRPr="004727AA" w:rsidRDefault="006A37EF" w:rsidP="006A37EF">
            <w:r w:rsidRPr="004727AA">
              <w:t> </w:t>
            </w:r>
          </w:p>
        </w:tc>
        <w:tc>
          <w:tcPr>
            <w:tcW w:w="1266" w:type="dxa"/>
            <w:tcBorders>
              <w:bottom w:val="single" w:sz="4" w:space="0" w:color="auto"/>
            </w:tcBorders>
            <w:noWrap/>
            <w:hideMark/>
          </w:tcPr>
          <w:p w14:paraId="7365D5FE" w14:textId="77777777" w:rsidR="006A37EF" w:rsidRPr="004727AA" w:rsidRDefault="006A37EF" w:rsidP="006A37EF">
            <w:pPr>
              <w:jc w:val="center"/>
            </w:pPr>
            <w:r w:rsidRPr="004727AA">
              <w:rPr>
                <w:i/>
              </w:rPr>
              <w:t>i</w:t>
            </w:r>
            <w:r w:rsidRPr="004727AA">
              <w:t xml:space="preserve"> = 1.2</w:t>
            </w:r>
          </w:p>
        </w:tc>
        <w:tc>
          <w:tcPr>
            <w:tcW w:w="2266" w:type="dxa"/>
            <w:tcBorders>
              <w:bottom w:val="single" w:sz="4" w:space="0" w:color="auto"/>
            </w:tcBorders>
            <w:noWrap/>
            <w:hideMark/>
          </w:tcPr>
          <w:p w14:paraId="24CF6BEF" w14:textId="77777777" w:rsidR="006A37EF" w:rsidRPr="004727AA" w:rsidRDefault="006A37EF" w:rsidP="006A37EF">
            <w:r w:rsidRPr="004727AA">
              <w:t>Jiné</w:t>
            </w:r>
          </w:p>
        </w:tc>
        <w:tc>
          <w:tcPr>
            <w:tcW w:w="1169" w:type="dxa"/>
            <w:tcBorders>
              <w:bottom w:val="single" w:sz="4" w:space="0" w:color="auto"/>
            </w:tcBorders>
          </w:tcPr>
          <w:p w14:paraId="446C70A3" w14:textId="77777777" w:rsidR="006A37EF" w:rsidRPr="004727AA" w:rsidRDefault="006A37EF" w:rsidP="006A37EF">
            <w:pPr>
              <w:jc w:val="right"/>
            </w:pPr>
            <w:r w:rsidRPr="004727AA">
              <w:t>%</w:t>
            </w:r>
          </w:p>
        </w:tc>
        <w:tc>
          <w:tcPr>
            <w:tcW w:w="1169" w:type="dxa"/>
            <w:tcBorders>
              <w:bottom w:val="single" w:sz="4" w:space="0" w:color="auto"/>
            </w:tcBorders>
          </w:tcPr>
          <w:p w14:paraId="0F29FBA1" w14:textId="77777777" w:rsidR="006A37EF" w:rsidRPr="004727AA" w:rsidRDefault="006A37EF" w:rsidP="006A37EF">
            <w:pPr>
              <w:jc w:val="right"/>
            </w:pPr>
            <w:r w:rsidRPr="004727AA">
              <w:t>%</w:t>
            </w:r>
          </w:p>
        </w:tc>
        <w:tc>
          <w:tcPr>
            <w:tcW w:w="1169" w:type="dxa"/>
            <w:tcBorders>
              <w:bottom w:val="single" w:sz="4" w:space="0" w:color="auto"/>
            </w:tcBorders>
          </w:tcPr>
          <w:p w14:paraId="58A6FDDE" w14:textId="77777777" w:rsidR="006A37EF" w:rsidRPr="004727AA" w:rsidRDefault="006A37EF" w:rsidP="006A37EF">
            <w:pPr>
              <w:jc w:val="right"/>
            </w:pPr>
            <w:r w:rsidRPr="004727AA">
              <w:t>%</w:t>
            </w:r>
          </w:p>
        </w:tc>
        <w:tc>
          <w:tcPr>
            <w:tcW w:w="2374" w:type="dxa"/>
            <w:tcBorders>
              <w:bottom w:val="single" w:sz="4" w:space="0" w:color="auto"/>
            </w:tcBorders>
          </w:tcPr>
          <w:p w14:paraId="73F69C91" w14:textId="44BAF7E1" w:rsidR="006A37EF" w:rsidRPr="004727AA" w:rsidRDefault="006A37EF" w:rsidP="006A37EF">
            <w:pPr>
              <w:jc w:val="right"/>
            </w:pPr>
            <w:r w:rsidRPr="004727AA">
              <w:t>%</w:t>
            </w:r>
          </w:p>
        </w:tc>
      </w:tr>
      <w:tr w:rsidR="006A37EF" w:rsidRPr="004727AA" w14:paraId="7A80BF5B" w14:textId="56E16468" w:rsidTr="00DD541C">
        <w:trPr>
          <w:trHeight w:val="300"/>
        </w:trPr>
        <w:tc>
          <w:tcPr>
            <w:tcW w:w="1268" w:type="dxa"/>
            <w:noWrap/>
            <w:hideMark/>
          </w:tcPr>
          <w:p w14:paraId="7CBB1B3D" w14:textId="77777777" w:rsidR="006A37EF" w:rsidRPr="004727AA" w:rsidRDefault="006A37EF" w:rsidP="006A37EF">
            <w:pPr>
              <w:jc w:val="center"/>
            </w:pPr>
            <w:r w:rsidRPr="004727AA">
              <w:rPr>
                <w:i/>
              </w:rPr>
              <w:t>i</w:t>
            </w:r>
            <w:r w:rsidRPr="004727AA">
              <w:t xml:space="preserve"> = 2</w:t>
            </w:r>
          </w:p>
        </w:tc>
        <w:tc>
          <w:tcPr>
            <w:tcW w:w="3028" w:type="dxa"/>
            <w:tcBorders>
              <w:right w:val="nil"/>
            </w:tcBorders>
            <w:noWrap/>
            <w:hideMark/>
          </w:tcPr>
          <w:p w14:paraId="3110F4A3" w14:textId="77777777" w:rsidR="006A37EF" w:rsidRPr="004727AA" w:rsidRDefault="006A37EF" w:rsidP="006A37EF">
            <w:r w:rsidRPr="004727AA">
              <w:t>Netrakční energie a palivo</w:t>
            </w:r>
          </w:p>
        </w:tc>
        <w:tc>
          <w:tcPr>
            <w:tcW w:w="1266" w:type="dxa"/>
            <w:tcBorders>
              <w:left w:val="nil"/>
              <w:right w:val="nil"/>
            </w:tcBorders>
            <w:noWrap/>
            <w:hideMark/>
          </w:tcPr>
          <w:p w14:paraId="7285E641" w14:textId="77777777" w:rsidR="006A37EF" w:rsidRPr="004727AA" w:rsidRDefault="006A37EF" w:rsidP="006A37EF">
            <w:pPr>
              <w:jc w:val="center"/>
            </w:pPr>
          </w:p>
        </w:tc>
        <w:tc>
          <w:tcPr>
            <w:tcW w:w="2266" w:type="dxa"/>
            <w:tcBorders>
              <w:left w:val="nil"/>
            </w:tcBorders>
            <w:noWrap/>
            <w:hideMark/>
          </w:tcPr>
          <w:p w14:paraId="15DF520A" w14:textId="77777777" w:rsidR="006A37EF" w:rsidRPr="004727AA" w:rsidRDefault="006A37EF" w:rsidP="006A37EF">
            <w:r w:rsidRPr="004727AA">
              <w:t> </w:t>
            </w:r>
          </w:p>
        </w:tc>
        <w:tc>
          <w:tcPr>
            <w:tcW w:w="1169" w:type="dxa"/>
            <w:tcBorders>
              <w:left w:val="nil"/>
            </w:tcBorders>
          </w:tcPr>
          <w:p w14:paraId="335AF804" w14:textId="77777777" w:rsidR="006A37EF" w:rsidRPr="004727AA" w:rsidRDefault="006A37EF" w:rsidP="006A37EF">
            <w:pPr>
              <w:jc w:val="right"/>
            </w:pPr>
            <w:r w:rsidRPr="004727AA">
              <w:t>%</w:t>
            </w:r>
          </w:p>
        </w:tc>
        <w:tc>
          <w:tcPr>
            <w:tcW w:w="1169" w:type="dxa"/>
            <w:tcBorders>
              <w:left w:val="nil"/>
            </w:tcBorders>
          </w:tcPr>
          <w:p w14:paraId="43E975A3" w14:textId="77777777" w:rsidR="006A37EF" w:rsidRPr="004727AA" w:rsidRDefault="006A37EF" w:rsidP="006A37EF">
            <w:pPr>
              <w:jc w:val="right"/>
            </w:pPr>
            <w:r w:rsidRPr="004727AA">
              <w:t>%</w:t>
            </w:r>
          </w:p>
        </w:tc>
        <w:tc>
          <w:tcPr>
            <w:tcW w:w="1169" w:type="dxa"/>
            <w:tcBorders>
              <w:left w:val="nil"/>
            </w:tcBorders>
          </w:tcPr>
          <w:p w14:paraId="6E52D34A" w14:textId="77777777" w:rsidR="006A37EF" w:rsidRPr="004727AA" w:rsidRDefault="006A37EF" w:rsidP="006A37EF">
            <w:pPr>
              <w:jc w:val="right"/>
            </w:pPr>
            <w:r w:rsidRPr="004727AA">
              <w:t>%</w:t>
            </w:r>
          </w:p>
        </w:tc>
        <w:tc>
          <w:tcPr>
            <w:tcW w:w="2374" w:type="dxa"/>
            <w:tcBorders>
              <w:left w:val="nil"/>
            </w:tcBorders>
          </w:tcPr>
          <w:p w14:paraId="1FD5BBD4" w14:textId="53C45BB6" w:rsidR="006A37EF" w:rsidRPr="004727AA" w:rsidRDefault="006A37EF" w:rsidP="006A37EF">
            <w:pPr>
              <w:jc w:val="right"/>
            </w:pPr>
            <w:r w:rsidRPr="004727AA">
              <w:t>%</w:t>
            </w:r>
          </w:p>
        </w:tc>
      </w:tr>
      <w:tr w:rsidR="006A37EF" w:rsidRPr="004727AA" w14:paraId="724DC2D9" w14:textId="659389E2" w:rsidTr="00DD541C">
        <w:trPr>
          <w:trHeight w:val="300"/>
        </w:trPr>
        <w:tc>
          <w:tcPr>
            <w:tcW w:w="1268" w:type="dxa"/>
            <w:noWrap/>
            <w:hideMark/>
          </w:tcPr>
          <w:p w14:paraId="383A0177" w14:textId="77777777" w:rsidR="006A37EF" w:rsidRPr="004727AA" w:rsidRDefault="006A37EF" w:rsidP="006A37EF">
            <w:pPr>
              <w:jc w:val="center"/>
            </w:pPr>
            <w:r w:rsidRPr="004727AA">
              <w:rPr>
                <w:i/>
              </w:rPr>
              <w:t>i</w:t>
            </w:r>
            <w:r w:rsidRPr="004727AA">
              <w:t xml:space="preserve"> = 3</w:t>
            </w:r>
          </w:p>
        </w:tc>
        <w:tc>
          <w:tcPr>
            <w:tcW w:w="3028" w:type="dxa"/>
            <w:tcBorders>
              <w:right w:val="nil"/>
            </w:tcBorders>
            <w:noWrap/>
            <w:hideMark/>
          </w:tcPr>
          <w:p w14:paraId="2457125E" w14:textId="77777777" w:rsidR="006A37EF" w:rsidRPr="004727AA" w:rsidRDefault="006A37EF" w:rsidP="006A37EF">
            <w:r w:rsidRPr="004727AA">
              <w:t>Přímý materiál</w:t>
            </w:r>
          </w:p>
        </w:tc>
        <w:tc>
          <w:tcPr>
            <w:tcW w:w="1266" w:type="dxa"/>
            <w:tcBorders>
              <w:left w:val="nil"/>
              <w:right w:val="nil"/>
            </w:tcBorders>
            <w:noWrap/>
            <w:hideMark/>
          </w:tcPr>
          <w:p w14:paraId="3B685559" w14:textId="77777777" w:rsidR="006A37EF" w:rsidRPr="004727AA" w:rsidRDefault="006A37EF" w:rsidP="006A37EF">
            <w:pPr>
              <w:jc w:val="center"/>
            </w:pPr>
          </w:p>
        </w:tc>
        <w:tc>
          <w:tcPr>
            <w:tcW w:w="2266" w:type="dxa"/>
            <w:tcBorders>
              <w:left w:val="nil"/>
            </w:tcBorders>
            <w:noWrap/>
            <w:hideMark/>
          </w:tcPr>
          <w:p w14:paraId="2C9F0FD3" w14:textId="77777777" w:rsidR="006A37EF" w:rsidRPr="004727AA" w:rsidRDefault="006A37EF" w:rsidP="006A37EF">
            <w:r w:rsidRPr="004727AA">
              <w:t> </w:t>
            </w:r>
          </w:p>
        </w:tc>
        <w:tc>
          <w:tcPr>
            <w:tcW w:w="1169" w:type="dxa"/>
            <w:tcBorders>
              <w:left w:val="nil"/>
            </w:tcBorders>
          </w:tcPr>
          <w:p w14:paraId="6D2ED8FB" w14:textId="77777777" w:rsidR="006A37EF" w:rsidRPr="004727AA" w:rsidRDefault="006A37EF" w:rsidP="006A37EF">
            <w:pPr>
              <w:jc w:val="right"/>
            </w:pPr>
            <w:r w:rsidRPr="004727AA">
              <w:t>%</w:t>
            </w:r>
          </w:p>
        </w:tc>
        <w:tc>
          <w:tcPr>
            <w:tcW w:w="1169" w:type="dxa"/>
            <w:tcBorders>
              <w:left w:val="nil"/>
            </w:tcBorders>
          </w:tcPr>
          <w:p w14:paraId="39471264" w14:textId="77777777" w:rsidR="006A37EF" w:rsidRPr="004727AA" w:rsidRDefault="006A37EF" w:rsidP="006A37EF">
            <w:pPr>
              <w:jc w:val="right"/>
            </w:pPr>
            <w:r w:rsidRPr="004727AA">
              <w:t>%</w:t>
            </w:r>
          </w:p>
        </w:tc>
        <w:tc>
          <w:tcPr>
            <w:tcW w:w="1169" w:type="dxa"/>
            <w:tcBorders>
              <w:left w:val="nil"/>
            </w:tcBorders>
          </w:tcPr>
          <w:p w14:paraId="76994DE2" w14:textId="77777777" w:rsidR="006A37EF" w:rsidRPr="004727AA" w:rsidRDefault="006A37EF" w:rsidP="006A37EF">
            <w:pPr>
              <w:jc w:val="right"/>
            </w:pPr>
            <w:r w:rsidRPr="004727AA">
              <w:t>%</w:t>
            </w:r>
          </w:p>
        </w:tc>
        <w:tc>
          <w:tcPr>
            <w:tcW w:w="2374" w:type="dxa"/>
            <w:tcBorders>
              <w:left w:val="nil"/>
            </w:tcBorders>
          </w:tcPr>
          <w:p w14:paraId="681D8315" w14:textId="2EFF4151" w:rsidR="006A37EF" w:rsidRPr="004727AA" w:rsidRDefault="006A37EF" w:rsidP="006A37EF">
            <w:pPr>
              <w:jc w:val="right"/>
            </w:pPr>
            <w:r w:rsidRPr="004727AA">
              <w:t>%</w:t>
            </w:r>
          </w:p>
        </w:tc>
      </w:tr>
      <w:tr w:rsidR="006A37EF" w:rsidRPr="004727AA" w14:paraId="60EA07D2" w14:textId="4F3AB09E" w:rsidTr="00DD541C">
        <w:trPr>
          <w:trHeight w:val="300"/>
        </w:trPr>
        <w:tc>
          <w:tcPr>
            <w:tcW w:w="1268" w:type="dxa"/>
            <w:tcBorders>
              <w:bottom w:val="single" w:sz="4" w:space="0" w:color="auto"/>
            </w:tcBorders>
            <w:noWrap/>
            <w:hideMark/>
          </w:tcPr>
          <w:p w14:paraId="2C38E077" w14:textId="77777777" w:rsidR="006A37EF" w:rsidRPr="004727AA" w:rsidRDefault="006A37EF" w:rsidP="006A37EF">
            <w:pPr>
              <w:jc w:val="center"/>
            </w:pPr>
            <w:r w:rsidRPr="004727AA">
              <w:rPr>
                <w:i/>
              </w:rPr>
              <w:t>i</w:t>
            </w:r>
            <w:r w:rsidRPr="004727AA">
              <w:t xml:space="preserve"> = 4</w:t>
            </w:r>
          </w:p>
        </w:tc>
        <w:tc>
          <w:tcPr>
            <w:tcW w:w="3028" w:type="dxa"/>
            <w:tcBorders>
              <w:bottom w:val="single" w:sz="4" w:space="0" w:color="auto"/>
              <w:right w:val="nil"/>
            </w:tcBorders>
            <w:noWrap/>
            <w:hideMark/>
          </w:tcPr>
          <w:p w14:paraId="1D0802C9" w14:textId="77777777" w:rsidR="006A37EF" w:rsidRPr="004727AA" w:rsidRDefault="006A37EF" w:rsidP="006A37EF">
            <w:r w:rsidRPr="004727AA">
              <w:t>Opravy a údržba vozidel</w:t>
            </w:r>
          </w:p>
        </w:tc>
        <w:tc>
          <w:tcPr>
            <w:tcW w:w="1266" w:type="dxa"/>
            <w:tcBorders>
              <w:left w:val="nil"/>
              <w:right w:val="nil"/>
            </w:tcBorders>
            <w:noWrap/>
            <w:hideMark/>
          </w:tcPr>
          <w:p w14:paraId="575F8C6B" w14:textId="77777777" w:rsidR="006A37EF" w:rsidRPr="004727AA" w:rsidRDefault="006A37EF" w:rsidP="006A37EF">
            <w:pPr>
              <w:jc w:val="center"/>
            </w:pPr>
          </w:p>
        </w:tc>
        <w:tc>
          <w:tcPr>
            <w:tcW w:w="2266" w:type="dxa"/>
            <w:tcBorders>
              <w:left w:val="nil"/>
            </w:tcBorders>
            <w:noWrap/>
            <w:hideMark/>
          </w:tcPr>
          <w:p w14:paraId="079AD5F1" w14:textId="77777777" w:rsidR="006A37EF" w:rsidRPr="004727AA" w:rsidRDefault="006A37EF" w:rsidP="006A37EF">
            <w:r w:rsidRPr="004727AA">
              <w:t> </w:t>
            </w:r>
          </w:p>
        </w:tc>
        <w:tc>
          <w:tcPr>
            <w:tcW w:w="1169" w:type="dxa"/>
            <w:tcBorders>
              <w:left w:val="nil"/>
            </w:tcBorders>
          </w:tcPr>
          <w:p w14:paraId="5A0E35B2" w14:textId="77777777" w:rsidR="006A37EF" w:rsidRPr="004727AA" w:rsidRDefault="006A37EF" w:rsidP="006A37EF">
            <w:pPr>
              <w:jc w:val="right"/>
            </w:pPr>
            <w:r w:rsidRPr="004727AA">
              <w:t>%</w:t>
            </w:r>
          </w:p>
        </w:tc>
        <w:tc>
          <w:tcPr>
            <w:tcW w:w="1169" w:type="dxa"/>
            <w:tcBorders>
              <w:left w:val="nil"/>
            </w:tcBorders>
          </w:tcPr>
          <w:p w14:paraId="6E2EE1E0" w14:textId="77777777" w:rsidR="006A37EF" w:rsidRPr="004727AA" w:rsidRDefault="006A37EF" w:rsidP="006A37EF">
            <w:pPr>
              <w:jc w:val="right"/>
            </w:pPr>
            <w:r w:rsidRPr="004727AA">
              <w:t>%</w:t>
            </w:r>
          </w:p>
        </w:tc>
        <w:tc>
          <w:tcPr>
            <w:tcW w:w="1169" w:type="dxa"/>
            <w:tcBorders>
              <w:left w:val="nil"/>
            </w:tcBorders>
          </w:tcPr>
          <w:p w14:paraId="179C4404" w14:textId="77777777" w:rsidR="006A37EF" w:rsidRPr="004727AA" w:rsidRDefault="006A37EF" w:rsidP="006A37EF">
            <w:pPr>
              <w:jc w:val="right"/>
            </w:pPr>
            <w:r w:rsidRPr="004727AA">
              <w:t>%</w:t>
            </w:r>
          </w:p>
        </w:tc>
        <w:tc>
          <w:tcPr>
            <w:tcW w:w="2374" w:type="dxa"/>
            <w:tcBorders>
              <w:left w:val="nil"/>
            </w:tcBorders>
          </w:tcPr>
          <w:p w14:paraId="19967E22" w14:textId="11797EFE" w:rsidR="006A37EF" w:rsidRPr="004727AA" w:rsidRDefault="006A37EF" w:rsidP="006A37EF">
            <w:pPr>
              <w:jc w:val="right"/>
            </w:pPr>
            <w:r w:rsidRPr="004727AA">
              <w:t>%</w:t>
            </w:r>
          </w:p>
        </w:tc>
      </w:tr>
      <w:tr w:rsidR="006A37EF" w:rsidRPr="004727AA" w14:paraId="381ED682" w14:textId="3D71A4EF" w:rsidTr="00DD541C">
        <w:trPr>
          <w:trHeight w:val="300"/>
        </w:trPr>
        <w:tc>
          <w:tcPr>
            <w:tcW w:w="1268" w:type="dxa"/>
            <w:tcBorders>
              <w:bottom w:val="nil"/>
            </w:tcBorders>
            <w:noWrap/>
            <w:hideMark/>
          </w:tcPr>
          <w:p w14:paraId="0D3AF03D" w14:textId="77777777" w:rsidR="006A37EF" w:rsidRPr="004727AA" w:rsidRDefault="006A37EF" w:rsidP="006A37EF">
            <w:pPr>
              <w:jc w:val="center"/>
            </w:pPr>
            <w:r w:rsidRPr="004727AA">
              <w:rPr>
                <w:i/>
              </w:rPr>
              <w:t>i</w:t>
            </w:r>
            <w:r w:rsidRPr="004727AA">
              <w:t xml:space="preserve"> = 5</w:t>
            </w:r>
          </w:p>
        </w:tc>
        <w:tc>
          <w:tcPr>
            <w:tcW w:w="3028" w:type="dxa"/>
            <w:tcBorders>
              <w:bottom w:val="nil"/>
            </w:tcBorders>
            <w:noWrap/>
            <w:hideMark/>
          </w:tcPr>
          <w:p w14:paraId="291F0BAF" w14:textId="77777777" w:rsidR="006A37EF" w:rsidRPr="004727AA" w:rsidRDefault="006A37EF" w:rsidP="006A37EF">
            <w:r w:rsidRPr="004727AA">
              <w:t>Odpisy dlouhodobého majetku</w:t>
            </w:r>
          </w:p>
        </w:tc>
        <w:tc>
          <w:tcPr>
            <w:tcW w:w="1266" w:type="dxa"/>
            <w:noWrap/>
            <w:hideMark/>
          </w:tcPr>
          <w:p w14:paraId="271002E8" w14:textId="77777777" w:rsidR="006A37EF" w:rsidRPr="004727AA" w:rsidRDefault="006A37EF" w:rsidP="006A37EF">
            <w:pPr>
              <w:jc w:val="center"/>
            </w:pPr>
            <w:r w:rsidRPr="004727AA">
              <w:rPr>
                <w:i/>
              </w:rPr>
              <w:t>i</w:t>
            </w:r>
            <w:r w:rsidRPr="004727AA">
              <w:t xml:space="preserve"> = 5.1</w:t>
            </w:r>
          </w:p>
        </w:tc>
        <w:tc>
          <w:tcPr>
            <w:tcW w:w="2266" w:type="dxa"/>
            <w:noWrap/>
            <w:hideMark/>
          </w:tcPr>
          <w:p w14:paraId="2C4C38F4" w14:textId="77777777" w:rsidR="006A37EF" w:rsidRPr="004727AA" w:rsidRDefault="006A37EF" w:rsidP="006A37EF">
            <w:r w:rsidRPr="004727AA">
              <w:t>Vozidla</w:t>
            </w:r>
          </w:p>
        </w:tc>
        <w:tc>
          <w:tcPr>
            <w:tcW w:w="1169" w:type="dxa"/>
          </w:tcPr>
          <w:p w14:paraId="0331A4BD" w14:textId="77777777" w:rsidR="006A37EF" w:rsidRPr="004727AA" w:rsidRDefault="006A37EF" w:rsidP="006A37EF">
            <w:pPr>
              <w:jc w:val="right"/>
            </w:pPr>
            <w:r w:rsidRPr="004727AA">
              <w:t>%</w:t>
            </w:r>
          </w:p>
        </w:tc>
        <w:tc>
          <w:tcPr>
            <w:tcW w:w="1169" w:type="dxa"/>
          </w:tcPr>
          <w:p w14:paraId="22898DB3" w14:textId="77777777" w:rsidR="006A37EF" w:rsidRPr="004727AA" w:rsidRDefault="006A37EF" w:rsidP="006A37EF">
            <w:pPr>
              <w:jc w:val="right"/>
            </w:pPr>
            <w:r w:rsidRPr="004727AA">
              <w:t>%</w:t>
            </w:r>
          </w:p>
        </w:tc>
        <w:tc>
          <w:tcPr>
            <w:tcW w:w="1169" w:type="dxa"/>
          </w:tcPr>
          <w:p w14:paraId="120DD7DC" w14:textId="77777777" w:rsidR="006A37EF" w:rsidRPr="004727AA" w:rsidRDefault="006A37EF" w:rsidP="006A37EF">
            <w:pPr>
              <w:jc w:val="right"/>
            </w:pPr>
            <w:r w:rsidRPr="004727AA">
              <w:t>%</w:t>
            </w:r>
          </w:p>
        </w:tc>
        <w:tc>
          <w:tcPr>
            <w:tcW w:w="2374" w:type="dxa"/>
          </w:tcPr>
          <w:p w14:paraId="4BD142B5" w14:textId="7D09A372" w:rsidR="006A37EF" w:rsidRPr="004727AA" w:rsidRDefault="006A37EF" w:rsidP="006A37EF">
            <w:pPr>
              <w:jc w:val="right"/>
            </w:pPr>
            <w:r w:rsidRPr="004727AA">
              <w:t>%</w:t>
            </w:r>
          </w:p>
        </w:tc>
      </w:tr>
      <w:tr w:rsidR="006A37EF" w:rsidRPr="004727AA" w14:paraId="688FE2DD" w14:textId="35F90A72" w:rsidTr="00DD541C">
        <w:trPr>
          <w:trHeight w:val="300"/>
        </w:trPr>
        <w:tc>
          <w:tcPr>
            <w:tcW w:w="1268" w:type="dxa"/>
            <w:tcBorders>
              <w:top w:val="nil"/>
            </w:tcBorders>
            <w:noWrap/>
            <w:hideMark/>
          </w:tcPr>
          <w:p w14:paraId="12180CED" w14:textId="77777777" w:rsidR="006A37EF" w:rsidRPr="004727AA" w:rsidRDefault="006A37EF" w:rsidP="006A37EF">
            <w:pPr>
              <w:jc w:val="center"/>
            </w:pPr>
          </w:p>
        </w:tc>
        <w:tc>
          <w:tcPr>
            <w:tcW w:w="3028" w:type="dxa"/>
            <w:tcBorders>
              <w:top w:val="nil"/>
              <w:bottom w:val="single" w:sz="4" w:space="0" w:color="auto"/>
            </w:tcBorders>
            <w:noWrap/>
            <w:hideMark/>
          </w:tcPr>
          <w:p w14:paraId="3FB48F74" w14:textId="77777777" w:rsidR="006A37EF" w:rsidRPr="004727AA" w:rsidRDefault="006A37EF" w:rsidP="006A37EF">
            <w:r w:rsidRPr="004727AA">
              <w:t> </w:t>
            </w:r>
          </w:p>
        </w:tc>
        <w:tc>
          <w:tcPr>
            <w:tcW w:w="1266" w:type="dxa"/>
            <w:tcBorders>
              <w:bottom w:val="single" w:sz="4" w:space="0" w:color="auto"/>
            </w:tcBorders>
            <w:noWrap/>
            <w:hideMark/>
          </w:tcPr>
          <w:p w14:paraId="0CF02731" w14:textId="77777777" w:rsidR="006A37EF" w:rsidRPr="004727AA" w:rsidRDefault="006A37EF" w:rsidP="006A37EF">
            <w:pPr>
              <w:jc w:val="center"/>
            </w:pPr>
            <w:r w:rsidRPr="004727AA">
              <w:rPr>
                <w:i/>
              </w:rPr>
              <w:t>i</w:t>
            </w:r>
            <w:r w:rsidRPr="004727AA">
              <w:t xml:space="preserve"> = 5.2</w:t>
            </w:r>
          </w:p>
        </w:tc>
        <w:tc>
          <w:tcPr>
            <w:tcW w:w="2266" w:type="dxa"/>
            <w:tcBorders>
              <w:bottom w:val="single" w:sz="4" w:space="0" w:color="auto"/>
            </w:tcBorders>
            <w:noWrap/>
            <w:hideMark/>
          </w:tcPr>
          <w:p w14:paraId="741C324D" w14:textId="77777777" w:rsidR="006A37EF" w:rsidRPr="004727AA" w:rsidRDefault="006A37EF" w:rsidP="006A37EF">
            <w:r w:rsidRPr="004727AA">
              <w:t>Ostatní majetek</w:t>
            </w:r>
          </w:p>
        </w:tc>
        <w:tc>
          <w:tcPr>
            <w:tcW w:w="1169" w:type="dxa"/>
            <w:tcBorders>
              <w:bottom w:val="single" w:sz="4" w:space="0" w:color="auto"/>
            </w:tcBorders>
          </w:tcPr>
          <w:p w14:paraId="78C2BA51" w14:textId="77777777" w:rsidR="006A37EF" w:rsidRPr="004727AA" w:rsidRDefault="006A37EF" w:rsidP="006A37EF">
            <w:pPr>
              <w:jc w:val="right"/>
            </w:pPr>
            <w:r w:rsidRPr="004727AA">
              <w:t>%</w:t>
            </w:r>
          </w:p>
        </w:tc>
        <w:tc>
          <w:tcPr>
            <w:tcW w:w="1169" w:type="dxa"/>
            <w:tcBorders>
              <w:bottom w:val="single" w:sz="4" w:space="0" w:color="auto"/>
            </w:tcBorders>
          </w:tcPr>
          <w:p w14:paraId="6172A97D" w14:textId="77777777" w:rsidR="006A37EF" w:rsidRPr="004727AA" w:rsidRDefault="006A37EF" w:rsidP="006A37EF">
            <w:pPr>
              <w:jc w:val="right"/>
            </w:pPr>
            <w:r w:rsidRPr="004727AA">
              <w:t>%</w:t>
            </w:r>
          </w:p>
        </w:tc>
        <w:tc>
          <w:tcPr>
            <w:tcW w:w="1169" w:type="dxa"/>
            <w:tcBorders>
              <w:bottom w:val="single" w:sz="4" w:space="0" w:color="auto"/>
            </w:tcBorders>
          </w:tcPr>
          <w:p w14:paraId="06DD0831" w14:textId="77777777" w:rsidR="006A37EF" w:rsidRPr="004727AA" w:rsidRDefault="006A37EF" w:rsidP="006A37EF">
            <w:pPr>
              <w:jc w:val="right"/>
            </w:pPr>
            <w:r w:rsidRPr="004727AA">
              <w:t>%</w:t>
            </w:r>
          </w:p>
        </w:tc>
        <w:tc>
          <w:tcPr>
            <w:tcW w:w="2374" w:type="dxa"/>
            <w:tcBorders>
              <w:bottom w:val="single" w:sz="4" w:space="0" w:color="auto"/>
            </w:tcBorders>
          </w:tcPr>
          <w:p w14:paraId="2E129873" w14:textId="75D0500F" w:rsidR="006A37EF" w:rsidRPr="004727AA" w:rsidRDefault="006A37EF" w:rsidP="006A37EF">
            <w:pPr>
              <w:jc w:val="right"/>
            </w:pPr>
            <w:r w:rsidRPr="004727AA">
              <w:t>%</w:t>
            </w:r>
          </w:p>
        </w:tc>
      </w:tr>
      <w:tr w:rsidR="006A37EF" w:rsidRPr="004727AA" w14:paraId="7A20060D" w14:textId="1A6F2FDF" w:rsidTr="00DD541C">
        <w:trPr>
          <w:trHeight w:val="300"/>
        </w:trPr>
        <w:tc>
          <w:tcPr>
            <w:tcW w:w="1268" w:type="dxa"/>
            <w:tcBorders>
              <w:bottom w:val="single" w:sz="4" w:space="0" w:color="auto"/>
            </w:tcBorders>
            <w:noWrap/>
            <w:hideMark/>
          </w:tcPr>
          <w:p w14:paraId="72FF38C9" w14:textId="77777777" w:rsidR="006A37EF" w:rsidRPr="004727AA" w:rsidRDefault="006A37EF" w:rsidP="006A37EF">
            <w:pPr>
              <w:jc w:val="center"/>
            </w:pPr>
            <w:r w:rsidRPr="004727AA">
              <w:rPr>
                <w:i/>
              </w:rPr>
              <w:t>i</w:t>
            </w:r>
            <w:r w:rsidRPr="004727AA">
              <w:t xml:space="preserve"> = 6</w:t>
            </w:r>
          </w:p>
        </w:tc>
        <w:tc>
          <w:tcPr>
            <w:tcW w:w="3028" w:type="dxa"/>
            <w:tcBorders>
              <w:bottom w:val="single" w:sz="4" w:space="0" w:color="auto"/>
              <w:right w:val="nil"/>
            </w:tcBorders>
            <w:noWrap/>
            <w:hideMark/>
          </w:tcPr>
          <w:p w14:paraId="44326491" w14:textId="77777777" w:rsidR="006A37EF" w:rsidRPr="004727AA" w:rsidRDefault="006A37EF" w:rsidP="006A37EF">
            <w:r w:rsidRPr="004727AA">
              <w:t>Pronájem a leasing vozidel</w:t>
            </w:r>
          </w:p>
        </w:tc>
        <w:tc>
          <w:tcPr>
            <w:tcW w:w="1266" w:type="dxa"/>
            <w:tcBorders>
              <w:left w:val="nil"/>
              <w:right w:val="nil"/>
            </w:tcBorders>
            <w:noWrap/>
            <w:hideMark/>
          </w:tcPr>
          <w:p w14:paraId="5C48D7BB" w14:textId="77777777" w:rsidR="006A37EF" w:rsidRPr="004727AA" w:rsidRDefault="006A37EF" w:rsidP="006A37EF">
            <w:pPr>
              <w:jc w:val="center"/>
            </w:pPr>
          </w:p>
        </w:tc>
        <w:tc>
          <w:tcPr>
            <w:tcW w:w="2266" w:type="dxa"/>
            <w:tcBorders>
              <w:left w:val="nil"/>
            </w:tcBorders>
            <w:noWrap/>
            <w:hideMark/>
          </w:tcPr>
          <w:p w14:paraId="7188FE97" w14:textId="77777777" w:rsidR="006A37EF" w:rsidRPr="004727AA" w:rsidRDefault="006A37EF" w:rsidP="006A37EF">
            <w:r w:rsidRPr="004727AA">
              <w:t> </w:t>
            </w:r>
          </w:p>
        </w:tc>
        <w:tc>
          <w:tcPr>
            <w:tcW w:w="1169" w:type="dxa"/>
            <w:tcBorders>
              <w:left w:val="nil"/>
            </w:tcBorders>
          </w:tcPr>
          <w:p w14:paraId="2F9BE902" w14:textId="77777777" w:rsidR="006A37EF" w:rsidRPr="004727AA" w:rsidRDefault="006A37EF" w:rsidP="006A37EF">
            <w:pPr>
              <w:jc w:val="right"/>
            </w:pPr>
            <w:r w:rsidRPr="004727AA">
              <w:t>%</w:t>
            </w:r>
          </w:p>
        </w:tc>
        <w:tc>
          <w:tcPr>
            <w:tcW w:w="1169" w:type="dxa"/>
            <w:tcBorders>
              <w:left w:val="nil"/>
            </w:tcBorders>
          </w:tcPr>
          <w:p w14:paraId="0B46B8D6" w14:textId="77777777" w:rsidR="006A37EF" w:rsidRPr="004727AA" w:rsidRDefault="006A37EF" w:rsidP="006A37EF">
            <w:pPr>
              <w:jc w:val="right"/>
            </w:pPr>
            <w:r w:rsidRPr="004727AA">
              <w:t>%</w:t>
            </w:r>
          </w:p>
        </w:tc>
        <w:tc>
          <w:tcPr>
            <w:tcW w:w="1169" w:type="dxa"/>
            <w:tcBorders>
              <w:left w:val="nil"/>
            </w:tcBorders>
          </w:tcPr>
          <w:p w14:paraId="332DABAE" w14:textId="77777777" w:rsidR="006A37EF" w:rsidRPr="004727AA" w:rsidRDefault="006A37EF" w:rsidP="006A37EF">
            <w:pPr>
              <w:jc w:val="right"/>
            </w:pPr>
            <w:r w:rsidRPr="004727AA">
              <w:t>%</w:t>
            </w:r>
          </w:p>
        </w:tc>
        <w:tc>
          <w:tcPr>
            <w:tcW w:w="2374" w:type="dxa"/>
            <w:tcBorders>
              <w:left w:val="nil"/>
            </w:tcBorders>
          </w:tcPr>
          <w:p w14:paraId="368C4B6A" w14:textId="539C5532" w:rsidR="006A37EF" w:rsidRPr="004727AA" w:rsidRDefault="006A37EF" w:rsidP="006A37EF">
            <w:pPr>
              <w:jc w:val="right"/>
            </w:pPr>
            <w:r w:rsidRPr="004727AA">
              <w:t>%</w:t>
            </w:r>
          </w:p>
        </w:tc>
      </w:tr>
      <w:tr w:rsidR="006A37EF" w:rsidRPr="004727AA" w14:paraId="63040115" w14:textId="3F35ED56" w:rsidTr="00DD541C">
        <w:trPr>
          <w:trHeight w:val="300"/>
        </w:trPr>
        <w:tc>
          <w:tcPr>
            <w:tcW w:w="1268" w:type="dxa"/>
            <w:tcBorders>
              <w:bottom w:val="nil"/>
            </w:tcBorders>
            <w:noWrap/>
            <w:hideMark/>
          </w:tcPr>
          <w:p w14:paraId="39952ABE" w14:textId="77777777" w:rsidR="006A37EF" w:rsidRPr="004727AA" w:rsidRDefault="006A37EF" w:rsidP="006A37EF">
            <w:pPr>
              <w:jc w:val="center"/>
            </w:pPr>
            <w:r w:rsidRPr="004727AA">
              <w:rPr>
                <w:i/>
              </w:rPr>
              <w:t>i</w:t>
            </w:r>
            <w:r w:rsidRPr="004727AA">
              <w:t xml:space="preserve"> = 7</w:t>
            </w:r>
          </w:p>
        </w:tc>
        <w:tc>
          <w:tcPr>
            <w:tcW w:w="3028" w:type="dxa"/>
            <w:tcBorders>
              <w:bottom w:val="nil"/>
            </w:tcBorders>
            <w:noWrap/>
            <w:hideMark/>
          </w:tcPr>
          <w:p w14:paraId="2A9584FB" w14:textId="77777777" w:rsidR="006A37EF" w:rsidRPr="004727AA" w:rsidRDefault="006A37EF" w:rsidP="006A37EF">
            <w:r w:rsidRPr="004727AA">
              <w:t>Mzdové náklady</w:t>
            </w:r>
          </w:p>
        </w:tc>
        <w:tc>
          <w:tcPr>
            <w:tcW w:w="1266" w:type="dxa"/>
            <w:noWrap/>
            <w:hideMark/>
          </w:tcPr>
          <w:p w14:paraId="451B4F60" w14:textId="77777777" w:rsidR="006A37EF" w:rsidRPr="004727AA" w:rsidRDefault="006A37EF" w:rsidP="006A37EF">
            <w:pPr>
              <w:jc w:val="center"/>
            </w:pPr>
            <w:r w:rsidRPr="004727AA">
              <w:rPr>
                <w:i/>
              </w:rPr>
              <w:t>i</w:t>
            </w:r>
            <w:r w:rsidRPr="004727AA">
              <w:t xml:space="preserve"> = 7.1</w:t>
            </w:r>
          </w:p>
        </w:tc>
        <w:tc>
          <w:tcPr>
            <w:tcW w:w="2266" w:type="dxa"/>
            <w:noWrap/>
            <w:hideMark/>
          </w:tcPr>
          <w:p w14:paraId="43C0E693" w14:textId="77777777" w:rsidR="006A37EF" w:rsidRPr="004727AA" w:rsidRDefault="006A37EF" w:rsidP="006A37EF">
            <w:r w:rsidRPr="004727AA">
              <w:t>Vlakový personál</w:t>
            </w:r>
          </w:p>
        </w:tc>
        <w:tc>
          <w:tcPr>
            <w:tcW w:w="1169" w:type="dxa"/>
          </w:tcPr>
          <w:p w14:paraId="5A5A60EE" w14:textId="77777777" w:rsidR="006A37EF" w:rsidRPr="004727AA" w:rsidRDefault="006A37EF" w:rsidP="006A37EF">
            <w:pPr>
              <w:jc w:val="right"/>
            </w:pPr>
            <w:r w:rsidRPr="004727AA">
              <w:t>%</w:t>
            </w:r>
          </w:p>
        </w:tc>
        <w:tc>
          <w:tcPr>
            <w:tcW w:w="1169" w:type="dxa"/>
          </w:tcPr>
          <w:p w14:paraId="584567E5" w14:textId="77777777" w:rsidR="006A37EF" w:rsidRPr="004727AA" w:rsidRDefault="006A37EF" w:rsidP="006A37EF">
            <w:pPr>
              <w:jc w:val="right"/>
            </w:pPr>
            <w:r w:rsidRPr="004727AA">
              <w:t>%</w:t>
            </w:r>
          </w:p>
        </w:tc>
        <w:tc>
          <w:tcPr>
            <w:tcW w:w="1169" w:type="dxa"/>
          </w:tcPr>
          <w:p w14:paraId="79AFA96F" w14:textId="77777777" w:rsidR="006A37EF" w:rsidRPr="004727AA" w:rsidRDefault="006A37EF" w:rsidP="006A37EF">
            <w:pPr>
              <w:jc w:val="right"/>
            </w:pPr>
            <w:r w:rsidRPr="004727AA">
              <w:t>%</w:t>
            </w:r>
          </w:p>
        </w:tc>
        <w:tc>
          <w:tcPr>
            <w:tcW w:w="2374" w:type="dxa"/>
          </w:tcPr>
          <w:p w14:paraId="12DECF31" w14:textId="2F7D41D9" w:rsidR="006A37EF" w:rsidRPr="004727AA" w:rsidRDefault="006A37EF" w:rsidP="006A37EF">
            <w:pPr>
              <w:jc w:val="right"/>
            </w:pPr>
            <w:r w:rsidRPr="004727AA">
              <w:t>%</w:t>
            </w:r>
          </w:p>
        </w:tc>
      </w:tr>
      <w:tr w:rsidR="006A37EF" w:rsidRPr="004727AA" w14:paraId="2CB6E2A3" w14:textId="08BF4134" w:rsidTr="00DD541C">
        <w:trPr>
          <w:trHeight w:val="300"/>
        </w:trPr>
        <w:tc>
          <w:tcPr>
            <w:tcW w:w="1268" w:type="dxa"/>
            <w:tcBorders>
              <w:top w:val="nil"/>
              <w:bottom w:val="single" w:sz="4" w:space="0" w:color="auto"/>
            </w:tcBorders>
            <w:noWrap/>
            <w:hideMark/>
          </w:tcPr>
          <w:p w14:paraId="2BAA62EA" w14:textId="77777777" w:rsidR="006A37EF" w:rsidRPr="004727AA" w:rsidRDefault="006A37EF" w:rsidP="006A37EF">
            <w:pPr>
              <w:jc w:val="center"/>
            </w:pPr>
          </w:p>
        </w:tc>
        <w:tc>
          <w:tcPr>
            <w:tcW w:w="3028" w:type="dxa"/>
            <w:tcBorders>
              <w:top w:val="nil"/>
              <w:bottom w:val="single" w:sz="4" w:space="0" w:color="auto"/>
            </w:tcBorders>
            <w:noWrap/>
            <w:hideMark/>
          </w:tcPr>
          <w:p w14:paraId="42A16E25" w14:textId="77777777" w:rsidR="006A37EF" w:rsidRPr="004727AA" w:rsidRDefault="006A37EF" w:rsidP="006A37EF">
            <w:r w:rsidRPr="004727AA">
              <w:t> </w:t>
            </w:r>
          </w:p>
        </w:tc>
        <w:tc>
          <w:tcPr>
            <w:tcW w:w="1266" w:type="dxa"/>
            <w:noWrap/>
            <w:hideMark/>
          </w:tcPr>
          <w:p w14:paraId="460B51B1" w14:textId="77777777" w:rsidR="006A37EF" w:rsidRPr="004727AA" w:rsidRDefault="006A37EF" w:rsidP="006A37EF">
            <w:pPr>
              <w:jc w:val="center"/>
            </w:pPr>
            <w:r w:rsidRPr="004727AA">
              <w:rPr>
                <w:i/>
              </w:rPr>
              <w:t>i</w:t>
            </w:r>
            <w:r w:rsidRPr="004727AA">
              <w:t xml:space="preserve"> = 7.2</w:t>
            </w:r>
          </w:p>
        </w:tc>
        <w:tc>
          <w:tcPr>
            <w:tcW w:w="2266" w:type="dxa"/>
            <w:noWrap/>
            <w:hideMark/>
          </w:tcPr>
          <w:p w14:paraId="3B49BB62" w14:textId="77777777" w:rsidR="006A37EF" w:rsidRPr="004727AA" w:rsidRDefault="006A37EF" w:rsidP="006A37EF">
            <w:r w:rsidRPr="004727AA">
              <w:t>Ostatní zaměstnanci</w:t>
            </w:r>
          </w:p>
        </w:tc>
        <w:tc>
          <w:tcPr>
            <w:tcW w:w="1169" w:type="dxa"/>
          </w:tcPr>
          <w:p w14:paraId="16A66E67" w14:textId="77777777" w:rsidR="006A37EF" w:rsidRPr="004727AA" w:rsidRDefault="006A37EF" w:rsidP="006A37EF">
            <w:pPr>
              <w:jc w:val="right"/>
            </w:pPr>
            <w:r w:rsidRPr="004727AA">
              <w:t>%</w:t>
            </w:r>
          </w:p>
        </w:tc>
        <w:tc>
          <w:tcPr>
            <w:tcW w:w="1169" w:type="dxa"/>
          </w:tcPr>
          <w:p w14:paraId="09E62A0E" w14:textId="77777777" w:rsidR="006A37EF" w:rsidRPr="004727AA" w:rsidRDefault="006A37EF" w:rsidP="006A37EF">
            <w:pPr>
              <w:jc w:val="right"/>
            </w:pPr>
            <w:r w:rsidRPr="004727AA">
              <w:t>%</w:t>
            </w:r>
          </w:p>
        </w:tc>
        <w:tc>
          <w:tcPr>
            <w:tcW w:w="1169" w:type="dxa"/>
          </w:tcPr>
          <w:p w14:paraId="5DE81D3F" w14:textId="77777777" w:rsidR="006A37EF" w:rsidRPr="004727AA" w:rsidRDefault="006A37EF" w:rsidP="006A37EF">
            <w:pPr>
              <w:jc w:val="right"/>
            </w:pPr>
            <w:r w:rsidRPr="004727AA">
              <w:t>%</w:t>
            </w:r>
          </w:p>
        </w:tc>
        <w:tc>
          <w:tcPr>
            <w:tcW w:w="2374" w:type="dxa"/>
          </w:tcPr>
          <w:p w14:paraId="2C35166C" w14:textId="7353DDC6" w:rsidR="006A37EF" w:rsidRPr="004727AA" w:rsidRDefault="006A37EF" w:rsidP="006A37EF">
            <w:pPr>
              <w:jc w:val="right"/>
            </w:pPr>
            <w:r w:rsidRPr="004727AA">
              <w:t>%</w:t>
            </w:r>
          </w:p>
        </w:tc>
      </w:tr>
      <w:tr w:rsidR="006A37EF" w:rsidRPr="004727AA" w14:paraId="618B7E3E" w14:textId="0BA9FF5C" w:rsidTr="00DD541C">
        <w:trPr>
          <w:trHeight w:val="300"/>
        </w:trPr>
        <w:tc>
          <w:tcPr>
            <w:tcW w:w="1268" w:type="dxa"/>
            <w:tcBorders>
              <w:bottom w:val="nil"/>
            </w:tcBorders>
            <w:noWrap/>
            <w:hideMark/>
          </w:tcPr>
          <w:p w14:paraId="7F215E81" w14:textId="77777777" w:rsidR="006A37EF" w:rsidRPr="004727AA" w:rsidRDefault="006A37EF" w:rsidP="006A37EF">
            <w:pPr>
              <w:jc w:val="center"/>
            </w:pPr>
            <w:r w:rsidRPr="004727AA">
              <w:rPr>
                <w:i/>
              </w:rPr>
              <w:t>i</w:t>
            </w:r>
            <w:r w:rsidRPr="004727AA">
              <w:t xml:space="preserve"> = 8</w:t>
            </w:r>
          </w:p>
        </w:tc>
        <w:tc>
          <w:tcPr>
            <w:tcW w:w="3028" w:type="dxa"/>
            <w:tcBorders>
              <w:bottom w:val="nil"/>
            </w:tcBorders>
            <w:noWrap/>
            <w:hideMark/>
          </w:tcPr>
          <w:p w14:paraId="3E336C28" w14:textId="77777777" w:rsidR="006A37EF" w:rsidRPr="004727AA" w:rsidRDefault="006A37EF" w:rsidP="006A37EF">
            <w:r w:rsidRPr="004727AA">
              <w:t>Sociální a zdravotní pojištění</w:t>
            </w:r>
          </w:p>
        </w:tc>
        <w:tc>
          <w:tcPr>
            <w:tcW w:w="1266" w:type="dxa"/>
            <w:noWrap/>
            <w:hideMark/>
          </w:tcPr>
          <w:p w14:paraId="55C90695" w14:textId="77777777" w:rsidR="006A37EF" w:rsidRPr="004727AA" w:rsidRDefault="006A37EF" w:rsidP="006A37EF">
            <w:pPr>
              <w:jc w:val="center"/>
            </w:pPr>
            <w:r w:rsidRPr="004727AA">
              <w:rPr>
                <w:i/>
              </w:rPr>
              <w:t>i</w:t>
            </w:r>
            <w:r w:rsidRPr="004727AA">
              <w:t xml:space="preserve"> = 8.1</w:t>
            </w:r>
          </w:p>
        </w:tc>
        <w:tc>
          <w:tcPr>
            <w:tcW w:w="2266" w:type="dxa"/>
            <w:noWrap/>
            <w:hideMark/>
          </w:tcPr>
          <w:p w14:paraId="1C0E69FB" w14:textId="77777777" w:rsidR="006A37EF" w:rsidRPr="004727AA" w:rsidRDefault="006A37EF" w:rsidP="006A37EF">
            <w:r w:rsidRPr="004727AA">
              <w:t>Vlakový personál</w:t>
            </w:r>
          </w:p>
        </w:tc>
        <w:tc>
          <w:tcPr>
            <w:tcW w:w="1169" w:type="dxa"/>
          </w:tcPr>
          <w:p w14:paraId="70049294" w14:textId="77777777" w:rsidR="006A37EF" w:rsidRPr="004727AA" w:rsidRDefault="006A37EF" w:rsidP="006A37EF">
            <w:pPr>
              <w:jc w:val="right"/>
            </w:pPr>
            <w:r w:rsidRPr="004727AA">
              <w:t>%</w:t>
            </w:r>
          </w:p>
        </w:tc>
        <w:tc>
          <w:tcPr>
            <w:tcW w:w="1169" w:type="dxa"/>
          </w:tcPr>
          <w:p w14:paraId="7A783425" w14:textId="77777777" w:rsidR="006A37EF" w:rsidRPr="004727AA" w:rsidRDefault="006A37EF" w:rsidP="006A37EF">
            <w:pPr>
              <w:jc w:val="right"/>
            </w:pPr>
            <w:r w:rsidRPr="004727AA">
              <w:t>%</w:t>
            </w:r>
          </w:p>
        </w:tc>
        <w:tc>
          <w:tcPr>
            <w:tcW w:w="1169" w:type="dxa"/>
          </w:tcPr>
          <w:p w14:paraId="70755D5C" w14:textId="77777777" w:rsidR="006A37EF" w:rsidRPr="004727AA" w:rsidRDefault="006A37EF" w:rsidP="006A37EF">
            <w:pPr>
              <w:jc w:val="right"/>
            </w:pPr>
            <w:r w:rsidRPr="004727AA">
              <w:t>%</w:t>
            </w:r>
          </w:p>
        </w:tc>
        <w:tc>
          <w:tcPr>
            <w:tcW w:w="2374" w:type="dxa"/>
          </w:tcPr>
          <w:p w14:paraId="13B622E6" w14:textId="736FDAC1" w:rsidR="006A37EF" w:rsidRPr="004727AA" w:rsidRDefault="006A37EF" w:rsidP="006A37EF">
            <w:pPr>
              <w:jc w:val="right"/>
            </w:pPr>
            <w:r w:rsidRPr="004727AA">
              <w:t>%</w:t>
            </w:r>
          </w:p>
        </w:tc>
      </w:tr>
      <w:tr w:rsidR="006A37EF" w:rsidRPr="004727AA" w14:paraId="4C847EF6" w14:textId="4D65870E" w:rsidTr="00DD541C">
        <w:trPr>
          <w:trHeight w:val="300"/>
        </w:trPr>
        <w:tc>
          <w:tcPr>
            <w:tcW w:w="1268" w:type="dxa"/>
            <w:tcBorders>
              <w:top w:val="nil"/>
            </w:tcBorders>
            <w:noWrap/>
            <w:hideMark/>
          </w:tcPr>
          <w:p w14:paraId="3F76F90C" w14:textId="77777777" w:rsidR="006A37EF" w:rsidRPr="004727AA" w:rsidRDefault="006A37EF" w:rsidP="006A37EF">
            <w:pPr>
              <w:jc w:val="center"/>
            </w:pPr>
          </w:p>
        </w:tc>
        <w:tc>
          <w:tcPr>
            <w:tcW w:w="3028" w:type="dxa"/>
            <w:tcBorders>
              <w:top w:val="nil"/>
              <w:bottom w:val="single" w:sz="4" w:space="0" w:color="auto"/>
            </w:tcBorders>
            <w:noWrap/>
            <w:hideMark/>
          </w:tcPr>
          <w:p w14:paraId="523D2A1C" w14:textId="77777777" w:rsidR="006A37EF" w:rsidRPr="004727AA" w:rsidRDefault="006A37EF" w:rsidP="006A37EF">
            <w:r w:rsidRPr="004727AA">
              <w:t> </w:t>
            </w:r>
          </w:p>
        </w:tc>
        <w:tc>
          <w:tcPr>
            <w:tcW w:w="1266" w:type="dxa"/>
            <w:tcBorders>
              <w:bottom w:val="single" w:sz="4" w:space="0" w:color="auto"/>
            </w:tcBorders>
            <w:noWrap/>
            <w:hideMark/>
          </w:tcPr>
          <w:p w14:paraId="0F854B77" w14:textId="77777777" w:rsidR="006A37EF" w:rsidRPr="004727AA" w:rsidRDefault="006A37EF" w:rsidP="006A37EF">
            <w:pPr>
              <w:jc w:val="center"/>
            </w:pPr>
            <w:r w:rsidRPr="004727AA">
              <w:rPr>
                <w:i/>
              </w:rPr>
              <w:t>i</w:t>
            </w:r>
            <w:r w:rsidRPr="004727AA">
              <w:t xml:space="preserve"> = 8.2</w:t>
            </w:r>
          </w:p>
        </w:tc>
        <w:tc>
          <w:tcPr>
            <w:tcW w:w="2266" w:type="dxa"/>
            <w:tcBorders>
              <w:bottom w:val="single" w:sz="4" w:space="0" w:color="auto"/>
            </w:tcBorders>
            <w:noWrap/>
            <w:hideMark/>
          </w:tcPr>
          <w:p w14:paraId="07ACDF2A" w14:textId="77777777" w:rsidR="006A37EF" w:rsidRPr="004727AA" w:rsidRDefault="006A37EF" w:rsidP="006A37EF">
            <w:r w:rsidRPr="004727AA">
              <w:t>Ostatní zaměstnanci</w:t>
            </w:r>
          </w:p>
        </w:tc>
        <w:tc>
          <w:tcPr>
            <w:tcW w:w="1169" w:type="dxa"/>
            <w:tcBorders>
              <w:bottom w:val="single" w:sz="4" w:space="0" w:color="auto"/>
            </w:tcBorders>
          </w:tcPr>
          <w:p w14:paraId="0DF9F3F3" w14:textId="77777777" w:rsidR="006A37EF" w:rsidRPr="004727AA" w:rsidRDefault="006A37EF" w:rsidP="006A37EF">
            <w:pPr>
              <w:jc w:val="right"/>
            </w:pPr>
            <w:r w:rsidRPr="004727AA">
              <w:t>%</w:t>
            </w:r>
          </w:p>
        </w:tc>
        <w:tc>
          <w:tcPr>
            <w:tcW w:w="1169" w:type="dxa"/>
            <w:tcBorders>
              <w:bottom w:val="single" w:sz="4" w:space="0" w:color="auto"/>
            </w:tcBorders>
          </w:tcPr>
          <w:p w14:paraId="491072C4" w14:textId="77777777" w:rsidR="006A37EF" w:rsidRPr="004727AA" w:rsidRDefault="006A37EF" w:rsidP="006A37EF">
            <w:pPr>
              <w:jc w:val="right"/>
            </w:pPr>
            <w:r w:rsidRPr="004727AA">
              <w:t>%</w:t>
            </w:r>
          </w:p>
        </w:tc>
        <w:tc>
          <w:tcPr>
            <w:tcW w:w="1169" w:type="dxa"/>
            <w:tcBorders>
              <w:bottom w:val="single" w:sz="4" w:space="0" w:color="auto"/>
            </w:tcBorders>
          </w:tcPr>
          <w:p w14:paraId="170F999B" w14:textId="77777777" w:rsidR="006A37EF" w:rsidRPr="004727AA" w:rsidRDefault="006A37EF" w:rsidP="006A37EF">
            <w:pPr>
              <w:jc w:val="right"/>
            </w:pPr>
            <w:r w:rsidRPr="004727AA">
              <w:t>%</w:t>
            </w:r>
          </w:p>
        </w:tc>
        <w:tc>
          <w:tcPr>
            <w:tcW w:w="2374" w:type="dxa"/>
            <w:tcBorders>
              <w:bottom w:val="single" w:sz="4" w:space="0" w:color="auto"/>
            </w:tcBorders>
          </w:tcPr>
          <w:p w14:paraId="4AFAF216" w14:textId="2528189F" w:rsidR="006A37EF" w:rsidRPr="004727AA" w:rsidRDefault="006A37EF" w:rsidP="006A37EF">
            <w:pPr>
              <w:jc w:val="right"/>
            </w:pPr>
            <w:r w:rsidRPr="004727AA">
              <w:t>%</w:t>
            </w:r>
          </w:p>
        </w:tc>
      </w:tr>
      <w:tr w:rsidR="006A37EF" w:rsidRPr="004727AA" w14:paraId="5019D525" w14:textId="18261335" w:rsidTr="00DD541C">
        <w:trPr>
          <w:trHeight w:val="300"/>
        </w:trPr>
        <w:tc>
          <w:tcPr>
            <w:tcW w:w="1268" w:type="dxa"/>
            <w:noWrap/>
            <w:hideMark/>
          </w:tcPr>
          <w:p w14:paraId="1207914A" w14:textId="77777777" w:rsidR="006A37EF" w:rsidRPr="004727AA" w:rsidRDefault="006A37EF" w:rsidP="006A37EF">
            <w:pPr>
              <w:jc w:val="center"/>
            </w:pPr>
            <w:r w:rsidRPr="004727AA">
              <w:rPr>
                <w:i/>
              </w:rPr>
              <w:t>i</w:t>
            </w:r>
            <w:r w:rsidRPr="004727AA">
              <w:t xml:space="preserve"> = 9</w:t>
            </w:r>
          </w:p>
        </w:tc>
        <w:tc>
          <w:tcPr>
            <w:tcW w:w="3028" w:type="dxa"/>
            <w:tcBorders>
              <w:right w:val="nil"/>
            </w:tcBorders>
            <w:noWrap/>
            <w:hideMark/>
          </w:tcPr>
          <w:p w14:paraId="475D8944" w14:textId="77777777" w:rsidR="006A37EF" w:rsidRPr="004727AA" w:rsidRDefault="006A37EF" w:rsidP="006A37EF">
            <w:r w:rsidRPr="004727AA">
              <w:t>Cestovné</w:t>
            </w:r>
          </w:p>
        </w:tc>
        <w:tc>
          <w:tcPr>
            <w:tcW w:w="1266" w:type="dxa"/>
            <w:tcBorders>
              <w:left w:val="nil"/>
              <w:right w:val="nil"/>
            </w:tcBorders>
            <w:noWrap/>
            <w:hideMark/>
          </w:tcPr>
          <w:p w14:paraId="6A67D72F" w14:textId="77777777" w:rsidR="006A37EF" w:rsidRPr="004727AA" w:rsidRDefault="006A37EF" w:rsidP="006A37EF">
            <w:r w:rsidRPr="004727AA">
              <w:t> </w:t>
            </w:r>
          </w:p>
        </w:tc>
        <w:tc>
          <w:tcPr>
            <w:tcW w:w="2266" w:type="dxa"/>
            <w:tcBorders>
              <w:left w:val="nil"/>
            </w:tcBorders>
            <w:noWrap/>
            <w:hideMark/>
          </w:tcPr>
          <w:p w14:paraId="2CB70BFA" w14:textId="77777777" w:rsidR="006A37EF" w:rsidRPr="004727AA" w:rsidRDefault="006A37EF" w:rsidP="006A37EF">
            <w:r w:rsidRPr="004727AA">
              <w:t> </w:t>
            </w:r>
          </w:p>
        </w:tc>
        <w:tc>
          <w:tcPr>
            <w:tcW w:w="1169" w:type="dxa"/>
            <w:tcBorders>
              <w:left w:val="nil"/>
            </w:tcBorders>
          </w:tcPr>
          <w:p w14:paraId="055350DD" w14:textId="77777777" w:rsidR="006A37EF" w:rsidRPr="004727AA" w:rsidRDefault="006A37EF" w:rsidP="006A37EF">
            <w:pPr>
              <w:jc w:val="right"/>
            </w:pPr>
            <w:r w:rsidRPr="004727AA">
              <w:t>%</w:t>
            </w:r>
          </w:p>
        </w:tc>
        <w:tc>
          <w:tcPr>
            <w:tcW w:w="1169" w:type="dxa"/>
            <w:tcBorders>
              <w:left w:val="nil"/>
            </w:tcBorders>
          </w:tcPr>
          <w:p w14:paraId="6851D5FF" w14:textId="77777777" w:rsidR="006A37EF" w:rsidRPr="004727AA" w:rsidRDefault="006A37EF" w:rsidP="006A37EF">
            <w:pPr>
              <w:jc w:val="right"/>
            </w:pPr>
            <w:r w:rsidRPr="004727AA">
              <w:t>%</w:t>
            </w:r>
          </w:p>
        </w:tc>
        <w:tc>
          <w:tcPr>
            <w:tcW w:w="1169" w:type="dxa"/>
            <w:tcBorders>
              <w:left w:val="nil"/>
            </w:tcBorders>
          </w:tcPr>
          <w:p w14:paraId="268B7BD1" w14:textId="77777777" w:rsidR="006A37EF" w:rsidRPr="004727AA" w:rsidRDefault="006A37EF" w:rsidP="006A37EF">
            <w:pPr>
              <w:jc w:val="right"/>
            </w:pPr>
            <w:r w:rsidRPr="004727AA">
              <w:t>%</w:t>
            </w:r>
          </w:p>
        </w:tc>
        <w:tc>
          <w:tcPr>
            <w:tcW w:w="2374" w:type="dxa"/>
            <w:tcBorders>
              <w:left w:val="nil"/>
            </w:tcBorders>
          </w:tcPr>
          <w:p w14:paraId="07BB8A3C" w14:textId="0E456501" w:rsidR="006A37EF" w:rsidRPr="004727AA" w:rsidRDefault="006A37EF" w:rsidP="006A37EF">
            <w:pPr>
              <w:jc w:val="right"/>
            </w:pPr>
            <w:r w:rsidRPr="004727AA">
              <w:t>%</w:t>
            </w:r>
          </w:p>
        </w:tc>
      </w:tr>
      <w:tr w:rsidR="006A37EF" w:rsidRPr="004727AA" w14:paraId="48D859CD" w14:textId="40B2D931" w:rsidTr="00DD541C">
        <w:trPr>
          <w:trHeight w:val="300"/>
        </w:trPr>
        <w:tc>
          <w:tcPr>
            <w:tcW w:w="1268" w:type="dxa"/>
            <w:noWrap/>
            <w:hideMark/>
          </w:tcPr>
          <w:p w14:paraId="0A12CC94" w14:textId="77777777" w:rsidR="006A37EF" w:rsidRPr="004727AA" w:rsidRDefault="006A37EF" w:rsidP="006A37EF">
            <w:pPr>
              <w:jc w:val="center"/>
            </w:pPr>
            <w:r w:rsidRPr="004727AA">
              <w:rPr>
                <w:i/>
              </w:rPr>
              <w:t>i</w:t>
            </w:r>
            <w:r w:rsidRPr="004727AA">
              <w:t xml:space="preserve"> = 10</w:t>
            </w:r>
          </w:p>
        </w:tc>
        <w:tc>
          <w:tcPr>
            <w:tcW w:w="6560" w:type="dxa"/>
            <w:gridSpan w:val="3"/>
            <w:tcBorders>
              <w:bottom w:val="single" w:sz="4" w:space="0" w:color="auto"/>
            </w:tcBorders>
            <w:noWrap/>
            <w:hideMark/>
          </w:tcPr>
          <w:p w14:paraId="0E3EFEF8" w14:textId="77777777" w:rsidR="006A37EF" w:rsidRPr="004727AA" w:rsidRDefault="006A37EF" w:rsidP="006A37EF">
            <w:r w:rsidRPr="004727AA">
              <w:t>Úhrada za použití dopravní cesty</w:t>
            </w:r>
          </w:p>
        </w:tc>
        <w:tc>
          <w:tcPr>
            <w:tcW w:w="1169" w:type="dxa"/>
            <w:tcBorders>
              <w:left w:val="nil"/>
              <w:bottom w:val="single" w:sz="4" w:space="0" w:color="auto"/>
            </w:tcBorders>
          </w:tcPr>
          <w:p w14:paraId="21C82239" w14:textId="77777777" w:rsidR="006A37EF" w:rsidRPr="004727AA" w:rsidRDefault="006A37EF" w:rsidP="006A37EF">
            <w:pPr>
              <w:jc w:val="right"/>
            </w:pPr>
            <w:r w:rsidRPr="004727AA">
              <w:t>%</w:t>
            </w:r>
          </w:p>
        </w:tc>
        <w:tc>
          <w:tcPr>
            <w:tcW w:w="1169" w:type="dxa"/>
            <w:tcBorders>
              <w:left w:val="nil"/>
              <w:bottom w:val="single" w:sz="4" w:space="0" w:color="auto"/>
            </w:tcBorders>
          </w:tcPr>
          <w:p w14:paraId="15D5AC0B" w14:textId="77777777" w:rsidR="006A37EF" w:rsidRPr="004727AA" w:rsidRDefault="006A37EF" w:rsidP="006A37EF">
            <w:pPr>
              <w:jc w:val="right"/>
            </w:pPr>
            <w:r w:rsidRPr="004727AA">
              <w:t>%</w:t>
            </w:r>
          </w:p>
        </w:tc>
        <w:tc>
          <w:tcPr>
            <w:tcW w:w="1169" w:type="dxa"/>
            <w:tcBorders>
              <w:left w:val="nil"/>
              <w:bottom w:val="single" w:sz="4" w:space="0" w:color="auto"/>
            </w:tcBorders>
          </w:tcPr>
          <w:p w14:paraId="4135D27A" w14:textId="77777777" w:rsidR="006A37EF" w:rsidRPr="004727AA" w:rsidRDefault="006A37EF" w:rsidP="006A37EF">
            <w:pPr>
              <w:jc w:val="right"/>
            </w:pPr>
            <w:r w:rsidRPr="004727AA">
              <w:t>%</w:t>
            </w:r>
          </w:p>
        </w:tc>
        <w:tc>
          <w:tcPr>
            <w:tcW w:w="2374" w:type="dxa"/>
            <w:tcBorders>
              <w:left w:val="nil"/>
              <w:bottom w:val="single" w:sz="4" w:space="0" w:color="auto"/>
            </w:tcBorders>
          </w:tcPr>
          <w:p w14:paraId="28430BE3" w14:textId="17FBA295" w:rsidR="006A37EF" w:rsidRPr="004727AA" w:rsidRDefault="006A37EF" w:rsidP="006A37EF">
            <w:pPr>
              <w:jc w:val="right"/>
            </w:pPr>
            <w:r>
              <w:t>%</w:t>
            </w:r>
          </w:p>
        </w:tc>
      </w:tr>
      <w:tr w:rsidR="006A37EF" w:rsidRPr="004727AA" w14:paraId="33480269" w14:textId="2F2BCA33" w:rsidTr="00DD541C">
        <w:trPr>
          <w:trHeight w:val="300"/>
        </w:trPr>
        <w:tc>
          <w:tcPr>
            <w:tcW w:w="1268" w:type="dxa"/>
            <w:noWrap/>
            <w:hideMark/>
          </w:tcPr>
          <w:p w14:paraId="2EF9F241" w14:textId="77777777" w:rsidR="006A37EF" w:rsidRPr="004727AA" w:rsidRDefault="006A37EF" w:rsidP="006A37EF">
            <w:pPr>
              <w:jc w:val="center"/>
            </w:pPr>
            <w:r w:rsidRPr="004727AA">
              <w:rPr>
                <w:i/>
              </w:rPr>
              <w:t>i</w:t>
            </w:r>
            <w:r w:rsidRPr="004727AA">
              <w:t xml:space="preserve"> = 11</w:t>
            </w:r>
          </w:p>
        </w:tc>
        <w:tc>
          <w:tcPr>
            <w:tcW w:w="6560" w:type="dxa"/>
            <w:gridSpan w:val="3"/>
            <w:noWrap/>
            <w:hideMark/>
          </w:tcPr>
          <w:p w14:paraId="45CF66DA" w14:textId="77777777" w:rsidR="006A37EF" w:rsidRPr="004727AA" w:rsidRDefault="006A37EF" w:rsidP="006A37EF">
            <w:r w:rsidRPr="004727AA">
              <w:t>Úhrada za použití ostatní infrastruktury</w:t>
            </w:r>
          </w:p>
        </w:tc>
        <w:tc>
          <w:tcPr>
            <w:tcW w:w="1169" w:type="dxa"/>
          </w:tcPr>
          <w:p w14:paraId="40A99EB9" w14:textId="77777777" w:rsidR="006A37EF" w:rsidRPr="004727AA" w:rsidRDefault="006A37EF" w:rsidP="006A37EF">
            <w:pPr>
              <w:jc w:val="right"/>
            </w:pPr>
            <w:r w:rsidRPr="004727AA">
              <w:t>%</w:t>
            </w:r>
          </w:p>
        </w:tc>
        <w:tc>
          <w:tcPr>
            <w:tcW w:w="1169" w:type="dxa"/>
          </w:tcPr>
          <w:p w14:paraId="463AFDC4" w14:textId="77777777" w:rsidR="006A37EF" w:rsidRPr="004727AA" w:rsidRDefault="006A37EF" w:rsidP="006A37EF">
            <w:pPr>
              <w:jc w:val="right"/>
            </w:pPr>
            <w:r w:rsidRPr="004727AA">
              <w:t>%</w:t>
            </w:r>
          </w:p>
        </w:tc>
        <w:tc>
          <w:tcPr>
            <w:tcW w:w="1169" w:type="dxa"/>
          </w:tcPr>
          <w:p w14:paraId="60262AE2" w14:textId="77777777" w:rsidR="006A37EF" w:rsidRPr="004727AA" w:rsidRDefault="006A37EF" w:rsidP="006A37EF">
            <w:pPr>
              <w:jc w:val="right"/>
            </w:pPr>
            <w:r w:rsidRPr="004727AA">
              <w:t>%</w:t>
            </w:r>
          </w:p>
        </w:tc>
        <w:tc>
          <w:tcPr>
            <w:tcW w:w="2374" w:type="dxa"/>
          </w:tcPr>
          <w:p w14:paraId="3DF8CBFC" w14:textId="3D34CF32" w:rsidR="006A37EF" w:rsidRPr="004727AA" w:rsidRDefault="006A37EF" w:rsidP="006A37EF">
            <w:pPr>
              <w:jc w:val="right"/>
            </w:pPr>
            <w:r>
              <w:t>%</w:t>
            </w:r>
          </w:p>
        </w:tc>
      </w:tr>
      <w:tr w:rsidR="006A37EF" w:rsidRPr="004727AA" w14:paraId="4EC941F5" w14:textId="0CB66B00" w:rsidTr="00DD541C">
        <w:trPr>
          <w:trHeight w:val="300"/>
        </w:trPr>
        <w:tc>
          <w:tcPr>
            <w:tcW w:w="1268" w:type="dxa"/>
            <w:tcBorders>
              <w:bottom w:val="nil"/>
            </w:tcBorders>
            <w:noWrap/>
            <w:hideMark/>
          </w:tcPr>
          <w:p w14:paraId="6C91359B" w14:textId="77777777" w:rsidR="006A37EF" w:rsidRPr="004727AA" w:rsidRDefault="006A37EF" w:rsidP="006A37EF">
            <w:pPr>
              <w:jc w:val="center"/>
            </w:pPr>
            <w:r w:rsidRPr="004727AA">
              <w:rPr>
                <w:i/>
              </w:rPr>
              <w:t>i</w:t>
            </w:r>
            <w:r w:rsidRPr="004727AA">
              <w:t xml:space="preserve"> = 12</w:t>
            </w:r>
          </w:p>
        </w:tc>
        <w:tc>
          <w:tcPr>
            <w:tcW w:w="3028" w:type="dxa"/>
            <w:tcBorders>
              <w:bottom w:val="nil"/>
            </w:tcBorders>
            <w:noWrap/>
            <w:hideMark/>
          </w:tcPr>
          <w:p w14:paraId="19C275BE" w14:textId="77777777" w:rsidR="006A37EF" w:rsidRPr="004727AA" w:rsidRDefault="006A37EF" w:rsidP="006A37EF">
            <w:r w:rsidRPr="004727AA">
              <w:t>Ostatní přímé náklady</w:t>
            </w:r>
          </w:p>
        </w:tc>
        <w:tc>
          <w:tcPr>
            <w:tcW w:w="1266" w:type="dxa"/>
            <w:noWrap/>
            <w:hideMark/>
          </w:tcPr>
          <w:p w14:paraId="542BCC5E" w14:textId="77777777" w:rsidR="006A37EF" w:rsidRPr="004727AA" w:rsidRDefault="006A37EF" w:rsidP="006A37EF">
            <w:pPr>
              <w:jc w:val="center"/>
            </w:pPr>
            <w:r w:rsidRPr="004727AA">
              <w:rPr>
                <w:i/>
              </w:rPr>
              <w:t>i</w:t>
            </w:r>
            <w:r w:rsidRPr="004727AA">
              <w:t xml:space="preserve"> = 12.1</w:t>
            </w:r>
          </w:p>
        </w:tc>
        <w:tc>
          <w:tcPr>
            <w:tcW w:w="2266" w:type="dxa"/>
            <w:noWrap/>
            <w:hideMark/>
          </w:tcPr>
          <w:p w14:paraId="2F4C23E4" w14:textId="77777777" w:rsidR="006A37EF" w:rsidRPr="004727AA" w:rsidRDefault="006A37EF" w:rsidP="006A37EF">
            <w:r w:rsidRPr="004727AA">
              <w:t>Staniční služby</w:t>
            </w:r>
          </w:p>
        </w:tc>
        <w:tc>
          <w:tcPr>
            <w:tcW w:w="1169" w:type="dxa"/>
          </w:tcPr>
          <w:p w14:paraId="1709B154" w14:textId="77777777" w:rsidR="006A37EF" w:rsidRPr="004727AA" w:rsidRDefault="006A37EF" w:rsidP="006A37EF">
            <w:pPr>
              <w:jc w:val="right"/>
            </w:pPr>
            <w:r w:rsidRPr="004727AA">
              <w:t>%</w:t>
            </w:r>
          </w:p>
        </w:tc>
        <w:tc>
          <w:tcPr>
            <w:tcW w:w="1169" w:type="dxa"/>
          </w:tcPr>
          <w:p w14:paraId="69E4B2A3" w14:textId="77777777" w:rsidR="006A37EF" w:rsidRPr="004727AA" w:rsidRDefault="006A37EF" w:rsidP="006A37EF">
            <w:pPr>
              <w:jc w:val="right"/>
            </w:pPr>
            <w:r w:rsidRPr="004727AA">
              <w:t>%</w:t>
            </w:r>
          </w:p>
        </w:tc>
        <w:tc>
          <w:tcPr>
            <w:tcW w:w="1169" w:type="dxa"/>
          </w:tcPr>
          <w:p w14:paraId="05A6103A" w14:textId="77777777" w:rsidR="006A37EF" w:rsidRPr="004727AA" w:rsidRDefault="006A37EF" w:rsidP="006A37EF">
            <w:pPr>
              <w:jc w:val="right"/>
            </w:pPr>
            <w:r w:rsidRPr="004727AA">
              <w:t>%</w:t>
            </w:r>
          </w:p>
        </w:tc>
        <w:tc>
          <w:tcPr>
            <w:tcW w:w="2374" w:type="dxa"/>
          </w:tcPr>
          <w:p w14:paraId="4D339A6B" w14:textId="174097A8" w:rsidR="006A37EF" w:rsidRPr="004727AA" w:rsidRDefault="006A37EF" w:rsidP="006A37EF">
            <w:pPr>
              <w:jc w:val="right"/>
            </w:pPr>
            <w:r w:rsidRPr="004727AA">
              <w:t>%</w:t>
            </w:r>
          </w:p>
        </w:tc>
      </w:tr>
      <w:tr w:rsidR="006A37EF" w:rsidRPr="004727AA" w14:paraId="02464A5F" w14:textId="4FB7D648" w:rsidTr="00DD541C">
        <w:trPr>
          <w:trHeight w:val="300"/>
        </w:trPr>
        <w:tc>
          <w:tcPr>
            <w:tcW w:w="1268" w:type="dxa"/>
            <w:tcBorders>
              <w:top w:val="nil"/>
            </w:tcBorders>
            <w:noWrap/>
            <w:hideMark/>
          </w:tcPr>
          <w:p w14:paraId="19F43962" w14:textId="77777777" w:rsidR="006A37EF" w:rsidRPr="004727AA" w:rsidRDefault="006A37EF" w:rsidP="006A37EF">
            <w:pPr>
              <w:jc w:val="center"/>
            </w:pPr>
          </w:p>
        </w:tc>
        <w:tc>
          <w:tcPr>
            <w:tcW w:w="3028" w:type="dxa"/>
            <w:tcBorders>
              <w:top w:val="nil"/>
              <w:bottom w:val="single" w:sz="4" w:space="0" w:color="auto"/>
            </w:tcBorders>
            <w:noWrap/>
            <w:hideMark/>
          </w:tcPr>
          <w:p w14:paraId="494A3539" w14:textId="77777777" w:rsidR="006A37EF" w:rsidRPr="004727AA" w:rsidRDefault="006A37EF" w:rsidP="006A37EF">
            <w:r w:rsidRPr="004727AA">
              <w:t> </w:t>
            </w:r>
          </w:p>
        </w:tc>
        <w:tc>
          <w:tcPr>
            <w:tcW w:w="1266" w:type="dxa"/>
            <w:tcBorders>
              <w:bottom w:val="single" w:sz="4" w:space="0" w:color="auto"/>
            </w:tcBorders>
            <w:noWrap/>
            <w:hideMark/>
          </w:tcPr>
          <w:p w14:paraId="3EE8B6A1" w14:textId="77777777" w:rsidR="006A37EF" w:rsidRPr="004727AA" w:rsidRDefault="006A37EF" w:rsidP="006A37EF">
            <w:pPr>
              <w:jc w:val="center"/>
            </w:pPr>
            <w:r w:rsidRPr="004727AA">
              <w:rPr>
                <w:i/>
              </w:rPr>
              <w:t>i</w:t>
            </w:r>
            <w:r w:rsidRPr="004727AA">
              <w:t xml:space="preserve"> = 12.2</w:t>
            </w:r>
          </w:p>
        </w:tc>
        <w:tc>
          <w:tcPr>
            <w:tcW w:w="2266" w:type="dxa"/>
            <w:tcBorders>
              <w:bottom w:val="single" w:sz="4" w:space="0" w:color="auto"/>
            </w:tcBorders>
            <w:noWrap/>
            <w:hideMark/>
          </w:tcPr>
          <w:p w14:paraId="00B3200D" w14:textId="77777777" w:rsidR="006A37EF" w:rsidRPr="004727AA" w:rsidRDefault="006A37EF" w:rsidP="006A37EF">
            <w:r w:rsidRPr="004727AA">
              <w:t>Jiné</w:t>
            </w:r>
          </w:p>
        </w:tc>
        <w:tc>
          <w:tcPr>
            <w:tcW w:w="1169" w:type="dxa"/>
            <w:tcBorders>
              <w:bottom w:val="single" w:sz="4" w:space="0" w:color="auto"/>
            </w:tcBorders>
          </w:tcPr>
          <w:p w14:paraId="72E132DD" w14:textId="77777777" w:rsidR="006A37EF" w:rsidRPr="004727AA" w:rsidRDefault="006A37EF" w:rsidP="006A37EF">
            <w:pPr>
              <w:jc w:val="right"/>
            </w:pPr>
            <w:r w:rsidRPr="004727AA">
              <w:t>%</w:t>
            </w:r>
          </w:p>
        </w:tc>
        <w:tc>
          <w:tcPr>
            <w:tcW w:w="1169" w:type="dxa"/>
            <w:tcBorders>
              <w:bottom w:val="single" w:sz="4" w:space="0" w:color="auto"/>
            </w:tcBorders>
          </w:tcPr>
          <w:p w14:paraId="44694591" w14:textId="77777777" w:rsidR="006A37EF" w:rsidRPr="004727AA" w:rsidRDefault="006A37EF" w:rsidP="006A37EF">
            <w:pPr>
              <w:jc w:val="right"/>
            </w:pPr>
            <w:r w:rsidRPr="004727AA">
              <w:t>%</w:t>
            </w:r>
          </w:p>
        </w:tc>
        <w:tc>
          <w:tcPr>
            <w:tcW w:w="1169" w:type="dxa"/>
            <w:tcBorders>
              <w:bottom w:val="single" w:sz="4" w:space="0" w:color="auto"/>
            </w:tcBorders>
          </w:tcPr>
          <w:p w14:paraId="159EA5AB" w14:textId="77777777" w:rsidR="006A37EF" w:rsidRPr="004727AA" w:rsidRDefault="006A37EF" w:rsidP="006A37EF">
            <w:pPr>
              <w:jc w:val="right"/>
            </w:pPr>
            <w:r w:rsidRPr="004727AA">
              <w:t>%</w:t>
            </w:r>
          </w:p>
        </w:tc>
        <w:tc>
          <w:tcPr>
            <w:tcW w:w="2374" w:type="dxa"/>
            <w:tcBorders>
              <w:bottom w:val="single" w:sz="4" w:space="0" w:color="auto"/>
            </w:tcBorders>
          </w:tcPr>
          <w:p w14:paraId="5AA47912" w14:textId="2406B5AA" w:rsidR="006A37EF" w:rsidRPr="004727AA" w:rsidRDefault="006A37EF" w:rsidP="006A37EF">
            <w:pPr>
              <w:jc w:val="right"/>
            </w:pPr>
            <w:r w:rsidRPr="004727AA">
              <w:t>%</w:t>
            </w:r>
          </w:p>
        </w:tc>
      </w:tr>
      <w:tr w:rsidR="006A37EF" w:rsidRPr="004727AA" w14:paraId="1E741574" w14:textId="72C59D79" w:rsidTr="00DD541C">
        <w:trPr>
          <w:trHeight w:val="300"/>
        </w:trPr>
        <w:tc>
          <w:tcPr>
            <w:tcW w:w="1268" w:type="dxa"/>
            <w:noWrap/>
            <w:hideMark/>
          </w:tcPr>
          <w:p w14:paraId="5D9FC94B" w14:textId="77777777" w:rsidR="006A37EF" w:rsidRPr="004727AA" w:rsidRDefault="006A37EF" w:rsidP="006A37EF">
            <w:pPr>
              <w:jc w:val="center"/>
            </w:pPr>
            <w:r w:rsidRPr="004727AA">
              <w:rPr>
                <w:i/>
              </w:rPr>
              <w:t>i</w:t>
            </w:r>
            <w:r w:rsidRPr="004727AA">
              <w:t xml:space="preserve"> = 13</w:t>
            </w:r>
          </w:p>
        </w:tc>
        <w:tc>
          <w:tcPr>
            <w:tcW w:w="3028" w:type="dxa"/>
            <w:tcBorders>
              <w:right w:val="nil"/>
            </w:tcBorders>
            <w:noWrap/>
            <w:hideMark/>
          </w:tcPr>
          <w:p w14:paraId="55FA3796" w14:textId="77777777" w:rsidR="006A37EF" w:rsidRPr="004727AA" w:rsidRDefault="006A37EF" w:rsidP="006A37EF">
            <w:r w:rsidRPr="004727AA">
              <w:t>Ostatní služby</w:t>
            </w:r>
          </w:p>
        </w:tc>
        <w:tc>
          <w:tcPr>
            <w:tcW w:w="1266" w:type="dxa"/>
            <w:tcBorders>
              <w:left w:val="nil"/>
              <w:right w:val="nil"/>
            </w:tcBorders>
            <w:noWrap/>
            <w:hideMark/>
          </w:tcPr>
          <w:p w14:paraId="7B335133" w14:textId="77777777" w:rsidR="006A37EF" w:rsidRPr="004727AA" w:rsidRDefault="006A37EF" w:rsidP="006A37EF">
            <w:r w:rsidRPr="004727AA">
              <w:t> </w:t>
            </w:r>
          </w:p>
        </w:tc>
        <w:tc>
          <w:tcPr>
            <w:tcW w:w="2266" w:type="dxa"/>
            <w:tcBorders>
              <w:left w:val="nil"/>
            </w:tcBorders>
            <w:noWrap/>
            <w:hideMark/>
          </w:tcPr>
          <w:p w14:paraId="7ABF1E50" w14:textId="77777777" w:rsidR="006A37EF" w:rsidRPr="004727AA" w:rsidRDefault="006A37EF" w:rsidP="006A37EF">
            <w:r w:rsidRPr="004727AA">
              <w:t> </w:t>
            </w:r>
          </w:p>
        </w:tc>
        <w:tc>
          <w:tcPr>
            <w:tcW w:w="1169" w:type="dxa"/>
            <w:tcBorders>
              <w:left w:val="nil"/>
            </w:tcBorders>
          </w:tcPr>
          <w:p w14:paraId="10FAEEF5" w14:textId="77777777" w:rsidR="006A37EF" w:rsidRPr="004727AA" w:rsidRDefault="006A37EF" w:rsidP="006A37EF">
            <w:pPr>
              <w:jc w:val="right"/>
            </w:pPr>
            <w:r w:rsidRPr="004727AA">
              <w:t>%</w:t>
            </w:r>
          </w:p>
        </w:tc>
        <w:tc>
          <w:tcPr>
            <w:tcW w:w="1169" w:type="dxa"/>
            <w:tcBorders>
              <w:left w:val="nil"/>
            </w:tcBorders>
          </w:tcPr>
          <w:p w14:paraId="05ADE547" w14:textId="77777777" w:rsidR="006A37EF" w:rsidRPr="004727AA" w:rsidRDefault="006A37EF" w:rsidP="006A37EF">
            <w:pPr>
              <w:jc w:val="right"/>
            </w:pPr>
            <w:r w:rsidRPr="004727AA">
              <w:t>%</w:t>
            </w:r>
          </w:p>
        </w:tc>
        <w:tc>
          <w:tcPr>
            <w:tcW w:w="1169" w:type="dxa"/>
            <w:tcBorders>
              <w:left w:val="nil"/>
            </w:tcBorders>
          </w:tcPr>
          <w:p w14:paraId="7B419813" w14:textId="77777777" w:rsidR="006A37EF" w:rsidRPr="004727AA" w:rsidRDefault="006A37EF" w:rsidP="006A37EF">
            <w:pPr>
              <w:jc w:val="right"/>
            </w:pPr>
            <w:r w:rsidRPr="004727AA">
              <w:t>%</w:t>
            </w:r>
          </w:p>
        </w:tc>
        <w:tc>
          <w:tcPr>
            <w:tcW w:w="2374" w:type="dxa"/>
            <w:tcBorders>
              <w:left w:val="nil"/>
            </w:tcBorders>
          </w:tcPr>
          <w:p w14:paraId="2237276A" w14:textId="307405FD" w:rsidR="006A37EF" w:rsidRPr="004727AA" w:rsidRDefault="006A37EF" w:rsidP="006A37EF">
            <w:pPr>
              <w:jc w:val="right"/>
            </w:pPr>
            <w:r w:rsidRPr="004727AA">
              <w:t>%</w:t>
            </w:r>
          </w:p>
        </w:tc>
      </w:tr>
      <w:tr w:rsidR="006A37EF" w:rsidRPr="004727AA" w14:paraId="793D757D" w14:textId="38EFDC1C" w:rsidTr="00DD541C">
        <w:trPr>
          <w:trHeight w:val="300"/>
        </w:trPr>
        <w:tc>
          <w:tcPr>
            <w:tcW w:w="1268" w:type="dxa"/>
            <w:noWrap/>
            <w:hideMark/>
          </w:tcPr>
          <w:p w14:paraId="6667C30D" w14:textId="77777777" w:rsidR="006A37EF" w:rsidRPr="004727AA" w:rsidRDefault="006A37EF" w:rsidP="006A37EF">
            <w:pPr>
              <w:jc w:val="center"/>
            </w:pPr>
            <w:r w:rsidRPr="004727AA">
              <w:rPr>
                <w:i/>
              </w:rPr>
              <w:t>i</w:t>
            </w:r>
            <w:r w:rsidRPr="004727AA">
              <w:t xml:space="preserve"> = 14</w:t>
            </w:r>
          </w:p>
        </w:tc>
        <w:tc>
          <w:tcPr>
            <w:tcW w:w="3028" w:type="dxa"/>
            <w:tcBorders>
              <w:right w:val="nil"/>
            </w:tcBorders>
            <w:noWrap/>
            <w:hideMark/>
          </w:tcPr>
          <w:p w14:paraId="35B2C79A" w14:textId="77777777" w:rsidR="006A37EF" w:rsidRPr="004727AA" w:rsidRDefault="006A37EF" w:rsidP="006A37EF">
            <w:r w:rsidRPr="004727AA">
              <w:t>Provozní režie</w:t>
            </w:r>
          </w:p>
        </w:tc>
        <w:tc>
          <w:tcPr>
            <w:tcW w:w="1266" w:type="dxa"/>
            <w:tcBorders>
              <w:left w:val="nil"/>
              <w:right w:val="nil"/>
            </w:tcBorders>
            <w:noWrap/>
            <w:hideMark/>
          </w:tcPr>
          <w:p w14:paraId="26A03EC8" w14:textId="77777777" w:rsidR="006A37EF" w:rsidRPr="004727AA" w:rsidRDefault="006A37EF" w:rsidP="006A37EF">
            <w:r w:rsidRPr="004727AA">
              <w:t> </w:t>
            </w:r>
          </w:p>
        </w:tc>
        <w:tc>
          <w:tcPr>
            <w:tcW w:w="2266" w:type="dxa"/>
            <w:tcBorders>
              <w:left w:val="nil"/>
            </w:tcBorders>
            <w:noWrap/>
            <w:hideMark/>
          </w:tcPr>
          <w:p w14:paraId="6C953E58" w14:textId="77777777" w:rsidR="006A37EF" w:rsidRPr="004727AA" w:rsidRDefault="006A37EF" w:rsidP="006A37EF">
            <w:r w:rsidRPr="004727AA">
              <w:t> </w:t>
            </w:r>
          </w:p>
        </w:tc>
        <w:tc>
          <w:tcPr>
            <w:tcW w:w="1169" w:type="dxa"/>
            <w:tcBorders>
              <w:left w:val="nil"/>
            </w:tcBorders>
          </w:tcPr>
          <w:p w14:paraId="34859EF2" w14:textId="77777777" w:rsidR="006A37EF" w:rsidRPr="004727AA" w:rsidRDefault="006A37EF" w:rsidP="006A37EF">
            <w:pPr>
              <w:jc w:val="right"/>
            </w:pPr>
            <w:r w:rsidRPr="004727AA">
              <w:t>%</w:t>
            </w:r>
          </w:p>
        </w:tc>
        <w:tc>
          <w:tcPr>
            <w:tcW w:w="1169" w:type="dxa"/>
            <w:tcBorders>
              <w:left w:val="nil"/>
            </w:tcBorders>
          </w:tcPr>
          <w:p w14:paraId="052F6FD3" w14:textId="77777777" w:rsidR="006A37EF" w:rsidRPr="004727AA" w:rsidRDefault="006A37EF" w:rsidP="006A37EF">
            <w:pPr>
              <w:jc w:val="right"/>
            </w:pPr>
            <w:r w:rsidRPr="004727AA">
              <w:t>%</w:t>
            </w:r>
          </w:p>
        </w:tc>
        <w:tc>
          <w:tcPr>
            <w:tcW w:w="1169" w:type="dxa"/>
            <w:tcBorders>
              <w:left w:val="nil"/>
            </w:tcBorders>
          </w:tcPr>
          <w:p w14:paraId="07E1B731" w14:textId="77777777" w:rsidR="006A37EF" w:rsidRPr="004727AA" w:rsidRDefault="006A37EF" w:rsidP="006A37EF">
            <w:pPr>
              <w:jc w:val="right"/>
            </w:pPr>
            <w:r w:rsidRPr="004727AA">
              <w:t>%</w:t>
            </w:r>
          </w:p>
        </w:tc>
        <w:tc>
          <w:tcPr>
            <w:tcW w:w="2374" w:type="dxa"/>
            <w:tcBorders>
              <w:left w:val="nil"/>
            </w:tcBorders>
          </w:tcPr>
          <w:p w14:paraId="64DBE667" w14:textId="6E167C78" w:rsidR="006A37EF" w:rsidRPr="004727AA" w:rsidRDefault="006A37EF" w:rsidP="006A37EF">
            <w:pPr>
              <w:jc w:val="right"/>
            </w:pPr>
            <w:r w:rsidRPr="004727AA">
              <w:t>%</w:t>
            </w:r>
          </w:p>
        </w:tc>
      </w:tr>
      <w:tr w:rsidR="006A37EF" w:rsidRPr="004727AA" w14:paraId="054F58E4" w14:textId="6322DB27" w:rsidTr="00DD541C">
        <w:trPr>
          <w:trHeight w:val="300"/>
        </w:trPr>
        <w:tc>
          <w:tcPr>
            <w:tcW w:w="1268" w:type="dxa"/>
            <w:noWrap/>
            <w:hideMark/>
          </w:tcPr>
          <w:p w14:paraId="45D1406F" w14:textId="77777777" w:rsidR="006A37EF" w:rsidRPr="004727AA" w:rsidRDefault="006A37EF" w:rsidP="006A37EF">
            <w:pPr>
              <w:jc w:val="center"/>
            </w:pPr>
            <w:r w:rsidRPr="004727AA">
              <w:rPr>
                <w:i/>
              </w:rPr>
              <w:t>i</w:t>
            </w:r>
            <w:r w:rsidRPr="004727AA">
              <w:t xml:space="preserve"> = 15</w:t>
            </w:r>
          </w:p>
        </w:tc>
        <w:tc>
          <w:tcPr>
            <w:tcW w:w="3028" w:type="dxa"/>
            <w:tcBorders>
              <w:right w:val="nil"/>
            </w:tcBorders>
            <w:noWrap/>
            <w:hideMark/>
          </w:tcPr>
          <w:p w14:paraId="07A1BE44" w14:textId="77777777" w:rsidR="006A37EF" w:rsidRPr="004727AA" w:rsidRDefault="006A37EF" w:rsidP="006A37EF">
            <w:r w:rsidRPr="004727AA">
              <w:t>Správní režie</w:t>
            </w:r>
          </w:p>
        </w:tc>
        <w:tc>
          <w:tcPr>
            <w:tcW w:w="1266" w:type="dxa"/>
            <w:tcBorders>
              <w:left w:val="nil"/>
              <w:right w:val="nil"/>
            </w:tcBorders>
            <w:noWrap/>
            <w:hideMark/>
          </w:tcPr>
          <w:p w14:paraId="630CE54F" w14:textId="77777777" w:rsidR="006A37EF" w:rsidRPr="004727AA" w:rsidRDefault="006A37EF" w:rsidP="006A37EF">
            <w:r w:rsidRPr="004727AA">
              <w:t> </w:t>
            </w:r>
          </w:p>
        </w:tc>
        <w:tc>
          <w:tcPr>
            <w:tcW w:w="2266" w:type="dxa"/>
            <w:tcBorders>
              <w:left w:val="nil"/>
            </w:tcBorders>
            <w:noWrap/>
            <w:hideMark/>
          </w:tcPr>
          <w:p w14:paraId="00C5E0CB" w14:textId="77777777" w:rsidR="006A37EF" w:rsidRPr="004727AA" w:rsidRDefault="006A37EF" w:rsidP="006A37EF">
            <w:r w:rsidRPr="004727AA">
              <w:t> </w:t>
            </w:r>
          </w:p>
        </w:tc>
        <w:tc>
          <w:tcPr>
            <w:tcW w:w="1169" w:type="dxa"/>
            <w:tcBorders>
              <w:left w:val="nil"/>
            </w:tcBorders>
          </w:tcPr>
          <w:p w14:paraId="424D7E19" w14:textId="77777777" w:rsidR="006A37EF" w:rsidRPr="004727AA" w:rsidRDefault="006A37EF" w:rsidP="006A37EF">
            <w:pPr>
              <w:jc w:val="right"/>
            </w:pPr>
            <w:r w:rsidRPr="004727AA">
              <w:t>%</w:t>
            </w:r>
          </w:p>
        </w:tc>
        <w:tc>
          <w:tcPr>
            <w:tcW w:w="1169" w:type="dxa"/>
            <w:tcBorders>
              <w:left w:val="nil"/>
            </w:tcBorders>
          </w:tcPr>
          <w:p w14:paraId="31EB6152" w14:textId="77777777" w:rsidR="006A37EF" w:rsidRPr="004727AA" w:rsidRDefault="006A37EF" w:rsidP="006A37EF">
            <w:pPr>
              <w:jc w:val="right"/>
            </w:pPr>
            <w:r w:rsidRPr="004727AA">
              <w:t>%</w:t>
            </w:r>
          </w:p>
        </w:tc>
        <w:tc>
          <w:tcPr>
            <w:tcW w:w="1169" w:type="dxa"/>
            <w:tcBorders>
              <w:left w:val="nil"/>
            </w:tcBorders>
          </w:tcPr>
          <w:p w14:paraId="2E015CBC" w14:textId="77777777" w:rsidR="006A37EF" w:rsidRPr="004727AA" w:rsidRDefault="006A37EF" w:rsidP="006A37EF">
            <w:pPr>
              <w:jc w:val="right"/>
            </w:pPr>
            <w:r w:rsidRPr="004727AA">
              <w:t>%</w:t>
            </w:r>
          </w:p>
        </w:tc>
        <w:tc>
          <w:tcPr>
            <w:tcW w:w="2374" w:type="dxa"/>
            <w:tcBorders>
              <w:left w:val="nil"/>
            </w:tcBorders>
          </w:tcPr>
          <w:p w14:paraId="4B3E49EC" w14:textId="6FB20552" w:rsidR="006A37EF" w:rsidRPr="004727AA" w:rsidRDefault="006A37EF" w:rsidP="006A37EF">
            <w:pPr>
              <w:jc w:val="right"/>
            </w:pPr>
            <w:r w:rsidRPr="004727AA">
              <w:t>%</w:t>
            </w:r>
          </w:p>
        </w:tc>
      </w:tr>
      <w:tr w:rsidR="006A37EF" w:rsidRPr="004727AA" w14:paraId="262F9292" w14:textId="2FA6CC03" w:rsidTr="00DD541C">
        <w:trPr>
          <w:trHeight w:val="300"/>
        </w:trPr>
        <w:tc>
          <w:tcPr>
            <w:tcW w:w="1268" w:type="dxa"/>
            <w:noWrap/>
            <w:hideMark/>
          </w:tcPr>
          <w:p w14:paraId="5011C5F8" w14:textId="77777777" w:rsidR="006A37EF" w:rsidRPr="004727AA" w:rsidRDefault="006A37EF" w:rsidP="006A37EF">
            <w:pPr>
              <w:jc w:val="center"/>
            </w:pPr>
            <w:r w:rsidRPr="004727AA">
              <w:rPr>
                <w:i/>
              </w:rPr>
              <w:t>i</w:t>
            </w:r>
            <w:r w:rsidRPr="004727AA">
              <w:t xml:space="preserve"> = 22</w:t>
            </w:r>
          </w:p>
        </w:tc>
        <w:tc>
          <w:tcPr>
            <w:tcW w:w="3028" w:type="dxa"/>
            <w:tcBorders>
              <w:right w:val="nil"/>
            </w:tcBorders>
            <w:noWrap/>
            <w:hideMark/>
          </w:tcPr>
          <w:p w14:paraId="54E49C33" w14:textId="77777777" w:rsidR="006A37EF" w:rsidRPr="004727AA" w:rsidRDefault="006A37EF" w:rsidP="006A37EF">
            <w:r w:rsidRPr="004727AA">
              <w:t>Zisk</w:t>
            </w:r>
          </w:p>
        </w:tc>
        <w:tc>
          <w:tcPr>
            <w:tcW w:w="1266" w:type="dxa"/>
            <w:tcBorders>
              <w:left w:val="nil"/>
              <w:right w:val="nil"/>
            </w:tcBorders>
            <w:noWrap/>
            <w:hideMark/>
          </w:tcPr>
          <w:p w14:paraId="614939F3" w14:textId="77777777" w:rsidR="006A37EF" w:rsidRPr="004727AA" w:rsidRDefault="006A37EF" w:rsidP="006A37EF">
            <w:r w:rsidRPr="004727AA">
              <w:t> </w:t>
            </w:r>
          </w:p>
        </w:tc>
        <w:tc>
          <w:tcPr>
            <w:tcW w:w="2266" w:type="dxa"/>
            <w:tcBorders>
              <w:left w:val="nil"/>
            </w:tcBorders>
            <w:noWrap/>
            <w:hideMark/>
          </w:tcPr>
          <w:p w14:paraId="51410EEB" w14:textId="77777777" w:rsidR="006A37EF" w:rsidRPr="004727AA" w:rsidRDefault="006A37EF" w:rsidP="006A37EF">
            <w:r w:rsidRPr="004727AA">
              <w:t> </w:t>
            </w:r>
          </w:p>
        </w:tc>
        <w:tc>
          <w:tcPr>
            <w:tcW w:w="1169" w:type="dxa"/>
            <w:tcBorders>
              <w:left w:val="nil"/>
            </w:tcBorders>
          </w:tcPr>
          <w:p w14:paraId="47E63FF0" w14:textId="77777777" w:rsidR="006A37EF" w:rsidRPr="004727AA" w:rsidRDefault="006A37EF" w:rsidP="006A37EF">
            <w:pPr>
              <w:jc w:val="right"/>
            </w:pPr>
            <w:r w:rsidRPr="004727AA">
              <w:t>%</w:t>
            </w:r>
          </w:p>
        </w:tc>
        <w:tc>
          <w:tcPr>
            <w:tcW w:w="1169" w:type="dxa"/>
            <w:tcBorders>
              <w:left w:val="nil"/>
            </w:tcBorders>
          </w:tcPr>
          <w:p w14:paraId="672FA99C" w14:textId="77777777" w:rsidR="006A37EF" w:rsidRPr="004727AA" w:rsidRDefault="006A37EF" w:rsidP="006A37EF">
            <w:pPr>
              <w:jc w:val="right"/>
            </w:pPr>
            <w:r w:rsidRPr="004727AA">
              <w:t>%</w:t>
            </w:r>
          </w:p>
        </w:tc>
        <w:tc>
          <w:tcPr>
            <w:tcW w:w="1169" w:type="dxa"/>
            <w:tcBorders>
              <w:left w:val="nil"/>
            </w:tcBorders>
          </w:tcPr>
          <w:p w14:paraId="2A8AB431" w14:textId="77777777" w:rsidR="006A37EF" w:rsidRPr="004727AA" w:rsidRDefault="006A37EF" w:rsidP="006A37EF">
            <w:pPr>
              <w:jc w:val="right"/>
            </w:pPr>
            <w:r w:rsidRPr="004727AA">
              <w:t>%</w:t>
            </w:r>
          </w:p>
        </w:tc>
        <w:tc>
          <w:tcPr>
            <w:tcW w:w="2374" w:type="dxa"/>
            <w:tcBorders>
              <w:left w:val="nil"/>
            </w:tcBorders>
          </w:tcPr>
          <w:p w14:paraId="2CED4A6F" w14:textId="1B831334" w:rsidR="006A37EF" w:rsidRPr="004727AA" w:rsidRDefault="006A37EF" w:rsidP="006A37EF">
            <w:pPr>
              <w:jc w:val="right"/>
            </w:pPr>
            <w:r w:rsidRPr="004727AA">
              <w:t>%</w:t>
            </w:r>
          </w:p>
        </w:tc>
      </w:tr>
    </w:tbl>
    <w:p w14:paraId="4315631C" w14:textId="77777777" w:rsidR="002B0316" w:rsidRPr="004727AA" w:rsidRDefault="002B0316" w:rsidP="002B0316"/>
    <w:p w14:paraId="4B8674A6" w14:textId="77777777" w:rsidR="002B0316" w:rsidRPr="004727AA" w:rsidRDefault="002B0316">
      <w:r w:rsidRPr="004727AA">
        <w:br w:type="page"/>
      </w:r>
    </w:p>
    <w:p w14:paraId="661A0595" w14:textId="24143C4B" w:rsidR="00011F29" w:rsidRDefault="00011F29" w:rsidP="002B0316">
      <w:r>
        <w:lastRenderedPageBreak/>
        <w:t>přičemž vždy platí, že:</w:t>
      </w:r>
    </w:p>
    <w:p w14:paraId="3759DBAB" w14:textId="43D5F16F" w:rsidR="00011F29" w:rsidRDefault="00011F29" w:rsidP="002B0316">
      <w:r w:rsidRPr="004727AA">
        <w:rPr>
          <w:position w:val="-12"/>
        </w:rPr>
        <w:object w:dxaOrig="2460" w:dyaOrig="380" w14:anchorId="678BA322">
          <v:shape id="_x0000_i1036" type="#_x0000_t75" style="width:122.25pt;height:18.75pt" o:ole="">
            <v:imagedata r:id="rId29" o:title=""/>
          </v:shape>
          <o:OLEObject Type="Embed" ProgID="Equation.DSMT4" ShapeID="_x0000_i1036" DrawAspect="Content" ObjectID="_1591469160" r:id="rId30"/>
        </w:object>
      </w:r>
    </w:p>
    <w:p w14:paraId="66A16538" w14:textId="77777777" w:rsidR="00C83835" w:rsidRDefault="00C83835" w:rsidP="00C83835">
      <w:r w:rsidRPr="004727AA">
        <w:rPr>
          <w:position w:val="-14"/>
        </w:rPr>
        <w:object w:dxaOrig="3739" w:dyaOrig="380" w14:anchorId="35A3C3F5">
          <v:shape id="_x0000_i1037" type="#_x0000_t75" style="width:188.25pt;height:18.75pt" o:ole="">
            <v:imagedata r:id="rId31" o:title=""/>
          </v:shape>
          <o:OLEObject Type="Embed" ProgID="Equation.DSMT4" ShapeID="_x0000_i1037" DrawAspect="Content" ObjectID="_1591469161" r:id="rId32"/>
        </w:object>
      </w:r>
      <w:r>
        <w:t xml:space="preserve">  </w:t>
      </w:r>
    </w:p>
    <w:p w14:paraId="40F66F7D" w14:textId="7A8E9D4A" w:rsidR="002B0316" w:rsidRPr="004727AA" w:rsidRDefault="002B0316" w:rsidP="002B0316">
      <w:r w:rsidRPr="004727AA">
        <w:t>kde:</w:t>
      </w:r>
    </w:p>
    <w:p w14:paraId="491FF776" w14:textId="77777777" w:rsidR="002B0316" w:rsidRPr="004727AA" w:rsidRDefault="002B0316" w:rsidP="002B0316">
      <w:r w:rsidRPr="004727AA">
        <w:rPr>
          <w:position w:val="-12"/>
        </w:rPr>
        <w:object w:dxaOrig="580" w:dyaOrig="380" w14:anchorId="29521062">
          <v:shape id="_x0000_i1038" type="#_x0000_t75" style="width:30pt;height:18.75pt" o:ole="">
            <v:imagedata r:id="rId23" o:title=""/>
          </v:shape>
          <o:OLEObject Type="Embed" ProgID="Equation.DSMT4" ShapeID="_x0000_i1038" DrawAspect="Content" ObjectID="_1591469162" r:id="rId33"/>
        </w:object>
      </w:r>
      <w:r w:rsidRPr="004727AA">
        <w:tab/>
      </w:r>
      <w:r w:rsidRPr="004727AA">
        <w:tab/>
        <w:t xml:space="preserve">Podíl Cenotvorné položky </w:t>
      </w:r>
      <w:r w:rsidRPr="004727AA">
        <w:rPr>
          <w:i/>
        </w:rPr>
        <w:t>i</w:t>
      </w:r>
      <w:r w:rsidRPr="004727AA">
        <w:t xml:space="preserve"> proměnný s Dopravním výkonem</w:t>
      </w:r>
    </w:p>
    <w:p w14:paraId="6A6536AB" w14:textId="77777777" w:rsidR="002B0316" w:rsidRPr="004727AA" w:rsidRDefault="002B0316" w:rsidP="002B0316">
      <w:r w:rsidRPr="004727AA">
        <w:rPr>
          <w:position w:val="-12"/>
        </w:rPr>
        <w:object w:dxaOrig="660" w:dyaOrig="380" w14:anchorId="4C4B4270">
          <v:shape id="_x0000_i1039" type="#_x0000_t75" style="width:33.75pt;height:18.75pt" o:ole="">
            <v:imagedata r:id="rId25" o:title=""/>
          </v:shape>
          <o:OLEObject Type="Embed" ProgID="Equation.DSMT4" ShapeID="_x0000_i1039" DrawAspect="Content" ObjectID="_1591469163" r:id="rId34"/>
        </w:object>
      </w:r>
      <w:r w:rsidRPr="004727AA">
        <w:tab/>
      </w:r>
      <w:r w:rsidRPr="004727AA">
        <w:tab/>
        <w:t xml:space="preserve">Podíl Cenotvorné položky </w:t>
      </w:r>
      <w:r w:rsidRPr="004727AA">
        <w:rPr>
          <w:i/>
        </w:rPr>
        <w:t>i</w:t>
      </w:r>
      <w:r w:rsidRPr="004727AA">
        <w:t xml:space="preserve"> proměnný s Počtem vlakových jednotek</w:t>
      </w:r>
    </w:p>
    <w:p w14:paraId="77768F88" w14:textId="7B35EFA2" w:rsidR="002B0316" w:rsidRDefault="002B0316" w:rsidP="002B0316">
      <w:pPr>
        <w:ind w:left="1410" w:hanging="1410"/>
      </w:pPr>
      <w:r w:rsidRPr="004727AA">
        <w:rPr>
          <w:position w:val="-12"/>
        </w:rPr>
        <w:object w:dxaOrig="540" w:dyaOrig="380" w14:anchorId="7E409D6C">
          <v:shape id="_x0000_i1040" type="#_x0000_t75" style="width:27pt;height:18.75pt" o:ole="">
            <v:imagedata r:id="rId27" o:title=""/>
          </v:shape>
          <o:OLEObject Type="Embed" ProgID="Equation.DSMT4" ShapeID="_x0000_i1040" DrawAspect="Content" ObjectID="_1591469164" r:id="rId35"/>
        </w:object>
      </w:r>
      <w:r w:rsidRPr="004727AA">
        <w:tab/>
      </w:r>
      <w:r w:rsidRPr="004727AA">
        <w:tab/>
        <w:t xml:space="preserve">Podíl Cenotvorné položky </w:t>
      </w:r>
      <w:r w:rsidRPr="004727AA">
        <w:rPr>
          <w:i/>
        </w:rPr>
        <w:t>i</w:t>
      </w:r>
      <w:r w:rsidRPr="004727AA">
        <w:t xml:space="preserve"> nezávislý na Dopravním výkonu a Počtu vlakových jednotek</w:t>
      </w:r>
    </w:p>
    <w:p w14:paraId="449F39EE" w14:textId="679A6A35" w:rsidR="00C83835" w:rsidRDefault="00C83835" w:rsidP="00C83835">
      <w:r w:rsidRPr="006A37EF">
        <w:rPr>
          <w:position w:val="-12"/>
        </w:rPr>
        <w:object w:dxaOrig="260" w:dyaOrig="360" w14:anchorId="1B2A16AF">
          <v:shape id="_x0000_i1041" type="#_x0000_t75" style="width:12.75pt;height:18pt" o:ole="">
            <v:imagedata r:id="rId36" o:title=""/>
          </v:shape>
          <o:OLEObject Type="Embed" ProgID="Equation.DSMT4" ShapeID="_x0000_i1041" DrawAspect="Content" ObjectID="_1591469165" r:id="rId37"/>
        </w:object>
      </w:r>
      <w:r>
        <w:tab/>
      </w:r>
      <w:r>
        <w:tab/>
        <w:t xml:space="preserve">Koeficient meziročního rozdílu </w:t>
      </w:r>
      <w:r w:rsidRPr="004727AA">
        <w:t xml:space="preserve">Cenotvorné položky </w:t>
      </w:r>
      <w:r w:rsidRPr="004727AA">
        <w:rPr>
          <w:i/>
        </w:rPr>
        <w:t>i</w:t>
      </w:r>
      <w:r>
        <w:t xml:space="preserve"> </w:t>
      </w:r>
    </w:p>
    <w:p w14:paraId="47214710" w14:textId="512647D9" w:rsidR="00C83835" w:rsidRPr="004727AA" w:rsidRDefault="00C83835" w:rsidP="00C83835">
      <w:r w:rsidRPr="004727AA">
        <w:rPr>
          <w:position w:val="-14"/>
        </w:rPr>
        <w:object w:dxaOrig="540" w:dyaOrig="380" w14:anchorId="709E6B20">
          <v:shape id="_x0000_i1042" type="#_x0000_t75" style="width:27pt;height:18.75pt" o:ole="">
            <v:imagedata r:id="rId10" o:title=""/>
          </v:shape>
          <o:OLEObject Type="Embed" ProgID="Equation.DSMT4" ShapeID="_x0000_i1042" DrawAspect="Content" ObjectID="_1591469166" r:id="rId38"/>
        </w:object>
      </w:r>
      <w:r w:rsidRPr="004727AA">
        <w:tab/>
      </w:r>
      <w:r w:rsidRPr="004727AA">
        <w:tab/>
        <w:t xml:space="preserve">Výše Cenotvorné položky </w:t>
      </w:r>
      <w:r w:rsidRPr="004727AA">
        <w:rPr>
          <w:i/>
        </w:rPr>
        <w:t>i</w:t>
      </w:r>
      <w:r w:rsidRPr="004727AA">
        <w:t xml:space="preserve"> ve Výchozím finančním modelu pro období Jízdního řádu </w:t>
      </w:r>
      <w:r w:rsidRPr="004727AA">
        <w:rPr>
          <w:i/>
        </w:rPr>
        <w:t>j</w:t>
      </w:r>
    </w:p>
    <w:p w14:paraId="62AFFC57" w14:textId="77777777" w:rsidR="00C83835" w:rsidRPr="004727AA" w:rsidRDefault="00C83835" w:rsidP="00C83835">
      <w:pPr>
        <w:ind w:left="1410" w:hanging="1410"/>
      </w:pPr>
      <w:r w:rsidRPr="004727AA">
        <w:rPr>
          <w:position w:val="-14"/>
        </w:rPr>
        <w:object w:dxaOrig="680" w:dyaOrig="380" w14:anchorId="08809002">
          <v:shape id="_x0000_i1043" type="#_x0000_t75" style="width:33.75pt;height:18.75pt" o:ole="">
            <v:imagedata r:id="rId39" o:title=""/>
          </v:shape>
          <o:OLEObject Type="Embed" ProgID="Equation.DSMT4" ShapeID="_x0000_i1043" DrawAspect="Content" ObjectID="_1591469167" r:id="rId40"/>
        </w:object>
      </w:r>
      <w:r w:rsidRPr="004727AA">
        <w:tab/>
      </w:r>
      <w:r w:rsidRPr="004727AA">
        <w:tab/>
        <w:t xml:space="preserve">Výše Cenotvorné položky </w:t>
      </w:r>
      <w:r w:rsidRPr="004727AA">
        <w:rPr>
          <w:i/>
        </w:rPr>
        <w:t>i</w:t>
      </w:r>
      <w:r w:rsidRPr="004727AA">
        <w:t xml:space="preserve"> ve Výchozím finančním modelu pro </w:t>
      </w:r>
      <w:r>
        <w:t xml:space="preserve">následující </w:t>
      </w:r>
      <w:r w:rsidRPr="004727AA">
        <w:t xml:space="preserve">období Jízdního řádu </w:t>
      </w:r>
      <w:r w:rsidRPr="004727AA">
        <w:rPr>
          <w:i/>
        </w:rPr>
        <w:t>j</w:t>
      </w:r>
      <w:r>
        <w:rPr>
          <w:i/>
        </w:rPr>
        <w:t>+1</w:t>
      </w:r>
    </w:p>
    <w:p w14:paraId="31B0EAF8" w14:textId="7AA7D657" w:rsidR="002B0316" w:rsidRDefault="002B0316" w:rsidP="002B0316"/>
    <w:p w14:paraId="13D6AFD5" w14:textId="77777777" w:rsidR="00C83835" w:rsidRPr="004727AA" w:rsidRDefault="00C83835" w:rsidP="002B0316">
      <w:pPr>
        <w:sectPr w:rsidR="00C83835" w:rsidRPr="004727AA" w:rsidSect="002B0316">
          <w:pgSz w:w="16838" w:h="11906" w:orient="landscape"/>
          <w:pgMar w:top="1418" w:right="1701" w:bottom="1418" w:left="1418" w:header="709" w:footer="709" w:gutter="0"/>
          <w:cols w:space="708"/>
          <w:docGrid w:linePitch="360"/>
        </w:sectPr>
      </w:pPr>
    </w:p>
    <w:p w14:paraId="70DB7DE2" w14:textId="44A9A674" w:rsidR="002B0316" w:rsidRPr="004727AA" w:rsidRDefault="002B0316" w:rsidP="002B0316">
      <w:pPr>
        <w:pStyle w:val="Nadpis1"/>
      </w:pPr>
      <w:r w:rsidRPr="004727AA">
        <w:lastRenderedPageBreak/>
        <w:t xml:space="preserve">Výchozí </w:t>
      </w:r>
      <w:r w:rsidR="008F434C">
        <w:t>cena</w:t>
      </w:r>
    </w:p>
    <w:p w14:paraId="4A370A42" w14:textId="4DB6DECF" w:rsidR="00EE198E" w:rsidRPr="004727AA" w:rsidRDefault="00EE198E" w:rsidP="00EE198E">
      <w:pPr>
        <w:pStyle w:val="Nadpis2"/>
      </w:pPr>
      <w:bookmarkStart w:id="1" w:name="_Ref513114101"/>
      <w:bookmarkStart w:id="2" w:name="_Ref515629987"/>
      <w:r w:rsidRPr="004727AA">
        <w:t>Výchozí finanční model</w:t>
      </w:r>
      <w:bookmarkEnd w:id="1"/>
      <w:bookmarkEnd w:id="2"/>
    </w:p>
    <w:p w14:paraId="27C73440" w14:textId="77777777" w:rsidR="000C1FCD" w:rsidRPr="004727AA" w:rsidRDefault="00467453" w:rsidP="00EE198E">
      <w:r w:rsidRPr="004727AA">
        <w:t>Označení</w:t>
      </w:r>
      <w:r w:rsidR="004D4C03" w:rsidRPr="004727AA">
        <w:t xml:space="preserve"> listu:</w:t>
      </w:r>
      <w:r w:rsidR="000C1FCD" w:rsidRPr="004727AA">
        <w:t xml:space="preserve"> Model výchozí (MV)</w:t>
      </w:r>
    </w:p>
    <w:p w14:paraId="4A4B8F3A" w14:textId="3B637E97" w:rsidR="000C1FCD" w:rsidRPr="004727AA" w:rsidRDefault="000C1FCD" w:rsidP="00B75E4D">
      <w:r w:rsidRPr="004727AA">
        <w:t xml:space="preserve">Výchozí finanční model slouží k jednorázovému zadání Cenotvorných položek, které vstupují do výpočtu </w:t>
      </w:r>
      <w:r w:rsidR="008F434C">
        <w:t>Cen</w:t>
      </w:r>
      <w:r w:rsidR="008F434C" w:rsidRPr="004727AA">
        <w:t xml:space="preserve"> </w:t>
      </w:r>
      <w:r w:rsidRPr="004727AA">
        <w:t xml:space="preserve">a podle kterých je spočtena Nabídková cena. </w:t>
      </w:r>
    </w:p>
    <w:p w14:paraId="32A6D9D1" w14:textId="1288DF3C" w:rsidR="00B75E4D" w:rsidRPr="004727AA" w:rsidRDefault="000C1FCD" w:rsidP="00B75E4D">
      <w:r w:rsidRPr="004727AA">
        <w:t xml:space="preserve">Objednatel zde stanoví </w:t>
      </w:r>
      <w:r w:rsidR="00B241E3" w:rsidRPr="004727AA">
        <w:t>Výchozí dopravní výkon [</w:t>
      </w:r>
      <w:proofErr w:type="spellStart"/>
      <w:proofErr w:type="gramStart"/>
      <w:r w:rsidR="00B241E3" w:rsidRPr="004727AA">
        <w:t>tis.vlkm</w:t>
      </w:r>
      <w:proofErr w:type="spellEnd"/>
      <w:proofErr w:type="gramEnd"/>
      <w:r w:rsidR="00B241E3" w:rsidRPr="004727AA">
        <w:t>]</w:t>
      </w:r>
      <w:r w:rsidR="006D3A70" w:rsidRPr="004727AA">
        <w:t>, neměnný pro celou Dobu p</w:t>
      </w:r>
      <w:r w:rsidR="00B241E3" w:rsidRPr="004727AA">
        <w:t>lnění. Dále Objednatel provede přiřazení vybraných Cenotvorných položek</w:t>
      </w:r>
      <w:r w:rsidR="00B75E4D" w:rsidRPr="004727AA">
        <w:t xml:space="preserve"> [%]</w:t>
      </w:r>
      <w:r w:rsidR="00B241E3" w:rsidRPr="004727AA">
        <w:t>, kde je přiřazení evidentní z charakteru Cenotvorné položky nebo je v zájmu Objednat</w:t>
      </w:r>
      <w:r w:rsidR="00B75E4D" w:rsidRPr="004727AA">
        <w:t>ele tuto položku stanovit pro všechny uchazeče (potenciální Dopravce) jednotně:</w:t>
      </w:r>
    </w:p>
    <w:p w14:paraId="039310D4" w14:textId="3867D27C" w:rsidR="00B75E4D" w:rsidRPr="004727AA" w:rsidRDefault="00B75E4D" w:rsidP="00E23998">
      <w:pPr>
        <w:pStyle w:val="Odstavecseseznamem"/>
        <w:numPr>
          <w:ilvl w:val="0"/>
          <w:numId w:val="10"/>
        </w:numPr>
      </w:pPr>
      <w:r w:rsidRPr="004727AA">
        <w:t>2 Netrakční energie a palivo</w:t>
      </w:r>
    </w:p>
    <w:p w14:paraId="4F5C9F28" w14:textId="36637644" w:rsidR="00B75E4D" w:rsidRPr="004727AA" w:rsidRDefault="00B75E4D" w:rsidP="00E23998">
      <w:pPr>
        <w:pStyle w:val="Odstavecseseznamem"/>
        <w:numPr>
          <w:ilvl w:val="0"/>
          <w:numId w:val="10"/>
        </w:numPr>
      </w:pPr>
      <w:r w:rsidRPr="004727AA">
        <w:t>5 Odpisy dlouhodobého majetku</w:t>
      </w:r>
    </w:p>
    <w:p w14:paraId="52EBEB05" w14:textId="1D66DB7C" w:rsidR="00B75E4D" w:rsidRPr="004727AA" w:rsidRDefault="00B75E4D" w:rsidP="00E23998">
      <w:pPr>
        <w:pStyle w:val="Odstavecseseznamem"/>
        <w:numPr>
          <w:ilvl w:val="0"/>
          <w:numId w:val="10"/>
        </w:numPr>
      </w:pPr>
      <w:r w:rsidRPr="004727AA">
        <w:t>6 Pronájem a leasing vozidel</w:t>
      </w:r>
    </w:p>
    <w:p w14:paraId="5CFE6364" w14:textId="2223C524" w:rsidR="00B75E4D" w:rsidRPr="004727AA" w:rsidRDefault="00B75E4D" w:rsidP="00E23998">
      <w:pPr>
        <w:pStyle w:val="Odstavecseseznamem"/>
        <w:numPr>
          <w:ilvl w:val="0"/>
          <w:numId w:val="10"/>
        </w:numPr>
      </w:pPr>
      <w:r w:rsidRPr="004727AA">
        <w:t>10 Úhrada za použití dopravní cesty</w:t>
      </w:r>
    </w:p>
    <w:p w14:paraId="0DFED6DA" w14:textId="6A5E4415" w:rsidR="00B75E4D" w:rsidRPr="004727AA" w:rsidRDefault="00B75E4D" w:rsidP="00E23998">
      <w:pPr>
        <w:pStyle w:val="Odstavecseseznamem"/>
        <w:numPr>
          <w:ilvl w:val="0"/>
          <w:numId w:val="10"/>
        </w:numPr>
      </w:pPr>
      <w:r w:rsidRPr="004727AA">
        <w:t>11 Úhrada za použití ostatní infrastruktury</w:t>
      </w:r>
    </w:p>
    <w:p w14:paraId="2ABFD0D2" w14:textId="6900E1D6" w:rsidR="00B75E4D" w:rsidRPr="004727AA" w:rsidRDefault="00B75E4D" w:rsidP="00E23998">
      <w:pPr>
        <w:pStyle w:val="Odstavecseseznamem"/>
        <w:numPr>
          <w:ilvl w:val="0"/>
          <w:numId w:val="10"/>
        </w:numPr>
      </w:pPr>
      <w:r w:rsidRPr="004727AA">
        <w:t>14 Provozní režie</w:t>
      </w:r>
    </w:p>
    <w:p w14:paraId="1BBAD192" w14:textId="5FF0DF40" w:rsidR="00B75E4D" w:rsidRPr="004727AA" w:rsidRDefault="00B75E4D" w:rsidP="00E23998">
      <w:pPr>
        <w:pStyle w:val="Odstavecseseznamem"/>
        <w:numPr>
          <w:ilvl w:val="0"/>
          <w:numId w:val="10"/>
        </w:numPr>
      </w:pPr>
      <w:r w:rsidRPr="004727AA">
        <w:t>15 Správní režie</w:t>
      </w:r>
    </w:p>
    <w:p w14:paraId="7BD5C990" w14:textId="34BB086F" w:rsidR="0073350D" w:rsidRDefault="00B75E4D" w:rsidP="00EE198E">
      <w:r w:rsidRPr="004727AA">
        <w:t>Objednatel dále stanoví</w:t>
      </w:r>
      <w:r w:rsidR="0073350D">
        <w:t xml:space="preserve"> výchozí výši Cenotvorné položky „</w:t>
      </w:r>
      <w:r w:rsidR="0073350D" w:rsidRPr="0073350D">
        <w:t>10 Úhrada za použití dopravní cesty</w:t>
      </w:r>
      <w:r w:rsidR="0073350D">
        <w:t xml:space="preserve">“, která bude dále indexována podle skutečné výše úhrady za použití dopravní cesty za dané období Jízdního řádu vůči výchozí hodnotě stanovené Objednatelem (dále viz kapitolu </w:t>
      </w:r>
      <w:r w:rsidR="0073350D">
        <w:fldChar w:fldCharType="begin"/>
      </w:r>
      <w:r w:rsidR="0073350D">
        <w:instrText xml:space="preserve"> REF _Ref516763391 \r \h </w:instrText>
      </w:r>
      <w:r w:rsidR="0073350D">
        <w:fldChar w:fldCharType="separate"/>
      </w:r>
      <w:r w:rsidR="00380271">
        <w:t>3.1</w:t>
      </w:r>
      <w:r w:rsidR="0073350D">
        <w:fldChar w:fldCharType="end"/>
      </w:r>
      <w:r w:rsidR="0073350D">
        <w:t>).</w:t>
      </w:r>
    </w:p>
    <w:p w14:paraId="19265370" w14:textId="75CF3683" w:rsidR="00AC4DEB" w:rsidRPr="004727AA" w:rsidRDefault="00B75E4D" w:rsidP="006B2B7B">
      <w:r w:rsidRPr="004727AA">
        <w:t>Cenotvorn</w:t>
      </w:r>
      <w:r w:rsidR="0073350D">
        <w:t>á</w:t>
      </w:r>
      <w:r w:rsidRPr="004727AA">
        <w:t xml:space="preserve"> </w:t>
      </w:r>
      <w:r w:rsidR="0073350D" w:rsidRPr="004727AA">
        <w:t>položk</w:t>
      </w:r>
      <w:r w:rsidR="0073350D">
        <w:t>a</w:t>
      </w:r>
      <w:r w:rsidR="0073350D" w:rsidRPr="004727AA">
        <w:t xml:space="preserve"> </w:t>
      </w:r>
      <w:r w:rsidR="0073350D">
        <w:t>„</w:t>
      </w:r>
      <w:r w:rsidR="0073350D" w:rsidRPr="0073350D">
        <w:t>11 Úhrada za použití ostatní infrastruktury</w:t>
      </w:r>
      <w:r w:rsidR="0073350D">
        <w:t xml:space="preserve">“ </w:t>
      </w:r>
      <w:r w:rsidR="0073350D" w:rsidRPr="004727AA">
        <w:t>nebud</w:t>
      </w:r>
      <w:r w:rsidR="0073350D">
        <w:t>e</w:t>
      </w:r>
      <w:r w:rsidR="0073350D" w:rsidRPr="004727AA">
        <w:t xml:space="preserve"> </w:t>
      </w:r>
      <w:r w:rsidR="00AC4DEB" w:rsidRPr="004727AA">
        <w:t xml:space="preserve">součástí Nabídky Dopravce ve Výchozím finančním modelu, neboť </w:t>
      </w:r>
      <w:r w:rsidR="0073350D" w:rsidRPr="004727AA">
        <w:t>bud</w:t>
      </w:r>
      <w:r w:rsidR="0073350D">
        <w:t>e</w:t>
      </w:r>
      <w:r w:rsidR="0073350D" w:rsidRPr="004727AA">
        <w:t xml:space="preserve"> dopl</w:t>
      </w:r>
      <w:r w:rsidR="0073350D">
        <w:t>něna</w:t>
      </w:r>
      <w:r w:rsidR="0073350D" w:rsidRPr="004727AA">
        <w:t xml:space="preserve"> </w:t>
      </w:r>
      <w:r w:rsidR="00AC4DEB" w:rsidRPr="004727AA">
        <w:t xml:space="preserve">Objednatelem až </w:t>
      </w:r>
      <w:r w:rsidRPr="004727AA">
        <w:t>do Aktualizovaného finančního modelu na základ</w:t>
      </w:r>
      <w:r w:rsidR="00AC4DEB" w:rsidRPr="004727AA">
        <w:t xml:space="preserve">ě </w:t>
      </w:r>
      <w:r w:rsidR="0073350D" w:rsidRPr="004727AA">
        <w:t>jej</w:t>
      </w:r>
      <w:r w:rsidR="0073350D">
        <w:t>í</w:t>
      </w:r>
      <w:r w:rsidR="0073350D" w:rsidRPr="004727AA">
        <w:t xml:space="preserve"> </w:t>
      </w:r>
      <w:r w:rsidR="00AC4DEB" w:rsidRPr="004727AA">
        <w:t>skutečné výše</w:t>
      </w:r>
      <w:r w:rsidRPr="004727AA">
        <w:t xml:space="preserve"> </w:t>
      </w:r>
      <w:r w:rsidR="00AC4DEB" w:rsidRPr="004727AA">
        <w:t>pro nadcházející období Jízdního řádu</w:t>
      </w:r>
      <w:r w:rsidR="0073350D">
        <w:t>, bude-li správcem dráhy zavedena.</w:t>
      </w:r>
    </w:p>
    <w:p w14:paraId="069DAB97" w14:textId="4D684E68" w:rsidR="000C1FCD" w:rsidRPr="004727AA" w:rsidRDefault="000C1FCD" w:rsidP="00EE198E">
      <w:r w:rsidRPr="004727AA">
        <w:t xml:space="preserve">Dopravce </w:t>
      </w:r>
      <w:r w:rsidR="00B75E4D" w:rsidRPr="004727AA">
        <w:t xml:space="preserve">ve Výchozím finančním modelu </w:t>
      </w:r>
      <w:r w:rsidRPr="004727AA">
        <w:t xml:space="preserve">zadává Cenotvorné položky v cenové úrovni roku 2018 </w:t>
      </w:r>
      <w:r w:rsidR="00B75E4D" w:rsidRPr="004727AA">
        <w:t>[</w:t>
      </w:r>
      <w:proofErr w:type="spellStart"/>
      <w:proofErr w:type="gramStart"/>
      <w:r w:rsidR="00B75E4D" w:rsidRPr="004727AA">
        <w:t>tis.Kč</w:t>
      </w:r>
      <w:proofErr w:type="spellEnd"/>
      <w:proofErr w:type="gramEnd"/>
      <w:r w:rsidR="00B75E4D" w:rsidRPr="004727AA">
        <w:t xml:space="preserve">] </w:t>
      </w:r>
      <w:r w:rsidR="006D3A70" w:rsidRPr="004727AA">
        <w:t>na celou Dobu p</w:t>
      </w:r>
      <w:r w:rsidRPr="004727AA">
        <w:t>lnění</w:t>
      </w:r>
      <w:r w:rsidR="00961916">
        <w:t>, a to v zaokrouhlení na tisíce</w:t>
      </w:r>
      <w:r w:rsidRPr="004727AA">
        <w:t xml:space="preserve">. </w:t>
      </w:r>
      <w:r w:rsidR="00B75E4D" w:rsidRPr="004727AA">
        <w:t xml:space="preserve">U některých </w:t>
      </w:r>
      <w:r w:rsidR="003C588E">
        <w:t>Cenotvorných</w:t>
      </w:r>
      <w:r w:rsidR="003C588E" w:rsidRPr="004727AA">
        <w:t xml:space="preserve"> </w:t>
      </w:r>
      <w:r w:rsidR="00B75E4D" w:rsidRPr="004727AA">
        <w:t xml:space="preserve">položek modelu se předpokládá konstantní průběh po Dobu </w:t>
      </w:r>
      <w:r w:rsidR="006D3A70" w:rsidRPr="004727AA">
        <w:t>p</w:t>
      </w:r>
      <w:r w:rsidR="00B75E4D" w:rsidRPr="004727AA">
        <w:t xml:space="preserve">lnění; v takovém případě Dopravce zadává údaje pouze údaj prvního období </w:t>
      </w:r>
      <w:r w:rsidR="00AC4DEB" w:rsidRPr="004727AA">
        <w:t>(</w:t>
      </w:r>
      <w:r w:rsidR="00B75E4D" w:rsidRPr="004727AA">
        <w:t>žlutě vyznačen</w:t>
      </w:r>
      <w:r w:rsidR="00AC4DEB" w:rsidRPr="004727AA">
        <w:t>é</w:t>
      </w:r>
      <w:r w:rsidR="00B75E4D" w:rsidRPr="004727AA">
        <w:t xml:space="preserve"> bu</w:t>
      </w:r>
      <w:r w:rsidR="00AC4DEB" w:rsidRPr="004727AA">
        <w:t>ňky</w:t>
      </w:r>
      <w:r w:rsidR="00B75E4D" w:rsidRPr="004727AA">
        <w:t xml:space="preserve"> G3:G23</w:t>
      </w:r>
      <w:r w:rsidR="00AC4DEB" w:rsidRPr="004727AA">
        <w:t xml:space="preserve">) a zbývající období se do příslušných řádků zkopírují automaticky. Pro zbývající </w:t>
      </w:r>
      <w:r w:rsidR="00011F29">
        <w:t>Cenotvorné</w:t>
      </w:r>
      <w:r w:rsidR="00011F29" w:rsidRPr="004727AA">
        <w:t xml:space="preserve"> </w:t>
      </w:r>
      <w:r w:rsidR="00AC4DEB" w:rsidRPr="004727AA">
        <w:t xml:space="preserve">položky zadává Dopravce údaje pro každé období z Doby </w:t>
      </w:r>
      <w:r w:rsidR="006D3A70" w:rsidRPr="004727AA">
        <w:t>p</w:t>
      </w:r>
      <w:r w:rsidR="00AC4DEB" w:rsidRPr="004727AA">
        <w:t xml:space="preserve">lnění; záleží na jeho úvaze, zda budou položky v čase </w:t>
      </w:r>
      <w:r w:rsidR="00D06B66" w:rsidRPr="004727AA">
        <w:t>stálé</w:t>
      </w:r>
      <w:r w:rsidR="00AC4DEB" w:rsidRPr="004727AA">
        <w:t xml:space="preserve"> nebo proměnné</w:t>
      </w:r>
      <w:r w:rsidR="00E00547">
        <w:t xml:space="preserve">, </w:t>
      </w:r>
      <w:r w:rsidR="00E00547" w:rsidRPr="00E00547">
        <w:t xml:space="preserve">musí </w:t>
      </w:r>
      <w:r w:rsidR="00E00547">
        <w:t xml:space="preserve">však </w:t>
      </w:r>
      <w:r w:rsidR="00E00547" w:rsidRPr="00E00547">
        <w:t>představovat reálný odhad budoucího vývoje nákladů v průběhu času</w:t>
      </w:r>
      <w:r w:rsidR="00AC4DEB" w:rsidRPr="004727AA">
        <w:t xml:space="preserve">. </w:t>
      </w:r>
    </w:p>
    <w:p w14:paraId="1504E03C" w14:textId="47CDAE81" w:rsidR="00AC4DEB" w:rsidRPr="004727AA" w:rsidRDefault="00AC4DEB" w:rsidP="00EE198E">
      <w:r w:rsidRPr="004727AA">
        <w:t xml:space="preserve">Dopravce dále provede přiřazení </w:t>
      </w:r>
      <w:r w:rsidR="00404745" w:rsidRPr="004727AA">
        <w:t>zbývajících</w:t>
      </w:r>
      <w:r w:rsidRPr="004727AA">
        <w:t xml:space="preserve"> Cenotvorných položek [%]</w:t>
      </w:r>
      <w:r w:rsidR="00404745" w:rsidRPr="004727AA">
        <w:t xml:space="preserve"> (buňky X3:Y23) v položkách, které nestanovil Objednatel</w:t>
      </w:r>
      <w:r w:rsidR="00961916">
        <w:t>, a to v zaokrouhlení na celá procenta</w:t>
      </w:r>
      <w:r w:rsidR="00404745" w:rsidRPr="004727AA">
        <w:t>:</w:t>
      </w:r>
    </w:p>
    <w:p w14:paraId="08CE8303" w14:textId="5661E48E" w:rsidR="00404745" w:rsidRPr="004727AA" w:rsidRDefault="00404745" w:rsidP="00E23998">
      <w:pPr>
        <w:pStyle w:val="Odstavecseseznamem"/>
        <w:numPr>
          <w:ilvl w:val="0"/>
          <w:numId w:val="11"/>
        </w:numPr>
      </w:pPr>
      <w:r w:rsidRPr="004727AA">
        <w:t>1 Trakční energie a palivo</w:t>
      </w:r>
    </w:p>
    <w:p w14:paraId="3BA33D29" w14:textId="5B184022" w:rsidR="00404745" w:rsidRPr="004727AA" w:rsidRDefault="00404745" w:rsidP="00E23998">
      <w:pPr>
        <w:pStyle w:val="Odstavecseseznamem"/>
        <w:numPr>
          <w:ilvl w:val="0"/>
          <w:numId w:val="11"/>
        </w:numPr>
      </w:pPr>
      <w:r w:rsidRPr="004727AA">
        <w:t>3 Přímý materiál</w:t>
      </w:r>
    </w:p>
    <w:p w14:paraId="671641DA" w14:textId="3363363D" w:rsidR="00404745" w:rsidRPr="004727AA" w:rsidRDefault="00404745" w:rsidP="00E23998">
      <w:pPr>
        <w:pStyle w:val="Odstavecseseznamem"/>
        <w:numPr>
          <w:ilvl w:val="0"/>
          <w:numId w:val="11"/>
        </w:numPr>
      </w:pPr>
      <w:r w:rsidRPr="004727AA">
        <w:t>4 Opravy a údržba vozidel</w:t>
      </w:r>
    </w:p>
    <w:p w14:paraId="6E88E8B0" w14:textId="031E2E37" w:rsidR="00404745" w:rsidRPr="004727AA" w:rsidRDefault="00404745" w:rsidP="00E23998">
      <w:pPr>
        <w:pStyle w:val="Odstavecseseznamem"/>
        <w:numPr>
          <w:ilvl w:val="0"/>
          <w:numId w:val="11"/>
        </w:numPr>
      </w:pPr>
      <w:r w:rsidRPr="004727AA">
        <w:t>7 Mzdové náklady</w:t>
      </w:r>
    </w:p>
    <w:p w14:paraId="28436433" w14:textId="4B8D0EB0" w:rsidR="00404745" w:rsidRPr="004727AA" w:rsidRDefault="00404745" w:rsidP="00E23998">
      <w:pPr>
        <w:pStyle w:val="Odstavecseseznamem"/>
        <w:numPr>
          <w:ilvl w:val="0"/>
          <w:numId w:val="11"/>
        </w:numPr>
      </w:pPr>
      <w:r w:rsidRPr="004727AA">
        <w:lastRenderedPageBreak/>
        <w:t>8 Sociální a zdravotní pojištění</w:t>
      </w:r>
    </w:p>
    <w:p w14:paraId="70904901" w14:textId="50257BB9" w:rsidR="00404745" w:rsidRPr="004727AA" w:rsidRDefault="00404745" w:rsidP="00E23998">
      <w:pPr>
        <w:pStyle w:val="Odstavecseseznamem"/>
        <w:numPr>
          <w:ilvl w:val="0"/>
          <w:numId w:val="11"/>
        </w:numPr>
      </w:pPr>
      <w:r w:rsidRPr="004727AA">
        <w:t>9 Cestovné</w:t>
      </w:r>
    </w:p>
    <w:p w14:paraId="730C8E0B" w14:textId="64A55D78" w:rsidR="00404745" w:rsidRPr="004727AA" w:rsidRDefault="00404745" w:rsidP="00E23998">
      <w:pPr>
        <w:pStyle w:val="Odstavecseseznamem"/>
        <w:numPr>
          <w:ilvl w:val="0"/>
          <w:numId w:val="11"/>
        </w:numPr>
      </w:pPr>
      <w:r w:rsidRPr="004727AA">
        <w:t>12 Ostatní přímé náklady</w:t>
      </w:r>
    </w:p>
    <w:p w14:paraId="17A5AF2E" w14:textId="4369FDD9" w:rsidR="00404745" w:rsidRDefault="00404745" w:rsidP="00E23998">
      <w:pPr>
        <w:pStyle w:val="Odstavecseseznamem"/>
        <w:numPr>
          <w:ilvl w:val="0"/>
          <w:numId w:val="11"/>
        </w:numPr>
      </w:pPr>
      <w:r w:rsidRPr="004727AA">
        <w:t>13 Ostatní služby</w:t>
      </w:r>
    </w:p>
    <w:p w14:paraId="543C402D" w14:textId="524DAEAF" w:rsidR="00EE0AB3" w:rsidRPr="004727AA" w:rsidRDefault="00EE0AB3" w:rsidP="00EE0AB3">
      <w:pPr>
        <w:pStyle w:val="Odstavecseseznamem"/>
        <w:numPr>
          <w:ilvl w:val="0"/>
          <w:numId w:val="11"/>
        </w:numPr>
      </w:pPr>
      <w:r w:rsidRPr="004727AA">
        <w:t>22 Zisk</w:t>
      </w:r>
    </w:p>
    <w:p w14:paraId="47E48C21" w14:textId="0EA9CC78" w:rsidR="00087BAE" w:rsidRPr="004727AA" w:rsidRDefault="00087BAE" w:rsidP="00404745">
      <w:r w:rsidRPr="004727AA">
        <w:t xml:space="preserve">Výstup v podobě Výchozí jednotkové </w:t>
      </w:r>
      <w:r w:rsidR="00900A27">
        <w:t>ceny</w:t>
      </w:r>
      <w:r w:rsidR="00900A27" w:rsidRPr="004727AA">
        <w:t xml:space="preserve"> </w:t>
      </w:r>
      <w:r w:rsidRPr="004727AA">
        <w:t>[Kč/</w:t>
      </w:r>
      <w:proofErr w:type="spellStart"/>
      <w:r w:rsidRPr="004727AA">
        <w:t>vlkm</w:t>
      </w:r>
      <w:proofErr w:type="spellEnd"/>
      <w:r w:rsidRPr="004727AA">
        <w:t>]</w:t>
      </w:r>
      <w:r w:rsidR="0089298F" w:rsidRPr="004727AA">
        <w:t xml:space="preserve"> (dílčí hodnoty v buňkách G26:U26, průměrná hodnota v buňce W26)</w:t>
      </w:r>
      <w:r w:rsidR="00301F2D" w:rsidRPr="004727AA">
        <w:t xml:space="preserve"> </w:t>
      </w:r>
      <w:r w:rsidR="0089298F" w:rsidRPr="004727AA">
        <w:t xml:space="preserve">je </w:t>
      </w:r>
      <w:r w:rsidR="00301F2D" w:rsidRPr="004727AA">
        <w:t>jedn</w:t>
      </w:r>
      <w:r w:rsidR="0089298F" w:rsidRPr="004727AA">
        <w:t>ou</w:t>
      </w:r>
      <w:r w:rsidR="00301F2D" w:rsidRPr="004727AA">
        <w:t xml:space="preserve"> ze složek Nabídkové ceny.</w:t>
      </w:r>
    </w:p>
    <w:p w14:paraId="5C391832" w14:textId="4889CDC3" w:rsidR="00404745" w:rsidRPr="004727AA" w:rsidRDefault="00404745" w:rsidP="00404745">
      <w:r w:rsidRPr="004727AA">
        <w:t>Výchozí finanční model je jediným listem Finančního modelu, kde pro Nabídku doplňuje údaje Dopravce. Na jiných listech probíhá výpočet buď automaticky, nebo s doplněním údajů Objednatelem.</w:t>
      </w:r>
    </w:p>
    <w:p w14:paraId="37995E79" w14:textId="2315BF4F" w:rsidR="002B0316" w:rsidRPr="004727AA" w:rsidRDefault="002B0316" w:rsidP="002B0316">
      <w:pPr>
        <w:pStyle w:val="Nadpis3"/>
      </w:pPr>
      <w:r w:rsidRPr="004727AA">
        <w:t xml:space="preserve">Výchozí </w:t>
      </w:r>
      <w:r w:rsidR="00900A27">
        <w:t>cena</w:t>
      </w:r>
    </w:p>
    <w:p w14:paraId="11CA1A62" w14:textId="2C2CEC48" w:rsidR="002B0316" w:rsidRPr="004727AA" w:rsidRDefault="00900A27" w:rsidP="002B0316">
      <w:r w:rsidRPr="004727AA">
        <w:rPr>
          <w:position w:val="-28"/>
        </w:rPr>
        <w:object w:dxaOrig="6880" w:dyaOrig="680" w14:anchorId="2661823F">
          <v:shape id="_x0000_i1044" type="#_x0000_t75" style="width:344.25pt;height:33.75pt" o:ole="">
            <v:imagedata r:id="rId41" o:title=""/>
          </v:shape>
          <o:OLEObject Type="Embed" ProgID="Equation.DSMT4" ShapeID="_x0000_i1044" DrawAspect="Content" ObjectID="_1591469168" r:id="rId42"/>
        </w:object>
      </w:r>
    </w:p>
    <w:p w14:paraId="1162CD96" w14:textId="77777777" w:rsidR="002B0316" w:rsidRPr="004727AA" w:rsidRDefault="002B0316" w:rsidP="002B0316">
      <w:r w:rsidRPr="004727AA">
        <w:t>kde:</w:t>
      </w:r>
    </w:p>
    <w:p w14:paraId="1675BEDF" w14:textId="1458F785" w:rsidR="002B0316" w:rsidRPr="004727AA" w:rsidRDefault="00900A27" w:rsidP="002B0316">
      <w:r w:rsidRPr="004727AA">
        <w:rPr>
          <w:position w:val="-14"/>
        </w:rPr>
        <w:object w:dxaOrig="440" w:dyaOrig="380" w14:anchorId="05CE74D9">
          <v:shape id="_x0000_i1045" type="#_x0000_t75" style="width:22.5pt;height:18.75pt" o:ole="">
            <v:imagedata r:id="rId43" o:title=""/>
          </v:shape>
          <o:OLEObject Type="Embed" ProgID="Equation.DSMT4" ShapeID="_x0000_i1045" DrawAspect="Content" ObjectID="_1591469169" r:id="rId44"/>
        </w:object>
      </w:r>
      <w:r w:rsidR="002B0316" w:rsidRPr="004727AA">
        <w:tab/>
      </w:r>
      <w:r w:rsidR="002B0316" w:rsidRPr="004727AA">
        <w:tab/>
        <w:t xml:space="preserve">Výchozí </w:t>
      </w:r>
      <w:r>
        <w:t>cena</w:t>
      </w:r>
      <w:r w:rsidRPr="004727AA">
        <w:t xml:space="preserve"> </w:t>
      </w:r>
      <w:r w:rsidR="002B0316" w:rsidRPr="004727AA">
        <w:t xml:space="preserve">pro období Jízdního řádu </w:t>
      </w:r>
      <w:r w:rsidR="002B0316" w:rsidRPr="004727AA">
        <w:rPr>
          <w:i/>
        </w:rPr>
        <w:t>j</w:t>
      </w:r>
    </w:p>
    <w:p w14:paraId="3E284083" w14:textId="77777777" w:rsidR="002B0316" w:rsidRPr="004727AA" w:rsidRDefault="002B0316" w:rsidP="002B0316">
      <w:r w:rsidRPr="004727AA">
        <w:rPr>
          <w:position w:val="-14"/>
        </w:rPr>
        <w:object w:dxaOrig="540" w:dyaOrig="380" w14:anchorId="5C6557A9">
          <v:shape id="_x0000_i1046" type="#_x0000_t75" style="width:27pt;height:18.75pt" o:ole="">
            <v:imagedata r:id="rId10" o:title=""/>
          </v:shape>
          <o:OLEObject Type="Embed" ProgID="Equation.DSMT4" ShapeID="_x0000_i1046" DrawAspect="Content" ObjectID="_1591469170" r:id="rId45"/>
        </w:object>
      </w:r>
      <w:r w:rsidRPr="004727AA">
        <w:tab/>
      </w:r>
      <w:r w:rsidRPr="004727AA">
        <w:tab/>
        <w:t xml:space="preserve">Výše Cenotvorné položky </w:t>
      </w:r>
      <w:r w:rsidRPr="004727AA">
        <w:rPr>
          <w:i/>
        </w:rPr>
        <w:t>i</w:t>
      </w:r>
      <w:r w:rsidRPr="004727AA">
        <w:t xml:space="preserve"> ve Výchozím finančním modelu pro období Jízdního řádu </w:t>
      </w:r>
      <w:r w:rsidRPr="004727AA">
        <w:rPr>
          <w:i/>
        </w:rPr>
        <w:t>j</w:t>
      </w:r>
    </w:p>
    <w:p w14:paraId="293FB0B7" w14:textId="77777777" w:rsidR="002B0316" w:rsidRPr="004727AA" w:rsidRDefault="002B0316" w:rsidP="002B0316">
      <w:r w:rsidRPr="004727AA">
        <w:rPr>
          <w:position w:val="-12"/>
        </w:rPr>
        <w:object w:dxaOrig="580" w:dyaOrig="380" w14:anchorId="36E0DC64">
          <v:shape id="_x0000_i1047" type="#_x0000_t75" style="width:30pt;height:18.75pt" o:ole="">
            <v:imagedata r:id="rId23" o:title=""/>
          </v:shape>
          <o:OLEObject Type="Embed" ProgID="Equation.DSMT4" ShapeID="_x0000_i1047" DrawAspect="Content" ObjectID="_1591469171" r:id="rId46"/>
        </w:object>
      </w:r>
      <w:r w:rsidRPr="004727AA">
        <w:tab/>
      </w:r>
      <w:r w:rsidRPr="004727AA">
        <w:tab/>
        <w:t xml:space="preserve">Podíl Cenotvorné položky </w:t>
      </w:r>
      <w:r w:rsidRPr="004727AA">
        <w:rPr>
          <w:i/>
        </w:rPr>
        <w:t>i</w:t>
      </w:r>
      <w:r w:rsidRPr="004727AA">
        <w:t xml:space="preserve"> proměnný s Dopravním výkonem</w:t>
      </w:r>
    </w:p>
    <w:p w14:paraId="0B6B2F21" w14:textId="77777777" w:rsidR="002B0316" w:rsidRPr="004727AA" w:rsidRDefault="002B0316" w:rsidP="002B0316">
      <w:r w:rsidRPr="004727AA">
        <w:rPr>
          <w:position w:val="-12"/>
        </w:rPr>
        <w:object w:dxaOrig="660" w:dyaOrig="380" w14:anchorId="6B73B4AD">
          <v:shape id="_x0000_i1048" type="#_x0000_t75" style="width:33.75pt;height:18.75pt" o:ole="">
            <v:imagedata r:id="rId25" o:title=""/>
          </v:shape>
          <o:OLEObject Type="Embed" ProgID="Equation.DSMT4" ShapeID="_x0000_i1048" DrawAspect="Content" ObjectID="_1591469172" r:id="rId47"/>
        </w:object>
      </w:r>
      <w:r w:rsidRPr="004727AA">
        <w:tab/>
      </w:r>
      <w:r w:rsidRPr="004727AA">
        <w:tab/>
        <w:t xml:space="preserve">Podíl Cenotvorné položky </w:t>
      </w:r>
      <w:r w:rsidRPr="004727AA">
        <w:rPr>
          <w:i/>
        </w:rPr>
        <w:t>i</w:t>
      </w:r>
      <w:r w:rsidRPr="004727AA">
        <w:t xml:space="preserve"> proměnný s Počtem vlakových jednotek</w:t>
      </w:r>
    </w:p>
    <w:p w14:paraId="29FBC5E1" w14:textId="77777777" w:rsidR="002B0316" w:rsidRPr="004727AA" w:rsidRDefault="002B0316" w:rsidP="002B0316">
      <w:pPr>
        <w:ind w:left="1410" w:hanging="1410"/>
      </w:pPr>
      <w:r w:rsidRPr="004727AA">
        <w:rPr>
          <w:position w:val="-12"/>
        </w:rPr>
        <w:object w:dxaOrig="540" w:dyaOrig="380" w14:anchorId="50E75492">
          <v:shape id="_x0000_i1049" type="#_x0000_t75" style="width:27pt;height:18.75pt" o:ole="">
            <v:imagedata r:id="rId27" o:title=""/>
          </v:shape>
          <o:OLEObject Type="Embed" ProgID="Equation.DSMT4" ShapeID="_x0000_i1049" DrawAspect="Content" ObjectID="_1591469173" r:id="rId48"/>
        </w:object>
      </w:r>
      <w:r w:rsidRPr="004727AA">
        <w:tab/>
      </w:r>
      <w:r w:rsidRPr="004727AA">
        <w:tab/>
        <w:t xml:space="preserve">Podíl Cenotvorné položky </w:t>
      </w:r>
      <w:r w:rsidRPr="004727AA">
        <w:rPr>
          <w:i/>
        </w:rPr>
        <w:t>i</w:t>
      </w:r>
      <w:r w:rsidRPr="004727AA">
        <w:t xml:space="preserve"> nezávislý na Dopravním výkonu a Počtu vlakových jednotek</w:t>
      </w:r>
    </w:p>
    <w:p w14:paraId="32AD47BD" w14:textId="341C572C" w:rsidR="002B0316" w:rsidRPr="004727AA" w:rsidRDefault="002B0316" w:rsidP="002B0316">
      <w:pPr>
        <w:pStyle w:val="Nadpis3"/>
      </w:pPr>
      <w:r w:rsidRPr="004727AA">
        <w:t xml:space="preserve">Výchozí jednotková </w:t>
      </w:r>
      <w:r w:rsidR="00900A27">
        <w:t>cena</w:t>
      </w:r>
    </w:p>
    <w:p w14:paraId="3CA5E238" w14:textId="2BC4FE02" w:rsidR="002B0316" w:rsidRPr="004727AA" w:rsidRDefault="00900A27" w:rsidP="002B0316">
      <w:r w:rsidRPr="004727AA">
        <w:rPr>
          <w:position w:val="-24"/>
        </w:rPr>
        <w:object w:dxaOrig="1260" w:dyaOrig="660" w14:anchorId="55A44B77">
          <v:shape id="_x0000_i1050" type="#_x0000_t75" style="width:63pt;height:33.75pt" o:ole="">
            <v:imagedata r:id="rId49" o:title=""/>
          </v:shape>
          <o:OLEObject Type="Embed" ProgID="Equation.DSMT4" ShapeID="_x0000_i1050" DrawAspect="Content" ObjectID="_1591469174" r:id="rId50"/>
        </w:object>
      </w:r>
    </w:p>
    <w:p w14:paraId="42E45FE7" w14:textId="77777777" w:rsidR="002B0316" w:rsidRPr="004727AA" w:rsidRDefault="002B0316" w:rsidP="002B0316">
      <w:r w:rsidRPr="004727AA">
        <w:t>kde:</w:t>
      </w:r>
    </w:p>
    <w:p w14:paraId="4E3FE76D" w14:textId="3E49131E" w:rsidR="002B0316" w:rsidRPr="004727AA" w:rsidRDefault="00900A27" w:rsidP="002B0316">
      <w:r w:rsidRPr="004727AA">
        <w:rPr>
          <w:position w:val="-14"/>
        </w:rPr>
        <w:object w:dxaOrig="560" w:dyaOrig="380" w14:anchorId="1AEFF9B0">
          <v:shape id="_x0000_i1051" type="#_x0000_t75" style="width:27pt;height:18.75pt" o:ole="">
            <v:imagedata r:id="rId51" o:title=""/>
          </v:shape>
          <o:OLEObject Type="Embed" ProgID="Equation.DSMT4" ShapeID="_x0000_i1051" DrawAspect="Content" ObjectID="_1591469175" r:id="rId52"/>
        </w:object>
      </w:r>
      <w:r w:rsidR="002B0316" w:rsidRPr="004727AA">
        <w:tab/>
      </w:r>
      <w:r w:rsidR="002B0316" w:rsidRPr="004727AA">
        <w:tab/>
        <w:t xml:space="preserve">Výchozí jednotková </w:t>
      </w:r>
      <w:r>
        <w:t>cena</w:t>
      </w:r>
      <w:r w:rsidRPr="004727AA">
        <w:t xml:space="preserve"> </w:t>
      </w:r>
      <w:r w:rsidR="002B0316" w:rsidRPr="004727AA">
        <w:t>pro období Jízdního řádu j</w:t>
      </w:r>
    </w:p>
    <w:p w14:paraId="049E1785" w14:textId="146F4177" w:rsidR="002B0316" w:rsidRPr="004727AA" w:rsidRDefault="00900A27" w:rsidP="002B0316">
      <w:r w:rsidRPr="004727AA">
        <w:rPr>
          <w:position w:val="-14"/>
        </w:rPr>
        <w:object w:dxaOrig="440" w:dyaOrig="380" w14:anchorId="034A862B">
          <v:shape id="_x0000_i1052" type="#_x0000_t75" style="width:22.5pt;height:18.75pt" o:ole="">
            <v:imagedata r:id="rId53" o:title=""/>
          </v:shape>
          <o:OLEObject Type="Embed" ProgID="Equation.DSMT4" ShapeID="_x0000_i1052" DrawAspect="Content" ObjectID="_1591469176" r:id="rId54"/>
        </w:object>
      </w:r>
      <w:r w:rsidR="002B0316" w:rsidRPr="004727AA">
        <w:tab/>
      </w:r>
      <w:r w:rsidR="002B0316" w:rsidRPr="004727AA">
        <w:tab/>
        <w:t xml:space="preserve">Výchozí </w:t>
      </w:r>
      <w:r>
        <w:t>cena</w:t>
      </w:r>
      <w:r w:rsidRPr="004727AA">
        <w:t xml:space="preserve"> </w:t>
      </w:r>
      <w:r w:rsidR="002B0316" w:rsidRPr="004727AA">
        <w:t xml:space="preserve">pro období Jízdního řádu </w:t>
      </w:r>
      <w:r w:rsidR="002B0316" w:rsidRPr="004727AA">
        <w:rPr>
          <w:i/>
        </w:rPr>
        <w:t>j</w:t>
      </w:r>
    </w:p>
    <w:p w14:paraId="3FF8F167" w14:textId="77777777" w:rsidR="002B0316" w:rsidRPr="004727AA" w:rsidRDefault="002B0316" w:rsidP="002B0316">
      <w:r w:rsidRPr="004727AA">
        <w:rPr>
          <w:position w:val="-6"/>
        </w:rPr>
        <w:object w:dxaOrig="440" w:dyaOrig="279" w14:anchorId="5D09E00F">
          <v:shape id="_x0000_i1053" type="#_x0000_t75" style="width:22.5pt;height:15pt" o:ole="">
            <v:imagedata r:id="rId55" o:title=""/>
          </v:shape>
          <o:OLEObject Type="Embed" ProgID="Equation.DSMT4" ShapeID="_x0000_i1053" DrawAspect="Content" ObjectID="_1591469177" r:id="rId56"/>
        </w:object>
      </w:r>
      <w:r w:rsidRPr="004727AA">
        <w:tab/>
      </w:r>
      <w:r w:rsidRPr="004727AA">
        <w:tab/>
        <w:t>Výchozí dopravní výkon</w:t>
      </w:r>
    </w:p>
    <w:p w14:paraId="7B9B07E0" w14:textId="0B2F245C" w:rsidR="002B0316" w:rsidRPr="004727AA" w:rsidRDefault="002B0316" w:rsidP="002B0316">
      <w:pPr>
        <w:pStyle w:val="Nadpis3"/>
      </w:pPr>
      <w:r w:rsidRPr="004727AA">
        <w:lastRenderedPageBreak/>
        <w:t xml:space="preserve">Výchozí jednotková </w:t>
      </w:r>
      <w:r w:rsidR="00900A27">
        <w:t>cena</w:t>
      </w:r>
      <w:r w:rsidR="00900A27" w:rsidRPr="004727AA">
        <w:t xml:space="preserve"> </w:t>
      </w:r>
      <w:r w:rsidRPr="004727AA">
        <w:t xml:space="preserve">na </w:t>
      </w:r>
      <w:r w:rsidR="00944A06">
        <w:t>V</w:t>
      </w:r>
      <w:r w:rsidR="00944A06" w:rsidRPr="004727AA">
        <w:t>ýkon</w:t>
      </w:r>
    </w:p>
    <w:p w14:paraId="058A24C0" w14:textId="30B6B943" w:rsidR="002B0316" w:rsidRPr="004727AA" w:rsidRDefault="00900A27" w:rsidP="002B0316">
      <w:r w:rsidRPr="004727AA">
        <w:rPr>
          <w:position w:val="-24"/>
        </w:rPr>
        <w:object w:dxaOrig="3019" w:dyaOrig="960" w14:anchorId="5EE58162">
          <v:shape id="_x0000_i1054" type="#_x0000_t75" style="width:151.5pt;height:48.75pt" o:ole="">
            <v:imagedata r:id="rId57" o:title=""/>
          </v:shape>
          <o:OLEObject Type="Embed" ProgID="Equation.DSMT4" ShapeID="_x0000_i1054" DrawAspect="Content" ObjectID="_1591469178" r:id="rId58"/>
        </w:object>
      </w:r>
    </w:p>
    <w:p w14:paraId="1FB07D58" w14:textId="77777777" w:rsidR="002B0316" w:rsidRPr="004727AA" w:rsidRDefault="002B0316" w:rsidP="002B0316">
      <w:r w:rsidRPr="004727AA">
        <w:t>kde:</w:t>
      </w:r>
    </w:p>
    <w:p w14:paraId="50C55729" w14:textId="2A92A4C1" w:rsidR="002B0316" w:rsidRPr="004727AA" w:rsidRDefault="00900A27" w:rsidP="002B0316">
      <w:pPr>
        <w:ind w:left="1410" w:hanging="1410"/>
      </w:pPr>
      <w:r w:rsidRPr="004727AA">
        <w:rPr>
          <w:position w:val="-14"/>
        </w:rPr>
        <w:object w:dxaOrig="880" w:dyaOrig="400" w14:anchorId="25A16698">
          <v:shape id="_x0000_i1055" type="#_x0000_t75" style="width:45pt;height:20.25pt" o:ole="">
            <v:imagedata r:id="rId59" o:title=""/>
          </v:shape>
          <o:OLEObject Type="Embed" ProgID="Equation.DSMT4" ShapeID="_x0000_i1055" DrawAspect="Content" ObjectID="_1591469179" r:id="rId60"/>
        </w:object>
      </w:r>
      <w:r w:rsidR="002B0316" w:rsidRPr="004727AA">
        <w:tab/>
        <w:t xml:space="preserve">Výchozí jednotková </w:t>
      </w:r>
      <w:r>
        <w:t>cena</w:t>
      </w:r>
      <w:r w:rsidRPr="004727AA">
        <w:t xml:space="preserve"> </w:t>
      </w:r>
      <w:r w:rsidR="002B0316" w:rsidRPr="004727AA">
        <w:t xml:space="preserve">na </w:t>
      </w:r>
      <w:r w:rsidR="00944A06">
        <w:t>V</w:t>
      </w:r>
      <w:r w:rsidR="002B0316" w:rsidRPr="004727AA">
        <w:t>ýkon pro období Jízdního řádu j</w:t>
      </w:r>
    </w:p>
    <w:p w14:paraId="3DAD9098" w14:textId="77777777" w:rsidR="002B0316" w:rsidRPr="004727AA" w:rsidRDefault="002B0316" w:rsidP="002B0316">
      <w:r w:rsidRPr="004727AA">
        <w:rPr>
          <w:position w:val="-14"/>
        </w:rPr>
        <w:object w:dxaOrig="540" w:dyaOrig="380" w14:anchorId="3BE98E77">
          <v:shape id="_x0000_i1056" type="#_x0000_t75" style="width:27pt;height:18.75pt" o:ole="">
            <v:imagedata r:id="rId10" o:title=""/>
          </v:shape>
          <o:OLEObject Type="Embed" ProgID="Equation.DSMT4" ShapeID="_x0000_i1056" DrawAspect="Content" ObjectID="_1591469180" r:id="rId61"/>
        </w:object>
      </w:r>
      <w:r w:rsidRPr="004727AA">
        <w:tab/>
      </w:r>
      <w:r w:rsidRPr="004727AA">
        <w:tab/>
        <w:t xml:space="preserve">Výše Cenotvorné položky </w:t>
      </w:r>
      <w:r w:rsidRPr="004727AA">
        <w:rPr>
          <w:i/>
        </w:rPr>
        <w:t>i</w:t>
      </w:r>
      <w:r w:rsidRPr="004727AA">
        <w:t xml:space="preserve"> ve Výchozím finančním modelu pro období Jízdního řádu </w:t>
      </w:r>
      <w:r w:rsidRPr="004727AA">
        <w:rPr>
          <w:i/>
        </w:rPr>
        <w:t>j</w:t>
      </w:r>
    </w:p>
    <w:p w14:paraId="4690E2BF" w14:textId="77777777" w:rsidR="002B0316" w:rsidRPr="004727AA" w:rsidRDefault="002B0316" w:rsidP="002B0316">
      <w:r w:rsidRPr="004727AA">
        <w:rPr>
          <w:position w:val="-12"/>
        </w:rPr>
        <w:object w:dxaOrig="580" w:dyaOrig="380" w14:anchorId="0A0B3C62">
          <v:shape id="_x0000_i1057" type="#_x0000_t75" style="width:30pt;height:18.75pt" o:ole="">
            <v:imagedata r:id="rId23" o:title=""/>
          </v:shape>
          <o:OLEObject Type="Embed" ProgID="Equation.DSMT4" ShapeID="_x0000_i1057" DrawAspect="Content" ObjectID="_1591469181" r:id="rId62"/>
        </w:object>
      </w:r>
      <w:r w:rsidRPr="004727AA">
        <w:tab/>
      </w:r>
      <w:r w:rsidRPr="004727AA">
        <w:tab/>
        <w:t xml:space="preserve">Podíl Cenotvorné položky </w:t>
      </w:r>
      <w:r w:rsidRPr="004727AA">
        <w:rPr>
          <w:i/>
        </w:rPr>
        <w:t>i</w:t>
      </w:r>
      <w:r w:rsidRPr="004727AA">
        <w:t xml:space="preserve"> proměnný s Dopravním výkonem</w:t>
      </w:r>
    </w:p>
    <w:p w14:paraId="3F5796D3" w14:textId="77777777" w:rsidR="002B0316" w:rsidRPr="004727AA" w:rsidRDefault="002B0316" w:rsidP="002B0316">
      <w:r w:rsidRPr="004727AA">
        <w:rPr>
          <w:position w:val="-6"/>
        </w:rPr>
        <w:object w:dxaOrig="440" w:dyaOrig="279" w14:anchorId="6C182436">
          <v:shape id="_x0000_i1058" type="#_x0000_t75" style="width:22.5pt;height:15pt" o:ole="">
            <v:imagedata r:id="rId55" o:title=""/>
          </v:shape>
          <o:OLEObject Type="Embed" ProgID="Equation.DSMT4" ShapeID="_x0000_i1058" DrawAspect="Content" ObjectID="_1591469182" r:id="rId63"/>
        </w:object>
      </w:r>
      <w:r w:rsidRPr="004727AA">
        <w:tab/>
      </w:r>
      <w:r w:rsidRPr="004727AA">
        <w:tab/>
        <w:t>Výchozí dopravní výkon</w:t>
      </w:r>
    </w:p>
    <w:p w14:paraId="0693CE4B" w14:textId="7903BF6C" w:rsidR="005662B1" w:rsidRPr="004727AA" w:rsidRDefault="005662B1" w:rsidP="005662B1">
      <w:pPr>
        <w:pStyle w:val="Nadpis2"/>
      </w:pPr>
      <w:r>
        <w:t>Zaokrouhlený</w:t>
      </w:r>
      <w:r w:rsidRPr="004727AA">
        <w:t xml:space="preserve"> Výchozí finanční model</w:t>
      </w:r>
    </w:p>
    <w:p w14:paraId="6F5DB509" w14:textId="4D326434" w:rsidR="005662B1" w:rsidRPr="004727AA" w:rsidRDefault="005662B1" w:rsidP="005662B1">
      <w:r w:rsidRPr="004727AA">
        <w:t xml:space="preserve">Označení listu: MV </w:t>
      </w:r>
      <w:r>
        <w:t>Zaokrouhlený</w:t>
      </w:r>
    </w:p>
    <w:p w14:paraId="7BEC80DD" w14:textId="56C756F4" w:rsidR="005662B1" w:rsidRDefault="005662B1" w:rsidP="005662B1">
      <w:r>
        <w:t xml:space="preserve">Na tomto listu jsou hodnoty Cenotvorných položek a přiřazení Cenotvorných položek zaokrouhleny dle požadavků v kapitole </w:t>
      </w:r>
      <w:r>
        <w:fldChar w:fldCharType="begin"/>
      </w:r>
      <w:r>
        <w:instrText xml:space="preserve"> REF _Ref513114101 \r \h </w:instrText>
      </w:r>
      <w:r>
        <w:fldChar w:fldCharType="separate"/>
      </w:r>
      <w:r w:rsidR="00380271">
        <w:t>2.1</w:t>
      </w:r>
      <w:r>
        <w:fldChar w:fldCharType="end"/>
      </w:r>
      <w:r>
        <w:t xml:space="preserve">. List má </w:t>
      </w:r>
      <w:r w:rsidR="000743BF">
        <w:t xml:space="preserve">jen </w:t>
      </w:r>
      <w:r>
        <w:t xml:space="preserve">kontrolní funkci, aby do všech výpočtů Finančního modelu skutečně vstupovaly </w:t>
      </w:r>
      <w:r w:rsidR="00B64F34">
        <w:t xml:space="preserve">Dopravcem </w:t>
      </w:r>
      <w:r>
        <w:t>zaokrouhlené hodnoty</w:t>
      </w:r>
      <w:r w:rsidR="00EC4DA6">
        <w:t>,</w:t>
      </w:r>
      <w:r w:rsidR="000743BF">
        <w:t xml:space="preserve"> jak je požadováno v kapitole </w:t>
      </w:r>
      <w:r w:rsidR="000743BF">
        <w:fldChar w:fldCharType="begin"/>
      </w:r>
      <w:r w:rsidR="000743BF">
        <w:instrText xml:space="preserve"> REF _Ref513114101 \r \h </w:instrText>
      </w:r>
      <w:r w:rsidR="000743BF">
        <w:fldChar w:fldCharType="separate"/>
      </w:r>
      <w:r w:rsidR="00380271">
        <w:t>2.1</w:t>
      </w:r>
      <w:r w:rsidR="000743BF">
        <w:fldChar w:fldCharType="end"/>
      </w:r>
      <w:r w:rsidR="000743BF">
        <w:t>.</w:t>
      </w:r>
      <w:r w:rsidR="00900A27">
        <w:t>, tj.</w:t>
      </w:r>
      <w:r>
        <w:t xml:space="preserve"> Cenotvorné položky zaokrouhlené na tisíce a přiřazení Cenotvorných položek na celá procenta.</w:t>
      </w:r>
    </w:p>
    <w:p w14:paraId="052C0117" w14:textId="4681C843" w:rsidR="00EE198E" w:rsidRPr="004727AA" w:rsidRDefault="00EE198E" w:rsidP="002B0316">
      <w:pPr>
        <w:pStyle w:val="Nadpis2"/>
      </w:pPr>
      <w:r w:rsidRPr="004727AA">
        <w:t>Upravený Výchozí finanční model</w:t>
      </w:r>
    </w:p>
    <w:p w14:paraId="58752AEE" w14:textId="3F602860" w:rsidR="00D06B66" w:rsidRPr="004727AA" w:rsidRDefault="00D06B66" w:rsidP="00D06B66">
      <w:r w:rsidRPr="004727AA">
        <w:t>Označení listu: MV Upravený</w:t>
      </w:r>
    </w:p>
    <w:p w14:paraId="6820E88B" w14:textId="77777777" w:rsidR="00280119" w:rsidRPr="004727AA" w:rsidRDefault="00280119" w:rsidP="00280119">
      <w:r w:rsidRPr="004727AA">
        <w:t>Účelem</w:t>
      </w:r>
      <w:r w:rsidRPr="004727AA">
        <w:tab/>
        <w:t>upraveného Výchozího finančního modelu je otestovat Výchozí finanční model ve vztahu k možnému navýšení Výchozího dopravního výkonu.</w:t>
      </w:r>
    </w:p>
    <w:p w14:paraId="66F9CC34" w14:textId="385FBC7C" w:rsidR="00D06B66" w:rsidRPr="004727AA" w:rsidRDefault="00280119" w:rsidP="00D06B66">
      <w:r w:rsidRPr="004727AA">
        <w:t>Podle upraveného</w:t>
      </w:r>
      <w:r w:rsidR="00D06B66" w:rsidRPr="004727AA">
        <w:t xml:space="preserve"> Výchozího dopravního výkonu [</w:t>
      </w:r>
      <w:proofErr w:type="spellStart"/>
      <w:proofErr w:type="gramStart"/>
      <w:r w:rsidR="00D06B66" w:rsidRPr="004727AA">
        <w:t>tis.vlkm</w:t>
      </w:r>
      <w:proofErr w:type="spellEnd"/>
      <w:proofErr w:type="gramEnd"/>
      <w:r w:rsidR="00D06B66" w:rsidRPr="004727AA">
        <w:t>]</w:t>
      </w:r>
      <w:r w:rsidRPr="004727AA">
        <w:t xml:space="preserve"> </w:t>
      </w:r>
      <w:r w:rsidR="00D06B66" w:rsidRPr="004727AA">
        <w:t xml:space="preserve">se vypočte Výchozí jednotková </w:t>
      </w:r>
      <w:r w:rsidR="00900A27">
        <w:t>cena</w:t>
      </w:r>
      <w:r w:rsidR="00900A27" w:rsidRPr="004727AA">
        <w:t xml:space="preserve"> </w:t>
      </w:r>
      <w:r w:rsidR="00D06B66" w:rsidRPr="004727AA">
        <w:t>po úpravě [Kč/</w:t>
      </w:r>
      <w:proofErr w:type="spellStart"/>
      <w:r w:rsidR="00D06B66" w:rsidRPr="004727AA">
        <w:t>vlkm</w:t>
      </w:r>
      <w:proofErr w:type="spellEnd"/>
      <w:r w:rsidR="00D06B66" w:rsidRPr="004727AA">
        <w:t xml:space="preserve">] jako jedna ze složek Nabídkové ceny. Údaj upraveného Výchozího dopravního výkonu zadává </w:t>
      </w:r>
      <w:r w:rsidRPr="004727AA">
        <w:t>O</w:t>
      </w:r>
      <w:r w:rsidR="00D06B66" w:rsidRPr="004727AA">
        <w:t>bjednatel, j</w:t>
      </w:r>
      <w:r w:rsidRPr="004727AA">
        <w:t xml:space="preserve">e stálý po celou Dobu </w:t>
      </w:r>
      <w:r w:rsidR="006D3A70" w:rsidRPr="004727AA">
        <w:t>p</w:t>
      </w:r>
      <w:r w:rsidRPr="004727AA">
        <w:t>lnění.</w:t>
      </w:r>
      <w:r w:rsidR="00D06B66" w:rsidRPr="004727AA">
        <w:t xml:space="preserve"> </w:t>
      </w:r>
    </w:p>
    <w:p w14:paraId="693AECBF" w14:textId="4BCEC5D3" w:rsidR="002B0316" w:rsidRPr="004727AA" w:rsidRDefault="002B0316" w:rsidP="002B0316">
      <w:pPr>
        <w:pStyle w:val="Nadpis3"/>
      </w:pPr>
      <w:r w:rsidRPr="004727AA">
        <w:t xml:space="preserve">Výchozí jednotková </w:t>
      </w:r>
      <w:r w:rsidR="00900A27">
        <w:t>cena</w:t>
      </w:r>
      <w:r w:rsidR="00900A27" w:rsidRPr="004727AA">
        <w:t xml:space="preserve"> </w:t>
      </w:r>
      <w:r w:rsidRPr="004727AA">
        <w:t>po úpravě</w:t>
      </w:r>
    </w:p>
    <w:p w14:paraId="1499523A" w14:textId="1964369F" w:rsidR="002B0316" w:rsidRPr="004727AA" w:rsidRDefault="00900A27" w:rsidP="002B0316">
      <w:r w:rsidRPr="004727AA">
        <w:rPr>
          <w:position w:val="-28"/>
        </w:rPr>
        <w:object w:dxaOrig="6580" w:dyaOrig="999" w14:anchorId="7F32F7A2">
          <v:shape id="_x0000_i1059" type="#_x0000_t75" style="width:330pt;height:49.5pt" o:ole="">
            <v:imagedata r:id="rId64" o:title=""/>
          </v:shape>
          <o:OLEObject Type="Embed" ProgID="Equation.DSMT4" ShapeID="_x0000_i1059" DrawAspect="Content" ObjectID="_1591469183" r:id="rId65"/>
        </w:object>
      </w:r>
    </w:p>
    <w:p w14:paraId="58F431B1" w14:textId="77777777" w:rsidR="002B0316" w:rsidRPr="004727AA" w:rsidRDefault="002B0316" w:rsidP="002B0316">
      <w:r w:rsidRPr="004727AA">
        <w:t>kde:</w:t>
      </w:r>
    </w:p>
    <w:p w14:paraId="2B233D1A" w14:textId="56881541" w:rsidR="002B0316" w:rsidRPr="004727AA" w:rsidRDefault="00900A27" w:rsidP="002B0316">
      <w:pPr>
        <w:ind w:left="1410" w:hanging="1410"/>
      </w:pPr>
      <w:r w:rsidRPr="004727AA">
        <w:rPr>
          <w:position w:val="-14"/>
        </w:rPr>
        <w:object w:dxaOrig="960" w:dyaOrig="400" w14:anchorId="61530CB1">
          <v:shape id="_x0000_i1060" type="#_x0000_t75" style="width:48.75pt;height:20.25pt" o:ole="">
            <v:imagedata r:id="rId66" o:title=""/>
          </v:shape>
          <o:OLEObject Type="Embed" ProgID="Equation.DSMT4" ShapeID="_x0000_i1060" DrawAspect="Content" ObjectID="_1591469184" r:id="rId67"/>
        </w:object>
      </w:r>
      <w:r w:rsidR="002B0316" w:rsidRPr="004727AA">
        <w:tab/>
        <w:t xml:space="preserve">Výchozí jednotková </w:t>
      </w:r>
      <w:r>
        <w:t>cena</w:t>
      </w:r>
      <w:r w:rsidRPr="004727AA">
        <w:t xml:space="preserve"> </w:t>
      </w:r>
      <w:r w:rsidR="002B0316" w:rsidRPr="004727AA">
        <w:t>po úpravě pro období Jízdního řádu j</w:t>
      </w:r>
    </w:p>
    <w:p w14:paraId="01EBD435" w14:textId="77777777" w:rsidR="002B0316" w:rsidRPr="004727AA" w:rsidRDefault="002B0316" w:rsidP="002B0316">
      <w:r w:rsidRPr="004727AA">
        <w:rPr>
          <w:position w:val="-14"/>
        </w:rPr>
        <w:object w:dxaOrig="540" w:dyaOrig="380" w14:anchorId="4A1AD278">
          <v:shape id="_x0000_i1061" type="#_x0000_t75" style="width:27pt;height:18.75pt" o:ole="">
            <v:imagedata r:id="rId10" o:title=""/>
          </v:shape>
          <o:OLEObject Type="Embed" ProgID="Equation.DSMT4" ShapeID="_x0000_i1061" DrawAspect="Content" ObjectID="_1591469185" r:id="rId68"/>
        </w:object>
      </w:r>
      <w:r w:rsidRPr="004727AA">
        <w:tab/>
      </w:r>
      <w:r w:rsidRPr="004727AA">
        <w:tab/>
        <w:t xml:space="preserve">Výše Cenotvorné položky </w:t>
      </w:r>
      <w:r w:rsidRPr="004727AA">
        <w:rPr>
          <w:i/>
        </w:rPr>
        <w:t>i</w:t>
      </w:r>
      <w:r w:rsidRPr="004727AA">
        <w:t xml:space="preserve"> ve Výchozím finančním modelu pro období Jízdního řádu </w:t>
      </w:r>
      <w:r w:rsidRPr="004727AA">
        <w:rPr>
          <w:i/>
        </w:rPr>
        <w:t>j</w:t>
      </w:r>
    </w:p>
    <w:p w14:paraId="4F38ACDA" w14:textId="77777777" w:rsidR="002B0316" w:rsidRPr="004727AA" w:rsidRDefault="002B0316" w:rsidP="002B0316">
      <w:r w:rsidRPr="004727AA">
        <w:rPr>
          <w:position w:val="-12"/>
        </w:rPr>
        <w:object w:dxaOrig="580" w:dyaOrig="380" w14:anchorId="02091C37">
          <v:shape id="_x0000_i1062" type="#_x0000_t75" style="width:30pt;height:18.75pt" o:ole="">
            <v:imagedata r:id="rId23" o:title=""/>
          </v:shape>
          <o:OLEObject Type="Embed" ProgID="Equation.DSMT4" ShapeID="_x0000_i1062" DrawAspect="Content" ObjectID="_1591469186" r:id="rId69"/>
        </w:object>
      </w:r>
      <w:r w:rsidRPr="004727AA">
        <w:tab/>
      </w:r>
      <w:r w:rsidRPr="004727AA">
        <w:tab/>
        <w:t xml:space="preserve">Podíl Cenotvorné položky </w:t>
      </w:r>
      <w:r w:rsidRPr="004727AA">
        <w:rPr>
          <w:i/>
        </w:rPr>
        <w:t>i</w:t>
      </w:r>
      <w:r w:rsidRPr="004727AA">
        <w:t xml:space="preserve"> proměnný s Dopravním výkonem</w:t>
      </w:r>
    </w:p>
    <w:p w14:paraId="4C4BF87F" w14:textId="77777777" w:rsidR="002B0316" w:rsidRPr="004727AA" w:rsidRDefault="002B0316" w:rsidP="002B0316">
      <w:r w:rsidRPr="004727AA">
        <w:rPr>
          <w:position w:val="-12"/>
        </w:rPr>
        <w:object w:dxaOrig="660" w:dyaOrig="380" w14:anchorId="328C1C8F">
          <v:shape id="_x0000_i1063" type="#_x0000_t75" style="width:33.75pt;height:18.75pt" o:ole="">
            <v:imagedata r:id="rId25" o:title=""/>
          </v:shape>
          <o:OLEObject Type="Embed" ProgID="Equation.DSMT4" ShapeID="_x0000_i1063" DrawAspect="Content" ObjectID="_1591469187" r:id="rId70"/>
        </w:object>
      </w:r>
      <w:r w:rsidRPr="004727AA">
        <w:tab/>
      </w:r>
      <w:r w:rsidRPr="004727AA">
        <w:tab/>
        <w:t xml:space="preserve">Podíl Cenotvorné položky </w:t>
      </w:r>
      <w:r w:rsidRPr="004727AA">
        <w:rPr>
          <w:i/>
        </w:rPr>
        <w:t>i</w:t>
      </w:r>
      <w:r w:rsidRPr="004727AA">
        <w:t xml:space="preserve"> proměnný s Počtem vlakových jednotek</w:t>
      </w:r>
    </w:p>
    <w:p w14:paraId="1988EDB1" w14:textId="77777777" w:rsidR="002B0316" w:rsidRPr="004727AA" w:rsidRDefault="002B0316" w:rsidP="002B0316">
      <w:pPr>
        <w:ind w:left="1410" w:hanging="1410"/>
      </w:pPr>
      <w:r w:rsidRPr="004727AA">
        <w:rPr>
          <w:position w:val="-12"/>
        </w:rPr>
        <w:object w:dxaOrig="540" w:dyaOrig="380" w14:anchorId="443064BB">
          <v:shape id="_x0000_i1064" type="#_x0000_t75" style="width:27pt;height:18.75pt" o:ole="">
            <v:imagedata r:id="rId27" o:title=""/>
          </v:shape>
          <o:OLEObject Type="Embed" ProgID="Equation.DSMT4" ShapeID="_x0000_i1064" DrawAspect="Content" ObjectID="_1591469188" r:id="rId71"/>
        </w:object>
      </w:r>
      <w:r w:rsidRPr="004727AA">
        <w:tab/>
      </w:r>
      <w:r w:rsidRPr="004727AA">
        <w:tab/>
        <w:t xml:space="preserve">Podíl Cenotvorné položky </w:t>
      </w:r>
      <w:r w:rsidRPr="004727AA">
        <w:rPr>
          <w:i/>
        </w:rPr>
        <w:t>i</w:t>
      </w:r>
      <w:r w:rsidRPr="004727AA">
        <w:t xml:space="preserve"> nezávislý na Dopravním výkonu a Počtu vlakových jednotek</w:t>
      </w:r>
    </w:p>
    <w:p w14:paraId="351352B4" w14:textId="77777777" w:rsidR="002B0316" w:rsidRPr="004727AA" w:rsidRDefault="002B0316" w:rsidP="002B0316">
      <w:r w:rsidRPr="004727AA">
        <w:rPr>
          <w:position w:val="-6"/>
        </w:rPr>
        <w:object w:dxaOrig="440" w:dyaOrig="279" w14:anchorId="0F952F0E">
          <v:shape id="_x0000_i1065" type="#_x0000_t75" style="width:22.5pt;height:15pt" o:ole="">
            <v:imagedata r:id="rId55" o:title=""/>
          </v:shape>
          <o:OLEObject Type="Embed" ProgID="Equation.DSMT4" ShapeID="_x0000_i1065" DrawAspect="Content" ObjectID="_1591469189" r:id="rId72"/>
        </w:object>
      </w:r>
      <w:r w:rsidRPr="004727AA">
        <w:tab/>
      </w:r>
      <w:r w:rsidRPr="004727AA">
        <w:tab/>
        <w:t>Výchozí dopravní výkon</w:t>
      </w:r>
    </w:p>
    <w:p w14:paraId="601D556F" w14:textId="671D796E" w:rsidR="00EE198E" w:rsidRPr="004727AA" w:rsidRDefault="00EE198E" w:rsidP="00936F4A">
      <w:pPr>
        <w:pStyle w:val="Nadpis2"/>
      </w:pPr>
      <w:r w:rsidRPr="004727AA">
        <w:t>Přepočet Výchozího finančního modelu</w:t>
      </w:r>
    </w:p>
    <w:p w14:paraId="0DA7477C" w14:textId="5273E368" w:rsidR="00EE198E" w:rsidRPr="004727AA" w:rsidRDefault="00280119" w:rsidP="00EE198E">
      <w:r w:rsidRPr="004727AA">
        <w:t>Označení listu: Přepočet</w:t>
      </w:r>
    </w:p>
    <w:p w14:paraId="37884F82" w14:textId="3DA44424" w:rsidR="00280119" w:rsidRPr="004727AA" w:rsidRDefault="00565F53" w:rsidP="00EE198E">
      <w:r w:rsidRPr="004727AA">
        <w:t>V kroku před</w:t>
      </w:r>
      <w:r w:rsidR="00280119" w:rsidRPr="004727AA">
        <w:t xml:space="preserve"> zjištění</w:t>
      </w:r>
      <w:r w:rsidRPr="004727AA">
        <w:t>m</w:t>
      </w:r>
      <w:r w:rsidR="00280119" w:rsidRPr="004727AA">
        <w:t xml:space="preserve"> Výchozí jednotkové </w:t>
      </w:r>
      <w:r w:rsidR="00900A27">
        <w:t>ceny</w:t>
      </w:r>
      <w:r w:rsidR="00900A27" w:rsidRPr="004727AA">
        <w:t xml:space="preserve"> </w:t>
      </w:r>
      <w:r w:rsidR="00280119" w:rsidRPr="004727AA">
        <w:t>po přepočtu [Kč/</w:t>
      </w:r>
      <w:proofErr w:type="spellStart"/>
      <w:r w:rsidR="00280119" w:rsidRPr="004727AA">
        <w:t>vlkm</w:t>
      </w:r>
      <w:proofErr w:type="spellEnd"/>
      <w:r w:rsidR="00280119" w:rsidRPr="004727AA">
        <w:t>] jako další ze složek Nabídkové ceny je vytvořena tabulka přepočtových koeficientů, kterými Objednatel znásobí vybrané Cenotvorné položky z Výchozího finančního modelu</w:t>
      </w:r>
      <w:r w:rsidR="0005425A">
        <w:t>.</w:t>
      </w:r>
    </w:p>
    <w:p w14:paraId="0BEB28C9" w14:textId="794A74CD" w:rsidR="00EE198E" w:rsidRPr="004727AA" w:rsidRDefault="00EE198E" w:rsidP="00936F4A">
      <w:pPr>
        <w:pStyle w:val="Nadpis2"/>
      </w:pPr>
      <w:r w:rsidRPr="004727AA">
        <w:t>Přepočtený Výchozí finanční model</w:t>
      </w:r>
    </w:p>
    <w:p w14:paraId="33FC8CA6" w14:textId="386FDF00" w:rsidR="00565F53" w:rsidRPr="004727AA" w:rsidRDefault="00565F53" w:rsidP="00280119">
      <w:r w:rsidRPr="004727AA">
        <w:t>Označení listu: MV Přepočtený</w:t>
      </w:r>
    </w:p>
    <w:p w14:paraId="6505C1A5" w14:textId="67B4A3CA" w:rsidR="00280119" w:rsidRPr="004727AA" w:rsidRDefault="00280119" w:rsidP="00280119">
      <w:r w:rsidRPr="004727AA">
        <w:t>Účelem</w:t>
      </w:r>
      <w:r w:rsidRPr="004727AA">
        <w:tab/>
        <w:t>přepočteného Výchozího finančního modelu je otestovat Výchozí finanční model ve vztahu k </w:t>
      </w:r>
      <w:r w:rsidR="00E25E86">
        <w:t>pravděpodobnému</w:t>
      </w:r>
      <w:r w:rsidR="00E25E86" w:rsidRPr="004727AA">
        <w:t xml:space="preserve"> </w:t>
      </w:r>
      <w:r w:rsidR="00565F53" w:rsidRPr="004727AA">
        <w:t>zvyšování vybraných Cenotvorných položek, které v běhu Smlouvy budou valorizovány Indexy dle pravidel Smlouvy</w:t>
      </w:r>
      <w:r w:rsidRPr="004727AA">
        <w:t>.</w:t>
      </w:r>
      <w:r w:rsidR="00E00547">
        <w:t xml:space="preserve"> Přepočtové koeficienty určuje Objednatel.</w:t>
      </w:r>
    </w:p>
    <w:p w14:paraId="48E8B20F" w14:textId="61D6F7A3" w:rsidR="00565F53" w:rsidRPr="004727AA" w:rsidRDefault="00565F53" w:rsidP="00565F53">
      <w:r w:rsidRPr="004727AA">
        <w:t xml:space="preserve">Podle přepočteného Výchozího finančního modelu se vypočte Výchozí jednotková </w:t>
      </w:r>
      <w:r w:rsidR="00900A27">
        <w:t>cena</w:t>
      </w:r>
      <w:r w:rsidR="00900A27" w:rsidRPr="004727AA">
        <w:t xml:space="preserve"> </w:t>
      </w:r>
      <w:r w:rsidRPr="004727AA">
        <w:t>po přepočtu [Kč/</w:t>
      </w:r>
      <w:proofErr w:type="spellStart"/>
      <w:r w:rsidRPr="004727AA">
        <w:t>vlkm</w:t>
      </w:r>
      <w:proofErr w:type="spellEnd"/>
      <w:r w:rsidRPr="004727AA">
        <w:t xml:space="preserve">] jako jedna ze složek Nabídkové ceny. </w:t>
      </w:r>
    </w:p>
    <w:p w14:paraId="06CE4599" w14:textId="0EE70AE6" w:rsidR="00936F4A" w:rsidRPr="004727AA" w:rsidRDefault="00936F4A" w:rsidP="00936F4A">
      <w:pPr>
        <w:pStyle w:val="Nadpis3"/>
      </w:pPr>
      <w:r w:rsidRPr="004727AA">
        <w:t xml:space="preserve">Výchozí jednotková </w:t>
      </w:r>
      <w:r w:rsidR="00900A27">
        <w:t>cena</w:t>
      </w:r>
      <w:r w:rsidR="00900A27" w:rsidRPr="004727AA">
        <w:t xml:space="preserve"> </w:t>
      </w:r>
      <w:r w:rsidRPr="004727AA">
        <w:t>po přepočtu</w:t>
      </w:r>
    </w:p>
    <w:p w14:paraId="3250AD90" w14:textId="47E272D4" w:rsidR="00936F4A" w:rsidRPr="004727AA" w:rsidRDefault="00900A27" w:rsidP="00936F4A">
      <w:r w:rsidRPr="004727AA">
        <w:rPr>
          <w:position w:val="-24"/>
        </w:rPr>
        <w:object w:dxaOrig="2780" w:dyaOrig="960" w14:anchorId="593CD9A5">
          <v:shape id="_x0000_i1066" type="#_x0000_t75" style="width:138.75pt;height:48.75pt" o:ole="">
            <v:imagedata r:id="rId73" o:title=""/>
          </v:shape>
          <o:OLEObject Type="Embed" ProgID="Equation.DSMT4" ShapeID="_x0000_i1066" DrawAspect="Content" ObjectID="_1591469190" r:id="rId74"/>
        </w:object>
      </w:r>
    </w:p>
    <w:p w14:paraId="5C1F42E1" w14:textId="04FB55B2" w:rsidR="00936F4A" w:rsidRPr="004727AA" w:rsidRDefault="00936F4A" w:rsidP="00936F4A">
      <w:r w:rsidRPr="004727AA">
        <w:t>kde:</w:t>
      </w:r>
    </w:p>
    <w:p w14:paraId="36559C36" w14:textId="5099D57F" w:rsidR="00936F4A" w:rsidRPr="004727AA" w:rsidRDefault="00900A27" w:rsidP="00936F4A">
      <w:pPr>
        <w:ind w:left="1410" w:hanging="1410"/>
      </w:pPr>
      <w:r w:rsidRPr="004727AA">
        <w:rPr>
          <w:position w:val="-14"/>
        </w:rPr>
        <w:object w:dxaOrig="1060" w:dyaOrig="400" w14:anchorId="0E76639D">
          <v:shape id="_x0000_i1067" type="#_x0000_t75" style="width:54pt;height:20.25pt" o:ole="">
            <v:imagedata r:id="rId75" o:title=""/>
          </v:shape>
          <o:OLEObject Type="Embed" ProgID="Equation.DSMT4" ShapeID="_x0000_i1067" DrawAspect="Content" ObjectID="_1591469191" r:id="rId76"/>
        </w:object>
      </w:r>
      <w:r w:rsidR="00936F4A" w:rsidRPr="004727AA">
        <w:tab/>
        <w:t xml:space="preserve">Výchozí jednotková </w:t>
      </w:r>
      <w:r>
        <w:t>cena</w:t>
      </w:r>
      <w:r w:rsidRPr="004727AA">
        <w:t xml:space="preserve"> </w:t>
      </w:r>
      <w:r w:rsidR="00936F4A" w:rsidRPr="004727AA">
        <w:t>po přepočtu pro období Jízdního řádu j</w:t>
      </w:r>
    </w:p>
    <w:p w14:paraId="0D56A1BB" w14:textId="717DBCA2" w:rsidR="00936F4A" w:rsidRPr="004727AA" w:rsidRDefault="00936F4A" w:rsidP="00936F4A">
      <w:r w:rsidRPr="004727AA">
        <w:rPr>
          <w:position w:val="-14"/>
        </w:rPr>
        <w:object w:dxaOrig="540" w:dyaOrig="380" w14:anchorId="6ED83B40">
          <v:shape id="_x0000_i1068" type="#_x0000_t75" style="width:27pt;height:18.75pt" o:ole="">
            <v:imagedata r:id="rId10" o:title=""/>
          </v:shape>
          <o:OLEObject Type="Embed" ProgID="Equation.DSMT4" ShapeID="_x0000_i1068" DrawAspect="Content" ObjectID="_1591469192" r:id="rId77"/>
        </w:object>
      </w:r>
      <w:r w:rsidRPr="004727AA">
        <w:tab/>
      </w:r>
      <w:r w:rsidRPr="004727AA">
        <w:tab/>
        <w:t xml:space="preserve">Výše Cenotvorné položky </w:t>
      </w:r>
      <w:r w:rsidRPr="004727AA">
        <w:rPr>
          <w:i/>
        </w:rPr>
        <w:t>i</w:t>
      </w:r>
      <w:r w:rsidRPr="004727AA">
        <w:t xml:space="preserve"> ve Výchozím finančním modelu pro období Jízdního řádu </w:t>
      </w:r>
      <w:r w:rsidRPr="004727AA">
        <w:rPr>
          <w:i/>
        </w:rPr>
        <w:t>j</w:t>
      </w:r>
    </w:p>
    <w:p w14:paraId="4F873BCE" w14:textId="50CF199D" w:rsidR="00936F4A" w:rsidRPr="001D1274" w:rsidRDefault="00936F4A" w:rsidP="00E00547">
      <w:pPr>
        <w:ind w:left="1418" w:hanging="1418"/>
      </w:pPr>
      <w:r w:rsidRPr="004727AA">
        <w:rPr>
          <w:position w:val="-14"/>
        </w:rPr>
        <w:object w:dxaOrig="340" w:dyaOrig="400" w14:anchorId="7865EF72">
          <v:shape id="_x0000_i1069" type="#_x0000_t75" style="width:16.5pt;height:20.25pt" o:ole="">
            <v:imagedata r:id="rId78" o:title=""/>
          </v:shape>
          <o:OLEObject Type="Embed" ProgID="Equation.DSMT4" ShapeID="_x0000_i1069" DrawAspect="Content" ObjectID="_1591469193" r:id="rId79"/>
        </w:object>
      </w:r>
      <w:r w:rsidRPr="004727AA">
        <w:tab/>
        <w:t xml:space="preserve">Přepočtový koeficient Cenotvorné položky </w:t>
      </w:r>
      <w:r w:rsidRPr="004727AA">
        <w:rPr>
          <w:i/>
        </w:rPr>
        <w:t>i</w:t>
      </w:r>
      <w:r w:rsidRPr="004727AA">
        <w:t xml:space="preserve"> pro období Jízdního řádu </w:t>
      </w:r>
      <w:r w:rsidRPr="004727AA">
        <w:rPr>
          <w:i/>
        </w:rPr>
        <w:t>j</w:t>
      </w:r>
      <w:r w:rsidR="001D1274">
        <w:t xml:space="preserve"> </w:t>
      </w:r>
    </w:p>
    <w:p w14:paraId="526C4380" w14:textId="207B10E7" w:rsidR="00936F4A" w:rsidRPr="004727AA" w:rsidRDefault="00936F4A" w:rsidP="00936F4A">
      <w:r w:rsidRPr="004727AA">
        <w:rPr>
          <w:position w:val="-6"/>
        </w:rPr>
        <w:object w:dxaOrig="440" w:dyaOrig="279" w14:anchorId="799FE983">
          <v:shape id="_x0000_i1070" type="#_x0000_t75" style="width:22.5pt;height:15pt" o:ole="">
            <v:imagedata r:id="rId55" o:title=""/>
          </v:shape>
          <o:OLEObject Type="Embed" ProgID="Equation.DSMT4" ShapeID="_x0000_i1070" DrawAspect="Content" ObjectID="_1591469194" r:id="rId80"/>
        </w:object>
      </w:r>
      <w:r w:rsidRPr="004727AA">
        <w:tab/>
      </w:r>
      <w:r w:rsidRPr="004727AA">
        <w:tab/>
        <w:t>Výchozí dopravní výkon</w:t>
      </w:r>
    </w:p>
    <w:p w14:paraId="59E1E130" w14:textId="2BE6363F" w:rsidR="00EE198E" w:rsidRPr="004727AA" w:rsidRDefault="008852F3" w:rsidP="00936F4A">
      <w:pPr>
        <w:pStyle w:val="Nadpis2"/>
      </w:pPr>
      <w:r w:rsidRPr="004727AA">
        <w:t>Výpočet n</w:t>
      </w:r>
      <w:r w:rsidR="00087BAE" w:rsidRPr="004727AA">
        <w:t>abídkov</w:t>
      </w:r>
      <w:r w:rsidRPr="004727AA">
        <w:t>é ceny</w:t>
      </w:r>
    </w:p>
    <w:p w14:paraId="240FB48A" w14:textId="27B965E2" w:rsidR="00EE198E" w:rsidRPr="004727AA" w:rsidRDefault="00087BAE" w:rsidP="00EE198E">
      <w:r w:rsidRPr="004727AA">
        <w:t>Označení listu: Nabídková cena</w:t>
      </w:r>
    </w:p>
    <w:p w14:paraId="0E8651B7" w14:textId="481C98F8" w:rsidR="00087BAE" w:rsidRPr="004727AA" w:rsidRDefault="00087BAE" w:rsidP="00EE198E">
      <w:r w:rsidRPr="004727AA">
        <w:t>Do výpočtu Nabídkové ceny [Kč/</w:t>
      </w:r>
      <w:proofErr w:type="spellStart"/>
      <w:r w:rsidRPr="004727AA">
        <w:t>vlkm</w:t>
      </w:r>
      <w:proofErr w:type="spellEnd"/>
      <w:r w:rsidRPr="004727AA">
        <w:t xml:space="preserve">] vstupují tři položky, </w:t>
      </w:r>
      <w:r w:rsidR="000B2C78" w:rsidRPr="004727AA">
        <w:t xml:space="preserve">každá z nich spočtená </w:t>
      </w:r>
      <w:r w:rsidRPr="004727AA">
        <w:t>jako aritmetick</w:t>
      </w:r>
      <w:r w:rsidR="000B2C78" w:rsidRPr="004727AA">
        <w:t>ý</w:t>
      </w:r>
      <w:r w:rsidRPr="004727AA">
        <w:t xml:space="preserve"> průměr za celou Dobu </w:t>
      </w:r>
      <w:r w:rsidR="006D3A70" w:rsidRPr="004727AA">
        <w:t>p</w:t>
      </w:r>
      <w:r w:rsidRPr="004727AA">
        <w:t>lnění:</w:t>
      </w:r>
    </w:p>
    <w:p w14:paraId="4BBA4A7B" w14:textId="38A04EF7" w:rsidR="00087BAE" w:rsidRPr="004727AA" w:rsidRDefault="00087BAE" w:rsidP="00E23998">
      <w:pPr>
        <w:pStyle w:val="Odstavecseseznamem"/>
        <w:numPr>
          <w:ilvl w:val="0"/>
          <w:numId w:val="13"/>
        </w:numPr>
      </w:pPr>
      <w:r w:rsidRPr="004727AA">
        <w:lastRenderedPageBreak/>
        <w:t xml:space="preserve">Výchozí jednotková </w:t>
      </w:r>
      <w:r w:rsidR="00900A27">
        <w:t>cena</w:t>
      </w:r>
      <w:r w:rsidR="00900A27" w:rsidRPr="004727AA">
        <w:t xml:space="preserve"> </w:t>
      </w:r>
      <w:r w:rsidRPr="004727AA">
        <w:t>[Kč/</w:t>
      </w:r>
      <w:proofErr w:type="spellStart"/>
      <w:r w:rsidRPr="004727AA">
        <w:t>vlkm</w:t>
      </w:r>
      <w:proofErr w:type="spellEnd"/>
      <w:r w:rsidRPr="004727AA">
        <w:t>] – Průměr (buňka W26 listu Model výchozí (MV)</w:t>
      </w:r>
      <w:r w:rsidR="000B2C78" w:rsidRPr="004727AA">
        <w:t>)</w:t>
      </w:r>
    </w:p>
    <w:p w14:paraId="44C82534" w14:textId="79022DCC" w:rsidR="00087BAE" w:rsidRPr="004727AA" w:rsidRDefault="00087BAE" w:rsidP="00E23998">
      <w:pPr>
        <w:pStyle w:val="Odstavecseseznamem"/>
        <w:numPr>
          <w:ilvl w:val="0"/>
          <w:numId w:val="13"/>
        </w:numPr>
      </w:pPr>
      <w:r w:rsidRPr="004727AA">
        <w:t xml:space="preserve">Výchozí jednotková </w:t>
      </w:r>
      <w:r w:rsidR="00900A27">
        <w:t>cena</w:t>
      </w:r>
      <w:r w:rsidR="00900A27" w:rsidRPr="004727AA">
        <w:t xml:space="preserve"> </w:t>
      </w:r>
      <w:r w:rsidRPr="004727AA">
        <w:t>po úpravě [Kč/</w:t>
      </w:r>
      <w:proofErr w:type="spellStart"/>
      <w:r w:rsidRPr="004727AA">
        <w:t>vlkm</w:t>
      </w:r>
      <w:proofErr w:type="spellEnd"/>
      <w:r w:rsidRPr="004727AA">
        <w:t xml:space="preserve">] </w:t>
      </w:r>
      <w:r w:rsidR="000B2C78" w:rsidRPr="004727AA">
        <w:t>–</w:t>
      </w:r>
      <w:r w:rsidRPr="004727AA">
        <w:t xml:space="preserve"> Průměr</w:t>
      </w:r>
      <w:r w:rsidR="000B2C78" w:rsidRPr="004727AA">
        <w:t xml:space="preserve"> (buňka W26 listu MV Upravený)</w:t>
      </w:r>
    </w:p>
    <w:p w14:paraId="4C0292A7" w14:textId="63A3E3AB" w:rsidR="001D1274" w:rsidRDefault="00087BAE" w:rsidP="0005132A">
      <w:pPr>
        <w:pStyle w:val="Odstavecseseznamem"/>
        <w:numPr>
          <w:ilvl w:val="0"/>
          <w:numId w:val="13"/>
        </w:numPr>
      </w:pPr>
      <w:r w:rsidRPr="004727AA">
        <w:t xml:space="preserve">Výchozí jednotková </w:t>
      </w:r>
      <w:r w:rsidR="00900A27">
        <w:t>cena</w:t>
      </w:r>
      <w:r w:rsidR="00900A27" w:rsidRPr="004727AA">
        <w:t xml:space="preserve"> </w:t>
      </w:r>
      <w:r w:rsidRPr="004727AA">
        <w:t>po přepočtu [Kč/</w:t>
      </w:r>
      <w:proofErr w:type="spellStart"/>
      <w:r w:rsidRPr="004727AA">
        <w:t>vlkm</w:t>
      </w:r>
      <w:proofErr w:type="spellEnd"/>
      <w:r w:rsidRPr="004727AA">
        <w:t xml:space="preserve">] </w:t>
      </w:r>
      <w:r w:rsidR="000B2C78" w:rsidRPr="004727AA">
        <w:t>–</w:t>
      </w:r>
      <w:r w:rsidRPr="004727AA">
        <w:t xml:space="preserve"> Průměr</w:t>
      </w:r>
      <w:r w:rsidR="000B2C78" w:rsidRPr="004727AA">
        <w:t xml:space="preserve"> (buňka W26 listu MV Přepočtený)</w:t>
      </w:r>
    </w:p>
    <w:p w14:paraId="32BDE79B" w14:textId="420BE8A8" w:rsidR="000B2C78" w:rsidRPr="004727AA" w:rsidRDefault="000B2C78" w:rsidP="000B2C78">
      <w:r w:rsidRPr="004727AA">
        <w:t>Objednatel na tomto listu stanoví váhy položek pro výpočet Nabídkové ceny (v buňkách C3:C5).</w:t>
      </w:r>
    </w:p>
    <w:p w14:paraId="4B9C5E04" w14:textId="34FD757A" w:rsidR="000B2C78" w:rsidRPr="004727AA" w:rsidRDefault="000B2C78" w:rsidP="000B2C78">
      <w:r w:rsidRPr="004727AA">
        <w:t>Samotná Nabídková cena [Kč/</w:t>
      </w:r>
      <w:proofErr w:type="spellStart"/>
      <w:r w:rsidRPr="004727AA">
        <w:t>vlkm</w:t>
      </w:r>
      <w:proofErr w:type="spellEnd"/>
      <w:r w:rsidRPr="004727AA">
        <w:t>] (v buňce B6) je pak spočtena jako vážený průměr položek pro výpočet Nabídkové ceny.</w:t>
      </w:r>
    </w:p>
    <w:p w14:paraId="0DFFB524" w14:textId="19FA6221" w:rsidR="008852F3" w:rsidRPr="004727AA" w:rsidRDefault="008852F3" w:rsidP="008852F3">
      <w:pPr>
        <w:pStyle w:val="Nadpis3"/>
      </w:pPr>
      <w:r w:rsidRPr="004727AA">
        <w:t>Nabídková cena</w:t>
      </w:r>
    </w:p>
    <w:p w14:paraId="5791A67E" w14:textId="4F478A8A" w:rsidR="00936F4A" w:rsidRPr="004727AA" w:rsidRDefault="00900A27" w:rsidP="00936F4A">
      <w:pPr>
        <w:rPr>
          <w:b/>
        </w:rPr>
      </w:pPr>
      <w:r w:rsidRPr="004727AA">
        <w:rPr>
          <w:position w:val="-24"/>
        </w:rPr>
        <w:object w:dxaOrig="6720" w:dyaOrig="999" w14:anchorId="3A571454">
          <v:shape id="_x0000_i1071" type="#_x0000_t75" style="width:336pt;height:49.5pt" o:ole="">
            <v:imagedata r:id="rId81" o:title=""/>
          </v:shape>
          <o:OLEObject Type="Embed" ProgID="Equation.DSMT4" ShapeID="_x0000_i1071" DrawAspect="Content" ObjectID="_1591469195" r:id="rId82"/>
        </w:object>
      </w:r>
    </w:p>
    <w:p w14:paraId="09AD1515" w14:textId="77777777" w:rsidR="00936F4A" w:rsidRPr="004727AA" w:rsidRDefault="00936F4A" w:rsidP="00936F4A">
      <w:r w:rsidRPr="004727AA">
        <w:t>kde:</w:t>
      </w:r>
    </w:p>
    <w:p w14:paraId="500E69EB" w14:textId="77777777" w:rsidR="00936F4A" w:rsidRPr="004727AA" w:rsidRDefault="00936F4A" w:rsidP="00936F4A">
      <w:r w:rsidRPr="004727AA">
        <w:rPr>
          <w:position w:val="-6"/>
        </w:rPr>
        <w:object w:dxaOrig="240" w:dyaOrig="279" w14:anchorId="39B3A538">
          <v:shape id="_x0000_i1072" type="#_x0000_t75" style="width:12pt;height:15pt" o:ole="">
            <v:imagedata r:id="rId83" o:title=""/>
          </v:shape>
          <o:OLEObject Type="Embed" ProgID="Equation.DSMT4" ShapeID="_x0000_i1072" DrawAspect="Content" ObjectID="_1591469196" r:id="rId84"/>
        </w:object>
      </w:r>
      <w:r w:rsidRPr="004727AA">
        <w:tab/>
      </w:r>
      <w:r w:rsidRPr="004727AA">
        <w:tab/>
        <w:t>Nabídková cena</w:t>
      </w:r>
    </w:p>
    <w:p w14:paraId="54024B6A" w14:textId="75F7FB10" w:rsidR="00936F4A" w:rsidRPr="004727AA" w:rsidRDefault="00900A27" w:rsidP="00936F4A">
      <w:r w:rsidRPr="004727AA">
        <w:rPr>
          <w:position w:val="-14"/>
        </w:rPr>
        <w:object w:dxaOrig="560" w:dyaOrig="380" w14:anchorId="3BD632DB">
          <v:shape id="_x0000_i1073" type="#_x0000_t75" style="width:27pt;height:18.75pt" o:ole="">
            <v:imagedata r:id="rId85" o:title=""/>
          </v:shape>
          <o:OLEObject Type="Embed" ProgID="Equation.DSMT4" ShapeID="_x0000_i1073" DrawAspect="Content" ObjectID="_1591469197" r:id="rId86"/>
        </w:object>
      </w:r>
      <w:r w:rsidR="00936F4A" w:rsidRPr="004727AA">
        <w:tab/>
      </w:r>
      <w:r w:rsidR="00936F4A" w:rsidRPr="004727AA">
        <w:tab/>
        <w:t xml:space="preserve">Výchozí jednotková </w:t>
      </w:r>
      <w:r w:rsidR="006A4204">
        <w:t>cena</w:t>
      </w:r>
      <w:r w:rsidR="00936F4A" w:rsidRPr="004727AA">
        <w:t xml:space="preserve"> pro období Jízdního řádu j</w:t>
      </w:r>
    </w:p>
    <w:p w14:paraId="771402B0" w14:textId="213BB4C8" w:rsidR="00936F4A" w:rsidRPr="004727AA" w:rsidRDefault="00900A27" w:rsidP="00936F4A">
      <w:pPr>
        <w:ind w:left="1410" w:hanging="1410"/>
      </w:pPr>
      <w:r w:rsidRPr="004727AA">
        <w:rPr>
          <w:position w:val="-14"/>
        </w:rPr>
        <w:object w:dxaOrig="960" w:dyaOrig="400" w14:anchorId="2369C969">
          <v:shape id="_x0000_i1074" type="#_x0000_t75" style="width:48.75pt;height:20.25pt" o:ole="">
            <v:imagedata r:id="rId87" o:title=""/>
          </v:shape>
          <o:OLEObject Type="Embed" ProgID="Equation.DSMT4" ShapeID="_x0000_i1074" DrawAspect="Content" ObjectID="_1591469198" r:id="rId88"/>
        </w:object>
      </w:r>
      <w:r w:rsidR="00936F4A" w:rsidRPr="004727AA">
        <w:tab/>
        <w:t xml:space="preserve">Výchozí jednotková </w:t>
      </w:r>
      <w:r w:rsidR="006A4204">
        <w:t>cena</w:t>
      </w:r>
      <w:r w:rsidR="00936F4A" w:rsidRPr="004727AA">
        <w:t xml:space="preserve"> po úpravě pro období Jízdního řádu j</w:t>
      </w:r>
    </w:p>
    <w:p w14:paraId="55B80A54" w14:textId="406D5628" w:rsidR="00936F4A" w:rsidRPr="004727AA" w:rsidRDefault="00900A27" w:rsidP="00936F4A">
      <w:pPr>
        <w:ind w:left="1410" w:hanging="1410"/>
      </w:pPr>
      <w:r w:rsidRPr="004727AA">
        <w:rPr>
          <w:position w:val="-14"/>
        </w:rPr>
        <w:object w:dxaOrig="1060" w:dyaOrig="400" w14:anchorId="2C60906C">
          <v:shape id="_x0000_i1075" type="#_x0000_t75" style="width:54pt;height:20.25pt" o:ole="">
            <v:imagedata r:id="rId89" o:title=""/>
          </v:shape>
          <o:OLEObject Type="Embed" ProgID="Equation.DSMT4" ShapeID="_x0000_i1075" DrawAspect="Content" ObjectID="_1591469199" r:id="rId90"/>
        </w:object>
      </w:r>
      <w:r w:rsidR="00936F4A" w:rsidRPr="004727AA">
        <w:tab/>
        <w:t xml:space="preserve">Výchozí jednotková </w:t>
      </w:r>
      <w:r w:rsidR="006A4204">
        <w:t>cena</w:t>
      </w:r>
      <w:r w:rsidR="00936F4A" w:rsidRPr="004727AA">
        <w:t xml:space="preserve"> po přepočtu pro období Jízdního řádu j</w:t>
      </w:r>
    </w:p>
    <w:p w14:paraId="1071240A" w14:textId="078A714F" w:rsidR="00936F4A" w:rsidRPr="004727AA" w:rsidRDefault="00936F4A" w:rsidP="00936F4A">
      <w:r w:rsidRPr="004727AA">
        <w:rPr>
          <w:position w:val="-6"/>
        </w:rPr>
        <w:object w:dxaOrig="180" w:dyaOrig="220" w14:anchorId="0F913975">
          <v:shape id="_x0000_i1076" type="#_x0000_t75" style="width:8.25pt;height:11.25pt" o:ole="">
            <v:imagedata r:id="rId91" o:title=""/>
          </v:shape>
          <o:OLEObject Type="Embed" ProgID="Equation.DSMT4" ShapeID="_x0000_i1076" DrawAspect="Content" ObjectID="_1591469200" r:id="rId92"/>
        </w:object>
      </w:r>
      <w:r w:rsidRPr="004727AA">
        <w:tab/>
      </w:r>
      <w:r w:rsidRPr="004727AA">
        <w:tab/>
        <w:t xml:space="preserve">Váha položky Výchozí jednotková </w:t>
      </w:r>
      <w:r w:rsidR="006A4204">
        <w:t>cena</w:t>
      </w:r>
    </w:p>
    <w:p w14:paraId="5F806035" w14:textId="6847881A" w:rsidR="00936F4A" w:rsidRPr="004727AA" w:rsidRDefault="00936F4A" w:rsidP="00936F4A">
      <w:r w:rsidRPr="004727AA">
        <w:rPr>
          <w:position w:val="-6"/>
        </w:rPr>
        <w:object w:dxaOrig="620" w:dyaOrig="320" w14:anchorId="5155F626">
          <v:shape id="_x0000_i1077" type="#_x0000_t75" style="width:31.5pt;height:15.75pt" o:ole="">
            <v:imagedata r:id="rId93" o:title=""/>
          </v:shape>
          <o:OLEObject Type="Embed" ProgID="Equation.DSMT4" ShapeID="_x0000_i1077" DrawAspect="Content" ObjectID="_1591469201" r:id="rId94"/>
        </w:object>
      </w:r>
      <w:r w:rsidRPr="004727AA">
        <w:tab/>
      </w:r>
      <w:r w:rsidRPr="004727AA">
        <w:tab/>
        <w:t xml:space="preserve">Váha položky Výchozí jednotková </w:t>
      </w:r>
      <w:r w:rsidR="006A4204">
        <w:t>cena</w:t>
      </w:r>
      <w:r w:rsidRPr="004727AA">
        <w:t xml:space="preserve"> po úpravě</w:t>
      </w:r>
    </w:p>
    <w:p w14:paraId="5F5FD487" w14:textId="47A2D45F" w:rsidR="00936F4A" w:rsidRPr="004727AA" w:rsidRDefault="00936F4A" w:rsidP="00936F4A">
      <w:r w:rsidRPr="004727AA">
        <w:rPr>
          <w:position w:val="-6"/>
        </w:rPr>
        <w:object w:dxaOrig="700" w:dyaOrig="320" w14:anchorId="69D0F5EE">
          <v:shape id="_x0000_i1078" type="#_x0000_t75" style="width:34.5pt;height:15.75pt" o:ole="">
            <v:imagedata r:id="rId95" o:title=""/>
          </v:shape>
          <o:OLEObject Type="Embed" ProgID="Equation.DSMT4" ShapeID="_x0000_i1078" DrawAspect="Content" ObjectID="_1591469202" r:id="rId96"/>
        </w:object>
      </w:r>
      <w:r w:rsidRPr="004727AA">
        <w:tab/>
      </w:r>
      <w:r w:rsidRPr="004727AA">
        <w:tab/>
        <w:t xml:space="preserve">Váha položky Výchozí jednotková </w:t>
      </w:r>
      <w:r w:rsidR="006A4204">
        <w:t>cena</w:t>
      </w:r>
      <w:r w:rsidRPr="004727AA">
        <w:t xml:space="preserve"> po přepočtu</w:t>
      </w:r>
    </w:p>
    <w:p w14:paraId="1AB5AD18" w14:textId="2161FB01" w:rsidR="00936F4A" w:rsidRPr="004727AA" w:rsidRDefault="00936F4A" w:rsidP="00936F4A">
      <w:pPr>
        <w:pStyle w:val="Nadpis1"/>
      </w:pPr>
      <w:r w:rsidRPr="004727AA">
        <w:t xml:space="preserve">Aktualizovaná </w:t>
      </w:r>
      <w:r w:rsidR="00900A27">
        <w:t>cena</w:t>
      </w:r>
    </w:p>
    <w:p w14:paraId="411D4D4E" w14:textId="17CFD1F0" w:rsidR="00EE198E" w:rsidRPr="004727AA" w:rsidRDefault="00EE198E" w:rsidP="00EE198E">
      <w:pPr>
        <w:pStyle w:val="Nadpis2"/>
      </w:pPr>
      <w:bookmarkStart w:id="3" w:name="_Ref516763391"/>
      <w:r w:rsidRPr="004727AA">
        <w:t>Index</w:t>
      </w:r>
      <w:r w:rsidR="0089298F" w:rsidRPr="004727AA">
        <w:t>ace Výchozího finančního modelu</w:t>
      </w:r>
      <w:bookmarkEnd w:id="3"/>
    </w:p>
    <w:p w14:paraId="0E8D533B" w14:textId="4AE4CB60" w:rsidR="00EE198E" w:rsidRPr="004727AA" w:rsidRDefault="008B49EE" w:rsidP="00EE198E">
      <w:r w:rsidRPr="004727AA">
        <w:t>Označení listu: Index</w:t>
      </w:r>
    </w:p>
    <w:p w14:paraId="73A1E362" w14:textId="00FC69BE" w:rsidR="00E7311B" w:rsidRPr="004727AA" w:rsidRDefault="008B49EE" w:rsidP="00E7311B">
      <w:r w:rsidRPr="004727AA">
        <w:t xml:space="preserve">Na tomto listu jsou shromážděny hodnoty všech Indexů potřebných k valorizaci Výchozího finančního modelu během </w:t>
      </w:r>
      <w:r w:rsidR="0089298F" w:rsidRPr="004727AA">
        <w:t xml:space="preserve">Doby </w:t>
      </w:r>
      <w:r w:rsidR="006D3A70" w:rsidRPr="004727AA">
        <w:t>p</w:t>
      </w:r>
      <w:r w:rsidR="0089298F" w:rsidRPr="004727AA">
        <w:t>lnění</w:t>
      </w:r>
      <w:r w:rsidRPr="004727AA">
        <w:t xml:space="preserve">. </w:t>
      </w:r>
      <w:r w:rsidR="00E7311B" w:rsidRPr="004727AA">
        <w:t>Také jsou zde jednotlivé Indexy přiřazeny ke konkrétním Cenotvorným položkám.</w:t>
      </w:r>
    </w:p>
    <w:p w14:paraId="5810B154" w14:textId="73C03E86" w:rsidR="008B49EE" w:rsidRPr="004727AA" w:rsidRDefault="008B49EE" w:rsidP="00EE198E">
      <w:r w:rsidRPr="004727AA">
        <w:t xml:space="preserve">Do oranžově vyznačených buněk (v oblasti E3:U23) zadává Objednatel hodnoty statistických ukazatelů </w:t>
      </w:r>
      <w:r w:rsidR="00E7311B" w:rsidRPr="004727AA">
        <w:t xml:space="preserve">(Indexů) </w:t>
      </w:r>
      <w:r w:rsidRPr="004727AA">
        <w:t>přesně v hodnotě, jak byly získány z </w:t>
      </w:r>
      <w:r w:rsidR="00E7311B" w:rsidRPr="004727AA">
        <w:t>originálního</w:t>
      </w:r>
      <w:r w:rsidRPr="004727AA">
        <w:t xml:space="preserve"> </w:t>
      </w:r>
      <w:r w:rsidR="00E7311B" w:rsidRPr="004727AA">
        <w:t>zdroje</w:t>
      </w:r>
      <w:r w:rsidRPr="004727AA">
        <w:t xml:space="preserve">, v souladu s definicí </w:t>
      </w:r>
      <w:r w:rsidR="00E7311B" w:rsidRPr="004727AA">
        <w:t xml:space="preserve">Indexů </w:t>
      </w:r>
      <w:r w:rsidRPr="004727AA">
        <w:t xml:space="preserve">níže. </w:t>
      </w:r>
      <w:r w:rsidR="0071190D" w:rsidRPr="004727AA">
        <w:t>Nejpozději ke dni 30. 6. totožného roku</w:t>
      </w:r>
      <w:r w:rsidRPr="004727AA">
        <w:t xml:space="preserve"> </w:t>
      </w:r>
      <w:r w:rsidR="0071190D" w:rsidRPr="004727AA">
        <w:t>se začátkem</w:t>
      </w:r>
      <w:r w:rsidRPr="004727AA">
        <w:t xml:space="preserve"> další</w:t>
      </w:r>
      <w:r w:rsidR="0071190D" w:rsidRPr="004727AA">
        <w:t>ho</w:t>
      </w:r>
      <w:r w:rsidRPr="004727AA">
        <w:t xml:space="preserve"> období Jízdního řádu</w:t>
      </w:r>
      <w:r w:rsidR="0071190D" w:rsidRPr="004727AA">
        <w:t>, pro který je připravována Objednávka,</w:t>
      </w:r>
      <w:r w:rsidRPr="004727AA">
        <w:t xml:space="preserve"> Objednatel </w:t>
      </w:r>
      <w:r w:rsidR="0071190D" w:rsidRPr="004727AA">
        <w:t>zjistí hodnoty Indexů</w:t>
      </w:r>
      <w:r w:rsidR="00F2600B">
        <w:t xml:space="preserve"> za předchozí rok</w:t>
      </w:r>
      <w:r w:rsidR="0071190D" w:rsidRPr="004727AA">
        <w:t xml:space="preserve"> </w:t>
      </w:r>
      <w:r w:rsidR="00954ED0">
        <w:t xml:space="preserve">(nadcházející rok u úhrady za použití dopravní cesty) </w:t>
      </w:r>
      <w:r w:rsidR="0071190D" w:rsidRPr="004727AA">
        <w:t xml:space="preserve">a </w:t>
      </w:r>
      <w:r w:rsidRPr="004727AA">
        <w:t xml:space="preserve">vyplní </w:t>
      </w:r>
      <w:r w:rsidR="0071190D" w:rsidRPr="004727AA">
        <w:t xml:space="preserve">jimi </w:t>
      </w:r>
      <w:r w:rsidRPr="004727AA">
        <w:t>příslušný sloupec ob</w:t>
      </w:r>
      <w:r w:rsidR="00E7311B" w:rsidRPr="004727AA">
        <w:t>dobí Jízdního řádu</w:t>
      </w:r>
      <w:r w:rsidR="0071190D" w:rsidRPr="004727AA">
        <w:t>. Tím bude vytvořen podklad</w:t>
      </w:r>
      <w:r w:rsidR="00E7311B" w:rsidRPr="004727AA">
        <w:t xml:space="preserve"> </w:t>
      </w:r>
      <w:r w:rsidR="0071190D" w:rsidRPr="004727AA">
        <w:t>pro aktualizaci</w:t>
      </w:r>
      <w:r w:rsidR="00E7311B" w:rsidRPr="004727AA">
        <w:t xml:space="preserve"> Výchozího finančního modelu na </w:t>
      </w:r>
      <w:r w:rsidR="00FD281A">
        <w:t>C</w:t>
      </w:r>
      <w:r w:rsidR="00FD281A" w:rsidRPr="004727AA">
        <w:t xml:space="preserve">enovou </w:t>
      </w:r>
      <w:r w:rsidR="00E7311B" w:rsidRPr="004727AA">
        <w:t>úroveň roku počátku Jízdního řádu.</w:t>
      </w:r>
      <w:r w:rsidRPr="004727AA">
        <w:t xml:space="preserve"> </w:t>
      </w:r>
    </w:p>
    <w:p w14:paraId="0CCD4498" w14:textId="47A8C33E" w:rsidR="00E7311B" w:rsidRPr="004727AA" w:rsidRDefault="00E7311B" w:rsidP="00EE198E">
      <w:r w:rsidRPr="004727AA">
        <w:lastRenderedPageBreak/>
        <w:t>Pro Nabídkové řízení jsou na tomto listu Objednatelem vyplněny jen výchozí údaje Indexů pro cenovou úroveň 2018 (v buňkách E3:E23) v období 2018/19, které slouží jako srovnávací hladina pro výpočet valorizace nadcházejících období. Období 2019/20 není prakticky využito ve výpočtech Finančního modelu, v tabulce je však uvedeno pro úplnost časové řady Indexů.</w:t>
      </w:r>
    </w:p>
    <w:p w14:paraId="57AEE39B" w14:textId="646925C4" w:rsidR="0071190D" w:rsidRDefault="00E7311B" w:rsidP="00E7311B">
      <w:r w:rsidRPr="004727AA">
        <w:t xml:space="preserve">Objednatel rozhodl o přiřazení Indexů k Cenotvorným položkám podle názvu vedeného v příslušném řádku Cenotvorné položky (v buňkách V3:V23). Vybrané cenotvorné položky nebudou v Době </w:t>
      </w:r>
      <w:r w:rsidR="006D3A70" w:rsidRPr="004727AA">
        <w:t>p</w:t>
      </w:r>
      <w:r w:rsidRPr="004727AA">
        <w:t xml:space="preserve">lnění </w:t>
      </w:r>
      <w:r w:rsidR="0071190D" w:rsidRPr="004727AA">
        <w:t>valorizovány pomocí Indexů</w:t>
      </w:r>
      <w:r w:rsidRPr="004727AA">
        <w:t xml:space="preserve"> (označeno „Bez indexace“</w:t>
      </w:r>
      <w:r w:rsidR="0071190D" w:rsidRPr="004727AA">
        <w:t xml:space="preserve"> v buňkách V3:V23).</w:t>
      </w:r>
      <w:r w:rsidR="000328C2">
        <w:t xml:space="preserve"> </w:t>
      </w:r>
    </w:p>
    <w:tbl>
      <w:tblPr>
        <w:tblStyle w:val="Mkatabulky"/>
        <w:tblW w:w="0" w:type="auto"/>
        <w:tblLook w:val="04A0" w:firstRow="1" w:lastRow="0" w:firstColumn="1" w:lastColumn="0" w:noHBand="0" w:noVBand="1"/>
      </w:tblPr>
      <w:tblGrid>
        <w:gridCol w:w="3114"/>
        <w:gridCol w:w="5812"/>
      </w:tblGrid>
      <w:tr w:rsidR="0071190D" w:rsidRPr="004727AA" w14:paraId="406CB70B" w14:textId="77777777" w:rsidTr="00DD4827">
        <w:tc>
          <w:tcPr>
            <w:tcW w:w="3114" w:type="dxa"/>
          </w:tcPr>
          <w:p w14:paraId="017A694A" w14:textId="18C30E7C" w:rsidR="0071190D" w:rsidRPr="004727AA" w:rsidRDefault="0071190D" w:rsidP="00E7311B">
            <w:r w:rsidRPr="004727AA">
              <w:t>Název Indexu</w:t>
            </w:r>
          </w:p>
        </w:tc>
        <w:tc>
          <w:tcPr>
            <w:tcW w:w="5812" w:type="dxa"/>
          </w:tcPr>
          <w:p w14:paraId="5025F534" w14:textId="38A12274" w:rsidR="0071190D" w:rsidRPr="004727AA" w:rsidRDefault="0071190D" w:rsidP="00E7311B">
            <w:pPr>
              <w:rPr>
                <w:b/>
              </w:rPr>
            </w:pPr>
            <w:r w:rsidRPr="004727AA">
              <w:rPr>
                <w:b/>
              </w:rPr>
              <w:t>Index spotřebitelských cen</w:t>
            </w:r>
          </w:p>
        </w:tc>
      </w:tr>
      <w:tr w:rsidR="0071190D" w:rsidRPr="004727AA" w14:paraId="73416BCE" w14:textId="77777777" w:rsidTr="00DD4827">
        <w:tc>
          <w:tcPr>
            <w:tcW w:w="3114" w:type="dxa"/>
          </w:tcPr>
          <w:p w14:paraId="25B7046E" w14:textId="1F5A3795" w:rsidR="0071190D" w:rsidRPr="004727AA" w:rsidRDefault="0071190D" w:rsidP="00E7311B">
            <w:r w:rsidRPr="004727AA">
              <w:t>Statistický zdroj</w:t>
            </w:r>
          </w:p>
        </w:tc>
        <w:tc>
          <w:tcPr>
            <w:tcW w:w="5812" w:type="dxa"/>
          </w:tcPr>
          <w:p w14:paraId="7A7A51ED" w14:textId="77777777" w:rsidR="0071190D" w:rsidRPr="004727AA" w:rsidRDefault="0071190D" w:rsidP="00E7311B">
            <w:r w:rsidRPr="004727AA">
              <w:t>Český statistický úřad</w:t>
            </w:r>
          </w:p>
          <w:p w14:paraId="7931A4DB" w14:textId="6787A51B" w:rsidR="000215F7" w:rsidRPr="004727AA" w:rsidRDefault="00CE61D3" w:rsidP="00E7311B">
            <w:hyperlink r:id="rId97" w:history="1">
              <w:r w:rsidR="000215F7" w:rsidRPr="004727AA">
                <w:rPr>
                  <w:rStyle w:val="Hypertextovodkaz"/>
                  <w:rFonts w:cstheme="minorBidi"/>
                </w:rPr>
                <w:t>https://www.czso.cz/csu/czso/isc_cr</w:t>
              </w:r>
            </w:hyperlink>
            <w:r w:rsidR="000215F7" w:rsidRPr="004727AA">
              <w:t xml:space="preserve"> </w:t>
            </w:r>
          </w:p>
        </w:tc>
      </w:tr>
      <w:tr w:rsidR="0071190D" w:rsidRPr="004727AA" w14:paraId="7F2DCBA5" w14:textId="77777777" w:rsidTr="00DD4827">
        <w:tc>
          <w:tcPr>
            <w:tcW w:w="3114" w:type="dxa"/>
          </w:tcPr>
          <w:p w14:paraId="2FD1C083" w14:textId="51696FB6" w:rsidR="0071190D" w:rsidRPr="004727AA" w:rsidRDefault="0071190D" w:rsidP="00E7311B">
            <w:r w:rsidRPr="004727AA">
              <w:t>Přesný popis</w:t>
            </w:r>
          </w:p>
        </w:tc>
        <w:tc>
          <w:tcPr>
            <w:tcW w:w="5812" w:type="dxa"/>
          </w:tcPr>
          <w:p w14:paraId="7367FB87" w14:textId="176F3758" w:rsidR="0071190D" w:rsidRPr="004727AA" w:rsidRDefault="000215F7" w:rsidP="00E7311B">
            <w:r w:rsidRPr="004727AA">
              <w:t>Indexy spotřebitelských cen – bazický index</w:t>
            </w:r>
            <w:r w:rsidR="00DD4827" w:rsidRPr="004727AA">
              <w:t xml:space="preserve"> </w:t>
            </w:r>
          </w:p>
          <w:p w14:paraId="76A83C06" w14:textId="77777777" w:rsidR="00D003BF" w:rsidRPr="004727AA" w:rsidRDefault="00D003BF" w:rsidP="00D003BF">
            <w:r w:rsidRPr="004727AA">
              <w:t>Bazický index (průměr roku 2015 = 100)</w:t>
            </w:r>
          </w:p>
          <w:p w14:paraId="44FF5C83" w14:textId="16387B61" w:rsidR="000215F7" w:rsidRPr="004727AA" w:rsidRDefault="000215F7" w:rsidP="00E7311B">
            <w:r w:rsidRPr="004727AA">
              <w:t>Měřící jednotka %</w:t>
            </w:r>
          </w:p>
          <w:p w14:paraId="07E9F2D2" w14:textId="23AD34B6" w:rsidR="000215F7" w:rsidRPr="004727AA" w:rsidRDefault="000215F7" w:rsidP="00E7311B">
            <w:r w:rsidRPr="004727AA">
              <w:t>Roční průměr</w:t>
            </w:r>
          </w:p>
          <w:p w14:paraId="1CD33E94" w14:textId="28582FDB" w:rsidR="000215F7" w:rsidRPr="004727AA" w:rsidRDefault="000215F7" w:rsidP="000215F7">
            <w:r w:rsidRPr="004727AA">
              <w:t>Úhrn</w:t>
            </w:r>
          </w:p>
        </w:tc>
      </w:tr>
      <w:tr w:rsidR="000215F7" w:rsidRPr="004727AA" w14:paraId="47EF36F8" w14:textId="77777777" w:rsidTr="00DD4827">
        <w:tc>
          <w:tcPr>
            <w:tcW w:w="3114" w:type="dxa"/>
          </w:tcPr>
          <w:p w14:paraId="4310AACF" w14:textId="5EAE595E" w:rsidR="000215F7" w:rsidRPr="004727AA" w:rsidRDefault="0030770E" w:rsidP="00E7311B">
            <w:r w:rsidRPr="004727AA">
              <w:t>Zdrojový</w:t>
            </w:r>
            <w:r w:rsidR="00DD4827" w:rsidRPr="004727AA">
              <w:t xml:space="preserve"> rok</w:t>
            </w:r>
            <w:r w:rsidR="000215F7" w:rsidRPr="004727AA">
              <w:t xml:space="preserve"> pro Jízdní řád s počátkem platnosti v roce </w:t>
            </w:r>
            <w:r w:rsidRPr="004727AA">
              <w:t>(</w:t>
            </w:r>
            <w:r w:rsidR="000215F7" w:rsidRPr="004727AA">
              <w:t>n</w:t>
            </w:r>
            <w:r w:rsidRPr="004727AA">
              <w:t>)</w:t>
            </w:r>
          </w:p>
        </w:tc>
        <w:tc>
          <w:tcPr>
            <w:tcW w:w="5812" w:type="dxa"/>
          </w:tcPr>
          <w:p w14:paraId="71759C04" w14:textId="62F7955C" w:rsidR="000215F7" w:rsidRPr="004727AA" w:rsidRDefault="00DD4827" w:rsidP="00E7311B">
            <w:r w:rsidRPr="004727AA">
              <w:t>Statistický údaj pro r</w:t>
            </w:r>
            <w:r w:rsidR="000215F7" w:rsidRPr="004727AA">
              <w:t xml:space="preserve">ok </w:t>
            </w:r>
            <w:r w:rsidR="0030770E" w:rsidRPr="004727AA">
              <w:t>(</w:t>
            </w:r>
            <w:r w:rsidR="000215F7" w:rsidRPr="004727AA">
              <w:t>n-1</w:t>
            </w:r>
            <w:r w:rsidR="0030770E" w:rsidRPr="004727AA">
              <w:t>)</w:t>
            </w:r>
          </w:p>
        </w:tc>
      </w:tr>
    </w:tbl>
    <w:p w14:paraId="2A3FB327" w14:textId="581AEFAB" w:rsidR="0071190D" w:rsidRPr="004727AA" w:rsidRDefault="0071190D" w:rsidP="0014762F">
      <w:pPr>
        <w:spacing w:after="0" w:line="120" w:lineRule="auto"/>
      </w:pPr>
    </w:p>
    <w:tbl>
      <w:tblPr>
        <w:tblStyle w:val="Mkatabulky"/>
        <w:tblW w:w="0" w:type="auto"/>
        <w:tblLook w:val="04A0" w:firstRow="1" w:lastRow="0" w:firstColumn="1" w:lastColumn="0" w:noHBand="0" w:noVBand="1"/>
      </w:tblPr>
      <w:tblGrid>
        <w:gridCol w:w="3114"/>
        <w:gridCol w:w="5812"/>
      </w:tblGrid>
      <w:tr w:rsidR="00DD4827" w:rsidRPr="004727AA" w14:paraId="73BF6A97" w14:textId="77777777" w:rsidTr="00B2531B">
        <w:tc>
          <w:tcPr>
            <w:tcW w:w="3114" w:type="dxa"/>
          </w:tcPr>
          <w:p w14:paraId="5B97B333" w14:textId="77777777" w:rsidR="00DD4827" w:rsidRPr="004727AA" w:rsidRDefault="00DD4827" w:rsidP="00B2531B">
            <w:r w:rsidRPr="004727AA">
              <w:t>Název Indexu</w:t>
            </w:r>
          </w:p>
        </w:tc>
        <w:tc>
          <w:tcPr>
            <w:tcW w:w="5812" w:type="dxa"/>
          </w:tcPr>
          <w:p w14:paraId="65C28D9B" w14:textId="0208BD0D" w:rsidR="00DD4827" w:rsidRPr="004727AA" w:rsidRDefault="00DD4827" w:rsidP="00B2531B">
            <w:pPr>
              <w:rPr>
                <w:b/>
              </w:rPr>
            </w:pPr>
            <w:r w:rsidRPr="004727AA">
              <w:rPr>
                <w:b/>
              </w:rPr>
              <w:t xml:space="preserve">Index cen průmyslových výrobců </w:t>
            </w:r>
            <w:r w:rsidR="009B1745">
              <w:rPr>
                <w:b/>
              </w:rPr>
              <w:t>–</w:t>
            </w:r>
            <w:r w:rsidRPr="004727AA">
              <w:rPr>
                <w:b/>
              </w:rPr>
              <w:t xml:space="preserve"> elektřina D351</w:t>
            </w:r>
          </w:p>
        </w:tc>
      </w:tr>
      <w:tr w:rsidR="00DD4827" w:rsidRPr="004727AA" w14:paraId="7A7D9EA0" w14:textId="77777777" w:rsidTr="00B2531B">
        <w:tc>
          <w:tcPr>
            <w:tcW w:w="3114" w:type="dxa"/>
          </w:tcPr>
          <w:p w14:paraId="116929A8" w14:textId="77777777" w:rsidR="00DD4827" w:rsidRPr="004727AA" w:rsidRDefault="00DD4827" w:rsidP="00B2531B">
            <w:r w:rsidRPr="004727AA">
              <w:t>Statistický zdroj</w:t>
            </w:r>
          </w:p>
        </w:tc>
        <w:tc>
          <w:tcPr>
            <w:tcW w:w="5812" w:type="dxa"/>
          </w:tcPr>
          <w:p w14:paraId="0A6FBCD2" w14:textId="77777777" w:rsidR="00DD4827" w:rsidRPr="004727AA" w:rsidRDefault="00DD4827" w:rsidP="00B2531B">
            <w:r w:rsidRPr="004727AA">
              <w:t>Český statistický úřad</w:t>
            </w:r>
          </w:p>
          <w:p w14:paraId="7BAB6CE6" w14:textId="7A241316" w:rsidR="00DD4827" w:rsidRPr="004727AA" w:rsidRDefault="00CE61D3" w:rsidP="00B2531B">
            <w:hyperlink r:id="rId98" w:history="1">
              <w:r w:rsidR="00DD4827" w:rsidRPr="004727AA">
                <w:rPr>
                  <w:rStyle w:val="Hypertextovodkaz"/>
                  <w:rFonts w:cstheme="minorBidi"/>
                </w:rPr>
                <w:t>https://www.czso.cz/csu/czso/ipc_cr</w:t>
              </w:r>
            </w:hyperlink>
            <w:r w:rsidR="00DD4827" w:rsidRPr="004727AA">
              <w:t xml:space="preserve"> </w:t>
            </w:r>
          </w:p>
        </w:tc>
      </w:tr>
      <w:tr w:rsidR="00DD4827" w:rsidRPr="004727AA" w14:paraId="2635BAF5" w14:textId="77777777" w:rsidTr="00B2531B">
        <w:tc>
          <w:tcPr>
            <w:tcW w:w="3114" w:type="dxa"/>
          </w:tcPr>
          <w:p w14:paraId="403B4FB2" w14:textId="77777777" w:rsidR="00DD4827" w:rsidRPr="004727AA" w:rsidRDefault="00DD4827" w:rsidP="00B2531B">
            <w:r w:rsidRPr="004727AA">
              <w:t>Přesný popis</w:t>
            </w:r>
          </w:p>
        </w:tc>
        <w:tc>
          <w:tcPr>
            <w:tcW w:w="5812" w:type="dxa"/>
          </w:tcPr>
          <w:p w14:paraId="6F9D29A0" w14:textId="77777777" w:rsidR="00D003BF" w:rsidRPr="004727AA" w:rsidRDefault="0030770E" w:rsidP="00D003BF">
            <w:r w:rsidRPr="004727AA">
              <w:t xml:space="preserve">Indexy cen průmyslových výrobců podle Klasifikace produkce </w:t>
            </w:r>
            <w:r w:rsidR="00D003BF" w:rsidRPr="004727AA">
              <w:t>Bazický index (průměr roku 2015 = 100)</w:t>
            </w:r>
          </w:p>
          <w:p w14:paraId="7C303EF8" w14:textId="0856D4F4" w:rsidR="00DD4827" w:rsidRPr="004727AA" w:rsidRDefault="00DD4827" w:rsidP="00B2531B">
            <w:r w:rsidRPr="004727AA">
              <w:t>Měřící jednotka %</w:t>
            </w:r>
          </w:p>
          <w:p w14:paraId="4CE14BA3" w14:textId="77777777" w:rsidR="00DD4827" w:rsidRPr="004727AA" w:rsidRDefault="00DD4827" w:rsidP="00B2531B">
            <w:r w:rsidRPr="004727AA">
              <w:t>Roční průměr</w:t>
            </w:r>
          </w:p>
          <w:p w14:paraId="6C9E24E4" w14:textId="77777777" w:rsidR="00DD4827" w:rsidRPr="004727AA" w:rsidRDefault="0030770E" w:rsidP="00B2531B">
            <w:r w:rsidRPr="004727AA">
              <w:t>Označení skupiny D 351</w:t>
            </w:r>
          </w:p>
          <w:p w14:paraId="7A1F84C7" w14:textId="6049E941" w:rsidR="0030770E" w:rsidRPr="004727AA" w:rsidRDefault="0030770E" w:rsidP="00B2531B">
            <w:r w:rsidRPr="004727AA">
              <w:t>Název skupiny Elektřina, přenos a rozvod, obchod s elektřinou</w:t>
            </w:r>
          </w:p>
        </w:tc>
      </w:tr>
      <w:tr w:rsidR="00DD4827" w:rsidRPr="004727AA" w14:paraId="19587EBF" w14:textId="77777777" w:rsidTr="00B2531B">
        <w:tc>
          <w:tcPr>
            <w:tcW w:w="3114" w:type="dxa"/>
          </w:tcPr>
          <w:p w14:paraId="76521BCC" w14:textId="0625E247" w:rsidR="00DD4827" w:rsidRPr="004727AA" w:rsidRDefault="0030770E" w:rsidP="00B2531B">
            <w:r w:rsidRPr="004727AA">
              <w:t>Zdrojový</w:t>
            </w:r>
            <w:r w:rsidR="00DD4827" w:rsidRPr="004727AA">
              <w:t xml:space="preserve"> rok pro Jízdní řád s počátkem platnosti v roce </w:t>
            </w:r>
            <w:r w:rsidRPr="004727AA">
              <w:t>(</w:t>
            </w:r>
            <w:r w:rsidR="00DD4827" w:rsidRPr="004727AA">
              <w:t>n</w:t>
            </w:r>
            <w:r w:rsidRPr="004727AA">
              <w:t>)</w:t>
            </w:r>
          </w:p>
        </w:tc>
        <w:tc>
          <w:tcPr>
            <w:tcW w:w="5812" w:type="dxa"/>
          </w:tcPr>
          <w:p w14:paraId="4701564C" w14:textId="5E475480" w:rsidR="00DD4827" w:rsidRPr="004727AA" w:rsidRDefault="00DD4827" w:rsidP="00B2531B">
            <w:r w:rsidRPr="004727AA">
              <w:t xml:space="preserve">Statistický údaj pro rok </w:t>
            </w:r>
            <w:r w:rsidR="0030770E" w:rsidRPr="004727AA">
              <w:t>(</w:t>
            </w:r>
            <w:r w:rsidRPr="004727AA">
              <w:t>n-1</w:t>
            </w:r>
            <w:r w:rsidR="0030770E" w:rsidRPr="004727AA">
              <w:t>)</w:t>
            </w:r>
          </w:p>
        </w:tc>
      </w:tr>
    </w:tbl>
    <w:p w14:paraId="1C6969F6" w14:textId="3AECDCFE" w:rsidR="00DD4827" w:rsidRPr="004727AA" w:rsidRDefault="00DD4827" w:rsidP="0014762F">
      <w:pPr>
        <w:spacing w:after="0" w:line="120" w:lineRule="auto"/>
      </w:pPr>
    </w:p>
    <w:tbl>
      <w:tblPr>
        <w:tblStyle w:val="Mkatabulky"/>
        <w:tblW w:w="0" w:type="auto"/>
        <w:tblLook w:val="04A0" w:firstRow="1" w:lastRow="0" w:firstColumn="1" w:lastColumn="0" w:noHBand="0" w:noVBand="1"/>
      </w:tblPr>
      <w:tblGrid>
        <w:gridCol w:w="3114"/>
        <w:gridCol w:w="5812"/>
      </w:tblGrid>
      <w:tr w:rsidR="0030770E" w:rsidRPr="004727AA" w14:paraId="67880867" w14:textId="77777777" w:rsidTr="00B2531B">
        <w:tc>
          <w:tcPr>
            <w:tcW w:w="3114" w:type="dxa"/>
          </w:tcPr>
          <w:p w14:paraId="36785D88" w14:textId="77777777" w:rsidR="0030770E" w:rsidRPr="004727AA" w:rsidRDefault="0030770E" w:rsidP="00B2531B">
            <w:r w:rsidRPr="004727AA">
              <w:t>Název Indexu</w:t>
            </w:r>
          </w:p>
        </w:tc>
        <w:tc>
          <w:tcPr>
            <w:tcW w:w="5812" w:type="dxa"/>
          </w:tcPr>
          <w:p w14:paraId="42A8F9E8" w14:textId="24A34553" w:rsidR="0030770E" w:rsidRPr="004727AA" w:rsidRDefault="0030770E" w:rsidP="00B2531B">
            <w:pPr>
              <w:rPr>
                <w:b/>
              </w:rPr>
            </w:pPr>
            <w:r w:rsidRPr="004727AA">
              <w:rPr>
                <w:b/>
              </w:rPr>
              <w:t xml:space="preserve">Index cen průmyslových výrobců </w:t>
            </w:r>
            <w:r w:rsidR="009B1745">
              <w:rPr>
                <w:b/>
              </w:rPr>
              <w:t>–</w:t>
            </w:r>
            <w:r w:rsidRPr="004727AA">
              <w:rPr>
                <w:b/>
              </w:rPr>
              <w:t xml:space="preserve"> železniční vozidla CL302</w:t>
            </w:r>
          </w:p>
        </w:tc>
      </w:tr>
      <w:tr w:rsidR="0030770E" w:rsidRPr="004727AA" w14:paraId="0DA5163E" w14:textId="77777777" w:rsidTr="00B2531B">
        <w:tc>
          <w:tcPr>
            <w:tcW w:w="3114" w:type="dxa"/>
          </w:tcPr>
          <w:p w14:paraId="68B7506D" w14:textId="77777777" w:rsidR="0030770E" w:rsidRPr="004727AA" w:rsidRDefault="0030770E" w:rsidP="00B2531B">
            <w:r w:rsidRPr="004727AA">
              <w:t>Statistický zdroj</w:t>
            </w:r>
          </w:p>
        </w:tc>
        <w:tc>
          <w:tcPr>
            <w:tcW w:w="5812" w:type="dxa"/>
          </w:tcPr>
          <w:p w14:paraId="5B954CD9" w14:textId="77777777" w:rsidR="0030770E" w:rsidRPr="004727AA" w:rsidRDefault="0030770E" w:rsidP="00B2531B">
            <w:r w:rsidRPr="004727AA">
              <w:t>Český statistický úřad</w:t>
            </w:r>
          </w:p>
          <w:p w14:paraId="09B20637" w14:textId="77777777" w:rsidR="0030770E" w:rsidRPr="004727AA" w:rsidRDefault="00CE61D3" w:rsidP="00B2531B">
            <w:hyperlink r:id="rId99" w:history="1">
              <w:r w:rsidR="0030770E" w:rsidRPr="004727AA">
                <w:rPr>
                  <w:rStyle w:val="Hypertextovodkaz"/>
                  <w:rFonts w:cstheme="minorBidi"/>
                </w:rPr>
                <w:t>https://www.czso.cz/csu/czso/ipc_cr</w:t>
              </w:r>
            </w:hyperlink>
            <w:r w:rsidR="0030770E" w:rsidRPr="004727AA">
              <w:t xml:space="preserve"> </w:t>
            </w:r>
          </w:p>
        </w:tc>
      </w:tr>
      <w:tr w:rsidR="0030770E" w:rsidRPr="004727AA" w14:paraId="5428C776" w14:textId="77777777" w:rsidTr="00B2531B">
        <w:tc>
          <w:tcPr>
            <w:tcW w:w="3114" w:type="dxa"/>
          </w:tcPr>
          <w:p w14:paraId="11530D16" w14:textId="77777777" w:rsidR="0030770E" w:rsidRPr="004727AA" w:rsidRDefault="0030770E" w:rsidP="00B2531B">
            <w:r w:rsidRPr="004727AA">
              <w:t>Přesný popis</w:t>
            </w:r>
          </w:p>
        </w:tc>
        <w:tc>
          <w:tcPr>
            <w:tcW w:w="5812" w:type="dxa"/>
          </w:tcPr>
          <w:p w14:paraId="17160464" w14:textId="77777777" w:rsidR="00D003BF" w:rsidRPr="004727AA" w:rsidRDefault="0030770E" w:rsidP="00D003BF">
            <w:r w:rsidRPr="004727AA">
              <w:t xml:space="preserve">Indexy cen průmyslových výrobců podle Klasifikace produkce </w:t>
            </w:r>
            <w:r w:rsidR="00D003BF" w:rsidRPr="004727AA">
              <w:t>Bazický index (průměr roku 2015 = 100)</w:t>
            </w:r>
          </w:p>
          <w:p w14:paraId="3A29C030" w14:textId="77777777" w:rsidR="0030770E" w:rsidRPr="004727AA" w:rsidRDefault="0030770E" w:rsidP="00B2531B">
            <w:r w:rsidRPr="004727AA">
              <w:t>Měřící jednotka %</w:t>
            </w:r>
          </w:p>
          <w:p w14:paraId="25A395D5" w14:textId="77777777" w:rsidR="0030770E" w:rsidRPr="004727AA" w:rsidRDefault="0030770E" w:rsidP="00B2531B">
            <w:r w:rsidRPr="004727AA">
              <w:t>Roční průměr</w:t>
            </w:r>
          </w:p>
          <w:p w14:paraId="0FB7DAD5" w14:textId="7B5C130D" w:rsidR="0030770E" w:rsidRPr="004727AA" w:rsidRDefault="0030770E" w:rsidP="00B2531B">
            <w:r w:rsidRPr="004727AA">
              <w:t>Označení skupiny CL 302</w:t>
            </w:r>
          </w:p>
          <w:p w14:paraId="1B52D7AD" w14:textId="1FF4F672" w:rsidR="0030770E" w:rsidRPr="004727AA" w:rsidRDefault="0030770E" w:rsidP="00B2531B">
            <w:r w:rsidRPr="004727AA">
              <w:t>Název skupiny Železniční lokomotivy a vozový park</w:t>
            </w:r>
          </w:p>
        </w:tc>
      </w:tr>
      <w:tr w:rsidR="0030770E" w:rsidRPr="004727AA" w14:paraId="2D057D12" w14:textId="77777777" w:rsidTr="00B2531B">
        <w:tc>
          <w:tcPr>
            <w:tcW w:w="3114" w:type="dxa"/>
          </w:tcPr>
          <w:p w14:paraId="3B78DBE0" w14:textId="77777777" w:rsidR="0030770E" w:rsidRPr="004727AA" w:rsidRDefault="0030770E" w:rsidP="00B2531B">
            <w:r w:rsidRPr="004727AA">
              <w:t>Zdrojový rok pro Jízdní řád s počátkem platnosti v roce (n)</w:t>
            </w:r>
          </w:p>
        </w:tc>
        <w:tc>
          <w:tcPr>
            <w:tcW w:w="5812" w:type="dxa"/>
          </w:tcPr>
          <w:p w14:paraId="2697EA55" w14:textId="77777777" w:rsidR="0030770E" w:rsidRPr="004727AA" w:rsidRDefault="0030770E" w:rsidP="00B2531B">
            <w:r w:rsidRPr="004727AA">
              <w:t>Statistický údaj pro rok (n-1)</w:t>
            </w:r>
          </w:p>
        </w:tc>
      </w:tr>
    </w:tbl>
    <w:p w14:paraId="2BE6D703" w14:textId="5EF2F1BB" w:rsidR="0030770E" w:rsidRPr="004727AA" w:rsidRDefault="0030770E" w:rsidP="0014762F">
      <w:pPr>
        <w:spacing w:after="0" w:line="120" w:lineRule="auto"/>
      </w:pPr>
    </w:p>
    <w:tbl>
      <w:tblPr>
        <w:tblStyle w:val="Mkatabulky"/>
        <w:tblW w:w="0" w:type="auto"/>
        <w:tblLook w:val="04A0" w:firstRow="1" w:lastRow="0" w:firstColumn="1" w:lastColumn="0" w:noHBand="0" w:noVBand="1"/>
      </w:tblPr>
      <w:tblGrid>
        <w:gridCol w:w="3114"/>
        <w:gridCol w:w="5812"/>
      </w:tblGrid>
      <w:tr w:rsidR="0030770E" w:rsidRPr="004727AA" w14:paraId="644DAB37" w14:textId="77777777" w:rsidTr="00B2531B">
        <w:tc>
          <w:tcPr>
            <w:tcW w:w="3114" w:type="dxa"/>
          </w:tcPr>
          <w:p w14:paraId="557E95A9" w14:textId="77777777" w:rsidR="0030770E" w:rsidRPr="004727AA" w:rsidRDefault="0030770E" w:rsidP="00B2531B">
            <w:r w:rsidRPr="004727AA">
              <w:t>Název Indexu</w:t>
            </w:r>
          </w:p>
        </w:tc>
        <w:tc>
          <w:tcPr>
            <w:tcW w:w="5812" w:type="dxa"/>
          </w:tcPr>
          <w:p w14:paraId="74405D71" w14:textId="121F7AD7" w:rsidR="0030770E" w:rsidRPr="004727AA" w:rsidRDefault="0030770E" w:rsidP="00B2531B">
            <w:pPr>
              <w:rPr>
                <w:b/>
              </w:rPr>
            </w:pPr>
            <w:r w:rsidRPr="004727AA">
              <w:rPr>
                <w:b/>
              </w:rPr>
              <w:t xml:space="preserve">Průměrná hrubá měsíční mzda podle odvětví </w:t>
            </w:r>
            <w:r w:rsidR="00D003BF" w:rsidRPr="004727AA">
              <w:rPr>
                <w:b/>
              </w:rPr>
              <w:t>–</w:t>
            </w:r>
            <w:r w:rsidRPr="004727AA">
              <w:rPr>
                <w:b/>
              </w:rPr>
              <w:t xml:space="preserve"> doprava a skladování</w:t>
            </w:r>
          </w:p>
        </w:tc>
      </w:tr>
      <w:tr w:rsidR="0030770E" w:rsidRPr="004727AA" w14:paraId="0B83D0C4" w14:textId="77777777" w:rsidTr="00B2531B">
        <w:tc>
          <w:tcPr>
            <w:tcW w:w="3114" w:type="dxa"/>
          </w:tcPr>
          <w:p w14:paraId="12AE3DDE" w14:textId="77777777" w:rsidR="0030770E" w:rsidRPr="004727AA" w:rsidRDefault="0030770E" w:rsidP="00B2531B">
            <w:r w:rsidRPr="004727AA">
              <w:t>Statistický zdroj</w:t>
            </w:r>
          </w:p>
        </w:tc>
        <w:tc>
          <w:tcPr>
            <w:tcW w:w="5812" w:type="dxa"/>
          </w:tcPr>
          <w:p w14:paraId="41881BCE" w14:textId="77777777" w:rsidR="0030770E" w:rsidRPr="004727AA" w:rsidRDefault="0030770E" w:rsidP="00B2531B">
            <w:r w:rsidRPr="004727AA">
              <w:t>Český statistický úřad</w:t>
            </w:r>
          </w:p>
          <w:p w14:paraId="1D9F837B" w14:textId="03CCB4D6" w:rsidR="0030770E" w:rsidRPr="004727AA" w:rsidRDefault="00CE61D3" w:rsidP="00B2531B">
            <w:hyperlink r:id="rId100" w:history="1">
              <w:r w:rsidR="0030770E" w:rsidRPr="004727AA">
                <w:rPr>
                  <w:rStyle w:val="Hypertextovodkaz"/>
                  <w:rFonts w:cstheme="minorBidi"/>
                </w:rPr>
                <w:t>https://www.czso.cz/csu/czso/pmz_cr</w:t>
              </w:r>
            </w:hyperlink>
            <w:r w:rsidR="0030770E" w:rsidRPr="004727AA">
              <w:t xml:space="preserve"> </w:t>
            </w:r>
          </w:p>
        </w:tc>
      </w:tr>
      <w:tr w:rsidR="0030770E" w:rsidRPr="004727AA" w14:paraId="73ABCB8B" w14:textId="77777777" w:rsidTr="00B2531B">
        <w:tc>
          <w:tcPr>
            <w:tcW w:w="3114" w:type="dxa"/>
          </w:tcPr>
          <w:p w14:paraId="5AECA2D4" w14:textId="77777777" w:rsidR="0030770E" w:rsidRPr="004727AA" w:rsidRDefault="0030770E" w:rsidP="00B2531B">
            <w:r w:rsidRPr="004727AA">
              <w:t>Přesný popis</w:t>
            </w:r>
          </w:p>
        </w:tc>
        <w:tc>
          <w:tcPr>
            <w:tcW w:w="5812" w:type="dxa"/>
          </w:tcPr>
          <w:p w14:paraId="7AF331E6" w14:textId="77777777" w:rsidR="0030770E" w:rsidRPr="004727AA" w:rsidRDefault="0030770E" w:rsidP="00B2531B">
            <w:r w:rsidRPr="004727AA">
              <w:t xml:space="preserve">Průměrná hrubá měsíční mzda podle odvětví </w:t>
            </w:r>
          </w:p>
          <w:p w14:paraId="1ED5C551" w14:textId="77777777" w:rsidR="00D003BF" w:rsidRPr="004727AA" w:rsidRDefault="00D003BF" w:rsidP="00D003BF">
            <w:r w:rsidRPr="004727AA">
              <w:t xml:space="preserve">Na přepočtené počty zaměstnanců </w:t>
            </w:r>
          </w:p>
          <w:p w14:paraId="432F7EA0" w14:textId="7CC1338C" w:rsidR="0030770E" w:rsidRPr="004727AA" w:rsidRDefault="0030770E" w:rsidP="00B2531B">
            <w:r w:rsidRPr="004727AA">
              <w:t>Měřící jednotka Kč</w:t>
            </w:r>
          </w:p>
          <w:p w14:paraId="4849F688" w14:textId="77777777" w:rsidR="00D003BF" w:rsidRPr="004727AA" w:rsidRDefault="00D003BF" w:rsidP="00D003BF">
            <w:r w:rsidRPr="004727AA">
              <w:lastRenderedPageBreak/>
              <w:t>Hodnota za Q1-Q4</w:t>
            </w:r>
          </w:p>
          <w:p w14:paraId="22F6DDE8" w14:textId="67A3A580" w:rsidR="0030770E" w:rsidRPr="004727AA" w:rsidRDefault="00D003BF" w:rsidP="00B2531B">
            <w:r w:rsidRPr="004727AA">
              <w:t>Odvětví H "Doprava a skladování“</w:t>
            </w:r>
          </w:p>
        </w:tc>
      </w:tr>
      <w:tr w:rsidR="0030770E" w:rsidRPr="004727AA" w14:paraId="19F86C55" w14:textId="77777777" w:rsidTr="00B2531B">
        <w:tc>
          <w:tcPr>
            <w:tcW w:w="3114" w:type="dxa"/>
          </w:tcPr>
          <w:p w14:paraId="20AC9187" w14:textId="77777777" w:rsidR="0030770E" w:rsidRPr="004727AA" w:rsidRDefault="0030770E" w:rsidP="00B2531B">
            <w:r w:rsidRPr="004727AA">
              <w:lastRenderedPageBreak/>
              <w:t>Zdrojový rok pro Jízdní řád s počátkem platnosti v roce (n)</w:t>
            </w:r>
          </w:p>
        </w:tc>
        <w:tc>
          <w:tcPr>
            <w:tcW w:w="5812" w:type="dxa"/>
          </w:tcPr>
          <w:p w14:paraId="2570043A" w14:textId="6BF3F213" w:rsidR="0030770E" w:rsidRPr="004727AA" w:rsidRDefault="00D003BF" w:rsidP="00B2531B">
            <w:r w:rsidRPr="004727AA">
              <w:t>Předběžný s</w:t>
            </w:r>
            <w:r w:rsidR="0030770E" w:rsidRPr="004727AA">
              <w:t>tatistický údaj pro rok (n-1)</w:t>
            </w:r>
          </w:p>
          <w:p w14:paraId="1757AF9A" w14:textId="46E70DB6" w:rsidR="00D003BF" w:rsidRPr="004727AA" w:rsidRDefault="00D003BF" w:rsidP="00B2531B">
            <w:r w:rsidRPr="004727AA">
              <w:t>Poznámka: předběžný statistický údaj se pro účely Smlouvy a výpočtu Indexů považuje za dále neměnný a konečný</w:t>
            </w:r>
          </w:p>
        </w:tc>
      </w:tr>
    </w:tbl>
    <w:p w14:paraId="085136C2" w14:textId="4C848852" w:rsidR="00954ED0" w:rsidRDefault="00954ED0" w:rsidP="006B2B7B">
      <w:pPr>
        <w:spacing w:after="0" w:line="120" w:lineRule="auto"/>
      </w:pPr>
    </w:p>
    <w:tbl>
      <w:tblPr>
        <w:tblStyle w:val="Mkatabulky"/>
        <w:tblW w:w="0" w:type="auto"/>
        <w:tblLook w:val="04A0" w:firstRow="1" w:lastRow="0" w:firstColumn="1" w:lastColumn="0" w:noHBand="0" w:noVBand="1"/>
      </w:tblPr>
      <w:tblGrid>
        <w:gridCol w:w="3114"/>
        <w:gridCol w:w="5812"/>
      </w:tblGrid>
      <w:tr w:rsidR="00954ED0" w:rsidRPr="004727AA" w14:paraId="2AC41108" w14:textId="77777777" w:rsidTr="00084419">
        <w:tc>
          <w:tcPr>
            <w:tcW w:w="3114" w:type="dxa"/>
          </w:tcPr>
          <w:p w14:paraId="2C9AD8EE" w14:textId="77777777" w:rsidR="00954ED0" w:rsidRPr="004727AA" w:rsidRDefault="00954ED0" w:rsidP="00084419">
            <w:r w:rsidRPr="004727AA">
              <w:t>Název Indexu</w:t>
            </w:r>
          </w:p>
        </w:tc>
        <w:tc>
          <w:tcPr>
            <w:tcW w:w="5812" w:type="dxa"/>
          </w:tcPr>
          <w:p w14:paraId="4B80E453" w14:textId="69814E75" w:rsidR="00954ED0" w:rsidRPr="004727AA" w:rsidRDefault="009B2711" w:rsidP="00084419">
            <w:pPr>
              <w:rPr>
                <w:b/>
              </w:rPr>
            </w:pPr>
            <w:r>
              <w:rPr>
                <w:b/>
              </w:rPr>
              <w:t>Cena</w:t>
            </w:r>
            <w:r w:rsidR="00954ED0" w:rsidRPr="00954ED0">
              <w:rPr>
                <w:b/>
              </w:rPr>
              <w:t xml:space="preserve"> za použití dopravní cesty</w:t>
            </w:r>
          </w:p>
        </w:tc>
      </w:tr>
      <w:tr w:rsidR="00954ED0" w:rsidRPr="004727AA" w14:paraId="0690723C" w14:textId="77777777" w:rsidTr="00084419">
        <w:tc>
          <w:tcPr>
            <w:tcW w:w="3114" w:type="dxa"/>
          </w:tcPr>
          <w:p w14:paraId="3ECE2152" w14:textId="77777777" w:rsidR="00954ED0" w:rsidRPr="004727AA" w:rsidRDefault="00954ED0" w:rsidP="00084419">
            <w:r w:rsidRPr="004727AA">
              <w:t>Statistický zdroj</w:t>
            </w:r>
          </w:p>
        </w:tc>
        <w:tc>
          <w:tcPr>
            <w:tcW w:w="5812" w:type="dxa"/>
          </w:tcPr>
          <w:p w14:paraId="04E11039" w14:textId="0FB638CF" w:rsidR="00954ED0" w:rsidRPr="004727AA" w:rsidRDefault="00954ED0" w:rsidP="00084419">
            <w:r>
              <w:t>Správa železniční dopravní cesty</w:t>
            </w:r>
          </w:p>
          <w:p w14:paraId="49380E7B" w14:textId="4540E1DC" w:rsidR="00954ED0" w:rsidRPr="004727AA" w:rsidRDefault="00CE61D3">
            <w:hyperlink r:id="rId101" w:history="1">
              <w:r w:rsidR="00954ED0" w:rsidRPr="00070D7B">
                <w:rPr>
                  <w:rStyle w:val="Hypertextovodkaz"/>
                  <w:rFonts w:cstheme="minorBidi"/>
                </w:rPr>
                <w:t>http://www.szdc.cz/index.html</w:t>
              </w:r>
            </w:hyperlink>
          </w:p>
        </w:tc>
      </w:tr>
      <w:tr w:rsidR="00954ED0" w:rsidRPr="004727AA" w14:paraId="2F233872" w14:textId="77777777" w:rsidTr="00084419">
        <w:tc>
          <w:tcPr>
            <w:tcW w:w="3114" w:type="dxa"/>
          </w:tcPr>
          <w:p w14:paraId="6E7B0A56" w14:textId="77777777" w:rsidR="00954ED0" w:rsidRPr="004727AA" w:rsidRDefault="00954ED0" w:rsidP="00084419">
            <w:r w:rsidRPr="004727AA">
              <w:t>Přesný popis</w:t>
            </w:r>
          </w:p>
        </w:tc>
        <w:tc>
          <w:tcPr>
            <w:tcW w:w="5812" w:type="dxa"/>
          </w:tcPr>
          <w:p w14:paraId="7460582A" w14:textId="3AF2CAFE" w:rsidR="00954ED0" w:rsidRPr="004727AA" w:rsidRDefault="009B2711" w:rsidP="00084419">
            <w:r>
              <w:t xml:space="preserve">Celková cena </w:t>
            </w:r>
            <w:r w:rsidRPr="009B2711">
              <w:t>za použití dráhy pro jízdu vlaku</w:t>
            </w:r>
            <w:r>
              <w:t>, vypočtená dle metodiky správce</w:t>
            </w:r>
            <w:r w:rsidRPr="009B2711">
              <w:t xml:space="preserve"> dráhy</w:t>
            </w:r>
            <w:r>
              <w:t xml:space="preserve"> pro parametry Objednávky</w:t>
            </w:r>
          </w:p>
        </w:tc>
      </w:tr>
      <w:tr w:rsidR="00954ED0" w:rsidRPr="004727AA" w14:paraId="37ACF089" w14:textId="77777777" w:rsidTr="00084419">
        <w:tc>
          <w:tcPr>
            <w:tcW w:w="3114" w:type="dxa"/>
          </w:tcPr>
          <w:p w14:paraId="75394A8C" w14:textId="77777777" w:rsidR="00954ED0" w:rsidRPr="004727AA" w:rsidRDefault="00954ED0" w:rsidP="00084419">
            <w:r w:rsidRPr="004727AA">
              <w:t>Zdrojový rok pro Jízdní řád s počátkem platnosti v roce (n)</w:t>
            </w:r>
          </w:p>
        </w:tc>
        <w:tc>
          <w:tcPr>
            <w:tcW w:w="5812" w:type="dxa"/>
          </w:tcPr>
          <w:p w14:paraId="0C01AF40" w14:textId="37B05698" w:rsidR="00954ED0" w:rsidRPr="004727AA" w:rsidRDefault="009B2711" w:rsidP="00084419">
            <w:r>
              <w:t xml:space="preserve">Výpočet podle Jízdního řádu </w:t>
            </w:r>
            <w:r w:rsidRPr="004727AA">
              <w:t>s počátkem platnosti v roce (n)</w:t>
            </w:r>
            <w:r>
              <w:t xml:space="preserve"> </w:t>
            </w:r>
            <w:r w:rsidRPr="009B2711">
              <w:t>bude proveden před samotným uzavřením Objednávky</w:t>
            </w:r>
            <w:r>
              <w:t xml:space="preserve"> </w:t>
            </w:r>
          </w:p>
        </w:tc>
      </w:tr>
    </w:tbl>
    <w:p w14:paraId="11A07CA7" w14:textId="066FC124" w:rsidR="000328C2" w:rsidRDefault="000328C2" w:rsidP="006B2B7B">
      <w:pPr>
        <w:spacing w:before="200"/>
      </w:pPr>
      <w:r>
        <w:t>V</w:t>
      </w:r>
      <w:r w:rsidRPr="001765F6">
        <w:t xml:space="preserve"> případě změny definice Indexu </w:t>
      </w:r>
      <w:r>
        <w:t xml:space="preserve">na straně statistického zdroje </w:t>
      </w:r>
      <w:r w:rsidRPr="001765F6">
        <w:t>během trvání Smlouvy</w:t>
      </w:r>
      <w:r>
        <w:t xml:space="preserve"> se</w:t>
      </w:r>
      <w:r w:rsidRPr="001765F6">
        <w:t xml:space="preserve"> smluvní strany </w:t>
      </w:r>
      <w:r>
        <w:t xml:space="preserve">dohodnou </w:t>
      </w:r>
      <w:r w:rsidRPr="001765F6">
        <w:t xml:space="preserve">na nahrazení jiným </w:t>
      </w:r>
      <w:r>
        <w:t>I</w:t>
      </w:r>
      <w:r w:rsidRPr="001765F6">
        <w:t>ndexem</w:t>
      </w:r>
      <w:r>
        <w:t>, charakterově nejbližším původnímu Indexu</w:t>
      </w:r>
      <w:r w:rsidRPr="001765F6">
        <w:t>.</w:t>
      </w:r>
    </w:p>
    <w:p w14:paraId="1DE84284" w14:textId="684A9E1C" w:rsidR="00EE198E" w:rsidRPr="004727AA" w:rsidRDefault="00EE198E" w:rsidP="00EE198E">
      <w:pPr>
        <w:pStyle w:val="Nadpis2"/>
      </w:pPr>
      <w:r w:rsidRPr="004727AA">
        <w:t>Dopl</w:t>
      </w:r>
      <w:r w:rsidR="008B49EE" w:rsidRPr="004727AA">
        <w:t>něk</w:t>
      </w:r>
      <w:r w:rsidR="0089298F" w:rsidRPr="004727AA">
        <w:t xml:space="preserve"> Výchozího finančního modelu</w:t>
      </w:r>
    </w:p>
    <w:p w14:paraId="3351C09E" w14:textId="3A55A91C" w:rsidR="0089298F" w:rsidRPr="004727AA" w:rsidRDefault="0089298F" w:rsidP="0089298F">
      <w:r w:rsidRPr="004727AA">
        <w:t>Označení listu: Doplněk</w:t>
      </w:r>
    </w:p>
    <w:p w14:paraId="30CB366A" w14:textId="458DB423" w:rsidR="00C22A61" w:rsidRPr="004727AA" w:rsidRDefault="0089298F" w:rsidP="0089298F">
      <w:r w:rsidRPr="004727AA">
        <w:t xml:space="preserve">Na tomto listu lze doplnit hodnoty, které v souladu se Smlouvou byly vyhrazeny jako položky očekávané, avšak nevyčíslitelné do Nabídky (tj. nezahrnutelné do Výchozího finančního modelu). </w:t>
      </w:r>
      <w:r w:rsidR="00C22A61" w:rsidRPr="004727AA">
        <w:t>Smlouva i Finanční model dokáží prostřednictvím listu Doplněk reagovat na následující případy:</w:t>
      </w:r>
    </w:p>
    <w:p w14:paraId="5ABD30C8" w14:textId="463AF358" w:rsidR="00C22A61" w:rsidRPr="004727AA" w:rsidRDefault="00C22A61" w:rsidP="00E23998">
      <w:pPr>
        <w:pStyle w:val="Odstavecseseznamem"/>
        <w:numPr>
          <w:ilvl w:val="0"/>
          <w:numId w:val="15"/>
        </w:numPr>
      </w:pPr>
      <w:r w:rsidRPr="004727AA">
        <w:t>Změna Počtu vlakových jednotek</w:t>
      </w:r>
    </w:p>
    <w:p w14:paraId="76C3BF54" w14:textId="2FB02E44" w:rsidR="00C04B61" w:rsidRPr="004727AA" w:rsidRDefault="00C04B61" w:rsidP="00E23998">
      <w:pPr>
        <w:pStyle w:val="Odstavecseseznamem"/>
        <w:numPr>
          <w:ilvl w:val="0"/>
          <w:numId w:val="15"/>
        </w:numPr>
      </w:pPr>
      <w:r w:rsidRPr="004727AA">
        <w:t>Obdržení dotace na pořízení Vlakových jednotek</w:t>
      </w:r>
    </w:p>
    <w:p w14:paraId="7C98CD0B" w14:textId="65130477" w:rsidR="00C22A61" w:rsidRPr="004727AA" w:rsidRDefault="00C22A61" w:rsidP="00E23998">
      <w:pPr>
        <w:pStyle w:val="Odstavecseseznamem"/>
        <w:numPr>
          <w:ilvl w:val="0"/>
          <w:numId w:val="15"/>
        </w:numPr>
      </w:pPr>
      <w:r w:rsidRPr="004727AA">
        <w:t xml:space="preserve">Zavedení poplatku </w:t>
      </w:r>
      <w:r w:rsidR="00EC2265" w:rsidRPr="004727AA">
        <w:t>„</w:t>
      </w:r>
      <w:r w:rsidRPr="004727AA">
        <w:t>Úhrady za použití ostatní infrastruktury</w:t>
      </w:r>
      <w:r w:rsidR="00EC2265" w:rsidRPr="004727AA">
        <w:t>“</w:t>
      </w:r>
      <w:r w:rsidRPr="004727AA">
        <w:t xml:space="preserve"> správcem dráhy (SŽDC)</w:t>
      </w:r>
    </w:p>
    <w:p w14:paraId="26CADCC7" w14:textId="1F6C9259" w:rsidR="00EE198E" w:rsidRPr="004727AA" w:rsidRDefault="0089298F" w:rsidP="0089298F">
      <w:r w:rsidRPr="004727AA">
        <w:t>Cenotvorné položky</w:t>
      </w:r>
      <w:r w:rsidR="00C04B61" w:rsidRPr="004727AA">
        <w:t xml:space="preserve"> </w:t>
      </w:r>
      <w:r w:rsidR="00C775C7" w:rsidRPr="004727AA">
        <w:t xml:space="preserve">lze doplnit </w:t>
      </w:r>
      <w:r w:rsidR="00C04B61" w:rsidRPr="004727AA">
        <w:t>v případě, že dojde ke změně Počtu vlakových jednotek proti Výchozímu počtu vlakových jednotek</w:t>
      </w:r>
      <w:r w:rsidR="00426768" w:rsidRPr="004727AA">
        <w:t xml:space="preserve">. Změna se může dotknout Vozidel ve vlastnictví Dopravce, Vozidel zajištěných na pronájem </w:t>
      </w:r>
      <w:r w:rsidR="00C775C7" w:rsidRPr="004727AA">
        <w:t>či</w:t>
      </w:r>
      <w:r w:rsidR="00426768" w:rsidRPr="004727AA">
        <w:t xml:space="preserve"> leasing, případně i kombinace těchto možností. Změna se týká jak nárůstu celkového Počtu vlakových jednotek</w:t>
      </w:r>
      <w:r w:rsidR="00C775C7" w:rsidRPr="004727AA">
        <w:t xml:space="preserve"> (s kladným znaménkem nákladů)</w:t>
      </w:r>
      <w:r w:rsidR="00426768" w:rsidRPr="004727AA">
        <w:t>, tak i jejich poklesu</w:t>
      </w:r>
      <w:r w:rsidR="00C775C7" w:rsidRPr="004727AA">
        <w:t xml:space="preserve"> (se záporným znaménkem nákladů)</w:t>
      </w:r>
      <w:r w:rsidR="00426768" w:rsidRPr="004727AA">
        <w:t>.</w:t>
      </w:r>
    </w:p>
    <w:p w14:paraId="7B0073DE" w14:textId="1268D658" w:rsidR="0089298F" w:rsidRPr="004727AA" w:rsidRDefault="0089298F" w:rsidP="00E23998">
      <w:pPr>
        <w:pStyle w:val="Odstavecseseznamem"/>
        <w:numPr>
          <w:ilvl w:val="0"/>
          <w:numId w:val="14"/>
        </w:numPr>
      </w:pPr>
      <w:r w:rsidRPr="004727AA">
        <w:t xml:space="preserve">5 </w:t>
      </w:r>
      <w:r w:rsidR="00CA6473" w:rsidRPr="004727AA">
        <w:t>„</w:t>
      </w:r>
      <w:r w:rsidRPr="004727AA">
        <w:t>Odpisy dlouhodobého majetku</w:t>
      </w:r>
      <w:r w:rsidR="00CA6473" w:rsidRPr="004727AA">
        <w:t>“</w:t>
      </w:r>
      <w:r w:rsidRPr="004727AA">
        <w:t xml:space="preserve"> – </w:t>
      </w:r>
      <w:proofErr w:type="gramStart"/>
      <w:r w:rsidRPr="004727AA">
        <w:t>část  5.1</w:t>
      </w:r>
      <w:proofErr w:type="gramEnd"/>
      <w:r w:rsidRPr="004727AA">
        <w:t xml:space="preserve"> </w:t>
      </w:r>
      <w:r w:rsidR="00CA6473" w:rsidRPr="004727AA">
        <w:t>„</w:t>
      </w:r>
      <w:r w:rsidRPr="004727AA">
        <w:t>Vozidla</w:t>
      </w:r>
      <w:r w:rsidR="00CA6473" w:rsidRPr="004727AA">
        <w:t>“</w:t>
      </w:r>
      <w:r w:rsidR="00C22A61" w:rsidRPr="004727AA">
        <w:t xml:space="preserve"> –</w:t>
      </w:r>
      <w:r w:rsidR="00C04B61" w:rsidRPr="004727AA">
        <w:t xml:space="preserve"> pokud jsou Vozidla</w:t>
      </w:r>
      <w:r w:rsidR="00C22A61" w:rsidRPr="004727AA">
        <w:t xml:space="preserve"> </w:t>
      </w:r>
      <w:r w:rsidR="00C04B61" w:rsidRPr="004727AA">
        <w:t>v</w:t>
      </w:r>
      <w:r w:rsidR="00C22A61" w:rsidRPr="004727AA">
        <w:t xml:space="preserve"> majetku Dopravce, vloží se část jejich odpisů</w:t>
      </w:r>
      <w:r w:rsidR="00AB744D" w:rsidRPr="004727AA">
        <w:t xml:space="preserve"> </w:t>
      </w:r>
      <w:r w:rsidR="00C04B61" w:rsidRPr="004727AA">
        <w:t xml:space="preserve">připadající na změnu Počtu vlakových jednotek do příslušných období Jízdního řádu </w:t>
      </w:r>
      <w:r w:rsidR="00AB744D" w:rsidRPr="004727AA">
        <w:t xml:space="preserve">zbývající Doby </w:t>
      </w:r>
      <w:r w:rsidR="006D3A70" w:rsidRPr="004727AA">
        <w:t>p</w:t>
      </w:r>
      <w:r w:rsidR="00AB744D" w:rsidRPr="004727AA">
        <w:t>lnění</w:t>
      </w:r>
      <w:r w:rsidR="00C22A61" w:rsidRPr="004727AA">
        <w:t xml:space="preserve">; </w:t>
      </w:r>
    </w:p>
    <w:p w14:paraId="23620933" w14:textId="61F75E8C" w:rsidR="0089298F" w:rsidRPr="004727AA" w:rsidRDefault="00C22A61" w:rsidP="00E23998">
      <w:pPr>
        <w:pStyle w:val="Odstavecseseznamem"/>
        <w:numPr>
          <w:ilvl w:val="0"/>
          <w:numId w:val="14"/>
        </w:numPr>
      </w:pPr>
      <w:r w:rsidRPr="004727AA">
        <w:t xml:space="preserve">6 </w:t>
      </w:r>
      <w:r w:rsidR="00426768" w:rsidRPr="004727AA">
        <w:t>„</w:t>
      </w:r>
      <w:r w:rsidRPr="004727AA">
        <w:t>Pronájem a leasing vozidel</w:t>
      </w:r>
      <w:r w:rsidR="00426768" w:rsidRPr="004727AA">
        <w:t>“</w:t>
      </w:r>
      <w:r w:rsidRPr="004727AA">
        <w:t xml:space="preserve"> – </w:t>
      </w:r>
      <w:r w:rsidR="00C04B61" w:rsidRPr="004727AA">
        <w:t>pokud jsou Vozidla zajištěna</w:t>
      </w:r>
      <w:r w:rsidRPr="004727AA">
        <w:t xml:space="preserve"> formou pronájmu či leasingu, vloží se </w:t>
      </w:r>
      <w:r w:rsidR="00C04B61" w:rsidRPr="004727AA">
        <w:t>změna nákladů</w:t>
      </w:r>
      <w:r w:rsidRPr="004727AA">
        <w:t xml:space="preserve"> na toto </w:t>
      </w:r>
      <w:r w:rsidR="00AB744D" w:rsidRPr="004727AA">
        <w:t xml:space="preserve">zajištění </w:t>
      </w:r>
      <w:r w:rsidR="00C04B61" w:rsidRPr="004727AA">
        <w:t xml:space="preserve">do příslušných období Jízdního řádu </w:t>
      </w:r>
      <w:r w:rsidR="00AB744D" w:rsidRPr="004727AA">
        <w:t>zbývající Dob</w:t>
      </w:r>
      <w:r w:rsidR="00C04B61" w:rsidRPr="004727AA">
        <w:t>y</w:t>
      </w:r>
      <w:r w:rsidR="00AB744D" w:rsidRPr="004727AA">
        <w:t xml:space="preserve"> </w:t>
      </w:r>
      <w:r w:rsidR="006D3A70" w:rsidRPr="004727AA">
        <w:t>p</w:t>
      </w:r>
      <w:r w:rsidR="00AB744D" w:rsidRPr="004727AA">
        <w:t>lnění</w:t>
      </w:r>
      <w:r w:rsidRPr="004727AA">
        <w:t>.</w:t>
      </w:r>
    </w:p>
    <w:p w14:paraId="4A5404E8" w14:textId="1B986781" w:rsidR="00D84813" w:rsidRPr="004727AA" w:rsidRDefault="00D84813" w:rsidP="00D84813">
      <w:r w:rsidRPr="004727AA">
        <w:t xml:space="preserve">Obdržení dotace na pořízení Vlakových jednotek se na listu Doplněk zohlední tak, že část jejich odpisů připadající na obdrženou dotaci se odečte z příslušných období Jízdního řádu zbývající Doby plnění, a to u Cenotvorné položky 5 „Odpisy dlouhodobého majetku“ – </w:t>
      </w:r>
      <w:proofErr w:type="gramStart"/>
      <w:r w:rsidRPr="004727AA">
        <w:t>část  5.1</w:t>
      </w:r>
      <w:proofErr w:type="gramEnd"/>
      <w:r w:rsidRPr="004727AA">
        <w:t xml:space="preserve"> „Vozidla“.</w:t>
      </w:r>
    </w:p>
    <w:p w14:paraId="46D2058F" w14:textId="2EC15EA8" w:rsidR="00AB744D" w:rsidRDefault="00AB744D" w:rsidP="00AB744D">
      <w:r w:rsidRPr="004727AA">
        <w:t xml:space="preserve">V případě zavedení poplatku </w:t>
      </w:r>
      <w:r w:rsidR="00EC2265" w:rsidRPr="004727AA">
        <w:t>„Úhrada</w:t>
      </w:r>
      <w:r w:rsidRPr="004727AA">
        <w:t xml:space="preserve"> za použití ostatní infrastruktury</w:t>
      </w:r>
      <w:r w:rsidR="00EC2265" w:rsidRPr="004727AA">
        <w:t>“</w:t>
      </w:r>
      <w:r w:rsidRPr="004727AA">
        <w:t xml:space="preserve"> </w:t>
      </w:r>
      <w:r w:rsidR="00586148" w:rsidRPr="004727AA">
        <w:t xml:space="preserve">bude Objednatelem vypočtena </w:t>
      </w:r>
      <w:r w:rsidR="00586148">
        <w:t xml:space="preserve">výše úhrady </w:t>
      </w:r>
      <w:r w:rsidR="00586148" w:rsidRPr="004727AA">
        <w:t xml:space="preserve">dopředu pro každé období platnosti Jízdního řádu podle Objednávky, na základě podkladů pro výpočet zveřejněných správcem dráhy (SŽDC). Výpočet poplatku bude </w:t>
      </w:r>
      <w:r w:rsidR="00586148" w:rsidRPr="004727AA">
        <w:lastRenderedPageBreak/>
        <w:t xml:space="preserve">proveden před samotným uzavřením Objednávky tak, aby hodnoty zadané do Doplňku Výchozího finančního modelu vstoupily do výpočtu Objednávkové </w:t>
      </w:r>
      <w:r w:rsidR="00586148">
        <w:t>ceny</w:t>
      </w:r>
      <w:r w:rsidR="00586148" w:rsidRPr="004727AA">
        <w:t>.</w:t>
      </w:r>
      <w:r w:rsidR="00586148">
        <w:t xml:space="preserve"> </w:t>
      </w:r>
      <w:r w:rsidRPr="004727AA">
        <w:t xml:space="preserve">Navíc však bude </w:t>
      </w:r>
      <w:r w:rsidR="00EC2265" w:rsidRPr="004727AA">
        <w:t xml:space="preserve">odečtena z Finančního modelu položka 12 „Ostatní přímé náklady“ – část 12.1 „Staniční služby“, a to </w:t>
      </w:r>
      <w:r w:rsidRPr="004727AA">
        <w:t>pro příslušná období Jízdního řádu po zavedení poplatku Úhrady za použití ostatní infrastruktury</w:t>
      </w:r>
      <w:r w:rsidR="00EC2265" w:rsidRPr="004727AA">
        <w:t>. Hodnota odečtu se bude rovnat aktualizované výši položky Staničních služeb pro příslušné období Jízdního řádu tak, aby výsledná hodnota položky Staničních služeb v Aktualizovaném finančním modelu byla nulová</w:t>
      </w:r>
      <w:r w:rsidR="001240C9">
        <w:t xml:space="preserve">, a to </w:t>
      </w:r>
      <w:r w:rsidR="001240C9" w:rsidRPr="001240C9">
        <w:t>za předpokladu, že nový poplatek „Úhrada za použití ostatní infrastruktury“ plně nahra</w:t>
      </w:r>
      <w:r w:rsidR="001240C9">
        <w:t>dí</w:t>
      </w:r>
      <w:r w:rsidR="001240C9" w:rsidRPr="001240C9">
        <w:t xml:space="preserve"> náklady </w:t>
      </w:r>
      <w:r w:rsidR="001240C9">
        <w:t>do té doby</w:t>
      </w:r>
      <w:r w:rsidR="001240C9" w:rsidRPr="001240C9">
        <w:t xml:space="preserve"> </w:t>
      </w:r>
      <w:r w:rsidR="001240C9">
        <w:t>vykazované jako</w:t>
      </w:r>
      <w:r w:rsidR="001240C9" w:rsidRPr="001240C9">
        <w:t xml:space="preserve"> „Staniční služby“</w:t>
      </w:r>
      <w:r w:rsidR="00EC2265" w:rsidRPr="004727AA">
        <w:t>.</w:t>
      </w:r>
    </w:p>
    <w:p w14:paraId="4F0E7AFA" w14:textId="365E0CE4" w:rsidR="00681B2E" w:rsidRPr="004727AA" w:rsidRDefault="00681B2E" w:rsidP="00AB744D">
      <w:r w:rsidRPr="004727AA">
        <w:t xml:space="preserve">Doplněk Výchozího finančního modelu </w:t>
      </w:r>
      <w:r>
        <w:t xml:space="preserve">již nepodléhá indexaci, tj. </w:t>
      </w:r>
      <w:r w:rsidRPr="004727AA">
        <w:t xml:space="preserve">hodnota zadaná na listu Doplněk pro dané období Jízdního řádu se přebírá </w:t>
      </w:r>
      <w:r w:rsidR="009B1745" w:rsidRPr="004727AA">
        <w:t xml:space="preserve">do Aktualizovaného finančního modelu </w:t>
      </w:r>
      <w:r w:rsidRPr="004727AA">
        <w:t>bez dalších úprav.</w:t>
      </w:r>
    </w:p>
    <w:p w14:paraId="0117B6FF" w14:textId="7FAD9530" w:rsidR="00EE198E" w:rsidRPr="004727AA" w:rsidRDefault="00D003BF" w:rsidP="00EE198E">
      <w:pPr>
        <w:pStyle w:val="Nadpis2"/>
      </w:pPr>
      <w:r w:rsidRPr="004727AA">
        <w:t>Aktualizovaný</w:t>
      </w:r>
      <w:r w:rsidR="00EE198E" w:rsidRPr="004727AA">
        <w:t xml:space="preserve"> finanční model</w:t>
      </w:r>
    </w:p>
    <w:p w14:paraId="768BFC83" w14:textId="3B9006C0" w:rsidR="00F50960" w:rsidRPr="004727AA" w:rsidRDefault="00F50960" w:rsidP="00F50960">
      <w:r w:rsidRPr="004727AA">
        <w:t>Označení listu: Model aktualizovaný (MA)</w:t>
      </w:r>
    </w:p>
    <w:p w14:paraId="55A0872C" w14:textId="6F6962E5" w:rsidR="00EE198E" w:rsidRPr="004727AA" w:rsidRDefault="00EC2265" w:rsidP="00EE198E">
      <w:r w:rsidRPr="004727AA">
        <w:t>Aktualizovaný finanční model je vypočten za účelem aktualizace Výchozího finančního modelu</w:t>
      </w:r>
      <w:r w:rsidR="00B2531B" w:rsidRPr="004727AA">
        <w:t xml:space="preserve">. Tím se hodnoty Cenotvorných položek dostávají z jednotné cenové úrovně roku 2018 na </w:t>
      </w:r>
      <w:r w:rsidR="001240C9">
        <w:t>C</w:t>
      </w:r>
      <w:r w:rsidR="00B2531B" w:rsidRPr="004727AA">
        <w:t>enovou úroveň příslušného roku počátku období Jízdního řádu. Aktualizace je provedena</w:t>
      </w:r>
      <w:r w:rsidRPr="004727AA">
        <w:t xml:space="preserve"> prostřednictvím:</w:t>
      </w:r>
    </w:p>
    <w:p w14:paraId="776F9D62" w14:textId="75890C3C" w:rsidR="00EC2265" w:rsidRPr="004727AA" w:rsidRDefault="00EC2265" w:rsidP="00E23998">
      <w:pPr>
        <w:pStyle w:val="Odstavecseseznamem"/>
        <w:numPr>
          <w:ilvl w:val="0"/>
          <w:numId w:val="16"/>
        </w:numPr>
      </w:pPr>
      <w:r w:rsidRPr="004727AA">
        <w:t>Indexace Výchozího finančního modelu</w:t>
      </w:r>
      <w:r w:rsidR="00B2531B" w:rsidRPr="004727AA">
        <w:t>;</w:t>
      </w:r>
      <w:r w:rsidRPr="004727AA">
        <w:t xml:space="preserve"> a</w:t>
      </w:r>
    </w:p>
    <w:p w14:paraId="08F43C34" w14:textId="76744A4A" w:rsidR="00EC2265" w:rsidRPr="004727AA" w:rsidRDefault="00B2531B" w:rsidP="00E23998">
      <w:pPr>
        <w:pStyle w:val="Odstavecseseznamem"/>
        <w:numPr>
          <w:ilvl w:val="0"/>
          <w:numId w:val="16"/>
        </w:numPr>
      </w:pPr>
      <w:r w:rsidRPr="004727AA">
        <w:t>Doplň</w:t>
      </w:r>
      <w:r w:rsidR="00EC2265" w:rsidRPr="004727AA">
        <w:t>k</w:t>
      </w:r>
      <w:r w:rsidRPr="004727AA">
        <w:t>u</w:t>
      </w:r>
      <w:r w:rsidR="00EC2265" w:rsidRPr="004727AA">
        <w:t xml:space="preserve"> Výchozího finančního modelu</w:t>
      </w:r>
    </w:p>
    <w:p w14:paraId="1CE3759A" w14:textId="160AD44A" w:rsidR="00EC2265" w:rsidRPr="004727AA" w:rsidRDefault="00B2531B" w:rsidP="00EC2265">
      <w:r w:rsidRPr="004727AA">
        <w:t xml:space="preserve">Indexace Výchozího finančního modelu se do Aktualizovaného finančního modelu projeví tak, že Cenotvorná položka pro dané období Jízdního řádu z Výchozího finančního modelu je znásobena poměrem příslušného Indexu pro dané období Jízdního řádu a Indexu pro období 2018/19.   </w:t>
      </w:r>
      <w:r w:rsidR="00EC2265" w:rsidRPr="004727AA">
        <w:t xml:space="preserve"> </w:t>
      </w:r>
    </w:p>
    <w:p w14:paraId="387ED8A0" w14:textId="732EDC76" w:rsidR="00B2531B" w:rsidRPr="004727AA" w:rsidRDefault="00B2531B" w:rsidP="00EC2265">
      <w:r w:rsidRPr="004727AA">
        <w:t>Doplněk Výchozího finančního modelu se do Aktualizovaného finančního modelu projeví tak, že hodnota zadaná na listu Doplněk pro dané období Jízdního řádu se přebírá bez dalších úprav.</w:t>
      </w:r>
    </w:p>
    <w:p w14:paraId="67CC8CD5" w14:textId="72777D58" w:rsidR="00B2531B" w:rsidRPr="004727AA" w:rsidRDefault="00B2531B" w:rsidP="00D42EDD">
      <w:r w:rsidRPr="004727AA">
        <w:t xml:space="preserve">Výsledná hodnota každé Cenotvorné položky </w:t>
      </w:r>
      <w:r w:rsidR="00D42EDD" w:rsidRPr="004727AA">
        <w:t>Aktualizovaného finančního modelu je pak vypočtena jako součet Indexace Výchozího finančního modelu a Doplňku Výchozího finančního modelu.</w:t>
      </w:r>
    </w:p>
    <w:p w14:paraId="6D1087A3" w14:textId="6641361B" w:rsidR="00D42EDD" w:rsidRPr="004727AA" w:rsidRDefault="00D42EDD" w:rsidP="00D42EDD">
      <w:r w:rsidRPr="004727AA">
        <w:t xml:space="preserve">Aktualizovaná </w:t>
      </w:r>
      <w:r w:rsidR="00287D0C">
        <w:t>cena</w:t>
      </w:r>
      <w:r w:rsidR="00287D0C" w:rsidRPr="004727AA">
        <w:t xml:space="preserve"> </w:t>
      </w:r>
      <w:r w:rsidRPr="004727AA">
        <w:t>[</w:t>
      </w:r>
      <w:proofErr w:type="spellStart"/>
      <w:proofErr w:type="gramStart"/>
      <w:r w:rsidRPr="004727AA">
        <w:t>tis.Kč</w:t>
      </w:r>
      <w:proofErr w:type="spellEnd"/>
      <w:proofErr w:type="gramEnd"/>
      <w:r w:rsidRPr="004727AA">
        <w:t xml:space="preserve">] (v buňkách G24:U24) je pro každé období Jízdního řádu vztažena k </w:t>
      </w:r>
      <w:r w:rsidR="001240C9">
        <w:t>C</w:t>
      </w:r>
      <w:r w:rsidRPr="004727AA">
        <w:t>enové úrovni počátku období platnosti Jízdního řádu, pro který byla spočtena.</w:t>
      </w:r>
    </w:p>
    <w:p w14:paraId="79D810C3" w14:textId="6EC5969A" w:rsidR="00936F4A" w:rsidRPr="004727AA" w:rsidRDefault="00936F4A" w:rsidP="00936F4A">
      <w:pPr>
        <w:pStyle w:val="Nadpis3"/>
      </w:pPr>
      <w:r w:rsidRPr="004727AA">
        <w:t xml:space="preserve">Aktualizovaná </w:t>
      </w:r>
      <w:r w:rsidR="00287D0C">
        <w:t>cena</w:t>
      </w:r>
    </w:p>
    <w:p w14:paraId="7108012C" w14:textId="294B053D" w:rsidR="00936F4A" w:rsidRPr="004727AA" w:rsidRDefault="00287D0C" w:rsidP="00936F4A">
      <w:r w:rsidRPr="004727AA">
        <w:rPr>
          <w:position w:val="-34"/>
        </w:rPr>
        <w:object w:dxaOrig="9420" w:dyaOrig="800" w14:anchorId="632863FB">
          <v:shape id="_x0000_i1079" type="#_x0000_t75" style="width:470.25pt;height:40.5pt" o:ole="">
            <v:imagedata r:id="rId102" o:title=""/>
          </v:shape>
          <o:OLEObject Type="Embed" ProgID="Equation.DSMT4" ShapeID="_x0000_i1079" DrawAspect="Content" ObjectID="_1591469203" r:id="rId103"/>
        </w:object>
      </w:r>
    </w:p>
    <w:p w14:paraId="5B21EA65" w14:textId="77777777" w:rsidR="00936F4A" w:rsidRPr="004727AA" w:rsidRDefault="00936F4A" w:rsidP="00936F4A">
      <w:r w:rsidRPr="004727AA">
        <w:t>kde:</w:t>
      </w:r>
    </w:p>
    <w:p w14:paraId="3F2A16CF" w14:textId="2D2F8842" w:rsidR="00936F4A" w:rsidRPr="004727AA" w:rsidRDefault="00287D0C" w:rsidP="00936F4A">
      <w:pPr>
        <w:rPr>
          <w:i/>
        </w:rPr>
      </w:pPr>
      <w:r w:rsidRPr="004727AA">
        <w:rPr>
          <w:position w:val="-14"/>
        </w:rPr>
        <w:object w:dxaOrig="440" w:dyaOrig="380" w14:anchorId="1F90784A">
          <v:shape id="_x0000_i1080" type="#_x0000_t75" style="width:22.5pt;height:18.75pt" o:ole="">
            <v:imagedata r:id="rId104" o:title=""/>
          </v:shape>
          <o:OLEObject Type="Embed" ProgID="Equation.DSMT4" ShapeID="_x0000_i1080" DrawAspect="Content" ObjectID="_1591469204" r:id="rId105"/>
        </w:object>
      </w:r>
      <w:r w:rsidR="00936F4A" w:rsidRPr="004727AA">
        <w:tab/>
      </w:r>
      <w:r w:rsidR="00936F4A" w:rsidRPr="004727AA">
        <w:tab/>
        <w:t xml:space="preserve">Aktualizovaná </w:t>
      </w:r>
      <w:r>
        <w:t>cena</w:t>
      </w:r>
      <w:r w:rsidRPr="004727AA">
        <w:t xml:space="preserve"> </w:t>
      </w:r>
      <w:r w:rsidR="00936F4A" w:rsidRPr="004727AA">
        <w:t xml:space="preserve">pro období Jízdního řádu </w:t>
      </w:r>
      <w:r w:rsidR="00936F4A" w:rsidRPr="004727AA">
        <w:rPr>
          <w:i/>
        </w:rPr>
        <w:t>j</w:t>
      </w:r>
    </w:p>
    <w:p w14:paraId="4CB9CF2D" w14:textId="77777777" w:rsidR="00936F4A" w:rsidRPr="004727AA" w:rsidRDefault="00936F4A" w:rsidP="00936F4A">
      <w:pPr>
        <w:ind w:left="1410" w:hanging="1410"/>
      </w:pPr>
      <w:r w:rsidRPr="004727AA">
        <w:rPr>
          <w:position w:val="-14"/>
        </w:rPr>
        <w:object w:dxaOrig="540" w:dyaOrig="380" w14:anchorId="04637C23">
          <v:shape id="_x0000_i1081" type="#_x0000_t75" style="width:27pt;height:18.75pt" o:ole="">
            <v:imagedata r:id="rId106" o:title=""/>
          </v:shape>
          <o:OLEObject Type="Embed" ProgID="Equation.DSMT4" ShapeID="_x0000_i1081" DrawAspect="Content" ObjectID="_1591469205" r:id="rId107"/>
        </w:object>
      </w:r>
      <w:r w:rsidRPr="004727AA">
        <w:tab/>
      </w:r>
      <w:r w:rsidRPr="004727AA">
        <w:tab/>
        <w:t xml:space="preserve">Výše Cenotvorné položky </w:t>
      </w:r>
      <w:r w:rsidRPr="004727AA">
        <w:rPr>
          <w:i/>
        </w:rPr>
        <w:t>i</w:t>
      </w:r>
      <w:r w:rsidRPr="004727AA">
        <w:t xml:space="preserve"> v Aktualizovaném finančním modelu pro období Jízdního řádu </w:t>
      </w:r>
      <w:r w:rsidRPr="004727AA">
        <w:rPr>
          <w:i/>
        </w:rPr>
        <w:t>j</w:t>
      </w:r>
    </w:p>
    <w:p w14:paraId="0F4DD23C" w14:textId="77777777" w:rsidR="00936F4A" w:rsidRPr="004727AA" w:rsidRDefault="00936F4A" w:rsidP="00936F4A">
      <w:r w:rsidRPr="004727AA">
        <w:rPr>
          <w:position w:val="-14"/>
        </w:rPr>
        <w:object w:dxaOrig="540" w:dyaOrig="380" w14:anchorId="779E089A">
          <v:shape id="_x0000_i1082" type="#_x0000_t75" style="width:27pt;height:18.75pt" o:ole="">
            <v:imagedata r:id="rId10" o:title=""/>
          </v:shape>
          <o:OLEObject Type="Embed" ProgID="Equation.DSMT4" ShapeID="_x0000_i1082" DrawAspect="Content" ObjectID="_1591469206" r:id="rId108"/>
        </w:object>
      </w:r>
      <w:r w:rsidRPr="004727AA">
        <w:tab/>
      </w:r>
      <w:r w:rsidRPr="004727AA">
        <w:tab/>
        <w:t xml:space="preserve">Výše Cenotvorné položky </w:t>
      </w:r>
      <w:r w:rsidRPr="004727AA">
        <w:rPr>
          <w:i/>
        </w:rPr>
        <w:t>i</w:t>
      </w:r>
      <w:r w:rsidRPr="004727AA">
        <w:t xml:space="preserve"> ve Výchozím finančním modelu pro období Jízdního řádu </w:t>
      </w:r>
      <w:r w:rsidRPr="004727AA">
        <w:rPr>
          <w:i/>
        </w:rPr>
        <w:t>j</w:t>
      </w:r>
    </w:p>
    <w:p w14:paraId="3786F5F4" w14:textId="77777777" w:rsidR="00936F4A" w:rsidRPr="004727AA" w:rsidRDefault="00936F4A" w:rsidP="00936F4A">
      <w:pPr>
        <w:ind w:left="1410" w:hanging="1410"/>
      </w:pPr>
      <w:r w:rsidRPr="004727AA">
        <w:rPr>
          <w:position w:val="-14"/>
        </w:rPr>
        <w:object w:dxaOrig="560" w:dyaOrig="380" w14:anchorId="04BCFD80">
          <v:shape id="_x0000_i1083" type="#_x0000_t75" style="width:27pt;height:18.75pt" o:ole="">
            <v:imagedata r:id="rId109" o:title=""/>
          </v:shape>
          <o:OLEObject Type="Embed" ProgID="Equation.DSMT4" ShapeID="_x0000_i1083" DrawAspect="Content" ObjectID="_1591469207" r:id="rId110"/>
        </w:object>
      </w:r>
      <w:r w:rsidRPr="004727AA">
        <w:tab/>
      </w:r>
      <w:r w:rsidRPr="004727AA">
        <w:tab/>
        <w:t xml:space="preserve">Výše Cenotvorné položky </w:t>
      </w:r>
      <w:r w:rsidRPr="004727AA">
        <w:rPr>
          <w:i/>
        </w:rPr>
        <w:t>i</w:t>
      </w:r>
      <w:r w:rsidRPr="004727AA">
        <w:t xml:space="preserve"> doplněné do Výchozího finančního modelu dle pravidel Smlouvy pro období Jízdního řádu </w:t>
      </w:r>
      <w:r w:rsidRPr="004727AA">
        <w:rPr>
          <w:i/>
        </w:rPr>
        <w:t>j</w:t>
      </w:r>
    </w:p>
    <w:p w14:paraId="4F966748" w14:textId="77777777" w:rsidR="00936F4A" w:rsidRPr="004727AA" w:rsidRDefault="00936F4A" w:rsidP="00936F4A">
      <w:r w:rsidRPr="004727AA">
        <w:rPr>
          <w:position w:val="-14"/>
        </w:rPr>
        <w:object w:dxaOrig="340" w:dyaOrig="380" w14:anchorId="6155CD39">
          <v:shape id="_x0000_i1084" type="#_x0000_t75" style="width:16.5pt;height:18.75pt" o:ole="">
            <v:imagedata r:id="rId111" o:title=""/>
          </v:shape>
          <o:OLEObject Type="Embed" ProgID="Equation.DSMT4" ShapeID="_x0000_i1084" DrawAspect="Content" ObjectID="_1591469208" r:id="rId112"/>
        </w:object>
      </w:r>
      <w:r w:rsidRPr="004727AA">
        <w:tab/>
      </w:r>
      <w:r w:rsidRPr="004727AA">
        <w:tab/>
        <w:t xml:space="preserve">Index Cenotvorné položky </w:t>
      </w:r>
      <w:r w:rsidRPr="004727AA">
        <w:rPr>
          <w:i/>
        </w:rPr>
        <w:t>i</w:t>
      </w:r>
      <w:r w:rsidRPr="004727AA">
        <w:t xml:space="preserve"> pro období Jízdního řádu </w:t>
      </w:r>
      <w:r w:rsidRPr="004727AA">
        <w:rPr>
          <w:i/>
        </w:rPr>
        <w:t>j</w:t>
      </w:r>
    </w:p>
    <w:p w14:paraId="58052699" w14:textId="77777777" w:rsidR="00936F4A" w:rsidRPr="004727AA" w:rsidRDefault="00936F4A" w:rsidP="00936F4A">
      <w:r w:rsidRPr="004727AA">
        <w:rPr>
          <w:position w:val="-14"/>
        </w:rPr>
        <w:object w:dxaOrig="320" w:dyaOrig="380" w14:anchorId="33AEE69D">
          <v:shape id="_x0000_i1085" type="#_x0000_t75" style="width:15.75pt;height:18.75pt" o:ole="">
            <v:imagedata r:id="rId113" o:title=""/>
          </v:shape>
          <o:OLEObject Type="Embed" ProgID="Equation.DSMT4" ShapeID="_x0000_i1085" DrawAspect="Content" ObjectID="_1591469209" r:id="rId114"/>
        </w:object>
      </w:r>
      <w:r w:rsidRPr="004727AA">
        <w:tab/>
      </w:r>
      <w:r w:rsidRPr="004727AA">
        <w:tab/>
        <w:t xml:space="preserve">Index Cenotvorné položky </w:t>
      </w:r>
      <w:r w:rsidRPr="004727AA">
        <w:rPr>
          <w:i/>
        </w:rPr>
        <w:t>i</w:t>
      </w:r>
      <w:r w:rsidRPr="004727AA">
        <w:t xml:space="preserve"> pro období Jízdního řádu </w:t>
      </w:r>
      <w:r w:rsidRPr="004727AA">
        <w:rPr>
          <w:i/>
        </w:rPr>
        <w:t xml:space="preserve">j </w:t>
      </w:r>
      <w:r w:rsidRPr="004727AA">
        <w:t>= 1 (tj. Jízdní řád 2018/19)</w:t>
      </w:r>
    </w:p>
    <w:p w14:paraId="58A69592" w14:textId="77777777" w:rsidR="00936F4A" w:rsidRPr="004727AA" w:rsidRDefault="00936F4A" w:rsidP="00936F4A">
      <w:r w:rsidRPr="004727AA">
        <w:rPr>
          <w:position w:val="-12"/>
        </w:rPr>
        <w:object w:dxaOrig="580" w:dyaOrig="380" w14:anchorId="57D1E5E2">
          <v:shape id="_x0000_i1086" type="#_x0000_t75" style="width:30pt;height:18.75pt" o:ole="">
            <v:imagedata r:id="rId23" o:title=""/>
          </v:shape>
          <o:OLEObject Type="Embed" ProgID="Equation.DSMT4" ShapeID="_x0000_i1086" DrawAspect="Content" ObjectID="_1591469210" r:id="rId115"/>
        </w:object>
      </w:r>
      <w:r w:rsidRPr="004727AA">
        <w:tab/>
      </w:r>
      <w:r w:rsidRPr="004727AA">
        <w:tab/>
        <w:t xml:space="preserve">Podíl Cenotvorné položky </w:t>
      </w:r>
      <w:r w:rsidRPr="004727AA">
        <w:rPr>
          <w:i/>
        </w:rPr>
        <w:t>i</w:t>
      </w:r>
      <w:r w:rsidRPr="004727AA">
        <w:t xml:space="preserve"> proměnný s Dopravním výkonem</w:t>
      </w:r>
    </w:p>
    <w:p w14:paraId="09C4E1A7" w14:textId="77777777" w:rsidR="00936F4A" w:rsidRPr="004727AA" w:rsidRDefault="00936F4A" w:rsidP="00936F4A">
      <w:r w:rsidRPr="004727AA">
        <w:rPr>
          <w:position w:val="-12"/>
        </w:rPr>
        <w:object w:dxaOrig="660" w:dyaOrig="380" w14:anchorId="2A6CE891">
          <v:shape id="_x0000_i1087" type="#_x0000_t75" style="width:33.75pt;height:18.75pt" o:ole="">
            <v:imagedata r:id="rId25" o:title=""/>
          </v:shape>
          <o:OLEObject Type="Embed" ProgID="Equation.DSMT4" ShapeID="_x0000_i1087" DrawAspect="Content" ObjectID="_1591469211" r:id="rId116"/>
        </w:object>
      </w:r>
      <w:r w:rsidRPr="004727AA">
        <w:tab/>
      </w:r>
      <w:r w:rsidRPr="004727AA">
        <w:tab/>
        <w:t xml:space="preserve">Podíl Cenotvorné položky </w:t>
      </w:r>
      <w:r w:rsidRPr="004727AA">
        <w:rPr>
          <w:i/>
        </w:rPr>
        <w:t>i</w:t>
      </w:r>
      <w:r w:rsidRPr="004727AA">
        <w:t xml:space="preserve"> proměnný s Počtem vlakových jednotek</w:t>
      </w:r>
    </w:p>
    <w:p w14:paraId="61116E73" w14:textId="77777777" w:rsidR="00936F4A" w:rsidRPr="004727AA" w:rsidRDefault="00936F4A" w:rsidP="00936F4A">
      <w:pPr>
        <w:ind w:left="1410" w:hanging="1410"/>
      </w:pPr>
      <w:r w:rsidRPr="004727AA">
        <w:rPr>
          <w:position w:val="-12"/>
        </w:rPr>
        <w:object w:dxaOrig="540" w:dyaOrig="380" w14:anchorId="2F22D7DF">
          <v:shape id="_x0000_i1088" type="#_x0000_t75" style="width:27pt;height:18.75pt" o:ole="">
            <v:imagedata r:id="rId27" o:title=""/>
          </v:shape>
          <o:OLEObject Type="Embed" ProgID="Equation.DSMT4" ShapeID="_x0000_i1088" DrawAspect="Content" ObjectID="_1591469212" r:id="rId117"/>
        </w:object>
      </w:r>
      <w:r w:rsidRPr="004727AA">
        <w:tab/>
      </w:r>
      <w:r w:rsidRPr="004727AA">
        <w:tab/>
        <w:t xml:space="preserve">Podíl Cenotvorné položky </w:t>
      </w:r>
      <w:r w:rsidRPr="004727AA">
        <w:rPr>
          <w:i/>
        </w:rPr>
        <w:t>i</w:t>
      </w:r>
      <w:r w:rsidRPr="004727AA">
        <w:t xml:space="preserve"> nezávislý na Dopravním výkonu a Počtu vlakových jednotek</w:t>
      </w:r>
    </w:p>
    <w:p w14:paraId="17346E9C" w14:textId="138B1EA0" w:rsidR="00936F4A" w:rsidRPr="004727AA" w:rsidRDefault="00936F4A" w:rsidP="00936F4A">
      <w:pPr>
        <w:pStyle w:val="Nadpis3"/>
      </w:pPr>
      <w:r w:rsidRPr="004727AA">
        <w:t xml:space="preserve">Aktualizovaná jednotková </w:t>
      </w:r>
      <w:r w:rsidR="00287D0C">
        <w:t>cena</w:t>
      </w:r>
    </w:p>
    <w:p w14:paraId="51841FE0" w14:textId="616273C0" w:rsidR="00936F4A" w:rsidRPr="004727AA" w:rsidRDefault="00287D0C" w:rsidP="00936F4A">
      <w:r w:rsidRPr="004727AA">
        <w:rPr>
          <w:position w:val="-24"/>
        </w:rPr>
        <w:object w:dxaOrig="1240" w:dyaOrig="660" w14:anchorId="66C04DA4">
          <v:shape id="_x0000_i1089" type="#_x0000_t75" style="width:63pt;height:33.75pt" o:ole="">
            <v:imagedata r:id="rId118" o:title=""/>
          </v:shape>
          <o:OLEObject Type="Embed" ProgID="Equation.DSMT4" ShapeID="_x0000_i1089" DrawAspect="Content" ObjectID="_1591469213" r:id="rId119"/>
        </w:object>
      </w:r>
    </w:p>
    <w:p w14:paraId="54C7BFF9" w14:textId="77777777" w:rsidR="00936F4A" w:rsidRPr="004727AA" w:rsidRDefault="00936F4A" w:rsidP="00936F4A">
      <w:r w:rsidRPr="004727AA">
        <w:t>kde:</w:t>
      </w:r>
    </w:p>
    <w:p w14:paraId="0E1C8701" w14:textId="5B22A103" w:rsidR="00936F4A" w:rsidRPr="004727AA" w:rsidRDefault="00287D0C" w:rsidP="00936F4A">
      <w:r w:rsidRPr="004727AA">
        <w:rPr>
          <w:position w:val="-14"/>
        </w:rPr>
        <w:object w:dxaOrig="560" w:dyaOrig="380" w14:anchorId="7A6F7F4A">
          <v:shape id="_x0000_i1090" type="#_x0000_t75" style="width:27pt;height:18.75pt" o:ole="">
            <v:imagedata r:id="rId120" o:title=""/>
          </v:shape>
          <o:OLEObject Type="Embed" ProgID="Equation.DSMT4" ShapeID="_x0000_i1090" DrawAspect="Content" ObjectID="_1591469214" r:id="rId121"/>
        </w:object>
      </w:r>
      <w:r w:rsidR="00936F4A" w:rsidRPr="004727AA">
        <w:tab/>
      </w:r>
      <w:r w:rsidR="00936F4A" w:rsidRPr="004727AA">
        <w:tab/>
        <w:t xml:space="preserve">Aktualizovaná jednotková </w:t>
      </w:r>
      <w:r>
        <w:t>cena</w:t>
      </w:r>
      <w:r w:rsidRPr="004727AA">
        <w:t xml:space="preserve"> </w:t>
      </w:r>
      <w:r w:rsidR="00936F4A" w:rsidRPr="004727AA">
        <w:t>pro období Jízdního řádu j</w:t>
      </w:r>
    </w:p>
    <w:p w14:paraId="7773F924" w14:textId="5A87D577" w:rsidR="00936F4A" w:rsidRPr="004727AA" w:rsidRDefault="00287D0C" w:rsidP="00936F4A">
      <w:r w:rsidRPr="004727AA">
        <w:rPr>
          <w:position w:val="-14"/>
        </w:rPr>
        <w:object w:dxaOrig="440" w:dyaOrig="380" w14:anchorId="22733D9C">
          <v:shape id="_x0000_i1091" type="#_x0000_t75" style="width:22.5pt;height:18.75pt" o:ole="">
            <v:imagedata r:id="rId122" o:title=""/>
          </v:shape>
          <o:OLEObject Type="Embed" ProgID="Equation.DSMT4" ShapeID="_x0000_i1091" DrawAspect="Content" ObjectID="_1591469215" r:id="rId123"/>
        </w:object>
      </w:r>
      <w:r w:rsidR="00936F4A" w:rsidRPr="004727AA">
        <w:tab/>
      </w:r>
      <w:r w:rsidR="00936F4A" w:rsidRPr="004727AA">
        <w:tab/>
        <w:t xml:space="preserve">Aktualizovaná </w:t>
      </w:r>
      <w:r>
        <w:t>cena</w:t>
      </w:r>
      <w:r w:rsidRPr="004727AA">
        <w:t xml:space="preserve"> </w:t>
      </w:r>
      <w:r w:rsidR="00936F4A" w:rsidRPr="004727AA">
        <w:t xml:space="preserve">pro období Jízdního řádu </w:t>
      </w:r>
      <w:r w:rsidR="00936F4A" w:rsidRPr="004727AA">
        <w:rPr>
          <w:i/>
        </w:rPr>
        <w:t>j</w:t>
      </w:r>
    </w:p>
    <w:p w14:paraId="3729DABB" w14:textId="77777777" w:rsidR="00936F4A" w:rsidRPr="004727AA" w:rsidRDefault="00936F4A" w:rsidP="00936F4A">
      <w:r w:rsidRPr="004727AA">
        <w:rPr>
          <w:position w:val="-6"/>
        </w:rPr>
        <w:object w:dxaOrig="440" w:dyaOrig="279" w14:anchorId="3A0F49BC">
          <v:shape id="_x0000_i1092" type="#_x0000_t75" style="width:22.5pt;height:15pt" o:ole="">
            <v:imagedata r:id="rId55" o:title=""/>
          </v:shape>
          <o:OLEObject Type="Embed" ProgID="Equation.DSMT4" ShapeID="_x0000_i1092" DrawAspect="Content" ObjectID="_1591469216" r:id="rId124"/>
        </w:object>
      </w:r>
      <w:r w:rsidRPr="004727AA">
        <w:tab/>
      </w:r>
      <w:r w:rsidRPr="004727AA">
        <w:tab/>
        <w:t>Výchozí dopravní výkon</w:t>
      </w:r>
    </w:p>
    <w:p w14:paraId="6539729E" w14:textId="4F7481E7" w:rsidR="00936F4A" w:rsidRPr="004727AA" w:rsidRDefault="00936F4A" w:rsidP="00936F4A">
      <w:pPr>
        <w:pStyle w:val="Nadpis3"/>
      </w:pPr>
      <w:r w:rsidRPr="004727AA">
        <w:t xml:space="preserve">Aktualizovaná jednotková </w:t>
      </w:r>
      <w:r w:rsidR="00287D0C">
        <w:t>cena</w:t>
      </w:r>
      <w:r w:rsidR="00287D0C" w:rsidRPr="004727AA">
        <w:t xml:space="preserve"> </w:t>
      </w:r>
      <w:r w:rsidR="00287D0C">
        <w:t>z</w:t>
      </w:r>
      <w:r w:rsidRPr="004727AA">
        <w:t xml:space="preserve">a </w:t>
      </w:r>
      <w:r w:rsidR="00C814F7">
        <w:t>V</w:t>
      </w:r>
      <w:r w:rsidRPr="004727AA">
        <w:t>ýkon</w:t>
      </w:r>
    </w:p>
    <w:p w14:paraId="67EF0A1D" w14:textId="5452C64A" w:rsidR="00936F4A" w:rsidRPr="004727AA" w:rsidRDefault="00287D0C" w:rsidP="00936F4A">
      <w:r w:rsidRPr="004727AA">
        <w:rPr>
          <w:position w:val="-24"/>
        </w:rPr>
        <w:object w:dxaOrig="2960" w:dyaOrig="960" w14:anchorId="778C96BF">
          <v:shape id="_x0000_i1093" type="#_x0000_t75" style="width:147pt;height:48.75pt" o:ole="">
            <v:imagedata r:id="rId125" o:title=""/>
          </v:shape>
          <o:OLEObject Type="Embed" ProgID="Equation.DSMT4" ShapeID="_x0000_i1093" DrawAspect="Content" ObjectID="_1591469217" r:id="rId126"/>
        </w:object>
      </w:r>
    </w:p>
    <w:p w14:paraId="5863D7E5" w14:textId="77777777" w:rsidR="00936F4A" w:rsidRPr="004727AA" w:rsidRDefault="00936F4A" w:rsidP="00936F4A">
      <w:r w:rsidRPr="004727AA">
        <w:t>kde:</w:t>
      </w:r>
    </w:p>
    <w:p w14:paraId="095E5279" w14:textId="2CF07AD4" w:rsidR="00936F4A" w:rsidRPr="004727AA" w:rsidRDefault="00287D0C" w:rsidP="00936F4A">
      <w:pPr>
        <w:ind w:left="1410" w:hanging="1410"/>
      </w:pPr>
      <w:r w:rsidRPr="004727AA">
        <w:rPr>
          <w:position w:val="-14"/>
        </w:rPr>
        <w:object w:dxaOrig="840" w:dyaOrig="400" w14:anchorId="67801B57">
          <v:shape id="_x0000_i1094" type="#_x0000_t75" style="width:42pt;height:20.25pt" o:ole="">
            <v:imagedata r:id="rId127" o:title=""/>
          </v:shape>
          <o:OLEObject Type="Embed" ProgID="Equation.DSMT4" ShapeID="_x0000_i1094" DrawAspect="Content" ObjectID="_1591469218" r:id="rId128"/>
        </w:object>
      </w:r>
      <w:r w:rsidR="00936F4A" w:rsidRPr="004727AA">
        <w:tab/>
        <w:t xml:space="preserve">Aktualizovaná jednotková </w:t>
      </w:r>
      <w:r>
        <w:t>cena</w:t>
      </w:r>
      <w:r w:rsidRPr="004727AA">
        <w:t xml:space="preserve"> </w:t>
      </w:r>
      <w:r>
        <w:t>z</w:t>
      </w:r>
      <w:r w:rsidR="00936F4A" w:rsidRPr="004727AA">
        <w:t xml:space="preserve">a </w:t>
      </w:r>
      <w:r w:rsidR="00C814F7">
        <w:t>V</w:t>
      </w:r>
      <w:r w:rsidR="00936F4A" w:rsidRPr="004727AA">
        <w:t>ýkon pro období Jízdního řádu j</w:t>
      </w:r>
    </w:p>
    <w:p w14:paraId="028E9D1D" w14:textId="77777777" w:rsidR="00936F4A" w:rsidRPr="004727AA" w:rsidRDefault="00936F4A" w:rsidP="00936F4A">
      <w:pPr>
        <w:ind w:left="1410" w:hanging="1410"/>
      </w:pPr>
      <w:r w:rsidRPr="004727AA">
        <w:rPr>
          <w:position w:val="-14"/>
        </w:rPr>
        <w:object w:dxaOrig="540" w:dyaOrig="380" w14:anchorId="38A5BF7C">
          <v:shape id="_x0000_i1095" type="#_x0000_t75" style="width:27pt;height:18.75pt" o:ole="">
            <v:imagedata r:id="rId129" o:title=""/>
          </v:shape>
          <o:OLEObject Type="Embed" ProgID="Equation.DSMT4" ShapeID="_x0000_i1095" DrawAspect="Content" ObjectID="_1591469219" r:id="rId130"/>
        </w:object>
      </w:r>
      <w:r w:rsidRPr="004727AA">
        <w:tab/>
      </w:r>
      <w:r w:rsidRPr="004727AA">
        <w:tab/>
        <w:t xml:space="preserve">Výše Cenotvorné položky </w:t>
      </w:r>
      <w:r w:rsidRPr="004727AA">
        <w:rPr>
          <w:i/>
        </w:rPr>
        <w:t>i</w:t>
      </w:r>
      <w:r w:rsidRPr="004727AA">
        <w:t xml:space="preserve"> v Aktualizovaném finančním modelu pro období Jízdního řádu </w:t>
      </w:r>
      <w:r w:rsidRPr="004727AA">
        <w:rPr>
          <w:i/>
        </w:rPr>
        <w:t>j</w:t>
      </w:r>
    </w:p>
    <w:p w14:paraId="342E1B02" w14:textId="77777777" w:rsidR="00936F4A" w:rsidRPr="004727AA" w:rsidRDefault="00936F4A" w:rsidP="00936F4A">
      <w:r w:rsidRPr="004727AA">
        <w:rPr>
          <w:position w:val="-12"/>
        </w:rPr>
        <w:object w:dxaOrig="580" w:dyaOrig="380" w14:anchorId="49AFBA95">
          <v:shape id="_x0000_i1096" type="#_x0000_t75" style="width:30pt;height:18.75pt" o:ole="">
            <v:imagedata r:id="rId23" o:title=""/>
          </v:shape>
          <o:OLEObject Type="Embed" ProgID="Equation.DSMT4" ShapeID="_x0000_i1096" DrawAspect="Content" ObjectID="_1591469220" r:id="rId131"/>
        </w:object>
      </w:r>
      <w:r w:rsidRPr="004727AA">
        <w:tab/>
      </w:r>
      <w:r w:rsidRPr="004727AA">
        <w:tab/>
        <w:t xml:space="preserve">Podíl Cenotvorné položky </w:t>
      </w:r>
      <w:r w:rsidRPr="004727AA">
        <w:rPr>
          <w:i/>
        </w:rPr>
        <w:t>i</w:t>
      </w:r>
      <w:r w:rsidRPr="004727AA">
        <w:t xml:space="preserve"> proměnný s Dopravním výkonem</w:t>
      </w:r>
    </w:p>
    <w:p w14:paraId="67CEDB6A" w14:textId="77777777" w:rsidR="00936F4A" w:rsidRPr="004727AA" w:rsidRDefault="00936F4A" w:rsidP="00936F4A">
      <w:r w:rsidRPr="004727AA">
        <w:rPr>
          <w:position w:val="-6"/>
        </w:rPr>
        <w:object w:dxaOrig="440" w:dyaOrig="279" w14:anchorId="7595CB5B">
          <v:shape id="_x0000_i1097" type="#_x0000_t75" style="width:22.5pt;height:15pt" o:ole="">
            <v:imagedata r:id="rId55" o:title=""/>
          </v:shape>
          <o:OLEObject Type="Embed" ProgID="Equation.DSMT4" ShapeID="_x0000_i1097" DrawAspect="Content" ObjectID="_1591469221" r:id="rId132"/>
        </w:object>
      </w:r>
      <w:r w:rsidRPr="004727AA">
        <w:tab/>
      </w:r>
      <w:r w:rsidRPr="004727AA">
        <w:tab/>
        <w:t>Výchozí dopravní výkon</w:t>
      </w:r>
    </w:p>
    <w:p w14:paraId="7D3EC7B5" w14:textId="0990EB8B" w:rsidR="00EE198E" w:rsidRPr="004727AA" w:rsidRDefault="00D003BF" w:rsidP="00936F4A">
      <w:pPr>
        <w:pStyle w:val="Nadpis2"/>
      </w:pPr>
      <w:r w:rsidRPr="004727AA">
        <w:lastRenderedPageBreak/>
        <w:t>Aktualizovaný</w:t>
      </w:r>
      <w:r w:rsidR="00E175A0" w:rsidRPr="004727AA">
        <w:t xml:space="preserve"> finanční model na Výkon</w:t>
      </w:r>
    </w:p>
    <w:p w14:paraId="0974F33F" w14:textId="64AF9F78" w:rsidR="00F50960" w:rsidRPr="004727AA" w:rsidRDefault="00F50960" w:rsidP="00F50960">
      <w:r w:rsidRPr="004727AA">
        <w:t>Označení listu: MA Výkon</w:t>
      </w:r>
    </w:p>
    <w:p w14:paraId="618FE727" w14:textId="516E1A78" w:rsidR="00E175A0" w:rsidRPr="004727AA" w:rsidRDefault="00E175A0" w:rsidP="00E175A0">
      <w:r w:rsidRPr="004727AA">
        <w:t>Te</w:t>
      </w:r>
      <w:r w:rsidR="00725493" w:rsidRPr="004727AA">
        <w:t>nto list vychází z Aktualizovaného finančního modelu, avšak zobrazuje pouze hodnoty Cenotvorných položek přiřazené na Výkon. Toto přiřazení bylo provedeno násobením příslušné Cenotvorné položky Aktualizovaného finančního modelu [</w:t>
      </w:r>
      <w:proofErr w:type="spellStart"/>
      <w:proofErr w:type="gramStart"/>
      <w:r w:rsidR="00725493" w:rsidRPr="004727AA">
        <w:t>tis.Kč</w:t>
      </w:r>
      <w:proofErr w:type="spellEnd"/>
      <w:proofErr w:type="gramEnd"/>
      <w:r w:rsidR="00725493" w:rsidRPr="004727AA">
        <w:t>] podílem vyjádřeným pro Výkon [%] (v buňkách X3:X23 Výchozího finančního modelu).</w:t>
      </w:r>
    </w:p>
    <w:p w14:paraId="31532F1D" w14:textId="0C7EAFDD" w:rsidR="00725493" w:rsidRPr="004727AA" w:rsidRDefault="00725493" w:rsidP="00725493">
      <w:r w:rsidRPr="004727AA">
        <w:t xml:space="preserve">Aktualizovaný finanční model na Výkon tedy zobrazuje výši Cenotvorných položek, která je pro účely výpočtu Objednávkového finančního modelu </w:t>
      </w:r>
      <w:bookmarkStart w:id="4" w:name="_Hlk509394508"/>
      <w:r w:rsidRPr="004727AA">
        <w:t>proměnná s Dopravním výkonem</w:t>
      </w:r>
      <w:bookmarkEnd w:id="4"/>
      <w:r w:rsidRPr="004727AA">
        <w:t>; tj. při změně (zvýšení či snížení) Dopravního výkonu se změní přímo úměrně s ním.</w:t>
      </w:r>
    </w:p>
    <w:p w14:paraId="33728418" w14:textId="23772F4C" w:rsidR="00E175A0" w:rsidRPr="004727AA" w:rsidRDefault="00D003BF" w:rsidP="00936F4A">
      <w:pPr>
        <w:pStyle w:val="Nadpis2"/>
      </w:pPr>
      <w:r w:rsidRPr="004727AA">
        <w:t>Aktualizovaný</w:t>
      </w:r>
      <w:r w:rsidR="00E175A0" w:rsidRPr="004727AA">
        <w:t xml:space="preserve"> finanční model na Vozidlo</w:t>
      </w:r>
    </w:p>
    <w:p w14:paraId="6B9CDA38" w14:textId="03A3FC69" w:rsidR="00407D0A" w:rsidRPr="004727AA" w:rsidRDefault="00407D0A" w:rsidP="00407D0A">
      <w:r w:rsidRPr="004727AA">
        <w:t>Označení listu: MA V</w:t>
      </w:r>
      <w:r w:rsidR="00C55A21" w:rsidRPr="004727AA">
        <w:t>ozidlo</w:t>
      </w:r>
    </w:p>
    <w:p w14:paraId="7B6C8802" w14:textId="677D17A6" w:rsidR="00407D0A" w:rsidRPr="004727AA" w:rsidRDefault="00407D0A" w:rsidP="00407D0A">
      <w:r w:rsidRPr="004727AA">
        <w:t>Tento list vychází z Aktualizovaného finančního modelu, avšak zobrazuje pouze hodnoty Cenotvorných položek přiřazené na Vozidlo. Toto přiřazení bylo provedeno násobením příslušné Cenotvorné položky Aktualizovaného finančního modelu [</w:t>
      </w:r>
      <w:proofErr w:type="spellStart"/>
      <w:proofErr w:type="gramStart"/>
      <w:r w:rsidRPr="004727AA">
        <w:t>tis.Kč</w:t>
      </w:r>
      <w:proofErr w:type="spellEnd"/>
      <w:proofErr w:type="gramEnd"/>
      <w:r w:rsidRPr="004727AA">
        <w:t>] podílem vyjádřeným pro Vozidlo [%] (v buňkách Y3:Y23 Výchozího finančního modelu).</w:t>
      </w:r>
    </w:p>
    <w:p w14:paraId="220D3E64" w14:textId="04393283" w:rsidR="00E175A0" w:rsidRPr="004727AA" w:rsidRDefault="00407D0A" w:rsidP="00E175A0">
      <w:r w:rsidRPr="004727AA">
        <w:t xml:space="preserve">Aktualizovaný finanční model na Vozidlo tedy zobrazuje výši Cenotvorných položek, která je pro účely výpočtu Objednávkového finančního modelu proměnná s Počtem vlakových jednotek; tj. při změně (zvýšení či snížení) </w:t>
      </w:r>
      <w:r w:rsidR="00C55A21" w:rsidRPr="004727AA">
        <w:t>Počtu vlakových jednotek</w:t>
      </w:r>
      <w:r w:rsidRPr="004727AA">
        <w:t xml:space="preserve"> se změní přímo úměrně s ním.</w:t>
      </w:r>
    </w:p>
    <w:p w14:paraId="731FF078" w14:textId="7D9CA8F3" w:rsidR="00E175A0" w:rsidRPr="004727AA" w:rsidRDefault="00D003BF" w:rsidP="00936F4A">
      <w:pPr>
        <w:pStyle w:val="Nadpis2"/>
      </w:pPr>
      <w:r w:rsidRPr="004727AA">
        <w:t>Aktualizovaný</w:t>
      </w:r>
      <w:r w:rsidR="00E175A0" w:rsidRPr="004727AA">
        <w:t xml:space="preserve"> finanční model Fixní</w:t>
      </w:r>
    </w:p>
    <w:p w14:paraId="00462E04" w14:textId="49D02009" w:rsidR="00C55A21" w:rsidRPr="004727AA" w:rsidRDefault="00C55A21" w:rsidP="00C55A21">
      <w:r w:rsidRPr="004727AA">
        <w:t>Označení listu: MA Fixní</w:t>
      </w:r>
    </w:p>
    <w:p w14:paraId="1F60021B" w14:textId="7E13A49C" w:rsidR="00C55A21" w:rsidRPr="004727AA" w:rsidRDefault="00C55A21" w:rsidP="00C55A21">
      <w:r w:rsidRPr="004727AA">
        <w:t>Tento list vychází z Aktualizovaného finančního modelu, avšak zobrazuje pouze hodnoty Cenotvorných položek přiřazené na Fixní složku. Toto přiřazení bylo provedeno násobením příslušné Cenotvorné položky Aktualizovaného finančního modelu [</w:t>
      </w:r>
      <w:proofErr w:type="spellStart"/>
      <w:proofErr w:type="gramStart"/>
      <w:r w:rsidRPr="004727AA">
        <w:t>tis.Kč</w:t>
      </w:r>
      <w:proofErr w:type="spellEnd"/>
      <w:proofErr w:type="gramEnd"/>
      <w:r w:rsidRPr="004727AA">
        <w:t>] podílem vyjádřeným pro Fixní složku [%] (v buňkách Z3:Z23 Výchozího finančního modelu).</w:t>
      </w:r>
    </w:p>
    <w:p w14:paraId="09D93A7B" w14:textId="7DE08CC9" w:rsidR="00C55A21" w:rsidRPr="004727AA" w:rsidRDefault="00C55A21" w:rsidP="00C55A21">
      <w:r w:rsidRPr="004727AA">
        <w:t>Aktualizovaný finanční model Fixní tedy zobrazuje výši Cenotvorných položek, která je pro účely výpočtu Objednávkového finančního modelu nezávislá na Dopravním výkonu a Počtu vlakových jednotek; tj. při jejich změně (zvýšení či snížení) zůstane v absolutní částce stejná.</w:t>
      </w:r>
    </w:p>
    <w:p w14:paraId="2A85E977" w14:textId="20A4EDEF" w:rsidR="00936F4A" w:rsidRPr="004727AA" w:rsidRDefault="00936F4A" w:rsidP="00936F4A">
      <w:pPr>
        <w:pStyle w:val="Nadpis1"/>
      </w:pPr>
      <w:r w:rsidRPr="004727AA">
        <w:t xml:space="preserve">Objednávková </w:t>
      </w:r>
      <w:r w:rsidR="00954ED0">
        <w:t>cena</w:t>
      </w:r>
    </w:p>
    <w:p w14:paraId="429FAE26" w14:textId="0E12089C" w:rsidR="00E175A0" w:rsidRPr="004727AA" w:rsidRDefault="00E175A0" w:rsidP="00E175A0">
      <w:pPr>
        <w:pStyle w:val="Nadpis2"/>
      </w:pPr>
      <w:r w:rsidRPr="004727AA">
        <w:t>Objednávka</w:t>
      </w:r>
    </w:p>
    <w:p w14:paraId="1943CC57" w14:textId="56BCE4AF" w:rsidR="00C55A21" w:rsidRPr="004727AA" w:rsidRDefault="00C55A21" w:rsidP="00C55A21">
      <w:r w:rsidRPr="004727AA">
        <w:t>Označení listu: Objednávka</w:t>
      </w:r>
    </w:p>
    <w:p w14:paraId="64E10E47" w14:textId="7248B845" w:rsidR="00E175A0" w:rsidRPr="004727AA" w:rsidRDefault="00C55A21" w:rsidP="00C55A21">
      <w:r w:rsidRPr="004727AA">
        <w:t xml:space="preserve">Tento list slouží k určení parametrů Objednávky, které mají vliv na výpočet Objednávkové </w:t>
      </w:r>
      <w:r w:rsidR="00954ED0">
        <w:t>ceny</w:t>
      </w:r>
      <w:r w:rsidRPr="004727AA">
        <w:t xml:space="preserve">. Na základě </w:t>
      </w:r>
      <w:r w:rsidR="00451D09" w:rsidRPr="004727AA">
        <w:t xml:space="preserve">údajů zadaných do </w:t>
      </w:r>
      <w:r w:rsidRPr="004727AA">
        <w:t xml:space="preserve">tohoto listu se Aktualizovaný finanční model (založený na Výchozím </w:t>
      </w:r>
      <w:r w:rsidR="00451D09" w:rsidRPr="004727AA">
        <w:t>dopravním výkonu a Výchozím počtu vlakových jednotek) přepočte na Objednávkový finanční model (založený na Objednaném dopravním výkonu a Objednaném počtu vlakových jednotek).</w:t>
      </w:r>
      <w:r w:rsidR="00D30C73">
        <w:t xml:space="preserve"> </w:t>
      </w:r>
    </w:p>
    <w:p w14:paraId="799F75DF" w14:textId="0CAA6872" w:rsidR="00451D09" w:rsidRPr="004727AA" w:rsidRDefault="00451D09" w:rsidP="00C55A21">
      <w:r w:rsidRPr="004727AA">
        <w:lastRenderedPageBreak/>
        <w:t xml:space="preserve">Na počátku listu </w:t>
      </w:r>
      <w:r w:rsidR="000D56C9" w:rsidRPr="004727AA">
        <w:t xml:space="preserve">Objednávka </w:t>
      </w:r>
      <w:r w:rsidRPr="004727AA">
        <w:t>jsou shrnuty výchozí předpoklady pro sestavení Objednávky</w:t>
      </w:r>
      <w:r w:rsidR="00BB0195" w:rsidRPr="004727AA">
        <w:t>:</w:t>
      </w:r>
    </w:p>
    <w:p w14:paraId="21D6D7EA" w14:textId="5E66B7A8" w:rsidR="00BB0195" w:rsidRPr="004727AA" w:rsidRDefault="00BB0195" w:rsidP="00E23998">
      <w:pPr>
        <w:pStyle w:val="Odstavecseseznamem"/>
        <w:numPr>
          <w:ilvl w:val="0"/>
          <w:numId w:val="17"/>
        </w:numPr>
      </w:pPr>
      <w:r w:rsidRPr="004727AA">
        <w:t>Výchozí dopravní výkon [</w:t>
      </w:r>
      <w:proofErr w:type="spellStart"/>
      <w:proofErr w:type="gramStart"/>
      <w:r w:rsidRPr="004727AA">
        <w:t>tis.vlkm</w:t>
      </w:r>
      <w:proofErr w:type="spellEnd"/>
      <w:proofErr w:type="gramEnd"/>
      <w:r w:rsidRPr="004727AA">
        <w:t>] (v buňkách B3:P3) je převzat přímo z Výchozího finančního modelu (buňky G25:U25)</w:t>
      </w:r>
      <w:r w:rsidR="00581C31" w:rsidRPr="004727AA">
        <w:t>; při stanovení výše Cenotvorných položek Výchozího finančního modelu</w:t>
      </w:r>
      <w:r w:rsidR="00BF2A1E" w:rsidRPr="004727AA">
        <w:t xml:space="preserve"> Dopravce rovněž zohledňuje, jaká část Výchozího dopravního výkonu připadá na vlaky vedené v jedné vlakové jednotce, vlaky vedené v soupravě dvou jednotek a vlaky vedené v soupravě tří jednotek</w:t>
      </w:r>
      <w:r w:rsidR="00273F64" w:rsidRPr="004727AA">
        <w:t>:</w:t>
      </w:r>
    </w:p>
    <w:p w14:paraId="4A25EC12" w14:textId="3EBB3195" w:rsidR="00BB0195" w:rsidRPr="004727AA" w:rsidRDefault="00BB0195" w:rsidP="00E23998">
      <w:pPr>
        <w:pStyle w:val="Odstavecseseznamem"/>
        <w:numPr>
          <w:ilvl w:val="1"/>
          <w:numId w:val="17"/>
        </w:numPr>
      </w:pPr>
      <w:r w:rsidRPr="004727AA">
        <w:t>Výchozí dopravní výkon jednotek [</w:t>
      </w:r>
      <w:proofErr w:type="spellStart"/>
      <w:proofErr w:type="gramStart"/>
      <w:r w:rsidRPr="004727AA">
        <w:t>tis.vlkm</w:t>
      </w:r>
      <w:proofErr w:type="spellEnd"/>
      <w:proofErr w:type="gramEnd"/>
      <w:r w:rsidRPr="004727AA">
        <w:t xml:space="preserve">] (v buňkách B4:P4) představuje Dopravní výkon, který je dle Jízdního řádu v Zadávací dokumentaci </w:t>
      </w:r>
      <w:r w:rsidR="00BF2A1E" w:rsidRPr="004727AA">
        <w:t>zajištěn jednou</w:t>
      </w:r>
      <w:r w:rsidRPr="004727AA">
        <w:t xml:space="preserve"> vlakov</w:t>
      </w:r>
      <w:r w:rsidR="00BF2A1E" w:rsidRPr="004727AA">
        <w:t>ou</w:t>
      </w:r>
      <w:r w:rsidRPr="004727AA">
        <w:t xml:space="preserve"> jednotk</w:t>
      </w:r>
      <w:r w:rsidR="00BF2A1E" w:rsidRPr="004727AA">
        <w:t>ou</w:t>
      </w:r>
      <w:r w:rsidRPr="004727AA">
        <w:t xml:space="preserve"> </w:t>
      </w:r>
    </w:p>
    <w:p w14:paraId="2BDE53FE" w14:textId="56026535" w:rsidR="00BB0195" w:rsidRPr="004727AA" w:rsidRDefault="00BB0195" w:rsidP="00E23998">
      <w:pPr>
        <w:pStyle w:val="Odstavecseseznamem"/>
        <w:numPr>
          <w:ilvl w:val="1"/>
          <w:numId w:val="17"/>
        </w:numPr>
      </w:pPr>
      <w:r w:rsidRPr="004727AA">
        <w:t>Výchozí dopravní výkon souprav dvou jednotek [</w:t>
      </w:r>
      <w:proofErr w:type="spellStart"/>
      <w:proofErr w:type="gramStart"/>
      <w:r w:rsidRPr="004727AA">
        <w:t>tis.vlkm</w:t>
      </w:r>
      <w:proofErr w:type="spellEnd"/>
      <w:proofErr w:type="gramEnd"/>
      <w:r w:rsidRPr="004727AA">
        <w:t xml:space="preserve">] (v buňkách B5:P5) představuje Dopravní výkon, který je dle Jízdního řádu v Zadávací dokumentaci </w:t>
      </w:r>
      <w:r w:rsidR="00BF2A1E" w:rsidRPr="004727AA">
        <w:t>zajištěn</w:t>
      </w:r>
      <w:r w:rsidRPr="004727AA">
        <w:t xml:space="preserve"> souprav</w:t>
      </w:r>
      <w:r w:rsidR="00BF2A1E" w:rsidRPr="004727AA">
        <w:t>ou</w:t>
      </w:r>
      <w:r w:rsidRPr="004727AA">
        <w:t xml:space="preserve"> dvou vlakových jednotek</w:t>
      </w:r>
    </w:p>
    <w:p w14:paraId="0B490EDE" w14:textId="63780C27" w:rsidR="00BB0195" w:rsidRPr="004727AA" w:rsidRDefault="00BB0195" w:rsidP="00E23998">
      <w:pPr>
        <w:pStyle w:val="Odstavecseseznamem"/>
        <w:numPr>
          <w:ilvl w:val="1"/>
          <w:numId w:val="17"/>
        </w:numPr>
      </w:pPr>
      <w:r w:rsidRPr="004727AA">
        <w:t>Výchozí dopravní výkon souprav tří jednotek [</w:t>
      </w:r>
      <w:proofErr w:type="spellStart"/>
      <w:proofErr w:type="gramStart"/>
      <w:r w:rsidRPr="004727AA">
        <w:t>tis.vlkm</w:t>
      </w:r>
      <w:proofErr w:type="spellEnd"/>
      <w:proofErr w:type="gramEnd"/>
      <w:r w:rsidRPr="004727AA">
        <w:t xml:space="preserve">] (v buňkách B6:P6) představuje Dopravní výkon, který je dle Jízdního řádu v Zadávací dokumentaci </w:t>
      </w:r>
      <w:r w:rsidR="00BF2A1E" w:rsidRPr="004727AA">
        <w:t>zajištěn</w:t>
      </w:r>
      <w:r w:rsidRPr="004727AA">
        <w:t xml:space="preserve"> souprav</w:t>
      </w:r>
      <w:r w:rsidR="00BF2A1E" w:rsidRPr="004727AA">
        <w:t>ou</w:t>
      </w:r>
      <w:r w:rsidRPr="004727AA">
        <w:t xml:space="preserve"> tří vlakových jednotek</w:t>
      </w:r>
    </w:p>
    <w:p w14:paraId="0CCC1B17" w14:textId="5DFD543E" w:rsidR="00BB0195" w:rsidRPr="004727AA" w:rsidRDefault="00BB0195" w:rsidP="00E23998">
      <w:pPr>
        <w:pStyle w:val="Odstavecseseznamem"/>
        <w:numPr>
          <w:ilvl w:val="0"/>
          <w:numId w:val="17"/>
        </w:numPr>
      </w:pPr>
      <w:r w:rsidRPr="004727AA">
        <w:t>Výchozí počet vlakových jednotek [#]</w:t>
      </w:r>
      <w:r w:rsidR="00623D6C" w:rsidRPr="004727AA">
        <w:t xml:space="preserve"> (v buňkách B7:P7) je předpokládaný počet vlakových jednotek, kterým bude zajišťována realizace Výchozího dopravního výkonu. </w:t>
      </w:r>
    </w:p>
    <w:p w14:paraId="0D37FCED" w14:textId="37AC932A" w:rsidR="00BB0195" w:rsidRPr="004727AA" w:rsidRDefault="00BB0195" w:rsidP="00E23998">
      <w:pPr>
        <w:pStyle w:val="Odstavecseseznamem"/>
        <w:numPr>
          <w:ilvl w:val="0"/>
          <w:numId w:val="17"/>
        </w:numPr>
      </w:pPr>
      <w:r w:rsidRPr="004727AA">
        <w:t>Zohlednění souprav dvou jednotek ve složce Výkon [%]</w:t>
      </w:r>
      <w:r w:rsidR="00623D6C" w:rsidRPr="004727AA">
        <w:t xml:space="preserve"> (v buňkách B8:P8) je Objednatelem stanovený koeficient, kterým se navyšují Cenotvorné položky proměnné s Dopravním výkonem při odjetí Dopravního výkonu soupravou dvou jednotek proti odjetí stejného Dopravního výkonu jednou vlakovou jednotkou</w:t>
      </w:r>
    </w:p>
    <w:p w14:paraId="07B3F718" w14:textId="37A4399B" w:rsidR="00BB0195" w:rsidRPr="004727AA" w:rsidRDefault="00BB0195" w:rsidP="00E23998">
      <w:pPr>
        <w:pStyle w:val="Odstavecseseznamem"/>
        <w:numPr>
          <w:ilvl w:val="0"/>
          <w:numId w:val="17"/>
        </w:numPr>
      </w:pPr>
      <w:r w:rsidRPr="004727AA">
        <w:t>Zohlednění souprav tří jednotek ve složce Výkon [%]</w:t>
      </w:r>
      <w:r w:rsidR="00623D6C" w:rsidRPr="004727AA">
        <w:t xml:space="preserve"> (v buňkách B9:P9) je Objednatelem stanovený koeficient, kterým se navyšují Cenotvorné položky proměnné s Dopravním výkonem při odjetí Dopravního výkonu soupravou tří jednotek proti odjetí stejného Dopravního výkonu jednou vlakovou jednotkou</w:t>
      </w:r>
    </w:p>
    <w:p w14:paraId="5B3AAB84" w14:textId="6AD23616" w:rsidR="00451D09" w:rsidRPr="004727AA" w:rsidRDefault="000D56C9" w:rsidP="00BB0195">
      <w:r w:rsidRPr="004727AA">
        <w:t xml:space="preserve">Následující tabulka listu Objednávka přináší souhrn Aktualizovaného finančního modelu, zejména pro možnost přímého srovnání jednotkové </w:t>
      </w:r>
      <w:r w:rsidR="00D30C73">
        <w:t>Ceny</w:t>
      </w:r>
      <w:r w:rsidR="00D30C73" w:rsidRPr="004727AA">
        <w:t xml:space="preserve"> </w:t>
      </w:r>
      <w:r w:rsidRPr="004727AA">
        <w:t>s</w:t>
      </w:r>
      <w:r w:rsidR="003261C8" w:rsidRPr="004727AA">
        <w:t>e</w:t>
      </w:r>
      <w:r w:rsidRPr="004727AA">
        <w:t> </w:t>
      </w:r>
      <w:r w:rsidR="003261C8" w:rsidRPr="004727AA">
        <w:t>souhrnem</w:t>
      </w:r>
      <w:r w:rsidRPr="004727AA">
        <w:t xml:space="preserve"> Objednávkového fin</w:t>
      </w:r>
      <w:r w:rsidR="003261C8" w:rsidRPr="004727AA">
        <w:t>ančního modelu, který je uveden hned v následující tabulce.</w:t>
      </w:r>
    </w:p>
    <w:p w14:paraId="65ED2EE3" w14:textId="77777777" w:rsidR="008175AD" w:rsidRPr="004727AA" w:rsidRDefault="003261C8" w:rsidP="00BB0195">
      <w:r w:rsidRPr="004727AA">
        <w:t>Do tabulek Objednávky dopravního výkonu se vkládají hodnoty pro každé nadcházejí období platnosti Jízdního řádu, pro které je sestavována Objednávka. Toto období je rozděleno po kalendářních měsících, přičemž měsíc prosinec se zde objevuje dvakrát; poprvé za část měsíce náležející k začátku platnosti Jízdního řádu (tj. od prvního dne platnosti Jízdního řádu do konce kalendářního měsíce), podruhé za část měsíce náležející ke konci platnosti Jízdního řádu (tj. od začátku kalendářního měsíce do posledního dne platnosti Jízdního řádu).</w:t>
      </w:r>
      <w:r w:rsidR="0089790C" w:rsidRPr="004727AA">
        <w:t xml:space="preserve"> </w:t>
      </w:r>
    </w:p>
    <w:p w14:paraId="3913F6EF" w14:textId="4B47A314" w:rsidR="000D56C9" w:rsidRPr="004727AA" w:rsidRDefault="0089790C" w:rsidP="00BB0195">
      <w:r w:rsidRPr="004727AA">
        <w:t xml:space="preserve">Objednávka dopravního výkonu je </w:t>
      </w:r>
      <w:r w:rsidR="008175AD" w:rsidRPr="004727AA">
        <w:t>v souč</w:t>
      </w:r>
      <w:r w:rsidRPr="004727AA">
        <w:t>t</w:t>
      </w:r>
      <w:r w:rsidR="008175AD" w:rsidRPr="004727AA">
        <w:t>u</w:t>
      </w:r>
      <w:r w:rsidRPr="004727AA">
        <w:t xml:space="preserve"> uvedena v položce Objednaný dopravní výkon [</w:t>
      </w:r>
      <w:proofErr w:type="spellStart"/>
      <w:proofErr w:type="gramStart"/>
      <w:r w:rsidRPr="004727AA">
        <w:t>tis.vlkm</w:t>
      </w:r>
      <w:proofErr w:type="spellEnd"/>
      <w:proofErr w:type="gramEnd"/>
      <w:r w:rsidRPr="004727AA">
        <w:t xml:space="preserve">] (v buňkách </w:t>
      </w:r>
      <w:r w:rsidR="00F2403A" w:rsidRPr="004727AA">
        <w:t>B8</w:t>
      </w:r>
      <w:r w:rsidR="00F2403A">
        <w:t>0</w:t>
      </w:r>
      <w:r w:rsidR="008175AD" w:rsidRPr="004727AA">
        <w:t>:</w:t>
      </w:r>
      <w:r w:rsidR="00F2403A" w:rsidRPr="004727AA">
        <w:t>P8</w:t>
      </w:r>
      <w:r w:rsidR="00F2403A">
        <w:t>0</w:t>
      </w:r>
      <w:r w:rsidR="008175AD" w:rsidRPr="004727AA">
        <w:t>), který</w:t>
      </w:r>
      <w:r w:rsidRPr="004727AA">
        <w:t xml:space="preserve"> se skládá ze složek:</w:t>
      </w:r>
    </w:p>
    <w:p w14:paraId="67150A57" w14:textId="11B8FCFD" w:rsidR="0089790C" w:rsidRPr="004727AA" w:rsidRDefault="0089790C" w:rsidP="00E23998">
      <w:pPr>
        <w:pStyle w:val="Odstavecseseznamem"/>
        <w:numPr>
          <w:ilvl w:val="0"/>
          <w:numId w:val="18"/>
        </w:numPr>
      </w:pPr>
      <w:r w:rsidRPr="004727AA">
        <w:t>Objednaný dopravní výkon jednotek [</w:t>
      </w:r>
      <w:proofErr w:type="spellStart"/>
      <w:proofErr w:type="gramStart"/>
      <w:r w:rsidRPr="004727AA">
        <w:t>tis.vlkm</w:t>
      </w:r>
      <w:proofErr w:type="spellEnd"/>
      <w:proofErr w:type="gramEnd"/>
      <w:r w:rsidRPr="004727AA">
        <w:t xml:space="preserve">] (v buňkách </w:t>
      </w:r>
      <w:r w:rsidR="00F2403A" w:rsidRPr="004727AA">
        <w:t>B3</w:t>
      </w:r>
      <w:r w:rsidR="00F2403A">
        <w:t>6</w:t>
      </w:r>
      <w:r w:rsidRPr="004727AA">
        <w:t>:</w:t>
      </w:r>
      <w:r w:rsidR="00F2403A" w:rsidRPr="004727AA">
        <w:t>P3</w:t>
      </w:r>
      <w:r w:rsidR="00F2403A">
        <w:t>6</w:t>
      </w:r>
      <w:r w:rsidRPr="004727AA">
        <w:t>)</w:t>
      </w:r>
      <w:r w:rsidR="008175AD" w:rsidRPr="004727AA">
        <w:t xml:space="preserve"> představuje Dopravní výkon, který je dle Jízdního řádu v Objednávce zajištěn jednou vlakovou jednotkou; zadává se v rozdělení na kalendářní měsíce (v buňkách </w:t>
      </w:r>
      <w:r w:rsidR="00F2403A" w:rsidRPr="004727AA">
        <w:t>B2</w:t>
      </w:r>
      <w:r w:rsidR="00F2403A">
        <w:t>3</w:t>
      </w:r>
      <w:r w:rsidR="008175AD" w:rsidRPr="004727AA">
        <w:t>:</w:t>
      </w:r>
      <w:r w:rsidR="00F2403A" w:rsidRPr="004727AA">
        <w:t>P3</w:t>
      </w:r>
      <w:r w:rsidR="00F2403A">
        <w:t>5</w:t>
      </w:r>
      <w:r w:rsidR="008175AD" w:rsidRPr="004727AA">
        <w:t>)</w:t>
      </w:r>
    </w:p>
    <w:p w14:paraId="34E88CDC" w14:textId="78B311C0" w:rsidR="0089790C" w:rsidRPr="004727AA" w:rsidRDefault="0089790C" w:rsidP="00E23998">
      <w:pPr>
        <w:pStyle w:val="Odstavecseseznamem"/>
        <w:numPr>
          <w:ilvl w:val="0"/>
          <w:numId w:val="18"/>
        </w:numPr>
      </w:pPr>
      <w:r w:rsidRPr="004727AA">
        <w:lastRenderedPageBreak/>
        <w:t>Objednaný dopravní výkon souprav dvou jednotek [</w:t>
      </w:r>
      <w:proofErr w:type="spellStart"/>
      <w:proofErr w:type="gramStart"/>
      <w:r w:rsidRPr="004727AA">
        <w:t>tis.vlkm</w:t>
      </w:r>
      <w:proofErr w:type="spellEnd"/>
      <w:proofErr w:type="gramEnd"/>
      <w:r w:rsidRPr="004727AA">
        <w:t xml:space="preserve">] (v buňkách </w:t>
      </w:r>
      <w:r w:rsidR="00F2403A" w:rsidRPr="004727AA">
        <w:t>B5</w:t>
      </w:r>
      <w:r w:rsidR="00F2403A">
        <w:t>5</w:t>
      </w:r>
      <w:r w:rsidRPr="004727AA">
        <w:t>:</w:t>
      </w:r>
      <w:r w:rsidR="00F2403A" w:rsidRPr="004727AA">
        <w:t>P5</w:t>
      </w:r>
      <w:r w:rsidR="00F2403A">
        <w:t>5</w:t>
      </w:r>
      <w:r w:rsidRPr="004727AA">
        <w:t>)</w:t>
      </w:r>
      <w:r w:rsidR="008175AD" w:rsidRPr="004727AA">
        <w:t xml:space="preserve"> představuje Dopravní výkon, který je dle Jízdního řádu v Objednávce zajištěn soupravou dvou vlakových jednotek; zadává se v rozdělení na kalendářní měsíce (v buňkách </w:t>
      </w:r>
      <w:r w:rsidR="00F2403A" w:rsidRPr="004727AA">
        <w:t>B4</w:t>
      </w:r>
      <w:r w:rsidR="00F2403A">
        <w:t>2</w:t>
      </w:r>
      <w:r w:rsidR="008175AD" w:rsidRPr="004727AA">
        <w:t>:</w:t>
      </w:r>
      <w:r w:rsidR="00F2403A" w:rsidRPr="004727AA">
        <w:t>P5</w:t>
      </w:r>
      <w:r w:rsidR="00F2403A">
        <w:t>4</w:t>
      </w:r>
      <w:r w:rsidR="008175AD" w:rsidRPr="004727AA">
        <w:t>)</w:t>
      </w:r>
    </w:p>
    <w:p w14:paraId="201E359A" w14:textId="44E8147A" w:rsidR="0089790C" w:rsidRPr="004727AA" w:rsidRDefault="0089790C" w:rsidP="00E23998">
      <w:pPr>
        <w:pStyle w:val="Odstavecseseznamem"/>
        <w:numPr>
          <w:ilvl w:val="0"/>
          <w:numId w:val="18"/>
        </w:numPr>
      </w:pPr>
      <w:r w:rsidRPr="004727AA">
        <w:t>Objednaný dopravní výkon souprav tří jednotek [</w:t>
      </w:r>
      <w:proofErr w:type="spellStart"/>
      <w:proofErr w:type="gramStart"/>
      <w:r w:rsidRPr="004727AA">
        <w:t>tis.vlkm</w:t>
      </w:r>
      <w:proofErr w:type="spellEnd"/>
      <w:proofErr w:type="gramEnd"/>
      <w:r w:rsidRPr="004727AA">
        <w:t xml:space="preserve">] (v buňkách </w:t>
      </w:r>
      <w:r w:rsidR="00F2403A" w:rsidRPr="004727AA">
        <w:t>B7</w:t>
      </w:r>
      <w:r w:rsidR="00F2403A">
        <w:t>4</w:t>
      </w:r>
      <w:r w:rsidRPr="004727AA">
        <w:t>:</w:t>
      </w:r>
      <w:r w:rsidR="00F2403A" w:rsidRPr="004727AA">
        <w:t>P7</w:t>
      </w:r>
      <w:r w:rsidR="00F2403A">
        <w:t>4</w:t>
      </w:r>
      <w:r w:rsidRPr="004727AA">
        <w:t>)</w:t>
      </w:r>
      <w:r w:rsidR="008175AD" w:rsidRPr="004727AA">
        <w:t xml:space="preserve"> představuje Dopravní výkon, který je dle Jízdního řádu v Objednávce zajištěn soupravou tří vlakových jednotek; zadává se v rozdělení na kalendářní měsíce (v buňkách </w:t>
      </w:r>
      <w:r w:rsidR="00F2403A" w:rsidRPr="004727AA">
        <w:t>B6</w:t>
      </w:r>
      <w:r w:rsidR="00F2403A">
        <w:t>1</w:t>
      </w:r>
      <w:r w:rsidR="008175AD" w:rsidRPr="004727AA">
        <w:t>:</w:t>
      </w:r>
      <w:r w:rsidR="00F2403A" w:rsidRPr="004727AA">
        <w:t>P7</w:t>
      </w:r>
      <w:r w:rsidR="00F2403A">
        <w:t>3</w:t>
      </w:r>
      <w:r w:rsidR="008175AD" w:rsidRPr="004727AA">
        <w:t>)</w:t>
      </w:r>
    </w:p>
    <w:p w14:paraId="5F204E8E" w14:textId="67396975" w:rsidR="008175AD" w:rsidRDefault="008175AD" w:rsidP="008175AD">
      <w:r w:rsidRPr="004727AA">
        <w:t xml:space="preserve">Objednávka počtu vlakových jednotek se pro každé období platnosti Jízdního řádu zadává do </w:t>
      </w:r>
      <w:r w:rsidR="00D30C73">
        <w:t>před</w:t>
      </w:r>
      <w:r w:rsidRPr="004727AA">
        <w:t xml:space="preserve">poslední tabulky na listu Objednávka (v buňkách </w:t>
      </w:r>
      <w:r w:rsidR="00F2403A" w:rsidRPr="004727AA">
        <w:t>B8</w:t>
      </w:r>
      <w:r w:rsidR="00F2403A">
        <w:t>6</w:t>
      </w:r>
      <w:r w:rsidRPr="004727AA">
        <w:t>:</w:t>
      </w:r>
      <w:r w:rsidR="00F2403A" w:rsidRPr="004727AA">
        <w:t>P8</w:t>
      </w:r>
      <w:r w:rsidR="00F2403A">
        <w:t>6</w:t>
      </w:r>
      <w:r w:rsidRPr="004727AA">
        <w:t>). Na každé období se zadává Objednaný počet vlakových jednotek, i pro případ, že je roven Výchozímu počtu vlakových jednotek.</w:t>
      </w:r>
    </w:p>
    <w:p w14:paraId="20E2E78B" w14:textId="4DF9995C" w:rsidR="00E175A0" w:rsidRPr="004727AA" w:rsidRDefault="00E175A0" w:rsidP="00E175A0">
      <w:pPr>
        <w:pStyle w:val="Nadpis2"/>
      </w:pPr>
      <w:r w:rsidRPr="004727AA">
        <w:t>Objednávkový finanční model</w:t>
      </w:r>
    </w:p>
    <w:p w14:paraId="130E84D3" w14:textId="56024451" w:rsidR="00273F64" w:rsidRPr="004727AA" w:rsidRDefault="00273F64" w:rsidP="00273F64">
      <w:r w:rsidRPr="004727AA">
        <w:t>Označení listu: Model objednávkový (MO)</w:t>
      </w:r>
    </w:p>
    <w:p w14:paraId="63E2F56A" w14:textId="3249FEEB" w:rsidR="00273F64" w:rsidRPr="004727AA" w:rsidRDefault="00273F64" w:rsidP="00273F64">
      <w:r w:rsidRPr="004727AA">
        <w:t>Objednávkový finanční model je vypočten za účelem přizpůsobení Aktualizovaného finančního modelu dohodnuté Objednávce, která stanovuje Objednaný dopravní výkon</w:t>
      </w:r>
      <w:r w:rsidR="00954ED0">
        <w:t xml:space="preserve"> a</w:t>
      </w:r>
      <w:r w:rsidRPr="004727AA">
        <w:t xml:space="preserve"> Objednaný počet vlakových jednotek. Výstupem modelu je Objednávková </w:t>
      </w:r>
      <w:r w:rsidR="00954ED0">
        <w:t>cena</w:t>
      </w:r>
      <w:r w:rsidRPr="004727AA">
        <w:t>, která je platná vždy pro dané období platnosti Jízdního řádu, pro které byla sestavena Objednávka.</w:t>
      </w:r>
    </w:p>
    <w:p w14:paraId="6CF1DDCA" w14:textId="3CAD51F9" w:rsidR="00273F64" w:rsidRPr="004727AA" w:rsidRDefault="00273F64" w:rsidP="00273F64">
      <w:r w:rsidRPr="004727AA">
        <w:t>Hodnota každé Cenotvorné položky v Objednávkovém finančním modelu se skládá ze tří složek:</w:t>
      </w:r>
    </w:p>
    <w:p w14:paraId="602E8A42" w14:textId="2FDA47EA" w:rsidR="00273F64" w:rsidRPr="004727AA" w:rsidRDefault="001E42BE" w:rsidP="001E42BE">
      <w:pPr>
        <w:pStyle w:val="Odstavecseseznamem"/>
        <w:numPr>
          <w:ilvl w:val="0"/>
          <w:numId w:val="19"/>
        </w:numPr>
      </w:pPr>
      <w:r w:rsidRPr="004727AA">
        <w:t>Složka Objednávkového finančního modelu na Výkon (viz dále);</w:t>
      </w:r>
    </w:p>
    <w:p w14:paraId="2AA7B4C6" w14:textId="731BBEF1" w:rsidR="001E42BE" w:rsidRPr="004727AA" w:rsidRDefault="001E42BE" w:rsidP="001E42BE">
      <w:pPr>
        <w:pStyle w:val="Odstavecseseznamem"/>
        <w:numPr>
          <w:ilvl w:val="0"/>
          <w:numId w:val="19"/>
        </w:numPr>
      </w:pPr>
      <w:r w:rsidRPr="004727AA">
        <w:t>Složka Objednávkového finančního modelu na Vozidlo (viz dále);</w:t>
      </w:r>
    </w:p>
    <w:p w14:paraId="040D294A" w14:textId="77FE0A27" w:rsidR="001E42BE" w:rsidRPr="004727AA" w:rsidRDefault="001E42BE" w:rsidP="001E42BE">
      <w:pPr>
        <w:pStyle w:val="Odstavecseseznamem"/>
        <w:numPr>
          <w:ilvl w:val="0"/>
          <w:numId w:val="19"/>
        </w:numPr>
      </w:pPr>
      <w:r w:rsidRPr="004727AA">
        <w:t>Složka Aktualizovaného finančního modelu Fixní (viz výše) – vzhledem k fixnímu charakteru je přebírána z Aktualizovaného finančního modelu, neboť na ni nemá nastavení Objednávky vliv</w:t>
      </w:r>
    </w:p>
    <w:p w14:paraId="02484738" w14:textId="1946BEE7" w:rsidR="00180FF9" w:rsidRDefault="00180FF9" w:rsidP="001E42BE">
      <w:r>
        <w:t>P</w:t>
      </w:r>
      <w:r w:rsidRPr="00180FF9">
        <w:t>ro Cenotvorné položky „5 Odpisy dlouhodobého majetku 5.1 Vozidla“ a „6 Pronájem a leasing vozidel“</w:t>
      </w:r>
      <w:r>
        <w:t xml:space="preserve"> platí zvláštní postup výpočtu Objednávkové </w:t>
      </w:r>
      <w:r w:rsidR="00CE61D3">
        <w:t>ceny</w:t>
      </w:r>
      <w:r w:rsidRPr="00180FF9">
        <w:t>, neboť dopady Objednávky do těchto položek byly již zohledněny v listu Doplněk v souladu se Smlouvou</w:t>
      </w:r>
      <w:r>
        <w:t xml:space="preserve"> a nejsou tudíž řešeny smluvním přepočtem jako položky ostatní (nedoplňované).</w:t>
      </w:r>
    </w:p>
    <w:p w14:paraId="7730E513" w14:textId="17ED6C0E" w:rsidR="001E42BE" w:rsidRPr="004727AA" w:rsidRDefault="001E42BE" w:rsidP="001E42BE">
      <w:r w:rsidRPr="004727AA">
        <w:t xml:space="preserve">Objednávková </w:t>
      </w:r>
      <w:r w:rsidR="00DE1F0D">
        <w:t>cena</w:t>
      </w:r>
      <w:r w:rsidR="00DE1F0D" w:rsidRPr="004727AA">
        <w:t xml:space="preserve"> </w:t>
      </w:r>
      <w:r w:rsidRPr="004727AA">
        <w:t>[</w:t>
      </w:r>
      <w:proofErr w:type="spellStart"/>
      <w:proofErr w:type="gramStart"/>
      <w:r w:rsidRPr="004727AA">
        <w:t>tis.Kč</w:t>
      </w:r>
      <w:proofErr w:type="spellEnd"/>
      <w:proofErr w:type="gramEnd"/>
      <w:r w:rsidRPr="004727AA">
        <w:t xml:space="preserve">] </w:t>
      </w:r>
      <w:r w:rsidR="00DE1F0D" w:rsidRPr="004727AA">
        <w:t>j</w:t>
      </w:r>
      <w:r w:rsidR="00CE61D3">
        <w:t>e</w:t>
      </w:r>
      <w:r w:rsidR="00DE1F0D" w:rsidRPr="004727AA">
        <w:t xml:space="preserve"> </w:t>
      </w:r>
      <w:r w:rsidRPr="004727AA">
        <w:t xml:space="preserve">pro každé období Jízdního řádu </w:t>
      </w:r>
      <w:r w:rsidR="00DE1F0D" w:rsidRPr="004727AA">
        <w:t>vztažen</w:t>
      </w:r>
      <w:r w:rsidR="00CE61D3">
        <w:t>a</w:t>
      </w:r>
      <w:r w:rsidR="00DE1F0D" w:rsidRPr="004727AA">
        <w:t xml:space="preserve"> </w:t>
      </w:r>
      <w:r w:rsidR="006B2B7B">
        <w:t>k </w:t>
      </w:r>
      <w:r w:rsidRPr="004727AA">
        <w:t xml:space="preserve">cenové úrovni počátku období platnosti Jízdního řádu, pro který </w:t>
      </w:r>
      <w:r w:rsidR="00DE1F0D" w:rsidRPr="004727AA">
        <w:t>byl</w:t>
      </w:r>
      <w:r w:rsidR="00DE1F0D">
        <w:t>y</w:t>
      </w:r>
      <w:r w:rsidR="00DE1F0D" w:rsidRPr="004727AA">
        <w:t xml:space="preserve"> spočten</w:t>
      </w:r>
      <w:r w:rsidR="00DE1F0D">
        <w:t>y</w:t>
      </w:r>
      <w:r w:rsidRPr="004727AA">
        <w:t>.</w:t>
      </w:r>
    </w:p>
    <w:p w14:paraId="0B67E321" w14:textId="63044F71" w:rsidR="008852F3" w:rsidRPr="004727AA" w:rsidRDefault="008852F3" w:rsidP="008852F3">
      <w:pPr>
        <w:pStyle w:val="Nadpis3"/>
      </w:pPr>
      <w:r w:rsidRPr="004727AA">
        <w:t xml:space="preserve">Objednávková </w:t>
      </w:r>
      <w:r w:rsidR="00DE1F0D">
        <w:t>cena</w:t>
      </w:r>
    </w:p>
    <w:p w14:paraId="2B811D84" w14:textId="55FDACF7" w:rsidR="008852F3" w:rsidRPr="004727AA" w:rsidRDefault="00DE1F0D" w:rsidP="008852F3">
      <w:r w:rsidRPr="004727AA">
        <w:rPr>
          <w:position w:val="-28"/>
        </w:rPr>
        <w:object w:dxaOrig="5760" w:dyaOrig="680" w14:anchorId="0B72EB3F">
          <v:shape id="_x0000_i1098" type="#_x0000_t75" style="width:277.5pt;height:32.25pt" o:ole="">
            <v:imagedata r:id="rId133" o:title=""/>
          </v:shape>
          <o:OLEObject Type="Embed" ProgID="Equation.DSMT4" ShapeID="_x0000_i1098" DrawAspect="Content" ObjectID="_1591469222" r:id="rId134"/>
        </w:object>
      </w:r>
    </w:p>
    <w:p w14:paraId="13561118" w14:textId="77777777" w:rsidR="008852F3" w:rsidRPr="004727AA" w:rsidRDefault="008852F3" w:rsidP="008852F3">
      <w:r w:rsidRPr="004727AA">
        <w:t>přičemž:</w:t>
      </w:r>
    </w:p>
    <w:p w14:paraId="67DA8BC6" w14:textId="77777777" w:rsidR="008852F3" w:rsidRPr="004727AA" w:rsidRDefault="008852F3" w:rsidP="008852F3">
      <w:r w:rsidRPr="004727AA">
        <w:rPr>
          <w:position w:val="-24"/>
        </w:rPr>
        <w:object w:dxaOrig="5660" w:dyaOrig="680" w14:anchorId="52B79784">
          <v:shape id="_x0000_i1099" type="#_x0000_t75" style="width:272.25pt;height:32.25pt" o:ole="">
            <v:imagedata r:id="rId135" o:title=""/>
          </v:shape>
          <o:OLEObject Type="Embed" ProgID="Equation.DSMT4" ShapeID="_x0000_i1099" DrawAspect="Content" ObjectID="_1591469223" r:id="rId136"/>
        </w:object>
      </w:r>
    </w:p>
    <w:p w14:paraId="463124C3" w14:textId="77777777" w:rsidR="008852F3" w:rsidRPr="004727AA" w:rsidRDefault="008852F3" w:rsidP="008852F3">
      <w:r w:rsidRPr="004727AA">
        <w:rPr>
          <w:position w:val="-24"/>
        </w:rPr>
        <w:object w:dxaOrig="2880" w:dyaOrig="660" w14:anchorId="683C95AB">
          <v:shape id="_x0000_i1100" type="#_x0000_t75" style="width:138pt;height:31.5pt" o:ole="">
            <v:imagedata r:id="rId137" o:title=""/>
          </v:shape>
          <o:OLEObject Type="Embed" ProgID="Equation.DSMT4" ShapeID="_x0000_i1100" DrawAspect="Content" ObjectID="_1591469224" r:id="rId138"/>
        </w:object>
      </w:r>
      <w:r w:rsidRPr="004727AA">
        <w:t xml:space="preserve"> pouze pro </w:t>
      </w:r>
      <w:r w:rsidRPr="004727AA">
        <w:rPr>
          <w:position w:val="-14"/>
        </w:rPr>
        <w:object w:dxaOrig="840" w:dyaOrig="400" w14:anchorId="77469E7B">
          <v:shape id="_x0000_i1101" type="#_x0000_t75" style="width:42pt;height:20.25pt" o:ole="">
            <v:imagedata r:id="rId139" o:title=""/>
          </v:shape>
          <o:OLEObject Type="Embed" ProgID="Equation.DSMT4" ShapeID="_x0000_i1101" DrawAspect="Content" ObjectID="_1591469225" r:id="rId140"/>
        </w:object>
      </w:r>
      <w:r w:rsidRPr="004727AA">
        <w:t xml:space="preserve">, </w:t>
      </w:r>
      <w:r w:rsidRPr="004727AA">
        <w:rPr>
          <w:position w:val="-6"/>
        </w:rPr>
        <w:object w:dxaOrig="680" w:dyaOrig="279" w14:anchorId="6B3ABAF5">
          <v:shape id="_x0000_i1102" type="#_x0000_t75" style="width:33.75pt;height:15pt" o:ole="">
            <v:imagedata r:id="rId141" o:title=""/>
          </v:shape>
          <o:OLEObject Type="Embed" ProgID="Equation.DSMT4" ShapeID="_x0000_i1102" DrawAspect="Content" ObjectID="_1591469226" r:id="rId142"/>
        </w:object>
      </w:r>
      <w:r w:rsidRPr="004727AA">
        <w:t xml:space="preserve">, </w:t>
      </w:r>
      <w:r w:rsidRPr="004727AA">
        <w:rPr>
          <w:position w:val="-14"/>
        </w:rPr>
        <w:object w:dxaOrig="999" w:dyaOrig="400" w14:anchorId="472346F5">
          <v:shape id="_x0000_i1103" type="#_x0000_t75" style="width:49.5pt;height:20.25pt" o:ole="">
            <v:imagedata r:id="rId143" o:title=""/>
          </v:shape>
          <o:OLEObject Type="Embed" ProgID="Equation.DSMT4" ShapeID="_x0000_i1103" DrawAspect="Content" ObjectID="_1591469227" r:id="rId144"/>
        </w:object>
      </w:r>
    </w:p>
    <w:p w14:paraId="665C3404" w14:textId="1A7E2A23" w:rsidR="008852F3" w:rsidRPr="004727AA" w:rsidRDefault="008852F3" w:rsidP="0005132A">
      <w:pPr>
        <w:ind w:left="1418" w:hanging="1418"/>
      </w:pPr>
      <w:r w:rsidRPr="004727AA">
        <w:rPr>
          <w:position w:val="-14"/>
        </w:rPr>
        <w:object w:dxaOrig="2299" w:dyaOrig="400" w14:anchorId="2F660BE2">
          <v:shape id="_x0000_i1104" type="#_x0000_t75" style="width:110.25pt;height:19.5pt" o:ole="">
            <v:imagedata r:id="rId145" o:title=""/>
          </v:shape>
          <o:OLEObject Type="Embed" ProgID="Equation.DSMT4" ShapeID="_x0000_i1104" DrawAspect="Content" ObjectID="_1591469228" r:id="rId146"/>
        </w:object>
      </w:r>
      <w:r w:rsidRPr="004727AA">
        <w:t xml:space="preserve"> pouze pro </w:t>
      </w:r>
      <w:r w:rsidRPr="004727AA">
        <w:rPr>
          <w:position w:val="-6"/>
        </w:rPr>
        <w:object w:dxaOrig="660" w:dyaOrig="279" w14:anchorId="78E29FA2">
          <v:shape id="_x0000_i1105" type="#_x0000_t75" style="width:33.75pt;height:15pt" o:ole="">
            <v:imagedata r:id="rId147" o:title=""/>
          </v:shape>
          <o:OLEObject Type="Embed" ProgID="Equation.DSMT4" ShapeID="_x0000_i1105" DrawAspect="Content" ObjectID="_1591469229" r:id="rId148"/>
        </w:object>
      </w:r>
      <w:r w:rsidRPr="004727AA">
        <w:t xml:space="preserve">, </w:t>
      </w:r>
      <w:r w:rsidRPr="004727AA">
        <w:rPr>
          <w:position w:val="-6"/>
        </w:rPr>
        <w:object w:dxaOrig="499" w:dyaOrig="279" w14:anchorId="29131572">
          <v:shape id="_x0000_i1106" type="#_x0000_t75" style="width:25.5pt;height:15pt" o:ole="">
            <v:imagedata r:id="rId149" o:title=""/>
          </v:shape>
          <o:OLEObject Type="Embed" ProgID="Equation.DSMT4" ShapeID="_x0000_i1106" DrawAspect="Content" ObjectID="_1591469230" r:id="rId150"/>
        </w:object>
      </w:r>
      <w:r w:rsidR="002D7F6B">
        <w:t xml:space="preserve"> </w:t>
      </w:r>
    </w:p>
    <w:p w14:paraId="7A445BDC" w14:textId="77777777" w:rsidR="008852F3" w:rsidRPr="004727AA" w:rsidRDefault="008852F3" w:rsidP="008852F3">
      <w:r w:rsidRPr="004727AA">
        <w:t>kde:</w:t>
      </w:r>
    </w:p>
    <w:p w14:paraId="2B850208" w14:textId="37689DAF" w:rsidR="008852F3" w:rsidRPr="004727AA" w:rsidRDefault="00DE1F0D" w:rsidP="008852F3">
      <w:pPr>
        <w:rPr>
          <w:i/>
        </w:rPr>
      </w:pPr>
      <w:r w:rsidRPr="004727AA">
        <w:rPr>
          <w:position w:val="-14"/>
        </w:rPr>
        <w:object w:dxaOrig="460" w:dyaOrig="380" w14:anchorId="5C2A792C">
          <v:shape id="_x0000_i1107" type="#_x0000_t75" style="width:22.5pt;height:18.75pt" o:ole="">
            <v:imagedata r:id="rId151" o:title=""/>
          </v:shape>
          <o:OLEObject Type="Embed" ProgID="Equation.DSMT4" ShapeID="_x0000_i1107" DrawAspect="Content" ObjectID="_1591469231" r:id="rId152"/>
        </w:object>
      </w:r>
      <w:r w:rsidR="008852F3" w:rsidRPr="004727AA">
        <w:tab/>
      </w:r>
      <w:r w:rsidR="008852F3" w:rsidRPr="004727AA">
        <w:tab/>
        <w:t xml:space="preserve">Objednávková </w:t>
      </w:r>
      <w:r>
        <w:t>cena</w:t>
      </w:r>
      <w:r w:rsidRPr="004727AA">
        <w:t xml:space="preserve"> </w:t>
      </w:r>
      <w:r w:rsidR="008852F3" w:rsidRPr="004727AA">
        <w:t xml:space="preserve">pro období Jízdního řádu </w:t>
      </w:r>
      <w:r w:rsidR="008852F3" w:rsidRPr="004727AA">
        <w:rPr>
          <w:i/>
        </w:rPr>
        <w:t>j</w:t>
      </w:r>
    </w:p>
    <w:p w14:paraId="28ABB12B" w14:textId="77777777" w:rsidR="008852F3" w:rsidRPr="004727AA" w:rsidRDefault="008852F3" w:rsidP="008852F3">
      <w:pPr>
        <w:ind w:left="1410" w:hanging="1410"/>
        <w:rPr>
          <w:i/>
        </w:rPr>
      </w:pPr>
      <w:r w:rsidRPr="004727AA">
        <w:rPr>
          <w:position w:val="-14"/>
        </w:rPr>
        <w:object w:dxaOrig="580" w:dyaOrig="380" w14:anchorId="6477871E">
          <v:shape id="_x0000_i1108" type="#_x0000_t75" style="width:30pt;height:18.75pt" o:ole="">
            <v:imagedata r:id="rId153" o:title=""/>
          </v:shape>
          <o:OLEObject Type="Embed" ProgID="Equation.DSMT4" ShapeID="_x0000_i1108" DrawAspect="Content" ObjectID="_1591469232" r:id="rId154"/>
        </w:object>
      </w:r>
      <w:r w:rsidRPr="004727AA">
        <w:tab/>
      </w:r>
      <w:r w:rsidRPr="004727AA">
        <w:tab/>
        <w:t xml:space="preserve">Výše Cenotvorné položky </w:t>
      </w:r>
      <w:r w:rsidRPr="004727AA">
        <w:rPr>
          <w:i/>
        </w:rPr>
        <w:t>i</w:t>
      </w:r>
      <w:r w:rsidRPr="004727AA">
        <w:t xml:space="preserve"> v Objednávkovém finančním modelu pro období Jízdního řádu </w:t>
      </w:r>
      <w:r w:rsidRPr="004727AA">
        <w:rPr>
          <w:i/>
        </w:rPr>
        <w:t>j</w:t>
      </w:r>
    </w:p>
    <w:p w14:paraId="5DB8844E" w14:textId="77777777" w:rsidR="008852F3" w:rsidRPr="004727AA" w:rsidRDefault="008852F3" w:rsidP="008852F3">
      <w:pPr>
        <w:ind w:left="1410" w:hanging="1410"/>
        <w:rPr>
          <w:i/>
        </w:rPr>
      </w:pPr>
      <w:r w:rsidRPr="004727AA">
        <w:rPr>
          <w:position w:val="-14"/>
        </w:rPr>
        <w:object w:dxaOrig="780" w:dyaOrig="400" w14:anchorId="58876695">
          <v:shape id="_x0000_i1109" type="#_x0000_t75" style="width:39pt;height:20.25pt" o:ole="">
            <v:imagedata r:id="rId155" o:title=""/>
          </v:shape>
          <o:OLEObject Type="Embed" ProgID="Equation.DSMT4" ShapeID="_x0000_i1109" DrawAspect="Content" ObjectID="_1591469233" r:id="rId156"/>
        </w:object>
      </w:r>
      <w:r w:rsidRPr="004727AA">
        <w:tab/>
      </w:r>
      <w:r w:rsidRPr="004727AA">
        <w:tab/>
        <w:t xml:space="preserve">Výše Cenotvorné položky </w:t>
      </w:r>
      <w:r w:rsidRPr="004727AA">
        <w:rPr>
          <w:i/>
        </w:rPr>
        <w:t>i</w:t>
      </w:r>
      <w:r w:rsidRPr="004727AA">
        <w:t xml:space="preserve"> proměnné s Dopravním výkonem v Objednávkovém finančním modelu pro období Jízdního řádu </w:t>
      </w:r>
      <w:r w:rsidRPr="004727AA">
        <w:rPr>
          <w:i/>
        </w:rPr>
        <w:t>j</w:t>
      </w:r>
    </w:p>
    <w:p w14:paraId="0AB87B55" w14:textId="77777777" w:rsidR="008852F3" w:rsidRPr="004727AA" w:rsidRDefault="008852F3" w:rsidP="008852F3">
      <w:pPr>
        <w:ind w:left="1410" w:hanging="1410"/>
        <w:rPr>
          <w:i/>
        </w:rPr>
      </w:pPr>
      <w:r w:rsidRPr="004727AA">
        <w:rPr>
          <w:position w:val="-14"/>
        </w:rPr>
        <w:object w:dxaOrig="859" w:dyaOrig="400" w14:anchorId="5D77566B">
          <v:shape id="_x0000_i1110" type="#_x0000_t75" style="width:42pt;height:20.25pt" o:ole="">
            <v:imagedata r:id="rId157" o:title=""/>
          </v:shape>
          <o:OLEObject Type="Embed" ProgID="Equation.DSMT4" ShapeID="_x0000_i1110" DrawAspect="Content" ObjectID="_1591469234" r:id="rId158"/>
        </w:object>
      </w:r>
      <w:r w:rsidRPr="004727AA">
        <w:tab/>
      </w:r>
      <w:r w:rsidRPr="004727AA">
        <w:tab/>
        <w:t xml:space="preserve">Výše Cenotvorné položky </w:t>
      </w:r>
      <w:r w:rsidRPr="004727AA">
        <w:rPr>
          <w:i/>
        </w:rPr>
        <w:t>i</w:t>
      </w:r>
      <w:r w:rsidRPr="004727AA">
        <w:t xml:space="preserve"> proměnné s Počtem vlakových jednotek v Objednávkovém finančním modelu pro období Jízdního řádu </w:t>
      </w:r>
      <w:r w:rsidRPr="004727AA">
        <w:rPr>
          <w:i/>
        </w:rPr>
        <w:t>j</w:t>
      </w:r>
    </w:p>
    <w:p w14:paraId="62601AEF" w14:textId="77777777" w:rsidR="008852F3" w:rsidRPr="004727AA" w:rsidRDefault="008852F3" w:rsidP="008852F3">
      <w:pPr>
        <w:ind w:left="1410" w:hanging="1410"/>
      </w:pPr>
      <w:r w:rsidRPr="004727AA">
        <w:rPr>
          <w:position w:val="-14"/>
        </w:rPr>
        <w:object w:dxaOrig="540" w:dyaOrig="380" w14:anchorId="463B1D1D">
          <v:shape id="_x0000_i1111" type="#_x0000_t75" style="width:27pt;height:18.75pt" o:ole="">
            <v:imagedata r:id="rId129" o:title=""/>
          </v:shape>
          <o:OLEObject Type="Embed" ProgID="Equation.DSMT4" ShapeID="_x0000_i1111" DrawAspect="Content" ObjectID="_1591469235" r:id="rId159"/>
        </w:object>
      </w:r>
      <w:r w:rsidRPr="004727AA">
        <w:tab/>
      </w:r>
      <w:r w:rsidRPr="004727AA">
        <w:tab/>
        <w:t xml:space="preserve">Výše Cenotvorné položky </w:t>
      </w:r>
      <w:r w:rsidRPr="004727AA">
        <w:rPr>
          <w:i/>
        </w:rPr>
        <w:t>i</w:t>
      </w:r>
      <w:r w:rsidRPr="004727AA">
        <w:t xml:space="preserve"> v Aktualizovaném finančním modelu pro období Jízdního řádu </w:t>
      </w:r>
      <w:r w:rsidRPr="004727AA">
        <w:rPr>
          <w:i/>
        </w:rPr>
        <w:t>j</w:t>
      </w:r>
    </w:p>
    <w:p w14:paraId="1BF61F5D" w14:textId="77777777" w:rsidR="008852F3" w:rsidRPr="004727AA" w:rsidRDefault="008852F3" w:rsidP="008852F3">
      <w:r w:rsidRPr="004727AA">
        <w:rPr>
          <w:position w:val="-12"/>
        </w:rPr>
        <w:object w:dxaOrig="580" w:dyaOrig="380" w14:anchorId="64D8BDFF">
          <v:shape id="_x0000_i1112" type="#_x0000_t75" style="width:30pt;height:18.75pt" o:ole="">
            <v:imagedata r:id="rId23" o:title=""/>
          </v:shape>
          <o:OLEObject Type="Embed" ProgID="Equation.DSMT4" ShapeID="_x0000_i1112" DrawAspect="Content" ObjectID="_1591469236" r:id="rId160"/>
        </w:object>
      </w:r>
      <w:r w:rsidRPr="004727AA">
        <w:tab/>
      </w:r>
      <w:r w:rsidRPr="004727AA">
        <w:tab/>
        <w:t xml:space="preserve">Podíl Cenotvorné položky </w:t>
      </w:r>
      <w:r w:rsidRPr="004727AA">
        <w:rPr>
          <w:i/>
        </w:rPr>
        <w:t>i</w:t>
      </w:r>
      <w:r w:rsidRPr="004727AA">
        <w:t xml:space="preserve"> proměnný s Dopravním výkonem</w:t>
      </w:r>
    </w:p>
    <w:p w14:paraId="4C1DF2C6" w14:textId="77777777" w:rsidR="008852F3" w:rsidRPr="004727AA" w:rsidRDefault="008852F3" w:rsidP="008852F3">
      <w:r w:rsidRPr="004727AA">
        <w:rPr>
          <w:position w:val="-12"/>
        </w:rPr>
        <w:object w:dxaOrig="660" w:dyaOrig="380" w14:anchorId="69FDBF05">
          <v:shape id="_x0000_i1113" type="#_x0000_t75" style="width:33.75pt;height:18.75pt" o:ole="">
            <v:imagedata r:id="rId25" o:title=""/>
          </v:shape>
          <o:OLEObject Type="Embed" ProgID="Equation.DSMT4" ShapeID="_x0000_i1113" DrawAspect="Content" ObjectID="_1591469237" r:id="rId161"/>
        </w:object>
      </w:r>
      <w:r w:rsidRPr="004727AA">
        <w:tab/>
      </w:r>
      <w:r w:rsidRPr="004727AA">
        <w:tab/>
        <w:t xml:space="preserve">Podíl Cenotvorné položky </w:t>
      </w:r>
      <w:r w:rsidRPr="004727AA">
        <w:rPr>
          <w:i/>
        </w:rPr>
        <w:t>i</w:t>
      </w:r>
      <w:r w:rsidRPr="004727AA">
        <w:t xml:space="preserve"> proměnný s Počtem vlakových jednotek</w:t>
      </w:r>
    </w:p>
    <w:p w14:paraId="33F7746A" w14:textId="77777777" w:rsidR="008852F3" w:rsidRPr="004727AA" w:rsidRDefault="008852F3" w:rsidP="008852F3">
      <w:pPr>
        <w:ind w:left="1410" w:hanging="1410"/>
      </w:pPr>
      <w:r w:rsidRPr="004727AA">
        <w:rPr>
          <w:position w:val="-12"/>
        </w:rPr>
        <w:object w:dxaOrig="540" w:dyaOrig="380" w14:anchorId="4696056C">
          <v:shape id="_x0000_i1114" type="#_x0000_t75" style="width:27pt;height:18.75pt" o:ole="">
            <v:imagedata r:id="rId27" o:title=""/>
          </v:shape>
          <o:OLEObject Type="Embed" ProgID="Equation.DSMT4" ShapeID="_x0000_i1114" DrawAspect="Content" ObjectID="_1591469238" r:id="rId162"/>
        </w:object>
      </w:r>
      <w:r w:rsidRPr="004727AA">
        <w:tab/>
      </w:r>
      <w:r w:rsidRPr="004727AA">
        <w:tab/>
        <w:t xml:space="preserve">Podíl Cenotvorné položky </w:t>
      </w:r>
      <w:r w:rsidRPr="004727AA">
        <w:rPr>
          <w:i/>
        </w:rPr>
        <w:t>i</w:t>
      </w:r>
      <w:r w:rsidRPr="004727AA">
        <w:t xml:space="preserve"> nezávislý na Dopravním výkonu a Počtu vlakových jednotek</w:t>
      </w:r>
    </w:p>
    <w:p w14:paraId="3739E239" w14:textId="77777777" w:rsidR="008852F3" w:rsidRPr="004727AA" w:rsidRDefault="008852F3" w:rsidP="008852F3">
      <w:pPr>
        <w:ind w:left="1410" w:hanging="1410"/>
      </w:pPr>
      <w:r w:rsidRPr="004727AA">
        <w:rPr>
          <w:position w:val="-12"/>
        </w:rPr>
        <w:object w:dxaOrig="800" w:dyaOrig="380" w14:anchorId="045ADB93">
          <v:shape id="_x0000_i1115" type="#_x0000_t75" style="width:40.5pt;height:18.75pt" o:ole="">
            <v:imagedata r:id="rId163" o:title=""/>
          </v:shape>
          <o:OLEObject Type="Embed" ProgID="Equation.DSMT4" ShapeID="_x0000_i1115" DrawAspect="Content" ObjectID="_1591469239" r:id="rId164"/>
        </w:object>
      </w:r>
      <w:r w:rsidRPr="004727AA">
        <w:tab/>
        <w:t>Výchozí dopravní výkon jednotek</w:t>
      </w:r>
    </w:p>
    <w:p w14:paraId="42A864C5" w14:textId="77777777" w:rsidR="008852F3" w:rsidRPr="004727AA" w:rsidRDefault="008852F3" w:rsidP="008852F3">
      <w:pPr>
        <w:ind w:left="1410" w:hanging="1410"/>
      </w:pPr>
      <w:r w:rsidRPr="004727AA">
        <w:rPr>
          <w:position w:val="-12"/>
        </w:rPr>
        <w:object w:dxaOrig="680" w:dyaOrig="380" w14:anchorId="2CA659FD">
          <v:shape id="_x0000_i1116" type="#_x0000_t75" style="width:33.75pt;height:18.75pt" o:ole="">
            <v:imagedata r:id="rId165" o:title=""/>
          </v:shape>
          <o:OLEObject Type="Embed" ProgID="Equation.DSMT4" ShapeID="_x0000_i1116" DrawAspect="Content" ObjectID="_1591469240" r:id="rId166"/>
        </w:object>
      </w:r>
      <w:r w:rsidRPr="004727AA">
        <w:tab/>
        <w:t>Výchozí dopravní výkon souprav dvou jednotek</w:t>
      </w:r>
    </w:p>
    <w:p w14:paraId="512EBF05" w14:textId="77777777" w:rsidR="008852F3" w:rsidRPr="004727AA" w:rsidRDefault="008852F3" w:rsidP="008852F3">
      <w:pPr>
        <w:ind w:left="1410" w:hanging="1410"/>
      </w:pPr>
      <w:r w:rsidRPr="004727AA">
        <w:rPr>
          <w:position w:val="-12"/>
        </w:rPr>
        <w:object w:dxaOrig="620" w:dyaOrig="380" w14:anchorId="04D7129C">
          <v:shape id="_x0000_i1117" type="#_x0000_t75" style="width:31.5pt;height:18.75pt" o:ole="">
            <v:imagedata r:id="rId167" o:title=""/>
          </v:shape>
          <o:OLEObject Type="Embed" ProgID="Equation.DSMT4" ShapeID="_x0000_i1117" DrawAspect="Content" ObjectID="_1591469241" r:id="rId168"/>
        </w:object>
      </w:r>
      <w:r w:rsidRPr="004727AA">
        <w:tab/>
        <w:t>Výchozí dopravní výkon souprav tří jednotek</w:t>
      </w:r>
    </w:p>
    <w:p w14:paraId="0962FA69" w14:textId="77777777" w:rsidR="008852F3" w:rsidRPr="004727AA" w:rsidRDefault="008852F3" w:rsidP="008852F3">
      <w:pPr>
        <w:ind w:left="1410" w:hanging="1410"/>
      </w:pPr>
      <w:r w:rsidRPr="004727AA">
        <w:rPr>
          <w:position w:val="-14"/>
        </w:rPr>
        <w:object w:dxaOrig="780" w:dyaOrig="400" w14:anchorId="49F19A07">
          <v:shape id="_x0000_i1118" type="#_x0000_t75" style="width:39pt;height:20.25pt" o:ole="">
            <v:imagedata r:id="rId169" o:title=""/>
          </v:shape>
          <o:OLEObject Type="Embed" ProgID="Equation.DSMT4" ShapeID="_x0000_i1118" DrawAspect="Content" ObjectID="_1591469242" r:id="rId170"/>
        </w:object>
      </w:r>
      <w:r w:rsidRPr="004727AA">
        <w:tab/>
        <w:t xml:space="preserve">Objednaný dopravní výkon jednotek pro období Jízdního řádu </w:t>
      </w:r>
      <w:r w:rsidRPr="004727AA">
        <w:rPr>
          <w:i/>
        </w:rPr>
        <w:t>j</w:t>
      </w:r>
    </w:p>
    <w:p w14:paraId="352D4E95" w14:textId="77777777" w:rsidR="008852F3" w:rsidRPr="004727AA" w:rsidRDefault="008852F3" w:rsidP="008852F3">
      <w:pPr>
        <w:ind w:left="1410" w:hanging="1410"/>
      </w:pPr>
      <w:r w:rsidRPr="004727AA">
        <w:rPr>
          <w:position w:val="-14"/>
        </w:rPr>
        <w:object w:dxaOrig="680" w:dyaOrig="400" w14:anchorId="54AED097">
          <v:shape id="_x0000_i1119" type="#_x0000_t75" style="width:33.75pt;height:20.25pt" o:ole="">
            <v:imagedata r:id="rId171" o:title=""/>
          </v:shape>
          <o:OLEObject Type="Embed" ProgID="Equation.DSMT4" ShapeID="_x0000_i1119" DrawAspect="Content" ObjectID="_1591469243" r:id="rId172"/>
        </w:object>
      </w:r>
      <w:r w:rsidRPr="004727AA">
        <w:tab/>
        <w:t xml:space="preserve">Objednaný dopravní výkon souprav dvou jednotek pro období Jízdního řádu </w:t>
      </w:r>
      <w:r w:rsidRPr="004727AA">
        <w:rPr>
          <w:i/>
        </w:rPr>
        <w:t>j</w:t>
      </w:r>
    </w:p>
    <w:p w14:paraId="262C8C10" w14:textId="77777777" w:rsidR="008852F3" w:rsidRPr="004727AA" w:rsidRDefault="008852F3" w:rsidP="008852F3">
      <w:pPr>
        <w:ind w:left="1410" w:hanging="1410"/>
      </w:pPr>
      <w:r w:rsidRPr="004727AA">
        <w:rPr>
          <w:position w:val="-14"/>
        </w:rPr>
        <w:object w:dxaOrig="620" w:dyaOrig="400" w14:anchorId="518506B9">
          <v:shape id="_x0000_i1120" type="#_x0000_t75" style="width:31.5pt;height:20.25pt" o:ole="">
            <v:imagedata r:id="rId173" o:title=""/>
          </v:shape>
          <o:OLEObject Type="Embed" ProgID="Equation.DSMT4" ShapeID="_x0000_i1120" DrawAspect="Content" ObjectID="_1591469244" r:id="rId174"/>
        </w:object>
      </w:r>
      <w:r w:rsidRPr="004727AA">
        <w:tab/>
        <w:t xml:space="preserve">Objednaný dopravní výkon souprav tří jednotek pro období Jízdního řádu </w:t>
      </w:r>
      <w:r w:rsidRPr="004727AA">
        <w:rPr>
          <w:i/>
        </w:rPr>
        <w:t>j</w:t>
      </w:r>
    </w:p>
    <w:p w14:paraId="160604CD" w14:textId="4A52DB70" w:rsidR="008852F3" w:rsidRPr="004727AA" w:rsidRDefault="008852F3" w:rsidP="008852F3">
      <w:pPr>
        <w:ind w:left="1410" w:hanging="1410"/>
      </w:pPr>
      <w:r w:rsidRPr="004727AA">
        <w:rPr>
          <w:position w:val="-12"/>
        </w:rPr>
        <w:object w:dxaOrig="460" w:dyaOrig="380" w14:anchorId="775FC730">
          <v:shape id="_x0000_i1121" type="#_x0000_t75" style="width:23.25pt;height:18.75pt" o:ole="">
            <v:imagedata r:id="rId175" o:title=""/>
          </v:shape>
          <o:OLEObject Type="Embed" ProgID="Equation.DSMT4" ShapeID="_x0000_i1121" DrawAspect="Content" ObjectID="_1591469245" r:id="rId176"/>
        </w:object>
      </w:r>
      <w:r w:rsidRPr="004727AA">
        <w:tab/>
      </w:r>
      <w:r w:rsidR="00C91502">
        <w:t>Fixní koeficient z</w:t>
      </w:r>
      <w:r w:rsidRPr="004727AA">
        <w:t>ohlednění souprav dvou jednotek ve složce Výkon</w:t>
      </w:r>
    </w:p>
    <w:p w14:paraId="7FF2EEC8" w14:textId="67296352" w:rsidR="008852F3" w:rsidRPr="004727AA" w:rsidRDefault="008852F3" w:rsidP="008852F3">
      <w:pPr>
        <w:ind w:left="1410" w:hanging="1410"/>
      </w:pPr>
      <w:r w:rsidRPr="004727AA">
        <w:rPr>
          <w:position w:val="-12"/>
        </w:rPr>
        <w:object w:dxaOrig="400" w:dyaOrig="380" w14:anchorId="3069706E">
          <v:shape id="_x0000_i1122" type="#_x0000_t75" style="width:20.25pt;height:18.75pt" o:ole="">
            <v:imagedata r:id="rId177" o:title=""/>
          </v:shape>
          <o:OLEObject Type="Embed" ProgID="Equation.DSMT4" ShapeID="_x0000_i1122" DrawAspect="Content" ObjectID="_1591469246" r:id="rId178"/>
        </w:object>
      </w:r>
      <w:r w:rsidRPr="004727AA">
        <w:tab/>
      </w:r>
      <w:r w:rsidR="00C91502">
        <w:t>Fixní koeficient z</w:t>
      </w:r>
      <w:r w:rsidRPr="004727AA">
        <w:t>ohlednění souprav tří jednotek ve složce Výkon</w:t>
      </w:r>
    </w:p>
    <w:p w14:paraId="25BF6558" w14:textId="77777777" w:rsidR="008852F3" w:rsidRPr="004727AA" w:rsidRDefault="008852F3" w:rsidP="008852F3">
      <w:pPr>
        <w:ind w:left="1410" w:hanging="1410"/>
      </w:pPr>
      <w:r w:rsidRPr="004727AA">
        <w:rPr>
          <w:position w:val="-12"/>
        </w:rPr>
        <w:object w:dxaOrig="460" w:dyaOrig="380" w14:anchorId="580AE654">
          <v:shape id="_x0000_i1123" type="#_x0000_t75" style="width:23.25pt;height:18.75pt" o:ole="">
            <v:imagedata r:id="rId179" o:title=""/>
          </v:shape>
          <o:OLEObject Type="Embed" ProgID="Equation.DSMT4" ShapeID="_x0000_i1123" DrawAspect="Content" ObjectID="_1591469247" r:id="rId180"/>
        </w:object>
      </w:r>
      <w:r w:rsidRPr="004727AA">
        <w:tab/>
        <w:t xml:space="preserve">Výchozí počet vlakových jednotek </w:t>
      </w:r>
    </w:p>
    <w:p w14:paraId="3A9FB005" w14:textId="77777777" w:rsidR="008852F3" w:rsidRPr="004727AA" w:rsidRDefault="008852F3" w:rsidP="008852F3">
      <w:pPr>
        <w:ind w:left="1410" w:hanging="1410"/>
      </w:pPr>
      <w:r w:rsidRPr="004727AA">
        <w:rPr>
          <w:position w:val="-14"/>
        </w:rPr>
        <w:object w:dxaOrig="460" w:dyaOrig="400" w14:anchorId="35331176">
          <v:shape id="_x0000_i1124" type="#_x0000_t75" style="width:23.25pt;height:20.25pt" o:ole="">
            <v:imagedata r:id="rId181" o:title=""/>
          </v:shape>
          <o:OLEObject Type="Embed" ProgID="Equation.DSMT4" ShapeID="_x0000_i1124" DrawAspect="Content" ObjectID="_1591469248" r:id="rId182"/>
        </w:object>
      </w:r>
      <w:r w:rsidRPr="004727AA">
        <w:tab/>
        <w:t xml:space="preserve">Objednaný počet vlakových jednotek pro období Jízdního řádu </w:t>
      </w:r>
      <w:r w:rsidRPr="004727AA">
        <w:rPr>
          <w:i/>
        </w:rPr>
        <w:t>j</w:t>
      </w:r>
    </w:p>
    <w:p w14:paraId="2DFE7C26" w14:textId="4376112D" w:rsidR="008852F3" w:rsidRPr="004727AA" w:rsidRDefault="008852F3" w:rsidP="008852F3">
      <w:pPr>
        <w:pStyle w:val="Nadpis3"/>
      </w:pPr>
      <w:r w:rsidRPr="004727AA">
        <w:t xml:space="preserve">Objednávková jednotková </w:t>
      </w:r>
      <w:r w:rsidR="00953280">
        <w:t>cena</w:t>
      </w:r>
    </w:p>
    <w:p w14:paraId="16ED7C73" w14:textId="19001DF6" w:rsidR="008852F3" w:rsidRPr="004727AA" w:rsidRDefault="00945814" w:rsidP="008852F3">
      <w:r w:rsidRPr="004727AA">
        <w:rPr>
          <w:position w:val="-32"/>
        </w:rPr>
        <w:object w:dxaOrig="1340" w:dyaOrig="740" w14:anchorId="0331B9C2">
          <v:shape id="_x0000_i1125" type="#_x0000_t75" style="width:66.75pt;height:36.75pt" o:ole="">
            <v:imagedata r:id="rId183" o:title=""/>
          </v:shape>
          <o:OLEObject Type="Embed" ProgID="Equation.DSMT4" ShapeID="_x0000_i1125" DrawAspect="Content" ObjectID="_1591469249" r:id="rId184"/>
        </w:object>
      </w:r>
    </w:p>
    <w:p w14:paraId="2FCBF58F" w14:textId="77777777" w:rsidR="008852F3" w:rsidRPr="004727AA" w:rsidRDefault="008852F3" w:rsidP="008852F3">
      <w:r w:rsidRPr="004727AA">
        <w:t>přičemž:</w:t>
      </w:r>
    </w:p>
    <w:p w14:paraId="3E98481D" w14:textId="77777777" w:rsidR="008852F3" w:rsidRPr="004727AA" w:rsidRDefault="008852F3" w:rsidP="008852F3">
      <w:r w:rsidRPr="004727AA">
        <w:rPr>
          <w:position w:val="-14"/>
        </w:rPr>
        <w:object w:dxaOrig="3100" w:dyaOrig="400" w14:anchorId="25AFEB72">
          <v:shape id="_x0000_i1126" type="#_x0000_t75" style="width:154.5pt;height:20.25pt" o:ole="">
            <v:imagedata r:id="rId185" o:title=""/>
          </v:shape>
          <o:OLEObject Type="Embed" ProgID="Equation.DSMT4" ShapeID="_x0000_i1126" DrawAspect="Content" ObjectID="_1591469250" r:id="rId186"/>
        </w:object>
      </w:r>
    </w:p>
    <w:p w14:paraId="73136037" w14:textId="77777777" w:rsidR="008852F3" w:rsidRPr="004727AA" w:rsidRDefault="008852F3" w:rsidP="008852F3">
      <w:r w:rsidRPr="004727AA">
        <w:t>kde:</w:t>
      </w:r>
    </w:p>
    <w:p w14:paraId="495F1C76" w14:textId="237DB395" w:rsidR="008852F3" w:rsidRPr="004727AA" w:rsidRDefault="00945814" w:rsidP="008852F3">
      <w:r w:rsidRPr="004727AA">
        <w:rPr>
          <w:position w:val="-14"/>
        </w:rPr>
        <w:object w:dxaOrig="600" w:dyaOrig="380" w14:anchorId="68E82F15">
          <v:shape id="_x0000_i1127" type="#_x0000_t75" style="width:30pt;height:18.75pt" o:ole="">
            <v:imagedata r:id="rId187" o:title=""/>
          </v:shape>
          <o:OLEObject Type="Embed" ProgID="Equation.DSMT4" ShapeID="_x0000_i1127" DrawAspect="Content" ObjectID="_1591469251" r:id="rId188"/>
        </w:object>
      </w:r>
      <w:r w:rsidR="008852F3" w:rsidRPr="004727AA">
        <w:tab/>
      </w:r>
      <w:r w:rsidR="008852F3" w:rsidRPr="004727AA">
        <w:tab/>
        <w:t xml:space="preserve">Objednávková jednotková </w:t>
      </w:r>
      <w:r>
        <w:t>cena</w:t>
      </w:r>
      <w:r w:rsidRPr="004727AA">
        <w:t xml:space="preserve"> </w:t>
      </w:r>
      <w:r w:rsidR="008852F3" w:rsidRPr="004727AA">
        <w:t>pro období Jízdního řádu j</w:t>
      </w:r>
    </w:p>
    <w:p w14:paraId="60D3A5B8" w14:textId="285F1281" w:rsidR="008852F3" w:rsidRPr="004727AA" w:rsidRDefault="00945814" w:rsidP="008852F3">
      <w:r w:rsidRPr="004727AA">
        <w:rPr>
          <w:position w:val="-14"/>
        </w:rPr>
        <w:object w:dxaOrig="460" w:dyaOrig="380" w14:anchorId="2E633217">
          <v:shape id="_x0000_i1128" type="#_x0000_t75" style="width:22.5pt;height:18.75pt" o:ole="">
            <v:imagedata r:id="rId189" o:title=""/>
          </v:shape>
          <o:OLEObject Type="Embed" ProgID="Equation.DSMT4" ShapeID="_x0000_i1128" DrawAspect="Content" ObjectID="_1591469252" r:id="rId190"/>
        </w:object>
      </w:r>
      <w:r w:rsidR="008852F3" w:rsidRPr="004727AA">
        <w:tab/>
      </w:r>
      <w:r w:rsidR="008852F3" w:rsidRPr="004727AA">
        <w:tab/>
        <w:t xml:space="preserve">Objednávková </w:t>
      </w:r>
      <w:r>
        <w:t>cena</w:t>
      </w:r>
      <w:r w:rsidRPr="004727AA">
        <w:t xml:space="preserve"> </w:t>
      </w:r>
      <w:r w:rsidR="008852F3" w:rsidRPr="004727AA">
        <w:t xml:space="preserve">pro období Jízdního řádu </w:t>
      </w:r>
      <w:r w:rsidR="008852F3" w:rsidRPr="004727AA">
        <w:rPr>
          <w:i/>
        </w:rPr>
        <w:t>j</w:t>
      </w:r>
    </w:p>
    <w:p w14:paraId="32896F4B" w14:textId="77777777" w:rsidR="008852F3" w:rsidRPr="004727AA" w:rsidRDefault="008852F3" w:rsidP="008852F3">
      <w:r w:rsidRPr="004727AA">
        <w:rPr>
          <w:position w:val="-14"/>
        </w:rPr>
        <w:object w:dxaOrig="499" w:dyaOrig="400" w14:anchorId="2E8560B1">
          <v:shape id="_x0000_i1129" type="#_x0000_t75" style="width:25.5pt;height:20.25pt" o:ole="">
            <v:imagedata r:id="rId191" o:title=""/>
          </v:shape>
          <o:OLEObject Type="Embed" ProgID="Equation.DSMT4" ShapeID="_x0000_i1129" DrawAspect="Content" ObjectID="_1591469253" r:id="rId192"/>
        </w:object>
      </w:r>
      <w:r w:rsidRPr="004727AA">
        <w:tab/>
      </w:r>
      <w:r w:rsidRPr="004727AA">
        <w:tab/>
        <w:t xml:space="preserve">Objednaný dopravní výkon pro období Jízdního řádu </w:t>
      </w:r>
      <w:r w:rsidRPr="004727AA">
        <w:rPr>
          <w:i/>
        </w:rPr>
        <w:t>j</w:t>
      </w:r>
    </w:p>
    <w:p w14:paraId="5D7F55DA" w14:textId="77777777" w:rsidR="008852F3" w:rsidRPr="004727AA" w:rsidRDefault="008852F3" w:rsidP="008852F3">
      <w:pPr>
        <w:ind w:left="1410" w:hanging="1410"/>
      </w:pPr>
      <w:r w:rsidRPr="004727AA">
        <w:rPr>
          <w:position w:val="-14"/>
        </w:rPr>
        <w:object w:dxaOrig="780" w:dyaOrig="400" w14:anchorId="4DDB32F4">
          <v:shape id="_x0000_i1130" type="#_x0000_t75" style="width:39pt;height:20.25pt" o:ole="">
            <v:imagedata r:id="rId169" o:title=""/>
          </v:shape>
          <o:OLEObject Type="Embed" ProgID="Equation.DSMT4" ShapeID="_x0000_i1130" DrawAspect="Content" ObjectID="_1591469254" r:id="rId193"/>
        </w:object>
      </w:r>
      <w:r w:rsidRPr="004727AA">
        <w:tab/>
        <w:t xml:space="preserve">Objednaný dopravní výkon jednotek pro období Jízdního řádu </w:t>
      </w:r>
      <w:r w:rsidRPr="004727AA">
        <w:rPr>
          <w:i/>
        </w:rPr>
        <w:t>j</w:t>
      </w:r>
    </w:p>
    <w:p w14:paraId="790D8294" w14:textId="77777777" w:rsidR="008852F3" w:rsidRPr="004727AA" w:rsidRDefault="008852F3" w:rsidP="008852F3">
      <w:pPr>
        <w:ind w:left="1410" w:hanging="1410"/>
      </w:pPr>
      <w:r w:rsidRPr="004727AA">
        <w:rPr>
          <w:position w:val="-14"/>
        </w:rPr>
        <w:object w:dxaOrig="680" w:dyaOrig="400" w14:anchorId="6D3E8D82">
          <v:shape id="_x0000_i1131" type="#_x0000_t75" style="width:33.75pt;height:20.25pt" o:ole="">
            <v:imagedata r:id="rId171" o:title=""/>
          </v:shape>
          <o:OLEObject Type="Embed" ProgID="Equation.DSMT4" ShapeID="_x0000_i1131" DrawAspect="Content" ObjectID="_1591469255" r:id="rId194"/>
        </w:object>
      </w:r>
      <w:r w:rsidRPr="004727AA">
        <w:tab/>
        <w:t xml:space="preserve">Objednaný dopravní výkon souprav dvou jednotek pro období Jízdního řádu </w:t>
      </w:r>
      <w:r w:rsidRPr="004727AA">
        <w:rPr>
          <w:i/>
        </w:rPr>
        <w:t>j</w:t>
      </w:r>
    </w:p>
    <w:p w14:paraId="165767AC" w14:textId="77777777" w:rsidR="008852F3" w:rsidRPr="004727AA" w:rsidRDefault="008852F3" w:rsidP="008852F3">
      <w:pPr>
        <w:ind w:left="1410" w:hanging="1410"/>
      </w:pPr>
      <w:r w:rsidRPr="004727AA">
        <w:rPr>
          <w:position w:val="-14"/>
        </w:rPr>
        <w:object w:dxaOrig="620" w:dyaOrig="400" w14:anchorId="13C7B063">
          <v:shape id="_x0000_i1132" type="#_x0000_t75" style="width:31.5pt;height:20.25pt" o:ole="">
            <v:imagedata r:id="rId173" o:title=""/>
          </v:shape>
          <o:OLEObject Type="Embed" ProgID="Equation.DSMT4" ShapeID="_x0000_i1132" DrawAspect="Content" ObjectID="_1591469256" r:id="rId195"/>
        </w:object>
      </w:r>
      <w:r w:rsidRPr="004727AA">
        <w:tab/>
        <w:t xml:space="preserve">Objednaný dopravní výkon souprav tří jednotek pro období Jízdního řádu </w:t>
      </w:r>
      <w:r w:rsidRPr="004727AA">
        <w:rPr>
          <w:i/>
        </w:rPr>
        <w:t>j</w:t>
      </w:r>
    </w:p>
    <w:p w14:paraId="19287EE7" w14:textId="62559B41" w:rsidR="008852F3" w:rsidRPr="004727AA" w:rsidRDefault="008852F3" w:rsidP="008852F3">
      <w:pPr>
        <w:pStyle w:val="Nadpis3"/>
      </w:pPr>
      <w:r w:rsidRPr="004727AA">
        <w:t xml:space="preserve">Objednávková jednotková </w:t>
      </w:r>
      <w:r w:rsidR="00945814">
        <w:t>cena</w:t>
      </w:r>
      <w:r w:rsidR="00945814" w:rsidRPr="004727AA">
        <w:t xml:space="preserve"> </w:t>
      </w:r>
      <w:r w:rsidRPr="004727AA">
        <w:t xml:space="preserve">na </w:t>
      </w:r>
      <w:r w:rsidR="00C814F7">
        <w:t>V</w:t>
      </w:r>
      <w:r w:rsidRPr="004727AA">
        <w:t>ýkon</w:t>
      </w:r>
    </w:p>
    <w:p w14:paraId="41992C86" w14:textId="1C6E4EB9" w:rsidR="008852F3" w:rsidRPr="004727AA" w:rsidRDefault="00945814" w:rsidP="008852F3">
      <w:r w:rsidRPr="004727AA">
        <w:rPr>
          <w:position w:val="-32"/>
        </w:rPr>
        <w:object w:dxaOrig="2420" w:dyaOrig="1040" w14:anchorId="6EC678B0">
          <v:shape id="_x0000_i1133" type="#_x0000_t75" style="width:120.75pt;height:51.75pt" o:ole="">
            <v:imagedata r:id="rId196" o:title=""/>
          </v:shape>
          <o:OLEObject Type="Embed" ProgID="Equation.DSMT4" ShapeID="_x0000_i1133" DrawAspect="Content" ObjectID="_1591469257" r:id="rId197"/>
        </w:object>
      </w:r>
    </w:p>
    <w:p w14:paraId="2C4DEAE5" w14:textId="77777777" w:rsidR="008852F3" w:rsidRPr="004727AA" w:rsidRDefault="008852F3" w:rsidP="008852F3">
      <w:r w:rsidRPr="004727AA">
        <w:t>kde:</w:t>
      </w:r>
    </w:p>
    <w:p w14:paraId="44392157" w14:textId="5CB2E72B" w:rsidR="008852F3" w:rsidRPr="004727AA" w:rsidRDefault="00945814" w:rsidP="008852F3">
      <w:pPr>
        <w:ind w:left="1410" w:hanging="1410"/>
      </w:pPr>
      <w:r w:rsidRPr="004727AA">
        <w:rPr>
          <w:position w:val="-14"/>
        </w:rPr>
        <w:object w:dxaOrig="880" w:dyaOrig="400" w14:anchorId="4F10F704">
          <v:shape id="_x0000_i1134" type="#_x0000_t75" style="width:45pt;height:20.25pt" o:ole="">
            <v:imagedata r:id="rId198" o:title=""/>
          </v:shape>
          <o:OLEObject Type="Embed" ProgID="Equation.DSMT4" ShapeID="_x0000_i1134" DrawAspect="Content" ObjectID="_1591469258" r:id="rId199"/>
        </w:object>
      </w:r>
      <w:r w:rsidR="008852F3" w:rsidRPr="004727AA">
        <w:tab/>
        <w:t xml:space="preserve">Objednávková jednotková </w:t>
      </w:r>
      <w:r>
        <w:t>cena</w:t>
      </w:r>
      <w:r w:rsidRPr="004727AA">
        <w:t xml:space="preserve"> </w:t>
      </w:r>
      <w:r w:rsidR="008852F3" w:rsidRPr="004727AA">
        <w:t xml:space="preserve">na </w:t>
      </w:r>
      <w:r>
        <w:t>V</w:t>
      </w:r>
      <w:r w:rsidR="008852F3" w:rsidRPr="004727AA">
        <w:t>ýkon pro období Jízdního řádu j</w:t>
      </w:r>
    </w:p>
    <w:p w14:paraId="5EC0F1C0" w14:textId="77777777" w:rsidR="008852F3" w:rsidRPr="004727AA" w:rsidRDefault="008852F3" w:rsidP="008852F3">
      <w:pPr>
        <w:ind w:left="1410" w:hanging="1410"/>
        <w:rPr>
          <w:i/>
        </w:rPr>
      </w:pPr>
      <w:r w:rsidRPr="004727AA">
        <w:rPr>
          <w:position w:val="-14"/>
        </w:rPr>
        <w:object w:dxaOrig="780" w:dyaOrig="400" w14:anchorId="58E130B0">
          <v:shape id="_x0000_i1135" type="#_x0000_t75" style="width:39pt;height:20.25pt" o:ole="">
            <v:imagedata r:id="rId155" o:title=""/>
          </v:shape>
          <o:OLEObject Type="Embed" ProgID="Equation.DSMT4" ShapeID="_x0000_i1135" DrawAspect="Content" ObjectID="_1591469259" r:id="rId200"/>
        </w:object>
      </w:r>
      <w:r w:rsidRPr="004727AA">
        <w:tab/>
      </w:r>
      <w:r w:rsidRPr="004727AA">
        <w:tab/>
        <w:t xml:space="preserve">Výše Cenotvorné položky </w:t>
      </w:r>
      <w:r w:rsidRPr="004727AA">
        <w:rPr>
          <w:i/>
        </w:rPr>
        <w:t>i</w:t>
      </w:r>
      <w:r w:rsidRPr="004727AA">
        <w:t xml:space="preserve"> proměnné s Dopravním výkonem v Objednávkovém finančním modelu pro období Jízdního řádu </w:t>
      </w:r>
      <w:r w:rsidRPr="004727AA">
        <w:rPr>
          <w:i/>
        </w:rPr>
        <w:t>j</w:t>
      </w:r>
    </w:p>
    <w:p w14:paraId="2B074937" w14:textId="2BBFB130" w:rsidR="008852F3" w:rsidRDefault="008852F3" w:rsidP="008852F3">
      <w:pPr>
        <w:rPr>
          <w:i/>
        </w:rPr>
      </w:pPr>
      <w:r w:rsidRPr="004727AA">
        <w:rPr>
          <w:position w:val="-14"/>
        </w:rPr>
        <w:object w:dxaOrig="499" w:dyaOrig="400" w14:anchorId="5215C0C7">
          <v:shape id="_x0000_i1136" type="#_x0000_t75" style="width:25.5pt;height:20.25pt" o:ole="">
            <v:imagedata r:id="rId191" o:title=""/>
          </v:shape>
          <o:OLEObject Type="Embed" ProgID="Equation.DSMT4" ShapeID="_x0000_i1136" DrawAspect="Content" ObjectID="_1591469260" r:id="rId201"/>
        </w:object>
      </w:r>
      <w:r w:rsidRPr="004727AA">
        <w:tab/>
      </w:r>
      <w:r w:rsidRPr="004727AA">
        <w:tab/>
        <w:t xml:space="preserve">Objednaný dopravní výkon pro období Jízdního řádu </w:t>
      </w:r>
      <w:r w:rsidRPr="004727AA">
        <w:rPr>
          <w:i/>
        </w:rPr>
        <w:t>j</w:t>
      </w:r>
    </w:p>
    <w:p w14:paraId="6C3BA7A1" w14:textId="68716A31" w:rsidR="00E175A0" w:rsidRPr="004727AA" w:rsidRDefault="00E175A0" w:rsidP="008852F3">
      <w:pPr>
        <w:pStyle w:val="Nadpis2"/>
      </w:pPr>
      <w:r w:rsidRPr="004727AA">
        <w:t>Objednávkový finanční model na V</w:t>
      </w:r>
      <w:r w:rsidR="001E42BE" w:rsidRPr="004727AA">
        <w:t>ýkon</w:t>
      </w:r>
    </w:p>
    <w:p w14:paraId="08E8574B" w14:textId="65DD8C59" w:rsidR="008D69E6" w:rsidRPr="004727AA" w:rsidRDefault="008D69E6" w:rsidP="008D69E6">
      <w:r w:rsidRPr="004727AA">
        <w:t>Označení listu: MO Výkon</w:t>
      </w:r>
    </w:p>
    <w:p w14:paraId="6E02C252" w14:textId="71B43CDA" w:rsidR="008D69E6" w:rsidRPr="004727AA" w:rsidRDefault="008D69E6" w:rsidP="008D69E6">
      <w:r w:rsidRPr="004727AA">
        <w:t xml:space="preserve">Tento list počítá složku Objednávkového finančního modelu na Výkon pro Objednávkový finanční model. Výše Cenotvorných položek je v něm proměnná s Dopravním výkonem; tj. reaguje na změnu </w:t>
      </w:r>
      <w:r w:rsidRPr="004727AA">
        <w:lastRenderedPageBreak/>
        <w:t>(zvýšení či snížení) Objednaného dopravního výkonu vůči Výchozímu dopravnímu výkonu, a to včetně změn Dopravního výkonu připadajícího na vlaky vedené v jedné vlakové jednotce, vlaky vedené v soupravě dvou jednotek a vlaky vedené v soupravě tří jednotek.</w:t>
      </w:r>
    </w:p>
    <w:p w14:paraId="1BCEF5B0" w14:textId="4C0C8BAE" w:rsidR="008D69E6" w:rsidRPr="004727AA" w:rsidRDefault="008D69E6" w:rsidP="00E175A0">
      <w:r w:rsidRPr="004727AA">
        <w:t xml:space="preserve">Konkrétní postup kalkulace je definován </w:t>
      </w:r>
      <w:r w:rsidR="008852F3" w:rsidRPr="004727AA">
        <w:t xml:space="preserve">ve vzorci výpočtu Objednávkové </w:t>
      </w:r>
      <w:r w:rsidR="009A665F">
        <w:t>ceny</w:t>
      </w:r>
      <w:r w:rsidR="009A665F" w:rsidRPr="004727AA">
        <w:t xml:space="preserve"> </w:t>
      </w:r>
      <w:r w:rsidR="008852F3" w:rsidRPr="004727AA">
        <w:t>výše</w:t>
      </w:r>
      <w:r w:rsidRPr="004727AA">
        <w:t>.</w:t>
      </w:r>
    </w:p>
    <w:p w14:paraId="4D47B862" w14:textId="24F70B9D" w:rsidR="00E175A0" w:rsidRPr="004727AA" w:rsidRDefault="00E175A0" w:rsidP="008852F3">
      <w:pPr>
        <w:pStyle w:val="Nadpis2"/>
      </w:pPr>
      <w:r w:rsidRPr="004727AA">
        <w:t>Objednávkový finanční model na V</w:t>
      </w:r>
      <w:r w:rsidR="001E42BE" w:rsidRPr="004727AA">
        <w:t>ozidlo</w:t>
      </w:r>
    </w:p>
    <w:p w14:paraId="32CEB35D" w14:textId="6D9A5BC7" w:rsidR="008D69E6" w:rsidRPr="004727AA" w:rsidRDefault="008D69E6" w:rsidP="008D69E6">
      <w:r w:rsidRPr="004727AA">
        <w:t>Označení listu: MO V</w:t>
      </w:r>
      <w:r w:rsidR="001D51B9" w:rsidRPr="004727AA">
        <w:t>ozidlo</w:t>
      </w:r>
    </w:p>
    <w:p w14:paraId="2EAB600B" w14:textId="3360D98E" w:rsidR="008D69E6" w:rsidRPr="004727AA" w:rsidRDefault="008D69E6" w:rsidP="008D69E6">
      <w:r w:rsidRPr="004727AA">
        <w:t>Tento list počítá složku Objednávkového finančního modelu na V</w:t>
      </w:r>
      <w:r w:rsidR="001D51B9" w:rsidRPr="004727AA">
        <w:t>ozidlo</w:t>
      </w:r>
      <w:r w:rsidRPr="004727AA">
        <w:t xml:space="preserve"> pro Objednávkový finanční model. Výše Cenotvorných položek je v něm proměnná s</w:t>
      </w:r>
      <w:r w:rsidR="001D51B9" w:rsidRPr="004727AA">
        <w:t> Počtem vlakových jednotek</w:t>
      </w:r>
      <w:r w:rsidRPr="004727AA">
        <w:t xml:space="preserve">; tj. reaguje na změnu (zvýšení či snížení) Objednaného </w:t>
      </w:r>
      <w:r w:rsidR="001D51B9" w:rsidRPr="004727AA">
        <w:t>počtu vlakových jednotek</w:t>
      </w:r>
      <w:r w:rsidRPr="004727AA">
        <w:t xml:space="preserve"> vůči Výchozímu </w:t>
      </w:r>
      <w:r w:rsidR="001D51B9" w:rsidRPr="004727AA">
        <w:t>počtu vlakových jednotek</w:t>
      </w:r>
      <w:r w:rsidRPr="004727AA">
        <w:t xml:space="preserve"> výkonu.</w:t>
      </w:r>
    </w:p>
    <w:p w14:paraId="6DA6FA39" w14:textId="31BDE105" w:rsidR="00E175A0" w:rsidRPr="004727AA" w:rsidRDefault="001D51B9" w:rsidP="00E175A0">
      <w:r w:rsidRPr="004727AA">
        <w:t>Kalkulace Cenotvorných položek v tomto listu:</w:t>
      </w:r>
    </w:p>
    <w:p w14:paraId="587250A2" w14:textId="7AD17097" w:rsidR="001D51B9" w:rsidRPr="004727AA" w:rsidRDefault="001D51B9" w:rsidP="001D51B9">
      <w:pPr>
        <w:pStyle w:val="Odstavecseseznamem"/>
        <w:numPr>
          <w:ilvl w:val="0"/>
          <w:numId w:val="20"/>
        </w:numPr>
      </w:pPr>
      <w:r w:rsidRPr="004727AA">
        <w:t>přímo přebírá hodnoty Aktualizovaného finančního model na Vozidlo pro Cenotvorné položky „5 Odpisy dlouhodobého majetku 5.1 Vozidla“ a „6 Pronájem a leasing vozidel“, neboť dopady Objednávky do těchto položek byly již zohledněny v listu Doplněk v souladu se Smlouvou; a</w:t>
      </w:r>
    </w:p>
    <w:p w14:paraId="5C6E468B" w14:textId="7476050E" w:rsidR="001D51B9" w:rsidRPr="004727AA" w:rsidRDefault="001D51B9" w:rsidP="001D51B9">
      <w:pPr>
        <w:pStyle w:val="Odstavecseseznamem"/>
        <w:numPr>
          <w:ilvl w:val="0"/>
          <w:numId w:val="20"/>
        </w:numPr>
      </w:pPr>
      <w:r w:rsidRPr="004727AA">
        <w:t>přepočítává hodnoty Aktualizovaného finančního model na Vozidlo poměrem Objednaného počtu vlakových jednotek a Výchozího počtu vlakových jednotek pro všechny ostatní Cenotvorné položky.</w:t>
      </w:r>
    </w:p>
    <w:p w14:paraId="4B543579" w14:textId="0B2AD802" w:rsidR="008852F3" w:rsidRDefault="008852F3" w:rsidP="008852F3">
      <w:r w:rsidRPr="004727AA">
        <w:t xml:space="preserve">Konkrétní postup kalkulace je definován ve vzorci výpočtu Objednávkové </w:t>
      </w:r>
      <w:r w:rsidR="009A665F">
        <w:t>ceny</w:t>
      </w:r>
      <w:r w:rsidR="009A665F" w:rsidRPr="004727AA">
        <w:t xml:space="preserve"> </w:t>
      </w:r>
      <w:r w:rsidRPr="004727AA">
        <w:t>výše.</w:t>
      </w:r>
    </w:p>
    <w:p w14:paraId="5A144498" w14:textId="509E8A0F" w:rsidR="00A02158" w:rsidRPr="004727AA" w:rsidRDefault="00A02158" w:rsidP="00A02158">
      <w:pPr>
        <w:pStyle w:val="Nadpis2"/>
      </w:pPr>
      <w:bookmarkStart w:id="5" w:name="_Ref516779949"/>
      <w:r>
        <w:t>Záloh</w:t>
      </w:r>
      <w:r w:rsidR="005E2690">
        <w:t>a</w:t>
      </w:r>
      <w:r>
        <w:t xml:space="preserve"> kompenzace</w:t>
      </w:r>
      <w:bookmarkEnd w:id="5"/>
    </w:p>
    <w:p w14:paraId="569865B1" w14:textId="532D7A29" w:rsidR="00A02158" w:rsidRPr="004727AA" w:rsidRDefault="00A02158" w:rsidP="00A02158">
      <w:r w:rsidRPr="004727AA">
        <w:t xml:space="preserve">Označení listu: </w:t>
      </w:r>
      <w:r>
        <w:t>Záloh</w:t>
      </w:r>
      <w:r w:rsidR="005E2690">
        <w:t>a</w:t>
      </w:r>
    </w:p>
    <w:p w14:paraId="160285B6" w14:textId="366F4605" w:rsidR="00A02158" w:rsidRPr="004727AA" w:rsidRDefault="00A02158" w:rsidP="00A02158">
      <w:r w:rsidRPr="004727AA">
        <w:t xml:space="preserve">Tento list slouží k určení </w:t>
      </w:r>
      <w:r>
        <w:t>výše Záloh kompenzace vyplácených Dopravci s měsíční periodicitou</w:t>
      </w:r>
      <w:r w:rsidRPr="004727AA">
        <w:t>.</w:t>
      </w:r>
      <w:r>
        <w:t xml:space="preserve"> </w:t>
      </w:r>
    </w:p>
    <w:p w14:paraId="4A0DD5C2" w14:textId="6D0F9DEF" w:rsidR="00A02158" w:rsidRDefault="00A02158">
      <w:r w:rsidRPr="004727AA">
        <w:t xml:space="preserve">Na počátku listu </w:t>
      </w:r>
      <w:r w:rsidR="005E2690">
        <w:t>Záloha</w:t>
      </w:r>
      <w:r w:rsidRPr="004727AA">
        <w:t xml:space="preserve"> j</w:t>
      </w:r>
      <w:r>
        <w:t>e proveden</w:t>
      </w:r>
      <w:r w:rsidR="00B11C43">
        <w:t xml:space="preserve">o rozdělení </w:t>
      </w:r>
      <w:r>
        <w:t xml:space="preserve">Objednávkové ceny </w:t>
      </w:r>
      <w:r w:rsidR="00B11C43">
        <w:t>na měsíce. Vychází z</w:t>
      </w:r>
      <w:r w:rsidR="006B2B7B">
        <w:t> </w:t>
      </w:r>
      <w:r>
        <w:t>Objednávkového finančního modelu</w:t>
      </w:r>
      <w:r w:rsidR="00CF4198">
        <w:t>.</w:t>
      </w:r>
      <w:r w:rsidR="005E2690">
        <w:t xml:space="preserve"> Objednávková cena je zde rozdělena poměrem</w:t>
      </w:r>
      <w:r w:rsidR="00B11C43">
        <w:t xml:space="preserve"> Objednaného dopravního výkonu v daném měsíci vůči Objednanému dopravnímu výkonu za celé období Jízdního řádu.</w:t>
      </w:r>
    </w:p>
    <w:p w14:paraId="09B09164" w14:textId="0784A786" w:rsidR="005E2690" w:rsidRDefault="005E2690">
      <w:r>
        <w:t>Do následující tabulky v buňkách B20:P32 bude Objednatel zadávat Skutečné tržby náležející Dopravci z provedeného Plnění, a to ihned po provedení jejich zúčtování v</w:t>
      </w:r>
      <w:r w:rsidR="00251CB5">
        <w:t> </w:t>
      </w:r>
      <w:r>
        <w:t>ID</w:t>
      </w:r>
      <w:r w:rsidR="00251CB5">
        <w:t>P.</w:t>
      </w:r>
      <w:r>
        <w:t xml:space="preserve"> </w:t>
      </w:r>
    </w:p>
    <w:p w14:paraId="6FF52BB8" w14:textId="500251C3" w:rsidR="005E2690" w:rsidRDefault="005E2690">
      <w:r>
        <w:t>Záloha kompenzace vyplácená Dopravci se pak spočítá jako rozdíl Objednávkové ceny a Skutečných tržeb pro příslušný měsíc v buňkách B37:P49. Záloha je za daný měsíc vyplacena zpětně v termínech daných Smlouvou.</w:t>
      </w:r>
    </w:p>
    <w:p w14:paraId="53CC22E6" w14:textId="4C819054" w:rsidR="008852F3" w:rsidRPr="004727AA" w:rsidRDefault="008852F3" w:rsidP="008852F3">
      <w:pPr>
        <w:pStyle w:val="Nadpis1"/>
      </w:pPr>
      <w:r w:rsidRPr="004727AA">
        <w:lastRenderedPageBreak/>
        <w:t>Skutečná kompenzace</w:t>
      </w:r>
    </w:p>
    <w:p w14:paraId="186A240F" w14:textId="5F6F819C" w:rsidR="00E175A0" w:rsidRPr="004727AA" w:rsidRDefault="00E175A0" w:rsidP="00E175A0">
      <w:pPr>
        <w:pStyle w:val="Nadpis2"/>
      </w:pPr>
      <w:r w:rsidRPr="004727AA">
        <w:t>Skutečnost</w:t>
      </w:r>
    </w:p>
    <w:p w14:paraId="1DABC125" w14:textId="3582513E" w:rsidR="006A1C0A" w:rsidRPr="004727AA" w:rsidRDefault="006A1C0A" w:rsidP="006A1C0A">
      <w:r w:rsidRPr="004727AA">
        <w:t>Označení listu: Skutečnost</w:t>
      </w:r>
    </w:p>
    <w:p w14:paraId="1DCD3AB1" w14:textId="77777777" w:rsidR="006A1C0A" w:rsidRPr="004727AA" w:rsidRDefault="006A1C0A" w:rsidP="006A1C0A">
      <w:r w:rsidRPr="004727AA">
        <w:t>Tento list slouží k zaznamenání a vyúčtování skutečně realizovaného Plnění proti Objednávce. K vyúčtování se zde využívají hodnoty získané z Objednávkového finančního modelu, konkrétně:</w:t>
      </w:r>
    </w:p>
    <w:p w14:paraId="76568ECB" w14:textId="2F9699E7" w:rsidR="006A1C0A" w:rsidRPr="004727AA" w:rsidRDefault="006A1C0A" w:rsidP="006A1C0A">
      <w:pPr>
        <w:pStyle w:val="Odstavecseseznamem"/>
        <w:numPr>
          <w:ilvl w:val="0"/>
          <w:numId w:val="21"/>
        </w:numPr>
      </w:pPr>
      <w:r w:rsidRPr="004727AA">
        <w:t xml:space="preserve">Objednávková jednotková </w:t>
      </w:r>
      <w:r w:rsidR="00907317">
        <w:t>cena</w:t>
      </w:r>
      <w:r w:rsidR="00907317" w:rsidRPr="004727AA">
        <w:t xml:space="preserve"> </w:t>
      </w:r>
      <w:r w:rsidRPr="004727AA">
        <w:t>[Kč/</w:t>
      </w:r>
      <w:proofErr w:type="spellStart"/>
      <w:r w:rsidRPr="004727AA">
        <w:t>vlkm</w:t>
      </w:r>
      <w:proofErr w:type="spellEnd"/>
      <w:r w:rsidRPr="004727AA">
        <w:t>]</w:t>
      </w:r>
    </w:p>
    <w:p w14:paraId="71B0F775" w14:textId="358B1698" w:rsidR="006A1C0A" w:rsidRPr="004727AA" w:rsidRDefault="006A1C0A" w:rsidP="006A1C0A">
      <w:pPr>
        <w:pStyle w:val="Odstavecseseznamem"/>
        <w:numPr>
          <w:ilvl w:val="0"/>
          <w:numId w:val="21"/>
        </w:numPr>
      </w:pPr>
      <w:r w:rsidRPr="004727AA">
        <w:t xml:space="preserve">Objednávková jednotková </w:t>
      </w:r>
      <w:r w:rsidR="00907317">
        <w:t>cena</w:t>
      </w:r>
      <w:r w:rsidR="00907317" w:rsidRPr="004727AA">
        <w:t xml:space="preserve"> </w:t>
      </w:r>
      <w:r w:rsidR="00907317">
        <w:t>z</w:t>
      </w:r>
      <w:r w:rsidRPr="004727AA">
        <w:t xml:space="preserve">a </w:t>
      </w:r>
      <w:r w:rsidR="00C814F7">
        <w:t>V</w:t>
      </w:r>
      <w:r w:rsidRPr="004727AA">
        <w:t>ýkon [Kč/</w:t>
      </w:r>
      <w:proofErr w:type="spellStart"/>
      <w:r w:rsidRPr="004727AA">
        <w:t>vlkm</w:t>
      </w:r>
      <w:proofErr w:type="spellEnd"/>
      <w:r w:rsidRPr="004727AA">
        <w:t>]</w:t>
      </w:r>
    </w:p>
    <w:p w14:paraId="58551260" w14:textId="159D8D2D" w:rsidR="006A1C0A" w:rsidRPr="004727AA" w:rsidRDefault="006A1C0A" w:rsidP="00E175A0">
      <w:r w:rsidRPr="004727AA">
        <w:t xml:space="preserve">Na tomto listu je připraveno šest tabulek pro zadání Skutečnosti dopravního výkonu, kde se zadávají rozdíly </w:t>
      </w:r>
      <w:r w:rsidR="00C923A5" w:rsidRPr="004727AA">
        <w:t xml:space="preserve">Skutečnosti </w:t>
      </w:r>
      <w:r w:rsidRPr="004727AA">
        <w:t>proti Objednávce</w:t>
      </w:r>
      <w:r w:rsidR="00C923A5" w:rsidRPr="004727AA">
        <w:t xml:space="preserve"> v detailu kalendářních měsíců</w:t>
      </w:r>
      <w:r w:rsidRPr="004727AA">
        <w:t xml:space="preserve"> </w:t>
      </w:r>
      <w:r w:rsidR="00C923A5" w:rsidRPr="004727AA">
        <w:t>pro následující</w:t>
      </w:r>
      <w:r w:rsidRPr="004727AA">
        <w:t> situac</w:t>
      </w:r>
      <w:r w:rsidR="00C923A5" w:rsidRPr="004727AA">
        <w:t>e</w:t>
      </w:r>
      <w:r w:rsidRPr="004727AA">
        <w:t>:</w:t>
      </w:r>
    </w:p>
    <w:p w14:paraId="02544DA0" w14:textId="0155C6EB" w:rsidR="00C923A5" w:rsidRPr="004727AA" w:rsidRDefault="008E3143" w:rsidP="008852F3">
      <w:pPr>
        <w:pStyle w:val="Odstavecseseznamem"/>
        <w:numPr>
          <w:ilvl w:val="0"/>
          <w:numId w:val="25"/>
        </w:numPr>
      </w:pPr>
      <w:r w:rsidRPr="004727AA">
        <w:t>Přidaný</w:t>
      </w:r>
      <w:r w:rsidR="00C923A5" w:rsidRPr="004727AA">
        <w:t xml:space="preserve"> dopravní výkon [</w:t>
      </w:r>
      <w:proofErr w:type="spellStart"/>
      <w:r w:rsidR="00C923A5" w:rsidRPr="004727AA">
        <w:t>vlkm</w:t>
      </w:r>
      <w:proofErr w:type="spellEnd"/>
      <w:r w:rsidR="00C923A5" w:rsidRPr="004727AA">
        <w:t>] – viz definici pojmů</w:t>
      </w:r>
    </w:p>
    <w:p w14:paraId="0763AD7B" w14:textId="16A2CA0A" w:rsidR="00C923A5" w:rsidRPr="004727AA" w:rsidRDefault="00C923A5" w:rsidP="008852F3">
      <w:pPr>
        <w:pStyle w:val="Odstavecseseznamem"/>
        <w:numPr>
          <w:ilvl w:val="0"/>
          <w:numId w:val="25"/>
        </w:numPr>
      </w:pPr>
      <w:r w:rsidRPr="004727AA">
        <w:t>Záměna jednotky za soupravu dvou jednotek [</w:t>
      </w:r>
      <w:proofErr w:type="spellStart"/>
      <w:r w:rsidRPr="004727AA">
        <w:t>vlkm</w:t>
      </w:r>
      <w:proofErr w:type="spellEnd"/>
      <w:r w:rsidRPr="004727AA">
        <w:t>] – uvede se Dopravní výkon, který byl na pokyn Objednatele ve Skutečnosti zajištěn soupravou dvou vlakových jednotek, byť v Objednávce měl být tento Dopravní výkon zajištěn jednou vlakovou jednotkou</w:t>
      </w:r>
      <w:r w:rsidR="00E13F2A">
        <w:t>; pokud by naopak došlo ve Skutečnosti k vypravení jedné vlakové jednotky oproti soupravě dvou vlakových jednotek uvedené v Objednávce, zaznamená se do stejné tabulky Dopravní výkon se záporným znaménkem</w:t>
      </w:r>
    </w:p>
    <w:p w14:paraId="7B2D8442" w14:textId="0ED4E3AB" w:rsidR="00C923A5" w:rsidRPr="004727AA" w:rsidRDefault="00C923A5" w:rsidP="008852F3">
      <w:pPr>
        <w:pStyle w:val="Odstavecseseznamem"/>
        <w:numPr>
          <w:ilvl w:val="0"/>
          <w:numId w:val="25"/>
        </w:numPr>
      </w:pPr>
      <w:r w:rsidRPr="004727AA">
        <w:t>Záměna jednotky za soupravu tří jednotek [</w:t>
      </w:r>
      <w:proofErr w:type="spellStart"/>
      <w:r w:rsidRPr="004727AA">
        <w:t>vlkm</w:t>
      </w:r>
      <w:proofErr w:type="spellEnd"/>
      <w:r w:rsidRPr="004727AA">
        <w:t>] – uvede se Dopravní výkon, který byl na pokyn Objednatele ve Skutečnosti zajištěn soupravou tří vlakových jednotek, byť v Objednávce měl být tento Dopravní výkon zajištěn jednou vlakovou jednotkou</w:t>
      </w:r>
      <w:r w:rsidR="00E13F2A">
        <w:t>; pokud by naopak došlo ve Skutečnosti k vypravení jedné vlakové jednotky oproti soupravě tří vlakových jednotek uvedené v Objednávce, zaznamená se do stejné tabulky Dopravní výkon se záporným znaménkem</w:t>
      </w:r>
    </w:p>
    <w:p w14:paraId="3A62E96B" w14:textId="737CCDC6" w:rsidR="00C923A5" w:rsidRPr="004727AA" w:rsidRDefault="00C923A5" w:rsidP="008852F3">
      <w:pPr>
        <w:pStyle w:val="Odstavecseseznamem"/>
        <w:numPr>
          <w:ilvl w:val="0"/>
          <w:numId w:val="25"/>
        </w:numPr>
      </w:pPr>
      <w:r w:rsidRPr="004727AA">
        <w:t>Záměna soupravy dvou jednotek za soupravu tří jednotek [</w:t>
      </w:r>
      <w:proofErr w:type="spellStart"/>
      <w:r w:rsidRPr="004727AA">
        <w:t>vlkm</w:t>
      </w:r>
      <w:proofErr w:type="spellEnd"/>
      <w:r w:rsidRPr="004727AA">
        <w:t>] – uvede se Dopravní výkon, který byl na pokyn Objednatele ve Skutečnosti zajištěn soupravou tří vlakových jednotek, byť v Objednávce měl být tento Dopravní výkon zajištěn soupravou dvou vlakových jednotek</w:t>
      </w:r>
      <w:r w:rsidR="00E13F2A">
        <w:t>; pokud by naopak došlo ve Skutečnosti k vypravení soupravy dvou vlakových jednotek oproti soupravě tří vlakových jednotek uvedené v Objednávce, zaznamená se do stejné tabulky Dopravní výkon se záporným znaménkem</w:t>
      </w:r>
      <w:r w:rsidRPr="004727AA">
        <w:t xml:space="preserve"> </w:t>
      </w:r>
    </w:p>
    <w:p w14:paraId="5AF2724C" w14:textId="77777777" w:rsidR="00E647F8" w:rsidRPr="004727AA" w:rsidRDefault="00E647F8" w:rsidP="008852F3">
      <w:pPr>
        <w:pStyle w:val="Odstavecseseznamem"/>
        <w:numPr>
          <w:ilvl w:val="0"/>
          <w:numId w:val="25"/>
        </w:numPr>
      </w:pPr>
      <w:r w:rsidRPr="004727AA">
        <w:t>Neuplatnitelný dopravní výkon [</w:t>
      </w:r>
      <w:proofErr w:type="spellStart"/>
      <w:r w:rsidRPr="004727AA">
        <w:t>vlkm</w:t>
      </w:r>
      <w:proofErr w:type="spellEnd"/>
      <w:r w:rsidRPr="004727AA">
        <w:t>] – viz definici pojmů</w:t>
      </w:r>
    </w:p>
    <w:p w14:paraId="6A610A1A" w14:textId="25494BD5" w:rsidR="00E647F8" w:rsidRPr="004727AA" w:rsidRDefault="00E647F8" w:rsidP="008852F3">
      <w:pPr>
        <w:pStyle w:val="Odstavecseseznamem"/>
        <w:numPr>
          <w:ilvl w:val="0"/>
          <w:numId w:val="25"/>
        </w:numPr>
      </w:pPr>
      <w:r w:rsidRPr="004727AA">
        <w:t>Nerealizovaný dopravní výkon [</w:t>
      </w:r>
      <w:proofErr w:type="spellStart"/>
      <w:r w:rsidRPr="004727AA">
        <w:t>vlkm</w:t>
      </w:r>
      <w:proofErr w:type="spellEnd"/>
      <w:r w:rsidRPr="004727AA">
        <w:t>] – viz definici pojmů</w:t>
      </w:r>
    </w:p>
    <w:p w14:paraId="4074E331" w14:textId="19A23582" w:rsidR="00E175A0" w:rsidRPr="004727AA" w:rsidRDefault="008B0A6F" w:rsidP="00E175A0">
      <w:r w:rsidRPr="004727AA">
        <w:t xml:space="preserve">Souhrnné vyčíslení skutečnosti dopravního výkonu probíhá </w:t>
      </w:r>
      <w:r w:rsidR="00711D37" w:rsidRPr="004727AA">
        <w:t>tímto způsobem:</w:t>
      </w:r>
    </w:p>
    <w:p w14:paraId="2F63AE01" w14:textId="65922606" w:rsidR="00B87CB3" w:rsidRPr="004727AA" w:rsidRDefault="005B789A" w:rsidP="008852F3">
      <w:pPr>
        <w:pStyle w:val="Odstavecseseznamem"/>
        <w:numPr>
          <w:ilvl w:val="0"/>
          <w:numId w:val="26"/>
        </w:numPr>
      </w:pPr>
      <w:r>
        <w:t xml:space="preserve">Výše nákladů za </w:t>
      </w:r>
      <w:r w:rsidR="008E3143" w:rsidRPr="004727AA">
        <w:t>Přidaný</w:t>
      </w:r>
      <w:r w:rsidR="00E11297" w:rsidRPr="004727AA">
        <w:t xml:space="preserve"> dopravní výkon </w:t>
      </w:r>
      <w:r w:rsidR="008B0A6F" w:rsidRPr="004727AA">
        <w:t>[</w:t>
      </w:r>
      <w:proofErr w:type="spellStart"/>
      <w:proofErr w:type="gramStart"/>
      <w:r w:rsidR="008B0A6F" w:rsidRPr="004727AA">
        <w:t>tis.Kč</w:t>
      </w:r>
      <w:proofErr w:type="spellEnd"/>
      <w:proofErr w:type="gramEnd"/>
      <w:r w:rsidR="008B0A6F" w:rsidRPr="004727AA">
        <w:t>] je</w:t>
      </w:r>
      <w:r w:rsidR="00E11297" w:rsidRPr="004727AA">
        <w:t xml:space="preserve"> součin </w:t>
      </w:r>
      <w:r w:rsidR="008E3143" w:rsidRPr="004727AA">
        <w:t>Přidaného</w:t>
      </w:r>
      <w:r w:rsidR="00E11297" w:rsidRPr="004727AA">
        <w:t xml:space="preserve"> dopravního výkonu [</w:t>
      </w:r>
      <w:proofErr w:type="spellStart"/>
      <w:r w:rsidR="00E11297" w:rsidRPr="004727AA">
        <w:t>vlkm</w:t>
      </w:r>
      <w:proofErr w:type="spellEnd"/>
      <w:r w:rsidR="00E11297" w:rsidRPr="004727AA">
        <w:t xml:space="preserve">] (v buňkách </w:t>
      </w:r>
      <w:r w:rsidR="00F2403A" w:rsidRPr="004727AA">
        <w:t>B3</w:t>
      </w:r>
      <w:r w:rsidR="00F2403A">
        <w:t>8</w:t>
      </w:r>
      <w:r w:rsidR="00E11297" w:rsidRPr="004727AA">
        <w:t>:</w:t>
      </w:r>
      <w:r w:rsidR="00F2403A" w:rsidRPr="004727AA">
        <w:t>P3</w:t>
      </w:r>
      <w:r w:rsidR="00F2403A">
        <w:t>8</w:t>
      </w:r>
      <w:r w:rsidR="00E11297" w:rsidRPr="004727AA">
        <w:t xml:space="preserve">) a Objednávkové jednotkové </w:t>
      </w:r>
      <w:r w:rsidR="002D3095">
        <w:t>ceny</w:t>
      </w:r>
      <w:r w:rsidR="002D3095" w:rsidRPr="004727AA">
        <w:t xml:space="preserve"> </w:t>
      </w:r>
      <w:r w:rsidR="002D3095">
        <w:t>z</w:t>
      </w:r>
      <w:r w:rsidR="00E11297" w:rsidRPr="004727AA">
        <w:t xml:space="preserve">a </w:t>
      </w:r>
      <w:r w:rsidR="00C814F7">
        <w:t>V</w:t>
      </w:r>
      <w:r w:rsidR="00E11297" w:rsidRPr="004727AA">
        <w:t>ýkon [Kč/</w:t>
      </w:r>
      <w:proofErr w:type="spellStart"/>
      <w:r w:rsidR="00E11297" w:rsidRPr="004727AA">
        <w:t>vlkm</w:t>
      </w:r>
      <w:proofErr w:type="spellEnd"/>
      <w:r w:rsidR="00E11297" w:rsidRPr="004727AA">
        <w:t>] (v buňkách B21:P21) pro příslušné období Jízdního řádu</w:t>
      </w:r>
    </w:p>
    <w:p w14:paraId="7FC70604" w14:textId="77113D51" w:rsidR="00BA3ED3" w:rsidRPr="004727AA" w:rsidRDefault="00BA3ED3" w:rsidP="008852F3">
      <w:pPr>
        <w:pStyle w:val="Odstavecseseznamem"/>
        <w:numPr>
          <w:ilvl w:val="0"/>
          <w:numId w:val="26"/>
        </w:numPr>
      </w:pPr>
      <w:r w:rsidRPr="004727AA">
        <w:t>Záměna jednotky za soupravu dvou jednotek [</w:t>
      </w:r>
      <w:proofErr w:type="spellStart"/>
      <w:proofErr w:type="gramStart"/>
      <w:r w:rsidRPr="004727AA">
        <w:t>tis.Kč</w:t>
      </w:r>
      <w:proofErr w:type="spellEnd"/>
      <w:proofErr w:type="gramEnd"/>
      <w:r w:rsidRPr="004727AA">
        <w:t xml:space="preserve">] je definována pomocí vzorce ve výpočtu </w:t>
      </w:r>
      <w:r w:rsidR="008B0A6F" w:rsidRPr="004727AA">
        <w:t>Skutečné k</w:t>
      </w:r>
      <w:r w:rsidRPr="004727AA">
        <w:t>ompenzace</w:t>
      </w:r>
    </w:p>
    <w:p w14:paraId="113ECFD3" w14:textId="6EA24F64" w:rsidR="00BA3ED3" w:rsidRPr="004727AA" w:rsidRDefault="00BA3ED3" w:rsidP="008852F3">
      <w:pPr>
        <w:pStyle w:val="Odstavecseseznamem"/>
        <w:numPr>
          <w:ilvl w:val="0"/>
          <w:numId w:val="26"/>
        </w:numPr>
      </w:pPr>
      <w:r w:rsidRPr="004727AA">
        <w:t>Záměna jednotky za soupravu tří jednotek [</w:t>
      </w:r>
      <w:proofErr w:type="spellStart"/>
      <w:proofErr w:type="gramStart"/>
      <w:r w:rsidRPr="004727AA">
        <w:t>tis.Kč</w:t>
      </w:r>
      <w:proofErr w:type="spellEnd"/>
      <w:proofErr w:type="gramEnd"/>
      <w:r w:rsidRPr="004727AA">
        <w:t xml:space="preserve">] je definována pomocí vzorce ve výpočtu </w:t>
      </w:r>
      <w:r w:rsidR="008B0A6F" w:rsidRPr="004727AA">
        <w:t>Skutečné k</w:t>
      </w:r>
      <w:r w:rsidRPr="004727AA">
        <w:t>ompenzace</w:t>
      </w:r>
    </w:p>
    <w:p w14:paraId="5FC78299" w14:textId="40D27CFA" w:rsidR="00BA3ED3" w:rsidRPr="004727AA" w:rsidRDefault="00BA3ED3" w:rsidP="008852F3">
      <w:pPr>
        <w:pStyle w:val="Odstavecseseznamem"/>
        <w:numPr>
          <w:ilvl w:val="0"/>
          <w:numId w:val="26"/>
        </w:numPr>
      </w:pPr>
      <w:r w:rsidRPr="004727AA">
        <w:lastRenderedPageBreak/>
        <w:t>Záměna soupravy dvou jednotek za soupravu tří jednotek [</w:t>
      </w:r>
      <w:proofErr w:type="spellStart"/>
      <w:proofErr w:type="gramStart"/>
      <w:r w:rsidRPr="004727AA">
        <w:t>tis.Kč</w:t>
      </w:r>
      <w:proofErr w:type="spellEnd"/>
      <w:proofErr w:type="gramEnd"/>
      <w:r w:rsidRPr="004727AA">
        <w:t xml:space="preserve">] je definována pomocí vzorce ve výpočtu </w:t>
      </w:r>
      <w:r w:rsidR="008B0A6F" w:rsidRPr="004727AA">
        <w:t>Skutečné k</w:t>
      </w:r>
      <w:r w:rsidRPr="004727AA">
        <w:t>ompenzace</w:t>
      </w:r>
    </w:p>
    <w:p w14:paraId="55432EB8" w14:textId="7AF534FE" w:rsidR="008B0A6F" w:rsidRPr="004727AA" w:rsidRDefault="005B789A" w:rsidP="008852F3">
      <w:pPr>
        <w:pStyle w:val="Odstavecseseznamem"/>
        <w:numPr>
          <w:ilvl w:val="0"/>
          <w:numId w:val="26"/>
        </w:numPr>
      </w:pPr>
      <w:r>
        <w:t xml:space="preserve">Výše </w:t>
      </w:r>
      <w:r w:rsidR="00E013E0">
        <w:t xml:space="preserve">ušetřených </w:t>
      </w:r>
      <w:r>
        <w:t xml:space="preserve">nákladů za </w:t>
      </w:r>
      <w:r w:rsidR="008B0A6F" w:rsidRPr="004727AA">
        <w:t>Neuplatnitelný dopravní výkon [</w:t>
      </w:r>
      <w:proofErr w:type="spellStart"/>
      <w:proofErr w:type="gramStart"/>
      <w:r w:rsidR="008B0A6F" w:rsidRPr="004727AA">
        <w:t>tis.Kč</w:t>
      </w:r>
      <w:proofErr w:type="spellEnd"/>
      <w:proofErr w:type="gramEnd"/>
      <w:r w:rsidR="008B0A6F" w:rsidRPr="004727AA">
        <w:t>] je součin Neuplatnitelného dopravního výkonu [</w:t>
      </w:r>
      <w:proofErr w:type="spellStart"/>
      <w:r w:rsidR="008B0A6F" w:rsidRPr="004727AA">
        <w:t>vlkm</w:t>
      </w:r>
      <w:proofErr w:type="spellEnd"/>
      <w:r w:rsidR="008B0A6F" w:rsidRPr="004727AA">
        <w:t xml:space="preserve">] (v buňkách </w:t>
      </w:r>
      <w:r w:rsidR="00F2403A" w:rsidRPr="004727AA">
        <w:t>B10</w:t>
      </w:r>
      <w:r w:rsidR="00F2403A">
        <w:t>6</w:t>
      </w:r>
      <w:r w:rsidR="008B0A6F" w:rsidRPr="004727AA">
        <w:t>:</w:t>
      </w:r>
      <w:r w:rsidR="00F2403A" w:rsidRPr="004727AA">
        <w:t>P10</w:t>
      </w:r>
      <w:r w:rsidR="00F2403A">
        <w:t>6</w:t>
      </w:r>
      <w:r w:rsidR="008B0A6F" w:rsidRPr="004727AA">
        <w:t xml:space="preserve">) a Objednávkové jednotkové </w:t>
      </w:r>
      <w:r w:rsidR="002D3095">
        <w:t>ceny</w:t>
      </w:r>
      <w:r w:rsidR="002D3095" w:rsidRPr="004727AA">
        <w:t xml:space="preserve"> </w:t>
      </w:r>
      <w:r w:rsidR="008B0A6F" w:rsidRPr="004727AA">
        <w:t>[Kč/</w:t>
      </w:r>
      <w:proofErr w:type="spellStart"/>
      <w:r w:rsidR="008B0A6F" w:rsidRPr="004727AA">
        <w:t>vlkm</w:t>
      </w:r>
      <w:proofErr w:type="spellEnd"/>
      <w:r w:rsidR="008B0A6F" w:rsidRPr="004727AA">
        <w:t>] (v buňkách B20:P20) pro příslušné období Jízdního řádu</w:t>
      </w:r>
    </w:p>
    <w:p w14:paraId="77ABDFCB" w14:textId="6CD0B6B1" w:rsidR="008B0A6F" w:rsidRPr="004727AA" w:rsidRDefault="00E013E0" w:rsidP="008852F3">
      <w:pPr>
        <w:pStyle w:val="Odstavecseseznamem"/>
        <w:numPr>
          <w:ilvl w:val="0"/>
          <w:numId w:val="26"/>
        </w:numPr>
      </w:pPr>
      <w:r>
        <w:t xml:space="preserve">Výše ušetřených nákladů za </w:t>
      </w:r>
      <w:r w:rsidR="008B0A6F" w:rsidRPr="004727AA">
        <w:t>Nerealizovaný dopravní výkon [</w:t>
      </w:r>
      <w:proofErr w:type="spellStart"/>
      <w:proofErr w:type="gramStart"/>
      <w:r w:rsidR="008B0A6F" w:rsidRPr="004727AA">
        <w:t>tis.Kč</w:t>
      </w:r>
      <w:proofErr w:type="spellEnd"/>
      <w:proofErr w:type="gramEnd"/>
      <w:r w:rsidR="008B0A6F" w:rsidRPr="004727AA">
        <w:t>] je součin Nerealizovaného dopravního výkonu [</w:t>
      </w:r>
      <w:proofErr w:type="spellStart"/>
      <w:r w:rsidR="008B0A6F" w:rsidRPr="004727AA">
        <w:t>vlkm</w:t>
      </w:r>
      <w:proofErr w:type="spellEnd"/>
      <w:r w:rsidR="008B0A6F" w:rsidRPr="004727AA">
        <w:t xml:space="preserve">] (v buňkách </w:t>
      </w:r>
      <w:r w:rsidR="00F2403A" w:rsidRPr="004727AA">
        <w:t>B12</w:t>
      </w:r>
      <w:r w:rsidR="00F2403A">
        <w:t>3</w:t>
      </w:r>
      <w:r w:rsidR="008B0A6F" w:rsidRPr="004727AA">
        <w:t>:</w:t>
      </w:r>
      <w:r w:rsidR="00F2403A" w:rsidRPr="004727AA">
        <w:t>P12</w:t>
      </w:r>
      <w:r w:rsidR="00F2403A">
        <w:t>3</w:t>
      </w:r>
      <w:r w:rsidR="008B0A6F" w:rsidRPr="004727AA">
        <w:t xml:space="preserve">) a Objednávkové jednotkové </w:t>
      </w:r>
      <w:r w:rsidR="002D3095">
        <w:t>ceny</w:t>
      </w:r>
      <w:r w:rsidR="002D3095" w:rsidRPr="004727AA">
        <w:t xml:space="preserve"> </w:t>
      </w:r>
      <w:r w:rsidR="002D3095">
        <w:t>z</w:t>
      </w:r>
      <w:r w:rsidR="002D3095" w:rsidRPr="004727AA">
        <w:t xml:space="preserve">a </w:t>
      </w:r>
      <w:r w:rsidR="00C814F7">
        <w:t>V</w:t>
      </w:r>
      <w:r w:rsidR="008B0A6F" w:rsidRPr="004727AA">
        <w:t>ýkon [Kč/</w:t>
      </w:r>
      <w:proofErr w:type="spellStart"/>
      <w:r w:rsidR="008B0A6F" w:rsidRPr="004727AA">
        <w:t>vlkm</w:t>
      </w:r>
      <w:proofErr w:type="spellEnd"/>
      <w:r w:rsidR="008B0A6F" w:rsidRPr="004727AA">
        <w:t xml:space="preserve">] (v buňkách </w:t>
      </w:r>
      <w:r w:rsidR="00F2403A" w:rsidRPr="004727AA">
        <w:t>B2</w:t>
      </w:r>
      <w:r w:rsidR="00F2403A">
        <w:t>1</w:t>
      </w:r>
      <w:r w:rsidR="008B0A6F" w:rsidRPr="004727AA">
        <w:t>:</w:t>
      </w:r>
      <w:r w:rsidR="00F2403A" w:rsidRPr="004727AA">
        <w:t>P2</w:t>
      </w:r>
      <w:r w:rsidR="00F2403A">
        <w:t>1</w:t>
      </w:r>
      <w:r w:rsidR="008B0A6F" w:rsidRPr="004727AA">
        <w:t>) pro příslušné období Jízdního řádu</w:t>
      </w:r>
    </w:p>
    <w:p w14:paraId="72AFAF70" w14:textId="6A1C0C8F" w:rsidR="00A3728E" w:rsidRDefault="00BA3ED3" w:rsidP="00BA3ED3">
      <w:r w:rsidRPr="00446EB7">
        <w:t xml:space="preserve">Skutečná </w:t>
      </w:r>
      <w:r w:rsidR="002D3095" w:rsidRPr="00446EB7">
        <w:t xml:space="preserve">cena </w:t>
      </w:r>
      <w:r w:rsidRPr="00446EB7">
        <w:t xml:space="preserve">je spočtena v samostatné tabulce (v buňkách </w:t>
      </w:r>
      <w:r w:rsidR="00446EB7" w:rsidRPr="00446EB7">
        <w:t>B1</w:t>
      </w:r>
      <w:r w:rsidR="00D902EB">
        <w:t>36</w:t>
      </w:r>
      <w:r w:rsidRPr="00446EB7">
        <w:t>:</w:t>
      </w:r>
      <w:r w:rsidR="00446EB7" w:rsidRPr="00446EB7">
        <w:t>P1</w:t>
      </w:r>
      <w:r w:rsidR="00D902EB">
        <w:t>36</w:t>
      </w:r>
      <w:r w:rsidRPr="00446EB7">
        <w:t>)</w:t>
      </w:r>
      <w:r w:rsidR="0052642E" w:rsidRPr="00446EB7">
        <w:t xml:space="preserve"> </w:t>
      </w:r>
      <w:r w:rsidR="00446EB7">
        <w:t xml:space="preserve">jako součást výpočtu Skutečné kompenzace </w:t>
      </w:r>
      <w:r w:rsidR="008852F3" w:rsidRPr="00446EB7">
        <w:t>postupem uvedeným níže</w:t>
      </w:r>
      <w:r w:rsidR="0052642E" w:rsidRPr="00446EB7">
        <w:t>.</w:t>
      </w:r>
      <w:r w:rsidR="00D902EB">
        <w:t xml:space="preserve"> </w:t>
      </w:r>
    </w:p>
    <w:p w14:paraId="0F26A739" w14:textId="4A0D1371" w:rsidR="00A3728E" w:rsidRDefault="00D902EB" w:rsidP="00BA3ED3">
      <w:r>
        <w:t xml:space="preserve">Skutečné tržby byly užity již pro výpočet Záloh kompenzace (viz kapitolu </w:t>
      </w:r>
      <w:r>
        <w:fldChar w:fldCharType="begin"/>
      </w:r>
      <w:r>
        <w:instrText xml:space="preserve"> REF _Ref516779949 \r \h </w:instrText>
      </w:r>
      <w:r>
        <w:fldChar w:fldCharType="separate"/>
      </w:r>
      <w:r w:rsidR="00380271">
        <w:t>4.5</w:t>
      </w:r>
      <w:r>
        <w:fldChar w:fldCharType="end"/>
      </w:r>
      <w:r>
        <w:t xml:space="preserve">) a do buněk B137:P137 se přebírá jejich součet za celé období Jízdního řádu. </w:t>
      </w:r>
    </w:p>
    <w:p w14:paraId="36928DD9" w14:textId="23333269" w:rsidR="00BA3ED3" w:rsidRDefault="00D902EB" w:rsidP="00BA3ED3">
      <w:r>
        <w:t>Skutečná kompenzace je pak rozdílem Skutečné ceny a Skutečných tržeb, přičemž se zohlední výše vyplac</w:t>
      </w:r>
      <w:r w:rsidR="00A3728E">
        <w:t xml:space="preserve">ených Záloh a spočítá případný </w:t>
      </w:r>
      <w:r w:rsidR="00D265A8">
        <w:t>D</w:t>
      </w:r>
      <w:r>
        <w:t xml:space="preserve">oplatek kompenzace </w:t>
      </w:r>
      <w:r w:rsidR="00A3728E">
        <w:t xml:space="preserve">náležející </w:t>
      </w:r>
      <w:r>
        <w:t>Dopravci (</w:t>
      </w:r>
      <w:r w:rsidR="00A3728E">
        <w:t xml:space="preserve">vyjde-li Doplatek kompenzace </w:t>
      </w:r>
      <w:r>
        <w:t>s kladným znaménkem) nebo</w:t>
      </w:r>
      <w:r w:rsidR="00A3728E">
        <w:t xml:space="preserve"> </w:t>
      </w:r>
      <w:r w:rsidR="00D265A8">
        <w:t xml:space="preserve">naopak </w:t>
      </w:r>
      <w:r w:rsidR="00A3728E">
        <w:t>přeplatek náležející Objednateli (vyjde-li Doplatek kompenzace se záporným znaménkem) postupem popsaným níže.</w:t>
      </w:r>
    </w:p>
    <w:p w14:paraId="597FBBC9" w14:textId="511ACA9A" w:rsidR="008852F3" w:rsidRPr="004727AA" w:rsidRDefault="008852F3" w:rsidP="008852F3">
      <w:pPr>
        <w:pStyle w:val="Nadpis3"/>
      </w:pPr>
      <w:r w:rsidRPr="004727AA">
        <w:t xml:space="preserve">Skutečná </w:t>
      </w:r>
      <w:r w:rsidR="002D3095">
        <w:t>cena</w:t>
      </w:r>
    </w:p>
    <w:p w14:paraId="1453FE6A" w14:textId="3C22D143" w:rsidR="008852F3" w:rsidRPr="004727AA" w:rsidRDefault="002D3095" w:rsidP="008852F3">
      <w:r w:rsidRPr="004727AA">
        <w:rPr>
          <w:position w:val="-36"/>
        </w:rPr>
        <w:object w:dxaOrig="9040" w:dyaOrig="840" w14:anchorId="11E9A8C0">
          <v:shape id="_x0000_i1137" type="#_x0000_t75" style="width:434.25pt;height:40.5pt" o:ole="">
            <v:imagedata r:id="rId202" o:title=""/>
          </v:shape>
          <o:OLEObject Type="Embed" ProgID="Equation.DSMT4" ShapeID="_x0000_i1137" DrawAspect="Content" ObjectID="_1591469261" r:id="rId203"/>
        </w:object>
      </w:r>
    </w:p>
    <w:p w14:paraId="7553EDAA" w14:textId="77777777" w:rsidR="008852F3" w:rsidRPr="004727AA" w:rsidRDefault="008852F3" w:rsidP="008852F3">
      <w:r w:rsidRPr="004727AA">
        <w:t>kde:</w:t>
      </w:r>
    </w:p>
    <w:p w14:paraId="2FD185B3" w14:textId="0BDB4B11" w:rsidR="008852F3" w:rsidRPr="004727AA" w:rsidRDefault="000067FD" w:rsidP="008852F3">
      <w:pPr>
        <w:rPr>
          <w:i/>
        </w:rPr>
      </w:pPr>
      <w:r w:rsidRPr="004727AA">
        <w:rPr>
          <w:position w:val="-14"/>
        </w:rPr>
        <w:object w:dxaOrig="440" w:dyaOrig="380" w14:anchorId="4BFB9B9A">
          <v:shape id="_x0000_i1138" type="#_x0000_t75" style="width:22.5pt;height:18.75pt" o:ole="">
            <v:imagedata r:id="rId204" o:title=""/>
          </v:shape>
          <o:OLEObject Type="Embed" ProgID="Equation.DSMT4" ShapeID="_x0000_i1138" DrawAspect="Content" ObjectID="_1591469262" r:id="rId205"/>
        </w:object>
      </w:r>
      <w:r w:rsidR="008852F3" w:rsidRPr="004727AA">
        <w:tab/>
      </w:r>
      <w:r w:rsidR="008852F3" w:rsidRPr="004727AA">
        <w:tab/>
        <w:t xml:space="preserve">Skutečná </w:t>
      </w:r>
      <w:r>
        <w:t>cena</w:t>
      </w:r>
      <w:r w:rsidRPr="004727AA">
        <w:t xml:space="preserve"> </w:t>
      </w:r>
      <w:r w:rsidR="008852F3" w:rsidRPr="004727AA">
        <w:t xml:space="preserve">pro období Jízdního řádu </w:t>
      </w:r>
      <w:r w:rsidR="008852F3" w:rsidRPr="004727AA">
        <w:rPr>
          <w:i/>
        </w:rPr>
        <w:t>j</w:t>
      </w:r>
    </w:p>
    <w:p w14:paraId="1402F015" w14:textId="76DB8BD6" w:rsidR="008852F3" w:rsidRPr="004727AA" w:rsidRDefault="000067FD" w:rsidP="008852F3">
      <w:pPr>
        <w:rPr>
          <w:i/>
        </w:rPr>
      </w:pPr>
      <w:r w:rsidRPr="004727AA">
        <w:rPr>
          <w:position w:val="-14"/>
        </w:rPr>
        <w:object w:dxaOrig="460" w:dyaOrig="380" w14:anchorId="0E8D3239">
          <v:shape id="_x0000_i1139" type="#_x0000_t75" style="width:22.5pt;height:18.75pt" o:ole="">
            <v:imagedata r:id="rId206" o:title=""/>
          </v:shape>
          <o:OLEObject Type="Embed" ProgID="Equation.DSMT4" ShapeID="_x0000_i1139" DrawAspect="Content" ObjectID="_1591469263" r:id="rId207"/>
        </w:object>
      </w:r>
      <w:r w:rsidR="008852F3" w:rsidRPr="004727AA">
        <w:tab/>
      </w:r>
      <w:r w:rsidR="008852F3" w:rsidRPr="004727AA">
        <w:tab/>
        <w:t xml:space="preserve">Objednávková </w:t>
      </w:r>
      <w:r>
        <w:t>cena</w:t>
      </w:r>
      <w:r w:rsidRPr="004727AA">
        <w:t xml:space="preserve"> </w:t>
      </w:r>
      <w:r w:rsidR="008852F3" w:rsidRPr="004727AA">
        <w:t xml:space="preserve">pro období Jízdního řádu </w:t>
      </w:r>
      <w:r w:rsidR="008852F3" w:rsidRPr="004727AA">
        <w:rPr>
          <w:i/>
        </w:rPr>
        <w:t>j</w:t>
      </w:r>
    </w:p>
    <w:p w14:paraId="4FC1171E" w14:textId="5F908794" w:rsidR="008852F3" w:rsidRPr="004727AA" w:rsidRDefault="000067FD" w:rsidP="008852F3">
      <w:r w:rsidRPr="004727AA">
        <w:rPr>
          <w:position w:val="-14"/>
        </w:rPr>
        <w:object w:dxaOrig="600" w:dyaOrig="380" w14:anchorId="59CC6EED">
          <v:shape id="_x0000_i1140" type="#_x0000_t75" style="width:30pt;height:18.75pt" o:ole="">
            <v:imagedata r:id="rId208" o:title=""/>
          </v:shape>
          <o:OLEObject Type="Embed" ProgID="Equation.DSMT4" ShapeID="_x0000_i1140" DrawAspect="Content" ObjectID="_1591469264" r:id="rId209"/>
        </w:object>
      </w:r>
      <w:r w:rsidR="008852F3" w:rsidRPr="004727AA">
        <w:tab/>
      </w:r>
      <w:r w:rsidR="008852F3" w:rsidRPr="004727AA">
        <w:tab/>
        <w:t xml:space="preserve">Objednávková jednotková </w:t>
      </w:r>
      <w:r>
        <w:t>cena</w:t>
      </w:r>
      <w:r w:rsidRPr="004727AA">
        <w:t xml:space="preserve"> </w:t>
      </w:r>
      <w:r w:rsidR="008852F3" w:rsidRPr="004727AA">
        <w:t>pro období Jízdního řádu j</w:t>
      </w:r>
    </w:p>
    <w:p w14:paraId="3DA0AA4C" w14:textId="1F8B104B" w:rsidR="008852F3" w:rsidRPr="004727AA" w:rsidRDefault="000067FD" w:rsidP="008852F3">
      <w:pPr>
        <w:ind w:left="1410" w:hanging="1410"/>
      </w:pPr>
      <w:r w:rsidRPr="004727AA">
        <w:rPr>
          <w:position w:val="-14"/>
        </w:rPr>
        <w:object w:dxaOrig="880" w:dyaOrig="400" w14:anchorId="12C8591C">
          <v:shape id="_x0000_i1141" type="#_x0000_t75" style="width:45pt;height:20.25pt" o:ole="">
            <v:imagedata r:id="rId210" o:title=""/>
          </v:shape>
          <o:OLEObject Type="Embed" ProgID="Equation.DSMT4" ShapeID="_x0000_i1141" DrawAspect="Content" ObjectID="_1591469265" r:id="rId211"/>
        </w:object>
      </w:r>
      <w:r w:rsidR="008852F3" w:rsidRPr="004727AA">
        <w:tab/>
        <w:t xml:space="preserve">Objednávková jednotková </w:t>
      </w:r>
      <w:r>
        <w:t>cena</w:t>
      </w:r>
      <w:r w:rsidRPr="004727AA">
        <w:t xml:space="preserve"> </w:t>
      </w:r>
      <w:r>
        <w:t>z</w:t>
      </w:r>
      <w:r w:rsidRPr="004727AA">
        <w:t xml:space="preserve">a </w:t>
      </w:r>
      <w:r w:rsidR="00C814F7">
        <w:t>V</w:t>
      </w:r>
      <w:r w:rsidR="008852F3" w:rsidRPr="004727AA">
        <w:t>ýkon pro období Jízdního řádu j</w:t>
      </w:r>
    </w:p>
    <w:p w14:paraId="57B1FBA0" w14:textId="77777777" w:rsidR="008852F3" w:rsidRPr="004727AA" w:rsidRDefault="008852F3" w:rsidP="008852F3">
      <w:pPr>
        <w:rPr>
          <w:i/>
        </w:rPr>
      </w:pPr>
      <w:r w:rsidRPr="004727AA">
        <w:rPr>
          <w:position w:val="-14"/>
        </w:rPr>
        <w:object w:dxaOrig="480" w:dyaOrig="400" w14:anchorId="2B0F46F0">
          <v:shape id="_x0000_i1142" type="#_x0000_t75" style="width:23.25pt;height:20.25pt" o:ole="">
            <v:imagedata r:id="rId212" o:title=""/>
          </v:shape>
          <o:OLEObject Type="Embed" ProgID="Equation.DSMT4" ShapeID="_x0000_i1142" DrawAspect="Content" ObjectID="_1591469266" r:id="rId213"/>
        </w:object>
      </w:r>
      <w:r w:rsidRPr="004727AA">
        <w:tab/>
      </w:r>
      <w:r w:rsidRPr="004727AA">
        <w:tab/>
        <w:t xml:space="preserve">Přidaný dopravní výkon v období Jízdního řádu </w:t>
      </w:r>
      <w:r w:rsidRPr="004727AA">
        <w:rPr>
          <w:i/>
        </w:rPr>
        <w:t>j</w:t>
      </w:r>
    </w:p>
    <w:p w14:paraId="620F170B" w14:textId="77777777" w:rsidR="008852F3" w:rsidRPr="004727AA" w:rsidRDefault="008852F3" w:rsidP="008852F3">
      <w:pPr>
        <w:rPr>
          <w:i/>
        </w:rPr>
      </w:pPr>
      <w:r w:rsidRPr="004727AA">
        <w:rPr>
          <w:position w:val="-14"/>
        </w:rPr>
        <w:object w:dxaOrig="540" w:dyaOrig="400" w14:anchorId="04212EC5">
          <v:shape id="_x0000_i1143" type="#_x0000_t75" style="width:27pt;height:20.25pt" o:ole="">
            <v:imagedata r:id="rId214" o:title=""/>
          </v:shape>
          <o:OLEObject Type="Embed" ProgID="Equation.DSMT4" ShapeID="_x0000_i1143" DrawAspect="Content" ObjectID="_1591469267" r:id="rId215"/>
        </w:object>
      </w:r>
      <w:r w:rsidRPr="004727AA">
        <w:tab/>
      </w:r>
      <w:r w:rsidRPr="004727AA">
        <w:tab/>
        <w:t xml:space="preserve">Neuplatnitelný dopravní výkon v období Jízdního řádu </w:t>
      </w:r>
      <w:r w:rsidRPr="004727AA">
        <w:rPr>
          <w:i/>
        </w:rPr>
        <w:t>j</w:t>
      </w:r>
    </w:p>
    <w:p w14:paraId="77F3ECBD" w14:textId="77777777" w:rsidR="008852F3" w:rsidRPr="004727AA" w:rsidRDefault="008852F3" w:rsidP="008852F3">
      <w:pPr>
        <w:rPr>
          <w:i/>
        </w:rPr>
      </w:pPr>
      <w:r w:rsidRPr="004727AA">
        <w:rPr>
          <w:position w:val="-14"/>
        </w:rPr>
        <w:object w:dxaOrig="480" w:dyaOrig="400" w14:anchorId="080BFD48">
          <v:shape id="_x0000_i1144" type="#_x0000_t75" style="width:23.25pt;height:20.25pt" o:ole="">
            <v:imagedata r:id="rId216" o:title=""/>
          </v:shape>
          <o:OLEObject Type="Embed" ProgID="Equation.DSMT4" ShapeID="_x0000_i1144" DrawAspect="Content" ObjectID="_1591469268" r:id="rId217"/>
        </w:object>
      </w:r>
      <w:r w:rsidRPr="004727AA">
        <w:tab/>
      </w:r>
      <w:r w:rsidRPr="004727AA">
        <w:tab/>
        <w:t xml:space="preserve">Nerealizovaný dopravní výkon v období Jízdního řádu </w:t>
      </w:r>
      <w:r w:rsidRPr="004727AA">
        <w:rPr>
          <w:i/>
        </w:rPr>
        <w:t>j</w:t>
      </w:r>
    </w:p>
    <w:p w14:paraId="63CE1681" w14:textId="77777777" w:rsidR="008852F3" w:rsidRPr="004727AA" w:rsidRDefault="008852F3" w:rsidP="008852F3">
      <w:pPr>
        <w:rPr>
          <w:i/>
        </w:rPr>
      </w:pPr>
      <w:r w:rsidRPr="004727AA">
        <w:rPr>
          <w:position w:val="-14"/>
        </w:rPr>
        <w:object w:dxaOrig="1080" w:dyaOrig="400" w14:anchorId="4F007218">
          <v:shape id="_x0000_i1145" type="#_x0000_t75" style="width:53.25pt;height:20.25pt" o:ole="">
            <v:imagedata r:id="rId218" o:title=""/>
          </v:shape>
          <o:OLEObject Type="Embed" ProgID="Equation.DSMT4" ShapeID="_x0000_i1145" DrawAspect="Content" ObjectID="_1591469269" r:id="rId219"/>
        </w:object>
      </w:r>
      <w:r w:rsidRPr="004727AA">
        <w:tab/>
        <w:t xml:space="preserve">Záměna jednotky za soupravu dvou jednotek v období Jízdního řádu </w:t>
      </w:r>
      <w:r w:rsidRPr="004727AA">
        <w:rPr>
          <w:i/>
        </w:rPr>
        <w:t>j</w:t>
      </w:r>
    </w:p>
    <w:p w14:paraId="744238D6" w14:textId="77777777" w:rsidR="008852F3" w:rsidRPr="004727AA" w:rsidRDefault="008852F3" w:rsidP="008852F3">
      <w:pPr>
        <w:rPr>
          <w:i/>
        </w:rPr>
      </w:pPr>
      <w:r w:rsidRPr="004727AA">
        <w:rPr>
          <w:position w:val="-14"/>
        </w:rPr>
        <w:object w:dxaOrig="1020" w:dyaOrig="400" w14:anchorId="5F25F2BC">
          <v:shape id="_x0000_i1146" type="#_x0000_t75" style="width:49.5pt;height:20.25pt" o:ole="">
            <v:imagedata r:id="rId220" o:title=""/>
          </v:shape>
          <o:OLEObject Type="Embed" ProgID="Equation.DSMT4" ShapeID="_x0000_i1146" DrawAspect="Content" ObjectID="_1591469270" r:id="rId221"/>
        </w:object>
      </w:r>
      <w:r w:rsidRPr="004727AA">
        <w:tab/>
        <w:t xml:space="preserve">Záměna jednotky za soupravu tří jednotek v období Jízdního řádu </w:t>
      </w:r>
      <w:r w:rsidRPr="004727AA">
        <w:rPr>
          <w:i/>
        </w:rPr>
        <w:t>j</w:t>
      </w:r>
    </w:p>
    <w:p w14:paraId="2B8B721D" w14:textId="24D31CFF" w:rsidR="008852F3" w:rsidRDefault="008852F3" w:rsidP="008852F3">
      <w:pPr>
        <w:rPr>
          <w:i/>
        </w:rPr>
      </w:pPr>
      <w:r w:rsidRPr="004727AA">
        <w:rPr>
          <w:position w:val="-14"/>
        </w:rPr>
        <w:object w:dxaOrig="920" w:dyaOrig="400" w14:anchorId="4DDE0557">
          <v:shape id="_x0000_i1147" type="#_x0000_t75" style="width:46.5pt;height:20.25pt" o:ole="">
            <v:imagedata r:id="rId222" o:title=""/>
          </v:shape>
          <o:OLEObject Type="Embed" ProgID="Equation.DSMT4" ShapeID="_x0000_i1147" DrawAspect="Content" ObjectID="_1591469271" r:id="rId223"/>
        </w:object>
      </w:r>
      <w:r w:rsidRPr="004727AA">
        <w:tab/>
        <w:t xml:space="preserve">Záměna soupravy dvou jednotek za soupravu tří jednotek v období Jízdního řádu </w:t>
      </w:r>
      <w:r w:rsidRPr="004727AA">
        <w:rPr>
          <w:i/>
        </w:rPr>
        <w:t>j</w:t>
      </w:r>
    </w:p>
    <w:p w14:paraId="17D03696" w14:textId="77777777" w:rsidR="00F2403A" w:rsidRPr="004727AA" w:rsidRDefault="00F2403A" w:rsidP="00F2403A">
      <w:pPr>
        <w:ind w:left="1410" w:hanging="1410"/>
      </w:pPr>
      <w:r w:rsidRPr="004727AA">
        <w:rPr>
          <w:position w:val="-12"/>
        </w:rPr>
        <w:object w:dxaOrig="460" w:dyaOrig="380" w14:anchorId="6C1C3637">
          <v:shape id="_x0000_i1148" type="#_x0000_t75" style="width:23.25pt;height:18.75pt" o:ole="">
            <v:imagedata r:id="rId175" o:title=""/>
          </v:shape>
          <o:OLEObject Type="Embed" ProgID="Equation.DSMT4" ShapeID="_x0000_i1148" DrawAspect="Content" ObjectID="_1591469272" r:id="rId224"/>
        </w:object>
      </w:r>
      <w:r w:rsidRPr="004727AA">
        <w:tab/>
      </w:r>
      <w:r>
        <w:t>Fixní koeficient z</w:t>
      </w:r>
      <w:r w:rsidRPr="004727AA">
        <w:t>ohlednění souprav dvou jednotek ve složce Výkon</w:t>
      </w:r>
    </w:p>
    <w:p w14:paraId="29CADE7A" w14:textId="77777777" w:rsidR="00F2403A" w:rsidRPr="004727AA" w:rsidRDefault="00F2403A" w:rsidP="00F2403A">
      <w:pPr>
        <w:ind w:left="1410" w:hanging="1410"/>
      </w:pPr>
      <w:r w:rsidRPr="004727AA">
        <w:rPr>
          <w:position w:val="-12"/>
        </w:rPr>
        <w:object w:dxaOrig="400" w:dyaOrig="380" w14:anchorId="1158D42B">
          <v:shape id="_x0000_i1149" type="#_x0000_t75" style="width:20.25pt;height:18.75pt" o:ole="">
            <v:imagedata r:id="rId177" o:title=""/>
          </v:shape>
          <o:OLEObject Type="Embed" ProgID="Equation.DSMT4" ShapeID="_x0000_i1149" DrawAspect="Content" ObjectID="_1591469273" r:id="rId225"/>
        </w:object>
      </w:r>
      <w:r w:rsidRPr="004727AA">
        <w:tab/>
      </w:r>
      <w:r>
        <w:t>Fixní koeficient z</w:t>
      </w:r>
      <w:r w:rsidRPr="004727AA">
        <w:t>ohlednění souprav tří jednotek ve složce Výkon</w:t>
      </w:r>
    </w:p>
    <w:p w14:paraId="5F790D2F" w14:textId="57CC4549" w:rsidR="00446EB7" w:rsidRPr="004727AA" w:rsidRDefault="00446EB7" w:rsidP="00446EB7">
      <w:pPr>
        <w:pStyle w:val="Nadpis3"/>
      </w:pPr>
      <w:r>
        <w:t>Skutečná</w:t>
      </w:r>
      <w:r w:rsidRPr="004727AA">
        <w:t xml:space="preserve"> </w:t>
      </w:r>
      <w:r>
        <w:t>kompenzace</w:t>
      </w:r>
    </w:p>
    <w:p w14:paraId="41FBBFEE" w14:textId="4298501E" w:rsidR="00446EB7" w:rsidRDefault="00A3728E" w:rsidP="00446EB7">
      <w:r w:rsidRPr="00684847">
        <w:rPr>
          <w:position w:val="-14"/>
        </w:rPr>
        <w:object w:dxaOrig="2560" w:dyaOrig="380" w14:anchorId="2A21C81B">
          <v:shape id="_x0000_i1150" type="#_x0000_t75" style="width:127.5pt;height:18.75pt" o:ole="">
            <v:imagedata r:id="rId226" o:title=""/>
          </v:shape>
          <o:OLEObject Type="Embed" ProgID="Equation.DSMT4" ShapeID="_x0000_i1150" DrawAspect="Content" ObjectID="_1591469274" r:id="rId227"/>
        </w:object>
      </w:r>
    </w:p>
    <w:p w14:paraId="71FEF0F7" w14:textId="77777777" w:rsidR="00446EB7" w:rsidRPr="004727AA" w:rsidRDefault="00446EB7" w:rsidP="00446EB7">
      <w:r w:rsidRPr="004727AA">
        <w:t>kde:</w:t>
      </w:r>
    </w:p>
    <w:p w14:paraId="5C6F15F6" w14:textId="1E9654B5" w:rsidR="00446EB7" w:rsidRPr="006B2B7B" w:rsidRDefault="00446EB7" w:rsidP="00446EB7">
      <w:r w:rsidRPr="004727AA">
        <w:rPr>
          <w:position w:val="-14"/>
        </w:rPr>
        <w:object w:dxaOrig="440" w:dyaOrig="380" w14:anchorId="6D066F26">
          <v:shape id="_x0000_i1151" type="#_x0000_t75" style="width:21pt;height:18.75pt" o:ole="">
            <v:imagedata r:id="rId228" o:title=""/>
          </v:shape>
          <o:OLEObject Type="Embed" ProgID="Equation.DSMT4" ShapeID="_x0000_i1151" DrawAspect="Content" ObjectID="_1591469275" r:id="rId229"/>
        </w:object>
      </w:r>
      <w:r w:rsidRPr="004727AA">
        <w:tab/>
      </w:r>
      <w:r w:rsidRPr="004727AA">
        <w:tab/>
      </w:r>
      <w:r>
        <w:t>Skutečná</w:t>
      </w:r>
      <w:r w:rsidRPr="004727AA">
        <w:t xml:space="preserve"> </w:t>
      </w:r>
      <w:r>
        <w:t>kompenzace</w:t>
      </w:r>
      <w:r w:rsidRPr="004727AA">
        <w:t xml:space="preserve"> pro období Jízdního řádu </w:t>
      </w:r>
      <w:r w:rsidRPr="004727AA">
        <w:rPr>
          <w:i/>
        </w:rPr>
        <w:t>j</w:t>
      </w:r>
      <w:r>
        <w:rPr>
          <w:i/>
        </w:rPr>
        <w:t xml:space="preserve"> </w:t>
      </w:r>
      <w:r>
        <w:t>náležející Dopravci</w:t>
      </w:r>
    </w:p>
    <w:p w14:paraId="2CAA5D4E" w14:textId="4A28D042" w:rsidR="00446EB7" w:rsidRPr="002D3095" w:rsidRDefault="00446EB7" w:rsidP="00446EB7">
      <w:r w:rsidRPr="004727AA">
        <w:rPr>
          <w:position w:val="-14"/>
        </w:rPr>
        <w:object w:dxaOrig="440" w:dyaOrig="380" w14:anchorId="2AE2FF9D">
          <v:shape id="_x0000_i1152" type="#_x0000_t75" style="width:21pt;height:18.75pt" o:ole="">
            <v:imagedata r:id="rId230" o:title=""/>
          </v:shape>
          <o:OLEObject Type="Embed" ProgID="Equation.DSMT4" ShapeID="_x0000_i1152" DrawAspect="Content" ObjectID="_1591469276" r:id="rId231"/>
        </w:object>
      </w:r>
      <w:r w:rsidRPr="004727AA">
        <w:tab/>
      </w:r>
      <w:r w:rsidRPr="004727AA">
        <w:tab/>
      </w:r>
      <w:r>
        <w:t>Skutečná</w:t>
      </w:r>
      <w:r w:rsidRPr="004727AA">
        <w:t xml:space="preserve"> </w:t>
      </w:r>
      <w:r>
        <w:t>cena</w:t>
      </w:r>
      <w:r w:rsidRPr="004727AA">
        <w:t xml:space="preserve"> pro období Jízdního řádu </w:t>
      </w:r>
      <w:r w:rsidRPr="004727AA">
        <w:rPr>
          <w:i/>
        </w:rPr>
        <w:t>j</w:t>
      </w:r>
      <w:r>
        <w:rPr>
          <w:i/>
        </w:rPr>
        <w:t xml:space="preserve"> </w:t>
      </w:r>
    </w:p>
    <w:p w14:paraId="1ECA3222" w14:textId="5D9915FE" w:rsidR="00446EB7" w:rsidRDefault="00446EB7" w:rsidP="00446EB7">
      <w:pPr>
        <w:rPr>
          <w:i/>
        </w:rPr>
      </w:pPr>
      <w:r w:rsidRPr="004727AA">
        <w:rPr>
          <w:position w:val="-14"/>
        </w:rPr>
        <w:object w:dxaOrig="400" w:dyaOrig="380" w14:anchorId="6174F8C8">
          <v:shape id="_x0000_i1153" type="#_x0000_t75" style="width:19.5pt;height:18.75pt" o:ole="">
            <v:imagedata r:id="rId232" o:title=""/>
          </v:shape>
          <o:OLEObject Type="Embed" ProgID="Equation.DSMT4" ShapeID="_x0000_i1153" DrawAspect="Content" ObjectID="_1591469277" r:id="rId233"/>
        </w:object>
      </w:r>
      <w:r w:rsidRPr="004727AA">
        <w:tab/>
      </w:r>
      <w:r w:rsidRPr="004727AA">
        <w:tab/>
      </w:r>
      <w:r>
        <w:t xml:space="preserve">Skutečné tržby </w:t>
      </w:r>
      <w:r w:rsidRPr="004727AA">
        <w:t xml:space="preserve">pro období Jízdního řádu </w:t>
      </w:r>
      <w:r w:rsidRPr="004727AA">
        <w:rPr>
          <w:i/>
        </w:rPr>
        <w:t>j</w:t>
      </w:r>
      <w:r>
        <w:rPr>
          <w:i/>
        </w:rPr>
        <w:t xml:space="preserve"> </w:t>
      </w:r>
    </w:p>
    <w:p w14:paraId="49AD9D2B" w14:textId="278C6D67" w:rsidR="00A3728E" w:rsidRDefault="00A3728E" w:rsidP="00A3728E">
      <w:pPr>
        <w:rPr>
          <w:i/>
        </w:rPr>
      </w:pPr>
      <w:r w:rsidRPr="004727AA">
        <w:rPr>
          <w:position w:val="-14"/>
        </w:rPr>
        <w:object w:dxaOrig="300" w:dyaOrig="380" w14:anchorId="0844924F">
          <v:shape id="_x0000_i1154" type="#_x0000_t75" style="width:14.25pt;height:18.75pt" o:ole="">
            <v:imagedata r:id="rId234" o:title=""/>
          </v:shape>
          <o:OLEObject Type="Embed" ProgID="Equation.DSMT4" ShapeID="_x0000_i1154" DrawAspect="Content" ObjectID="_1591469278" r:id="rId235"/>
        </w:object>
      </w:r>
      <w:r w:rsidRPr="004727AA">
        <w:tab/>
      </w:r>
      <w:r w:rsidRPr="004727AA">
        <w:tab/>
      </w:r>
      <w:r>
        <w:t xml:space="preserve">Záloha kompenzace </w:t>
      </w:r>
      <w:r w:rsidRPr="004727AA">
        <w:t xml:space="preserve">pro období Jízdního řádu </w:t>
      </w:r>
      <w:r w:rsidRPr="004727AA">
        <w:rPr>
          <w:i/>
        </w:rPr>
        <w:t>j</w:t>
      </w:r>
      <w:r>
        <w:rPr>
          <w:i/>
        </w:rPr>
        <w:t xml:space="preserve"> </w:t>
      </w:r>
    </w:p>
    <w:p w14:paraId="23F345D7" w14:textId="77777777" w:rsidR="00515641" w:rsidRDefault="00A3728E" w:rsidP="00A3728E">
      <w:pPr>
        <w:rPr>
          <w:i/>
        </w:rPr>
      </w:pPr>
      <w:r w:rsidRPr="004727AA">
        <w:rPr>
          <w:position w:val="-14"/>
        </w:rPr>
        <w:object w:dxaOrig="300" w:dyaOrig="380" w14:anchorId="2CB287D9">
          <v:shape id="_x0000_i1155" type="#_x0000_t75" style="width:14.25pt;height:18.75pt" o:ole="">
            <v:imagedata r:id="rId236" o:title=""/>
          </v:shape>
          <o:OLEObject Type="Embed" ProgID="Equation.DSMT4" ShapeID="_x0000_i1155" DrawAspect="Content" ObjectID="_1591469279" r:id="rId237"/>
        </w:object>
      </w:r>
      <w:r w:rsidRPr="004727AA">
        <w:tab/>
      </w:r>
      <w:r w:rsidRPr="004727AA">
        <w:tab/>
      </w:r>
      <w:r>
        <w:t xml:space="preserve">Doplatek kompenzace </w:t>
      </w:r>
      <w:r w:rsidRPr="004727AA">
        <w:t xml:space="preserve">pro období Jízdního řádu </w:t>
      </w:r>
      <w:r w:rsidRPr="004727AA">
        <w:rPr>
          <w:i/>
        </w:rPr>
        <w:t>j</w:t>
      </w:r>
    </w:p>
    <w:p w14:paraId="453344C3" w14:textId="1EC083DE" w:rsidR="00515641" w:rsidRPr="004727AA" w:rsidRDefault="00515641" w:rsidP="00515641">
      <w:pPr>
        <w:pStyle w:val="Nadpis3"/>
      </w:pPr>
      <w:r>
        <w:t>Skutečná</w:t>
      </w:r>
      <w:r w:rsidRPr="004727AA">
        <w:t xml:space="preserve"> </w:t>
      </w:r>
      <w:r>
        <w:t>jednotková kompenzace</w:t>
      </w:r>
    </w:p>
    <w:p w14:paraId="5AE1C1BB" w14:textId="35ED14CD" w:rsidR="00515641" w:rsidRDefault="00515641" w:rsidP="00515641">
      <w:r w:rsidRPr="006B2B7B">
        <w:rPr>
          <w:position w:val="-32"/>
        </w:rPr>
        <w:object w:dxaOrig="1260" w:dyaOrig="740" w14:anchorId="66898800">
          <v:shape id="_x0000_i1156" type="#_x0000_t75" style="width:63pt;height:36.75pt" o:ole="">
            <v:imagedata r:id="rId238" o:title=""/>
          </v:shape>
          <o:OLEObject Type="Embed" ProgID="Equation.DSMT4" ShapeID="_x0000_i1156" DrawAspect="Content" ObjectID="_1591469280" r:id="rId239"/>
        </w:object>
      </w:r>
    </w:p>
    <w:p w14:paraId="1BB6DF35" w14:textId="4364CBA9" w:rsidR="00515641" w:rsidRDefault="00515641" w:rsidP="00515641">
      <w:r>
        <w:t>přičemž:</w:t>
      </w:r>
    </w:p>
    <w:p w14:paraId="3257FB9B" w14:textId="6A892D83" w:rsidR="00515641" w:rsidRDefault="00515641" w:rsidP="00515641">
      <w:r w:rsidRPr="004727AA">
        <w:rPr>
          <w:position w:val="-14"/>
        </w:rPr>
        <w:object w:dxaOrig="2500" w:dyaOrig="400" w14:anchorId="12A25F90">
          <v:shape id="_x0000_i1157" type="#_x0000_t75" style="width:120pt;height:20.25pt" o:ole="">
            <v:imagedata r:id="rId240" o:title=""/>
          </v:shape>
          <o:OLEObject Type="Embed" ProgID="Equation.DSMT4" ShapeID="_x0000_i1157" DrawAspect="Content" ObjectID="_1591469281" r:id="rId241"/>
        </w:object>
      </w:r>
    </w:p>
    <w:p w14:paraId="21D21B6C" w14:textId="15BA00A1" w:rsidR="00515641" w:rsidRPr="004727AA" w:rsidRDefault="00515641" w:rsidP="00515641">
      <w:r w:rsidRPr="004727AA">
        <w:t>kde:</w:t>
      </w:r>
    </w:p>
    <w:p w14:paraId="18DF0136" w14:textId="42A0FF11" w:rsidR="00515641" w:rsidRPr="00D46CB0" w:rsidRDefault="00515641" w:rsidP="00515641">
      <w:r w:rsidRPr="004727AA">
        <w:rPr>
          <w:position w:val="-14"/>
        </w:rPr>
        <w:object w:dxaOrig="560" w:dyaOrig="380" w14:anchorId="087558DE">
          <v:shape id="_x0000_i1158" type="#_x0000_t75" style="width:26.25pt;height:18.75pt" o:ole="">
            <v:imagedata r:id="rId242" o:title=""/>
          </v:shape>
          <o:OLEObject Type="Embed" ProgID="Equation.DSMT4" ShapeID="_x0000_i1158" DrawAspect="Content" ObjectID="_1591469282" r:id="rId243"/>
        </w:object>
      </w:r>
      <w:r w:rsidRPr="004727AA">
        <w:tab/>
      </w:r>
      <w:r w:rsidRPr="004727AA">
        <w:tab/>
      </w:r>
      <w:r>
        <w:t>Skutečná</w:t>
      </w:r>
      <w:r w:rsidRPr="004727AA">
        <w:t xml:space="preserve"> </w:t>
      </w:r>
      <w:r>
        <w:t>jednotková kompenzace</w:t>
      </w:r>
      <w:r w:rsidRPr="004727AA">
        <w:t xml:space="preserve"> pro období Jízdního řádu </w:t>
      </w:r>
      <w:r w:rsidRPr="004727AA">
        <w:rPr>
          <w:i/>
        </w:rPr>
        <w:t>j</w:t>
      </w:r>
      <w:r>
        <w:rPr>
          <w:i/>
        </w:rPr>
        <w:t xml:space="preserve"> </w:t>
      </w:r>
    </w:p>
    <w:p w14:paraId="6F6D0F52" w14:textId="77777777" w:rsidR="00515641" w:rsidRPr="00D46CB0" w:rsidRDefault="00515641" w:rsidP="00515641">
      <w:r w:rsidRPr="004727AA">
        <w:rPr>
          <w:position w:val="-14"/>
        </w:rPr>
        <w:object w:dxaOrig="440" w:dyaOrig="380" w14:anchorId="6806FEE2">
          <v:shape id="_x0000_i1159" type="#_x0000_t75" style="width:21pt;height:18.75pt" o:ole="">
            <v:imagedata r:id="rId228" o:title=""/>
          </v:shape>
          <o:OLEObject Type="Embed" ProgID="Equation.DSMT4" ShapeID="_x0000_i1159" DrawAspect="Content" ObjectID="_1591469283" r:id="rId244"/>
        </w:object>
      </w:r>
      <w:r w:rsidRPr="004727AA">
        <w:tab/>
      </w:r>
      <w:r w:rsidRPr="004727AA">
        <w:tab/>
      </w:r>
      <w:r>
        <w:t>Skutečná</w:t>
      </w:r>
      <w:r w:rsidRPr="004727AA">
        <w:t xml:space="preserve"> </w:t>
      </w:r>
      <w:r>
        <w:t>kompenzace</w:t>
      </w:r>
      <w:r w:rsidRPr="004727AA">
        <w:t xml:space="preserve"> pro období Jízdního řádu </w:t>
      </w:r>
      <w:r w:rsidRPr="004727AA">
        <w:rPr>
          <w:i/>
        </w:rPr>
        <w:t>j</w:t>
      </w:r>
      <w:r>
        <w:rPr>
          <w:i/>
        </w:rPr>
        <w:t xml:space="preserve"> </w:t>
      </w:r>
      <w:r>
        <w:t>náležející Dopravci</w:t>
      </w:r>
    </w:p>
    <w:p w14:paraId="292C4BA9" w14:textId="4D29B49B" w:rsidR="00515641" w:rsidRPr="004727AA" w:rsidRDefault="00515641" w:rsidP="00515641">
      <w:r w:rsidRPr="004727AA">
        <w:rPr>
          <w:position w:val="-14"/>
        </w:rPr>
        <w:object w:dxaOrig="460" w:dyaOrig="400" w14:anchorId="071E1C32">
          <v:shape id="_x0000_i1160" type="#_x0000_t75" style="width:24pt;height:20.25pt" o:ole="">
            <v:imagedata r:id="rId245" o:title=""/>
          </v:shape>
          <o:OLEObject Type="Embed" ProgID="Equation.DSMT4" ShapeID="_x0000_i1160" DrawAspect="Content" ObjectID="_1591469284" r:id="rId246"/>
        </w:object>
      </w:r>
      <w:r w:rsidRPr="004727AA">
        <w:tab/>
      </w:r>
      <w:r w:rsidRPr="004727AA">
        <w:tab/>
      </w:r>
      <w:r>
        <w:t>Skutečný</w:t>
      </w:r>
      <w:r w:rsidRPr="004727AA">
        <w:t xml:space="preserve"> dopravní výkon pro období Jízdního řádu </w:t>
      </w:r>
      <w:r w:rsidRPr="004727AA">
        <w:rPr>
          <w:i/>
        </w:rPr>
        <w:t>j</w:t>
      </w:r>
    </w:p>
    <w:p w14:paraId="3B108071" w14:textId="77777777" w:rsidR="00515641" w:rsidRPr="004727AA" w:rsidRDefault="00515641" w:rsidP="00515641">
      <w:r w:rsidRPr="004727AA">
        <w:rPr>
          <w:position w:val="-14"/>
        </w:rPr>
        <w:object w:dxaOrig="499" w:dyaOrig="400" w14:anchorId="164DA06F">
          <v:shape id="_x0000_i1161" type="#_x0000_t75" style="width:25.5pt;height:20.25pt" o:ole="">
            <v:imagedata r:id="rId191" o:title=""/>
          </v:shape>
          <o:OLEObject Type="Embed" ProgID="Equation.DSMT4" ShapeID="_x0000_i1161" DrawAspect="Content" ObjectID="_1591469285" r:id="rId247"/>
        </w:object>
      </w:r>
      <w:r w:rsidRPr="004727AA">
        <w:tab/>
      </w:r>
      <w:r w:rsidRPr="004727AA">
        <w:tab/>
        <w:t xml:space="preserve">Objednaný dopravní výkon pro období Jízdního řádu </w:t>
      </w:r>
      <w:r w:rsidRPr="004727AA">
        <w:rPr>
          <w:i/>
        </w:rPr>
        <w:t>j</w:t>
      </w:r>
    </w:p>
    <w:p w14:paraId="2D83E3FB" w14:textId="77777777" w:rsidR="00515641" w:rsidRPr="004727AA" w:rsidRDefault="00515641" w:rsidP="00515641">
      <w:pPr>
        <w:rPr>
          <w:i/>
        </w:rPr>
      </w:pPr>
      <w:r w:rsidRPr="004727AA">
        <w:rPr>
          <w:position w:val="-14"/>
        </w:rPr>
        <w:object w:dxaOrig="480" w:dyaOrig="400" w14:anchorId="1BB28A7E">
          <v:shape id="_x0000_i1162" type="#_x0000_t75" style="width:23.25pt;height:20.25pt" o:ole="">
            <v:imagedata r:id="rId212" o:title=""/>
          </v:shape>
          <o:OLEObject Type="Embed" ProgID="Equation.DSMT4" ShapeID="_x0000_i1162" DrawAspect="Content" ObjectID="_1591469286" r:id="rId248"/>
        </w:object>
      </w:r>
      <w:r w:rsidRPr="004727AA">
        <w:tab/>
      </w:r>
      <w:r w:rsidRPr="004727AA">
        <w:tab/>
        <w:t xml:space="preserve">Přidaný dopravní výkon v období Jízdního řádu </w:t>
      </w:r>
      <w:r w:rsidRPr="004727AA">
        <w:rPr>
          <w:i/>
        </w:rPr>
        <w:t>j</w:t>
      </w:r>
    </w:p>
    <w:p w14:paraId="37CDD91E" w14:textId="77777777" w:rsidR="00515641" w:rsidRPr="004727AA" w:rsidRDefault="00515641" w:rsidP="00515641">
      <w:pPr>
        <w:rPr>
          <w:i/>
        </w:rPr>
      </w:pPr>
      <w:r w:rsidRPr="004727AA">
        <w:rPr>
          <w:position w:val="-14"/>
        </w:rPr>
        <w:object w:dxaOrig="540" w:dyaOrig="400" w14:anchorId="2B77C9C2">
          <v:shape id="_x0000_i1163" type="#_x0000_t75" style="width:27pt;height:20.25pt" o:ole="">
            <v:imagedata r:id="rId214" o:title=""/>
          </v:shape>
          <o:OLEObject Type="Embed" ProgID="Equation.DSMT4" ShapeID="_x0000_i1163" DrawAspect="Content" ObjectID="_1591469287" r:id="rId249"/>
        </w:object>
      </w:r>
      <w:r w:rsidRPr="004727AA">
        <w:tab/>
      </w:r>
      <w:r w:rsidRPr="004727AA">
        <w:tab/>
        <w:t xml:space="preserve">Neuplatnitelný dopravní výkon v období Jízdního řádu </w:t>
      </w:r>
      <w:r w:rsidRPr="004727AA">
        <w:rPr>
          <w:i/>
        </w:rPr>
        <w:t>j</w:t>
      </w:r>
    </w:p>
    <w:p w14:paraId="3B637D35" w14:textId="652741BC" w:rsidR="00A02158" w:rsidRPr="004727AA" w:rsidRDefault="00A3728E" w:rsidP="00A02158">
      <w:pPr>
        <w:pStyle w:val="Nadpis2"/>
      </w:pPr>
      <w:r>
        <w:lastRenderedPageBreak/>
        <w:t>Přepočet Skutečné kompenzace</w:t>
      </w:r>
      <w:r w:rsidR="00A02158" w:rsidRPr="004727AA">
        <w:t xml:space="preserve"> na kalendářní rok</w:t>
      </w:r>
    </w:p>
    <w:p w14:paraId="72C739DC" w14:textId="2E11BF03" w:rsidR="00A02158" w:rsidRPr="004727AA" w:rsidRDefault="00A02158" w:rsidP="00A02158">
      <w:r w:rsidRPr="004727AA">
        <w:t>Označení listu: Kalendářní rok</w:t>
      </w:r>
    </w:p>
    <w:p w14:paraId="520C313C" w14:textId="68B64EC9" w:rsidR="00F2403A" w:rsidRPr="006B2B7B" w:rsidRDefault="00A02158" w:rsidP="008852F3">
      <w:r w:rsidRPr="004727AA">
        <w:t>Na tomto listu je přepočten</w:t>
      </w:r>
      <w:r w:rsidR="00A3728E">
        <w:t>a</w:t>
      </w:r>
      <w:r w:rsidRPr="004727AA">
        <w:t xml:space="preserve"> </w:t>
      </w:r>
      <w:r w:rsidR="00A3728E">
        <w:t>Skutečná kompenzace</w:t>
      </w:r>
      <w:r w:rsidRPr="004727AA">
        <w:t xml:space="preserve"> z období platnosti Jízdního řádu na období kalendářního roku. Tento přepočet je prováděn jen pro účely statistického vykazování</w:t>
      </w:r>
      <w:r>
        <w:t xml:space="preserve"> Objednatele</w:t>
      </w:r>
      <w:r w:rsidRPr="004727AA">
        <w:t xml:space="preserve">, které vyžaduje příslušnost ke kalendářnímu roku, a není tak podkladem pro stanovení </w:t>
      </w:r>
      <w:r w:rsidR="002D6967">
        <w:t>Skutečné k</w:t>
      </w:r>
      <w:r w:rsidRPr="004727AA">
        <w:t>ompenzace ze Smlouvy.</w:t>
      </w:r>
    </w:p>
    <w:sectPr w:rsidR="00F2403A" w:rsidRPr="006B2B7B" w:rsidSect="00D527C9">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4F4712" w14:textId="77777777" w:rsidR="00396F24" w:rsidRDefault="00396F24" w:rsidP="00F30804">
      <w:pPr>
        <w:spacing w:after="0" w:line="240" w:lineRule="auto"/>
      </w:pPr>
      <w:r>
        <w:separator/>
      </w:r>
    </w:p>
  </w:endnote>
  <w:endnote w:type="continuationSeparator" w:id="0">
    <w:p w14:paraId="05A8D09D" w14:textId="77777777" w:rsidR="00396F24" w:rsidRDefault="00396F24" w:rsidP="00F30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EB55C" w14:textId="77777777" w:rsidR="00CE61D3" w:rsidRPr="00A25994" w:rsidRDefault="00CE61D3" w:rsidP="00C546F1">
    <w:pPr>
      <w:pStyle w:val="Zpat"/>
      <w:rPr>
        <w:i/>
        <w:sz w:val="18"/>
      </w:rPr>
    </w:pPr>
  </w:p>
  <w:p w14:paraId="46E05520" w14:textId="71BC460A" w:rsidR="00CE61D3" w:rsidRPr="00A87A7A" w:rsidRDefault="00CE61D3" w:rsidP="00A87A7A">
    <w:pPr>
      <w:pStyle w:val="Zpat"/>
      <w:jc w:val="right"/>
      <w:rPr>
        <w:i/>
        <w:sz w:val="18"/>
      </w:rPr>
    </w:pPr>
    <w:r>
      <w:t xml:space="preserve">Stránka </w:t>
    </w:r>
    <w:r>
      <w:rPr>
        <w:b/>
        <w:sz w:val="24"/>
        <w:szCs w:val="24"/>
      </w:rPr>
      <w:fldChar w:fldCharType="begin"/>
    </w:r>
    <w:r>
      <w:rPr>
        <w:b/>
      </w:rPr>
      <w:instrText>PAGE</w:instrText>
    </w:r>
    <w:r>
      <w:rPr>
        <w:b/>
        <w:sz w:val="24"/>
        <w:szCs w:val="24"/>
      </w:rPr>
      <w:fldChar w:fldCharType="separate"/>
    </w:r>
    <w:r w:rsidR="006A4204">
      <w:rPr>
        <w:b/>
        <w:noProof/>
      </w:rPr>
      <w:t>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6A4204">
      <w:rPr>
        <w:b/>
        <w:noProof/>
      </w:rPr>
      <w:t>25</w:t>
    </w:r>
    <w:r>
      <w:rP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051F16" w14:textId="77777777" w:rsidR="00396F24" w:rsidRDefault="00396F24" w:rsidP="00F30804">
      <w:pPr>
        <w:spacing w:after="0" w:line="240" w:lineRule="auto"/>
      </w:pPr>
      <w:r>
        <w:separator/>
      </w:r>
    </w:p>
  </w:footnote>
  <w:footnote w:type="continuationSeparator" w:id="0">
    <w:p w14:paraId="32F46828" w14:textId="77777777" w:rsidR="00396F24" w:rsidRDefault="00396F24" w:rsidP="00F308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475107" w14:textId="1B6F44E8" w:rsidR="00CE61D3" w:rsidRDefault="00CE61D3" w:rsidP="00586148">
    <w:pPr>
      <w:pStyle w:val="Zhlav"/>
      <w:jc w:val="center"/>
    </w:pPr>
    <w:r w:rsidRPr="00D7244A">
      <w:rPr>
        <w:rFonts w:ascii="Arial" w:hAnsi="Arial" w:cs="Arial"/>
        <w:sz w:val="20"/>
        <w:szCs w:val="20"/>
      </w:rPr>
      <w:t xml:space="preserve">Smlouva o veřejných službách v přepravě cestujících ve veřejné drážní osobní dopravě </w:t>
    </w:r>
    <w:r>
      <w:rPr>
        <w:rFonts w:ascii="Arial" w:hAnsi="Arial" w:cs="Arial"/>
        <w:sz w:val="20"/>
        <w:szCs w:val="20"/>
      </w:rPr>
      <w:br/>
    </w:r>
    <w:r w:rsidRPr="00531AFD">
      <w:rPr>
        <w:rFonts w:ascii="Arial" w:hAnsi="Arial" w:cs="Arial"/>
        <w:sz w:val="20"/>
        <w:szCs w:val="20"/>
      </w:rPr>
      <w:t xml:space="preserve">na linku </w:t>
    </w:r>
    <w:r w:rsidRPr="00531AFD">
      <w:rPr>
        <w:rFonts w:ascii="Arial" w:hAnsi="Arial" w:cs="Arial"/>
        <w:b/>
        <w:sz w:val="20"/>
        <w:szCs w:val="20"/>
      </w:rPr>
      <w:t xml:space="preserve">P2 </w:t>
    </w:r>
    <w:r>
      <w:rPr>
        <w:rFonts w:ascii="Arial" w:hAnsi="Arial" w:cs="Arial"/>
        <w:b/>
        <w:sz w:val="20"/>
        <w:szCs w:val="20"/>
      </w:rPr>
      <w:t>Beroun</w:t>
    </w:r>
    <w:r w:rsidRPr="00531AFD">
      <w:rPr>
        <w:rFonts w:ascii="Arial" w:hAnsi="Arial" w:cs="Arial"/>
        <w:b/>
        <w:sz w:val="20"/>
        <w:szCs w:val="20"/>
      </w:rPr>
      <w:t xml:space="preserve"> – Kařez – Rokycany –</w:t>
    </w:r>
    <w:r w:rsidRPr="00345E51">
      <w:rPr>
        <w:rFonts w:ascii="Arial" w:hAnsi="Arial"/>
        <w:b/>
        <w:sz w:val="20"/>
      </w:rPr>
      <w:t xml:space="preserve"> Plzeň – </w:t>
    </w:r>
    <w:r w:rsidRPr="00531AFD">
      <w:rPr>
        <w:rFonts w:ascii="Arial" w:hAnsi="Arial" w:cs="Arial"/>
        <w:b/>
        <w:sz w:val="20"/>
        <w:szCs w:val="20"/>
      </w:rPr>
      <w:t>Klatovy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57821"/>
    <w:multiLevelType w:val="hybridMultilevel"/>
    <w:tmpl w:val="B98E043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2E58FB"/>
    <w:multiLevelType w:val="hybridMultilevel"/>
    <w:tmpl w:val="B9BCD8D4"/>
    <w:lvl w:ilvl="0" w:tplc="DE76F762">
      <w:numFmt w:val="bullet"/>
      <w:lvlText w:val="•"/>
      <w:lvlJc w:val="left"/>
      <w:pPr>
        <w:ind w:left="1065" w:hanging="705"/>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745692"/>
    <w:multiLevelType w:val="hybridMultilevel"/>
    <w:tmpl w:val="AE28E2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972B0F"/>
    <w:multiLevelType w:val="hybridMultilevel"/>
    <w:tmpl w:val="4984BE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081481"/>
    <w:multiLevelType w:val="hybridMultilevel"/>
    <w:tmpl w:val="95A68C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0DD5E26"/>
    <w:multiLevelType w:val="hybridMultilevel"/>
    <w:tmpl w:val="654ED3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101209F"/>
    <w:multiLevelType w:val="hybridMultilevel"/>
    <w:tmpl w:val="75B4FE8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CCA6296"/>
    <w:multiLevelType w:val="hybridMultilevel"/>
    <w:tmpl w:val="A5E272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1034111"/>
    <w:multiLevelType w:val="hybridMultilevel"/>
    <w:tmpl w:val="E5B4D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E3C2675"/>
    <w:multiLevelType w:val="hybridMultilevel"/>
    <w:tmpl w:val="05923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EC47056"/>
    <w:multiLevelType w:val="hybridMultilevel"/>
    <w:tmpl w:val="A46068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F5246A0"/>
    <w:multiLevelType w:val="hybridMultilevel"/>
    <w:tmpl w:val="328C9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18B0E8B"/>
    <w:multiLevelType w:val="hybridMultilevel"/>
    <w:tmpl w:val="3AB21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44D6781"/>
    <w:multiLevelType w:val="hybridMultilevel"/>
    <w:tmpl w:val="FDB49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7DA1A46"/>
    <w:multiLevelType w:val="multilevel"/>
    <w:tmpl w:val="722A10B6"/>
    <w:lvl w:ilvl="0">
      <w:start w:val="1"/>
      <w:numFmt w:val="decimal"/>
      <w:pStyle w:val="PFI-odstavec"/>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1051"/>
        </w:tabs>
        <w:ind w:left="1051" w:hanging="341"/>
      </w:pPr>
      <w:rPr>
        <w:rFonts w:cs="Times New Roman" w:hint="default"/>
        <w:b w:val="0"/>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15" w15:restartNumberingAfterBreak="0">
    <w:nsid w:val="5FD23EE7"/>
    <w:multiLevelType w:val="hybridMultilevel"/>
    <w:tmpl w:val="A4026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2897B3A"/>
    <w:multiLevelType w:val="hybridMultilevel"/>
    <w:tmpl w:val="4EAA22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683713E"/>
    <w:multiLevelType w:val="multilevel"/>
    <w:tmpl w:val="F5765D76"/>
    <w:lvl w:ilvl="0">
      <w:start w:val="1"/>
      <w:numFmt w:val="decimal"/>
      <w:pStyle w:val="Nadpis1"/>
      <w:lvlText w:val="%1"/>
      <w:lvlJc w:val="left"/>
      <w:pPr>
        <w:ind w:left="432" w:hanging="432"/>
      </w:pPr>
      <w:rPr>
        <w:rFonts w:cs="Times New Roman" w:hint="default"/>
      </w:rPr>
    </w:lvl>
    <w:lvl w:ilvl="1">
      <w:start w:val="1"/>
      <w:numFmt w:val="decimal"/>
      <w:pStyle w:val="Nadpis2"/>
      <w:lvlText w:val="%1.%2"/>
      <w:lvlJc w:val="left"/>
      <w:pPr>
        <w:ind w:left="3128" w:hanging="576"/>
      </w:pPr>
      <w:rPr>
        <w:rFonts w:cs="Times New Roman" w:hint="default"/>
      </w:rPr>
    </w:lvl>
    <w:lvl w:ilvl="2">
      <w:start w:val="1"/>
      <w:numFmt w:val="decimal"/>
      <w:pStyle w:val="Nadpis3"/>
      <w:lvlText w:val="%1.%2.%3"/>
      <w:lvlJc w:val="left"/>
      <w:pPr>
        <w:ind w:left="720" w:hanging="720"/>
      </w:pPr>
      <w:rPr>
        <w:rFonts w:cs="Times New Roman" w:hint="default"/>
        <w:b/>
        <w:color w:val="auto"/>
      </w:rPr>
    </w:lvl>
    <w:lvl w:ilvl="3">
      <w:start w:val="1"/>
      <w:numFmt w:val="decimal"/>
      <w:pStyle w:val="Nadpis4"/>
      <w:lvlText w:val="%1.%2.%3.%4"/>
      <w:lvlJc w:val="left"/>
      <w:pPr>
        <w:ind w:left="864" w:hanging="864"/>
      </w:pPr>
      <w:rPr>
        <w:rFonts w:cs="Times New Roman" w:hint="default"/>
      </w:rPr>
    </w:lvl>
    <w:lvl w:ilvl="4">
      <w:start w:val="1"/>
      <w:numFmt w:val="decimal"/>
      <w:pStyle w:val="Nadpis5"/>
      <w:lvlText w:val="%1.%2.%3.%4.%5"/>
      <w:lvlJc w:val="left"/>
      <w:pPr>
        <w:ind w:left="1008" w:hanging="1008"/>
      </w:pPr>
      <w:rPr>
        <w:rFonts w:cs="Times New Roman" w:hint="default"/>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18" w15:restartNumberingAfterBreak="0">
    <w:nsid w:val="67EF78E0"/>
    <w:multiLevelType w:val="hybridMultilevel"/>
    <w:tmpl w:val="DA08E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09C5792"/>
    <w:multiLevelType w:val="hybridMultilevel"/>
    <w:tmpl w:val="8250BD96"/>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0" w15:restartNumberingAfterBreak="0">
    <w:nsid w:val="75545B7C"/>
    <w:multiLevelType w:val="hybridMultilevel"/>
    <w:tmpl w:val="BE8C9F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7F1356A"/>
    <w:multiLevelType w:val="hybridMultilevel"/>
    <w:tmpl w:val="DB5615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8EF45AA"/>
    <w:multiLevelType w:val="hybridMultilevel"/>
    <w:tmpl w:val="93C2E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B9C749A"/>
    <w:multiLevelType w:val="hybridMultilevel"/>
    <w:tmpl w:val="0EB0E6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C0A4E1F"/>
    <w:multiLevelType w:val="hybridMultilevel"/>
    <w:tmpl w:val="66A43B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C4E1137"/>
    <w:multiLevelType w:val="hybridMultilevel"/>
    <w:tmpl w:val="4EEAD4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12"/>
  </w:num>
  <w:num w:numId="4">
    <w:abstractNumId w:val="5"/>
  </w:num>
  <w:num w:numId="5">
    <w:abstractNumId w:val="16"/>
  </w:num>
  <w:num w:numId="6">
    <w:abstractNumId w:val="11"/>
  </w:num>
  <w:num w:numId="7">
    <w:abstractNumId w:val="24"/>
  </w:num>
  <w:num w:numId="8">
    <w:abstractNumId w:val="20"/>
  </w:num>
  <w:num w:numId="9">
    <w:abstractNumId w:val="9"/>
  </w:num>
  <w:num w:numId="10">
    <w:abstractNumId w:val="4"/>
  </w:num>
  <w:num w:numId="11">
    <w:abstractNumId w:val="25"/>
  </w:num>
  <w:num w:numId="12">
    <w:abstractNumId w:val="21"/>
  </w:num>
  <w:num w:numId="13">
    <w:abstractNumId w:val="2"/>
  </w:num>
  <w:num w:numId="14">
    <w:abstractNumId w:val="15"/>
  </w:num>
  <w:num w:numId="15">
    <w:abstractNumId w:val="7"/>
  </w:num>
  <w:num w:numId="16">
    <w:abstractNumId w:val="1"/>
  </w:num>
  <w:num w:numId="17">
    <w:abstractNumId w:val="23"/>
  </w:num>
  <w:num w:numId="18">
    <w:abstractNumId w:val="10"/>
  </w:num>
  <w:num w:numId="19">
    <w:abstractNumId w:val="8"/>
  </w:num>
  <w:num w:numId="20">
    <w:abstractNumId w:val="13"/>
  </w:num>
  <w:num w:numId="21">
    <w:abstractNumId w:val="19"/>
  </w:num>
  <w:num w:numId="22">
    <w:abstractNumId w:val="3"/>
  </w:num>
  <w:num w:numId="23">
    <w:abstractNumId w:val="18"/>
  </w:num>
  <w:num w:numId="24">
    <w:abstractNumId w:val="22"/>
  </w:num>
  <w:num w:numId="25">
    <w:abstractNumId w:val="0"/>
  </w:num>
  <w:num w:numId="26">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804"/>
    <w:rsid w:val="00000A55"/>
    <w:rsid w:val="0000219E"/>
    <w:rsid w:val="000067FD"/>
    <w:rsid w:val="00011F29"/>
    <w:rsid w:val="00015ABE"/>
    <w:rsid w:val="000215F7"/>
    <w:rsid w:val="00021D7B"/>
    <w:rsid w:val="000254A5"/>
    <w:rsid w:val="000270E5"/>
    <w:rsid w:val="000302AA"/>
    <w:rsid w:val="000314BF"/>
    <w:rsid w:val="000327DD"/>
    <w:rsid w:val="000328C2"/>
    <w:rsid w:val="00033917"/>
    <w:rsid w:val="000404E9"/>
    <w:rsid w:val="0005132A"/>
    <w:rsid w:val="0005425A"/>
    <w:rsid w:val="00054670"/>
    <w:rsid w:val="000570C0"/>
    <w:rsid w:val="0006668B"/>
    <w:rsid w:val="00071607"/>
    <w:rsid w:val="000743BF"/>
    <w:rsid w:val="00082DFE"/>
    <w:rsid w:val="00083E52"/>
    <w:rsid w:val="00084419"/>
    <w:rsid w:val="00084887"/>
    <w:rsid w:val="00086873"/>
    <w:rsid w:val="00087BAE"/>
    <w:rsid w:val="000911D8"/>
    <w:rsid w:val="00093DE2"/>
    <w:rsid w:val="000A045E"/>
    <w:rsid w:val="000A129D"/>
    <w:rsid w:val="000A236C"/>
    <w:rsid w:val="000A5448"/>
    <w:rsid w:val="000B2C78"/>
    <w:rsid w:val="000B6302"/>
    <w:rsid w:val="000C1FCD"/>
    <w:rsid w:val="000C29BB"/>
    <w:rsid w:val="000C5D94"/>
    <w:rsid w:val="000C7655"/>
    <w:rsid w:val="000D16AA"/>
    <w:rsid w:val="000D56C9"/>
    <w:rsid w:val="000D5AE7"/>
    <w:rsid w:val="000E1B34"/>
    <w:rsid w:val="000F0140"/>
    <w:rsid w:val="000F0556"/>
    <w:rsid w:val="000F475B"/>
    <w:rsid w:val="00105C2B"/>
    <w:rsid w:val="001211AE"/>
    <w:rsid w:val="00122058"/>
    <w:rsid w:val="001237EE"/>
    <w:rsid w:val="001240C9"/>
    <w:rsid w:val="00124ACA"/>
    <w:rsid w:val="001262C2"/>
    <w:rsid w:val="0013100A"/>
    <w:rsid w:val="00135DF4"/>
    <w:rsid w:val="001402FD"/>
    <w:rsid w:val="00142410"/>
    <w:rsid w:val="001426C7"/>
    <w:rsid w:val="0014419B"/>
    <w:rsid w:val="001472A2"/>
    <w:rsid w:val="0014762F"/>
    <w:rsid w:val="00151B4E"/>
    <w:rsid w:val="00153A98"/>
    <w:rsid w:val="00156022"/>
    <w:rsid w:val="00157A48"/>
    <w:rsid w:val="00161FF5"/>
    <w:rsid w:val="0016399B"/>
    <w:rsid w:val="001731A3"/>
    <w:rsid w:val="00174611"/>
    <w:rsid w:val="001765F6"/>
    <w:rsid w:val="001768AD"/>
    <w:rsid w:val="00180FF9"/>
    <w:rsid w:val="00182989"/>
    <w:rsid w:val="00182E21"/>
    <w:rsid w:val="00187102"/>
    <w:rsid w:val="00187658"/>
    <w:rsid w:val="00192EDB"/>
    <w:rsid w:val="00195A42"/>
    <w:rsid w:val="001A3293"/>
    <w:rsid w:val="001B17AF"/>
    <w:rsid w:val="001B71BD"/>
    <w:rsid w:val="001C51E1"/>
    <w:rsid w:val="001D1274"/>
    <w:rsid w:val="001D51B9"/>
    <w:rsid w:val="001D5FE2"/>
    <w:rsid w:val="001D675B"/>
    <w:rsid w:val="001E0E67"/>
    <w:rsid w:val="001E42BE"/>
    <w:rsid w:val="001F4973"/>
    <w:rsid w:val="00200F0D"/>
    <w:rsid w:val="002062C1"/>
    <w:rsid w:val="00212EED"/>
    <w:rsid w:val="00232AB5"/>
    <w:rsid w:val="002337B2"/>
    <w:rsid w:val="002366D6"/>
    <w:rsid w:val="0023693B"/>
    <w:rsid w:val="00237881"/>
    <w:rsid w:val="00237F8D"/>
    <w:rsid w:val="00243B47"/>
    <w:rsid w:val="00251CB5"/>
    <w:rsid w:val="002521BD"/>
    <w:rsid w:val="002528DF"/>
    <w:rsid w:val="002540E7"/>
    <w:rsid w:val="00261E14"/>
    <w:rsid w:val="00273F64"/>
    <w:rsid w:val="00273FB1"/>
    <w:rsid w:val="00280119"/>
    <w:rsid w:val="0028264E"/>
    <w:rsid w:val="0028330C"/>
    <w:rsid w:val="00287D0C"/>
    <w:rsid w:val="00287EE3"/>
    <w:rsid w:val="00291C84"/>
    <w:rsid w:val="00291FEE"/>
    <w:rsid w:val="00294D0D"/>
    <w:rsid w:val="002961FB"/>
    <w:rsid w:val="002A0D0A"/>
    <w:rsid w:val="002A3FA2"/>
    <w:rsid w:val="002A4884"/>
    <w:rsid w:val="002A4F1E"/>
    <w:rsid w:val="002A635D"/>
    <w:rsid w:val="002B015B"/>
    <w:rsid w:val="002B0316"/>
    <w:rsid w:val="002B775B"/>
    <w:rsid w:val="002C066D"/>
    <w:rsid w:val="002C6D1E"/>
    <w:rsid w:val="002C6FCF"/>
    <w:rsid w:val="002D1803"/>
    <w:rsid w:val="002D3095"/>
    <w:rsid w:val="002D4AC8"/>
    <w:rsid w:val="002D6967"/>
    <w:rsid w:val="002D7F6B"/>
    <w:rsid w:val="002E0ED6"/>
    <w:rsid w:val="002E6009"/>
    <w:rsid w:val="00300F35"/>
    <w:rsid w:val="00301F2D"/>
    <w:rsid w:val="00303E32"/>
    <w:rsid w:val="003060D8"/>
    <w:rsid w:val="0030770E"/>
    <w:rsid w:val="00313493"/>
    <w:rsid w:val="00314FA0"/>
    <w:rsid w:val="00315D0B"/>
    <w:rsid w:val="003244A2"/>
    <w:rsid w:val="003261C8"/>
    <w:rsid w:val="00332BC5"/>
    <w:rsid w:val="0034288C"/>
    <w:rsid w:val="003446DC"/>
    <w:rsid w:val="003476EE"/>
    <w:rsid w:val="003532D1"/>
    <w:rsid w:val="00354C17"/>
    <w:rsid w:val="00356D68"/>
    <w:rsid w:val="00357E86"/>
    <w:rsid w:val="00357E8F"/>
    <w:rsid w:val="00370761"/>
    <w:rsid w:val="003731CC"/>
    <w:rsid w:val="00375F49"/>
    <w:rsid w:val="00380271"/>
    <w:rsid w:val="0038369F"/>
    <w:rsid w:val="0038446A"/>
    <w:rsid w:val="00384EF6"/>
    <w:rsid w:val="0038711E"/>
    <w:rsid w:val="00392087"/>
    <w:rsid w:val="00396F24"/>
    <w:rsid w:val="003A09B1"/>
    <w:rsid w:val="003A1CBA"/>
    <w:rsid w:val="003A4A39"/>
    <w:rsid w:val="003A754D"/>
    <w:rsid w:val="003B6977"/>
    <w:rsid w:val="003B7C05"/>
    <w:rsid w:val="003C270D"/>
    <w:rsid w:val="003C2F83"/>
    <w:rsid w:val="003C5503"/>
    <w:rsid w:val="003C588E"/>
    <w:rsid w:val="003C6BB5"/>
    <w:rsid w:val="003C7E4D"/>
    <w:rsid w:val="003D4E17"/>
    <w:rsid w:val="003D5E10"/>
    <w:rsid w:val="003D70BD"/>
    <w:rsid w:val="003E4B53"/>
    <w:rsid w:val="003E68A5"/>
    <w:rsid w:val="003F3E94"/>
    <w:rsid w:val="003F7537"/>
    <w:rsid w:val="00401F82"/>
    <w:rsid w:val="00403746"/>
    <w:rsid w:val="00404745"/>
    <w:rsid w:val="00406127"/>
    <w:rsid w:val="00407D0A"/>
    <w:rsid w:val="00412331"/>
    <w:rsid w:val="004161B4"/>
    <w:rsid w:val="00416FE6"/>
    <w:rsid w:val="00417602"/>
    <w:rsid w:val="004234A8"/>
    <w:rsid w:val="00424099"/>
    <w:rsid w:val="004251A4"/>
    <w:rsid w:val="00426768"/>
    <w:rsid w:val="00427806"/>
    <w:rsid w:val="0044011E"/>
    <w:rsid w:val="00440CC1"/>
    <w:rsid w:val="004424F8"/>
    <w:rsid w:val="00442ED5"/>
    <w:rsid w:val="00446D29"/>
    <w:rsid w:val="00446EB7"/>
    <w:rsid w:val="00451D09"/>
    <w:rsid w:val="0046271E"/>
    <w:rsid w:val="004658E1"/>
    <w:rsid w:val="00467453"/>
    <w:rsid w:val="004727AA"/>
    <w:rsid w:val="00481C7D"/>
    <w:rsid w:val="00492196"/>
    <w:rsid w:val="00495C3D"/>
    <w:rsid w:val="00495DE7"/>
    <w:rsid w:val="004B270B"/>
    <w:rsid w:val="004B481E"/>
    <w:rsid w:val="004B49D4"/>
    <w:rsid w:val="004C3A1B"/>
    <w:rsid w:val="004C69DB"/>
    <w:rsid w:val="004D4C03"/>
    <w:rsid w:val="004E2867"/>
    <w:rsid w:val="004E4778"/>
    <w:rsid w:val="004E5AC5"/>
    <w:rsid w:val="004E6A85"/>
    <w:rsid w:val="004E7704"/>
    <w:rsid w:val="004F364D"/>
    <w:rsid w:val="0050033C"/>
    <w:rsid w:val="005027F1"/>
    <w:rsid w:val="00502B9A"/>
    <w:rsid w:val="00504DDE"/>
    <w:rsid w:val="00505CA0"/>
    <w:rsid w:val="005117B2"/>
    <w:rsid w:val="00515641"/>
    <w:rsid w:val="00520CB7"/>
    <w:rsid w:val="00523BB2"/>
    <w:rsid w:val="00525270"/>
    <w:rsid w:val="00525AC7"/>
    <w:rsid w:val="0052642E"/>
    <w:rsid w:val="005301F8"/>
    <w:rsid w:val="005373A9"/>
    <w:rsid w:val="00540460"/>
    <w:rsid w:val="005431EF"/>
    <w:rsid w:val="00550587"/>
    <w:rsid w:val="005554BD"/>
    <w:rsid w:val="00565F53"/>
    <w:rsid w:val="005662B1"/>
    <w:rsid w:val="00570B25"/>
    <w:rsid w:val="00573615"/>
    <w:rsid w:val="00576B1F"/>
    <w:rsid w:val="00576F32"/>
    <w:rsid w:val="00581C31"/>
    <w:rsid w:val="00583B9B"/>
    <w:rsid w:val="00586148"/>
    <w:rsid w:val="005862E0"/>
    <w:rsid w:val="00593FC0"/>
    <w:rsid w:val="005A1D6A"/>
    <w:rsid w:val="005B1D8A"/>
    <w:rsid w:val="005B29F3"/>
    <w:rsid w:val="005B38B2"/>
    <w:rsid w:val="005B488A"/>
    <w:rsid w:val="005B4C12"/>
    <w:rsid w:val="005B5C3D"/>
    <w:rsid w:val="005B6939"/>
    <w:rsid w:val="005B789A"/>
    <w:rsid w:val="005C0F82"/>
    <w:rsid w:val="005C0FE4"/>
    <w:rsid w:val="005C1DAF"/>
    <w:rsid w:val="005C2C29"/>
    <w:rsid w:val="005C7EDE"/>
    <w:rsid w:val="005D0D39"/>
    <w:rsid w:val="005D3E51"/>
    <w:rsid w:val="005D3FB8"/>
    <w:rsid w:val="005E1D2C"/>
    <w:rsid w:val="005E2690"/>
    <w:rsid w:val="005E3A8A"/>
    <w:rsid w:val="005E59A5"/>
    <w:rsid w:val="005F1516"/>
    <w:rsid w:val="005F71C6"/>
    <w:rsid w:val="0060069C"/>
    <w:rsid w:val="006009DE"/>
    <w:rsid w:val="00603D80"/>
    <w:rsid w:val="0060579F"/>
    <w:rsid w:val="00607840"/>
    <w:rsid w:val="00616090"/>
    <w:rsid w:val="00623D6C"/>
    <w:rsid w:val="006266DF"/>
    <w:rsid w:val="00630AE8"/>
    <w:rsid w:val="00632155"/>
    <w:rsid w:val="0063479D"/>
    <w:rsid w:val="006417E2"/>
    <w:rsid w:val="00664FAA"/>
    <w:rsid w:val="00675643"/>
    <w:rsid w:val="006774D7"/>
    <w:rsid w:val="00680E8E"/>
    <w:rsid w:val="006814CA"/>
    <w:rsid w:val="00681B2E"/>
    <w:rsid w:val="006A1C0A"/>
    <w:rsid w:val="006A37EF"/>
    <w:rsid w:val="006A4204"/>
    <w:rsid w:val="006A4956"/>
    <w:rsid w:val="006A7426"/>
    <w:rsid w:val="006B2B7B"/>
    <w:rsid w:val="006B6338"/>
    <w:rsid w:val="006C106A"/>
    <w:rsid w:val="006C5326"/>
    <w:rsid w:val="006D3A70"/>
    <w:rsid w:val="006D51C2"/>
    <w:rsid w:val="006E3DA5"/>
    <w:rsid w:val="006E3DAF"/>
    <w:rsid w:val="006E4E51"/>
    <w:rsid w:val="006E6209"/>
    <w:rsid w:val="006F010B"/>
    <w:rsid w:val="0070481C"/>
    <w:rsid w:val="00710B09"/>
    <w:rsid w:val="0071190D"/>
    <w:rsid w:val="00711D37"/>
    <w:rsid w:val="00712A7E"/>
    <w:rsid w:val="0071600C"/>
    <w:rsid w:val="00721AAB"/>
    <w:rsid w:val="00722AA1"/>
    <w:rsid w:val="00725493"/>
    <w:rsid w:val="00726639"/>
    <w:rsid w:val="0073350D"/>
    <w:rsid w:val="0073623F"/>
    <w:rsid w:val="00737DAD"/>
    <w:rsid w:val="007403EB"/>
    <w:rsid w:val="00741D7C"/>
    <w:rsid w:val="007479DB"/>
    <w:rsid w:val="0075295E"/>
    <w:rsid w:val="007549A5"/>
    <w:rsid w:val="007549F6"/>
    <w:rsid w:val="00755080"/>
    <w:rsid w:val="00760424"/>
    <w:rsid w:val="00762158"/>
    <w:rsid w:val="00763382"/>
    <w:rsid w:val="007637DA"/>
    <w:rsid w:val="00764B48"/>
    <w:rsid w:val="00765F0A"/>
    <w:rsid w:val="0076717E"/>
    <w:rsid w:val="0076750B"/>
    <w:rsid w:val="00767DED"/>
    <w:rsid w:val="00777F9A"/>
    <w:rsid w:val="00787E2D"/>
    <w:rsid w:val="00796FF3"/>
    <w:rsid w:val="007A4D37"/>
    <w:rsid w:val="007C0EFD"/>
    <w:rsid w:val="007C1D09"/>
    <w:rsid w:val="007C2F6D"/>
    <w:rsid w:val="007C3BEB"/>
    <w:rsid w:val="007C413D"/>
    <w:rsid w:val="007D2F3A"/>
    <w:rsid w:val="007D3414"/>
    <w:rsid w:val="007E1A06"/>
    <w:rsid w:val="007E2C4D"/>
    <w:rsid w:val="007E4D1C"/>
    <w:rsid w:val="007E6C59"/>
    <w:rsid w:val="007E72BC"/>
    <w:rsid w:val="007F14CC"/>
    <w:rsid w:val="007F1A4E"/>
    <w:rsid w:val="008006D1"/>
    <w:rsid w:val="00801395"/>
    <w:rsid w:val="00802EB5"/>
    <w:rsid w:val="00806533"/>
    <w:rsid w:val="008175AD"/>
    <w:rsid w:val="00820020"/>
    <w:rsid w:val="0082161F"/>
    <w:rsid w:val="00827074"/>
    <w:rsid w:val="00831136"/>
    <w:rsid w:val="008336C9"/>
    <w:rsid w:val="00833ECC"/>
    <w:rsid w:val="0083661D"/>
    <w:rsid w:val="00844F6E"/>
    <w:rsid w:val="00854D8A"/>
    <w:rsid w:val="008568AD"/>
    <w:rsid w:val="00864A9F"/>
    <w:rsid w:val="00865EFD"/>
    <w:rsid w:val="008672AC"/>
    <w:rsid w:val="00883381"/>
    <w:rsid w:val="00884E8C"/>
    <w:rsid w:val="008852F3"/>
    <w:rsid w:val="0089298F"/>
    <w:rsid w:val="0089730B"/>
    <w:rsid w:val="0089790C"/>
    <w:rsid w:val="008A2D4D"/>
    <w:rsid w:val="008B0A6F"/>
    <w:rsid w:val="008B49EE"/>
    <w:rsid w:val="008B5223"/>
    <w:rsid w:val="008C0798"/>
    <w:rsid w:val="008C33DB"/>
    <w:rsid w:val="008C3E00"/>
    <w:rsid w:val="008C4A90"/>
    <w:rsid w:val="008C62AB"/>
    <w:rsid w:val="008C6C41"/>
    <w:rsid w:val="008D14C6"/>
    <w:rsid w:val="008D1702"/>
    <w:rsid w:val="008D3D97"/>
    <w:rsid w:val="008D69E6"/>
    <w:rsid w:val="008E2744"/>
    <w:rsid w:val="008E3143"/>
    <w:rsid w:val="008F1800"/>
    <w:rsid w:val="008F3477"/>
    <w:rsid w:val="008F434C"/>
    <w:rsid w:val="008F6470"/>
    <w:rsid w:val="009003A7"/>
    <w:rsid w:val="00900A27"/>
    <w:rsid w:val="00905AD1"/>
    <w:rsid w:val="00907317"/>
    <w:rsid w:val="009073D5"/>
    <w:rsid w:val="009100DB"/>
    <w:rsid w:val="00911AE2"/>
    <w:rsid w:val="009175CB"/>
    <w:rsid w:val="0092016A"/>
    <w:rsid w:val="0092789A"/>
    <w:rsid w:val="00936AD4"/>
    <w:rsid w:val="00936F4A"/>
    <w:rsid w:val="009400C0"/>
    <w:rsid w:val="00944A06"/>
    <w:rsid w:val="00945814"/>
    <w:rsid w:val="00946F38"/>
    <w:rsid w:val="00947F2E"/>
    <w:rsid w:val="00953280"/>
    <w:rsid w:val="00954ED0"/>
    <w:rsid w:val="00956991"/>
    <w:rsid w:val="0096181C"/>
    <w:rsid w:val="00961916"/>
    <w:rsid w:val="009637FE"/>
    <w:rsid w:val="00963C1F"/>
    <w:rsid w:val="00965F3D"/>
    <w:rsid w:val="00965FB9"/>
    <w:rsid w:val="00971EB7"/>
    <w:rsid w:val="00972276"/>
    <w:rsid w:val="00973DA1"/>
    <w:rsid w:val="0097511F"/>
    <w:rsid w:val="00982A14"/>
    <w:rsid w:val="00995F8E"/>
    <w:rsid w:val="0099613B"/>
    <w:rsid w:val="009A0317"/>
    <w:rsid w:val="009A045D"/>
    <w:rsid w:val="009A1481"/>
    <w:rsid w:val="009A542C"/>
    <w:rsid w:val="009A665F"/>
    <w:rsid w:val="009B1745"/>
    <w:rsid w:val="009B2711"/>
    <w:rsid w:val="009C05A7"/>
    <w:rsid w:val="009D0503"/>
    <w:rsid w:val="009D4735"/>
    <w:rsid w:val="009D4A33"/>
    <w:rsid w:val="009E60D8"/>
    <w:rsid w:val="009F1E24"/>
    <w:rsid w:val="009F4A37"/>
    <w:rsid w:val="009F5BDC"/>
    <w:rsid w:val="00A02158"/>
    <w:rsid w:val="00A064E1"/>
    <w:rsid w:val="00A1729A"/>
    <w:rsid w:val="00A30FCB"/>
    <w:rsid w:val="00A3728E"/>
    <w:rsid w:val="00A43713"/>
    <w:rsid w:val="00A5272A"/>
    <w:rsid w:val="00A56147"/>
    <w:rsid w:val="00A5694A"/>
    <w:rsid w:val="00A576ED"/>
    <w:rsid w:val="00A62625"/>
    <w:rsid w:val="00A626D6"/>
    <w:rsid w:val="00A65E2A"/>
    <w:rsid w:val="00A6635A"/>
    <w:rsid w:val="00A73840"/>
    <w:rsid w:val="00A877C8"/>
    <w:rsid w:val="00A87A7A"/>
    <w:rsid w:val="00A97408"/>
    <w:rsid w:val="00AA0B70"/>
    <w:rsid w:val="00AB0334"/>
    <w:rsid w:val="00AB1271"/>
    <w:rsid w:val="00AB5D4D"/>
    <w:rsid w:val="00AB744D"/>
    <w:rsid w:val="00AC3D67"/>
    <w:rsid w:val="00AC4155"/>
    <w:rsid w:val="00AC4DEB"/>
    <w:rsid w:val="00AD0661"/>
    <w:rsid w:val="00AD160D"/>
    <w:rsid w:val="00AD4B95"/>
    <w:rsid w:val="00AD690C"/>
    <w:rsid w:val="00AE025E"/>
    <w:rsid w:val="00AE06A5"/>
    <w:rsid w:val="00AE0778"/>
    <w:rsid w:val="00AE0BEA"/>
    <w:rsid w:val="00B02888"/>
    <w:rsid w:val="00B05CC9"/>
    <w:rsid w:val="00B11C43"/>
    <w:rsid w:val="00B239D0"/>
    <w:rsid w:val="00B241E3"/>
    <w:rsid w:val="00B24458"/>
    <w:rsid w:val="00B2531B"/>
    <w:rsid w:val="00B2607C"/>
    <w:rsid w:val="00B31E31"/>
    <w:rsid w:val="00B33E41"/>
    <w:rsid w:val="00B34D68"/>
    <w:rsid w:val="00B3791F"/>
    <w:rsid w:val="00B421AF"/>
    <w:rsid w:val="00B42F4D"/>
    <w:rsid w:val="00B44429"/>
    <w:rsid w:val="00B473DC"/>
    <w:rsid w:val="00B5107C"/>
    <w:rsid w:val="00B52003"/>
    <w:rsid w:val="00B5311C"/>
    <w:rsid w:val="00B5670D"/>
    <w:rsid w:val="00B56B9F"/>
    <w:rsid w:val="00B64F34"/>
    <w:rsid w:val="00B65369"/>
    <w:rsid w:val="00B6677B"/>
    <w:rsid w:val="00B66E43"/>
    <w:rsid w:val="00B71DE1"/>
    <w:rsid w:val="00B74173"/>
    <w:rsid w:val="00B74384"/>
    <w:rsid w:val="00B7538A"/>
    <w:rsid w:val="00B75E4D"/>
    <w:rsid w:val="00B8008F"/>
    <w:rsid w:val="00B8207D"/>
    <w:rsid w:val="00B832F4"/>
    <w:rsid w:val="00B84EE9"/>
    <w:rsid w:val="00B87CB3"/>
    <w:rsid w:val="00B910CB"/>
    <w:rsid w:val="00BA0CAD"/>
    <w:rsid w:val="00BA29ED"/>
    <w:rsid w:val="00BA3ED3"/>
    <w:rsid w:val="00BB0195"/>
    <w:rsid w:val="00BB3623"/>
    <w:rsid w:val="00BB4240"/>
    <w:rsid w:val="00BB7AAA"/>
    <w:rsid w:val="00BC2384"/>
    <w:rsid w:val="00BC6161"/>
    <w:rsid w:val="00BE1384"/>
    <w:rsid w:val="00BE2015"/>
    <w:rsid w:val="00BE28BD"/>
    <w:rsid w:val="00BE344C"/>
    <w:rsid w:val="00BE76B1"/>
    <w:rsid w:val="00BF23B4"/>
    <w:rsid w:val="00BF2A1E"/>
    <w:rsid w:val="00C01829"/>
    <w:rsid w:val="00C02D5B"/>
    <w:rsid w:val="00C033DA"/>
    <w:rsid w:val="00C04B61"/>
    <w:rsid w:val="00C22A61"/>
    <w:rsid w:val="00C22E5F"/>
    <w:rsid w:val="00C23C88"/>
    <w:rsid w:val="00C26A85"/>
    <w:rsid w:val="00C32C66"/>
    <w:rsid w:val="00C35569"/>
    <w:rsid w:val="00C40A94"/>
    <w:rsid w:val="00C416A1"/>
    <w:rsid w:val="00C546F1"/>
    <w:rsid w:val="00C55A21"/>
    <w:rsid w:val="00C61490"/>
    <w:rsid w:val="00C646CB"/>
    <w:rsid w:val="00C64B08"/>
    <w:rsid w:val="00C7459B"/>
    <w:rsid w:val="00C775C7"/>
    <w:rsid w:val="00C814F7"/>
    <w:rsid w:val="00C83835"/>
    <w:rsid w:val="00C84EA8"/>
    <w:rsid w:val="00C91502"/>
    <w:rsid w:val="00C923A5"/>
    <w:rsid w:val="00C963BE"/>
    <w:rsid w:val="00C96871"/>
    <w:rsid w:val="00CA5E14"/>
    <w:rsid w:val="00CA6473"/>
    <w:rsid w:val="00CB6D49"/>
    <w:rsid w:val="00CB7F29"/>
    <w:rsid w:val="00CC5FAE"/>
    <w:rsid w:val="00CC6984"/>
    <w:rsid w:val="00CD06D2"/>
    <w:rsid w:val="00CD5B5F"/>
    <w:rsid w:val="00CE61D3"/>
    <w:rsid w:val="00CF275F"/>
    <w:rsid w:val="00CF4198"/>
    <w:rsid w:val="00CF7EC4"/>
    <w:rsid w:val="00D003BF"/>
    <w:rsid w:val="00D0555B"/>
    <w:rsid w:val="00D06B66"/>
    <w:rsid w:val="00D265A8"/>
    <w:rsid w:val="00D30C73"/>
    <w:rsid w:val="00D316FF"/>
    <w:rsid w:val="00D339AC"/>
    <w:rsid w:val="00D42EDD"/>
    <w:rsid w:val="00D470EC"/>
    <w:rsid w:val="00D47366"/>
    <w:rsid w:val="00D527C9"/>
    <w:rsid w:val="00D54F96"/>
    <w:rsid w:val="00D6209B"/>
    <w:rsid w:val="00D62634"/>
    <w:rsid w:val="00D6303F"/>
    <w:rsid w:val="00D65CBC"/>
    <w:rsid w:val="00D70636"/>
    <w:rsid w:val="00D71800"/>
    <w:rsid w:val="00D7250C"/>
    <w:rsid w:val="00D763ED"/>
    <w:rsid w:val="00D76CC3"/>
    <w:rsid w:val="00D84813"/>
    <w:rsid w:val="00D902EB"/>
    <w:rsid w:val="00D903A5"/>
    <w:rsid w:val="00D93885"/>
    <w:rsid w:val="00D94DBE"/>
    <w:rsid w:val="00D953AD"/>
    <w:rsid w:val="00D9667E"/>
    <w:rsid w:val="00DA077A"/>
    <w:rsid w:val="00DA1553"/>
    <w:rsid w:val="00DA3210"/>
    <w:rsid w:val="00DA5373"/>
    <w:rsid w:val="00DB1433"/>
    <w:rsid w:val="00DB2B8E"/>
    <w:rsid w:val="00DB3036"/>
    <w:rsid w:val="00DC73C9"/>
    <w:rsid w:val="00DD4376"/>
    <w:rsid w:val="00DD4827"/>
    <w:rsid w:val="00DD541C"/>
    <w:rsid w:val="00DE0A99"/>
    <w:rsid w:val="00DE1F0D"/>
    <w:rsid w:val="00DE218F"/>
    <w:rsid w:val="00DE4037"/>
    <w:rsid w:val="00DF10F5"/>
    <w:rsid w:val="00DF38DA"/>
    <w:rsid w:val="00DF4A32"/>
    <w:rsid w:val="00DF5783"/>
    <w:rsid w:val="00DF6FCF"/>
    <w:rsid w:val="00E00547"/>
    <w:rsid w:val="00E01282"/>
    <w:rsid w:val="00E013E0"/>
    <w:rsid w:val="00E050FA"/>
    <w:rsid w:val="00E11297"/>
    <w:rsid w:val="00E131F2"/>
    <w:rsid w:val="00E13F2A"/>
    <w:rsid w:val="00E175A0"/>
    <w:rsid w:val="00E23998"/>
    <w:rsid w:val="00E25E86"/>
    <w:rsid w:val="00E3009D"/>
    <w:rsid w:val="00E32DEE"/>
    <w:rsid w:val="00E3681B"/>
    <w:rsid w:val="00E4386C"/>
    <w:rsid w:val="00E44144"/>
    <w:rsid w:val="00E647F8"/>
    <w:rsid w:val="00E64E37"/>
    <w:rsid w:val="00E65678"/>
    <w:rsid w:val="00E67D12"/>
    <w:rsid w:val="00E71371"/>
    <w:rsid w:val="00E7311B"/>
    <w:rsid w:val="00E7375C"/>
    <w:rsid w:val="00E74D50"/>
    <w:rsid w:val="00E77CDD"/>
    <w:rsid w:val="00E81ADD"/>
    <w:rsid w:val="00E85637"/>
    <w:rsid w:val="00E87055"/>
    <w:rsid w:val="00E9785C"/>
    <w:rsid w:val="00EA1390"/>
    <w:rsid w:val="00EA7019"/>
    <w:rsid w:val="00EB07DF"/>
    <w:rsid w:val="00EB1C37"/>
    <w:rsid w:val="00EB335F"/>
    <w:rsid w:val="00EB6A8B"/>
    <w:rsid w:val="00EC0973"/>
    <w:rsid w:val="00EC2265"/>
    <w:rsid w:val="00EC4DA6"/>
    <w:rsid w:val="00ED0232"/>
    <w:rsid w:val="00ED6AD7"/>
    <w:rsid w:val="00ED7782"/>
    <w:rsid w:val="00EE0AB3"/>
    <w:rsid w:val="00EE1041"/>
    <w:rsid w:val="00EE198E"/>
    <w:rsid w:val="00EE19F1"/>
    <w:rsid w:val="00EF257C"/>
    <w:rsid w:val="00EF45C2"/>
    <w:rsid w:val="00F048AF"/>
    <w:rsid w:val="00F07581"/>
    <w:rsid w:val="00F1204E"/>
    <w:rsid w:val="00F12660"/>
    <w:rsid w:val="00F127C6"/>
    <w:rsid w:val="00F231ED"/>
    <w:rsid w:val="00F2403A"/>
    <w:rsid w:val="00F2600B"/>
    <w:rsid w:val="00F260EC"/>
    <w:rsid w:val="00F30804"/>
    <w:rsid w:val="00F30B4B"/>
    <w:rsid w:val="00F31F5A"/>
    <w:rsid w:val="00F34812"/>
    <w:rsid w:val="00F35A4D"/>
    <w:rsid w:val="00F365C7"/>
    <w:rsid w:val="00F4124A"/>
    <w:rsid w:val="00F50960"/>
    <w:rsid w:val="00F50BB1"/>
    <w:rsid w:val="00F574F2"/>
    <w:rsid w:val="00F60EFD"/>
    <w:rsid w:val="00F62E02"/>
    <w:rsid w:val="00F65148"/>
    <w:rsid w:val="00F65EBE"/>
    <w:rsid w:val="00F711C2"/>
    <w:rsid w:val="00F7169C"/>
    <w:rsid w:val="00F86EB7"/>
    <w:rsid w:val="00FA0B45"/>
    <w:rsid w:val="00FB389C"/>
    <w:rsid w:val="00FB3C18"/>
    <w:rsid w:val="00FB7CDE"/>
    <w:rsid w:val="00FC5A07"/>
    <w:rsid w:val="00FD281A"/>
    <w:rsid w:val="00FD686A"/>
    <w:rsid w:val="00FE31CC"/>
    <w:rsid w:val="00FE3339"/>
    <w:rsid w:val="00FE5217"/>
    <w:rsid w:val="00FF5D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2A397"/>
  <w15:docId w15:val="{C37060C4-A645-471E-9BBE-69A21036F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qFormat/>
    <w:rsid w:val="00071607"/>
    <w:pPr>
      <w:keepNext/>
      <w:numPr>
        <w:numId w:val="1"/>
      </w:numPr>
      <w:shd w:val="clear" w:color="auto" w:fill="D9D9D9"/>
      <w:spacing w:before="420" w:after="180"/>
      <w:outlineLvl w:val="0"/>
    </w:pPr>
    <w:rPr>
      <w:rFonts w:ascii="Calibri" w:eastAsia="Calibri" w:hAnsi="Calibri" w:cs="Calibri"/>
      <w:b/>
      <w:bCs/>
      <w:caps/>
      <w:spacing w:val="30"/>
      <w:sz w:val="26"/>
      <w:szCs w:val="26"/>
    </w:rPr>
  </w:style>
  <w:style w:type="paragraph" w:styleId="Nadpis2">
    <w:name w:val="heading 2"/>
    <w:basedOn w:val="Normln"/>
    <w:next w:val="Normln"/>
    <w:link w:val="Nadpis2Char"/>
    <w:qFormat/>
    <w:rsid w:val="002A3FA2"/>
    <w:pPr>
      <w:keepNext/>
      <w:numPr>
        <w:ilvl w:val="1"/>
        <w:numId w:val="1"/>
      </w:numPr>
      <w:spacing w:before="240" w:after="120"/>
      <w:ind w:left="578" w:hanging="578"/>
      <w:outlineLvl w:val="1"/>
    </w:pPr>
    <w:rPr>
      <w:rFonts w:ascii="Calibri" w:eastAsia="Calibri" w:hAnsi="Calibri" w:cs="Calibri"/>
      <w:b/>
      <w:bCs/>
      <w:kern w:val="16"/>
      <w:sz w:val="24"/>
      <w:szCs w:val="24"/>
    </w:rPr>
  </w:style>
  <w:style w:type="paragraph" w:styleId="Nadpis3">
    <w:name w:val="heading 3"/>
    <w:basedOn w:val="Normln"/>
    <w:next w:val="Normln"/>
    <w:link w:val="Nadpis3Char"/>
    <w:qFormat/>
    <w:rsid w:val="00EE198E"/>
    <w:pPr>
      <w:keepNext/>
      <w:keepLines/>
      <w:numPr>
        <w:ilvl w:val="2"/>
        <w:numId w:val="1"/>
      </w:numPr>
      <w:spacing w:before="120" w:after="60"/>
      <w:outlineLvl w:val="2"/>
    </w:pPr>
    <w:rPr>
      <w:rFonts w:ascii="Calibri" w:eastAsia="Calibri" w:hAnsi="Calibri" w:cs="Calibri"/>
      <w:b/>
      <w:bCs/>
    </w:rPr>
  </w:style>
  <w:style w:type="paragraph" w:styleId="Nadpis4">
    <w:name w:val="heading 4"/>
    <w:basedOn w:val="Normln"/>
    <w:next w:val="Normln"/>
    <w:link w:val="Nadpis4Char"/>
    <w:qFormat/>
    <w:rsid w:val="00071607"/>
    <w:pPr>
      <w:keepNext/>
      <w:keepLines/>
      <w:numPr>
        <w:ilvl w:val="3"/>
        <w:numId w:val="1"/>
      </w:numPr>
      <w:spacing w:before="200" w:after="0"/>
      <w:outlineLvl w:val="3"/>
    </w:pPr>
    <w:rPr>
      <w:rFonts w:ascii="Cambria" w:eastAsia="Calibri" w:hAnsi="Cambria" w:cs="Times New Roman"/>
      <w:b/>
      <w:bCs/>
      <w:i/>
      <w:iCs/>
      <w:color w:val="4F81BD"/>
    </w:rPr>
  </w:style>
  <w:style w:type="paragraph" w:styleId="Nadpis5">
    <w:name w:val="heading 5"/>
    <w:basedOn w:val="Normln"/>
    <w:next w:val="Normln"/>
    <w:link w:val="Nadpis5Char"/>
    <w:qFormat/>
    <w:rsid w:val="00071607"/>
    <w:pPr>
      <w:keepNext/>
      <w:keepLines/>
      <w:numPr>
        <w:ilvl w:val="4"/>
        <w:numId w:val="1"/>
      </w:numPr>
      <w:spacing w:before="200" w:after="0"/>
      <w:outlineLvl w:val="4"/>
    </w:pPr>
    <w:rPr>
      <w:rFonts w:ascii="Cambria" w:eastAsia="Calibri" w:hAnsi="Cambria" w:cs="Times New Roman"/>
      <w:color w:val="243F60"/>
    </w:rPr>
  </w:style>
  <w:style w:type="paragraph" w:styleId="Nadpis6">
    <w:name w:val="heading 6"/>
    <w:basedOn w:val="Normln"/>
    <w:next w:val="Normln"/>
    <w:link w:val="Nadpis6Char"/>
    <w:qFormat/>
    <w:rsid w:val="00071607"/>
    <w:pPr>
      <w:keepNext/>
      <w:keepLines/>
      <w:numPr>
        <w:ilvl w:val="5"/>
        <w:numId w:val="1"/>
      </w:numPr>
      <w:spacing w:before="200" w:after="0"/>
      <w:outlineLvl w:val="5"/>
    </w:pPr>
    <w:rPr>
      <w:rFonts w:ascii="Cambria" w:eastAsia="Calibri" w:hAnsi="Cambria" w:cs="Times New Roman"/>
      <w:i/>
      <w:iCs/>
      <w:color w:val="243F60"/>
    </w:rPr>
  </w:style>
  <w:style w:type="paragraph" w:styleId="Nadpis7">
    <w:name w:val="heading 7"/>
    <w:basedOn w:val="Normln"/>
    <w:next w:val="Normln"/>
    <w:link w:val="Nadpis7Char"/>
    <w:qFormat/>
    <w:rsid w:val="00071607"/>
    <w:pPr>
      <w:keepNext/>
      <w:keepLines/>
      <w:numPr>
        <w:ilvl w:val="6"/>
        <w:numId w:val="1"/>
      </w:numPr>
      <w:spacing w:before="200" w:after="0"/>
      <w:outlineLvl w:val="6"/>
    </w:pPr>
    <w:rPr>
      <w:rFonts w:ascii="Cambria" w:eastAsia="Calibri" w:hAnsi="Cambria" w:cs="Times New Roman"/>
      <w:i/>
      <w:iCs/>
      <w:color w:val="404040"/>
    </w:rPr>
  </w:style>
  <w:style w:type="paragraph" w:styleId="Nadpis8">
    <w:name w:val="heading 8"/>
    <w:basedOn w:val="Normln"/>
    <w:next w:val="Normln"/>
    <w:link w:val="Nadpis8Char"/>
    <w:qFormat/>
    <w:rsid w:val="00071607"/>
    <w:pPr>
      <w:keepNext/>
      <w:keepLines/>
      <w:numPr>
        <w:ilvl w:val="7"/>
        <w:numId w:val="1"/>
      </w:numPr>
      <w:spacing w:before="200" w:after="0"/>
      <w:outlineLvl w:val="7"/>
    </w:pPr>
    <w:rPr>
      <w:rFonts w:ascii="Cambria" w:eastAsia="Calibri" w:hAnsi="Cambria" w:cs="Times New Roman"/>
      <w:color w:val="404040"/>
      <w:sz w:val="20"/>
      <w:szCs w:val="20"/>
    </w:rPr>
  </w:style>
  <w:style w:type="paragraph" w:styleId="Nadpis9">
    <w:name w:val="heading 9"/>
    <w:basedOn w:val="Normln"/>
    <w:next w:val="Normln"/>
    <w:link w:val="Nadpis9Char"/>
    <w:qFormat/>
    <w:rsid w:val="00071607"/>
    <w:pPr>
      <w:keepNext/>
      <w:keepLines/>
      <w:numPr>
        <w:ilvl w:val="8"/>
        <w:numId w:val="1"/>
      </w:numPr>
      <w:spacing w:before="200" w:after="0"/>
      <w:outlineLvl w:val="8"/>
    </w:pPr>
    <w:rPr>
      <w:rFonts w:ascii="Cambria" w:eastAsia="Calibri" w:hAnsi="Cambria" w:cs="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3080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30804"/>
  </w:style>
  <w:style w:type="paragraph" w:styleId="Zpat">
    <w:name w:val="footer"/>
    <w:basedOn w:val="Normln"/>
    <w:link w:val="ZpatChar"/>
    <w:uiPriority w:val="99"/>
    <w:unhideWhenUsed/>
    <w:rsid w:val="00F30804"/>
    <w:pPr>
      <w:tabs>
        <w:tab w:val="center" w:pos="4536"/>
        <w:tab w:val="right" w:pos="9072"/>
      </w:tabs>
      <w:spacing w:after="0" w:line="240" w:lineRule="auto"/>
    </w:pPr>
  </w:style>
  <w:style w:type="character" w:customStyle="1" w:styleId="ZpatChar">
    <w:name w:val="Zápatí Char"/>
    <w:basedOn w:val="Standardnpsmoodstavce"/>
    <w:link w:val="Zpat"/>
    <w:uiPriority w:val="99"/>
    <w:rsid w:val="00F30804"/>
  </w:style>
  <w:style w:type="paragraph" w:styleId="Bezmezer">
    <w:name w:val="No Spacing"/>
    <w:uiPriority w:val="1"/>
    <w:qFormat/>
    <w:rsid w:val="00F30804"/>
    <w:pPr>
      <w:spacing w:after="0" w:line="240" w:lineRule="auto"/>
    </w:pPr>
  </w:style>
  <w:style w:type="character" w:customStyle="1" w:styleId="Nadpis1Char">
    <w:name w:val="Nadpis 1 Char"/>
    <w:basedOn w:val="Standardnpsmoodstavce"/>
    <w:link w:val="Nadpis1"/>
    <w:rsid w:val="00071607"/>
    <w:rPr>
      <w:rFonts w:ascii="Calibri" w:eastAsia="Calibri" w:hAnsi="Calibri" w:cs="Calibri"/>
      <w:b/>
      <w:bCs/>
      <w:caps/>
      <w:spacing w:val="30"/>
      <w:sz w:val="26"/>
      <w:szCs w:val="26"/>
      <w:shd w:val="clear" w:color="auto" w:fill="D9D9D9"/>
    </w:rPr>
  </w:style>
  <w:style w:type="character" w:customStyle="1" w:styleId="Nadpis2Char">
    <w:name w:val="Nadpis 2 Char"/>
    <w:basedOn w:val="Standardnpsmoodstavce"/>
    <w:link w:val="Nadpis2"/>
    <w:rsid w:val="002A3FA2"/>
    <w:rPr>
      <w:rFonts w:ascii="Calibri" w:eastAsia="Calibri" w:hAnsi="Calibri" w:cs="Calibri"/>
      <w:b/>
      <w:bCs/>
      <w:kern w:val="16"/>
      <w:sz w:val="24"/>
      <w:szCs w:val="24"/>
    </w:rPr>
  </w:style>
  <w:style w:type="character" w:customStyle="1" w:styleId="Nadpis3Char">
    <w:name w:val="Nadpis 3 Char"/>
    <w:basedOn w:val="Standardnpsmoodstavce"/>
    <w:link w:val="Nadpis3"/>
    <w:rsid w:val="00EE198E"/>
    <w:rPr>
      <w:rFonts w:ascii="Calibri" w:eastAsia="Calibri" w:hAnsi="Calibri" w:cs="Calibri"/>
      <w:b/>
      <w:bCs/>
    </w:rPr>
  </w:style>
  <w:style w:type="character" w:customStyle="1" w:styleId="Nadpis4Char">
    <w:name w:val="Nadpis 4 Char"/>
    <w:basedOn w:val="Standardnpsmoodstavce"/>
    <w:link w:val="Nadpis4"/>
    <w:rsid w:val="00071607"/>
    <w:rPr>
      <w:rFonts w:ascii="Cambria" w:eastAsia="Calibri" w:hAnsi="Cambria" w:cs="Times New Roman"/>
      <w:b/>
      <w:bCs/>
      <w:i/>
      <w:iCs/>
      <w:color w:val="4F81BD"/>
    </w:rPr>
  </w:style>
  <w:style w:type="character" w:customStyle="1" w:styleId="Nadpis5Char">
    <w:name w:val="Nadpis 5 Char"/>
    <w:basedOn w:val="Standardnpsmoodstavce"/>
    <w:link w:val="Nadpis5"/>
    <w:rsid w:val="00071607"/>
    <w:rPr>
      <w:rFonts w:ascii="Cambria" w:eastAsia="Calibri" w:hAnsi="Cambria" w:cs="Times New Roman"/>
      <w:color w:val="243F60"/>
    </w:rPr>
  </w:style>
  <w:style w:type="character" w:customStyle="1" w:styleId="Nadpis6Char">
    <w:name w:val="Nadpis 6 Char"/>
    <w:basedOn w:val="Standardnpsmoodstavce"/>
    <w:link w:val="Nadpis6"/>
    <w:rsid w:val="00071607"/>
    <w:rPr>
      <w:rFonts w:ascii="Cambria" w:eastAsia="Calibri" w:hAnsi="Cambria" w:cs="Times New Roman"/>
      <w:i/>
      <w:iCs/>
      <w:color w:val="243F60"/>
    </w:rPr>
  </w:style>
  <w:style w:type="character" w:customStyle="1" w:styleId="Nadpis7Char">
    <w:name w:val="Nadpis 7 Char"/>
    <w:basedOn w:val="Standardnpsmoodstavce"/>
    <w:link w:val="Nadpis7"/>
    <w:rsid w:val="00071607"/>
    <w:rPr>
      <w:rFonts w:ascii="Cambria" w:eastAsia="Calibri" w:hAnsi="Cambria" w:cs="Times New Roman"/>
      <w:i/>
      <w:iCs/>
      <w:color w:val="404040"/>
    </w:rPr>
  </w:style>
  <w:style w:type="character" w:customStyle="1" w:styleId="Nadpis8Char">
    <w:name w:val="Nadpis 8 Char"/>
    <w:basedOn w:val="Standardnpsmoodstavce"/>
    <w:link w:val="Nadpis8"/>
    <w:rsid w:val="00071607"/>
    <w:rPr>
      <w:rFonts w:ascii="Cambria" w:eastAsia="Calibri" w:hAnsi="Cambria" w:cs="Times New Roman"/>
      <w:color w:val="404040"/>
      <w:sz w:val="20"/>
      <w:szCs w:val="20"/>
    </w:rPr>
  </w:style>
  <w:style w:type="character" w:customStyle="1" w:styleId="Nadpis9Char">
    <w:name w:val="Nadpis 9 Char"/>
    <w:basedOn w:val="Standardnpsmoodstavce"/>
    <w:link w:val="Nadpis9"/>
    <w:rsid w:val="00071607"/>
    <w:rPr>
      <w:rFonts w:ascii="Cambria" w:eastAsia="Calibri" w:hAnsi="Cambria" w:cs="Times New Roman"/>
      <w:i/>
      <w:iCs/>
      <w:color w:val="404040"/>
      <w:sz w:val="20"/>
      <w:szCs w:val="20"/>
    </w:rPr>
  </w:style>
  <w:style w:type="character" w:styleId="Hypertextovodkaz">
    <w:name w:val="Hyperlink"/>
    <w:basedOn w:val="Standardnpsmoodstavce"/>
    <w:uiPriority w:val="99"/>
    <w:rsid w:val="00071607"/>
    <w:rPr>
      <w:rFonts w:cs="Times New Roman"/>
      <w:color w:val="0000FF"/>
      <w:u w:val="single"/>
    </w:rPr>
  </w:style>
  <w:style w:type="paragraph" w:styleId="Obsah1">
    <w:name w:val="toc 1"/>
    <w:basedOn w:val="Normln"/>
    <w:next w:val="Normln"/>
    <w:autoRedefine/>
    <w:uiPriority w:val="39"/>
    <w:rsid w:val="00071607"/>
    <w:pPr>
      <w:tabs>
        <w:tab w:val="left" w:pos="440"/>
        <w:tab w:val="right" w:leader="dot" w:pos="9781"/>
      </w:tabs>
      <w:spacing w:after="0"/>
    </w:pPr>
    <w:rPr>
      <w:rFonts w:ascii="Arial" w:eastAsia="Times New Roman" w:hAnsi="Arial" w:cs="Arial"/>
      <w:b/>
      <w:bCs/>
      <w:caps/>
      <w:noProof/>
      <w:szCs w:val="20"/>
    </w:rPr>
  </w:style>
  <w:style w:type="paragraph" w:styleId="Obsah2">
    <w:name w:val="toc 2"/>
    <w:basedOn w:val="Normln"/>
    <w:next w:val="Normln"/>
    <w:autoRedefine/>
    <w:uiPriority w:val="39"/>
    <w:rsid w:val="00071607"/>
    <w:pPr>
      <w:spacing w:after="0"/>
      <w:ind w:left="220"/>
    </w:pPr>
    <w:rPr>
      <w:rFonts w:ascii="Calibri" w:eastAsia="Times New Roman" w:hAnsi="Calibri" w:cs="Calibri"/>
      <w:smallCaps/>
      <w:sz w:val="20"/>
      <w:szCs w:val="20"/>
    </w:rPr>
  </w:style>
  <w:style w:type="table" w:styleId="Mkatabulky">
    <w:name w:val="Table Grid"/>
    <w:basedOn w:val="Normlntabulka"/>
    <w:uiPriority w:val="59"/>
    <w:rsid w:val="00B56B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C7E4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C7E4D"/>
    <w:rPr>
      <w:rFonts w:ascii="Tahoma" w:hAnsi="Tahoma" w:cs="Tahoma"/>
      <w:sz w:val="16"/>
      <w:szCs w:val="16"/>
    </w:rPr>
  </w:style>
  <w:style w:type="paragraph" w:customStyle="1" w:styleId="PFI-odstavec">
    <w:name w:val="PFI-odstavec"/>
    <w:basedOn w:val="Normln"/>
    <w:next w:val="Normln"/>
    <w:rsid w:val="002540E7"/>
    <w:pPr>
      <w:numPr>
        <w:ilvl w:val="4"/>
        <w:numId w:val="2"/>
      </w:numPr>
      <w:suppressAutoHyphens/>
      <w:spacing w:after="120" w:line="240" w:lineRule="auto"/>
      <w:jc w:val="both"/>
    </w:pPr>
    <w:rPr>
      <w:rFonts w:ascii="Palatino Linotype" w:eastAsia="Calibri" w:hAnsi="Palatino Linotype" w:cs="Times New Roman"/>
      <w:szCs w:val="24"/>
      <w:lang w:eastAsia="ar-SA"/>
    </w:rPr>
  </w:style>
  <w:style w:type="paragraph" w:customStyle="1" w:styleId="PFI-pismeno">
    <w:name w:val="PFI-pismeno"/>
    <w:basedOn w:val="PFI-odstavec"/>
    <w:rsid w:val="002540E7"/>
    <w:pPr>
      <w:numPr>
        <w:ilvl w:val="5"/>
      </w:numPr>
    </w:pPr>
  </w:style>
  <w:style w:type="paragraph" w:customStyle="1" w:styleId="PFI-msk">
    <w:name w:val="PFI-římské"/>
    <w:basedOn w:val="PFI-pismeno"/>
    <w:rsid w:val="002540E7"/>
    <w:pPr>
      <w:numPr>
        <w:ilvl w:val="6"/>
      </w:numPr>
    </w:pPr>
  </w:style>
  <w:style w:type="paragraph" w:styleId="Odstavecseseznamem">
    <w:name w:val="List Paragraph"/>
    <w:basedOn w:val="Normln"/>
    <w:uiPriority w:val="34"/>
    <w:qFormat/>
    <w:rsid w:val="00F60EFD"/>
    <w:pPr>
      <w:ind w:left="720"/>
      <w:contextualSpacing/>
    </w:pPr>
  </w:style>
  <w:style w:type="character" w:styleId="Odkaznakoment">
    <w:name w:val="annotation reference"/>
    <w:basedOn w:val="Standardnpsmoodstavce"/>
    <w:uiPriority w:val="99"/>
    <w:semiHidden/>
    <w:unhideWhenUsed/>
    <w:rsid w:val="005E59A5"/>
    <w:rPr>
      <w:sz w:val="16"/>
      <w:szCs w:val="16"/>
    </w:rPr>
  </w:style>
  <w:style w:type="paragraph" w:styleId="Textkomente">
    <w:name w:val="annotation text"/>
    <w:basedOn w:val="Normln"/>
    <w:link w:val="TextkomenteChar"/>
    <w:uiPriority w:val="99"/>
    <w:semiHidden/>
    <w:unhideWhenUsed/>
    <w:rsid w:val="005E59A5"/>
    <w:pPr>
      <w:spacing w:line="240" w:lineRule="auto"/>
    </w:pPr>
    <w:rPr>
      <w:sz w:val="20"/>
      <w:szCs w:val="20"/>
    </w:rPr>
  </w:style>
  <w:style w:type="character" w:customStyle="1" w:styleId="TextkomenteChar">
    <w:name w:val="Text komentáře Char"/>
    <w:basedOn w:val="Standardnpsmoodstavce"/>
    <w:link w:val="Textkomente"/>
    <w:uiPriority w:val="99"/>
    <w:semiHidden/>
    <w:rsid w:val="005E59A5"/>
    <w:rPr>
      <w:sz w:val="20"/>
      <w:szCs w:val="20"/>
    </w:rPr>
  </w:style>
  <w:style w:type="paragraph" w:styleId="Pedmtkomente">
    <w:name w:val="annotation subject"/>
    <w:basedOn w:val="Textkomente"/>
    <w:next w:val="Textkomente"/>
    <w:link w:val="PedmtkomenteChar"/>
    <w:uiPriority w:val="99"/>
    <w:semiHidden/>
    <w:unhideWhenUsed/>
    <w:rsid w:val="005E59A5"/>
    <w:rPr>
      <w:b/>
      <w:bCs/>
    </w:rPr>
  </w:style>
  <w:style w:type="character" w:customStyle="1" w:styleId="PedmtkomenteChar">
    <w:name w:val="Předmět komentáře Char"/>
    <w:basedOn w:val="TextkomenteChar"/>
    <w:link w:val="Pedmtkomente"/>
    <w:uiPriority w:val="99"/>
    <w:semiHidden/>
    <w:rsid w:val="005E59A5"/>
    <w:rPr>
      <w:b/>
      <w:bCs/>
      <w:sz w:val="20"/>
      <w:szCs w:val="20"/>
    </w:rPr>
  </w:style>
  <w:style w:type="character" w:customStyle="1" w:styleId="Nevyeenzmnka1">
    <w:name w:val="Nevyřešená zmínka1"/>
    <w:basedOn w:val="Standardnpsmoodstavce"/>
    <w:uiPriority w:val="99"/>
    <w:semiHidden/>
    <w:unhideWhenUsed/>
    <w:rsid w:val="000215F7"/>
    <w:rPr>
      <w:color w:val="808080"/>
      <w:shd w:val="clear" w:color="auto" w:fill="E6E6E6"/>
    </w:rPr>
  </w:style>
  <w:style w:type="paragraph" w:styleId="Revize">
    <w:name w:val="Revision"/>
    <w:hidden/>
    <w:uiPriority w:val="99"/>
    <w:semiHidden/>
    <w:rsid w:val="00A97408"/>
    <w:pPr>
      <w:spacing w:after="0" w:line="240" w:lineRule="auto"/>
    </w:pPr>
  </w:style>
  <w:style w:type="character" w:customStyle="1" w:styleId="Nevyeenzmnka2">
    <w:name w:val="Nevyřešená zmínka2"/>
    <w:basedOn w:val="Standardnpsmoodstavce"/>
    <w:uiPriority w:val="99"/>
    <w:semiHidden/>
    <w:unhideWhenUsed/>
    <w:rsid w:val="00954ED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004749">
      <w:bodyDiv w:val="1"/>
      <w:marLeft w:val="0"/>
      <w:marRight w:val="0"/>
      <w:marTop w:val="0"/>
      <w:marBottom w:val="0"/>
      <w:divBdr>
        <w:top w:val="none" w:sz="0" w:space="0" w:color="auto"/>
        <w:left w:val="none" w:sz="0" w:space="0" w:color="auto"/>
        <w:bottom w:val="none" w:sz="0" w:space="0" w:color="auto"/>
        <w:right w:val="none" w:sz="0" w:space="0" w:color="auto"/>
      </w:divBdr>
    </w:div>
    <w:div w:id="219438535">
      <w:bodyDiv w:val="1"/>
      <w:marLeft w:val="0"/>
      <w:marRight w:val="0"/>
      <w:marTop w:val="0"/>
      <w:marBottom w:val="0"/>
      <w:divBdr>
        <w:top w:val="none" w:sz="0" w:space="0" w:color="auto"/>
        <w:left w:val="none" w:sz="0" w:space="0" w:color="auto"/>
        <w:bottom w:val="none" w:sz="0" w:space="0" w:color="auto"/>
        <w:right w:val="none" w:sz="0" w:space="0" w:color="auto"/>
      </w:divBdr>
    </w:div>
    <w:div w:id="263807674">
      <w:bodyDiv w:val="1"/>
      <w:marLeft w:val="0"/>
      <w:marRight w:val="0"/>
      <w:marTop w:val="0"/>
      <w:marBottom w:val="0"/>
      <w:divBdr>
        <w:top w:val="none" w:sz="0" w:space="0" w:color="auto"/>
        <w:left w:val="none" w:sz="0" w:space="0" w:color="auto"/>
        <w:bottom w:val="none" w:sz="0" w:space="0" w:color="auto"/>
        <w:right w:val="none" w:sz="0" w:space="0" w:color="auto"/>
      </w:divBdr>
    </w:div>
    <w:div w:id="486020650">
      <w:bodyDiv w:val="1"/>
      <w:marLeft w:val="0"/>
      <w:marRight w:val="0"/>
      <w:marTop w:val="0"/>
      <w:marBottom w:val="0"/>
      <w:divBdr>
        <w:top w:val="none" w:sz="0" w:space="0" w:color="auto"/>
        <w:left w:val="none" w:sz="0" w:space="0" w:color="auto"/>
        <w:bottom w:val="none" w:sz="0" w:space="0" w:color="auto"/>
        <w:right w:val="none" w:sz="0" w:space="0" w:color="auto"/>
      </w:divBdr>
    </w:div>
    <w:div w:id="1549492442">
      <w:bodyDiv w:val="1"/>
      <w:marLeft w:val="0"/>
      <w:marRight w:val="0"/>
      <w:marTop w:val="0"/>
      <w:marBottom w:val="0"/>
      <w:divBdr>
        <w:top w:val="none" w:sz="0" w:space="0" w:color="auto"/>
        <w:left w:val="none" w:sz="0" w:space="0" w:color="auto"/>
        <w:bottom w:val="none" w:sz="0" w:space="0" w:color="auto"/>
        <w:right w:val="none" w:sz="0" w:space="0" w:color="auto"/>
      </w:divBdr>
    </w:div>
    <w:div w:id="1846049016">
      <w:bodyDiv w:val="1"/>
      <w:marLeft w:val="0"/>
      <w:marRight w:val="0"/>
      <w:marTop w:val="0"/>
      <w:marBottom w:val="0"/>
      <w:divBdr>
        <w:top w:val="none" w:sz="0" w:space="0" w:color="auto"/>
        <w:left w:val="none" w:sz="0" w:space="0" w:color="auto"/>
        <w:bottom w:val="none" w:sz="0" w:space="0" w:color="auto"/>
        <w:right w:val="none" w:sz="0" w:space="0" w:color="auto"/>
      </w:divBdr>
    </w:div>
    <w:div w:id="1870949223">
      <w:bodyDiv w:val="1"/>
      <w:marLeft w:val="0"/>
      <w:marRight w:val="0"/>
      <w:marTop w:val="0"/>
      <w:marBottom w:val="0"/>
      <w:divBdr>
        <w:top w:val="none" w:sz="0" w:space="0" w:color="auto"/>
        <w:left w:val="none" w:sz="0" w:space="0" w:color="auto"/>
        <w:bottom w:val="none" w:sz="0" w:space="0" w:color="auto"/>
        <w:right w:val="none" w:sz="0" w:space="0" w:color="auto"/>
      </w:divBdr>
    </w:div>
    <w:div w:id="2073506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4.bin"/><Relationship Id="rId21" Type="http://schemas.openxmlformats.org/officeDocument/2006/relationships/image" Target="media/image5.wmf"/><Relationship Id="rId42" Type="http://schemas.openxmlformats.org/officeDocument/2006/relationships/oleObject" Target="embeddings/oleObject20.bin"/><Relationship Id="rId63" Type="http://schemas.openxmlformats.org/officeDocument/2006/relationships/oleObject" Target="embeddings/oleObject34.bin"/><Relationship Id="rId84" Type="http://schemas.openxmlformats.org/officeDocument/2006/relationships/oleObject" Target="embeddings/oleObject48.bin"/><Relationship Id="rId138" Type="http://schemas.openxmlformats.org/officeDocument/2006/relationships/oleObject" Target="embeddings/oleObject76.bin"/><Relationship Id="rId159" Type="http://schemas.openxmlformats.org/officeDocument/2006/relationships/oleObject" Target="embeddings/oleObject87.bin"/><Relationship Id="rId170" Type="http://schemas.openxmlformats.org/officeDocument/2006/relationships/oleObject" Target="embeddings/oleObject94.bin"/><Relationship Id="rId191" Type="http://schemas.openxmlformats.org/officeDocument/2006/relationships/image" Target="media/image73.wmf"/><Relationship Id="rId205" Type="http://schemas.openxmlformats.org/officeDocument/2006/relationships/oleObject" Target="embeddings/oleObject114.bin"/><Relationship Id="rId226" Type="http://schemas.openxmlformats.org/officeDocument/2006/relationships/image" Target="media/image87.wmf"/><Relationship Id="rId247" Type="http://schemas.openxmlformats.org/officeDocument/2006/relationships/oleObject" Target="embeddings/oleObject137.bin"/><Relationship Id="rId107" Type="http://schemas.openxmlformats.org/officeDocument/2006/relationships/oleObject" Target="embeddings/oleObject57.bin"/><Relationship Id="rId11" Type="http://schemas.openxmlformats.org/officeDocument/2006/relationships/oleObject" Target="embeddings/oleObject1.bin"/><Relationship Id="rId32" Type="http://schemas.openxmlformats.org/officeDocument/2006/relationships/oleObject" Target="embeddings/oleObject13.bin"/><Relationship Id="rId53" Type="http://schemas.openxmlformats.org/officeDocument/2006/relationships/image" Target="media/image17.wmf"/><Relationship Id="rId74" Type="http://schemas.openxmlformats.org/officeDocument/2006/relationships/oleObject" Target="embeddings/oleObject42.bin"/><Relationship Id="rId128" Type="http://schemas.openxmlformats.org/officeDocument/2006/relationships/oleObject" Target="embeddings/oleObject70.bin"/><Relationship Id="rId149" Type="http://schemas.openxmlformats.org/officeDocument/2006/relationships/image" Target="media/image54.wmf"/><Relationship Id="rId5" Type="http://schemas.openxmlformats.org/officeDocument/2006/relationships/webSettings" Target="webSettings.xml"/><Relationship Id="rId95" Type="http://schemas.openxmlformats.org/officeDocument/2006/relationships/image" Target="media/image33.wmf"/><Relationship Id="rId160" Type="http://schemas.openxmlformats.org/officeDocument/2006/relationships/oleObject" Target="embeddings/oleObject88.bin"/><Relationship Id="rId181" Type="http://schemas.openxmlformats.org/officeDocument/2006/relationships/image" Target="media/image68.wmf"/><Relationship Id="rId216" Type="http://schemas.openxmlformats.org/officeDocument/2006/relationships/image" Target="media/image83.wmf"/><Relationship Id="rId237" Type="http://schemas.openxmlformats.org/officeDocument/2006/relationships/oleObject" Target="embeddings/oleObject131.bin"/><Relationship Id="rId22" Type="http://schemas.openxmlformats.org/officeDocument/2006/relationships/oleObject" Target="embeddings/oleObject8.bin"/><Relationship Id="rId43" Type="http://schemas.openxmlformats.org/officeDocument/2006/relationships/image" Target="media/image14.wmf"/><Relationship Id="rId64" Type="http://schemas.openxmlformats.org/officeDocument/2006/relationships/image" Target="media/image21.wmf"/><Relationship Id="rId118" Type="http://schemas.openxmlformats.org/officeDocument/2006/relationships/image" Target="media/image40.wmf"/><Relationship Id="rId139" Type="http://schemas.openxmlformats.org/officeDocument/2006/relationships/image" Target="media/image49.wmf"/><Relationship Id="rId85" Type="http://schemas.openxmlformats.org/officeDocument/2006/relationships/image" Target="media/image28.wmf"/><Relationship Id="rId150" Type="http://schemas.openxmlformats.org/officeDocument/2006/relationships/oleObject" Target="embeddings/oleObject82.bin"/><Relationship Id="rId171" Type="http://schemas.openxmlformats.org/officeDocument/2006/relationships/image" Target="media/image63.wmf"/><Relationship Id="rId192" Type="http://schemas.openxmlformats.org/officeDocument/2006/relationships/oleObject" Target="embeddings/oleObject105.bin"/><Relationship Id="rId206" Type="http://schemas.openxmlformats.org/officeDocument/2006/relationships/image" Target="media/image78.wmf"/><Relationship Id="rId227" Type="http://schemas.openxmlformats.org/officeDocument/2006/relationships/oleObject" Target="embeddings/oleObject126.bin"/><Relationship Id="rId248" Type="http://schemas.openxmlformats.org/officeDocument/2006/relationships/oleObject" Target="embeddings/oleObject138.bin"/><Relationship Id="rId12" Type="http://schemas.openxmlformats.org/officeDocument/2006/relationships/image" Target="media/image2.wmf"/><Relationship Id="rId17" Type="http://schemas.openxmlformats.org/officeDocument/2006/relationships/oleObject" Target="embeddings/oleObject5.bin"/><Relationship Id="rId33" Type="http://schemas.openxmlformats.org/officeDocument/2006/relationships/oleObject" Target="embeddings/oleObject14.bin"/><Relationship Id="rId38" Type="http://schemas.openxmlformats.org/officeDocument/2006/relationships/oleObject" Target="embeddings/oleObject18.bin"/><Relationship Id="rId59" Type="http://schemas.openxmlformats.org/officeDocument/2006/relationships/image" Target="media/image20.wmf"/><Relationship Id="rId103" Type="http://schemas.openxmlformats.org/officeDocument/2006/relationships/oleObject" Target="embeddings/oleObject55.bin"/><Relationship Id="rId108" Type="http://schemas.openxmlformats.org/officeDocument/2006/relationships/oleObject" Target="embeddings/oleObject58.bin"/><Relationship Id="rId124" Type="http://schemas.openxmlformats.org/officeDocument/2006/relationships/oleObject" Target="embeddings/oleObject68.bin"/><Relationship Id="rId129" Type="http://schemas.openxmlformats.org/officeDocument/2006/relationships/image" Target="media/image45.wmf"/><Relationship Id="rId54" Type="http://schemas.openxmlformats.org/officeDocument/2006/relationships/oleObject" Target="embeddings/oleObject28.bin"/><Relationship Id="rId70" Type="http://schemas.openxmlformats.org/officeDocument/2006/relationships/oleObject" Target="embeddings/oleObject39.bin"/><Relationship Id="rId75" Type="http://schemas.openxmlformats.org/officeDocument/2006/relationships/image" Target="media/image24.wmf"/><Relationship Id="rId91" Type="http://schemas.openxmlformats.org/officeDocument/2006/relationships/image" Target="media/image31.wmf"/><Relationship Id="rId96" Type="http://schemas.openxmlformats.org/officeDocument/2006/relationships/oleObject" Target="embeddings/oleObject54.bin"/><Relationship Id="rId140" Type="http://schemas.openxmlformats.org/officeDocument/2006/relationships/oleObject" Target="embeddings/oleObject77.bin"/><Relationship Id="rId145" Type="http://schemas.openxmlformats.org/officeDocument/2006/relationships/image" Target="media/image52.wmf"/><Relationship Id="rId161" Type="http://schemas.openxmlformats.org/officeDocument/2006/relationships/oleObject" Target="embeddings/oleObject89.bin"/><Relationship Id="rId166" Type="http://schemas.openxmlformats.org/officeDocument/2006/relationships/oleObject" Target="embeddings/oleObject92.bin"/><Relationship Id="rId182" Type="http://schemas.openxmlformats.org/officeDocument/2006/relationships/oleObject" Target="embeddings/oleObject100.bin"/><Relationship Id="rId187" Type="http://schemas.openxmlformats.org/officeDocument/2006/relationships/image" Target="media/image71.wmf"/><Relationship Id="rId217" Type="http://schemas.openxmlformats.org/officeDocument/2006/relationships/oleObject" Target="embeddings/oleObject120.bin"/><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image" Target="media/image81.wmf"/><Relationship Id="rId233" Type="http://schemas.openxmlformats.org/officeDocument/2006/relationships/oleObject" Target="embeddings/oleObject129.bin"/><Relationship Id="rId238" Type="http://schemas.openxmlformats.org/officeDocument/2006/relationships/image" Target="media/image93.wmf"/><Relationship Id="rId23" Type="http://schemas.openxmlformats.org/officeDocument/2006/relationships/image" Target="media/image6.wmf"/><Relationship Id="rId28" Type="http://schemas.openxmlformats.org/officeDocument/2006/relationships/oleObject" Target="embeddings/oleObject11.bin"/><Relationship Id="rId49" Type="http://schemas.openxmlformats.org/officeDocument/2006/relationships/image" Target="media/image15.wmf"/><Relationship Id="rId114" Type="http://schemas.openxmlformats.org/officeDocument/2006/relationships/oleObject" Target="embeddings/oleObject61.bin"/><Relationship Id="rId119" Type="http://schemas.openxmlformats.org/officeDocument/2006/relationships/oleObject" Target="embeddings/oleObject65.bin"/><Relationship Id="rId44" Type="http://schemas.openxmlformats.org/officeDocument/2006/relationships/oleObject" Target="embeddings/oleObject21.bin"/><Relationship Id="rId60" Type="http://schemas.openxmlformats.org/officeDocument/2006/relationships/oleObject" Target="embeddings/oleObject31.bin"/><Relationship Id="rId65" Type="http://schemas.openxmlformats.org/officeDocument/2006/relationships/oleObject" Target="embeddings/oleObject35.bin"/><Relationship Id="rId81" Type="http://schemas.openxmlformats.org/officeDocument/2006/relationships/image" Target="media/image26.wmf"/><Relationship Id="rId86" Type="http://schemas.openxmlformats.org/officeDocument/2006/relationships/oleObject" Target="embeddings/oleObject49.bin"/><Relationship Id="rId130" Type="http://schemas.openxmlformats.org/officeDocument/2006/relationships/oleObject" Target="embeddings/oleObject71.bin"/><Relationship Id="rId135" Type="http://schemas.openxmlformats.org/officeDocument/2006/relationships/image" Target="media/image47.wmf"/><Relationship Id="rId151" Type="http://schemas.openxmlformats.org/officeDocument/2006/relationships/image" Target="media/image55.wmf"/><Relationship Id="rId156" Type="http://schemas.openxmlformats.org/officeDocument/2006/relationships/oleObject" Target="embeddings/oleObject85.bin"/><Relationship Id="rId177" Type="http://schemas.openxmlformats.org/officeDocument/2006/relationships/image" Target="media/image66.wmf"/><Relationship Id="rId198" Type="http://schemas.openxmlformats.org/officeDocument/2006/relationships/image" Target="media/image75.wmf"/><Relationship Id="rId172" Type="http://schemas.openxmlformats.org/officeDocument/2006/relationships/oleObject" Target="embeddings/oleObject95.bin"/><Relationship Id="rId193" Type="http://schemas.openxmlformats.org/officeDocument/2006/relationships/oleObject" Target="embeddings/oleObject106.bin"/><Relationship Id="rId202" Type="http://schemas.openxmlformats.org/officeDocument/2006/relationships/image" Target="media/image76.wmf"/><Relationship Id="rId207" Type="http://schemas.openxmlformats.org/officeDocument/2006/relationships/oleObject" Target="embeddings/oleObject115.bin"/><Relationship Id="rId223" Type="http://schemas.openxmlformats.org/officeDocument/2006/relationships/oleObject" Target="embeddings/oleObject123.bin"/><Relationship Id="rId228" Type="http://schemas.openxmlformats.org/officeDocument/2006/relationships/image" Target="media/image88.wmf"/><Relationship Id="rId244" Type="http://schemas.openxmlformats.org/officeDocument/2006/relationships/oleObject" Target="embeddings/oleObject135.bin"/><Relationship Id="rId249" Type="http://schemas.openxmlformats.org/officeDocument/2006/relationships/oleObject" Target="embeddings/oleObject139.bin"/><Relationship Id="rId13" Type="http://schemas.openxmlformats.org/officeDocument/2006/relationships/oleObject" Target="embeddings/oleObject2.bin"/><Relationship Id="rId18" Type="http://schemas.openxmlformats.org/officeDocument/2006/relationships/oleObject" Target="embeddings/oleObject6.bin"/><Relationship Id="rId39" Type="http://schemas.openxmlformats.org/officeDocument/2006/relationships/image" Target="media/image12.wmf"/><Relationship Id="rId109" Type="http://schemas.openxmlformats.org/officeDocument/2006/relationships/image" Target="media/image37.wmf"/><Relationship Id="rId34" Type="http://schemas.openxmlformats.org/officeDocument/2006/relationships/oleObject" Target="embeddings/oleObject15.bin"/><Relationship Id="rId50" Type="http://schemas.openxmlformats.org/officeDocument/2006/relationships/oleObject" Target="embeddings/oleObject26.bin"/><Relationship Id="rId55" Type="http://schemas.openxmlformats.org/officeDocument/2006/relationships/image" Target="media/image18.wmf"/><Relationship Id="rId76" Type="http://schemas.openxmlformats.org/officeDocument/2006/relationships/oleObject" Target="embeddings/oleObject43.bin"/><Relationship Id="rId97" Type="http://schemas.openxmlformats.org/officeDocument/2006/relationships/hyperlink" Target="https://www.czso.cz/csu/czso/isc_cr" TargetMode="External"/><Relationship Id="rId104" Type="http://schemas.openxmlformats.org/officeDocument/2006/relationships/image" Target="media/image35.wmf"/><Relationship Id="rId120" Type="http://schemas.openxmlformats.org/officeDocument/2006/relationships/image" Target="media/image41.wmf"/><Relationship Id="rId125" Type="http://schemas.openxmlformats.org/officeDocument/2006/relationships/image" Target="media/image43.wmf"/><Relationship Id="rId141" Type="http://schemas.openxmlformats.org/officeDocument/2006/relationships/image" Target="media/image50.wmf"/><Relationship Id="rId146" Type="http://schemas.openxmlformats.org/officeDocument/2006/relationships/oleObject" Target="embeddings/oleObject80.bin"/><Relationship Id="rId167" Type="http://schemas.openxmlformats.org/officeDocument/2006/relationships/image" Target="media/image61.wmf"/><Relationship Id="rId188" Type="http://schemas.openxmlformats.org/officeDocument/2006/relationships/oleObject" Target="embeddings/oleObject103.bin"/><Relationship Id="rId7" Type="http://schemas.openxmlformats.org/officeDocument/2006/relationships/endnotes" Target="endnotes.xml"/><Relationship Id="rId71" Type="http://schemas.openxmlformats.org/officeDocument/2006/relationships/oleObject" Target="embeddings/oleObject40.bin"/><Relationship Id="rId92" Type="http://schemas.openxmlformats.org/officeDocument/2006/relationships/oleObject" Target="embeddings/oleObject52.bin"/><Relationship Id="rId162" Type="http://schemas.openxmlformats.org/officeDocument/2006/relationships/oleObject" Target="embeddings/oleObject90.bin"/><Relationship Id="rId183" Type="http://schemas.openxmlformats.org/officeDocument/2006/relationships/image" Target="media/image69.wmf"/><Relationship Id="rId213" Type="http://schemas.openxmlformats.org/officeDocument/2006/relationships/oleObject" Target="embeddings/oleObject118.bin"/><Relationship Id="rId218" Type="http://schemas.openxmlformats.org/officeDocument/2006/relationships/image" Target="media/image84.wmf"/><Relationship Id="rId234" Type="http://schemas.openxmlformats.org/officeDocument/2006/relationships/image" Target="media/image91.wmf"/><Relationship Id="rId239" Type="http://schemas.openxmlformats.org/officeDocument/2006/relationships/oleObject" Target="embeddings/oleObject132.bin"/><Relationship Id="rId2" Type="http://schemas.openxmlformats.org/officeDocument/2006/relationships/numbering" Target="numbering.xml"/><Relationship Id="rId29" Type="http://schemas.openxmlformats.org/officeDocument/2006/relationships/image" Target="media/image9.wmf"/><Relationship Id="rId250" Type="http://schemas.openxmlformats.org/officeDocument/2006/relationships/fontTable" Target="fontTable.xml"/><Relationship Id="rId24" Type="http://schemas.openxmlformats.org/officeDocument/2006/relationships/oleObject" Target="embeddings/oleObject9.bin"/><Relationship Id="rId40" Type="http://schemas.openxmlformats.org/officeDocument/2006/relationships/oleObject" Target="embeddings/oleObject19.bin"/><Relationship Id="rId45" Type="http://schemas.openxmlformats.org/officeDocument/2006/relationships/oleObject" Target="embeddings/oleObject22.bin"/><Relationship Id="rId66" Type="http://schemas.openxmlformats.org/officeDocument/2006/relationships/image" Target="media/image22.wmf"/><Relationship Id="rId87" Type="http://schemas.openxmlformats.org/officeDocument/2006/relationships/image" Target="media/image29.wmf"/><Relationship Id="rId110" Type="http://schemas.openxmlformats.org/officeDocument/2006/relationships/oleObject" Target="embeddings/oleObject59.bin"/><Relationship Id="rId115" Type="http://schemas.openxmlformats.org/officeDocument/2006/relationships/oleObject" Target="embeddings/oleObject62.bin"/><Relationship Id="rId131" Type="http://schemas.openxmlformats.org/officeDocument/2006/relationships/oleObject" Target="embeddings/oleObject72.bin"/><Relationship Id="rId136" Type="http://schemas.openxmlformats.org/officeDocument/2006/relationships/oleObject" Target="embeddings/oleObject75.bin"/><Relationship Id="rId157" Type="http://schemas.openxmlformats.org/officeDocument/2006/relationships/image" Target="media/image58.wmf"/><Relationship Id="rId178" Type="http://schemas.openxmlformats.org/officeDocument/2006/relationships/oleObject" Target="embeddings/oleObject98.bin"/><Relationship Id="rId61" Type="http://schemas.openxmlformats.org/officeDocument/2006/relationships/oleObject" Target="embeddings/oleObject32.bin"/><Relationship Id="rId82" Type="http://schemas.openxmlformats.org/officeDocument/2006/relationships/oleObject" Target="embeddings/oleObject47.bin"/><Relationship Id="rId152" Type="http://schemas.openxmlformats.org/officeDocument/2006/relationships/oleObject" Target="embeddings/oleObject83.bin"/><Relationship Id="rId173" Type="http://schemas.openxmlformats.org/officeDocument/2006/relationships/image" Target="media/image64.wmf"/><Relationship Id="rId194" Type="http://schemas.openxmlformats.org/officeDocument/2006/relationships/oleObject" Target="embeddings/oleObject107.bin"/><Relationship Id="rId199" Type="http://schemas.openxmlformats.org/officeDocument/2006/relationships/oleObject" Target="embeddings/oleObject110.bin"/><Relationship Id="rId203" Type="http://schemas.openxmlformats.org/officeDocument/2006/relationships/oleObject" Target="embeddings/oleObject113.bin"/><Relationship Id="rId208" Type="http://schemas.openxmlformats.org/officeDocument/2006/relationships/image" Target="media/image79.wmf"/><Relationship Id="rId229" Type="http://schemas.openxmlformats.org/officeDocument/2006/relationships/oleObject" Target="embeddings/oleObject127.bin"/><Relationship Id="rId19" Type="http://schemas.openxmlformats.org/officeDocument/2006/relationships/image" Target="media/image4.wmf"/><Relationship Id="rId224" Type="http://schemas.openxmlformats.org/officeDocument/2006/relationships/oleObject" Target="embeddings/oleObject124.bin"/><Relationship Id="rId240" Type="http://schemas.openxmlformats.org/officeDocument/2006/relationships/image" Target="media/image94.wmf"/><Relationship Id="rId245" Type="http://schemas.openxmlformats.org/officeDocument/2006/relationships/image" Target="media/image96.wmf"/><Relationship Id="rId14" Type="http://schemas.openxmlformats.org/officeDocument/2006/relationships/image" Target="media/image3.wmf"/><Relationship Id="rId30" Type="http://schemas.openxmlformats.org/officeDocument/2006/relationships/oleObject" Target="embeddings/oleObject12.bin"/><Relationship Id="rId35" Type="http://schemas.openxmlformats.org/officeDocument/2006/relationships/oleObject" Target="embeddings/oleObject16.bin"/><Relationship Id="rId56" Type="http://schemas.openxmlformats.org/officeDocument/2006/relationships/oleObject" Target="embeddings/oleObject29.bin"/><Relationship Id="rId77" Type="http://schemas.openxmlformats.org/officeDocument/2006/relationships/oleObject" Target="embeddings/oleObject44.bin"/><Relationship Id="rId100" Type="http://schemas.openxmlformats.org/officeDocument/2006/relationships/hyperlink" Target="https://www.czso.cz/csu/czso/pmz_cr" TargetMode="External"/><Relationship Id="rId105" Type="http://schemas.openxmlformats.org/officeDocument/2006/relationships/oleObject" Target="embeddings/oleObject56.bin"/><Relationship Id="rId126" Type="http://schemas.openxmlformats.org/officeDocument/2006/relationships/oleObject" Target="embeddings/oleObject69.bin"/><Relationship Id="rId147" Type="http://schemas.openxmlformats.org/officeDocument/2006/relationships/image" Target="media/image53.wmf"/><Relationship Id="rId168" Type="http://schemas.openxmlformats.org/officeDocument/2006/relationships/oleObject" Target="embeddings/oleObject93.bin"/><Relationship Id="rId8" Type="http://schemas.openxmlformats.org/officeDocument/2006/relationships/header" Target="header1.xml"/><Relationship Id="rId51" Type="http://schemas.openxmlformats.org/officeDocument/2006/relationships/image" Target="media/image16.wmf"/><Relationship Id="rId72" Type="http://schemas.openxmlformats.org/officeDocument/2006/relationships/oleObject" Target="embeddings/oleObject41.bin"/><Relationship Id="rId93" Type="http://schemas.openxmlformats.org/officeDocument/2006/relationships/image" Target="media/image32.wmf"/><Relationship Id="rId98" Type="http://schemas.openxmlformats.org/officeDocument/2006/relationships/hyperlink" Target="https://www.czso.cz/csu/czso/ipc_cr" TargetMode="External"/><Relationship Id="rId121" Type="http://schemas.openxmlformats.org/officeDocument/2006/relationships/oleObject" Target="embeddings/oleObject66.bin"/><Relationship Id="rId142" Type="http://schemas.openxmlformats.org/officeDocument/2006/relationships/oleObject" Target="embeddings/oleObject78.bin"/><Relationship Id="rId163" Type="http://schemas.openxmlformats.org/officeDocument/2006/relationships/image" Target="media/image59.wmf"/><Relationship Id="rId184" Type="http://schemas.openxmlformats.org/officeDocument/2006/relationships/oleObject" Target="embeddings/oleObject101.bin"/><Relationship Id="rId189" Type="http://schemas.openxmlformats.org/officeDocument/2006/relationships/image" Target="media/image72.wmf"/><Relationship Id="rId219" Type="http://schemas.openxmlformats.org/officeDocument/2006/relationships/oleObject" Target="embeddings/oleObject121.bin"/><Relationship Id="rId3" Type="http://schemas.openxmlformats.org/officeDocument/2006/relationships/styles" Target="styles.xml"/><Relationship Id="rId214" Type="http://schemas.openxmlformats.org/officeDocument/2006/relationships/image" Target="media/image82.wmf"/><Relationship Id="rId230" Type="http://schemas.openxmlformats.org/officeDocument/2006/relationships/image" Target="media/image89.wmf"/><Relationship Id="rId235" Type="http://schemas.openxmlformats.org/officeDocument/2006/relationships/oleObject" Target="embeddings/oleObject130.bin"/><Relationship Id="rId251" Type="http://schemas.openxmlformats.org/officeDocument/2006/relationships/theme" Target="theme/theme1.xml"/><Relationship Id="rId25" Type="http://schemas.openxmlformats.org/officeDocument/2006/relationships/image" Target="media/image7.wmf"/><Relationship Id="rId46" Type="http://schemas.openxmlformats.org/officeDocument/2006/relationships/oleObject" Target="embeddings/oleObject23.bin"/><Relationship Id="rId67" Type="http://schemas.openxmlformats.org/officeDocument/2006/relationships/oleObject" Target="embeddings/oleObject36.bin"/><Relationship Id="rId116" Type="http://schemas.openxmlformats.org/officeDocument/2006/relationships/oleObject" Target="embeddings/oleObject63.bin"/><Relationship Id="rId137" Type="http://schemas.openxmlformats.org/officeDocument/2006/relationships/image" Target="media/image48.wmf"/><Relationship Id="rId158" Type="http://schemas.openxmlformats.org/officeDocument/2006/relationships/oleObject" Target="embeddings/oleObject86.bin"/><Relationship Id="rId20" Type="http://schemas.openxmlformats.org/officeDocument/2006/relationships/oleObject" Target="embeddings/oleObject7.bin"/><Relationship Id="rId41" Type="http://schemas.openxmlformats.org/officeDocument/2006/relationships/image" Target="media/image13.wmf"/><Relationship Id="rId62" Type="http://schemas.openxmlformats.org/officeDocument/2006/relationships/oleObject" Target="embeddings/oleObject33.bin"/><Relationship Id="rId83" Type="http://schemas.openxmlformats.org/officeDocument/2006/relationships/image" Target="media/image27.wmf"/><Relationship Id="rId88" Type="http://schemas.openxmlformats.org/officeDocument/2006/relationships/oleObject" Target="embeddings/oleObject50.bin"/><Relationship Id="rId111" Type="http://schemas.openxmlformats.org/officeDocument/2006/relationships/image" Target="media/image38.wmf"/><Relationship Id="rId132" Type="http://schemas.openxmlformats.org/officeDocument/2006/relationships/oleObject" Target="embeddings/oleObject73.bin"/><Relationship Id="rId153" Type="http://schemas.openxmlformats.org/officeDocument/2006/relationships/image" Target="media/image56.wmf"/><Relationship Id="rId174" Type="http://schemas.openxmlformats.org/officeDocument/2006/relationships/oleObject" Target="embeddings/oleObject96.bin"/><Relationship Id="rId179" Type="http://schemas.openxmlformats.org/officeDocument/2006/relationships/image" Target="media/image67.wmf"/><Relationship Id="rId195" Type="http://schemas.openxmlformats.org/officeDocument/2006/relationships/oleObject" Target="embeddings/oleObject108.bin"/><Relationship Id="rId209" Type="http://schemas.openxmlformats.org/officeDocument/2006/relationships/oleObject" Target="embeddings/oleObject116.bin"/><Relationship Id="rId190" Type="http://schemas.openxmlformats.org/officeDocument/2006/relationships/oleObject" Target="embeddings/oleObject104.bin"/><Relationship Id="rId204" Type="http://schemas.openxmlformats.org/officeDocument/2006/relationships/image" Target="media/image77.wmf"/><Relationship Id="rId220" Type="http://schemas.openxmlformats.org/officeDocument/2006/relationships/image" Target="media/image85.wmf"/><Relationship Id="rId225" Type="http://schemas.openxmlformats.org/officeDocument/2006/relationships/oleObject" Target="embeddings/oleObject125.bin"/><Relationship Id="rId241" Type="http://schemas.openxmlformats.org/officeDocument/2006/relationships/oleObject" Target="embeddings/oleObject133.bin"/><Relationship Id="rId246" Type="http://schemas.openxmlformats.org/officeDocument/2006/relationships/oleObject" Target="embeddings/oleObject136.bin"/><Relationship Id="rId15" Type="http://schemas.openxmlformats.org/officeDocument/2006/relationships/oleObject" Target="embeddings/oleObject3.bin"/><Relationship Id="rId36" Type="http://schemas.openxmlformats.org/officeDocument/2006/relationships/image" Target="media/image11.wmf"/><Relationship Id="rId57" Type="http://schemas.openxmlformats.org/officeDocument/2006/relationships/image" Target="media/image19.wmf"/><Relationship Id="rId106" Type="http://schemas.openxmlformats.org/officeDocument/2006/relationships/image" Target="media/image36.wmf"/><Relationship Id="rId127" Type="http://schemas.openxmlformats.org/officeDocument/2006/relationships/image" Target="media/image44.wmf"/><Relationship Id="rId10" Type="http://schemas.openxmlformats.org/officeDocument/2006/relationships/image" Target="media/image1.wmf"/><Relationship Id="rId31" Type="http://schemas.openxmlformats.org/officeDocument/2006/relationships/image" Target="media/image10.wmf"/><Relationship Id="rId52" Type="http://schemas.openxmlformats.org/officeDocument/2006/relationships/oleObject" Target="embeddings/oleObject27.bin"/><Relationship Id="rId73" Type="http://schemas.openxmlformats.org/officeDocument/2006/relationships/image" Target="media/image23.wmf"/><Relationship Id="rId78" Type="http://schemas.openxmlformats.org/officeDocument/2006/relationships/image" Target="media/image25.wmf"/><Relationship Id="rId94" Type="http://schemas.openxmlformats.org/officeDocument/2006/relationships/oleObject" Target="embeddings/oleObject53.bin"/><Relationship Id="rId99" Type="http://schemas.openxmlformats.org/officeDocument/2006/relationships/hyperlink" Target="https://www.czso.cz/csu/czso/ipc_cr" TargetMode="External"/><Relationship Id="rId101" Type="http://schemas.openxmlformats.org/officeDocument/2006/relationships/hyperlink" Target="http://www.szdc.cz/index.html" TargetMode="External"/><Relationship Id="rId122" Type="http://schemas.openxmlformats.org/officeDocument/2006/relationships/image" Target="media/image42.wmf"/><Relationship Id="rId143" Type="http://schemas.openxmlformats.org/officeDocument/2006/relationships/image" Target="media/image51.wmf"/><Relationship Id="rId148" Type="http://schemas.openxmlformats.org/officeDocument/2006/relationships/oleObject" Target="embeddings/oleObject81.bin"/><Relationship Id="rId164" Type="http://schemas.openxmlformats.org/officeDocument/2006/relationships/oleObject" Target="embeddings/oleObject91.bin"/><Relationship Id="rId169" Type="http://schemas.openxmlformats.org/officeDocument/2006/relationships/image" Target="media/image62.wmf"/><Relationship Id="rId185" Type="http://schemas.openxmlformats.org/officeDocument/2006/relationships/image" Target="media/image70.wmf"/><Relationship Id="rId4" Type="http://schemas.openxmlformats.org/officeDocument/2006/relationships/settings" Target="settings.xml"/><Relationship Id="rId9" Type="http://schemas.openxmlformats.org/officeDocument/2006/relationships/footer" Target="footer1.xml"/><Relationship Id="rId180" Type="http://schemas.openxmlformats.org/officeDocument/2006/relationships/oleObject" Target="embeddings/oleObject99.bin"/><Relationship Id="rId210" Type="http://schemas.openxmlformats.org/officeDocument/2006/relationships/image" Target="media/image80.wmf"/><Relationship Id="rId215" Type="http://schemas.openxmlformats.org/officeDocument/2006/relationships/oleObject" Target="embeddings/oleObject119.bin"/><Relationship Id="rId236" Type="http://schemas.openxmlformats.org/officeDocument/2006/relationships/image" Target="media/image92.wmf"/><Relationship Id="rId26" Type="http://schemas.openxmlformats.org/officeDocument/2006/relationships/oleObject" Target="embeddings/oleObject10.bin"/><Relationship Id="rId231" Type="http://schemas.openxmlformats.org/officeDocument/2006/relationships/oleObject" Target="embeddings/oleObject128.bin"/><Relationship Id="rId47" Type="http://schemas.openxmlformats.org/officeDocument/2006/relationships/oleObject" Target="embeddings/oleObject24.bin"/><Relationship Id="rId68" Type="http://schemas.openxmlformats.org/officeDocument/2006/relationships/oleObject" Target="embeddings/oleObject37.bin"/><Relationship Id="rId89" Type="http://schemas.openxmlformats.org/officeDocument/2006/relationships/image" Target="media/image30.wmf"/><Relationship Id="rId112" Type="http://schemas.openxmlformats.org/officeDocument/2006/relationships/oleObject" Target="embeddings/oleObject60.bin"/><Relationship Id="rId133" Type="http://schemas.openxmlformats.org/officeDocument/2006/relationships/image" Target="media/image46.wmf"/><Relationship Id="rId154" Type="http://schemas.openxmlformats.org/officeDocument/2006/relationships/oleObject" Target="embeddings/oleObject84.bin"/><Relationship Id="rId175" Type="http://schemas.openxmlformats.org/officeDocument/2006/relationships/image" Target="media/image65.wmf"/><Relationship Id="rId196" Type="http://schemas.openxmlformats.org/officeDocument/2006/relationships/image" Target="media/image74.wmf"/><Relationship Id="rId200" Type="http://schemas.openxmlformats.org/officeDocument/2006/relationships/oleObject" Target="embeddings/oleObject111.bin"/><Relationship Id="rId16" Type="http://schemas.openxmlformats.org/officeDocument/2006/relationships/oleObject" Target="embeddings/oleObject4.bin"/><Relationship Id="rId221" Type="http://schemas.openxmlformats.org/officeDocument/2006/relationships/oleObject" Target="embeddings/oleObject122.bin"/><Relationship Id="rId242" Type="http://schemas.openxmlformats.org/officeDocument/2006/relationships/image" Target="media/image95.wmf"/><Relationship Id="rId37" Type="http://schemas.openxmlformats.org/officeDocument/2006/relationships/oleObject" Target="embeddings/oleObject17.bin"/><Relationship Id="rId58" Type="http://schemas.openxmlformats.org/officeDocument/2006/relationships/oleObject" Target="embeddings/oleObject30.bin"/><Relationship Id="rId79" Type="http://schemas.openxmlformats.org/officeDocument/2006/relationships/oleObject" Target="embeddings/oleObject45.bin"/><Relationship Id="rId102" Type="http://schemas.openxmlformats.org/officeDocument/2006/relationships/image" Target="media/image34.wmf"/><Relationship Id="rId123" Type="http://schemas.openxmlformats.org/officeDocument/2006/relationships/oleObject" Target="embeddings/oleObject67.bin"/><Relationship Id="rId144" Type="http://schemas.openxmlformats.org/officeDocument/2006/relationships/oleObject" Target="embeddings/oleObject79.bin"/><Relationship Id="rId90" Type="http://schemas.openxmlformats.org/officeDocument/2006/relationships/oleObject" Target="embeddings/oleObject51.bin"/><Relationship Id="rId165" Type="http://schemas.openxmlformats.org/officeDocument/2006/relationships/image" Target="media/image60.wmf"/><Relationship Id="rId186" Type="http://schemas.openxmlformats.org/officeDocument/2006/relationships/oleObject" Target="embeddings/oleObject102.bin"/><Relationship Id="rId211" Type="http://schemas.openxmlformats.org/officeDocument/2006/relationships/oleObject" Target="embeddings/oleObject117.bin"/><Relationship Id="rId232" Type="http://schemas.openxmlformats.org/officeDocument/2006/relationships/image" Target="media/image90.wmf"/><Relationship Id="rId27" Type="http://schemas.openxmlformats.org/officeDocument/2006/relationships/image" Target="media/image8.wmf"/><Relationship Id="rId48" Type="http://schemas.openxmlformats.org/officeDocument/2006/relationships/oleObject" Target="embeddings/oleObject25.bin"/><Relationship Id="rId69" Type="http://schemas.openxmlformats.org/officeDocument/2006/relationships/oleObject" Target="embeddings/oleObject38.bin"/><Relationship Id="rId113" Type="http://schemas.openxmlformats.org/officeDocument/2006/relationships/image" Target="media/image39.wmf"/><Relationship Id="rId134" Type="http://schemas.openxmlformats.org/officeDocument/2006/relationships/oleObject" Target="embeddings/oleObject74.bin"/><Relationship Id="rId80" Type="http://schemas.openxmlformats.org/officeDocument/2006/relationships/oleObject" Target="embeddings/oleObject46.bin"/><Relationship Id="rId155" Type="http://schemas.openxmlformats.org/officeDocument/2006/relationships/image" Target="media/image57.wmf"/><Relationship Id="rId176" Type="http://schemas.openxmlformats.org/officeDocument/2006/relationships/oleObject" Target="embeddings/oleObject97.bin"/><Relationship Id="rId197" Type="http://schemas.openxmlformats.org/officeDocument/2006/relationships/oleObject" Target="embeddings/oleObject109.bin"/><Relationship Id="rId201" Type="http://schemas.openxmlformats.org/officeDocument/2006/relationships/oleObject" Target="embeddings/oleObject112.bin"/><Relationship Id="rId222" Type="http://schemas.openxmlformats.org/officeDocument/2006/relationships/image" Target="media/image86.wmf"/><Relationship Id="rId243" Type="http://schemas.openxmlformats.org/officeDocument/2006/relationships/oleObject" Target="embeddings/oleObject134.bin"/></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4BA97A-FBB0-4A33-B796-8C4E54946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25</Pages>
  <Words>6618</Words>
  <Characters>37726</Characters>
  <Application>Microsoft Office Word</Application>
  <DocSecurity>0</DocSecurity>
  <Lines>314</Lines>
  <Paragraphs>88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volin</dc:creator>
  <cp:lastModifiedBy>Sestak, Daniel</cp:lastModifiedBy>
  <cp:revision>12</cp:revision>
  <cp:lastPrinted>2018-06-25T18:44:00Z</cp:lastPrinted>
  <dcterms:created xsi:type="dcterms:W3CDTF">2018-06-14T16:09:00Z</dcterms:created>
  <dcterms:modified xsi:type="dcterms:W3CDTF">2018-06-25T19:52:00Z</dcterms:modified>
</cp:coreProperties>
</file>