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52D78" w14:textId="77777777" w:rsidR="00947074" w:rsidRDefault="00947074" w:rsidP="00071F7C">
      <w:pPr>
        <w:spacing w:after="0" w:line="20" w:lineRule="atLeast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aps/>
          <w:sz w:val="28"/>
          <w:szCs w:val="28"/>
        </w:rPr>
        <w:t>Definice pojmů</w:t>
      </w:r>
    </w:p>
    <w:p w14:paraId="0B9E2359" w14:textId="77777777" w:rsidR="000B10E7" w:rsidRDefault="000B10E7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Plzeňský kraj</w:t>
      </w:r>
    </w:p>
    <w:p w14:paraId="4CBEBD23" w14:textId="77777777" w:rsidR="000B10E7" w:rsidRDefault="000B10E7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Organizátor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POVED s.r.o.</w:t>
      </w:r>
    </w:p>
    <w:p w14:paraId="4C6ABD35" w14:textId="77777777" w:rsidR="00947074" w:rsidRP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IJD </w:t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  <w:t>integrovaný jízdní doklad</w:t>
      </w:r>
      <w:r w:rsidR="000B10E7">
        <w:rPr>
          <w:rFonts w:ascii="Arial" w:hAnsi="Arial" w:cs="Arial"/>
        </w:rPr>
        <w:t xml:space="preserve"> – předplatné jízdné IDP</w:t>
      </w:r>
    </w:p>
    <w:p w14:paraId="35E97DC2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Karta</w:t>
      </w:r>
      <w:r w:rsidR="004C60E9">
        <w:rPr>
          <w:rFonts w:ascii="Arial" w:hAnsi="Arial" w:cs="Arial"/>
        </w:rPr>
        <w:t>, PK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Plzeňská karta</w:t>
      </w:r>
    </w:p>
    <w:p w14:paraId="598A5DB5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BČK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bezkontaktní čipová karta</w:t>
      </w:r>
    </w:p>
    <w:p w14:paraId="2C39C79D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elektronická peněženka</w:t>
      </w:r>
    </w:p>
    <w:p w14:paraId="3FABAA3A" w14:textId="77777777" w:rsidR="004C60E9" w:rsidRDefault="004C60E9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Integrovaná doprava Plzeňska</w:t>
      </w:r>
    </w:p>
    <w:p w14:paraId="37AE44E5" w14:textId="77777777" w:rsidR="004C60E9" w:rsidRDefault="004C60E9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PMDP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Plzeňské městské dopravní podniky, a. s.</w:t>
      </w:r>
    </w:p>
    <w:p w14:paraId="3395C628" w14:textId="77777777" w:rsidR="006948D4" w:rsidRDefault="006948D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 karta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multiaplikační karta, karta typu </w:t>
      </w:r>
      <w:proofErr w:type="spellStart"/>
      <w:r>
        <w:rPr>
          <w:rFonts w:ascii="Arial" w:hAnsi="Arial" w:cs="Arial"/>
        </w:rPr>
        <w:t>Mifare</w:t>
      </w:r>
      <w:proofErr w:type="spellEnd"/>
      <w:r>
        <w:rPr>
          <w:rFonts w:ascii="Arial" w:hAnsi="Arial" w:cs="Arial"/>
        </w:rPr>
        <w:t xml:space="preserve"> DESFIRE</w:t>
      </w:r>
    </w:p>
    <w:p w14:paraId="13DFB284" w14:textId="77777777" w:rsidR="0083647D" w:rsidRDefault="0083647D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ISC</w:t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  <w:t>informační systém vozidel</w:t>
      </w:r>
    </w:p>
    <w:p w14:paraId="07D03E75" w14:textId="77777777" w:rsidR="00682CC0" w:rsidRPr="00682CC0" w:rsidRDefault="00901B64" w:rsidP="0056230E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046CE3">
        <w:rPr>
          <w:rFonts w:ascii="Arial" w:hAnsi="Arial" w:cs="Arial"/>
        </w:rPr>
        <w:t>SSIS</w:t>
      </w:r>
      <w:r w:rsidR="00682CC0">
        <w:rPr>
          <w:rFonts w:ascii="Arial" w:hAnsi="Arial" w:cs="Arial"/>
        </w:rPr>
        <w:tab/>
      </w:r>
      <w:r w:rsidR="00682CC0" w:rsidRPr="00682CC0">
        <w:rPr>
          <w:rFonts w:ascii="Arial" w:hAnsi="Arial" w:cs="Arial"/>
        </w:rPr>
        <w:t xml:space="preserve">SQL Server </w:t>
      </w:r>
      <w:proofErr w:type="spellStart"/>
      <w:r w:rsidR="00682CC0" w:rsidRPr="00682CC0">
        <w:rPr>
          <w:rFonts w:ascii="Arial" w:hAnsi="Arial" w:cs="Arial"/>
        </w:rPr>
        <w:t>Integration</w:t>
      </w:r>
      <w:proofErr w:type="spellEnd"/>
      <w:r w:rsidR="00682CC0" w:rsidRPr="00682CC0">
        <w:rPr>
          <w:rFonts w:ascii="Arial" w:hAnsi="Arial" w:cs="Arial"/>
        </w:rPr>
        <w:t xml:space="preserve"> </w:t>
      </w:r>
      <w:proofErr w:type="spellStart"/>
      <w:r w:rsidR="00682CC0" w:rsidRPr="00682CC0">
        <w:rPr>
          <w:rFonts w:ascii="Arial" w:hAnsi="Arial" w:cs="Arial"/>
        </w:rPr>
        <w:t>Services</w:t>
      </w:r>
      <w:proofErr w:type="spellEnd"/>
      <w:r w:rsidR="00682CC0">
        <w:rPr>
          <w:rFonts w:ascii="Arial" w:hAnsi="Arial" w:cs="Arial"/>
        </w:rPr>
        <w:t xml:space="preserve">, </w:t>
      </w:r>
      <w:r w:rsidR="00682CC0" w:rsidRPr="00682CC0">
        <w:rPr>
          <w:rFonts w:ascii="Arial" w:hAnsi="Arial" w:cs="Arial"/>
        </w:rPr>
        <w:t>je součástí databázového</w:t>
      </w:r>
      <w:r w:rsidR="00682CC0">
        <w:rPr>
          <w:rFonts w:ascii="Arial" w:hAnsi="Arial" w:cs="Arial"/>
        </w:rPr>
        <w:t xml:space="preserve"> serveru softwaru Microsoft SQL</w:t>
      </w:r>
      <w:r w:rsidR="00682CC0" w:rsidRPr="00682CC0">
        <w:rPr>
          <w:rFonts w:ascii="Arial" w:hAnsi="Arial" w:cs="Arial"/>
        </w:rPr>
        <w:t>, kterou lze použít k provedení široké škály migrace dat.</w:t>
      </w:r>
    </w:p>
    <w:p w14:paraId="5AF8D370" w14:textId="77777777" w:rsidR="004C60E9" w:rsidRPr="00947074" w:rsidRDefault="004C60E9" w:rsidP="0056230E">
      <w:pPr>
        <w:spacing w:after="0" w:line="240" w:lineRule="auto"/>
        <w:ind w:left="2127" w:hanging="2127"/>
        <w:jc w:val="both"/>
        <w:rPr>
          <w:rFonts w:ascii="Arial" w:hAnsi="Arial" w:cs="Arial"/>
        </w:rPr>
      </w:pPr>
    </w:p>
    <w:p w14:paraId="16D44DBA" w14:textId="77777777" w:rsidR="00C549D4" w:rsidRPr="00071F7C" w:rsidRDefault="00C549D4" w:rsidP="00B01CA9">
      <w:pPr>
        <w:pStyle w:val="Odstavecseseznamem"/>
        <w:numPr>
          <w:ilvl w:val="0"/>
          <w:numId w:val="3"/>
        </w:numPr>
        <w:spacing w:after="0" w:line="20" w:lineRule="atLeast"/>
        <w:rPr>
          <w:rFonts w:ascii="Arial" w:hAnsi="Arial" w:cs="Arial"/>
          <w:b/>
          <w:sz w:val="28"/>
          <w:szCs w:val="28"/>
        </w:rPr>
      </w:pPr>
      <w:r w:rsidRPr="00071F7C">
        <w:rPr>
          <w:rFonts w:ascii="Arial" w:hAnsi="Arial" w:cs="Arial"/>
          <w:b/>
          <w:caps/>
          <w:sz w:val="28"/>
          <w:szCs w:val="28"/>
        </w:rPr>
        <w:t>PLZeňská karta</w:t>
      </w:r>
    </w:p>
    <w:p w14:paraId="69B68A78" w14:textId="77777777" w:rsidR="000014A3" w:rsidRPr="00071F7C" w:rsidRDefault="00886DE7" w:rsidP="00B01CA9">
      <w:pPr>
        <w:pStyle w:val="Odstavecseseznamem"/>
        <w:numPr>
          <w:ilvl w:val="1"/>
          <w:numId w:val="3"/>
        </w:numPr>
        <w:spacing w:after="60" w:line="240" w:lineRule="auto"/>
        <w:ind w:left="426" w:hanging="505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Odbavování elektronickým odbavovacím systémem</w:t>
      </w:r>
    </w:p>
    <w:p w14:paraId="1AEB1CC0" w14:textId="77777777" w:rsidR="00886DE7" w:rsidRDefault="00071F7C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886DE7" w:rsidRPr="00071F7C">
        <w:rPr>
          <w:rFonts w:ascii="Arial" w:hAnsi="Arial" w:cs="Arial"/>
        </w:rPr>
        <w:t xml:space="preserve">dbavovacím systémem železničních vozidel </w:t>
      </w:r>
      <w:r>
        <w:rPr>
          <w:rFonts w:ascii="Arial" w:hAnsi="Arial" w:cs="Arial"/>
        </w:rPr>
        <w:t xml:space="preserve">se </w:t>
      </w:r>
      <w:r w:rsidR="00886DE7" w:rsidRPr="00071F7C">
        <w:rPr>
          <w:rFonts w:ascii="Arial" w:hAnsi="Arial" w:cs="Arial"/>
        </w:rPr>
        <w:t>rozumí všechna elektronická zařízení, která zajišťují odbavení cestujících a d</w:t>
      </w:r>
      <w:r>
        <w:rPr>
          <w:rFonts w:ascii="Arial" w:hAnsi="Arial" w:cs="Arial"/>
        </w:rPr>
        <w:t>ále</w:t>
      </w:r>
      <w:r w:rsidR="00886DE7" w:rsidRPr="00071F7C">
        <w:rPr>
          <w:rFonts w:ascii="Arial" w:hAnsi="Arial" w:cs="Arial"/>
        </w:rPr>
        <w:t xml:space="preserve"> </w:t>
      </w:r>
      <w:r w:rsidR="00947074">
        <w:rPr>
          <w:rFonts w:ascii="Arial" w:hAnsi="Arial" w:cs="Arial"/>
        </w:rPr>
        <w:t>popsané funkce:</w:t>
      </w:r>
    </w:p>
    <w:p w14:paraId="48BAAE97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3CC8C394" w14:textId="2B7B8D8B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odbavovací systém zajistí odbavení cestujících </w:t>
      </w:r>
      <w:r w:rsidR="000B10E7">
        <w:rPr>
          <w:rFonts w:ascii="Arial" w:hAnsi="Arial" w:cs="Arial"/>
        </w:rPr>
        <w:t>dle tarifu Plzeňského kraje</w:t>
      </w:r>
      <w:r w:rsidRPr="00071F7C">
        <w:rPr>
          <w:rFonts w:ascii="Arial" w:hAnsi="Arial" w:cs="Arial"/>
        </w:rPr>
        <w:t xml:space="preserve"> v</w:t>
      </w:r>
      <w:r w:rsidR="00496278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hotovosti</w:t>
      </w:r>
      <w:r w:rsidR="00496278">
        <w:rPr>
          <w:rFonts w:ascii="Arial" w:hAnsi="Arial" w:cs="Arial"/>
        </w:rPr>
        <w:t>, z bezkontaktní bankovní karty</w:t>
      </w:r>
      <w:r w:rsidR="00A1799C">
        <w:rPr>
          <w:rFonts w:ascii="Arial" w:hAnsi="Arial" w:cs="Arial"/>
        </w:rPr>
        <w:t xml:space="preserve"> nebo</w:t>
      </w:r>
      <w:r w:rsidRPr="00071F7C">
        <w:rPr>
          <w:rFonts w:ascii="Arial" w:hAnsi="Arial" w:cs="Arial"/>
        </w:rPr>
        <w:t xml:space="preserve"> z elektronické peněženky Karty, </w:t>
      </w:r>
    </w:p>
    <w:p w14:paraId="7D03CDBE" w14:textId="77777777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zajistí kontrolu platnosti jízdního dokladu cestujících jedoucích na IJD aktivovan</w:t>
      </w:r>
      <w:r w:rsidR="00947074">
        <w:rPr>
          <w:rFonts w:ascii="Arial" w:hAnsi="Arial" w:cs="Arial"/>
        </w:rPr>
        <w:t>ý</w:t>
      </w:r>
      <w:r w:rsidRPr="00071F7C">
        <w:rPr>
          <w:rFonts w:ascii="Arial" w:hAnsi="Arial" w:cs="Arial"/>
        </w:rPr>
        <w:t xml:space="preserve"> na Kartě.</w:t>
      </w:r>
    </w:p>
    <w:p w14:paraId="15F8EF15" w14:textId="77777777" w:rsidR="00886DE7" w:rsidRPr="00071F7C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dat do souborů formátů *.</w:t>
      </w:r>
      <w:proofErr w:type="spellStart"/>
      <w:r w:rsidRPr="00071F7C">
        <w:rPr>
          <w:rFonts w:ascii="Arial" w:hAnsi="Arial" w:cs="Arial"/>
        </w:rPr>
        <w:t>csv</w:t>
      </w:r>
      <w:proofErr w:type="spellEnd"/>
      <w:r w:rsidRPr="00071F7C">
        <w:rPr>
          <w:rFonts w:ascii="Arial" w:hAnsi="Arial" w:cs="Arial"/>
        </w:rPr>
        <w:t>, *.</w:t>
      </w:r>
      <w:proofErr w:type="spellStart"/>
      <w:r w:rsidRPr="00071F7C">
        <w:rPr>
          <w:rFonts w:ascii="Arial" w:hAnsi="Arial" w:cs="Arial"/>
        </w:rPr>
        <w:t>xls</w:t>
      </w:r>
      <w:proofErr w:type="spellEnd"/>
      <w:r w:rsidRPr="00071F7C">
        <w:rPr>
          <w:rFonts w:ascii="Arial" w:hAnsi="Arial" w:cs="Arial"/>
        </w:rPr>
        <w:t xml:space="preserve"> nebo *.</w:t>
      </w:r>
      <w:proofErr w:type="spellStart"/>
      <w:r w:rsidRPr="00071F7C">
        <w:rPr>
          <w:rFonts w:ascii="Arial" w:hAnsi="Arial" w:cs="Arial"/>
        </w:rPr>
        <w:t>txt</w:t>
      </w:r>
      <w:proofErr w:type="spellEnd"/>
      <w:r w:rsidRPr="00071F7C">
        <w:rPr>
          <w:rFonts w:ascii="Arial" w:hAnsi="Arial" w:cs="Arial"/>
        </w:rPr>
        <w:t xml:space="preserve">, s tím, že v databázi musí být uchována data </w:t>
      </w:r>
      <w:r w:rsidR="00947074">
        <w:rPr>
          <w:rFonts w:ascii="Arial" w:hAnsi="Arial" w:cs="Arial"/>
        </w:rPr>
        <w:t>pro každou provedenou transakci,</w:t>
      </w:r>
      <w:r w:rsidRPr="00071F7C">
        <w:rPr>
          <w:rFonts w:ascii="Arial" w:hAnsi="Arial" w:cs="Arial"/>
        </w:rPr>
        <w:t xml:space="preserve"> </w:t>
      </w:r>
    </w:p>
    <w:p w14:paraId="09F8B241" w14:textId="77777777" w:rsidR="00886DE7" w:rsidRDefault="00886DE7" w:rsidP="00B01CA9">
      <w:pPr>
        <w:pStyle w:val="Odstavecseseznamem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všech předepsaných dat do clearingu</w:t>
      </w:r>
      <w:r w:rsidR="000B10E7">
        <w:rPr>
          <w:rFonts w:ascii="Arial" w:hAnsi="Arial" w:cs="Arial"/>
        </w:rPr>
        <w:t xml:space="preserve"> </w:t>
      </w:r>
      <w:r w:rsidR="006042EA">
        <w:rPr>
          <w:rFonts w:ascii="Arial" w:hAnsi="Arial" w:cs="Arial"/>
        </w:rPr>
        <w:t xml:space="preserve">(předplatné jízdné IDP a elektronické peníze) </w:t>
      </w:r>
      <w:r w:rsidR="000B10E7">
        <w:rPr>
          <w:rFonts w:ascii="Arial" w:hAnsi="Arial" w:cs="Arial"/>
        </w:rPr>
        <w:t>a do systému Plzeňského kraje</w:t>
      </w:r>
      <w:r w:rsidR="000B10E7">
        <w:rPr>
          <w:rStyle w:val="Znakapoznpodarou"/>
          <w:rFonts w:ascii="Arial" w:hAnsi="Arial" w:cs="Arial"/>
        </w:rPr>
        <w:footnoteReference w:id="2"/>
      </w:r>
      <w:r w:rsidRPr="00071F7C">
        <w:rPr>
          <w:rFonts w:ascii="Arial" w:hAnsi="Arial" w:cs="Arial"/>
        </w:rPr>
        <w:t>.</w:t>
      </w:r>
    </w:p>
    <w:p w14:paraId="24DB0EE1" w14:textId="77777777" w:rsidR="00947074" w:rsidRPr="00071F7C" w:rsidRDefault="00947074" w:rsidP="0094707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02D6881D" w14:textId="77777777" w:rsidR="00886DE7" w:rsidRPr="00071F7C" w:rsidRDefault="00886DE7" w:rsidP="0094707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Dopravce je povinen zajistit takový systém odbavení, aby umožnil cestujícímu zakoupení jízdenky před nástupem do vozidla, nebo přímo ve vozidle po celých 24 hod</w:t>
      </w:r>
      <w:r w:rsidR="00947074">
        <w:rPr>
          <w:rFonts w:ascii="Arial" w:hAnsi="Arial" w:cs="Arial"/>
        </w:rPr>
        <w:t>in</w:t>
      </w:r>
      <w:r w:rsidRPr="00071F7C">
        <w:rPr>
          <w:rFonts w:ascii="Arial" w:hAnsi="Arial" w:cs="Arial"/>
        </w:rPr>
        <w:t>.</w:t>
      </w:r>
    </w:p>
    <w:p w14:paraId="7B3060C0" w14:textId="77777777" w:rsidR="00886DE7" w:rsidRPr="00071F7C" w:rsidRDefault="00886DE7" w:rsidP="000C7080">
      <w:pPr>
        <w:spacing w:after="0" w:line="240" w:lineRule="auto"/>
        <w:rPr>
          <w:rFonts w:ascii="Arial" w:hAnsi="Arial" w:cs="Arial"/>
          <w:b/>
        </w:rPr>
      </w:pPr>
    </w:p>
    <w:p w14:paraId="09FCAA01" w14:textId="393FBFA0" w:rsidR="00141120" w:rsidRPr="00496278" w:rsidRDefault="00141120" w:rsidP="00496278">
      <w:pPr>
        <w:spacing w:after="120" w:line="240" w:lineRule="auto"/>
        <w:jc w:val="both"/>
        <w:rPr>
          <w:rFonts w:ascii="Arial" w:hAnsi="Arial" w:cs="Arial"/>
        </w:rPr>
      </w:pPr>
      <w:r w:rsidRPr="00496278">
        <w:rPr>
          <w:rFonts w:ascii="Arial" w:hAnsi="Arial" w:cs="Arial"/>
        </w:rPr>
        <w:t xml:space="preserve">Všechny transakce provedené na odbavovacím zařízení </w:t>
      </w:r>
      <w:r w:rsidR="006042EA">
        <w:rPr>
          <w:rFonts w:ascii="Arial" w:hAnsi="Arial" w:cs="Arial"/>
        </w:rPr>
        <w:t xml:space="preserve">(přenosném i pevném) </w:t>
      </w:r>
      <w:r w:rsidRPr="00496278">
        <w:rPr>
          <w:rFonts w:ascii="Arial" w:hAnsi="Arial" w:cs="Arial"/>
        </w:rPr>
        <w:t>budou zaznamenány do jeho paměti a následně vyčteny do backoffice systému pro správu odbavovacích zařízení (dále jako backoffice OZ). Z backoffice OZ budou transakce předávány (dále uvedeným způsobem zástupci POVED) v podobě souborů tzv. sestav. Sestavou se rozumí soubor obsahující všechny transakce za definované období (zpravidla kalendářní měsíc). Sestavy budou předávány ve formátu CSV s položkami oddělenými středníkem. Hodnoty v</w:t>
      </w:r>
      <w:r w:rsidR="009F768A">
        <w:rPr>
          <w:rFonts w:ascii="Arial" w:hAnsi="Arial" w:cs="Arial"/>
        </w:rPr>
        <w:t> </w:t>
      </w:r>
      <w:r w:rsidRPr="00496278">
        <w:rPr>
          <w:rFonts w:ascii="Arial" w:hAnsi="Arial" w:cs="Arial"/>
        </w:rPr>
        <w:t>jednotlivých buňkách sestavy nesmí být uvnitř oddělované rovněž středníkem, musí být oddělovány čárkou. Pořadí sloupců v sestavě je pevné a nelze jej měnit. První řádek sestavy bude obsahovat vždy názvy sloupců, dle níže uvedené specifikace. Sestavy budou obsahovat následující údaje transakcí: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4"/>
        <w:gridCol w:w="4209"/>
        <w:gridCol w:w="2271"/>
      </w:tblGrid>
      <w:tr w:rsidR="00141120" w:rsidRPr="00503BCD" w14:paraId="614E9313" w14:textId="77777777" w:rsidTr="00D6786B">
        <w:trPr>
          <w:cantSplit/>
          <w:tblHeader/>
          <w:jc w:val="center"/>
        </w:trPr>
        <w:tc>
          <w:tcPr>
            <w:tcW w:w="2823" w:type="dxa"/>
            <w:shd w:val="clear" w:color="auto" w:fill="auto"/>
            <w:noWrap/>
            <w:vAlign w:val="center"/>
            <w:hideMark/>
          </w:tcPr>
          <w:p w14:paraId="3D12A355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Název sloupce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v sestavě</w:t>
            </w:r>
          </w:p>
        </w:tc>
        <w:tc>
          <w:tcPr>
            <w:tcW w:w="4150" w:type="dxa"/>
            <w:shd w:val="clear" w:color="auto" w:fill="auto"/>
            <w:noWrap/>
            <w:vAlign w:val="center"/>
            <w:hideMark/>
          </w:tcPr>
          <w:p w14:paraId="0F10CBD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14:paraId="126900C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Formát</w:t>
            </w:r>
          </w:p>
        </w:tc>
      </w:tr>
      <w:tr w:rsidR="00141120" w:rsidRPr="00503BCD" w14:paraId="472DDB5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E6D2B21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Pořadové číslo transakce v souboru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D1C41B1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 určující pořadí transakce v celém souboru. Pro každý řádek je číslo unikátní.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2010FFB1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709A22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544F26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lastRenderedPageBreak/>
              <w:t>ID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114F43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elé číslo unikátní v celé sestavě (může k sobě vázat transakce, které k sobě logicky patří)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K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aždému cestujícímu bude přiděleno právě jedno číslo jízdenky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(resp. dokladu vydávaného odbavovacím strojkem dopravce).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když bude cestující odbaven v části cesty na jednotlivé jízdné a v části cesty na IJD a tato transakce bude rozdělena na více řádků, bude této transak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ci přiděleno jedno ID. Pokud nebude na straně systému dopravce takové spojení transakcí možné, je povinný údaj „Navazuje na transakci“.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BE90FA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60D9C37C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79E918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Typ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94140E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udávající</w:t>
            </w:r>
            <w:r w:rsidR="002B61A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,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zda jde o j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ízd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u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na jednotlivé jízdné nebo na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kupon, nebo </w:t>
            </w:r>
            <w:r w:rsidRPr="007F151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storno, dobití elektronické peněženky, prodloužení kuponu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apod.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764CB58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4B0CD91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1D2D680E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Navazuje na transakci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1FDAC2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transakce, na kterou tato transakce navazuje. Konkrétně to znamená, že pro transakci, u které je toto pole vyplněné, se nebude počet osob počítat.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Hodnota bude uvedena pouze v případě, že transakce k sobě nejsou vázány stejnou hodnotou ID transakce.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BC2A14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transakce, k níž se řádek váže</w:t>
            </w:r>
          </w:p>
        </w:tc>
      </w:tr>
      <w:tr w:rsidR="00141120" w:rsidRPr="00503BCD" w14:paraId="3E47B234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6DCB322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Datum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vytvoření transakce 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74FF36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Datum vydání jízdenky nebo kontroly platnosti dokladu (kuponu)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138E22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d.m.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rrrr</w:t>
            </w:r>
            <w:proofErr w:type="spellEnd"/>
          </w:p>
        </w:tc>
      </w:tr>
      <w:tr w:rsidR="00141120" w:rsidRPr="00503BCD" w14:paraId="141B978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5F8C40CB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Čas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vytvoření transakce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29E85AA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Čas vydání jízdenky nebo kontroly platnosti dokladu (kuponu)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67A7D09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h.m.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</w:t>
            </w:r>
            <w:proofErr w:type="spellEnd"/>
          </w:p>
        </w:tc>
      </w:tr>
      <w:tr w:rsidR="00141120" w:rsidRPr="00503BCD" w14:paraId="43DABF83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019157B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vlaku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3FDF8F8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elé číslo podle číselníku linek JDF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E920BC7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425D80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39F1E5E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tarifu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100E66B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tarifní kategorii cestujícího a jízdního dokladu.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  <w:r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 číselníku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tarifů bude uvedený typ dokladu (jízdenka, kupon). 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386C44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58AEABD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2ADD4967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tarifního systému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0655CB7D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Informace, zda se jedná o systém Plzeňského kraje či o systém dopravce. 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246C306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141120" w:rsidRPr="00503BCD" w14:paraId="7814070C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1D5C3B64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lístku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65F1FE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Logické číslo lístku dle dopravce, resp. 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rozumí se číslo lístku, které s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e může </w:t>
            </w:r>
            <w:r w:rsidRPr="004962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 rámci sestavy opakovat.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A58B492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6A02843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335F588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nástupní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D45F4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Jedná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se o ID zastávky dle KANGO OD které </w:t>
            </w: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platí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jízdní doklad. V případě více dokladů na jedno odbavení cestujícího, musí nástupní a výstupní zastávky v transakcích na sebe navazovat ve směru jízdy.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D58FD84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1D822D4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7D966AC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Zóna nástupní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0E8BFEE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Celé číslo </w:t>
            </w:r>
            <w:r w:rsidRPr="00CE614C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podle číselníku </w:t>
            </w:r>
            <w:r w:rsidR="006042EA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KANGO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V případě hraničních zastávek je nutné uvést zónu ve směru jízdy spoje.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BBDF7CC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7CC99AC9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BBCF11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výstupní zastávky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A78C8A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Jedná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se o ID zastávky dle KANGO DO které </w:t>
            </w:r>
            <w:proofErr w:type="gramStart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platí</w:t>
            </w:r>
            <w:proofErr w:type="gramEnd"/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jízdní doklad. V případě více dokladů na jedno odbavení cestujícího, musí nástupní a výstupní zastávky v transakcích na sebe navazovat ve směru jízdy.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6B79B31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1A4564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5D44181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Zóna výstupu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185DFD8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Celé číslo </w:t>
            </w:r>
            <w:r w:rsidRPr="00CE614C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 xml:space="preserve">podle číselníku </w:t>
            </w:r>
            <w:r w:rsidR="006042EA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KANGO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. V případě hraničních zastávek je nutné uvést zónu ve směru jízdy spoje.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68D51570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40D1350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88E036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Vzdálenost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mezi nástupní a výstupní zastávkou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24A58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Vzdálenost mezi nástupní a výstupní zastávkou dle KANGO nebo </w:t>
            </w:r>
            <w:r w:rsidRPr="005D599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vzdálenost úseku, kterou jel cestující na příslušný doklad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7EF57ED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0D8E4C78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4AAB36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 DPH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3B1AAB2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 jízdenky s DPH dle ceníku.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1EE49B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1345FF03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7185569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lastRenderedPageBreak/>
              <w:t>Cena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bez DPH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6B91715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Cena jízdenky bez DPH dle ceníku.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5B6DCEB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762FD295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F54CF2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739D27A5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Výše DPH k ceně jízdenky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F06E298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35C9F2E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23AE979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měny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7BFA4043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Rozlišení měny, v níž byla jízdenka uhrazena. V případě EP se počítá CZK.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4A804453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CZK nebo EUR</w:t>
            </w:r>
          </w:p>
        </w:tc>
      </w:tr>
      <w:tr w:rsidR="00141120" w:rsidRPr="00503BCD" w14:paraId="09315A75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F785E16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platby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67BE477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způsob úhrady.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09C9438E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29FAF71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4567F300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Vklad na EP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3FE21F31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Částka nabitá na elektronickou peněženku (ID karty) cestujícího. 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60D36C9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íslo, 2 desetinná místa oddělená čárkou</w:t>
            </w:r>
          </w:p>
        </w:tc>
      </w:tr>
      <w:tr w:rsidR="00141120" w:rsidRPr="00503BCD" w14:paraId="738169D7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BE5F357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Druh vkladu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5FB51D1B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Kód dle číselníku udávající způsob úhrady vkladu. </w:t>
            </w:r>
            <w:r w:rsidRPr="007F1515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cs-CZ"/>
              </w:rPr>
              <w:t>Kód musí odpovídat číselníku POVED.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422A801B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45A05AA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46C65BB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 karty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42BA143D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Číslo čipu čipové karty, která byla předmětem odbavení.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7A732EF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H</w:t>
            </w: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exadecimální kód čipu karty</w:t>
            </w:r>
          </w:p>
        </w:tc>
      </w:tr>
      <w:tr w:rsidR="00141120" w:rsidRPr="00503BCD" w14:paraId="7EADD70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  <w:hideMark/>
          </w:tcPr>
          <w:p w14:paraId="6C983AEC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503BC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Počet osob</w:t>
            </w:r>
          </w:p>
        </w:tc>
        <w:tc>
          <w:tcPr>
            <w:tcW w:w="4150" w:type="dxa"/>
            <w:shd w:val="clear" w:color="auto" w:fill="auto"/>
            <w:noWrap/>
            <w:vAlign w:val="bottom"/>
            <w:hideMark/>
          </w:tcPr>
          <w:p w14:paraId="27196CB7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Počet cestujících.</w:t>
            </w:r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 </w:t>
            </w:r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případě </w:t>
            </w:r>
            <w:proofErr w:type="spellStart"/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multi</w:t>
            </w:r>
            <w:proofErr w:type="spellEnd"/>
            <w:r w:rsidRPr="007E72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-lístku uvést počet osob, které byly na jeden lístek odbaveny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. </w:t>
            </w:r>
          </w:p>
        </w:tc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56C816C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51BEF9CD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6E1E7291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</w:t>
            </w:r>
            <w:r w:rsidRPr="00280E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dentifikace odbavovacího zařízení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11E14D8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1A12792A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3FAE1412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26821A7F" w14:textId="77777777" w:rsidR="00141120" w:rsidRPr="00503BCD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Č</w:t>
            </w:r>
            <w:r w:rsidRPr="00280EA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íslo odpočtu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683F38A0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5C6C3EB2" w14:textId="77777777" w:rsidR="00141120" w:rsidRPr="00503BCD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Celé číslo</w:t>
            </w:r>
          </w:p>
        </w:tc>
      </w:tr>
      <w:tr w:rsidR="00141120" w:rsidRPr="00503BCD" w14:paraId="2A896349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1444D57A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Identifikace výrobce zařízení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FBE621E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35C6E69A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  <w:tr w:rsidR="00141120" w:rsidRPr="00503BCD" w14:paraId="6992E2DF" w14:textId="77777777" w:rsidTr="00D6786B">
        <w:trPr>
          <w:cantSplit/>
          <w:jc w:val="center"/>
        </w:trPr>
        <w:tc>
          <w:tcPr>
            <w:tcW w:w="2823" w:type="dxa"/>
            <w:shd w:val="clear" w:color="auto" w:fill="auto"/>
            <w:noWrap/>
          </w:tcPr>
          <w:p w14:paraId="73B2A9FA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Identifikace dopravce</w:t>
            </w:r>
          </w:p>
        </w:tc>
        <w:tc>
          <w:tcPr>
            <w:tcW w:w="4150" w:type="dxa"/>
            <w:shd w:val="clear" w:color="auto" w:fill="auto"/>
            <w:noWrap/>
            <w:vAlign w:val="bottom"/>
          </w:tcPr>
          <w:p w14:paraId="282FE072" w14:textId="77777777" w:rsidR="00141120" w:rsidRDefault="00141120" w:rsidP="00D6786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14:paraId="4FC23C5F" w14:textId="77777777" w:rsidR="00141120" w:rsidRDefault="00141120" w:rsidP="00D678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Kód dle číselníku POVED</w:t>
            </w:r>
          </w:p>
        </w:tc>
      </w:tr>
    </w:tbl>
    <w:p w14:paraId="43168776" w14:textId="77777777" w:rsidR="00141120" w:rsidRDefault="00141120" w:rsidP="00947074">
      <w:pPr>
        <w:pStyle w:val="Odstavecseseznamem"/>
        <w:spacing w:after="0" w:line="240" w:lineRule="auto"/>
        <w:ind w:left="862"/>
        <w:rPr>
          <w:rFonts w:ascii="Arial" w:hAnsi="Arial" w:cs="Arial"/>
        </w:rPr>
      </w:pPr>
    </w:p>
    <w:p w14:paraId="52579CC6" w14:textId="77777777" w:rsidR="00141120" w:rsidRDefault="00141120" w:rsidP="00947074">
      <w:pPr>
        <w:pStyle w:val="Odstavecseseznamem"/>
        <w:spacing w:after="0" w:line="240" w:lineRule="auto"/>
        <w:ind w:left="862"/>
        <w:rPr>
          <w:rFonts w:ascii="Arial" w:hAnsi="Arial" w:cs="Arial"/>
        </w:rPr>
      </w:pPr>
    </w:p>
    <w:p w14:paraId="062628C8" w14:textId="77777777" w:rsidR="00141120" w:rsidRPr="00071F7C" w:rsidRDefault="00141120" w:rsidP="00947074">
      <w:pPr>
        <w:pStyle w:val="Odstavecseseznamem"/>
        <w:spacing w:after="0" w:line="240" w:lineRule="auto"/>
        <w:ind w:left="862"/>
        <w:rPr>
          <w:rFonts w:ascii="Arial" w:hAnsi="Arial" w:cs="Arial"/>
        </w:rPr>
      </w:pPr>
    </w:p>
    <w:p w14:paraId="00F733C3" w14:textId="77777777" w:rsidR="007B4A37" w:rsidRPr="00071F7C" w:rsidRDefault="007B4A37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Přenosné odbavovací zařízení</w:t>
      </w:r>
    </w:p>
    <w:p w14:paraId="26896EAC" w14:textId="77777777" w:rsidR="007B4A37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Přenosné odbavovací zařízení</w:t>
      </w:r>
      <w:r w:rsidR="007B4A37" w:rsidRPr="00071F7C">
        <w:rPr>
          <w:rFonts w:ascii="Arial" w:hAnsi="Arial" w:cs="Arial"/>
        </w:rPr>
        <w:t xml:space="preserve"> obsluhuje vlakvedoucí, průvodčí, strojvůdce, popř. jiná, dopravcem určená osoba. Přenosné odbavovací zařízení slouží:</w:t>
      </w:r>
    </w:p>
    <w:p w14:paraId="0167841F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7B444AC0" w14:textId="77777777" w:rsidR="007B4A37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ke kontrole platnosti jízdních dokladů cestujících jedoucích na IJD</w:t>
      </w:r>
      <w:r w:rsidR="00947074">
        <w:rPr>
          <w:rFonts w:ascii="Arial" w:hAnsi="Arial" w:cs="Arial"/>
        </w:rPr>
        <w:t>,</w:t>
      </w:r>
    </w:p>
    <w:p w14:paraId="05F493C4" w14:textId="77777777" w:rsidR="00DC0353" w:rsidRPr="00947074" w:rsidRDefault="00DC0353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ke kontrole platnosti jízdenek přestupního jednotlivého jízdného v tarifu Plzeňského kraje vydaného jiným dopravcem,</w:t>
      </w:r>
    </w:p>
    <w:p w14:paraId="12D56BBF" w14:textId="77777777" w:rsidR="00604479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odbavení cestujících </w:t>
      </w:r>
      <w:r w:rsidR="000B10E7">
        <w:rPr>
          <w:rFonts w:ascii="Arial" w:hAnsi="Arial" w:cs="Arial"/>
        </w:rPr>
        <w:t>na jednotlivé přestupní jízdné</w:t>
      </w:r>
      <w:r w:rsidR="004C60E9">
        <w:rPr>
          <w:rFonts w:ascii="Arial" w:hAnsi="Arial" w:cs="Arial"/>
        </w:rPr>
        <w:t>,</w:t>
      </w:r>
      <w:r w:rsidRPr="00947074">
        <w:rPr>
          <w:rFonts w:ascii="Arial" w:hAnsi="Arial" w:cs="Arial"/>
        </w:rPr>
        <w:t xml:space="preserve"> </w:t>
      </w:r>
    </w:p>
    <w:p w14:paraId="209331F1" w14:textId="3C90CCE7" w:rsidR="007B4A37" w:rsidRDefault="00604479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</w:t>
      </w:r>
      <w:r w:rsidR="007B4A37" w:rsidRPr="00071F7C">
        <w:rPr>
          <w:rFonts w:ascii="Arial" w:hAnsi="Arial" w:cs="Arial"/>
        </w:rPr>
        <w:t>ařízení musí umožnit platbu jízdného v</w:t>
      </w:r>
      <w:r w:rsidR="00C41745">
        <w:rPr>
          <w:rFonts w:ascii="Arial" w:hAnsi="Arial" w:cs="Arial"/>
        </w:rPr>
        <w:t> </w:t>
      </w:r>
      <w:r w:rsidR="007B4A37" w:rsidRPr="00071F7C">
        <w:rPr>
          <w:rFonts w:ascii="Arial" w:hAnsi="Arial" w:cs="Arial"/>
        </w:rPr>
        <w:t>hotovosti</w:t>
      </w:r>
      <w:r w:rsidR="00C41745">
        <w:rPr>
          <w:rFonts w:ascii="Arial" w:hAnsi="Arial" w:cs="Arial"/>
        </w:rPr>
        <w:t>,</w:t>
      </w:r>
      <w:r w:rsidR="005058E5">
        <w:rPr>
          <w:rFonts w:ascii="Arial" w:hAnsi="Arial" w:cs="Arial"/>
        </w:rPr>
        <w:t xml:space="preserve"> </w:t>
      </w:r>
      <w:r w:rsidR="007B4A37" w:rsidRPr="00071F7C">
        <w:rPr>
          <w:rFonts w:ascii="Arial" w:hAnsi="Arial" w:cs="Arial"/>
        </w:rPr>
        <w:t>z EP Karty</w:t>
      </w:r>
      <w:r w:rsidR="00C41745">
        <w:rPr>
          <w:rFonts w:ascii="Arial" w:hAnsi="Arial" w:cs="Arial"/>
        </w:rPr>
        <w:t xml:space="preserve"> a z bezkontaktní bankovní karty</w:t>
      </w:r>
      <w:r w:rsidR="007B4A37" w:rsidRPr="00071F7C">
        <w:rPr>
          <w:rFonts w:ascii="Arial" w:hAnsi="Arial" w:cs="Arial"/>
        </w:rPr>
        <w:t xml:space="preserve">.  </w:t>
      </w:r>
    </w:p>
    <w:p w14:paraId="49EF9CD4" w14:textId="77777777" w:rsidR="004C60E9" w:rsidRPr="00071F7C" w:rsidRDefault="004C60E9" w:rsidP="004C60E9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0860464A" w14:textId="77777777" w:rsidR="00DC0353" w:rsidRDefault="00DC0353" w:rsidP="00947074">
      <w:pPr>
        <w:spacing w:after="120" w:line="240" w:lineRule="auto"/>
        <w:jc w:val="both"/>
        <w:rPr>
          <w:rFonts w:ascii="Arial" w:hAnsi="Arial" w:cs="Arial"/>
        </w:rPr>
      </w:pPr>
    </w:p>
    <w:p w14:paraId="70752D1E" w14:textId="77777777" w:rsidR="00DC0353" w:rsidRDefault="007B4A37" w:rsidP="0094707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Zařízení musí</w:t>
      </w:r>
      <w:r w:rsidR="00DC0353">
        <w:rPr>
          <w:rFonts w:ascii="Arial" w:hAnsi="Arial" w:cs="Arial"/>
        </w:rPr>
        <w:t>:</w:t>
      </w:r>
    </w:p>
    <w:p w14:paraId="5A50C67E" w14:textId="77777777" w:rsidR="00DC0353" w:rsidRDefault="00DC0353" w:rsidP="00DC0353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</w:t>
      </w:r>
      <w:r w:rsidR="007B4A37" w:rsidRPr="00496278">
        <w:rPr>
          <w:rFonts w:ascii="Arial" w:hAnsi="Arial" w:cs="Arial"/>
        </w:rPr>
        <w:t>tiskárnou jízdenek a čtečkou BČK včetně potřebného SAM modulu.</w:t>
      </w:r>
      <w:r w:rsidRPr="00496278">
        <w:rPr>
          <w:rFonts w:ascii="Arial" w:hAnsi="Arial" w:cs="Arial"/>
        </w:rPr>
        <w:t xml:space="preserve"> </w:t>
      </w:r>
    </w:p>
    <w:p w14:paraId="67DBAD82" w14:textId="77777777" w:rsidR="00DC0353" w:rsidRDefault="00DC0353" w:rsidP="00DC0353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být vybaveno čtečkou</w:t>
      </w:r>
      <w:r w:rsidRPr="00D6786B">
        <w:rPr>
          <w:rFonts w:ascii="Arial" w:hAnsi="Arial" w:cs="Arial"/>
        </w:rPr>
        <w:t xml:space="preserve"> </w:t>
      </w:r>
      <w:r w:rsidRPr="00496278">
        <w:rPr>
          <w:rFonts w:ascii="Arial" w:hAnsi="Arial" w:cs="Arial"/>
        </w:rPr>
        <w:t xml:space="preserve">2D kódů (a to ve standardu QR a </w:t>
      </w:r>
      <w:proofErr w:type="spellStart"/>
      <w:r w:rsidRPr="00496278">
        <w:rPr>
          <w:rFonts w:ascii="Arial" w:hAnsi="Arial" w:cs="Arial"/>
        </w:rPr>
        <w:t>Aztec</w:t>
      </w:r>
      <w:proofErr w:type="spellEnd"/>
      <w:r w:rsidRPr="00496278">
        <w:rPr>
          <w:rFonts w:ascii="Arial" w:hAnsi="Arial" w:cs="Arial"/>
        </w:rPr>
        <w:t xml:space="preserve">). </w:t>
      </w:r>
    </w:p>
    <w:p w14:paraId="719C36FB" w14:textId="77777777" w:rsidR="00886DE7" w:rsidRPr="00496278" w:rsidRDefault="00DC0353" w:rsidP="00496278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 w:rsidRPr="00496278">
        <w:rPr>
          <w:rFonts w:ascii="Arial" w:hAnsi="Arial" w:cs="Arial"/>
        </w:rPr>
        <w:t xml:space="preserve">musí umožnit tisk 2D kódů (a to ve standardu QR a </w:t>
      </w:r>
      <w:proofErr w:type="spellStart"/>
      <w:r w:rsidRPr="00496278">
        <w:rPr>
          <w:rFonts w:ascii="Arial" w:hAnsi="Arial" w:cs="Arial"/>
        </w:rPr>
        <w:t>Aztec</w:t>
      </w:r>
      <w:proofErr w:type="spellEnd"/>
      <w:r w:rsidRPr="00496278">
        <w:rPr>
          <w:rFonts w:ascii="Arial" w:hAnsi="Arial" w:cs="Arial"/>
        </w:rPr>
        <w:t xml:space="preserve">). </w:t>
      </w:r>
    </w:p>
    <w:p w14:paraId="10F62476" w14:textId="77777777" w:rsidR="004C60E9" w:rsidRDefault="004C60E9" w:rsidP="00947074">
      <w:pPr>
        <w:spacing w:after="120" w:line="240" w:lineRule="auto"/>
        <w:jc w:val="both"/>
        <w:rPr>
          <w:rFonts w:ascii="Arial" w:hAnsi="Arial" w:cs="Arial"/>
        </w:rPr>
      </w:pPr>
    </w:p>
    <w:p w14:paraId="4DE17E49" w14:textId="77777777" w:rsidR="006042EA" w:rsidRPr="00496278" w:rsidRDefault="006042EA" w:rsidP="00496278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ascii="Arial" w:hAnsi="Arial" w:cs="Arial"/>
          <w:b/>
        </w:rPr>
      </w:pPr>
      <w:r w:rsidRPr="00496278">
        <w:rPr>
          <w:rFonts w:ascii="Arial" w:hAnsi="Arial" w:cs="Arial"/>
          <w:b/>
        </w:rPr>
        <w:t>Pevné odbavovací zařízení</w:t>
      </w:r>
    </w:p>
    <w:p w14:paraId="5EB691EE" w14:textId="77777777" w:rsidR="006042EA" w:rsidRDefault="006042EA" w:rsidP="006042E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Pevné odbavovací zařízení</w:t>
      </w:r>
      <w:r w:rsidRPr="00071F7C">
        <w:rPr>
          <w:rFonts w:ascii="Arial" w:hAnsi="Arial" w:cs="Arial"/>
        </w:rPr>
        <w:t xml:space="preserve"> obsluhuje </w:t>
      </w:r>
      <w:r>
        <w:rPr>
          <w:rFonts w:ascii="Arial" w:hAnsi="Arial" w:cs="Arial"/>
        </w:rPr>
        <w:t>zaměstnanec informační kanceláře dopravce nebo zaměstnanec kontaktního místa IDS</w:t>
      </w:r>
      <w:r w:rsidRPr="00071F7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Pevné</w:t>
      </w:r>
      <w:r w:rsidRPr="00071F7C">
        <w:rPr>
          <w:rFonts w:ascii="Arial" w:hAnsi="Arial" w:cs="Arial"/>
        </w:rPr>
        <w:t xml:space="preserve"> odbavovací zařízení slouží:</w:t>
      </w:r>
    </w:p>
    <w:p w14:paraId="1D094861" w14:textId="77777777" w:rsidR="006042EA" w:rsidRPr="00071F7C" w:rsidRDefault="006042EA" w:rsidP="006042EA">
      <w:pPr>
        <w:spacing w:after="0" w:line="240" w:lineRule="auto"/>
        <w:jc w:val="both"/>
        <w:rPr>
          <w:rFonts w:ascii="Arial" w:hAnsi="Arial" w:cs="Arial"/>
        </w:rPr>
      </w:pPr>
    </w:p>
    <w:p w14:paraId="082A80D1" w14:textId="4D5B246A" w:rsidR="006042EA" w:rsidRPr="00496278" w:rsidRDefault="006042EA" w:rsidP="006042E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vydání jednotlivé přestupní jízdenky Plzeňského kraje nebo jiné jízdenky </w:t>
      </w:r>
      <w:r w:rsidR="00496278">
        <w:rPr>
          <w:rFonts w:ascii="Arial" w:hAnsi="Arial" w:cs="Arial"/>
        </w:rPr>
        <w:t xml:space="preserve">dle pokynu objednatele či jiné jízdenky </w:t>
      </w:r>
      <w:r>
        <w:rPr>
          <w:rFonts w:ascii="Arial" w:hAnsi="Arial" w:cs="Arial"/>
        </w:rPr>
        <w:t xml:space="preserve">dle tarifu dopravce, pokud </w:t>
      </w:r>
      <w:r w:rsidR="00496278">
        <w:rPr>
          <w:rFonts w:ascii="Arial" w:hAnsi="Arial" w:cs="Arial"/>
        </w:rPr>
        <w:t>došlo k uzavření zvláštní smlouvy</w:t>
      </w:r>
      <w:r w:rsidR="00CB7F0A">
        <w:rPr>
          <w:rFonts w:ascii="Arial" w:hAnsi="Arial" w:cs="Arial"/>
        </w:rPr>
        <w:t xml:space="preserve"> mezi objednatelem a dopravcem </w:t>
      </w:r>
      <w:r w:rsidR="00496278">
        <w:rPr>
          <w:rFonts w:ascii="Arial" w:hAnsi="Arial" w:cs="Arial"/>
        </w:rPr>
        <w:t xml:space="preserve">v souladu s odst. 11.3 Smlouvy. </w:t>
      </w:r>
    </w:p>
    <w:p w14:paraId="619C81A7" w14:textId="77777777" w:rsidR="00793FFF" w:rsidRDefault="00793FFF" w:rsidP="00CB7F0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musí umožnit prodej předplatného jízdného IDP a dobíjení elektronické hotovosti na Kartu</w:t>
      </w:r>
    </w:p>
    <w:p w14:paraId="4C26D88E" w14:textId="77777777" w:rsidR="006042EA" w:rsidRDefault="006042EA" w:rsidP="00CB7F0A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zařízení musí umožnit platbu jízdného v</w:t>
      </w:r>
      <w:r w:rsidR="00C4174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hotovosti</w:t>
      </w:r>
      <w:r w:rsidR="00C41745">
        <w:rPr>
          <w:rFonts w:ascii="Arial" w:hAnsi="Arial" w:cs="Arial"/>
        </w:rPr>
        <w:t>,</w:t>
      </w:r>
      <w:r w:rsidR="00CB7F0A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z EP Karty</w:t>
      </w:r>
      <w:r>
        <w:rPr>
          <w:rFonts w:ascii="Arial" w:hAnsi="Arial" w:cs="Arial"/>
        </w:rPr>
        <w:t xml:space="preserve"> nebo z</w:t>
      </w:r>
      <w:r w:rsidR="00C41745">
        <w:rPr>
          <w:rFonts w:ascii="Arial" w:hAnsi="Arial" w:cs="Arial"/>
        </w:rPr>
        <w:t xml:space="preserve"> bezkontaktní </w:t>
      </w:r>
      <w:r>
        <w:rPr>
          <w:rFonts w:ascii="Arial" w:hAnsi="Arial" w:cs="Arial"/>
        </w:rPr>
        <w:t>bankovní karty</w:t>
      </w:r>
      <w:r w:rsidRPr="00071F7C">
        <w:rPr>
          <w:rFonts w:ascii="Arial" w:hAnsi="Arial" w:cs="Arial"/>
        </w:rPr>
        <w:t xml:space="preserve">.  </w:t>
      </w:r>
    </w:p>
    <w:p w14:paraId="094EA737" w14:textId="77777777" w:rsidR="006042EA" w:rsidRPr="00071F7C" w:rsidRDefault="006042EA" w:rsidP="006042EA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2971A47A" w14:textId="77777777" w:rsidR="006042EA" w:rsidRDefault="006042EA" w:rsidP="006042EA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Zařízení musí</w:t>
      </w:r>
      <w:r>
        <w:rPr>
          <w:rFonts w:ascii="Arial" w:hAnsi="Arial" w:cs="Arial"/>
        </w:rPr>
        <w:t>:</w:t>
      </w:r>
    </w:p>
    <w:p w14:paraId="07BF9857" w14:textId="77777777" w:rsidR="006042EA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</w:t>
      </w:r>
      <w:r w:rsidRPr="00810DD3">
        <w:rPr>
          <w:rFonts w:ascii="Arial" w:hAnsi="Arial" w:cs="Arial"/>
        </w:rPr>
        <w:t xml:space="preserve">tiskárnou jízdenek a čtečkou BČK včetně potřebného SAM modulu. </w:t>
      </w:r>
    </w:p>
    <w:p w14:paraId="5C440809" w14:textId="77777777" w:rsidR="006042EA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být vybaveno čtečkou</w:t>
      </w:r>
      <w:r w:rsidRPr="00D6786B">
        <w:rPr>
          <w:rFonts w:ascii="Arial" w:hAnsi="Arial" w:cs="Arial"/>
        </w:rPr>
        <w:t xml:space="preserve"> </w:t>
      </w:r>
      <w:r w:rsidRPr="00810DD3">
        <w:rPr>
          <w:rFonts w:ascii="Arial" w:hAnsi="Arial" w:cs="Arial"/>
        </w:rPr>
        <w:t xml:space="preserve">2D kódů (a to ve standardu QR a </w:t>
      </w:r>
      <w:proofErr w:type="spellStart"/>
      <w:r w:rsidRPr="00810DD3">
        <w:rPr>
          <w:rFonts w:ascii="Arial" w:hAnsi="Arial" w:cs="Arial"/>
        </w:rPr>
        <w:t>Aztec</w:t>
      </w:r>
      <w:proofErr w:type="spellEnd"/>
      <w:r w:rsidRPr="00810DD3">
        <w:rPr>
          <w:rFonts w:ascii="Arial" w:hAnsi="Arial" w:cs="Arial"/>
        </w:rPr>
        <w:t xml:space="preserve">). </w:t>
      </w:r>
    </w:p>
    <w:p w14:paraId="38F53795" w14:textId="77777777" w:rsidR="006042EA" w:rsidRPr="00810DD3" w:rsidRDefault="006042EA" w:rsidP="006042EA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</w:rPr>
      </w:pPr>
      <w:r w:rsidRPr="00810DD3">
        <w:rPr>
          <w:rFonts w:ascii="Arial" w:hAnsi="Arial" w:cs="Arial"/>
        </w:rPr>
        <w:t xml:space="preserve">musí umožnit tisk 2D kódů (a to ve standardu QR a </w:t>
      </w:r>
      <w:proofErr w:type="spellStart"/>
      <w:r w:rsidRPr="00810DD3">
        <w:rPr>
          <w:rFonts w:ascii="Arial" w:hAnsi="Arial" w:cs="Arial"/>
        </w:rPr>
        <w:t>Aztec</w:t>
      </w:r>
      <w:proofErr w:type="spellEnd"/>
      <w:r w:rsidRPr="00810DD3">
        <w:rPr>
          <w:rFonts w:ascii="Arial" w:hAnsi="Arial" w:cs="Arial"/>
        </w:rPr>
        <w:t xml:space="preserve">). </w:t>
      </w:r>
    </w:p>
    <w:p w14:paraId="326221B3" w14:textId="77777777" w:rsidR="006042EA" w:rsidRPr="00071F7C" w:rsidRDefault="006042EA" w:rsidP="00947074">
      <w:pPr>
        <w:spacing w:after="120" w:line="240" w:lineRule="auto"/>
        <w:jc w:val="both"/>
        <w:rPr>
          <w:rFonts w:ascii="Arial" w:hAnsi="Arial" w:cs="Arial"/>
        </w:rPr>
      </w:pPr>
    </w:p>
    <w:p w14:paraId="79B3B04F" w14:textId="77777777" w:rsidR="00604479" w:rsidRPr="00071F7C" w:rsidRDefault="00604479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Elektronické jízdné</w:t>
      </w:r>
    </w:p>
    <w:p w14:paraId="7D7FB032" w14:textId="77777777" w:rsidR="004C60E9" w:rsidRPr="00071F7C" w:rsidRDefault="00604479" w:rsidP="004C60E9">
      <w:pPr>
        <w:spacing w:after="120" w:line="240" w:lineRule="auto"/>
        <w:contextualSpacing/>
        <w:jc w:val="both"/>
        <w:rPr>
          <w:rFonts w:ascii="Arial" w:hAnsi="Arial" w:cs="Arial"/>
        </w:rPr>
      </w:pPr>
      <w:r w:rsidRPr="007D5C71">
        <w:rPr>
          <w:rFonts w:ascii="Arial" w:hAnsi="Arial" w:cs="Arial"/>
        </w:rPr>
        <w:t xml:space="preserve">Dopravce </w:t>
      </w:r>
      <w:r w:rsidR="00756BB6" w:rsidRPr="007D5C71">
        <w:rPr>
          <w:rFonts w:ascii="Arial" w:hAnsi="Arial" w:cs="Arial"/>
        </w:rPr>
        <w:t>zaji</w:t>
      </w:r>
      <w:r w:rsidR="00756BB6">
        <w:rPr>
          <w:rFonts w:ascii="Arial" w:hAnsi="Arial" w:cs="Arial"/>
        </w:rPr>
        <w:t>šťuje</w:t>
      </w:r>
      <w:r w:rsidR="00756BB6" w:rsidRPr="007D5C71">
        <w:rPr>
          <w:rFonts w:ascii="Arial" w:hAnsi="Arial" w:cs="Arial"/>
        </w:rPr>
        <w:t xml:space="preserve"> </w:t>
      </w:r>
      <w:r w:rsidRPr="007D5C71">
        <w:rPr>
          <w:rFonts w:ascii="Arial" w:hAnsi="Arial" w:cs="Arial"/>
        </w:rPr>
        <w:t>možnost nákupu jízdného</w:t>
      </w:r>
      <w:r w:rsidR="00756BB6">
        <w:rPr>
          <w:rFonts w:ascii="Arial" w:hAnsi="Arial" w:cs="Arial"/>
        </w:rPr>
        <w:t xml:space="preserve"> dle svého tarifu </w:t>
      </w:r>
      <w:r w:rsidR="00A90DE2">
        <w:rPr>
          <w:rFonts w:ascii="Arial" w:hAnsi="Arial" w:cs="Arial"/>
        </w:rPr>
        <w:t>p</w:t>
      </w:r>
      <w:r w:rsidRPr="007D5C71">
        <w:rPr>
          <w:rFonts w:ascii="Arial" w:hAnsi="Arial" w:cs="Arial"/>
        </w:rPr>
        <w:t>řes internet, SMS nebo jinak.</w:t>
      </w:r>
      <w:r w:rsidR="007919AB">
        <w:rPr>
          <w:rFonts w:ascii="Arial" w:hAnsi="Arial" w:cs="Arial"/>
        </w:rPr>
        <w:t xml:space="preserve"> Toto se týká pouze jízdného dopravce, které je schváleno objednatelem</w:t>
      </w:r>
      <w:r w:rsidR="00CB7F0A">
        <w:rPr>
          <w:rFonts w:ascii="Arial" w:hAnsi="Arial" w:cs="Arial"/>
        </w:rPr>
        <w:t xml:space="preserve"> v souladu s odst. 11.3 Smlouvy</w:t>
      </w:r>
      <w:r w:rsidR="007919AB">
        <w:rPr>
          <w:rFonts w:ascii="Arial" w:hAnsi="Arial" w:cs="Arial"/>
        </w:rPr>
        <w:t>.</w:t>
      </w:r>
    </w:p>
    <w:p w14:paraId="269764C7" w14:textId="77777777" w:rsidR="00071F7C" w:rsidRPr="00071F7C" w:rsidRDefault="00071F7C" w:rsidP="00071F7C">
      <w:pPr>
        <w:pStyle w:val="Odstavecseseznamem"/>
        <w:spacing w:after="60" w:line="240" w:lineRule="auto"/>
        <w:ind w:left="284"/>
        <w:rPr>
          <w:rFonts w:ascii="Arial" w:hAnsi="Arial" w:cs="Arial"/>
          <w:b/>
          <w:sz w:val="24"/>
          <w:szCs w:val="24"/>
        </w:rPr>
      </w:pPr>
    </w:p>
    <w:p w14:paraId="1901EE74" w14:textId="77777777" w:rsidR="000B5C11" w:rsidRPr="00071F7C" w:rsidRDefault="000B5C11" w:rsidP="00B01CA9">
      <w:pPr>
        <w:pStyle w:val="Odstavecseseznamem"/>
        <w:numPr>
          <w:ilvl w:val="1"/>
          <w:numId w:val="3"/>
        </w:numPr>
        <w:spacing w:after="6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Clearing dat dopravců IDP</w:t>
      </w:r>
    </w:p>
    <w:p w14:paraId="7A25888B" w14:textId="77777777" w:rsidR="000B5C11" w:rsidRDefault="000B5C1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Clearing Plzeňské karty je prováděn clearingovým systémem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Exchange.</w:t>
      </w:r>
      <w:r w:rsidR="004C60E9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 xml:space="preserve">Aktivace, deaktivace, reset vozidlového odbavovacího systému se provádí manuálně pracovníkem </w:t>
      </w:r>
      <w:r w:rsidR="004C60E9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na webu </w:t>
      </w:r>
      <w:proofErr w:type="spellStart"/>
      <w:r w:rsidRPr="00071F7C">
        <w:rPr>
          <w:rFonts w:ascii="Arial" w:hAnsi="Arial" w:cs="Arial"/>
        </w:rPr>
        <w:t>Card</w:t>
      </w:r>
      <w:proofErr w:type="spellEnd"/>
      <w:r w:rsidRPr="00071F7C">
        <w:rPr>
          <w:rFonts w:ascii="Arial" w:hAnsi="Arial" w:cs="Arial"/>
        </w:rPr>
        <w:t xml:space="preserve"> Exchange.</w:t>
      </w:r>
    </w:p>
    <w:p w14:paraId="0CF42360" w14:textId="77777777" w:rsidR="004C60E9" w:rsidRPr="00071F7C" w:rsidRDefault="004C60E9" w:rsidP="004C60E9">
      <w:pPr>
        <w:spacing w:after="0" w:line="240" w:lineRule="auto"/>
        <w:jc w:val="both"/>
        <w:rPr>
          <w:rFonts w:ascii="Arial" w:hAnsi="Arial" w:cs="Arial"/>
        </w:rPr>
      </w:pPr>
    </w:p>
    <w:p w14:paraId="0CFDDC7D" w14:textId="77777777" w:rsidR="00E609C6" w:rsidRPr="00071F7C" w:rsidRDefault="00E609C6" w:rsidP="00B01CA9">
      <w:pPr>
        <w:pStyle w:val="Odstavecseseznamem"/>
        <w:numPr>
          <w:ilvl w:val="2"/>
          <w:numId w:val="3"/>
        </w:numPr>
        <w:spacing w:after="60" w:line="240" w:lineRule="auto"/>
        <w:ind w:left="426" w:hanging="505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Vyčítání dat</w:t>
      </w:r>
    </w:p>
    <w:p w14:paraId="02006D3F" w14:textId="77777777" w:rsidR="00E609C6" w:rsidRPr="00071F7C" w:rsidRDefault="00E609C6" w:rsidP="004C60E9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je povinen vyčítat data ze všech typů odbavovacích zařízení nejméně jedenkrát za den. Přenos dat do backoffice </w:t>
      </w:r>
      <w:r w:rsidR="004C60E9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>opravce ze všech odbavovacích zařízení může být prováděn technologií GPRS, popř. jiným způsobem. Data spojená s akceptací EP PK</w:t>
      </w:r>
      <w:r w:rsidR="007919AB">
        <w:rPr>
          <w:rFonts w:ascii="Arial" w:hAnsi="Arial" w:cs="Arial"/>
        </w:rPr>
        <w:t xml:space="preserve"> nebo s prodejem IJD</w:t>
      </w:r>
      <w:r w:rsidRPr="00071F7C">
        <w:rPr>
          <w:rFonts w:ascii="Arial" w:hAnsi="Arial" w:cs="Arial"/>
        </w:rPr>
        <w:t xml:space="preserve"> budou předepsaným způsobem odesílána do zúčtovacího (clearingového) centra.</w:t>
      </w:r>
    </w:p>
    <w:p w14:paraId="656BC873" w14:textId="77777777" w:rsidR="00E609C6" w:rsidRDefault="00E609C6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je povinen pravidelně </w:t>
      </w:r>
      <w:r w:rsidR="00A1799C">
        <w:rPr>
          <w:rFonts w:ascii="Arial" w:hAnsi="Arial" w:cs="Arial"/>
        </w:rPr>
        <w:t xml:space="preserve">ve stanovených časových intervalech </w:t>
      </w:r>
      <w:r w:rsidRPr="00071F7C">
        <w:rPr>
          <w:rFonts w:ascii="Arial" w:hAnsi="Arial" w:cs="Arial"/>
        </w:rPr>
        <w:t xml:space="preserve">(po obdržení aktualizace) aktualizovat </w:t>
      </w:r>
      <w:proofErr w:type="spellStart"/>
      <w:r w:rsidRPr="00071F7C">
        <w:rPr>
          <w:rFonts w:ascii="Arial" w:hAnsi="Arial" w:cs="Arial"/>
        </w:rPr>
        <w:t>blacklist</w:t>
      </w:r>
      <w:proofErr w:type="spellEnd"/>
      <w:r w:rsidRPr="00071F7C">
        <w:rPr>
          <w:rFonts w:ascii="Arial" w:hAnsi="Arial" w:cs="Arial"/>
        </w:rPr>
        <w:t xml:space="preserve"> PK ve všech typech odbavovacích zařízení.</w:t>
      </w:r>
    </w:p>
    <w:p w14:paraId="72F5D751" w14:textId="77777777" w:rsidR="004C60E9" w:rsidRDefault="004C60E9" w:rsidP="004C60E9">
      <w:pPr>
        <w:spacing w:after="120" w:line="240" w:lineRule="auto"/>
        <w:jc w:val="both"/>
        <w:rPr>
          <w:rFonts w:ascii="Arial" w:hAnsi="Arial" w:cs="Arial"/>
        </w:rPr>
      </w:pPr>
    </w:p>
    <w:p w14:paraId="5C5232B7" w14:textId="77777777" w:rsidR="00E609C6" w:rsidRPr="00071F7C" w:rsidRDefault="00E609C6" w:rsidP="00B01CA9">
      <w:pPr>
        <w:pStyle w:val="Odstavecseseznamem"/>
        <w:numPr>
          <w:ilvl w:val="2"/>
          <w:numId w:val="3"/>
        </w:numPr>
        <w:spacing w:after="120" w:line="240" w:lineRule="auto"/>
        <w:ind w:left="426" w:hanging="505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Zúčtovací centrum</w:t>
      </w:r>
    </w:p>
    <w:p w14:paraId="58706CB9" w14:textId="77777777" w:rsidR="003A1782" w:rsidRDefault="00E609C6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Rozúčtování tržeb IDP a rozúčtování plateb uskutečněných z EP </w:t>
      </w:r>
      <w:r w:rsidR="004C60E9">
        <w:rPr>
          <w:rFonts w:ascii="Arial" w:hAnsi="Arial" w:cs="Arial"/>
        </w:rPr>
        <w:t>K</w:t>
      </w:r>
      <w:r w:rsidRPr="00071F7C">
        <w:rPr>
          <w:rFonts w:ascii="Arial" w:hAnsi="Arial" w:cs="Arial"/>
        </w:rPr>
        <w:t xml:space="preserve">arty je prováděno zúčtovacím centrem (clearingem). Způsob odesílání dat (datová věta) do zúčtovacího centra je určen zúčtovacím centrem a je závazný pro všechny dopravce zapojené do IDP. </w:t>
      </w:r>
      <w:r w:rsidR="003A1782" w:rsidRPr="00071F7C">
        <w:rPr>
          <w:rFonts w:ascii="Arial" w:hAnsi="Arial" w:cs="Arial"/>
        </w:rPr>
        <w:t>Rozúčtování tržeb IDP probíhá na základě platných smluvních vztahů mezi účastníky IDP.</w:t>
      </w:r>
    </w:p>
    <w:p w14:paraId="6C07D1AB" w14:textId="77777777" w:rsidR="004C60E9" w:rsidRPr="00071F7C" w:rsidRDefault="004C60E9" w:rsidP="004C60E9">
      <w:pPr>
        <w:spacing w:after="0" w:line="240" w:lineRule="auto"/>
        <w:jc w:val="both"/>
        <w:rPr>
          <w:rFonts w:ascii="Arial" w:hAnsi="Arial" w:cs="Arial"/>
        </w:rPr>
      </w:pPr>
    </w:p>
    <w:p w14:paraId="03036C82" w14:textId="77777777" w:rsidR="00DA36B4" w:rsidRPr="00071F7C" w:rsidRDefault="00DA36B4" w:rsidP="00B01CA9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rPr>
          <w:rFonts w:ascii="Arial" w:hAnsi="Arial" w:cs="Arial"/>
          <w:b/>
        </w:rPr>
      </w:pPr>
      <w:proofErr w:type="gramStart"/>
      <w:r w:rsidRPr="00071F7C">
        <w:rPr>
          <w:rFonts w:ascii="Arial" w:hAnsi="Arial" w:cs="Arial"/>
          <w:b/>
        </w:rPr>
        <w:t>Export  dat</w:t>
      </w:r>
      <w:proofErr w:type="gramEnd"/>
      <w:r w:rsidRPr="00071F7C">
        <w:rPr>
          <w:rFonts w:ascii="Arial" w:hAnsi="Arial" w:cs="Arial"/>
          <w:b/>
        </w:rPr>
        <w:t xml:space="preserve"> do systému </w:t>
      </w:r>
      <w:proofErr w:type="spellStart"/>
      <w:r w:rsidRPr="00071F7C">
        <w:rPr>
          <w:rFonts w:ascii="Arial" w:hAnsi="Arial" w:cs="Arial"/>
          <w:b/>
        </w:rPr>
        <w:t>Cards</w:t>
      </w:r>
      <w:proofErr w:type="spellEnd"/>
      <w:r w:rsidRPr="00071F7C">
        <w:rPr>
          <w:rFonts w:ascii="Arial" w:hAnsi="Arial" w:cs="Arial"/>
          <w:b/>
        </w:rPr>
        <w:t xml:space="preserve"> Exchange</w:t>
      </w:r>
    </w:p>
    <w:p w14:paraId="3566738B" w14:textId="77777777" w:rsidR="00DA36B4" w:rsidRDefault="00835F0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Data z odbavovacího systému pro clearingové centrum budou automaticky generována a pravidelně ukládána pomocí balíčku </w:t>
      </w:r>
      <w:r w:rsidR="00820D09" w:rsidRPr="00071F7C">
        <w:rPr>
          <w:rFonts w:ascii="Arial" w:hAnsi="Arial" w:cs="Arial"/>
        </w:rPr>
        <w:t xml:space="preserve">SSIS do sdílené složky \\Clearing\Export\. Do tohoto adresáře bude mít přístup pracovník </w:t>
      </w:r>
      <w:r w:rsidR="004C60E9">
        <w:rPr>
          <w:rFonts w:ascii="Arial" w:hAnsi="Arial" w:cs="Arial"/>
        </w:rPr>
        <w:t>D</w:t>
      </w:r>
      <w:r w:rsidR="00820D09" w:rsidRPr="00071F7C">
        <w:rPr>
          <w:rFonts w:ascii="Arial" w:hAnsi="Arial" w:cs="Arial"/>
        </w:rPr>
        <w:t>opravce zodpovědný za export dat do clearingového centra. Ten vygenerovaná data manuálně naimportuje prostřednictvím webového rozhraní do clearingového centra, nebo je může v pravidelných intervalech odesílat z určeného adresáře dodaný program. Interval odesílání je nastavitelný. Nastavení cílové složky je možno měnit v konfiguračním souboru SSIS balíčku.</w:t>
      </w:r>
    </w:p>
    <w:p w14:paraId="366B7DCE" w14:textId="77777777" w:rsidR="004C60E9" w:rsidRPr="00071F7C" w:rsidRDefault="004C60E9" w:rsidP="004C60E9">
      <w:pPr>
        <w:spacing w:after="120" w:line="240" w:lineRule="auto"/>
        <w:jc w:val="both"/>
        <w:rPr>
          <w:rFonts w:ascii="Arial" w:hAnsi="Arial" w:cs="Arial"/>
        </w:rPr>
      </w:pPr>
    </w:p>
    <w:p w14:paraId="54C61E4D" w14:textId="77777777" w:rsidR="00DA36B4" w:rsidRPr="00071F7C" w:rsidRDefault="00820D09" w:rsidP="00B01CA9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 xml:space="preserve">Import dat ze systému </w:t>
      </w:r>
      <w:proofErr w:type="spellStart"/>
      <w:r w:rsidRPr="00071F7C">
        <w:rPr>
          <w:rFonts w:ascii="Arial" w:hAnsi="Arial" w:cs="Arial"/>
          <w:b/>
        </w:rPr>
        <w:t>Cards</w:t>
      </w:r>
      <w:proofErr w:type="spellEnd"/>
      <w:r w:rsidRPr="00071F7C">
        <w:rPr>
          <w:rFonts w:ascii="Arial" w:hAnsi="Arial" w:cs="Arial"/>
          <w:b/>
        </w:rPr>
        <w:t xml:space="preserve"> Exchange</w:t>
      </w:r>
    </w:p>
    <w:p w14:paraId="4F856157" w14:textId="77777777" w:rsidR="00E609C6" w:rsidRPr="00071F7C" w:rsidRDefault="003A1782" w:rsidP="0027496D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Ze systému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 je pracovníkem </w:t>
      </w:r>
      <w:r w:rsidR="002749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manuálně získáván soubor s globálním </w:t>
      </w:r>
      <w:proofErr w:type="spellStart"/>
      <w:r w:rsidRPr="00071F7C">
        <w:rPr>
          <w:rFonts w:ascii="Arial" w:hAnsi="Arial" w:cs="Arial"/>
        </w:rPr>
        <w:t>blacklistem</w:t>
      </w:r>
      <w:proofErr w:type="spellEnd"/>
      <w:r w:rsidR="0027496D">
        <w:rPr>
          <w:rFonts w:ascii="Arial" w:hAnsi="Arial" w:cs="Arial"/>
        </w:rPr>
        <w:t>.</w:t>
      </w:r>
    </w:p>
    <w:p w14:paraId="4AF419A0" w14:textId="77777777" w:rsidR="009205BC" w:rsidRPr="00071F7C" w:rsidRDefault="009205BC">
      <w:pPr>
        <w:rPr>
          <w:rFonts w:ascii="Arial" w:hAnsi="Arial" w:cs="Arial"/>
          <w:b/>
          <w:sz w:val="24"/>
          <w:szCs w:val="24"/>
        </w:rPr>
      </w:pPr>
    </w:p>
    <w:p w14:paraId="1187F2DC" w14:textId="77777777" w:rsidR="00604479" w:rsidRPr="00FB2DE2" w:rsidRDefault="00604479" w:rsidP="00B01CA9">
      <w:pPr>
        <w:pStyle w:val="Odstavecseseznamem"/>
        <w:numPr>
          <w:ilvl w:val="1"/>
          <w:numId w:val="3"/>
        </w:numPr>
        <w:spacing w:after="120" w:line="20" w:lineRule="atLeast"/>
        <w:ind w:left="426"/>
        <w:rPr>
          <w:rFonts w:ascii="Arial" w:hAnsi="Arial" w:cs="Arial"/>
          <w:b/>
          <w:sz w:val="24"/>
          <w:szCs w:val="24"/>
        </w:rPr>
      </w:pPr>
      <w:r w:rsidRPr="00FB2DE2">
        <w:rPr>
          <w:rFonts w:ascii="Arial" w:hAnsi="Arial" w:cs="Arial"/>
          <w:b/>
          <w:sz w:val="24"/>
          <w:szCs w:val="24"/>
        </w:rPr>
        <w:t>Plzeňská karta</w:t>
      </w:r>
      <w:r w:rsidR="00FB2DE2">
        <w:rPr>
          <w:rFonts w:ascii="Arial" w:hAnsi="Arial" w:cs="Arial"/>
          <w:b/>
          <w:sz w:val="24"/>
          <w:szCs w:val="24"/>
        </w:rPr>
        <w:t xml:space="preserve"> jako nosič jízdného</w:t>
      </w:r>
    </w:p>
    <w:p w14:paraId="277C8C55" w14:textId="77777777" w:rsidR="00604479" w:rsidRDefault="00604479" w:rsidP="00FB2DE2">
      <w:pPr>
        <w:spacing w:after="12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Plzeňská karta je bezkontaktní čipová karta, která je nosičem integrovaných jízdní</w:t>
      </w:r>
      <w:r w:rsidR="00A22C45">
        <w:rPr>
          <w:rFonts w:ascii="Arial" w:hAnsi="Arial" w:cs="Arial"/>
        </w:rPr>
        <w:t>c</w:t>
      </w:r>
      <w:r w:rsidRPr="00071F7C">
        <w:rPr>
          <w:rFonts w:ascii="Arial" w:hAnsi="Arial" w:cs="Arial"/>
        </w:rPr>
        <w:t>h dokladů Integrované dopravy Plzeňska</w:t>
      </w:r>
      <w:r w:rsidR="00FB2DE2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splňující náležitosti vyhlášky </w:t>
      </w:r>
      <w:r w:rsidR="00DD1949">
        <w:rPr>
          <w:rFonts w:ascii="Arial" w:hAnsi="Arial" w:cs="Arial"/>
        </w:rPr>
        <w:t>175</w:t>
      </w:r>
      <w:r w:rsidRPr="00071F7C">
        <w:rPr>
          <w:rFonts w:ascii="Arial" w:hAnsi="Arial" w:cs="Arial"/>
        </w:rPr>
        <w:t>/2000 Sb. o přepravním řádu pro veřejnou drážní a silniční osobní dopravu.  A dále je nosičem elektronických peněz, které mohou sloužit k úhradě jednotlivého jízdného. V systému Integrované dopravy Plzeňska jsou vy</w:t>
      </w:r>
      <w:r w:rsidR="00FB2DE2">
        <w:rPr>
          <w:rFonts w:ascii="Arial" w:hAnsi="Arial" w:cs="Arial"/>
        </w:rPr>
        <w:t>užívány dva typy Plzeňské karty.</w:t>
      </w:r>
    </w:p>
    <w:p w14:paraId="70206B5F" w14:textId="77777777" w:rsidR="00FB2DE2" w:rsidRPr="00071F7C" w:rsidRDefault="00FB2DE2" w:rsidP="00FB2DE2">
      <w:pPr>
        <w:spacing w:after="120" w:line="20" w:lineRule="atLeast"/>
        <w:jc w:val="both"/>
        <w:rPr>
          <w:rFonts w:ascii="Arial" w:hAnsi="Arial" w:cs="Arial"/>
        </w:rPr>
      </w:pPr>
    </w:p>
    <w:p w14:paraId="26C41B31" w14:textId="77777777" w:rsidR="00886DE7" w:rsidRPr="00071F7C" w:rsidRDefault="00604479" w:rsidP="0083647D">
      <w:pPr>
        <w:pStyle w:val="Odstavecseseznamem"/>
        <w:numPr>
          <w:ilvl w:val="2"/>
          <w:numId w:val="3"/>
        </w:numPr>
        <w:spacing w:after="120" w:line="20" w:lineRule="atLeast"/>
        <w:ind w:left="425" w:hanging="425"/>
        <w:contextualSpacing w:val="0"/>
        <w:rPr>
          <w:rFonts w:ascii="Arial" w:hAnsi="Arial" w:cs="Arial"/>
          <w:b/>
        </w:rPr>
      </w:pPr>
      <w:proofErr w:type="spellStart"/>
      <w:r w:rsidRPr="00071F7C">
        <w:rPr>
          <w:rFonts w:ascii="Arial" w:hAnsi="Arial" w:cs="Arial"/>
          <w:b/>
        </w:rPr>
        <w:t>Mifare</w:t>
      </w:r>
      <w:proofErr w:type="spellEnd"/>
      <w:r w:rsidRPr="00071F7C">
        <w:rPr>
          <w:rFonts w:ascii="Arial" w:hAnsi="Arial" w:cs="Arial"/>
          <w:b/>
        </w:rPr>
        <w:t xml:space="preserve"> Standard</w:t>
      </w:r>
    </w:p>
    <w:p w14:paraId="4C53EE0F" w14:textId="77777777" w:rsidR="00604479" w:rsidRDefault="00604479" w:rsidP="00604479">
      <w:p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Systémy v IDP budou pracovat s následujícími aplikacemi na čipových kartách:</w:t>
      </w:r>
    </w:p>
    <w:p w14:paraId="4AE08553" w14:textId="77777777" w:rsidR="00FB2DE2" w:rsidRPr="00071F7C" w:rsidRDefault="00FB2DE2" w:rsidP="00604479">
      <w:pPr>
        <w:spacing w:after="0" w:line="20" w:lineRule="atLeast"/>
        <w:rPr>
          <w:rFonts w:ascii="Arial" w:hAnsi="Arial" w:cs="Arial"/>
        </w:rPr>
      </w:pPr>
    </w:p>
    <w:p w14:paraId="22678CC2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o držiteli karty - v této aplikaci je uloženo jméno, příjmení a datum narození k</w:t>
      </w:r>
      <w:r w:rsidR="00FB2DE2">
        <w:rPr>
          <w:rFonts w:ascii="Arial" w:hAnsi="Arial" w:cs="Arial"/>
        </w:rPr>
        <w:t>lienta,</w:t>
      </w:r>
    </w:p>
    <w:p w14:paraId="798FAC84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o vydavateli karty - v této aplikaci je uložena informace o vydavateli karty (dle normy ISO/IEC 7812: Identifikační karty – Identifikace vydavatele karet), platnost</w:t>
      </w:r>
      <w:r w:rsidR="00FB2DE2">
        <w:rPr>
          <w:rFonts w:ascii="Arial" w:hAnsi="Arial" w:cs="Arial"/>
        </w:rPr>
        <w:t>i karty a logickém čísle karty,</w:t>
      </w:r>
    </w:p>
    <w:p w14:paraId="17DA2D15" w14:textId="77777777" w:rsidR="00604479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kategorie cestujícího (CP) - v této aplikaci je uložena kategorie cestujícího (jedna nebo dvě) pro určité období a ID držitele karty (evid</w:t>
      </w:r>
      <w:r w:rsidR="00FB2DE2">
        <w:rPr>
          <w:rFonts w:ascii="Arial" w:hAnsi="Arial" w:cs="Arial"/>
        </w:rPr>
        <w:t>enční číslo klienta v systému),</w:t>
      </w:r>
    </w:p>
    <w:p w14:paraId="28002C1D" w14:textId="77777777" w:rsidR="00333FFA" w:rsidRPr="00071F7C" w:rsidRDefault="00604479" w:rsidP="00B01C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předplacený kupón - </w:t>
      </w:r>
      <w:r w:rsidR="00FB2DE2">
        <w:rPr>
          <w:rFonts w:ascii="Arial" w:hAnsi="Arial" w:cs="Arial"/>
        </w:rPr>
        <w:t>p</w:t>
      </w:r>
      <w:r w:rsidRPr="00071F7C">
        <w:rPr>
          <w:rFonts w:ascii="Arial" w:hAnsi="Arial" w:cs="Arial"/>
        </w:rPr>
        <w:t xml:space="preserve">očet aplikací na kartě je možné uživatelsky (administrátor systému) měnit. </w:t>
      </w:r>
    </w:p>
    <w:p w14:paraId="29A911D4" w14:textId="77777777" w:rsidR="00FB2DE2" w:rsidRDefault="00FB2DE2" w:rsidP="00FB2DE2">
      <w:pPr>
        <w:spacing w:after="0" w:line="20" w:lineRule="atLeast"/>
        <w:rPr>
          <w:rFonts w:ascii="Arial" w:hAnsi="Arial" w:cs="Arial"/>
        </w:rPr>
      </w:pPr>
    </w:p>
    <w:p w14:paraId="561DBBD2" w14:textId="77777777" w:rsidR="00604479" w:rsidRDefault="00604479" w:rsidP="00FB2DE2">
      <w:p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Aplikací může být na kartě maximálně 6 a obsahují tyto údaje:</w:t>
      </w:r>
    </w:p>
    <w:p w14:paraId="4DBB3DE8" w14:textId="77777777" w:rsidR="00FB2DE2" w:rsidRPr="00071F7C" w:rsidRDefault="00FB2DE2" w:rsidP="00FB2DE2">
      <w:pPr>
        <w:spacing w:after="0" w:line="20" w:lineRule="atLeast"/>
        <w:rPr>
          <w:rFonts w:ascii="Arial" w:hAnsi="Arial" w:cs="Arial"/>
        </w:rPr>
      </w:pPr>
    </w:p>
    <w:p w14:paraId="2342C639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kategorie cestujícího (CP)</w:t>
      </w:r>
      <w:r w:rsidR="00FB2DE2">
        <w:rPr>
          <w:rFonts w:ascii="Arial" w:hAnsi="Arial" w:cs="Arial"/>
        </w:rPr>
        <w:t>,</w:t>
      </w:r>
    </w:p>
    <w:p w14:paraId="53BB437C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tarif</w:t>
      </w:r>
      <w:r w:rsidR="00FB2DE2">
        <w:rPr>
          <w:rFonts w:ascii="Arial" w:hAnsi="Arial" w:cs="Arial"/>
        </w:rPr>
        <w:t>,</w:t>
      </w:r>
    </w:p>
    <w:p w14:paraId="5218D086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zónu/zóny</w:t>
      </w:r>
      <w:r w:rsidR="00FB2DE2">
        <w:rPr>
          <w:rFonts w:ascii="Arial" w:hAnsi="Arial" w:cs="Arial"/>
        </w:rPr>
        <w:t>,</w:t>
      </w:r>
    </w:p>
    <w:p w14:paraId="1D0494C6" w14:textId="77777777" w:rsidR="00604479" w:rsidRPr="00071F7C" w:rsidRDefault="00FB2DE2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 kupónu,</w:t>
      </w:r>
    </w:p>
    <w:p w14:paraId="53CC3F94" w14:textId="77777777" w:rsidR="00604479" w:rsidRPr="00071F7C" w:rsidRDefault="00604479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ID pr</w:t>
      </w:r>
      <w:r w:rsidR="00FB2DE2">
        <w:rPr>
          <w:rFonts w:ascii="Arial" w:hAnsi="Arial" w:cs="Arial"/>
        </w:rPr>
        <w:t>odlužovaného (původního) kupónu,</w:t>
      </w:r>
    </w:p>
    <w:p w14:paraId="5DAFEDD3" w14:textId="77777777" w:rsidR="00604479" w:rsidRDefault="00FB2DE2" w:rsidP="00B01CA9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cenu kupónu.</w:t>
      </w:r>
    </w:p>
    <w:p w14:paraId="4143A86B" w14:textId="77777777" w:rsidR="00FB2DE2" w:rsidRPr="00071F7C" w:rsidRDefault="00FB2DE2" w:rsidP="00FB2DE2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5BA0F8DF" w14:textId="77777777" w:rsidR="006948D4" w:rsidRPr="00071F7C" w:rsidRDefault="006948D4" w:rsidP="006948D4">
      <w:pPr>
        <w:spacing w:after="120" w:line="20" w:lineRule="atLeast"/>
        <w:jc w:val="both"/>
        <w:rPr>
          <w:rFonts w:ascii="Arial" w:hAnsi="Arial" w:cs="Arial"/>
        </w:rPr>
      </w:pPr>
    </w:p>
    <w:p w14:paraId="49786159" w14:textId="77777777" w:rsidR="00604479" w:rsidRPr="00071F7C" w:rsidRDefault="00604479" w:rsidP="00FE6730">
      <w:pPr>
        <w:pStyle w:val="Odstavecseseznamem"/>
        <w:numPr>
          <w:ilvl w:val="2"/>
          <w:numId w:val="3"/>
        </w:numPr>
        <w:spacing w:after="120" w:line="240" w:lineRule="auto"/>
        <w:ind w:left="425" w:hanging="425"/>
        <w:contextualSpacing w:val="0"/>
        <w:rPr>
          <w:rFonts w:ascii="Arial" w:hAnsi="Arial" w:cs="Arial"/>
          <w:b/>
        </w:rPr>
      </w:pPr>
      <w:proofErr w:type="spellStart"/>
      <w:r w:rsidRPr="00071F7C">
        <w:rPr>
          <w:rFonts w:ascii="Arial" w:hAnsi="Arial" w:cs="Arial"/>
          <w:b/>
        </w:rPr>
        <w:t>DESFire</w:t>
      </w:r>
      <w:proofErr w:type="spellEnd"/>
      <w:r w:rsidRPr="00071F7C">
        <w:rPr>
          <w:rFonts w:ascii="Arial" w:hAnsi="Arial" w:cs="Arial"/>
          <w:b/>
        </w:rPr>
        <w:t xml:space="preserve"> EV1</w:t>
      </w:r>
    </w:p>
    <w:p w14:paraId="2A3B611C" w14:textId="77777777" w:rsidR="00264135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Řešení nové do</w:t>
      </w:r>
      <w:r w:rsidR="006948D4">
        <w:rPr>
          <w:rFonts w:ascii="Arial" w:hAnsi="Arial" w:cs="Arial"/>
        </w:rPr>
        <w:t xml:space="preserve">pravní a multiaplikační karty, </w:t>
      </w:r>
      <w:r w:rsidRPr="00071F7C">
        <w:rPr>
          <w:rFonts w:ascii="Arial" w:hAnsi="Arial" w:cs="Arial"/>
        </w:rPr>
        <w:t>Plzeňské karty</w:t>
      </w:r>
      <w:r w:rsidR="006948D4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založeno na platformě </w:t>
      </w:r>
      <w:proofErr w:type="spellStart"/>
      <w:r w:rsidRPr="00071F7C">
        <w:rPr>
          <w:rFonts w:ascii="Arial" w:hAnsi="Arial" w:cs="Arial"/>
        </w:rPr>
        <w:t>Mifare</w:t>
      </w:r>
      <w:proofErr w:type="spellEnd"/>
      <w:r w:rsidRPr="00071F7C">
        <w:rPr>
          <w:rFonts w:ascii="Arial" w:hAnsi="Arial" w:cs="Arial"/>
        </w:rPr>
        <w:t xml:space="preserve">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</w:t>
      </w:r>
      <w:r w:rsidR="00911C2E">
        <w:rPr>
          <w:rFonts w:ascii="Arial" w:hAnsi="Arial" w:cs="Arial"/>
        </w:rPr>
        <w:t xml:space="preserve"> 8kB</w:t>
      </w:r>
      <w:r w:rsidRPr="00071F7C">
        <w:rPr>
          <w:rFonts w:ascii="Arial" w:hAnsi="Arial" w:cs="Arial"/>
        </w:rPr>
        <w:t xml:space="preserve"> (dále MAP karta). </w:t>
      </w:r>
    </w:p>
    <w:p w14:paraId="4309377A" w14:textId="77777777" w:rsidR="00264135" w:rsidRDefault="00264135" w:rsidP="006948D4">
      <w:pPr>
        <w:spacing w:after="0" w:line="240" w:lineRule="auto"/>
        <w:jc w:val="both"/>
        <w:rPr>
          <w:rFonts w:ascii="Arial" w:hAnsi="Arial" w:cs="Arial"/>
        </w:rPr>
      </w:pPr>
    </w:p>
    <w:p w14:paraId="53A22806" w14:textId="77777777" w:rsidR="00264135" w:rsidRPr="00264135" w:rsidRDefault="00604479" w:rsidP="00264135">
      <w:pPr>
        <w:pStyle w:val="Odstavecseseznamem"/>
        <w:numPr>
          <w:ilvl w:val="3"/>
          <w:numId w:val="3"/>
        </w:numPr>
        <w:spacing w:after="120" w:line="240" w:lineRule="auto"/>
        <w:ind w:left="425" w:hanging="425"/>
        <w:contextualSpacing w:val="0"/>
        <w:rPr>
          <w:rFonts w:ascii="Arial" w:hAnsi="Arial" w:cs="Arial"/>
          <w:b/>
        </w:rPr>
      </w:pPr>
      <w:r w:rsidRPr="00264135">
        <w:rPr>
          <w:rFonts w:ascii="Arial" w:hAnsi="Arial" w:cs="Arial"/>
          <w:b/>
        </w:rPr>
        <w:t>Základní logické aplikace na kartě</w:t>
      </w:r>
    </w:p>
    <w:p w14:paraId="0EE64CD1" w14:textId="77777777" w:rsidR="00604479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313C76">
        <w:rPr>
          <w:rFonts w:ascii="Arial" w:hAnsi="Arial" w:cs="Arial"/>
        </w:rPr>
        <w:t>MAP karta obsluhuje několik aplikací logických</w:t>
      </w:r>
      <w:r w:rsidRPr="00071F7C">
        <w:rPr>
          <w:rFonts w:ascii="Arial" w:hAnsi="Arial" w:cs="Arial"/>
        </w:rPr>
        <w:t>. Logické aplikace zabezpečují maximální možnou míru interoperability mezi jednotlivými poskytovateli napříč širokým spektrem typů služeb.</w:t>
      </w:r>
    </w:p>
    <w:p w14:paraId="341DB136" w14:textId="77777777" w:rsidR="006948D4" w:rsidRPr="00071F7C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722442CD" w14:textId="77777777" w:rsidR="00604479" w:rsidRPr="006948D4" w:rsidRDefault="00604479" w:rsidP="00FE6730">
      <w:pPr>
        <w:pStyle w:val="Odstavecseseznamem"/>
        <w:numPr>
          <w:ilvl w:val="3"/>
          <w:numId w:val="3"/>
        </w:numPr>
        <w:spacing w:after="120" w:line="240" w:lineRule="auto"/>
        <w:ind w:left="425" w:hanging="425"/>
        <w:contextualSpacing w:val="0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kartě</w:t>
      </w:r>
    </w:p>
    <w:p w14:paraId="742398AC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sdružuje technologické informace o kartě.</w:t>
      </w:r>
    </w:p>
    <w:p w14:paraId="14A4F566" w14:textId="77777777" w:rsidR="006948D4" w:rsidRPr="00071F7C" w:rsidRDefault="006948D4" w:rsidP="000B5C11">
      <w:pPr>
        <w:spacing w:after="120" w:line="240" w:lineRule="auto"/>
        <w:rPr>
          <w:rFonts w:ascii="Arial" w:hAnsi="Arial" w:cs="Arial"/>
        </w:rPr>
      </w:pPr>
    </w:p>
    <w:p w14:paraId="176707B9" w14:textId="77777777" w:rsidR="00604479" w:rsidRPr="006948D4" w:rsidRDefault="00604479" w:rsidP="00B01CA9">
      <w:pPr>
        <w:pStyle w:val="Odstavecseseznamem"/>
        <w:numPr>
          <w:ilvl w:val="3"/>
          <w:numId w:val="3"/>
        </w:numPr>
        <w:spacing w:after="60" w:line="240" w:lineRule="auto"/>
        <w:ind w:left="567" w:hanging="567"/>
        <w:contextualSpacing w:val="0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držiteli</w:t>
      </w:r>
    </w:p>
    <w:p w14:paraId="66A00A7D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Informace o držiteli umožňuje vydávat MAP karty v různém režimu anonymity, od karet zcela anonymních (bez jakékoli vazby na držitele), přes různé varianty přenosných, kvazi-personalizovaných až po zcela personalizované karty.</w:t>
      </w:r>
    </w:p>
    <w:p w14:paraId="24BF45CA" w14:textId="77777777" w:rsidR="006948D4" w:rsidRPr="00071F7C" w:rsidRDefault="006948D4" w:rsidP="006948D4">
      <w:pPr>
        <w:spacing w:after="120" w:line="240" w:lineRule="auto"/>
        <w:jc w:val="both"/>
        <w:rPr>
          <w:rFonts w:ascii="Arial" w:hAnsi="Arial" w:cs="Arial"/>
        </w:rPr>
      </w:pPr>
    </w:p>
    <w:p w14:paraId="58E50AD5" w14:textId="77777777" w:rsidR="00604479" w:rsidRPr="00071F7C" w:rsidRDefault="00604479" w:rsidP="00B01CA9">
      <w:pPr>
        <w:pStyle w:val="Odstavecseseznamem"/>
        <w:numPr>
          <w:ilvl w:val="3"/>
          <w:numId w:val="3"/>
        </w:numPr>
        <w:spacing w:after="60"/>
        <w:ind w:left="425" w:hanging="431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Průkazy, profily a benefity</w:t>
      </w:r>
    </w:p>
    <w:p w14:paraId="65DD6CE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Průkazy, profily a benefity slouží k ukládání doplňkových informací spojených s držitelem karty.</w:t>
      </w:r>
    </w:p>
    <w:p w14:paraId="7AA8172F" w14:textId="77777777" w:rsidR="006948D4" w:rsidRPr="00071F7C" w:rsidRDefault="006948D4" w:rsidP="000B5C11">
      <w:pPr>
        <w:spacing w:after="120" w:line="240" w:lineRule="auto"/>
        <w:rPr>
          <w:rFonts w:ascii="Arial" w:hAnsi="Arial" w:cs="Arial"/>
        </w:rPr>
      </w:pPr>
    </w:p>
    <w:p w14:paraId="1D8E5F89" w14:textId="77777777" w:rsidR="00604479" w:rsidRPr="00071F7C" w:rsidRDefault="00604479" w:rsidP="00B01CA9">
      <w:pPr>
        <w:pStyle w:val="Odstavecseseznamem"/>
        <w:numPr>
          <w:ilvl w:val="3"/>
          <w:numId w:val="3"/>
        </w:numPr>
        <w:spacing w:after="60"/>
        <w:ind w:left="425" w:hanging="431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Dopravní aplikace</w:t>
      </w:r>
    </w:p>
    <w:p w14:paraId="79F3CF2D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obsahuje jízdní doklady (jednotlivé, zpáteční, traťové jízdenky, časové kupóny a další typy jízdních dokladů) pro různé varianty tarifů – např. zónový, zónově relační, kilometrický.</w:t>
      </w:r>
    </w:p>
    <w:p w14:paraId="195FEB55" w14:textId="77777777" w:rsidR="006948D4" w:rsidRPr="00071F7C" w:rsidRDefault="006948D4" w:rsidP="006948D4">
      <w:pPr>
        <w:spacing w:after="120" w:line="240" w:lineRule="auto"/>
        <w:jc w:val="both"/>
        <w:rPr>
          <w:rFonts w:ascii="Arial" w:hAnsi="Arial" w:cs="Arial"/>
        </w:rPr>
      </w:pPr>
    </w:p>
    <w:p w14:paraId="0FD3EAA2" w14:textId="77777777" w:rsidR="00604479" w:rsidRPr="00071F7C" w:rsidRDefault="00604479" w:rsidP="00B01CA9">
      <w:pPr>
        <w:pStyle w:val="Odstavecseseznamem"/>
        <w:numPr>
          <w:ilvl w:val="3"/>
          <w:numId w:val="3"/>
        </w:numPr>
        <w:spacing w:after="60"/>
        <w:ind w:left="425" w:hanging="431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Elektronická peněženka</w:t>
      </w:r>
    </w:p>
    <w:p w14:paraId="4FDCF8A8" w14:textId="77777777" w:rsidR="00FE6730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MAP Karty nabízí elektronickou peněženku realizovanou na platformě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EV1, která využívá principů známých z bankovního světa, především zabezpečení transakcí po celou dobu jejich životního cyklu. Dále zohledňuje existenci více clearingových center a jednoznačnou identifikaci a oddělení jednotlivých akceptantů EP. To umožňuje funkci skutečně interoperabilní peněženky, kterou mohou využívat různé subjekty.</w:t>
      </w:r>
      <w:r w:rsidR="006948D4">
        <w:rPr>
          <w:rFonts w:ascii="Arial" w:hAnsi="Arial" w:cs="Arial"/>
        </w:rPr>
        <w:t xml:space="preserve"> </w:t>
      </w:r>
    </w:p>
    <w:p w14:paraId="6B3C1A86" w14:textId="77777777" w:rsidR="006948D4" w:rsidRPr="00071F7C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7BD26A2E" w14:textId="77777777" w:rsidR="009205BC" w:rsidRPr="00071F7C" w:rsidRDefault="009205BC" w:rsidP="00B01CA9">
      <w:pPr>
        <w:pStyle w:val="Odstavecseseznamem"/>
        <w:numPr>
          <w:ilvl w:val="1"/>
          <w:numId w:val="3"/>
        </w:numPr>
        <w:spacing w:after="60"/>
        <w:ind w:left="425" w:hanging="431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Zajištění vystavení karty</w:t>
      </w:r>
    </w:p>
    <w:p w14:paraId="52406F4E" w14:textId="77777777" w:rsidR="00E609C6" w:rsidRDefault="00E609C6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umožní cestujícím </w:t>
      </w:r>
      <w:r w:rsidR="00212B31">
        <w:rPr>
          <w:rFonts w:ascii="Arial" w:hAnsi="Arial" w:cs="Arial"/>
        </w:rPr>
        <w:t xml:space="preserve">v informační kanceláři a na kontaktních místech IDP/IDSK </w:t>
      </w:r>
      <w:r w:rsidRPr="00CB7F0A">
        <w:rPr>
          <w:rFonts w:ascii="Arial" w:hAnsi="Arial" w:cs="Arial"/>
        </w:rPr>
        <w:t>zažádat</w:t>
      </w:r>
      <w:r w:rsidRPr="00071F7C">
        <w:rPr>
          <w:rFonts w:ascii="Arial" w:hAnsi="Arial" w:cs="Arial"/>
        </w:rPr>
        <w:t xml:space="preserve"> o vydání Plzeňské karty</w:t>
      </w:r>
      <w:r w:rsidR="00A570FC" w:rsidRPr="00071F7C">
        <w:rPr>
          <w:rFonts w:ascii="Arial" w:hAnsi="Arial" w:cs="Arial"/>
        </w:rPr>
        <w:t>.</w:t>
      </w:r>
      <w:r w:rsidRPr="00071F7C">
        <w:rPr>
          <w:rFonts w:ascii="Arial" w:hAnsi="Arial" w:cs="Arial"/>
        </w:rPr>
        <w:t xml:space="preserve"> </w:t>
      </w:r>
      <w:r w:rsidR="00A570FC" w:rsidRPr="00071F7C">
        <w:rPr>
          <w:rFonts w:ascii="Arial" w:hAnsi="Arial" w:cs="Arial"/>
        </w:rPr>
        <w:t xml:space="preserve"> Po vystavení </w:t>
      </w:r>
      <w:r w:rsidRPr="00071F7C">
        <w:rPr>
          <w:rFonts w:ascii="Arial" w:hAnsi="Arial" w:cs="Arial"/>
        </w:rPr>
        <w:t>bude</w:t>
      </w:r>
      <w:r w:rsidR="00A570FC" w:rsidRPr="00071F7C">
        <w:rPr>
          <w:rFonts w:ascii="Arial" w:hAnsi="Arial" w:cs="Arial"/>
        </w:rPr>
        <w:t xml:space="preserve"> karta dopravena na žadatelem zvolené výdejní místo, kde bude</w:t>
      </w:r>
      <w:r w:rsidRPr="00071F7C">
        <w:rPr>
          <w:rFonts w:ascii="Arial" w:hAnsi="Arial" w:cs="Arial"/>
        </w:rPr>
        <w:t xml:space="preserve"> žadateli vydána. </w:t>
      </w:r>
    </w:p>
    <w:p w14:paraId="0CFAE246" w14:textId="77777777" w:rsidR="006E1AA9" w:rsidRDefault="006E1AA9" w:rsidP="006948D4">
      <w:pPr>
        <w:spacing w:after="0" w:line="240" w:lineRule="auto"/>
        <w:jc w:val="both"/>
        <w:rPr>
          <w:rFonts w:ascii="Arial" w:hAnsi="Arial" w:cs="Arial"/>
        </w:rPr>
      </w:pPr>
    </w:p>
    <w:p w14:paraId="0FC7503B" w14:textId="77777777" w:rsidR="006E1AA9" w:rsidRDefault="006E1AA9" w:rsidP="006E1AA9">
      <w:pPr>
        <w:pStyle w:val="Odstavecseseznamem"/>
        <w:numPr>
          <w:ilvl w:val="1"/>
          <w:numId w:val="3"/>
        </w:numPr>
        <w:spacing w:after="60"/>
        <w:ind w:left="425" w:hanging="431"/>
        <w:contextualSpacing w:val="0"/>
        <w:rPr>
          <w:rFonts w:ascii="Arial" w:hAnsi="Arial" w:cs="Arial"/>
          <w:b/>
          <w:sz w:val="24"/>
          <w:szCs w:val="24"/>
        </w:rPr>
      </w:pPr>
      <w:r w:rsidRPr="00CB7F0A">
        <w:rPr>
          <w:rFonts w:ascii="Arial" w:hAnsi="Arial" w:cs="Arial"/>
          <w:b/>
          <w:sz w:val="24"/>
          <w:szCs w:val="24"/>
        </w:rPr>
        <w:t>Zajištění prodeje předplatného jízdného</w:t>
      </w:r>
    </w:p>
    <w:p w14:paraId="6C5D8EC5" w14:textId="1A117DF5" w:rsidR="006E1AA9" w:rsidRDefault="006E1AA9" w:rsidP="006E1AA9">
      <w:p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 xml:space="preserve">Dopravce zajistí </w:t>
      </w:r>
      <w:r>
        <w:rPr>
          <w:rFonts w:ascii="Arial" w:hAnsi="Arial" w:cs="Arial"/>
        </w:rPr>
        <w:t xml:space="preserve">ve své informační kanceláři a ve všech </w:t>
      </w:r>
      <w:r w:rsidRPr="006E1AA9">
        <w:rPr>
          <w:rFonts w:ascii="Arial" w:hAnsi="Arial" w:cs="Arial"/>
        </w:rPr>
        <w:t>Kontaktní</w:t>
      </w:r>
      <w:r>
        <w:rPr>
          <w:rFonts w:ascii="Arial" w:hAnsi="Arial" w:cs="Arial"/>
        </w:rPr>
        <w:t>ch</w:t>
      </w:r>
      <w:r w:rsidRPr="006E1AA9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ech</w:t>
      </w:r>
      <w:r w:rsidRPr="006E1AA9">
        <w:rPr>
          <w:rFonts w:ascii="Arial" w:hAnsi="Arial" w:cs="Arial"/>
        </w:rPr>
        <w:t xml:space="preserve"> IDP/IDSK</w:t>
      </w:r>
      <w:r>
        <w:rPr>
          <w:rFonts w:ascii="Arial" w:hAnsi="Arial" w:cs="Arial"/>
        </w:rPr>
        <w:t xml:space="preserve"> specifikovaných v Příloze č. </w:t>
      </w:r>
      <w:r w:rsidR="009F768A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prodej předplatného jízdného</w:t>
      </w:r>
      <w:r w:rsidR="006042EA">
        <w:rPr>
          <w:rFonts w:ascii="Arial" w:hAnsi="Arial" w:cs="Arial"/>
        </w:rPr>
        <w:t xml:space="preserve"> IDP</w:t>
      </w:r>
      <w:r>
        <w:rPr>
          <w:rFonts w:ascii="Arial" w:hAnsi="Arial" w:cs="Arial"/>
        </w:rPr>
        <w:t>, a to nejméně v rozsahu:</w:t>
      </w:r>
    </w:p>
    <w:p w14:paraId="5C3B0344" w14:textId="77777777" w:rsidR="006E1AA9" w:rsidRDefault="006E1AA9" w:rsidP="006E1AA9">
      <w:pPr>
        <w:spacing w:after="0" w:line="240" w:lineRule="auto"/>
        <w:jc w:val="both"/>
        <w:rPr>
          <w:rFonts w:ascii="Arial" w:hAnsi="Arial" w:cs="Arial"/>
        </w:rPr>
      </w:pPr>
    </w:p>
    <w:p w14:paraId="5EF93087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dobíjení časového předplatného kupónu</w:t>
      </w:r>
      <w:r w:rsidR="006042EA">
        <w:rPr>
          <w:rFonts w:ascii="Arial" w:hAnsi="Arial" w:cs="Arial"/>
        </w:rPr>
        <w:t xml:space="preserve"> (a to všech právě platných tarifů v systému Plzeňské karty)</w:t>
      </w:r>
      <w:r w:rsidRPr="00CB7F0A">
        <w:rPr>
          <w:rFonts w:ascii="Arial" w:hAnsi="Arial" w:cs="Arial"/>
        </w:rPr>
        <w:t xml:space="preserve"> a elektronické hotovosti</w:t>
      </w:r>
      <w:r w:rsidR="006042EA">
        <w:rPr>
          <w:rFonts w:ascii="Arial" w:hAnsi="Arial" w:cs="Arial"/>
        </w:rPr>
        <w:t>,</w:t>
      </w:r>
    </w:p>
    <w:p w14:paraId="18C7894E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nahrání nároku na slevu na Plzeňskou kartu</w:t>
      </w:r>
      <w:r w:rsidR="006042EA">
        <w:rPr>
          <w:rFonts w:ascii="Arial" w:hAnsi="Arial" w:cs="Arial"/>
        </w:rPr>
        <w:t>,</w:t>
      </w:r>
    </w:p>
    <w:p w14:paraId="39EB3C25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příjem žádosti o vydání nové Plzeňské karty</w:t>
      </w:r>
      <w:r w:rsidR="006042EA">
        <w:rPr>
          <w:rFonts w:ascii="Arial" w:hAnsi="Arial" w:cs="Arial"/>
        </w:rPr>
        <w:t>,</w:t>
      </w:r>
    </w:p>
    <w:p w14:paraId="106F23DF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příjem žádosti o duplikát Plzeňské karty</w:t>
      </w:r>
      <w:r w:rsidR="006042EA">
        <w:rPr>
          <w:rFonts w:ascii="Arial" w:hAnsi="Arial" w:cs="Arial"/>
        </w:rPr>
        <w:t>,</w:t>
      </w:r>
    </w:p>
    <w:p w14:paraId="12BFDFFB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příjem žádosti o výměnu Plzeňské karty</w:t>
      </w:r>
      <w:r w:rsidR="006042EA">
        <w:rPr>
          <w:rFonts w:ascii="Arial" w:hAnsi="Arial" w:cs="Arial"/>
        </w:rPr>
        <w:t>,</w:t>
      </w:r>
    </w:p>
    <w:p w14:paraId="66005BF9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výdej nových Plzeňských karet</w:t>
      </w:r>
    </w:p>
    <w:p w14:paraId="36D55DB6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výdej duplikátů Plzeňských karet</w:t>
      </w:r>
      <w:r w:rsidR="006042EA">
        <w:rPr>
          <w:rFonts w:ascii="Arial" w:hAnsi="Arial" w:cs="Arial"/>
        </w:rPr>
        <w:t>,,</w:t>
      </w:r>
    </w:p>
    <w:p w14:paraId="3278EB6E" w14:textId="77777777" w:rsidR="006E1AA9" w:rsidRPr="00CB7F0A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>výdej vyměněných Plzeňských karet</w:t>
      </w:r>
      <w:r w:rsidR="006042EA">
        <w:rPr>
          <w:rFonts w:ascii="Arial" w:hAnsi="Arial" w:cs="Arial"/>
        </w:rPr>
        <w:t>,</w:t>
      </w:r>
    </w:p>
    <w:p w14:paraId="63ECAC68" w14:textId="77777777" w:rsidR="006E1AA9" w:rsidRPr="006E1AA9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E1AA9">
        <w:rPr>
          <w:rFonts w:ascii="Arial" w:hAnsi="Arial" w:cs="Arial"/>
        </w:rPr>
        <w:t>zablokování a odblokování Plzeňské karty</w:t>
      </w:r>
      <w:r w:rsidR="006042EA">
        <w:rPr>
          <w:rFonts w:ascii="Arial" w:hAnsi="Arial" w:cs="Arial"/>
        </w:rPr>
        <w:t>,</w:t>
      </w:r>
    </w:p>
    <w:p w14:paraId="099EFCA2" w14:textId="77777777" w:rsidR="006E1AA9" w:rsidRPr="006E1AA9" w:rsidRDefault="006E1AA9" w:rsidP="00CB7F0A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6E1AA9">
        <w:rPr>
          <w:rFonts w:ascii="Arial" w:hAnsi="Arial" w:cs="Arial"/>
        </w:rPr>
        <w:t>validace transakcí z e-shopu Plzeňské karty</w:t>
      </w:r>
      <w:r w:rsidR="006042EA">
        <w:rPr>
          <w:rFonts w:ascii="Arial" w:hAnsi="Arial" w:cs="Arial"/>
        </w:rPr>
        <w:t>,</w:t>
      </w:r>
    </w:p>
    <w:p w14:paraId="334E8714" w14:textId="77777777" w:rsidR="006948D4" w:rsidRPr="00071F7C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66A0D4E4" w14:textId="77777777" w:rsidR="006A6A6D" w:rsidRDefault="006042EA" w:rsidP="006042EA">
      <w:pPr>
        <w:spacing w:after="0" w:line="240" w:lineRule="auto"/>
        <w:jc w:val="both"/>
        <w:rPr>
          <w:rFonts w:ascii="Arial" w:hAnsi="Arial" w:cs="Arial"/>
        </w:rPr>
      </w:pPr>
      <w:r w:rsidRPr="00CB7F0A">
        <w:rPr>
          <w:rFonts w:ascii="Arial" w:hAnsi="Arial" w:cs="Arial"/>
        </w:rPr>
        <w:t xml:space="preserve">a dále prodej přestupního jednotlivého jízdného dle tarifu Plzeňského kraje. </w:t>
      </w:r>
    </w:p>
    <w:p w14:paraId="43142BBC" w14:textId="77777777" w:rsidR="006042EA" w:rsidRPr="00CB7F0A" w:rsidRDefault="006042EA" w:rsidP="00CB7F0A">
      <w:pPr>
        <w:spacing w:after="0" w:line="240" w:lineRule="auto"/>
        <w:jc w:val="both"/>
        <w:rPr>
          <w:rFonts w:ascii="Arial" w:hAnsi="Arial" w:cs="Arial"/>
        </w:rPr>
      </w:pPr>
    </w:p>
    <w:p w14:paraId="77DE9D44" w14:textId="77777777" w:rsidR="00096FE7" w:rsidRPr="00071F7C" w:rsidRDefault="00096FE7" w:rsidP="00B01CA9">
      <w:pPr>
        <w:pStyle w:val="Odstavecseseznamem"/>
        <w:numPr>
          <w:ilvl w:val="0"/>
          <w:numId w:val="3"/>
        </w:numPr>
        <w:spacing w:after="0" w:line="20" w:lineRule="atLeast"/>
        <w:ind w:left="357" w:hanging="357"/>
        <w:jc w:val="both"/>
        <w:rPr>
          <w:rFonts w:ascii="Arial" w:hAnsi="Arial" w:cs="Arial"/>
          <w:b/>
          <w:sz w:val="28"/>
          <w:szCs w:val="28"/>
        </w:rPr>
      </w:pPr>
      <w:r w:rsidRPr="00071F7C">
        <w:rPr>
          <w:rFonts w:ascii="Arial" w:hAnsi="Arial" w:cs="Arial"/>
          <w:b/>
          <w:sz w:val="28"/>
          <w:szCs w:val="28"/>
        </w:rPr>
        <w:t>STANDARD KOMUNIKACE VOZIDLA</w:t>
      </w:r>
      <w:r w:rsidR="005A6A37" w:rsidRPr="00071F7C">
        <w:rPr>
          <w:rFonts w:ascii="Arial" w:hAnsi="Arial" w:cs="Arial"/>
          <w:b/>
          <w:sz w:val="28"/>
          <w:szCs w:val="28"/>
        </w:rPr>
        <w:t xml:space="preserve">, </w:t>
      </w:r>
      <w:r w:rsidR="005A6A37" w:rsidRPr="00071F7C">
        <w:rPr>
          <w:rFonts w:ascii="Arial" w:hAnsi="Arial" w:cs="Arial"/>
          <w:b/>
          <w:caps/>
          <w:sz w:val="28"/>
          <w:szCs w:val="28"/>
        </w:rPr>
        <w:t>Dispečinku dopravce, dispečinku I</w:t>
      </w:r>
      <w:r w:rsidR="005A6A37" w:rsidRPr="00071F7C">
        <w:rPr>
          <w:rFonts w:ascii="Arial" w:hAnsi="Arial" w:cs="Arial"/>
          <w:b/>
          <w:sz w:val="28"/>
          <w:szCs w:val="28"/>
        </w:rPr>
        <w:t>DP</w:t>
      </w:r>
      <w:r w:rsidRPr="00071F7C">
        <w:rPr>
          <w:rFonts w:ascii="Arial" w:hAnsi="Arial" w:cs="Arial"/>
          <w:b/>
          <w:sz w:val="28"/>
          <w:szCs w:val="28"/>
        </w:rPr>
        <w:t xml:space="preserve"> A PŘENOSU DAT</w:t>
      </w:r>
    </w:p>
    <w:p w14:paraId="32442EF8" w14:textId="77777777" w:rsidR="00692265" w:rsidRPr="00071F7C" w:rsidRDefault="00692265" w:rsidP="00692265">
      <w:pPr>
        <w:spacing w:after="0" w:line="20" w:lineRule="atLeast"/>
        <w:rPr>
          <w:rFonts w:ascii="Arial" w:hAnsi="Arial" w:cs="Arial"/>
          <w:b/>
          <w:sz w:val="28"/>
          <w:szCs w:val="28"/>
        </w:rPr>
      </w:pPr>
    </w:p>
    <w:p w14:paraId="7CCA9DE8" w14:textId="77777777" w:rsidR="00096FE7" w:rsidRPr="006948D4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ascii="Arial" w:hAnsi="Arial" w:cs="Arial"/>
          <w:b/>
          <w:sz w:val="24"/>
          <w:szCs w:val="24"/>
        </w:rPr>
      </w:pPr>
      <w:r w:rsidRPr="006948D4">
        <w:rPr>
          <w:rFonts w:ascii="Arial" w:hAnsi="Arial" w:cs="Arial"/>
          <w:b/>
          <w:sz w:val="24"/>
          <w:szCs w:val="24"/>
        </w:rPr>
        <w:lastRenderedPageBreak/>
        <w:t>Komunikační systém</w:t>
      </w:r>
    </w:p>
    <w:p w14:paraId="0418C7DE" w14:textId="77777777" w:rsidR="00096FE7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Každá ucelená jednotka a ve vlaku osobních vozů alespoň jeden vůz a hnací vozidlo musí být vybaveny:</w:t>
      </w:r>
    </w:p>
    <w:p w14:paraId="45B8496B" w14:textId="77777777" w:rsidR="006A6A6D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</w:p>
    <w:p w14:paraId="49E5696F" w14:textId="77777777" w:rsidR="00096FE7" w:rsidRPr="006A6A6D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bezdrátovou komunikační jednotkou s funkcemi datovýc</w:t>
      </w:r>
      <w:r w:rsidR="006A6A6D">
        <w:rPr>
          <w:rFonts w:ascii="Arial" w:hAnsi="Arial" w:cs="Arial"/>
        </w:rPr>
        <w:t>h přenosů v mobilní síti (GSM),</w:t>
      </w:r>
    </w:p>
    <w:p w14:paraId="010A9FD2" w14:textId="77777777" w:rsidR="00096FE7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přijímačem GPS.</w:t>
      </w:r>
    </w:p>
    <w:p w14:paraId="0FA1DC43" w14:textId="77777777" w:rsidR="006A6A6D" w:rsidRPr="006A6A6D" w:rsidRDefault="006A6A6D" w:rsidP="006A6A6D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4F8BA6D2" w14:textId="77777777" w:rsidR="00096FE7" w:rsidRPr="00071F7C" w:rsidRDefault="005E6E86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Komunikační systém</w:t>
      </w:r>
      <w:r w:rsidR="00096FE7" w:rsidRPr="00071F7C">
        <w:rPr>
          <w:rFonts w:ascii="Arial" w:hAnsi="Arial" w:cs="Arial"/>
        </w:rPr>
        <w:t xml:space="preserve"> musí umožnit řízení informačního systému, sledování polohy vozidla centrálními aplikacemi Dopravce a synchronizaci palubních hodin</w:t>
      </w:r>
      <w:r w:rsidR="00A10CA8" w:rsidRPr="00071F7C">
        <w:rPr>
          <w:rFonts w:ascii="Arial" w:hAnsi="Arial" w:cs="Arial"/>
        </w:rPr>
        <w:t>,</w:t>
      </w:r>
      <w:r w:rsidR="00096FE7" w:rsidRPr="00071F7C">
        <w:rPr>
          <w:rFonts w:ascii="Arial" w:hAnsi="Arial" w:cs="Arial"/>
        </w:rPr>
        <w:t xml:space="preserve"> dálkovou aktivaci informačního</w:t>
      </w:r>
      <w:r w:rsidR="002F7B50" w:rsidRPr="00071F7C">
        <w:rPr>
          <w:rFonts w:ascii="Arial" w:hAnsi="Arial" w:cs="Arial"/>
        </w:rPr>
        <w:t xml:space="preserve"> </w:t>
      </w:r>
      <w:r w:rsidR="00096FE7" w:rsidRPr="00071F7C">
        <w:rPr>
          <w:rFonts w:ascii="Arial" w:hAnsi="Arial" w:cs="Arial"/>
        </w:rPr>
        <w:t>a příp. i odbavovacího systému, včetně přidělení rezervačních čísel vozů a čísla vlaku.</w:t>
      </w:r>
    </w:p>
    <w:p w14:paraId="3B8B9946" w14:textId="77777777" w:rsidR="00096FE7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96FE7" w:rsidRPr="00071F7C">
        <w:rPr>
          <w:rFonts w:ascii="Arial" w:hAnsi="Arial" w:cs="Arial"/>
        </w:rPr>
        <w:t xml:space="preserve"> případě výpadku GPS signálu budou informace o pozici vlaku na trase určovány jinými technickými prostředky </w:t>
      </w:r>
      <w:r>
        <w:rPr>
          <w:rFonts w:ascii="Arial" w:hAnsi="Arial" w:cs="Arial"/>
        </w:rPr>
        <w:t>D</w:t>
      </w:r>
      <w:r w:rsidR="00096FE7" w:rsidRPr="00071F7C">
        <w:rPr>
          <w:rFonts w:ascii="Arial" w:hAnsi="Arial" w:cs="Arial"/>
        </w:rPr>
        <w:t>opravce, ev. správce dopravní cesty</w:t>
      </w:r>
      <w:r w:rsidR="00AB0C05">
        <w:rPr>
          <w:rFonts w:ascii="Arial" w:hAnsi="Arial" w:cs="Arial"/>
        </w:rPr>
        <w:t xml:space="preserve"> (Údaj z Dopravního deníku SŽDC, GTN, případně ručního zadání pracovníky SŽDC)</w:t>
      </w:r>
      <w:r w:rsidR="00096FE7" w:rsidRPr="00071F7C">
        <w:rPr>
          <w:rFonts w:ascii="Arial" w:hAnsi="Arial" w:cs="Arial"/>
        </w:rPr>
        <w:t>.</w:t>
      </w:r>
    </w:p>
    <w:p w14:paraId="7583DF74" w14:textId="77777777" w:rsidR="00096FE7" w:rsidRPr="006A6A6D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Všechna vozidla musí být dále vybavena místní LAN sítí</w:t>
      </w:r>
      <w:r w:rsidR="002F7B50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  <w:r w:rsidR="002F7B50" w:rsidRPr="00071F7C">
        <w:rPr>
          <w:rFonts w:ascii="Arial" w:hAnsi="Arial" w:cs="Arial"/>
        </w:rPr>
        <w:t>která</w:t>
      </w:r>
      <w:r w:rsidRPr="00071F7C">
        <w:rPr>
          <w:rFonts w:ascii="Arial" w:hAnsi="Arial" w:cs="Arial"/>
        </w:rPr>
        <w:t xml:space="preserve"> zabezpečuje propojení koncových IT aplikací vozidla s komunikační jednotkou bezdrátového přenosu. </w:t>
      </w:r>
    </w:p>
    <w:p w14:paraId="5F205ADA" w14:textId="77777777" w:rsidR="0003362F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spojení několika samostatných vozů nebo ucelených jednotek musí být zajištěno propojení jejich místních LAN sítí. </w:t>
      </w:r>
    </w:p>
    <w:p w14:paraId="774A44D1" w14:textId="77777777" w:rsidR="00096FE7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umožnit centrální nahrání dat pro </w:t>
      </w:r>
      <w:r w:rsidR="0003362F" w:rsidRPr="00071F7C">
        <w:rPr>
          <w:rFonts w:ascii="Arial" w:hAnsi="Arial" w:cs="Arial"/>
        </w:rPr>
        <w:t>informační systém pro cestující (</w:t>
      </w:r>
      <w:r w:rsidRPr="00071F7C">
        <w:rPr>
          <w:rFonts w:ascii="Arial" w:hAnsi="Arial" w:cs="Arial"/>
        </w:rPr>
        <w:t>ISC</w:t>
      </w:r>
      <w:r w:rsidR="0003362F" w:rsidRPr="00071F7C">
        <w:rPr>
          <w:rFonts w:ascii="Arial" w:hAnsi="Arial" w:cs="Arial"/>
        </w:rPr>
        <w:t>)</w:t>
      </w:r>
      <w:r w:rsidRPr="00071F7C">
        <w:rPr>
          <w:rFonts w:ascii="Arial" w:hAnsi="Arial" w:cs="Arial"/>
        </w:rPr>
        <w:t xml:space="preserve"> celého vlaku</w:t>
      </w:r>
      <w:r w:rsidR="006A6A6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to primárně prostřednictvím bezdrátové datové sítě (G</w:t>
      </w:r>
      <w:r w:rsidR="0003362F" w:rsidRPr="00071F7C">
        <w:rPr>
          <w:rFonts w:ascii="Arial" w:hAnsi="Arial" w:cs="Arial"/>
        </w:rPr>
        <w:t>SM</w:t>
      </w:r>
      <w:r w:rsidRPr="00071F7C">
        <w:rPr>
          <w:rFonts w:ascii="Arial" w:hAnsi="Arial" w:cs="Arial"/>
        </w:rPr>
        <w:t xml:space="preserve">). Sekundární nahrávání dat ISC může být realizováno lokálně pomocí notebooku, nebo přenosného paměťového média. </w:t>
      </w:r>
    </w:p>
    <w:p w14:paraId="773F0E24" w14:textId="77777777" w:rsidR="00096FE7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musí také umožnit nahrání audio souborů mp3 do všech jednotlivých vozů.</w:t>
      </w:r>
    </w:p>
    <w:p w14:paraId="490E83F9" w14:textId="77777777" w:rsidR="006A6A6D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</w:p>
    <w:p w14:paraId="4CE9BBE7" w14:textId="77777777" w:rsidR="00096FE7" w:rsidRPr="00FA2E8E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ascii="Arial" w:hAnsi="Arial" w:cs="Arial"/>
          <w:b/>
          <w:sz w:val="24"/>
          <w:szCs w:val="24"/>
        </w:rPr>
      </w:pPr>
      <w:r w:rsidRPr="00FA2E8E">
        <w:rPr>
          <w:rFonts w:ascii="Arial" w:hAnsi="Arial" w:cs="Arial"/>
          <w:b/>
          <w:sz w:val="24"/>
          <w:szCs w:val="24"/>
        </w:rPr>
        <w:t>Princip komunikace disp</w:t>
      </w:r>
      <w:r w:rsidR="006A6A6D" w:rsidRPr="00FA2E8E">
        <w:rPr>
          <w:rFonts w:ascii="Arial" w:hAnsi="Arial" w:cs="Arial"/>
          <w:b/>
          <w:sz w:val="24"/>
          <w:szCs w:val="24"/>
        </w:rPr>
        <w:t>ečink</w:t>
      </w:r>
      <w:r w:rsidR="005E6E86" w:rsidRPr="00FA2E8E">
        <w:rPr>
          <w:rFonts w:ascii="Arial" w:hAnsi="Arial" w:cs="Arial"/>
          <w:b/>
          <w:sz w:val="24"/>
          <w:szCs w:val="24"/>
        </w:rPr>
        <w:t xml:space="preserve"> </w:t>
      </w:r>
      <w:r w:rsidRPr="00FA2E8E">
        <w:rPr>
          <w:rFonts w:ascii="Arial" w:hAnsi="Arial" w:cs="Arial"/>
          <w:b/>
          <w:sz w:val="24"/>
          <w:szCs w:val="24"/>
        </w:rPr>
        <w:t>IDP</w:t>
      </w:r>
      <w:r w:rsidR="00FA2E8E" w:rsidRPr="00FA2E8E">
        <w:rPr>
          <w:rFonts w:ascii="Arial" w:hAnsi="Arial" w:cs="Arial"/>
          <w:b/>
          <w:sz w:val="24"/>
          <w:szCs w:val="24"/>
        </w:rPr>
        <w:t xml:space="preserve">, </w:t>
      </w:r>
      <w:r w:rsidRPr="00FA2E8E">
        <w:rPr>
          <w:rFonts w:ascii="Arial" w:hAnsi="Arial" w:cs="Arial"/>
          <w:b/>
          <w:sz w:val="24"/>
          <w:szCs w:val="24"/>
        </w:rPr>
        <w:t>disp</w:t>
      </w:r>
      <w:r w:rsidR="006A6A6D" w:rsidRPr="00FA2E8E">
        <w:rPr>
          <w:rFonts w:ascii="Arial" w:hAnsi="Arial" w:cs="Arial"/>
          <w:b/>
          <w:sz w:val="24"/>
          <w:szCs w:val="24"/>
        </w:rPr>
        <w:t>ečink</w:t>
      </w:r>
      <w:r w:rsidR="005E6E86" w:rsidRPr="00FA2E8E">
        <w:rPr>
          <w:rFonts w:ascii="Arial" w:hAnsi="Arial" w:cs="Arial"/>
          <w:b/>
          <w:sz w:val="24"/>
          <w:szCs w:val="24"/>
        </w:rPr>
        <w:t xml:space="preserve"> </w:t>
      </w:r>
      <w:r w:rsidR="006A6A6D" w:rsidRPr="00FA2E8E">
        <w:rPr>
          <w:rFonts w:ascii="Arial" w:hAnsi="Arial" w:cs="Arial"/>
          <w:b/>
          <w:sz w:val="24"/>
          <w:szCs w:val="24"/>
        </w:rPr>
        <w:t>Dopravce</w:t>
      </w:r>
      <w:r w:rsidR="00FA2E8E" w:rsidRPr="00FA2E8E">
        <w:rPr>
          <w:rFonts w:ascii="Arial" w:hAnsi="Arial" w:cs="Arial"/>
          <w:b/>
          <w:sz w:val="24"/>
          <w:szCs w:val="24"/>
        </w:rPr>
        <w:t xml:space="preserve">, </w:t>
      </w:r>
      <w:r w:rsidR="006A6A6D" w:rsidRPr="00FA2E8E">
        <w:rPr>
          <w:rFonts w:ascii="Arial" w:hAnsi="Arial" w:cs="Arial"/>
          <w:b/>
          <w:sz w:val="24"/>
          <w:szCs w:val="24"/>
        </w:rPr>
        <w:t>vozidlo/</w:t>
      </w:r>
      <w:r w:rsidRPr="00FA2E8E">
        <w:rPr>
          <w:rFonts w:ascii="Arial" w:hAnsi="Arial" w:cs="Arial"/>
          <w:b/>
          <w:sz w:val="24"/>
          <w:szCs w:val="24"/>
        </w:rPr>
        <w:t>provozovatel dráhy</w:t>
      </w:r>
    </w:p>
    <w:p w14:paraId="3DDA5B98" w14:textId="77777777" w:rsidR="006A6A6D" w:rsidRDefault="006A6A6D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</w:p>
    <w:p w14:paraId="7CF8A56A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Veškeré potřeby přenosu informací (požadavků) z dispečinku IDP, týkajících se řešení návazností, nepravidelností a mimořádností v provozu je možno řešit výhradně cestou dispečinku Dopravce.</w:t>
      </w:r>
    </w:p>
    <w:p w14:paraId="69EED37C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 tom, kdo je kompetentní k řešení konkrétního požadavku</w:t>
      </w:r>
      <w:r w:rsidR="005E6E86" w:rsidRPr="00071F7C">
        <w:rPr>
          <w:rFonts w:ascii="Arial" w:hAnsi="Arial" w:cs="Arial"/>
        </w:rPr>
        <w:t xml:space="preserve"> dispečinku IDP</w:t>
      </w:r>
      <w:r w:rsidRPr="00071F7C">
        <w:rPr>
          <w:rFonts w:ascii="Arial" w:hAnsi="Arial" w:cs="Arial"/>
        </w:rPr>
        <w:t xml:space="preserve"> rozhoduje </w:t>
      </w:r>
      <w:r w:rsidR="006A6A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ispečer dispečinku </w:t>
      </w:r>
      <w:r w:rsidR="0003362F" w:rsidRPr="00071F7C">
        <w:rPr>
          <w:rFonts w:ascii="Arial" w:hAnsi="Arial" w:cs="Arial"/>
        </w:rPr>
        <w:t>Dopravce</w:t>
      </w:r>
      <w:r w:rsidR="006929AA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podle toho požadavek </w:t>
      </w:r>
      <w:r w:rsidR="005E6E86" w:rsidRPr="00071F7C">
        <w:rPr>
          <w:rFonts w:ascii="Arial" w:hAnsi="Arial" w:cs="Arial"/>
        </w:rPr>
        <w:t>k vyřešení směruje</w:t>
      </w:r>
      <w:r w:rsidRPr="00071F7C">
        <w:rPr>
          <w:rFonts w:ascii="Arial" w:hAnsi="Arial" w:cs="Arial"/>
        </w:rPr>
        <w:t xml:space="preserve"> a dle rozhodnutí kompetentního subjektu</w:t>
      </w:r>
      <w:r w:rsidR="005E6E86" w:rsidRPr="00071F7C">
        <w:rPr>
          <w:rFonts w:ascii="Arial" w:hAnsi="Arial" w:cs="Arial"/>
        </w:rPr>
        <w:t xml:space="preserve"> pak</w:t>
      </w:r>
      <w:r w:rsidRPr="00071F7C">
        <w:rPr>
          <w:rFonts w:ascii="Arial" w:hAnsi="Arial" w:cs="Arial"/>
        </w:rPr>
        <w:t xml:space="preserve"> zajistí jednak jeho realizaci a zároveň o tom</w:t>
      </w:r>
      <w:r w:rsidR="006929AA">
        <w:rPr>
          <w:rFonts w:ascii="Arial" w:hAnsi="Arial" w:cs="Arial"/>
        </w:rPr>
        <w:t>,</w:t>
      </w:r>
      <w:r w:rsidR="006A6A6D">
        <w:rPr>
          <w:rFonts w:ascii="Arial" w:hAnsi="Arial" w:cs="Arial"/>
        </w:rPr>
        <w:t xml:space="preserve"> zda a jak byl požadavek řešen n</w:t>
      </w:r>
      <w:r w:rsidR="0003362F" w:rsidRPr="00071F7C">
        <w:rPr>
          <w:rFonts w:ascii="Arial" w:hAnsi="Arial" w:cs="Arial"/>
        </w:rPr>
        <w:t>ebo zamítnut</w:t>
      </w:r>
      <w:r w:rsidR="006929AA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informuje dispečink IDP.</w:t>
      </w:r>
      <w:r w:rsidR="0003362F" w:rsidRPr="00071F7C">
        <w:rPr>
          <w:rFonts w:ascii="Arial" w:hAnsi="Arial" w:cs="Arial"/>
        </w:rPr>
        <w:t xml:space="preserve"> </w:t>
      </w:r>
    </w:p>
    <w:p w14:paraId="0A341F2E" w14:textId="77777777" w:rsidR="00096FE7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Za </w:t>
      </w:r>
      <w:r w:rsidR="0003362F" w:rsidRPr="00071F7C">
        <w:rPr>
          <w:rFonts w:ascii="Arial" w:hAnsi="Arial" w:cs="Arial"/>
        </w:rPr>
        <w:t>vyřešen</w:t>
      </w:r>
      <w:r w:rsidRPr="00071F7C">
        <w:rPr>
          <w:rFonts w:ascii="Arial" w:hAnsi="Arial" w:cs="Arial"/>
        </w:rPr>
        <w:t xml:space="preserve">í požadavku je zodpovědný dispečer dispečinku </w:t>
      </w:r>
      <w:r w:rsidR="0003362F" w:rsidRPr="00071F7C">
        <w:rPr>
          <w:rFonts w:ascii="Arial" w:hAnsi="Arial" w:cs="Arial"/>
        </w:rPr>
        <w:t>Dopravce</w:t>
      </w:r>
      <w:r w:rsidRPr="00071F7C">
        <w:rPr>
          <w:rFonts w:ascii="Arial" w:hAnsi="Arial" w:cs="Arial"/>
        </w:rPr>
        <w:t>.</w:t>
      </w:r>
    </w:p>
    <w:p w14:paraId="0C9CE71B" w14:textId="77777777" w:rsidR="006A6A6D" w:rsidRPr="00071F7C" w:rsidRDefault="006A6A6D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</w:p>
    <w:p w14:paraId="7A5A9D8B" w14:textId="77777777" w:rsidR="00096FE7" w:rsidRPr="00071F7C" w:rsidRDefault="00096FE7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Požadavky na přeno</w:t>
      </w:r>
      <w:r w:rsidR="00FA2E8E">
        <w:rPr>
          <w:rFonts w:ascii="Arial" w:hAnsi="Arial" w:cs="Arial"/>
          <w:b/>
        </w:rPr>
        <w:t>s informací mohou být směrovány</w:t>
      </w:r>
    </w:p>
    <w:p w14:paraId="015ADA2E" w14:textId="77777777" w:rsidR="00096FE7" w:rsidRPr="00FA2E8E" w:rsidRDefault="00096FE7" w:rsidP="00B01CA9">
      <w:pPr>
        <w:pStyle w:val="Odstavecseseznamem"/>
        <w:numPr>
          <w:ilvl w:val="0"/>
          <w:numId w:val="2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t>k zaměstnancům řízení provozu provozovatele dráhy</w:t>
      </w:r>
    </w:p>
    <w:p w14:paraId="1570D3C8" w14:textId="77777777" w:rsidR="0003362F" w:rsidRPr="00071F7C" w:rsidRDefault="0003362F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požadavky související s jízdou vlaku (mimořádné zastavení, </w:t>
      </w:r>
      <w:r w:rsidR="00AB75A0" w:rsidRPr="00071F7C">
        <w:rPr>
          <w:rFonts w:ascii="Arial" w:hAnsi="Arial" w:cs="Arial"/>
        </w:rPr>
        <w:t>pozdržení)</w:t>
      </w:r>
    </w:p>
    <w:p w14:paraId="2479548F" w14:textId="77777777" w:rsidR="00AB75A0" w:rsidRPr="00071F7C" w:rsidRDefault="00AB75A0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požadavky související s techn</w:t>
      </w:r>
      <w:r w:rsidR="00FA2E8E">
        <w:rPr>
          <w:rFonts w:ascii="Arial" w:hAnsi="Arial" w:cs="Arial"/>
        </w:rPr>
        <w:t>ologií správce dopravní cesty (i</w:t>
      </w:r>
      <w:r w:rsidRPr="00071F7C">
        <w:rPr>
          <w:rFonts w:ascii="Arial" w:hAnsi="Arial" w:cs="Arial"/>
        </w:rPr>
        <w:t>nformační zařízení ve stanicích)</w:t>
      </w:r>
    </w:p>
    <w:p w14:paraId="5DADBA11" w14:textId="77777777" w:rsidR="00096FE7" w:rsidRPr="00FA2E8E" w:rsidRDefault="00096FE7" w:rsidP="00B01CA9">
      <w:pPr>
        <w:pStyle w:val="Odstavecseseznamem"/>
        <w:numPr>
          <w:ilvl w:val="0"/>
          <w:numId w:val="23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t xml:space="preserve">k zaměstnancům </w:t>
      </w:r>
      <w:r w:rsidR="00FA2E8E">
        <w:rPr>
          <w:rFonts w:ascii="Arial" w:hAnsi="Arial" w:cs="Arial"/>
        </w:rPr>
        <w:t>D</w:t>
      </w:r>
      <w:r w:rsidRPr="00FA2E8E">
        <w:rPr>
          <w:rFonts w:ascii="Arial" w:hAnsi="Arial" w:cs="Arial"/>
        </w:rPr>
        <w:t>opravce a do informačních zařízení Dopravce</w:t>
      </w:r>
    </w:p>
    <w:p w14:paraId="6CC804A3" w14:textId="77777777" w:rsidR="00AB75A0" w:rsidRPr="00071F7C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B75A0" w:rsidRPr="00071F7C">
        <w:rPr>
          <w:rFonts w:ascii="Arial" w:hAnsi="Arial" w:cs="Arial"/>
        </w:rPr>
        <w:t>oplňkové informace o dopravě</w:t>
      </w:r>
    </w:p>
    <w:p w14:paraId="5066DD4C" w14:textId="77777777" w:rsidR="00AB75A0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B75A0" w:rsidRPr="00071F7C">
        <w:rPr>
          <w:rFonts w:ascii="Arial" w:hAnsi="Arial" w:cs="Arial"/>
        </w:rPr>
        <w:t>iné (marketingové) informace</w:t>
      </w:r>
    </w:p>
    <w:p w14:paraId="15447EA9" w14:textId="77777777" w:rsidR="00FA2E8E" w:rsidRPr="00071F7C" w:rsidRDefault="00FA2E8E" w:rsidP="00FA2E8E">
      <w:pPr>
        <w:pStyle w:val="Odstavecseseznamem"/>
        <w:spacing w:after="0" w:line="20" w:lineRule="atLeast"/>
        <w:ind w:left="2134"/>
        <w:rPr>
          <w:rFonts w:ascii="Arial" w:hAnsi="Arial" w:cs="Arial"/>
        </w:rPr>
      </w:pPr>
    </w:p>
    <w:p w14:paraId="7FBBC8E5" w14:textId="77777777" w:rsidR="00096FE7" w:rsidRPr="00071F7C" w:rsidRDefault="00096FE7" w:rsidP="00B01CA9">
      <w:pPr>
        <w:pStyle w:val="Odstavecseseznamem"/>
        <w:numPr>
          <w:ilvl w:val="2"/>
          <w:numId w:val="3"/>
        </w:numPr>
        <w:spacing w:after="60" w:line="20" w:lineRule="atLeast"/>
        <w:ind w:left="851" w:hanging="284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Možnosti komunikace:</w:t>
      </w:r>
    </w:p>
    <w:p w14:paraId="6216FF89" w14:textId="77777777" w:rsidR="00096FE7" w:rsidRPr="00071F7C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elektronicky do provozních aplikací řízení provozu provozovatele dráhy </w:t>
      </w:r>
      <w:r w:rsidR="005E6E86" w:rsidRPr="00071F7C">
        <w:rPr>
          <w:rFonts w:ascii="Arial" w:hAnsi="Arial" w:cs="Arial"/>
        </w:rPr>
        <w:t>(</w:t>
      </w:r>
      <w:r w:rsidR="007D22FD">
        <w:rPr>
          <w:rFonts w:ascii="Arial" w:hAnsi="Arial" w:cs="Arial"/>
        </w:rPr>
        <w:t>e</w:t>
      </w:r>
      <w:r w:rsidR="005E6E86" w:rsidRPr="00071F7C">
        <w:rPr>
          <w:rFonts w:ascii="Arial" w:hAnsi="Arial" w:cs="Arial"/>
        </w:rPr>
        <w:t xml:space="preserve">-mail, příp. jiná </w:t>
      </w:r>
      <w:r w:rsidR="00A10CA8" w:rsidRPr="00071F7C">
        <w:rPr>
          <w:rFonts w:ascii="Arial" w:hAnsi="Arial" w:cs="Arial"/>
        </w:rPr>
        <w:t xml:space="preserve">komunikační </w:t>
      </w:r>
      <w:r w:rsidR="005E6E86" w:rsidRPr="00071F7C">
        <w:rPr>
          <w:rFonts w:ascii="Arial" w:hAnsi="Arial" w:cs="Arial"/>
        </w:rPr>
        <w:t>aplikace Dopravce)</w:t>
      </w:r>
    </w:p>
    <w:p w14:paraId="27561ED6" w14:textId="77777777" w:rsidR="00096FE7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telefonicky, v případech výpadku elektronické komunikace vyžaduje-li to v</w:t>
      </w:r>
      <w:r w:rsidR="007D22FD">
        <w:rPr>
          <w:rFonts w:ascii="Arial" w:hAnsi="Arial" w:cs="Arial"/>
        </w:rPr>
        <w:t>ážnost situace aktuálně řešené dispečinkem IDP</w:t>
      </w:r>
    </w:p>
    <w:p w14:paraId="2DE9B915" w14:textId="77777777" w:rsidR="007D22FD" w:rsidRPr="00071F7C" w:rsidRDefault="007D22FD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</w:rPr>
      </w:pPr>
    </w:p>
    <w:p w14:paraId="7A6E1D16" w14:textId="77777777" w:rsidR="00096FE7" w:rsidRPr="007D22FD" w:rsidRDefault="00096FE7" w:rsidP="00B01CA9">
      <w:pPr>
        <w:pStyle w:val="Odstavecseseznamem"/>
        <w:numPr>
          <w:ilvl w:val="1"/>
          <w:numId w:val="3"/>
        </w:numPr>
        <w:spacing w:after="60" w:line="20" w:lineRule="atLeast"/>
        <w:ind w:left="567" w:hanging="363"/>
        <w:contextualSpacing w:val="0"/>
        <w:rPr>
          <w:rFonts w:ascii="Arial" w:hAnsi="Arial" w:cs="Arial"/>
          <w:b/>
          <w:sz w:val="24"/>
          <w:szCs w:val="24"/>
        </w:rPr>
      </w:pPr>
      <w:r w:rsidRPr="007D22FD">
        <w:rPr>
          <w:rFonts w:ascii="Arial" w:hAnsi="Arial" w:cs="Arial"/>
          <w:b/>
          <w:sz w:val="24"/>
          <w:szCs w:val="24"/>
        </w:rPr>
        <w:lastRenderedPageBreak/>
        <w:t xml:space="preserve">Princip komunikace </w:t>
      </w:r>
      <w:r w:rsidR="007D22FD">
        <w:rPr>
          <w:rFonts w:ascii="Arial" w:hAnsi="Arial" w:cs="Arial"/>
          <w:b/>
          <w:sz w:val="24"/>
          <w:szCs w:val="24"/>
        </w:rPr>
        <w:t>v</w:t>
      </w:r>
      <w:r w:rsidRPr="007D22FD">
        <w:rPr>
          <w:rFonts w:ascii="Arial" w:hAnsi="Arial" w:cs="Arial"/>
          <w:b/>
          <w:sz w:val="24"/>
          <w:szCs w:val="24"/>
        </w:rPr>
        <w:t>ozidlo</w:t>
      </w:r>
      <w:r w:rsidR="007D22FD">
        <w:rPr>
          <w:rFonts w:ascii="Arial" w:hAnsi="Arial" w:cs="Arial"/>
          <w:b/>
          <w:sz w:val="24"/>
          <w:szCs w:val="24"/>
        </w:rPr>
        <w:t>,</w:t>
      </w:r>
      <w:r w:rsidRPr="007D22FD">
        <w:rPr>
          <w:rFonts w:ascii="Arial" w:hAnsi="Arial" w:cs="Arial"/>
          <w:b/>
          <w:sz w:val="24"/>
          <w:szCs w:val="24"/>
        </w:rPr>
        <w:t xml:space="preserve"> disp</w:t>
      </w:r>
      <w:r w:rsidR="007D22FD">
        <w:rPr>
          <w:rFonts w:ascii="Arial" w:hAnsi="Arial" w:cs="Arial"/>
          <w:b/>
          <w:sz w:val="24"/>
          <w:szCs w:val="24"/>
        </w:rPr>
        <w:t xml:space="preserve">ečink </w:t>
      </w:r>
      <w:r w:rsidRPr="007D22FD">
        <w:rPr>
          <w:rFonts w:ascii="Arial" w:hAnsi="Arial" w:cs="Arial"/>
          <w:b/>
          <w:sz w:val="24"/>
          <w:szCs w:val="24"/>
        </w:rPr>
        <w:t xml:space="preserve">IDP </w:t>
      </w:r>
    </w:p>
    <w:p w14:paraId="6D5ED99D" w14:textId="77777777" w:rsidR="00096FE7" w:rsidRPr="00071F7C" w:rsidRDefault="00096FE7" w:rsidP="007D22FD">
      <w:pPr>
        <w:spacing w:after="0" w:line="20" w:lineRule="atLeast"/>
        <w:ind w:left="20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Komunikaci vozidlo</w:t>
      </w:r>
      <w:r w:rsidR="007D22FD">
        <w:rPr>
          <w:rFonts w:ascii="Arial" w:hAnsi="Arial" w:cs="Arial"/>
        </w:rPr>
        <w:t xml:space="preserve"> </w:t>
      </w:r>
      <w:r w:rsidR="00616D14">
        <w:rPr>
          <w:rFonts w:ascii="Arial" w:hAnsi="Arial" w:cs="Arial"/>
        </w:rPr>
        <w:t>–</w:t>
      </w:r>
      <w:r w:rsidRPr="00071F7C">
        <w:rPr>
          <w:rFonts w:ascii="Arial" w:hAnsi="Arial" w:cs="Arial"/>
        </w:rPr>
        <w:t xml:space="preserve"> disp</w:t>
      </w:r>
      <w:r w:rsidR="000E5534" w:rsidRPr="00071F7C">
        <w:rPr>
          <w:rFonts w:ascii="Arial" w:hAnsi="Arial" w:cs="Arial"/>
        </w:rPr>
        <w:t>ečink</w:t>
      </w:r>
      <w:r w:rsidRPr="00071F7C">
        <w:rPr>
          <w:rFonts w:ascii="Arial" w:hAnsi="Arial" w:cs="Arial"/>
        </w:rPr>
        <w:t xml:space="preserve"> IDP </w:t>
      </w:r>
      <w:r w:rsidR="000E5534" w:rsidRPr="00071F7C">
        <w:rPr>
          <w:rFonts w:ascii="Arial" w:hAnsi="Arial" w:cs="Arial"/>
        </w:rPr>
        <w:t xml:space="preserve">v reálném čase </w:t>
      </w:r>
      <w:r w:rsidRPr="00071F7C">
        <w:rPr>
          <w:rFonts w:ascii="Arial" w:hAnsi="Arial" w:cs="Arial"/>
        </w:rPr>
        <w:t xml:space="preserve">zajišťuje datový a komunikační systém </w:t>
      </w:r>
      <w:r w:rsidR="007D22F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>opravce</w:t>
      </w:r>
      <w:r w:rsidR="00A10CA8" w:rsidRPr="00071F7C">
        <w:rPr>
          <w:rFonts w:ascii="Arial" w:hAnsi="Arial" w:cs="Arial"/>
        </w:rPr>
        <w:t>.</w:t>
      </w:r>
      <w:r w:rsidRPr="00071F7C">
        <w:rPr>
          <w:rFonts w:ascii="Arial" w:hAnsi="Arial" w:cs="Arial"/>
        </w:rPr>
        <w:t xml:space="preserve"> </w:t>
      </w:r>
      <w:r w:rsidR="00A10CA8" w:rsidRPr="00071F7C">
        <w:rPr>
          <w:rFonts w:ascii="Arial" w:hAnsi="Arial" w:cs="Arial"/>
        </w:rPr>
        <w:t xml:space="preserve">Dopravce zodpovídá za </w:t>
      </w:r>
      <w:r w:rsidR="000E5534" w:rsidRPr="00071F7C">
        <w:rPr>
          <w:rFonts w:ascii="Arial" w:hAnsi="Arial" w:cs="Arial"/>
        </w:rPr>
        <w:t xml:space="preserve">jeho </w:t>
      </w:r>
      <w:r w:rsidR="00A10CA8" w:rsidRPr="00071F7C">
        <w:rPr>
          <w:rFonts w:ascii="Arial" w:hAnsi="Arial" w:cs="Arial"/>
        </w:rPr>
        <w:t xml:space="preserve">konfiguraci pro </w:t>
      </w:r>
      <w:r w:rsidR="005425D5" w:rsidRPr="00071F7C">
        <w:rPr>
          <w:rFonts w:ascii="Arial" w:hAnsi="Arial" w:cs="Arial"/>
        </w:rPr>
        <w:t>zajišt</w:t>
      </w:r>
      <w:r w:rsidR="00A10CA8" w:rsidRPr="00071F7C">
        <w:rPr>
          <w:rFonts w:ascii="Arial" w:hAnsi="Arial" w:cs="Arial"/>
        </w:rPr>
        <w:t xml:space="preserve">ění </w:t>
      </w:r>
      <w:r w:rsidR="005425D5" w:rsidRPr="00071F7C">
        <w:rPr>
          <w:rFonts w:ascii="Arial" w:hAnsi="Arial" w:cs="Arial"/>
        </w:rPr>
        <w:t>požadovaných</w:t>
      </w:r>
      <w:r w:rsidR="00A10CA8" w:rsidRPr="00071F7C">
        <w:rPr>
          <w:rFonts w:ascii="Arial" w:hAnsi="Arial" w:cs="Arial"/>
        </w:rPr>
        <w:t xml:space="preserve"> funkcionalit</w:t>
      </w:r>
      <w:r w:rsidR="005425D5" w:rsidRPr="00071F7C">
        <w:rPr>
          <w:rFonts w:ascii="Arial" w:hAnsi="Arial" w:cs="Arial"/>
        </w:rPr>
        <w:t>.</w:t>
      </w:r>
    </w:p>
    <w:p w14:paraId="6ACF495A" w14:textId="77777777" w:rsidR="00687B1C" w:rsidRPr="00071F7C" w:rsidRDefault="00687B1C" w:rsidP="007D22FD">
      <w:pPr>
        <w:spacing w:after="0" w:line="20" w:lineRule="atLeast"/>
        <w:ind w:firstLine="204"/>
        <w:rPr>
          <w:rFonts w:ascii="Arial" w:hAnsi="Arial" w:cs="Arial"/>
        </w:rPr>
      </w:pPr>
      <w:r w:rsidRPr="00071F7C">
        <w:rPr>
          <w:rFonts w:ascii="Arial" w:hAnsi="Arial" w:cs="Arial"/>
        </w:rPr>
        <w:t>Požadovanými funkcionalitami jsou průběžné informace</w:t>
      </w:r>
      <w:r w:rsidR="007D22FD">
        <w:rPr>
          <w:rFonts w:ascii="Arial" w:hAnsi="Arial" w:cs="Arial"/>
        </w:rPr>
        <w:t xml:space="preserve"> o</w:t>
      </w:r>
      <w:r w:rsidRPr="00071F7C">
        <w:rPr>
          <w:rFonts w:ascii="Arial" w:hAnsi="Arial" w:cs="Arial"/>
        </w:rPr>
        <w:t>:</w:t>
      </w:r>
    </w:p>
    <w:p w14:paraId="2D3E0280" w14:textId="2C19D0C9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identifikaci vlaku a jeho kategorii</w:t>
      </w:r>
      <w:r w:rsidR="00FC5611">
        <w:rPr>
          <w:rFonts w:ascii="Arial" w:hAnsi="Arial" w:cs="Arial"/>
        </w:rPr>
        <w:t>,</w:t>
      </w:r>
    </w:p>
    <w:p w14:paraId="3EF2A544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71F7C">
        <w:rPr>
          <w:rFonts w:ascii="Arial" w:hAnsi="Arial" w:cs="Arial"/>
        </w:rPr>
        <w:t>poloze vlaku</w:t>
      </w:r>
      <w:r w:rsidR="00FC5611">
        <w:rPr>
          <w:rFonts w:ascii="Arial" w:hAnsi="Arial" w:cs="Arial"/>
        </w:rPr>
        <w:t>,</w:t>
      </w:r>
    </w:p>
    <w:p w14:paraId="7DBB0774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poslední projeté zastávce</w:t>
      </w:r>
      <w:r w:rsidR="00FC5611">
        <w:rPr>
          <w:rFonts w:ascii="Arial" w:hAnsi="Arial" w:cs="Arial"/>
        </w:rPr>
        <w:t>,</w:t>
      </w:r>
    </w:p>
    <w:p w14:paraId="0B19E09C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dodržování, ev. odchylce od jízdního řádu</w:t>
      </w:r>
      <w:r w:rsidR="00FC5611">
        <w:rPr>
          <w:rFonts w:ascii="Arial" w:hAnsi="Arial" w:cs="Arial"/>
        </w:rPr>
        <w:t>,</w:t>
      </w:r>
    </w:p>
    <w:p w14:paraId="7ACA70B3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druhu vlaku a uzpůsobení pro přepravu osob s omezenou možností pohybu</w:t>
      </w:r>
      <w:r w:rsidR="00FC5611">
        <w:rPr>
          <w:rFonts w:ascii="Arial" w:hAnsi="Arial" w:cs="Arial"/>
        </w:rPr>
        <w:t>.</w:t>
      </w:r>
    </w:p>
    <w:p w14:paraId="43526D6D" w14:textId="77777777" w:rsidR="007D22FD" w:rsidRDefault="007D22FD" w:rsidP="007D22FD">
      <w:pPr>
        <w:spacing w:after="120" w:line="20" w:lineRule="atLeast"/>
        <w:rPr>
          <w:rFonts w:ascii="Arial" w:hAnsi="Arial" w:cs="Arial"/>
        </w:rPr>
      </w:pPr>
    </w:p>
    <w:p w14:paraId="4C3CC5BD" w14:textId="77777777" w:rsidR="00CE7BDD" w:rsidRPr="00071F7C" w:rsidRDefault="00CE7BDD" w:rsidP="007D22FD">
      <w:pPr>
        <w:spacing w:after="120" w:line="20" w:lineRule="atLeast"/>
        <w:ind w:left="28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potřebné pro tyto funkcionality nesou datové pakety V7800</w:t>
      </w:r>
      <w:r w:rsidR="00E779F9" w:rsidRPr="00071F7C">
        <w:rPr>
          <w:rFonts w:ascii="Arial" w:hAnsi="Arial" w:cs="Arial"/>
        </w:rPr>
        <w:t xml:space="preserve"> a</w:t>
      </w:r>
      <w:r w:rsidRPr="00071F7C">
        <w:rPr>
          <w:rFonts w:ascii="Arial" w:hAnsi="Arial" w:cs="Arial"/>
        </w:rPr>
        <w:t xml:space="preserve"> V7801</w:t>
      </w:r>
      <w:r w:rsidR="00E779F9" w:rsidRPr="00071F7C">
        <w:rPr>
          <w:rFonts w:ascii="Arial" w:hAnsi="Arial" w:cs="Arial"/>
        </w:rPr>
        <w:t>, přičemž paket V 7800 se přenáší vždy, zatímco paket V 7801 přenáší v případě mimořádnosti – zpoždění.</w:t>
      </w:r>
    </w:p>
    <w:p w14:paraId="527AC704" w14:textId="77777777" w:rsidR="0050367C" w:rsidRPr="00071F7C" w:rsidRDefault="0050367C" w:rsidP="0050367C">
      <w:pPr>
        <w:spacing w:after="120" w:line="20" w:lineRule="atLeast"/>
        <w:ind w:left="567"/>
        <w:rPr>
          <w:rFonts w:ascii="Arial" w:hAnsi="Arial" w:cs="Arial"/>
        </w:rPr>
      </w:pPr>
    </w:p>
    <w:p w14:paraId="4B31B8BF" w14:textId="77777777" w:rsidR="007D22FD" w:rsidRPr="007D22FD" w:rsidRDefault="000E20DD" w:rsidP="00B01CA9">
      <w:pPr>
        <w:pStyle w:val="Odstavecseseznamem"/>
        <w:numPr>
          <w:ilvl w:val="2"/>
          <w:numId w:val="3"/>
        </w:numPr>
        <w:spacing w:after="120" w:line="20" w:lineRule="atLeast"/>
        <w:ind w:left="993" w:hanging="505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GPS systémový čas</w:t>
      </w:r>
      <w:r w:rsidRPr="00071F7C">
        <w:rPr>
          <w:rFonts w:ascii="Arial" w:hAnsi="Arial" w:cs="Arial"/>
        </w:rPr>
        <w:t xml:space="preserve"> </w:t>
      </w:r>
    </w:p>
    <w:p w14:paraId="4D895E7D" w14:textId="77777777" w:rsidR="000E20DD" w:rsidRDefault="007D22FD" w:rsidP="007D22FD">
      <w:pPr>
        <w:spacing w:after="120" w:line="20" w:lineRule="atLeast"/>
        <w:ind w:firstLine="488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0E20DD" w:rsidRPr="007D22FD">
        <w:rPr>
          <w:rFonts w:ascii="Arial" w:hAnsi="Arial" w:cs="Arial"/>
        </w:rPr>
        <w:t>aket V 7800</w:t>
      </w:r>
      <w:r w:rsidR="00C6059D" w:rsidRPr="007D22FD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time</w:t>
      </w:r>
      <w:proofErr w:type="spellEnd"/>
      <w:r>
        <w:rPr>
          <w:rFonts w:ascii="Arial" w:hAnsi="Arial" w:cs="Arial"/>
          <w:b/>
        </w:rPr>
        <w:t>.</w:t>
      </w:r>
    </w:p>
    <w:p w14:paraId="29FAB8DA" w14:textId="77777777" w:rsidR="007D22FD" w:rsidRPr="007D22FD" w:rsidRDefault="007D22FD" w:rsidP="007D22FD">
      <w:pPr>
        <w:spacing w:after="120" w:line="20" w:lineRule="atLeast"/>
        <w:ind w:firstLine="488"/>
        <w:rPr>
          <w:rFonts w:ascii="Arial" w:hAnsi="Arial" w:cs="Arial"/>
          <w:b/>
        </w:rPr>
      </w:pPr>
    </w:p>
    <w:p w14:paraId="12925C10" w14:textId="77777777" w:rsidR="00096FE7" w:rsidRPr="00071F7C" w:rsidRDefault="000E20DD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 xml:space="preserve">Předávání informací o </w:t>
      </w:r>
      <w:r w:rsidR="00096FE7" w:rsidRPr="00071F7C">
        <w:rPr>
          <w:rFonts w:ascii="Arial" w:hAnsi="Arial" w:cs="Arial"/>
          <w:b/>
        </w:rPr>
        <w:t>vlaku</w:t>
      </w:r>
    </w:p>
    <w:p w14:paraId="13E295A0" w14:textId="77777777" w:rsidR="000E20DD" w:rsidRPr="00071F7C" w:rsidRDefault="000E20DD" w:rsidP="00B01CA9">
      <w:pPr>
        <w:pStyle w:val="Odstavecseseznamem"/>
        <w:numPr>
          <w:ilvl w:val="0"/>
          <w:numId w:val="26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ID vozidla – paket V 7800</w:t>
      </w:r>
      <w:r w:rsidR="00C6059D" w:rsidRPr="00071F7C">
        <w:rPr>
          <w:rFonts w:ascii="Arial" w:hAnsi="Arial" w:cs="Arial"/>
        </w:rPr>
        <w:t xml:space="preserve"> (7801)</w:t>
      </w:r>
      <w:r w:rsidR="007D22FD">
        <w:rPr>
          <w:rFonts w:ascii="Arial" w:hAnsi="Arial" w:cs="Arial"/>
        </w:rPr>
        <w:t xml:space="preserve"> proměnná </w:t>
      </w:r>
      <w:proofErr w:type="spellStart"/>
      <w:r w:rsidRPr="007D22FD">
        <w:rPr>
          <w:rFonts w:ascii="Arial" w:hAnsi="Arial" w:cs="Arial"/>
          <w:b/>
        </w:rPr>
        <w:t>vehicle</w:t>
      </w:r>
      <w:r w:rsidR="00FC5611">
        <w:rPr>
          <w:rFonts w:ascii="Arial" w:hAnsi="Arial" w:cs="Arial"/>
          <w:b/>
        </w:rPr>
        <w:t>l</w:t>
      </w:r>
      <w:r w:rsidRPr="007D22FD">
        <w:rPr>
          <w:rFonts w:ascii="Arial" w:hAnsi="Arial" w:cs="Arial"/>
          <w:b/>
        </w:rPr>
        <w:t>d</w:t>
      </w:r>
      <w:proofErr w:type="spellEnd"/>
      <w:r w:rsidRPr="00071F7C">
        <w:rPr>
          <w:rFonts w:ascii="Arial" w:hAnsi="Arial" w:cs="Arial"/>
        </w:rPr>
        <w:t xml:space="preserve">  (nepovinné)</w:t>
      </w:r>
      <w:r w:rsidR="00FC5611">
        <w:rPr>
          <w:rFonts w:ascii="Arial" w:hAnsi="Arial" w:cs="Arial"/>
        </w:rPr>
        <w:t>,</w:t>
      </w:r>
      <w:r w:rsidR="00687B1C" w:rsidRPr="00071F7C">
        <w:rPr>
          <w:rFonts w:ascii="Arial" w:hAnsi="Arial" w:cs="Arial"/>
        </w:rPr>
        <w:t xml:space="preserve"> </w:t>
      </w:r>
    </w:p>
    <w:p w14:paraId="7692DD5C" w14:textId="77777777" w:rsidR="00687B1C" w:rsidRPr="007D22FD" w:rsidRDefault="00687B1C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7D22FD">
        <w:rPr>
          <w:rFonts w:ascii="Arial" w:hAnsi="Arial" w:cs="Arial"/>
          <w:i/>
        </w:rPr>
        <w:t>Bude přenášeno pro zajištění identifikace kategorie</w:t>
      </w:r>
      <w:r w:rsidR="00FC5611">
        <w:rPr>
          <w:rFonts w:ascii="Arial" w:hAnsi="Arial" w:cs="Arial"/>
          <w:i/>
        </w:rPr>
        <w:t>.</w:t>
      </w:r>
    </w:p>
    <w:p w14:paraId="7B430223" w14:textId="77777777" w:rsidR="000E20D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E20DD" w:rsidRPr="00071F7C">
        <w:rPr>
          <w:rFonts w:ascii="Arial" w:hAnsi="Arial" w:cs="Arial"/>
        </w:rPr>
        <w:t>ktuální číslo vlaku – paket V 7800</w:t>
      </w:r>
      <w:r w:rsidR="00C6059D" w:rsidRPr="00071F7C">
        <w:rPr>
          <w:rFonts w:ascii="Arial" w:hAnsi="Arial" w:cs="Arial"/>
        </w:rPr>
        <w:t xml:space="preserve"> (7801)</w:t>
      </w:r>
      <w:r w:rsidR="000E20DD" w:rsidRPr="00071F7C"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trainNumber</w:t>
      </w:r>
      <w:proofErr w:type="spellEnd"/>
      <w:r w:rsidR="00FC5611">
        <w:rPr>
          <w:rFonts w:ascii="Arial" w:hAnsi="Arial" w:cs="Arial"/>
          <w:b/>
        </w:rPr>
        <w:t>,</w:t>
      </w:r>
    </w:p>
    <w:p w14:paraId="54B5F253" w14:textId="77777777" w:rsidR="00B51905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D3F17" w:rsidRPr="00071F7C">
        <w:rPr>
          <w:rFonts w:ascii="Arial" w:hAnsi="Arial" w:cs="Arial"/>
        </w:rPr>
        <w:t>íslo vlaku dle JŘ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D3F17" w:rsidRPr="007D22FD">
        <w:rPr>
          <w:rFonts w:ascii="Arial" w:hAnsi="Arial" w:cs="Arial"/>
          <w:b/>
        </w:rPr>
        <w:t>train</w:t>
      </w:r>
      <w:r w:rsidR="008D3234" w:rsidRPr="007D22FD">
        <w:rPr>
          <w:rFonts w:ascii="Arial" w:hAnsi="Arial" w:cs="Arial"/>
          <w:b/>
        </w:rPr>
        <w:t>Original</w:t>
      </w:r>
      <w:r w:rsidR="008D3F17" w:rsidRPr="007D22FD">
        <w:rPr>
          <w:rFonts w:ascii="Arial" w:hAnsi="Arial" w:cs="Arial"/>
          <w:b/>
        </w:rPr>
        <w:t>Number</w:t>
      </w:r>
      <w:proofErr w:type="spellEnd"/>
      <w:r w:rsidR="00B51905" w:rsidRPr="007D22FD">
        <w:rPr>
          <w:rFonts w:ascii="Arial" w:hAnsi="Arial" w:cs="Arial"/>
        </w:rPr>
        <w:t xml:space="preserve"> (</w:t>
      </w:r>
      <w:r w:rsidR="00FC5611">
        <w:rPr>
          <w:rFonts w:ascii="Arial" w:hAnsi="Arial" w:cs="Arial"/>
        </w:rPr>
        <w:t>nepovinné),</w:t>
      </w:r>
    </w:p>
    <w:p w14:paraId="631E2C7F" w14:textId="77777777" w:rsidR="008D3F17" w:rsidRPr="00071F7C" w:rsidRDefault="00687B1C" w:rsidP="007D22F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>Přenáší se n</w:t>
      </w:r>
      <w:r w:rsidR="00B51905" w:rsidRPr="00071F7C">
        <w:rPr>
          <w:rFonts w:ascii="Arial" w:hAnsi="Arial" w:cs="Arial"/>
          <w:i/>
        </w:rPr>
        <w:t xml:space="preserve">apř. jede-li vlak jako náhradní souprava, tedy jeho aktuální číslo je 3xxxx, pak zde je uvedeno číslo dle JŘ (tedy jen </w:t>
      </w:r>
      <w:proofErr w:type="spellStart"/>
      <w:r w:rsidR="00B51905" w:rsidRPr="00071F7C">
        <w:rPr>
          <w:rFonts w:ascii="Arial" w:hAnsi="Arial" w:cs="Arial"/>
          <w:i/>
        </w:rPr>
        <w:t>xxxx</w:t>
      </w:r>
      <w:proofErr w:type="spellEnd"/>
      <w:r w:rsidR="00B51905" w:rsidRPr="00071F7C">
        <w:rPr>
          <w:rFonts w:ascii="Arial" w:hAnsi="Arial" w:cs="Arial"/>
          <w:b/>
          <w:i/>
        </w:rPr>
        <w:t>)</w:t>
      </w:r>
      <w:r w:rsidR="00FC5611">
        <w:rPr>
          <w:rFonts w:ascii="Arial" w:hAnsi="Arial" w:cs="Arial"/>
          <w:b/>
          <w:i/>
        </w:rPr>
        <w:t>.</w:t>
      </w:r>
    </w:p>
    <w:p w14:paraId="179DF5E1" w14:textId="77777777" w:rsidR="00C6059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E20DD" w:rsidRPr="00071F7C">
        <w:rPr>
          <w:rFonts w:ascii="Arial" w:hAnsi="Arial" w:cs="Arial"/>
        </w:rPr>
        <w:t>ruh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trainType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21EE883D" w14:textId="77777777" w:rsidR="000E20DD" w:rsidRPr="00071F7C" w:rsidRDefault="00506351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(Os / </w:t>
      </w:r>
      <w:proofErr w:type="spellStart"/>
      <w:r w:rsidRPr="00071F7C">
        <w:rPr>
          <w:rFonts w:ascii="Arial" w:hAnsi="Arial" w:cs="Arial"/>
        </w:rPr>
        <w:t>Sp</w:t>
      </w:r>
      <w:proofErr w:type="spellEnd"/>
      <w:r w:rsidR="00204876">
        <w:rPr>
          <w:rFonts w:ascii="Arial" w:hAnsi="Arial" w:cs="Arial"/>
        </w:rPr>
        <w:t xml:space="preserve"> / R / </w:t>
      </w:r>
      <w:proofErr w:type="spellStart"/>
      <w:r w:rsidR="00204876">
        <w:rPr>
          <w:rFonts w:ascii="Arial" w:hAnsi="Arial" w:cs="Arial"/>
        </w:rPr>
        <w:t>Rx</w:t>
      </w:r>
      <w:proofErr w:type="spellEnd"/>
      <w:r w:rsidR="00204876">
        <w:rPr>
          <w:rFonts w:ascii="Arial" w:hAnsi="Arial" w:cs="Arial"/>
        </w:rPr>
        <w:t xml:space="preserve"> / RJ / Ex / EC / IC a</w:t>
      </w:r>
      <w:r w:rsidRPr="00071F7C">
        <w:rPr>
          <w:rFonts w:ascii="Arial" w:hAnsi="Arial" w:cs="Arial"/>
        </w:rPr>
        <w:t>pod.)</w:t>
      </w:r>
    </w:p>
    <w:p w14:paraId="56ED5B49" w14:textId="77777777" w:rsidR="000E20D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06351" w:rsidRPr="00071F7C">
        <w:rPr>
          <w:rFonts w:ascii="Arial" w:hAnsi="Arial" w:cs="Arial"/>
        </w:rPr>
        <w:t xml:space="preserve">nterní </w:t>
      </w:r>
      <w:r w:rsidR="000E20DD" w:rsidRPr="00071F7C">
        <w:rPr>
          <w:rFonts w:ascii="Arial" w:hAnsi="Arial" w:cs="Arial"/>
        </w:rPr>
        <w:t>ID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trainId</w:t>
      </w:r>
      <w:proofErr w:type="spellEnd"/>
      <w:r w:rsidR="00FC5611">
        <w:rPr>
          <w:rFonts w:ascii="Arial" w:hAnsi="Arial" w:cs="Arial"/>
          <w:b/>
        </w:rPr>
        <w:t>,</w:t>
      </w:r>
    </w:p>
    <w:p w14:paraId="6AD3D22A" w14:textId="77777777" w:rsidR="00B51905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E20DD" w:rsidRPr="00071F7C">
        <w:rPr>
          <w:rFonts w:ascii="Arial" w:hAnsi="Arial" w:cs="Arial"/>
        </w:rPr>
        <w:t>elefonní číslo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phoneNumber</w:t>
      </w:r>
      <w:proofErr w:type="spellEnd"/>
      <w:r w:rsidR="000E20D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5B327C82" w14:textId="77777777" w:rsidR="000E20DD" w:rsidRPr="00071F7C" w:rsidRDefault="00687B1C" w:rsidP="0020487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Přenáší </w:t>
      </w:r>
      <w:r w:rsidR="00506351" w:rsidRPr="00071F7C">
        <w:rPr>
          <w:rFonts w:ascii="Arial" w:hAnsi="Arial" w:cs="Arial"/>
          <w:i/>
        </w:rPr>
        <w:t>pouze vozidla</w:t>
      </w:r>
      <w:r w:rsidR="00B51905" w:rsidRPr="00071F7C">
        <w:rPr>
          <w:rFonts w:ascii="Arial" w:hAnsi="Arial" w:cs="Arial"/>
          <w:i/>
        </w:rPr>
        <w:t xml:space="preserve"> vybavená GSM-P m</w:t>
      </w:r>
      <w:r w:rsidR="00506351" w:rsidRPr="00071F7C">
        <w:rPr>
          <w:rFonts w:ascii="Arial" w:hAnsi="Arial" w:cs="Arial"/>
          <w:i/>
        </w:rPr>
        <w:t>odulem</w:t>
      </w:r>
      <w:r w:rsidR="00FC5611">
        <w:rPr>
          <w:rFonts w:ascii="Arial" w:hAnsi="Arial" w:cs="Arial"/>
          <w:i/>
        </w:rPr>
        <w:t>.</w:t>
      </w:r>
    </w:p>
    <w:p w14:paraId="3ADF6CC1" w14:textId="77777777" w:rsidR="00E72D6B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071F7C">
        <w:rPr>
          <w:rFonts w:ascii="Arial" w:hAnsi="Arial" w:cs="Arial"/>
        </w:rPr>
        <w:t xml:space="preserve">ndikace </w:t>
      </w:r>
      <w:proofErr w:type="spellStart"/>
      <w:r w:rsidR="00E72D6B" w:rsidRPr="00071F7C">
        <w:rPr>
          <w:rFonts w:ascii="Arial" w:hAnsi="Arial" w:cs="Arial"/>
        </w:rPr>
        <w:t>nízkopodlažnosti</w:t>
      </w:r>
      <w:proofErr w:type="spellEnd"/>
      <w:r w:rsidR="00E72D6B" w:rsidRPr="00071F7C">
        <w:rPr>
          <w:rFonts w:ascii="Arial" w:hAnsi="Arial" w:cs="Arial"/>
        </w:rPr>
        <w:t xml:space="preserve">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trainLowFloor</w:t>
      </w:r>
      <w:proofErr w:type="spellEnd"/>
      <w:r w:rsidR="00E72D6B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285C06AD" w14:textId="77777777" w:rsidR="00687B1C" w:rsidRPr="00FC5611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FC5611">
        <w:rPr>
          <w:rFonts w:ascii="Arial" w:hAnsi="Arial" w:cs="Arial"/>
          <w:i/>
        </w:rPr>
        <w:t>Bude přenášeno pro indikaci uzpůsobení pro přepravu osob s omezenou možností pohybu</w:t>
      </w:r>
      <w:r w:rsidR="00FC5611" w:rsidRPr="00FC5611">
        <w:rPr>
          <w:rFonts w:ascii="Arial" w:hAnsi="Arial" w:cs="Arial"/>
          <w:i/>
        </w:rPr>
        <w:t>.</w:t>
      </w:r>
    </w:p>
    <w:p w14:paraId="6D78D72A" w14:textId="77777777" w:rsidR="00E72D6B" w:rsidRPr="00204876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204876">
        <w:rPr>
          <w:rFonts w:ascii="Arial" w:hAnsi="Arial" w:cs="Arial"/>
        </w:rPr>
        <w:t>ndikace uzpůsobení pro invalidy – paket V 7800</w:t>
      </w:r>
      <w:r w:rsidR="00C6059D" w:rsidRPr="00204876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trainForDisabledPerson</w:t>
      </w:r>
      <w:proofErr w:type="spellEnd"/>
      <w:r w:rsidRPr="00204876">
        <w:rPr>
          <w:rFonts w:ascii="Arial" w:hAnsi="Arial" w:cs="Arial"/>
          <w:b/>
        </w:rPr>
        <w:t xml:space="preserve"> </w:t>
      </w:r>
      <w:r w:rsidR="00E72D6B" w:rsidRPr="00204876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,</w:t>
      </w:r>
      <w:r w:rsidR="00E72D6B" w:rsidRPr="00204876">
        <w:rPr>
          <w:rFonts w:ascii="Arial" w:hAnsi="Arial" w:cs="Arial"/>
        </w:rPr>
        <w:t xml:space="preserve"> </w:t>
      </w:r>
    </w:p>
    <w:p w14:paraId="4FE34890" w14:textId="77777777" w:rsidR="00860A2D" w:rsidRPr="00071F7C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</w:rPr>
      </w:pPr>
      <w:r w:rsidRPr="00071F7C">
        <w:rPr>
          <w:rFonts w:ascii="Arial" w:hAnsi="Arial" w:cs="Arial"/>
          <w:i/>
        </w:rPr>
        <w:t xml:space="preserve">Bude přenášeno pro indikaci uzpůsobení pro přepravu osob s omezenou možností </w:t>
      </w:r>
      <w:proofErr w:type="spellStart"/>
      <w:r w:rsidRPr="00071F7C">
        <w:rPr>
          <w:rFonts w:ascii="Arial" w:hAnsi="Arial" w:cs="Arial"/>
          <w:i/>
        </w:rPr>
        <w:t>pohybu</w:t>
      </w:r>
      <w:r w:rsidR="00860A2D" w:rsidRPr="00071F7C">
        <w:rPr>
          <w:rFonts w:ascii="Arial" w:hAnsi="Arial" w:cs="Arial"/>
        </w:rPr>
        <w:t>Číslo</w:t>
      </w:r>
      <w:proofErr w:type="spellEnd"/>
      <w:r w:rsidR="00860A2D" w:rsidRPr="00071F7C">
        <w:rPr>
          <w:rFonts w:ascii="Arial" w:hAnsi="Arial" w:cs="Arial"/>
        </w:rPr>
        <w:t xml:space="preserve">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 w:rsidR="0020487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trainDirection</w:t>
      </w:r>
      <w:proofErr w:type="spellEnd"/>
      <w:r w:rsidR="00FC5611">
        <w:rPr>
          <w:rFonts w:ascii="Arial" w:hAnsi="Arial" w:cs="Arial"/>
          <w:b/>
        </w:rPr>
        <w:t>,</w:t>
      </w:r>
    </w:p>
    <w:p w14:paraId="5D63A223" w14:textId="77777777" w:rsidR="00860A2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A2D" w:rsidRPr="00071F7C">
        <w:rPr>
          <w:rFonts w:ascii="Arial" w:hAnsi="Arial" w:cs="Arial"/>
        </w:rPr>
        <w:t>ázev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60A2D" w:rsidRPr="00204876">
        <w:rPr>
          <w:rFonts w:ascii="Arial" w:hAnsi="Arial" w:cs="Arial"/>
          <w:b/>
        </w:rPr>
        <w:t>trainDirectionText</w:t>
      </w:r>
      <w:proofErr w:type="spellEnd"/>
      <w:r w:rsidR="00FC5611">
        <w:rPr>
          <w:rFonts w:ascii="Arial" w:hAnsi="Arial" w:cs="Arial"/>
          <w:b/>
        </w:rPr>
        <w:t>,</w:t>
      </w:r>
      <w:r w:rsidR="00860A2D" w:rsidRPr="00071F7C">
        <w:rPr>
          <w:rFonts w:ascii="Arial" w:hAnsi="Arial" w:cs="Arial"/>
        </w:rPr>
        <w:t xml:space="preserve"> </w:t>
      </w:r>
    </w:p>
    <w:p w14:paraId="52501326" w14:textId="77777777" w:rsidR="00E72D6B" w:rsidRDefault="00860A2D" w:rsidP="0020487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204876">
        <w:rPr>
          <w:rFonts w:ascii="Arial" w:hAnsi="Arial" w:cs="Arial"/>
          <w:i/>
        </w:rPr>
        <w:t>text max.</w:t>
      </w:r>
      <w:r w:rsidR="00204876">
        <w:rPr>
          <w:rFonts w:ascii="Arial" w:hAnsi="Arial" w:cs="Arial"/>
          <w:i/>
        </w:rPr>
        <w:t xml:space="preserve"> </w:t>
      </w:r>
      <w:r w:rsidRPr="00204876">
        <w:rPr>
          <w:rFonts w:ascii="Arial" w:hAnsi="Arial" w:cs="Arial"/>
          <w:i/>
        </w:rPr>
        <w:t>20 znaků jen stanice na území ČR</w:t>
      </w:r>
      <w:r w:rsidR="00FC5611">
        <w:rPr>
          <w:rFonts w:ascii="Arial" w:hAnsi="Arial" w:cs="Arial"/>
          <w:i/>
        </w:rPr>
        <w:t>.</w:t>
      </w:r>
    </w:p>
    <w:p w14:paraId="64FB6B00" w14:textId="77777777" w:rsidR="00204876" w:rsidRDefault="00204876" w:rsidP="0020487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</w:p>
    <w:p w14:paraId="1C44C2CF" w14:textId="77777777" w:rsidR="007E7B9B" w:rsidRPr="00204876" w:rsidRDefault="007E7B9B" w:rsidP="0020487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</w:p>
    <w:p w14:paraId="14F23094" w14:textId="77777777" w:rsidR="008D3F17" w:rsidRPr="00071F7C" w:rsidRDefault="000E20DD" w:rsidP="00B01CA9">
      <w:pPr>
        <w:pStyle w:val="Odstavecseseznamem"/>
        <w:numPr>
          <w:ilvl w:val="2"/>
          <w:numId w:val="3"/>
        </w:numPr>
        <w:spacing w:after="60" w:line="20" w:lineRule="atLeast"/>
        <w:ind w:left="993" w:hanging="505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 xml:space="preserve">Předávání informací o </w:t>
      </w:r>
      <w:r w:rsidR="00096FE7" w:rsidRPr="00071F7C">
        <w:rPr>
          <w:rFonts w:ascii="Arial" w:hAnsi="Arial" w:cs="Arial"/>
          <w:b/>
        </w:rPr>
        <w:t>poloze vlaků dle GPS</w:t>
      </w:r>
      <w:r w:rsidR="008D3F17" w:rsidRPr="00071F7C">
        <w:rPr>
          <w:rFonts w:ascii="Arial" w:hAnsi="Arial" w:cs="Arial"/>
          <w:b/>
        </w:rPr>
        <w:t xml:space="preserve"> </w:t>
      </w:r>
    </w:p>
    <w:p w14:paraId="2A3E6C24" w14:textId="08965FFF" w:rsidR="00096FE7" w:rsidRDefault="008D3F17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Je-li k dispozici funkční modul GPS, dostatečný signál a dostatečný počet satelitů potřebných k</w:t>
      </w:r>
      <w:r w:rsidR="003D504D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zaměření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pak je předávána aktuální poloha. V případě výpadku modulu GPS, poklesu počtu satelitů pod počet </w:t>
      </w:r>
      <w:r w:rsidR="003D504D">
        <w:rPr>
          <w:rFonts w:ascii="Arial" w:hAnsi="Arial" w:cs="Arial"/>
        </w:rPr>
        <w:t>potřebný k regulérnímu zaměření</w:t>
      </w:r>
      <w:r w:rsidRPr="00071F7C">
        <w:rPr>
          <w:rFonts w:ascii="Arial" w:hAnsi="Arial" w:cs="Arial"/>
        </w:rPr>
        <w:t xml:space="preserve"> či při úplné ztrátě signálu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předávána alespoň informace o posledním známém projetém dopravním bodu na trati.</w:t>
      </w:r>
    </w:p>
    <w:p w14:paraId="37C77AC5" w14:textId="77777777" w:rsidR="003D504D" w:rsidRPr="00071F7C" w:rsidRDefault="003D504D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</w:p>
    <w:p w14:paraId="7ABD9B4C" w14:textId="77777777" w:rsidR="008D3F17" w:rsidRPr="003D504D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potvrzení </w:t>
      </w:r>
      <w:r w:rsidR="008D3F17" w:rsidRPr="00071F7C">
        <w:rPr>
          <w:rFonts w:ascii="Arial" w:hAnsi="Arial" w:cs="Arial"/>
        </w:rPr>
        <w:t>příjezdu/</w:t>
      </w:r>
      <w:r>
        <w:rPr>
          <w:rFonts w:ascii="Arial" w:hAnsi="Arial" w:cs="Arial"/>
        </w:rPr>
        <w:t>odjezdu</w:t>
      </w:r>
      <w:r w:rsidR="008D3F17" w:rsidRPr="00071F7C">
        <w:rPr>
          <w:rFonts w:ascii="Arial" w:hAnsi="Arial" w:cs="Arial"/>
        </w:rPr>
        <w:t>/průjezdu bodem – paket V 7800</w:t>
      </w:r>
      <w:r w:rsidR="00C6059D" w:rsidRPr="00071F7C">
        <w:rPr>
          <w:rFonts w:ascii="Arial" w:hAnsi="Arial" w:cs="Arial"/>
        </w:rPr>
        <w:t xml:space="preserve"> (7801)</w:t>
      </w:r>
      <w:r w:rsidR="008D3F17" w:rsidRPr="00071F7C">
        <w:rPr>
          <w:rFonts w:ascii="Arial" w:hAnsi="Arial" w:cs="Arial"/>
        </w:rPr>
        <w:t xml:space="preserve"> proměnná</w:t>
      </w:r>
      <w:r>
        <w:rPr>
          <w:rFonts w:ascii="Arial" w:hAnsi="Arial" w:cs="Arial"/>
        </w:rPr>
        <w:t xml:space="preserve"> </w:t>
      </w:r>
      <w:proofErr w:type="spellStart"/>
      <w:r w:rsidR="008D3F17" w:rsidRPr="003D504D">
        <w:rPr>
          <w:rFonts w:ascii="Arial" w:hAnsi="Arial" w:cs="Arial"/>
          <w:b/>
        </w:rPr>
        <w:t>eventType</w:t>
      </w:r>
      <w:proofErr w:type="spellEnd"/>
      <w:r>
        <w:rPr>
          <w:rFonts w:ascii="Arial" w:hAnsi="Arial" w:cs="Arial"/>
          <w:b/>
        </w:rPr>
        <w:t xml:space="preserve"> </w:t>
      </w:r>
      <w:r w:rsidR="008D3F17" w:rsidRPr="003D504D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.</w:t>
      </w:r>
    </w:p>
    <w:p w14:paraId="56FBBA9A" w14:textId="77777777" w:rsidR="008D3F17" w:rsidRPr="00071F7C" w:rsidRDefault="00A207D4" w:rsidP="003D504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D3F17" w:rsidRPr="00071F7C">
        <w:rPr>
          <w:rFonts w:ascii="Arial" w:hAnsi="Arial" w:cs="Arial"/>
          <w:i/>
        </w:rPr>
        <w:t>vytváří se buď potvrzením od SŽDC, nebo zachycením GPS polohy ve stanoveném okruhu</w:t>
      </w:r>
      <w:r w:rsidR="00FC5611">
        <w:rPr>
          <w:rFonts w:ascii="Arial" w:hAnsi="Arial" w:cs="Arial"/>
          <w:i/>
        </w:rPr>
        <w:t>.</w:t>
      </w:r>
    </w:p>
    <w:p w14:paraId="123299DD" w14:textId="77777777" w:rsidR="00506351" w:rsidRPr="00071F7C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06351" w:rsidRPr="00071F7C">
        <w:rPr>
          <w:rFonts w:ascii="Arial" w:hAnsi="Arial" w:cs="Arial"/>
        </w:rPr>
        <w:t>eměpisná šířka (GPS) vozidla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506351" w:rsidRPr="003D504D">
        <w:rPr>
          <w:rFonts w:ascii="Arial" w:hAnsi="Arial" w:cs="Arial"/>
          <w:b/>
        </w:rPr>
        <w:t>latitude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3A4566B0" w14:textId="77777777" w:rsidR="00506351" w:rsidRPr="00071F7C" w:rsidRDefault="00506351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Zeměpisná délka (GPS) vozidla – paket V 7800</w:t>
      </w:r>
      <w:r w:rsidR="00C6059D" w:rsidRPr="00071F7C">
        <w:rPr>
          <w:rFonts w:ascii="Arial" w:hAnsi="Arial" w:cs="Arial"/>
        </w:rPr>
        <w:t xml:space="preserve"> (7801)</w:t>
      </w:r>
      <w:r w:rsidR="003D504D">
        <w:rPr>
          <w:rFonts w:ascii="Arial" w:hAnsi="Arial" w:cs="Arial"/>
        </w:rPr>
        <w:t xml:space="preserve"> proměnná </w:t>
      </w:r>
      <w:proofErr w:type="spellStart"/>
      <w:r w:rsidRPr="003D504D">
        <w:rPr>
          <w:rFonts w:ascii="Arial" w:hAnsi="Arial" w:cs="Arial"/>
          <w:b/>
        </w:rPr>
        <w:t>longitude</w:t>
      </w:r>
      <w:proofErr w:type="spellEnd"/>
      <w:r w:rsidR="00FC5611">
        <w:rPr>
          <w:rFonts w:ascii="Arial" w:hAnsi="Arial" w:cs="Arial"/>
          <w:b/>
        </w:rPr>
        <w:t>,</w:t>
      </w:r>
    </w:p>
    <w:p w14:paraId="138138A5" w14:textId="77777777" w:rsidR="00506351" w:rsidRPr="003D504D" w:rsidRDefault="00506351" w:rsidP="003D504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3D504D">
        <w:rPr>
          <w:rFonts w:ascii="Arial" w:hAnsi="Arial" w:cs="Arial"/>
          <w:i/>
        </w:rPr>
        <w:t xml:space="preserve">Je-li vyplněn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="003D504D">
        <w:rPr>
          <w:rFonts w:ascii="Arial" w:hAnsi="Arial" w:cs="Arial"/>
          <w:i/>
        </w:rPr>
        <w:t>,</w:t>
      </w:r>
      <w:r w:rsidRPr="003D504D">
        <w:rPr>
          <w:rFonts w:ascii="Arial" w:hAnsi="Arial" w:cs="Arial"/>
          <w:i/>
        </w:rPr>
        <w:t xml:space="preserve"> pak se jedná o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poslední projeté stanice, není-li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Pr="003D504D">
        <w:rPr>
          <w:rFonts w:ascii="Arial" w:hAnsi="Arial" w:cs="Arial"/>
          <w:i/>
        </w:rPr>
        <w:t xml:space="preserve"> vyplněn, jde o aktuální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dle GPS</w:t>
      </w:r>
      <w:r w:rsidR="00FC5611">
        <w:rPr>
          <w:rFonts w:ascii="Arial" w:hAnsi="Arial" w:cs="Arial"/>
          <w:i/>
        </w:rPr>
        <w:t>.</w:t>
      </w:r>
    </w:p>
    <w:p w14:paraId="5F66C916" w14:textId="77777777" w:rsidR="00E72D6B" w:rsidRPr="00071F7C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 </w:t>
      </w:r>
      <w:r w:rsidR="00077956">
        <w:rPr>
          <w:rFonts w:ascii="Arial" w:hAnsi="Arial" w:cs="Arial"/>
        </w:rPr>
        <w:t>z</w:t>
      </w:r>
      <w:r w:rsidRPr="00071F7C">
        <w:rPr>
          <w:rFonts w:ascii="Arial" w:hAnsi="Arial" w:cs="Arial"/>
        </w:rPr>
        <w:t>astávky (dopravního bodu) – paket V</w:t>
      </w:r>
      <w:r w:rsidR="00C6059D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C6059D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7956">
        <w:rPr>
          <w:rFonts w:ascii="Arial" w:hAnsi="Arial" w:cs="Arial"/>
          <w:b/>
        </w:rPr>
        <w:t>stopId</w:t>
      </w:r>
      <w:proofErr w:type="spellEnd"/>
      <w:r w:rsidR="00FC5611">
        <w:rPr>
          <w:rFonts w:ascii="Arial" w:hAnsi="Arial" w:cs="Arial"/>
          <w:b/>
        </w:rPr>
        <w:t>,</w:t>
      </w:r>
      <w:r w:rsidRPr="00071F7C">
        <w:rPr>
          <w:rFonts w:ascii="Arial" w:hAnsi="Arial" w:cs="Arial"/>
        </w:rPr>
        <w:t xml:space="preserve"> </w:t>
      </w:r>
    </w:p>
    <w:p w14:paraId="053D4536" w14:textId="77777777" w:rsidR="00B51905" w:rsidRPr="00077956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bod potvrzeného příjezdu/odjezdu/průjezdu</w:t>
      </w:r>
      <w:r w:rsidR="00077956">
        <w:rPr>
          <w:rFonts w:ascii="Arial" w:hAnsi="Arial" w:cs="Arial"/>
          <w:i/>
        </w:rPr>
        <w:t xml:space="preserve"> </w:t>
      </w:r>
      <w:r w:rsidRPr="00077956">
        <w:rPr>
          <w:rFonts w:ascii="Arial" w:hAnsi="Arial" w:cs="Arial"/>
          <w:i/>
        </w:rPr>
        <w:t>(</w:t>
      </w:r>
      <w:r w:rsidR="00E72D6B" w:rsidRPr="00077956">
        <w:rPr>
          <w:rFonts w:ascii="Arial" w:hAnsi="Arial" w:cs="Arial"/>
          <w:i/>
        </w:rPr>
        <w:t xml:space="preserve">je-li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,</w:t>
      </w:r>
    </w:p>
    <w:p w14:paraId="1A94D188" w14:textId="77777777" w:rsidR="00E72D6B" w:rsidRPr="003D504D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3D504D">
        <w:rPr>
          <w:rFonts w:ascii="Arial" w:hAnsi="Arial" w:cs="Arial"/>
        </w:rPr>
        <w:t xml:space="preserve">poslední potvrzený </w:t>
      </w:r>
      <w:r w:rsidR="00E72D6B" w:rsidRPr="003D504D">
        <w:rPr>
          <w:rFonts w:ascii="Arial" w:hAnsi="Arial" w:cs="Arial"/>
        </w:rPr>
        <w:t xml:space="preserve">projetý </w:t>
      </w:r>
      <w:r w:rsidRPr="003D504D">
        <w:rPr>
          <w:rFonts w:ascii="Arial" w:hAnsi="Arial" w:cs="Arial"/>
        </w:rPr>
        <w:t>veřejný bod na trase</w:t>
      </w:r>
      <w:r w:rsidR="00FC5611">
        <w:rPr>
          <w:rFonts w:ascii="Arial" w:hAnsi="Arial" w:cs="Arial"/>
        </w:rPr>
        <w:t>,</w:t>
      </w:r>
    </w:p>
    <w:p w14:paraId="5A3708A0" w14:textId="77777777" w:rsidR="00B51905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(ne</w:t>
      </w:r>
      <w:r w:rsidR="00E72D6B" w:rsidRPr="00077956">
        <w:rPr>
          <w:rFonts w:ascii="Arial" w:hAnsi="Arial" w:cs="Arial"/>
          <w:i/>
        </w:rPr>
        <w:t xml:space="preserve">ní-li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.</w:t>
      </w:r>
    </w:p>
    <w:p w14:paraId="0C52C123" w14:textId="77777777" w:rsidR="00077956" w:rsidRPr="00077956" w:rsidRDefault="00077956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</w:p>
    <w:p w14:paraId="5DC81B7A" w14:textId="77777777" w:rsidR="00096FE7" w:rsidRDefault="00E72D6B" w:rsidP="00B01CA9">
      <w:pPr>
        <w:pStyle w:val="Odstavecseseznamem"/>
        <w:numPr>
          <w:ilvl w:val="2"/>
          <w:numId w:val="3"/>
        </w:numPr>
        <w:spacing w:after="0" w:line="20" w:lineRule="atLeast"/>
        <w:ind w:left="993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 xml:space="preserve">Předávání informací o </w:t>
      </w:r>
      <w:r w:rsidR="00096FE7" w:rsidRPr="00071F7C">
        <w:rPr>
          <w:rFonts w:ascii="Arial" w:hAnsi="Arial" w:cs="Arial"/>
          <w:b/>
        </w:rPr>
        <w:t>časové poloze</w:t>
      </w:r>
    </w:p>
    <w:p w14:paraId="60D30743" w14:textId="77777777" w:rsidR="0082112D" w:rsidRPr="00071F7C" w:rsidRDefault="0082112D" w:rsidP="0082112D">
      <w:pPr>
        <w:pStyle w:val="Odstavecseseznamem"/>
        <w:spacing w:after="0" w:line="20" w:lineRule="atLeast"/>
        <w:ind w:left="993"/>
        <w:rPr>
          <w:rFonts w:ascii="Arial" w:hAnsi="Arial" w:cs="Arial"/>
          <w:b/>
        </w:rPr>
      </w:pPr>
    </w:p>
    <w:p w14:paraId="1ACA7D6B" w14:textId="77777777" w:rsidR="00096FE7" w:rsidRPr="00071F7C" w:rsidRDefault="00860A2D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Indikace zpoždění – paket V</w:t>
      </w:r>
      <w:r w:rsidR="00F72956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F72956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1F7C">
        <w:rPr>
          <w:rFonts w:ascii="Arial" w:hAnsi="Arial" w:cs="Arial"/>
          <w:b/>
        </w:rPr>
        <w:t>delay</w:t>
      </w:r>
      <w:proofErr w:type="spellEnd"/>
      <w:r w:rsidR="00FC5611">
        <w:rPr>
          <w:rFonts w:ascii="Arial" w:hAnsi="Arial" w:cs="Arial"/>
          <w:b/>
        </w:rPr>
        <w:t>,</w:t>
      </w:r>
    </w:p>
    <w:p w14:paraId="653A30CF" w14:textId="77777777" w:rsidR="00860A2D" w:rsidRPr="00071F7C" w:rsidRDefault="00096FE7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predikci časové polohy</w:t>
      </w:r>
      <w:r w:rsidR="00860A2D" w:rsidRPr="00071F7C">
        <w:rPr>
          <w:rFonts w:ascii="Arial" w:hAnsi="Arial" w:cs="Arial"/>
        </w:rPr>
        <w:t xml:space="preserve"> – paket V 780</w:t>
      </w:r>
      <w:r w:rsidR="00F72956" w:rsidRPr="00071F7C">
        <w:rPr>
          <w:rFonts w:ascii="Arial" w:hAnsi="Arial" w:cs="Arial"/>
        </w:rPr>
        <w:t>1</w:t>
      </w:r>
      <w:r w:rsidR="0007795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expectation</w:t>
      </w:r>
      <w:proofErr w:type="spellEnd"/>
      <w:r w:rsidR="00860A2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.</w:t>
      </w:r>
      <w:r w:rsidR="00860A2D" w:rsidRPr="00071F7C">
        <w:rPr>
          <w:rFonts w:ascii="Arial" w:hAnsi="Arial" w:cs="Arial"/>
        </w:rPr>
        <w:t xml:space="preserve"> </w:t>
      </w:r>
    </w:p>
    <w:p w14:paraId="046F6539" w14:textId="77777777" w:rsidR="00096FE7" w:rsidRPr="00071F7C" w:rsidRDefault="00A207D4" w:rsidP="0007795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60A2D" w:rsidRPr="00071F7C">
        <w:rPr>
          <w:rFonts w:ascii="Arial" w:hAnsi="Arial" w:cs="Arial"/>
          <w:i/>
        </w:rPr>
        <w:t>vypočtený předpoklad dojezdu do dalších dopravních bodů</w:t>
      </w:r>
      <w:r w:rsidR="00FC5611">
        <w:rPr>
          <w:rFonts w:ascii="Arial" w:hAnsi="Arial" w:cs="Arial"/>
          <w:i/>
        </w:rPr>
        <w:t>.</w:t>
      </w:r>
    </w:p>
    <w:p w14:paraId="408ADE06" w14:textId="77777777" w:rsidR="00860A2D" w:rsidRPr="00071F7C" w:rsidRDefault="00860A2D" w:rsidP="005425D5">
      <w:pPr>
        <w:spacing w:after="0" w:line="20" w:lineRule="atLeast"/>
        <w:ind w:left="851"/>
        <w:rPr>
          <w:rFonts w:ascii="Arial" w:hAnsi="Arial" w:cs="Arial"/>
        </w:rPr>
      </w:pPr>
    </w:p>
    <w:p w14:paraId="2A746D5D" w14:textId="77777777" w:rsidR="00A10CA8" w:rsidRPr="00071F7C" w:rsidRDefault="00A10CA8" w:rsidP="00096FE7">
      <w:pPr>
        <w:spacing w:after="0" w:line="20" w:lineRule="atLeast"/>
        <w:ind w:left="357"/>
        <w:rPr>
          <w:rFonts w:ascii="Arial" w:hAnsi="Arial" w:cs="Arial"/>
        </w:rPr>
      </w:pPr>
    </w:p>
    <w:p w14:paraId="4F9452D0" w14:textId="77777777" w:rsidR="00A207D4" w:rsidRPr="00071F7C" w:rsidRDefault="00DC2964" w:rsidP="00B01CA9">
      <w:pPr>
        <w:pStyle w:val="Odstavecseseznamem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1F7C">
        <w:rPr>
          <w:rFonts w:ascii="Arial" w:hAnsi="Arial" w:cs="Arial"/>
          <w:b/>
          <w:sz w:val="28"/>
          <w:szCs w:val="28"/>
        </w:rPr>
        <w:t>STANDARD</w:t>
      </w:r>
      <w:r w:rsidRPr="00071F7C">
        <w:rPr>
          <w:rFonts w:ascii="Arial" w:hAnsi="Arial" w:cs="Arial"/>
          <w:spacing w:val="40"/>
        </w:rPr>
        <w:t xml:space="preserve"> </w:t>
      </w:r>
      <w:r w:rsidRPr="00071F7C">
        <w:rPr>
          <w:rFonts w:ascii="Arial" w:hAnsi="Arial" w:cs="Arial"/>
          <w:b/>
          <w:sz w:val="28"/>
          <w:szCs w:val="28"/>
        </w:rPr>
        <w:t xml:space="preserve">INFORMAČNÍCH SYSTÉMŮ VOZIDEL (ISC) </w:t>
      </w:r>
    </w:p>
    <w:p w14:paraId="0839E117" w14:textId="77777777" w:rsidR="009E574E" w:rsidRPr="00071F7C" w:rsidRDefault="009E574E" w:rsidP="005C23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F7CD592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60" w:line="240" w:lineRule="auto"/>
        <w:ind w:left="425" w:hanging="431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Informační systém vozidel IDP</w:t>
      </w:r>
    </w:p>
    <w:p w14:paraId="631A0DF1" w14:textId="756B6C02" w:rsidR="00864218" w:rsidRPr="00071F7C" w:rsidRDefault="009E574E" w:rsidP="00077956">
      <w:pPr>
        <w:spacing w:after="0" w:line="240" w:lineRule="auto"/>
        <w:ind w:left="-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Pro účely tohoto dokumentu se informačním systémem železničních vozidel rozumí všechna elektronická audiovizuální zařízení vozidla, která poskytují informace cestujícím a vlakovému doprovodu během nasazení vozidla na lince, resp. spoji.</w:t>
      </w:r>
      <w:r w:rsidR="00864218" w:rsidRPr="00071F7C">
        <w:rPr>
          <w:rFonts w:ascii="Arial" w:hAnsi="Arial" w:cs="Arial"/>
        </w:rPr>
        <w:t xml:space="preserve"> </w:t>
      </w:r>
    </w:p>
    <w:p w14:paraId="7995B076" w14:textId="77777777" w:rsidR="00864218" w:rsidRDefault="00864218" w:rsidP="00077956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Předpokládá se jednotnost v železničních vozidlech všech dopravců, kteří budou zajišťovat dopravní obslužnost na území Plzeňského kraje, resp. na území Integrované dopravy Plzeňska (IDP). </w:t>
      </w:r>
    </w:p>
    <w:p w14:paraId="7E9F9DDE" w14:textId="77777777" w:rsidR="00077956" w:rsidRPr="00071F7C" w:rsidRDefault="00077956" w:rsidP="00077956">
      <w:pPr>
        <w:spacing w:after="120" w:line="240" w:lineRule="auto"/>
        <w:jc w:val="both"/>
        <w:rPr>
          <w:rFonts w:ascii="Arial" w:hAnsi="Arial" w:cs="Arial"/>
        </w:rPr>
      </w:pPr>
    </w:p>
    <w:p w14:paraId="4C78495B" w14:textId="77777777" w:rsidR="009E574E" w:rsidRPr="00071F7C" w:rsidRDefault="009E574E" w:rsidP="00B01CA9">
      <w:pPr>
        <w:pStyle w:val="Odstavecseseznamem"/>
        <w:numPr>
          <w:ilvl w:val="2"/>
          <w:numId w:val="3"/>
        </w:numPr>
        <w:spacing w:after="6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Obecné zásady</w:t>
      </w:r>
    </w:p>
    <w:p w14:paraId="3DA2FDB4" w14:textId="62ACF82D" w:rsidR="009E574E" w:rsidRPr="00071F7C" w:rsidRDefault="009E574E" w:rsidP="009F768A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Informační systém železničních vozidel musí splňovat všechny zákonné předpisy </w:t>
      </w:r>
      <w:r w:rsidR="00161CCA">
        <w:rPr>
          <w:rFonts w:ascii="Arial" w:hAnsi="Arial" w:cs="Arial"/>
        </w:rPr>
        <w:t>(česká i</w:t>
      </w:r>
      <w:r w:rsidR="009F768A">
        <w:rPr>
          <w:rFonts w:ascii="Arial" w:hAnsi="Arial" w:cs="Arial"/>
        </w:rPr>
        <w:t> </w:t>
      </w:r>
      <w:r w:rsidR="00161CCA">
        <w:rPr>
          <w:rFonts w:ascii="Arial" w:hAnsi="Arial" w:cs="Arial"/>
        </w:rPr>
        <w:t xml:space="preserve">evropská legislativa) </w:t>
      </w:r>
      <w:r w:rsidRPr="00071F7C">
        <w:rPr>
          <w:rFonts w:ascii="Arial" w:hAnsi="Arial" w:cs="Arial"/>
        </w:rPr>
        <w:t xml:space="preserve">a požadavky na elektronická zařízení kolejových vozidel. </w:t>
      </w:r>
    </w:p>
    <w:p w14:paraId="30EBAD78" w14:textId="77777777" w:rsidR="00077956" w:rsidRDefault="00077956" w:rsidP="009F768A">
      <w:pPr>
        <w:spacing w:after="0" w:line="240" w:lineRule="auto"/>
        <w:jc w:val="both"/>
        <w:rPr>
          <w:rFonts w:ascii="Arial" w:hAnsi="Arial" w:cs="Arial"/>
        </w:rPr>
      </w:pPr>
    </w:p>
    <w:p w14:paraId="5C6AAE95" w14:textId="77777777" w:rsidR="009E574E" w:rsidRDefault="009E574E" w:rsidP="009F768A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Dále musí splňovat následující podmínky:</w:t>
      </w:r>
    </w:p>
    <w:p w14:paraId="03B869BE" w14:textId="77777777" w:rsidR="00077956" w:rsidRPr="00071F7C" w:rsidRDefault="00077956" w:rsidP="009F768A">
      <w:pPr>
        <w:spacing w:after="0" w:line="240" w:lineRule="auto"/>
        <w:jc w:val="both"/>
        <w:rPr>
          <w:rFonts w:ascii="Arial" w:hAnsi="Arial" w:cs="Arial"/>
        </w:rPr>
      </w:pPr>
    </w:p>
    <w:p w14:paraId="54BD48CE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E574E" w:rsidRPr="00071F7C">
        <w:rPr>
          <w:rFonts w:ascii="Arial" w:hAnsi="Arial" w:cs="Arial"/>
        </w:rPr>
        <w:t>ozsah provozních teplot okolí informačního systému musí být v intervalu -25/+60 °C,</w:t>
      </w:r>
    </w:p>
    <w:p w14:paraId="7C9EFC2C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9E574E" w:rsidRPr="00071F7C">
        <w:rPr>
          <w:rFonts w:ascii="Arial" w:hAnsi="Arial" w:cs="Arial"/>
        </w:rPr>
        <w:t>omponenty musí být odolné proti vandalismu, otřesům a vibracím a musí mít snadnou údržbu či být bezúdržbové</w:t>
      </w:r>
      <w:r>
        <w:rPr>
          <w:rFonts w:ascii="Arial" w:hAnsi="Arial" w:cs="Arial"/>
        </w:rPr>
        <w:t>,</w:t>
      </w:r>
    </w:p>
    <w:p w14:paraId="7A3D0F0E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E574E" w:rsidRPr="00071F7C">
        <w:rPr>
          <w:rFonts w:ascii="Arial" w:hAnsi="Arial" w:cs="Arial"/>
        </w:rPr>
        <w:t>apájení komponentů musí spolehlivě pracovat v rámci napájecí soustavy vozidel bez ovlivnění funkce a spolehlivosti ostatních subsystémů a narušení energetické bilance vozidla</w:t>
      </w:r>
      <w:r>
        <w:rPr>
          <w:rFonts w:ascii="Arial" w:hAnsi="Arial" w:cs="Arial"/>
        </w:rPr>
        <w:t>;</w:t>
      </w:r>
      <w:r w:rsidR="009E574E" w:rsidRPr="00071F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yžaduje se nízk</w:t>
      </w:r>
      <w:r>
        <w:rPr>
          <w:rFonts w:ascii="Arial" w:hAnsi="Arial" w:cs="Arial"/>
        </w:rPr>
        <w:t>á spotřeba použitých komponentů,</w:t>
      </w:r>
    </w:p>
    <w:p w14:paraId="13777BA8" w14:textId="77777777" w:rsidR="009E574E" w:rsidRPr="00071F7C" w:rsidRDefault="00077956" w:rsidP="009F768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 podávané tímto systémem jsou:</w:t>
      </w:r>
    </w:p>
    <w:p w14:paraId="69CFA156" w14:textId="77777777" w:rsidR="009E574E" w:rsidRPr="00071F7C" w:rsidRDefault="009E574E" w:rsidP="009F768A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základní dopravní informace (o trase vlaku, poloze vozidla na trase včetně informací o čase, zastávce způsobu její obsluhy, tarifní zóně)</w:t>
      </w:r>
      <w:r w:rsidR="00815CB5">
        <w:rPr>
          <w:rFonts w:ascii="Arial" w:hAnsi="Arial" w:cs="Arial"/>
        </w:rPr>
        <w:t>,</w:t>
      </w:r>
    </w:p>
    <w:p w14:paraId="5D6D611E" w14:textId="77777777" w:rsidR="009E574E" w:rsidRPr="00071F7C" w:rsidRDefault="00077956" w:rsidP="00BA5FE3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E574E" w:rsidRPr="00071F7C">
        <w:rPr>
          <w:rFonts w:ascii="Arial" w:hAnsi="Arial" w:cs="Arial"/>
        </w:rPr>
        <w:t>oplňkové dopravní informace (mimořádnosti v dopravě, možnosti přestupu, bezpečnostní informace)</w:t>
      </w:r>
      <w:r w:rsidR="00815CB5">
        <w:rPr>
          <w:rFonts w:ascii="Arial" w:hAnsi="Arial" w:cs="Arial"/>
        </w:rPr>
        <w:t>,</w:t>
      </w:r>
    </w:p>
    <w:p w14:paraId="4833A5EC" w14:textId="77777777" w:rsidR="009E574E" w:rsidRPr="00071F7C" w:rsidRDefault="009E574E" w:rsidP="00BA5FE3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případně další informace (marketingové či jiné informace).</w:t>
      </w:r>
    </w:p>
    <w:p w14:paraId="00712967" w14:textId="77777777" w:rsidR="009E574E" w:rsidRPr="00815CB5" w:rsidRDefault="009E574E" w:rsidP="00815CB5">
      <w:pPr>
        <w:spacing w:after="0" w:line="20" w:lineRule="atLeast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lastRenderedPageBreak/>
        <w:t>Musí být schopen spolupráce s přijímači pokynů slepeckých vysílaček, včetně schopnosti vnějšího akustického hlášení.</w:t>
      </w:r>
    </w:p>
    <w:p w14:paraId="104DFFA8" w14:textId="77777777" w:rsidR="006F4A4F" w:rsidRDefault="006F4A4F" w:rsidP="00815CB5">
      <w:pPr>
        <w:spacing w:after="120" w:line="240" w:lineRule="auto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 xml:space="preserve">ISC musí být možno ovládat v celém vlaku z jednoho místa personálem vlakového doprovodu, </w:t>
      </w:r>
      <w:r w:rsidR="00BF4DBD" w:rsidRPr="00815CB5">
        <w:rPr>
          <w:rFonts w:ascii="Arial" w:hAnsi="Arial" w:cs="Arial"/>
        </w:rPr>
        <w:t xml:space="preserve">nebo </w:t>
      </w:r>
      <w:r w:rsidRPr="00815CB5">
        <w:rPr>
          <w:rFonts w:ascii="Arial" w:hAnsi="Arial" w:cs="Arial"/>
        </w:rPr>
        <w:t>ze stanoviště strojvedoucího.</w:t>
      </w:r>
    </w:p>
    <w:p w14:paraId="1B557C18" w14:textId="77777777" w:rsidR="00815CB5" w:rsidRPr="00815CB5" w:rsidRDefault="00815CB5" w:rsidP="00815CB5">
      <w:pPr>
        <w:spacing w:after="120" w:line="240" w:lineRule="auto"/>
        <w:ind w:left="567"/>
        <w:jc w:val="both"/>
        <w:rPr>
          <w:rFonts w:ascii="Arial" w:hAnsi="Arial" w:cs="Arial"/>
        </w:rPr>
      </w:pPr>
    </w:p>
    <w:p w14:paraId="39865C34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120" w:line="240" w:lineRule="auto"/>
        <w:ind w:left="0" w:firstLine="0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Optické informační systémy vozidla</w:t>
      </w:r>
    </w:p>
    <w:p w14:paraId="728C10EA" w14:textId="77777777" w:rsidR="009E574E" w:rsidRPr="00071F7C" w:rsidRDefault="009E574E" w:rsidP="00FE6730">
      <w:pPr>
        <w:pStyle w:val="Odstavecseseznamem"/>
        <w:numPr>
          <w:ilvl w:val="2"/>
          <w:numId w:val="3"/>
        </w:numPr>
        <w:spacing w:after="120" w:line="240" w:lineRule="auto"/>
        <w:ind w:left="709" w:hanging="709"/>
        <w:contextualSpacing w:val="0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Provedení tabulí</w:t>
      </w:r>
    </w:p>
    <w:p w14:paraId="0271D740" w14:textId="77777777" w:rsidR="009E574E" w:rsidRDefault="009E574E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Optické informační systémy zahrnují monitorové jednotky a LED panely dále souhrnně označované jako informační tabule.</w:t>
      </w:r>
      <w:r w:rsidR="00FE6730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Z pohledu umístění se rozlišují informační tabule vnitřní a vnější.</w:t>
      </w:r>
    </w:p>
    <w:p w14:paraId="2E5E680F" w14:textId="77777777" w:rsidR="00FE6730" w:rsidRPr="00071F7C" w:rsidRDefault="00FE6730" w:rsidP="00FE6730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76CAE3E8" w14:textId="77777777" w:rsidR="009E574E" w:rsidRPr="00071F7C" w:rsidRDefault="009E574E" w:rsidP="00B01CA9">
      <w:pPr>
        <w:pStyle w:val="Odstavecseseznamem"/>
        <w:numPr>
          <w:ilvl w:val="2"/>
          <w:numId w:val="3"/>
        </w:numPr>
        <w:spacing w:after="60" w:line="240" w:lineRule="auto"/>
        <w:ind w:left="709" w:hanging="709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Zobrazování informací</w:t>
      </w:r>
    </w:p>
    <w:p w14:paraId="60964107" w14:textId="77777777" w:rsidR="009E574E" w:rsidRDefault="009E574E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 všech vozech vlaku musí být zobrazovány tytéž informace. Pouze v případě, kdy se vlak dělí, nebo kdy jsou ve vlaku dopravovány přímé vozy, je zobrazení závislé na konkrétní trase vozu, resp. té které části vlaku.</w:t>
      </w:r>
    </w:p>
    <w:p w14:paraId="7F498C38" w14:textId="77777777" w:rsidR="00FE6730" w:rsidRPr="00071F7C" w:rsidRDefault="00FE6730" w:rsidP="00FE6730">
      <w:pPr>
        <w:spacing w:after="120" w:line="240" w:lineRule="auto"/>
        <w:jc w:val="both"/>
        <w:rPr>
          <w:rFonts w:ascii="Arial" w:hAnsi="Arial" w:cs="Arial"/>
        </w:rPr>
      </w:pPr>
    </w:p>
    <w:p w14:paraId="43954903" w14:textId="77777777" w:rsidR="009E574E" w:rsidRPr="00FE6730" w:rsidRDefault="009E574E" w:rsidP="00B01CA9">
      <w:pPr>
        <w:pStyle w:val="Odstavecseseznamem"/>
        <w:numPr>
          <w:ilvl w:val="3"/>
          <w:numId w:val="3"/>
        </w:numPr>
        <w:spacing w:after="120" w:line="240" w:lineRule="auto"/>
        <w:ind w:left="709" w:hanging="709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</w:t>
      </w:r>
      <w:r w:rsidR="008674EB" w:rsidRPr="00FE6730">
        <w:rPr>
          <w:rFonts w:ascii="Arial" w:hAnsi="Arial" w:cs="Arial"/>
          <w:b/>
        </w:rPr>
        <w:t xml:space="preserve"> v</w:t>
      </w:r>
      <w:r w:rsidRPr="00FE6730">
        <w:rPr>
          <w:rFonts w:ascii="Arial" w:hAnsi="Arial" w:cs="Arial"/>
          <w:b/>
        </w:rPr>
        <w:t>nější</w:t>
      </w:r>
      <w:r w:rsidR="008674EB" w:rsidRPr="00FE6730">
        <w:rPr>
          <w:rFonts w:ascii="Arial" w:hAnsi="Arial" w:cs="Arial"/>
          <w:b/>
        </w:rPr>
        <w:t>ch</w:t>
      </w:r>
      <w:r w:rsidRPr="00FE6730">
        <w:rPr>
          <w:rFonts w:ascii="Arial" w:hAnsi="Arial" w:cs="Arial"/>
          <w:b/>
        </w:rPr>
        <w:t xml:space="preserve"> tabul</w:t>
      </w:r>
      <w:r w:rsidR="008674EB" w:rsidRPr="00FE6730">
        <w:rPr>
          <w:rFonts w:ascii="Arial" w:hAnsi="Arial" w:cs="Arial"/>
          <w:b/>
        </w:rPr>
        <w:t>í</w:t>
      </w:r>
    </w:p>
    <w:p w14:paraId="511EDDEB" w14:textId="77777777" w:rsidR="009E574E" w:rsidRPr="00071F7C" w:rsidRDefault="009E574E" w:rsidP="005C236A">
      <w:pPr>
        <w:spacing w:after="12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Na všech čelních tabulích ve vlaku je uvedena cílová stanice kmenového vlaku.</w:t>
      </w:r>
    </w:p>
    <w:p w14:paraId="28345471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Vnější boční tabule musí zobrazovat minimálně:</w:t>
      </w:r>
    </w:p>
    <w:p w14:paraId="7A98453E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výchozí a cílovou stanici vlaku</w:t>
      </w:r>
      <w:r w:rsidR="00FE6730">
        <w:rPr>
          <w:rFonts w:ascii="Arial" w:hAnsi="Arial" w:cs="Arial"/>
        </w:rPr>
        <w:t>, v</w:t>
      </w:r>
      <w:r w:rsidRPr="00071F7C">
        <w:rPr>
          <w:rFonts w:ascii="Arial" w:hAnsi="Arial" w:cs="Arial"/>
        </w:rPr>
        <w:t xml:space="preserve"> případě, že různé vozy vlaku mají různé cílové stanice, musí být na každém voze vždy uvedena skute</w:t>
      </w:r>
      <w:r w:rsidR="00FE6730">
        <w:rPr>
          <w:rFonts w:ascii="Arial" w:hAnsi="Arial" w:cs="Arial"/>
        </w:rPr>
        <w:t>čná cílová stanice tohoto vozu,</w:t>
      </w:r>
    </w:p>
    <w:p w14:paraId="3EA565B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trasu vlaku, resp. vozu, zobrazen</w:t>
      </w:r>
      <w:r w:rsidR="00FE6730">
        <w:rPr>
          <w:rFonts w:ascii="Arial" w:hAnsi="Arial" w:cs="Arial"/>
        </w:rPr>
        <w:t>ím významných nácestných stanic;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j</w:t>
      </w:r>
      <w:r w:rsidRPr="00071F7C">
        <w:rPr>
          <w:rFonts w:ascii="Arial" w:hAnsi="Arial" w:cs="Arial"/>
        </w:rPr>
        <w:t>e-li těchto stanic více, než se vejde na tabuli, je mo</w:t>
      </w:r>
      <w:r w:rsidR="00FE6730">
        <w:rPr>
          <w:rFonts w:ascii="Arial" w:hAnsi="Arial" w:cs="Arial"/>
        </w:rPr>
        <w:t>žné stanice zobrazovat postupně;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s</w:t>
      </w:r>
      <w:r w:rsidRPr="00071F7C">
        <w:rPr>
          <w:rFonts w:ascii="Arial" w:hAnsi="Arial" w:cs="Arial"/>
        </w:rPr>
        <w:t>eznam nácestných stanic může být dynamicky modifikován vzh</w:t>
      </w:r>
      <w:r w:rsidR="00FE6730">
        <w:rPr>
          <w:rFonts w:ascii="Arial" w:hAnsi="Arial" w:cs="Arial"/>
        </w:rPr>
        <w:t>ledem ke skutečné poloze vlaku; s</w:t>
      </w:r>
      <w:r w:rsidRPr="00071F7C">
        <w:rPr>
          <w:rFonts w:ascii="Arial" w:hAnsi="Arial" w:cs="Arial"/>
        </w:rPr>
        <w:t>tanice, ve kterých dochází k dělení</w:t>
      </w:r>
      <w:r w:rsidR="00FE6730">
        <w:rPr>
          <w:rFonts w:ascii="Arial" w:hAnsi="Arial" w:cs="Arial"/>
        </w:rPr>
        <w:t xml:space="preserve"> vlaku je nutno zobrazovat vždy,</w:t>
      </w:r>
    </w:p>
    <w:p w14:paraId="6A3B0F0A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ýchozí stanice, stanice na trase a cílová stanice musí být vzájemně odlišeny vzhledem nápisu (velikostí, fontem, tučným písmem apod.), přičemž cílová stan</w:t>
      </w:r>
      <w:r>
        <w:rPr>
          <w:rFonts w:ascii="Arial" w:hAnsi="Arial" w:cs="Arial"/>
        </w:rPr>
        <w:t>ice musí být vždy nejvýraznější,</w:t>
      </w:r>
    </w:p>
    <w:p w14:paraId="76BCE75E" w14:textId="77777777" w:rsidR="009E574E" w:rsidRDefault="009E574E" w:rsidP="00FE6730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označení linky (vlaku)</w:t>
      </w:r>
      <w:r w:rsidR="00FE6730">
        <w:rPr>
          <w:rFonts w:ascii="Arial" w:hAnsi="Arial" w:cs="Arial"/>
        </w:rPr>
        <w:t>.</w:t>
      </w:r>
    </w:p>
    <w:p w14:paraId="48050133" w14:textId="77777777" w:rsidR="00FE6730" w:rsidRPr="00071F7C" w:rsidRDefault="00FE6730" w:rsidP="00FE6730">
      <w:pPr>
        <w:pStyle w:val="Odstavecseseznamem"/>
        <w:spacing w:after="120" w:line="240" w:lineRule="auto"/>
        <w:contextualSpacing w:val="0"/>
        <w:jc w:val="both"/>
        <w:rPr>
          <w:rFonts w:ascii="Arial" w:hAnsi="Arial" w:cs="Arial"/>
        </w:rPr>
      </w:pPr>
    </w:p>
    <w:p w14:paraId="030BEBB4" w14:textId="77777777" w:rsidR="009E574E" w:rsidRPr="00FE6730" w:rsidRDefault="008674EB" w:rsidP="00B01CA9">
      <w:pPr>
        <w:pStyle w:val="Odstavecseseznamem"/>
        <w:numPr>
          <w:ilvl w:val="3"/>
          <w:numId w:val="3"/>
        </w:numPr>
        <w:spacing w:after="60" w:line="240" w:lineRule="auto"/>
        <w:ind w:left="709" w:hanging="709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 v</w:t>
      </w:r>
      <w:r w:rsidR="009E574E" w:rsidRPr="00FE6730">
        <w:rPr>
          <w:rFonts w:ascii="Arial" w:hAnsi="Arial" w:cs="Arial"/>
          <w:b/>
        </w:rPr>
        <w:t>nitřní</w:t>
      </w:r>
      <w:r w:rsidRPr="00FE6730">
        <w:rPr>
          <w:rFonts w:ascii="Arial" w:hAnsi="Arial" w:cs="Arial"/>
          <w:b/>
        </w:rPr>
        <w:t>ch</w:t>
      </w:r>
      <w:r w:rsidR="009E574E" w:rsidRPr="00FE6730">
        <w:rPr>
          <w:rFonts w:ascii="Arial" w:hAnsi="Arial" w:cs="Arial"/>
          <w:b/>
        </w:rPr>
        <w:t xml:space="preserve"> tabul</w:t>
      </w:r>
      <w:r w:rsidRPr="00FE6730">
        <w:rPr>
          <w:rFonts w:ascii="Arial" w:hAnsi="Arial" w:cs="Arial"/>
          <w:b/>
        </w:rPr>
        <w:t>í</w:t>
      </w:r>
    </w:p>
    <w:p w14:paraId="7B5E1AA0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Tabule musí zobrazovat:</w:t>
      </w:r>
    </w:p>
    <w:p w14:paraId="64305BD8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pobytu vlaku ve stanici </w:t>
      </w:r>
    </w:p>
    <w:p w14:paraId="2E4057A5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aktuální stanice, ve které se vlak nachází</w:t>
      </w:r>
      <w:r w:rsidR="00FE6730">
        <w:rPr>
          <w:rFonts w:ascii="Arial" w:hAnsi="Arial" w:cs="Arial"/>
        </w:rPr>
        <w:t>,</w:t>
      </w:r>
    </w:p>
    <w:p w14:paraId="756F172D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cílové stanice vozu</w:t>
      </w:r>
      <w:r w:rsidR="00FE6730">
        <w:rPr>
          <w:rFonts w:ascii="Arial" w:hAnsi="Arial" w:cs="Arial"/>
        </w:rPr>
        <w:t>,</w:t>
      </w:r>
    </w:p>
    <w:p w14:paraId="41D9091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FE6730">
        <w:rPr>
          <w:rFonts w:ascii="Arial" w:hAnsi="Arial" w:cs="Arial"/>
        </w:rPr>
        <w:t>,</w:t>
      </w:r>
    </w:p>
    <w:p w14:paraId="3E3DA46C" w14:textId="248A4006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</w:t>
      </w:r>
      <w:r w:rsidR="009F768A">
        <w:rPr>
          <w:rFonts w:ascii="Arial" w:hAnsi="Arial" w:cs="Arial"/>
        </w:rPr>
        <w:t xml:space="preserve">linka, </w:t>
      </w:r>
      <w:r w:rsidRPr="00071F7C">
        <w:rPr>
          <w:rFonts w:ascii="Arial" w:hAnsi="Arial" w:cs="Arial"/>
        </w:rPr>
        <w:t>číslo vlaku, zóna)</w:t>
      </w:r>
      <w:r w:rsidR="00FE6730">
        <w:rPr>
          <w:rFonts w:ascii="Arial" w:hAnsi="Arial" w:cs="Arial"/>
        </w:rPr>
        <w:t>.</w:t>
      </w:r>
    </w:p>
    <w:p w14:paraId="5DD99581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7F4960A2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průběhu jízdy: </w:t>
      </w:r>
    </w:p>
    <w:p w14:paraId="3D0D20D6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příští stan</w:t>
      </w:r>
      <w:r w:rsidR="00FE6730">
        <w:rPr>
          <w:rFonts w:ascii="Arial" w:hAnsi="Arial" w:cs="Arial"/>
        </w:rPr>
        <w:t>ice vlaku a cílová stanice vozu,</w:t>
      </w:r>
    </w:p>
    <w:p w14:paraId="3BB1807E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 zda příští stanice je zastávkou na znamení, konečnou stanicí vlaku či vozu, nebo v</w:t>
      </w:r>
      <w:r>
        <w:rPr>
          <w:rFonts w:ascii="Arial" w:hAnsi="Arial" w:cs="Arial"/>
        </w:rPr>
        <w:t>e stanici dojde k dělení vlaku,</w:t>
      </w:r>
    </w:p>
    <w:p w14:paraId="239B37F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FE6730">
        <w:rPr>
          <w:rFonts w:ascii="Arial" w:hAnsi="Arial" w:cs="Arial"/>
        </w:rPr>
        <w:t>,</w:t>
      </w:r>
    </w:p>
    <w:p w14:paraId="14BDEE0C" w14:textId="2A352281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</w:t>
      </w:r>
      <w:r w:rsidR="009F768A">
        <w:rPr>
          <w:rFonts w:ascii="Arial" w:hAnsi="Arial" w:cs="Arial"/>
        </w:rPr>
        <w:t xml:space="preserve">linka, </w:t>
      </w:r>
      <w:r w:rsidRPr="00071F7C">
        <w:rPr>
          <w:rFonts w:ascii="Arial" w:hAnsi="Arial" w:cs="Arial"/>
        </w:rPr>
        <w:t>číslo vlaku, zóna)</w:t>
      </w:r>
      <w:r w:rsidR="00FE6730">
        <w:rPr>
          <w:rFonts w:ascii="Arial" w:hAnsi="Arial" w:cs="Arial"/>
        </w:rPr>
        <w:t>,</w:t>
      </w:r>
    </w:p>
    <w:p w14:paraId="5561FF80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symbol </w:t>
      </w:r>
      <w:proofErr w:type="spellStart"/>
      <w:r w:rsidRPr="00071F7C">
        <w:rPr>
          <w:rFonts w:ascii="Arial" w:hAnsi="Arial" w:cs="Arial"/>
        </w:rPr>
        <w:t>WiFi</w:t>
      </w:r>
      <w:proofErr w:type="spellEnd"/>
      <w:r w:rsidRPr="00071F7C">
        <w:rPr>
          <w:rFonts w:ascii="Arial" w:hAnsi="Arial" w:cs="Arial"/>
        </w:rPr>
        <w:t xml:space="preserve"> indikující provozní stav tohoto zařízení</w:t>
      </w:r>
      <w:r w:rsidR="00FE6730">
        <w:rPr>
          <w:rFonts w:ascii="Arial" w:hAnsi="Arial" w:cs="Arial"/>
        </w:rPr>
        <w:t>.</w:t>
      </w:r>
    </w:p>
    <w:p w14:paraId="2B93B3BC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5C62EBCB" w14:textId="77777777" w:rsidR="009E574E" w:rsidRPr="00071F7C" w:rsidRDefault="009E574E" w:rsidP="005C236A">
      <w:pPr>
        <w:spacing w:after="60" w:line="240" w:lineRule="auto"/>
        <w:ind w:left="499" w:hanging="5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V případě, že se na tabuli nevejdou všechny informace najednou, je přípustné je vhodným způs</w:t>
      </w:r>
      <w:r w:rsidR="00914F52" w:rsidRPr="00071F7C">
        <w:rPr>
          <w:rFonts w:ascii="Arial" w:hAnsi="Arial" w:cs="Arial"/>
        </w:rPr>
        <w:t xml:space="preserve">obem střídat, </w:t>
      </w:r>
      <w:r w:rsidRPr="00071F7C">
        <w:rPr>
          <w:rFonts w:ascii="Arial" w:hAnsi="Arial" w:cs="Arial"/>
        </w:rPr>
        <w:t>popř. kombinovat.</w:t>
      </w:r>
    </w:p>
    <w:p w14:paraId="59FCA2EF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Volitelně může být zobrazen např. čas pravidelného příjezdu do následující stanice, trasa vlaku, nebo informace o možnostech přestupu v následující stanici. Poskytování těchto informací nesmí (z hlediska rozměrů zobrazovacích ploch a délky cyklu zobrazení) snížit srozumitelnost a přehlednost základních dopravních informací, kterými je cílová a aktuální nebo příští stanice. </w:t>
      </w:r>
    </w:p>
    <w:p w14:paraId="4C03A302" w14:textId="77777777" w:rsidR="009E574E" w:rsidRPr="00071F7C" w:rsidRDefault="006F4A4F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Informační systém musí umožňovat ať již dispečerovi dopravce, nebo personálu vlakového doprovodu, případně strojvedoucímu zobrazit mimořádné informace pro cestující.</w:t>
      </w:r>
    </w:p>
    <w:p w14:paraId="42916B0E" w14:textId="77777777" w:rsidR="006F4A4F" w:rsidRPr="00071F7C" w:rsidRDefault="006F4A4F" w:rsidP="005C236A">
      <w:pPr>
        <w:spacing w:after="0" w:line="240" w:lineRule="auto"/>
        <w:ind w:left="360"/>
        <w:rPr>
          <w:rFonts w:ascii="Arial" w:hAnsi="Arial" w:cs="Arial"/>
          <w:b/>
        </w:rPr>
      </w:pPr>
    </w:p>
    <w:p w14:paraId="5FC4BE11" w14:textId="77777777" w:rsidR="009E574E" w:rsidRPr="00071F7C" w:rsidRDefault="009E574E" w:rsidP="00B01CA9">
      <w:pPr>
        <w:pStyle w:val="Odstavecseseznamem"/>
        <w:numPr>
          <w:ilvl w:val="1"/>
          <w:numId w:val="3"/>
        </w:numPr>
        <w:spacing w:after="60" w:line="240" w:lineRule="auto"/>
        <w:ind w:left="425" w:hanging="431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A</w:t>
      </w:r>
      <w:r w:rsidR="00387171" w:rsidRPr="00071F7C">
        <w:rPr>
          <w:rFonts w:ascii="Arial" w:hAnsi="Arial" w:cs="Arial"/>
          <w:b/>
          <w:sz w:val="24"/>
          <w:szCs w:val="24"/>
        </w:rPr>
        <w:t>udio</w:t>
      </w:r>
      <w:r w:rsidRPr="00071F7C">
        <w:rPr>
          <w:rFonts w:ascii="Arial" w:hAnsi="Arial" w:cs="Arial"/>
          <w:b/>
          <w:sz w:val="24"/>
          <w:szCs w:val="24"/>
        </w:rPr>
        <w:t xml:space="preserve"> </w:t>
      </w:r>
      <w:r w:rsidR="00387171" w:rsidRPr="00071F7C">
        <w:rPr>
          <w:rFonts w:ascii="Arial" w:hAnsi="Arial" w:cs="Arial"/>
          <w:b/>
          <w:sz w:val="24"/>
          <w:szCs w:val="24"/>
        </w:rPr>
        <w:t>informační systém</w:t>
      </w:r>
    </w:p>
    <w:p w14:paraId="19BC850B" w14:textId="77777777" w:rsidR="006B5E6F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sestavuje akustické hlášení z předem nahraných vět, klíčových slov, frází, číslovek apod. – především názvy stanic a další dopravní informace v návaznosti na definované události, časy a dopravní situaci. ISC generuje pro celý vlak v daném okamžiku pouze jedno znění hlášení ve všech vozech.</w:t>
      </w:r>
    </w:p>
    <w:p w14:paraId="7048BBED" w14:textId="77777777" w:rsidR="000D13C6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Mimořádnosti, pro které nejsou v systému předem připravena hlášení, musí být vlakovému doprovodu umožněno ohlásit přímo přes mikrofon do vlakového rozhlasu. Pro vlakový doprovod musí být k dispozici také komunikace se strojvedoucím.</w:t>
      </w:r>
    </w:p>
    <w:p w14:paraId="315E777F" w14:textId="77777777" w:rsidR="006B5E6F" w:rsidRDefault="00184429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umožňovat regulaci hlasitosti hlášení buď oddílech pro cestující, vždy však pro obsluhu systému vlakovým doprovodem na ovládacím místě. </w:t>
      </w:r>
      <w:r w:rsidR="000D13C6" w:rsidRPr="00071F7C">
        <w:rPr>
          <w:rFonts w:ascii="Arial" w:hAnsi="Arial" w:cs="Arial"/>
        </w:rPr>
        <w:t xml:space="preserve">V místě obsluhy (kabina vlakvedoucího, stanoviště strojvedoucího atd.) musí být umístěn reproduktor pro </w:t>
      </w:r>
      <w:proofErr w:type="spellStart"/>
      <w:r w:rsidR="000D13C6" w:rsidRPr="00071F7C">
        <w:rPr>
          <w:rFonts w:ascii="Arial" w:hAnsi="Arial" w:cs="Arial"/>
        </w:rPr>
        <w:t>příposlech</w:t>
      </w:r>
      <w:proofErr w:type="spellEnd"/>
      <w:r w:rsidR="000D13C6" w:rsidRPr="00071F7C">
        <w:rPr>
          <w:rFonts w:ascii="Arial" w:hAnsi="Arial" w:cs="Arial"/>
        </w:rPr>
        <w:t xml:space="preserve"> (kontrolu) automaticky generovaných akustických hlášení. Hlasitost tohoto </w:t>
      </w:r>
      <w:proofErr w:type="spellStart"/>
      <w:r w:rsidR="000D13C6" w:rsidRPr="00071F7C">
        <w:rPr>
          <w:rFonts w:ascii="Arial" w:hAnsi="Arial" w:cs="Arial"/>
        </w:rPr>
        <w:t>příposlechu</w:t>
      </w:r>
      <w:proofErr w:type="spellEnd"/>
      <w:r w:rsidR="000D13C6" w:rsidRPr="00071F7C">
        <w:rPr>
          <w:rFonts w:ascii="Arial" w:hAnsi="Arial" w:cs="Arial"/>
        </w:rPr>
        <w:t xml:space="preserve"> musí být možno regulovat samostatně, nezávisle na nastavení hlasitosti pro cestující.  </w:t>
      </w:r>
    </w:p>
    <w:p w14:paraId="101B1B7B" w14:textId="77777777" w:rsidR="00FE6730" w:rsidRPr="00071F7C" w:rsidRDefault="00FE6730" w:rsidP="00FE6730">
      <w:pPr>
        <w:spacing w:after="120" w:line="240" w:lineRule="auto"/>
        <w:jc w:val="both"/>
        <w:rPr>
          <w:rFonts w:ascii="Arial" w:hAnsi="Arial" w:cs="Arial"/>
        </w:rPr>
      </w:pPr>
    </w:p>
    <w:p w14:paraId="7AF9F713" w14:textId="77777777" w:rsidR="00927EA8" w:rsidRPr="00FE6730" w:rsidRDefault="00927EA8" w:rsidP="00B01CA9">
      <w:pPr>
        <w:pStyle w:val="Odstavecseseznamem"/>
        <w:numPr>
          <w:ilvl w:val="2"/>
          <w:numId w:val="3"/>
        </w:numPr>
        <w:spacing w:after="60" w:line="240" w:lineRule="auto"/>
        <w:ind w:left="567" w:hanging="567"/>
        <w:contextualSpacing w:val="0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Automatická akustická hlášení</w:t>
      </w:r>
    </w:p>
    <w:p w14:paraId="62889959" w14:textId="77777777" w:rsidR="00927EA8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Akustické hlášení bude spouštěno při přechodu mezi provozními stavy (POBYT ve stanici -&gt; JÍZDA: hlášení příští stanice - </w:t>
      </w:r>
      <w:r w:rsidR="00927EA8" w:rsidRPr="00071F7C">
        <w:rPr>
          <w:rFonts w:ascii="Arial" w:hAnsi="Arial" w:cs="Arial"/>
        </w:rPr>
        <w:t>název příští stanice, doplněný o další informace (zastávka na znamení, konečná stanice, informace o cílových stanicích všech pokračujících přímých vozů).</w:t>
      </w:r>
    </w:p>
    <w:p w14:paraId="2D6FD881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okamžiku přechodu ISC </w:t>
      </w:r>
      <w:r w:rsidR="00AF481C" w:rsidRPr="00071F7C">
        <w:rPr>
          <w:rFonts w:ascii="Arial" w:hAnsi="Arial" w:cs="Arial"/>
        </w:rPr>
        <w:t xml:space="preserve">ze stavu JÍZDA </w:t>
      </w:r>
      <w:r w:rsidRPr="00071F7C">
        <w:rPr>
          <w:rFonts w:ascii="Arial" w:hAnsi="Arial" w:cs="Arial"/>
        </w:rPr>
        <w:t xml:space="preserve">do stavu POBYT ve stanici musí být ohlášeno jméno aktuální stanice. Hlášení se doplní o další informace (konečná stanice, dělení vlaku apod.).  </w:t>
      </w:r>
    </w:p>
    <w:p w14:paraId="36D1994B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Volitelně může být akustické hlášení doplněno o informace o přestupních směrech odbočných tratí v následující stanici, příp. návazné dopravě IDS. Poskytování informací o přestupech nesmí (z hlediska délky trvání akustického hlášení) snížit srozumitelnost, resp. přehlednost základních dopravních informací.</w:t>
      </w:r>
    </w:p>
    <w:p w14:paraId="21F29037" w14:textId="77777777" w:rsidR="00AF481C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Přechod systému do stavu POBYT musí být možno kdykoli zablokovat obsluhou. </w:t>
      </w:r>
    </w:p>
    <w:p w14:paraId="719349C5" w14:textId="77777777" w:rsidR="006B5E6F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Pokud strojvedoucí potvrdí zastavení v zastávce na znamení, je tato informace předána cestujícím dalším akustickým hlášením.</w:t>
      </w:r>
    </w:p>
    <w:p w14:paraId="3A8208D2" w14:textId="77777777" w:rsidR="00AF481C" w:rsidRDefault="00AF481C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odůvodněných případech (složité poměry, např. manipulace v obvodu stanice apod.) se hlášení při automatickém řízení bude spouštět až v okamžiku, kdy se poloha vlaku dostane mimo polygon zadaný GPS polohou v datech dané stanice.</w:t>
      </w:r>
    </w:p>
    <w:p w14:paraId="29993CAD" w14:textId="77777777" w:rsidR="00FE6730" w:rsidRPr="00071F7C" w:rsidRDefault="00FE6730" w:rsidP="00FE6730">
      <w:pPr>
        <w:spacing w:after="120" w:line="240" w:lineRule="auto"/>
        <w:jc w:val="both"/>
        <w:rPr>
          <w:rFonts w:ascii="Arial" w:hAnsi="Arial" w:cs="Arial"/>
        </w:rPr>
      </w:pPr>
    </w:p>
    <w:p w14:paraId="76B99143" w14:textId="77777777" w:rsidR="00927EA8" w:rsidRPr="00071F7C" w:rsidRDefault="00927EA8" w:rsidP="00B01CA9">
      <w:pPr>
        <w:pStyle w:val="Odstavecseseznamem"/>
        <w:numPr>
          <w:ilvl w:val="1"/>
          <w:numId w:val="3"/>
        </w:numPr>
        <w:spacing w:after="60" w:line="24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071F7C">
        <w:rPr>
          <w:rFonts w:ascii="Arial" w:hAnsi="Arial" w:cs="Arial"/>
          <w:b/>
          <w:sz w:val="24"/>
          <w:szCs w:val="24"/>
        </w:rPr>
        <w:t>Řízení zobrazení a hlášení</w:t>
      </w:r>
    </w:p>
    <w:p w14:paraId="48069E11" w14:textId="77777777" w:rsidR="006B5E6F" w:rsidRPr="00071F7C" w:rsidRDefault="006B5E6F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ISC </w:t>
      </w:r>
      <w:r w:rsidR="00407631" w:rsidRPr="00071F7C">
        <w:rPr>
          <w:rFonts w:ascii="Arial" w:hAnsi="Arial" w:cs="Arial"/>
        </w:rPr>
        <w:t>bude pracovat</w:t>
      </w:r>
      <w:r w:rsidRPr="00071F7C">
        <w:rPr>
          <w:rFonts w:ascii="Arial" w:hAnsi="Arial" w:cs="Arial"/>
        </w:rPr>
        <w:t xml:space="preserve"> se 2 základními stavy: stav JÍZDA a stav POBYT ve stanici.</w:t>
      </w:r>
    </w:p>
    <w:p w14:paraId="40EACD37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Přechod mezi stavy POBYT ve stanici a JÍZDA musí být umožněn nezávislým ovládáním GPS polohou, doplněným o odměřování ujeté dráhy s indikaci zastavení a otevření (odblokování) dveří pro cestující. Jak GPS, tak odměřování dráhy musí být schopny v případě výpadku jednoho z nich </w:t>
      </w:r>
      <w:r w:rsidRPr="00071F7C">
        <w:rPr>
          <w:rFonts w:ascii="Arial" w:hAnsi="Arial" w:cs="Arial"/>
        </w:rPr>
        <w:lastRenderedPageBreak/>
        <w:t>řídit systém i samostatně. V případě výpadku obou těchto způsobů určování polohy musí být možná nouzová ruční obsluha systému.</w:t>
      </w:r>
    </w:p>
    <w:p w14:paraId="0ACF850F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 stavu JÍZDA systém přejde po ujetí definované vzdálenosti (v současnosti 50m), nebo po ruční obsluze tlačítka „ODJEZD“ na ovládacím místě ISC. </w:t>
      </w:r>
    </w:p>
    <w:p w14:paraId="56304E44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POBYT ve stanici systém přejde:</w:t>
      </w:r>
    </w:p>
    <w:p w14:paraId="16375AED" w14:textId="53798B40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 xml:space="preserve">po ujetí vzdálenosti mezi stanicemi, zkrácené o definovaný </w:t>
      </w:r>
      <w:r w:rsidRPr="00071F7C">
        <w:rPr>
          <w:rFonts w:ascii="Arial" w:hAnsi="Arial" w:cs="Arial"/>
          <w:caps/>
        </w:rPr>
        <w:t>předstih</w:t>
      </w:r>
      <w:r w:rsidR="00407631" w:rsidRPr="00071F7C">
        <w:rPr>
          <w:rFonts w:ascii="Arial" w:hAnsi="Arial" w:cs="Arial"/>
        </w:rPr>
        <w:t xml:space="preserve"> (v současnosti 300</w:t>
      </w:r>
      <w:r w:rsidR="009F768A">
        <w:rPr>
          <w:rFonts w:ascii="Arial" w:hAnsi="Arial" w:cs="Arial"/>
        </w:rPr>
        <w:t> </w:t>
      </w:r>
      <w:r w:rsidR="00407631" w:rsidRPr="00071F7C">
        <w:rPr>
          <w:rFonts w:ascii="Arial" w:hAnsi="Arial" w:cs="Arial"/>
        </w:rPr>
        <w:t>m)</w:t>
      </w:r>
      <w:r w:rsidRPr="00071F7C">
        <w:rPr>
          <w:rFonts w:ascii="Arial" w:hAnsi="Arial" w:cs="Arial"/>
        </w:rPr>
        <w:t>,</w:t>
      </w:r>
    </w:p>
    <w:p w14:paraId="64A7EFDE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s definovaným dráhovým</w:t>
      </w:r>
      <w:r w:rsidRPr="00071F7C">
        <w:rPr>
          <w:rFonts w:ascii="Arial" w:hAnsi="Arial" w:cs="Arial"/>
          <w:caps/>
        </w:rPr>
        <w:t xml:space="preserve"> </w:t>
      </w:r>
      <w:r w:rsidR="00407631" w:rsidRPr="00071F7C">
        <w:rPr>
          <w:rFonts w:ascii="Arial" w:hAnsi="Arial" w:cs="Arial"/>
          <w:caps/>
        </w:rPr>
        <w:t>předstihem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před dosažením GPS polohy stanice, příp. po vjetí dovnitř definovaného polygonu GPS souřadnic,</w:t>
      </w:r>
    </w:p>
    <w:p w14:paraId="19A9F337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nouzově v okamžiku zastavení vlaku a otevření (odblokování) vstupních dveří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pro cestující, pokud dosud nedošlo k žádné z výše uvedených možností</w:t>
      </w:r>
      <w:r w:rsidR="00407631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</w:p>
    <w:p w14:paraId="27E4371C" w14:textId="77777777" w:rsidR="006B5E6F" w:rsidRPr="00071F7C" w:rsidRDefault="006B5E6F" w:rsidP="00B01CA9">
      <w:pPr>
        <w:pStyle w:val="Odstavecseseznamem"/>
        <w:numPr>
          <w:ilvl w:val="0"/>
          <w:numId w:val="13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071F7C">
        <w:rPr>
          <w:rFonts w:ascii="Arial" w:hAnsi="Arial" w:cs="Arial"/>
        </w:rPr>
        <w:t>Při ruční obsluze pouze obsluhou tlačítka „PŘÍJEZD“ na ovládacím místě ISC</w:t>
      </w:r>
      <w:r w:rsidR="00407631" w:rsidRPr="00071F7C">
        <w:rPr>
          <w:rFonts w:ascii="Arial" w:hAnsi="Arial" w:cs="Arial"/>
        </w:rPr>
        <w:t>,</w:t>
      </w:r>
    </w:p>
    <w:p w14:paraId="7922F480" w14:textId="77777777" w:rsidR="00407631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případě průjezdu zastávky na znamení se ISC </w:t>
      </w:r>
      <w:r w:rsidR="00D50A66">
        <w:rPr>
          <w:rFonts w:ascii="Arial" w:hAnsi="Arial" w:cs="Arial"/>
        </w:rPr>
        <w:t xml:space="preserve">automaticky </w:t>
      </w:r>
      <w:r w:rsidRPr="00071F7C">
        <w:rPr>
          <w:rFonts w:ascii="Arial" w:hAnsi="Arial" w:cs="Arial"/>
        </w:rPr>
        <w:t>převede do stavu JÍZDA</w:t>
      </w:r>
      <w:r w:rsidR="00D50A66" w:rsidRPr="00071F7C">
        <w:rPr>
          <w:rFonts w:ascii="Arial" w:hAnsi="Arial" w:cs="Arial"/>
        </w:rPr>
        <w:t xml:space="preserve"> po ujetí definované vzdálenosti od GPS polohy stanice (v</w:t>
      </w:r>
      <w:r w:rsidR="00D50A66">
        <w:rPr>
          <w:rFonts w:ascii="Arial" w:hAnsi="Arial" w:cs="Arial"/>
        </w:rPr>
        <w:t xml:space="preserve"> současnosti 50m) nebo </w:t>
      </w:r>
      <w:r w:rsidRPr="00071F7C">
        <w:rPr>
          <w:rFonts w:ascii="Arial" w:hAnsi="Arial" w:cs="Arial"/>
        </w:rPr>
        <w:t>ruční obsluhou tlačítka „ODJEZD“ na ovládacím místě ISC</w:t>
      </w:r>
      <w:r w:rsidR="008E4B0A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posledního přechodu do stavu „POBYT</w:t>
      </w:r>
      <w:r w:rsidR="00914F52" w:rsidRPr="00071F7C">
        <w:rPr>
          <w:rFonts w:ascii="Arial" w:hAnsi="Arial" w:cs="Arial"/>
        </w:rPr>
        <w:t xml:space="preserve"> ve stanici</w:t>
      </w:r>
      <w:r w:rsidRPr="00071F7C">
        <w:rPr>
          <w:rFonts w:ascii="Arial" w:hAnsi="Arial" w:cs="Arial"/>
        </w:rPr>
        <w:t>“ (v současnosti 500 m)</w:t>
      </w:r>
      <w:r w:rsidR="00D50A66">
        <w:rPr>
          <w:rFonts w:ascii="Arial" w:hAnsi="Arial" w:cs="Arial"/>
        </w:rPr>
        <w:t>.</w:t>
      </w:r>
      <w:r w:rsidR="008E4B0A" w:rsidRPr="00071F7C">
        <w:rPr>
          <w:rFonts w:ascii="Arial" w:hAnsi="Arial" w:cs="Arial"/>
        </w:rPr>
        <w:t xml:space="preserve"> </w:t>
      </w:r>
    </w:p>
    <w:p w14:paraId="4D0ACFB4" w14:textId="77777777" w:rsidR="008E4B0A" w:rsidRPr="00071F7C" w:rsidRDefault="008E4B0A" w:rsidP="005C236A">
      <w:pPr>
        <w:spacing w:after="0" w:line="240" w:lineRule="auto"/>
        <w:rPr>
          <w:rFonts w:ascii="Arial" w:hAnsi="Arial" w:cs="Arial"/>
          <w:b/>
        </w:rPr>
      </w:pPr>
    </w:p>
    <w:p w14:paraId="32CF1A50" w14:textId="77777777" w:rsidR="008E4B0A" w:rsidRPr="00071F7C" w:rsidRDefault="008E4B0A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 dojezdu do cílové stanice musí systém umožňovat poloautomatické nebo i automatické zadání nového čísla vlaku. Systém musí také podporovat dělení a spojování vlaku v trase, zobrazení tras přímých vozů přecházejících mezi několika vlaky, lomená čísla a lomené druhy vlaků v trase vlaku.</w:t>
      </w:r>
    </w:p>
    <w:sectPr w:rsidR="008E4B0A" w:rsidRPr="00071F7C" w:rsidSect="00AA3351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DC9FC" w14:textId="77777777" w:rsidR="009E0602" w:rsidRDefault="009E0602" w:rsidP="0020354D">
      <w:pPr>
        <w:spacing w:after="0" w:line="240" w:lineRule="auto"/>
      </w:pPr>
      <w:r>
        <w:separator/>
      </w:r>
    </w:p>
  </w:endnote>
  <w:endnote w:type="continuationSeparator" w:id="0">
    <w:p w14:paraId="1AE3574C" w14:textId="77777777" w:rsidR="009E0602" w:rsidRDefault="009E0602" w:rsidP="0020354D">
      <w:pPr>
        <w:spacing w:after="0" w:line="240" w:lineRule="auto"/>
      </w:pPr>
      <w:r>
        <w:continuationSeparator/>
      </w:r>
    </w:p>
  </w:endnote>
  <w:endnote w:type="continuationNotice" w:id="1">
    <w:p w14:paraId="6295EBEE" w14:textId="77777777" w:rsidR="009E0602" w:rsidRDefault="009E06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960F5" w14:textId="77777777" w:rsidR="006948D4" w:rsidRPr="006948D4" w:rsidRDefault="006948D4">
    <w:pPr>
      <w:pStyle w:val="Zpat"/>
      <w:jc w:val="center"/>
      <w:rPr>
        <w:sz w:val="16"/>
        <w:szCs w:val="16"/>
      </w:rPr>
    </w:pPr>
    <w:r w:rsidRPr="006948D4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670684795"/>
        <w:docPartObj>
          <w:docPartGallery w:val="Page Numbers (Bottom of Page)"/>
          <w:docPartUnique/>
        </w:docPartObj>
      </w:sdtPr>
      <w:sdtEndPr/>
      <w:sdtContent>
        <w:r w:rsidRPr="006948D4">
          <w:rPr>
            <w:sz w:val="16"/>
            <w:szCs w:val="16"/>
          </w:rPr>
          <w:fldChar w:fldCharType="begin"/>
        </w:r>
        <w:r w:rsidRPr="006948D4">
          <w:rPr>
            <w:sz w:val="16"/>
            <w:szCs w:val="16"/>
          </w:rPr>
          <w:instrText>PAGE   \* MERGEFORMAT</w:instrText>
        </w:r>
        <w:r w:rsidRPr="006948D4">
          <w:rPr>
            <w:sz w:val="16"/>
            <w:szCs w:val="16"/>
          </w:rPr>
          <w:fldChar w:fldCharType="separate"/>
        </w:r>
        <w:r w:rsidR="001F3BD3">
          <w:rPr>
            <w:noProof/>
            <w:sz w:val="16"/>
            <w:szCs w:val="16"/>
          </w:rPr>
          <w:t>11</w:t>
        </w:r>
        <w:r w:rsidRPr="006948D4">
          <w:rPr>
            <w:sz w:val="16"/>
            <w:szCs w:val="16"/>
          </w:rPr>
          <w:fldChar w:fldCharType="end"/>
        </w:r>
        <w:r w:rsidR="00046CE3">
          <w:rPr>
            <w:sz w:val="16"/>
            <w:szCs w:val="16"/>
          </w:rPr>
          <w:t xml:space="preserve">/celkem </w:t>
        </w:r>
        <w:r w:rsidR="00046CE3">
          <w:rPr>
            <w:sz w:val="16"/>
            <w:szCs w:val="16"/>
          </w:rPr>
          <w:fldChar w:fldCharType="begin"/>
        </w:r>
        <w:r w:rsidR="00046CE3">
          <w:rPr>
            <w:sz w:val="16"/>
            <w:szCs w:val="16"/>
          </w:rPr>
          <w:instrText xml:space="preserve"> NUMPAGES   \* MERGEFORMAT </w:instrText>
        </w:r>
        <w:r w:rsidR="00046CE3">
          <w:rPr>
            <w:sz w:val="16"/>
            <w:szCs w:val="16"/>
          </w:rPr>
          <w:fldChar w:fldCharType="separate"/>
        </w:r>
        <w:r w:rsidR="001F3BD3">
          <w:rPr>
            <w:noProof/>
            <w:sz w:val="16"/>
            <w:szCs w:val="16"/>
          </w:rPr>
          <w:t>12</w:t>
        </w:r>
        <w:r w:rsidR="00046CE3">
          <w:rPr>
            <w:sz w:val="16"/>
            <w:szCs w:val="16"/>
          </w:rPr>
          <w:fldChar w:fldCharType="end"/>
        </w:r>
      </w:sdtContent>
    </w:sdt>
  </w:p>
  <w:p w14:paraId="794957AA" w14:textId="77777777" w:rsidR="006948D4" w:rsidRDefault="00694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C5CC4" w14:textId="77777777" w:rsidR="009E0602" w:rsidRDefault="009E0602" w:rsidP="0020354D">
      <w:pPr>
        <w:spacing w:after="0" w:line="240" w:lineRule="auto"/>
      </w:pPr>
      <w:r>
        <w:separator/>
      </w:r>
    </w:p>
  </w:footnote>
  <w:footnote w:type="continuationSeparator" w:id="0">
    <w:p w14:paraId="022DDCB8" w14:textId="77777777" w:rsidR="009E0602" w:rsidRDefault="009E0602" w:rsidP="0020354D">
      <w:pPr>
        <w:spacing w:after="0" w:line="240" w:lineRule="auto"/>
      </w:pPr>
      <w:r>
        <w:continuationSeparator/>
      </w:r>
    </w:p>
  </w:footnote>
  <w:footnote w:type="continuationNotice" w:id="1">
    <w:p w14:paraId="26787D64" w14:textId="77777777" w:rsidR="009E0602" w:rsidRDefault="009E0602">
      <w:pPr>
        <w:spacing w:after="0" w:line="240" w:lineRule="auto"/>
      </w:pPr>
    </w:p>
  </w:footnote>
  <w:footnote w:id="2">
    <w:p w14:paraId="62A9AB6E" w14:textId="16D3907F" w:rsidR="000B10E7" w:rsidRDefault="000B10E7">
      <w:pPr>
        <w:pStyle w:val="Textpoznpodarou"/>
      </w:pPr>
      <w:r>
        <w:rPr>
          <w:rStyle w:val="Znakapoznpodarou"/>
        </w:rPr>
        <w:footnoteRef/>
      </w:r>
      <w:r>
        <w:t xml:space="preserve"> Systém, který bude evidovat všechny vydané jízdenky a další náležitosti </w:t>
      </w:r>
      <w:r w:rsidR="00BA5FE3">
        <w:t>dle požadavku</w:t>
      </w:r>
      <w:r>
        <w:t xml:space="preserve"> </w:t>
      </w:r>
      <w:r w:rsidR="005058E5">
        <w:t>O</w:t>
      </w:r>
      <w:r>
        <w:t>bjednatele. Fungování systému bude popsáno v průběhu roku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07991" w14:textId="77777777" w:rsidR="00A83C26" w:rsidRDefault="00A83C26" w:rsidP="00A83C26">
    <w:pPr>
      <w:jc w:val="center"/>
    </w:pPr>
    <w:r w:rsidRPr="00D7244A">
      <w:rPr>
        <w:rFonts w:ascii="Arial" w:hAnsi="Arial" w:cs="Arial"/>
        <w:sz w:val="20"/>
        <w:szCs w:val="20"/>
      </w:rPr>
      <w:t xml:space="preserve">Smlouva o veřejných službách v přepravě cestujících ve veřejné drážní osobní dopravě </w:t>
    </w:r>
    <w:r>
      <w:rPr>
        <w:rFonts w:ascii="Arial" w:hAnsi="Arial" w:cs="Arial"/>
        <w:sz w:val="20"/>
        <w:szCs w:val="20"/>
      </w:rPr>
      <w:br/>
    </w:r>
    <w:r w:rsidRPr="00531AFD">
      <w:rPr>
        <w:rFonts w:ascii="Arial" w:hAnsi="Arial" w:cs="Arial"/>
        <w:sz w:val="20"/>
        <w:szCs w:val="20"/>
      </w:rPr>
      <w:t xml:space="preserve">na linku </w:t>
    </w:r>
    <w:r w:rsidRPr="00531AFD">
      <w:rPr>
        <w:rFonts w:ascii="Arial" w:hAnsi="Arial" w:cs="Arial"/>
        <w:b/>
        <w:sz w:val="20"/>
        <w:szCs w:val="20"/>
      </w:rPr>
      <w:t xml:space="preserve">P2 </w:t>
    </w:r>
    <w:r>
      <w:rPr>
        <w:rFonts w:ascii="Arial" w:hAnsi="Arial" w:cs="Arial"/>
        <w:b/>
        <w:sz w:val="20"/>
        <w:szCs w:val="20"/>
      </w:rPr>
      <w:t>Beroun</w:t>
    </w:r>
    <w:r w:rsidRPr="00531AFD">
      <w:rPr>
        <w:rFonts w:ascii="Arial" w:hAnsi="Arial" w:cs="Arial"/>
        <w:b/>
        <w:sz w:val="20"/>
        <w:szCs w:val="20"/>
      </w:rPr>
      <w:t xml:space="preserve"> – Kařez – Rokycany –</w:t>
    </w:r>
    <w:r w:rsidRPr="00345E51">
      <w:rPr>
        <w:rFonts w:ascii="Arial" w:hAnsi="Arial"/>
        <w:b/>
        <w:sz w:val="20"/>
      </w:rPr>
      <w:t xml:space="preserve"> Plzeň – </w:t>
    </w:r>
    <w:r w:rsidRPr="00531AFD">
      <w:rPr>
        <w:rFonts w:ascii="Arial" w:hAnsi="Arial" w:cs="Arial"/>
        <w:b/>
        <w:sz w:val="20"/>
        <w:szCs w:val="20"/>
      </w:rPr>
      <w:t>Klatovy</w:t>
    </w:r>
  </w:p>
  <w:p w14:paraId="0798E631" w14:textId="77777777" w:rsidR="00071F7C" w:rsidRPr="00BE52FB" w:rsidRDefault="00071F7C" w:rsidP="00071F7C">
    <w:pPr>
      <w:pStyle w:val="Zhlav"/>
      <w:jc w:val="center"/>
    </w:pPr>
  </w:p>
  <w:p w14:paraId="0FC392FC" w14:textId="77777777" w:rsidR="00071F7C" w:rsidRPr="002D248F" w:rsidRDefault="00071F7C" w:rsidP="00071F7C">
    <w:pPr>
      <w:ind w:left="1418" w:hanging="1418"/>
      <w:rPr>
        <w:rFonts w:ascii="Arial" w:hAnsi="Arial" w:cs="Arial"/>
        <w:b/>
        <w:sz w:val="24"/>
        <w:szCs w:val="24"/>
      </w:rPr>
    </w:pPr>
    <w:r w:rsidRPr="002D248F">
      <w:rPr>
        <w:rFonts w:ascii="Arial" w:hAnsi="Arial" w:cs="Arial"/>
        <w:b/>
        <w:sz w:val="24"/>
        <w:szCs w:val="24"/>
      </w:rPr>
      <w:t xml:space="preserve">Příloha č. </w:t>
    </w:r>
    <w:r>
      <w:rPr>
        <w:rFonts w:ascii="Arial" w:hAnsi="Arial" w:cs="Arial"/>
        <w:b/>
        <w:sz w:val="24"/>
        <w:szCs w:val="24"/>
      </w:rPr>
      <w:t>9</w:t>
    </w:r>
    <w:r w:rsidRPr="002D248F">
      <w:rPr>
        <w:rFonts w:ascii="Arial" w:hAnsi="Arial" w:cs="Arial"/>
        <w:b/>
        <w:sz w:val="24"/>
        <w:szCs w:val="24"/>
      </w:rPr>
      <w:t xml:space="preserve"> </w:t>
    </w:r>
    <w:r w:rsidRPr="002D248F"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>Plzeňská karta, komunikace s dispečinkem IDP a informační systémy vozidel</w:t>
    </w:r>
  </w:p>
  <w:p w14:paraId="5CEA9554" w14:textId="77777777" w:rsidR="00071F7C" w:rsidRDefault="00071F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1080A"/>
    <w:multiLevelType w:val="hybridMultilevel"/>
    <w:tmpl w:val="38CC64F4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5914B33E">
      <w:numFmt w:val="bullet"/>
      <w:lvlText w:val="•"/>
      <w:lvlJc w:val="left"/>
      <w:pPr>
        <w:ind w:left="2134" w:hanging="705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5C1A3C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F4C1943"/>
    <w:multiLevelType w:val="hybridMultilevel"/>
    <w:tmpl w:val="9A82F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344C6"/>
    <w:multiLevelType w:val="multilevel"/>
    <w:tmpl w:val="E684105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127B38D1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5407BB6"/>
    <w:multiLevelType w:val="hybridMultilevel"/>
    <w:tmpl w:val="9CE0CAE8"/>
    <w:lvl w:ilvl="0" w:tplc="9FCA76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E47D7"/>
    <w:multiLevelType w:val="hybridMultilevel"/>
    <w:tmpl w:val="8C528E0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4D54B8A"/>
    <w:multiLevelType w:val="hybridMultilevel"/>
    <w:tmpl w:val="B3ECDEC2"/>
    <w:lvl w:ilvl="0" w:tplc="A71415B2"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816068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4327D2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A9D4EC2"/>
    <w:multiLevelType w:val="hybridMultilevel"/>
    <w:tmpl w:val="E160D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B6601"/>
    <w:multiLevelType w:val="hybridMultilevel"/>
    <w:tmpl w:val="F05A5A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39F72F4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4C630A6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6835F31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8EA7B15"/>
    <w:multiLevelType w:val="hybridMultilevel"/>
    <w:tmpl w:val="3AF8A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D7DE9"/>
    <w:multiLevelType w:val="hybridMultilevel"/>
    <w:tmpl w:val="467A494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3966B56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40D32B9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54C25E82"/>
    <w:multiLevelType w:val="hybridMultilevel"/>
    <w:tmpl w:val="FAE013D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74B2538"/>
    <w:multiLevelType w:val="hybridMultilevel"/>
    <w:tmpl w:val="3DA6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6F3BA9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9D465AD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C4E660D"/>
    <w:multiLevelType w:val="hybridMultilevel"/>
    <w:tmpl w:val="7BF04C3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4304524"/>
    <w:multiLevelType w:val="hybridMultilevel"/>
    <w:tmpl w:val="F996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7A16A8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DF17976"/>
    <w:multiLevelType w:val="hybridMultilevel"/>
    <w:tmpl w:val="DAC44AFA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F0F691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6F8E797B"/>
    <w:multiLevelType w:val="hybridMultilevel"/>
    <w:tmpl w:val="6C72C688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617EB2"/>
    <w:multiLevelType w:val="hybridMultilevel"/>
    <w:tmpl w:val="6E52A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3407F"/>
    <w:multiLevelType w:val="hybridMultilevel"/>
    <w:tmpl w:val="3606DDA4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322F84"/>
    <w:multiLevelType w:val="multilevel"/>
    <w:tmpl w:val="E684105A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75297904"/>
    <w:multiLevelType w:val="hybridMultilevel"/>
    <w:tmpl w:val="E4924D12"/>
    <w:lvl w:ilvl="0" w:tplc="A71415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E030F"/>
    <w:multiLevelType w:val="multilevel"/>
    <w:tmpl w:val="6374E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930F24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3"/>
  </w:num>
  <w:num w:numId="4">
    <w:abstractNumId w:val="7"/>
  </w:num>
  <w:num w:numId="5">
    <w:abstractNumId w:val="28"/>
  </w:num>
  <w:num w:numId="6">
    <w:abstractNumId w:val="24"/>
  </w:num>
  <w:num w:numId="7">
    <w:abstractNumId w:val="20"/>
  </w:num>
  <w:num w:numId="8">
    <w:abstractNumId w:val="29"/>
  </w:num>
  <w:num w:numId="9">
    <w:abstractNumId w:val="2"/>
  </w:num>
  <w:num w:numId="10">
    <w:abstractNumId w:val="15"/>
  </w:num>
  <w:num w:numId="11">
    <w:abstractNumId w:val="26"/>
  </w:num>
  <w:num w:numId="12">
    <w:abstractNumId w:val="30"/>
  </w:num>
  <w:num w:numId="13">
    <w:abstractNumId w:val="5"/>
  </w:num>
  <w:num w:numId="14">
    <w:abstractNumId w:val="31"/>
  </w:num>
  <w:num w:numId="15">
    <w:abstractNumId w:val="6"/>
  </w:num>
  <w:num w:numId="16">
    <w:abstractNumId w:val="17"/>
  </w:num>
  <w:num w:numId="17">
    <w:abstractNumId w:val="19"/>
  </w:num>
  <w:num w:numId="18">
    <w:abstractNumId w:val="9"/>
  </w:num>
  <w:num w:numId="19">
    <w:abstractNumId w:val="11"/>
  </w:num>
  <w:num w:numId="20">
    <w:abstractNumId w:val="16"/>
  </w:num>
  <w:num w:numId="21">
    <w:abstractNumId w:val="14"/>
  </w:num>
  <w:num w:numId="22">
    <w:abstractNumId w:val="1"/>
  </w:num>
  <w:num w:numId="23">
    <w:abstractNumId w:val="34"/>
  </w:num>
  <w:num w:numId="24">
    <w:abstractNumId w:val="22"/>
  </w:num>
  <w:num w:numId="25">
    <w:abstractNumId w:val="25"/>
  </w:num>
  <w:num w:numId="26">
    <w:abstractNumId w:val="18"/>
  </w:num>
  <w:num w:numId="27">
    <w:abstractNumId w:val="21"/>
  </w:num>
  <w:num w:numId="28">
    <w:abstractNumId w:val="13"/>
  </w:num>
  <w:num w:numId="29">
    <w:abstractNumId w:val="27"/>
  </w:num>
  <w:num w:numId="30">
    <w:abstractNumId w:val="8"/>
  </w:num>
  <w:num w:numId="31">
    <w:abstractNumId w:val="12"/>
  </w:num>
  <w:num w:numId="32">
    <w:abstractNumId w:val="32"/>
  </w:num>
  <w:num w:numId="33">
    <w:abstractNumId w:val="23"/>
  </w:num>
  <w:num w:numId="34">
    <w:abstractNumId w:val="10"/>
  </w:num>
  <w:num w:numId="35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6B"/>
    <w:rsid w:val="000014A3"/>
    <w:rsid w:val="0000681B"/>
    <w:rsid w:val="000113A1"/>
    <w:rsid w:val="000235E4"/>
    <w:rsid w:val="00023D94"/>
    <w:rsid w:val="000246A7"/>
    <w:rsid w:val="0003362F"/>
    <w:rsid w:val="00033FAF"/>
    <w:rsid w:val="00044FD4"/>
    <w:rsid w:val="00046CE3"/>
    <w:rsid w:val="00056F9D"/>
    <w:rsid w:val="00066B0A"/>
    <w:rsid w:val="00071F7C"/>
    <w:rsid w:val="00077956"/>
    <w:rsid w:val="0008094B"/>
    <w:rsid w:val="00085AF8"/>
    <w:rsid w:val="00091E9B"/>
    <w:rsid w:val="00096FE7"/>
    <w:rsid w:val="00097977"/>
    <w:rsid w:val="000A139D"/>
    <w:rsid w:val="000B10E7"/>
    <w:rsid w:val="000B5C11"/>
    <w:rsid w:val="000C1D55"/>
    <w:rsid w:val="000C7080"/>
    <w:rsid w:val="000D13C6"/>
    <w:rsid w:val="000D25B0"/>
    <w:rsid w:val="000D542C"/>
    <w:rsid w:val="000E1A21"/>
    <w:rsid w:val="000E20DD"/>
    <w:rsid w:val="000E5534"/>
    <w:rsid w:val="00106324"/>
    <w:rsid w:val="001125C3"/>
    <w:rsid w:val="001175E9"/>
    <w:rsid w:val="0013107B"/>
    <w:rsid w:val="00141120"/>
    <w:rsid w:val="00143A72"/>
    <w:rsid w:val="00152D94"/>
    <w:rsid w:val="00155A36"/>
    <w:rsid w:val="00161CCA"/>
    <w:rsid w:val="00184429"/>
    <w:rsid w:val="0018776B"/>
    <w:rsid w:val="001A4CCF"/>
    <w:rsid w:val="001C7B7A"/>
    <w:rsid w:val="001D41AA"/>
    <w:rsid w:val="001E74E4"/>
    <w:rsid w:val="001F3AAF"/>
    <w:rsid w:val="001F3BD3"/>
    <w:rsid w:val="001F6789"/>
    <w:rsid w:val="002001E0"/>
    <w:rsid w:val="0020354D"/>
    <w:rsid w:val="002038FD"/>
    <w:rsid w:val="00204876"/>
    <w:rsid w:val="00212B31"/>
    <w:rsid w:val="00226884"/>
    <w:rsid w:val="00240703"/>
    <w:rsid w:val="00240D3B"/>
    <w:rsid w:val="00242D5C"/>
    <w:rsid w:val="00252843"/>
    <w:rsid w:val="002539F4"/>
    <w:rsid w:val="002565A2"/>
    <w:rsid w:val="00264135"/>
    <w:rsid w:val="0027496D"/>
    <w:rsid w:val="002959CE"/>
    <w:rsid w:val="002A3815"/>
    <w:rsid w:val="002B61AD"/>
    <w:rsid w:val="002E5199"/>
    <w:rsid w:val="002F1EE6"/>
    <w:rsid w:val="002F7B50"/>
    <w:rsid w:val="00305F90"/>
    <w:rsid w:val="00313C76"/>
    <w:rsid w:val="00333FFA"/>
    <w:rsid w:val="00345540"/>
    <w:rsid w:val="00356631"/>
    <w:rsid w:val="003566DA"/>
    <w:rsid w:val="00380D3A"/>
    <w:rsid w:val="00386239"/>
    <w:rsid w:val="00387171"/>
    <w:rsid w:val="00395CC3"/>
    <w:rsid w:val="003A1782"/>
    <w:rsid w:val="003A3DF5"/>
    <w:rsid w:val="003B3475"/>
    <w:rsid w:val="003D0874"/>
    <w:rsid w:val="003D504D"/>
    <w:rsid w:val="003F074F"/>
    <w:rsid w:val="004026D6"/>
    <w:rsid w:val="00407631"/>
    <w:rsid w:val="00462B4F"/>
    <w:rsid w:val="004901A1"/>
    <w:rsid w:val="00496278"/>
    <w:rsid w:val="004C60E9"/>
    <w:rsid w:val="004D0B0A"/>
    <w:rsid w:val="004D2237"/>
    <w:rsid w:val="004D79D8"/>
    <w:rsid w:val="004E3F65"/>
    <w:rsid w:val="004E78F4"/>
    <w:rsid w:val="0050367C"/>
    <w:rsid w:val="005058E5"/>
    <w:rsid w:val="00506351"/>
    <w:rsid w:val="0052272C"/>
    <w:rsid w:val="00523570"/>
    <w:rsid w:val="00527CEC"/>
    <w:rsid w:val="005425D5"/>
    <w:rsid w:val="00547EA5"/>
    <w:rsid w:val="0056230E"/>
    <w:rsid w:val="00576580"/>
    <w:rsid w:val="00576A9D"/>
    <w:rsid w:val="005A6A37"/>
    <w:rsid w:val="005B0B9A"/>
    <w:rsid w:val="005B27A0"/>
    <w:rsid w:val="005B6998"/>
    <w:rsid w:val="005C236A"/>
    <w:rsid w:val="005E6E86"/>
    <w:rsid w:val="005E6F01"/>
    <w:rsid w:val="005E77C4"/>
    <w:rsid w:val="005F2470"/>
    <w:rsid w:val="005F7B09"/>
    <w:rsid w:val="006042EA"/>
    <w:rsid w:val="00604479"/>
    <w:rsid w:val="00610A35"/>
    <w:rsid w:val="00616D14"/>
    <w:rsid w:val="00634F96"/>
    <w:rsid w:val="0064455C"/>
    <w:rsid w:val="0066267C"/>
    <w:rsid w:val="00676886"/>
    <w:rsid w:val="00682CC0"/>
    <w:rsid w:val="00687B1C"/>
    <w:rsid w:val="00692265"/>
    <w:rsid w:val="006929AA"/>
    <w:rsid w:val="006948D4"/>
    <w:rsid w:val="00697901"/>
    <w:rsid w:val="006A4B4D"/>
    <w:rsid w:val="006A6A6D"/>
    <w:rsid w:val="006B45A4"/>
    <w:rsid w:val="006B5E6F"/>
    <w:rsid w:val="006C6F20"/>
    <w:rsid w:val="006E1AA9"/>
    <w:rsid w:val="006F4A4F"/>
    <w:rsid w:val="006F573D"/>
    <w:rsid w:val="007205ED"/>
    <w:rsid w:val="00753CCD"/>
    <w:rsid w:val="00756BB6"/>
    <w:rsid w:val="007919AB"/>
    <w:rsid w:val="00793FFF"/>
    <w:rsid w:val="007A0C56"/>
    <w:rsid w:val="007B2544"/>
    <w:rsid w:val="007B4A37"/>
    <w:rsid w:val="007C27D2"/>
    <w:rsid w:val="007C5BA9"/>
    <w:rsid w:val="007D22FD"/>
    <w:rsid w:val="007D5C71"/>
    <w:rsid w:val="007E7B9B"/>
    <w:rsid w:val="00801724"/>
    <w:rsid w:val="008104E4"/>
    <w:rsid w:val="00815CB5"/>
    <w:rsid w:val="00820D09"/>
    <w:rsid w:val="0082112D"/>
    <w:rsid w:val="00835F01"/>
    <w:rsid w:val="0083647D"/>
    <w:rsid w:val="00836ED4"/>
    <w:rsid w:val="008455C6"/>
    <w:rsid w:val="008527E1"/>
    <w:rsid w:val="00853A1B"/>
    <w:rsid w:val="00860A2D"/>
    <w:rsid w:val="00864218"/>
    <w:rsid w:val="008674EB"/>
    <w:rsid w:val="00886DE7"/>
    <w:rsid w:val="008A4B2F"/>
    <w:rsid w:val="008A6426"/>
    <w:rsid w:val="008C4E15"/>
    <w:rsid w:val="008D3234"/>
    <w:rsid w:val="008D3F17"/>
    <w:rsid w:val="008E4B0A"/>
    <w:rsid w:val="00901B64"/>
    <w:rsid w:val="00911C2E"/>
    <w:rsid w:val="0091334C"/>
    <w:rsid w:val="00914F52"/>
    <w:rsid w:val="009205BC"/>
    <w:rsid w:val="00927EA8"/>
    <w:rsid w:val="00947074"/>
    <w:rsid w:val="00952D41"/>
    <w:rsid w:val="00975224"/>
    <w:rsid w:val="009913AF"/>
    <w:rsid w:val="00991EF7"/>
    <w:rsid w:val="009A288A"/>
    <w:rsid w:val="009C2496"/>
    <w:rsid w:val="009C7477"/>
    <w:rsid w:val="009D6DD7"/>
    <w:rsid w:val="009E0602"/>
    <w:rsid w:val="009E574E"/>
    <w:rsid w:val="009E5CEB"/>
    <w:rsid w:val="009F768A"/>
    <w:rsid w:val="00A10CA8"/>
    <w:rsid w:val="00A114E3"/>
    <w:rsid w:val="00A1799C"/>
    <w:rsid w:val="00A207D4"/>
    <w:rsid w:val="00A21948"/>
    <w:rsid w:val="00A22C45"/>
    <w:rsid w:val="00A30B20"/>
    <w:rsid w:val="00A47C18"/>
    <w:rsid w:val="00A570FC"/>
    <w:rsid w:val="00A6340E"/>
    <w:rsid w:val="00A70732"/>
    <w:rsid w:val="00A73C0F"/>
    <w:rsid w:val="00A83C26"/>
    <w:rsid w:val="00A85352"/>
    <w:rsid w:val="00A90DE2"/>
    <w:rsid w:val="00AA332A"/>
    <w:rsid w:val="00AA3351"/>
    <w:rsid w:val="00AB0C05"/>
    <w:rsid w:val="00AB5E6A"/>
    <w:rsid w:val="00AB6D0D"/>
    <w:rsid w:val="00AB75A0"/>
    <w:rsid w:val="00AD6D73"/>
    <w:rsid w:val="00AF1C77"/>
    <w:rsid w:val="00AF481C"/>
    <w:rsid w:val="00B00DBB"/>
    <w:rsid w:val="00B01356"/>
    <w:rsid w:val="00B01CA9"/>
    <w:rsid w:val="00B061BA"/>
    <w:rsid w:val="00B076BF"/>
    <w:rsid w:val="00B16E4F"/>
    <w:rsid w:val="00B517B6"/>
    <w:rsid w:val="00B51905"/>
    <w:rsid w:val="00B53F09"/>
    <w:rsid w:val="00B61EA1"/>
    <w:rsid w:val="00B72BDC"/>
    <w:rsid w:val="00B82E73"/>
    <w:rsid w:val="00B82F93"/>
    <w:rsid w:val="00B9771A"/>
    <w:rsid w:val="00BA5FE3"/>
    <w:rsid w:val="00BC5F42"/>
    <w:rsid w:val="00BE4C0D"/>
    <w:rsid w:val="00BF2C86"/>
    <w:rsid w:val="00BF49DC"/>
    <w:rsid w:val="00BF4DBD"/>
    <w:rsid w:val="00C04CA9"/>
    <w:rsid w:val="00C41745"/>
    <w:rsid w:val="00C4185A"/>
    <w:rsid w:val="00C4382A"/>
    <w:rsid w:val="00C52AFD"/>
    <w:rsid w:val="00C549D4"/>
    <w:rsid w:val="00C6059D"/>
    <w:rsid w:val="00C63365"/>
    <w:rsid w:val="00C66D13"/>
    <w:rsid w:val="00C67D8A"/>
    <w:rsid w:val="00C70E93"/>
    <w:rsid w:val="00C754BB"/>
    <w:rsid w:val="00C77234"/>
    <w:rsid w:val="00CB7F0A"/>
    <w:rsid w:val="00CE69FC"/>
    <w:rsid w:val="00CE7BDD"/>
    <w:rsid w:val="00D01384"/>
    <w:rsid w:val="00D134A9"/>
    <w:rsid w:val="00D35400"/>
    <w:rsid w:val="00D35DC0"/>
    <w:rsid w:val="00D45FEB"/>
    <w:rsid w:val="00D50A66"/>
    <w:rsid w:val="00D51DC4"/>
    <w:rsid w:val="00D705D6"/>
    <w:rsid w:val="00D75093"/>
    <w:rsid w:val="00D75E6C"/>
    <w:rsid w:val="00D94774"/>
    <w:rsid w:val="00DA36B4"/>
    <w:rsid w:val="00DB029F"/>
    <w:rsid w:val="00DB073A"/>
    <w:rsid w:val="00DB30B2"/>
    <w:rsid w:val="00DC0353"/>
    <w:rsid w:val="00DC2964"/>
    <w:rsid w:val="00DD1949"/>
    <w:rsid w:val="00DD7DC2"/>
    <w:rsid w:val="00DE3E07"/>
    <w:rsid w:val="00DF4E27"/>
    <w:rsid w:val="00E03720"/>
    <w:rsid w:val="00E3313B"/>
    <w:rsid w:val="00E609C6"/>
    <w:rsid w:val="00E72D6B"/>
    <w:rsid w:val="00E72FAB"/>
    <w:rsid w:val="00E75D27"/>
    <w:rsid w:val="00E779F9"/>
    <w:rsid w:val="00E807E7"/>
    <w:rsid w:val="00E946B6"/>
    <w:rsid w:val="00E94745"/>
    <w:rsid w:val="00EA0C3B"/>
    <w:rsid w:val="00EB3E47"/>
    <w:rsid w:val="00EC6F3D"/>
    <w:rsid w:val="00F12FB3"/>
    <w:rsid w:val="00F45A21"/>
    <w:rsid w:val="00F45FB9"/>
    <w:rsid w:val="00F64470"/>
    <w:rsid w:val="00F72956"/>
    <w:rsid w:val="00F75C97"/>
    <w:rsid w:val="00F829D4"/>
    <w:rsid w:val="00FA2E8E"/>
    <w:rsid w:val="00FB2DE2"/>
    <w:rsid w:val="00FC5611"/>
    <w:rsid w:val="00FC7BFB"/>
    <w:rsid w:val="00FE6730"/>
    <w:rsid w:val="00FF477A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FF20"/>
  <w15:docId w15:val="{291484C5-85CD-4F8D-9893-4AD0E2A8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0DD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20354D"/>
    <w:pPr>
      <w:keepNext/>
      <w:keepLines/>
      <w:pageBreakBefore/>
      <w:numPr>
        <w:numId w:val="1"/>
      </w:numPr>
      <w:spacing w:before="120" w:after="240" w:line="276" w:lineRule="auto"/>
      <w:ind w:left="431" w:hanging="431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20354D"/>
    <w:pPr>
      <w:keepNext/>
      <w:keepLines/>
      <w:numPr>
        <w:ilvl w:val="1"/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240" w:after="240" w:line="240" w:lineRule="auto"/>
      <w:jc w:val="both"/>
      <w:outlineLvl w:val="1"/>
    </w:pPr>
    <w:rPr>
      <w:rFonts w:ascii="Arial" w:eastAsiaTheme="majorEastAsia" w:hAnsi="Arial" w:cstheme="majorBidi"/>
      <w:b/>
      <w:i/>
      <w:i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0354D"/>
    <w:pPr>
      <w:keepNext/>
      <w:keepLines/>
      <w:numPr>
        <w:ilvl w:val="2"/>
        <w:numId w:val="1"/>
      </w:numPr>
      <w:spacing w:before="120" w:after="120" w:line="276" w:lineRule="auto"/>
      <w:jc w:val="both"/>
      <w:outlineLvl w:val="2"/>
    </w:pPr>
    <w:rPr>
      <w:rFonts w:ascii="Arial" w:eastAsiaTheme="majorEastAsia" w:hAnsi="Arial" w:cstheme="majorBidi"/>
      <w:b/>
      <w:sz w:val="26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0354D"/>
    <w:pPr>
      <w:keepNext/>
      <w:keepLines/>
      <w:numPr>
        <w:ilvl w:val="3"/>
        <w:numId w:val="1"/>
      </w:numPr>
      <w:spacing w:before="120" w:after="0" w:line="262" w:lineRule="auto"/>
      <w:jc w:val="both"/>
      <w:outlineLvl w:val="3"/>
    </w:pPr>
    <w:rPr>
      <w:rFonts w:ascii="Arial" w:eastAsia="Calibri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20354D"/>
    <w:pPr>
      <w:keepNext/>
      <w:keepLines/>
      <w:numPr>
        <w:ilvl w:val="4"/>
        <w:numId w:val="1"/>
      </w:numPr>
      <w:spacing w:before="200" w:after="0" w:line="262" w:lineRule="auto"/>
      <w:ind w:left="1009" w:hanging="1009"/>
      <w:jc w:val="both"/>
      <w:outlineLvl w:val="4"/>
    </w:pPr>
    <w:rPr>
      <w:rFonts w:ascii="Arial" w:eastAsia="Calibri" w:hAnsi="Arial" w:cs="Arial"/>
      <w:b/>
      <w:sz w:val="24"/>
      <w:szCs w:val="24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20354D"/>
    <w:pPr>
      <w:keepNext/>
      <w:keepLines/>
      <w:numPr>
        <w:ilvl w:val="5"/>
        <w:numId w:val="1"/>
      </w:numPr>
      <w:spacing w:before="200" w:after="0" w:line="276" w:lineRule="auto"/>
      <w:ind w:left="1151" w:hanging="1151"/>
      <w:jc w:val="both"/>
      <w:outlineLvl w:val="5"/>
    </w:pPr>
    <w:rPr>
      <w:rFonts w:ascii="Arial" w:eastAsiaTheme="majorEastAsia" w:hAnsi="Arial" w:cstheme="majorBidi"/>
      <w:i/>
      <w:iCs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0354D"/>
    <w:pPr>
      <w:keepNext/>
      <w:keepLines/>
      <w:numPr>
        <w:ilvl w:val="6"/>
        <w:numId w:val="1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354D"/>
    <w:pPr>
      <w:keepNext/>
      <w:keepLines/>
      <w:numPr>
        <w:ilvl w:val="7"/>
        <w:numId w:val="1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354D"/>
    <w:pPr>
      <w:keepNext/>
      <w:keepLines/>
      <w:numPr>
        <w:ilvl w:val="8"/>
        <w:numId w:val="1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1384"/>
    <w:pPr>
      <w:ind w:left="720"/>
      <w:contextualSpacing/>
    </w:pPr>
  </w:style>
  <w:style w:type="character" w:styleId="Odkaznakoment">
    <w:name w:val="annotation reference"/>
    <w:uiPriority w:val="99"/>
    <w:unhideWhenUsed/>
    <w:rsid w:val="00D01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38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38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0354D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354D"/>
    <w:rPr>
      <w:rFonts w:ascii="Arial" w:eastAsiaTheme="majorEastAsia" w:hAnsi="Arial" w:cstheme="majorBidi"/>
      <w:b/>
      <w:i/>
      <w:i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0354D"/>
    <w:rPr>
      <w:rFonts w:ascii="Arial" w:eastAsiaTheme="majorEastAsia" w:hAnsi="Arial" w:cstheme="majorBidi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"/>
    <w:rsid w:val="0020354D"/>
    <w:rPr>
      <w:rFonts w:ascii="Arial" w:eastAsia="Calibri" w:hAnsi="Arial" w:cs="Arial"/>
      <w:b/>
      <w:bCs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0354D"/>
    <w:rPr>
      <w:rFonts w:ascii="Arial" w:eastAsia="Calibri" w:hAnsi="Arial" w:cs="Arial"/>
      <w:b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20354D"/>
    <w:rPr>
      <w:rFonts w:ascii="Arial" w:eastAsiaTheme="majorEastAsia" w:hAnsi="Arial" w:cstheme="majorBidi"/>
      <w:i/>
      <w:iCs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2035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35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35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203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b/>
      <w:bCs/>
      <w:color w:val="2E74B5" w:themeColor="accent1" w:themeShade="BF"/>
      <w:sz w:val="20"/>
      <w:szCs w:val="20"/>
    </w:rPr>
  </w:style>
  <w:style w:type="paragraph" w:customStyle="1" w:styleId="Normlnvslovn">
    <w:name w:val="Normální v číslování"/>
    <w:basedOn w:val="Normln"/>
    <w:link w:val="NormlnvslovnChar"/>
    <w:qFormat/>
    <w:rsid w:val="0020354D"/>
    <w:pPr>
      <w:spacing w:after="60" w:line="300" w:lineRule="auto"/>
      <w:ind w:left="567"/>
      <w:jc w:val="both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vslovnChar">
    <w:name w:val="Normální v číslování Char"/>
    <w:basedOn w:val="Standardnpsmoodstavce"/>
    <w:link w:val="Normlnvslovn"/>
    <w:rsid w:val="0020354D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354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54D"/>
    <w:rPr>
      <w:vertAlign w:val="superscript"/>
    </w:rPr>
  </w:style>
  <w:style w:type="table" w:styleId="Mkatabulky">
    <w:name w:val="Table Grid"/>
    <w:basedOn w:val="Normlntabulka"/>
    <w:uiPriority w:val="39"/>
    <w:rsid w:val="003D0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B20"/>
  </w:style>
  <w:style w:type="paragraph" w:styleId="Zpat">
    <w:name w:val="footer"/>
    <w:basedOn w:val="Normln"/>
    <w:link w:val="Zpat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20"/>
  </w:style>
  <w:style w:type="character" w:styleId="Hypertextovodkaz">
    <w:name w:val="Hyperlink"/>
    <w:basedOn w:val="Standardnpsmoodstavce"/>
    <w:uiPriority w:val="99"/>
    <w:unhideWhenUsed/>
    <w:rsid w:val="00820D0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74"/>
    <w:pPr>
      <w:spacing w:after="160"/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27496D"/>
    <w:pPr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7C5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8F003-5F75-4B6D-BCC1-A7CB13CB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4046</Words>
  <Characters>23878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České dráhy, a.s.</Company>
  <LinksUpToDate>false</LinksUpToDate>
  <CharactersWithSpaces>27869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Stanislav</dc:creator>
  <cp:lastModifiedBy>David Dvořák</cp:lastModifiedBy>
  <cp:revision>13</cp:revision>
  <cp:lastPrinted>2018-06-25T12:13:00Z</cp:lastPrinted>
  <dcterms:created xsi:type="dcterms:W3CDTF">2018-05-02T10:44:00Z</dcterms:created>
  <dcterms:modified xsi:type="dcterms:W3CDTF">2018-06-25T12:14:00Z</dcterms:modified>
</cp:coreProperties>
</file>