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1" w:rsidRDefault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bookmarkStart w:id="1" w:name="_GoBack"/>
      <w:bookmarkEnd w:id="1"/>
      <w:r w:rsidRPr="0089257B">
        <w:t xml:space="preserve">Příloha č. </w:t>
      </w:r>
      <w:r>
        <w:t>1</w:t>
      </w:r>
      <w:r w:rsidR="004157BC">
        <w:t>A</w:t>
      </w:r>
      <w:r w:rsidRPr="0089257B">
        <w:t xml:space="preserve"> </w:t>
      </w:r>
      <w:r w:rsidR="002B722A">
        <w:t>Výzvy</w:t>
      </w:r>
      <w:r>
        <w:t>:</w:t>
      </w:r>
    </w:p>
    <w:p w:rsidR="00896001" w:rsidRDefault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>část A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2B722A" w:rsidRDefault="00AA60ED" w:rsidP="009B51E3">
            <w:pPr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AA60ED">
              <w:rPr>
                <w:rFonts w:cs="Arial"/>
                <w:b/>
                <w:sz w:val="24"/>
                <w:szCs w:val="24"/>
              </w:rPr>
              <w:t>„</w:t>
            </w:r>
            <w:r w:rsidR="009B51E3">
              <w:rPr>
                <w:rFonts w:cs="Arial"/>
                <w:b/>
              </w:rPr>
              <w:t>Strojní, nástrojové a materiálové vybavení školních dílen</w:t>
            </w:r>
            <w:r w:rsidRPr="00AA60ED">
              <w:rPr>
                <w:rFonts w:cs="Arial"/>
                <w:b/>
                <w:sz w:val="24"/>
                <w:szCs w:val="24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2A" w:rsidRDefault="002B722A" w:rsidP="002B722A">
            <w:pPr>
              <w:spacing w:before="120"/>
              <w:jc w:val="both"/>
              <w:rPr>
                <w:rFonts w:cs="Arial"/>
                <w:sz w:val="20"/>
              </w:rPr>
            </w:pPr>
            <w:r w:rsidRPr="00F97079">
              <w:rPr>
                <w:rFonts w:cs="Arial"/>
                <w:bCs/>
                <w:color w:val="010000"/>
                <w:sz w:val="20"/>
              </w:rPr>
              <w:t xml:space="preserve">Veřejná zakázka </w:t>
            </w:r>
            <w:r>
              <w:rPr>
                <w:rFonts w:cs="Arial"/>
                <w:bCs/>
                <w:color w:val="010000"/>
                <w:sz w:val="20"/>
              </w:rPr>
              <w:t>malého rozsahu</w:t>
            </w:r>
            <w:r w:rsidRPr="00F97079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na dodávky </w:t>
            </w:r>
            <w:r w:rsidRPr="00F97079">
              <w:rPr>
                <w:rFonts w:cs="Arial"/>
                <w:sz w:val="20"/>
              </w:rPr>
              <w:t xml:space="preserve">zadávaná </w:t>
            </w:r>
            <w:r>
              <w:rPr>
                <w:rFonts w:cs="Arial"/>
                <w:bCs/>
                <w:color w:val="010000"/>
                <w:sz w:val="20"/>
              </w:rPr>
              <w:t>mimo působnost zákona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 č. 13</w:t>
            </w:r>
            <w:r>
              <w:rPr>
                <w:rFonts w:cs="Arial"/>
                <w:bCs/>
                <w:color w:val="010000"/>
                <w:sz w:val="20"/>
              </w:rPr>
              <w:t>4</w:t>
            </w:r>
            <w:r w:rsidRPr="001A4794">
              <w:rPr>
                <w:rFonts w:cs="Arial"/>
                <w:bCs/>
                <w:color w:val="010000"/>
                <w:sz w:val="20"/>
              </w:rPr>
              <w:t>/20</w:t>
            </w:r>
            <w:r>
              <w:rPr>
                <w:rFonts w:cs="Arial"/>
                <w:bCs/>
                <w:color w:val="010000"/>
                <w:sz w:val="20"/>
              </w:rPr>
              <w:t>1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6 Sb., o </w:t>
            </w:r>
            <w:r>
              <w:rPr>
                <w:rFonts w:cs="Arial"/>
                <w:bCs/>
                <w:color w:val="010000"/>
                <w:sz w:val="20"/>
              </w:rPr>
              <w:t xml:space="preserve">zadávání </w:t>
            </w:r>
            <w:r w:rsidRPr="001A4794">
              <w:rPr>
                <w:rFonts w:cs="Arial"/>
                <w:bCs/>
                <w:color w:val="010000"/>
                <w:sz w:val="20"/>
              </w:rPr>
              <w:t>veřejných zakázkách, ve znění pozdějších předpisů (dále jen „</w:t>
            </w:r>
            <w:r>
              <w:rPr>
                <w:rFonts w:cs="Arial"/>
                <w:bCs/>
                <w:color w:val="010000"/>
                <w:sz w:val="20"/>
              </w:rPr>
              <w:t>Z</w:t>
            </w:r>
            <w:r w:rsidRPr="001A4794">
              <w:rPr>
                <w:rFonts w:cs="Arial"/>
                <w:bCs/>
                <w:color w:val="010000"/>
                <w:sz w:val="20"/>
              </w:rPr>
              <w:t>ZVZ“)</w:t>
            </w:r>
            <w:r w:rsidRPr="00F9707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896001" w:rsidRPr="00C36E68" w:rsidRDefault="00896001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R="001B1B8C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RDefault="001B1B8C" w:rsidP="002B722A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Pr="00E83DE6">
              <w:rPr>
                <w:rFonts w:cs="Arial"/>
                <w:b/>
                <w:color w:val="FF0000"/>
                <w:sz w:val="20"/>
              </w:rPr>
              <w:t>Část A  -</w:t>
            </w:r>
            <w:r w:rsidR="002B722A" w:rsidRPr="00E83DE6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AA60ED">
              <w:rPr>
                <w:rFonts w:cs="Arial"/>
                <w:b/>
                <w:color w:val="FF0000"/>
                <w:sz w:val="20"/>
              </w:rPr>
              <w:t>stroje</w:t>
            </w:r>
            <w:r w:rsidRPr="00E83DE6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IČ/DIČ: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</w:tbl>
    <w:p w:rsidR="006F736B" w:rsidRDefault="006F736B"/>
    <w:p w:rsidR="00CD5DC9" w:rsidRDefault="00CD5DC9" w:rsidP="00CD5DC9">
      <w:pPr>
        <w:spacing w:before="120"/>
        <w:ind w:left="-426" w:right="-428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AA60ED">
        <w:rPr>
          <w:rFonts w:cs="Arial"/>
          <w:b/>
          <w:sz w:val="20"/>
          <w:u w:val="single"/>
        </w:rPr>
        <w:t>strojů</w:t>
      </w:r>
      <w:r w:rsidR="002B722A">
        <w:rPr>
          <w:rFonts w:cs="Arial"/>
          <w:b/>
          <w:sz w:val="20"/>
          <w:u w:val="single"/>
        </w:rPr>
        <w:t xml:space="preserve"> </w:t>
      </w:r>
      <w:r w:rsidR="002B722A" w:rsidRPr="002B722A">
        <w:rPr>
          <w:rFonts w:cs="Arial"/>
          <w:sz w:val="20"/>
        </w:rPr>
        <w:t>včetně příslušenství</w:t>
      </w:r>
      <w:r w:rsidRPr="000948BB">
        <w:rPr>
          <w:rFonts w:cs="Arial"/>
          <w:b/>
          <w:sz w:val="20"/>
          <w:u w:val="single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veřejné </w:t>
      </w:r>
      <w:r w:rsidRPr="009B51E3">
        <w:rPr>
          <w:rFonts w:cs="Arial"/>
          <w:sz w:val="20"/>
        </w:rPr>
        <w:t xml:space="preserve">zakázky </w:t>
      </w:r>
      <w:r w:rsidR="002B722A" w:rsidRPr="009B51E3">
        <w:rPr>
          <w:rFonts w:cs="Arial"/>
          <w:b/>
          <w:sz w:val="20"/>
        </w:rPr>
        <w:t>„</w:t>
      </w:r>
      <w:r w:rsidR="009B51E3" w:rsidRPr="009B51E3">
        <w:rPr>
          <w:rFonts w:cs="Arial"/>
          <w:b/>
          <w:sz w:val="20"/>
        </w:rPr>
        <w:t>Strojní, nástrojové a materiálové vybavení školních dílen</w:t>
      </w:r>
      <w:r w:rsidR="002B722A" w:rsidRPr="009B51E3">
        <w:rPr>
          <w:rFonts w:cs="Arial"/>
          <w:b/>
          <w:sz w:val="20"/>
        </w:rPr>
        <w:t>“</w:t>
      </w:r>
      <w:r w:rsidR="00AA60ED" w:rsidRPr="009B51E3">
        <w:rPr>
          <w:rFonts w:cs="Arial"/>
          <w:b/>
          <w:sz w:val="20"/>
        </w:rPr>
        <w:t xml:space="preserve"> Část A - stroje</w:t>
      </w:r>
      <w:r w:rsidRPr="009B51E3">
        <w:rPr>
          <w:rFonts w:cs="Arial"/>
          <w:sz w:val="20"/>
        </w:rPr>
        <w:t>.</w:t>
      </w:r>
      <w:r w:rsidRPr="00C375F5">
        <w:rPr>
          <w:rFonts w:cs="Arial"/>
          <w:sz w:val="20"/>
        </w:rPr>
        <w:t xml:space="preserve">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RDefault="00CD5DC9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>
        <w:rPr>
          <w:rFonts w:cs="Arial"/>
          <w:sz w:val="20"/>
        </w:rPr>
        <w:t>A</w:t>
      </w:r>
      <w:r w:rsidRPr="00333F6A">
        <w:rPr>
          <w:rFonts w:cs="Arial"/>
          <w:sz w:val="20"/>
        </w:rPr>
        <w:t xml:space="preserve"> </w:t>
      </w:r>
      <w:r w:rsidR="00AA60ED">
        <w:rPr>
          <w:rFonts w:cs="Arial"/>
          <w:sz w:val="20"/>
        </w:rPr>
        <w:t>Výzvy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</w:t>
      </w:r>
      <w:r w:rsidRPr="00333F6A">
        <w:rPr>
          <w:rFonts w:cs="Arial"/>
          <w:color w:val="000000"/>
          <w:sz w:val="20"/>
        </w:rPr>
        <w:lastRenderedPageBreak/>
        <w:t xml:space="preserve">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RDefault="00CD5DC9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RDefault="00F538C0" w:rsidP="00B05751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</w:t>
      </w:r>
      <w:r w:rsidR="00FE4CF2" w:rsidRPr="00D85492">
        <w:rPr>
          <w:rFonts w:ascii="Arial" w:hAnsi="Arial" w:cs="Arial"/>
          <w:b/>
          <w:sz w:val="20"/>
          <w:szCs w:val="20"/>
        </w:rPr>
        <w:t xml:space="preserve">dodávka </w:t>
      </w:r>
      <w:r w:rsidR="00E83DE6" w:rsidRPr="00D85492">
        <w:rPr>
          <w:rFonts w:ascii="Arial" w:hAnsi="Arial" w:cs="Arial"/>
          <w:b/>
          <w:sz w:val="20"/>
          <w:szCs w:val="20"/>
        </w:rPr>
        <w:t xml:space="preserve">zboží v níže uvedeném množství </w:t>
      </w:r>
      <w:r w:rsidR="002B7BA1" w:rsidRPr="00D85492">
        <w:rPr>
          <w:rFonts w:ascii="Arial" w:hAnsi="Arial" w:cs="Arial"/>
          <w:b/>
          <w:sz w:val="20"/>
        </w:rPr>
        <w:t xml:space="preserve">a </w:t>
      </w:r>
      <w:r w:rsidR="002B7BA1"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="002B7BA1" w:rsidRPr="00D85492">
        <w:rPr>
          <w:rFonts w:ascii="Arial" w:hAnsi="Arial" w:cs="Arial"/>
          <w:sz w:val="20"/>
          <w:szCs w:val="20"/>
        </w:rPr>
        <w:t>:</w:t>
      </w:r>
    </w:p>
    <w:p w:rsidR="00F538C0" w:rsidRPr="00F538C0" w:rsidRDefault="00F538C0" w:rsidP="0006481D">
      <w:pPr>
        <w:pStyle w:val="Prosttext"/>
        <w:ind w:left="-426" w:right="-428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385"/>
        <w:gridCol w:w="5778"/>
        <w:gridCol w:w="6017"/>
      </w:tblGrid>
      <w:tr w:rsidR="002D5339" w:rsidRPr="00F538C0" w:rsidTr="00486272">
        <w:trPr>
          <w:trHeight w:val="630"/>
        </w:trPr>
        <w:tc>
          <w:tcPr>
            <w:tcW w:w="2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3DE6" w:rsidRPr="0088728B" w:rsidRDefault="00E83DE6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E83DE6" w:rsidRPr="0088728B" w:rsidRDefault="00E83DE6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3DE6" w:rsidRPr="00F538C0" w:rsidRDefault="00E83DE6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3DE6" w:rsidRPr="00112106" w:rsidRDefault="00E83DE6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R="002D5339" w:rsidRPr="00F538C0" w:rsidTr="00486272">
        <w:trPr>
          <w:trHeight w:val="630"/>
        </w:trPr>
        <w:tc>
          <w:tcPr>
            <w:tcW w:w="2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D85492" w:rsidRDefault="00D85492" w:rsidP="002D5339">
            <w:pPr>
              <w:tabs>
                <w:tab w:val="left" w:pos="372"/>
              </w:tabs>
              <w:jc w:val="center"/>
              <w:rPr>
                <w:b/>
                <w:sz w:val="20"/>
              </w:rPr>
            </w:pPr>
          </w:p>
          <w:p w:rsidR="004157BC" w:rsidRPr="00B04B55" w:rsidRDefault="00AA60ED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B04B55">
              <w:rPr>
                <w:b/>
                <w:sz w:val="20"/>
              </w:rPr>
              <w:t>Dvoukotoučová stojanová bruska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157BC" w:rsidRPr="00B04B55" w:rsidRDefault="00B04B55" w:rsidP="00B04B55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04B55">
              <w:rPr>
                <w:rFonts w:cs="Arial"/>
                <w:b/>
                <w:color w:val="000000"/>
                <w:sz w:val="20"/>
              </w:rPr>
              <w:t>1</w:t>
            </w:r>
          </w:p>
        </w:tc>
        <w:tc>
          <w:tcPr>
            <w:tcW w:w="5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60ED" w:rsidRPr="00AA60ED" w:rsidRDefault="00AA60ED" w:rsidP="00AA60ED">
            <w:pPr>
              <w:rPr>
                <w:sz w:val="20"/>
              </w:rPr>
            </w:pPr>
            <w:r w:rsidRPr="00AA60ED">
              <w:rPr>
                <w:sz w:val="20"/>
              </w:rPr>
              <w:t>Minimální požadované parametry: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Průmyslová bruska s vestavěným odsáváním s ventilátorem a samočistícími křídly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 xml:space="preserve">Ochranné kryty proti jiskrám, pytel na prach ze </w:t>
            </w:r>
            <w:proofErr w:type="spellStart"/>
            <w:r w:rsidRPr="00AA60ED">
              <w:rPr>
                <w:sz w:val="20"/>
              </w:rPr>
              <w:t>samohasící</w:t>
            </w:r>
            <w:proofErr w:type="spellEnd"/>
            <w:r w:rsidRPr="00AA60ED">
              <w:rPr>
                <w:sz w:val="20"/>
              </w:rPr>
              <w:t xml:space="preserve"> látky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Přestavitelné opěry obrobku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Průměr brusného kotouče - min 200 mm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Tloušťka brusného kotouče -  min 25 mm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Průměr upnutí brusného kotouče -  min 20 mm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Otáčky min. 2400 /min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Příkon min.  700 W, příkon motoru odsávání min. 280 W, odsávací výkon min. 400 m</w:t>
            </w:r>
            <w:r w:rsidRPr="00AA60ED">
              <w:rPr>
                <w:sz w:val="20"/>
                <w:vertAlign w:val="superscript"/>
              </w:rPr>
              <w:t>3</w:t>
            </w:r>
            <w:r w:rsidRPr="00AA60ED">
              <w:rPr>
                <w:sz w:val="20"/>
              </w:rPr>
              <w:t>/h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Elektrické připojení - 400V/50Hz</w:t>
            </w:r>
          </w:p>
          <w:p w:rsidR="00AA60ED" w:rsidRPr="00AA60ED" w:rsidRDefault="00AA60ED" w:rsidP="00AA60ED">
            <w:pPr>
              <w:pStyle w:val="Odstavecseseznamem"/>
              <w:numPr>
                <w:ilvl w:val="0"/>
                <w:numId w:val="18"/>
              </w:numPr>
              <w:ind w:left="384" w:hanging="284"/>
              <w:rPr>
                <w:sz w:val="20"/>
              </w:rPr>
            </w:pPr>
            <w:r w:rsidRPr="00AA60ED">
              <w:rPr>
                <w:sz w:val="20"/>
              </w:rPr>
              <w:t>Hmotnost min. 60 kg</w:t>
            </w:r>
          </w:p>
          <w:p w:rsidR="008C13DB" w:rsidRPr="00486272" w:rsidRDefault="00AA60ED" w:rsidP="00AA60E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4" w:hanging="284"/>
              <w:rPr>
                <w:rFonts w:cs="Arial"/>
                <w:b/>
                <w:color w:val="000000"/>
                <w:sz w:val="20"/>
              </w:rPr>
            </w:pPr>
            <w:r w:rsidRPr="00AA60ED">
              <w:rPr>
                <w:sz w:val="20"/>
              </w:rPr>
              <w:t>Součást dodávky min. 4 brusné kotouče s různou hrubostí</w:t>
            </w:r>
          </w:p>
          <w:p w:rsidR="00486272" w:rsidRPr="00AA60ED" w:rsidRDefault="00486272" w:rsidP="00AA60E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4" w:hanging="284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5339" w:rsidRPr="00A77DDA" w:rsidRDefault="002D5339" w:rsidP="002D5339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):</w:t>
            </w:r>
          </w:p>
          <w:p w:rsidR="002D5339" w:rsidRDefault="002D5339" w:rsidP="002D5339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4157BC" w:rsidRDefault="00E83DE6" w:rsidP="00B30BED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AA60ED" w:rsidRPr="00F538C0" w:rsidTr="00486272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AA60ED">
            <w:pPr>
              <w:jc w:val="center"/>
              <w:rPr>
                <w:b/>
                <w:sz w:val="20"/>
              </w:rPr>
            </w:pPr>
          </w:p>
          <w:p w:rsidR="00D85492" w:rsidRDefault="00D85492" w:rsidP="00AA60ED">
            <w:pPr>
              <w:jc w:val="center"/>
              <w:rPr>
                <w:b/>
                <w:sz w:val="20"/>
              </w:rPr>
            </w:pPr>
          </w:p>
          <w:p w:rsidR="00AA60ED" w:rsidRPr="00B04B55" w:rsidRDefault="00AA60ED" w:rsidP="00AA60E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04B55">
              <w:rPr>
                <w:b/>
                <w:sz w:val="20"/>
              </w:rPr>
              <w:t>Svářečka CO</w:t>
            </w:r>
            <w:r w:rsidRPr="00B04B55">
              <w:rPr>
                <w:b/>
                <w:sz w:val="20"/>
                <w:vertAlign w:val="subscript"/>
              </w:rPr>
              <w:t>2</w:t>
            </w:r>
            <w:r w:rsidRPr="00B04B55">
              <w:rPr>
                <w:b/>
                <w:sz w:val="20"/>
              </w:rPr>
              <w:t xml:space="preserve"> + příslušenství</w:t>
            </w:r>
          </w:p>
          <w:p w:rsidR="00AA60ED" w:rsidRPr="00B04B55" w:rsidRDefault="00AA60ED" w:rsidP="00AA60E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A60ED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60ED" w:rsidRPr="00486272" w:rsidRDefault="00AA60ED" w:rsidP="00486272">
            <w:pPr>
              <w:pStyle w:val="Odstavecseseznamem"/>
              <w:ind w:left="384"/>
              <w:rPr>
                <w:sz w:val="20"/>
              </w:rPr>
            </w:pPr>
            <w:r w:rsidRPr="00486272">
              <w:rPr>
                <w:sz w:val="20"/>
              </w:rPr>
              <w:t>Minimální požadované parametry: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Svářečka vybavená elektronickým autotransformátorem, možnost svařování při napájení různými jednofázovými i třífázovými síťovými napětími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 xml:space="preserve">Hořák, </w:t>
            </w:r>
            <w:proofErr w:type="spellStart"/>
            <w:r w:rsidRPr="00486272">
              <w:rPr>
                <w:sz w:val="20"/>
              </w:rPr>
              <w:t>inventor</w:t>
            </w:r>
            <w:proofErr w:type="spellEnd"/>
            <w:r w:rsidRPr="00486272">
              <w:rPr>
                <w:sz w:val="20"/>
              </w:rPr>
              <w:t>, vozík, spořič plynu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Vestavěný systém chlazení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lastRenderedPageBreak/>
              <w:t>Přepínání mezi režimy MIG/MAG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Elektronický autotransformátor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Napájecí napětí 3 x 400 V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 xml:space="preserve">Proudový rozsah 15 – </w:t>
            </w:r>
            <w:r w:rsidR="006B4AAF">
              <w:rPr>
                <w:sz w:val="20"/>
              </w:rPr>
              <w:t>300</w:t>
            </w:r>
            <w:r w:rsidRPr="00486272">
              <w:rPr>
                <w:sz w:val="20"/>
              </w:rPr>
              <w:t xml:space="preserve"> A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Pojistky min. 10 A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Napětí naprázdno 18 – 80 V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 xml:space="preserve">Krytí 21 – 23 IP 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Rychlost podávání drátu min. 0,5 – 27,0 m/min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proofErr w:type="spellStart"/>
            <w:r w:rsidRPr="00486272">
              <w:rPr>
                <w:sz w:val="20"/>
              </w:rPr>
              <w:t>Čtyřkladkový</w:t>
            </w:r>
            <w:proofErr w:type="spellEnd"/>
            <w:r w:rsidRPr="00486272">
              <w:rPr>
                <w:sz w:val="20"/>
              </w:rPr>
              <w:t xml:space="preserve"> systém podávání drátu</w:t>
            </w:r>
          </w:p>
          <w:p w:rsidR="00A948D6" w:rsidRDefault="00AA60ED" w:rsidP="004A36FC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6B4AAF">
              <w:rPr>
                <w:sz w:val="20"/>
              </w:rPr>
              <w:t>Průměr drátu min. 0,6 – 1 mm</w:t>
            </w:r>
          </w:p>
          <w:p w:rsidR="00AA60ED" w:rsidRPr="006B4AAF" w:rsidRDefault="00AA60ED" w:rsidP="004A36FC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6B4AAF">
              <w:rPr>
                <w:sz w:val="20"/>
              </w:rPr>
              <w:t>Součást dodávky redukční ventil na CO</w:t>
            </w:r>
            <w:r w:rsidRPr="006B4AAF">
              <w:rPr>
                <w:sz w:val="20"/>
                <w:vertAlign w:val="subscript"/>
              </w:rPr>
              <w:t xml:space="preserve">2 </w:t>
            </w:r>
            <w:r w:rsidRPr="006B4AAF">
              <w:rPr>
                <w:sz w:val="20"/>
              </w:rPr>
              <w:t xml:space="preserve"> a redukční ventil na argon</w:t>
            </w:r>
          </w:p>
          <w:p w:rsidR="00AA60ED" w:rsidRPr="00486272" w:rsidRDefault="00AA60ED" w:rsidP="00486272">
            <w:pPr>
              <w:pStyle w:val="Odstavecseseznamem"/>
              <w:numPr>
                <w:ilvl w:val="0"/>
                <w:numId w:val="19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Vyměnitelné propojovací kabely s rychlospojkami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A60ED" w:rsidRDefault="00AA60ED" w:rsidP="00AA60E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AA60ED" w:rsidRDefault="00AA60ED" w:rsidP="00AA60ED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486272" w:rsidRPr="00F538C0" w:rsidTr="00486272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486272" w:rsidRPr="00B04B55" w:rsidRDefault="00486272" w:rsidP="00486272">
            <w:pPr>
              <w:rPr>
                <w:b/>
                <w:sz w:val="20"/>
              </w:rPr>
            </w:pPr>
            <w:r w:rsidRPr="00B04B55">
              <w:rPr>
                <w:b/>
                <w:sz w:val="20"/>
              </w:rPr>
              <w:t>Nástrojová bruska + příslušenství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486272" w:rsidRPr="00B04B55" w:rsidRDefault="00486272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272" w:rsidRPr="00486272" w:rsidRDefault="00486272" w:rsidP="00486272">
            <w:pPr>
              <w:rPr>
                <w:sz w:val="20"/>
              </w:rPr>
            </w:pPr>
          </w:p>
          <w:p w:rsidR="00486272" w:rsidRDefault="00486272" w:rsidP="00486272">
            <w:pPr>
              <w:ind w:left="384" w:hanging="284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Univerzální bruska pro ostření vrtáků, fréz, soustružnických nožů …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Výkon motoru hlavního pohonu min 0,17 kW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Broušený průměr min.  120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Broušená délka min.  310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Dráha pojezdu stolu - osa X min. 140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Dráha pojezdu stolu - osa Z </w:t>
            </w:r>
            <w:proofErr w:type="gramStart"/>
            <w:r w:rsidRPr="00486272">
              <w:rPr>
                <w:sz w:val="20"/>
              </w:rPr>
              <w:t>min.  290</w:t>
            </w:r>
            <w:proofErr w:type="gramEnd"/>
            <w:r w:rsidRPr="00486272">
              <w:rPr>
                <w:sz w:val="20"/>
              </w:rPr>
              <w:t xml:space="preserve">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Vzdálenost osy vřetena od plochy stolu min. 115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 xml:space="preserve">Otáčky min 2750 </w:t>
            </w:r>
            <w:proofErr w:type="spellStart"/>
            <w:r w:rsidRPr="00486272">
              <w:rPr>
                <w:sz w:val="20"/>
              </w:rPr>
              <w:t>ot</w:t>
            </w:r>
            <w:proofErr w:type="spellEnd"/>
            <w:r w:rsidRPr="00486272">
              <w:rPr>
                <w:sz w:val="20"/>
              </w:rPr>
              <w:t>/min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Rozsah otáčení hlavy min. ± 40°, koník vpravo a vlevo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Pružný doraz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Nastavitelné dorazy stolu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Standardní hrot 60°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Zploštělý hrot 60°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1 hrncový brousicí kotouč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1 diamantový hrncový brousicí kotouč (125 x 35 x 32 mm)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1 brusný kotouč přímý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1 talířový brusný kotouč (125 x 15 x 32 mm)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lastRenderedPageBreak/>
              <w:t>Zařízení pro broušení spirálových vrtáků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Držák soustružnických nožů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Upínací trny fréz 16, 22, 32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Podstavec s úložným prostorem a pracovním nářadím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0"/>
              </w:numPr>
              <w:ind w:left="384" w:hanging="284"/>
              <w:rPr>
                <w:sz w:val="20"/>
              </w:rPr>
            </w:pPr>
            <w:r w:rsidRPr="00486272">
              <w:rPr>
                <w:sz w:val="20"/>
              </w:rPr>
              <w:t>Rohože před stroj z </w:t>
            </w:r>
            <w:proofErr w:type="spellStart"/>
            <w:r w:rsidRPr="00486272">
              <w:rPr>
                <w:sz w:val="20"/>
              </w:rPr>
              <w:t>nitrolové</w:t>
            </w:r>
            <w:proofErr w:type="spellEnd"/>
            <w:r w:rsidRPr="00486272">
              <w:rPr>
                <w:sz w:val="20"/>
              </w:rPr>
              <w:t xml:space="preserve"> gumy pro vysokou zátěž, rozměry standardní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272" w:rsidRDefault="00486272" w:rsidP="00486272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486272" w:rsidRDefault="00486272" w:rsidP="00486272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486272" w:rsidRPr="00F538C0" w:rsidTr="00D20C17">
        <w:trPr>
          <w:trHeight w:val="930"/>
        </w:trPr>
        <w:tc>
          <w:tcPr>
            <w:tcW w:w="25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D85492" w:rsidRDefault="00D85492" w:rsidP="00486272">
            <w:pPr>
              <w:rPr>
                <w:b/>
                <w:sz w:val="20"/>
              </w:rPr>
            </w:pPr>
          </w:p>
          <w:p w:rsidR="00486272" w:rsidRPr="00B04B55" w:rsidRDefault="00B04B55" w:rsidP="004862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486272" w:rsidRPr="00B04B55">
              <w:rPr>
                <w:b/>
                <w:sz w:val="20"/>
              </w:rPr>
              <w:t>ycí stůl</w:t>
            </w:r>
          </w:p>
        </w:tc>
        <w:tc>
          <w:tcPr>
            <w:tcW w:w="13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486272" w:rsidRPr="00B04B55" w:rsidRDefault="00486272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272" w:rsidRDefault="00486272" w:rsidP="00486272">
            <w:pPr>
              <w:rPr>
                <w:sz w:val="20"/>
              </w:rPr>
            </w:pPr>
          </w:p>
          <w:p w:rsidR="00486272" w:rsidRPr="00486272" w:rsidRDefault="00486272" w:rsidP="00486272">
            <w:pPr>
              <w:rPr>
                <w:sz w:val="20"/>
              </w:rPr>
            </w:pPr>
            <w:r w:rsidRPr="00486272">
              <w:rPr>
                <w:sz w:val="20"/>
              </w:rPr>
              <w:t>Minimální požadované parametry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Mycí stůl pro manuální čištění olejem znečištěných kovových i plastových dílů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Robustní a stabilní konstrukce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Uvedení čerpadla do chodu pomocí nožního spínače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Napájení 230 V/50 Hz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Nosnost – min 48 kg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Rozměry d x š x v - min 60 x 40 x 105 cm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Rozměry pracovní plochy - min 60 x 45 cm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Náplň min. 48 l, pracovní výška min. 810 mm</w:t>
            </w:r>
          </w:p>
          <w:p w:rsidR="00486272" w:rsidRPr="00486272" w:rsidRDefault="00486272" w:rsidP="00486272">
            <w:pPr>
              <w:pStyle w:val="Odstavecseseznamem"/>
              <w:numPr>
                <w:ilvl w:val="0"/>
                <w:numId w:val="21"/>
              </w:numPr>
              <w:ind w:left="381" w:hanging="283"/>
              <w:rPr>
                <w:sz w:val="20"/>
              </w:rPr>
            </w:pPr>
            <w:r w:rsidRPr="00486272">
              <w:rPr>
                <w:sz w:val="20"/>
              </w:rPr>
              <w:t>Součást dodávky: čistící kapalina, záchytná vana, záchytný objem min. 50 l</w:t>
            </w:r>
          </w:p>
          <w:p w:rsidR="00486272" w:rsidRDefault="00486272" w:rsidP="00486272">
            <w:pPr>
              <w:rPr>
                <w:sz w:val="20"/>
              </w:rPr>
            </w:pPr>
          </w:p>
          <w:p w:rsidR="00486272" w:rsidRPr="00486272" w:rsidRDefault="00486272" w:rsidP="00486272">
            <w:pPr>
              <w:rPr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6272" w:rsidRDefault="00486272" w:rsidP="00486272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486272" w:rsidRDefault="00486272" w:rsidP="00486272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573449">
        <w:trPr>
          <w:trHeight w:val="630"/>
        </w:trPr>
        <w:tc>
          <w:tcPr>
            <w:tcW w:w="2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b/>
                <w:sz w:val="20"/>
              </w:rPr>
            </w:pPr>
          </w:p>
          <w:p w:rsidR="00D85492" w:rsidRDefault="00D85492" w:rsidP="00E75577">
            <w:pPr>
              <w:rPr>
                <w:b/>
                <w:sz w:val="20"/>
              </w:rPr>
            </w:pPr>
          </w:p>
          <w:p w:rsidR="00D85492" w:rsidRDefault="00D85492" w:rsidP="00E75577">
            <w:pPr>
              <w:rPr>
                <w:b/>
                <w:sz w:val="20"/>
              </w:rPr>
            </w:pPr>
          </w:p>
          <w:p w:rsidR="00D85492" w:rsidRDefault="00D85492" w:rsidP="00E75577">
            <w:pPr>
              <w:rPr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E75577" w:rsidRPr="00B04B55">
              <w:rPr>
                <w:b/>
                <w:sz w:val="20"/>
              </w:rPr>
              <w:t>ku vrtačka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577" w:rsidRDefault="00E75577" w:rsidP="00E75577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 xml:space="preserve">Dvourychlostní aku vrtací šroubovák </w:t>
            </w:r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>Předvolba otáček podle vrtaného materiálu</w:t>
            </w:r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>Rychloupínací sklíčidlo</w:t>
            </w:r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>Led osvětlení pracovního prostoru</w:t>
            </w:r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 xml:space="preserve">2× </w:t>
            </w:r>
            <w:proofErr w:type="spellStart"/>
            <w:r w:rsidRPr="00E75577">
              <w:rPr>
                <w:sz w:val="20"/>
              </w:rPr>
              <w:t>Li</w:t>
            </w:r>
            <w:proofErr w:type="spellEnd"/>
            <w:r w:rsidRPr="00E75577">
              <w:rPr>
                <w:sz w:val="20"/>
              </w:rPr>
              <w:t xml:space="preserve">-ion akumulátor min. 18 v 1,5 </w:t>
            </w:r>
            <w:proofErr w:type="spellStart"/>
            <w:r w:rsidRPr="00E75577">
              <w:rPr>
                <w:sz w:val="20"/>
              </w:rPr>
              <w:t>Ah</w:t>
            </w:r>
            <w:proofErr w:type="spellEnd"/>
          </w:p>
          <w:p w:rsidR="00E75577" w:rsidRP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 xml:space="preserve">Nabíječka </w:t>
            </w:r>
          </w:p>
          <w:p w:rsidR="00E75577" w:rsidRDefault="00E75577" w:rsidP="00E75577">
            <w:pPr>
              <w:pStyle w:val="Odstavecseseznamem"/>
              <w:numPr>
                <w:ilvl w:val="0"/>
                <w:numId w:val="22"/>
              </w:numPr>
              <w:ind w:left="381" w:hanging="283"/>
              <w:rPr>
                <w:sz w:val="20"/>
              </w:rPr>
            </w:pPr>
            <w:r w:rsidRPr="00E75577">
              <w:rPr>
                <w:sz w:val="20"/>
              </w:rPr>
              <w:t>Plastový kufr</w:t>
            </w:r>
          </w:p>
          <w:p w:rsidR="00E75577" w:rsidRPr="00E75577" w:rsidRDefault="00E75577" w:rsidP="00E75577">
            <w:pPr>
              <w:pStyle w:val="Odstavecseseznamem"/>
              <w:ind w:left="381"/>
              <w:rPr>
                <w:sz w:val="20"/>
              </w:rPr>
            </w:pPr>
          </w:p>
        </w:tc>
        <w:tc>
          <w:tcPr>
            <w:tcW w:w="6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577" w:rsidRDefault="00E75577" w:rsidP="00E75577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Default="00E75577" w:rsidP="00E75577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1C30C6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="00E75577" w:rsidRPr="00B04B55">
              <w:rPr>
                <w:rFonts w:cs="Arial"/>
                <w:b/>
                <w:sz w:val="20"/>
              </w:rPr>
              <w:t>ydraulický zvedák 5 t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Pr="001122DD" w:rsidRDefault="001122DD" w:rsidP="001122DD">
            <w:pPr>
              <w:rPr>
                <w:sz w:val="20"/>
              </w:rPr>
            </w:pPr>
            <w:r w:rsidRPr="001122DD"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3"/>
              </w:numPr>
              <w:ind w:left="240" w:hanging="142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Hydraulický zvedák -  min. nosnost 5 t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3"/>
              </w:numPr>
              <w:ind w:left="240" w:hanging="142"/>
              <w:rPr>
                <w:rFonts w:cs="Arial"/>
                <w:sz w:val="20"/>
              </w:rPr>
            </w:pPr>
            <w:proofErr w:type="spellStart"/>
            <w:r w:rsidRPr="001122DD">
              <w:rPr>
                <w:rFonts w:cs="Arial"/>
                <w:sz w:val="20"/>
              </w:rPr>
              <w:t>Jednopístové</w:t>
            </w:r>
            <w:proofErr w:type="spellEnd"/>
            <w:r w:rsidRPr="001122DD">
              <w:rPr>
                <w:rFonts w:cs="Arial"/>
                <w:sz w:val="20"/>
              </w:rPr>
              <w:t xml:space="preserve"> provedení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3"/>
              </w:numPr>
              <w:ind w:left="240" w:hanging="142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Minimální výška - 300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3"/>
              </w:numPr>
              <w:ind w:left="240" w:hanging="142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Zdvih – min. 180 mm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5577" w:rsidRDefault="00E75577" w:rsidP="00E75577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Default="00E75577" w:rsidP="00E75577"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A95405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  <w:r w:rsidR="00E75577" w:rsidRPr="00B04B55">
              <w:rPr>
                <w:rFonts w:cs="Arial"/>
                <w:b/>
                <w:sz w:val="20"/>
              </w:rPr>
              <w:t>lektrická vrtačka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Pr="00B04B55" w:rsidRDefault="00B04B55" w:rsidP="00B04B55">
            <w:pPr>
              <w:rPr>
                <w:sz w:val="20"/>
              </w:rPr>
            </w:pPr>
            <w:r w:rsidRPr="00B04B55"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Příklepový mechanizmus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Bezpečnostní spojka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Regulace otáček, dvourychlostní provedení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Pravý a levý chod 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Převodovka s možností odstavení příklepu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Jmenovitý příkon – min 1000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průměr vrtání v oceli – min 15 mm</w:t>
            </w:r>
          </w:p>
          <w:p w:rsidR="00E75577" w:rsidRPr="001122DD" w:rsidRDefault="00E75577" w:rsidP="001122DD">
            <w:pPr>
              <w:ind w:firstLine="60"/>
              <w:rPr>
                <w:rFonts w:cs="Arial"/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490C17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</w:t>
            </w:r>
            <w:r w:rsidR="00E75577" w:rsidRPr="00B04B55">
              <w:rPr>
                <w:rFonts w:cs="Arial"/>
                <w:b/>
                <w:sz w:val="20"/>
              </w:rPr>
              <w:t>hlová bruska 230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Jmenovitý příkon – min. 2500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Volnoběžné otáčky  - min 6450 </w:t>
            </w:r>
            <w:proofErr w:type="spellStart"/>
            <w:r w:rsidRPr="001122DD">
              <w:rPr>
                <w:rFonts w:cs="Arial"/>
                <w:sz w:val="20"/>
              </w:rPr>
              <w:t>ot</w:t>
            </w:r>
            <w:proofErr w:type="spellEnd"/>
            <w:r w:rsidRPr="001122DD">
              <w:rPr>
                <w:rFonts w:cs="Arial"/>
                <w:sz w:val="20"/>
              </w:rPr>
              <w:t>/min, pozvolný rozběh nářadí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Ø kotouče 230 mm, stop zpětného rázu, ochrana před opětovným zapnutím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Otočná oblouková rukojeť, přídavná rukojeť, hmotnost max.  5,7 kg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Přestavitelný ochranný kryt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5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Rychloupínací matice pro rychlou výměnu kotouče, kolíkový klíč</w:t>
            </w:r>
          </w:p>
          <w:p w:rsidR="00E75577" w:rsidRPr="001122DD" w:rsidRDefault="00E75577" w:rsidP="00E75577">
            <w:pPr>
              <w:rPr>
                <w:rFonts w:cs="Arial"/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="00E75577" w:rsidRPr="00B04B55">
              <w:rPr>
                <w:rFonts w:cs="Arial"/>
                <w:b/>
                <w:sz w:val="20"/>
              </w:rPr>
              <w:t>abíjecí a startovací zdroj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Napětí nabíječe  - 230 V/50Hz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Kapacita vnitřního akumulátoru  - </w:t>
            </w:r>
            <w:proofErr w:type="gramStart"/>
            <w:r w:rsidRPr="001122DD">
              <w:rPr>
                <w:rFonts w:cs="Arial"/>
                <w:sz w:val="20"/>
              </w:rPr>
              <w:t>12/24 V , 44/22</w:t>
            </w:r>
            <w:proofErr w:type="gramEnd"/>
            <w:r w:rsidRPr="001122DD">
              <w:rPr>
                <w:rFonts w:cs="Arial"/>
                <w:sz w:val="20"/>
              </w:rPr>
              <w:t xml:space="preserve"> </w:t>
            </w:r>
            <w:proofErr w:type="spellStart"/>
            <w:r w:rsidRPr="001122DD">
              <w:rPr>
                <w:rFonts w:cs="Arial"/>
                <w:sz w:val="20"/>
              </w:rPr>
              <w:t>Ah</w:t>
            </w:r>
            <w:proofErr w:type="spellEnd"/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Napětí baterie - 12/24 V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Startovací proud  min. - 750 A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Startovací proud max. – 2500 A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6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Součástí dodávky přístroje kabely s izolovanými svorkami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</w:t>
            </w:r>
            <w:r w:rsidR="00E75577" w:rsidRPr="00B04B55">
              <w:rPr>
                <w:rFonts w:cs="Arial"/>
                <w:b/>
                <w:sz w:val="20"/>
              </w:rPr>
              <w:t>hlová bruska 150</w:t>
            </w:r>
          </w:p>
          <w:p w:rsidR="00E75577" w:rsidRPr="00B04B55" w:rsidRDefault="00E75577" w:rsidP="00E7557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Napájecí napětí  - 230 V/50Hz, omezení rozběhového proudu, pozvolný náběh do pracovních otáček, tepelná a proudová ochrana, ochrana proti opětovnému zapnutí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Velkoplošný spínač s aretací stálého chodu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Jmenovitý příkon – min. 1500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Ø kotoučů min 150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Volnoběžné otáčky min. 8900 /min, ochranný kryt pro broušení, klíč na ochranný kryt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Rychloupínací matice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Odpružené přídavné držadlo, automatické vyvažování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7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Hmotnost max. 3,3 kg</w:t>
            </w:r>
          </w:p>
          <w:p w:rsidR="00E75577" w:rsidRPr="001122DD" w:rsidRDefault="00E75577" w:rsidP="001122DD">
            <w:pPr>
              <w:ind w:left="381" w:hanging="283"/>
              <w:rPr>
                <w:rFonts w:cs="Arial"/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</w:t>
            </w:r>
            <w:r w:rsidR="00E75577" w:rsidRPr="00B04B55">
              <w:rPr>
                <w:rFonts w:cs="Arial"/>
                <w:b/>
                <w:sz w:val="20"/>
              </w:rPr>
              <w:t>otoučová pila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Pro příčné i podélné dělení dřevěných materiálů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Výškové nastavení prořezu materiálu a nastavení úhlu kotouče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Pojezdový vozík, kolečka a držadla pro snadnou manipulaci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Vodící pravítko, kryt kotouče s odsáváním pilin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Skládací podstavec, široký přídavný stůl s možností montáže i na boční strany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Příkon </w:t>
            </w:r>
            <w:r w:rsidRPr="001122DD">
              <w:rPr>
                <w:rFonts w:cs="Arial"/>
                <w:sz w:val="20"/>
              </w:rPr>
              <w:tab/>
              <w:t>min. 2400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Délka pojezdu min.  960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Kotouč </w:t>
            </w:r>
            <w:r w:rsidRPr="001122DD">
              <w:rPr>
                <w:rFonts w:cs="Arial"/>
                <w:sz w:val="20"/>
              </w:rPr>
              <w:tab/>
              <w:t>315 x 30 x 3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Prořez 45° min. 65 mm, prořez 95° min. 90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Napájecí napětí - 400V/50Hz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Průměr vřetena – min. 30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8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Rozměr stolu - min 540 x 780 mm, pracovní výška min. 810 mm</w:t>
            </w:r>
          </w:p>
          <w:p w:rsidR="00E75577" w:rsidRPr="001122DD" w:rsidRDefault="00E75577" w:rsidP="001122DD">
            <w:pPr>
              <w:ind w:left="381" w:hanging="283"/>
              <w:rPr>
                <w:rFonts w:cs="Arial"/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E75577" w:rsidRPr="00B04B55">
              <w:rPr>
                <w:rFonts w:cs="Arial"/>
                <w:b/>
                <w:sz w:val="20"/>
              </w:rPr>
              <w:t>aletový vozík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9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nosnost 3000 kg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9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Style w:val="Siln"/>
                <w:rFonts w:cs="Arial"/>
                <w:sz w:val="20"/>
              </w:rPr>
              <w:t xml:space="preserve">Rozsah zdvihu min. </w:t>
            </w:r>
            <w:r w:rsidRPr="001122DD">
              <w:rPr>
                <w:rFonts w:cs="Arial"/>
                <w:sz w:val="20"/>
              </w:rPr>
              <w:t xml:space="preserve"> 85 - 200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9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Vodicí a vidlicová tandemová kola v ocelovém provedení s polyuretanovou obručí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9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Šíře – min. 500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29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Šíře vidlice – min. 150 mm</w:t>
            </w:r>
          </w:p>
          <w:p w:rsidR="00E75577" w:rsidRPr="001122DD" w:rsidRDefault="00E75577" w:rsidP="00E75577">
            <w:pPr>
              <w:rPr>
                <w:rFonts w:cs="Arial"/>
                <w:sz w:val="20"/>
              </w:rPr>
            </w:pP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="00E75577" w:rsidRPr="00B04B55">
              <w:rPr>
                <w:rFonts w:cs="Arial"/>
                <w:b/>
                <w:sz w:val="20"/>
              </w:rPr>
              <w:t>rtací kladivo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Pro vrtání kotvících a průchozích děr v betonu a zdivu, min. průměr 12- 46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Jádrové vrtání min. průměr 123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Systém aktivní regulace vibrací, anti rotační systém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Vypnutí nářadí při zablokování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Elektronická regulace otáček a rázové energie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Nastavitelná boční rukojeť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Příkon – min. 1 380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Otáčky při </w:t>
            </w:r>
            <w:proofErr w:type="gramStart"/>
            <w:r w:rsidRPr="001122DD">
              <w:rPr>
                <w:rFonts w:cs="Arial"/>
                <w:sz w:val="20"/>
              </w:rPr>
              <w:t>zatížení  min.</w:t>
            </w:r>
            <w:proofErr w:type="gramEnd"/>
            <w:r w:rsidRPr="001122DD">
              <w:rPr>
                <w:rFonts w:cs="Arial"/>
                <w:sz w:val="20"/>
              </w:rPr>
              <w:t xml:space="preserve">  130 - 280 /min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počet úderů max. 1 260 - 2 530/ min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Energie rázu min. 10 J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průměr otvoru [</w:t>
            </w:r>
            <w:proofErr w:type="gramStart"/>
            <w:r w:rsidRPr="001122DD">
              <w:rPr>
                <w:rFonts w:cs="Arial"/>
                <w:sz w:val="20"/>
              </w:rPr>
              <w:t>beton]  min.</w:t>
            </w:r>
            <w:proofErr w:type="gramEnd"/>
            <w:r w:rsidRPr="001122DD">
              <w:rPr>
                <w:rFonts w:cs="Arial"/>
                <w:sz w:val="20"/>
              </w:rPr>
              <w:t xml:space="preserve"> 48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průměr otvoru [</w:t>
            </w:r>
            <w:proofErr w:type="spellStart"/>
            <w:r w:rsidRPr="001122DD">
              <w:rPr>
                <w:rFonts w:cs="Arial"/>
                <w:sz w:val="20"/>
              </w:rPr>
              <w:t>průrazový</w:t>
            </w:r>
            <w:proofErr w:type="spellEnd"/>
            <w:r w:rsidRPr="001122DD">
              <w:rPr>
                <w:rFonts w:cs="Arial"/>
                <w:sz w:val="20"/>
              </w:rPr>
              <w:t xml:space="preserve"> vrták] min. 80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průměr otvoru [vrtací korunka] min. 125 mm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Hmotnost min. 8,8 kg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2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Pevný kufřík    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E75577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D85492" w:rsidRDefault="00D85492" w:rsidP="00E75577">
            <w:pPr>
              <w:rPr>
                <w:rFonts w:cs="Arial"/>
                <w:b/>
                <w:sz w:val="20"/>
              </w:rPr>
            </w:pPr>
          </w:p>
          <w:p w:rsidR="00E75577" w:rsidRPr="00B04B55" w:rsidRDefault="00B04B55" w:rsidP="00E755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E75577" w:rsidRPr="00B04B55">
              <w:rPr>
                <w:rFonts w:cs="Arial"/>
                <w:b/>
                <w:sz w:val="20"/>
              </w:rPr>
              <w:t>růmyslový vysavač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E75577" w:rsidRPr="00B04B55" w:rsidRDefault="00E75577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Vysavač na mokré i suché vysávání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Antistatická funkce proti vzniku statického náboje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Úložný rám na hadici, naviják kabelu a tažný rám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Otočná kolečka pro vysokou pohyblivost, automatické čištění hlavního filtru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Příkon min. 340 – 1220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objemový proud min.  3900 l/min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lastRenderedPageBreak/>
              <w:t xml:space="preserve">Max. podtlak min.  24 </w:t>
            </w:r>
            <w:proofErr w:type="spellStart"/>
            <w:r w:rsidRPr="001122DD">
              <w:rPr>
                <w:rFonts w:cs="Arial"/>
                <w:sz w:val="20"/>
              </w:rPr>
              <w:t>kPa</w:t>
            </w:r>
            <w:proofErr w:type="spellEnd"/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Plocha filtrační patrony – min. 6300 cm²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Síťový kabel s gumovou izolací – délka min. 7,0 m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objem sběrné nádoby / filtračního vaku       min. - 48/46 l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Výkonové zatížení přístrojové zásuvky max. - 2400 W</w:t>
            </w:r>
          </w:p>
          <w:p w:rsidR="00E75577" w:rsidRPr="001122DD" w:rsidRDefault="00E75577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Hubice na čalounění a štěrbinová hubice, filtrační vak, sací hadice, naviják kabelu a tažný/tlačný rám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E75577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1122DD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1122DD" w:rsidRPr="00B04B55" w:rsidRDefault="00B04B55" w:rsidP="001122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="001122DD" w:rsidRPr="00B04B55">
              <w:rPr>
                <w:rFonts w:cs="Arial"/>
                <w:b/>
                <w:sz w:val="20"/>
              </w:rPr>
              <w:t>oblovka s protahem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1122DD" w:rsidRPr="00B04B55" w:rsidRDefault="001122DD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Hoblovka s možností pojezdu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Přesné nastavení odběru třísky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Automatický posuv obrobku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Rozměry stolu hoblovky - min 1000 × 260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Rozměry stolu protahu min.  250 × 380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úběr třísky - 3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počet hoblovacích nožů   2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otáčky nožového hřídele 6400/ min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Pracovní šířka </w:t>
            </w:r>
            <w:proofErr w:type="gramStart"/>
            <w:r w:rsidRPr="001122DD">
              <w:rPr>
                <w:rFonts w:cs="Arial"/>
                <w:sz w:val="20"/>
              </w:rPr>
              <w:t>min  250</w:t>
            </w:r>
            <w:proofErr w:type="gramEnd"/>
            <w:r w:rsidRPr="001122DD">
              <w:rPr>
                <w:rFonts w:cs="Arial"/>
                <w:sz w:val="20"/>
              </w:rPr>
              <w:t xml:space="preserve">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Min. </w:t>
            </w:r>
            <w:proofErr w:type="gramStart"/>
            <w:r w:rsidRPr="001122DD">
              <w:rPr>
                <w:rFonts w:cs="Arial"/>
                <w:sz w:val="20"/>
              </w:rPr>
              <w:t>příkon  2000</w:t>
            </w:r>
            <w:proofErr w:type="gramEnd"/>
            <w:r w:rsidRPr="001122DD">
              <w:rPr>
                <w:rFonts w:cs="Arial"/>
                <w:sz w:val="20"/>
              </w:rPr>
              <w:t xml:space="preserve"> W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Elektrické připojení  - 230V/50Hz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rychlost posuvu min 5 m/min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Hmotnost min. 64 kg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Ozubený ocelový </w:t>
            </w:r>
            <w:proofErr w:type="spellStart"/>
            <w:r w:rsidRPr="001122DD">
              <w:rPr>
                <w:rFonts w:cs="Arial"/>
                <w:sz w:val="20"/>
              </w:rPr>
              <w:t>vtahovací</w:t>
            </w:r>
            <w:proofErr w:type="spellEnd"/>
            <w:r w:rsidRPr="001122DD">
              <w:rPr>
                <w:rFonts w:cs="Arial"/>
                <w:sz w:val="20"/>
              </w:rPr>
              <w:t xml:space="preserve"> válec, pogumovaný výstupní válec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Litinový stůl protahu s broušeným povrchem, uzamykatelný bezpečnostní vypínač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3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Naklápěcí nastavitelný hliníkový doraz hoblovky, hoblovací stůl z žebrovaného tlakového odlitku z hliníkové slitiny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1122DD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1122DD" w:rsidRPr="00F538C0" w:rsidTr="003933E8">
        <w:trPr>
          <w:trHeight w:val="930"/>
        </w:trPr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D85492" w:rsidRDefault="00D85492" w:rsidP="001122DD">
            <w:pPr>
              <w:rPr>
                <w:rFonts w:cs="Arial"/>
                <w:b/>
                <w:sz w:val="20"/>
              </w:rPr>
            </w:pPr>
          </w:p>
          <w:p w:rsidR="001122DD" w:rsidRPr="00B04B55" w:rsidRDefault="00B04B55" w:rsidP="001122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="001122DD" w:rsidRPr="00B04B55">
              <w:rPr>
                <w:rFonts w:cs="Arial"/>
                <w:b/>
                <w:sz w:val="20"/>
              </w:rPr>
              <w:t>tolní vrtačka</w:t>
            </w:r>
          </w:p>
        </w:tc>
        <w:tc>
          <w:tcPr>
            <w:tcW w:w="13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:rsidR="001122DD" w:rsidRPr="00B04B55" w:rsidRDefault="001122DD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</w:p>
          <w:p w:rsidR="00B04B55" w:rsidRPr="00B04B55" w:rsidRDefault="00B04B55" w:rsidP="00B04B55">
            <w:pPr>
              <w:jc w:val="center"/>
              <w:rPr>
                <w:rFonts w:cs="Arial"/>
                <w:b/>
                <w:sz w:val="20"/>
              </w:rPr>
            </w:pPr>
            <w:r w:rsidRPr="00B04B5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7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B55" w:rsidRDefault="00B04B55" w:rsidP="00B04B55">
            <w:pPr>
              <w:pStyle w:val="Odstavecseseznamem"/>
              <w:ind w:left="381"/>
              <w:rPr>
                <w:sz w:val="20"/>
              </w:rPr>
            </w:pPr>
            <w:r>
              <w:rPr>
                <w:sz w:val="20"/>
              </w:rPr>
              <w:t>Minimální požadované parametry: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Masivní provedení stroje, vřeteno s přesnými kuličkovými ložisky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Nastavení hloubky vrtání, páka posuvu pinoly v jednom kuse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lastRenderedPageBreak/>
              <w:t>Obrobený pracovní stůl s T-drážkami sklopný od -45° do+ 45°, otočný o 360°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rozměry pracovního stolu -  225 × 210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T-drážky -  velikost drážky min. 12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vrtací výkon - ocel  min. 16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Trvalý vrtací výkon - ocel min 12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Max. vrtací hloubka min. 65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Kužel vřetene -  MK2, 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Vyložení -  152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 xml:space="preserve">Otáčky </w:t>
            </w:r>
            <w:proofErr w:type="gramStart"/>
            <w:r w:rsidRPr="001122DD">
              <w:rPr>
                <w:rFonts w:cs="Arial"/>
                <w:sz w:val="20"/>
              </w:rPr>
              <w:t>min.  490</w:t>
            </w:r>
            <w:proofErr w:type="gramEnd"/>
            <w:r w:rsidRPr="001122DD">
              <w:rPr>
                <w:rFonts w:cs="Arial"/>
                <w:sz w:val="20"/>
              </w:rPr>
              <w:t xml:space="preserve"> – 2500 /min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Počet rychlostních stupňů min. 5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Min. průměr sloupu -  60 mm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Příkon max.  500 W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Elektrické připojení -  230V/50Hz</w:t>
            </w:r>
          </w:p>
          <w:p w:rsidR="001122DD" w:rsidRPr="001122DD" w:rsidRDefault="001122DD" w:rsidP="001122DD">
            <w:pPr>
              <w:pStyle w:val="Odstavecseseznamem"/>
              <w:numPr>
                <w:ilvl w:val="0"/>
                <w:numId w:val="34"/>
              </w:numPr>
              <w:ind w:left="381" w:hanging="283"/>
              <w:rPr>
                <w:rFonts w:cs="Arial"/>
                <w:sz w:val="20"/>
              </w:rPr>
            </w:pPr>
            <w:r w:rsidRPr="001122DD">
              <w:rPr>
                <w:rFonts w:cs="Arial"/>
                <w:sz w:val="20"/>
              </w:rPr>
              <w:t>Součást dodávky kuželový trn MK3/B16, 2 ks T-matic, rychloupínací hlavička 1-16 mm B16</w:t>
            </w:r>
          </w:p>
        </w:tc>
        <w:tc>
          <w:tcPr>
            <w:tcW w:w="6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2DD" w:rsidRDefault="001122DD" w:rsidP="001122DD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>D</w:t>
            </w:r>
            <w:r w:rsidRPr="00A77DDA">
              <w:rPr>
                <w:rFonts w:cs="Arial"/>
                <w:color w:val="FF0000"/>
                <w:sz w:val="20"/>
              </w:rPr>
              <w:t>OPLNÍ DODAVATEL</w:t>
            </w:r>
          </w:p>
          <w:p w:rsidR="001122DD" w:rsidRPr="00A77DDA" w:rsidRDefault="001122DD" w:rsidP="001122DD">
            <w:pPr>
              <w:rPr>
                <w:rFonts w:cs="Arial"/>
                <w:sz w:val="20"/>
              </w:rPr>
            </w:pPr>
            <w:r w:rsidRPr="0088728B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</w:tbl>
    <w:p w:rsidR="00F538C0" w:rsidRDefault="00F538C0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B15B6A" w:rsidRPr="00543257" w:rsidRDefault="00B15B6A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>Doprava</w:t>
      </w:r>
      <w:r w:rsidR="00B04B55">
        <w:rPr>
          <w:rFonts w:eastAsia="Calibri" w:cs="Arial"/>
          <w:color w:val="000000"/>
          <w:sz w:val="20"/>
        </w:rPr>
        <w:t xml:space="preserve"> a </w:t>
      </w:r>
      <w:r w:rsidR="0092320D">
        <w:rPr>
          <w:rFonts w:eastAsia="Calibri" w:cs="Arial"/>
          <w:color w:val="000000"/>
          <w:sz w:val="20"/>
        </w:rPr>
        <w:t xml:space="preserve">vyložení </w:t>
      </w:r>
      <w:r w:rsidR="0092320D" w:rsidRPr="008C6119">
        <w:rPr>
          <w:rFonts w:eastAsia="Calibri" w:cs="Arial"/>
          <w:color w:val="000000"/>
          <w:sz w:val="20"/>
        </w:rPr>
        <w:t>na</w:t>
      </w:r>
      <w:r w:rsidRPr="008C6119">
        <w:rPr>
          <w:rFonts w:eastAsia="Calibri" w:cs="Arial"/>
          <w:color w:val="000000"/>
          <w:sz w:val="20"/>
        </w:rPr>
        <w:t xml:space="preserve"> místo plnění určené zadavatelem </w:t>
      </w:r>
    </w:p>
    <w:p w:rsidR="002B4156" w:rsidRPr="002B4156" w:rsidRDefault="002B4156" w:rsidP="002B41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2B4156">
        <w:rPr>
          <w:rFonts w:eastAsia="Calibri" w:cs="Arial"/>
          <w:color w:val="000000"/>
          <w:sz w:val="20"/>
        </w:rPr>
        <w:t xml:space="preserve">Odborná instalace, sestavení, zapojení a uvedení předmětných zařízení do provozu </w:t>
      </w:r>
    </w:p>
    <w:p w:rsidR="00B15B6A" w:rsidRPr="008C6119" w:rsidRDefault="00B15B6A" w:rsidP="00B15B6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D85492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FC49EE" w:rsidRDefault="00B15B6A" w:rsidP="00B15B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B15B6A" w:rsidRPr="00C901FF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C901FF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FC49EE" w:rsidRDefault="00B15B6A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24 měsíců.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lastRenderedPageBreak/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0B7093" w:rsidRPr="00FC49EE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písemně). </w:t>
      </w:r>
    </w:p>
    <w:p w:rsidR="000B7093" w:rsidRDefault="000B7093" w:rsidP="000B709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912554" w:rsidRPr="006A2B4B" w:rsidRDefault="00912554" w:rsidP="00912554">
      <w:pPr>
        <w:pStyle w:val="Nadpis11doobsahu"/>
        <w:keepNext w:val="0"/>
        <w:numPr>
          <w:ilvl w:val="0"/>
          <w:numId w:val="5"/>
        </w:numPr>
        <w:spacing w:before="0" w:after="0" w:line="276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6A2B4B">
        <w:rPr>
          <w:rFonts w:ascii="Arial" w:hAnsi="Arial" w:cs="Arial"/>
          <w:b w:val="0"/>
          <w:bCs w:val="0"/>
          <w:sz w:val="20"/>
          <w:szCs w:val="20"/>
        </w:rPr>
        <w:t xml:space="preserve">Pokud by doba řešení závady měla přesáhnout garantovanou lhůtu opravy,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dodavatel </w:t>
      </w:r>
      <w:r w:rsidRPr="006A2B4B">
        <w:rPr>
          <w:rFonts w:ascii="Arial" w:hAnsi="Arial" w:cs="Arial"/>
          <w:b w:val="0"/>
          <w:bCs w:val="0"/>
          <w:sz w:val="20"/>
          <w:szCs w:val="20"/>
        </w:rPr>
        <w:t>zdarma zajistí po celou dobu odstraňování závady dodávku náhradního řešení (se stejnými či lepšími parametry).</w:t>
      </w:r>
    </w:p>
    <w:p w:rsidR="00FD7F9D" w:rsidRPr="00912554" w:rsidRDefault="00912554" w:rsidP="0091255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 xml:space="preserve"> </w:t>
      </w:r>
      <w:r w:rsidR="000B7093"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RDefault="00FD7F9D" w:rsidP="00FE4CF2">
      <w:pPr>
        <w:ind w:left="-426"/>
        <w:jc w:val="both"/>
        <w:rPr>
          <w:rFonts w:cs="Arial"/>
          <w:sz w:val="20"/>
        </w:rPr>
      </w:pPr>
    </w:p>
    <w:p w:rsidR="003B6F93" w:rsidRDefault="003B6F93" w:rsidP="003B6F93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3B6F93" w:rsidRDefault="003B6F93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3B6F93" w:rsidRDefault="003B6F93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Pr="00041118">
        <w:rPr>
          <w:rFonts w:cs="Arial"/>
          <w:color w:val="FF0000"/>
          <w:sz w:val="20"/>
        </w:rPr>
        <w:t xml:space="preserve"> DOPLNÍ DODAVATEL</w:t>
      </w:r>
      <w:r w:rsidRPr="00041118">
        <w:rPr>
          <w:rFonts w:cs="Arial"/>
          <w:bCs/>
          <w:iCs/>
          <w:sz w:val="20"/>
        </w:rPr>
        <w:t xml:space="preserve"> dne</w:t>
      </w:r>
      <w:r w:rsidRPr="00041118">
        <w:rPr>
          <w:rFonts w:cs="Arial"/>
          <w:color w:val="FF0000"/>
          <w:sz w:val="20"/>
        </w:rPr>
        <w:t xml:space="preserve"> DOPLNÍ DODAVATEL</w:t>
      </w:r>
      <w:r w:rsidRPr="00041118">
        <w:rPr>
          <w:rFonts w:cs="Arial"/>
          <w:bCs/>
          <w:iCs/>
          <w:sz w:val="20"/>
        </w:rPr>
        <w:t xml:space="preserve"> 201</w:t>
      </w:r>
      <w:r>
        <w:rPr>
          <w:rFonts w:cs="Arial"/>
          <w:bCs/>
          <w:iCs/>
          <w:sz w:val="20"/>
        </w:rPr>
        <w:t>8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157BC" w:rsidRPr="00041118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4157BC" w:rsidP="00FE4CF2">
      <w:pPr>
        <w:ind w:left="-426"/>
        <w:jc w:val="both"/>
        <w:rPr>
          <w:rFonts w:cs="Arial"/>
          <w:sz w:val="20"/>
        </w:rPr>
      </w:pPr>
    </w:p>
    <w:p w:rsidR="004157BC" w:rsidRPr="00041118" w:rsidRDefault="004157BC" w:rsidP="00FE4CF2">
      <w:pPr>
        <w:tabs>
          <w:tab w:val="left" w:pos="0"/>
        </w:tabs>
        <w:ind w:left="-426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381B81" w:rsidRDefault="00381B81" w:rsidP="00FE4CF2">
      <w:pPr>
        <w:ind w:left="-426"/>
        <w:rPr>
          <w:rFonts w:cs="Arial"/>
          <w:sz w:val="20"/>
        </w:rPr>
      </w:pPr>
    </w:p>
    <w:p w:rsidR="00381B81" w:rsidRDefault="00381B81" w:rsidP="00FE4CF2">
      <w:pPr>
        <w:ind w:left="-426"/>
        <w:rPr>
          <w:rFonts w:cs="Arial"/>
          <w:sz w:val="20"/>
        </w:rPr>
      </w:pPr>
    </w:p>
    <w:p w:rsidR="00381B81" w:rsidRDefault="00381B81" w:rsidP="00FE4CF2">
      <w:pPr>
        <w:ind w:left="-426"/>
        <w:rPr>
          <w:rFonts w:cs="Arial"/>
          <w:sz w:val="20"/>
        </w:rPr>
      </w:pP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4157BC" w:rsidRPr="00041118" w:rsidRDefault="004157BC" w:rsidP="00FE4CF2">
      <w:pPr>
        <w:ind w:left="-426"/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FD7F9D" w:rsidRPr="00FD7F9D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FD7F9D" w:rsidRPr="00FD7F9D" w:rsidSect="002D5339">
      <w:headerReference w:type="default" r:id="rId7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2F" w:rsidRDefault="00B1412F" w:rsidP="00FD7F9D">
      <w:r>
        <w:separator/>
      </w:r>
    </w:p>
  </w:endnote>
  <w:endnote w:type="continuationSeparator" w:id="0">
    <w:p w:rsidR="00B1412F" w:rsidRDefault="00B1412F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2F" w:rsidRDefault="00B1412F" w:rsidP="00FD7F9D">
      <w:r>
        <w:separator/>
      </w:r>
    </w:p>
  </w:footnote>
  <w:footnote w:type="continuationSeparator" w:id="0">
    <w:p w:rsidR="00B1412F" w:rsidRDefault="00B1412F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E6" w:rsidRPr="00E83DE6" w:rsidRDefault="00E83DE6" w:rsidP="00E83DE6">
    <w:pPr>
      <w:pStyle w:val="Zhlav"/>
      <w:jc w:val="center"/>
    </w:pPr>
    <w:r>
      <w:rPr>
        <w:noProof/>
      </w:rPr>
      <w:drawing>
        <wp:inline distT="0" distB="0" distL="0" distR="0" wp14:anchorId="32D8EA76" wp14:editId="46A78DDA">
          <wp:extent cx="4610100" cy="1028700"/>
          <wp:effectExtent l="0" t="0" r="0" b="0"/>
          <wp:docPr id="2" name="Obrázek 2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3AA"/>
    <w:multiLevelType w:val="hybridMultilevel"/>
    <w:tmpl w:val="CA2A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7E23"/>
    <w:multiLevelType w:val="hybridMultilevel"/>
    <w:tmpl w:val="B68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133"/>
    <w:multiLevelType w:val="hybridMultilevel"/>
    <w:tmpl w:val="ECBA3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3FF"/>
    <w:multiLevelType w:val="hybridMultilevel"/>
    <w:tmpl w:val="7742B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C1E"/>
    <w:multiLevelType w:val="hybridMultilevel"/>
    <w:tmpl w:val="CE6E0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C08"/>
    <w:multiLevelType w:val="hybridMultilevel"/>
    <w:tmpl w:val="DECAA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1C76"/>
    <w:multiLevelType w:val="hybridMultilevel"/>
    <w:tmpl w:val="0E367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572F"/>
    <w:multiLevelType w:val="hybridMultilevel"/>
    <w:tmpl w:val="E03E624C"/>
    <w:lvl w:ilvl="0" w:tplc="5FC468F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00F"/>
    <w:multiLevelType w:val="hybridMultilevel"/>
    <w:tmpl w:val="47DC2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90C4F"/>
    <w:multiLevelType w:val="hybridMultilevel"/>
    <w:tmpl w:val="E416C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1D80"/>
    <w:multiLevelType w:val="hybridMultilevel"/>
    <w:tmpl w:val="E0861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51F"/>
    <w:multiLevelType w:val="hybridMultilevel"/>
    <w:tmpl w:val="C560662C"/>
    <w:lvl w:ilvl="0" w:tplc="17B03B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4F5C"/>
    <w:multiLevelType w:val="hybridMultilevel"/>
    <w:tmpl w:val="736E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ECC"/>
    <w:multiLevelType w:val="hybridMultilevel"/>
    <w:tmpl w:val="780C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125417"/>
    <w:multiLevelType w:val="hybridMultilevel"/>
    <w:tmpl w:val="57B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359"/>
    <w:multiLevelType w:val="hybridMultilevel"/>
    <w:tmpl w:val="CA18A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8DC"/>
    <w:multiLevelType w:val="hybridMultilevel"/>
    <w:tmpl w:val="676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195D"/>
    <w:multiLevelType w:val="hybridMultilevel"/>
    <w:tmpl w:val="5A9434F0"/>
    <w:lvl w:ilvl="0" w:tplc="51605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4112"/>
    <w:multiLevelType w:val="hybridMultilevel"/>
    <w:tmpl w:val="3920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ED1"/>
    <w:multiLevelType w:val="hybridMultilevel"/>
    <w:tmpl w:val="4A60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2246"/>
    <w:multiLevelType w:val="hybridMultilevel"/>
    <w:tmpl w:val="FBBE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A3ACB"/>
    <w:multiLevelType w:val="hybridMultilevel"/>
    <w:tmpl w:val="7D68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1313D"/>
    <w:multiLevelType w:val="hybridMultilevel"/>
    <w:tmpl w:val="78782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63AE9"/>
    <w:multiLevelType w:val="hybridMultilevel"/>
    <w:tmpl w:val="7536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B155B"/>
    <w:multiLevelType w:val="hybridMultilevel"/>
    <w:tmpl w:val="00A06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71E77"/>
    <w:multiLevelType w:val="hybridMultilevel"/>
    <w:tmpl w:val="F8B2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464A4"/>
    <w:multiLevelType w:val="hybridMultilevel"/>
    <w:tmpl w:val="7CB6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37BCD"/>
    <w:multiLevelType w:val="hybridMultilevel"/>
    <w:tmpl w:val="832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B35B0"/>
    <w:multiLevelType w:val="hybridMultilevel"/>
    <w:tmpl w:val="D554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8"/>
  </w:num>
  <w:num w:numId="5">
    <w:abstractNumId w:val="2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20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31"/>
  </w:num>
  <w:num w:numId="16">
    <w:abstractNumId w:val="17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30"/>
  </w:num>
  <w:num w:numId="22">
    <w:abstractNumId w:val="16"/>
  </w:num>
  <w:num w:numId="23">
    <w:abstractNumId w:val="23"/>
  </w:num>
  <w:num w:numId="24">
    <w:abstractNumId w:val="32"/>
  </w:num>
  <w:num w:numId="25">
    <w:abstractNumId w:val="13"/>
  </w:num>
  <w:num w:numId="26">
    <w:abstractNumId w:val="24"/>
  </w:num>
  <w:num w:numId="27">
    <w:abstractNumId w:val="14"/>
  </w:num>
  <w:num w:numId="28">
    <w:abstractNumId w:val="33"/>
  </w:num>
  <w:num w:numId="29">
    <w:abstractNumId w:val="9"/>
  </w:num>
  <w:num w:numId="30">
    <w:abstractNumId w:val="3"/>
  </w:num>
  <w:num w:numId="31">
    <w:abstractNumId w:val="0"/>
  </w:num>
  <w:num w:numId="32">
    <w:abstractNumId w:val="4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F9D"/>
    <w:rsid w:val="00033E4C"/>
    <w:rsid w:val="0006481D"/>
    <w:rsid w:val="000822ED"/>
    <w:rsid w:val="000B7093"/>
    <w:rsid w:val="000B7D3A"/>
    <w:rsid w:val="001122DD"/>
    <w:rsid w:val="001621F8"/>
    <w:rsid w:val="001777F4"/>
    <w:rsid w:val="001B1B8C"/>
    <w:rsid w:val="00203B92"/>
    <w:rsid w:val="0021016E"/>
    <w:rsid w:val="00230425"/>
    <w:rsid w:val="002719CC"/>
    <w:rsid w:val="00273A28"/>
    <w:rsid w:val="002A1EA6"/>
    <w:rsid w:val="002B4156"/>
    <w:rsid w:val="002B722A"/>
    <w:rsid w:val="002B7BA1"/>
    <w:rsid w:val="002C2B2F"/>
    <w:rsid w:val="002D5339"/>
    <w:rsid w:val="002E7A84"/>
    <w:rsid w:val="00352C41"/>
    <w:rsid w:val="00356917"/>
    <w:rsid w:val="00381B81"/>
    <w:rsid w:val="00397576"/>
    <w:rsid w:val="003A74D9"/>
    <w:rsid w:val="003B11F0"/>
    <w:rsid w:val="003B6F93"/>
    <w:rsid w:val="004157BC"/>
    <w:rsid w:val="00486272"/>
    <w:rsid w:val="004E0A79"/>
    <w:rsid w:val="004F72C9"/>
    <w:rsid w:val="00511A00"/>
    <w:rsid w:val="005416F9"/>
    <w:rsid w:val="005479BB"/>
    <w:rsid w:val="00577925"/>
    <w:rsid w:val="006200E1"/>
    <w:rsid w:val="00630130"/>
    <w:rsid w:val="00682CC7"/>
    <w:rsid w:val="00696013"/>
    <w:rsid w:val="006A0CA0"/>
    <w:rsid w:val="006B4AAF"/>
    <w:rsid w:val="006D4B27"/>
    <w:rsid w:val="006D51DC"/>
    <w:rsid w:val="006F1489"/>
    <w:rsid w:val="006F736B"/>
    <w:rsid w:val="00705914"/>
    <w:rsid w:val="00712824"/>
    <w:rsid w:val="007263F8"/>
    <w:rsid w:val="00784F9F"/>
    <w:rsid w:val="007A4D82"/>
    <w:rsid w:val="0083413D"/>
    <w:rsid w:val="00834A4A"/>
    <w:rsid w:val="00870A7E"/>
    <w:rsid w:val="008813EA"/>
    <w:rsid w:val="008858D8"/>
    <w:rsid w:val="00896001"/>
    <w:rsid w:val="008B2B4D"/>
    <w:rsid w:val="008C13DB"/>
    <w:rsid w:val="008F788C"/>
    <w:rsid w:val="00912554"/>
    <w:rsid w:val="0092320D"/>
    <w:rsid w:val="0096445E"/>
    <w:rsid w:val="00980A4B"/>
    <w:rsid w:val="009A31DE"/>
    <w:rsid w:val="009B51E3"/>
    <w:rsid w:val="009B56C4"/>
    <w:rsid w:val="009C063E"/>
    <w:rsid w:val="009D0F29"/>
    <w:rsid w:val="009D24B9"/>
    <w:rsid w:val="00A01914"/>
    <w:rsid w:val="00A52056"/>
    <w:rsid w:val="00A948D6"/>
    <w:rsid w:val="00AA48B1"/>
    <w:rsid w:val="00AA60ED"/>
    <w:rsid w:val="00AE6753"/>
    <w:rsid w:val="00B04B55"/>
    <w:rsid w:val="00B05751"/>
    <w:rsid w:val="00B1412F"/>
    <w:rsid w:val="00B15B6A"/>
    <w:rsid w:val="00B243D9"/>
    <w:rsid w:val="00BD5989"/>
    <w:rsid w:val="00C02E8C"/>
    <w:rsid w:val="00C452DC"/>
    <w:rsid w:val="00C707C3"/>
    <w:rsid w:val="00C8165D"/>
    <w:rsid w:val="00C82414"/>
    <w:rsid w:val="00C901FF"/>
    <w:rsid w:val="00CD5DC9"/>
    <w:rsid w:val="00D02F8B"/>
    <w:rsid w:val="00D16078"/>
    <w:rsid w:val="00D23F31"/>
    <w:rsid w:val="00D51A67"/>
    <w:rsid w:val="00D85492"/>
    <w:rsid w:val="00DA2B24"/>
    <w:rsid w:val="00DC67A7"/>
    <w:rsid w:val="00DF77C0"/>
    <w:rsid w:val="00E20F11"/>
    <w:rsid w:val="00E24F2E"/>
    <w:rsid w:val="00E67238"/>
    <w:rsid w:val="00E75577"/>
    <w:rsid w:val="00E83DE6"/>
    <w:rsid w:val="00E96766"/>
    <w:rsid w:val="00EB415D"/>
    <w:rsid w:val="00ED3890"/>
    <w:rsid w:val="00F507FF"/>
    <w:rsid w:val="00F538C0"/>
    <w:rsid w:val="00FD7F9D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5853-4F79-435A-80BF-5DFF271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6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6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6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6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6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6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6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6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6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basedOn w:val="Standardnpsmoodstavce"/>
    <w:uiPriority w:val="22"/>
    <w:qFormat/>
    <w:rsid w:val="00E75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Renata Janoušková</cp:lastModifiedBy>
  <cp:revision>3</cp:revision>
  <dcterms:created xsi:type="dcterms:W3CDTF">2018-05-10T09:55:00Z</dcterms:created>
  <dcterms:modified xsi:type="dcterms:W3CDTF">2018-05-10T09:55:00Z</dcterms:modified>
</cp:coreProperties>
</file>