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24F1" w14:textId="77777777" w:rsidR="00775FA9" w:rsidRDefault="00775FA9"/>
    <w:tbl>
      <w:tblPr>
        <w:tblpPr w:leftFromText="142" w:rightFromText="142" w:vertAnchor="page" w:horzAnchor="margin" w:tblpXSpec="center" w:tblpY="2156"/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50"/>
        <w:gridCol w:w="1273"/>
        <w:gridCol w:w="1996"/>
        <w:gridCol w:w="562"/>
        <w:gridCol w:w="711"/>
        <w:gridCol w:w="2075"/>
      </w:tblGrid>
      <w:tr w:rsidR="00775FA9" w14:paraId="081BAF00" w14:textId="77777777" w:rsidTr="00896617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1CB1CC6" w14:textId="77777777" w:rsidR="00775FA9" w:rsidRDefault="00BD20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rFonts w:eastAsia="Times New Roman" w:cs="Calibri"/>
                <w:b/>
                <w:sz w:val="32"/>
                <w:szCs w:val="32"/>
                <w:lang w:eastAsia="cs-CZ"/>
              </w:rPr>
              <w:t>VÝZVA K PODÁNÍ NABÍDEK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75FA9" w14:paraId="309F4399" w14:textId="77777777" w:rsidTr="00896617">
        <w:trPr>
          <w:trHeight w:val="397"/>
          <w:jc w:val="center"/>
        </w:trPr>
        <w:tc>
          <w:tcPr>
            <w:tcW w:w="98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9154906" w14:textId="77777777" w:rsidR="00775FA9" w:rsidRDefault="00BD2048">
            <w:pPr>
              <w:widowControl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775FA9" w14:paraId="015792E2" w14:textId="77777777" w:rsidTr="00896617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104F1" w14:textId="77777777" w:rsidR="00775FA9" w:rsidRDefault="00BD2048">
            <w:pPr>
              <w:widowControl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RESTAUROVÁNÍ SBÍRKOVÝCH PŘEDMĚTŮ PRO NOVOU EXPOZICI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5FA9" w14:paraId="24F5F631" w14:textId="77777777" w:rsidTr="00896617">
        <w:trPr>
          <w:trHeight w:val="284"/>
          <w:jc w:val="center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AA88D9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0AEC6" w14:textId="77777777" w:rsidR="00775FA9" w:rsidRDefault="00BD20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Calibri"/>
                <w:lang w:eastAsia="cs-CZ"/>
              </w:rPr>
              <w:t>CN/34/CN/22</w:t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64D9AEA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CCEF4" w14:textId="678E6334" w:rsidR="00775FA9" w:rsidRDefault="0089661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6979/22/CN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9DC0A7E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B6D88" w14:textId="4ABFE654" w:rsidR="00775FA9" w:rsidRPr="00896617" w:rsidRDefault="0089661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96617">
              <w:rPr>
                <w:rFonts w:ascii="Tahoma" w:hAnsi="Tahoma" w:cs="Tahoma"/>
                <w:bCs/>
                <w:color w:val="000000"/>
                <w:sz w:val="19"/>
                <w:szCs w:val="19"/>
                <w:shd w:val="clear" w:color="auto" w:fill="FFFFFF"/>
              </w:rPr>
              <w:t>P22V00000869</w:t>
            </w:r>
          </w:p>
        </w:tc>
      </w:tr>
      <w:tr w:rsidR="00775FA9" w14:paraId="56C284AF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F26BFA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2515D0" w14:textId="01A70146" w:rsidR="00775FA9" w:rsidRDefault="0089661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896617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https://ezak.cnpk.cz/contract_display_10089.html</w:t>
            </w:r>
          </w:p>
        </w:tc>
      </w:tr>
      <w:tr w:rsidR="00775FA9" w14:paraId="3BC15218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420CD08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667C75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Vlastivědné muzeum Dr. Hostaše v Klatovech, příspěvková organizace</w:t>
            </w:r>
            <w:r>
              <w:fldChar w:fldCharType="end"/>
            </w:r>
          </w:p>
        </w:tc>
      </w:tr>
      <w:tr w:rsidR="00775FA9" w14:paraId="7921AD0A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774867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213730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Hostašova 1, Klatovy, 339 01</w:t>
            </w:r>
            <w:r>
              <w:fldChar w:fldCharType="end"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4F06E1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C7B96F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00075078</w:t>
            </w:r>
            <w:r>
              <w:fldChar w:fldCharType="end"/>
            </w:r>
          </w:p>
        </w:tc>
      </w:tr>
      <w:tr w:rsidR="00775FA9" w14:paraId="4E7A2623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F8510C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49E8F1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Mgr. Luboš Smolík - ředitel</w:t>
            </w:r>
            <w:r>
              <w:fldChar w:fldCharType="end"/>
            </w:r>
          </w:p>
        </w:tc>
      </w:tr>
      <w:tr w:rsidR="00775FA9" w14:paraId="780D0438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F15FC95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87C13C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Mgr. Luboš Smolík</w:t>
            </w:r>
            <w:r>
              <w:fldChar w:fldCharType="end"/>
            </w:r>
          </w:p>
        </w:tc>
      </w:tr>
      <w:tr w:rsidR="00775FA9" w14:paraId="41ED44B3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67C7FD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6700142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775FA9" w14:paraId="752B0BEE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716D74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80E099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34FECF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203200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775FA9" w14:paraId="5D70DC70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7592D0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8DF807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775FA9" w14:paraId="5CDAD7A9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C5A1DC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DF415A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Bc. Petra Matějková</w:t>
            </w:r>
            <w:r>
              <w:fldChar w:fldCharType="end"/>
            </w:r>
          </w:p>
        </w:tc>
      </w:tr>
      <w:tr w:rsidR="00775FA9" w14:paraId="0FBD79DA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90508D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6F091E" w14:textId="77777777" w:rsidR="00775FA9" w:rsidRDefault="00BD2048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Times New Roman"/>
                <w:b/>
                <w:lang w:eastAsia="cs-CZ"/>
              </w:rPr>
              <w:t>petra.matejkova@cnpk.cz</w:t>
            </w:r>
            <w:r>
              <w:fldChar w:fldCharType="end"/>
            </w:r>
          </w:p>
        </w:tc>
      </w:tr>
      <w:tr w:rsidR="00775FA9" w14:paraId="43256543" w14:textId="77777777" w:rsidTr="00896617">
        <w:trPr>
          <w:trHeight w:val="284"/>
          <w:jc w:val="center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F84B47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CCDA4" w14:textId="77777777" w:rsidR="00775FA9" w:rsidRDefault="00BD20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Calibri"/>
                <w:lang w:eastAsia="cs-CZ"/>
              </w:rPr>
              <w:t>Služby</w:t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B19E750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BE6FE" w14:textId="77777777" w:rsidR="00775FA9" w:rsidRDefault="00BD20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Calibri"/>
                <w:lang w:eastAsia="cs-CZ"/>
              </w:rPr>
              <w:t>VZMR</w:t>
            </w:r>
            <w: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8696CB9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CD5DE" w14:textId="77777777" w:rsidR="00775FA9" w:rsidRDefault="00BD20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Calibri"/>
                <w:lang w:eastAsia="cs-CZ"/>
              </w:rPr>
              <w:t>III.sk. VZMR</w:t>
            </w:r>
            <w:r>
              <w:fldChar w:fldCharType="end"/>
            </w:r>
          </w:p>
        </w:tc>
      </w:tr>
      <w:tr w:rsidR="00775FA9" w14:paraId="5F33BA12" w14:textId="77777777" w:rsidTr="00896617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CAA9D59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63294A" w14:textId="77777777" w:rsidR="00775FA9" w:rsidRDefault="00BD20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Calibri"/>
                <w:lang w:eastAsia="cs-CZ"/>
              </w:rPr>
              <w:t>CZ.06.3.33/0.0/0.0/17_099/0007849</w:t>
            </w:r>
            <w:r>
              <w:fldChar w:fldCharType="end"/>
            </w:r>
          </w:p>
        </w:tc>
      </w:tr>
    </w:tbl>
    <w:p w14:paraId="5E763B99" w14:textId="77777777" w:rsidR="00775FA9" w:rsidRDefault="00775FA9">
      <w:pPr>
        <w:spacing w:before="1800" w:after="12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8D94E78" w14:textId="77777777" w:rsidR="00775FA9" w:rsidRDefault="00BD2048">
      <w:pPr>
        <w:spacing w:before="2520" w:after="12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eastAsia="Times New Roman" w:cs="Calibri"/>
          <w:b/>
          <w:lang w:eastAsia="cs-CZ"/>
        </w:rPr>
        <w:t xml:space="preserve">Výzva k podání nabídky </w:t>
      </w:r>
      <w:r>
        <w:rPr>
          <w:rFonts w:eastAsia="Times New Roman" w:cs="Calibri"/>
          <w:lang w:eastAsia="cs-CZ"/>
        </w:rPr>
        <w:t>s přílohami je zadávací dokumentací výše uvedené veřejné zakázky malého rozsahu, na které se nevztahují postupy podle zákona č. 134/2016 Sb., o zadávání veřejných zakázek, v platném znění (ZZVZ). Veřejná zakázka je zařazena do III. skupiny Směrnice RPK č. 2/2016, o zadávání veřejných zakázek.</w:t>
      </w:r>
    </w:p>
    <w:p w14:paraId="43A45565" w14:textId="77777777" w:rsidR="00775FA9" w:rsidRDefault="00775FA9">
      <w:pPr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4541653"/>
        <w:docPartObj>
          <w:docPartGallery w:val="Table of Contents"/>
          <w:docPartUnique/>
        </w:docPartObj>
      </w:sdtPr>
      <w:sdtEndPr/>
      <w:sdtContent>
        <w:p w14:paraId="126CCAA7" w14:textId="77777777" w:rsidR="00775FA9" w:rsidRDefault="00BD2048">
          <w:pPr>
            <w:pStyle w:val="Nadpisobsahu"/>
            <w:numPr>
              <w:ilvl w:val="0"/>
              <w:numId w:val="0"/>
            </w:numPr>
            <w:rPr>
              <w:b/>
              <w:color w:val="auto"/>
            </w:rPr>
          </w:pPr>
          <w:r>
            <w:br w:type="page"/>
          </w:r>
          <w:r>
            <w:rPr>
              <w:b/>
              <w:color w:val="auto"/>
            </w:rPr>
            <w:lastRenderedPageBreak/>
            <w:t>Obsah</w:t>
          </w:r>
        </w:p>
        <w:p w14:paraId="72A71CAA" w14:textId="77777777" w:rsidR="00775FA9" w:rsidRDefault="00BD2048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r>
            <w:fldChar w:fldCharType="begin"/>
          </w:r>
          <w:r>
            <w:rPr>
              <w:rStyle w:val="Odkaznarejstk"/>
              <w:webHidden/>
              <w:sz w:val="20"/>
            </w:rPr>
            <w:instrText xml:space="preserve"> TOC \z \o "1-3" \u \h</w:instrText>
          </w:r>
          <w:r>
            <w:rPr>
              <w:rStyle w:val="Odkaznarejstk"/>
              <w:sz w:val="20"/>
            </w:rPr>
            <w:fldChar w:fldCharType="separate"/>
          </w:r>
          <w:hyperlink w:anchor="_Toc82433871">
            <w:r>
              <w:rPr>
                <w:rStyle w:val="Odkaznarejstk"/>
                <w:webHidden/>
                <w:sz w:val="20"/>
              </w:rPr>
              <w:t>1.</w:t>
            </w:r>
            <w:r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>
              <w:rPr>
                <w:rStyle w:val="Odkaznarejstk"/>
                <w:sz w:val="20"/>
              </w:rPr>
              <w:t>ADMINISTRÁTOR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_Toc82433871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  <w:sz w:val="20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1003A836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2">
            <w:r w:rsidR="00BD2048">
              <w:rPr>
                <w:rStyle w:val="Odkaznarejstk"/>
                <w:webHidden/>
                <w:sz w:val="20"/>
              </w:rPr>
              <w:t>2.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VEŘEJNÁ ZAKÁZKA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_Toc82433872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3</w:t>
            </w:r>
            <w:r w:rsidR="00BD2048">
              <w:rPr>
                <w:webHidden/>
              </w:rPr>
              <w:fldChar w:fldCharType="end"/>
            </w:r>
          </w:hyperlink>
        </w:p>
        <w:p w14:paraId="7758DC3B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3">
            <w:r w:rsidR="00BD2048">
              <w:rPr>
                <w:rStyle w:val="Odkaznarejstk"/>
                <w:webHidden/>
                <w:sz w:val="20"/>
              </w:rPr>
              <w:t>2.1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Předmět veřejné zakázky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_Toc82433873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3</w:t>
            </w:r>
            <w:r w:rsidR="00BD2048">
              <w:rPr>
                <w:webHidden/>
              </w:rPr>
              <w:fldChar w:fldCharType="end"/>
            </w:r>
          </w:hyperlink>
        </w:p>
        <w:p w14:paraId="2705C19D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4">
            <w:r w:rsidR="00BD2048">
              <w:rPr>
                <w:rStyle w:val="Odkaznarejstk"/>
                <w:webHidden/>
                <w:sz w:val="20"/>
              </w:rPr>
              <w:t>2.2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Předmět veřejné zakázky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_Toc82433874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3</w:t>
            </w:r>
            <w:r w:rsidR="00BD2048">
              <w:rPr>
                <w:webHidden/>
              </w:rPr>
              <w:fldChar w:fldCharType="end"/>
            </w:r>
          </w:hyperlink>
        </w:p>
        <w:p w14:paraId="22E17961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5">
            <w:r w:rsidR="00BD2048">
              <w:rPr>
                <w:rStyle w:val="Odkaznarejstk"/>
                <w:webHidden/>
                <w:sz w:val="20"/>
              </w:rPr>
              <w:t>2.3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Termín a místo plnění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_Toc82433875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3</w:t>
            </w:r>
            <w:r w:rsidR="00BD2048">
              <w:rPr>
                <w:webHidden/>
              </w:rPr>
              <w:fldChar w:fldCharType="end"/>
            </w:r>
          </w:hyperlink>
        </w:p>
        <w:p w14:paraId="3EFA53CF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6">
            <w:r w:rsidR="00BD2048">
              <w:rPr>
                <w:rStyle w:val="Odkaznarejstk"/>
                <w:webHidden/>
                <w:sz w:val="20"/>
              </w:rPr>
              <w:t>2.4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Vyhrazená změna závazku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_Toc82433876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3</w:t>
            </w:r>
            <w:r w:rsidR="00BD2048">
              <w:rPr>
                <w:webHidden/>
              </w:rPr>
              <w:fldChar w:fldCharType="end"/>
            </w:r>
          </w:hyperlink>
        </w:p>
        <w:p w14:paraId="246DF050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7">
            <w:r w:rsidR="00BD2048">
              <w:rPr>
                <w:rStyle w:val="Odkaznarejstk"/>
                <w:webHidden/>
                <w:sz w:val="20"/>
              </w:rPr>
              <w:t>2.5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Části veřejné zakázky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_Toc82433877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4</w:t>
            </w:r>
            <w:r w:rsidR="00BD2048">
              <w:rPr>
                <w:webHidden/>
              </w:rPr>
              <w:fldChar w:fldCharType="end"/>
            </w:r>
          </w:hyperlink>
        </w:p>
        <w:p w14:paraId="28A8E4D0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8">
            <w:r w:rsidR="00BD2048">
              <w:rPr>
                <w:rStyle w:val="Odkaznarejstk"/>
                <w:webHidden/>
                <w:sz w:val="20"/>
              </w:rPr>
              <w:t>2.6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Odpovědné veřejné zadávání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_Toc82433878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4</w:t>
            </w:r>
            <w:r w:rsidR="00BD2048">
              <w:rPr>
                <w:webHidden/>
              </w:rPr>
              <w:fldChar w:fldCharType="end"/>
            </w:r>
          </w:hyperlink>
        </w:p>
        <w:p w14:paraId="725EB86E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79">
            <w:r w:rsidR="00BD2048">
              <w:rPr>
                <w:rStyle w:val="Odkaznarejstk"/>
                <w:webHidden/>
                <w:sz w:val="20"/>
              </w:rPr>
              <w:t>3.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KVALIFIKACE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_Toc82433879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5</w:t>
            </w:r>
            <w:r w:rsidR="00BD2048">
              <w:rPr>
                <w:webHidden/>
              </w:rPr>
              <w:fldChar w:fldCharType="end"/>
            </w:r>
          </w:hyperlink>
        </w:p>
        <w:p w14:paraId="36D64EFE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0">
            <w:r w:rsidR="00BD2048">
              <w:rPr>
                <w:rStyle w:val="Odkaznarejstk"/>
                <w:webHidden/>
                <w:sz w:val="20"/>
              </w:rPr>
              <w:t>3.1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Základní způsobilost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_Toc82433880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5</w:t>
            </w:r>
            <w:r w:rsidR="00BD2048">
              <w:rPr>
                <w:webHidden/>
              </w:rPr>
              <w:fldChar w:fldCharType="end"/>
            </w:r>
          </w:hyperlink>
        </w:p>
        <w:p w14:paraId="56A14A00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1">
            <w:r w:rsidR="00BD2048">
              <w:rPr>
                <w:rStyle w:val="Odkaznarejstk"/>
                <w:webHidden/>
                <w:sz w:val="20"/>
              </w:rPr>
              <w:t>3.2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Profesní způsobilost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_Toc82433881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5</w:t>
            </w:r>
            <w:r w:rsidR="00BD2048">
              <w:rPr>
                <w:webHidden/>
              </w:rPr>
              <w:fldChar w:fldCharType="end"/>
            </w:r>
          </w:hyperlink>
        </w:p>
        <w:p w14:paraId="04A0D924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2">
            <w:r w:rsidR="00BD2048">
              <w:rPr>
                <w:rStyle w:val="Odkaznarejstk"/>
                <w:webHidden/>
                <w:sz w:val="20"/>
              </w:rPr>
              <w:t>3.3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Technická kvalifikace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_Toc82433882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5</w:t>
            </w:r>
            <w:r w:rsidR="00BD2048">
              <w:rPr>
                <w:webHidden/>
              </w:rPr>
              <w:fldChar w:fldCharType="end"/>
            </w:r>
          </w:hyperlink>
        </w:p>
        <w:p w14:paraId="29B6E636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3">
            <w:r w:rsidR="00BD2048">
              <w:rPr>
                <w:rStyle w:val="Odkaznarejstk"/>
                <w:webHidden/>
                <w:sz w:val="20"/>
              </w:rPr>
              <w:t>3.4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Ostatní ustanovení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_Toc82433883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6</w:t>
            </w:r>
            <w:r w:rsidR="00BD2048">
              <w:rPr>
                <w:webHidden/>
              </w:rPr>
              <w:fldChar w:fldCharType="end"/>
            </w:r>
          </w:hyperlink>
        </w:p>
        <w:p w14:paraId="68AA7EEE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4">
            <w:r w:rsidR="00BD2048">
              <w:rPr>
                <w:rStyle w:val="Odkaznarejstk"/>
                <w:webHidden/>
                <w:sz w:val="20"/>
              </w:rPr>
              <w:t>4.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OBCHODNÍ PODMÍNKY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_Toc82433884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6</w:t>
            </w:r>
            <w:r w:rsidR="00BD2048">
              <w:rPr>
                <w:webHidden/>
              </w:rPr>
              <w:fldChar w:fldCharType="end"/>
            </w:r>
          </w:hyperlink>
        </w:p>
        <w:p w14:paraId="6FD45E14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5">
            <w:r w:rsidR="00BD2048">
              <w:rPr>
                <w:rStyle w:val="Odkaznarejstk"/>
                <w:webHidden/>
                <w:sz w:val="20"/>
              </w:rPr>
              <w:t>4.1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Návrh smlouvy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_Toc82433885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6</w:t>
            </w:r>
            <w:r w:rsidR="00BD2048">
              <w:rPr>
                <w:webHidden/>
              </w:rPr>
              <w:fldChar w:fldCharType="end"/>
            </w:r>
          </w:hyperlink>
        </w:p>
        <w:p w14:paraId="412A1B81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6">
            <w:r w:rsidR="00BD2048">
              <w:rPr>
                <w:rStyle w:val="Odkaznarejstk"/>
                <w:webHidden/>
                <w:sz w:val="20"/>
              </w:rPr>
              <w:t>5.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POŽADAVKY ZADAVATELE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_Toc82433886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7</w:t>
            </w:r>
            <w:r w:rsidR="00BD2048">
              <w:rPr>
                <w:webHidden/>
              </w:rPr>
              <w:fldChar w:fldCharType="end"/>
            </w:r>
          </w:hyperlink>
        </w:p>
        <w:p w14:paraId="076DEF9F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7">
            <w:r w:rsidR="00BD2048">
              <w:rPr>
                <w:rStyle w:val="Odkaznarejstk"/>
                <w:webHidden/>
                <w:sz w:val="20"/>
              </w:rPr>
              <w:t>5.1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Požadavky na plnění veřejné zakázky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_Toc82433887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7</w:t>
            </w:r>
            <w:r w:rsidR="00BD2048">
              <w:rPr>
                <w:webHidden/>
              </w:rPr>
              <w:fldChar w:fldCharType="end"/>
            </w:r>
          </w:hyperlink>
        </w:p>
        <w:p w14:paraId="1F8E4C61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8">
            <w:r w:rsidR="00BD2048">
              <w:rPr>
                <w:rStyle w:val="Odkaznarejstk"/>
                <w:webHidden/>
                <w:sz w:val="20"/>
              </w:rPr>
              <w:t>5.2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Krycí list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_Toc82433888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7</w:t>
            </w:r>
            <w:r w:rsidR="00BD2048">
              <w:rPr>
                <w:webHidden/>
              </w:rPr>
              <w:fldChar w:fldCharType="end"/>
            </w:r>
          </w:hyperlink>
        </w:p>
        <w:p w14:paraId="0495B149" w14:textId="330D6BA4" w:rsidR="00775FA9" w:rsidRDefault="00E37FEA" w:rsidP="009F35A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89">
            <w:r w:rsidR="00BD2048">
              <w:rPr>
                <w:rStyle w:val="Odkaznarejstk"/>
                <w:webHidden/>
                <w:sz w:val="20"/>
              </w:rPr>
              <w:t>5.3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Technická specifikace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_Toc82433889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7</w:t>
            </w:r>
            <w:r w:rsidR="00BD2048">
              <w:rPr>
                <w:webHidden/>
              </w:rPr>
              <w:fldChar w:fldCharType="end"/>
            </w:r>
          </w:hyperlink>
          <w:hyperlink w:anchor="_Toc82433891"/>
        </w:p>
        <w:p w14:paraId="7DBEE23B" w14:textId="5599F701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2">
            <w:r w:rsidR="00BD2048">
              <w:rPr>
                <w:rStyle w:val="Odkaznarejstk"/>
                <w:webHidden/>
                <w:sz w:val="20"/>
              </w:rPr>
              <w:t>5.</w:t>
            </w:r>
            <w:r w:rsidR="009F35AA">
              <w:rPr>
                <w:rStyle w:val="Odkaznarejstk"/>
                <w:webHidden/>
                <w:sz w:val="20"/>
              </w:rPr>
              <w:t>4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Poddodavatelé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_Toc82433892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7</w:t>
            </w:r>
            <w:r w:rsidR="00BD2048">
              <w:rPr>
                <w:webHidden/>
              </w:rPr>
              <w:fldChar w:fldCharType="end"/>
            </w:r>
          </w:hyperlink>
        </w:p>
        <w:p w14:paraId="1EF9F1CA" w14:textId="06C3AECD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3">
            <w:r w:rsidR="00BD2048">
              <w:rPr>
                <w:rStyle w:val="Odkaznarejstk"/>
                <w:webHidden/>
                <w:sz w:val="20"/>
              </w:rPr>
              <w:t>5.</w:t>
            </w:r>
            <w:r w:rsidR="009F35AA">
              <w:rPr>
                <w:rStyle w:val="Odkaznarejstk"/>
                <w:webHidden/>
                <w:sz w:val="20"/>
              </w:rPr>
              <w:t>5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Pojištění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_Toc82433893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7</w:t>
            </w:r>
            <w:r w:rsidR="00BD2048">
              <w:rPr>
                <w:webHidden/>
              </w:rPr>
              <w:fldChar w:fldCharType="end"/>
            </w:r>
          </w:hyperlink>
        </w:p>
        <w:p w14:paraId="75BD8BB3" w14:textId="0312AE8D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4">
            <w:r w:rsidR="00BD2048">
              <w:rPr>
                <w:rStyle w:val="Odkaznarejstk"/>
                <w:webHidden/>
                <w:sz w:val="20"/>
              </w:rPr>
              <w:t>5.</w:t>
            </w:r>
            <w:r w:rsidR="009F35AA">
              <w:rPr>
                <w:rStyle w:val="Odkaznarejstk"/>
                <w:webHidden/>
                <w:sz w:val="20"/>
              </w:rPr>
              <w:t>6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Náhradní plnění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_Toc82433894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8</w:t>
            </w:r>
            <w:r w:rsidR="00BD2048">
              <w:rPr>
                <w:webHidden/>
              </w:rPr>
              <w:fldChar w:fldCharType="end"/>
            </w:r>
          </w:hyperlink>
        </w:p>
        <w:p w14:paraId="03A55083" w14:textId="019FEB7E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5">
            <w:r w:rsidR="00BD2048">
              <w:rPr>
                <w:rStyle w:val="Odkaznarejstk"/>
                <w:webHidden/>
                <w:sz w:val="20"/>
              </w:rPr>
              <w:t>5.</w:t>
            </w:r>
            <w:r w:rsidR="009F35AA">
              <w:rPr>
                <w:rStyle w:val="Odkaznarejstk"/>
                <w:webHidden/>
                <w:sz w:val="20"/>
              </w:rPr>
              <w:t>7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Požadavky kontrolního orgánu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_Toc82433895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8</w:t>
            </w:r>
            <w:r w:rsidR="00BD2048">
              <w:rPr>
                <w:webHidden/>
              </w:rPr>
              <w:fldChar w:fldCharType="end"/>
            </w:r>
          </w:hyperlink>
        </w:p>
        <w:p w14:paraId="780E5614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6">
            <w:r w:rsidR="00BD2048">
              <w:rPr>
                <w:rStyle w:val="Odkaznarejstk"/>
                <w:webHidden/>
                <w:sz w:val="20"/>
              </w:rPr>
              <w:t>6.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NABÍDKOVÁ CENA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_Toc82433896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8</w:t>
            </w:r>
            <w:r w:rsidR="00BD2048">
              <w:rPr>
                <w:webHidden/>
              </w:rPr>
              <w:fldChar w:fldCharType="end"/>
            </w:r>
          </w:hyperlink>
        </w:p>
        <w:p w14:paraId="590928B6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7">
            <w:r w:rsidR="00BD2048">
              <w:rPr>
                <w:rStyle w:val="Odkaznarejstk"/>
                <w:webHidden/>
                <w:sz w:val="20"/>
              </w:rPr>
              <w:t>6.1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Zpracování nabídkové ceny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_Toc82433897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8</w:t>
            </w:r>
            <w:r w:rsidR="00BD2048">
              <w:rPr>
                <w:webHidden/>
              </w:rPr>
              <w:fldChar w:fldCharType="end"/>
            </w:r>
          </w:hyperlink>
        </w:p>
        <w:p w14:paraId="4F6BBA3D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8">
            <w:r w:rsidR="00BD2048">
              <w:rPr>
                <w:rStyle w:val="Odkaznarejstk"/>
                <w:webHidden/>
                <w:sz w:val="20"/>
              </w:rPr>
              <w:t>6.2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Limitace nabídkové ceny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_Toc82433898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8</w:t>
            </w:r>
            <w:r w:rsidR="00BD2048">
              <w:rPr>
                <w:webHidden/>
              </w:rPr>
              <w:fldChar w:fldCharType="end"/>
            </w:r>
          </w:hyperlink>
        </w:p>
        <w:p w14:paraId="72D4941E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899">
            <w:r w:rsidR="00BD2048">
              <w:rPr>
                <w:rStyle w:val="Odkaznarejstk"/>
                <w:webHidden/>
                <w:sz w:val="20"/>
              </w:rPr>
              <w:t>6.3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Mimořádně nízká nabídková cena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_Toc82433899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9</w:t>
            </w:r>
            <w:r w:rsidR="00BD2048">
              <w:rPr>
                <w:webHidden/>
              </w:rPr>
              <w:fldChar w:fldCharType="end"/>
            </w:r>
          </w:hyperlink>
        </w:p>
        <w:p w14:paraId="60433A8F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0">
            <w:r w:rsidR="00BD2048">
              <w:rPr>
                <w:rStyle w:val="Odkaznarejstk"/>
                <w:webHidden/>
                <w:sz w:val="20"/>
              </w:rPr>
              <w:t>7.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HODNOCENÍ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_Toc82433900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9</w:t>
            </w:r>
            <w:r w:rsidR="00BD2048">
              <w:rPr>
                <w:webHidden/>
              </w:rPr>
              <w:fldChar w:fldCharType="end"/>
            </w:r>
          </w:hyperlink>
        </w:p>
        <w:p w14:paraId="0E2A5CF0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1">
            <w:r w:rsidR="00BD2048">
              <w:rPr>
                <w:rStyle w:val="Odkaznarejstk"/>
                <w:webHidden/>
                <w:sz w:val="20"/>
              </w:rPr>
              <w:t>7.1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Hodnotící kritérium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_Toc82433901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9</w:t>
            </w:r>
            <w:r w:rsidR="00BD2048">
              <w:rPr>
                <w:webHidden/>
              </w:rPr>
              <w:fldChar w:fldCharType="end"/>
            </w:r>
          </w:hyperlink>
        </w:p>
        <w:p w14:paraId="0A3C26A0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2">
            <w:r w:rsidR="00BD2048">
              <w:rPr>
                <w:rStyle w:val="Odkaznarejstk"/>
                <w:webHidden/>
                <w:sz w:val="20"/>
              </w:rPr>
              <w:t>7.2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Způsob hodnocení nabídek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_Toc82433902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9</w:t>
            </w:r>
            <w:r w:rsidR="00BD2048">
              <w:rPr>
                <w:webHidden/>
              </w:rPr>
              <w:fldChar w:fldCharType="end"/>
            </w:r>
          </w:hyperlink>
        </w:p>
        <w:p w14:paraId="3729F510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4">
            <w:r w:rsidR="00BD2048">
              <w:rPr>
                <w:rStyle w:val="Odkaznarejstk"/>
                <w:webHidden/>
                <w:sz w:val="20"/>
              </w:rPr>
              <w:t>8.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NABÍDKA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_Toc82433904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10</w:t>
            </w:r>
            <w:r w:rsidR="00BD2048">
              <w:rPr>
                <w:webHidden/>
              </w:rPr>
              <w:fldChar w:fldCharType="end"/>
            </w:r>
          </w:hyperlink>
        </w:p>
        <w:p w14:paraId="5FAB381C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5">
            <w:r w:rsidR="00BD2048">
              <w:rPr>
                <w:rStyle w:val="Odkaznarejstk"/>
                <w:webHidden/>
                <w:sz w:val="20"/>
              </w:rPr>
              <w:t>8.1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Lhůta pro podání nabídek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_Toc82433905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10</w:t>
            </w:r>
            <w:r w:rsidR="00BD2048">
              <w:rPr>
                <w:webHidden/>
              </w:rPr>
              <w:fldChar w:fldCharType="end"/>
            </w:r>
          </w:hyperlink>
        </w:p>
        <w:p w14:paraId="46946715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6">
            <w:r w:rsidR="00BD2048">
              <w:rPr>
                <w:rStyle w:val="Odkaznarejstk"/>
                <w:webHidden/>
                <w:sz w:val="20"/>
              </w:rPr>
              <w:t>8.2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Forma a obsah nabídky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_Toc82433906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11</w:t>
            </w:r>
            <w:r w:rsidR="00BD2048">
              <w:rPr>
                <w:webHidden/>
              </w:rPr>
              <w:fldChar w:fldCharType="end"/>
            </w:r>
          </w:hyperlink>
        </w:p>
        <w:p w14:paraId="46437376" w14:textId="77777777" w:rsidR="00775FA9" w:rsidRDefault="00E37FEA">
          <w:pPr>
            <w:pStyle w:val="Obsah1"/>
            <w:tabs>
              <w:tab w:val="left" w:pos="44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7">
            <w:r w:rsidR="00BD2048">
              <w:rPr>
                <w:rStyle w:val="Odkaznarejstk"/>
                <w:webHidden/>
                <w:sz w:val="20"/>
              </w:rPr>
              <w:t>9.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POPTÁVKOVÉ ŘÍZENÍ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_Toc82433907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11</w:t>
            </w:r>
            <w:r w:rsidR="00BD2048">
              <w:rPr>
                <w:webHidden/>
              </w:rPr>
              <w:fldChar w:fldCharType="end"/>
            </w:r>
          </w:hyperlink>
        </w:p>
        <w:p w14:paraId="24B13FC0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8">
            <w:r w:rsidR="00BD2048">
              <w:rPr>
                <w:rStyle w:val="Odkaznarejstk"/>
                <w:webHidden/>
                <w:sz w:val="20"/>
              </w:rPr>
              <w:t>9.1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Vysvětlení zadávací dokumentace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_Toc82433908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11</w:t>
            </w:r>
            <w:r w:rsidR="00BD2048">
              <w:rPr>
                <w:webHidden/>
              </w:rPr>
              <w:fldChar w:fldCharType="end"/>
            </w:r>
          </w:hyperlink>
        </w:p>
        <w:p w14:paraId="3EE75FF9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09">
            <w:r w:rsidR="00BD2048">
              <w:rPr>
                <w:rStyle w:val="Odkaznarejstk"/>
                <w:webHidden/>
                <w:sz w:val="20"/>
              </w:rPr>
              <w:t>9.2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Prohlídka místa plnění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_Toc82433909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11</w:t>
            </w:r>
            <w:r w:rsidR="00BD2048">
              <w:rPr>
                <w:webHidden/>
              </w:rPr>
              <w:fldChar w:fldCharType="end"/>
            </w:r>
          </w:hyperlink>
        </w:p>
        <w:p w14:paraId="4D59A846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0">
            <w:r w:rsidR="00BD2048">
              <w:rPr>
                <w:rStyle w:val="Odkaznarejstk"/>
                <w:webHidden/>
                <w:sz w:val="20"/>
              </w:rPr>
              <w:t>9.3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Otevírání, kontrola a hodnocení nabídek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_Toc82433910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12</w:t>
            </w:r>
            <w:r w:rsidR="00BD2048">
              <w:rPr>
                <w:webHidden/>
              </w:rPr>
              <w:fldChar w:fldCharType="end"/>
            </w:r>
          </w:hyperlink>
        </w:p>
        <w:p w14:paraId="039976F3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1">
            <w:r w:rsidR="00BD2048">
              <w:rPr>
                <w:rStyle w:val="Odkaznarejstk"/>
                <w:webHidden/>
                <w:sz w:val="20"/>
              </w:rPr>
              <w:t>9.4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Rozhodnutí o výběru a zrušení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_Toc82433911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12</w:t>
            </w:r>
            <w:r w:rsidR="00BD2048">
              <w:rPr>
                <w:webHidden/>
              </w:rPr>
              <w:fldChar w:fldCharType="end"/>
            </w:r>
          </w:hyperlink>
        </w:p>
        <w:p w14:paraId="317502DF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2">
            <w:r w:rsidR="00BD2048">
              <w:rPr>
                <w:rStyle w:val="Odkaznarejstk"/>
                <w:webHidden/>
                <w:sz w:val="20"/>
              </w:rPr>
              <w:t>9.5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Součinnost a uzavření smlouvy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_Toc82433912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12</w:t>
            </w:r>
            <w:r w:rsidR="00BD2048">
              <w:rPr>
                <w:webHidden/>
              </w:rPr>
              <w:fldChar w:fldCharType="end"/>
            </w:r>
          </w:hyperlink>
        </w:p>
        <w:p w14:paraId="70FC007F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3">
            <w:r w:rsidR="00BD2048">
              <w:rPr>
                <w:rStyle w:val="Odkaznarejstk"/>
                <w:webHidden/>
                <w:sz w:val="20"/>
              </w:rPr>
              <w:t>9.6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Uveřejnění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_Toc82433913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12</w:t>
            </w:r>
            <w:r w:rsidR="00BD2048">
              <w:rPr>
                <w:webHidden/>
              </w:rPr>
              <w:fldChar w:fldCharType="end"/>
            </w:r>
          </w:hyperlink>
        </w:p>
        <w:p w14:paraId="0EAC0006" w14:textId="77777777" w:rsidR="00775FA9" w:rsidRDefault="00E37FEA">
          <w:pPr>
            <w:pStyle w:val="Obsah1"/>
            <w:tabs>
              <w:tab w:val="left" w:pos="66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4">
            <w:r w:rsidR="00BD2048">
              <w:rPr>
                <w:rStyle w:val="Odkaznarejstk"/>
                <w:webHidden/>
                <w:sz w:val="20"/>
              </w:rPr>
              <w:t>10.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ZÁVĚREČNÁ USTANOVENÍ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_Toc82433914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12</w:t>
            </w:r>
            <w:r w:rsidR="00BD2048">
              <w:rPr>
                <w:webHidden/>
              </w:rPr>
              <w:fldChar w:fldCharType="end"/>
            </w:r>
          </w:hyperlink>
        </w:p>
        <w:p w14:paraId="7789B1A1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5">
            <w:r w:rsidR="00BD2048">
              <w:rPr>
                <w:rStyle w:val="Odkaznarejstk"/>
                <w:webHidden/>
                <w:sz w:val="20"/>
              </w:rPr>
              <w:t>10.1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E-ZAK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_Toc82433915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12</w:t>
            </w:r>
            <w:r w:rsidR="00BD2048">
              <w:rPr>
                <w:webHidden/>
              </w:rPr>
              <w:fldChar w:fldCharType="end"/>
            </w:r>
          </w:hyperlink>
        </w:p>
        <w:p w14:paraId="78706A51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6">
            <w:r w:rsidR="00BD2048">
              <w:rPr>
                <w:rStyle w:val="Odkaznarejstk"/>
                <w:webHidden/>
                <w:sz w:val="20"/>
              </w:rPr>
              <w:t>10.2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Komunikace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_Toc82433916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13</w:t>
            </w:r>
            <w:r w:rsidR="00BD2048">
              <w:rPr>
                <w:webHidden/>
              </w:rPr>
              <w:fldChar w:fldCharType="end"/>
            </w:r>
          </w:hyperlink>
        </w:p>
        <w:p w14:paraId="0BAB96F2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7">
            <w:r w:rsidR="00BD2048">
              <w:rPr>
                <w:rStyle w:val="Odkaznarejstk"/>
                <w:webHidden/>
                <w:sz w:val="20"/>
              </w:rPr>
              <w:t>10.3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GDPR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_Toc82433917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13</w:t>
            </w:r>
            <w:r w:rsidR="00BD2048">
              <w:rPr>
                <w:webHidden/>
              </w:rPr>
              <w:fldChar w:fldCharType="end"/>
            </w:r>
          </w:hyperlink>
        </w:p>
        <w:p w14:paraId="50CA7C95" w14:textId="77777777" w:rsidR="00775FA9" w:rsidRDefault="00E37FEA">
          <w:pPr>
            <w:pStyle w:val="Obsah2"/>
            <w:tabs>
              <w:tab w:val="left" w:pos="88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8">
            <w:r w:rsidR="00BD2048">
              <w:rPr>
                <w:rStyle w:val="Odkaznarejstk"/>
                <w:webHidden/>
                <w:sz w:val="20"/>
              </w:rPr>
              <w:t>10.4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Výhrady zadavatele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_Toc82433918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13</w:t>
            </w:r>
            <w:r w:rsidR="00BD2048">
              <w:rPr>
                <w:webHidden/>
              </w:rPr>
              <w:fldChar w:fldCharType="end"/>
            </w:r>
          </w:hyperlink>
        </w:p>
        <w:p w14:paraId="031A4297" w14:textId="77777777" w:rsidR="00775FA9" w:rsidRDefault="00E37FEA">
          <w:pPr>
            <w:pStyle w:val="Obsah1"/>
            <w:tabs>
              <w:tab w:val="left" w:pos="660"/>
              <w:tab w:val="right" w:leader="dot" w:pos="10194"/>
            </w:tabs>
            <w:spacing w:after="0"/>
            <w:rPr>
              <w:rFonts w:eastAsiaTheme="minorEastAsia"/>
              <w:sz w:val="20"/>
              <w:lang w:eastAsia="cs-CZ"/>
            </w:rPr>
          </w:pPr>
          <w:hyperlink w:anchor="_Toc82433919">
            <w:r w:rsidR="00BD2048">
              <w:rPr>
                <w:rStyle w:val="Odkaznarejstk"/>
                <w:webHidden/>
                <w:sz w:val="20"/>
              </w:rPr>
              <w:t>11.</w:t>
            </w:r>
            <w:r w:rsidR="00BD2048">
              <w:rPr>
                <w:rStyle w:val="Odkaznarejstk"/>
                <w:rFonts w:eastAsiaTheme="minorEastAsia"/>
                <w:sz w:val="20"/>
                <w:lang w:eastAsia="cs-CZ"/>
              </w:rPr>
              <w:tab/>
            </w:r>
            <w:r w:rsidR="00BD2048">
              <w:rPr>
                <w:rStyle w:val="Odkaznarejstk"/>
                <w:sz w:val="20"/>
              </w:rPr>
              <w:t>PŘÍLOHY</w:t>
            </w:r>
            <w:r w:rsidR="00BD2048">
              <w:rPr>
                <w:webHidden/>
              </w:rPr>
              <w:fldChar w:fldCharType="begin"/>
            </w:r>
            <w:r w:rsidR="00BD2048">
              <w:rPr>
                <w:webHidden/>
              </w:rPr>
              <w:instrText>PAGEREF _Toc82433919 \h</w:instrText>
            </w:r>
            <w:r w:rsidR="00BD2048">
              <w:rPr>
                <w:webHidden/>
              </w:rPr>
            </w:r>
            <w:r w:rsidR="00BD2048">
              <w:rPr>
                <w:webHidden/>
              </w:rPr>
              <w:fldChar w:fldCharType="separate"/>
            </w:r>
            <w:r w:rsidR="00BD2048">
              <w:rPr>
                <w:rStyle w:val="Odkaznarejstk"/>
                <w:sz w:val="20"/>
              </w:rPr>
              <w:tab/>
              <w:t>14</w:t>
            </w:r>
            <w:r w:rsidR="00BD2048">
              <w:rPr>
                <w:webHidden/>
              </w:rPr>
              <w:fldChar w:fldCharType="end"/>
            </w:r>
          </w:hyperlink>
        </w:p>
        <w:p w14:paraId="217941E5" w14:textId="77777777" w:rsidR="00775FA9" w:rsidRDefault="00BD2048">
          <w:pPr>
            <w:spacing w:after="0"/>
          </w:pPr>
          <w:r>
            <w:fldChar w:fldCharType="end"/>
          </w:r>
        </w:p>
      </w:sdtContent>
    </w:sdt>
    <w:p w14:paraId="43E1BA05" w14:textId="77777777" w:rsidR="00775FA9" w:rsidRDefault="00775FA9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5AA3BC4" w14:textId="77777777" w:rsidR="00775FA9" w:rsidRDefault="00BD2048">
      <w:pPr>
        <w:pStyle w:val="Nadpis1"/>
      </w:pPr>
      <w:bookmarkStart w:id="0" w:name="_Toc82433871"/>
      <w:r>
        <w:lastRenderedPageBreak/>
        <w:t>ADMINISTRÁTOR</w:t>
      </w:r>
      <w:bookmarkEnd w:id="0"/>
    </w:p>
    <w:p w14:paraId="2EC3A1E6" w14:textId="77777777" w:rsidR="00775FA9" w:rsidRDefault="00BD2048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eastAsia="Times New Roman" w:cs="Calibri"/>
          <w:lang w:eastAsia="cs-CZ"/>
        </w:rPr>
        <w:t>Administrátor zastupuje zadavatele při provádění všech úkonů, které souvisí s poptávkovým řízením, na základě příkazní smlouvy o zastoupení. Zadavateli jsou vyhrazena rozhodnutí o výběru dodavatele, rozhodnutí o vyloučení, rozhodnutí o zrušení poptávkového řízení a uzavření smlouvy na veřejnou zakázku.</w:t>
      </w:r>
    </w:p>
    <w:p w14:paraId="2226CA46" w14:textId="77777777" w:rsidR="00775FA9" w:rsidRDefault="00BD2048">
      <w:pPr>
        <w:pStyle w:val="Nadpis1"/>
      </w:pPr>
      <w:bookmarkStart w:id="1" w:name="_Toc82433872"/>
      <w:r>
        <w:t>VEŘEJNÁ ZAKÁZKA</w:t>
      </w:r>
      <w:bookmarkEnd w:id="1"/>
    </w:p>
    <w:p w14:paraId="452AB17A" w14:textId="77777777" w:rsidR="00775FA9" w:rsidRDefault="00BD2048">
      <w:pPr>
        <w:pStyle w:val="Nadpis2"/>
        <w:numPr>
          <w:ilvl w:val="1"/>
          <w:numId w:val="8"/>
        </w:numPr>
        <w:ind w:left="426"/>
      </w:pPr>
      <w:bookmarkStart w:id="2" w:name="_Toc82433873"/>
      <w:r>
        <w:t>Předmět veřejné zakázky</w:t>
      </w:r>
      <w:bookmarkEnd w:id="2"/>
    </w:p>
    <w:p w14:paraId="11E76B31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Název: </w:t>
      </w:r>
      <w:r>
        <w:rPr>
          <w:b/>
          <w:lang w:eastAsia="cs-CZ"/>
        </w:rPr>
        <w:t>Restaurování sbírkových předmětů pro novou expozici Vlastivědného muzea Dr. Hostaše v Klatovech, p. o.</w:t>
      </w:r>
    </w:p>
    <w:p w14:paraId="7607F06B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Veřejná zakázka malého rozsahu na služby, zařazená do III. skupiny Směrnice RPK č. 2/2016, o zadávání veřejných zakázek. S vybraným dodavatelem bude uzavřena smlouva o dílo na plnění veřejné zakázky.</w:t>
      </w:r>
    </w:p>
    <w:p w14:paraId="299F2CDD" w14:textId="77777777" w:rsidR="00775FA9" w:rsidRDefault="00BD2048">
      <w:pPr>
        <w:pStyle w:val="Bezmezer"/>
        <w:spacing w:before="120"/>
        <w:jc w:val="both"/>
        <w:rPr>
          <w:b/>
          <w:lang w:eastAsia="cs-CZ"/>
        </w:rPr>
      </w:pPr>
      <w:r>
        <w:rPr>
          <w:b/>
          <w:lang w:eastAsia="cs-CZ"/>
        </w:rPr>
        <w:t>Hlavní CPV kódy:</w:t>
      </w:r>
    </w:p>
    <w:p w14:paraId="5A88D4A7" w14:textId="77777777" w:rsidR="00775FA9" w:rsidRDefault="00775FA9">
      <w:pPr>
        <w:pStyle w:val="Bezmezer"/>
        <w:spacing w:before="120"/>
        <w:jc w:val="both"/>
        <w:rPr>
          <w:b/>
          <w:lang w:eastAsia="cs-CZ"/>
        </w:rPr>
      </w:pPr>
    </w:p>
    <w:p w14:paraId="4E52F79D" w14:textId="77777777" w:rsidR="00775FA9" w:rsidRDefault="00BD2048">
      <w:pPr>
        <w:rPr>
          <w:rStyle w:val="detail"/>
          <w:rFonts w:ascii="Arial" w:hAnsi="Arial" w:cs="Arial"/>
        </w:rPr>
      </w:pPr>
      <w:r>
        <w:rPr>
          <w:rFonts w:ascii="Arial" w:hAnsi="Arial" w:cs="Arial"/>
        </w:rPr>
        <w:t>CPV:</w:t>
      </w:r>
      <w:r>
        <w:rPr>
          <w:rFonts w:ascii="Arial" w:hAnsi="Arial" w:cs="Arial"/>
        </w:rPr>
        <w:tab/>
      </w:r>
      <w:r>
        <w:rPr>
          <w:rStyle w:val="detail"/>
          <w:rFonts w:ascii="Arial" w:hAnsi="Arial" w:cs="Arial"/>
        </w:rPr>
        <w:t>92312000-1 – Umělecké služby</w:t>
      </w:r>
    </w:p>
    <w:p w14:paraId="5FF21FEB" w14:textId="77777777" w:rsidR="00775FA9" w:rsidRDefault="00BD2048">
      <w:pPr>
        <w:ind w:firstLine="709"/>
        <w:rPr>
          <w:rStyle w:val="detail"/>
          <w:rFonts w:ascii="Arial" w:hAnsi="Arial" w:cs="Arial"/>
        </w:rPr>
      </w:pPr>
      <w:r>
        <w:rPr>
          <w:rStyle w:val="detail"/>
          <w:rFonts w:ascii="Arial" w:hAnsi="Arial" w:cs="Arial"/>
        </w:rPr>
        <w:t>92521210-4 – Ochrana exponátů</w:t>
      </w:r>
    </w:p>
    <w:p w14:paraId="66BF6B10" w14:textId="77777777" w:rsidR="00775FA9" w:rsidRDefault="00BD2048">
      <w:pPr>
        <w:rPr>
          <w:rStyle w:val="detail"/>
          <w:rFonts w:ascii="Arial" w:hAnsi="Arial" w:cs="Arial"/>
        </w:rPr>
      </w:pPr>
      <w:r>
        <w:rPr>
          <w:rStyle w:val="detail"/>
          <w:rFonts w:ascii="Arial" w:hAnsi="Arial" w:cs="Arial"/>
        </w:rPr>
        <w:tab/>
        <w:t xml:space="preserve">92522100-7 – Ochrana historických památek </w:t>
      </w:r>
    </w:p>
    <w:p w14:paraId="587B25D8" w14:textId="77777777" w:rsidR="00775FA9" w:rsidRDefault="00775FA9">
      <w:pPr>
        <w:pStyle w:val="Bezmezer"/>
        <w:spacing w:before="120"/>
        <w:jc w:val="both"/>
        <w:rPr>
          <w:lang w:eastAsia="cs-CZ"/>
        </w:rPr>
      </w:pPr>
    </w:p>
    <w:p w14:paraId="0767B1EE" w14:textId="77777777" w:rsidR="00775FA9" w:rsidRDefault="00BD2048">
      <w:pPr>
        <w:pStyle w:val="Bezmezer"/>
        <w:spacing w:before="120"/>
        <w:jc w:val="both"/>
        <w:rPr>
          <w:b/>
          <w:lang w:eastAsia="cs-CZ"/>
        </w:rPr>
      </w:pPr>
      <w:r>
        <w:rPr>
          <w:b/>
          <w:lang w:eastAsia="cs-CZ"/>
        </w:rPr>
        <w:t>CPV kódy částí:</w:t>
      </w:r>
    </w:p>
    <w:p w14:paraId="30219E80" w14:textId="12AA9A89" w:rsidR="00775FA9" w:rsidRDefault="00BD2048">
      <w:pPr>
        <w:pStyle w:val="Bezmezer"/>
        <w:spacing w:before="120"/>
        <w:jc w:val="both"/>
        <w:rPr>
          <w:b/>
          <w:lang w:eastAsia="cs-CZ"/>
        </w:rPr>
      </w:pPr>
      <w:r>
        <w:rPr>
          <w:b/>
          <w:lang w:eastAsia="cs-CZ"/>
        </w:rPr>
        <w:t>Část 1:</w:t>
      </w:r>
      <w:r w:rsidR="00B03759">
        <w:rPr>
          <w:b/>
          <w:lang w:eastAsia="cs-CZ"/>
        </w:rPr>
        <w:t xml:space="preserve"> </w:t>
      </w:r>
      <w:r w:rsidR="00B03759">
        <w:t>Nábytek a umělecké řezbářství</w:t>
      </w:r>
    </w:p>
    <w:p w14:paraId="14CA6055" w14:textId="7172C4EB" w:rsidR="00775FA9" w:rsidRDefault="00BD2048">
      <w:pPr>
        <w:pStyle w:val="Bezmezer"/>
        <w:spacing w:before="120"/>
        <w:jc w:val="both"/>
        <w:rPr>
          <w:b/>
          <w:lang w:eastAsia="cs-CZ"/>
        </w:rPr>
      </w:pPr>
      <w:r>
        <w:rPr>
          <w:b/>
          <w:lang w:eastAsia="cs-CZ"/>
        </w:rPr>
        <w:t>Část 2:</w:t>
      </w:r>
      <w:r w:rsidR="00B03759">
        <w:rPr>
          <w:b/>
          <w:lang w:eastAsia="cs-CZ"/>
        </w:rPr>
        <w:t xml:space="preserve"> </w:t>
      </w:r>
      <w:r w:rsidR="00B03759">
        <w:t>Barokní tisky</w:t>
      </w:r>
    </w:p>
    <w:p w14:paraId="32DE4976" w14:textId="7F21C83C" w:rsidR="00775FA9" w:rsidRDefault="00BD2048">
      <w:pPr>
        <w:pStyle w:val="Bezmezer"/>
        <w:spacing w:before="120"/>
        <w:jc w:val="both"/>
        <w:rPr>
          <w:b/>
          <w:lang w:eastAsia="cs-CZ"/>
        </w:rPr>
      </w:pPr>
      <w:r>
        <w:rPr>
          <w:b/>
          <w:lang w:eastAsia="cs-CZ"/>
        </w:rPr>
        <w:t>Část 3:</w:t>
      </w:r>
      <w:r w:rsidR="00B03759">
        <w:rPr>
          <w:b/>
          <w:lang w:eastAsia="cs-CZ"/>
        </w:rPr>
        <w:t xml:space="preserve"> </w:t>
      </w:r>
      <w:r w:rsidR="00B03759" w:rsidRPr="00B03759">
        <w:t xml:space="preserve"> </w:t>
      </w:r>
      <w:r w:rsidR="00B03759">
        <w:t>Jezdecká uniforma</w:t>
      </w:r>
      <w:r w:rsidR="00B03759">
        <w:rPr>
          <w:rStyle w:val="Odkaznakoment"/>
          <w:rFonts w:ascii="Cambria" w:eastAsia="Cambria" w:hAnsi="Cambria" w:cs="Times New Roman"/>
        </w:rPr>
        <w:t xml:space="preserve"> </w:t>
      </w:r>
    </w:p>
    <w:p w14:paraId="14B510A2" w14:textId="77777777" w:rsidR="00775FA9" w:rsidRDefault="00775FA9">
      <w:pPr>
        <w:pStyle w:val="Bezmezer"/>
        <w:spacing w:before="120"/>
        <w:jc w:val="both"/>
        <w:rPr>
          <w:lang w:eastAsia="cs-CZ"/>
        </w:rPr>
      </w:pPr>
    </w:p>
    <w:p w14:paraId="014BC563" w14:textId="5FF2478B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b/>
          <w:u w:val="single"/>
          <w:lang w:eastAsia="cs-CZ"/>
        </w:rPr>
        <w:t>Detail veřejné zakázky v E-ZAK</w:t>
      </w:r>
      <w:r>
        <w:rPr>
          <w:lang w:eastAsia="cs-CZ"/>
        </w:rPr>
        <w:t xml:space="preserve">: </w:t>
      </w:r>
      <w:hyperlink r:id="rId8" w:history="1">
        <w:r w:rsidR="00C4571C" w:rsidRPr="00334CE5">
          <w:rPr>
            <w:rStyle w:val="Hypertextovodkaz"/>
            <w:lang w:eastAsia="cs-CZ"/>
          </w:rPr>
          <w:t>https://ezak.cnpk.cz/contract_display_10089.html</w:t>
        </w:r>
      </w:hyperlink>
      <w:r>
        <w:rPr>
          <w:lang w:eastAsia="cs-CZ"/>
        </w:rPr>
        <w:t xml:space="preserve"> </w:t>
      </w:r>
    </w:p>
    <w:p w14:paraId="52E012B9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Na této adrese dodavatelé naleznou zadávací podmínky, odkaz na jednotlivé části VZ, vysvětlení zadávací dokumentace a další informace o veřejné zakázce.</w:t>
      </w:r>
    </w:p>
    <w:p w14:paraId="793B200B" w14:textId="3B9B49F1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b/>
          <w:u w:val="single"/>
          <w:lang w:eastAsia="cs-CZ"/>
        </w:rPr>
        <w:t>Předpokládaná hodnota</w:t>
      </w:r>
      <w:r>
        <w:rPr>
          <w:lang w:eastAsia="cs-CZ"/>
        </w:rPr>
        <w:t xml:space="preserve"> VZ činí </w:t>
      </w:r>
      <w:r w:rsidR="00C4571C">
        <w:rPr>
          <w:lang w:eastAsia="cs-CZ"/>
        </w:rPr>
        <w:t>500 000,-</w:t>
      </w:r>
      <w:r>
        <w:rPr>
          <w:lang w:eastAsia="cs-CZ"/>
        </w:rPr>
        <w:t xml:space="preserve"> Kč bez DPH za celou dobu plnění. Zadavatel stanovil předpokládanou hodnotu na základě průzkumu trhu a údajů a informací o zakázkách stejného či podobného předmětu plnění.</w:t>
      </w:r>
    </w:p>
    <w:p w14:paraId="6C492D52" w14:textId="6CABBB51" w:rsidR="00775FA9" w:rsidRPr="00C4571C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Veřejná zakázka je financována </w:t>
      </w:r>
      <w:r w:rsidRPr="00C4571C">
        <w:rPr>
          <w:lang w:eastAsia="cs-CZ"/>
        </w:rPr>
        <w:t xml:space="preserve">z programu </w:t>
      </w:r>
      <w:r w:rsidR="00C4571C" w:rsidRPr="00C4571C">
        <w:t>IROP.</w:t>
      </w:r>
    </w:p>
    <w:p w14:paraId="4E5C8F36" w14:textId="77777777" w:rsidR="00775FA9" w:rsidRPr="00C4571C" w:rsidRDefault="00BD2048">
      <w:pPr>
        <w:pStyle w:val="Bezmezer"/>
        <w:spacing w:before="120"/>
        <w:jc w:val="both"/>
        <w:rPr>
          <w:lang w:eastAsia="cs-CZ"/>
        </w:rPr>
      </w:pPr>
      <w:r w:rsidRPr="00C4571C">
        <w:rPr>
          <w:lang w:eastAsia="cs-CZ"/>
        </w:rPr>
        <w:t>Zpracovateli zadávacích podmínek jsou zaměstnanci zadavatele a administrátora.</w:t>
      </w:r>
    </w:p>
    <w:p w14:paraId="4FEEDE29" w14:textId="77777777" w:rsidR="00775FA9" w:rsidRPr="00C4571C" w:rsidRDefault="00BD2048">
      <w:pPr>
        <w:pStyle w:val="Bezmezer"/>
        <w:jc w:val="both"/>
        <w:rPr>
          <w:lang w:eastAsia="cs-CZ"/>
        </w:rPr>
      </w:pPr>
      <w:r w:rsidRPr="00C4571C">
        <w:rPr>
          <w:lang w:eastAsia="cs-CZ"/>
        </w:rPr>
        <w:t>Předběžné tržní konzultace nebyly realizovány.</w:t>
      </w:r>
    </w:p>
    <w:p w14:paraId="19CDB90B" w14:textId="77777777" w:rsidR="00775FA9" w:rsidRPr="00C4571C" w:rsidRDefault="00BD2048">
      <w:pPr>
        <w:pStyle w:val="Nadpis2"/>
        <w:numPr>
          <w:ilvl w:val="1"/>
          <w:numId w:val="9"/>
        </w:numPr>
        <w:ind w:left="426"/>
      </w:pPr>
      <w:bookmarkStart w:id="3" w:name="_Toc82433874"/>
      <w:r w:rsidRPr="00C4571C">
        <w:t>Předmět veřejné zakázky</w:t>
      </w:r>
      <w:bookmarkEnd w:id="3"/>
    </w:p>
    <w:p w14:paraId="04408EED" w14:textId="65020146" w:rsidR="00775FA9" w:rsidRDefault="00BD2048">
      <w:pPr>
        <w:pStyle w:val="Bezmezer"/>
        <w:jc w:val="both"/>
        <w:rPr>
          <w:lang w:eastAsia="cs-CZ"/>
        </w:rPr>
      </w:pPr>
      <w:r w:rsidRPr="00C4571C">
        <w:rPr>
          <w:lang w:eastAsia="cs-CZ"/>
        </w:rPr>
        <w:t>Předmětem této veřejné zakázky je provádění služeb</w:t>
      </w:r>
      <w:r>
        <w:rPr>
          <w:lang w:eastAsia="cs-CZ"/>
        </w:rPr>
        <w:t xml:space="preserve"> </w:t>
      </w:r>
      <w:r w:rsidR="00C4571C">
        <w:t>restaurátorská obnovy</w:t>
      </w:r>
      <w:r>
        <w:rPr>
          <w:lang w:eastAsia="cs-CZ"/>
        </w:rPr>
        <w:t xml:space="preserve"> pro zadavatele.</w:t>
      </w:r>
    </w:p>
    <w:p w14:paraId="3BB7C8DA" w14:textId="604B1E5D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Účelem veřejné zakázky je </w:t>
      </w:r>
      <w:r w:rsidR="00C4571C">
        <w:t>restaurování sbírkových předmětů.</w:t>
      </w:r>
    </w:p>
    <w:p w14:paraId="14A13A3A" w14:textId="25300E80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Technická specifikace, parametry a další požadavky zadavatele jsou stanoveny v Příloze č. </w:t>
      </w:r>
      <w:r w:rsidR="00C4571C">
        <w:rPr>
          <w:lang w:eastAsia="cs-CZ"/>
        </w:rPr>
        <w:t>2</w:t>
      </w:r>
      <w:r>
        <w:rPr>
          <w:lang w:eastAsia="cs-CZ"/>
        </w:rPr>
        <w:t xml:space="preserve"> Výzvy – Technická specifikace.</w:t>
      </w:r>
    </w:p>
    <w:p w14:paraId="08436D2F" w14:textId="77777777" w:rsidR="00775FA9" w:rsidRDefault="00BD2048">
      <w:pPr>
        <w:pStyle w:val="Nadpis2"/>
        <w:numPr>
          <w:ilvl w:val="1"/>
          <w:numId w:val="10"/>
        </w:numPr>
        <w:ind w:left="426"/>
      </w:pPr>
      <w:bookmarkStart w:id="4" w:name="_Toc82433875"/>
      <w:r>
        <w:t>Termín a místo plnění</w:t>
      </w:r>
      <w:bookmarkEnd w:id="4"/>
    </w:p>
    <w:p w14:paraId="1DC05AB3" w14:textId="0C9B317F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Smlouva bude uzavřena na dobu určitou </w:t>
      </w:r>
      <w:r w:rsidRPr="00572336">
        <w:rPr>
          <w:lang w:eastAsia="cs-CZ"/>
        </w:rPr>
        <w:t>d</w:t>
      </w:r>
      <w:r w:rsidR="00572336" w:rsidRPr="00572336">
        <w:rPr>
          <w:lang w:eastAsia="cs-CZ"/>
        </w:rPr>
        <w:t>o 39</w:t>
      </w:r>
      <w:r w:rsidRPr="00572336">
        <w:rPr>
          <w:lang w:eastAsia="cs-CZ"/>
        </w:rPr>
        <w:t xml:space="preserve"> týdnů od účinnosti smlouvy.</w:t>
      </w:r>
    </w:p>
    <w:p w14:paraId="77644876" w14:textId="0643BF24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lastRenderedPageBreak/>
        <w:t>Uzavření smlouvy se předpokládá v</w:t>
      </w:r>
      <w:r w:rsidR="00C4571C">
        <w:rPr>
          <w:lang w:eastAsia="cs-CZ"/>
        </w:rPr>
        <w:t xml:space="preserve"> prosinci</w:t>
      </w:r>
      <w:r>
        <w:rPr>
          <w:lang w:eastAsia="cs-CZ"/>
        </w:rPr>
        <w:t xml:space="preserve"> 2022.</w:t>
      </w:r>
    </w:p>
    <w:p w14:paraId="5D3CC2FD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Místem plnění je sídlo zadavatele.</w:t>
      </w:r>
    </w:p>
    <w:p w14:paraId="7F1141F1" w14:textId="77777777" w:rsidR="00775FA9" w:rsidRDefault="00BD2048">
      <w:pPr>
        <w:pStyle w:val="Nadpis2"/>
        <w:numPr>
          <w:ilvl w:val="1"/>
          <w:numId w:val="11"/>
        </w:numPr>
        <w:ind w:left="426"/>
      </w:pPr>
      <w:bookmarkStart w:id="5" w:name="_Toc82433876"/>
      <w:r>
        <w:t>Vyhrazená změna závazku</w:t>
      </w:r>
      <w:bookmarkEnd w:id="5"/>
    </w:p>
    <w:p w14:paraId="541BB92E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Zadavatel si vyhrazuje nahrazení vybraného dodavatele dodavatelem dalším v pořadí v případě, že bude ukončena smlouva odstoupením nebo výpovědí z důvodu porušení povinností ze strany vybraného dodavatele. Po ukončení smlouvy zadavatel osloví dodavatele dalšího v pořadí a zašle mu k odsouhlasení návrh nové smlouvy, která odpovídá jeho nabídce. Bude-li další dodavatel souhlasit, uzavře s ním zadavatel novou smlouvu, přičemž rozsah se stanoví či omezí vzhledem k fázi průběhu plnění smlouvy. Tento postup lze využít opakovaně.</w:t>
      </w:r>
    </w:p>
    <w:p w14:paraId="469BF2A7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Zadavatel si vyhrazuje, že v případě, že dojde v důsledku uplatnění výhrady podle předchozího odstavce k uzavření nové smlouvy s dodavatelem dalším v pořadí, bude ve smlouvě upraven rozsah plnění vybraného dodavatele vč. záručních podmínek s ohledem na již realizovanou část služeb tak, aby smlouva včetně příloh odpovídala nerealizované části služeb.</w:t>
      </w:r>
    </w:p>
    <w:p w14:paraId="67B8BB72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Zadavatel si vyhrazuje možnost jednat o podaných nabídkách. Předmětem písemného jednání může být snížení nabídkové ceny, úprava specifikace nebo smluvních podmínek. Při jednání musí být dodrženy zásady § 6 ZZVZ. Po skončení jednání bude dodavatel, příp. dodavatelé vyzváni k podání nové nabídky v souladu s požadavky, které vzešly z jednání.</w:t>
      </w:r>
    </w:p>
    <w:p w14:paraId="34FBE8E5" w14:textId="77777777" w:rsidR="00775FA9" w:rsidRDefault="00BD2048">
      <w:pPr>
        <w:pStyle w:val="Nadpis2"/>
        <w:numPr>
          <w:ilvl w:val="1"/>
          <w:numId w:val="12"/>
        </w:numPr>
        <w:ind w:left="426"/>
      </w:pPr>
      <w:bookmarkStart w:id="6" w:name="_Toc82433877"/>
      <w:r>
        <w:t>Části veřejné zakázky</w:t>
      </w:r>
      <w:bookmarkEnd w:id="6"/>
    </w:p>
    <w:p w14:paraId="3F2262EC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Veřejná zakázka není dělena na části, protože se jedná o celistvý funkční celek, který zajistí jeden dodavatel.</w:t>
      </w:r>
    </w:p>
    <w:p w14:paraId="2539C763" w14:textId="77777777" w:rsidR="00775FA9" w:rsidRDefault="00BD2048">
      <w:pPr>
        <w:pStyle w:val="Bezmezer"/>
        <w:spacing w:before="120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Veřejná zakázka je rozdělena na části v rámci jednoho poptávkového řízení. Dodavatel může podat nabídku na jednu nebo na více částí VZ.</w:t>
      </w:r>
    </w:p>
    <w:p w14:paraId="5E5DF707" w14:textId="731A2259" w:rsidR="00C4571C" w:rsidRPr="00C4571C" w:rsidRDefault="00C4571C" w:rsidP="00C4571C">
      <w:pPr>
        <w:pStyle w:val="Bezmezer"/>
        <w:spacing w:before="120"/>
        <w:jc w:val="both"/>
      </w:pPr>
      <w:r w:rsidRPr="00C4571C">
        <w:t xml:space="preserve">Předpokládaná hodnota jednotlivých částí restaurátorských prací: </w:t>
      </w:r>
    </w:p>
    <w:p w14:paraId="3233B82B" w14:textId="517FF502" w:rsidR="00C4571C" w:rsidRPr="00C4571C" w:rsidRDefault="00C4571C" w:rsidP="00C4571C">
      <w:pPr>
        <w:pStyle w:val="Textkomente"/>
        <w:numPr>
          <w:ilvl w:val="0"/>
          <w:numId w:val="43"/>
        </w:numPr>
        <w:spacing w:after="0"/>
        <w:rPr>
          <w:sz w:val="22"/>
          <w:szCs w:val="22"/>
        </w:rPr>
      </w:pPr>
      <w:r w:rsidRPr="00C4571C">
        <w:rPr>
          <w:sz w:val="22"/>
          <w:szCs w:val="22"/>
        </w:rPr>
        <w:t>nábytek a umělecké řezbářství 360.000,- Kč</w:t>
      </w:r>
    </w:p>
    <w:p w14:paraId="052D1800" w14:textId="56922C04" w:rsidR="00C4571C" w:rsidRPr="00C4571C" w:rsidRDefault="00C4571C" w:rsidP="00C4571C">
      <w:pPr>
        <w:pStyle w:val="Textkomente"/>
        <w:numPr>
          <w:ilvl w:val="0"/>
          <w:numId w:val="43"/>
        </w:numPr>
        <w:spacing w:after="0"/>
        <w:rPr>
          <w:sz w:val="22"/>
          <w:szCs w:val="22"/>
        </w:rPr>
      </w:pPr>
      <w:r w:rsidRPr="00C4571C">
        <w:rPr>
          <w:sz w:val="22"/>
          <w:szCs w:val="22"/>
        </w:rPr>
        <w:t>barokní tisky 80.000,- Kč</w:t>
      </w:r>
    </w:p>
    <w:p w14:paraId="4EBFE151" w14:textId="2821C154" w:rsidR="00C4571C" w:rsidRPr="00C4571C" w:rsidRDefault="00C4571C" w:rsidP="00C4571C">
      <w:pPr>
        <w:pStyle w:val="Textkomente"/>
        <w:numPr>
          <w:ilvl w:val="0"/>
          <w:numId w:val="43"/>
        </w:numPr>
        <w:spacing w:after="0"/>
        <w:rPr>
          <w:sz w:val="22"/>
          <w:szCs w:val="22"/>
        </w:rPr>
      </w:pPr>
      <w:r w:rsidRPr="00C4571C">
        <w:rPr>
          <w:sz w:val="22"/>
          <w:szCs w:val="22"/>
        </w:rPr>
        <w:t>jezdecká uniforma 60.000,- Kč</w:t>
      </w:r>
    </w:p>
    <w:p w14:paraId="34A2D7AA" w14:textId="77777777" w:rsidR="00775FA9" w:rsidRDefault="00BD2048">
      <w:pPr>
        <w:pStyle w:val="Nadpis2"/>
        <w:numPr>
          <w:ilvl w:val="1"/>
          <w:numId w:val="13"/>
        </w:numPr>
        <w:ind w:left="426"/>
      </w:pPr>
      <w:bookmarkStart w:id="7" w:name="_Toc66953680"/>
      <w:bookmarkStart w:id="8" w:name="_Toc82433878"/>
      <w:r>
        <w:t>Odpovědné veřejné zadávání</w:t>
      </w:r>
      <w:bookmarkEnd w:id="7"/>
      <w:bookmarkEnd w:id="8"/>
    </w:p>
    <w:p w14:paraId="66385F29" w14:textId="77777777" w:rsidR="00775FA9" w:rsidRDefault="00BD2048">
      <w:pPr>
        <w:spacing w:after="0" w:line="240" w:lineRule="auto"/>
      </w:pPr>
      <w:r>
        <w:rPr>
          <w:b/>
          <w:bCs/>
        </w:rPr>
        <w:t>Zohlednění zásady sociálně odpovědného zadávání</w:t>
      </w:r>
      <w:r>
        <w:t xml:space="preserve"> podle § 6 odst. 4 ZZVZ</w:t>
      </w:r>
    </w:p>
    <w:p w14:paraId="1BA78FE6" w14:textId="77777777" w:rsidR="00775FA9" w:rsidRPr="00BD2048" w:rsidRDefault="00BD2048">
      <w:pPr>
        <w:spacing w:after="120"/>
        <w:jc w:val="both"/>
      </w:pPr>
      <w:r w:rsidRPr="00BD2048">
        <w:t>Zadavatel zásadu nezapracoval, protože předmět VZ nezahrnuje sociální aspekty. Okruh dodavatelů je stejnorodý a postačují zvolené požadavky na základní a profesní způsobilost. Volba sociálního kritéria by neměla reálný dopad na výběr dodavatele.</w:t>
      </w:r>
    </w:p>
    <w:p w14:paraId="06482288" w14:textId="77777777" w:rsidR="00775FA9" w:rsidRPr="00BD2048" w:rsidRDefault="00BD2048">
      <w:pPr>
        <w:spacing w:after="0" w:line="240" w:lineRule="auto"/>
        <w:jc w:val="both"/>
      </w:pPr>
      <w:r w:rsidRPr="00BD2048">
        <w:rPr>
          <w:b/>
          <w:bCs/>
        </w:rPr>
        <w:t>Zohlednění zásady environmentálně odpovědného zadávání</w:t>
      </w:r>
      <w:r w:rsidRPr="00BD2048">
        <w:t xml:space="preserve"> podle § 6 odst. 4 ZZVZ</w:t>
      </w:r>
    </w:p>
    <w:p w14:paraId="186162D2" w14:textId="77777777" w:rsidR="00775FA9" w:rsidRPr="00BD2048" w:rsidRDefault="00BD2048">
      <w:pPr>
        <w:jc w:val="both"/>
      </w:pPr>
      <w:r w:rsidRPr="00BD2048">
        <w:t>Zadavatel zásadu nezapracoval, protože předmět VZ nemá úzkou souvislost s ochranou životního prostředí a environmentálními prvky. Okruh dodavatelů je stejnorodý a postačují zvolené požadavky na základní a profesní způsobilost. Volba enviromentálního kritéria by neměla reálný dopad na výběr dodavatele.</w:t>
      </w:r>
    </w:p>
    <w:p w14:paraId="6B18DA98" w14:textId="77777777" w:rsidR="00775FA9" w:rsidRPr="00BD2048" w:rsidRDefault="00BD2048">
      <w:pPr>
        <w:spacing w:after="0" w:line="240" w:lineRule="auto"/>
        <w:jc w:val="both"/>
      </w:pPr>
      <w:r w:rsidRPr="00BD2048">
        <w:rPr>
          <w:b/>
          <w:bCs/>
        </w:rPr>
        <w:t>Zohlednění zásady inovací</w:t>
      </w:r>
      <w:r w:rsidRPr="00BD2048">
        <w:t xml:space="preserve"> podle § 6 odst. 4. ZZVZ</w:t>
      </w:r>
    </w:p>
    <w:p w14:paraId="3386DDEC" w14:textId="77777777" w:rsidR="00775FA9" w:rsidRPr="00BD2048" w:rsidRDefault="00BD2048">
      <w:pPr>
        <w:jc w:val="both"/>
      </w:pPr>
      <w:r w:rsidRPr="00BD2048">
        <w:t>Varianta 1: Zadavatel zásadu nezapracoval, protože předmět VZ nemá charakter dodávek technického zařízení. Zadavateli stačí pořídit standardní služby.</w:t>
      </w:r>
    </w:p>
    <w:p w14:paraId="57FC855E" w14:textId="77777777" w:rsidR="00775FA9" w:rsidRDefault="00BD2048">
      <w:pPr>
        <w:pStyle w:val="Nadpis1"/>
        <w:rPr>
          <w:rFonts w:ascii="Calibri" w:eastAsia="Times New Roman" w:hAnsi="Calibri" w:cs="Calibri"/>
          <w:szCs w:val="24"/>
          <w:lang w:eastAsia="cs-CZ"/>
        </w:rPr>
      </w:pPr>
      <w:bookmarkStart w:id="9" w:name="_Toc82433879"/>
      <w:r>
        <w:t>KVALIFIKACE</w:t>
      </w:r>
      <w:bookmarkEnd w:id="9"/>
    </w:p>
    <w:p w14:paraId="0D9550CD" w14:textId="77777777" w:rsidR="00775FA9" w:rsidRDefault="00BD2048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Dodavatel prokáže splnění základní, profesní způsobilosti a technické kvalifikace.</w:t>
      </w:r>
    </w:p>
    <w:p w14:paraId="3449804C" w14:textId="77777777" w:rsidR="00775FA9" w:rsidRDefault="00BD2048">
      <w:pPr>
        <w:pStyle w:val="Nadpis2"/>
        <w:numPr>
          <w:ilvl w:val="1"/>
          <w:numId w:val="14"/>
        </w:numPr>
        <w:ind w:left="426"/>
      </w:pPr>
      <w:bookmarkStart w:id="10" w:name="_Toc82433880"/>
      <w:r>
        <w:lastRenderedPageBreak/>
        <w:t>Základní způsobilost</w:t>
      </w:r>
      <w:bookmarkEnd w:id="10"/>
    </w:p>
    <w:p w14:paraId="02CBA374" w14:textId="267CF32A" w:rsidR="00775FA9" w:rsidRDefault="00BD2048">
      <w:pPr>
        <w:pStyle w:val="Bezmezer"/>
        <w:rPr>
          <w:lang w:eastAsia="cs-CZ"/>
        </w:rPr>
      </w:pPr>
      <w:r>
        <w:rPr>
          <w:lang w:eastAsia="cs-CZ"/>
        </w:rPr>
        <w:t xml:space="preserve">Dodavatel prokáže základní způsobilost předložením čestného prohlášení podle Přílohy č. </w:t>
      </w:r>
      <w:r w:rsidR="00C4571C">
        <w:rPr>
          <w:lang w:eastAsia="cs-CZ"/>
        </w:rPr>
        <w:t>4</w:t>
      </w:r>
      <w:r>
        <w:rPr>
          <w:lang w:eastAsia="cs-CZ"/>
        </w:rPr>
        <w:t xml:space="preserve"> Výzvy. Způsobilost musí být splněna nejpozději v době 3 měsíců přede dnem zahájení poptávkového řízení.</w:t>
      </w:r>
    </w:p>
    <w:p w14:paraId="594A4353" w14:textId="77777777" w:rsidR="00775FA9" w:rsidRDefault="00BD2048">
      <w:pPr>
        <w:pStyle w:val="Nadpis2"/>
        <w:numPr>
          <w:ilvl w:val="1"/>
          <w:numId w:val="15"/>
        </w:numPr>
        <w:ind w:left="426"/>
      </w:pPr>
      <w:bookmarkStart w:id="11" w:name="_Toc82433881"/>
      <w:r>
        <w:t>Profesní způsobilost</w:t>
      </w:r>
      <w:bookmarkEnd w:id="11"/>
    </w:p>
    <w:p w14:paraId="1105AB1D" w14:textId="0A24EDDD" w:rsidR="00775FA9" w:rsidRDefault="00BD2048">
      <w:pPr>
        <w:pStyle w:val="Bezmezer"/>
        <w:rPr>
          <w:lang w:eastAsia="cs-CZ"/>
        </w:rPr>
      </w:pPr>
      <w:r>
        <w:rPr>
          <w:lang w:eastAsia="cs-CZ"/>
        </w:rPr>
        <w:t xml:space="preserve">Dodavatel prokáže profesní způsobilost předložením čestného prohlášení podle Přílohy č. </w:t>
      </w:r>
      <w:r w:rsidR="00C4571C">
        <w:rPr>
          <w:lang w:eastAsia="cs-CZ"/>
        </w:rPr>
        <w:t>4</w:t>
      </w:r>
      <w:r>
        <w:rPr>
          <w:lang w:eastAsia="cs-CZ"/>
        </w:rPr>
        <w:t xml:space="preserve"> Výzvy. </w:t>
      </w:r>
    </w:p>
    <w:p w14:paraId="2182277E" w14:textId="77777777" w:rsidR="00775FA9" w:rsidRDefault="00BD2048">
      <w:pPr>
        <w:pStyle w:val="Bezmezer"/>
        <w:rPr>
          <w:lang w:eastAsia="cs-CZ"/>
        </w:rPr>
      </w:pPr>
      <w:r>
        <w:rPr>
          <w:lang w:eastAsia="cs-CZ"/>
        </w:rPr>
        <w:t xml:space="preserve">Dodavatel musí splnit požadavek: </w:t>
      </w:r>
    </w:p>
    <w:p w14:paraId="1931C9D8" w14:textId="57F91442" w:rsidR="00775FA9" w:rsidRDefault="00BD2048" w:rsidP="00981DD6">
      <w:pPr>
        <w:pStyle w:val="Odstavecseseznamem"/>
        <w:numPr>
          <w:ilvl w:val="0"/>
          <w:numId w:val="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předložit doklady o oprávnění k podnikání podle zvláštních právních předpisů v rozsahu odpovídajícím předmětu veřejné zakázky, zejména dokladů prokazujících příslušné živnostenské oprávnění či licenci, a to </w:t>
      </w:r>
      <w:r>
        <w:rPr>
          <w:rFonts w:cstheme="minorHAnsi"/>
          <w:b/>
        </w:rPr>
        <w:t xml:space="preserve">povolení k restaurování </w:t>
      </w:r>
    </w:p>
    <w:p w14:paraId="2619185F" w14:textId="77777777" w:rsidR="00775FA9" w:rsidRDefault="00BD2048">
      <w:pPr>
        <w:pStyle w:val="Nadpis2"/>
        <w:numPr>
          <w:ilvl w:val="1"/>
          <w:numId w:val="16"/>
        </w:numPr>
        <w:ind w:left="426"/>
      </w:pPr>
      <w:bookmarkStart w:id="12" w:name="_Toc82433882"/>
      <w:r>
        <w:t>Technická kvalifikace</w:t>
      </w:r>
      <w:bookmarkEnd w:id="12"/>
    </w:p>
    <w:p w14:paraId="2BC8B121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Technickou kvalifikaci prokáže dodavatel, který předloží:</w:t>
      </w:r>
    </w:p>
    <w:p w14:paraId="4D4016CE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a) </w:t>
      </w:r>
      <w:r>
        <w:rPr>
          <w:b/>
          <w:lang w:eastAsia="cs-CZ"/>
        </w:rPr>
        <w:t>seznam významných služeb</w:t>
      </w:r>
    </w:p>
    <w:p w14:paraId="2EB7B22E" w14:textId="3DC6B090" w:rsidR="00775FA9" w:rsidRDefault="00BD2048">
      <w:pPr>
        <w:pStyle w:val="Bezmezer"/>
        <w:jc w:val="both"/>
        <w:rPr>
          <w:lang w:eastAsia="cs-CZ"/>
        </w:rPr>
      </w:pPr>
      <w:r>
        <w:rPr>
          <w:u w:val="single"/>
          <w:lang w:eastAsia="cs-CZ"/>
        </w:rPr>
        <w:t>Rozsah</w:t>
      </w:r>
      <w:r>
        <w:rPr>
          <w:lang w:eastAsia="cs-CZ"/>
        </w:rPr>
        <w:t>: min. 3 významné služby poskytnuté za poslední 3 roky před zahájením poptávkového řízení; předmětem služeb jsou provádění restaurátorských prací, tj. restaurování (dle částí VZ</w:t>
      </w:r>
      <w:r w:rsidRPr="00B03759">
        <w:rPr>
          <w:lang w:eastAsia="cs-CZ"/>
        </w:rPr>
        <w:t>) a</w:t>
      </w:r>
      <w:r w:rsidR="00B03759" w:rsidRPr="00B03759">
        <w:rPr>
          <w:lang w:eastAsia="cs-CZ"/>
        </w:rPr>
        <w:t>)</w:t>
      </w:r>
      <w:r w:rsidR="00B03759">
        <w:rPr>
          <w:lang w:eastAsia="cs-CZ"/>
        </w:rPr>
        <w:t xml:space="preserve"> </w:t>
      </w:r>
      <w:r w:rsidR="00B03759" w:rsidRPr="00B03759">
        <w:t>nábytek a umělecké řezbářství</w:t>
      </w:r>
      <w:r w:rsidR="00B03759" w:rsidRPr="00B03759">
        <w:rPr>
          <w:lang w:eastAsia="cs-CZ"/>
        </w:rPr>
        <w:t xml:space="preserve"> b) </w:t>
      </w:r>
      <w:r w:rsidR="00B03759" w:rsidRPr="00B03759">
        <w:t>barokní tisky</w:t>
      </w:r>
      <w:r w:rsidR="00B03759" w:rsidRPr="00B03759">
        <w:rPr>
          <w:lang w:eastAsia="cs-CZ"/>
        </w:rPr>
        <w:t xml:space="preserve">, </w:t>
      </w:r>
      <w:r w:rsidRPr="00B03759">
        <w:rPr>
          <w:lang w:eastAsia="cs-CZ"/>
        </w:rPr>
        <w:t>c)</w:t>
      </w:r>
      <w:r w:rsidR="00B03759" w:rsidRPr="00B03759">
        <w:t xml:space="preserve"> jezdecká uniforma</w:t>
      </w:r>
    </w:p>
    <w:p w14:paraId="583B6447" w14:textId="77777777" w:rsidR="00775FA9" w:rsidRDefault="00BD2048">
      <w:pPr>
        <w:pStyle w:val="Bezmezer"/>
        <w:jc w:val="both"/>
        <w:rPr>
          <w:lang w:eastAsia="cs-CZ"/>
        </w:rPr>
      </w:pPr>
      <w:r>
        <w:rPr>
          <w:u w:val="single"/>
          <w:lang w:eastAsia="cs-CZ"/>
        </w:rPr>
        <w:t>Způsob prokázání</w:t>
      </w:r>
      <w:r>
        <w:rPr>
          <w:lang w:eastAsia="cs-CZ"/>
        </w:rPr>
        <w:t>: seznam podle Přílohy č. 4 Výzvy; v seznamu se doplní název zakázky, objednatel, stručný předmět plnění, cena a doba poskytnutí</w:t>
      </w:r>
    </w:p>
    <w:p w14:paraId="7982E243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b) </w:t>
      </w:r>
      <w:r>
        <w:rPr>
          <w:b/>
          <w:lang w:eastAsia="cs-CZ"/>
        </w:rPr>
        <w:t>seznam techniků nebo technických útvarů</w:t>
      </w:r>
    </w:p>
    <w:p w14:paraId="2D2F28D1" w14:textId="77777777" w:rsidR="00775FA9" w:rsidRDefault="00BD2048">
      <w:pPr>
        <w:pStyle w:val="Bezmezer"/>
        <w:jc w:val="both"/>
        <w:rPr>
          <w:lang w:eastAsia="cs-CZ"/>
        </w:rPr>
      </w:pPr>
      <w:r>
        <w:rPr>
          <w:u w:val="single"/>
          <w:lang w:eastAsia="cs-CZ"/>
        </w:rPr>
        <w:t>Rozsah</w:t>
      </w:r>
      <w:r>
        <w:rPr>
          <w:lang w:eastAsia="cs-CZ"/>
        </w:rPr>
        <w:t xml:space="preserve">: min. 1 technik - restaurátor, který se bude podílet na plnění veřejné zakázky, bez ohledu na to, zda jde o zaměstnance dodavatele nebo osoby v jiném vztahu k dodavateli; technik musí disponovat: </w:t>
      </w:r>
    </w:p>
    <w:p w14:paraId="053D92CD" w14:textId="098B1B5F" w:rsidR="00775FA9" w:rsidRDefault="00BD20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minimálně 5 let praxe restaurátora v oboru restaurování;  </w:t>
      </w:r>
    </w:p>
    <w:p w14:paraId="606EB616" w14:textId="584BBE05" w:rsidR="00572336" w:rsidRPr="00572336" w:rsidRDefault="00BD20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povolení k restaurování dle </w:t>
      </w:r>
      <w:r>
        <w:rPr>
          <w:rFonts w:cstheme="minorHAnsi"/>
        </w:rPr>
        <w:t xml:space="preserve">přílohy č. 1 zákona č. 20/1987 Sb., o státní památkové péči, </w:t>
      </w:r>
      <w:r>
        <w:rPr>
          <w:rFonts w:cstheme="minorHAnsi"/>
        </w:rPr>
        <w:br/>
        <w:t xml:space="preserve">ve znění pozdějších předpisů – dle třídníku specializací restaurátorských prací </w:t>
      </w:r>
      <w:r w:rsidR="00572336">
        <w:t>3b nepolychromovaná nefigurální uměleckořemeslná díla z kamene, dřeva, štuku, umělého kamene, sádry</w:t>
      </w:r>
      <w:r>
        <w:rPr>
          <w:rFonts w:cstheme="minorHAnsi"/>
        </w:rPr>
        <w:t>,</w:t>
      </w:r>
    </w:p>
    <w:p w14:paraId="6CC5AA4B" w14:textId="17E5C7AF" w:rsidR="00572336" w:rsidRDefault="00572336" w:rsidP="00572336">
      <w:pPr>
        <w:spacing w:after="0" w:line="240" w:lineRule="auto"/>
        <w:ind w:left="357"/>
        <w:jc w:val="both"/>
      </w:pPr>
      <w:r>
        <w:t>2a polychromovaná sochařská umělecká díla z kamene, dřeva, kovu, keramiky, terakoty, štuku, sádry, umělého kamene a jiných výtvarných materiálů</w:t>
      </w:r>
    </w:p>
    <w:p w14:paraId="263570C8" w14:textId="0C5733B4" w:rsidR="00775FA9" w:rsidRDefault="00572336" w:rsidP="00572336">
      <w:pPr>
        <w:spacing w:after="0" w:line="240" w:lineRule="auto"/>
        <w:ind w:left="357"/>
        <w:jc w:val="both"/>
        <w:rPr>
          <w:rFonts w:cstheme="minorHAnsi"/>
          <w:color w:val="000000"/>
        </w:rPr>
      </w:pPr>
      <w:r>
        <w:t>3g uměleckořemeslná díla ze skla, keramiky a porcelánu, drahých kovů, z obecných kovů, z textilu, z papíru a pergamenu, z přírodních materiálů</w:t>
      </w:r>
      <w:r>
        <w:rPr>
          <w:rFonts w:cstheme="minorHAnsi"/>
          <w:color w:val="000000"/>
        </w:rPr>
        <w:t xml:space="preserve">, </w:t>
      </w:r>
      <w:r w:rsidR="00BD2048">
        <w:rPr>
          <w:rFonts w:cstheme="minorHAnsi"/>
        </w:rPr>
        <w:t>licenci požaduje zadavatel předložit v nabídce v prosté kopii;</w:t>
      </w:r>
    </w:p>
    <w:p w14:paraId="6B3465DF" w14:textId="02878317" w:rsidR="00775FA9" w:rsidRPr="00572336" w:rsidRDefault="00BD2048" w:rsidP="00572336">
      <w:pPr>
        <w:numPr>
          <w:ilvl w:val="0"/>
          <w:numId w:val="5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zkušenost s minimálně 2 zakázkami v oblasti </w:t>
      </w:r>
      <w:r>
        <w:rPr>
          <w:rFonts w:cstheme="minorHAnsi"/>
        </w:rPr>
        <w:t xml:space="preserve">restaurování </w:t>
      </w:r>
      <w:r w:rsidR="00572336" w:rsidRPr="00572336">
        <w:rPr>
          <w:rFonts w:cstheme="minorHAnsi"/>
        </w:rPr>
        <w:t>nepolychromovaných nefigurálních děl ze dřeva, polychromovaných děl sochařských ze dřeva, uměleckořemeslných děl z kovů a z textilu</w:t>
      </w:r>
    </w:p>
    <w:p w14:paraId="54350536" w14:textId="77777777" w:rsidR="00775FA9" w:rsidRDefault="00BD2048">
      <w:pPr>
        <w:pStyle w:val="Bezmezer"/>
        <w:jc w:val="both"/>
        <w:rPr>
          <w:lang w:eastAsia="cs-CZ"/>
        </w:rPr>
      </w:pPr>
      <w:r>
        <w:rPr>
          <w:u w:val="single"/>
          <w:lang w:eastAsia="cs-CZ"/>
        </w:rPr>
        <w:t>Způsob prokázání</w:t>
      </w:r>
      <w:r>
        <w:rPr>
          <w:lang w:eastAsia="cs-CZ"/>
        </w:rPr>
        <w:t>: seznam podle Přílohy č. 4 Výzvy; v seznamu se doplní jméno, příjmení technika, délka praxe a osvědčení</w:t>
      </w:r>
    </w:p>
    <w:p w14:paraId="1115C35C" w14:textId="77777777" w:rsidR="00775FA9" w:rsidRDefault="00BD2048">
      <w:pPr>
        <w:pStyle w:val="Nadpis2"/>
        <w:numPr>
          <w:ilvl w:val="1"/>
          <w:numId w:val="17"/>
        </w:numPr>
        <w:ind w:left="426"/>
      </w:pPr>
      <w:bookmarkStart w:id="13" w:name="_Toc82433883"/>
      <w:r>
        <w:t>Ostatní ustanovení</w:t>
      </w:r>
      <w:bookmarkEnd w:id="13"/>
    </w:p>
    <w:p w14:paraId="0AF452A1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K prokázání kvalifikace v nabídce stačí předložení </w:t>
      </w:r>
      <w:r>
        <w:rPr>
          <w:b/>
          <w:lang w:eastAsia="cs-CZ"/>
        </w:rPr>
        <w:t>prohlášení</w:t>
      </w:r>
      <w:r>
        <w:rPr>
          <w:lang w:eastAsia="cs-CZ"/>
        </w:rPr>
        <w:t xml:space="preserve"> nebo seznamu. V elektronické nabídce nemusí být prohlášení podepsáno. Podepsáním elektronické nabídky se má za to, že jsou podepsány všechny dokumenty dodavatele v nabídce.</w:t>
      </w:r>
    </w:p>
    <w:p w14:paraId="5A12926C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Doklady prokazující základní způsobilost a výpis z obchodního rejstříku (jsou-li předkládány) nesmí být starší než 3 měsíce před zahájením poptávkového řízení.</w:t>
      </w:r>
    </w:p>
    <w:p w14:paraId="15883252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Prokazuje-li dodavatel kvalifikaci prostřednictvím jiných osob, zejména poddodavatelů, předloží nejpozději před uzavřením smlouvy písemný závazek poddodavatele k poskytnutí plnění určeného k plnění veřejné zakázky nebo k poskytnutí věcí nebo práv, s nimiž bude dodavatel oprávněn disponovat v rámci plnění VZ, a to alespoň v rozsahu, v jakém jiná osoba prokázala kvalifikaci za dodavatele. Zadavatel je oprávněn požadovat prohlášení této osoby o kvalifikaci nebo kopie dokladů o kvalifikaci.</w:t>
      </w:r>
    </w:p>
    <w:p w14:paraId="24FF3BA6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K prokázání kvalifikace je dodavatel oprávněn odkázat na odpovídající informace v informačním systému veřejné správy nebo obdobném systému s neomezeným dálkovým přístupem. Odkaz bude obsahovat internetovou adresu a je-li potřeba, také údaje pro přihlášení a vyhledání požadované informace.</w:t>
      </w:r>
    </w:p>
    <w:p w14:paraId="6EA00A32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lastRenderedPageBreak/>
        <w:t>Přípustné je odkázat na doklady doložené dodavatelem v jiné VZ nebo části VZ, pokud jsou aktuální. Dodavatel je oprávněn odkázat na seznam kvalifikovaných dodavatelů, kterým se prokazuje základní a profesní způsobilost.</w:t>
      </w:r>
    </w:p>
    <w:p w14:paraId="0CB41787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Zadavatel je oprávněn požadovat předložení kopií nebo originálů dokladů o kvalifikaci před uzavřením smlouvy.</w:t>
      </w:r>
    </w:p>
    <w:p w14:paraId="73F75727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Nabídka dodavatele, který nesplnil kvalifikaci, bude vyloučena.</w:t>
      </w:r>
    </w:p>
    <w:p w14:paraId="72D76D73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Při výkladu prokázání kvalifikace se přihlédne k obdobným ustanovením § 73 a násl. ZZVZ.</w:t>
      </w:r>
    </w:p>
    <w:p w14:paraId="4D8EBF66" w14:textId="77777777" w:rsidR="00775FA9" w:rsidRDefault="00BD2048">
      <w:pPr>
        <w:pStyle w:val="Nadpis1"/>
      </w:pPr>
      <w:bookmarkStart w:id="14" w:name="_Toc82433884"/>
      <w:r>
        <w:t>OBCHODNÍ PODMÍNKY</w:t>
      </w:r>
      <w:bookmarkEnd w:id="14"/>
    </w:p>
    <w:p w14:paraId="7851982C" w14:textId="77777777" w:rsidR="00775FA9" w:rsidRDefault="00BD2048">
      <w:pPr>
        <w:pStyle w:val="Nadpis2"/>
        <w:numPr>
          <w:ilvl w:val="1"/>
          <w:numId w:val="18"/>
        </w:numPr>
        <w:ind w:left="426"/>
      </w:pPr>
      <w:bookmarkStart w:id="15" w:name="_Toc82433885"/>
      <w:r>
        <w:t>Návrh smlouvy</w:t>
      </w:r>
      <w:bookmarkEnd w:id="15"/>
    </w:p>
    <w:p w14:paraId="6D47D44E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Obchodní, záruční, platební a sankční podmínky jsou stanoveny v </w:t>
      </w:r>
      <w:r>
        <w:rPr>
          <w:b/>
          <w:lang w:eastAsia="cs-CZ"/>
        </w:rPr>
        <w:t>Návrhu o dílo</w:t>
      </w:r>
      <w:r>
        <w:rPr>
          <w:lang w:eastAsia="cs-CZ"/>
        </w:rPr>
        <w:t>, který tvoří Přílohu č. 3 Výzvy. Návrh smlouvy je závazný, dodavatel převezme její znění bez výhrad, když doplní pouze vyznačená místa.</w:t>
      </w:r>
    </w:p>
    <w:p w14:paraId="77A8AC25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Dodavatel předloží v nabídce Návrh smlouvy, ve které vyplní ve vyznačených místech identifikační údaje, nabídkovou cenu, kontaktní údaje a případné další informace, jsou-li požadovány.</w:t>
      </w:r>
    </w:p>
    <w:p w14:paraId="1CE0F25E" w14:textId="4D5E3279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Přílohu smlouvy bude tvořit Technická specifikace, kterou </w:t>
      </w:r>
      <w:r w:rsidRPr="00572336">
        <w:rPr>
          <w:lang w:eastAsia="cs-CZ"/>
        </w:rPr>
        <w:t xml:space="preserve">dodavatel </w:t>
      </w:r>
      <w:r w:rsidR="00572336" w:rsidRPr="00572336">
        <w:rPr>
          <w:lang w:eastAsia="cs-CZ"/>
        </w:rPr>
        <w:t>akceptuje</w:t>
      </w:r>
      <w:r>
        <w:rPr>
          <w:lang w:eastAsia="cs-CZ"/>
        </w:rPr>
        <w:t xml:space="preserve"> na základě Přílohy č. 2 Výzvy. V nabídce stačí předložit Technickou specifikaci pouze jednou.</w:t>
      </w:r>
    </w:p>
    <w:p w14:paraId="7CBEBB6A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Neakceptace smluvních podmínek nebo nepřípustné doplnění či změna Návrhu smlouvy budou znamenat vyloučení nabídky.</w:t>
      </w:r>
    </w:p>
    <w:p w14:paraId="3C28C559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Všechny údaje uvedené v konečné smlouvě budou veřejné. Pokud dodavatel nesouhlasí s uveřejněním některých informací, například z důvodu ochrany obchodního tajemství, označí je v nabídce.</w:t>
      </w:r>
    </w:p>
    <w:p w14:paraId="0327BA48" w14:textId="77777777" w:rsidR="00775FA9" w:rsidRDefault="00BD2048">
      <w:pPr>
        <w:pStyle w:val="Nadpis1"/>
      </w:pPr>
      <w:bookmarkStart w:id="16" w:name="_Toc82433886"/>
      <w:r>
        <w:t>POŽADAVKY ZADAVATELE</w:t>
      </w:r>
      <w:bookmarkEnd w:id="16"/>
    </w:p>
    <w:p w14:paraId="2622128E" w14:textId="77777777" w:rsidR="00775FA9" w:rsidRDefault="00BD2048">
      <w:pPr>
        <w:pStyle w:val="Nadpis2"/>
        <w:numPr>
          <w:ilvl w:val="1"/>
          <w:numId w:val="19"/>
        </w:numPr>
        <w:ind w:left="426"/>
      </w:pPr>
      <w:bookmarkStart w:id="17" w:name="_Toc82433887"/>
      <w:bookmarkStart w:id="18" w:name="_Toc66953692"/>
      <w:r>
        <w:t>Požadavky na plnění veřejné zakázky</w:t>
      </w:r>
      <w:bookmarkEnd w:id="17"/>
      <w:bookmarkEnd w:id="18"/>
    </w:p>
    <w:p w14:paraId="042EA67C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Dodavatel poskytne plnění řádně, ve sjednaných termínech, v požadované kvalitě a množství, v souladu s uzavřenou smlouvou, zadávacími podmínkami, požadavky zadavatele a právními předpisy.</w:t>
      </w:r>
    </w:p>
    <w:p w14:paraId="0CB5A5D0" w14:textId="77777777" w:rsidR="00775FA9" w:rsidRDefault="00BD2048">
      <w:pPr>
        <w:pStyle w:val="Nadpis2"/>
        <w:numPr>
          <w:ilvl w:val="1"/>
          <w:numId w:val="20"/>
        </w:numPr>
        <w:ind w:left="426"/>
      </w:pPr>
      <w:bookmarkStart w:id="19" w:name="_Toc82433888"/>
      <w:r>
        <w:t>Krycí list</w:t>
      </w:r>
      <w:bookmarkEnd w:id="19"/>
    </w:p>
    <w:p w14:paraId="2FA6C9F8" w14:textId="77777777" w:rsidR="00775FA9" w:rsidRDefault="00BD2048">
      <w:pPr>
        <w:pStyle w:val="Bezmezer"/>
        <w:jc w:val="both"/>
        <w:rPr>
          <w:lang w:eastAsia="cs-CZ"/>
        </w:rPr>
      </w:pPr>
      <w:r>
        <w:rPr>
          <w:rFonts w:eastAsia="Times New Roman" w:cs="Calibri"/>
          <w:szCs w:val="24"/>
          <w:lang w:eastAsia="cs-CZ"/>
        </w:rPr>
        <w:t xml:space="preserve">Dodavatel předloží v nabídce vyplněný </w:t>
      </w:r>
      <w:r>
        <w:rPr>
          <w:rFonts w:eastAsia="Times New Roman" w:cs="Calibri"/>
          <w:b/>
          <w:szCs w:val="24"/>
          <w:lang w:eastAsia="cs-CZ"/>
        </w:rPr>
        <w:t>Krycí list,</w:t>
      </w:r>
      <w:r>
        <w:rPr>
          <w:rFonts w:eastAsia="Times New Roman" w:cs="Calibri"/>
          <w:szCs w:val="24"/>
          <w:lang w:eastAsia="cs-CZ"/>
        </w:rPr>
        <w:t xml:space="preserve"> který tvoří Přílohu č. </w:t>
      </w:r>
      <w:r>
        <w:rPr>
          <w:lang w:eastAsia="cs-CZ"/>
        </w:rPr>
        <w:t>1</w:t>
      </w:r>
      <w:r>
        <w:rPr>
          <w:rFonts w:eastAsia="Times New Roman" w:cs="Calibri"/>
          <w:szCs w:val="24"/>
          <w:lang w:eastAsia="cs-CZ"/>
        </w:rPr>
        <w:t xml:space="preserve"> Výzvy. Do Krycího listu dodavatel vyplní identifikační údaje, název dané části VZ, celkovou nabídkovou cenu, příp. položkové ceny a stvrdí požadovaná prohlášení. Krycí list nemusí být podepsán, jedná-li se o elektronickou nabídku nebo je-li podepsána datová zpráva nebo soubor s nabídkou.</w:t>
      </w:r>
    </w:p>
    <w:p w14:paraId="2C9F0BC8" w14:textId="77777777" w:rsidR="00775FA9" w:rsidRDefault="00BD2048">
      <w:pPr>
        <w:pStyle w:val="Nadpis2"/>
        <w:numPr>
          <w:ilvl w:val="1"/>
          <w:numId w:val="21"/>
        </w:numPr>
        <w:ind w:left="426"/>
      </w:pPr>
      <w:bookmarkStart w:id="20" w:name="_Toc82433889"/>
      <w:bookmarkStart w:id="21" w:name="_Toc74820473"/>
      <w:r>
        <w:t>Technická specifikace</w:t>
      </w:r>
      <w:bookmarkEnd w:id="20"/>
      <w:bookmarkEnd w:id="21"/>
    </w:p>
    <w:p w14:paraId="6C93C594" w14:textId="0CB5E0AB" w:rsidR="00775FA9" w:rsidRDefault="00BD2048">
      <w:pPr>
        <w:spacing w:after="12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 xml:space="preserve">Zadavatel stanovil technické požadavky a parametry ve čl. 2.2 Výzvy a v Příloze č. </w:t>
      </w:r>
      <w:r w:rsidR="00572336">
        <w:rPr>
          <w:lang w:eastAsia="cs-CZ"/>
        </w:rPr>
        <w:t>2</w:t>
      </w:r>
      <w:r>
        <w:rPr>
          <w:rFonts w:eastAsia="Times New Roman" w:cs="Calibri"/>
          <w:szCs w:val="24"/>
          <w:lang w:eastAsia="cs-CZ"/>
        </w:rPr>
        <w:t xml:space="preserve"> Výzvy (Technická specifikace). Dodavatel </w:t>
      </w:r>
      <w:r w:rsidR="00572336">
        <w:rPr>
          <w:rFonts w:eastAsia="Times New Roman" w:cs="Calibri"/>
          <w:szCs w:val="24"/>
          <w:lang w:eastAsia="cs-CZ"/>
        </w:rPr>
        <w:t>akceptuje</w:t>
      </w:r>
      <w:r>
        <w:rPr>
          <w:rFonts w:eastAsia="Times New Roman" w:cs="Calibri"/>
          <w:szCs w:val="24"/>
          <w:lang w:eastAsia="cs-CZ"/>
        </w:rPr>
        <w:t xml:space="preserve"> Přílohu č. </w:t>
      </w:r>
      <w:r w:rsidR="00572336">
        <w:rPr>
          <w:lang w:eastAsia="cs-CZ"/>
        </w:rPr>
        <w:t>2</w:t>
      </w:r>
      <w:r w:rsidR="00572336">
        <w:rPr>
          <w:rFonts w:eastAsia="Times New Roman" w:cs="Calibri"/>
          <w:szCs w:val="24"/>
          <w:lang w:eastAsia="cs-CZ"/>
        </w:rPr>
        <w:t xml:space="preserve"> Výzvy</w:t>
      </w:r>
      <w:r>
        <w:rPr>
          <w:rFonts w:eastAsia="Times New Roman" w:cs="Calibri"/>
          <w:szCs w:val="24"/>
          <w:lang w:eastAsia="cs-CZ"/>
        </w:rPr>
        <w:t>. Je nepřípustné měnit, upravovat, doplňovat nebo vypouštět položky a parametry v tabulce technické specifikace. Technická specifikace bude tvořit přílohu konečné smlouvy.</w:t>
      </w:r>
    </w:p>
    <w:p w14:paraId="7C0FBB5E" w14:textId="77777777" w:rsidR="00775FA9" w:rsidRDefault="00BD2048">
      <w:pPr>
        <w:pStyle w:val="Nadpis2"/>
        <w:numPr>
          <w:ilvl w:val="1"/>
          <w:numId w:val="22"/>
        </w:numPr>
        <w:ind w:left="426"/>
      </w:pPr>
      <w:bookmarkStart w:id="22" w:name="_Toc82433892"/>
      <w:r>
        <w:t>Poddodavatelé</w:t>
      </w:r>
      <w:bookmarkEnd w:id="22"/>
    </w:p>
    <w:p w14:paraId="0294080D" w14:textId="7FFBB94E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Dodavatel předloží v nabídce seznam poddodavatelů, kteří se budou podílet na veřejné zakázce. U názvu poddodavatele bude uvedeno, zda bude prokazovat kvalifikaci a v jakém rozsahu. Využít lze Přílohu č. </w:t>
      </w:r>
      <w:r w:rsidR="00572336">
        <w:rPr>
          <w:lang w:eastAsia="cs-CZ"/>
        </w:rPr>
        <w:t xml:space="preserve">4 </w:t>
      </w:r>
      <w:r>
        <w:rPr>
          <w:lang w:eastAsia="cs-CZ"/>
        </w:rPr>
        <w:t>Výzvy. Nebude-li nabídka obsahovat informaci, že dodavatel provede zakázku samostatně, bude mít zadavatel za to, že poddodavatele nevyužije.</w:t>
      </w:r>
    </w:p>
    <w:p w14:paraId="04059ACA" w14:textId="77777777" w:rsidR="00775FA9" w:rsidRDefault="00BD2048">
      <w:pPr>
        <w:pStyle w:val="Nadpis2"/>
        <w:numPr>
          <w:ilvl w:val="1"/>
          <w:numId w:val="23"/>
        </w:numPr>
        <w:ind w:left="426"/>
      </w:pPr>
      <w:bookmarkStart w:id="23" w:name="_Toc82433893"/>
      <w:r>
        <w:t>Pojištění</w:t>
      </w:r>
      <w:bookmarkEnd w:id="23"/>
    </w:p>
    <w:p w14:paraId="660FF679" w14:textId="77777777" w:rsidR="00775FA9" w:rsidRPr="00BD2048" w:rsidRDefault="00BD2048">
      <w:pPr>
        <w:pStyle w:val="Bezmezer"/>
        <w:spacing w:before="120"/>
        <w:jc w:val="both"/>
        <w:rPr>
          <w:rFonts w:cstheme="minorHAnsi"/>
          <w:lang w:eastAsia="cs-CZ"/>
        </w:rPr>
      </w:pPr>
      <w:r w:rsidRPr="00BD2048">
        <w:rPr>
          <w:rFonts w:cstheme="minorHAnsi"/>
          <w:lang w:eastAsia="cs-CZ"/>
        </w:rPr>
        <w:t xml:space="preserve">Zadavatel požaduje, aby byl dodavatel pojištěn pro případ škody na předmětu zakázky a majetku zadavatele. Předmětem pojištění bude </w:t>
      </w:r>
      <w:r w:rsidRPr="00BD2048">
        <w:rPr>
          <w:rFonts w:eastAsia="Times New Roman" w:cstheme="minorHAnsi"/>
          <w:lang w:val="en-US" w:bidi="en-US"/>
        </w:rPr>
        <w:t>pojištění odpovědnosti za škodu způsobenou zhotovitelem třetím osobám</w:t>
      </w:r>
      <w:r w:rsidRPr="00BD2048">
        <w:rPr>
          <w:rFonts w:cstheme="minorHAnsi"/>
          <w:lang w:eastAsia="cs-CZ"/>
        </w:rPr>
        <w:t xml:space="preserve"> s limitem </w:t>
      </w:r>
      <w:r w:rsidRPr="00BD2048">
        <w:rPr>
          <w:rFonts w:cstheme="minorHAnsi"/>
          <w:lang w:eastAsia="cs-CZ"/>
        </w:rPr>
        <w:lastRenderedPageBreak/>
        <w:t>pojistného plnění min. 750 000 Kč. Vybraný dodavatel předloží potvrzení o pojištění nejpozději před uzavřením smlouvy na veřejnou zakázku.</w:t>
      </w:r>
    </w:p>
    <w:p w14:paraId="0D6F6E8C" w14:textId="77777777" w:rsidR="00775FA9" w:rsidRDefault="00775FA9">
      <w:pPr>
        <w:pStyle w:val="Bezmezer"/>
        <w:jc w:val="both"/>
        <w:rPr>
          <w:lang w:eastAsia="cs-CZ"/>
        </w:rPr>
      </w:pPr>
    </w:p>
    <w:p w14:paraId="06F098F3" w14:textId="77777777" w:rsidR="00775FA9" w:rsidRDefault="00BD2048">
      <w:pPr>
        <w:pStyle w:val="Nadpis2"/>
        <w:numPr>
          <w:ilvl w:val="1"/>
          <w:numId w:val="24"/>
        </w:numPr>
        <w:ind w:left="426"/>
      </w:pPr>
      <w:bookmarkStart w:id="24" w:name="_Toc82433894"/>
      <w:r>
        <w:t>Náhradní plnění</w:t>
      </w:r>
      <w:bookmarkEnd w:id="24"/>
    </w:p>
    <w:p w14:paraId="57285C92" w14:textId="77777777" w:rsidR="00775FA9" w:rsidRDefault="00BD2048">
      <w:pPr>
        <w:pStyle w:val="Bezmezer"/>
        <w:jc w:val="both"/>
        <w:rPr>
          <w:color w:val="FF0000"/>
          <w:lang w:eastAsia="cs-CZ"/>
        </w:rPr>
      </w:pPr>
      <w:r w:rsidRPr="00BD2048">
        <w:rPr>
          <w:lang w:eastAsia="cs-CZ"/>
        </w:rPr>
        <w:t>Zadavatel náhradní plnění nepožaduje.</w:t>
      </w:r>
    </w:p>
    <w:p w14:paraId="42743304" w14:textId="77777777" w:rsidR="00775FA9" w:rsidRDefault="00BD2048">
      <w:pPr>
        <w:pStyle w:val="Nadpis2"/>
        <w:numPr>
          <w:ilvl w:val="1"/>
          <w:numId w:val="25"/>
        </w:numPr>
        <w:ind w:left="426"/>
      </w:pPr>
      <w:bookmarkStart w:id="25" w:name="_Toc82433895"/>
      <w:bookmarkStart w:id="26" w:name="_Toc57372437"/>
      <w:r>
        <w:t>Požadavky kontrolního orgánu</w:t>
      </w:r>
      <w:bookmarkEnd w:id="25"/>
      <w:bookmarkEnd w:id="26"/>
    </w:p>
    <w:p w14:paraId="7ED60275" w14:textId="77777777" w:rsidR="00775FA9" w:rsidRDefault="00BD2048">
      <w:pPr>
        <w:spacing w:before="120" w:after="0" w:line="240" w:lineRule="auto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 xml:space="preserve">Veřejná zakázka se řídí </w:t>
      </w:r>
      <w:r w:rsidRPr="00BD2048">
        <w:rPr>
          <w:lang w:eastAsia="cs-CZ"/>
        </w:rPr>
        <w:t xml:space="preserve">Pravidly IROP: </w:t>
      </w:r>
      <w:r>
        <w:rPr>
          <w:color w:val="000000" w:themeColor="text1"/>
          <w:lang w:eastAsia="cs-CZ"/>
        </w:rPr>
        <w:t>Nová stálá expozice hlavní budovy klatovského muzea”; identifikační číslo EIS: CZ.06.3.33/0.0/0.0/17_099/0007849</w:t>
      </w:r>
    </w:p>
    <w:p w14:paraId="732932D2" w14:textId="77777777" w:rsidR="00775FA9" w:rsidRDefault="00BD2048">
      <w:pPr>
        <w:spacing w:after="0" w:line="240" w:lineRule="auto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Dodavatel je povinen poskytnout potřebnou součinnost během poptávkového řízení a po uzavření smlouvy, pokud jej zadavatel požádá v souvislosti s kontrolou dotačního programu. Dodavatel poskytne součinnost také při výkonu finanční kontroly podle zákona č. 320/2001 Sb., o finanční kontrole, v platném znění.</w:t>
      </w:r>
    </w:p>
    <w:p w14:paraId="0E8F86EC" w14:textId="77777777" w:rsidR="00775FA9" w:rsidRDefault="00BD2048">
      <w:pPr>
        <w:spacing w:before="120"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Vybraný dodavatel je povinen uchovávat veškerou dokumentaci související s realizací projektu včetně účetních dokladů minimálně po dobu 10 let od finančního ukončení projektu. Dodavatel je povinen minimálně po dobu </w:t>
      </w:r>
      <w:r>
        <w:rPr>
          <w:lang w:eastAsia="cs-CZ"/>
        </w:rPr>
        <w:br/>
        <w:t xml:space="preserve">10 let od finančního ukončení projektu poskytovat požadované informace a dokumentaci související s realizací projektu zaměstnancům nebo zmocněncům pověřených orgánů (CRR, MMR, MF, EK, EÚD, NKÚ, příslušný orgán finanční správy, oprávněné orgány státní správy) a je povinen vytvořit výše uvedeným osobám podmínky </w:t>
      </w:r>
      <w:r>
        <w:rPr>
          <w:lang w:eastAsia="cs-CZ"/>
        </w:rPr>
        <w:br/>
        <w:t>k provedení kontroly vztahující se k realizaci projektu a poskytnout jim při provádění kontroly součinnost.</w:t>
      </w:r>
    </w:p>
    <w:p w14:paraId="3337BD1D" w14:textId="77777777" w:rsidR="00775FA9" w:rsidRDefault="00BD2048">
      <w:pPr>
        <w:pStyle w:val="Nadpis1"/>
      </w:pPr>
      <w:bookmarkStart w:id="27" w:name="_Toc82433896"/>
      <w:r>
        <w:t>NABÍDKOVÁ CENA</w:t>
      </w:r>
      <w:bookmarkEnd w:id="27"/>
    </w:p>
    <w:p w14:paraId="7C5ECFE8" w14:textId="77777777" w:rsidR="00775FA9" w:rsidRDefault="00BD2048">
      <w:pPr>
        <w:pStyle w:val="Nadpis2"/>
        <w:numPr>
          <w:ilvl w:val="1"/>
          <w:numId w:val="26"/>
        </w:numPr>
        <w:ind w:left="426"/>
      </w:pPr>
      <w:bookmarkStart w:id="28" w:name="_Toc82433897"/>
      <w:r>
        <w:t>Zpracování nabídkové ceny</w:t>
      </w:r>
      <w:bookmarkEnd w:id="28"/>
    </w:p>
    <w:p w14:paraId="5C5AF755" w14:textId="604E699C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Dodavatel zpracuje nabídkovou cenu vyplněním Krycího listu (Příloha č. </w:t>
      </w:r>
      <w:r w:rsidR="00572336">
        <w:rPr>
          <w:lang w:eastAsia="cs-CZ"/>
        </w:rPr>
        <w:t>1</w:t>
      </w:r>
      <w:r w:rsidR="00DE665A">
        <w:rPr>
          <w:lang w:eastAsia="cs-CZ"/>
        </w:rPr>
        <w:t xml:space="preserve"> Výzvy),ve kterém</w:t>
      </w:r>
      <w:r>
        <w:rPr>
          <w:lang w:eastAsia="cs-CZ"/>
        </w:rPr>
        <w:t xml:space="preserve"> vyplní celkovou nabídkovou cenu v Kč bez DPH a v Kč včetně DPH. Nabídková cena je pevná a zahrnuje veškeré náklady dodavatele související s plněním veřejné zakázky. Ke zvýšení nabídkové ceny může dojít jen výjimečně v souladu se zákonem, například při změně sazby DPH, nebo pokud je to vyhrazeno v zadávacích podmínkách</w:t>
      </w:r>
      <w:r>
        <w:rPr>
          <w:b/>
          <w:lang w:eastAsia="cs-CZ"/>
        </w:rPr>
        <w:t>. Dodavatel nesmí měnit, slučovat nebo vypouštět položky jednotlivých dodávek</w:t>
      </w:r>
      <w:r>
        <w:rPr>
          <w:lang w:eastAsia="cs-CZ"/>
        </w:rPr>
        <w:t>, které obsahuje tato příloha nebo Krycí list.</w:t>
      </w:r>
    </w:p>
    <w:p w14:paraId="28CF620E" w14:textId="1124A4A8" w:rsidR="00775FA9" w:rsidRDefault="00BD2048">
      <w:pPr>
        <w:spacing w:before="120" w:after="120" w:line="240" w:lineRule="auto"/>
        <w:jc w:val="both"/>
        <w:rPr>
          <w:rFonts w:ascii="Calibri" w:hAnsi="Calibri"/>
          <w:lang w:eastAsia="cs-CZ"/>
        </w:rPr>
      </w:pPr>
      <w:r>
        <w:rPr>
          <w:lang w:eastAsia="cs-CZ"/>
        </w:rPr>
        <w:t>Celková nabídková cena musí obsahovat veškeré náklady dodavatele spojené s realizací plnění předmětu veřejné zakázky, včetně dopravy, instalace, montáže, zisku, inflace a jiných nákladů. Celková nabídková cena</w:t>
      </w:r>
      <w:r w:rsidR="00DE665A">
        <w:rPr>
          <w:lang w:eastAsia="cs-CZ"/>
        </w:rPr>
        <w:t xml:space="preserve"> je pro danou dobu plnění pevná, nejvýše přípustná</w:t>
      </w:r>
      <w:r>
        <w:rPr>
          <w:lang w:eastAsia="cs-CZ"/>
        </w:rPr>
        <w:t xml:space="preserve"> a zahrnuj</w:t>
      </w:r>
      <w:r w:rsidR="00DE665A">
        <w:rPr>
          <w:lang w:eastAsia="cs-CZ"/>
        </w:rPr>
        <w:t>e</w:t>
      </w:r>
      <w:r>
        <w:rPr>
          <w:lang w:eastAsia="cs-CZ"/>
        </w:rPr>
        <w:t xml:space="preserve"> všechny dodávky a činnosti související s předmětem VZ. </w:t>
      </w:r>
    </w:p>
    <w:p w14:paraId="36F17553" w14:textId="77777777" w:rsidR="00775FA9" w:rsidRDefault="00BD2048">
      <w:pPr>
        <w:spacing w:after="120"/>
        <w:jc w:val="both"/>
        <w:rPr>
          <w:lang w:eastAsia="cs-CZ"/>
        </w:rPr>
      </w:pPr>
      <w:r>
        <w:rPr>
          <w:lang w:eastAsia="cs-CZ"/>
        </w:rPr>
        <w:t>Ke zvýšení nabídkové ceny může dojít jen výjimečně v souladu se zákonem, například při změně sazby DPH, nebo pokud je to vyhrazeno v zadávacích podmínkách.</w:t>
      </w:r>
    </w:p>
    <w:p w14:paraId="682EBA81" w14:textId="77777777" w:rsidR="00775FA9" w:rsidRDefault="00BD2048">
      <w:pPr>
        <w:pStyle w:val="Nadpis2"/>
        <w:numPr>
          <w:ilvl w:val="1"/>
          <w:numId w:val="27"/>
        </w:numPr>
        <w:ind w:left="426"/>
      </w:pPr>
      <w:bookmarkStart w:id="29" w:name="_Toc82433898"/>
      <w:bookmarkStart w:id="30" w:name="_Toc66953705"/>
      <w:r>
        <w:t>Limitace nabídkové ceny</w:t>
      </w:r>
      <w:bookmarkEnd w:id="29"/>
      <w:bookmarkEnd w:id="30"/>
    </w:p>
    <w:p w14:paraId="63B5E065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Zadavatel stanoví, že celková nabídková cena nesmí překročit předpokládanou hodnotu veřejné zakázky uvedenou ve čl. 2.1. Výzvy.</w:t>
      </w:r>
    </w:p>
    <w:p w14:paraId="536E745B" w14:textId="77777777" w:rsidR="00775FA9" w:rsidRDefault="00BD2048">
      <w:pPr>
        <w:pStyle w:val="Nadpis2"/>
        <w:numPr>
          <w:ilvl w:val="1"/>
          <w:numId w:val="28"/>
        </w:numPr>
        <w:ind w:left="426"/>
      </w:pPr>
      <w:bookmarkStart w:id="31" w:name="_Toc82433899"/>
      <w:r>
        <w:t>Mimořádně nízká nabídková cena</w:t>
      </w:r>
      <w:bookmarkEnd w:id="31"/>
    </w:p>
    <w:p w14:paraId="4F72B5F4" w14:textId="77777777" w:rsidR="00775FA9" w:rsidRDefault="00BD2048">
      <w:pPr>
        <w:pStyle w:val="Bezmezer"/>
        <w:rPr>
          <w:color w:val="FF0000"/>
          <w:lang w:eastAsia="cs-CZ"/>
        </w:rPr>
      </w:pPr>
      <w:r>
        <w:rPr>
          <w:lang w:eastAsia="cs-CZ"/>
        </w:rPr>
        <w:t>Zadavatel nestanovil mimořádně nízkou nabídkovou cenu.</w:t>
      </w:r>
    </w:p>
    <w:p w14:paraId="7EBB24E2" w14:textId="77777777" w:rsidR="00775FA9" w:rsidRDefault="00BD2048">
      <w:pPr>
        <w:pStyle w:val="Nadpis1"/>
      </w:pPr>
      <w:bookmarkStart w:id="32" w:name="_Toc82433900"/>
      <w:r>
        <w:t>HODNOCENÍ</w:t>
      </w:r>
      <w:bookmarkEnd w:id="32"/>
    </w:p>
    <w:p w14:paraId="6C82EABC" w14:textId="77777777" w:rsidR="00775FA9" w:rsidRDefault="00BD2048">
      <w:pPr>
        <w:pStyle w:val="Nadpis2"/>
        <w:numPr>
          <w:ilvl w:val="1"/>
          <w:numId w:val="29"/>
        </w:numPr>
        <w:ind w:left="426"/>
      </w:pPr>
      <w:bookmarkStart w:id="33" w:name="_Toc82433901"/>
      <w:r>
        <w:t>Hodnotící kritérium</w:t>
      </w:r>
      <w:bookmarkEnd w:id="33"/>
    </w:p>
    <w:p w14:paraId="75741937" w14:textId="77777777" w:rsidR="00775FA9" w:rsidRDefault="00BD2048">
      <w:pPr>
        <w:pStyle w:val="Bezmezer"/>
        <w:rPr>
          <w:lang w:eastAsia="cs-CZ"/>
        </w:rPr>
      </w:pPr>
      <w:r>
        <w:rPr>
          <w:lang w:eastAsia="cs-CZ"/>
        </w:rPr>
        <w:t xml:space="preserve">Nabídky budou hodnoceny podle ekonomické výhodnosti, a to podle </w:t>
      </w:r>
      <w:r>
        <w:rPr>
          <w:b/>
          <w:lang w:eastAsia="cs-CZ"/>
        </w:rPr>
        <w:t>nejnižší celkové nabídkové ceny v Kč</w:t>
      </w:r>
      <w:r>
        <w:rPr>
          <w:lang w:eastAsia="cs-CZ"/>
        </w:rPr>
        <w:t xml:space="preserve"> bez DPH.</w:t>
      </w:r>
    </w:p>
    <w:p w14:paraId="01F85AFB" w14:textId="77777777" w:rsidR="00775FA9" w:rsidRDefault="00BD2048">
      <w:pPr>
        <w:pStyle w:val="Nadpis2"/>
        <w:numPr>
          <w:ilvl w:val="1"/>
          <w:numId w:val="30"/>
        </w:numPr>
        <w:ind w:left="426"/>
      </w:pPr>
      <w:bookmarkStart w:id="34" w:name="_Toc82433902"/>
      <w:r>
        <w:lastRenderedPageBreak/>
        <w:t>Způsob hodnocení nabídek</w:t>
      </w:r>
      <w:bookmarkEnd w:id="34"/>
    </w:p>
    <w:p w14:paraId="2FC6F65F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Po otevření nabídek budou porovnány celkové nabídkové ceny dodavatelů v Kč bez DPH. V případě, že podá nabídku neplátce, bude jeho nabídková cena porovnána s cenami plátců v Kč bez DPH.  U dodavatele prvního v pořadí bude provedena kontrola obsahu v nabídky, potom zadavatel rozhodne o výběru.</w:t>
      </w:r>
    </w:p>
    <w:p w14:paraId="7EE67446" w14:textId="77777777" w:rsidR="00775FA9" w:rsidRDefault="00BD2048">
      <w:pPr>
        <w:pStyle w:val="Bezmezer"/>
        <w:spacing w:before="120" w:after="240"/>
        <w:jc w:val="both"/>
        <w:rPr>
          <w:lang w:eastAsia="cs-CZ"/>
        </w:rPr>
      </w:pPr>
      <w:r>
        <w:rPr>
          <w:lang w:eastAsia="cs-CZ"/>
        </w:rPr>
        <w:t>Podá-li nabídku jediný dodavatel, nemusí být hodnocení provedeno.</w:t>
      </w:r>
    </w:p>
    <w:p w14:paraId="6A07A97F" w14:textId="77777777" w:rsidR="00775FA9" w:rsidRDefault="00BD2048">
      <w:pPr>
        <w:pStyle w:val="Nadpis1"/>
      </w:pPr>
      <w:bookmarkStart w:id="35" w:name="_Toc82433904"/>
      <w:r>
        <w:t>NABÍDKA</w:t>
      </w:r>
      <w:bookmarkEnd w:id="35"/>
    </w:p>
    <w:p w14:paraId="42FE67F2" w14:textId="77777777" w:rsidR="00775FA9" w:rsidRDefault="00BD2048">
      <w:pPr>
        <w:pStyle w:val="Nadpis2"/>
        <w:numPr>
          <w:ilvl w:val="1"/>
          <w:numId w:val="31"/>
        </w:numPr>
        <w:ind w:left="426"/>
      </w:pPr>
      <w:bookmarkStart w:id="36" w:name="_Toc82433905"/>
      <w:r>
        <w:t>Lhůta pro podání nabídek</w:t>
      </w:r>
      <w:bookmarkEnd w:id="36"/>
    </w:p>
    <w:p w14:paraId="34E67D97" w14:textId="4BA94EB9" w:rsidR="00775FA9" w:rsidRDefault="00BD2048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Lhůta pro podání nabídek</w:t>
      </w:r>
      <w:r>
        <w:rPr>
          <w:rFonts w:eastAsia="Times New Roman" w:cs="Calibri"/>
          <w:sz w:val="24"/>
          <w:szCs w:val="24"/>
          <w:lang w:eastAsia="cs-CZ"/>
        </w:rPr>
        <w:t xml:space="preserve"> je stanovena do </w:t>
      </w:r>
      <w:r w:rsidR="00AB3835">
        <w:rPr>
          <w:rFonts w:eastAsia="Times New Roman" w:cs="Calibri"/>
          <w:b/>
          <w:sz w:val="28"/>
          <w:szCs w:val="24"/>
          <w:highlight w:val="yellow"/>
          <w:lang w:eastAsia="cs-CZ"/>
        </w:rPr>
        <w:t>27</w:t>
      </w:r>
      <w:r w:rsidR="00DE665A">
        <w:rPr>
          <w:rFonts w:eastAsia="Times New Roman" w:cs="Calibri"/>
          <w:b/>
          <w:sz w:val="28"/>
          <w:szCs w:val="24"/>
          <w:highlight w:val="yellow"/>
          <w:lang w:eastAsia="cs-CZ"/>
        </w:rPr>
        <w:t>. 1. 2023</w:t>
      </w:r>
      <w:r>
        <w:rPr>
          <w:rFonts w:eastAsia="Times New Roman" w:cs="Calibri"/>
          <w:b/>
          <w:sz w:val="28"/>
          <w:szCs w:val="24"/>
          <w:highlight w:val="yellow"/>
          <w:lang w:eastAsia="cs-CZ"/>
        </w:rPr>
        <w:t xml:space="preserve"> do </w:t>
      </w:r>
      <w:r w:rsidR="00DE665A">
        <w:rPr>
          <w:rFonts w:eastAsia="Times New Roman" w:cs="Calibri"/>
          <w:b/>
          <w:sz w:val="28"/>
          <w:szCs w:val="24"/>
          <w:highlight w:val="yellow"/>
          <w:lang w:eastAsia="cs-CZ"/>
        </w:rPr>
        <w:t>9:00</w:t>
      </w:r>
      <w:r>
        <w:rPr>
          <w:rFonts w:eastAsia="Times New Roman" w:cs="Calibri"/>
          <w:b/>
          <w:sz w:val="28"/>
          <w:szCs w:val="24"/>
          <w:highlight w:val="yellow"/>
          <w:lang w:eastAsia="cs-CZ"/>
        </w:rPr>
        <w:t xml:space="preserve"> hodin</w:t>
      </w:r>
      <w:r>
        <w:rPr>
          <w:rFonts w:eastAsia="Times New Roman" w:cs="Calibri"/>
          <w:sz w:val="24"/>
          <w:szCs w:val="24"/>
          <w:lang w:eastAsia="cs-CZ"/>
        </w:rPr>
        <w:t>.</w:t>
      </w:r>
    </w:p>
    <w:p w14:paraId="096CD90F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Případná změna lhůty pro podání nabídek bude uveřejněna v detailu VZ v E-ZAK uvedeném ve čl. 2.1 Výzvy. Dodavatel je povinen sledovat případné změny na výše uvedeném odkazu.</w:t>
      </w:r>
    </w:p>
    <w:p w14:paraId="2FCFC7B4" w14:textId="77777777" w:rsidR="00775FA9" w:rsidRDefault="00BD2048">
      <w:pPr>
        <w:pStyle w:val="Nadpis2"/>
        <w:numPr>
          <w:ilvl w:val="1"/>
          <w:numId w:val="32"/>
        </w:numPr>
        <w:ind w:left="426"/>
      </w:pPr>
      <w:bookmarkStart w:id="37" w:name="_Toc82433906"/>
      <w:r>
        <w:t>Forma a obsah nabídky</w:t>
      </w:r>
      <w:bookmarkEnd w:id="37"/>
    </w:p>
    <w:p w14:paraId="512D0128" w14:textId="5D46895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Nabídky se podávají písemně </w:t>
      </w:r>
      <w:r>
        <w:rPr>
          <w:b/>
          <w:lang w:eastAsia="cs-CZ"/>
        </w:rPr>
        <w:t xml:space="preserve">v elektronické </w:t>
      </w:r>
      <w:r w:rsidR="00E37FEA">
        <w:rPr>
          <w:b/>
          <w:lang w:eastAsia="cs-CZ"/>
        </w:rPr>
        <w:t>a v </w:t>
      </w:r>
      <w:bookmarkStart w:id="38" w:name="_GoBack"/>
      <w:bookmarkEnd w:id="38"/>
      <w:r w:rsidR="00E37FEA" w:rsidRPr="00E37FEA">
        <w:rPr>
          <w:b/>
          <w:highlight w:val="yellow"/>
          <w:lang w:eastAsia="cs-CZ"/>
        </w:rPr>
        <w:t>listinné podobě</w:t>
      </w:r>
      <w:r w:rsidRPr="00E37FEA">
        <w:rPr>
          <w:highlight w:val="yellow"/>
          <w:lang w:eastAsia="cs-CZ"/>
        </w:rPr>
        <w:t>.</w:t>
      </w:r>
      <w:r>
        <w:rPr>
          <w:lang w:eastAsia="cs-CZ"/>
        </w:rPr>
        <w:t xml:space="preserve"> Nabídka musí být doručena nejpozději do konce lhůty pro podání nabídek. Není přípustné, aby dodavatel, který podal nabídku v tomto poptávkovém řízení, byl současně poddodavatelem, jehož prostřednictvím v tomtéž poptávkovém řízení prokazuje kvalifikaci jiný dodavatel.</w:t>
      </w:r>
    </w:p>
    <w:p w14:paraId="46924149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b/>
          <w:lang w:eastAsia="cs-CZ"/>
        </w:rPr>
        <w:t>Elektronická nabídka</w:t>
      </w:r>
      <w:r>
        <w:rPr>
          <w:lang w:eastAsia="cs-CZ"/>
        </w:rPr>
        <w:t xml:space="preserve"> se podává prostřednictvím systému E-ZAK v detailu příslušné části VZ uvedeném ve čl. 2.2 Výzvy. Dodavatel musí být zaregistrován v E-ZAK a v Centrální databázi dodavatelů (viz čl. 10.1 Výzvy). Datová zpráva s nabídkou nebo elektronická nabídka nemusí být opatřena platným elektronickým podpisem oprávněného zástupce dodavatele. Soubory v elektronické nabídce budou nepoškozené, čitelné a v obvyklých elektronických formátech přístupných uživatelům.</w:t>
      </w:r>
    </w:p>
    <w:p w14:paraId="73DF5A9E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 xml:space="preserve">Podává-li dodavatel nabídku na jednu část nebo více částí VZ, </w:t>
      </w:r>
      <w:r>
        <w:rPr>
          <w:b/>
          <w:lang w:eastAsia="cs-CZ"/>
        </w:rPr>
        <w:t>musí nabídku podat</w:t>
      </w:r>
      <w:r>
        <w:rPr>
          <w:lang w:eastAsia="cs-CZ"/>
        </w:rPr>
        <w:t xml:space="preserve"> prostřednictvím </w:t>
      </w:r>
      <w:r>
        <w:rPr>
          <w:b/>
          <w:lang w:eastAsia="cs-CZ"/>
        </w:rPr>
        <w:t>detailu konkrétní části VZ</w:t>
      </w:r>
      <w:r>
        <w:rPr>
          <w:lang w:eastAsia="cs-CZ"/>
        </w:rPr>
        <w:t xml:space="preserve"> uvedeného ve čl. 2.2 Výzvy. </w:t>
      </w:r>
      <w:r>
        <w:rPr>
          <w:i/>
          <w:lang w:eastAsia="cs-CZ"/>
        </w:rPr>
        <w:t>Příklad: Nabídka na Část 1 se podává v detailu Části 1 VZ, nabídka na Část 2 se podává v detailu Části 2 VZ.</w:t>
      </w:r>
      <w:r>
        <w:rPr>
          <w:lang w:eastAsia="cs-CZ"/>
        </w:rPr>
        <w:t xml:space="preserve"> Je přípustné vytvořit jeden soubor s nabídkou, který bude obsahovat více částí VZ, nicméně musí být podán ve všech příslušných detailech VZ.</w:t>
      </w:r>
    </w:p>
    <w:p w14:paraId="3B89B1F3" w14:textId="77777777" w:rsidR="00E37FEA" w:rsidRDefault="00E37FEA" w:rsidP="00E37FEA">
      <w:pPr>
        <w:pStyle w:val="Bezmezer"/>
        <w:spacing w:before="120"/>
        <w:jc w:val="both"/>
        <w:rPr>
          <w:lang w:eastAsia="cs-CZ"/>
        </w:rPr>
      </w:pPr>
      <w:r w:rsidRPr="00E37FEA">
        <w:rPr>
          <w:b/>
          <w:highlight w:val="yellow"/>
          <w:lang w:eastAsia="cs-CZ"/>
        </w:rPr>
        <w:t xml:space="preserve">Listinná </w:t>
      </w:r>
      <w:commentRangeStart w:id="39"/>
      <w:r w:rsidRPr="00E37FEA">
        <w:rPr>
          <w:b/>
          <w:highlight w:val="yellow"/>
          <w:lang w:eastAsia="cs-CZ"/>
        </w:rPr>
        <w:t>nabídka</w:t>
      </w:r>
      <w:commentRangeEnd w:id="39"/>
      <w:r w:rsidRPr="00E37FEA">
        <w:rPr>
          <w:rStyle w:val="Odkaznakoment"/>
          <w:rFonts w:ascii="Cambria" w:eastAsia="Cambria" w:hAnsi="Cambria" w:cs="Times New Roman"/>
          <w:highlight w:val="yellow"/>
        </w:rPr>
        <w:commentReference w:id="39"/>
      </w:r>
      <w:r w:rsidRPr="00E37FEA">
        <w:rPr>
          <w:highlight w:val="yellow"/>
          <w:lang w:eastAsia="cs-CZ"/>
        </w:rPr>
        <w:t xml:space="preserve"> se doručuje do sídla administrátora (Centrální nákup Plzeňského kraje, příspěvková organizace, Vejprnická 663/56, 318 00 Plzeň, 1. patro, podatelna) v uzavřené obálce, která bude označena názvem veřejné zakázky a identifikačními údaji dodavatele. Rozhodujícím okamžikem je doručení do konce lhůty pro podání nabídek, nikoli odeslání.</w:t>
      </w:r>
    </w:p>
    <w:p w14:paraId="1C4FE080" w14:textId="77777777" w:rsidR="00E37FEA" w:rsidRDefault="00E37FEA">
      <w:pPr>
        <w:pStyle w:val="Bezmezer"/>
        <w:spacing w:before="120"/>
        <w:jc w:val="both"/>
        <w:rPr>
          <w:lang w:eastAsia="cs-CZ"/>
        </w:rPr>
      </w:pPr>
    </w:p>
    <w:p w14:paraId="3F644BB7" w14:textId="77777777" w:rsidR="00E37FEA" w:rsidRDefault="00E37FEA">
      <w:pPr>
        <w:pStyle w:val="Bezmezer"/>
        <w:spacing w:before="120"/>
        <w:jc w:val="both"/>
        <w:rPr>
          <w:lang w:eastAsia="cs-CZ"/>
        </w:rPr>
      </w:pPr>
    </w:p>
    <w:p w14:paraId="5AA45C14" w14:textId="77777777" w:rsidR="00775FA9" w:rsidRDefault="00BD2048">
      <w:pPr>
        <w:pStyle w:val="Bezmezer"/>
        <w:spacing w:before="120"/>
        <w:jc w:val="both"/>
        <w:rPr>
          <w:lang w:eastAsia="cs-CZ"/>
        </w:rPr>
      </w:pPr>
      <w:r>
        <w:rPr>
          <w:lang w:eastAsia="cs-CZ"/>
        </w:rPr>
        <w:t>Zadavatel doporučuje následující řazení nabídky:</w:t>
      </w:r>
    </w:p>
    <w:p w14:paraId="6E6D4EB1" w14:textId="7777777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Krycí list</w:t>
      </w:r>
      <w:r>
        <w:rPr>
          <w:lang w:eastAsia="cs-CZ"/>
        </w:rPr>
        <w:t xml:space="preserve"> – označení části VZ, vyplněné identifikační údaje, nabídková cena, položkové ceny, prohlášení;</w:t>
      </w:r>
    </w:p>
    <w:p w14:paraId="7270DDED" w14:textId="5250D2E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Technická specifikace</w:t>
      </w:r>
      <w:r>
        <w:rPr>
          <w:lang w:eastAsia="cs-CZ"/>
        </w:rPr>
        <w:t xml:space="preserve"> – </w:t>
      </w:r>
      <w:r w:rsidR="00AC4471">
        <w:rPr>
          <w:lang w:eastAsia="cs-CZ"/>
        </w:rPr>
        <w:t>akceptovaná</w:t>
      </w:r>
      <w:r>
        <w:rPr>
          <w:lang w:eastAsia="cs-CZ"/>
        </w:rPr>
        <w:t xml:space="preserve"> specifikace části VZ, přílohou doklady;</w:t>
      </w:r>
    </w:p>
    <w:p w14:paraId="6EFEB03A" w14:textId="7777777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Návrh kupní smlouvy</w:t>
      </w:r>
      <w:r>
        <w:rPr>
          <w:lang w:eastAsia="cs-CZ"/>
        </w:rPr>
        <w:t xml:space="preserve"> – podle části VZ, vyplněné požadované údaje a cena;</w:t>
      </w:r>
    </w:p>
    <w:p w14:paraId="3BBB86E6" w14:textId="7777777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Prohlášení o kvalifikaci</w:t>
      </w:r>
      <w:r>
        <w:rPr>
          <w:lang w:eastAsia="cs-CZ"/>
        </w:rPr>
        <w:t xml:space="preserve"> – vyplněné údaje;</w:t>
      </w:r>
    </w:p>
    <w:p w14:paraId="2432F9B4" w14:textId="7777777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Prohlášení k OVZ</w:t>
      </w:r>
      <w:r>
        <w:rPr>
          <w:lang w:eastAsia="cs-CZ"/>
        </w:rPr>
        <w:t xml:space="preserve"> – vyplněné údaje;</w:t>
      </w:r>
    </w:p>
    <w:p w14:paraId="52A22131" w14:textId="7777777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lang w:eastAsia="cs-CZ"/>
        </w:rPr>
      </w:pPr>
      <w:r>
        <w:rPr>
          <w:b/>
          <w:lang w:eastAsia="cs-CZ"/>
        </w:rPr>
        <w:t>Seznam poddodavatelů</w:t>
      </w:r>
      <w:r>
        <w:rPr>
          <w:lang w:eastAsia="cs-CZ"/>
        </w:rPr>
        <w:t xml:space="preserve"> – identifikační údaje poddodavatelů;</w:t>
      </w:r>
    </w:p>
    <w:p w14:paraId="30E0347C" w14:textId="77777777" w:rsidR="00775FA9" w:rsidRDefault="00BD2048">
      <w:pPr>
        <w:pStyle w:val="Bezmezer"/>
        <w:numPr>
          <w:ilvl w:val="0"/>
          <w:numId w:val="1"/>
        </w:numPr>
        <w:ind w:left="36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Další informace.</w:t>
      </w:r>
    </w:p>
    <w:p w14:paraId="244A512A" w14:textId="77777777" w:rsidR="00775FA9" w:rsidRDefault="00BD2048">
      <w:pPr>
        <w:pStyle w:val="Nadpis1"/>
      </w:pPr>
      <w:bookmarkStart w:id="40" w:name="_Toc82433907"/>
      <w:r>
        <w:lastRenderedPageBreak/>
        <w:t>POPTÁVKOVÉ ŘÍZENÍ</w:t>
      </w:r>
      <w:bookmarkEnd w:id="40"/>
    </w:p>
    <w:p w14:paraId="5218831C" w14:textId="77777777" w:rsidR="00775FA9" w:rsidRDefault="00BD2048">
      <w:pPr>
        <w:pStyle w:val="Nadpis2"/>
        <w:numPr>
          <w:ilvl w:val="1"/>
          <w:numId w:val="33"/>
        </w:numPr>
        <w:ind w:left="426"/>
      </w:pPr>
      <w:bookmarkStart w:id="41" w:name="_Toc82433908"/>
      <w:r>
        <w:t>Vysvětlení zadávací dokumentace</w:t>
      </w:r>
      <w:bookmarkEnd w:id="41"/>
    </w:p>
    <w:p w14:paraId="116AB49F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Dodavatel může podat písemnou žádost o vysvětlení zadávací dokumentace, kterou musí doručit nejméně </w:t>
      </w:r>
      <w:r>
        <w:rPr>
          <w:lang w:eastAsia="cs-CZ"/>
        </w:rPr>
        <w:br/>
        <w:t>4 pracovní dny před uplynutím lhůty pro podání nabídek. Zadavatel do 2 pracovních dnů uveřejní odpověď v detailu VZ v E-ZAK dle čl. 2.1 Výzvy a v detailu příslušné části VZ dle čl. 2.2 Výzvy, v položce „</w:t>
      </w:r>
      <w:r>
        <w:rPr>
          <w:i/>
          <w:lang w:eastAsia="cs-CZ"/>
        </w:rPr>
        <w:t>Vysvětlení, doplnění, změny zadávací dokumentace</w:t>
      </w:r>
      <w:r>
        <w:rPr>
          <w:lang w:eastAsia="cs-CZ"/>
        </w:rPr>
        <w:t>“. Vysvětlení bude obsahovat dotaz bez identifikace dodavatele a odpověď. Zadavatel může uveřejnit vysvětlení i bez předchozí žádosti nebo odpovědět na pozdě doručený dotaz. Pokud budou změněny zadávací podmínky, zadavatel přiměřeně prodlouží lhůtu pro podání nabídek.</w:t>
      </w:r>
    </w:p>
    <w:p w14:paraId="459FFD5F" w14:textId="77777777" w:rsidR="00775FA9" w:rsidRDefault="00BD2048">
      <w:pPr>
        <w:pStyle w:val="Nadpis2"/>
        <w:numPr>
          <w:ilvl w:val="1"/>
          <w:numId w:val="34"/>
        </w:numPr>
        <w:ind w:left="426"/>
      </w:pPr>
      <w:bookmarkStart w:id="42" w:name="_Toc82433909"/>
      <w:r>
        <w:t>Prohlídka místa plnění</w:t>
      </w:r>
      <w:bookmarkEnd w:id="42"/>
    </w:p>
    <w:p w14:paraId="25C7F589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Prohlídka místa plnění se nekoná.</w:t>
      </w:r>
    </w:p>
    <w:p w14:paraId="03236250" w14:textId="77777777" w:rsidR="00775FA9" w:rsidRDefault="00BD2048">
      <w:pPr>
        <w:pStyle w:val="Nadpis2"/>
        <w:numPr>
          <w:ilvl w:val="1"/>
          <w:numId w:val="35"/>
        </w:numPr>
        <w:ind w:left="426"/>
      </w:pPr>
      <w:bookmarkStart w:id="43" w:name="_Toc82433910"/>
      <w:r>
        <w:t>Otevírání, kontrola a hodnocení nabídek</w:t>
      </w:r>
      <w:bookmarkEnd w:id="43"/>
    </w:p>
    <w:p w14:paraId="7F7F4CDC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Nabídky otevřou pověřené osoby zadavatele, které poté s dalšími oprávněnými osobami zkontrolují nabídky </w:t>
      </w:r>
      <w:r>
        <w:rPr>
          <w:lang w:eastAsia="cs-CZ"/>
        </w:rPr>
        <w:br/>
        <w:t>a provedou hodnocení. Jednání, při kterých se otevírají, kontrolují a hodnotí nabídky, je neveřejné. O otevírání, kontrole a hodnocení nabídek bude pořízen protokol. Kontrolující osoby doporučí zadavateli vybraného dodavatele, se kterým bude uzavřena smlouva.</w:t>
      </w:r>
    </w:p>
    <w:p w14:paraId="51B47DCC" w14:textId="77777777" w:rsidR="00775FA9" w:rsidRDefault="00BD2048">
      <w:pPr>
        <w:pStyle w:val="Nadpis2"/>
        <w:numPr>
          <w:ilvl w:val="1"/>
          <w:numId w:val="36"/>
        </w:numPr>
        <w:ind w:left="426"/>
      </w:pPr>
      <w:bookmarkStart w:id="44" w:name="_Toc82433911"/>
      <w:r>
        <w:t>Rozhodnutí o výběru, vyloučení a zrušení</w:t>
      </w:r>
      <w:bookmarkEnd w:id="44"/>
    </w:p>
    <w:p w14:paraId="144ADED8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Zadavatel rozhodne o výběru dodavatele, jehož nabídka byla vyhodnocena jako nejvýhodnější. Rozhodnutí o výběru bude uveřejněno v detailu VZ v E-ZAK.</w:t>
      </w:r>
    </w:p>
    <w:p w14:paraId="1753AEE2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Dodavatel, jehož nabídka nesplňuje požadavky zadavatele, bude vyloučen. </w:t>
      </w:r>
      <w:r>
        <w:t xml:space="preserve">Pokud dojde k vyloučení dodavatele z poptávkového řízení, zadavatel bezodkladně odešle oznámení vyloučenému dodavateli. </w:t>
      </w:r>
      <w:r>
        <w:rPr>
          <w:lang w:eastAsia="cs-CZ"/>
        </w:rPr>
        <w:t>Zadavatel je oprávněn zrušit poptávkové řízení bez důvodu i z jakéhokoli důvodu. Rozhodnutí o zrušení bude uveřejněno v detailu příslušné části VZ v E-ZAK.</w:t>
      </w:r>
    </w:p>
    <w:p w14:paraId="0068C03D" w14:textId="77777777" w:rsidR="00775FA9" w:rsidRDefault="00BD2048">
      <w:pPr>
        <w:pStyle w:val="Nadpis2"/>
        <w:numPr>
          <w:ilvl w:val="1"/>
          <w:numId w:val="37"/>
        </w:numPr>
        <w:ind w:left="426"/>
      </w:pPr>
      <w:bookmarkStart w:id="45" w:name="_Toc82433912"/>
      <w:r>
        <w:t>Součinnost a uzavření smlouvy</w:t>
      </w:r>
      <w:bookmarkEnd w:id="45"/>
    </w:p>
    <w:p w14:paraId="4DA3971C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Vybraný dodavatel bude po rozhodnutí o výběru vyzván k poskytnutí součinnosti a uzavření smlouvy. Ve výzvě lze požadovat předložení dalších dokladů, které jsou podmínkou uzavření smlouvy.</w:t>
      </w:r>
    </w:p>
    <w:p w14:paraId="17E8FACC" w14:textId="77777777" w:rsidR="00775FA9" w:rsidRDefault="00BD2048">
      <w:pPr>
        <w:pStyle w:val="Nadpis2"/>
        <w:numPr>
          <w:ilvl w:val="1"/>
          <w:numId w:val="38"/>
        </w:numPr>
        <w:ind w:left="426"/>
      </w:pPr>
      <w:bookmarkStart w:id="46" w:name="_Toc82433913"/>
      <w:r>
        <w:t>Uveřejnění</w:t>
      </w:r>
      <w:bookmarkEnd w:id="46"/>
    </w:p>
    <w:p w14:paraId="5FEA1C01" w14:textId="77777777" w:rsidR="00775FA9" w:rsidRDefault="00BD2048">
      <w:pPr>
        <w:pStyle w:val="Bezmezer"/>
        <w:jc w:val="both"/>
        <w:rPr>
          <w:rFonts w:ascii="Calibri" w:eastAsia="Times New Roman" w:hAnsi="Calibri" w:cs="Calibri"/>
          <w:lang w:eastAsia="cs-CZ"/>
        </w:rPr>
      </w:pPr>
      <w:r>
        <w:rPr>
          <w:rFonts w:eastAsia="Times New Roman" w:cs="Calibri"/>
          <w:lang w:eastAsia="cs-CZ"/>
        </w:rPr>
        <w:t xml:space="preserve">Na profilu zadavatele v detailu VZ v E-ZAK uvedeném ve čl. 2.1. Výzvy a v detailech jednotlivých částí VZ dle čl. 2.2 ZD budou uveřejněny základní informace o veřejné zakázce a zásadní dokumenty jako Výzva k podání nabídky s přílohami, vysvětlení zadávací dokumentace, rozhodnutí o výběru dodavatele, rozhodnutí o zrušení poptávkového řízení nebo Záznam o poptávkovém řízení. </w:t>
      </w:r>
    </w:p>
    <w:p w14:paraId="33413F89" w14:textId="77777777" w:rsidR="00775FA9" w:rsidRDefault="00BD2048">
      <w:pPr>
        <w:pStyle w:val="Bezmezer"/>
        <w:jc w:val="both"/>
        <w:rPr>
          <w:rFonts w:eastAsia="Times New Roman" w:cstheme="minorHAnsi"/>
          <w:lang w:eastAsia="cs-CZ"/>
        </w:rPr>
      </w:pPr>
      <w:r>
        <w:rPr>
          <w:rFonts w:eastAsia="Times New Roman" w:cs="Calibri"/>
          <w:lang w:eastAsia="cs-CZ"/>
        </w:rPr>
        <w:t>Záznam o poptávkovém řízení bude uveřejněn v E-ZAK do 5 pracovních dnů po uzavření smlouvy. Zadavatel zajistí uveřejnění smlouvy v registru smluv do 15 dnů po uzavření.</w:t>
      </w:r>
    </w:p>
    <w:p w14:paraId="692F3732" w14:textId="77777777" w:rsidR="00775FA9" w:rsidRDefault="00BD2048">
      <w:pPr>
        <w:pStyle w:val="Nadpis1"/>
      </w:pPr>
      <w:bookmarkStart w:id="47" w:name="_Toc82433914"/>
      <w:r>
        <w:t>ZÁVĚREČNÁ USTANOVENÍ</w:t>
      </w:r>
      <w:bookmarkEnd w:id="47"/>
    </w:p>
    <w:p w14:paraId="53655D7E" w14:textId="77777777" w:rsidR="00775FA9" w:rsidRDefault="00BD2048">
      <w:pPr>
        <w:pStyle w:val="Nadpis2"/>
        <w:numPr>
          <w:ilvl w:val="1"/>
          <w:numId w:val="39"/>
        </w:numPr>
        <w:ind w:left="426"/>
      </w:pPr>
      <w:bookmarkStart w:id="48" w:name="_Toc82433915"/>
      <w:r>
        <w:t>E-ZAK</w:t>
      </w:r>
      <w:bookmarkEnd w:id="48"/>
    </w:p>
    <w:p w14:paraId="72C08CED" w14:textId="77777777" w:rsidR="00775FA9" w:rsidRDefault="00BD2048">
      <w:pPr>
        <w:pStyle w:val="Bezmezer"/>
        <w:spacing w:before="240"/>
        <w:jc w:val="both"/>
        <w:rPr>
          <w:lang w:eastAsia="cs-CZ"/>
        </w:rPr>
      </w:pPr>
      <w:r>
        <w:rPr>
          <w:lang w:eastAsia="cs-CZ"/>
        </w:rPr>
        <w:t xml:space="preserve">Systém E-ZAK je certifikovaným elektronickým nástrojem, který slouží zadávání veřejných zakázek. Dodavatelé musí být v E-ZAK registrováni, aby mohli podat elektronickou nabídku. </w:t>
      </w:r>
    </w:p>
    <w:p w14:paraId="5FEB5E5A" w14:textId="77777777" w:rsidR="00775FA9" w:rsidRDefault="00BD2048">
      <w:pPr>
        <w:pStyle w:val="Bezmezer"/>
        <w:spacing w:before="12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 elektronický nástroj E-ZAK (</w:t>
      </w:r>
      <w:hyperlink r:id="rId11">
        <w:r>
          <w:rPr>
            <w:rStyle w:val="Internetovodkaz"/>
            <w:rFonts w:eastAsia="Times New Roman" w:cstheme="minorHAnsi"/>
            <w:lang w:eastAsia="cs-CZ"/>
          </w:rPr>
          <w:t>https://ezak.cnpk.cz</w:t>
        </w:r>
      </w:hyperlink>
      <w:r>
        <w:rPr>
          <w:rFonts w:eastAsia="Times New Roman" w:cstheme="minorHAnsi"/>
          <w:lang w:eastAsia="cs-CZ"/>
        </w:rPr>
        <w:t xml:space="preserve">) je napojena </w:t>
      </w:r>
      <w:r>
        <w:rPr>
          <w:rFonts w:eastAsia="Times New Roman" w:cstheme="minorHAnsi"/>
          <w:b/>
          <w:lang w:eastAsia="cs-CZ"/>
        </w:rPr>
        <w:t>Centrální databáze dodavatelů</w:t>
      </w:r>
      <w:r>
        <w:rPr>
          <w:rFonts w:eastAsia="Times New Roman" w:cstheme="minorHAnsi"/>
          <w:lang w:eastAsia="cs-CZ"/>
        </w:rPr>
        <w:t xml:space="preserve"> portálu FEN, kde probíhá registrace a administrace uživatelských účtů. </w:t>
      </w:r>
    </w:p>
    <w:p w14:paraId="638F7F14" w14:textId="77777777" w:rsidR="00775FA9" w:rsidRDefault="00BD2048">
      <w:pPr>
        <w:pStyle w:val="Bezmezer"/>
        <w:spacing w:before="12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>Dodavatel se musí registrovat v Centrální databázi dodavatelů</w:t>
      </w: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>v systému FEN.cz (</w:t>
      </w:r>
      <w:hyperlink r:id="rId12" w:anchor="/registrace" w:history="1">
        <w:r>
          <w:rPr>
            <w:rStyle w:val="Internetovodkaz"/>
            <w:rFonts w:eastAsia="Times New Roman" w:cstheme="minorHAnsi"/>
            <w:b/>
            <w:lang w:eastAsia="cs-CZ"/>
          </w:rPr>
          <w:t>https://fen.cz/#/registrace</w:t>
        </w:r>
      </w:hyperlink>
      <w:r>
        <w:rPr>
          <w:rFonts w:eastAsia="Times New Roman" w:cstheme="minorHAnsi"/>
          <w:b/>
          <w:lang w:eastAsia="cs-CZ"/>
        </w:rPr>
        <w:t>), kde je ověřena jeho identita. Pokud nebude registrován, nemůže v systému E-ZAK podávat nabídky ani zasílat zprávy. Proces registrace trvá do 48 hodin během pracovních dnů. Další informace jsou zde:</w:t>
      </w:r>
      <w:r>
        <w:rPr>
          <w:rFonts w:eastAsia="Times New Roman" w:cstheme="minorHAnsi"/>
          <w:lang w:eastAsia="cs-CZ"/>
        </w:rPr>
        <w:t xml:space="preserve"> </w:t>
      </w:r>
      <w:hyperlink r:id="rId13">
        <w:r>
          <w:rPr>
            <w:rStyle w:val="Internetovodkaz"/>
            <w:rFonts w:eastAsia="Times New Roman" w:cstheme="minorHAnsi"/>
            <w:lang w:eastAsia="cs-CZ"/>
          </w:rPr>
          <w:t>https://sites.google.com/fen.cz/napovedafen/n%C3%A1pov%C4%9Bda-fen/registrace-a-ov%C4%9B%C5%99en%C3%AD-dodavatele</w:t>
        </w:r>
      </w:hyperlink>
      <w:r>
        <w:rPr>
          <w:rFonts w:eastAsia="Times New Roman" w:cstheme="minorHAnsi"/>
          <w:lang w:eastAsia="cs-CZ"/>
        </w:rPr>
        <w:t xml:space="preserve">; </w:t>
      </w:r>
    </w:p>
    <w:p w14:paraId="130B210C" w14:textId="77777777" w:rsidR="00775FA9" w:rsidRDefault="00E37FEA">
      <w:pPr>
        <w:pStyle w:val="Bezmezer"/>
        <w:spacing w:before="120"/>
        <w:jc w:val="both"/>
        <w:rPr>
          <w:rFonts w:eastAsia="Times New Roman" w:cstheme="minorHAnsi"/>
          <w:lang w:eastAsia="cs-CZ"/>
        </w:rPr>
      </w:pPr>
      <w:hyperlink r:id="rId14">
        <w:r w:rsidR="00BD2048">
          <w:rPr>
            <w:rStyle w:val="Internetovodkaz"/>
            <w:rFonts w:eastAsia="Times New Roman" w:cstheme="minorHAnsi"/>
            <w:lang w:eastAsia="cs-CZ"/>
          </w:rPr>
          <w:t>https://ezak.cnpk.cz/manual_2/ezak-manual-dodavatele-cdd-pdf</w:t>
        </w:r>
      </w:hyperlink>
      <w:r w:rsidR="00BD2048">
        <w:rPr>
          <w:rFonts w:eastAsia="Times New Roman" w:cstheme="minorHAnsi"/>
          <w:lang w:eastAsia="cs-CZ"/>
        </w:rPr>
        <w:t xml:space="preserve"> (str. 9-17)</w:t>
      </w:r>
    </w:p>
    <w:p w14:paraId="2CFF89B9" w14:textId="77777777" w:rsidR="00775FA9" w:rsidRDefault="00E37FEA">
      <w:pPr>
        <w:pStyle w:val="Bezmezer"/>
        <w:spacing w:before="120"/>
        <w:jc w:val="both"/>
        <w:rPr>
          <w:rFonts w:eastAsia="Times New Roman" w:cstheme="minorHAnsi"/>
          <w:lang w:eastAsia="cs-CZ"/>
        </w:rPr>
      </w:pPr>
      <w:hyperlink r:id="rId15">
        <w:r w:rsidR="00BD2048">
          <w:rPr>
            <w:rStyle w:val="Internetovodkaz"/>
            <w:rFonts w:eastAsia="Times New Roman" w:cstheme="minorHAnsi"/>
            <w:lang w:eastAsia="cs-CZ"/>
          </w:rPr>
          <w:t>https://www.cnpk.cz/blog/zmena-prihlasovani-do-ezak-pro-dodavatele</w:t>
        </w:r>
      </w:hyperlink>
    </w:p>
    <w:p w14:paraId="6253592B" w14:textId="77777777" w:rsidR="00775FA9" w:rsidRDefault="00BD2048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Pokud dodavatel v E-ZAKu klikne na odkaz Registrace dodavatele v levém menu, následuje informace o registraci v systému FEN.cz. Důležité odkazy:</w:t>
      </w:r>
    </w:p>
    <w:p w14:paraId="3290B418" w14:textId="77777777" w:rsidR="00775FA9" w:rsidRDefault="00E37FE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hyperlink r:id="rId16">
        <w:r w:rsidR="00BD2048">
          <w:rPr>
            <w:rStyle w:val="Internetovodkaz"/>
            <w:rFonts w:eastAsia="Times New Roman" w:cstheme="minorHAnsi"/>
            <w:lang w:eastAsia="cs-CZ"/>
          </w:rPr>
          <w:t>www.FEN.cz</w:t>
        </w:r>
      </w:hyperlink>
      <w:r w:rsidR="00BD2048">
        <w:rPr>
          <w:rFonts w:eastAsia="Times New Roman" w:cstheme="minorHAnsi"/>
          <w:lang w:eastAsia="cs-CZ"/>
        </w:rPr>
        <w:t>, případně dodavatel kontaktuje podporu systému FEN či E-ZAK.</w:t>
      </w:r>
    </w:p>
    <w:p w14:paraId="7459BEA7" w14:textId="77777777" w:rsidR="00775FA9" w:rsidRDefault="00BD204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Podpora FEN - e-mail: </w:t>
      </w:r>
      <w:hyperlink r:id="rId17">
        <w:r>
          <w:rPr>
            <w:rStyle w:val="Internetovodkaz"/>
            <w:rFonts w:eastAsia="Times New Roman" w:cstheme="minorHAnsi"/>
            <w:lang w:eastAsia="cs-CZ"/>
          </w:rPr>
          <w:t>podpora@fen.cz</w:t>
        </w:r>
      </w:hyperlink>
      <w:r>
        <w:rPr>
          <w:rFonts w:eastAsia="Times New Roman" w:cstheme="minorHAnsi"/>
          <w:lang w:eastAsia="cs-CZ"/>
        </w:rPr>
        <w:t>, Tel.: +420 515 917 947</w:t>
      </w:r>
    </w:p>
    <w:p w14:paraId="31F406E1" w14:textId="77777777" w:rsidR="00775FA9" w:rsidRDefault="00BD2048">
      <w:pPr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Podpora EZAK - e-mail: </w:t>
      </w:r>
      <w:hyperlink r:id="rId18">
        <w:r>
          <w:rPr>
            <w:rStyle w:val="Internetovodkaz"/>
            <w:rFonts w:eastAsia="Times New Roman" w:cstheme="minorHAnsi"/>
            <w:lang w:eastAsia="cs-CZ"/>
          </w:rPr>
          <w:t>podpora@ezak.cz</w:t>
        </w:r>
      </w:hyperlink>
      <w:r>
        <w:rPr>
          <w:rFonts w:eastAsia="Times New Roman" w:cstheme="minorHAnsi"/>
          <w:lang w:eastAsia="cs-CZ"/>
        </w:rPr>
        <w:t xml:space="preserve">, Tel.: +420 538 702 719 </w:t>
      </w:r>
    </w:p>
    <w:p w14:paraId="79B8A31A" w14:textId="77777777" w:rsidR="00775FA9" w:rsidRDefault="00BD2048">
      <w:pPr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případě, že se dodavateli nedaří zaregistrovat do FEN, může být příčinou, že byl před vyhlášením této VZ již „předregistrován“ administrátorem a jeho IČO je tak obsazeno. V tomto případě je nutné vstoupit k dokončení registrace pomocí hypertextového odkazu z předregistračního e-mailu systému Centrální databáze dodavatelů FEN.cz, který byl zaslán na adresu dodavatele ze strany podpory EZAK. V případě potíží, ztráty nebo neobdržení předregistračního e-mailu lze kontaktovat výše uvedenou podporu systému FEN nebo EZAK.</w:t>
      </w:r>
    </w:p>
    <w:p w14:paraId="3B561395" w14:textId="77777777" w:rsidR="00775FA9" w:rsidRDefault="00BD2048">
      <w:pPr>
        <w:pStyle w:val="Nadpis2"/>
        <w:numPr>
          <w:ilvl w:val="1"/>
          <w:numId w:val="40"/>
        </w:numPr>
        <w:ind w:left="426"/>
      </w:pPr>
      <w:bookmarkStart w:id="49" w:name="_Toc82433916"/>
      <w:r>
        <w:t>Komunikace</w:t>
      </w:r>
      <w:bookmarkEnd w:id="49"/>
    </w:p>
    <w:p w14:paraId="703A0DC6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Komunikace mezi zadavatelem, administrátorem na straně jedné a dodavateli na straně druhé probíhá elektronicky prostřednictvím systému E-ZAK v detailu VZ uvedeném ve čl. 2.1 Výzvy. Výjimečně může dodavatel zaslat písemnost na kontaktní e-mail nebo do datové schránky zadavatele či administrátora. Nepřipouští se telefonická komunikace ani komunikace v listinné podobě, nestanoví-li Výzva jinak.</w:t>
      </w:r>
    </w:p>
    <w:p w14:paraId="7E2F4C2D" w14:textId="77777777" w:rsidR="00775FA9" w:rsidRDefault="00BD2048">
      <w:pPr>
        <w:pStyle w:val="Nadpis2"/>
        <w:numPr>
          <w:ilvl w:val="1"/>
          <w:numId w:val="41"/>
        </w:numPr>
        <w:ind w:left="426"/>
      </w:pPr>
      <w:bookmarkStart w:id="50" w:name="_Toc82433917"/>
      <w:r>
        <w:t>GDPR</w:t>
      </w:r>
      <w:bookmarkEnd w:id="50"/>
    </w:p>
    <w:p w14:paraId="778A663C" w14:textId="77777777" w:rsidR="00775FA9" w:rsidRDefault="00BD2048">
      <w:pPr>
        <w:pStyle w:val="Bezmezer"/>
        <w:jc w:val="both"/>
      </w:pPr>
      <w:r>
        <w:t>Zadavatel je správcem osobních a citlivých údajů, administrátor zpracovatelem těchto údajů, které jsou získány v této veřejné zakázce. Zpracování údajů je nezbytné pro splnění právní povinnosti správce, které vyplývá ze ZZVZ. Zadavatel, administrátor, jejich zaměstnanci a osoby pověřené kontrolou nabídek jsou vázáni mlčenlivostí. O veřejné zakázce je veden spis, který je neveřejný. Poté co bude poptávkové řízení ukončeno, předá administrátor spis zadavateli k archivaci. Skartační lhůta činí 10 let od ukončení poptávkového řízení nebo od změny závazku ze smlouvy. Dodavatel je oprávněn požádat o výmaz údajů až po uplynutí skartační doby. Další informace jsou uvedeny na webu administrátora (</w:t>
      </w:r>
      <w:hyperlink r:id="rId19">
        <w:r>
          <w:rPr>
            <w:rStyle w:val="Internetovodkaz"/>
          </w:rPr>
          <w:t>www.cnpk.cz</w:t>
        </w:r>
      </w:hyperlink>
      <w:r>
        <w:t>).</w:t>
      </w:r>
    </w:p>
    <w:p w14:paraId="138110CC" w14:textId="77777777" w:rsidR="00775FA9" w:rsidRDefault="00BD2048">
      <w:pPr>
        <w:pStyle w:val="Bezmezer"/>
        <w:spacing w:before="240"/>
        <w:jc w:val="both"/>
      </w:pPr>
      <w:r>
        <w:t>Jestliže dodavatel považuje některé údaje z nabídky za citlivé, např. z důvodu ochrany obchodního tajemství, označí je v nabídce. V opačném případě bude uzavřená smlouva zveřejněna včetně všech údajů, které dodavatel uvedl v nabídce.</w:t>
      </w:r>
    </w:p>
    <w:p w14:paraId="596E2578" w14:textId="77777777" w:rsidR="00775FA9" w:rsidRDefault="00BD2048">
      <w:pPr>
        <w:pStyle w:val="Bezmezer"/>
        <w:spacing w:before="240"/>
        <w:jc w:val="both"/>
      </w:pPr>
      <w:r>
        <w:t>Informace podle zákona č. 106/1999 Sb., o svobodném přístupu k informacím budou poskytnuty až po skončení poptávkového řízení.</w:t>
      </w:r>
    </w:p>
    <w:p w14:paraId="71A051BF" w14:textId="77777777" w:rsidR="00775FA9" w:rsidRDefault="00BD2048">
      <w:pPr>
        <w:pStyle w:val="Nadpis2"/>
        <w:numPr>
          <w:ilvl w:val="1"/>
          <w:numId w:val="42"/>
        </w:numPr>
        <w:ind w:left="426"/>
      </w:pPr>
      <w:bookmarkStart w:id="51" w:name="_Toc82433918"/>
      <w:r>
        <w:t>Výhrady zadavatele</w:t>
      </w:r>
      <w:bookmarkEnd w:id="51"/>
    </w:p>
    <w:p w14:paraId="2E6CEE78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Zadavatel je oprávněn ověřit si údaje z nabídky dodavatele u třetích osob.</w:t>
      </w:r>
    </w:p>
    <w:p w14:paraId="24054298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Dodavatelům je doporučeno pravidelně sledovat informace o veřejné zakázce na profilu zadavatele v E-ZAK.</w:t>
      </w:r>
    </w:p>
    <w:p w14:paraId="78D88241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Podepisuje-li dodavatel nabídku, návrh smlouvy, prohlášení nebo jiné dokumenty, musí podpis připojit osoba oprávněná zastupovat dodavatele. Nevyplývá-li oprávnění z výpisu z obchodního rejstříku, předloží dodavatel nejpozději do uzavření smlouvy kopii plné moci.</w:t>
      </w:r>
    </w:p>
    <w:p w14:paraId="2509EAEE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Zadavatel může dodavatele vyzvat k potvrzení přijetí zprávy. Pokud zadavatel či administrátor zasílá dodavateli zprávu elektronickou poštou (Outlook) a dodavatel zprávu nepotvrdí, považuje se za dobu doručení okamžik </w:t>
      </w:r>
      <w:r>
        <w:rPr>
          <w:lang w:eastAsia="cs-CZ"/>
        </w:rPr>
        <w:lastRenderedPageBreak/>
        <w:t>přijetí zprávy poštovním serverem dodavatele (tj. okamžik, kdy je zadavateli doručeno oznámení o doručení zprávy). V případě pochybností je okamžikem doručení následující den po odeslání zprávy. V případě zasílání zpráv v elektronickém nástroji E-ZAK se za dobu doručení považuje okamžik přijetí datové zprávy na elektronickou adresu dodavatele v elektronickém nástroji, existují-li pochybnosti, tak následující den po odeslání zprávy.</w:t>
      </w:r>
    </w:p>
    <w:p w14:paraId="088674EC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Při posouzení důvodů pro vyřazení nabídky z poptávkového řízení bude přihlíženo k důvodům pro vyloučení dodavatele ze zadávacího řízení podle § 48 ZZVZ.</w:t>
      </w:r>
    </w:p>
    <w:p w14:paraId="294027A6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Ve veřejné zakázce malého rozsahu nejsou přípustné námitky.</w:t>
      </w:r>
    </w:p>
    <w:p w14:paraId="1D3DE1B3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Zadavatel nehradí dodavatelům náklady spojené s účastí v poptávkovém řízení.</w:t>
      </w:r>
    </w:p>
    <w:p w14:paraId="6A08540F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Varianty nabídek nejsou připuštěny.</w:t>
      </w:r>
    </w:p>
    <w:p w14:paraId="5C8DC0F4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Pokud by zadávací podmínky obsahovaly přímé či nepřímé odkazy na dodavatele, výrobky, patenty, užitné vzory, průmyslové vzory, ochranné známky nebo označení původu, zadavatel výslovně připouští a umožňuje nabídnout rovnocenné, kvalitativně srovnatelné technické plnění.</w:t>
      </w:r>
    </w:p>
    <w:p w14:paraId="453033FF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Dodavatel je oprávněn nabídnout bonusové plnění nad rámec základních požadavků, pokud to zadavatel nebo zákon výslovně nezakazuje. Hodnota tohoto plnění bude započtena v nabídkové ceně.</w:t>
      </w:r>
    </w:p>
    <w:p w14:paraId="654791EE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V případě rozporu mezi jednotlivými dokumenty je stanovena priorita: 1. zákon, 2. </w:t>
      </w:r>
      <w:r>
        <w:t>pravidla operačního programu,</w:t>
      </w:r>
      <w:r>
        <w:rPr>
          <w:lang w:eastAsia="cs-CZ"/>
        </w:rPr>
        <w:t xml:space="preserve"> 3. Směrnice RPK, 4. Výzva k podání nabídky, 5. smlouva, 6. příloha Výzvy, 7. ostatní dokumenty.</w:t>
      </w:r>
    </w:p>
    <w:p w14:paraId="05B63E91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Během případné změny závazku ze smlouvy bude respektováno omezení v § 222 odst. 3 ZZVZ.</w:t>
      </w:r>
    </w:p>
    <w:p w14:paraId="3B8AF1C1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Vybraný dodavatel je povinen poskytnout součinnost v případně kontroly veřejné zakázky ze strany oprávněných orgánů.</w:t>
      </w:r>
    </w:p>
    <w:p w14:paraId="5C6951FA" w14:textId="77777777" w:rsidR="00775FA9" w:rsidRDefault="00BD2048">
      <w:pPr>
        <w:pStyle w:val="Bezmezer"/>
        <w:jc w:val="both"/>
        <w:rPr>
          <w:lang w:eastAsia="cs-CZ"/>
        </w:rPr>
      </w:pPr>
      <w:r>
        <w:rPr>
          <w:highlight w:val="yellow"/>
          <w:lang w:eastAsia="cs-CZ"/>
        </w:rPr>
        <w:t>Zadavatel si vyhrazuje možnost posunout dobu zahájení plnění veřejné zakázky.</w:t>
      </w:r>
    </w:p>
    <w:p w14:paraId="4F7ACDFE" w14:textId="77777777" w:rsidR="00775FA9" w:rsidRDefault="00BD2048">
      <w:pPr>
        <w:pStyle w:val="Bezmezer"/>
        <w:jc w:val="both"/>
        <w:rPr>
          <w:lang w:eastAsia="cs-CZ"/>
        </w:rPr>
      </w:pPr>
      <w:r>
        <w:rPr>
          <w:lang w:eastAsia="cs-CZ"/>
        </w:rPr>
        <w:t>Vybraný dodavatel je povinen poskytnout součinnost v případně kontroly veřejné zakázky ze strany oprávněných orgánů.</w:t>
      </w:r>
    </w:p>
    <w:p w14:paraId="353D71E0" w14:textId="77777777" w:rsidR="00775FA9" w:rsidRDefault="00BD2048">
      <w:pPr>
        <w:pStyle w:val="Bezmezer"/>
        <w:spacing w:line="276" w:lineRule="auto"/>
        <w:jc w:val="both"/>
        <w:rPr>
          <w:color w:val="000000"/>
        </w:rPr>
      </w:pPr>
      <w:r>
        <w:rPr>
          <w:color w:val="000000"/>
        </w:rPr>
        <w:t>Text Výzvy vč. příloh je duševním vlastnictvím příspěvkové organizace Centrální nákup Plzeňského kraje, přičemž kopírování, přebírání pasáží či zpeněžení této dokumentace je přípustné pouze s předchozím souhlasem ředitelky CNPK.</w:t>
      </w:r>
    </w:p>
    <w:p w14:paraId="114667BC" w14:textId="77777777" w:rsidR="00775FA9" w:rsidRDefault="00BD2048">
      <w:pPr>
        <w:pStyle w:val="Nadpis1"/>
      </w:pPr>
      <w:bookmarkStart w:id="52" w:name="_Toc82433919"/>
      <w:r>
        <w:t>PŘÍLOHY</w:t>
      </w:r>
      <w:bookmarkEnd w:id="52"/>
    </w:p>
    <w:p w14:paraId="5506441A" w14:textId="77777777" w:rsidR="00775FA9" w:rsidRDefault="00BD2048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Příloha č. 1 - Krycí list</w:t>
      </w:r>
    </w:p>
    <w:p w14:paraId="6C6F8B1C" w14:textId="77777777" w:rsidR="00775FA9" w:rsidRDefault="00BD2048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Příloha č. 2 - Technická specifikace</w:t>
      </w:r>
    </w:p>
    <w:p w14:paraId="0E38A012" w14:textId="77777777" w:rsidR="00775FA9" w:rsidRDefault="00BD2048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Příloha č. 3 - Návrh smlouvy o dílo</w:t>
      </w:r>
    </w:p>
    <w:p w14:paraId="2D617F6C" w14:textId="77777777" w:rsidR="00775FA9" w:rsidRDefault="00BD2048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Příloha č. 4 - Vzor prohlášení</w:t>
      </w:r>
    </w:p>
    <w:p w14:paraId="10622482" w14:textId="77777777" w:rsidR="00775FA9" w:rsidRDefault="00BD2048">
      <w:pPr>
        <w:spacing w:before="600" w:after="400" w:line="384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V Klatovech</w:t>
      </w:r>
    </w:p>
    <w:p w14:paraId="201F53A3" w14:textId="77777777" w:rsidR="00775FA9" w:rsidRDefault="00BD2048">
      <w:pPr>
        <w:spacing w:before="1560" w:after="0" w:line="240" w:lineRule="auto"/>
        <w:rPr>
          <w:rFonts w:ascii="Calibri" w:eastAsia="Calibri" w:hAnsi="Calibri" w:cs="Times New Roman"/>
          <w:b/>
          <w:szCs w:val="18"/>
          <w:lang w:eastAsia="cs-CZ"/>
        </w:rPr>
      </w:pPr>
      <w:r>
        <w:rPr>
          <w:rFonts w:eastAsia="Calibri" w:cs="Times New Roman"/>
          <w:b/>
          <w:szCs w:val="18"/>
          <w:lang w:eastAsia="cs-CZ"/>
        </w:rPr>
        <w:t>Mgr. Luboš Smolík</w:t>
      </w:r>
    </w:p>
    <w:p w14:paraId="6CD867D5" w14:textId="77777777" w:rsidR="00775FA9" w:rsidRDefault="00BD2048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>
        <w:rPr>
          <w:rFonts w:eastAsia="Times New Roman" w:cs="Times New Roman"/>
          <w:lang w:eastAsia="cs-CZ"/>
        </w:rPr>
        <w:t>ředitel</w:t>
      </w:r>
    </w:p>
    <w:p w14:paraId="45144B7E" w14:textId="77777777" w:rsidR="00775FA9" w:rsidRDefault="00BD2048">
      <w:pPr>
        <w:rPr>
          <w:rFonts w:ascii="Calibri" w:eastAsia="Calibri" w:hAnsi="Calibri" w:cs="Times New Roman"/>
          <w:lang w:eastAsia="cs-CZ"/>
        </w:rPr>
      </w:pPr>
      <w:r>
        <w:rPr>
          <w:rFonts w:eastAsia="Calibri" w:cs="Times New Roman"/>
          <w:lang w:eastAsia="cs-CZ"/>
        </w:rPr>
        <w:t xml:space="preserve">Vlastivědné muzeum Dr. Hostaše v Klatovech, příspěvková organizace </w:t>
      </w:r>
    </w:p>
    <w:p w14:paraId="36A0F704" w14:textId="77777777" w:rsidR="00775FA9" w:rsidRDefault="00BD2048">
      <w:pPr>
        <w:rPr>
          <w:sz w:val="20"/>
        </w:rPr>
      </w:pPr>
      <w:r>
        <w:rPr>
          <w:rFonts w:eastAsia="Calibri" w:cs="Times New Roman"/>
          <w:szCs w:val="18"/>
          <w:lang w:eastAsia="cs-CZ"/>
        </w:rPr>
        <w:t>za zadavatele</w:t>
      </w:r>
    </w:p>
    <w:sectPr w:rsidR="00775FA9">
      <w:footerReference w:type="default" r:id="rId20"/>
      <w:headerReference w:type="first" r:id="rId21"/>
      <w:footerReference w:type="first" r:id="rId22"/>
      <w:pgSz w:w="11906" w:h="16838"/>
      <w:pgMar w:top="1701" w:right="851" w:bottom="1134" w:left="851" w:header="0" w:footer="0" w:gutter="0"/>
      <w:cols w:space="708"/>
      <w:formProt w:val="0"/>
      <w:titlePg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9" w:author="Richard Volín" w:date="2020-06-02T07:38:00Z" w:initials="RV">
    <w:p w14:paraId="2C7C8FD8" w14:textId="77777777" w:rsidR="00E37FEA" w:rsidRDefault="00E37FEA" w:rsidP="00E37FEA">
      <w:pPr>
        <w:pStyle w:val="Textkomente"/>
      </w:pPr>
      <w:r>
        <w:rPr>
          <w:rStyle w:val="Odkaznakoment"/>
        </w:rPr>
        <w:annotationRef/>
      </w:r>
      <w:r>
        <w:t>jen pokud jsou umožněny listinné nabídky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C8F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16A9" w14:textId="77777777" w:rsidR="00572336" w:rsidRDefault="00572336">
      <w:pPr>
        <w:spacing w:after="0" w:line="240" w:lineRule="auto"/>
      </w:pPr>
      <w:r>
        <w:separator/>
      </w:r>
    </w:p>
  </w:endnote>
  <w:endnote w:type="continuationSeparator" w:id="0">
    <w:p w14:paraId="5E4674BB" w14:textId="77777777" w:rsidR="00572336" w:rsidRDefault="0057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673820"/>
      <w:docPartObj>
        <w:docPartGallery w:val="Page Numbers (Bottom of Page)"/>
        <w:docPartUnique/>
      </w:docPartObj>
    </w:sdtPr>
    <w:sdtEndPr/>
    <w:sdtContent>
      <w:p w14:paraId="5D431573" w14:textId="77777777" w:rsidR="00572336" w:rsidRDefault="00572336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37FEA">
          <w:rPr>
            <w:noProof/>
          </w:rPr>
          <w:t>8</w:t>
        </w:r>
        <w:r>
          <w:fldChar w:fldCharType="end"/>
        </w:r>
      </w:p>
    </w:sdtContent>
  </w:sdt>
  <w:p w14:paraId="719ABA36" w14:textId="77777777" w:rsidR="00572336" w:rsidRDefault="005723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81744"/>
      <w:docPartObj>
        <w:docPartGallery w:val="Page Numbers (Bottom of Page)"/>
        <w:docPartUnique/>
      </w:docPartObj>
    </w:sdtPr>
    <w:sdtEndPr/>
    <w:sdtContent>
      <w:p w14:paraId="2C922D2F" w14:textId="77777777" w:rsidR="00572336" w:rsidRDefault="00572336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37FEA">
          <w:rPr>
            <w:noProof/>
          </w:rPr>
          <w:t>1</w:t>
        </w:r>
        <w:r>
          <w:fldChar w:fldCharType="end"/>
        </w:r>
      </w:p>
    </w:sdtContent>
  </w:sdt>
  <w:p w14:paraId="7EDC3944" w14:textId="77777777" w:rsidR="00572336" w:rsidRDefault="00572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98FA" w14:textId="77777777" w:rsidR="00572336" w:rsidRDefault="00572336">
      <w:pPr>
        <w:spacing w:after="0" w:line="240" w:lineRule="auto"/>
      </w:pPr>
      <w:r>
        <w:separator/>
      </w:r>
    </w:p>
  </w:footnote>
  <w:footnote w:type="continuationSeparator" w:id="0">
    <w:p w14:paraId="05760981" w14:textId="77777777" w:rsidR="00572336" w:rsidRDefault="0057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6FD5" w14:textId="77777777" w:rsidR="00572336" w:rsidRDefault="00572336">
    <w:pPr>
      <w:pStyle w:val="Zhlav"/>
      <w:tabs>
        <w:tab w:val="clear" w:pos="4536"/>
        <w:tab w:val="clear" w:pos="9072"/>
        <w:tab w:val="left" w:pos="6804"/>
      </w:tabs>
      <w:spacing w:before="1320"/>
      <w:rPr>
        <w:i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 wp14:anchorId="143BD49A" wp14:editId="5657D7DC">
          <wp:simplePos x="0" y="0"/>
          <wp:positionH relativeFrom="column">
            <wp:posOffset>0</wp:posOffset>
          </wp:positionH>
          <wp:positionV relativeFrom="paragraph">
            <wp:posOffset>130810</wp:posOffset>
          </wp:positionV>
          <wp:extent cx="1609725" cy="100647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D7E"/>
    <w:multiLevelType w:val="multilevel"/>
    <w:tmpl w:val="53544DFC"/>
    <w:lvl w:ilvl="0">
      <w:start w:val="1"/>
      <w:numFmt w:val="decimal"/>
      <w:lvlText w:val="%1."/>
      <w:lvlJc w:val="left"/>
      <w:pPr>
        <w:tabs>
          <w:tab w:val="num" w:pos="0"/>
        </w:tabs>
        <w:ind w:left="792" w:hanging="79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13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92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84" w:hanging="1800"/>
      </w:pPr>
    </w:lvl>
  </w:abstractNum>
  <w:abstractNum w:abstractNumId="1" w15:restartNumberingAfterBreak="0">
    <w:nsid w:val="1BA41723"/>
    <w:multiLevelType w:val="multilevel"/>
    <w:tmpl w:val="91829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1B3EFB"/>
    <w:multiLevelType w:val="multilevel"/>
    <w:tmpl w:val="A24233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622A6"/>
    <w:multiLevelType w:val="hybridMultilevel"/>
    <w:tmpl w:val="5A2E2886"/>
    <w:lvl w:ilvl="0" w:tplc="25882A5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00E"/>
    <w:multiLevelType w:val="multilevel"/>
    <w:tmpl w:val="E078E8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4C22771"/>
    <w:multiLevelType w:val="multilevel"/>
    <w:tmpl w:val="C42681DA"/>
    <w:lvl w:ilvl="0">
      <w:start w:val="1"/>
      <w:numFmt w:val="decimal"/>
      <w:lvlText w:val="%1."/>
      <w:lvlJc w:val="left"/>
      <w:pPr>
        <w:tabs>
          <w:tab w:val="num" w:pos="0"/>
        </w:tabs>
        <w:ind w:left="792" w:hanging="79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813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92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84" w:hanging="1800"/>
      </w:pPr>
    </w:lvl>
  </w:abstractNum>
  <w:abstractNum w:abstractNumId="6" w15:restartNumberingAfterBreak="0">
    <w:nsid w:val="77BE0138"/>
    <w:multiLevelType w:val="multilevel"/>
    <w:tmpl w:val="BA164C40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3B79BF"/>
    <w:multiLevelType w:val="multilevel"/>
    <w:tmpl w:val="D64E156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92" w:hanging="79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13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92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84" w:hanging="180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  <w:lvlOverride w:ilvl="1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Volín">
    <w15:presenceInfo w15:providerId="AD" w15:userId="S-1-5-21-1222488743-3128081740-1686621848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9"/>
    <w:rsid w:val="00096760"/>
    <w:rsid w:val="001B0E04"/>
    <w:rsid w:val="00572336"/>
    <w:rsid w:val="005F4715"/>
    <w:rsid w:val="00622B32"/>
    <w:rsid w:val="00764FBA"/>
    <w:rsid w:val="00775FA9"/>
    <w:rsid w:val="00896617"/>
    <w:rsid w:val="008C79F1"/>
    <w:rsid w:val="00981DD6"/>
    <w:rsid w:val="009F35AA"/>
    <w:rsid w:val="00AB3835"/>
    <w:rsid w:val="00AC4471"/>
    <w:rsid w:val="00B03759"/>
    <w:rsid w:val="00B55985"/>
    <w:rsid w:val="00BD2048"/>
    <w:rsid w:val="00BE5F5C"/>
    <w:rsid w:val="00C4571C"/>
    <w:rsid w:val="00C72B3A"/>
    <w:rsid w:val="00DE665A"/>
    <w:rsid w:val="00E37FEA"/>
    <w:rsid w:val="00F4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D886"/>
  <w15:docId w15:val="{A5E2D005-38E3-4BB1-BA46-6E4D436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24F9B"/>
    <w:pPr>
      <w:keepNext/>
      <w:keepLines/>
      <w:numPr>
        <w:numId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solid" w:color="D9D9D9" w:themeColor="background1" w:themeShade="D9" w:fill="auto"/>
      <w:spacing w:before="24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01DFD"/>
    <w:pPr>
      <w:keepNext/>
      <w:keepLines/>
      <w:numPr>
        <w:ilvl w:val="1"/>
        <w:numId w:val="2"/>
      </w:numPr>
      <w:spacing w:before="240" w:after="120" w:line="240" w:lineRule="auto"/>
      <w:ind w:left="426" w:firstLine="0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462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6462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462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6462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6462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6462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462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F0732"/>
  </w:style>
  <w:style w:type="character" w:customStyle="1" w:styleId="ZpatChar">
    <w:name w:val="Zápatí Char"/>
    <w:basedOn w:val="Standardnpsmoodstavce"/>
    <w:link w:val="Zpat"/>
    <w:uiPriority w:val="99"/>
    <w:qFormat/>
    <w:rsid w:val="005F0732"/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qFormat/>
    <w:rsid w:val="00F702F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02FF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1A8B"/>
    <w:rPr>
      <w:rFonts w:ascii="Cambria" w:eastAsia="Cambria" w:hAnsi="Cambria" w:cs="Times New Roman"/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DB146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24F9B"/>
    <w:rPr>
      <w:rFonts w:eastAsiaTheme="majorEastAsia" w:cstheme="majorBidi"/>
      <w:b/>
      <w:sz w:val="32"/>
      <w:szCs w:val="32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01DFD"/>
    <w:rPr>
      <w:rFonts w:eastAsia="Times New Roman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864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8864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8864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864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8864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8864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8864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zmezerChar">
    <w:name w:val="Bez mezer Char"/>
    <w:aliases w:val="Zvýrazněný bez mezer Char,text Char"/>
    <w:link w:val="Bezmezer"/>
    <w:uiPriority w:val="1"/>
    <w:qFormat/>
    <w:rsid w:val="002E0C63"/>
  </w:style>
  <w:style w:type="character" w:customStyle="1" w:styleId="detail">
    <w:name w:val="detail"/>
    <w:basedOn w:val="Standardnpsmoodstavce"/>
    <w:qFormat/>
    <w:rsid w:val="00FB7D23"/>
  </w:style>
  <w:style w:type="character" w:customStyle="1" w:styleId="TextpoznpodarouChar">
    <w:name w:val="Text pozn. pod čarou Char"/>
    <w:basedOn w:val="Standardnpsmoodstavce"/>
    <w:link w:val="Textpoznpodarou"/>
    <w:qFormat/>
    <w:rsid w:val="00EF3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EF310E"/>
    <w:rPr>
      <w:vertAlign w:val="superscript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paragraph" w:styleId="Bezmezer">
    <w:name w:val="No Spacing"/>
    <w:aliases w:val="Zvýrazněný bez mezer,text"/>
    <w:link w:val="BezmezerChar"/>
    <w:uiPriority w:val="1"/>
    <w:qFormat/>
    <w:rsid w:val="004C1A8B"/>
  </w:style>
  <w:style w:type="paragraph" w:styleId="Odstavecseseznamem">
    <w:name w:val="List Paragraph"/>
    <w:basedOn w:val="Normln"/>
    <w:uiPriority w:val="34"/>
    <w:qFormat/>
    <w:rsid w:val="00E065D5"/>
    <w:pPr>
      <w:ind w:left="720"/>
      <w:contextualSpacing/>
    </w:pPr>
  </w:style>
  <w:style w:type="paragraph" w:styleId="Hlavikarejstku">
    <w:name w:val="index heading"/>
    <w:basedOn w:val="Nadpis"/>
  </w:style>
  <w:style w:type="paragraph" w:styleId="Nadpisobsahu">
    <w:name w:val="TOC Heading"/>
    <w:basedOn w:val="Nadpis1"/>
    <w:next w:val="Normln"/>
    <w:uiPriority w:val="39"/>
    <w:unhideWhenUsed/>
    <w:qFormat/>
    <w:rsid w:val="00732765"/>
    <w:pPr>
      <w:pBdr>
        <w:top w:val="nil"/>
        <w:left w:val="nil"/>
        <w:bottom w:val="nil"/>
        <w:right w:val="nil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276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32765"/>
    <w:pPr>
      <w:spacing w:after="100"/>
      <w:ind w:left="220"/>
    </w:pPr>
  </w:style>
  <w:style w:type="paragraph" w:styleId="Revize">
    <w:name w:val="Revision"/>
    <w:uiPriority w:val="99"/>
    <w:semiHidden/>
    <w:qFormat/>
    <w:rsid w:val="00257CD7"/>
  </w:style>
  <w:style w:type="paragraph" w:styleId="Textpoznpodarou">
    <w:name w:val="footnote text"/>
    <w:basedOn w:val="Normln"/>
    <w:link w:val="TextpoznpodarouChar"/>
    <w:rsid w:val="00EF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5F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F7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5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10089.html" TargetMode="External"/><Relationship Id="rId13" Type="http://schemas.openxmlformats.org/officeDocument/2006/relationships/hyperlink" Target="https://sites.google.com/fen.cz/napovedafen/n&#225;pov&#283;da-fen/registrace-a-ov&#283;&#345;en&#237;-dodavatele" TargetMode="External"/><Relationship Id="rId18" Type="http://schemas.openxmlformats.org/officeDocument/2006/relationships/hyperlink" Target="mailto:podpora@ezak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en.cz/" TargetMode="External"/><Relationship Id="rId17" Type="http://schemas.openxmlformats.org/officeDocument/2006/relationships/hyperlink" Target="mailto:podpora@fen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N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cnpk.cz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cnpk.cz/blog/zmena-prihlasovani-do-ezak-pro-dodavatele" TargetMode="External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yperlink" Target="http://www.cnpk.cz/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ezak.cnpk.cz/manual_2/ezak-manual-dodavatele-cdd-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FA62-CEC1-4E39-85B4-A00FBBB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4551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dc:description/>
  <cp:lastModifiedBy>Petra Matějková</cp:lastModifiedBy>
  <cp:revision>42</cp:revision>
  <cp:lastPrinted>2020-06-02T05:05:00Z</cp:lastPrinted>
  <dcterms:created xsi:type="dcterms:W3CDTF">2021-09-13T11:48:00Z</dcterms:created>
  <dcterms:modified xsi:type="dcterms:W3CDTF">2023-02-01T13:25:00Z</dcterms:modified>
  <dc:language>cs-CZ</dc:language>
</cp:coreProperties>
</file>