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72E7F" w14:textId="77777777" w:rsidR="00612D4D" w:rsidRPr="002208A1" w:rsidRDefault="00612D4D" w:rsidP="004C6515">
      <w:pPr>
        <w:jc w:val="center"/>
        <w:rPr>
          <w:b/>
          <w:sz w:val="44"/>
          <w:szCs w:val="44"/>
        </w:rPr>
      </w:pPr>
      <w:r w:rsidRPr="002208A1">
        <w:rPr>
          <w:b/>
          <w:sz w:val="44"/>
          <w:szCs w:val="44"/>
        </w:rPr>
        <w:t xml:space="preserve">SMLOUVA O DÍLO </w:t>
      </w:r>
      <w:proofErr w:type="gramStart"/>
      <w:r w:rsidRPr="002208A1">
        <w:rPr>
          <w:b/>
          <w:sz w:val="44"/>
          <w:szCs w:val="44"/>
        </w:rPr>
        <w:t>č. .........</w:t>
      </w:r>
      <w:proofErr w:type="gramEnd"/>
    </w:p>
    <w:p w14:paraId="174FCAB4"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756AF0" w14:paraId="2D549CE8" w14:textId="77777777" w:rsidTr="006D26AE">
        <w:trPr>
          <w:trHeight w:val="237"/>
        </w:trPr>
        <w:tc>
          <w:tcPr>
            <w:tcW w:w="1462" w:type="pct"/>
            <w:tcMar>
              <w:left w:w="0" w:type="dxa"/>
            </w:tcMar>
            <w:vAlign w:val="center"/>
          </w:tcPr>
          <w:p w14:paraId="6B202BF0" w14:textId="77777777" w:rsidR="00612D4D" w:rsidRPr="00756AF0" w:rsidRDefault="00612D4D" w:rsidP="004C6515">
            <w:pPr>
              <w:rPr>
                <w:b/>
                <w:sz w:val="22"/>
                <w:szCs w:val="22"/>
              </w:rPr>
            </w:pPr>
            <w:r w:rsidRPr="00756AF0">
              <w:rPr>
                <w:b/>
                <w:sz w:val="22"/>
                <w:szCs w:val="22"/>
              </w:rPr>
              <w:t>OBJEDNATEL</w:t>
            </w:r>
          </w:p>
        </w:tc>
        <w:tc>
          <w:tcPr>
            <w:tcW w:w="3538" w:type="pct"/>
            <w:tcMar>
              <w:left w:w="0" w:type="dxa"/>
            </w:tcMar>
          </w:tcPr>
          <w:p w14:paraId="4C427A24" w14:textId="37C17A5C" w:rsidR="00612D4D" w:rsidRPr="00756AF0" w:rsidRDefault="00A86454" w:rsidP="004C6515">
            <w:pPr>
              <w:rPr>
                <w:sz w:val="22"/>
                <w:szCs w:val="22"/>
              </w:rPr>
            </w:pPr>
            <w:r>
              <w:rPr>
                <w:sz w:val="22"/>
                <w:szCs w:val="22"/>
              </w:rPr>
              <w:t>Gymnázium a Střední odborná škola, Plasy</w:t>
            </w:r>
          </w:p>
        </w:tc>
      </w:tr>
      <w:tr w:rsidR="00612D4D" w:rsidRPr="00756AF0" w14:paraId="4F6EC8A2" w14:textId="77777777" w:rsidTr="006D26AE">
        <w:trPr>
          <w:trHeight w:val="237"/>
        </w:trPr>
        <w:tc>
          <w:tcPr>
            <w:tcW w:w="1462" w:type="pct"/>
            <w:tcMar>
              <w:left w:w="0" w:type="dxa"/>
            </w:tcMar>
            <w:vAlign w:val="center"/>
          </w:tcPr>
          <w:p w14:paraId="2214445A" w14:textId="77777777" w:rsidR="00612D4D" w:rsidRPr="00756AF0" w:rsidRDefault="00612D4D" w:rsidP="004C6515">
            <w:pPr>
              <w:rPr>
                <w:sz w:val="22"/>
                <w:szCs w:val="22"/>
              </w:rPr>
            </w:pPr>
            <w:r w:rsidRPr="00756AF0">
              <w:rPr>
                <w:sz w:val="22"/>
                <w:szCs w:val="22"/>
              </w:rPr>
              <w:t>se sídlem:</w:t>
            </w:r>
          </w:p>
        </w:tc>
        <w:tc>
          <w:tcPr>
            <w:tcW w:w="3538" w:type="pct"/>
            <w:tcMar>
              <w:left w:w="0" w:type="dxa"/>
            </w:tcMar>
          </w:tcPr>
          <w:p w14:paraId="7E8F02E3" w14:textId="0D1F4734" w:rsidR="00612D4D" w:rsidRPr="00756AF0" w:rsidRDefault="00A86454" w:rsidP="004C6515">
            <w:pPr>
              <w:rPr>
                <w:sz w:val="22"/>
                <w:szCs w:val="22"/>
              </w:rPr>
            </w:pPr>
            <w:r>
              <w:rPr>
                <w:sz w:val="22"/>
                <w:szCs w:val="22"/>
              </w:rPr>
              <w:t>Školní 280, Plasy</w:t>
            </w:r>
          </w:p>
        </w:tc>
      </w:tr>
      <w:tr w:rsidR="00612D4D" w:rsidRPr="00756AF0" w14:paraId="49E337E8" w14:textId="77777777" w:rsidTr="006D26AE">
        <w:trPr>
          <w:trHeight w:val="237"/>
        </w:trPr>
        <w:tc>
          <w:tcPr>
            <w:tcW w:w="1462" w:type="pct"/>
            <w:tcMar>
              <w:left w:w="0" w:type="dxa"/>
            </w:tcMar>
            <w:vAlign w:val="center"/>
          </w:tcPr>
          <w:p w14:paraId="6813C697" w14:textId="77777777" w:rsidR="00612D4D" w:rsidRPr="00756AF0" w:rsidRDefault="00612D4D" w:rsidP="004C6515">
            <w:pPr>
              <w:rPr>
                <w:sz w:val="22"/>
                <w:szCs w:val="22"/>
              </w:rPr>
            </w:pPr>
            <w:r w:rsidRPr="00756AF0">
              <w:rPr>
                <w:sz w:val="22"/>
                <w:szCs w:val="22"/>
              </w:rPr>
              <w:t>IČ</w:t>
            </w:r>
            <w:r w:rsidR="00F340C2" w:rsidRPr="00756AF0">
              <w:rPr>
                <w:sz w:val="22"/>
                <w:szCs w:val="22"/>
              </w:rPr>
              <w:t>O</w:t>
            </w:r>
            <w:r w:rsidRPr="00756AF0">
              <w:rPr>
                <w:sz w:val="22"/>
                <w:szCs w:val="22"/>
              </w:rPr>
              <w:t>:</w:t>
            </w:r>
          </w:p>
        </w:tc>
        <w:tc>
          <w:tcPr>
            <w:tcW w:w="3538" w:type="pct"/>
            <w:tcMar>
              <w:left w:w="0" w:type="dxa"/>
            </w:tcMar>
          </w:tcPr>
          <w:p w14:paraId="59B68398" w14:textId="03FB4613" w:rsidR="00612D4D" w:rsidRPr="00756AF0" w:rsidRDefault="00A86454" w:rsidP="004C6515">
            <w:pPr>
              <w:rPr>
                <w:sz w:val="22"/>
                <w:szCs w:val="22"/>
              </w:rPr>
            </w:pPr>
            <w:r>
              <w:rPr>
                <w:sz w:val="22"/>
                <w:szCs w:val="22"/>
              </w:rPr>
              <w:t>70838534</w:t>
            </w:r>
          </w:p>
        </w:tc>
      </w:tr>
      <w:tr w:rsidR="00612D4D" w:rsidRPr="00756AF0" w14:paraId="2D2D6B7D" w14:textId="77777777" w:rsidTr="006D26AE">
        <w:trPr>
          <w:trHeight w:val="237"/>
        </w:trPr>
        <w:tc>
          <w:tcPr>
            <w:tcW w:w="1462" w:type="pct"/>
            <w:tcMar>
              <w:left w:w="0" w:type="dxa"/>
            </w:tcMar>
            <w:vAlign w:val="center"/>
          </w:tcPr>
          <w:p w14:paraId="2CE4A962" w14:textId="77777777" w:rsidR="00612D4D" w:rsidRPr="00756AF0" w:rsidRDefault="00612D4D" w:rsidP="004C6515">
            <w:pPr>
              <w:rPr>
                <w:sz w:val="22"/>
                <w:szCs w:val="22"/>
              </w:rPr>
            </w:pPr>
            <w:r w:rsidRPr="00756AF0">
              <w:rPr>
                <w:sz w:val="22"/>
                <w:szCs w:val="22"/>
              </w:rPr>
              <w:t>DIČ:</w:t>
            </w:r>
          </w:p>
        </w:tc>
        <w:tc>
          <w:tcPr>
            <w:tcW w:w="3538" w:type="pct"/>
            <w:tcMar>
              <w:left w:w="0" w:type="dxa"/>
            </w:tcMar>
          </w:tcPr>
          <w:p w14:paraId="5B42CFDE" w14:textId="1A535A7E" w:rsidR="00612D4D" w:rsidRPr="00756AF0" w:rsidRDefault="00A86454" w:rsidP="004C6515">
            <w:pPr>
              <w:rPr>
                <w:sz w:val="22"/>
                <w:szCs w:val="22"/>
              </w:rPr>
            </w:pPr>
            <w:r>
              <w:rPr>
                <w:sz w:val="22"/>
                <w:szCs w:val="22"/>
              </w:rPr>
              <w:t>neplátce DPH</w:t>
            </w:r>
          </w:p>
        </w:tc>
      </w:tr>
      <w:tr w:rsidR="00612D4D" w:rsidRPr="00756AF0" w14:paraId="1E313167" w14:textId="77777777" w:rsidTr="006D26AE">
        <w:trPr>
          <w:trHeight w:val="237"/>
        </w:trPr>
        <w:tc>
          <w:tcPr>
            <w:tcW w:w="1462" w:type="pct"/>
            <w:tcMar>
              <w:left w:w="0" w:type="dxa"/>
            </w:tcMar>
            <w:vAlign w:val="center"/>
          </w:tcPr>
          <w:p w14:paraId="42816D35" w14:textId="77777777" w:rsidR="00612D4D" w:rsidRPr="00756AF0" w:rsidRDefault="00612D4D" w:rsidP="004C6515">
            <w:pPr>
              <w:rPr>
                <w:sz w:val="22"/>
                <w:szCs w:val="22"/>
              </w:rPr>
            </w:pPr>
            <w:r w:rsidRPr="00756AF0">
              <w:rPr>
                <w:sz w:val="22"/>
                <w:szCs w:val="22"/>
              </w:rPr>
              <w:t>zastoupený:</w:t>
            </w:r>
          </w:p>
        </w:tc>
        <w:tc>
          <w:tcPr>
            <w:tcW w:w="3538" w:type="pct"/>
            <w:tcMar>
              <w:left w:w="0" w:type="dxa"/>
            </w:tcMar>
          </w:tcPr>
          <w:p w14:paraId="7A475913" w14:textId="78D1D441" w:rsidR="00612D4D" w:rsidRPr="00756AF0" w:rsidRDefault="00A86454" w:rsidP="004C6515">
            <w:pPr>
              <w:rPr>
                <w:sz w:val="22"/>
                <w:szCs w:val="22"/>
              </w:rPr>
            </w:pPr>
            <w:r>
              <w:rPr>
                <w:sz w:val="22"/>
                <w:szCs w:val="22"/>
              </w:rPr>
              <w:t>Mgr. Markéta Lorenzová – ředitelka</w:t>
            </w:r>
          </w:p>
        </w:tc>
      </w:tr>
      <w:tr w:rsidR="00612D4D" w:rsidRPr="00756AF0" w14:paraId="1CCD6CF1" w14:textId="77777777" w:rsidTr="006D26AE">
        <w:trPr>
          <w:trHeight w:val="70"/>
        </w:trPr>
        <w:tc>
          <w:tcPr>
            <w:tcW w:w="1462" w:type="pct"/>
            <w:tcMar>
              <w:left w:w="0" w:type="dxa"/>
            </w:tcMar>
            <w:vAlign w:val="center"/>
          </w:tcPr>
          <w:p w14:paraId="60410DDD" w14:textId="77777777" w:rsidR="00612D4D" w:rsidRPr="00756AF0" w:rsidRDefault="00612D4D" w:rsidP="004C6515">
            <w:pPr>
              <w:rPr>
                <w:sz w:val="22"/>
                <w:szCs w:val="22"/>
              </w:rPr>
            </w:pPr>
            <w:r w:rsidRPr="00756AF0">
              <w:rPr>
                <w:sz w:val="22"/>
                <w:szCs w:val="22"/>
              </w:rPr>
              <w:t>bankovní spojení:</w:t>
            </w:r>
          </w:p>
        </w:tc>
        <w:tc>
          <w:tcPr>
            <w:tcW w:w="3538" w:type="pct"/>
            <w:tcMar>
              <w:left w:w="0" w:type="dxa"/>
            </w:tcMar>
          </w:tcPr>
          <w:p w14:paraId="3ABDC222" w14:textId="24C8C869" w:rsidR="00612D4D" w:rsidRPr="00756AF0" w:rsidRDefault="00A86454" w:rsidP="004C6515">
            <w:pPr>
              <w:rPr>
                <w:sz w:val="22"/>
                <w:szCs w:val="22"/>
              </w:rPr>
            </w:pPr>
            <w:r>
              <w:rPr>
                <w:sz w:val="22"/>
                <w:szCs w:val="22"/>
              </w:rPr>
              <w:t>728143679/0800</w:t>
            </w:r>
          </w:p>
        </w:tc>
      </w:tr>
    </w:tbl>
    <w:p w14:paraId="0FD9242F" w14:textId="77777777" w:rsidR="00612D4D" w:rsidRPr="00756AF0" w:rsidRDefault="00891C8A" w:rsidP="004C6515">
      <w:pPr>
        <w:rPr>
          <w:szCs w:val="22"/>
        </w:rPr>
      </w:pPr>
      <w:r w:rsidRPr="00756AF0">
        <w:rPr>
          <w:szCs w:val="22"/>
        </w:rPr>
        <w:t>dále jen „objednatel“</w:t>
      </w:r>
    </w:p>
    <w:p w14:paraId="184DCF42" w14:textId="77777777" w:rsidR="00891C8A" w:rsidRPr="00756AF0"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756AF0" w14:paraId="3149B782" w14:textId="77777777" w:rsidTr="006D26AE">
        <w:trPr>
          <w:trHeight w:val="237"/>
        </w:trPr>
        <w:tc>
          <w:tcPr>
            <w:tcW w:w="1462" w:type="pct"/>
            <w:tcMar>
              <w:left w:w="0" w:type="dxa"/>
            </w:tcMar>
            <w:vAlign w:val="center"/>
          </w:tcPr>
          <w:p w14:paraId="7C14C295" w14:textId="77777777" w:rsidR="00612D4D" w:rsidRPr="00756AF0" w:rsidRDefault="00612D4D" w:rsidP="004C6515">
            <w:pPr>
              <w:rPr>
                <w:b/>
                <w:sz w:val="22"/>
                <w:szCs w:val="22"/>
              </w:rPr>
            </w:pPr>
            <w:r w:rsidRPr="00756AF0">
              <w:rPr>
                <w:b/>
                <w:sz w:val="22"/>
                <w:szCs w:val="22"/>
              </w:rPr>
              <w:t>ZHOTOVITEL</w:t>
            </w:r>
          </w:p>
        </w:tc>
        <w:tc>
          <w:tcPr>
            <w:tcW w:w="3538" w:type="pct"/>
            <w:tcMar>
              <w:left w:w="0" w:type="dxa"/>
            </w:tcMar>
          </w:tcPr>
          <w:p w14:paraId="4379C364" w14:textId="7FF39129" w:rsidR="00612D4D" w:rsidRPr="00756AF0" w:rsidRDefault="00612D4D" w:rsidP="000437BF">
            <w:pPr>
              <w:rPr>
                <w:sz w:val="22"/>
                <w:szCs w:val="22"/>
              </w:rPr>
            </w:pPr>
          </w:p>
        </w:tc>
      </w:tr>
      <w:tr w:rsidR="00612D4D" w:rsidRPr="00756AF0" w14:paraId="617B717F" w14:textId="77777777" w:rsidTr="006D26AE">
        <w:trPr>
          <w:trHeight w:val="334"/>
        </w:trPr>
        <w:tc>
          <w:tcPr>
            <w:tcW w:w="1462" w:type="pct"/>
            <w:tcMar>
              <w:left w:w="0" w:type="dxa"/>
            </w:tcMar>
            <w:vAlign w:val="center"/>
          </w:tcPr>
          <w:p w14:paraId="7411CA71" w14:textId="77777777" w:rsidR="00612D4D" w:rsidRPr="00756AF0" w:rsidRDefault="00612D4D" w:rsidP="004C6515">
            <w:pPr>
              <w:rPr>
                <w:sz w:val="22"/>
                <w:szCs w:val="22"/>
              </w:rPr>
            </w:pPr>
            <w:r w:rsidRPr="00756AF0">
              <w:rPr>
                <w:sz w:val="22"/>
                <w:szCs w:val="22"/>
              </w:rPr>
              <w:t>se sídlem:</w:t>
            </w:r>
          </w:p>
        </w:tc>
        <w:tc>
          <w:tcPr>
            <w:tcW w:w="3538" w:type="pct"/>
            <w:tcMar>
              <w:left w:w="0" w:type="dxa"/>
            </w:tcMar>
          </w:tcPr>
          <w:p w14:paraId="6990578B" w14:textId="3E14E02F" w:rsidR="00612D4D" w:rsidRPr="00756AF0" w:rsidRDefault="00612D4D" w:rsidP="004C6515">
            <w:pPr>
              <w:rPr>
                <w:sz w:val="22"/>
                <w:szCs w:val="22"/>
              </w:rPr>
            </w:pPr>
          </w:p>
        </w:tc>
      </w:tr>
      <w:tr w:rsidR="00612D4D" w:rsidRPr="00756AF0" w14:paraId="708AC6F6" w14:textId="77777777" w:rsidTr="006D26AE">
        <w:trPr>
          <w:trHeight w:val="237"/>
        </w:trPr>
        <w:tc>
          <w:tcPr>
            <w:tcW w:w="1462" w:type="pct"/>
            <w:tcMar>
              <w:left w:w="0" w:type="dxa"/>
            </w:tcMar>
            <w:vAlign w:val="center"/>
          </w:tcPr>
          <w:p w14:paraId="57BDF498" w14:textId="77777777" w:rsidR="00612D4D" w:rsidRPr="00756AF0" w:rsidRDefault="00612D4D" w:rsidP="004C6515">
            <w:pPr>
              <w:rPr>
                <w:sz w:val="22"/>
                <w:szCs w:val="22"/>
              </w:rPr>
            </w:pPr>
            <w:r w:rsidRPr="00756AF0">
              <w:rPr>
                <w:sz w:val="22"/>
                <w:szCs w:val="22"/>
              </w:rPr>
              <w:t>IČ</w:t>
            </w:r>
            <w:r w:rsidR="00F340C2" w:rsidRPr="00756AF0">
              <w:rPr>
                <w:sz w:val="22"/>
                <w:szCs w:val="22"/>
              </w:rPr>
              <w:t>O</w:t>
            </w:r>
            <w:r w:rsidRPr="00756AF0">
              <w:rPr>
                <w:sz w:val="22"/>
                <w:szCs w:val="22"/>
              </w:rPr>
              <w:t>:</w:t>
            </w:r>
          </w:p>
        </w:tc>
        <w:tc>
          <w:tcPr>
            <w:tcW w:w="3538" w:type="pct"/>
            <w:tcMar>
              <w:left w:w="0" w:type="dxa"/>
            </w:tcMar>
          </w:tcPr>
          <w:p w14:paraId="2D5D54CB" w14:textId="41E94284" w:rsidR="00612D4D" w:rsidRPr="00756AF0" w:rsidRDefault="00612D4D" w:rsidP="004C6515">
            <w:pPr>
              <w:rPr>
                <w:sz w:val="22"/>
                <w:szCs w:val="22"/>
              </w:rPr>
            </w:pPr>
          </w:p>
        </w:tc>
      </w:tr>
      <w:tr w:rsidR="00612D4D" w:rsidRPr="00756AF0" w14:paraId="3196444E" w14:textId="77777777" w:rsidTr="006D26AE">
        <w:trPr>
          <w:trHeight w:val="237"/>
        </w:trPr>
        <w:tc>
          <w:tcPr>
            <w:tcW w:w="1462" w:type="pct"/>
            <w:tcMar>
              <w:left w:w="0" w:type="dxa"/>
            </w:tcMar>
            <w:vAlign w:val="center"/>
          </w:tcPr>
          <w:p w14:paraId="16FFB5B1" w14:textId="77777777" w:rsidR="00612D4D" w:rsidRPr="00756AF0" w:rsidRDefault="00612D4D" w:rsidP="004C6515">
            <w:pPr>
              <w:rPr>
                <w:sz w:val="22"/>
                <w:szCs w:val="22"/>
              </w:rPr>
            </w:pPr>
            <w:r w:rsidRPr="00756AF0">
              <w:rPr>
                <w:sz w:val="22"/>
                <w:szCs w:val="22"/>
              </w:rPr>
              <w:t>DIČ:</w:t>
            </w:r>
          </w:p>
        </w:tc>
        <w:tc>
          <w:tcPr>
            <w:tcW w:w="3538" w:type="pct"/>
            <w:tcMar>
              <w:left w:w="0" w:type="dxa"/>
            </w:tcMar>
          </w:tcPr>
          <w:p w14:paraId="6AEA178C" w14:textId="2CA99AD2" w:rsidR="00612D4D" w:rsidRPr="00756AF0" w:rsidRDefault="00612D4D" w:rsidP="004C6515">
            <w:pPr>
              <w:rPr>
                <w:sz w:val="22"/>
                <w:szCs w:val="22"/>
              </w:rPr>
            </w:pPr>
          </w:p>
        </w:tc>
      </w:tr>
      <w:tr w:rsidR="006D26AE" w:rsidRPr="00756AF0" w14:paraId="3F6FFDCA" w14:textId="77777777" w:rsidTr="006D26AE">
        <w:trPr>
          <w:trHeight w:val="237"/>
        </w:trPr>
        <w:tc>
          <w:tcPr>
            <w:tcW w:w="1462" w:type="pct"/>
            <w:tcMar>
              <w:left w:w="0" w:type="dxa"/>
            </w:tcMar>
            <w:vAlign w:val="center"/>
          </w:tcPr>
          <w:p w14:paraId="6CC73448" w14:textId="77777777" w:rsidR="006D26AE" w:rsidRPr="00756AF0" w:rsidRDefault="006D26AE" w:rsidP="006D26AE">
            <w:pPr>
              <w:rPr>
                <w:sz w:val="22"/>
                <w:szCs w:val="22"/>
              </w:rPr>
            </w:pPr>
            <w:r w:rsidRPr="00756AF0">
              <w:rPr>
                <w:sz w:val="22"/>
                <w:szCs w:val="22"/>
              </w:rPr>
              <w:t>zapsaný ve veřejném rejstříku:</w:t>
            </w:r>
          </w:p>
        </w:tc>
        <w:tc>
          <w:tcPr>
            <w:tcW w:w="3538" w:type="pct"/>
            <w:vAlign w:val="center"/>
          </w:tcPr>
          <w:p w14:paraId="312DA717" w14:textId="2702E621" w:rsidR="006D26AE" w:rsidRPr="00756AF0" w:rsidRDefault="006D26AE" w:rsidP="00756AF0">
            <w:pPr>
              <w:rPr>
                <w:sz w:val="22"/>
                <w:szCs w:val="22"/>
              </w:rPr>
            </w:pPr>
            <w:r w:rsidRPr="00756AF0">
              <w:rPr>
                <w:sz w:val="22"/>
                <w:szCs w:val="22"/>
              </w:rPr>
              <w:t xml:space="preserve">Spisová značka: </w:t>
            </w:r>
            <w:r w:rsidR="000437BF" w:rsidRPr="000437BF">
              <w:rPr>
                <w:sz w:val="22"/>
                <w:szCs w:val="22"/>
              </w:rPr>
              <w:t xml:space="preserve">………………. </w:t>
            </w:r>
            <w:proofErr w:type="gramStart"/>
            <w:r w:rsidRPr="00756AF0">
              <w:rPr>
                <w:sz w:val="22"/>
                <w:szCs w:val="22"/>
              </w:rPr>
              <w:t>uvedená</w:t>
            </w:r>
            <w:proofErr w:type="gramEnd"/>
            <w:r w:rsidRPr="00756AF0">
              <w:rPr>
                <w:sz w:val="22"/>
                <w:szCs w:val="22"/>
              </w:rPr>
              <w:t xml:space="preserve"> u </w:t>
            </w:r>
            <w:r w:rsidR="000437BF" w:rsidRPr="000437BF">
              <w:rPr>
                <w:sz w:val="22"/>
                <w:szCs w:val="22"/>
              </w:rPr>
              <w:t>……………….</w:t>
            </w:r>
          </w:p>
        </w:tc>
      </w:tr>
      <w:tr w:rsidR="00612D4D" w:rsidRPr="00756AF0" w14:paraId="44EDB16C" w14:textId="77777777" w:rsidTr="006D26AE">
        <w:trPr>
          <w:trHeight w:val="237"/>
        </w:trPr>
        <w:tc>
          <w:tcPr>
            <w:tcW w:w="1462" w:type="pct"/>
            <w:tcMar>
              <w:left w:w="0" w:type="dxa"/>
            </w:tcMar>
            <w:vAlign w:val="center"/>
          </w:tcPr>
          <w:p w14:paraId="4667FF75" w14:textId="77777777" w:rsidR="00612D4D" w:rsidRPr="00756AF0" w:rsidRDefault="00612D4D" w:rsidP="004C6515">
            <w:pPr>
              <w:rPr>
                <w:sz w:val="22"/>
                <w:szCs w:val="22"/>
              </w:rPr>
            </w:pPr>
            <w:r w:rsidRPr="00756AF0">
              <w:rPr>
                <w:sz w:val="22"/>
                <w:szCs w:val="22"/>
              </w:rPr>
              <w:t>zastoupený:</w:t>
            </w:r>
          </w:p>
        </w:tc>
        <w:tc>
          <w:tcPr>
            <w:tcW w:w="3538" w:type="pct"/>
            <w:tcMar>
              <w:left w:w="0" w:type="dxa"/>
            </w:tcMar>
          </w:tcPr>
          <w:p w14:paraId="1EBFF383" w14:textId="01A52E1A" w:rsidR="00612D4D" w:rsidRPr="00756AF0" w:rsidRDefault="00612D4D" w:rsidP="004C6515">
            <w:pPr>
              <w:rPr>
                <w:sz w:val="22"/>
                <w:szCs w:val="22"/>
              </w:rPr>
            </w:pPr>
          </w:p>
        </w:tc>
      </w:tr>
      <w:tr w:rsidR="00612D4D" w:rsidRPr="00756AF0" w14:paraId="6AB6D9DE" w14:textId="77777777" w:rsidTr="006D26AE">
        <w:trPr>
          <w:trHeight w:val="237"/>
        </w:trPr>
        <w:tc>
          <w:tcPr>
            <w:tcW w:w="1462" w:type="pct"/>
            <w:tcMar>
              <w:left w:w="0" w:type="dxa"/>
            </w:tcMar>
            <w:vAlign w:val="center"/>
          </w:tcPr>
          <w:p w14:paraId="6DBC44FD" w14:textId="77777777" w:rsidR="00612D4D" w:rsidRPr="00756AF0" w:rsidRDefault="00612D4D" w:rsidP="004C6515">
            <w:pPr>
              <w:rPr>
                <w:sz w:val="22"/>
                <w:szCs w:val="22"/>
              </w:rPr>
            </w:pPr>
            <w:r w:rsidRPr="00756AF0">
              <w:rPr>
                <w:sz w:val="22"/>
                <w:szCs w:val="22"/>
              </w:rPr>
              <w:t>bankovní spojení:</w:t>
            </w:r>
          </w:p>
        </w:tc>
        <w:tc>
          <w:tcPr>
            <w:tcW w:w="3538" w:type="pct"/>
            <w:tcMar>
              <w:left w:w="0" w:type="dxa"/>
            </w:tcMar>
          </w:tcPr>
          <w:p w14:paraId="6AAF860F" w14:textId="38E65DAF" w:rsidR="00612D4D" w:rsidRPr="00756AF0" w:rsidRDefault="00612D4D" w:rsidP="004C6515">
            <w:pPr>
              <w:rPr>
                <w:sz w:val="22"/>
                <w:szCs w:val="22"/>
              </w:rPr>
            </w:pPr>
          </w:p>
        </w:tc>
      </w:tr>
      <w:tr w:rsidR="00612D4D" w:rsidRPr="00756AF0" w14:paraId="235CA255" w14:textId="77777777" w:rsidTr="006D26AE">
        <w:trPr>
          <w:trHeight w:val="237"/>
        </w:trPr>
        <w:tc>
          <w:tcPr>
            <w:tcW w:w="1462" w:type="pct"/>
            <w:tcMar>
              <w:left w:w="0" w:type="dxa"/>
            </w:tcMar>
            <w:vAlign w:val="center"/>
          </w:tcPr>
          <w:p w14:paraId="03D1137C" w14:textId="77777777" w:rsidR="00612D4D" w:rsidRPr="00756AF0" w:rsidRDefault="00612D4D" w:rsidP="004C6515">
            <w:pPr>
              <w:rPr>
                <w:sz w:val="22"/>
                <w:szCs w:val="22"/>
              </w:rPr>
            </w:pPr>
            <w:r w:rsidRPr="00756AF0">
              <w:rPr>
                <w:sz w:val="22"/>
                <w:szCs w:val="22"/>
              </w:rPr>
              <w:t>Autorizovaná osoba pověřená vedením stavby:</w:t>
            </w:r>
          </w:p>
        </w:tc>
        <w:tc>
          <w:tcPr>
            <w:tcW w:w="3538" w:type="pct"/>
            <w:tcMar>
              <w:left w:w="0" w:type="dxa"/>
            </w:tcMar>
            <w:vAlign w:val="bottom"/>
          </w:tcPr>
          <w:p w14:paraId="06E53CDD" w14:textId="76A4720C" w:rsidR="00612D4D" w:rsidRPr="00756AF0" w:rsidRDefault="000437BF" w:rsidP="00756AF0">
            <w:pPr>
              <w:rPr>
                <w:sz w:val="22"/>
                <w:szCs w:val="22"/>
              </w:rPr>
            </w:pPr>
            <w:r w:rsidRPr="000437BF">
              <w:rPr>
                <w:sz w:val="22"/>
                <w:szCs w:val="22"/>
              </w:rPr>
              <w:t xml:space="preserve">………………. </w:t>
            </w:r>
            <w:r w:rsidR="00612D4D" w:rsidRPr="00756AF0">
              <w:rPr>
                <w:sz w:val="22"/>
                <w:szCs w:val="22"/>
              </w:rPr>
              <w:t xml:space="preserve">– obor </w:t>
            </w:r>
            <w:r w:rsidRPr="000437BF">
              <w:rPr>
                <w:sz w:val="22"/>
                <w:szCs w:val="22"/>
              </w:rPr>
              <w:t>……………….</w:t>
            </w:r>
          </w:p>
        </w:tc>
      </w:tr>
    </w:tbl>
    <w:p w14:paraId="33CC6BA0" w14:textId="2DB9BF52" w:rsidR="001E1CF9" w:rsidRDefault="00891C8A" w:rsidP="004C6515">
      <w:r w:rsidRPr="004C6515">
        <w:t>dále jen „zhotovitel“</w:t>
      </w:r>
    </w:p>
    <w:p w14:paraId="49ED7D09" w14:textId="77777777" w:rsidR="001E1CF9" w:rsidRDefault="001E1CF9">
      <w:pPr>
        <w:spacing w:after="160" w:line="259" w:lineRule="auto"/>
      </w:pPr>
      <w:r>
        <w:br w:type="page"/>
      </w:r>
    </w:p>
    <w:p w14:paraId="1790EBFB" w14:textId="3B7AE99C" w:rsidR="00612D4D" w:rsidRDefault="001E1CF9" w:rsidP="001E1CF9">
      <w:pPr>
        <w:jc w:val="center"/>
        <w:rPr>
          <w:b/>
          <w:sz w:val="24"/>
        </w:rPr>
      </w:pPr>
      <w:r w:rsidRPr="001E1CF9">
        <w:rPr>
          <w:b/>
          <w:sz w:val="24"/>
        </w:rPr>
        <w:lastRenderedPageBreak/>
        <w:t>OBSAH</w:t>
      </w:r>
    </w:p>
    <w:p w14:paraId="4085185D" w14:textId="77777777" w:rsidR="00185E5A" w:rsidRDefault="001E1CF9">
      <w:pPr>
        <w:pStyle w:val="Obsah1"/>
        <w:tabs>
          <w:tab w:val="left" w:pos="440"/>
          <w:tab w:val="right" w:leader="dot" w:pos="9683"/>
        </w:tabs>
        <w:rPr>
          <w:rFonts w:asciiTheme="minorHAnsi" w:eastAsiaTheme="minorEastAsia" w:hAnsiTheme="minorHAnsi" w:cstheme="minorBidi"/>
          <w:noProof/>
          <w:szCs w:val="22"/>
        </w:rPr>
      </w:pPr>
      <w:r>
        <w:rPr>
          <w:b/>
          <w:sz w:val="24"/>
        </w:rPr>
        <w:fldChar w:fldCharType="begin"/>
      </w:r>
      <w:r>
        <w:rPr>
          <w:b/>
          <w:sz w:val="24"/>
        </w:rPr>
        <w:instrText xml:space="preserve"> TOC \o "1-1" \h \z \u </w:instrText>
      </w:r>
      <w:r>
        <w:rPr>
          <w:b/>
          <w:sz w:val="24"/>
        </w:rPr>
        <w:fldChar w:fldCharType="separate"/>
      </w:r>
      <w:hyperlink w:anchor="_Toc112154702" w:history="1">
        <w:r w:rsidR="00185E5A" w:rsidRPr="000E6C6B">
          <w:rPr>
            <w:rStyle w:val="Hypertextovodkaz"/>
            <w:noProof/>
          </w:rPr>
          <w:t>1.</w:t>
        </w:r>
        <w:r w:rsidR="00185E5A">
          <w:rPr>
            <w:rFonts w:asciiTheme="minorHAnsi" w:eastAsiaTheme="minorEastAsia" w:hAnsiTheme="minorHAnsi" w:cstheme="minorBidi"/>
            <w:noProof/>
            <w:szCs w:val="22"/>
          </w:rPr>
          <w:tab/>
        </w:r>
        <w:r w:rsidR="00185E5A" w:rsidRPr="000E6C6B">
          <w:rPr>
            <w:rStyle w:val="Hypertextovodkaz"/>
            <w:noProof/>
          </w:rPr>
          <w:t>PREAMBULE</w:t>
        </w:r>
        <w:r w:rsidR="00185E5A">
          <w:rPr>
            <w:noProof/>
            <w:webHidden/>
          </w:rPr>
          <w:tab/>
        </w:r>
        <w:r w:rsidR="00185E5A">
          <w:rPr>
            <w:noProof/>
            <w:webHidden/>
          </w:rPr>
          <w:fldChar w:fldCharType="begin"/>
        </w:r>
        <w:r w:rsidR="00185E5A">
          <w:rPr>
            <w:noProof/>
            <w:webHidden/>
          </w:rPr>
          <w:instrText xml:space="preserve"> PAGEREF _Toc112154702 \h </w:instrText>
        </w:r>
        <w:r w:rsidR="00185E5A">
          <w:rPr>
            <w:noProof/>
            <w:webHidden/>
          </w:rPr>
        </w:r>
        <w:r w:rsidR="00185E5A">
          <w:rPr>
            <w:noProof/>
            <w:webHidden/>
          </w:rPr>
          <w:fldChar w:fldCharType="separate"/>
        </w:r>
        <w:r w:rsidR="00185E5A">
          <w:rPr>
            <w:noProof/>
            <w:webHidden/>
          </w:rPr>
          <w:t>3</w:t>
        </w:r>
        <w:r w:rsidR="00185E5A">
          <w:rPr>
            <w:noProof/>
            <w:webHidden/>
          </w:rPr>
          <w:fldChar w:fldCharType="end"/>
        </w:r>
      </w:hyperlink>
    </w:p>
    <w:p w14:paraId="4D04715D" w14:textId="77777777" w:rsidR="00185E5A" w:rsidRDefault="00486A1C">
      <w:pPr>
        <w:pStyle w:val="Obsah1"/>
        <w:tabs>
          <w:tab w:val="left" w:pos="440"/>
          <w:tab w:val="right" w:leader="dot" w:pos="9683"/>
        </w:tabs>
        <w:rPr>
          <w:rFonts w:asciiTheme="minorHAnsi" w:eastAsiaTheme="minorEastAsia" w:hAnsiTheme="minorHAnsi" w:cstheme="minorBidi"/>
          <w:noProof/>
          <w:szCs w:val="22"/>
        </w:rPr>
      </w:pPr>
      <w:hyperlink w:anchor="_Toc112154703" w:history="1">
        <w:r w:rsidR="00185E5A" w:rsidRPr="000E6C6B">
          <w:rPr>
            <w:rStyle w:val="Hypertextovodkaz"/>
            <w:noProof/>
          </w:rPr>
          <w:t>2.</w:t>
        </w:r>
        <w:r w:rsidR="00185E5A">
          <w:rPr>
            <w:rFonts w:asciiTheme="minorHAnsi" w:eastAsiaTheme="minorEastAsia" w:hAnsiTheme="minorHAnsi" w:cstheme="minorBidi"/>
            <w:noProof/>
            <w:szCs w:val="22"/>
          </w:rPr>
          <w:tab/>
        </w:r>
        <w:r w:rsidR="00185E5A" w:rsidRPr="000E6C6B">
          <w:rPr>
            <w:rStyle w:val="Hypertextovodkaz"/>
            <w:noProof/>
          </w:rPr>
          <w:t>PŘEDMĚT SMLOUVY</w:t>
        </w:r>
        <w:r w:rsidR="00185E5A">
          <w:rPr>
            <w:noProof/>
            <w:webHidden/>
          </w:rPr>
          <w:tab/>
        </w:r>
        <w:r w:rsidR="00185E5A">
          <w:rPr>
            <w:noProof/>
            <w:webHidden/>
          </w:rPr>
          <w:fldChar w:fldCharType="begin"/>
        </w:r>
        <w:r w:rsidR="00185E5A">
          <w:rPr>
            <w:noProof/>
            <w:webHidden/>
          </w:rPr>
          <w:instrText xml:space="preserve"> PAGEREF _Toc112154703 \h </w:instrText>
        </w:r>
        <w:r w:rsidR="00185E5A">
          <w:rPr>
            <w:noProof/>
            <w:webHidden/>
          </w:rPr>
        </w:r>
        <w:r w:rsidR="00185E5A">
          <w:rPr>
            <w:noProof/>
            <w:webHidden/>
          </w:rPr>
          <w:fldChar w:fldCharType="separate"/>
        </w:r>
        <w:r w:rsidR="00185E5A">
          <w:rPr>
            <w:noProof/>
            <w:webHidden/>
          </w:rPr>
          <w:t>3</w:t>
        </w:r>
        <w:r w:rsidR="00185E5A">
          <w:rPr>
            <w:noProof/>
            <w:webHidden/>
          </w:rPr>
          <w:fldChar w:fldCharType="end"/>
        </w:r>
      </w:hyperlink>
    </w:p>
    <w:p w14:paraId="3E7DE4DC" w14:textId="77777777" w:rsidR="00185E5A" w:rsidRDefault="00486A1C">
      <w:pPr>
        <w:pStyle w:val="Obsah1"/>
        <w:tabs>
          <w:tab w:val="left" w:pos="440"/>
          <w:tab w:val="right" w:leader="dot" w:pos="9683"/>
        </w:tabs>
        <w:rPr>
          <w:rFonts w:asciiTheme="minorHAnsi" w:eastAsiaTheme="minorEastAsia" w:hAnsiTheme="minorHAnsi" w:cstheme="minorBidi"/>
          <w:noProof/>
          <w:szCs w:val="22"/>
        </w:rPr>
      </w:pPr>
      <w:hyperlink w:anchor="_Toc112154704" w:history="1">
        <w:r w:rsidR="00185E5A" w:rsidRPr="000E6C6B">
          <w:rPr>
            <w:rStyle w:val="Hypertextovodkaz"/>
            <w:noProof/>
          </w:rPr>
          <w:t>3.</w:t>
        </w:r>
        <w:r w:rsidR="00185E5A">
          <w:rPr>
            <w:rFonts w:asciiTheme="minorHAnsi" w:eastAsiaTheme="minorEastAsia" w:hAnsiTheme="minorHAnsi" w:cstheme="minorBidi"/>
            <w:noProof/>
            <w:szCs w:val="22"/>
          </w:rPr>
          <w:tab/>
        </w:r>
        <w:r w:rsidR="00185E5A" w:rsidRPr="000E6C6B">
          <w:rPr>
            <w:rStyle w:val="Hypertextovodkaz"/>
            <w:noProof/>
          </w:rPr>
          <w:t>ROZSAH PŘEDMĚTU PLNĚNÍ</w:t>
        </w:r>
        <w:r w:rsidR="00185E5A">
          <w:rPr>
            <w:noProof/>
            <w:webHidden/>
          </w:rPr>
          <w:tab/>
        </w:r>
        <w:r w:rsidR="00185E5A">
          <w:rPr>
            <w:noProof/>
            <w:webHidden/>
          </w:rPr>
          <w:fldChar w:fldCharType="begin"/>
        </w:r>
        <w:r w:rsidR="00185E5A">
          <w:rPr>
            <w:noProof/>
            <w:webHidden/>
          </w:rPr>
          <w:instrText xml:space="preserve"> PAGEREF _Toc112154704 \h </w:instrText>
        </w:r>
        <w:r w:rsidR="00185E5A">
          <w:rPr>
            <w:noProof/>
            <w:webHidden/>
          </w:rPr>
        </w:r>
        <w:r w:rsidR="00185E5A">
          <w:rPr>
            <w:noProof/>
            <w:webHidden/>
          </w:rPr>
          <w:fldChar w:fldCharType="separate"/>
        </w:r>
        <w:r w:rsidR="00185E5A">
          <w:rPr>
            <w:noProof/>
            <w:webHidden/>
          </w:rPr>
          <w:t>3</w:t>
        </w:r>
        <w:r w:rsidR="00185E5A">
          <w:rPr>
            <w:noProof/>
            <w:webHidden/>
          </w:rPr>
          <w:fldChar w:fldCharType="end"/>
        </w:r>
      </w:hyperlink>
    </w:p>
    <w:p w14:paraId="7EC1B139" w14:textId="77777777" w:rsidR="00185E5A" w:rsidRDefault="00486A1C">
      <w:pPr>
        <w:pStyle w:val="Obsah1"/>
        <w:tabs>
          <w:tab w:val="left" w:pos="440"/>
          <w:tab w:val="right" w:leader="dot" w:pos="9683"/>
        </w:tabs>
        <w:rPr>
          <w:rFonts w:asciiTheme="minorHAnsi" w:eastAsiaTheme="minorEastAsia" w:hAnsiTheme="minorHAnsi" w:cstheme="minorBidi"/>
          <w:noProof/>
          <w:szCs w:val="22"/>
        </w:rPr>
      </w:pPr>
      <w:hyperlink w:anchor="_Toc112154705" w:history="1">
        <w:r w:rsidR="00185E5A" w:rsidRPr="000E6C6B">
          <w:rPr>
            <w:rStyle w:val="Hypertextovodkaz"/>
            <w:noProof/>
          </w:rPr>
          <w:t>4.</w:t>
        </w:r>
        <w:r w:rsidR="00185E5A">
          <w:rPr>
            <w:rFonts w:asciiTheme="minorHAnsi" w:eastAsiaTheme="minorEastAsia" w:hAnsiTheme="minorHAnsi" w:cstheme="minorBidi"/>
            <w:noProof/>
            <w:szCs w:val="22"/>
          </w:rPr>
          <w:tab/>
        </w:r>
        <w:r w:rsidR="00185E5A" w:rsidRPr="000E6C6B">
          <w:rPr>
            <w:rStyle w:val="Hypertextovodkaz"/>
            <w:noProof/>
          </w:rPr>
          <w:t>MÍSTO PLNĚNÍ</w:t>
        </w:r>
        <w:r w:rsidR="00185E5A">
          <w:rPr>
            <w:noProof/>
            <w:webHidden/>
          </w:rPr>
          <w:tab/>
        </w:r>
        <w:r w:rsidR="00185E5A">
          <w:rPr>
            <w:noProof/>
            <w:webHidden/>
          </w:rPr>
          <w:fldChar w:fldCharType="begin"/>
        </w:r>
        <w:r w:rsidR="00185E5A">
          <w:rPr>
            <w:noProof/>
            <w:webHidden/>
          </w:rPr>
          <w:instrText xml:space="preserve"> PAGEREF _Toc112154705 \h </w:instrText>
        </w:r>
        <w:r w:rsidR="00185E5A">
          <w:rPr>
            <w:noProof/>
            <w:webHidden/>
          </w:rPr>
        </w:r>
        <w:r w:rsidR="00185E5A">
          <w:rPr>
            <w:noProof/>
            <w:webHidden/>
          </w:rPr>
          <w:fldChar w:fldCharType="separate"/>
        </w:r>
        <w:r w:rsidR="00185E5A">
          <w:rPr>
            <w:noProof/>
            <w:webHidden/>
          </w:rPr>
          <w:t>5</w:t>
        </w:r>
        <w:r w:rsidR="00185E5A">
          <w:rPr>
            <w:noProof/>
            <w:webHidden/>
          </w:rPr>
          <w:fldChar w:fldCharType="end"/>
        </w:r>
      </w:hyperlink>
    </w:p>
    <w:p w14:paraId="67B8C7B9" w14:textId="77777777" w:rsidR="00185E5A" w:rsidRDefault="00486A1C">
      <w:pPr>
        <w:pStyle w:val="Obsah1"/>
        <w:tabs>
          <w:tab w:val="left" w:pos="440"/>
          <w:tab w:val="right" w:leader="dot" w:pos="9683"/>
        </w:tabs>
        <w:rPr>
          <w:rFonts w:asciiTheme="minorHAnsi" w:eastAsiaTheme="minorEastAsia" w:hAnsiTheme="minorHAnsi" w:cstheme="minorBidi"/>
          <w:noProof/>
          <w:szCs w:val="22"/>
        </w:rPr>
      </w:pPr>
      <w:hyperlink w:anchor="_Toc112154706" w:history="1">
        <w:r w:rsidR="00185E5A" w:rsidRPr="000E6C6B">
          <w:rPr>
            <w:rStyle w:val="Hypertextovodkaz"/>
            <w:noProof/>
          </w:rPr>
          <w:t>5.</w:t>
        </w:r>
        <w:r w:rsidR="00185E5A">
          <w:rPr>
            <w:rFonts w:asciiTheme="minorHAnsi" w:eastAsiaTheme="minorEastAsia" w:hAnsiTheme="minorHAnsi" w:cstheme="minorBidi"/>
            <w:noProof/>
            <w:szCs w:val="22"/>
          </w:rPr>
          <w:tab/>
        </w:r>
        <w:r w:rsidR="00185E5A" w:rsidRPr="000E6C6B">
          <w:rPr>
            <w:rStyle w:val="Hypertextovodkaz"/>
            <w:noProof/>
          </w:rPr>
          <w:t>TERMÍNY PLNĚNÍ - PŘEDÁNÍ STAVENIŠTĚ, DOKONČENÍ A PŘEDÁNÍ DÍLA</w:t>
        </w:r>
        <w:r w:rsidR="00185E5A">
          <w:rPr>
            <w:noProof/>
            <w:webHidden/>
          </w:rPr>
          <w:tab/>
        </w:r>
        <w:r w:rsidR="00185E5A">
          <w:rPr>
            <w:noProof/>
            <w:webHidden/>
          </w:rPr>
          <w:fldChar w:fldCharType="begin"/>
        </w:r>
        <w:r w:rsidR="00185E5A">
          <w:rPr>
            <w:noProof/>
            <w:webHidden/>
          </w:rPr>
          <w:instrText xml:space="preserve"> PAGEREF _Toc112154706 \h </w:instrText>
        </w:r>
        <w:r w:rsidR="00185E5A">
          <w:rPr>
            <w:noProof/>
            <w:webHidden/>
          </w:rPr>
        </w:r>
        <w:r w:rsidR="00185E5A">
          <w:rPr>
            <w:noProof/>
            <w:webHidden/>
          </w:rPr>
          <w:fldChar w:fldCharType="separate"/>
        </w:r>
        <w:r w:rsidR="00185E5A">
          <w:rPr>
            <w:noProof/>
            <w:webHidden/>
          </w:rPr>
          <w:t>5</w:t>
        </w:r>
        <w:r w:rsidR="00185E5A">
          <w:rPr>
            <w:noProof/>
            <w:webHidden/>
          </w:rPr>
          <w:fldChar w:fldCharType="end"/>
        </w:r>
      </w:hyperlink>
    </w:p>
    <w:p w14:paraId="36D2F354" w14:textId="77777777" w:rsidR="00185E5A" w:rsidRDefault="00486A1C">
      <w:pPr>
        <w:pStyle w:val="Obsah1"/>
        <w:tabs>
          <w:tab w:val="left" w:pos="440"/>
          <w:tab w:val="right" w:leader="dot" w:pos="9683"/>
        </w:tabs>
        <w:rPr>
          <w:rFonts w:asciiTheme="minorHAnsi" w:eastAsiaTheme="minorEastAsia" w:hAnsiTheme="minorHAnsi" w:cstheme="minorBidi"/>
          <w:noProof/>
          <w:szCs w:val="22"/>
        </w:rPr>
      </w:pPr>
      <w:hyperlink w:anchor="_Toc112154707" w:history="1">
        <w:r w:rsidR="00185E5A" w:rsidRPr="000E6C6B">
          <w:rPr>
            <w:rStyle w:val="Hypertextovodkaz"/>
            <w:noProof/>
          </w:rPr>
          <w:t>6.</w:t>
        </w:r>
        <w:r w:rsidR="00185E5A">
          <w:rPr>
            <w:rFonts w:asciiTheme="minorHAnsi" w:eastAsiaTheme="minorEastAsia" w:hAnsiTheme="minorHAnsi" w:cstheme="minorBidi"/>
            <w:noProof/>
            <w:szCs w:val="22"/>
          </w:rPr>
          <w:tab/>
        </w:r>
        <w:r w:rsidR="00185E5A" w:rsidRPr="000E6C6B">
          <w:rPr>
            <w:rStyle w:val="Hypertextovodkaz"/>
            <w:noProof/>
          </w:rPr>
          <w:t>CENA A PLATEBNÍ PODMÍNKY</w:t>
        </w:r>
        <w:r w:rsidR="00185E5A">
          <w:rPr>
            <w:noProof/>
            <w:webHidden/>
          </w:rPr>
          <w:tab/>
        </w:r>
        <w:r w:rsidR="00185E5A">
          <w:rPr>
            <w:noProof/>
            <w:webHidden/>
          </w:rPr>
          <w:fldChar w:fldCharType="begin"/>
        </w:r>
        <w:r w:rsidR="00185E5A">
          <w:rPr>
            <w:noProof/>
            <w:webHidden/>
          </w:rPr>
          <w:instrText xml:space="preserve"> PAGEREF _Toc112154707 \h </w:instrText>
        </w:r>
        <w:r w:rsidR="00185E5A">
          <w:rPr>
            <w:noProof/>
            <w:webHidden/>
          </w:rPr>
        </w:r>
        <w:r w:rsidR="00185E5A">
          <w:rPr>
            <w:noProof/>
            <w:webHidden/>
          </w:rPr>
          <w:fldChar w:fldCharType="separate"/>
        </w:r>
        <w:r w:rsidR="00185E5A">
          <w:rPr>
            <w:noProof/>
            <w:webHidden/>
          </w:rPr>
          <w:t>6</w:t>
        </w:r>
        <w:r w:rsidR="00185E5A">
          <w:rPr>
            <w:noProof/>
            <w:webHidden/>
          </w:rPr>
          <w:fldChar w:fldCharType="end"/>
        </w:r>
      </w:hyperlink>
    </w:p>
    <w:p w14:paraId="55CD9F4D" w14:textId="77777777" w:rsidR="00185E5A" w:rsidRDefault="00486A1C">
      <w:pPr>
        <w:pStyle w:val="Obsah1"/>
        <w:tabs>
          <w:tab w:val="left" w:pos="440"/>
          <w:tab w:val="right" w:leader="dot" w:pos="9683"/>
        </w:tabs>
        <w:rPr>
          <w:rFonts w:asciiTheme="minorHAnsi" w:eastAsiaTheme="minorEastAsia" w:hAnsiTheme="minorHAnsi" w:cstheme="minorBidi"/>
          <w:noProof/>
          <w:szCs w:val="22"/>
        </w:rPr>
      </w:pPr>
      <w:hyperlink w:anchor="_Toc112154708" w:history="1">
        <w:r w:rsidR="00185E5A" w:rsidRPr="000E6C6B">
          <w:rPr>
            <w:rStyle w:val="Hypertextovodkaz"/>
            <w:noProof/>
          </w:rPr>
          <w:t>7.</w:t>
        </w:r>
        <w:r w:rsidR="00185E5A">
          <w:rPr>
            <w:rFonts w:asciiTheme="minorHAnsi" w:eastAsiaTheme="minorEastAsia" w:hAnsiTheme="minorHAnsi" w:cstheme="minorBidi"/>
            <w:noProof/>
            <w:szCs w:val="22"/>
          </w:rPr>
          <w:tab/>
        </w:r>
        <w:r w:rsidR="00185E5A" w:rsidRPr="000E6C6B">
          <w:rPr>
            <w:rStyle w:val="Hypertextovodkaz"/>
            <w:noProof/>
          </w:rPr>
          <w:t>ZÁRUKY</w:t>
        </w:r>
        <w:r w:rsidR="00185E5A">
          <w:rPr>
            <w:noProof/>
            <w:webHidden/>
          </w:rPr>
          <w:tab/>
        </w:r>
        <w:r w:rsidR="00185E5A">
          <w:rPr>
            <w:noProof/>
            <w:webHidden/>
          </w:rPr>
          <w:fldChar w:fldCharType="begin"/>
        </w:r>
        <w:r w:rsidR="00185E5A">
          <w:rPr>
            <w:noProof/>
            <w:webHidden/>
          </w:rPr>
          <w:instrText xml:space="preserve"> PAGEREF _Toc112154708 \h </w:instrText>
        </w:r>
        <w:r w:rsidR="00185E5A">
          <w:rPr>
            <w:noProof/>
            <w:webHidden/>
          </w:rPr>
        </w:r>
        <w:r w:rsidR="00185E5A">
          <w:rPr>
            <w:noProof/>
            <w:webHidden/>
          </w:rPr>
          <w:fldChar w:fldCharType="separate"/>
        </w:r>
        <w:r w:rsidR="00185E5A">
          <w:rPr>
            <w:noProof/>
            <w:webHidden/>
          </w:rPr>
          <w:t>8</w:t>
        </w:r>
        <w:r w:rsidR="00185E5A">
          <w:rPr>
            <w:noProof/>
            <w:webHidden/>
          </w:rPr>
          <w:fldChar w:fldCharType="end"/>
        </w:r>
      </w:hyperlink>
    </w:p>
    <w:p w14:paraId="4C65393E" w14:textId="77777777" w:rsidR="00185E5A" w:rsidRDefault="00486A1C">
      <w:pPr>
        <w:pStyle w:val="Obsah1"/>
        <w:tabs>
          <w:tab w:val="left" w:pos="440"/>
          <w:tab w:val="right" w:leader="dot" w:pos="9683"/>
        </w:tabs>
        <w:rPr>
          <w:rFonts w:asciiTheme="minorHAnsi" w:eastAsiaTheme="minorEastAsia" w:hAnsiTheme="minorHAnsi" w:cstheme="minorBidi"/>
          <w:noProof/>
          <w:szCs w:val="22"/>
        </w:rPr>
      </w:pPr>
      <w:hyperlink w:anchor="_Toc112154709" w:history="1">
        <w:r w:rsidR="00185E5A" w:rsidRPr="000E6C6B">
          <w:rPr>
            <w:rStyle w:val="Hypertextovodkaz"/>
            <w:noProof/>
          </w:rPr>
          <w:t>8.</w:t>
        </w:r>
        <w:r w:rsidR="00185E5A">
          <w:rPr>
            <w:rFonts w:asciiTheme="minorHAnsi" w:eastAsiaTheme="minorEastAsia" w:hAnsiTheme="minorHAnsi" w:cstheme="minorBidi"/>
            <w:noProof/>
            <w:szCs w:val="22"/>
          </w:rPr>
          <w:tab/>
        </w:r>
        <w:r w:rsidR="00185E5A" w:rsidRPr="000E6C6B">
          <w:rPr>
            <w:rStyle w:val="Hypertextovodkaz"/>
            <w:noProof/>
          </w:rPr>
          <w:t>ODPOVĚDNOST ZA VADY</w:t>
        </w:r>
        <w:r w:rsidR="00185E5A">
          <w:rPr>
            <w:noProof/>
            <w:webHidden/>
          </w:rPr>
          <w:tab/>
        </w:r>
        <w:r w:rsidR="00185E5A">
          <w:rPr>
            <w:noProof/>
            <w:webHidden/>
          </w:rPr>
          <w:fldChar w:fldCharType="begin"/>
        </w:r>
        <w:r w:rsidR="00185E5A">
          <w:rPr>
            <w:noProof/>
            <w:webHidden/>
          </w:rPr>
          <w:instrText xml:space="preserve"> PAGEREF _Toc112154709 \h </w:instrText>
        </w:r>
        <w:r w:rsidR="00185E5A">
          <w:rPr>
            <w:noProof/>
            <w:webHidden/>
          </w:rPr>
        </w:r>
        <w:r w:rsidR="00185E5A">
          <w:rPr>
            <w:noProof/>
            <w:webHidden/>
          </w:rPr>
          <w:fldChar w:fldCharType="separate"/>
        </w:r>
        <w:r w:rsidR="00185E5A">
          <w:rPr>
            <w:noProof/>
            <w:webHidden/>
          </w:rPr>
          <w:t>9</w:t>
        </w:r>
        <w:r w:rsidR="00185E5A">
          <w:rPr>
            <w:noProof/>
            <w:webHidden/>
          </w:rPr>
          <w:fldChar w:fldCharType="end"/>
        </w:r>
      </w:hyperlink>
    </w:p>
    <w:p w14:paraId="6251EB6B" w14:textId="77777777" w:rsidR="00185E5A" w:rsidRDefault="00486A1C">
      <w:pPr>
        <w:pStyle w:val="Obsah1"/>
        <w:tabs>
          <w:tab w:val="left" w:pos="440"/>
          <w:tab w:val="right" w:leader="dot" w:pos="9683"/>
        </w:tabs>
        <w:rPr>
          <w:rFonts w:asciiTheme="minorHAnsi" w:eastAsiaTheme="minorEastAsia" w:hAnsiTheme="minorHAnsi" w:cstheme="minorBidi"/>
          <w:noProof/>
          <w:szCs w:val="22"/>
        </w:rPr>
      </w:pPr>
      <w:hyperlink w:anchor="_Toc112154710" w:history="1">
        <w:r w:rsidR="00185E5A" w:rsidRPr="000E6C6B">
          <w:rPr>
            <w:rStyle w:val="Hypertextovodkaz"/>
            <w:noProof/>
          </w:rPr>
          <w:t>9.</w:t>
        </w:r>
        <w:r w:rsidR="00185E5A">
          <w:rPr>
            <w:rFonts w:asciiTheme="minorHAnsi" w:eastAsiaTheme="minorEastAsia" w:hAnsiTheme="minorHAnsi" w:cstheme="minorBidi"/>
            <w:noProof/>
            <w:szCs w:val="22"/>
          </w:rPr>
          <w:tab/>
        </w:r>
        <w:r w:rsidR="00185E5A" w:rsidRPr="000E6C6B">
          <w:rPr>
            <w:rStyle w:val="Hypertextovodkaz"/>
            <w:noProof/>
          </w:rPr>
          <w:t>ODPOVĚDNOST ZA ŠKODU</w:t>
        </w:r>
        <w:r w:rsidR="00185E5A">
          <w:rPr>
            <w:noProof/>
            <w:webHidden/>
          </w:rPr>
          <w:tab/>
        </w:r>
        <w:r w:rsidR="00185E5A">
          <w:rPr>
            <w:noProof/>
            <w:webHidden/>
          </w:rPr>
          <w:fldChar w:fldCharType="begin"/>
        </w:r>
        <w:r w:rsidR="00185E5A">
          <w:rPr>
            <w:noProof/>
            <w:webHidden/>
          </w:rPr>
          <w:instrText xml:space="preserve"> PAGEREF _Toc112154710 \h </w:instrText>
        </w:r>
        <w:r w:rsidR="00185E5A">
          <w:rPr>
            <w:noProof/>
            <w:webHidden/>
          </w:rPr>
        </w:r>
        <w:r w:rsidR="00185E5A">
          <w:rPr>
            <w:noProof/>
            <w:webHidden/>
          </w:rPr>
          <w:fldChar w:fldCharType="separate"/>
        </w:r>
        <w:r w:rsidR="00185E5A">
          <w:rPr>
            <w:noProof/>
            <w:webHidden/>
          </w:rPr>
          <w:t>10</w:t>
        </w:r>
        <w:r w:rsidR="00185E5A">
          <w:rPr>
            <w:noProof/>
            <w:webHidden/>
          </w:rPr>
          <w:fldChar w:fldCharType="end"/>
        </w:r>
      </w:hyperlink>
    </w:p>
    <w:p w14:paraId="7BC15749" w14:textId="77777777" w:rsidR="00185E5A" w:rsidRDefault="00486A1C">
      <w:pPr>
        <w:pStyle w:val="Obsah1"/>
        <w:tabs>
          <w:tab w:val="left" w:pos="660"/>
          <w:tab w:val="right" w:leader="dot" w:pos="9683"/>
        </w:tabs>
        <w:rPr>
          <w:rFonts w:asciiTheme="minorHAnsi" w:eastAsiaTheme="minorEastAsia" w:hAnsiTheme="minorHAnsi" w:cstheme="minorBidi"/>
          <w:noProof/>
          <w:szCs w:val="22"/>
        </w:rPr>
      </w:pPr>
      <w:hyperlink w:anchor="_Toc112154711" w:history="1">
        <w:r w:rsidR="00185E5A" w:rsidRPr="000E6C6B">
          <w:rPr>
            <w:rStyle w:val="Hypertextovodkaz"/>
            <w:noProof/>
          </w:rPr>
          <w:t>10.</w:t>
        </w:r>
        <w:r w:rsidR="00185E5A">
          <w:rPr>
            <w:rFonts w:asciiTheme="minorHAnsi" w:eastAsiaTheme="minorEastAsia" w:hAnsiTheme="minorHAnsi" w:cstheme="minorBidi"/>
            <w:noProof/>
            <w:szCs w:val="22"/>
          </w:rPr>
          <w:tab/>
        </w:r>
        <w:r w:rsidR="00185E5A" w:rsidRPr="000E6C6B">
          <w:rPr>
            <w:rStyle w:val="Hypertextovodkaz"/>
            <w:noProof/>
          </w:rPr>
          <w:t>PRÁVA A POVINNOSTI OBJEDNATELE A ZHOTOVITELE</w:t>
        </w:r>
        <w:r w:rsidR="00185E5A">
          <w:rPr>
            <w:noProof/>
            <w:webHidden/>
          </w:rPr>
          <w:tab/>
        </w:r>
        <w:r w:rsidR="00185E5A">
          <w:rPr>
            <w:noProof/>
            <w:webHidden/>
          </w:rPr>
          <w:fldChar w:fldCharType="begin"/>
        </w:r>
        <w:r w:rsidR="00185E5A">
          <w:rPr>
            <w:noProof/>
            <w:webHidden/>
          </w:rPr>
          <w:instrText xml:space="preserve"> PAGEREF _Toc112154711 \h </w:instrText>
        </w:r>
        <w:r w:rsidR="00185E5A">
          <w:rPr>
            <w:noProof/>
            <w:webHidden/>
          </w:rPr>
        </w:r>
        <w:r w:rsidR="00185E5A">
          <w:rPr>
            <w:noProof/>
            <w:webHidden/>
          </w:rPr>
          <w:fldChar w:fldCharType="separate"/>
        </w:r>
        <w:r w:rsidR="00185E5A">
          <w:rPr>
            <w:noProof/>
            <w:webHidden/>
          </w:rPr>
          <w:t>10</w:t>
        </w:r>
        <w:r w:rsidR="00185E5A">
          <w:rPr>
            <w:noProof/>
            <w:webHidden/>
          </w:rPr>
          <w:fldChar w:fldCharType="end"/>
        </w:r>
      </w:hyperlink>
    </w:p>
    <w:p w14:paraId="433E8F8B" w14:textId="77777777" w:rsidR="00185E5A" w:rsidRDefault="00486A1C">
      <w:pPr>
        <w:pStyle w:val="Obsah1"/>
        <w:tabs>
          <w:tab w:val="left" w:pos="660"/>
          <w:tab w:val="right" w:leader="dot" w:pos="9683"/>
        </w:tabs>
        <w:rPr>
          <w:rFonts w:asciiTheme="minorHAnsi" w:eastAsiaTheme="minorEastAsia" w:hAnsiTheme="minorHAnsi" w:cstheme="minorBidi"/>
          <w:noProof/>
          <w:szCs w:val="22"/>
        </w:rPr>
      </w:pPr>
      <w:hyperlink w:anchor="_Toc112154712" w:history="1">
        <w:r w:rsidR="00185E5A" w:rsidRPr="000E6C6B">
          <w:rPr>
            <w:rStyle w:val="Hypertextovodkaz"/>
            <w:noProof/>
          </w:rPr>
          <w:t>11.</w:t>
        </w:r>
        <w:r w:rsidR="00185E5A">
          <w:rPr>
            <w:rFonts w:asciiTheme="minorHAnsi" w:eastAsiaTheme="minorEastAsia" w:hAnsiTheme="minorHAnsi" w:cstheme="minorBidi"/>
            <w:noProof/>
            <w:szCs w:val="22"/>
          </w:rPr>
          <w:tab/>
        </w:r>
        <w:r w:rsidR="00185E5A" w:rsidRPr="000E6C6B">
          <w:rPr>
            <w:rStyle w:val="Hypertextovodkaz"/>
            <w:noProof/>
          </w:rPr>
          <w:t>VEDENÍ STAVEBNÍHO DENÍKU</w:t>
        </w:r>
        <w:r w:rsidR="00185E5A">
          <w:rPr>
            <w:noProof/>
            <w:webHidden/>
          </w:rPr>
          <w:tab/>
        </w:r>
        <w:r w:rsidR="00185E5A">
          <w:rPr>
            <w:noProof/>
            <w:webHidden/>
          </w:rPr>
          <w:fldChar w:fldCharType="begin"/>
        </w:r>
        <w:r w:rsidR="00185E5A">
          <w:rPr>
            <w:noProof/>
            <w:webHidden/>
          </w:rPr>
          <w:instrText xml:space="preserve"> PAGEREF _Toc112154712 \h </w:instrText>
        </w:r>
        <w:r w:rsidR="00185E5A">
          <w:rPr>
            <w:noProof/>
            <w:webHidden/>
          </w:rPr>
        </w:r>
        <w:r w:rsidR="00185E5A">
          <w:rPr>
            <w:noProof/>
            <w:webHidden/>
          </w:rPr>
          <w:fldChar w:fldCharType="separate"/>
        </w:r>
        <w:r w:rsidR="00185E5A">
          <w:rPr>
            <w:noProof/>
            <w:webHidden/>
          </w:rPr>
          <w:t>12</w:t>
        </w:r>
        <w:r w:rsidR="00185E5A">
          <w:rPr>
            <w:noProof/>
            <w:webHidden/>
          </w:rPr>
          <w:fldChar w:fldCharType="end"/>
        </w:r>
      </w:hyperlink>
    </w:p>
    <w:p w14:paraId="5215A36F" w14:textId="77777777" w:rsidR="00185E5A" w:rsidRDefault="00486A1C">
      <w:pPr>
        <w:pStyle w:val="Obsah1"/>
        <w:tabs>
          <w:tab w:val="left" w:pos="660"/>
          <w:tab w:val="right" w:leader="dot" w:pos="9683"/>
        </w:tabs>
        <w:rPr>
          <w:rFonts w:asciiTheme="minorHAnsi" w:eastAsiaTheme="minorEastAsia" w:hAnsiTheme="minorHAnsi" w:cstheme="minorBidi"/>
          <w:noProof/>
          <w:szCs w:val="22"/>
        </w:rPr>
      </w:pPr>
      <w:hyperlink w:anchor="_Toc112154713" w:history="1">
        <w:r w:rsidR="00185E5A" w:rsidRPr="000E6C6B">
          <w:rPr>
            <w:rStyle w:val="Hypertextovodkaz"/>
            <w:noProof/>
          </w:rPr>
          <w:t>12.</w:t>
        </w:r>
        <w:r w:rsidR="00185E5A">
          <w:rPr>
            <w:rFonts w:asciiTheme="minorHAnsi" w:eastAsiaTheme="minorEastAsia" w:hAnsiTheme="minorHAnsi" w:cstheme="minorBidi"/>
            <w:noProof/>
            <w:szCs w:val="22"/>
          </w:rPr>
          <w:tab/>
        </w:r>
        <w:r w:rsidR="00185E5A" w:rsidRPr="000E6C6B">
          <w:rPr>
            <w:rStyle w:val="Hypertextovodkaz"/>
            <w:noProof/>
          </w:rPr>
          <w:t>PŘERUŠENÍ PRACÍ NA DÍLE</w:t>
        </w:r>
        <w:r w:rsidR="00185E5A">
          <w:rPr>
            <w:noProof/>
            <w:webHidden/>
          </w:rPr>
          <w:tab/>
        </w:r>
        <w:r w:rsidR="00185E5A">
          <w:rPr>
            <w:noProof/>
            <w:webHidden/>
          </w:rPr>
          <w:fldChar w:fldCharType="begin"/>
        </w:r>
        <w:r w:rsidR="00185E5A">
          <w:rPr>
            <w:noProof/>
            <w:webHidden/>
          </w:rPr>
          <w:instrText xml:space="preserve"> PAGEREF _Toc112154713 \h </w:instrText>
        </w:r>
        <w:r w:rsidR="00185E5A">
          <w:rPr>
            <w:noProof/>
            <w:webHidden/>
          </w:rPr>
        </w:r>
        <w:r w:rsidR="00185E5A">
          <w:rPr>
            <w:noProof/>
            <w:webHidden/>
          </w:rPr>
          <w:fldChar w:fldCharType="separate"/>
        </w:r>
        <w:r w:rsidR="00185E5A">
          <w:rPr>
            <w:noProof/>
            <w:webHidden/>
          </w:rPr>
          <w:t>12</w:t>
        </w:r>
        <w:r w:rsidR="00185E5A">
          <w:rPr>
            <w:noProof/>
            <w:webHidden/>
          </w:rPr>
          <w:fldChar w:fldCharType="end"/>
        </w:r>
      </w:hyperlink>
    </w:p>
    <w:p w14:paraId="232BAE4C" w14:textId="77777777" w:rsidR="00185E5A" w:rsidRDefault="00486A1C">
      <w:pPr>
        <w:pStyle w:val="Obsah1"/>
        <w:tabs>
          <w:tab w:val="left" w:pos="660"/>
          <w:tab w:val="right" w:leader="dot" w:pos="9683"/>
        </w:tabs>
        <w:rPr>
          <w:rFonts w:asciiTheme="minorHAnsi" w:eastAsiaTheme="minorEastAsia" w:hAnsiTheme="minorHAnsi" w:cstheme="minorBidi"/>
          <w:noProof/>
          <w:szCs w:val="22"/>
        </w:rPr>
      </w:pPr>
      <w:hyperlink w:anchor="_Toc112154714" w:history="1">
        <w:r w:rsidR="00185E5A" w:rsidRPr="000E6C6B">
          <w:rPr>
            <w:rStyle w:val="Hypertextovodkaz"/>
            <w:noProof/>
          </w:rPr>
          <w:t>13.</w:t>
        </w:r>
        <w:r w:rsidR="00185E5A">
          <w:rPr>
            <w:rFonts w:asciiTheme="minorHAnsi" w:eastAsiaTheme="minorEastAsia" w:hAnsiTheme="minorHAnsi" w:cstheme="minorBidi"/>
            <w:noProof/>
            <w:szCs w:val="22"/>
          </w:rPr>
          <w:tab/>
        </w:r>
        <w:r w:rsidR="00185E5A" w:rsidRPr="000E6C6B">
          <w:rPr>
            <w:rStyle w:val="Hypertextovodkaz"/>
            <w:noProof/>
          </w:rPr>
          <w:t>PROVÁDĚNÍ KONTROL</w:t>
        </w:r>
        <w:r w:rsidR="00185E5A">
          <w:rPr>
            <w:noProof/>
            <w:webHidden/>
          </w:rPr>
          <w:tab/>
        </w:r>
        <w:r w:rsidR="00185E5A">
          <w:rPr>
            <w:noProof/>
            <w:webHidden/>
          </w:rPr>
          <w:fldChar w:fldCharType="begin"/>
        </w:r>
        <w:r w:rsidR="00185E5A">
          <w:rPr>
            <w:noProof/>
            <w:webHidden/>
          </w:rPr>
          <w:instrText xml:space="preserve"> PAGEREF _Toc112154714 \h </w:instrText>
        </w:r>
        <w:r w:rsidR="00185E5A">
          <w:rPr>
            <w:noProof/>
            <w:webHidden/>
          </w:rPr>
        </w:r>
        <w:r w:rsidR="00185E5A">
          <w:rPr>
            <w:noProof/>
            <w:webHidden/>
          </w:rPr>
          <w:fldChar w:fldCharType="separate"/>
        </w:r>
        <w:r w:rsidR="00185E5A">
          <w:rPr>
            <w:noProof/>
            <w:webHidden/>
          </w:rPr>
          <w:t>12</w:t>
        </w:r>
        <w:r w:rsidR="00185E5A">
          <w:rPr>
            <w:noProof/>
            <w:webHidden/>
          </w:rPr>
          <w:fldChar w:fldCharType="end"/>
        </w:r>
      </w:hyperlink>
    </w:p>
    <w:p w14:paraId="5DCA4C56" w14:textId="77777777" w:rsidR="00185E5A" w:rsidRDefault="00486A1C">
      <w:pPr>
        <w:pStyle w:val="Obsah1"/>
        <w:tabs>
          <w:tab w:val="left" w:pos="660"/>
          <w:tab w:val="right" w:leader="dot" w:pos="9683"/>
        </w:tabs>
        <w:rPr>
          <w:rFonts w:asciiTheme="minorHAnsi" w:eastAsiaTheme="minorEastAsia" w:hAnsiTheme="minorHAnsi" w:cstheme="minorBidi"/>
          <w:noProof/>
          <w:szCs w:val="22"/>
        </w:rPr>
      </w:pPr>
      <w:hyperlink w:anchor="_Toc112154715" w:history="1">
        <w:r w:rsidR="00185E5A" w:rsidRPr="000E6C6B">
          <w:rPr>
            <w:rStyle w:val="Hypertextovodkaz"/>
            <w:noProof/>
          </w:rPr>
          <w:t>14.</w:t>
        </w:r>
        <w:r w:rsidR="00185E5A">
          <w:rPr>
            <w:rFonts w:asciiTheme="minorHAnsi" w:eastAsiaTheme="minorEastAsia" w:hAnsiTheme="minorHAnsi" w:cstheme="minorBidi"/>
            <w:noProof/>
            <w:szCs w:val="22"/>
          </w:rPr>
          <w:tab/>
        </w:r>
        <w:r w:rsidR="00185E5A" w:rsidRPr="000E6C6B">
          <w:rPr>
            <w:rStyle w:val="Hypertextovodkaz"/>
            <w:noProof/>
          </w:rPr>
          <w:t>VLASTNICTVÍ DÍLA</w:t>
        </w:r>
        <w:r w:rsidR="00185E5A">
          <w:rPr>
            <w:noProof/>
            <w:webHidden/>
          </w:rPr>
          <w:tab/>
        </w:r>
        <w:r w:rsidR="00185E5A">
          <w:rPr>
            <w:noProof/>
            <w:webHidden/>
          </w:rPr>
          <w:fldChar w:fldCharType="begin"/>
        </w:r>
        <w:r w:rsidR="00185E5A">
          <w:rPr>
            <w:noProof/>
            <w:webHidden/>
          </w:rPr>
          <w:instrText xml:space="preserve"> PAGEREF _Toc112154715 \h </w:instrText>
        </w:r>
        <w:r w:rsidR="00185E5A">
          <w:rPr>
            <w:noProof/>
            <w:webHidden/>
          </w:rPr>
        </w:r>
        <w:r w:rsidR="00185E5A">
          <w:rPr>
            <w:noProof/>
            <w:webHidden/>
          </w:rPr>
          <w:fldChar w:fldCharType="separate"/>
        </w:r>
        <w:r w:rsidR="00185E5A">
          <w:rPr>
            <w:noProof/>
            <w:webHidden/>
          </w:rPr>
          <w:t>12</w:t>
        </w:r>
        <w:r w:rsidR="00185E5A">
          <w:rPr>
            <w:noProof/>
            <w:webHidden/>
          </w:rPr>
          <w:fldChar w:fldCharType="end"/>
        </w:r>
      </w:hyperlink>
    </w:p>
    <w:p w14:paraId="34DF57F5" w14:textId="77777777" w:rsidR="00185E5A" w:rsidRDefault="00486A1C">
      <w:pPr>
        <w:pStyle w:val="Obsah1"/>
        <w:tabs>
          <w:tab w:val="left" w:pos="660"/>
          <w:tab w:val="right" w:leader="dot" w:pos="9683"/>
        </w:tabs>
        <w:rPr>
          <w:rFonts w:asciiTheme="minorHAnsi" w:eastAsiaTheme="minorEastAsia" w:hAnsiTheme="minorHAnsi" w:cstheme="minorBidi"/>
          <w:noProof/>
          <w:szCs w:val="22"/>
        </w:rPr>
      </w:pPr>
      <w:hyperlink w:anchor="_Toc112154716" w:history="1">
        <w:r w:rsidR="00185E5A" w:rsidRPr="000E6C6B">
          <w:rPr>
            <w:rStyle w:val="Hypertextovodkaz"/>
            <w:noProof/>
          </w:rPr>
          <w:t>15.</w:t>
        </w:r>
        <w:r w:rsidR="00185E5A">
          <w:rPr>
            <w:rFonts w:asciiTheme="minorHAnsi" w:eastAsiaTheme="minorEastAsia" w:hAnsiTheme="minorHAnsi" w:cstheme="minorBidi"/>
            <w:noProof/>
            <w:szCs w:val="22"/>
          </w:rPr>
          <w:tab/>
        </w:r>
        <w:r w:rsidR="00185E5A" w:rsidRPr="000E6C6B">
          <w:rPr>
            <w:rStyle w:val="Hypertextovodkaz"/>
            <w:noProof/>
          </w:rPr>
          <w:t>SANKCE</w:t>
        </w:r>
        <w:r w:rsidR="00185E5A">
          <w:rPr>
            <w:noProof/>
            <w:webHidden/>
          </w:rPr>
          <w:tab/>
        </w:r>
        <w:r w:rsidR="00185E5A">
          <w:rPr>
            <w:noProof/>
            <w:webHidden/>
          </w:rPr>
          <w:fldChar w:fldCharType="begin"/>
        </w:r>
        <w:r w:rsidR="00185E5A">
          <w:rPr>
            <w:noProof/>
            <w:webHidden/>
          </w:rPr>
          <w:instrText xml:space="preserve"> PAGEREF _Toc112154716 \h </w:instrText>
        </w:r>
        <w:r w:rsidR="00185E5A">
          <w:rPr>
            <w:noProof/>
            <w:webHidden/>
          </w:rPr>
        </w:r>
        <w:r w:rsidR="00185E5A">
          <w:rPr>
            <w:noProof/>
            <w:webHidden/>
          </w:rPr>
          <w:fldChar w:fldCharType="separate"/>
        </w:r>
        <w:r w:rsidR="00185E5A">
          <w:rPr>
            <w:noProof/>
            <w:webHidden/>
          </w:rPr>
          <w:t>13</w:t>
        </w:r>
        <w:r w:rsidR="00185E5A">
          <w:rPr>
            <w:noProof/>
            <w:webHidden/>
          </w:rPr>
          <w:fldChar w:fldCharType="end"/>
        </w:r>
      </w:hyperlink>
    </w:p>
    <w:p w14:paraId="773E2E3D" w14:textId="77777777" w:rsidR="00185E5A" w:rsidRDefault="00486A1C">
      <w:pPr>
        <w:pStyle w:val="Obsah1"/>
        <w:tabs>
          <w:tab w:val="left" w:pos="660"/>
          <w:tab w:val="right" w:leader="dot" w:pos="9683"/>
        </w:tabs>
        <w:rPr>
          <w:rFonts w:asciiTheme="minorHAnsi" w:eastAsiaTheme="minorEastAsia" w:hAnsiTheme="minorHAnsi" w:cstheme="minorBidi"/>
          <w:noProof/>
          <w:szCs w:val="22"/>
        </w:rPr>
      </w:pPr>
      <w:hyperlink w:anchor="_Toc112154717" w:history="1">
        <w:r w:rsidR="00185E5A" w:rsidRPr="000E6C6B">
          <w:rPr>
            <w:rStyle w:val="Hypertextovodkaz"/>
            <w:noProof/>
          </w:rPr>
          <w:t>16.</w:t>
        </w:r>
        <w:r w:rsidR="00185E5A">
          <w:rPr>
            <w:rFonts w:asciiTheme="minorHAnsi" w:eastAsiaTheme="minorEastAsia" w:hAnsiTheme="minorHAnsi" w:cstheme="minorBidi"/>
            <w:noProof/>
            <w:szCs w:val="22"/>
          </w:rPr>
          <w:tab/>
        </w:r>
        <w:r w:rsidR="00185E5A" w:rsidRPr="000E6C6B">
          <w:rPr>
            <w:rStyle w:val="Hypertextovodkaz"/>
            <w:noProof/>
          </w:rPr>
          <w:t>UKONČENÍ SMLOUVY</w:t>
        </w:r>
        <w:r w:rsidR="00185E5A">
          <w:rPr>
            <w:noProof/>
            <w:webHidden/>
          </w:rPr>
          <w:tab/>
        </w:r>
        <w:r w:rsidR="00185E5A">
          <w:rPr>
            <w:noProof/>
            <w:webHidden/>
          </w:rPr>
          <w:fldChar w:fldCharType="begin"/>
        </w:r>
        <w:r w:rsidR="00185E5A">
          <w:rPr>
            <w:noProof/>
            <w:webHidden/>
          </w:rPr>
          <w:instrText xml:space="preserve"> PAGEREF _Toc112154717 \h </w:instrText>
        </w:r>
        <w:r w:rsidR="00185E5A">
          <w:rPr>
            <w:noProof/>
            <w:webHidden/>
          </w:rPr>
        </w:r>
        <w:r w:rsidR="00185E5A">
          <w:rPr>
            <w:noProof/>
            <w:webHidden/>
          </w:rPr>
          <w:fldChar w:fldCharType="separate"/>
        </w:r>
        <w:r w:rsidR="00185E5A">
          <w:rPr>
            <w:noProof/>
            <w:webHidden/>
          </w:rPr>
          <w:t>14</w:t>
        </w:r>
        <w:r w:rsidR="00185E5A">
          <w:rPr>
            <w:noProof/>
            <w:webHidden/>
          </w:rPr>
          <w:fldChar w:fldCharType="end"/>
        </w:r>
      </w:hyperlink>
    </w:p>
    <w:p w14:paraId="2780CB01" w14:textId="77777777" w:rsidR="00185E5A" w:rsidRDefault="00486A1C">
      <w:pPr>
        <w:pStyle w:val="Obsah1"/>
        <w:tabs>
          <w:tab w:val="left" w:pos="660"/>
          <w:tab w:val="right" w:leader="dot" w:pos="9683"/>
        </w:tabs>
        <w:rPr>
          <w:rFonts w:asciiTheme="minorHAnsi" w:eastAsiaTheme="minorEastAsia" w:hAnsiTheme="minorHAnsi" w:cstheme="minorBidi"/>
          <w:noProof/>
          <w:szCs w:val="22"/>
        </w:rPr>
      </w:pPr>
      <w:hyperlink w:anchor="_Toc112154718" w:history="1">
        <w:r w:rsidR="00185E5A" w:rsidRPr="000E6C6B">
          <w:rPr>
            <w:rStyle w:val="Hypertextovodkaz"/>
            <w:noProof/>
          </w:rPr>
          <w:t>17.</w:t>
        </w:r>
        <w:r w:rsidR="00185E5A">
          <w:rPr>
            <w:rFonts w:asciiTheme="minorHAnsi" w:eastAsiaTheme="minorEastAsia" w:hAnsiTheme="minorHAnsi" w:cstheme="minorBidi"/>
            <w:noProof/>
            <w:szCs w:val="22"/>
          </w:rPr>
          <w:tab/>
        </w:r>
        <w:r w:rsidR="00185E5A" w:rsidRPr="000E6C6B">
          <w:rPr>
            <w:rStyle w:val="Hypertextovodkaz"/>
            <w:noProof/>
          </w:rPr>
          <w:t>KOMUNIKACE MEZI SMLUVNÍMI STRANAMI</w:t>
        </w:r>
        <w:r w:rsidR="00185E5A">
          <w:rPr>
            <w:noProof/>
            <w:webHidden/>
          </w:rPr>
          <w:tab/>
        </w:r>
        <w:r w:rsidR="00185E5A">
          <w:rPr>
            <w:noProof/>
            <w:webHidden/>
          </w:rPr>
          <w:fldChar w:fldCharType="begin"/>
        </w:r>
        <w:r w:rsidR="00185E5A">
          <w:rPr>
            <w:noProof/>
            <w:webHidden/>
          </w:rPr>
          <w:instrText xml:space="preserve"> PAGEREF _Toc112154718 \h </w:instrText>
        </w:r>
        <w:r w:rsidR="00185E5A">
          <w:rPr>
            <w:noProof/>
            <w:webHidden/>
          </w:rPr>
        </w:r>
        <w:r w:rsidR="00185E5A">
          <w:rPr>
            <w:noProof/>
            <w:webHidden/>
          </w:rPr>
          <w:fldChar w:fldCharType="separate"/>
        </w:r>
        <w:r w:rsidR="00185E5A">
          <w:rPr>
            <w:noProof/>
            <w:webHidden/>
          </w:rPr>
          <w:t>15</w:t>
        </w:r>
        <w:r w:rsidR="00185E5A">
          <w:rPr>
            <w:noProof/>
            <w:webHidden/>
          </w:rPr>
          <w:fldChar w:fldCharType="end"/>
        </w:r>
      </w:hyperlink>
    </w:p>
    <w:p w14:paraId="12F8AE1F" w14:textId="77777777" w:rsidR="00185E5A" w:rsidRDefault="00486A1C">
      <w:pPr>
        <w:pStyle w:val="Obsah1"/>
        <w:tabs>
          <w:tab w:val="left" w:pos="660"/>
          <w:tab w:val="right" w:leader="dot" w:pos="9683"/>
        </w:tabs>
        <w:rPr>
          <w:rFonts w:asciiTheme="minorHAnsi" w:eastAsiaTheme="minorEastAsia" w:hAnsiTheme="minorHAnsi" w:cstheme="minorBidi"/>
          <w:noProof/>
          <w:szCs w:val="22"/>
        </w:rPr>
      </w:pPr>
      <w:hyperlink w:anchor="_Toc112154719" w:history="1">
        <w:r w:rsidR="00185E5A" w:rsidRPr="000E6C6B">
          <w:rPr>
            <w:rStyle w:val="Hypertextovodkaz"/>
            <w:noProof/>
          </w:rPr>
          <w:t>18.</w:t>
        </w:r>
        <w:r w:rsidR="00185E5A">
          <w:rPr>
            <w:rFonts w:asciiTheme="minorHAnsi" w:eastAsiaTheme="minorEastAsia" w:hAnsiTheme="minorHAnsi" w:cstheme="minorBidi"/>
            <w:noProof/>
            <w:szCs w:val="22"/>
          </w:rPr>
          <w:tab/>
        </w:r>
        <w:r w:rsidR="00185E5A" w:rsidRPr="000E6C6B">
          <w:rPr>
            <w:rStyle w:val="Hypertextovodkaz"/>
            <w:noProof/>
          </w:rPr>
          <w:t>ZÁVĚREČNÁ UJEDNÁNÍ</w:t>
        </w:r>
        <w:r w:rsidR="00185E5A">
          <w:rPr>
            <w:noProof/>
            <w:webHidden/>
          </w:rPr>
          <w:tab/>
        </w:r>
        <w:r w:rsidR="00185E5A">
          <w:rPr>
            <w:noProof/>
            <w:webHidden/>
          </w:rPr>
          <w:fldChar w:fldCharType="begin"/>
        </w:r>
        <w:r w:rsidR="00185E5A">
          <w:rPr>
            <w:noProof/>
            <w:webHidden/>
          </w:rPr>
          <w:instrText xml:space="preserve"> PAGEREF _Toc112154719 \h </w:instrText>
        </w:r>
        <w:r w:rsidR="00185E5A">
          <w:rPr>
            <w:noProof/>
            <w:webHidden/>
          </w:rPr>
        </w:r>
        <w:r w:rsidR="00185E5A">
          <w:rPr>
            <w:noProof/>
            <w:webHidden/>
          </w:rPr>
          <w:fldChar w:fldCharType="separate"/>
        </w:r>
        <w:r w:rsidR="00185E5A">
          <w:rPr>
            <w:noProof/>
            <w:webHidden/>
          </w:rPr>
          <w:t>16</w:t>
        </w:r>
        <w:r w:rsidR="00185E5A">
          <w:rPr>
            <w:noProof/>
            <w:webHidden/>
          </w:rPr>
          <w:fldChar w:fldCharType="end"/>
        </w:r>
      </w:hyperlink>
    </w:p>
    <w:p w14:paraId="7560C655" w14:textId="5A99AF11" w:rsidR="001E1CF9" w:rsidRDefault="001E1CF9" w:rsidP="001E1CF9">
      <w:pPr>
        <w:jc w:val="center"/>
        <w:rPr>
          <w:b/>
          <w:sz w:val="24"/>
        </w:rPr>
      </w:pPr>
      <w:r>
        <w:rPr>
          <w:b/>
          <w:sz w:val="24"/>
        </w:rPr>
        <w:fldChar w:fldCharType="end"/>
      </w:r>
    </w:p>
    <w:p w14:paraId="54DE10FE" w14:textId="77777777" w:rsidR="001E1CF9" w:rsidRDefault="001E1CF9">
      <w:pPr>
        <w:spacing w:after="160" w:line="259" w:lineRule="auto"/>
        <w:rPr>
          <w:b/>
          <w:sz w:val="24"/>
        </w:rPr>
      </w:pPr>
      <w:r>
        <w:rPr>
          <w:b/>
          <w:sz w:val="24"/>
        </w:rPr>
        <w:br w:type="page"/>
      </w:r>
    </w:p>
    <w:p w14:paraId="44499D4F" w14:textId="77777777" w:rsidR="00646856" w:rsidRPr="00756AF0" w:rsidRDefault="00612D4D" w:rsidP="00756AF0">
      <w:pPr>
        <w:pStyle w:val="Nadpis1"/>
      </w:pPr>
      <w:bookmarkStart w:id="0" w:name="_Toc112154702"/>
      <w:r w:rsidRPr="00756AF0">
        <w:lastRenderedPageBreak/>
        <w:t>PREAMBULE</w:t>
      </w:r>
      <w:bookmarkEnd w:id="0"/>
    </w:p>
    <w:p w14:paraId="5724C4C7" w14:textId="15D5FAC0" w:rsidR="00646856" w:rsidRPr="00756AF0" w:rsidRDefault="005F1EA6" w:rsidP="00756AF0">
      <w:pPr>
        <w:pStyle w:val="Nadpis2"/>
      </w:pPr>
      <w:r w:rsidRPr="00756AF0">
        <w:t>Tato S</w:t>
      </w:r>
      <w:r w:rsidR="00612D4D" w:rsidRPr="00756AF0">
        <w:t>mlouva o dílo (dále jen „Smlouva“) je uzavřena v soulad</w:t>
      </w:r>
      <w:r w:rsidRPr="00756AF0">
        <w:t>u s ustanovením § 2586 a násl. z</w:t>
      </w:r>
      <w:r w:rsidR="00612D4D" w:rsidRPr="00756AF0">
        <w:t>ákona č. 89/2012 Sb., občanský zákoník</w:t>
      </w:r>
      <w:r w:rsidR="00F340C2" w:rsidRPr="00756AF0">
        <w:t>, v platném znění</w:t>
      </w:r>
      <w:r w:rsidR="00612D4D" w:rsidRPr="00756AF0">
        <w:t xml:space="preserve"> (dále jen „</w:t>
      </w:r>
      <w:proofErr w:type="spellStart"/>
      <w:r w:rsidR="00612D4D" w:rsidRPr="00756AF0">
        <w:t>ObčZ</w:t>
      </w:r>
      <w:proofErr w:type="spellEnd"/>
      <w:r w:rsidR="00612D4D" w:rsidRPr="00756AF0">
        <w:t>“).</w:t>
      </w:r>
    </w:p>
    <w:p w14:paraId="389DE168" w14:textId="54EE3B48" w:rsidR="00646856" w:rsidRDefault="00612D4D" w:rsidP="00756AF0">
      <w:pPr>
        <w:pStyle w:val="Nadpis2"/>
      </w:pPr>
      <w:r w:rsidRPr="004C6515">
        <w:t xml:space="preserve">Smlouva je uzavřena na základě </w:t>
      </w:r>
      <w:r w:rsidR="00E961B8">
        <w:t xml:space="preserve">výsledku </w:t>
      </w:r>
      <w:r w:rsidRPr="004C6515">
        <w:t xml:space="preserve">veřejné zakázky </w:t>
      </w:r>
      <w:r w:rsidR="00A86454">
        <w:t>Okna na budově střední odborné školy Plasy</w:t>
      </w:r>
      <w:r w:rsidR="00E961B8">
        <w:t xml:space="preserve">. Zadávací řízení k předmětné veřejné zakázce bylo vyhlášeno dne </w:t>
      </w:r>
      <w:r w:rsidR="00486A1C">
        <w:t>26. 8. 2022</w:t>
      </w:r>
      <w:r w:rsidR="00E961B8">
        <w:t>.</w:t>
      </w:r>
      <w:r w:rsidRPr="004C6515">
        <w:t xml:space="preserve"> Veřejná zakázka byla zadaná v zjednodušeném podlimitním řízení v souladu s § 53 zákona č. </w:t>
      </w:r>
      <w:r w:rsidR="005F1EA6" w:rsidRPr="004C6515">
        <w:t>134/2016 Sb., o </w:t>
      </w:r>
      <w:r w:rsidRPr="004C6515">
        <w:t>zadávání veřejných zakázek</w:t>
      </w:r>
      <w:r w:rsidR="00F340C2" w:rsidRPr="004C6515">
        <w:t>, v platném znění</w:t>
      </w:r>
      <w:r w:rsidRPr="004C6515">
        <w:t xml:space="preserve"> (dále jen „ZZVZ“)</w:t>
      </w:r>
      <w:bookmarkStart w:id="1" w:name="_GoBack"/>
      <w:bookmarkEnd w:id="1"/>
    </w:p>
    <w:p w14:paraId="1BDD27D4" w14:textId="77777777" w:rsidR="00646856" w:rsidRDefault="00612D4D" w:rsidP="00756AF0">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0E4DA9B7" w14:textId="77777777" w:rsidR="00646856" w:rsidRDefault="00612D4D" w:rsidP="00756AF0">
      <w:pPr>
        <w:pStyle w:val="Nadpis2"/>
      </w:pPr>
      <w:r w:rsidRPr="004C6515">
        <w:t>Objednatelem je zadavatel a zhotovitelem je dodavatel po uzavření Smlouvy.</w:t>
      </w:r>
    </w:p>
    <w:p w14:paraId="54747FB6" w14:textId="77777777" w:rsidR="00646856" w:rsidRDefault="00612D4D" w:rsidP="00756AF0">
      <w:pPr>
        <w:pStyle w:val="Nadpis2"/>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 xml:space="preserve">v podrobnostech pro provedení stavby v souladu s </w:t>
      </w:r>
      <w:proofErr w:type="spellStart"/>
      <w:r w:rsidR="00793815">
        <w:t>vyhl</w:t>
      </w:r>
      <w:proofErr w:type="spellEnd"/>
      <w:r w:rsidR="00EA207C" w:rsidRPr="004C6515">
        <w:t>. č.</w:t>
      </w:r>
      <w:r w:rsidR="00EB038C" w:rsidRPr="004C6515">
        <w:t> </w:t>
      </w:r>
      <w:r w:rsidR="00793815">
        <w:t>499</w:t>
      </w:r>
      <w:r w:rsidR="00EA207C" w:rsidRPr="004C6515">
        <w:t>/2006 Sb.</w:t>
      </w:r>
      <w:r w:rsidR="00687F7D" w:rsidRPr="00687F7D">
        <w:t xml:space="preserve"> </w:t>
      </w:r>
      <w:r w:rsidR="00687F7D" w:rsidRPr="004C6515">
        <w:t>Příloh</w:t>
      </w:r>
      <w:r w:rsidR="00687F7D">
        <w:t>a č.</w:t>
      </w:r>
      <w:r w:rsidR="00687F7D" w:rsidRPr="004C6515">
        <w:t xml:space="preserve"> 13</w:t>
      </w:r>
      <w:r w:rsidR="00687F7D">
        <w:t>.</w:t>
      </w:r>
    </w:p>
    <w:p w14:paraId="145445BB" w14:textId="4962A14B" w:rsidR="00F0362A" w:rsidRPr="00310A5C" w:rsidRDefault="00F0362A" w:rsidP="00A86454">
      <w:pPr>
        <w:pStyle w:val="Nadpis2"/>
        <w:numPr>
          <w:ilvl w:val="0"/>
          <w:numId w:val="0"/>
        </w:numPr>
      </w:pPr>
    </w:p>
    <w:p w14:paraId="2F644E31" w14:textId="77777777" w:rsidR="00612D4D" w:rsidRPr="00756AF0" w:rsidRDefault="00612D4D" w:rsidP="00756AF0">
      <w:pPr>
        <w:pStyle w:val="Nadpis1"/>
      </w:pPr>
      <w:bookmarkStart w:id="2" w:name="_Toc112154703"/>
      <w:r w:rsidRPr="00756AF0">
        <w:t>PŘEDMĚT SMLOUVY</w:t>
      </w:r>
      <w:bookmarkEnd w:id="2"/>
    </w:p>
    <w:p w14:paraId="361889E4" w14:textId="44B5DCA5" w:rsidR="00646856" w:rsidRDefault="005F1EA6" w:rsidP="001F08F3">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w:t>
      </w:r>
      <w:r w:rsidR="00026259">
        <w:t>borně provést dílo spočívající</w:t>
      </w:r>
      <w:r w:rsidR="00612D4D" w:rsidRPr="004C6515">
        <w:t> </w:t>
      </w:r>
      <w:r w:rsidR="001F08F3" w:rsidRPr="001F08F3">
        <w:t xml:space="preserve">v realizaci stavebních prací podle </w:t>
      </w:r>
      <w:proofErr w:type="gramStart"/>
      <w:r w:rsidR="001F08F3" w:rsidRPr="001F08F3">
        <w:t xml:space="preserve">článku </w:t>
      </w:r>
      <w:r w:rsidR="00026259">
        <w:fldChar w:fldCharType="begin"/>
      </w:r>
      <w:r w:rsidR="00026259">
        <w:instrText xml:space="preserve"> REF _Ref109742143 \r \h </w:instrText>
      </w:r>
      <w:r w:rsidR="00026259">
        <w:fldChar w:fldCharType="separate"/>
      </w:r>
      <w:r w:rsidR="00185E5A">
        <w:t>3.1</w:t>
      </w:r>
      <w:r w:rsidR="00026259">
        <w:fldChar w:fldCharType="end"/>
      </w:r>
      <w:r w:rsidR="00026259">
        <w:t>.</w:t>
      </w:r>
      <w:r w:rsidR="001F08F3" w:rsidRPr="001F08F3">
        <w:t xml:space="preserve"> této</w:t>
      </w:r>
      <w:proofErr w:type="gramEnd"/>
      <w:r w:rsidR="001F08F3" w:rsidRPr="001F08F3">
        <w:t xml:space="preserve"> smlouvy</w:t>
      </w:r>
      <w:r w:rsidR="00612D4D" w:rsidRPr="004C6515">
        <w:t>.</w:t>
      </w:r>
    </w:p>
    <w:p w14:paraId="40E9E189" w14:textId="47ED00AC" w:rsidR="00612D4D" w:rsidRDefault="005F1EA6" w:rsidP="00756AF0">
      <w:pPr>
        <w:pStyle w:val="Nadpis2"/>
      </w:pPr>
      <w:r w:rsidRPr="004C6515">
        <w:t>Objednatel se uzavřením této S</w:t>
      </w:r>
      <w:r w:rsidR="00612D4D" w:rsidRPr="004C6515">
        <w:t>mlouvy zavazuje zaplatit zhotoviteli za řádně provede</w:t>
      </w:r>
      <w:r w:rsidR="00AD44B7">
        <w:t>né dílo sjednanou cenu za dílo.</w:t>
      </w:r>
    </w:p>
    <w:p w14:paraId="677E28A6" w14:textId="77777777" w:rsidR="00612D4D" w:rsidRPr="00A86454" w:rsidRDefault="00612D4D" w:rsidP="00756AF0">
      <w:pPr>
        <w:pStyle w:val="Nadpis1"/>
      </w:pPr>
      <w:bookmarkStart w:id="3" w:name="_Ref97729496"/>
      <w:bookmarkStart w:id="4" w:name="_Toc112154704"/>
      <w:r w:rsidRPr="00A86454">
        <w:t>ROZSAH PŘEDMĚTU PLNĚNÍ</w:t>
      </w:r>
      <w:bookmarkEnd w:id="3"/>
      <w:bookmarkEnd w:id="4"/>
    </w:p>
    <w:p w14:paraId="1904310B" w14:textId="181BB1F6" w:rsidR="00A86454" w:rsidRDefault="00612D4D" w:rsidP="00A86454">
      <w:pPr>
        <w:pStyle w:val="Nadpis2"/>
        <w:rPr>
          <w:b/>
          <w:u w:val="single"/>
        </w:rPr>
      </w:pPr>
      <w:bookmarkStart w:id="5" w:name="_Ref109742143"/>
      <w:r w:rsidRPr="00A86454">
        <w:t>Zhotovitel se uzavřen</w:t>
      </w:r>
      <w:r w:rsidR="005F1EA6" w:rsidRPr="00A86454">
        <w:t>ím této S</w:t>
      </w:r>
      <w:r w:rsidRPr="00A86454">
        <w:t xml:space="preserve">mlouvy zavazuje provést pro objednatele stavební práce spočívající zejména v provedení: </w:t>
      </w:r>
      <w:bookmarkEnd w:id="5"/>
      <w:r w:rsidR="00A86454" w:rsidRPr="00A86454">
        <w:t xml:space="preserve">Jedná se o výměnu stávajících okenních výplní v 1NP, 2NP a 3NP budovy školy. Okna v 1S jsou již vyměněna za nové – v souladu se stanoviskem NPÚ, závazné stanovisko ze dne 5. 9. 2012, číslo jednací: ORP/14864/12 </w:t>
      </w:r>
      <w:proofErr w:type="spellStart"/>
      <w:r w:rsidR="00A86454" w:rsidRPr="00A86454">
        <w:t>Vlc</w:t>
      </w:r>
      <w:proofErr w:type="spellEnd"/>
      <w:r w:rsidR="00A86454" w:rsidRPr="00A86454">
        <w:t xml:space="preserve">; evidenční </w:t>
      </w:r>
      <w:proofErr w:type="spellStart"/>
      <w:r w:rsidR="00A86454" w:rsidRPr="00A86454">
        <w:t>číslo:ORP</w:t>
      </w:r>
      <w:proofErr w:type="spellEnd"/>
      <w:r w:rsidR="00A86454" w:rsidRPr="00A86454">
        <w:t xml:space="preserve">/2012/028P. Okna budou přesnou kopií oken stávajících jak v rozměrech, tak profilací a členění. Budova školy je kulturní památkou s </w:t>
      </w:r>
      <w:proofErr w:type="spellStart"/>
      <w:proofErr w:type="gramStart"/>
      <w:r w:rsidR="00A86454" w:rsidRPr="00A86454">
        <w:t>rej</w:t>
      </w:r>
      <w:proofErr w:type="gramEnd"/>
      <w:r w:rsidR="00A86454" w:rsidRPr="00A86454">
        <w:t>.</w:t>
      </w:r>
      <w:proofErr w:type="gramStart"/>
      <w:r w:rsidR="00A86454" w:rsidRPr="00A86454">
        <w:t>č</w:t>
      </w:r>
      <w:proofErr w:type="spellEnd"/>
      <w:r w:rsidR="00A86454" w:rsidRPr="00A86454">
        <w:t>.</w:t>
      </w:r>
      <w:proofErr w:type="gramEnd"/>
      <w:r w:rsidR="00A86454" w:rsidRPr="00A86454">
        <w:t xml:space="preserve"> ÚSKP ČR 11160/4-5057, která leží ve chráněném památkovém území Krajinná památková zóna </w:t>
      </w:r>
      <w:proofErr w:type="spellStart"/>
      <w:r w:rsidR="00A86454" w:rsidRPr="00A86454">
        <w:t>Plasko</w:t>
      </w:r>
      <w:proofErr w:type="spellEnd"/>
      <w:r w:rsidR="00A86454" w:rsidRPr="00A86454">
        <w:t xml:space="preserve">. </w:t>
      </w:r>
      <w:r w:rsidR="00A86454" w:rsidRPr="00A86454">
        <w:rPr>
          <w:b/>
          <w:u w:val="single"/>
        </w:rPr>
        <w:t>Při výměně výše uvedených oken je třeba dodržet závazné stanovisko NPÚ, č. j.: OR/8657/2022, ze dne 28. 7. 2022 (je součástí PD).</w:t>
      </w:r>
    </w:p>
    <w:p w14:paraId="5C2297E6" w14:textId="362A31B7" w:rsidR="00EE35FD" w:rsidRPr="00EE35FD" w:rsidRDefault="00EE35FD" w:rsidP="00EE35FD">
      <w:pPr>
        <w:ind w:left="708"/>
      </w:pPr>
      <w:r>
        <w:t>Předmětem této zakázky je I. etapa výměny oken – předmětná část je zřejmá z PD a ze soupisu prací s výkazem výměr</w:t>
      </w:r>
    </w:p>
    <w:p w14:paraId="69F27EB7" w14:textId="16F41F5B" w:rsidR="00A86454" w:rsidRPr="00A86454" w:rsidRDefault="00A86454" w:rsidP="00A86454">
      <w:pPr>
        <w:ind w:left="709"/>
      </w:pPr>
      <w:r w:rsidRPr="0068275E">
        <w:t>Uvedený popis předmětu plnění je pouze výtahem z projektové dokumentace. Předmět plnění je podrobně</w:t>
      </w:r>
      <w:r>
        <w:t xml:space="preserve"> </w:t>
      </w:r>
      <w:r w:rsidRPr="006E387B">
        <w:t xml:space="preserve">vymezen </w:t>
      </w:r>
      <w:r>
        <w:t xml:space="preserve">projektovou dokumentací zpracované osobou Ing. Jaroslav </w:t>
      </w:r>
      <w:r w:rsidRPr="00CC2CB7">
        <w:t>Suchý s názvem zakázky: SOŠ Plasy, č. pop. 280 – výměna oken po etapách, datum zpracování 04/2021 vč. soupisu prací a výkazu výměr (Příloha č. 3 ZD) a Návrhem smlouvy o dílo, který</w:t>
      </w:r>
      <w:r w:rsidRPr="00CC2CB7" w:rsidDel="00BA3782">
        <w:t xml:space="preserve"> </w:t>
      </w:r>
      <w:r w:rsidRPr="00CC2CB7">
        <w:t>tvoří Přílohu č. 2 Zadávací dokumentace.</w:t>
      </w:r>
    </w:p>
    <w:p w14:paraId="6DEA4703" w14:textId="20102A7E" w:rsidR="00612D4D" w:rsidRPr="00132513" w:rsidRDefault="00612D4D" w:rsidP="00756AF0">
      <w:pPr>
        <w:pStyle w:val="Nadpis2"/>
      </w:pPr>
    </w:p>
    <w:p w14:paraId="4FB32EB5" w14:textId="4E40E73E" w:rsidR="00646856" w:rsidRPr="00756AF0" w:rsidRDefault="00612D4D" w:rsidP="00756AF0">
      <w:pPr>
        <w:pStyle w:val="Nadpis3"/>
      </w:pPr>
      <w:r w:rsidRPr="00756AF0">
        <w:t xml:space="preserve">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w:t>
      </w:r>
      <w:r w:rsidR="00EA207C" w:rsidRPr="00756AF0">
        <w:t>oprávněnou osobou</w:t>
      </w:r>
      <w:r w:rsidR="00A86454">
        <w:t>:</w:t>
      </w:r>
      <w:r w:rsidRPr="00756AF0">
        <w:t xml:space="preserve"> </w:t>
      </w:r>
      <w:r w:rsidR="00A86454">
        <w:t>Ing. Jaroslav Suchý; IČO: 01256383</w:t>
      </w:r>
      <w:r w:rsidR="00347F8D">
        <w:t>; PD s názvem „SOŠ Plasy, č. pop. 280 – výměna oken po etapách“; datum zpracování 04/2021.</w:t>
      </w:r>
    </w:p>
    <w:p w14:paraId="2813AFE5" w14:textId="77777777" w:rsidR="00646856" w:rsidRDefault="00612D4D" w:rsidP="00756AF0">
      <w:pPr>
        <w:pStyle w:val="Nadpis3"/>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164FAB60" w14:textId="77777777" w:rsidR="00612D4D" w:rsidRPr="008833BC" w:rsidRDefault="00612D4D" w:rsidP="00756AF0">
      <w:pPr>
        <w:pStyle w:val="Nadpis3"/>
      </w:pPr>
      <w:r w:rsidRPr="00646856">
        <w:lastRenderedPageBreak/>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096E4AC9" w14:textId="77777777" w:rsidR="00646856" w:rsidRPr="00756AF0" w:rsidRDefault="00612D4D" w:rsidP="00756AF0">
      <w:pPr>
        <w:pStyle w:val="Nadpis2"/>
      </w:pPr>
      <w:r w:rsidRPr="00756AF0">
        <w:t>Za správnost a úplnost</w:t>
      </w:r>
      <w:r w:rsidR="005919F5" w:rsidRPr="00756AF0">
        <w:t xml:space="preserve"> projektové</w:t>
      </w:r>
      <w:r w:rsidRPr="00756AF0">
        <w:t xml:space="preserve"> dokumentace odpovídá objednatel. Zhotovitel v této souvislosti prohlašuje, že předmětnou projektovou dokumentaci před započetím prací převzal, pod</w:t>
      </w:r>
      <w:r w:rsidR="006C5E3F" w:rsidRPr="00756AF0">
        <w:t>robil kontrole a shledal ji bez </w:t>
      </w:r>
      <w:r w:rsidRPr="00756AF0">
        <w:t>zjevných vad a dostatečně podrobnou tak, aby na jejím základě byl schopen řádně realizovat sjednané dílo za sjednanou cenu.  Zhotoviteli jsou známy veškeré technické, kvalitativní a</w:t>
      </w:r>
      <w:r w:rsidR="00475935" w:rsidRPr="00756AF0">
        <w:t xml:space="preserve"> </w:t>
      </w:r>
      <w:r w:rsidRPr="00756AF0">
        <w:t xml:space="preserve">jiné podmínky a disponuje takovými kapacitami a odbornými </w:t>
      </w:r>
      <w:r w:rsidR="005F1EA6" w:rsidRPr="00756AF0">
        <w:t>znalostmi, které jsou k plnění S</w:t>
      </w:r>
      <w:r w:rsidRPr="00756AF0">
        <w:t>mlouvy nezbytné.</w:t>
      </w:r>
    </w:p>
    <w:p w14:paraId="6737AA61" w14:textId="77777777" w:rsidR="00646856" w:rsidRDefault="00612D4D" w:rsidP="00756AF0">
      <w:pPr>
        <w:pStyle w:val="Nadpis2"/>
      </w:pPr>
      <w:r w:rsidRPr="00646856">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5D902F44" w14:textId="77777777" w:rsidR="00612D4D" w:rsidRPr="008833BC" w:rsidRDefault="00612D4D" w:rsidP="00756AF0">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7F723058" w14:textId="77777777" w:rsidR="008833BC" w:rsidRDefault="00612D4D" w:rsidP="00756AF0">
      <w:pPr>
        <w:pStyle w:val="Nadpis3"/>
        <w:numPr>
          <w:ilvl w:val="0"/>
          <w:numId w:val="23"/>
        </w:numPr>
        <w:ind w:left="1134" w:hanging="425"/>
      </w:pPr>
      <w:r w:rsidRPr="008833BC">
        <w:t>dodržování požadavků projektové dokumentace,</w:t>
      </w:r>
    </w:p>
    <w:p w14:paraId="5AB5AEB5" w14:textId="77777777" w:rsidR="008833BC" w:rsidRDefault="00612D4D" w:rsidP="00756AF0">
      <w:pPr>
        <w:pStyle w:val="Nadpis3"/>
      </w:pPr>
      <w:r w:rsidRPr="008833BC">
        <w:t>zabezpečení odborného provádění stavby oprávněnými osobami</w:t>
      </w:r>
      <w:r w:rsidR="006E2D7A" w:rsidRPr="008833BC">
        <w:t>,</w:t>
      </w:r>
      <w:r w:rsidRPr="008833BC">
        <w:t xml:space="preserve"> </w:t>
      </w:r>
    </w:p>
    <w:p w14:paraId="13E2EA15" w14:textId="77777777" w:rsidR="008833BC" w:rsidRDefault="00612D4D" w:rsidP="00756AF0">
      <w:pPr>
        <w:pStyle w:val="Nadpis3"/>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033AEDB1" w14:textId="77777777" w:rsidR="008833BC" w:rsidRPr="00756AF0" w:rsidRDefault="00612D4D" w:rsidP="00756AF0">
      <w:pPr>
        <w:pStyle w:val="Nadpis3"/>
      </w:pPr>
      <w:r w:rsidRPr="00756AF0">
        <w:t>pořízení kompletní barevné fotodokumentace stavby a okolí před zahájením prací a v průběhu provádění stavebních prací - v datové podobě na datovém nosiči,</w:t>
      </w:r>
    </w:p>
    <w:p w14:paraId="06BD4C69" w14:textId="77777777" w:rsidR="00612D4D" w:rsidRPr="00756AF0" w:rsidRDefault="00612D4D" w:rsidP="00756AF0">
      <w:pPr>
        <w:pStyle w:val="Nadpis3"/>
      </w:pPr>
      <w:r w:rsidRPr="00756AF0">
        <w:t xml:space="preserve">poskytnutí </w:t>
      </w:r>
      <w:r w:rsidR="00502FD5" w:rsidRPr="00756AF0">
        <w:t xml:space="preserve">součinnosti </w:t>
      </w:r>
      <w:r w:rsidRPr="00756AF0">
        <w:t>objednateli při kolaudaci díla.</w:t>
      </w:r>
    </w:p>
    <w:p w14:paraId="272918F6" w14:textId="77777777" w:rsidR="008833BC" w:rsidRDefault="00612D4D" w:rsidP="00756AF0">
      <w:pPr>
        <w:pStyle w:val="Nadpis2"/>
      </w:pPr>
      <w:bookmarkStart w:id="6" w:name="_Ref97731756"/>
      <w:r w:rsidRPr="00646856">
        <w:t>Zhotovitel je povinen zpracovat a předat objednateli při předání díla projekt skutečného provedení stavby (dokumentace změn) v jednom (1) paré</w:t>
      </w:r>
      <w:r w:rsidR="00D44E76" w:rsidRPr="00646856">
        <w:t xml:space="preserve"> + 1</w:t>
      </w:r>
      <w:r w:rsidRPr="00646856">
        <w:t>x na datovém nosiči, pokud byly provedeny oproti projektové dokumentaci pro realizaci stavby. Zároveň předá objednateli originál stavebního deníku.</w:t>
      </w:r>
      <w:bookmarkEnd w:id="6"/>
    </w:p>
    <w:p w14:paraId="6EAF6468" w14:textId="77777777" w:rsidR="008833BC" w:rsidRDefault="00612D4D" w:rsidP="00756AF0">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59ABCC93" w14:textId="77777777" w:rsidR="008833BC" w:rsidRDefault="00612D4D" w:rsidP="00756AF0">
      <w:pPr>
        <w:pStyle w:val="Nadpis2"/>
      </w:pPr>
      <w:r w:rsidRPr="008833BC">
        <w:t xml:space="preserve">Zhotovitel odpovídá objednateli za vhodnost věcí obstaraných k provedení díla. </w:t>
      </w:r>
    </w:p>
    <w:p w14:paraId="2ED3FD18" w14:textId="77777777" w:rsidR="008833BC" w:rsidRDefault="00612D4D" w:rsidP="00756AF0">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15A14575" w14:textId="77777777" w:rsidR="008833BC" w:rsidRDefault="00612D4D" w:rsidP="00756AF0">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66F254C5" w14:textId="0DBB3BA7" w:rsidR="008833BC" w:rsidRDefault="00612D4D" w:rsidP="00756AF0">
      <w:pPr>
        <w:pStyle w:val="Nadpis2"/>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 xml:space="preserve">obecně závazných předpisů. Dílo musí být provedeno bez jakýchkoli vad a nedodělků v bezvadné </w:t>
      </w:r>
      <w:r w:rsidRPr="008833BC">
        <w:lastRenderedPageBreak/>
        <w:t xml:space="preserve">kvalitě. </w:t>
      </w:r>
      <w:r w:rsidR="00C148BA" w:rsidRPr="00104C68">
        <w:t xml:space="preserve">Zhotovitel je povinen dodržovat všechny platné právní předpisy, </w:t>
      </w:r>
      <w:r w:rsidR="00F21F98">
        <w:t>které se vztahují k předmětu této smlouvy.</w:t>
      </w:r>
      <w:r w:rsidR="00C148BA" w:rsidRPr="00646856">
        <w:t xml:space="preserve"> Předmět díla musí být schopen podávat trvale standardní výkon v souladu se stanovenými vlastnostmi a  kvalitou a plně vyhovovat účelu, pro který je zhotoven.</w:t>
      </w:r>
    </w:p>
    <w:p w14:paraId="79AAFD67" w14:textId="77777777" w:rsidR="00502FD5" w:rsidRPr="008833BC" w:rsidRDefault="00612D4D" w:rsidP="00756AF0">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2FC85194" w14:textId="77777777" w:rsidR="00502FD5" w:rsidRPr="00756AF0" w:rsidRDefault="00502FD5" w:rsidP="00756AF0">
      <w:pPr>
        <w:pStyle w:val="Nadpis1"/>
      </w:pPr>
      <w:bookmarkStart w:id="7" w:name="_Toc112154705"/>
      <w:r w:rsidRPr="00756AF0">
        <w:t>MÍSTO PLNĚNÍ</w:t>
      </w:r>
      <w:bookmarkEnd w:id="7"/>
    </w:p>
    <w:p w14:paraId="32EE69AB" w14:textId="3E67F65A" w:rsidR="00502FD5" w:rsidRPr="00132513" w:rsidRDefault="00502FD5" w:rsidP="00756AF0">
      <w:pPr>
        <w:pStyle w:val="Nadpis2"/>
      </w:pPr>
      <w:r w:rsidRPr="00310A5C">
        <w:t xml:space="preserve">Místem plnění je stavba nacházející se na </w:t>
      </w:r>
      <w:r w:rsidR="00347F8D">
        <w:t xml:space="preserve">adrese: Školní 280, 331 01 Plasy. Stavební parcela č. 277/1, k. </w:t>
      </w:r>
      <w:proofErr w:type="spellStart"/>
      <w:r w:rsidR="00347F8D">
        <w:t>ú.</w:t>
      </w:r>
      <w:proofErr w:type="spellEnd"/>
      <w:r w:rsidR="00347F8D">
        <w:t xml:space="preserve"> Plasy.</w:t>
      </w:r>
    </w:p>
    <w:p w14:paraId="7F5882DC" w14:textId="77777777" w:rsidR="00502FD5" w:rsidRPr="00756AF0" w:rsidRDefault="00502FD5" w:rsidP="00756AF0">
      <w:pPr>
        <w:pStyle w:val="Nadpis1"/>
      </w:pPr>
      <w:bookmarkStart w:id="8" w:name="_Ref97730971"/>
      <w:bookmarkStart w:id="9" w:name="_Toc112154706"/>
      <w:r w:rsidRPr="00756AF0">
        <w:t>TERMÍNY PLNĚNÍ - PŘEDÁNÍ STAVENIŠTĚ, DOKONČENÍ A PŘEDÁNÍ DÍLA</w:t>
      </w:r>
      <w:bookmarkEnd w:id="8"/>
      <w:bookmarkEnd w:id="9"/>
    </w:p>
    <w:p w14:paraId="01A1258A" w14:textId="3411DF22" w:rsidR="008833BC" w:rsidRDefault="008833BC" w:rsidP="008833BC">
      <w:pPr>
        <w:ind w:left="3402" w:hanging="2693"/>
        <w:jc w:val="both"/>
        <w:rPr>
          <w:b/>
        </w:rPr>
      </w:pPr>
      <w:r w:rsidRPr="00FE2A43">
        <w:rPr>
          <w:b/>
          <w:u w:val="single"/>
        </w:rPr>
        <w:t>Zahájení stavebních prací</w:t>
      </w:r>
      <w:r w:rsidRPr="00FE2A43">
        <w:rPr>
          <w:b/>
        </w:rPr>
        <w:t>:</w:t>
      </w:r>
      <w:r w:rsidRPr="00FE2A43">
        <w:rPr>
          <w:b/>
        </w:rPr>
        <w:tab/>
      </w:r>
      <w:r w:rsidR="00EE5736" w:rsidRPr="00EE5736">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EB5AF7">
        <w:rPr>
          <w:b/>
        </w:rPr>
        <w:t xml:space="preserve"> Objednatel vyzve zhotovitele k převzetí staveniště bez zbytečného odkladu, nejpozději však do 30 dnů od uzavření smlouvy.</w:t>
      </w:r>
    </w:p>
    <w:p w14:paraId="1E29DD1A" w14:textId="12FF9AAE" w:rsidR="008833BC" w:rsidRDefault="008833BC" w:rsidP="004C6515">
      <w:pPr>
        <w:ind w:left="3402" w:hanging="2693"/>
      </w:pPr>
      <w:r w:rsidRPr="00FE2A43">
        <w:rPr>
          <w:b/>
          <w:u w:val="single"/>
        </w:rPr>
        <w:t>Dokončení stavebních prací</w:t>
      </w:r>
      <w:r w:rsidRPr="00FE2A43">
        <w:rPr>
          <w:b/>
        </w:rPr>
        <w:t>:</w:t>
      </w:r>
      <w:r w:rsidRPr="00FE2A43">
        <w:rPr>
          <w:b/>
        </w:rPr>
        <w:tab/>
        <w:t xml:space="preserve">nejpozději do </w:t>
      </w:r>
      <w:r w:rsidR="00E5467F">
        <w:rPr>
          <w:b/>
        </w:rPr>
        <w:t>5. 12. 2022</w:t>
      </w:r>
    </w:p>
    <w:p w14:paraId="4713EA3D" w14:textId="77777777" w:rsidR="008833BC" w:rsidRDefault="008833BC" w:rsidP="00756AF0">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620E098D" w14:textId="77777777" w:rsidR="008833BC" w:rsidRDefault="00502FD5" w:rsidP="00756AF0">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4F915138" w14:textId="77777777" w:rsidR="008833BC" w:rsidRPr="00132513" w:rsidRDefault="00502FD5" w:rsidP="00756AF0">
      <w:pPr>
        <w:pStyle w:val="Nadpis2"/>
      </w:pPr>
      <w:r w:rsidRPr="00132513">
        <w:t>Zhotovitel je povinen včas vyzvat objednatele k převzetí dokončeného díla. Objednatel zahájí přejímku díla nejpozději do pěti (5) pracovních dnů od předání výzvy</w:t>
      </w:r>
      <w:r w:rsidRPr="00310A5C">
        <w:t>.</w:t>
      </w:r>
    </w:p>
    <w:p w14:paraId="14E5B9DF" w14:textId="77777777" w:rsidR="008833BC" w:rsidRDefault="00502FD5" w:rsidP="00756AF0">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4C186266" w14:textId="77777777" w:rsidR="008833BC" w:rsidRPr="008833BC" w:rsidRDefault="00502FD5" w:rsidP="00756AF0">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5E83BA58" w14:textId="77777777" w:rsidR="008833BC" w:rsidRDefault="00502FD5" w:rsidP="00756AF0">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7E90B342" w14:textId="3D710F76" w:rsidR="008833BC" w:rsidRDefault="00502FD5" w:rsidP="00756AF0">
      <w:pPr>
        <w:pStyle w:val="Nadpis2"/>
      </w:pPr>
      <w:r w:rsidRPr="008833BC">
        <w:lastRenderedPageBreak/>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w:t>
      </w:r>
      <w:r w:rsidR="00347F8D">
        <w:rPr>
          <w:b/>
        </w:rPr>
        <w:t>jedno</w:t>
      </w:r>
      <w:r w:rsidRPr="004C6515">
        <w:rPr>
          <w:b/>
        </w:rPr>
        <w:t xml:space="preserve"> (</w:t>
      </w:r>
      <w:r w:rsidR="00347F8D">
        <w:rPr>
          <w:b/>
        </w:rPr>
        <w:t>1</w:t>
      </w:r>
      <w:r w:rsidRPr="004C6515">
        <w:rPr>
          <w:b/>
        </w:rPr>
        <w:t>) paré v listinné podobě</w:t>
      </w:r>
      <w:r w:rsidR="00C318D5">
        <w:rPr>
          <w:b/>
        </w:rPr>
        <w:t xml:space="preserve"> </w:t>
      </w:r>
      <w:r w:rsidR="00DF4B49" w:rsidRPr="004C6515">
        <w:rPr>
          <w:b/>
        </w:rPr>
        <w:t>a jed</w:t>
      </w:r>
      <w:r w:rsidR="00DF4B49">
        <w:rPr>
          <w:b/>
        </w:rPr>
        <w:t xml:space="preserve">en krát </w:t>
      </w:r>
      <w:r w:rsidR="00DF4B49" w:rsidRPr="004C6515">
        <w:rPr>
          <w:b/>
        </w:rPr>
        <w:t xml:space="preserve">(1) </w:t>
      </w:r>
      <w:r w:rsidR="00DF4B49">
        <w:rPr>
          <w:b/>
        </w:rPr>
        <w:t>PD skutečného provedení</w:t>
      </w:r>
      <w:r w:rsidR="00DF4B49" w:rsidRPr="004C6515">
        <w:rPr>
          <w:b/>
        </w:rPr>
        <w:t xml:space="preserve"> </w:t>
      </w:r>
      <w:r w:rsidRPr="004C6515">
        <w:rPr>
          <w:b/>
        </w:rPr>
        <w:t>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1039DD65" w14:textId="77777777" w:rsidR="00502FD5" w:rsidRPr="00646856" w:rsidRDefault="00502FD5" w:rsidP="00756AF0">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16EF2D42" w14:textId="77777777" w:rsidR="00612D4D" w:rsidRPr="00646856" w:rsidRDefault="00612D4D" w:rsidP="00756AF0">
      <w:pPr>
        <w:pStyle w:val="Nadpis1"/>
      </w:pPr>
      <w:bookmarkStart w:id="10" w:name="_Toc112154707"/>
      <w:r w:rsidRPr="00646856">
        <w:t>CENA A PLATEBNÍ PODMÍNKY</w:t>
      </w:r>
      <w:bookmarkEnd w:id="10"/>
    </w:p>
    <w:p w14:paraId="70A7EDFA" w14:textId="77777777" w:rsidR="00321E12" w:rsidRDefault="00612D4D" w:rsidP="00756AF0">
      <w:pPr>
        <w:pStyle w:val="Nadpis2"/>
      </w:pPr>
      <w:bookmarkStart w:id="11" w:name="_Ref97729847"/>
      <w:r w:rsidRPr="00132513">
        <w:t>Objednatel se zavazuje zaplatit zhotoviteli za řádné provedení díla sjednanou cenu:</w:t>
      </w:r>
      <w:bookmarkEnd w:id="11"/>
      <w:r w:rsidR="00FD7710">
        <w:t xml:space="preserve"> </w:t>
      </w:r>
    </w:p>
    <w:p w14:paraId="75618814" w14:textId="77777777" w:rsidR="00321E12" w:rsidRDefault="00321E12" w:rsidP="004C6515">
      <w:pPr>
        <w:pStyle w:val="Odstavecseseznamem"/>
        <w:ind w:left="709"/>
        <w:contextualSpacing w:val="0"/>
        <w:jc w:val="both"/>
      </w:pPr>
    </w:p>
    <w:p w14:paraId="39AE55A3" w14:textId="03F82A46" w:rsidR="00FD7710" w:rsidRPr="00FE2A43" w:rsidRDefault="00FD7710" w:rsidP="00756AF0">
      <w:pPr>
        <w:ind w:left="709"/>
      </w:pPr>
      <w:r w:rsidRPr="004D3AEE">
        <w:rPr>
          <w:b/>
        </w:rPr>
        <w:t>Celkem cena za dílo bez DPH činí</w:t>
      </w:r>
      <w:r w:rsidR="00B63D42">
        <w:tab/>
      </w:r>
      <w:r w:rsidR="004D3AEE">
        <w:tab/>
      </w:r>
      <w:r w:rsidR="004D3AEE">
        <w:tab/>
      </w:r>
      <w:r w:rsidR="004D3AEE">
        <w:tab/>
      </w:r>
      <w:r w:rsidR="000437BF">
        <w:rPr>
          <w:szCs w:val="22"/>
        </w:rPr>
        <w:t>……………….</w:t>
      </w:r>
      <w:r w:rsidR="000437BF" w:rsidRPr="00FE2A43">
        <w:t xml:space="preserve"> </w:t>
      </w:r>
      <w:r w:rsidRPr="00FE2A43">
        <w:t>,- Kč</w:t>
      </w:r>
    </w:p>
    <w:p w14:paraId="7018171E" w14:textId="0B203AF0" w:rsidR="00FD7710" w:rsidRPr="00FE2A43" w:rsidRDefault="00FD7710" w:rsidP="00756AF0">
      <w:pPr>
        <w:ind w:left="709"/>
      </w:pPr>
      <w:r w:rsidRPr="00FE2A43">
        <w:t xml:space="preserve">(slovy: </w:t>
      </w:r>
      <w:r w:rsidR="000437BF">
        <w:rPr>
          <w:szCs w:val="22"/>
        </w:rPr>
        <w:t>……………….</w:t>
      </w:r>
      <w:r w:rsidRPr="00FE2A43">
        <w:t xml:space="preserve"> </w:t>
      </w:r>
      <w:proofErr w:type="gramStart"/>
      <w:r w:rsidRPr="00FE2A43">
        <w:t>korun</w:t>
      </w:r>
      <w:proofErr w:type="gramEnd"/>
      <w:r w:rsidRPr="00FE2A43">
        <w:t xml:space="preserve"> českých a </w:t>
      </w:r>
      <w:r w:rsidR="000437BF">
        <w:rPr>
          <w:szCs w:val="22"/>
        </w:rPr>
        <w:t>……………….</w:t>
      </w:r>
      <w:r w:rsidRPr="00FE2A43">
        <w:t xml:space="preserve"> haléřů)</w:t>
      </w:r>
    </w:p>
    <w:p w14:paraId="673BCFFC" w14:textId="1148440F" w:rsidR="00FD7710" w:rsidRPr="00132513" w:rsidRDefault="00FD7710" w:rsidP="00756AF0">
      <w:pPr>
        <w:ind w:left="709"/>
      </w:pPr>
      <w:r w:rsidRPr="004D3AEE">
        <w:rPr>
          <w:b/>
        </w:rPr>
        <w:t>Celkem za DPH</w:t>
      </w:r>
      <w:r w:rsidR="00B63D42" w:rsidRPr="004D3AEE">
        <w:rPr>
          <w:b/>
        </w:rPr>
        <w:t xml:space="preserve"> </w:t>
      </w:r>
      <w:r w:rsidRPr="004D3AEE">
        <w:rPr>
          <w:b/>
        </w:rPr>
        <w:t>21%</w:t>
      </w:r>
      <w:r w:rsidR="00B63D42">
        <w:tab/>
      </w:r>
      <w:r w:rsidR="004D3AEE">
        <w:tab/>
      </w:r>
      <w:r w:rsidR="004D3AEE">
        <w:tab/>
      </w:r>
      <w:r w:rsidR="004D3AEE">
        <w:tab/>
      </w:r>
      <w:r w:rsidR="004D3AEE">
        <w:tab/>
      </w:r>
      <w:r w:rsidR="004D3AEE">
        <w:tab/>
      </w:r>
      <w:r w:rsidR="000437BF" w:rsidRPr="000437BF">
        <w:rPr>
          <w:szCs w:val="22"/>
        </w:rPr>
        <w:t xml:space="preserve">………………. </w:t>
      </w:r>
      <w:r w:rsidRPr="00132513">
        <w:t>,- Kč</w:t>
      </w:r>
    </w:p>
    <w:p w14:paraId="7CA6DA93" w14:textId="3EB6EFF4" w:rsidR="00FD7710" w:rsidRPr="00FE2A43" w:rsidRDefault="004D3AEE" w:rsidP="00756AF0">
      <w:pPr>
        <w:ind w:left="709"/>
      </w:pPr>
      <w:r>
        <w:t xml:space="preserve">(slovy: </w:t>
      </w:r>
      <w:r w:rsidR="000437BF" w:rsidRPr="000437BF">
        <w:rPr>
          <w:szCs w:val="22"/>
        </w:rPr>
        <w:t xml:space="preserve">………………. </w:t>
      </w:r>
      <w:proofErr w:type="gramStart"/>
      <w:r>
        <w:t>korun</w:t>
      </w:r>
      <w:proofErr w:type="gramEnd"/>
      <w:r>
        <w:t xml:space="preserve"> českých a </w:t>
      </w:r>
      <w:r w:rsidR="000437BF" w:rsidRPr="000437BF">
        <w:rPr>
          <w:szCs w:val="22"/>
        </w:rPr>
        <w:t xml:space="preserve">………………. </w:t>
      </w:r>
      <w:r w:rsidR="00FD7710" w:rsidRPr="00FE2A43">
        <w:t>haléřů)</w:t>
      </w:r>
    </w:p>
    <w:p w14:paraId="281C260D" w14:textId="6C1C8016" w:rsidR="00FD7710" w:rsidRPr="00132513" w:rsidRDefault="00FD7710" w:rsidP="00756AF0">
      <w:pPr>
        <w:ind w:left="709"/>
      </w:pPr>
      <w:r w:rsidRPr="004D3AEE">
        <w:rPr>
          <w:b/>
        </w:rPr>
        <w:t>Celkem cena za dílo včetně 21% DPH činí</w:t>
      </w:r>
      <w:r w:rsidR="00B63D42">
        <w:tab/>
      </w:r>
      <w:r w:rsidR="004D3AEE">
        <w:tab/>
      </w:r>
      <w:r w:rsidR="004D3AEE">
        <w:tab/>
      </w:r>
      <w:r w:rsidR="000437BF" w:rsidRPr="000437BF">
        <w:rPr>
          <w:szCs w:val="22"/>
        </w:rPr>
        <w:t>……………….</w:t>
      </w:r>
      <w:r w:rsidRPr="00132513">
        <w:t>,- Kč</w:t>
      </w:r>
    </w:p>
    <w:p w14:paraId="5AEC82E2" w14:textId="1AA4C8C5" w:rsidR="00FD7710" w:rsidRPr="00FE2A43" w:rsidRDefault="00FD7710" w:rsidP="00756AF0">
      <w:pPr>
        <w:ind w:left="709"/>
      </w:pPr>
      <w:r w:rsidRPr="00FE2A43">
        <w:t xml:space="preserve">(slovy: </w:t>
      </w:r>
      <w:r w:rsidR="000437BF">
        <w:rPr>
          <w:szCs w:val="22"/>
        </w:rPr>
        <w:t>……………….</w:t>
      </w:r>
      <w:r w:rsidRPr="00FE2A43">
        <w:t xml:space="preserve"> </w:t>
      </w:r>
      <w:proofErr w:type="gramStart"/>
      <w:r w:rsidRPr="00FE2A43">
        <w:t>korun</w:t>
      </w:r>
      <w:proofErr w:type="gramEnd"/>
      <w:r w:rsidRPr="00FE2A43">
        <w:t xml:space="preserve"> českých a </w:t>
      </w:r>
      <w:r w:rsidR="000437BF" w:rsidRPr="000437BF">
        <w:rPr>
          <w:szCs w:val="22"/>
        </w:rPr>
        <w:t xml:space="preserve">………………. </w:t>
      </w:r>
      <w:r w:rsidRPr="00FE2A43">
        <w:t>haléřů)</w:t>
      </w:r>
    </w:p>
    <w:p w14:paraId="3E6600DA" w14:textId="1EEED58C" w:rsidR="00FD7710" w:rsidRPr="004D3AEE" w:rsidRDefault="005F1EA6" w:rsidP="00AE5B79">
      <w:pPr>
        <w:pStyle w:val="Nadpis2"/>
      </w:pPr>
      <w:r w:rsidRPr="004D3AEE">
        <w:t>Předmět činnosti dle této S</w:t>
      </w:r>
      <w:r w:rsidR="00612D4D" w:rsidRPr="004D3AEE">
        <w:t>mlouvy podléhá režimu přenesení daňové povinnosti, zhotovitel je povinen</w:t>
      </w:r>
      <w:r w:rsidR="002C5450" w:rsidRPr="004D3AEE">
        <w:t xml:space="preserve"> se</w:t>
      </w:r>
      <w:r w:rsidR="00612D4D" w:rsidRPr="004D3AEE">
        <w:t xml:space="preserve"> pro účely uplatňování DPH řídit klas</w:t>
      </w:r>
      <w:r w:rsidR="00C4179F">
        <w:t>ifikací CZ-CPA v souladu s § 92e</w:t>
      </w:r>
      <w:r w:rsidR="00612D4D" w:rsidRPr="004D3AEE">
        <w:t xml:space="preserve"> zákona č.  235/2004 Sb., o dani z přidané hodnoty, ve znění pozdějších předpisů (dále</w:t>
      </w:r>
      <w:r w:rsidR="00FA6239">
        <w:t xml:space="preserve"> jen „zákon o</w:t>
      </w:r>
      <w:r w:rsidR="00612D4D" w:rsidRPr="004D3AEE">
        <w:t> dani z přidan</w:t>
      </w:r>
      <w:r w:rsidR="00DE20F0">
        <w:t xml:space="preserve">é hodnoty“), a </w:t>
      </w:r>
      <w:r w:rsidR="00AE5B79" w:rsidRPr="001F76FA">
        <w:t>Pokynem GFŘ D-22 k jednotnému postupu při uplatňování některých ustanovení zákona č. 586/1992 Sb., o daních z příjmů, ve znění pozdějších předpisů</w:t>
      </w:r>
      <w:r w:rsidR="00200B0B">
        <w:t>,</w:t>
      </w:r>
      <w:r w:rsidR="00AE5B79" w:rsidRPr="001F76FA">
        <w:t xml:space="preserve"> </w:t>
      </w:r>
      <w:r w:rsidR="00DE20F0" w:rsidRPr="001F76FA">
        <w:t>k</w:t>
      </w:r>
      <w:r w:rsidR="00612D4D" w:rsidRPr="001F76FA">
        <w:t xml:space="preserve"> §</w:t>
      </w:r>
      <w:r w:rsidR="00612D4D" w:rsidRPr="004D3AEE">
        <w:t xml:space="preserve"> 26</w:t>
      </w:r>
      <w:r w:rsidR="00AE5B79" w:rsidRPr="00AE5B79">
        <w:t xml:space="preserve"> </w:t>
      </w:r>
      <w:r w:rsidR="00612D4D" w:rsidRPr="004D3AEE">
        <w:t>a </w:t>
      </w:r>
      <w:r w:rsidR="00DE20F0">
        <w:t>k</w:t>
      </w:r>
      <w:r w:rsidR="00612D4D" w:rsidRPr="004D3AEE">
        <w:t> příloze č. 1 pokynu.</w:t>
      </w:r>
    </w:p>
    <w:p w14:paraId="6A3B827C" w14:textId="77777777" w:rsidR="00634B2A" w:rsidRDefault="0036551B" w:rsidP="004D3AEE">
      <w:pPr>
        <w:pStyle w:val="Nadpis2"/>
      </w:pPr>
      <w:r w:rsidRPr="00132513">
        <w:t xml:space="preserve">Zhotoviteli bude uhrazena cena </w:t>
      </w:r>
      <w:r w:rsidR="009A212B" w:rsidRPr="00310A5C">
        <w:t>vč. DPH, neboť objednatel není plátcem DPH.</w:t>
      </w:r>
      <w:r w:rsidR="007E32A6" w:rsidRPr="00132513">
        <w:t xml:space="preserve"> </w:t>
      </w:r>
    </w:p>
    <w:p w14:paraId="0809C058" w14:textId="77777777" w:rsidR="00FD7710" w:rsidRDefault="005F1EA6" w:rsidP="004D3AE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792495A8" w14:textId="768D5A57" w:rsidR="00FD7710" w:rsidRPr="008833BC" w:rsidRDefault="005F1EA6" w:rsidP="004D3AEE">
      <w:pPr>
        <w:pStyle w:val="Nadpis2"/>
      </w:pPr>
      <w:r w:rsidRPr="008833BC">
        <w:lastRenderedPageBreak/>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položkového rozpočtu. Cena v něm uvedená se shoduje s cenou uvedenou v nabídce zhotovitele a cenou uvedenou v </w:t>
      </w:r>
      <w:proofErr w:type="gramStart"/>
      <w:r w:rsidR="00612D4D" w:rsidRPr="008833BC">
        <w:t xml:space="preserve">čl. </w:t>
      </w:r>
      <w:r w:rsidR="00AD44B7">
        <w:fldChar w:fldCharType="begin"/>
      </w:r>
      <w:r w:rsidR="00AD44B7">
        <w:instrText xml:space="preserve"> REF _Ref97729847 \r \h </w:instrText>
      </w:r>
      <w:r w:rsidR="00AD44B7">
        <w:fldChar w:fldCharType="separate"/>
      </w:r>
      <w:r w:rsidR="00185E5A">
        <w:t>6.1</w:t>
      </w:r>
      <w:r w:rsidR="00AD44B7">
        <w:fldChar w:fldCharType="end"/>
      </w:r>
      <w:r w:rsidR="00A92AB9" w:rsidRPr="008833BC">
        <w:t>.</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0B8E35E3" w14:textId="577A1222" w:rsidR="00FD7710" w:rsidRDefault="00612D4D" w:rsidP="004D3AEE">
      <w:pPr>
        <w:pStyle w:val="Nadpis2"/>
      </w:pPr>
      <w:r w:rsidRPr="004D3AE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rozumí zejména např. náklady na zhotovení projektové dokumentace</w:t>
      </w:r>
      <w:r w:rsidR="00775E4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69B5EFA6" w14:textId="77777777" w:rsidR="00FD7710" w:rsidRPr="00132513" w:rsidRDefault="00612D4D" w:rsidP="004D3AEE">
      <w:pPr>
        <w:pStyle w:val="Nadpis2"/>
      </w:pPr>
      <w:r w:rsidRPr="00646856">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A657C7">
        <w:t xml:space="preserve"> -</w:t>
      </w:r>
      <w:r w:rsidR="00A657C7" w:rsidRPr="00004B25">
        <w:t xml:space="preserve"> </w:t>
      </w:r>
      <w:r w:rsidR="00A657C7" w:rsidRPr="005D2684">
        <w:t>bude</w:t>
      </w:r>
      <w:r w:rsidR="00A657C7">
        <w:t>-li</w:t>
      </w:r>
      <w:r w:rsidR="00A657C7" w:rsidRPr="005D2684">
        <w:t xml:space="preserve"> </w:t>
      </w:r>
      <w:r w:rsidR="00A657C7">
        <w:t>s</w:t>
      </w:r>
      <w:r w:rsidR="00A657C7" w:rsidRPr="005D2684">
        <w:t xml:space="preserve">oupis prací podepsán </w:t>
      </w:r>
      <w:r w:rsidR="00A657C7">
        <w:t xml:space="preserve">v </w:t>
      </w:r>
      <w:r w:rsidR="00A657C7" w:rsidRPr="005D2684">
        <w:t>listinné podobě, p</w:t>
      </w:r>
      <w:r w:rsidR="00A657C7">
        <w:t>ak</w:t>
      </w:r>
      <w:r w:rsidR="00A657C7" w:rsidRPr="005D2684">
        <w:t xml:space="preserve"> </w:t>
      </w:r>
      <w:r w:rsidR="00A657C7">
        <w:t>v případě vystavení elektronické faktury bude předložen</w:t>
      </w:r>
      <w:r w:rsidR="00A657C7" w:rsidRPr="005D2684">
        <w:t xml:space="preserve"> elektronický </w:t>
      </w:r>
      <w:proofErr w:type="spellStart"/>
      <w:r w:rsidR="00A657C7" w:rsidRPr="005D2684">
        <w:t>sken</w:t>
      </w:r>
      <w:proofErr w:type="spellEnd"/>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w:t>
      </w:r>
      <w:r w:rsidR="009675B1">
        <w:t xml:space="preserve"> ode</w:t>
      </w:r>
      <w:r w:rsidRPr="00132513">
        <w:t xml:space="preserve"> dne doručení objednateli. Dnem zdanitelného plnění je poslední den příslušného měsíce</w:t>
      </w:r>
      <w:r w:rsidRPr="00310A5C">
        <w:t>.</w:t>
      </w:r>
    </w:p>
    <w:p w14:paraId="03B79743" w14:textId="77777777" w:rsidR="00CB325D" w:rsidRPr="00CB325D" w:rsidRDefault="00612D4D" w:rsidP="004D3AEE">
      <w:pPr>
        <w:pStyle w:val="Nadpis2"/>
      </w:pPr>
      <w:r w:rsidRPr="00646856">
        <w:t xml:space="preserve">Faktura musí obsahovat náležitosti daňového dokladu dle zákona č. 235/2004 Sb., o dani z přidané hodnoty, ve znění pozdějších předpisů. </w:t>
      </w:r>
      <w:r w:rsidR="00CB325D" w:rsidRPr="00CB325D">
        <w:t>Objednatel umožňuje vystavení elektronických faktur. V případě vystavení elektronické faktury stačí přílohy předložit v naskenované podobě.</w:t>
      </w:r>
    </w:p>
    <w:p w14:paraId="3532A4A8" w14:textId="77777777" w:rsidR="00FD7710" w:rsidRDefault="00612D4D" w:rsidP="004D3AEE">
      <w:pPr>
        <w:pStyle w:val="Nadpis2"/>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72E38729" w14:textId="77777777" w:rsidR="00FD7710" w:rsidRPr="008833BC" w:rsidRDefault="00612D4D" w:rsidP="004D3AEE">
      <w:pPr>
        <w:pStyle w:val="Nadpis2"/>
      </w:pPr>
      <w:bookmarkStart w:id="12" w:name="_Ref97731775"/>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bookmarkEnd w:id="12"/>
    </w:p>
    <w:p w14:paraId="1DC530B3" w14:textId="653640CE" w:rsidR="001E06A4" w:rsidRDefault="00612D4D" w:rsidP="004D3AEE">
      <w:pPr>
        <w:pStyle w:val="Nadpis2"/>
      </w:pPr>
      <w:bookmarkStart w:id="13" w:name="_Ref97730118"/>
      <w:r w:rsidRPr="008833BC">
        <w:t>Objednatel zaplatí zhotoviteli na základě vystavených a odsouhlasených faktur částku až do výše 90</w:t>
      </w:r>
      <w:r w:rsidR="00AA1B35">
        <w:t> </w:t>
      </w:r>
      <w:r w:rsidRPr="008833BC">
        <w:t xml:space="preserve">% celkové hodnoty díla dle </w:t>
      </w:r>
      <w:proofErr w:type="gramStart"/>
      <w:r w:rsidRPr="008833BC">
        <w:t xml:space="preserve">čl. </w:t>
      </w:r>
      <w:r w:rsidR="00AD44B7">
        <w:fldChar w:fldCharType="begin"/>
      </w:r>
      <w:r w:rsidR="00AD44B7">
        <w:instrText xml:space="preserve"> REF _Ref97729847 \r \h </w:instrText>
      </w:r>
      <w:r w:rsidR="00AD44B7">
        <w:fldChar w:fldCharType="separate"/>
      </w:r>
      <w:r w:rsidR="00185E5A">
        <w:t>6.1</w:t>
      </w:r>
      <w:r w:rsidR="00AD44B7">
        <w:fldChar w:fldCharType="end"/>
      </w:r>
      <w:r w:rsidR="00AD44B7">
        <w:t xml:space="preserve"> </w:t>
      </w:r>
      <w:r w:rsidRPr="008833BC">
        <w:t>Smlouvy</w:t>
      </w:r>
      <w:proofErr w:type="gramEnd"/>
      <w:r w:rsidRPr="008833BC">
        <w:t xml:space="preserve">. Zbývající odměnu ve </w:t>
      </w:r>
      <w:r w:rsidRPr="00347F8D">
        <w:t>výši 10</w:t>
      </w:r>
      <w:r w:rsidR="0019753B" w:rsidRPr="00347F8D">
        <w:t xml:space="preserve"> </w:t>
      </w:r>
      <w:r w:rsidRPr="00347F8D">
        <w:t>% ceny</w:t>
      </w:r>
      <w:r w:rsidRPr="008833BC">
        <w:t xml:space="preserve"> díla </w:t>
      </w:r>
      <w:r w:rsidR="00481358">
        <w:t xml:space="preserve">je </w:t>
      </w:r>
      <w:r w:rsidRPr="008833BC">
        <w:t xml:space="preserve">objednatel </w:t>
      </w:r>
      <w:r w:rsidR="00481358">
        <w:t xml:space="preserve">oprávněn zadržet jako závazek za řádné dokončení díla dle </w:t>
      </w:r>
      <w:proofErr w:type="gramStart"/>
      <w:r w:rsidR="00481358">
        <w:t xml:space="preserve">čl. </w:t>
      </w:r>
      <w:r w:rsidR="00AD44B7">
        <w:fldChar w:fldCharType="begin"/>
      </w:r>
      <w:r w:rsidR="00AD44B7">
        <w:instrText xml:space="preserve"> REF _Ref97730004 \r \h </w:instrText>
      </w:r>
      <w:r w:rsidR="00AD44B7">
        <w:fldChar w:fldCharType="separate"/>
      </w:r>
      <w:r w:rsidR="00185E5A">
        <w:t>7.1</w:t>
      </w:r>
      <w:r w:rsidR="00AD44B7">
        <w:fldChar w:fldCharType="end"/>
      </w:r>
      <w:r w:rsidR="00481358">
        <w:t xml:space="preserve"> Smlouvy</w:t>
      </w:r>
      <w:proofErr w:type="gramEnd"/>
      <w:r w:rsidR="00481358">
        <w:t xml:space="preserve">. Objednatel </w:t>
      </w:r>
      <w:r w:rsidRPr="008833BC">
        <w:t xml:space="preserve">uhradí zhotoviteli </w:t>
      </w:r>
      <w:r w:rsidR="00481358">
        <w:t xml:space="preserve">zádržné </w:t>
      </w:r>
      <w:r w:rsidRPr="008833BC">
        <w:t>proti závěrečné faktuře</w:t>
      </w:r>
      <w:r w:rsidR="00FA60FA" w:rsidRPr="008833BC">
        <w:t xml:space="preserve"> po řádném předání díla bez vad </w:t>
      </w:r>
      <w:r w:rsidRPr="008833BC">
        <w:t>a </w:t>
      </w:r>
      <w:r w:rsidR="00FA60FA" w:rsidRPr="008833BC">
        <w:t>nedodělků</w:t>
      </w:r>
      <w:r w:rsidR="009675B1">
        <w:t xml:space="preserve"> </w:t>
      </w:r>
      <w:r w:rsidR="008D4343">
        <w:t xml:space="preserve">v termínu do </w:t>
      </w:r>
      <w:r w:rsidR="00E961B8">
        <w:t>patnácti</w:t>
      </w:r>
      <w:r w:rsidR="002357A8">
        <w:t xml:space="preserve"> (</w:t>
      </w:r>
      <w:r w:rsidR="00E961B8">
        <w:t>15</w:t>
      </w:r>
      <w:r w:rsidR="002357A8">
        <w:t>)</w:t>
      </w:r>
      <w:r w:rsidR="008D4343">
        <w:t xml:space="preserve"> kalendářních dnů po předání díla, případně prodlouženém do doby odstranění vad a nedodělků uvedených v protokolu o předání a převzetí díla.</w:t>
      </w:r>
      <w:bookmarkEnd w:id="13"/>
    </w:p>
    <w:p w14:paraId="30E9FFCC" w14:textId="77777777" w:rsidR="00FD7710" w:rsidRPr="008833BC" w:rsidRDefault="00612D4D" w:rsidP="004D3AEE">
      <w:pPr>
        <w:pStyle w:val="Nadpis2"/>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1C06F480" w14:textId="77777777" w:rsidR="00FD7710" w:rsidRPr="008833BC" w:rsidRDefault="00612D4D" w:rsidP="004D3AEE">
      <w:pPr>
        <w:pStyle w:val="Nadpis2"/>
      </w:pPr>
      <w:r w:rsidRPr="008833BC">
        <w:t xml:space="preserve">Zhotovitel se zavazuje, že na jím vydaných daňových dokladech bude uvádět pouze čísla bankovních účtů, která jsou správcem daně zveřejněna způsobem umožňujícím dálkový přístup (§ 98 písm. d) </w:t>
      </w:r>
      <w:r w:rsidRPr="008833BC">
        <w:lastRenderedPageBreak/>
        <w:t>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649DAD43" w14:textId="77777777" w:rsidR="00FD7710" w:rsidRPr="00646856" w:rsidRDefault="00612D4D" w:rsidP="004D3AEE">
      <w:pPr>
        <w:pStyle w:val="Nadpis2"/>
      </w:pPr>
      <w:bookmarkStart w:id="14" w:name="_Ref109742333"/>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4"/>
    </w:p>
    <w:p w14:paraId="100CC6C6" w14:textId="77777777" w:rsidR="00FD7710" w:rsidRPr="004D3AEE" w:rsidRDefault="00183BBC" w:rsidP="004D3AEE">
      <w:pPr>
        <w:pStyle w:val="Nadpis3"/>
        <w:numPr>
          <w:ilvl w:val="0"/>
          <w:numId w:val="24"/>
        </w:numPr>
        <w:ind w:left="1134" w:hanging="425"/>
      </w:pPr>
      <w:r w:rsidRPr="004D3AEE">
        <w:t xml:space="preserve">pokud objednatel požaduje práce, které nejsou předmětem díla, </w:t>
      </w:r>
      <w:r w:rsidR="00A92AB9" w:rsidRPr="004D3AEE">
        <w:t xml:space="preserve">avšak </w:t>
      </w:r>
      <w:r w:rsidRPr="004D3AEE">
        <w:t>s dílem neoddělitelně souvisí a jsou potřebné ke zdárnému dokončení díla,</w:t>
      </w:r>
    </w:p>
    <w:p w14:paraId="55324ED4" w14:textId="77777777" w:rsidR="00FD7710" w:rsidRPr="004D3AEE" w:rsidRDefault="00183BBC" w:rsidP="004D3AEE">
      <w:pPr>
        <w:pStyle w:val="Nadpis3"/>
      </w:pPr>
      <w:r w:rsidRPr="004D3AEE">
        <w:t>pokud objednatel požaduje vypustit některé práce předmětu díla,</w:t>
      </w:r>
    </w:p>
    <w:p w14:paraId="0606FE00" w14:textId="77777777" w:rsidR="00FD7710" w:rsidRPr="004D3AEE" w:rsidRDefault="00183BBC" w:rsidP="004D3AEE">
      <w:pPr>
        <w:pStyle w:val="Nadpis3"/>
      </w:pPr>
      <w:r w:rsidRPr="004D3AEE">
        <w:t xml:space="preserve">pokud </w:t>
      </w:r>
      <w:r w:rsidR="002C5450" w:rsidRPr="004D3AEE">
        <w:t xml:space="preserve">se </w:t>
      </w:r>
      <w:r w:rsidRPr="004D3AEE">
        <w:t>při realizaci zjistí skutečnost</w:t>
      </w:r>
      <w:r w:rsidR="005F1EA6" w:rsidRPr="004D3AEE">
        <w:t xml:space="preserve">i, které nebyly v době </w:t>
      </w:r>
      <w:r w:rsidR="00A92AB9" w:rsidRPr="004D3AEE">
        <w:t>uzavření</w:t>
      </w:r>
      <w:r w:rsidR="005F1EA6" w:rsidRPr="004D3AEE">
        <w:t xml:space="preserve"> S</w:t>
      </w:r>
      <w:r w:rsidRPr="004D3AEE">
        <w:t>mlouvy známé, a zhotovitel je nezavinil ani nemohl předvídat a mají vliv na cenu díla,</w:t>
      </w:r>
    </w:p>
    <w:p w14:paraId="554AF774" w14:textId="77777777" w:rsidR="00FF7384" w:rsidRPr="004D3AEE" w:rsidRDefault="00183BBC" w:rsidP="004D3AEE">
      <w:pPr>
        <w:pStyle w:val="Nadpis3"/>
      </w:pPr>
      <w:r w:rsidRPr="004D3AEE">
        <w:t xml:space="preserve">pokud </w:t>
      </w:r>
      <w:r w:rsidR="002C5450" w:rsidRPr="004D3AEE">
        <w:t xml:space="preserve">se </w:t>
      </w:r>
      <w:r w:rsidRPr="004D3AEE">
        <w:t>při realizaci zjistí skutečnosti odlišné od dokumentace předané objednatelem,</w:t>
      </w:r>
    </w:p>
    <w:p w14:paraId="3803F27C" w14:textId="77777777" w:rsidR="00FF7384" w:rsidRPr="004D3AEE" w:rsidRDefault="00183BBC" w:rsidP="004D3AEE">
      <w:pPr>
        <w:pStyle w:val="Nadpis3"/>
      </w:pPr>
      <w:r w:rsidRPr="004D3AEE">
        <w:t>pokud v průběhu provádění díla dojde ke změnám sazeb daně z přidané hodnoty,</w:t>
      </w:r>
    </w:p>
    <w:p w14:paraId="0A7A549E" w14:textId="535A2F2D" w:rsidR="00FF7384" w:rsidRPr="004D3AEE" w:rsidRDefault="00183BBC" w:rsidP="004D3AEE">
      <w:pPr>
        <w:pStyle w:val="Nadpis3"/>
      </w:pPr>
      <w:r w:rsidRPr="004D3AEE">
        <w:t>pokud v průběhu provádění díla dojde ke změnám legislati</w:t>
      </w:r>
      <w:r w:rsidR="00FA60FA" w:rsidRPr="004D3AEE">
        <w:t>vních či technických předpisů a </w:t>
      </w:r>
      <w:r w:rsidRPr="004D3AEE">
        <w:t>norem, které mají proka</w:t>
      </w:r>
      <w:r w:rsidR="00F736BB" w:rsidRPr="004D3AEE">
        <w:t xml:space="preserve">zatelný vliv na změnu ceny díla, </w:t>
      </w:r>
    </w:p>
    <w:p w14:paraId="5B6BD86A" w14:textId="1777C66F" w:rsidR="00F736BB" w:rsidRPr="004D3AEE" w:rsidRDefault="00F736BB" w:rsidP="004D3AEE">
      <w:pPr>
        <w:pStyle w:val="Nadpis3"/>
      </w:pPr>
      <w:r w:rsidRPr="004D3AEE">
        <w:t>pokud tak stanoví Zadávací dokumentace k předmětné veřejné zakázce.</w:t>
      </w:r>
    </w:p>
    <w:p w14:paraId="120CF583" w14:textId="77777777" w:rsidR="00FF7384" w:rsidRPr="008833BC" w:rsidRDefault="00612D4D" w:rsidP="004D3AE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w:t>
      </w:r>
      <w:r w:rsidR="00775E41">
        <w:t xml:space="preserve">obecně dostupné cenové soustavy </w:t>
      </w:r>
      <w:r w:rsidRPr="008833BC">
        <w:t>(v aktuální cenové úrovni).</w:t>
      </w:r>
    </w:p>
    <w:p w14:paraId="16335A57" w14:textId="77777777" w:rsidR="00FF7384" w:rsidRPr="008833BC" w:rsidRDefault="00612D4D" w:rsidP="004D3AEE">
      <w:pPr>
        <w:pStyle w:val="Nadpis2"/>
      </w:pPr>
      <w:r w:rsidRPr="008833BC">
        <w:t xml:space="preserve">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BC3F92">
        <w:t>nerealizovaných</w:t>
      </w:r>
      <w:r w:rsidR="00BC3F92" w:rsidRPr="008833BC">
        <w:t xml:space="preserve"> </w:t>
      </w:r>
      <w:r w:rsidRPr="008833BC">
        <w:t>prací.</w:t>
      </w:r>
    </w:p>
    <w:p w14:paraId="4B1D747A" w14:textId="77777777" w:rsidR="00612D4D" w:rsidRPr="008833BC" w:rsidRDefault="00612D4D" w:rsidP="004D3AE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440A40FD" w14:textId="77777777" w:rsidR="00612D4D" w:rsidRPr="004D3AEE" w:rsidRDefault="00612D4D" w:rsidP="004D3AEE">
      <w:pPr>
        <w:pStyle w:val="Nadpis1"/>
      </w:pPr>
      <w:bookmarkStart w:id="15" w:name="_Toc112154708"/>
      <w:r w:rsidRPr="004D3AEE">
        <w:t>ZÁRUKY</w:t>
      </w:r>
      <w:bookmarkEnd w:id="15"/>
    </w:p>
    <w:p w14:paraId="31A59145" w14:textId="77777777" w:rsidR="00DD36CA" w:rsidRPr="00DA0ED3" w:rsidRDefault="00DD36CA" w:rsidP="00DD36CA">
      <w:pPr>
        <w:jc w:val="both"/>
        <w:rPr>
          <w:b/>
        </w:rPr>
      </w:pPr>
      <w:r w:rsidRPr="00DA0ED3">
        <w:rPr>
          <w:b/>
        </w:rPr>
        <w:t>Záruky za řádné plnění:</w:t>
      </w:r>
    </w:p>
    <w:p w14:paraId="08E2C2F5" w14:textId="77777777" w:rsidR="00DD36CA" w:rsidRPr="004D3AEE" w:rsidRDefault="00DD36CA" w:rsidP="004D3AEE">
      <w:pPr>
        <w:pStyle w:val="Nadpis2"/>
        <w:spacing w:before="240"/>
        <w:rPr>
          <w:b/>
        </w:rPr>
      </w:pPr>
      <w:bookmarkStart w:id="16" w:name="_Ref97730004"/>
      <w:r w:rsidRPr="004D3AEE">
        <w:rPr>
          <w:b/>
        </w:rPr>
        <w:t>Závazek za řádné dokončení díla</w:t>
      </w:r>
      <w:bookmarkEnd w:id="16"/>
    </w:p>
    <w:p w14:paraId="10B431CA" w14:textId="08157E75" w:rsidR="00BD1E7E" w:rsidRPr="00DA0ED3" w:rsidRDefault="00DD36CA" w:rsidP="00BD1E7E">
      <w:pPr>
        <w:spacing w:before="240" w:after="0"/>
        <w:ind w:left="708"/>
        <w:jc w:val="both"/>
      </w:pPr>
      <w:r w:rsidRPr="00DA0ED3">
        <w:t xml:space="preserve">Objednatel </w:t>
      </w:r>
      <w:r w:rsidR="00D832A0" w:rsidRPr="00DA0ED3">
        <w:t>má právo zadržet v souladu s </w:t>
      </w:r>
      <w:proofErr w:type="gramStart"/>
      <w:r w:rsidR="00D832A0" w:rsidRPr="00DA0ED3">
        <w:t xml:space="preserve">čl. </w:t>
      </w:r>
      <w:r w:rsidR="000C2304">
        <w:fldChar w:fldCharType="begin"/>
      </w:r>
      <w:r w:rsidR="000C2304">
        <w:instrText xml:space="preserve"> REF _Ref97730118 \r \h </w:instrText>
      </w:r>
      <w:r w:rsidR="000C2304">
        <w:fldChar w:fldCharType="separate"/>
      </w:r>
      <w:r w:rsidR="00185E5A">
        <w:t>6.11</w:t>
      </w:r>
      <w:proofErr w:type="gramEnd"/>
      <w:r w:rsidR="000C2304">
        <w:fldChar w:fldCharType="end"/>
      </w:r>
      <w:r w:rsidR="00D832A0" w:rsidRPr="00DA0ED3">
        <w:t xml:space="preserve"> této Smlouvy 10 % sjednané ceny díla bez DPH do doby předání celého díla bez vad a nedodělků zhotovitelem, jako záruku za řádné dokončení díla.</w:t>
      </w:r>
      <w:r w:rsidR="00BD1E7E" w:rsidRPr="00DA0ED3">
        <w:t xml:space="preserve">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r w:rsidR="00BD1E7E" w:rsidRPr="00DA0ED3">
        <w:rPr>
          <w:rStyle w:val="Odkaznakoment"/>
        </w:rPr>
        <w:t/>
      </w:r>
    </w:p>
    <w:p w14:paraId="742FDF35" w14:textId="7924D412" w:rsidR="00C01227" w:rsidRPr="00DA0ED3" w:rsidRDefault="00C01227" w:rsidP="00C01227">
      <w:pPr>
        <w:spacing w:before="240"/>
        <w:ind w:left="708"/>
        <w:jc w:val="both"/>
      </w:pPr>
      <w:r w:rsidRPr="00DA0ED3">
        <w:t xml:space="preserve">Závazek za řádné dokončení díla si objednatel vyhrazuje </w:t>
      </w:r>
      <w:r w:rsidR="00BF2F07" w:rsidRPr="00DA0ED3">
        <w:t xml:space="preserve">zejména </w:t>
      </w:r>
      <w:r w:rsidRPr="00DA0ED3">
        <w:t xml:space="preserve">pro případ, že: </w:t>
      </w:r>
    </w:p>
    <w:p w14:paraId="6B92E731" w14:textId="3959F361" w:rsidR="00C01227" w:rsidRPr="00DA0ED3" w:rsidRDefault="00C01227" w:rsidP="00C01227">
      <w:pPr>
        <w:pStyle w:val="Odstavecseseznamem"/>
        <w:numPr>
          <w:ilvl w:val="0"/>
          <w:numId w:val="11"/>
        </w:numPr>
        <w:spacing w:after="0"/>
        <w:contextualSpacing w:val="0"/>
        <w:jc w:val="both"/>
      </w:pPr>
      <w:r w:rsidRPr="00DA0ED3">
        <w:t>zhotovitel nesplní povinnost spočívající v odstranění vad a nedodělků uvedených v prot</w:t>
      </w:r>
      <w:r w:rsidR="00B0665A" w:rsidRPr="00DA0ED3">
        <w:t>okolu o předání a převzetí díla,</w:t>
      </w:r>
    </w:p>
    <w:p w14:paraId="35D21CD8" w14:textId="25252E3F" w:rsidR="00B0665A" w:rsidRPr="00DA0ED3" w:rsidRDefault="00B0665A" w:rsidP="00C01227">
      <w:pPr>
        <w:pStyle w:val="Odstavecseseznamem"/>
        <w:numPr>
          <w:ilvl w:val="0"/>
          <w:numId w:val="11"/>
        </w:numPr>
        <w:spacing w:after="0"/>
        <w:contextualSpacing w:val="0"/>
        <w:jc w:val="both"/>
      </w:pPr>
      <w:r w:rsidRPr="00DA0ED3">
        <w:t>zhotovitel včas neuhradil sankce za nedodržení termínu pro odstranění vad a nedodělků,</w:t>
      </w:r>
    </w:p>
    <w:p w14:paraId="53CBDF8A" w14:textId="3FA06F53" w:rsidR="00B0665A" w:rsidRPr="00DA0ED3" w:rsidRDefault="00B0665A" w:rsidP="00C01227">
      <w:pPr>
        <w:pStyle w:val="Odstavecseseznamem"/>
        <w:numPr>
          <w:ilvl w:val="0"/>
          <w:numId w:val="11"/>
        </w:numPr>
        <w:spacing w:after="0"/>
        <w:contextualSpacing w:val="0"/>
        <w:jc w:val="both"/>
      </w:pPr>
      <w:r w:rsidRPr="00DA0ED3">
        <w:lastRenderedPageBreak/>
        <w:t>zhotovitel</w:t>
      </w:r>
      <w:r w:rsidR="0009231E" w:rsidRPr="00DA0ED3">
        <w:t xml:space="preserve"> nedokončil dílo ve stanoveném termínu a</w:t>
      </w:r>
      <w:r w:rsidRPr="00DA0ED3">
        <w:t xml:space="preserve"> včas neuhradil sankce za nedodržení termínu dokončení díla,</w:t>
      </w:r>
    </w:p>
    <w:p w14:paraId="38822771" w14:textId="28665703" w:rsidR="00C01227" w:rsidRPr="00DA0ED3" w:rsidRDefault="00B0665A" w:rsidP="00B0665A">
      <w:pPr>
        <w:pStyle w:val="Odstavecseseznamem"/>
        <w:numPr>
          <w:ilvl w:val="0"/>
          <w:numId w:val="11"/>
        </w:numPr>
        <w:spacing w:after="0"/>
        <w:contextualSpacing w:val="0"/>
        <w:jc w:val="both"/>
      </w:pPr>
      <w:r w:rsidRPr="00DA0ED3">
        <w:t>z</w:t>
      </w:r>
      <w:r w:rsidR="0009231E" w:rsidRPr="00DA0ED3">
        <w:t>hotovitel nevyklidil</w:t>
      </w:r>
      <w:r w:rsidRPr="00DA0ED3">
        <w:t xml:space="preserve"> staveniště ve stanoveném termínu</w:t>
      </w:r>
      <w:r w:rsidR="00BF2F07" w:rsidRPr="00DA0ED3">
        <w:t xml:space="preserve"> a včas neuhradil sankce </w:t>
      </w:r>
      <w:r w:rsidR="0009231E" w:rsidRPr="00DA0ED3">
        <w:t>za nedodržení stanoveného termínu pro vyklizení staveniště</w:t>
      </w:r>
      <w:r w:rsidRPr="00DA0ED3">
        <w:t>.</w:t>
      </w:r>
    </w:p>
    <w:p w14:paraId="437BC150" w14:textId="08C35A32" w:rsidR="00DD36CA" w:rsidRPr="00E315A7" w:rsidRDefault="00521D0F" w:rsidP="00DD36CA">
      <w:pPr>
        <w:jc w:val="both"/>
        <w:rPr>
          <w:b/>
        </w:rPr>
      </w:pPr>
      <w:r>
        <w:rPr>
          <w:b/>
        </w:rPr>
        <w:t>Záruční doba</w:t>
      </w:r>
    </w:p>
    <w:p w14:paraId="586C0D7D" w14:textId="3103B725" w:rsidR="00FD7710" w:rsidRDefault="00612D4D" w:rsidP="004D3AEE">
      <w:pPr>
        <w:pStyle w:val="Nadpis2"/>
      </w:pPr>
      <w:r w:rsidRPr="008833BC">
        <w:t xml:space="preserve">Záruční doba na </w:t>
      </w:r>
      <w:r w:rsidRPr="004C6515">
        <w:t>kompletní</w:t>
      </w:r>
      <w:r w:rsidRPr="00310A5C">
        <w:t xml:space="preserve"> stavební dílo</w:t>
      </w:r>
      <w:r w:rsidR="005F1EA6" w:rsidRPr="00132513">
        <w:t xml:space="preserve"> dle této S</w:t>
      </w:r>
      <w:r w:rsidRPr="00132513">
        <w:t>mlouvy činí pět (5) roků (tj. šedesát (60) měsíců).</w:t>
      </w:r>
      <w:r w:rsidR="00E315A7" w:rsidRPr="00E315A7">
        <w:t xml:space="preserve"> </w:t>
      </w:r>
      <w:r w:rsidR="00E315A7" w:rsidRPr="008833BC">
        <w:t>Zhotovitel odpovídá dále za veškeré vady díla ve sjednané záruční době, a to za vady faktické i právní, trvalé nebo skryté, odstranitelné i neodstranitelné.</w:t>
      </w:r>
    </w:p>
    <w:p w14:paraId="444E5D9C" w14:textId="393DB15F" w:rsidR="00FD7710" w:rsidRDefault="00612D4D" w:rsidP="004D3AEE">
      <w:pPr>
        <w:pStyle w:val="Nadpis2"/>
      </w:pPr>
      <w:r w:rsidRPr="00646856">
        <w:t xml:space="preserve">Záruční </w:t>
      </w:r>
      <w:r w:rsidR="00E315A7">
        <w:t>doba počíná běžet předáním díla</w:t>
      </w:r>
      <w:r w:rsidR="000C054A">
        <w:t xml:space="preserve"> objednateli</w:t>
      </w:r>
      <w:r w:rsidR="00E315A7">
        <w:t xml:space="preserve">. </w:t>
      </w:r>
      <w:r w:rsidRPr="00646856">
        <w:t>Zhotovitel je povinen odstranit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0D6A046A" w14:textId="77777777" w:rsidR="00FD7710" w:rsidRDefault="00612D4D" w:rsidP="004D3AEE">
      <w:pPr>
        <w:pStyle w:val="Nadpis2"/>
      </w:pPr>
      <w:r w:rsidRPr="00646856">
        <w:t>Poskytnutím záruční doby zhotovitel přejímá závazek, že předmět díla bude po stanovenou dobu způsobilý pro použití nejen k sjednanému účelu, ale i k účelu obvyklému.</w:t>
      </w:r>
    </w:p>
    <w:p w14:paraId="373808B6" w14:textId="77777777" w:rsidR="00FD7710" w:rsidRDefault="00612D4D" w:rsidP="004D3AEE">
      <w:pPr>
        <w:pStyle w:val="Nadpis2"/>
      </w:pPr>
      <w:r w:rsidRPr="008833BC">
        <w:t>Záruční doba neběží po dobu, po kterou objednatel nemůže předmět díla užívat pro jeho vady, za které odpovídá zhotovitel.</w:t>
      </w:r>
    </w:p>
    <w:p w14:paraId="7BB2FC6A" w14:textId="77777777" w:rsidR="00FD7710" w:rsidRDefault="00612D4D" w:rsidP="004D3AEE">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0FA72084" w14:textId="77777777" w:rsidR="00612D4D" w:rsidRPr="008833BC" w:rsidRDefault="00612D4D" w:rsidP="00756AF0">
      <w:pPr>
        <w:pStyle w:val="Nadpis1"/>
      </w:pPr>
      <w:bookmarkStart w:id="17" w:name="_Toc112154709"/>
      <w:r w:rsidRPr="008833BC">
        <w:t>ODPOVĚDNOST ZA VADY</w:t>
      </w:r>
      <w:bookmarkEnd w:id="17"/>
    </w:p>
    <w:p w14:paraId="199717FC" w14:textId="77777777" w:rsidR="00FF7384" w:rsidRDefault="00612D4D" w:rsidP="004D3AEE">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775E4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547FE295" w14:textId="77777777" w:rsidR="00F14409" w:rsidRDefault="00612D4D" w:rsidP="004D3AEE">
      <w:pPr>
        <w:pStyle w:val="Nadpis2"/>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r w:rsidR="00F14409">
        <w:t xml:space="preserve"> O</w:t>
      </w:r>
      <w:r w:rsidR="00F14409" w:rsidRPr="008833BC">
        <w:t xml:space="preserve">bjednatel </w:t>
      </w:r>
      <w:r w:rsidR="0053696A">
        <w:t xml:space="preserve">však </w:t>
      </w:r>
      <w:r w:rsidR="00F14409">
        <w:t>není oprávněn převzetí díla odmítnout pro ojedinělé drobné vady</w:t>
      </w:r>
      <w:r w:rsidR="0053696A">
        <w:t xml:space="preserve"> dle § 2628 OZ.</w:t>
      </w:r>
      <w:r w:rsidR="00F14409">
        <w:rPr>
          <w:lang w:val="en-US"/>
        </w:rPr>
        <w:t xml:space="preserve"> </w:t>
      </w:r>
      <w:proofErr w:type="spellStart"/>
      <w:r w:rsidR="0053696A">
        <w:rPr>
          <w:lang w:val="en-US"/>
        </w:rPr>
        <w:t>O</w:t>
      </w:r>
      <w:r w:rsidR="00F14409">
        <w:rPr>
          <w:lang w:val="en-US"/>
        </w:rPr>
        <w:t>bjednatel</w:t>
      </w:r>
      <w:proofErr w:type="spellEnd"/>
      <w:r w:rsidR="00F14409">
        <w:rPr>
          <w:lang w:val="en-US"/>
        </w:rPr>
        <w:t xml:space="preserve"> </w:t>
      </w:r>
      <w:r w:rsidR="004259CA">
        <w:t>převezme</w:t>
      </w:r>
      <w:r w:rsidR="00F14409">
        <w:t xml:space="preserve"> pouze dílo, které je dokončeno</w:t>
      </w:r>
      <w:r w:rsidR="0053696A">
        <w:t xml:space="preserve"> bez zjevných vad</w:t>
      </w:r>
      <w:r w:rsidR="00F14409">
        <w:t xml:space="preserve">, a to s výhradami nebo bez výhrad. Je-li </w:t>
      </w:r>
      <w:r w:rsidR="0053696A">
        <w:t xml:space="preserve">dílo </w:t>
      </w:r>
      <w:r w:rsidR="00F14409">
        <w:t xml:space="preserve">převzato s výhradami, </w:t>
      </w:r>
      <w:r w:rsidR="0053696A">
        <w:t>je objednatel oprávněn uplatnit</w:t>
      </w:r>
      <w:r w:rsidR="00F14409">
        <w:t xml:space="preserve"> práva z vadného plnění. </w:t>
      </w:r>
    </w:p>
    <w:p w14:paraId="49244545" w14:textId="77777777" w:rsidR="00FF7384" w:rsidRDefault="00612D4D" w:rsidP="004D3AEE">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F824B6D" w14:textId="77777777" w:rsidR="00C163F6" w:rsidRPr="00310A5C" w:rsidRDefault="00612D4D" w:rsidP="004D3AEE">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14944288" w14:textId="77777777" w:rsidR="00C163F6" w:rsidRPr="00310A5C" w:rsidRDefault="00612D4D" w:rsidP="004D3AEE">
      <w:pPr>
        <w:pStyle w:val="Nadpis3"/>
        <w:numPr>
          <w:ilvl w:val="0"/>
          <w:numId w:val="25"/>
        </w:numPr>
        <w:ind w:left="1134" w:hanging="425"/>
      </w:pPr>
      <w:r w:rsidRPr="004D3AEE">
        <w:rPr>
          <w:rFonts w:eastAsia="Calibri"/>
        </w:rPr>
        <w:t>požadovat odstranění vady dodáním náhradního plnění (např. u vad materiálů apod.)</w:t>
      </w:r>
      <w:r w:rsidR="004F74AE" w:rsidRPr="004D3AEE">
        <w:rPr>
          <w:rFonts w:eastAsia="Calibri"/>
        </w:rPr>
        <w:t>,</w:t>
      </w:r>
    </w:p>
    <w:p w14:paraId="16C91C26" w14:textId="77777777" w:rsidR="00C163F6" w:rsidRPr="00310A5C" w:rsidRDefault="00612D4D" w:rsidP="004D3AEE">
      <w:pPr>
        <w:pStyle w:val="Nadpis3"/>
      </w:pPr>
      <w:r w:rsidRPr="004C6515">
        <w:rPr>
          <w:rFonts w:eastAsia="Calibri"/>
        </w:rPr>
        <w:t>požadovat odstranění vady opravou, je-li vada opravitelná</w:t>
      </w:r>
      <w:r w:rsidR="004F74AE" w:rsidRPr="004C6515">
        <w:rPr>
          <w:rFonts w:eastAsia="Calibri"/>
        </w:rPr>
        <w:t>,</w:t>
      </w:r>
    </w:p>
    <w:p w14:paraId="3C498EE2" w14:textId="77777777" w:rsidR="00C163F6" w:rsidRPr="00310A5C" w:rsidRDefault="00612D4D" w:rsidP="004D3AEE">
      <w:pPr>
        <w:pStyle w:val="Nadpis3"/>
      </w:pPr>
      <w:r w:rsidRPr="004C6515">
        <w:rPr>
          <w:rFonts w:eastAsia="Calibri"/>
        </w:rPr>
        <w:t>požadovat přiměřenou slevu ze sjednané ceny</w:t>
      </w:r>
      <w:r w:rsidR="004F74AE" w:rsidRPr="004C6515">
        <w:rPr>
          <w:rFonts w:eastAsia="Calibri"/>
        </w:rPr>
        <w:t>,</w:t>
      </w:r>
    </w:p>
    <w:p w14:paraId="6CFB4CF7" w14:textId="60B655B2" w:rsidR="00612D4D" w:rsidRPr="00310A5C" w:rsidRDefault="00A34196" w:rsidP="004D3AEE">
      <w:pPr>
        <w:pStyle w:val="Nadpis3"/>
      </w:pPr>
      <w:r>
        <w:rPr>
          <w:rFonts w:eastAsia="Calibri"/>
        </w:rPr>
        <w:t>ukončit Smlouvu v souladu s</w:t>
      </w:r>
      <w:r w:rsidR="00A34A20" w:rsidRPr="004C6515">
        <w:rPr>
          <w:rFonts w:eastAsia="Calibri"/>
        </w:rPr>
        <w:t xml:space="preserve"> čl. </w:t>
      </w:r>
      <w:r w:rsidR="000C2304">
        <w:rPr>
          <w:rFonts w:eastAsia="Calibri"/>
        </w:rPr>
        <w:fldChar w:fldCharType="begin"/>
      </w:r>
      <w:r w:rsidR="000C2304">
        <w:rPr>
          <w:rFonts w:eastAsia="Calibri"/>
        </w:rPr>
        <w:instrText xml:space="preserve"> REF _Ref97730238 \r \h </w:instrText>
      </w:r>
      <w:r w:rsidR="000C2304">
        <w:rPr>
          <w:rFonts w:eastAsia="Calibri"/>
        </w:rPr>
      </w:r>
      <w:r w:rsidR="000C2304">
        <w:rPr>
          <w:rFonts w:eastAsia="Calibri"/>
        </w:rPr>
        <w:fldChar w:fldCharType="separate"/>
      </w:r>
      <w:r w:rsidR="00185E5A">
        <w:rPr>
          <w:rFonts w:eastAsia="Calibri"/>
        </w:rPr>
        <w:t>16</w:t>
      </w:r>
      <w:r w:rsidR="000C2304">
        <w:rPr>
          <w:rFonts w:eastAsia="Calibri"/>
        </w:rPr>
        <w:fldChar w:fldCharType="end"/>
      </w:r>
      <w:r w:rsidR="004F74AE" w:rsidRPr="004C6515">
        <w:rPr>
          <w:rFonts w:eastAsia="Calibri"/>
        </w:rPr>
        <w:t>.</w:t>
      </w:r>
    </w:p>
    <w:p w14:paraId="7FC489E6" w14:textId="77777777" w:rsidR="00FF7384" w:rsidRDefault="00612D4D" w:rsidP="004D3AEE">
      <w:pPr>
        <w:pStyle w:val="Nadpis2"/>
      </w:pPr>
      <w:r w:rsidRPr="00132513">
        <w:lastRenderedPageBreak/>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31EB4B98" w14:textId="77777777" w:rsidR="00FF7384" w:rsidRDefault="00612D4D" w:rsidP="004D3AEE">
      <w:pPr>
        <w:pStyle w:val="Nadpis2"/>
      </w:pPr>
      <w:bookmarkStart w:id="18" w:name="_Ref97730829"/>
      <w:r w:rsidRPr="00646856">
        <w:t>Zhotovit</w:t>
      </w:r>
      <w:r w:rsidR="00C163F6" w:rsidRPr="00646856">
        <w:t xml:space="preserve">el je povinen nejpozději do </w:t>
      </w:r>
      <w:r w:rsidR="00775E41">
        <w:t>pěti (</w:t>
      </w:r>
      <w:r w:rsidR="00C163F6" w:rsidRPr="00646856">
        <w:t>5</w:t>
      </w:r>
      <w:r w:rsidR="00775E4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18"/>
    </w:p>
    <w:p w14:paraId="2ABFD69E" w14:textId="77777777" w:rsidR="00FF7384" w:rsidRDefault="00612D4D" w:rsidP="004D3AEE">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C99416B" w14:textId="77777777" w:rsidR="00FF7384" w:rsidRDefault="00612D4D" w:rsidP="004D3AEE">
      <w:pPr>
        <w:pStyle w:val="Nadpis2"/>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E6F6D6E" w14:textId="77777777" w:rsidR="00612D4D" w:rsidRPr="008833BC" w:rsidRDefault="00612D4D" w:rsidP="004D3AEE">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53C5DA58" w14:textId="77777777" w:rsidR="00612D4D" w:rsidRPr="008833BC" w:rsidRDefault="00612D4D" w:rsidP="00756AF0">
      <w:pPr>
        <w:pStyle w:val="Nadpis1"/>
      </w:pPr>
      <w:bookmarkStart w:id="19" w:name="_Ref97731902"/>
      <w:bookmarkStart w:id="20" w:name="_Toc112154710"/>
      <w:r w:rsidRPr="008833BC">
        <w:t>ODPOVĚDNOST ZA ŠKODU</w:t>
      </w:r>
      <w:bookmarkEnd w:id="19"/>
      <w:bookmarkEnd w:id="20"/>
    </w:p>
    <w:p w14:paraId="68564373" w14:textId="77777777" w:rsidR="00FF7384" w:rsidRPr="008833BC" w:rsidRDefault="00612D4D" w:rsidP="004D3AEE">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4F2F5BAE" w14:textId="22EA2402" w:rsidR="000C2304" w:rsidRPr="000C2304" w:rsidRDefault="002B2E96" w:rsidP="00705487">
      <w:pPr>
        <w:pStyle w:val="Nadpis2"/>
        <w:rPr>
          <w:szCs w:val="22"/>
        </w:rPr>
      </w:pPr>
      <w:r>
        <w:t>Zhotovitel</w:t>
      </w:r>
      <w:r w:rsidR="00587119" w:rsidRPr="00CE6618">
        <w:t xml:space="preserve"> je povinen po celou dobu plnění veřejné zakázky dle SOD (do doby úplného dokončení díla bez vad a nedodělků) mít sjednáno a udržovat obecné </w:t>
      </w:r>
      <w:r w:rsidR="00587119" w:rsidRPr="004D3AEE">
        <w:rPr>
          <w:b/>
          <w:bCs/>
        </w:rPr>
        <w:t>pojištění odpovědnosti za škodu</w:t>
      </w:r>
      <w:r w:rsidR="00587119" w:rsidRPr="00CE6618">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4D7ACB">
        <w:t xml:space="preserve"> 2 000 000,-</w:t>
      </w:r>
      <w:r w:rsidR="00587119" w:rsidRPr="00CE6618">
        <w:t xml:space="preserve"> Kč (</w:t>
      </w:r>
      <w:r w:rsidR="004D7ACB">
        <w:t xml:space="preserve">dva miliony </w:t>
      </w:r>
      <w:r w:rsidR="00587119" w:rsidRPr="00CE6618">
        <w:t>Kč</w:t>
      </w:r>
      <w:r w:rsidR="004D3AEE">
        <w:t>).</w:t>
      </w:r>
    </w:p>
    <w:p w14:paraId="0E9B1354" w14:textId="77777777" w:rsidR="00612D4D" w:rsidRPr="008833BC" w:rsidRDefault="00612D4D" w:rsidP="00756AF0">
      <w:pPr>
        <w:pStyle w:val="Nadpis1"/>
      </w:pPr>
      <w:bookmarkStart w:id="21" w:name="_Toc112154711"/>
      <w:r w:rsidRPr="008833BC">
        <w:t>PRÁVA A POVINNOSTI OBJEDNATELE A ZHOTOVITELE</w:t>
      </w:r>
      <w:bookmarkEnd w:id="21"/>
    </w:p>
    <w:p w14:paraId="6E413B54" w14:textId="77777777" w:rsidR="00FF7384" w:rsidRPr="00637610" w:rsidRDefault="00612D4D" w:rsidP="00637610">
      <w:pPr>
        <w:pStyle w:val="Nadpis2"/>
      </w:pPr>
      <w:r w:rsidRPr="00637610">
        <w:t>Objednatel je odpovědný za správnost a kompletnost předané projektové dokumentace.</w:t>
      </w:r>
    </w:p>
    <w:p w14:paraId="578E0019" w14:textId="0B742298" w:rsidR="00FF7384" w:rsidRPr="00637610" w:rsidRDefault="005A3696" w:rsidP="00637610">
      <w:pPr>
        <w:pStyle w:val="Nadpis2"/>
      </w:pPr>
      <w:r w:rsidRPr="00637610">
        <w:t>Zhotovitel je povinen zajistit podmínky pro výkon funkce technického dozoru stavebníka, autorského dozoru projektanta a koordinátora bezpečnosti a ochrany zdraví při</w:t>
      </w:r>
      <w:r w:rsidR="00EB038C" w:rsidRPr="00637610">
        <w:t> </w:t>
      </w:r>
      <w:r w:rsidRPr="00637610">
        <w:t>práci na staveništi a poskytne jim potřebou součinnost.</w:t>
      </w:r>
    </w:p>
    <w:p w14:paraId="7DA69F36" w14:textId="518B3DD0" w:rsidR="00FF7384" w:rsidRPr="00637610" w:rsidRDefault="00612D4D" w:rsidP="00637610">
      <w:pPr>
        <w:pStyle w:val="Nadpis2"/>
      </w:pPr>
      <w:bookmarkStart w:id="22" w:name="_Ref97730049"/>
      <w:r w:rsidRPr="00637610">
        <w:t>Objednatel umožní zhotoviteli odběr elektrické energie a vody. Zhotovitel si zajistí rozvod potřebných médií a jejich připojení na odběrná místa odsouhlasená objednatelem.</w:t>
      </w:r>
      <w:bookmarkEnd w:id="22"/>
    </w:p>
    <w:p w14:paraId="7C36DC8A" w14:textId="77777777" w:rsidR="00FF7384" w:rsidRPr="00637610" w:rsidRDefault="00612D4D" w:rsidP="00637610">
      <w:pPr>
        <w:pStyle w:val="Nadpis2"/>
      </w:pPr>
      <w:r w:rsidRPr="00637610">
        <w:t>Zhotovitel je povinen podle § 2590 občanského zákoníku provést dílo s potřebnou péčí, v ujednaném čase a obstarat vše, co je k provedení díla potřeba.</w:t>
      </w:r>
    </w:p>
    <w:p w14:paraId="5FB79922" w14:textId="77777777" w:rsidR="00FF7384" w:rsidRPr="00637610" w:rsidRDefault="00612D4D" w:rsidP="00637610">
      <w:pPr>
        <w:pStyle w:val="Nadpis2"/>
      </w:pPr>
      <w:r w:rsidRPr="00637610">
        <w:t>Od předání staveniště zhotovitel odpovídá za veškeré škody způsoben</w:t>
      </w:r>
      <w:r w:rsidR="00EB067D" w:rsidRPr="00637610">
        <w:t>é na stavebním díle, jakož i za </w:t>
      </w:r>
      <w:r w:rsidRPr="00637610">
        <w:t>škody, vzniklé jeho činností ve spojitosti s prováděním díla.</w:t>
      </w:r>
    </w:p>
    <w:p w14:paraId="217AA90F" w14:textId="002D5013" w:rsidR="00156768" w:rsidRPr="00637610" w:rsidRDefault="00156768" w:rsidP="00637610">
      <w:pPr>
        <w:pStyle w:val="Nadpis2"/>
      </w:pPr>
      <w:r w:rsidRPr="00637610">
        <w:t>Zhotovitel je povinen po celou dobu  realizace díla poskytovat objednateli potřebnou součinnost v souvislosti s probíhajícím provozem v objektech školy a současně probíhajícími pracemi, které jsou nez</w:t>
      </w:r>
      <w:r w:rsidR="004D7ACB">
        <w:t>bytné k řádnému dokončení díla.</w:t>
      </w:r>
    </w:p>
    <w:p w14:paraId="79B47A04" w14:textId="77777777" w:rsidR="00E46901" w:rsidRPr="00637610" w:rsidRDefault="00E46901" w:rsidP="00637610">
      <w:pPr>
        <w:pStyle w:val="Nadpis2"/>
      </w:pPr>
      <w:r w:rsidRPr="00637610">
        <w:lastRenderedPageBreak/>
        <w:t>Zhotovitel bude plně respektovat provoz v objektu výstavby, a s dostatečným předstihem bude s objednatelem sjednávat případná nezbytně nutná omezení.</w:t>
      </w:r>
    </w:p>
    <w:p w14:paraId="1BB9D5EE" w14:textId="066C4412" w:rsidR="00FF7384" w:rsidRPr="00637610" w:rsidRDefault="00612D4D" w:rsidP="00637610">
      <w:pPr>
        <w:pStyle w:val="Nadpis2"/>
      </w:pPr>
      <w:r w:rsidRPr="00637610">
        <w:rPr>
          <w:b/>
          <w:u w:val="single"/>
        </w:rPr>
        <w:t>Zhotovitel je povinen dodržovat časový harmonogram</w:t>
      </w:r>
      <w:r w:rsidR="00303134" w:rsidRPr="00637610">
        <w:rPr>
          <w:b/>
          <w:u w:val="single"/>
        </w:rPr>
        <w:t xml:space="preserve">, který je přílohou č. </w:t>
      </w:r>
      <w:r w:rsidR="004D7ACB">
        <w:rPr>
          <w:b/>
          <w:u w:val="single"/>
        </w:rPr>
        <w:t xml:space="preserve">1 </w:t>
      </w:r>
      <w:r w:rsidR="00303134" w:rsidRPr="00637610">
        <w:rPr>
          <w:b/>
          <w:u w:val="single"/>
        </w:rPr>
        <w:t>této Smlouvy</w:t>
      </w:r>
      <w:r w:rsidRPr="00637610">
        <w:rPr>
          <w:b/>
          <w:u w:val="single"/>
        </w:rPr>
        <w:t>.</w:t>
      </w:r>
      <w:r w:rsidRPr="00637610">
        <w:t xml:space="preserve"> Harmonogram je pro zhotovitele závazný.</w:t>
      </w:r>
    </w:p>
    <w:p w14:paraId="4350C348" w14:textId="77777777" w:rsidR="00FF7384" w:rsidRPr="00637610" w:rsidRDefault="00612D4D" w:rsidP="00637610">
      <w:pPr>
        <w:pStyle w:val="Nadpis2"/>
        <w:rPr>
          <w:b/>
        </w:rPr>
      </w:pPr>
      <w:r w:rsidRPr="00637610">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637610">
        <w:rPr>
          <w:b/>
        </w:rPr>
        <w:t> </w:t>
      </w:r>
      <w:r w:rsidRPr="00637610">
        <w:rPr>
          <w:b/>
        </w:rPr>
        <w:t>staveništi pohybova</w:t>
      </w:r>
      <w:r w:rsidR="00B55B71" w:rsidRPr="00637610">
        <w:rPr>
          <w:b/>
        </w:rPr>
        <w:t>t a zabránění přístupu nepovolaným osobám.</w:t>
      </w:r>
    </w:p>
    <w:p w14:paraId="0C60875D" w14:textId="77777777" w:rsidR="00FF7384" w:rsidRPr="00637610" w:rsidRDefault="00612D4D" w:rsidP="00637610">
      <w:pPr>
        <w:pStyle w:val="Nadpis2"/>
      </w:pPr>
      <w:r w:rsidRPr="00637610">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6E35A4F8" w14:textId="77777777" w:rsidR="00FF7384" w:rsidRPr="00637610" w:rsidRDefault="00612D4D" w:rsidP="00637610">
      <w:pPr>
        <w:pStyle w:val="Nadpis2"/>
      </w:pPr>
      <w:r w:rsidRPr="00637610">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37610">
        <w:t>a to nejpozději před předáním a </w:t>
      </w:r>
      <w:r w:rsidRPr="00637610">
        <w:t>převzetím díla.</w:t>
      </w:r>
    </w:p>
    <w:p w14:paraId="1B06A20D" w14:textId="77777777" w:rsidR="0099264B" w:rsidRPr="00637610" w:rsidRDefault="00612D4D" w:rsidP="00637610">
      <w:pPr>
        <w:pStyle w:val="Nadpis2"/>
      </w:pPr>
      <w:r w:rsidRPr="00637610">
        <w:t>Zhotovitel je povinen průběžně (min. při kontrolních dnech) informovat objednatele o tom, v  jakém stadiu se provádění díla nachází, a o všech skutečnostech, kt</w:t>
      </w:r>
      <w:r w:rsidR="00EB067D" w:rsidRPr="00637610">
        <w:t>eré mohou mít pro objednatele v </w:t>
      </w:r>
      <w:r w:rsidRPr="00637610">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5D350970" w14:textId="73851C31" w:rsidR="00220AD1" w:rsidRDefault="004D7ACB" w:rsidP="00637610">
      <w:pPr>
        <w:pStyle w:val="Nadpis2"/>
      </w:pPr>
      <w:r>
        <w:t>Zhotovitel je povinen zajistiti vedení stavby pověřenou osobou, která je povinna vykonávat dozor nad prováděním všech prací, zajistit odborné vedení a organizaci stavby  osobně na místě realizace díla v rozsahu dostatečném pro řádné a kvalitní provedení díla. Pověřená osoba je povinna účastnit se pravidelně kontrolních dnů stavby. Pověřená osoba je povinna zajistit provedení veškerých úkonů požadovaných v projektové dokumentaci.</w:t>
      </w:r>
    </w:p>
    <w:p w14:paraId="68AB185F" w14:textId="77777777" w:rsidR="00FF7384" w:rsidRDefault="00612D4D" w:rsidP="00637610">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0FB72609" w14:textId="6F07F600" w:rsidR="00F02B8D" w:rsidRPr="00DB76B0" w:rsidRDefault="00612D4D" w:rsidP="00637610">
      <w:pPr>
        <w:pStyle w:val="Nadpis2"/>
      </w:pPr>
      <w:r w:rsidRPr="00DB76B0">
        <w:t>Zhotovitel je povinen provádět dílo za použití výhradně těch podd</w:t>
      </w:r>
      <w:r w:rsidR="00EB067D" w:rsidRPr="00DB76B0">
        <w:t xml:space="preserve">odavatelů, </w:t>
      </w:r>
      <w:r w:rsidR="00E20A7F" w:rsidRPr="00DB76B0">
        <w:t>které uvedl v seznamu s identifikačními údaji poddodavatelů</w:t>
      </w:r>
      <w:r w:rsidR="00335A92" w:rsidRPr="00DB76B0">
        <w:t xml:space="preserve">. </w:t>
      </w:r>
      <w:r w:rsidRPr="00DB76B0">
        <w:t>V případě, že vybraný dodavatel zamýšlí provést výměnu poddodavatele, musí výměnu poddodavatele</w:t>
      </w:r>
      <w:r w:rsidR="00F02B8D" w:rsidRPr="00DB76B0">
        <w:t xml:space="preserve"> </w:t>
      </w:r>
      <w:r w:rsidRPr="00DB76B0">
        <w:t xml:space="preserve">oznámit </w:t>
      </w:r>
      <w:r w:rsidR="00335A92" w:rsidRPr="00DB76B0">
        <w:t xml:space="preserve">technickému dozoru stavebníka a koordinátorovi BOZP min. 5 dní </w:t>
      </w:r>
      <w:r w:rsidRPr="00DB76B0">
        <w:t xml:space="preserve">před nástupem nového poddodavatele. </w:t>
      </w:r>
    </w:p>
    <w:p w14:paraId="2F95824A" w14:textId="77DACAE3" w:rsidR="00752945" w:rsidRDefault="00612D4D" w:rsidP="00637610">
      <w:pPr>
        <w:pStyle w:val="Nadpis2"/>
      </w:pPr>
      <w:r w:rsidRPr="00DB76B0">
        <w:t>Pokud měněným poddodavatelem dodavatel prokazoval část profesní způsobilosti nebo technické kvalifikace, nový poddodavatel musí splňovat způsobilost (kvalifikaci) minimálně v rozsahu</w:t>
      </w:r>
      <w:r w:rsidR="00886DBD" w:rsidRPr="00DB76B0">
        <w:rPr>
          <w:rFonts w:asciiTheme="minorHAnsi" w:hAnsiTheme="minorHAnsi"/>
          <w:szCs w:val="22"/>
        </w:rPr>
        <w:t xml:space="preserve"> požadavků zadávací dokumentace</w:t>
      </w:r>
      <w:r w:rsidRPr="00DB76B0">
        <w:t xml:space="preserve">. Splnění způsobilosti (kvalifikace) nového poddodavatele doloží zhotovitel objednateli </w:t>
      </w:r>
      <w:r w:rsidR="00303134" w:rsidRPr="00DB76B0">
        <w:t xml:space="preserve">elektronickým </w:t>
      </w:r>
      <w:r w:rsidRPr="00DB76B0">
        <w:t xml:space="preserve">originálem nebo </w:t>
      </w:r>
      <w:r w:rsidR="0054082E">
        <w:t>konvertovanou elektronickou kopií dokladu</w:t>
      </w:r>
      <w:r w:rsidRPr="00DB76B0">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222C454C" w14:textId="1AC0C740" w:rsidR="00B976A8" w:rsidRPr="00132513" w:rsidRDefault="00B976A8" w:rsidP="00756AF0">
      <w:pPr>
        <w:pStyle w:val="Nadpis1"/>
      </w:pPr>
      <w:bookmarkStart w:id="23" w:name="_Toc112154712"/>
      <w:r w:rsidRPr="00132513">
        <w:lastRenderedPageBreak/>
        <w:t>VEDENÍ STAVEBNÍHO DENÍKU</w:t>
      </w:r>
      <w:bookmarkEnd w:id="23"/>
    </w:p>
    <w:p w14:paraId="176B2CF5" w14:textId="77777777" w:rsidR="00DF2D96" w:rsidRDefault="00DF2D96" w:rsidP="00637610">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1B7905">
        <w:t>16</w:t>
      </w:r>
      <w:r w:rsidRPr="00310A5C">
        <w:t>.</w:t>
      </w:r>
    </w:p>
    <w:p w14:paraId="05A87D43" w14:textId="77777777" w:rsidR="00DF2D96" w:rsidRPr="00132513" w:rsidRDefault="00DF2D96" w:rsidP="00637610">
      <w:pPr>
        <w:pStyle w:val="Nadpis2"/>
      </w:pPr>
      <w:r w:rsidRPr="00646856">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2BDA270B" w14:textId="77777777" w:rsidR="00B976A8" w:rsidRPr="008833BC" w:rsidRDefault="00B976A8" w:rsidP="00756AF0">
      <w:pPr>
        <w:pStyle w:val="Nadpis1"/>
      </w:pPr>
      <w:bookmarkStart w:id="24" w:name="_Toc112154713"/>
      <w:r w:rsidRPr="008833BC">
        <w:t>PŘERUŠENÍ PRACÍ NA DÍLE</w:t>
      </w:r>
      <w:bookmarkEnd w:id="24"/>
    </w:p>
    <w:p w14:paraId="6B189135" w14:textId="77777777" w:rsidR="00A75E84" w:rsidRDefault="00A75E84" w:rsidP="00637610">
      <w:pPr>
        <w:pStyle w:val="Nadpis2"/>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14:paraId="288791A5" w14:textId="77777777" w:rsidR="00A75E84" w:rsidRDefault="00A75E84" w:rsidP="00637610">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73EB364A" w14:textId="77777777" w:rsidR="00A75E84" w:rsidRPr="00132513" w:rsidRDefault="00A75E84" w:rsidP="00637610">
      <w:pPr>
        <w:pStyle w:val="Nadpis2"/>
      </w:pPr>
      <w:r w:rsidRPr="008833BC">
        <w:t xml:space="preserve">Veškeré náklady vzniklé s přerušením prací na díle dle tohoto článku jdou k tíži </w:t>
      </w:r>
      <w:r w:rsidR="00DF2D96">
        <w:t>zhotovitele</w:t>
      </w:r>
    </w:p>
    <w:p w14:paraId="218E9C70" w14:textId="77777777" w:rsidR="00B976A8" w:rsidRPr="008833BC" w:rsidRDefault="00B976A8" w:rsidP="00756AF0">
      <w:pPr>
        <w:pStyle w:val="Nadpis1"/>
      </w:pPr>
      <w:bookmarkStart w:id="25" w:name="_Toc112154714"/>
      <w:r w:rsidRPr="008833BC">
        <w:t>PROVÁDĚNÍ KONTROL</w:t>
      </w:r>
      <w:bookmarkEnd w:id="25"/>
    </w:p>
    <w:p w14:paraId="7714295C" w14:textId="09EBE016" w:rsidR="00DF2D96" w:rsidRDefault="00DF2D96" w:rsidP="00637610">
      <w:pPr>
        <w:pStyle w:val="Nadpis2"/>
      </w:pPr>
      <w:r w:rsidRPr="00637610">
        <w:rPr>
          <w:b/>
        </w:rPr>
        <w:t>Kontrola bude prováděna formou sjednaných pravidelných kontrolních dnů (předpoklad konání 1x</w:t>
      </w:r>
      <w:r w:rsidR="00026259">
        <w:rPr>
          <w:b/>
        </w:rPr>
        <w:t xml:space="preserve"> týdně). Povinností osoby, která</w:t>
      </w:r>
      <w:r w:rsidRPr="00637610">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B83A2DC" w14:textId="77777777" w:rsidR="00DF2D96" w:rsidRPr="008833BC" w:rsidRDefault="00B976A8" w:rsidP="00637610">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w:t>
      </w:r>
      <w:r w:rsidRPr="00886DBD">
        <w:t>spojené.</w:t>
      </w:r>
      <w:r w:rsidR="00886DBD" w:rsidRPr="00886DBD">
        <w:t xml:space="preserve"> </w:t>
      </w:r>
      <w:r w:rsidR="00886DBD" w:rsidRPr="00886DBD">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640BB640" w14:textId="77777777" w:rsidR="00DF2D96" w:rsidRPr="008833BC" w:rsidRDefault="00B976A8" w:rsidP="00637610">
      <w:pPr>
        <w:pStyle w:val="Nadpis2"/>
      </w:pPr>
      <w:r w:rsidRPr="008833BC">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305B9768" w14:textId="3CD0BF1E" w:rsidR="00DF2D96" w:rsidRPr="008833BC" w:rsidRDefault="00B976A8" w:rsidP="00637610">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4CC48AC" w14:textId="77777777" w:rsidR="00B976A8" w:rsidRPr="008833BC" w:rsidRDefault="00B976A8" w:rsidP="00637610">
      <w:pPr>
        <w:pStyle w:val="Nadpis2"/>
      </w:pPr>
      <w:r w:rsidRPr="008833BC">
        <w:t>Každá uskutečněná kontrola bude potvrzena zápisem do stavebního deníku.</w:t>
      </w:r>
    </w:p>
    <w:p w14:paraId="6C0CCACB" w14:textId="77777777" w:rsidR="00B976A8" w:rsidRPr="008833BC" w:rsidRDefault="00B976A8" w:rsidP="00756AF0">
      <w:pPr>
        <w:pStyle w:val="Nadpis1"/>
      </w:pPr>
      <w:bookmarkStart w:id="26" w:name="_Toc112154715"/>
      <w:r w:rsidRPr="008833BC">
        <w:t>VLASTNICTVÍ DÍLA</w:t>
      </w:r>
      <w:bookmarkEnd w:id="26"/>
    </w:p>
    <w:p w14:paraId="41CCC58F" w14:textId="77777777" w:rsidR="00B976A8" w:rsidRPr="008833BC" w:rsidRDefault="00B976A8" w:rsidP="00637610">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AD09DA">
        <w:t>předáním a převzetím díla bez vad a nedodělků</w:t>
      </w:r>
      <w:r w:rsidRPr="008833BC">
        <w:t>.</w:t>
      </w:r>
    </w:p>
    <w:p w14:paraId="67C3C382" w14:textId="77777777" w:rsidR="00612D4D" w:rsidRPr="00310A5C" w:rsidRDefault="00612D4D" w:rsidP="00756AF0">
      <w:pPr>
        <w:pStyle w:val="Nadpis1"/>
      </w:pPr>
      <w:bookmarkStart w:id="27" w:name="_Toc112154716"/>
      <w:r w:rsidRPr="008833BC">
        <w:lastRenderedPageBreak/>
        <w:t>SANKCE</w:t>
      </w:r>
      <w:bookmarkEnd w:id="27"/>
    </w:p>
    <w:p w14:paraId="24D407A0" w14:textId="7F519E30" w:rsidR="002426F2" w:rsidRDefault="00791F29" w:rsidP="00637610">
      <w:pPr>
        <w:pStyle w:val="Nadpis2"/>
      </w:pPr>
      <w:r>
        <w:t xml:space="preserve">Pokud je objednatel v prodlení s úhradou úplného daňového dokladu, je zhotovitel oprávněn požadovat po objednateli úrok z prodlení ve výši </w:t>
      </w:r>
      <w:r w:rsidR="009E0966">
        <w:t>patnáct tisícin procenta (</w:t>
      </w:r>
      <w:r>
        <w:t>0,015 %</w:t>
      </w:r>
      <w:r w:rsidR="009E0966">
        <w:t>)</w:t>
      </w:r>
      <w:r>
        <w:t xml:space="preserve"> z dlužné částky </w:t>
      </w:r>
      <w:r w:rsidR="00355C2F">
        <w:t>za každý započatý den prodlení.</w:t>
      </w:r>
    </w:p>
    <w:p w14:paraId="2BA969B1" w14:textId="0976D79B" w:rsidR="002426F2" w:rsidRDefault="002426F2" w:rsidP="00637610">
      <w:pPr>
        <w:pStyle w:val="Nadpis2"/>
      </w:pPr>
      <w:r w:rsidRPr="002426F2">
        <w:t>Pokud zhotovitel nepřevezme staveniště na základě písemného pokynu objednatele, objednatel je oprávněn požadovat po zhotoviteli zaplacení smluvní pokuty ve výši t</w:t>
      </w:r>
      <w:r w:rsidR="009E0966">
        <w:t>ři tisíce korun českých (3.000,00</w:t>
      </w:r>
      <w:r w:rsidRPr="002426F2">
        <w:t xml:space="preserve"> Kč) za každý započatý den prodlení s převzetím staveniště až do jeho převzetí. Tím není dotčeno právo objednatele vypovědět smlouvu nebo odstoupit od smlouvy podle čl. </w:t>
      </w:r>
      <w:r w:rsidR="000C2304">
        <w:fldChar w:fldCharType="begin"/>
      </w:r>
      <w:r w:rsidR="000C2304">
        <w:instrText xml:space="preserve"> REF _Ref97730238 \r \h </w:instrText>
      </w:r>
      <w:r w:rsidR="000C2304">
        <w:fldChar w:fldCharType="separate"/>
      </w:r>
      <w:r w:rsidR="00185E5A">
        <w:t>16</w:t>
      </w:r>
      <w:r w:rsidR="000C2304">
        <w:fldChar w:fldCharType="end"/>
      </w:r>
      <w:r w:rsidRPr="002426F2">
        <w:t xml:space="preserve"> této smlouvy.</w:t>
      </w:r>
    </w:p>
    <w:p w14:paraId="5C564F8C" w14:textId="193915BD" w:rsidR="002426F2" w:rsidRDefault="002426F2" w:rsidP="00637610">
      <w:pPr>
        <w:pStyle w:val="Nadpis2"/>
      </w:pPr>
      <w:r w:rsidRPr="002426F2">
        <w:t>Pokud zhotovitel nezahájí realizaci díla nejpozději do patnácti (15) kalendářních dnů od předání staveniště, objednatel je oprávněn požadovat po zhotoviteli zaplacení smluvní pokuty ve výši tři tisíce korun českých (3.000,</w:t>
      </w:r>
      <w:r w:rsidR="009E0966">
        <w:t>00</w:t>
      </w:r>
      <w:r w:rsidRPr="002426F2">
        <w:t xml:space="preserve"> Kč) za každý započatý den následující po </w:t>
      </w:r>
      <w:r w:rsidR="009E0966">
        <w:t>patnáctém (</w:t>
      </w:r>
      <w:r w:rsidRPr="002426F2">
        <w:t>15.</w:t>
      </w:r>
      <w:r w:rsidR="009E0966">
        <w:t>)</w:t>
      </w:r>
      <w:r w:rsidRPr="002426F2">
        <w:t xml:space="preserve"> dni od předání staveniště, dokud nedojde k započetí realizace díla. Tím není dotčeno právo objednatele vypovědět smlouvu nebo odstoupit od smlouvy podle čl. </w:t>
      </w:r>
      <w:r w:rsidR="000C2304">
        <w:fldChar w:fldCharType="begin"/>
      </w:r>
      <w:r w:rsidR="000C2304">
        <w:instrText xml:space="preserve"> REF _Ref97730238 \r \h </w:instrText>
      </w:r>
      <w:r w:rsidR="000C2304">
        <w:fldChar w:fldCharType="separate"/>
      </w:r>
      <w:r w:rsidR="00185E5A">
        <w:t>16</w:t>
      </w:r>
      <w:r w:rsidR="000C2304">
        <w:fldChar w:fldCharType="end"/>
      </w:r>
      <w:r w:rsidRPr="002426F2">
        <w:t xml:space="preserve"> této smlouvy.</w:t>
      </w:r>
    </w:p>
    <w:p w14:paraId="403F6C87" w14:textId="77777777" w:rsidR="00DF2D96" w:rsidRDefault="00DF2D96" w:rsidP="00637610">
      <w:pPr>
        <w:pStyle w:val="Nadpis2"/>
      </w:pPr>
      <w:r>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4D7ACB">
        <w:t>díla bez DPH, vč. případných</w:t>
      </w:r>
      <w:r w:rsidRPr="00132513">
        <w:t xml:space="preserve"> dodatků ke Smlouvě, za každý započatý den prodlení proti sjednanému datu dokončení díla</w:t>
      </w:r>
      <w:r w:rsidRPr="008833BC">
        <w:t>.</w:t>
      </w:r>
    </w:p>
    <w:p w14:paraId="5C334DF5" w14:textId="2D215C09" w:rsidR="00DF2D96" w:rsidRDefault="00612D4D" w:rsidP="00637610">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009E0966">
        <w:t xml:space="preserve"> (1.000,00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742A4D1" w14:textId="6857C3D0" w:rsidR="00DF2D96" w:rsidRDefault="00612D4D" w:rsidP="00637610">
      <w:pPr>
        <w:pStyle w:val="Nadpis2"/>
      </w:pPr>
      <w:r w:rsidRPr="00646856">
        <w:t>Pokud zhotovitel nedodrží sjednaný termín pro odstranění uznané</w:t>
      </w:r>
      <w:r w:rsidR="00382673" w:rsidRPr="00646856">
        <w:t xml:space="preserve"> reklamované vady (dle </w:t>
      </w:r>
      <w:proofErr w:type="gramStart"/>
      <w:r w:rsidR="00382673" w:rsidRPr="00646856">
        <w:t xml:space="preserve">odst. </w:t>
      </w:r>
      <w:r w:rsidR="00FE411A">
        <w:fldChar w:fldCharType="begin"/>
      </w:r>
      <w:r w:rsidR="00FE411A">
        <w:instrText xml:space="preserve"> REF _Ref97730829 \r \h </w:instrText>
      </w:r>
      <w:r w:rsidR="00FE411A">
        <w:fldChar w:fldCharType="separate"/>
      </w:r>
      <w:r w:rsidR="00185E5A">
        <w:t>8.6</w:t>
      </w:r>
      <w:r w:rsidR="00FE411A">
        <w:fldChar w:fldCharType="end"/>
      </w:r>
      <w:r w:rsidRPr="00646856">
        <w:t>), objednatel</w:t>
      </w:r>
      <w:proofErr w:type="gramEnd"/>
      <w:r w:rsidRPr="00646856">
        <w:t xml:space="preserve"> je oprávněn požadovat po zhotoviteli zaplacení smluvní pokuty ve výši </w:t>
      </w:r>
      <w:r w:rsidR="00B6188F" w:rsidRPr="00646856">
        <w:t>jeden tisíc</w:t>
      </w:r>
      <w:r w:rsidR="00B6188F" w:rsidRPr="00310A5C">
        <w:t xml:space="preserve"> korun českých (</w:t>
      </w:r>
      <w:r w:rsidR="009E0966">
        <w:t>1.000,00</w:t>
      </w:r>
      <w:r w:rsidR="00382673" w:rsidRPr="00132513">
        <w:t> Kč</w:t>
      </w:r>
      <w:r w:rsidR="00B6188F" w:rsidRPr="00132513">
        <w:t xml:space="preserve">) </w:t>
      </w:r>
      <w:r w:rsidRPr="00132513">
        <w:t>za každý započatý den prodlení oproti sjednanému termínu nápravy.</w:t>
      </w:r>
      <w:r w:rsidR="00355C2F">
        <w:t xml:space="preserve"> V případech, kdy se jedná o vadu bránící v řádném užívání díla, případně hrozí-li nebezpečí škody velkého rozsahu (havárie), je objednatel oprávněn požadovat po zhotoviteli zaplacení smluvní pokuty ve výši</w:t>
      </w:r>
      <w:r w:rsidR="009E0966">
        <w:t xml:space="preserve"> deset tisíc korun českých</w:t>
      </w:r>
      <w:r w:rsidR="00355C2F">
        <w:t xml:space="preserve"> </w:t>
      </w:r>
      <w:r w:rsidR="009E0966">
        <w:t>(</w:t>
      </w:r>
      <w:r w:rsidR="00355C2F">
        <w:t>10.000,</w:t>
      </w:r>
      <w:r w:rsidR="009E0966">
        <w:t>00</w:t>
      </w:r>
      <w:r w:rsidR="00355C2F">
        <w:t xml:space="preserve"> Kč</w:t>
      </w:r>
      <w:r w:rsidR="009E0966">
        <w:t>)</w:t>
      </w:r>
      <w:r w:rsidR="00355C2F">
        <w:t xml:space="preserve"> za každý započatý den prodlení oproti sjednanému termínu nápravy za každou reklamovanou vadu.</w:t>
      </w:r>
    </w:p>
    <w:p w14:paraId="7C04281A" w14:textId="7D7AD2BE" w:rsidR="00DF2D96" w:rsidRDefault="00612D4D" w:rsidP="00637610">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zhotoviteli zaplacení smluvní pokuty ve výši</w:t>
      </w:r>
      <w:r w:rsidR="009E0966">
        <w:t xml:space="preserve"> pět setin procenta</w:t>
      </w:r>
      <w:r w:rsidRPr="00646856">
        <w:t xml:space="preserve"> </w:t>
      </w:r>
      <w:r w:rsidR="009E0966">
        <w:t>(</w:t>
      </w:r>
      <w:r w:rsidR="00355C2F">
        <w:t>0,05 %</w:t>
      </w:r>
      <w:r w:rsidR="009E0966">
        <w:t>)</w:t>
      </w:r>
      <w:r w:rsidR="00355C2F">
        <w:t xml:space="preserve"> ze sjednané ceny díla </w:t>
      </w:r>
      <w:r w:rsidRPr="00132513">
        <w:t>za každý započatý den prodlení</w:t>
      </w:r>
      <w:r w:rsidR="00355C2F">
        <w:t>, nejvýše však</w:t>
      </w:r>
      <w:r w:rsidR="009E0966">
        <w:t xml:space="preserve"> padesát tisíc korun českých</w:t>
      </w:r>
      <w:r w:rsidR="00355C2F">
        <w:t xml:space="preserve"> </w:t>
      </w:r>
      <w:r w:rsidR="009E0966">
        <w:t>(</w:t>
      </w:r>
      <w:r w:rsidR="00355C2F">
        <w:t>50.000,</w:t>
      </w:r>
      <w:r w:rsidR="009E0966">
        <w:t>00)</w:t>
      </w:r>
      <w:r w:rsidR="00355C2F">
        <w:t xml:space="preserve"> Kč za den</w:t>
      </w:r>
      <w:r w:rsidRPr="00132513">
        <w:t>.</w:t>
      </w:r>
    </w:p>
    <w:p w14:paraId="3CDFC949" w14:textId="2351EAFE" w:rsidR="00220AD1" w:rsidRDefault="006D1DBA" w:rsidP="00637610">
      <w:pPr>
        <w:pStyle w:val="Nadpis2"/>
      </w:pPr>
      <w:r>
        <w:t>Při porušení povinnosti zhotovitele provádět veškeré práce pod dohledem osoby pověřené vedením stavby a zajištění vedení stavby touto osobou, může objednatel požadovat po zhotoviteli zaplacení smluvní pokuty ve výši dva tisíce korun českých (2 000,- Kč) za každé jednotlivé porušení. Porušením této povinnosti se rozumí také neprovádění pravidelné kontroly a organizace probíhajících stavebních prací pověřenou osobou min. jedenkrát (1x) týdně s potvrzením ve stavebním deníku a neúčast na kontrolním dnu, kdy by tato osoba v odůvodněném a nezbytně nutném případě nezajistila za sebe odpovídající náhradu.</w:t>
      </w:r>
    </w:p>
    <w:p w14:paraId="310F6DB7" w14:textId="51988416" w:rsidR="005B4FA9" w:rsidRDefault="00612D4D" w:rsidP="00637610">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9E0966">
        <w:t>korun českých</w:t>
      </w:r>
      <w:r w:rsidR="00574F0A" w:rsidRPr="00132513">
        <w:t xml:space="preserve"> (</w:t>
      </w:r>
      <w:r w:rsidRPr="00132513">
        <w:t>1.000,</w:t>
      </w:r>
      <w:r w:rsidR="009E0966">
        <w:t>00</w:t>
      </w:r>
      <w:r w:rsidRPr="00132513">
        <w:t xml:space="preserve"> Kč</w:t>
      </w:r>
      <w:r w:rsidR="00382673" w:rsidRPr="00132513">
        <w:t>) za každý den, kdy nebude na </w:t>
      </w:r>
      <w:r w:rsidRPr="00132513">
        <w:t>stavbě k dispozici stavební deník.</w:t>
      </w:r>
    </w:p>
    <w:p w14:paraId="1A4A6E81" w14:textId="335D3E84" w:rsidR="005B4FA9" w:rsidRPr="00FB139C" w:rsidRDefault="005B4FA9" w:rsidP="00637610">
      <w:pPr>
        <w:pStyle w:val="Nadpis2"/>
      </w:pPr>
      <w:r w:rsidRPr="00FB139C">
        <w:t>V případě</w:t>
      </w:r>
      <w:r w:rsidR="00B67F69">
        <w:t xml:space="preserve"> porušení povinností ze strany z</w:t>
      </w:r>
      <w:r w:rsidRPr="00FB139C">
        <w:t xml:space="preserve">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w:t>
      </w:r>
      <w:r w:rsidRPr="00FB139C">
        <w:lastRenderedPageBreak/>
        <w:t>Mezinárodn</w:t>
      </w:r>
      <w:r w:rsidR="00B67F69">
        <w:t>í organizace práce (ILO)) bude z</w:t>
      </w:r>
      <w:r w:rsidRPr="00FB139C">
        <w:t>hotoviteli účtována pokuta</w:t>
      </w:r>
      <w:r w:rsidR="009E0966">
        <w:t xml:space="preserve"> dvacet tisíc korun českých</w:t>
      </w:r>
      <w:r w:rsidRPr="00FB139C">
        <w:t xml:space="preserve"> </w:t>
      </w:r>
      <w:r w:rsidR="009E0966">
        <w:t>(</w:t>
      </w:r>
      <w:r w:rsidRPr="00FB139C">
        <w:t>20.000,00 Kč</w:t>
      </w:r>
      <w:r w:rsidR="009E0966">
        <w:t>)</w:t>
      </w:r>
      <w:r w:rsidRPr="00FB139C">
        <w:t xml:space="preserve"> za každý případ objektivně prokazatelného porušení.</w:t>
      </w:r>
    </w:p>
    <w:p w14:paraId="3BCE484B" w14:textId="77777777" w:rsidR="00DF2D96" w:rsidRDefault="00612D4D" w:rsidP="00637610">
      <w:pPr>
        <w:pStyle w:val="Nadpis2"/>
      </w:pPr>
      <w:r w:rsidRPr="00132513">
        <w:t>Smluvní pokuty jsou splatné do čtrnácti (14) dnů ode dne doručení jejich vyúčtování druhé smluvní straně</w:t>
      </w:r>
      <w:r w:rsidRPr="004C6515">
        <w:t>.</w:t>
      </w:r>
    </w:p>
    <w:p w14:paraId="73B835F1" w14:textId="77777777" w:rsidR="00DF2D96" w:rsidRDefault="00612D4D" w:rsidP="00637610">
      <w:pPr>
        <w:pStyle w:val="Nadpis2"/>
      </w:pPr>
      <w:r w:rsidRPr="00132513">
        <w:t>Objednatel je oprávněn uplatnit více smluvních pokut samostatně vedle sebe v případě porušení více povinností.</w:t>
      </w:r>
    </w:p>
    <w:p w14:paraId="7CFA5070" w14:textId="77777777" w:rsidR="00DF2D96" w:rsidRDefault="00574F0A" w:rsidP="00637610">
      <w:pPr>
        <w:pStyle w:val="Nadpis2"/>
      </w:pPr>
      <w:r w:rsidRPr="004C6515">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29ECDC7D" w14:textId="77777777" w:rsidR="00DF2D96" w:rsidRDefault="00612D4D" w:rsidP="00637610">
      <w:pPr>
        <w:pStyle w:val="Nadpis2"/>
      </w:pPr>
      <w:r w:rsidRPr="00132513">
        <w:t>Smluvní pokuty ani jejich zaplacení nemají vliv na případný nárok objednatele na náhradu škody.</w:t>
      </w:r>
    </w:p>
    <w:p w14:paraId="7ED36E5D" w14:textId="77777777" w:rsidR="00612D4D" w:rsidRPr="00646856" w:rsidRDefault="00612D4D" w:rsidP="00637610">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103DE684" w14:textId="77777777" w:rsidR="00612D4D" w:rsidRPr="008833BC" w:rsidRDefault="00B976A8" w:rsidP="00756AF0">
      <w:pPr>
        <w:pStyle w:val="Nadpis1"/>
      </w:pPr>
      <w:bookmarkStart w:id="28" w:name="_Ref97730238"/>
      <w:bookmarkStart w:id="29" w:name="_Toc112154717"/>
      <w:r w:rsidRPr="00646856">
        <w:t>UKONČENÍ</w:t>
      </w:r>
      <w:r w:rsidR="00612D4D" w:rsidRPr="008833BC">
        <w:t xml:space="preserve"> SMLOUVY</w:t>
      </w:r>
      <w:bookmarkEnd w:id="28"/>
      <w:bookmarkEnd w:id="29"/>
    </w:p>
    <w:p w14:paraId="31C10BD4" w14:textId="77777777" w:rsidR="00DF2D96" w:rsidRDefault="00992E91" w:rsidP="00637610">
      <w:pPr>
        <w:pStyle w:val="Nadpis2"/>
      </w:pPr>
      <w:r w:rsidRPr="008833BC">
        <w:t>Tato Smlouva může být ukončena:</w:t>
      </w:r>
    </w:p>
    <w:p w14:paraId="67A9CAEF" w14:textId="3DFF7CD0" w:rsidR="00B67F69" w:rsidRDefault="00B67F69" w:rsidP="00637610">
      <w:pPr>
        <w:pStyle w:val="Nadpis3"/>
        <w:numPr>
          <w:ilvl w:val="0"/>
          <w:numId w:val="26"/>
        </w:numPr>
        <w:ind w:left="1134" w:hanging="436"/>
      </w:pPr>
      <w:r>
        <w:t xml:space="preserve">splněním závazků ze smlouvy oběma smluvními stranami, </w:t>
      </w:r>
    </w:p>
    <w:p w14:paraId="55EF8E7E" w14:textId="77777777" w:rsidR="00DF2D96" w:rsidRDefault="00992E91" w:rsidP="00637610">
      <w:pPr>
        <w:pStyle w:val="Nadpis3"/>
      </w:pPr>
      <w:r w:rsidRPr="008833BC">
        <w:t>písemnou dohodou smluvních stran,</w:t>
      </w:r>
    </w:p>
    <w:p w14:paraId="623A66BE" w14:textId="77777777" w:rsidR="00FD19D3" w:rsidRDefault="00992E91" w:rsidP="00637610">
      <w:pPr>
        <w:pStyle w:val="Nadpis3"/>
      </w:pPr>
      <w:r w:rsidRPr="008833BC">
        <w:t>odstoupením od Smlouvy z důvodů stanovených v této Smlouvě nebo zákonem</w:t>
      </w:r>
      <w:r w:rsidR="00F12E91" w:rsidRPr="008833BC">
        <w:t>,</w:t>
      </w:r>
    </w:p>
    <w:p w14:paraId="7584613C" w14:textId="77777777" w:rsidR="00FD19D3" w:rsidRDefault="00F12E91" w:rsidP="00637610">
      <w:pPr>
        <w:pStyle w:val="Nadpis3"/>
      </w:pPr>
      <w:r w:rsidRPr="008833BC">
        <w:t>výpovědí Smlouvy z důvodů stanovených v této Smlouvě</w:t>
      </w:r>
      <w:r w:rsidR="00FD19D3">
        <w:t>.</w:t>
      </w:r>
    </w:p>
    <w:p w14:paraId="72932F4F" w14:textId="77777777" w:rsidR="00FD19D3" w:rsidRDefault="00FD19D3" w:rsidP="00637610">
      <w:pPr>
        <w:pStyle w:val="Nadpis2"/>
      </w:pPr>
      <w:bookmarkStart w:id="30" w:name="_Ref97731156"/>
      <w:r>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612D4D" w:rsidRPr="00355C2F">
        <w:t>zadávacího</w:t>
      </w:r>
      <w:r w:rsidR="00612D4D" w:rsidRPr="00132513">
        <w:t xml:space="preserve"> řízení a na kvalitu plnění zhotovitele.</w:t>
      </w:r>
      <w:bookmarkEnd w:id="30"/>
    </w:p>
    <w:p w14:paraId="138AD4ED" w14:textId="77777777" w:rsidR="00FD19D3" w:rsidRDefault="00612D4D" w:rsidP="00637610">
      <w:pPr>
        <w:pStyle w:val="Nadpis2"/>
      </w:pPr>
      <w:bookmarkStart w:id="31" w:name="_Ref9773101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1"/>
    </w:p>
    <w:p w14:paraId="501738E0" w14:textId="5B020589" w:rsidR="00FD19D3" w:rsidRPr="00637610" w:rsidRDefault="00612D4D" w:rsidP="00637610">
      <w:pPr>
        <w:pStyle w:val="Nadpis3"/>
        <w:numPr>
          <w:ilvl w:val="0"/>
          <w:numId w:val="27"/>
        </w:numPr>
      </w:pPr>
      <w:r w:rsidRPr="00637610">
        <w:t>zhotovitel provádí dílo nekvalitním způsobem v rozporu s </w:t>
      </w:r>
      <w:r w:rsidR="005F1EA6" w:rsidRPr="00637610">
        <w:t>ustanoveními obsaženými v této S</w:t>
      </w:r>
      <w:r w:rsidRPr="00637610">
        <w:t>mlouvě, a </w:t>
      </w:r>
      <w:r w:rsidR="005F1EA6" w:rsidRPr="00637610">
        <w:t xml:space="preserve">to zejména v  čl. </w:t>
      </w:r>
      <w:r w:rsidR="00FE411A">
        <w:fldChar w:fldCharType="begin"/>
      </w:r>
      <w:r w:rsidR="00FE411A">
        <w:instrText xml:space="preserve"> REF _Ref97729496 \r \h </w:instrText>
      </w:r>
      <w:r w:rsidR="00FE411A">
        <w:fldChar w:fldCharType="separate"/>
      </w:r>
      <w:r w:rsidR="00185E5A">
        <w:t>3</w:t>
      </w:r>
      <w:r w:rsidR="00FE411A">
        <w:fldChar w:fldCharType="end"/>
      </w:r>
      <w:r w:rsidR="005F1EA6" w:rsidRPr="00637610">
        <w:t xml:space="preserve"> této S</w:t>
      </w:r>
      <w:r w:rsidRPr="00637610">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25EDCCBB" w14:textId="0D6405A4" w:rsidR="00FD19D3" w:rsidRPr="00637610" w:rsidRDefault="00612D4D" w:rsidP="00637610">
      <w:pPr>
        <w:pStyle w:val="Nadpis3"/>
      </w:pPr>
      <w:r w:rsidRPr="00637610">
        <w:t xml:space="preserve">zhotovitel neposkytuje </w:t>
      </w:r>
      <w:r w:rsidR="00B67F69" w:rsidRPr="00637610">
        <w:t xml:space="preserve">opakovaně </w:t>
      </w:r>
      <w:r w:rsidRPr="00637610">
        <w:t>dostatečnou součinnost a koordinaci činností;</w:t>
      </w:r>
    </w:p>
    <w:p w14:paraId="1499F62D" w14:textId="77777777" w:rsidR="00FD19D3" w:rsidRPr="00637610" w:rsidRDefault="00612D4D" w:rsidP="00637610">
      <w:pPr>
        <w:pStyle w:val="Nadpis3"/>
      </w:pPr>
      <w:r w:rsidRPr="00637610">
        <w:t>zhotovitel provádí dílo v rozporu se svými povinnostmi, nereaguje-li na výzvu technického dozoru stavebníka, autorského dozoru či objednatele do pěti (5) pracovních dnů (o takovéto výzvě bude proveden záznam – např. ve stavebním deníku), nebo dílo v průběhu jeho provádění vykazuje vady a zhotovitel neučiní bez zbytečného odkladu nápravu;</w:t>
      </w:r>
    </w:p>
    <w:p w14:paraId="7185CD6C" w14:textId="77777777" w:rsidR="00FD19D3" w:rsidRPr="00637610" w:rsidRDefault="00612D4D" w:rsidP="00637610">
      <w:pPr>
        <w:pStyle w:val="Nadpis3"/>
      </w:pPr>
      <w:bookmarkStart w:id="32" w:name="_Ref97731046"/>
      <w:r w:rsidRPr="00637610">
        <w:t>zhotovitel využívá poddodavatele, který nebyl</w:t>
      </w:r>
      <w:r w:rsidR="005F1EA6" w:rsidRPr="00637610">
        <w:t xml:space="preserve"> objednateli v souladu s touto S</w:t>
      </w:r>
      <w:r w:rsidRPr="00637610">
        <w:t>mlouvou a zadávací dokumentací oznámen;</w:t>
      </w:r>
      <w:bookmarkEnd w:id="32"/>
    </w:p>
    <w:p w14:paraId="3526A777" w14:textId="37813D0E" w:rsidR="00FD19D3" w:rsidRPr="00637610" w:rsidRDefault="00612D4D" w:rsidP="00637610">
      <w:pPr>
        <w:pStyle w:val="Nadpis3"/>
      </w:pPr>
      <w:bookmarkStart w:id="33" w:name="_Ref97731053"/>
      <w:r w:rsidRPr="00637610">
        <w:t xml:space="preserve">nepřevzal-li zhotovitel staveniště do pěti (5) pracovních dnů od doručení výzvy objednatele k převzetí staveniště dle čl. </w:t>
      </w:r>
      <w:r w:rsidR="00FE411A">
        <w:fldChar w:fldCharType="begin"/>
      </w:r>
      <w:r w:rsidR="00FE411A">
        <w:instrText xml:space="preserve"> REF _Ref97730971 \r \h </w:instrText>
      </w:r>
      <w:r w:rsidR="00FE411A">
        <w:fldChar w:fldCharType="separate"/>
      </w:r>
      <w:r w:rsidR="00185E5A">
        <w:t>5</w:t>
      </w:r>
      <w:r w:rsidR="00FE411A">
        <w:fldChar w:fldCharType="end"/>
      </w:r>
      <w:r w:rsidR="00DA2738" w:rsidRPr="00637610">
        <w:t xml:space="preserve"> </w:t>
      </w:r>
      <w:r w:rsidR="005F1EA6" w:rsidRPr="00637610">
        <w:t>této S</w:t>
      </w:r>
      <w:r w:rsidRPr="00637610">
        <w:t>mlouvy;</w:t>
      </w:r>
      <w:bookmarkEnd w:id="33"/>
    </w:p>
    <w:p w14:paraId="26F34431" w14:textId="77777777" w:rsidR="00FD19D3" w:rsidRPr="00637610" w:rsidRDefault="00612D4D" w:rsidP="00637610">
      <w:pPr>
        <w:pStyle w:val="Nadpis3"/>
      </w:pPr>
      <w:bookmarkStart w:id="34" w:name="_Ref97731055"/>
      <w:r w:rsidRPr="00637610">
        <w:t>v případě, že nedojde ke schválení a obdržení finanční prostředků (dotace)</w:t>
      </w:r>
      <w:r w:rsidR="00992E91" w:rsidRPr="00637610">
        <w:t xml:space="preserve"> </w:t>
      </w:r>
      <w:r w:rsidRPr="00637610">
        <w:t xml:space="preserve">a objednatel </w:t>
      </w:r>
      <w:r w:rsidR="00A83786" w:rsidRPr="00637610">
        <w:t>na </w:t>
      </w:r>
      <w:r w:rsidRPr="00637610">
        <w:t>realizaci předmětného díla neobdrží příslušný příspěvek,</w:t>
      </w:r>
      <w:bookmarkEnd w:id="34"/>
    </w:p>
    <w:p w14:paraId="5D8BDBF9" w14:textId="23E534DF" w:rsidR="00FD19D3" w:rsidRPr="00637610" w:rsidRDefault="00612D4D" w:rsidP="00637610">
      <w:pPr>
        <w:pStyle w:val="Nadpis3"/>
      </w:pPr>
      <w:bookmarkStart w:id="35" w:name="_Ref97731057"/>
      <w:r w:rsidRPr="00637610">
        <w:t xml:space="preserve">pokud zhotovitel po předání staveniště do </w:t>
      </w:r>
      <w:r w:rsidR="00FE411A">
        <w:t>patnácti (</w:t>
      </w:r>
      <w:r w:rsidRPr="00637610">
        <w:t>15</w:t>
      </w:r>
      <w:r w:rsidR="00FE411A">
        <w:t>)</w:t>
      </w:r>
      <w:r w:rsidRPr="00637610">
        <w:t xml:space="preserve"> kalendářních dnů nezačne s realizací díla</w:t>
      </w:r>
      <w:r w:rsidR="002208A1" w:rsidRPr="00637610">
        <w:t>, pokud není písemně sjednáno jinak</w:t>
      </w:r>
      <w:r w:rsidRPr="00637610">
        <w:t>;</w:t>
      </w:r>
      <w:bookmarkEnd w:id="35"/>
    </w:p>
    <w:p w14:paraId="5982C6EF" w14:textId="77777777" w:rsidR="00FD19D3" w:rsidRPr="00637610" w:rsidRDefault="00612D4D" w:rsidP="00637610">
      <w:pPr>
        <w:pStyle w:val="Nadpis3"/>
      </w:pPr>
      <w:bookmarkStart w:id="36" w:name="_Ref97731058"/>
      <w:proofErr w:type="gramStart"/>
      <w:r w:rsidRPr="00637610">
        <w:lastRenderedPageBreak/>
        <w:t>ze</w:t>
      </w:r>
      <w:proofErr w:type="gramEnd"/>
      <w:r w:rsidRPr="00637610">
        <w:t xml:space="preserve"> zákonem stanovených důvodů.</w:t>
      </w:r>
      <w:bookmarkEnd w:id="36"/>
    </w:p>
    <w:p w14:paraId="091692BF" w14:textId="77777777" w:rsidR="00FD19D3" w:rsidRDefault="005F1EA6" w:rsidP="00637610">
      <w:pPr>
        <w:pStyle w:val="Nadpis2"/>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42086DA6" w14:textId="4B02BAD9" w:rsidR="00FD19D3" w:rsidRDefault="00CC7AF5" w:rsidP="00637610">
      <w:pPr>
        <w:pStyle w:val="Nadpis2"/>
      </w:pPr>
      <w:r w:rsidRPr="00646856">
        <w:t>Objednatel nebo zhotovitel</w:t>
      </w:r>
      <w:r w:rsidR="00A34A20" w:rsidRPr="00646856">
        <w:t xml:space="preserve"> </w:t>
      </w:r>
      <w:r w:rsidRPr="008833BC">
        <w:t>mohou odstoupit od smlouvy za předpokladu, že dílo nebylo zahájeno</w:t>
      </w:r>
      <w:r w:rsidR="00B67F69">
        <w:t xml:space="preserve"> a současně došlo k naplnění některé z následujících podmínek</w:t>
      </w:r>
      <w:r w:rsidRPr="008833BC">
        <w:t>. Jedná se o případy uvedené ve čl. 16.</w:t>
      </w:r>
      <w:r w:rsidR="00E86E6B">
        <w:t>2</w:t>
      </w:r>
      <w:r w:rsidRPr="008833BC">
        <w:t xml:space="preserve"> Smlouvy (insolvenční řízení, uvedení nepravdivých úd</w:t>
      </w:r>
      <w:r w:rsidR="00100BCA">
        <w:t>ajů).</w:t>
      </w:r>
      <w:r w:rsidRPr="008833BC">
        <w:t xml:space="preserve"> </w:t>
      </w:r>
      <w:r w:rsidR="00100BCA">
        <w:t>Objednatel je dále oprávněn odstoupit od smlouvy v případech stanovených</w:t>
      </w:r>
      <w:r w:rsidRPr="008833BC">
        <w:t xml:space="preserve"> ve čl. </w:t>
      </w:r>
      <w:r w:rsidR="00FE411A">
        <w:fldChar w:fldCharType="begin"/>
      </w:r>
      <w:r w:rsidR="00FE411A">
        <w:instrText xml:space="preserve"> REF _Ref97731015 \r \h </w:instrText>
      </w:r>
      <w:r w:rsidR="00FE411A">
        <w:fldChar w:fldCharType="separate"/>
      </w:r>
      <w:proofErr w:type="gramStart"/>
      <w:r w:rsidR="00185E5A">
        <w:t>16.3</w:t>
      </w:r>
      <w:r w:rsidR="00FE411A">
        <w:fldChar w:fldCharType="end"/>
      </w:r>
      <w:r w:rsidR="00FE411A">
        <w:t xml:space="preserve">. </w:t>
      </w:r>
      <w:r w:rsidRPr="008833BC">
        <w:t>písm.</w:t>
      </w:r>
      <w:proofErr w:type="gramEnd"/>
      <w:r w:rsidRPr="008833BC">
        <w:t xml:space="preserve"> </w:t>
      </w:r>
      <w:r w:rsidR="00FE411A">
        <w:fldChar w:fldCharType="begin"/>
      </w:r>
      <w:r w:rsidR="00FE411A">
        <w:instrText xml:space="preserve"> REF _Ref97731046 \r \h </w:instrText>
      </w:r>
      <w:r w:rsidR="00FE411A">
        <w:fldChar w:fldCharType="separate"/>
      </w:r>
      <w:r w:rsidR="00185E5A">
        <w:t>d</w:t>
      </w:r>
      <w:r w:rsidR="00FE411A">
        <w:fldChar w:fldCharType="end"/>
      </w:r>
      <w:r w:rsidR="00FE411A">
        <w:t xml:space="preserve">., </w:t>
      </w:r>
      <w:r w:rsidR="00FE411A">
        <w:fldChar w:fldCharType="begin"/>
      </w:r>
      <w:r w:rsidR="00FE411A">
        <w:instrText xml:space="preserve"> REF _Ref97731053 \r \h </w:instrText>
      </w:r>
      <w:r w:rsidR="00FE411A">
        <w:fldChar w:fldCharType="separate"/>
      </w:r>
      <w:r w:rsidR="00185E5A">
        <w:t>e</w:t>
      </w:r>
      <w:r w:rsidR="00FE411A">
        <w:fldChar w:fldCharType="end"/>
      </w:r>
      <w:r w:rsidR="00FE411A">
        <w:t xml:space="preserve">., </w:t>
      </w:r>
      <w:r w:rsidR="00FE411A">
        <w:fldChar w:fldCharType="begin"/>
      </w:r>
      <w:r w:rsidR="00FE411A">
        <w:instrText xml:space="preserve"> REF _Ref97731055 \r \h </w:instrText>
      </w:r>
      <w:r w:rsidR="00FE411A">
        <w:fldChar w:fldCharType="separate"/>
      </w:r>
      <w:r w:rsidR="00185E5A">
        <w:t>f</w:t>
      </w:r>
      <w:r w:rsidR="00FE411A">
        <w:fldChar w:fldCharType="end"/>
      </w:r>
      <w:r w:rsidR="00FE411A">
        <w:t xml:space="preserve">., </w:t>
      </w:r>
      <w:r w:rsidR="00FE411A">
        <w:fldChar w:fldCharType="begin"/>
      </w:r>
      <w:r w:rsidR="00FE411A">
        <w:instrText xml:space="preserve"> REF _Ref97731057 \r \h </w:instrText>
      </w:r>
      <w:r w:rsidR="00FE411A">
        <w:fldChar w:fldCharType="separate"/>
      </w:r>
      <w:r w:rsidR="00185E5A">
        <w:t>g</w:t>
      </w:r>
      <w:r w:rsidR="00FE411A">
        <w:fldChar w:fldCharType="end"/>
      </w:r>
      <w:r w:rsidR="00FE411A">
        <w:t xml:space="preserve">. a </w:t>
      </w:r>
      <w:r w:rsidR="00FE411A">
        <w:fldChar w:fldCharType="begin"/>
      </w:r>
      <w:r w:rsidR="00FE411A">
        <w:instrText xml:space="preserve"> REF _Ref97731058 \r \h </w:instrText>
      </w:r>
      <w:r w:rsidR="00FE411A">
        <w:fldChar w:fldCharType="separate"/>
      </w:r>
      <w:r w:rsidR="00185E5A">
        <w:t>h</w:t>
      </w:r>
      <w:r w:rsidR="00FE411A">
        <w:fldChar w:fldCharType="end"/>
      </w:r>
      <w:r w:rsidR="00FE411A">
        <w:t>.</w:t>
      </w:r>
      <w:r w:rsidR="00A34A20" w:rsidRPr="008833BC">
        <w:t xml:space="preserve"> Smlouvy</w:t>
      </w:r>
      <w:r w:rsidR="00100BCA">
        <w:t xml:space="preserve">, zhotovitel je rovněž oprávněn od smlouvy v případě stanoveném v čl. </w:t>
      </w:r>
      <w:r w:rsidR="00FE411A">
        <w:fldChar w:fldCharType="begin"/>
      </w:r>
      <w:r w:rsidR="00FE411A">
        <w:instrText xml:space="preserve"> REF _Ref97731015 \r \h </w:instrText>
      </w:r>
      <w:r w:rsidR="00FE411A">
        <w:fldChar w:fldCharType="separate"/>
      </w:r>
      <w:proofErr w:type="gramStart"/>
      <w:r w:rsidR="00185E5A">
        <w:t>16.3</w:t>
      </w:r>
      <w:r w:rsidR="00FE411A">
        <w:fldChar w:fldCharType="end"/>
      </w:r>
      <w:r w:rsidR="00100BCA">
        <w:t>. písm.</w:t>
      </w:r>
      <w:proofErr w:type="gramEnd"/>
      <w:r w:rsidR="00100BCA">
        <w:t xml:space="preserve"> </w:t>
      </w:r>
      <w:r w:rsidR="00FE411A">
        <w:fldChar w:fldCharType="begin"/>
      </w:r>
      <w:r w:rsidR="00FE411A">
        <w:instrText xml:space="preserve"> REF _Ref97731058 \r \h </w:instrText>
      </w:r>
      <w:r w:rsidR="00FE411A">
        <w:fldChar w:fldCharType="separate"/>
      </w:r>
      <w:r w:rsidR="00185E5A">
        <w:t>h</w:t>
      </w:r>
      <w:r w:rsidR="00FE411A">
        <w:fldChar w:fldCharType="end"/>
      </w:r>
      <w:r w:rsidR="00FE411A">
        <w:t xml:space="preserve">. </w:t>
      </w:r>
      <w:r w:rsidR="00100BCA">
        <w:t>Smlouvy</w:t>
      </w:r>
      <w:r w:rsidR="00A34A20" w:rsidRPr="008833BC">
        <w:t>. Bylo-li dílo aspoň částečně realizováno, je přípustné ukončit smlouvu pouze výpovědí.</w:t>
      </w:r>
    </w:p>
    <w:p w14:paraId="58633EFD" w14:textId="77777777" w:rsidR="00FD19D3" w:rsidRDefault="005F1EA6" w:rsidP="00637610">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727446E6" w14:textId="77777777" w:rsidR="003D382A" w:rsidRDefault="009F3FFA" w:rsidP="00637610">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71D0E155" w14:textId="77777777" w:rsidR="00612D4D" w:rsidRPr="008833BC" w:rsidRDefault="00612D4D" w:rsidP="00756AF0">
      <w:pPr>
        <w:pStyle w:val="Nadpis1"/>
      </w:pPr>
      <w:bookmarkStart w:id="37" w:name="_Toc112154718"/>
      <w:r w:rsidRPr="008833BC">
        <w:t>KOMUNIKACE MEZI SMLUVNÍMI STRANAMI</w:t>
      </w:r>
      <w:bookmarkEnd w:id="37"/>
    </w:p>
    <w:p w14:paraId="75617CC7" w14:textId="77777777" w:rsidR="00FD19D3" w:rsidRDefault="00612D4D" w:rsidP="00637610">
      <w:pPr>
        <w:pStyle w:val="Nadpis2"/>
      </w:pPr>
      <w:r w:rsidRPr="00132513">
        <w:t>Pro účely vzájemné komunikace mezi smluvními stranami jsou oprávněny jednat níže uvedené osoby:</w:t>
      </w:r>
    </w:p>
    <w:p w14:paraId="37FCC4B9" w14:textId="77777777" w:rsidR="00FD19D3" w:rsidRPr="00646856" w:rsidRDefault="00FD19D3" w:rsidP="00637610">
      <w:pPr>
        <w:ind w:firstLine="708"/>
      </w:pPr>
      <w:r w:rsidRPr="00646856">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637610" w14:paraId="5258705E" w14:textId="77777777" w:rsidTr="00791F29">
        <w:tc>
          <w:tcPr>
            <w:tcW w:w="1668" w:type="dxa"/>
            <w:shd w:val="clear" w:color="auto" w:fill="auto"/>
          </w:tcPr>
          <w:p w14:paraId="7713AC5E" w14:textId="77777777" w:rsidR="00FD19D3" w:rsidRPr="00637610" w:rsidRDefault="00FD19D3" w:rsidP="00B1725F">
            <w:pPr>
              <w:rPr>
                <w:sz w:val="22"/>
                <w:szCs w:val="22"/>
              </w:rPr>
            </w:pPr>
            <w:r w:rsidRPr="00637610">
              <w:rPr>
                <w:sz w:val="22"/>
                <w:szCs w:val="22"/>
              </w:rPr>
              <w:t>za objednatele:</w:t>
            </w:r>
          </w:p>
        </w:tc>
        <w:tc>
          <w:tcPr>
            <w:tcW w:w="4275" w:type="dxa"/>
            <w:shd w:val="clear" w:color="auto" w:fill="auto"/>
          </w:tcPr>
          <w:p w14:paraId="48C89712" w14:textId="1CC69300" w:rsidR="00FD19D3" w:rsidRPr="00637610" w:rsidRDefault="006D1DBA" w:rsidP="00B1725F">
            <w:pPr>
              <w:rPr>
                <w:sz w:val="22"/>
                <w:szCs w:val="22"/>
              </w:rPr>
            </w:pPr>
            <w:r>
              <w:rPr>
                <w:sz w:val="22"/>
                <w:szCs w:val="22"/>
              </w:rPr>
              <w:t>Mgr. Markéta Lorenzová</w:t>
            </w:r>
          </w:p>
        </w:tc>
      </w:tr>
      <w:tr w:rsidR="00FD19D3" w:rsidRPr="00637610" w14:paraId="4F63A0D3" w14:textId="77777777" w:rsidTr="00791F29">
        <w:tc>
          <w:tcPr>
            <w:tcW w:w="1668" w:type="dxa"/>
            <w:shd w:val="clear" w:color="auto" w:fill="auto"/>
          </w:tcPr>
          <w:p w14:paraId="25DBB665" w14:textId="77777777" w:rsidR="00FD19D3" w:rsidRPr="00637610" w:rsidRDefault="00FD19D3" w:rsidP="00B1725F">
            <w:pPr>
              <w:rPr>
                <w:sz w:val="22"/>
                <w:szCs w:val="22"/>
              </w:rPr>
            </w:pPr>
            <w:r w:rsidRPr="00637610">
              <w:rPr>
                <w:sz w:val="22"/>
                <w:szCs w:val="22"/>
              </w:rPr>
              <w:t>Tel.:</w:t>
            </w:r>
          </w:p>
        </w:tc>
        <w:tc>
          <w:tcPr>
            <w:tcW w:w="4275" w:type="dxa"/>
            <w:shd w:val="clear" w:color="auto" w:fill="auto"/>
          </w:tcPr>
          <w:p w14:paraId="78F0F7E9" w14:textId="2D4682A4" w:rsidR="00FD19D3" w:rsidRPr="00637610" w:rsidRDefault="006D1DBA" w:rsidP="00B1725F">
            <w:pPr>
              <w:rPr>
                <w:sz w:val="22"/>
                <w:szCs w:val="22"/>
              </w:rPr>
            </w:pPr>
            <w:r>
              <w:rPr>
                <w:sz w:val="22"/>
                <w:szCs w:val="22"/>
              </w:rPr>
              <w:t>+420 724 676 849</w:t>
            </w:r>
          </w:p>
        </w:tc>
      </w:tr>
      <w:tr w:rsidR="00FD19D3" w:rsidRPr="00637610" w14:paraId="3D930341" w14:textId="77777777" w:rsidTr="00791F29">
        <w:tc>
          <w:tcPr>
            <w:tcW w:w="1668" w:type="dxa"/>
            <w:shd w:val="clear" w:color="auto" w:fill="auto"/>
          </w:tcPr>
          <w:p w14:paraId="3C1DB02B" w14:textId="77777777" w:rsidR="00FD19D3" w:rsidRPr="00637610" w:rsidRDefault="00FD19D3" w:rsidP="00B1725F">
            <w:pPr>
              <w:rPr>
                <w:sz w:val="22"/>
                <w:szCs w:val="22"/>
              </w:rPr>
            </w:pPr>
            <w:r w:rsidRPr="00637610">
              <w:rPr>
                <w:sz w:val="22"/>
                <w:szCs w:val="22"/>
              </w:rPr>
              <w:t>e-mail</w:t>
            </w:r>
          </w:p>
        </w:tc>
        <w:tc>
          <w:tcPr>
            <w:tcW w:w="4275" w:type="dxa"/>
            <w:shd w:val="clear" w:color="auto" w:fill="auto"/>
          </w:tcPr>
          <w:p w14:paraId="59FC4294" w14:textId="6F3D335A" w:rsidR="00FD19D3" w:rsidRPr="00637610" w:rsidRDefault="00486A1C" w:rsidP="00B1725F">
            <w:pPr>
              <w:rPr>
                <w:sz w:val="22"/>
                <w:szCs w:val="22"/>
              </w:rPr>
            </w:pPr>
            <w:hyperlink r:id="rId8" w:history="1">
              <w:r w:rsidR="006D1DBA" w:rsidRPr="006D1DBA">
                <w:rPr>
                  <w:rStyle w:val="Hypertextovodkaz"/>
                  <w:sz w:val="22"/>
                  <w:szCs w:val="22"/>
                </w:rPr>
                <w:t>lorenzova@gsplasy.cz</w:t>
              </w:r>
            </w:hyperlink>
            <w:r w:rsidR="006D1DBA" w:rsidRPr="006D1DBA">
              <w:rPr>
                <w:sz w:val="24"/>
                <w:szCs w:val="22"/>
              </w:rPr>
              <w:t xml:space="preserve"> </w:t>
            </w:r>
          </w:p>
        </w:tc>
      </w:tr>
    </w:tbl>
    <w:p w14:paraId="4BF0A623" w14:textId="77777777" w:rsidR="00FD19D3" w:rsidRPr="00637610" w:rsidRDefault="00FD19D3" w:rsidP="00B1725F">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637610" w14:paraId="25B07D5C" w14:textId="77777777" w:rsidTr="00791F29">
        <w:tc>
          <w:tcPr>
            <w:tcW w:w="1668" w:type="dxa"/>
          </w:tcPr>
          <w:p w14:paraId="6A22582A" w14:textId="77777777" w:rsidR="00FD19D3" w:rsidRPr="00637610" w:rsidRDefault="00FD19D3" w:rsidP="00B1725F">
            <w:pPr>
              <w:rPr>
                <w:sz w:val="22"/>
                <w:szCs w:val="22"/>
              </w:rPr>
            </w:pPr>
            <w:r w:rsidRPr="00637610">
              <w:rPr>
                <w:sz w:val="22"/>
                <w:szCs w:val="22"/>
              </w:rPr>
              <w:t>za zhotovitele:</w:t>
            </w:r>
          </w:p>
        </w:tc>
        <w:tc>
          <w:tcPr>
            <w:tcW w:w="4275" w:type="dxa"/>
          </w:tcPr>
          <w:p w14:paraId="429D4017" w14:textId="354352DC" w:rsidR="00FD19D3" w:rsidRPr="00637610" w:rsidRDefault="00FD19D3" w:rsidP="00B1725F">
            <w:pPr>
              <w:rPr>
                <w:sz w:val="22"/>
                <w:szCs w:val="22"/>
              </w:rPr>
            </w:pPr>
          </w:p>
        </w:tc>
      </w:tr>
      <w:tr w:rsidR="00FD19D3" w:rsidRPr="00637610" w14:paraId="58570081" w14:textId="77777777" w:rsidTr="00791F29">
        <w:tc>
          <w:tcPr>
            <w:tcW w:w="1668" w:type="dxa"/>
          </w:tcPr>
          <w:p w14:paraId="7EC60570" w14:textId="77777777" w:rsidR="00FD19D3" w:rsidRPr="00637610" w:rsidRDefault="00FD19D3" w:rsidP="00B1725F">
            <w:pPr>
              <w:rPr>
                <w:sz w:val="22"/>
                <w:szCs w:val="22"/>
              </w:rPr>
            </w:pPr>
            <w:r w:rsidRPr="00637610">
              <w:rPr>
                <w:sz w:val="22"/>
                <w:szCs w:val="22"/>
              </w:rPr>
              <w:t>Tel.:</w:t>
            </w:r>
          </w:p>
        </w:tc>
        <w:tc>
          <w:tcPr>
            <w:tcW w:w="4275" w:type="dxa"/>
          </w:tcPr>
          <w:p w14:paraId="0DCBA3C9" w14:textId="72CE97B6" w:rsidR="00FD19D3" w:rsidRPr="00637610" w:rsidRDefault="00FD19D3" w:rsidP="00B1725F">
            <w:pPr>
              <w:rPr>
                <w:sz w:val="22"/>
                <w:szCs w:val="22"/>
              </w:rPr>
            </w:pPr>
          </w:p>
        </w:tc>
      </w:tr>
      <w:tr w:rsidR="00FD19D3" w:rsidRPr="00637610" w14:paraId="4B330AC0" w14:textId="77777777" w:rsidTr="00791F29">
        <w:trPr>
          <w:trHeight w:val="95"/>
        </w:trPr>
        <w:tc>
          <w:tcPr>
            <w:tcW w:w="1668" w:type="dxa"/>
          </w:tcPr>
          <w:p w14:paraId="1CBB2E55" w14:textId="77777777" w:rsidR="00FD19D3" w:rsidRPr="00637610" w:rsidRDefault="00FD19D3" w:rsidP="00B1725F">
            <w:pPr>
              <w:rPr>
                <w:sz w:val="22"/>
                <w:szCs w:val="22"/>
              </w:rPr>
            </w:pPr>
            <w:r w:rsidRPr="00637610">
              <w:rPr>
                <w:sz w:val="22"/>
                <w:szCs w:val="22"/>
              </w:rPr>
              <w:t>e-mail</w:t>
            </w:r>
          </w:p>
        </w:tc>
        <w:tc>
          <w:tcPr>
            <w:tcW w:w="4275" w:type="dxa"/>
          </w:tcPr>
          <w:p w14:paraId="53ED21B5" w14:textId="7A9F207E" w:rsidR="00FD19D3" w:rsidRPr="00637610" w:rsidRDefault="00FD19D3" w:rsidP="00B1725F">
            <w:pPr>
              <w:rPr>
                <w:sz w:val="22"/>
                <w:szCs w:val="22"/>
              </w:rPr>
            </w:pPr>
          </w:p>
        </w:tc>
      </w:tr>
    </w:tbl>
    <w:p w14:paraId="0030341B" w14:textId="77777777" w:rsidR="00FD19D3" w:rsidRPr="00637610" w:rsidRDefault="00FD19D3" w:rsidP="00B1725F">
      <w:pPr>
        <w:rPr>
          <w:szCs w:val="22"/>
          <w:highlight w:val="yellow"/>
        </w:rPr>
      </w:pPr>
    </w:p>
    <w:p w14:paraId="544BA6CE" w14:textId="2E89E794" w:rsidR="00FD19D3" w:rsidRPr="00637610" w:rsidRDefault="00FD19D3" w:rsidP="00637610">
      <w:pPr>
        <w:ind w:firstLine="708"/>
        <w:rPr>
          <w:szCs w:val="22"/>
        </w:rPr>
      </w:pPr>
      <w:r w:rsidRPr="00637610">
        <w:rPr>
          <w:szCs w:val="22"/>
        </w:rPr>
        <w:t>Kontaktní osoby:</w:t>
      </w:r>
      <w:r w:rsidR="006D1DBA">
        <w:rPr>
          <w:szCs w:val="22"/>
        </w:rPr>
        <w:tab/>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637610" w14:paraId="318E14BA" w14:textId="77777777" w:rsidTr="00791F29">
        <w:tc>
          <w:tcPr>
            <w:tcW w:w="1668" w:type="dxa"/>
            <w:shd w:val="clear" w:color="auto" w:fill="auto"/>
          </w:tcPr>
          <w:p w14:paraId="754B131D" w14:textId="77777777" w:rsidR="00FD19D3" w:rsidRPr="00637610" w:rsidRDefault="00FD19D3" w:rsidP="00B1725F">
            <w:pPr>
              <w:rPr>
                <w:sz w:val="22"/>
                <w:szCs w:val="22"/>
              </w:rPr>
            </w:pPr>
            <w:r w:rsidRPr="00637610">
              <w:rPr>
                <w:sz w:val="22"/>
                <w:szCs w:val="22"/>
              </w:rPr>
              <w:t>za objednatele:</w:t>
            </w:r>
          </w:p>
        </w:tc>
        <w:tc>
          <w:tcPr>
            <w:tcW w:w="4275" w:type="dxa"/>
            <w:shd w:val="clear" w:color="auto" w:fill="auto"/>
          </w:tcPr>
          <w:p w14:paraId="5C292570" w14:textId="7A96BB7A" w:rsidR="00FD19D3" w:rsidRPr="00637610" w:rsidRDefault="006D1DBA" w:rsidP="00B1725F">
            <w:pPr>
              <w:rPr>
                <w:sz w:val="22"/>
                <w:szCs w:val="22"/>
              </w:rPr>
            </w:pPr>
            <w:r>
              <w:rPr>
                <w:sz w:val="22"/>
                <w:szCs w:val="22"/>
              </w:rPr>
              <w:t>Mgr. Markéta Lorenzová</w:t>
            </w:r>
          </w:p>
        </w:tc>
      </w:tr>
      <w:tr w:rsidR="00FD19D3" w:rsidRPr="00637610" w14:paraId="6E3F187B" w14:textId="77777777" w:rsidTr="00791F29">
        <w:tc>
          <w:tcPr>
            <w:tcW w:w="1668" w:type="dxa"/>
            <w:shd w:val="clear" w:color="auto" w:fill="auto"/>
          </w:tcPr>
          <w:p w14:paraId="32BDF1A6" w14:textId="77777777" w:rsidR="00FD19D3" w:rsidRPr="00637610" w:rsidRDefault="00FD19D3" w:rsidP="00B1725F">
            <w:pPr>
              <w:rPr>
                <w:sz w:val="22"/>
                <w:szCs w:val="22"/>
              </w:rPr>
            </w:pPr>
            <w:r w:rsidRPr="00637610">
              <w:rPr>
                <w:sz w:val="22"/>
                <w:szCs w:val="22"/>
              </w:rPr>
              <w:t>Tel.:</w:t>
            </w:r>
          </w:p>
        </w:tc>
        <w:tc>
          <w:tcPr>
            <w:tcW w:w="4275" w:type="dxa"/>
            <w:shd w:val="clear" w:color="auto" w:fill="auto"/>
          </w:tcPr>
          <w:p w14:paraId="3BEC2B1F" w14:textId="5DFCEDF9" w:rsidR="00FD19D3" w:rsidRPr="00637610" w:rsidRDefault="006D1DBA" w:rsidP="00B1725F">
            <w:pPr>
              <w:rPr>
                <w:sz w:val="22"/>
                <w:szCs w:val="22"/>
              </w:rPr>
            </w:pPr>
            <w:r>
              <w:rPr>
                <w:sz w:val="22"/>
                <w:szCs w:val="22"/>
              </w:rPr>
              <w:t>+420 724 676 849</w:t>
            </w:r>
          </w:p>
        </w:tc>
      </w:tr>
      <w:tr w:rsidR="00FD19D3" w:rsidRPr="00637610" w14:paraId="5D0282C5" w14:textId="77777777" w:rsidTr="00791F29">
        <w:tc>
          <w:tcPr>
            <w:tcW w:w="1668" w:type="dxa"/>
            <w:shd w:val="clear" w:color="auto" w:fill="auto"/>
          </w:tcPr>
          <w:p w14:paraId="059B06D2" w14:textId="77777777" w:rsidR="00FD19D3" w:rsidRPr="00637610" w:rsidRDefault="00FD19D3" w:rsidP="00B1725F">
            <w:pPr>
              <w:rPr>
                <w:sz w:val="22"/>
                <w:szCs w:val="22"/>
              </w:rPr>
            </w:pPr>
            <w:r w:rsidRPr="00637610">
              <w:rPr>
                <w:sz w:val="22"/>
                <w:szCs w:val="22"/>
              </w:rPr>
              <w:t>e-mail</w:t>
            </w:r>
          </w:p>
        </w:tc>
        <w:tc>
          <w:tcPr>
            <w:tcW w:w="4275" w:type="dxa"/>
            <w:shd w:val="clear" w:color="auto" w:fill="auto"/>
          </w:tcPr>
          <w:p w14:paraId="27615B91" w14:textId="2CB40820" w:rsidR="00FD19D3" w:rsidRPr="00637610" w:rsidRDefault="00486A1C" w:rsidP="00B1725F">
            <w:pPr>
              <w:rPr>
                <w:sz w:val="22"/>
                <w:szCs w:val="22"/>
              </w:rPr>
            </w:pPr>
            <w:hyperlink r:id="rId9" w:history="1">
              <w:r w:rsidR="006D1DBA" w:rsidRPr="006D1DBA">
                <w:rPr>
                  <w:rStyle w:val="Hypertextovodkaz"/>
                  <w:sz w:val="22"/>
                  <w:szCs w:val="22"/>
                </w:rPr>
                <w:t>lorenzova@gsplasy.cz</w:t>
              </w:r>
            </w:hyperlink>
            <w:r w:rsidR="006D1DBA" w:rsidRPr="006D1DBA">
              <w:rPr>
                <w:sz w:val="24"/>
                <w:szCs w:val="22"/>
              </w:rPr>
              <w:t xml:space="preserve"> </w:t>
            </w:r>
          </w:p>
        </w:tc>
      </w:tr>
    </w:tbl>
    <w:p w14:paraId="445FA924" w14:textId="77777777" w:rsidR="00FD19D3" w:rsidRPr="00637610" w:rsidRDefault="00FD19D3" w:rsidP="00B1725F">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637610" w14:paraId="61364536" w14:textId="77777777" w:rsidTr="00791F29">
        <w:tc>
          <w:tcPr>
            <w:tcW w:w="1668" w:type="dxa"/>
          </w:tcPr>
          <w:p w14:paraId="24E8A14C" w14:textId="77777777" w:rsidR="00FD19D3" w:rsidRPr="00637610" w:rsidRDefault="00FD19D3" w:rsidP="00B1725F">
            <w:pPr>
              <w:rPr>
                <w:sz w:val="22"/>
                <w:szCs w:val="22"/>
              </w:rPr>
            </w:pPr>
            <w:r w:rsidRPr="00637610">
              <w:rPr>
                <w:sz w:val="22"/>
                <w:szCs w:val="22"/>
              </w:rPr>
              <w:t>za zhotovitele:</w:t>
            </w:r>
          </w:p>
        </w:tc>
        <w:tc>
          <w:tcPr>
            <w:tcW w:w="4275" w:type="dxa"/>
          </w:tcPr>
          <w:p w14:paraId="0B80A493" w14:textId="45AE79E2" w:rsidR="00FD19D3" w:rsidRPr="00637610" w:rsidRDefault="00FD19D3" w:rsidP="00B1725F">
            <w:pPr>
              <w:rPr>
                <w:sz w:val="22"/>
                <w:szCs w:val="22"/>
              </w:rPr>
            </w:pPr>
          </w:p>
        </w:tc>
      </w:tr>
      <w:tr w:rsidR="00FD19D3" w:rsidRPr="00637610" w14:paraId="0FDB23D7" w14:textId="77777777" w:rsidTr="00791F29">
        <w:tc>
          <w:tcPr>
            <w:tcW w:w="1668" w:type="dxa"/>
          </w:tcPr>
          <w:p w14:paraId="7A0A1017" w14:textId="77777777" w:rsidR="00FD19D3" w:rsidRPr="00637610" w:rsidRDefault="00FD19D3" w:rsidP="00B1725F">
            <w:pPr>
              <w:rPr>
                <w:sz w:val="22"/>
                <w:szCs w:val="22"/>
              </w:rPr>
            </w:pPr>
            <w:r w:rsidRPr="00637610">
              <w:rPr>
                <w:sz w:val="22"/>
                <w:szCs w:val="22"/>
              </w:rPr>
              <w:t>Tel.:</w:t>
            </w:r>
          </w:p>
        </w:tc>
        <w:tc>
          <w:tcPr>
            <w:tcW w:w="4275" w:type="dxa"/>
          </w:tcPr>
          <w:p w14:paraId="6F183CA3" w14:textId="5186B389" w:rsidR="00FD19D3" w:rsidRPr="00637610" w:rsidRDefault="00FD19D3" w:rsidP="00B1725F">
            <w:pPr>
              <w:rPr>
                <w:sz w:val="22"/>
                <w:szCs w:val="22"/>
              </w:rPr>
            </w:pPr>
          </w:p>
        </w:tc>
      </w:tr>
      <w:tr w:rsidR="00FD19D3" w:rsidRPr="00637610" w14:paraId="79EE222E" w14:textId="77777777" w:rsidTr="00791F29">
        <w:trPr>
          <w:trHeight w:val="95"/>
        </w:trPr>
        <w:tc>
          <w:tcPr>
            <w:tcW w:w="1668" w:type="dxa"/>
          </w:tcPr>
          <w:p w14:paraId="64FAB4DD" w14:textId="77777777" w:rsidR="00FD19D3" w:rsidRPr="00637610" w:rsidRDefault="00FD19D3" w:rsidP="00B1725F">
            <w:pPr>
              <w:rPr>
                <w:sz w:val="22"/>
                <w:szCs w:val="22"/>
              </w:rPr>
            </w:pPr>
            <w:r w:rsidRPr="00637610">
              <w:rPr>
                <w:sz w:val="22"/>
                <w:szCs w:val="22"/>
              </w:rPr>
              <w:t>e-mail</w:t>
            </w:r>
          </w:p>
        </w:tc>
        <w:tc>
          <w:tcPr>
            <w:tcW w:w="4275" w:type="dxa"/>
          </w:tcPr>
          <w:p w14:paraId="00F96040" w14:textId="37A25FD8" w:rsidR="00FD19D3" w:rsidRPr="00637610" w:rsidRDefault="00FD19D3" w:rsidP="00B1725F">
            <w:pPr>
              <w:rPr>
                <w:sz w:val="22"/>
                <w:szCs w:val="22"/>
              </w:rPr>
            </w:pPr>
          </w:p>
        </w:tc>
      </w:tr>
    </w:tbl>
    <w:p w14:paraId="3FA241FD" w14:textId="77777777" w:rsidR="00FD19D3" w:rsidRPr="00637610" w:rsidRDefault="00FD19D3" w:rsidP="00B1725F">
      <w:pPr>
        <w:rPr>
          <w:szCs w:val="22"/>
          <w:highlight w:val="yellow"/>
        </w:rPr>
      </w:pPr>
    </w:p>
    <w:p w14:paraId="4ECA4EEA" w14:textId="77777777" w:rsidR="00FD19D3" w:rsidRPr="00637610" w:rsidRDefault="00FD19D3" w:rsidP="00637610">
      <w:pPr>
        <w:ind w:firstLine="708"/>
        <w:rPr>
          <w:szCs w:val="22"/>
        </w:rPr>
      </w:pPr>
      <w:r w:rsidRPr="00637610">
        <w:rPr>
          <w:szCs w:val="22"/>
        </w:rPr>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637610" w14:paraId="29048F18" w14:textId="77777777" w:rsidTr="00791F29">
        <w:tc>
          <w:tcPr>
            <w:tcW w:w="1668" w:type="dxa"/>
            <w:shd w:val="clear" w:color="auto" w:fill="auto"/>
          </w:tcPr>
          <w:p w14:paraId="42425634" w14:textId="77777777" w:rsidR="00FD19D3" w:rsidRPr="00637610" w:rsidRDefault="00FD19D3" w:rsidP="00B1725F">
            <w:pPr>
              <w:rPr>
                <w:sz w:val="22"/>
                <w:szCs w:val="22"/>
              </w:rPr>
            </w:pPr>
            <w:r w:rsidRPr="00637610">
              <w:rPr>
                <w:sz w:val="22"/>
                <w:szCs w:val="22"/>
              </w:rPr>
              <w:lastRenderedPageBreak/>
              <w:t>za objednatele:</w:t>
            </w:r>
          </w:p>
        </w:tc>
        <w:tc>
          <w:tcPr>
            <w:tcW w:w="4275" w:type="dxa"/>
            <w:shd w:val="clear" w:color="auto" w:fill="auto"/>
          </w:tcPr>
          <w:p w14:paraId="05F1D1A6" w14:textId="012C6593" w:rsidR="00FD19D3" w:rsidRPr="00637610" w:rsidRDefault="006D1DBA" w:rsidP="00B1725F">
            <w:pPr>
              <w:rPr>
                <w:sz w:val="22"/>
                <w:szCs w:val="22"/>
              </w:rPr>
            </w:pPr>
            <w:r>
              <w:rPr>
                <w:sz w:val="22"/>
                <w:szCs w:val="22"/>
              </w:rPr>
              <w:t>Ing. Jaroslav Suchý</w:t>
            </w:r>
          </w:p>
        </w:tc>
      </w:tr>
      <w:tr w:rsidR="00FD19D3" w:rsidRPr="00637610" w14:paraId="22A7D63D" w14:textId="77777777" w:rsidTr="00791F29">
        <w:tc>
          <w:tcPr>
            <w:tcW w:w="1668" w:type="dxa"/>
            <w:shd w:val="clear" w:color="auto" w:fill="auto"/>
          </w:tcPr>
          <w:p w14:paraId="2EF251A1" w14:textId="77777777" w:rsidR="00FD19D3" w:rsidRPr="00637610" w:rsidRDefault="00FD19D3" w:rsidP="00B1725F">
            <w:pPr>
              <w:rPr>
                <w:sz w:val="22"/>
                <w:szCs w:val="22"/>
              </w:rPr>
            </w:pPr>
            <w:r w:rsidRPr="00637610">
              <w:rPr>
                <w:sz w:val="22"/>
                <w:szCs w:val="22"/>
              </w:rPr>
              <w:t>Tel.:</w:t>
            </w:r>
          </w:p>
        </w:tc>
        <w:tc>
          <w:tcPr>
            <w:tcW w:w="4275" w:type="dxa"/>
            <w:shd w:val="clear" w:color="auto" w:fill="auto"/>
          </w:tcPr>
          <w:p w14:paraId="21325306" w14:textId="0478BF0C" w:rsidR="00FD19D3" w:rsidRPr="00637610" w:rsidRDefault="006D1DBA" w:rsidP="00B1725F">
            <w:pPr>
              <w:rPr>
                <w:sz w:val="22"/>
                <w:szCs w:val="22"/>
              </w:rPr>
            </w:pPr>
            <w:r>
              <w:rPr>
                <w:sz w:val="22"/>
                <w:szCs w:val="22"/>
              </w:rPr>
              <w:t>+420 724 757 343</w:t>
            </w:r>
          </w:p>
        </w:tc>
      </w:tr>
      <w:tr w:rsidR="00FD19D3" w:rsidRPr="00637610" w14:paraId="72497946" w14:textId="77777777" w:rsidTr="00791F29">
        <w:tc>
          <w:tcPr>
            <w:tcW w:w="1668" w:type="dxa"/>
            <w:shd w:val="clear" w:color="auto" w:fill="auto"/>
          </w:tcPr>
          <w:p w14:paraId="1BD29976" w14:textId="77777777" w:rsidR="00FD19D3" w:rsidRPr="00637610" w:rsidRDefault="00FD19D3" w:rsidP="00B1725F">
            <w:pPr>
              <w:rPr>
                <w:sz w:val="22"/>
                <w:szCs w:val="22"/>
              </w:rPr>
            </w:pPr>
            <w:r w:rsidRPr="00637610">
              <w:rPr>
                <w:sz w:val="22"/>
                <w:szCs w:val="22"/>
              </w:rPr>
              <w:t>e-mail</w:t>
            </w:r>
          </w:p>
        </w:tc>
        <w:tc>
          <w:tcPr>
            <w:tcW w:w="4275" w:type="dxa"/>
            <w:shd w:val="clear" w:color="auto" w:fill="auto"/>
          </w:tcPr>
          <w:p w14:paraId="7955F94A" w14:textId="442A3D62" w:rsidR="00FD19D3" w:rsidRPr="00637610" w:rsidRDefault="00486A1C" w:rsidP="00B1725F">
            <w:pPr>
              <w:rPr>
                <w:sz w:val="22"/>
                <w:szCs w:val="22"/>
              </w:rPr>
            </w:pPr>
            <w:hyperlink r:id="rId10" w:history="1">
              <w:r w:rsidR="006D1DBA" w:rsidRPr="006D1DBA">
                <w:rPr>
                  <w:rStyle w:val="Hypertextovodkaz"/>
                  <w:sz w:val="22"/>
                  <w:szCs w:val="22"/>
                </w:rPr>
                <w:t>jardassuchy@seznam.cz</w:t>
              </w:r>
            </w:hyperlink>
            <w:r w:rsidR="006D1DBA" w:rsidRPr="006D1DBA">
              <w:rPr>
                <w:sz w:val="24"/>
                <w:szCs w:val="22"/>
              </w:rPr>
              <w:t xml:space="preserve"> </w:t>
            </w:r>
          </w:p>
        </w:tc>
      </w:tr>
    </w:tbl>
    <w:p w14:paraId="07BE7A21" w14:textId="77777777" w:rsidR="00FD19D3" w:rsidRPr="00637610" w:rsidRDefault="00FD19D3" w:rsidP="00B1725F">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637610" w14:paraId="120FC6EF" w14:textId="77777777" w:rsidTr="00791F29">
        <w:tc>
          <w:tcPr>
            <w:tcW w:w="1668" w:type="dxa"/>
          </w:tcPr>
          <w:p w14:paraId="315FF5AB" w14:textId="77777777" w:rsidR="00FD19D3" w:rsidRPr="00637610" w:rsidRDefault="00FD19D3" w:rsidP="00B1725F">
            <w:pPr>
              <w:rPr>
                <w:sz w:val="22"/>
                <w:szCs w:val="22"/>
              </w:rPr>
            </w:pPr>
            <w:r w:rsidRPr="00637610">
              <w:rPr>
                <w:sz w:val="22"/>
                <w:szCs w:val="22"/>
              </w:rPr>
              <w:t>za zhotovitele:</w:t>
            </w:r>
          </w:p>
        </w:tc>
        <w:tc>
          <w:tcPr>
            <w:tcW w:w="4275" w:type="dxa"/>
          </w:tcPr>
          <w:p w14:paraId="49606502" w14:textId="6B43A979" w:rsidR="00FD19D3" w:rsidRPr="00637610" w:rsidRDefault="00FD19D3" w:rsidP="00B1725F">
            <w:pPr>
              <w:rPr>
                <w:sz w:val="22"/>
                <w:szCs w:val="22"/>
              </w:rPr>
            </w:pPr>
          </w:p>
        </w:tc>
      </w:tr>
      <w:tr w:rsidR="00FD19D3" w:rsidRPr="00637610" w14:paraId="2D3B2C6C" w14:textId="77777777" w:rsidTr="00791F29">
        <w:tc>
          <w:tcPr>
            <w:tcW w:w="1668" w:type="dxa"/>
          </w:tcPr>
          <w:p w14:paraId="024F8410" w14:textId="77777777" w:rsidR="00FD19D3" w:rsidRPr="00637610" w:rsidRDefault="00FD19D3" w:rsidP="00B1725F">
            <w:pPr>
              <w:rPr>
                <w:sz w:val="22"/>
                <w:szCs w:val="22"/>
              </w:rPr>
            </w:pPr>
            <w:r w:rsidRPr="00637610">
              <w:rPr>
                <w:sz w:val="22"/>
                <w:szCs w:val="22"/>
              </w:rPr>
              <w:t>Tel.:</w:t>
            </w:r>
          </w:p>
        </w:tc>
        <w:tc>
          <w:tcPr>
            <w:tcW w:w="4275" w:type="dxa"/>
          </w:tcPr>
          <w:p w14:paraId="3F8A06FF" w14:textId="1DC97627" w:rsidR="00FD19D3" w:rsidRPr="00637610" w:rsidRDefault="00FD19D3" w:rsidP="00B1725F">
            <w:pPr>
              <w:rPr>
                <w:sz w:val="22"/>
                <w:szCs w:val="22"/>
              </w:rPr>
            </w:pPr>
          </w:p>
        </w:tc>
      </w:tr>
      <w:tr w:rsidR="00FD19D3" w:rsidRPr="00637610" w14:paraId="5B4C3F8C" w14:textId="77777777" w:rsidTr="00791F29">
        <w:trPr>
          <w:trHeight w:val="95"/>
        </w:trPr>
        <w:tc>
          <w:tcPr>
            <w:tcW w:w="1668" w:type="dxa"/>
          </w:tcPr>
          <w:p w14:paraId="5223F629" w14:textId="77777777" w:rsidR="00FD19D3" w:rsidRPr="00637610" w:rsidRDefault="00FD19D3" w:rsidP="00B1725F">
            <w:pPr>
              <w:spacing w:after="360"/>
              <w:rPr>
                <w:sz w:val="22"/>
                <w:szCs w:val="22"/>
              </w:rPr>
            </w:pPr>
            <w:r w:rsidRPr="00637610">
              <w:rPr>
                <w:sz w:val="22"/>
                <w:szCs w:val="22"/>
              </w:rPr>
              <w:t>e-mail</w:t>
            </w:r>
          </w:p>
        </w:tc>
        <w:tc>
          <w:tcPr>
            <w:tcW w:w="4275" w:type="dxa"/>
          </w:tcPr>
          <w:p w14:paraId="48A7754F" w14:textId="54C67EEC" w:rsidR="00FD19D3" w:rsidRPr="00637610" w:rsidRDefault="00FD19D3" w:rsidP="00B1725F">
            <w:pPr>
              <w:rPr>
                <w:sz w:val="22"/>
                <w:szCs w:val="22"/>
              </w:rPr>
            </w:pPr>
          </w:p>
        </w:tc>
      </w:tr>
    </w:tbl>
    <w:p w14:paraId="172ED4A0" w14:textId="77777777" w:rsidR="00FD19D3" w:rsidRDefault="00AD7D59" w:rsidP="00637610">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7A9FADC7" w14:textId="77777777" w:rsidR="00DF15FA" w:rsidRPr="008833BC" w:rsidRDefault="00DF15FA" w:rsidP="00637610">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ADA9936" w14:textId="77777777" w:rsidR="00612D4D" w:rsidRPr="008833BC" w:rsidRDefault="00612D4D" w:rsidP="00756AF0">
      <w:pPr>
        <w:pStyle w:val="Nadpis1"/>
      </w:pPr>
      <w:bookmarkStart w:id="38" w:name="_Toc112154719"/>
      <w:r w:rsidRPr="008833BC">
        <w:t>ZÁVĚREČNÁ UJEDNÁNÍ</w:t>
      </w:r>
      <w:bookmarkEnd w:id="38"/>
    </w:p>
    <w:p w14:paraId="0F349871" w14:textId="77777777" w:rsidR="00FD19D3" w:rsidRDefault="00612D4D" w:rsidP="00637610">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327FC299" w14:textId="77777777" w:rsidR="00A26596" w:rsidRDefault="005F1EA6" w:rsidP="00A26596">
      <w:pPr>
        <w:pStyle w:val="Nadpis2"/>
      </w:pPr>
      <w:r w:rsidRPr="008833BC">
        <w:t>Strany této Smlouvy se dohodly, že se tato S</w:t>
      </w:r>
      <w:r w:rsidR="00A335E9">
        <w:t>mlouva</w:t>
      </w:r>
      <w:r w:rsidR="00612D4D" w:rsidRPr="008833BC">
        <w:t xml:space="preserv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A35B311" w14:textId="5C63D9EF" w:rsidR="00B9628B" w:rsidRDefault="00B9628B" w:rsidP="00A26596">
      <w:pPr>
        <w:pStyle w:val="Nadpis2"/>
      </w:pPr>
      <w:r>
        <w:t xml:space="preserve">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w:t>
      </w:r>
      <w:r w:rsidR="00B3556A">
        <w:t xml:space="preserve">taxativně uvedeny v </w:t>
      </w:r>
      <w:proofErr w:type="gramStart"/>
      <w:r w:rsidR="00B3556A">
        <w:t xml:space="preserve">čl. </w:t>
      </w:r>
      <w:r w:rsidR="00026259">
        <w:fldChar w:fldCharType="begin"/>
      </w:r>
      <w:r w:rsidR="00026259">
        <w:instrText xml:space="preserve"> REF _Ref109742333 \r \h </w:instrText>
      </w:r>
      <w:r w:rsidR="00026259">
        <w:fldChar w:fldCharType="separate"/>
      </w:r>
      <w:r w:rsidR="00185E5A">
        <w:t>6.14</w:t>
      </w:r>
      <w:proofErr w:type="gramEnd"/>
      <w:r w:rsidR="00026259">
        <w:fldChar w:fldCharType="end"/>
      </w:r>
      <w:r w:rsidR="00026259">
        <w:t xml:space="preserve"> </w:t>
      </w:r>
      <w:r>
        <w:t>této smlouvy.</w:t>
      </w:r>
    </w:p>
    <w:p w14:paraId="09A4C580" w14:textId="77777777" w:rsidR="00FD19D3" w:rsidRDefault="005F1EA6" w:rsidP="00637610">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113974A1" w14:textId="40F00495" w:rsidR="00FD19D3" w:rsidRDefault="00612D4D" w:rsidP="00637610">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4C060D">
        <w:t>r</w:t>
      </w:r>
      <w:r w:rsidR="00072082" w:rsidRPr="00132513">
        <w:t>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6A657EC1" w14:textId="77777777" w:rsidR="00FD19D3" w:rsidRDefault="006F4C75" w:rsidP="00637610">
      <w:pPr>
        <w:pStyle w:val="Nadpis2"/>
      </w:pPr>
      <w:r w:rsidRPr="00646856">
        <w:lastRenderedPageBreak/>
        <w:t>Objednatel je správcem osobních údajů, které získal ve veřejné zakázce a v souvislosti s plněním této smlouvy. Povinnost objednatele ke zpracování osobních údajů v zadávacím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52BCAEF1" w14:textId="77777777" w:rsidR="00FD19D3" w:rsidRDefault="00612D4D" w:rsidP="00637610">
      <w:pPr>
        <w:pStyle w:val="Nadpis2"/>
      </w:pPr>
      <w:r w:rsidRPr="00646856">
        <w:t>Smlouva je uzavřena v elektronické podobě s připojením zaručených elektronických podpisů všemi oprávněnými osobami obou smluvních stran</w:t>
      </w:r>
      <w:r w:rsidRPr="00310A5C">
        <w:t>.</w:t>
      </w:r>
    </w:p>
    <w:p w14:paraId="2B9044EB" w14:textId="77777777" w:rsidR="00FD19D3" w:rsidRDefault="005F1EA6" w:rsidP="00637610">
      <w:pPr>
        <w:pStyle w:val="Nadpis2"/>
      </w:pPr>
      <w:r w:rsidRPr="00132513">
        <w:t>Tato S</w:t>
      </w:r>
      <w:r w:rsidR="00612D4D" w:rsidRPr="00132513">
        <w:t>mlouva nabývá platnosti podpisem posledním z účastníků a účinnosti uveřejněním v registru smluv.</w:t>
      </w:r>
    </w:p>
    <w:p w14:paraId="58B0BE64" w14:textId="44F197C9" w:rsidR="00062513" w:rsidRDefault="005F1EA6" w:rsidP="00637610">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F84E610" w14:textId="77777777" w:rsidR="00612D4D" w:rsidRPr="006D1DBA" w:rsidRDefault="005F1EA6" w:rsidP="00B1725F">
      <w:pPr>
        <w:spacing w:before="360"/>
      </w:pPr>
      <w:r w:rsidRPr="006D1DBA">
        <w:t>Přílohy ke S</w:t>
      </w:r>
      <w:r w:rsidR="00612D4D" w:rsidRPr="006D1DBA">
        <w:t>mlouvě:</w:t>
      </w:r>
    </w:p>
    <w:p w14:paraId="787A9E38" w14:textId="647F2055" w:rsidR="00612D4D" w:rsidRPr="006D1DBA" w:rsidRDefault="006D1DBA" w:rsidP="004C6515">
      <w:r w:rsidRPr="006D1DBA">
        <w:t>Příloha č. 1 – harmonogram prací</w:t>
      </w:r>
    </w:p>
    <w:p w14:paraId="640665E0" w14:textId="15DE49E6" w:rsidR="006D1DBA" w:rsidRPr="006D1DBA" w:rsidRDefault="006D1DBA" w:rsidP="004C6515">
      <w:r w:rsidRPr="006D1DBA">
        <w:t>Příloha č. 2 – rozpočet v souladu s nabídkou</w:t>
      </w:r>
    </w:p>
    <w:p w14:paraId="1314C335" w14:textId="77777777" w:rsidR="00952C05" w:rsidRPr="004C6515" w:rsidRDefault="00952C05" w:rsidP="004C6515">
      <w:pPr>
        <w:rPr>
          <w:highlight w:val="yellow"/>
        </w:rPr>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941"/>
      </w:tblGrid>
      <w:tr w:rsidR="00612D4D" w:rsidRPr="008833BC" w14:paraId="0A00F881" w14:textId="77777777" w:rsidTr="00637610">
        <w:trPr>
          <w:trHeight w:val="1535"/>
        </w:trPr>
        <w:tc>
          <w:tcPr>
            <w:tcW w:w="4415" w:type="dxa"/>
          </w:tcPr>
          <w:p w14:paraId="1E917B48" w14:textId="77777777" w:rsidR="00462B34" w:rsidRPr="00637610" w:rsidRDefault="00462B34" w:rsidP="004C6515">
            <w:pPr>
              <w:rPr>
                <w:sz w:val="22"/>
                <w:szCs w:val="22"/>
              </w:rPr>
            </w:pPr>
          </w:p>
          <w:p w14:paraId="4E334761" w14:textId="7F06C4BF" w:rsidR="00612D4D" w:rsidRPr="00637610" w:rsidRDefault="00612D4D" w:rsidP="004C6515">
            <w:pPr>
              <w:rPr>
                <w:sz w:val="22"/>
                <w:szCs w:val="22"/>
              </w:rPr>
            </w:pPr>
            <w:r w:rsidRPr="00637610">
              <w:rPr>
                <w:sz w:val="22"/>
                <w:szCs w:val="22"/>
              </w:rPr>
              <w:t xml:space="preserve">v </w:t>
            </w:r>
            <w:r w:rsidR="006D1DBA">
              <w:rPr>
                <w:sz w:val="22"/>
                <w:szCs w:val="22"/>
              </w:rPr>
              <w:t>Plasích</w:t>
            </w:r>
          </w:p>
          <w:p w14:paraId="2046465B" w14:textId="77777777" w:rsidR="00612D4D" w:rsidRPr="00637610" w:rsidRDefault="00612D4D" w:rsidP="004C6515">
            <w:pPr>
              <w:rPr>
                <w:sz w:val="22"/>
                <w:szCs w:val="22"/>
              </w:rPr>
            </w:pPr>
          </w:p>
          <w:p w14:paraId="4305DD09" w14:textId="523220DA" w:rsidR="00612D4D" w:rsidRPr="00637610" w:rsidRDefault="006D1DBA" w:rsidP="004C6515">
            <w:pPr>
              <w:rPr>
                <w:sz w:val="22"/>
                <w:szCs w:val="22"/>
              </w:rPr>
            </w:pPr>
            <w:r>
              <w:rPr>
                <w:sz w:val="22"/>
                <w:szCs w:val="22"/>
              </w:rPr>
              <w:t>Mgr. Markéta Lorenzová</w:t>
            </w:r>
          </w:p>
          <w:p w14:paraId="52FD8327" w14:textId="2ADCF313" w:rsidR="00612D4D" w:rsidRPr="00637610" w:rsidRDefault="006D1DBA" w:rsidP="004C6515">
            <w:pPr>
              <w:rPr>
                <w:sz w:val="22"/>
                <w:szCs w:val="22"/>
              </w:rPr>
            </w:pPr>
            <w:r>
              <w:rPr>
                <w:sz w:val="22"/>
                <w:szCs w:val="22"/>
              </w:rPr>
              <w:t>ředitelka</w:t>
            </w:r>
          </w:p>
          <w:p w14:paraId="629D43AF" w14:textId="77777777" w:rsidR="00612D4D" w:rsidRPr="00637610" w:rsidRDefault="00612D4D" w:rsidP="004C6515">
            <w:pPr>
              <w:rPr>
                <w:sz w:val="22"/>
                <w:szCs w:val="22"/>
              </w:rPr>
            </w:pPr>
          </w:p>
          <w:p w14:paraId="463A8C95" w14:textId="4C309335" w:rsidR="00612D4D" w:rsidRPr="00637610" w:rsidRDefault="006D1DBA" w:rsidP="004C6515">
            <w:pPr>
              <w:rPr>
                <w:sz w:val="22"/>
                <w:szCs w:val="22"/>
              </w:rPr>
            </w:pPr>
            <w:r>
              <w:rPr>
                <w:sz w:val="22"/>
                <w:szCs w:val="22"/>
              </w:rPr>
              <w:t>Gymnázium a Střední odborná škola, Plasy</w:t>
            </w:r>
          </w:p>
          <w:p w14:paraId="4F2FFB35" w14:textId="77777777" w:rsidR="00612D4D" w:rsidRPr="00637610" w:rsidRDefault="00612D4D" w:rsidP="004C6515">
            <w:pPr>
              <w:rPr>
                <w:sz w:val="22"/>
                <w:szCs w:val="22"/>
              </w:rPr>
            </w:pPr>
          </w:p>
          <w:p w14:paraId="7EC4FA3D" w14:textId="77777777" w:rsidR="00612D4D" w:rsidRPr="00637610" w:rsidRDefault="003D382A" w:rsidP="004C6515">
            <w:pPr>
              <w:rPr>
                <w:sz w:val="22"/>
                <w:szCs w:val="22"/>
              </w:rPr>
            </w:pPr>
            <w:r w:rsidRPr="00637610">
              <w:rPr>
                <w:sz w:val="22"/>
                <w:szCs w:val="22"/>
              </w:rPr>
              <w:t>za obj</w:t>
            </w:r>
            <w:r w:rsidR="00932A83" w:rsidRPr="00637610">
              <w:rPr>
                <w:sz w:val="22"/>
                <w:szCs w:val="22"/>
              </w:rPr>
              <w:t>e</w:t>
            </w:r>
            <w:r w:rsidRPr="00637610">
              <w:rPr>
                <w:sz w:val="22"/>
                <w:szCs w:val="22"/>
              </w:rPr>
              <w:t>dnatele</w:t>
            </w:r>
          </w:p>
          <w:p w14:paraId="65C0FC21" w14:textId="77777777" w:rsidR="00612D4D" w:rsidRPr="00637610" w:rsidRDefault="00612D4D" w:rsidP="004C6515">
            <w:pPr>
              <w:rPr>
                <w:sz w:val="22"/>
                <w:szCs w:val="22"/>
              </w:rPr>
            </w:pPr>
          </w:p>
        </w:tc>
        <w:tc>
          <w:tcPr>
            <w:tcW w:w="4941" w:type="dxa"/>
          </w:tcPr>
          <w:p w14:paraId="37957580" w14:textId="77777777" w:rsidR="003D382A" w:rsidRPr="00637610" w:rsidRDefault="003D382A" w:rsidP="004C6515">
            <w:pPr>
              <w:rPr>
                <w:sz w:val="22"/>
                <w:szCs w:val="22"/>
              </w:rPr>
            </w:pPr>
          </w:p>
          <w:p w14:paraId="7BC97E79" w14:textId="6AA13F29" w:rsidR="00612D4D" w:rsidRPr="00637610" w:rsidRDefault="00612D4D" w:rsidP="004C6515">
            <w:pPr>
              <w:rPr>
                <w:sz w:val="22"/>
                <w:szCs w:val="22"/>
              </w:rPr>
            </w:pPr>
            <w:r w:rsidRPr="00637610">
              <w:rPr>
                <w:sz w:val="22"/>
                <w:szCs w:val="22"/>
              </w:rPr>
              <w:t xml:space="preserve">v </w:t>
            </w:r>
            <w:r w:rsidR="000437BF" w:rsidRPr="000437BF">
              <w:rPr>
                <w:sz w:val="22"/>
                <w:szCs w:val="22"/>
              </w:rPr>
              <w:t xml:space="preserve">………………. </w:t>
            </w:r>
          </w:p>
          <w:p w14:paraId="7C05D307" w14:textId="77777777" w:rsidR="00612D4D" w:rsidRPr="00637610" w:rsidRDefault="00612D4D" w:rsidP="004C6515">
            <w:pPr>
              <w:rPr>
                <w:sz w:val="22"/>
                <w:szCs w:val="22"/>
              </w:rPr>
            </w:pPr>
          </w:p>
          <w:p w14:paraId="067DA31D" w14:textId="4700FD75" w:rsidR="00612D4D" w:rsidRPr="00637610" w:rsidRDefault="00612D4D" w:rsidP="004C6515">
            <w:pPr>
              <w:rPr>
                <w:sz w:val="22"/>
                <w:szCs w:val="22"/>
              </w:rPr>
            </w:pPr>
            <w:r w:rsidRPr="00637610">
              <w:rPr>
                <w:sz w:val="22"/>
                <w:szCs w:val="22"/>
              </w:rPr>
              <w:t>jméno</w:t>
            </w:r>
            <w:r w:rsidR="00637610">
              <w:rPr>
                <w:sz w:val="22"/>
                <w:szCs w:val="22"/>
              </w:rPr>
              <w:t xml:space="preserve"> </w:t>
            </w:r>
          </w:p>
          <w:p w14:paraId="1CE754D9" w14:textId="0C084B1F" w:rsidR="00612D4D" w:rsidRPr="00637610" w:rsidRDefault="00612D4D" w:rsidP="004C6515">
            <w:pPr>
              <w:rPr>
                <w:sz w:val="22"/>
                <w:szCs w:val="22"/>
              </w:rPr>
            </w:pPr>
            <w:r w:rsidRPr="00637610">
              <w:rPr>
                <w:sz w:val="22"/>
                <w:szCs w:val="22"/>
              </w:rPr>
              <w:t>statutární orgán</w:t>
            </w:r>
            <w:r w:rsidR="00637610">
              <w:rPr>
                <w:sz w:val="22"/>
                <w:szCs w:val="22"/>
              </w:rPr>
              <w:t xml:space="preserve"> </w:t>
            </w:r>
          </w:p>
          <w:p w14:paraId="71AEBCFB" w14:textId="77777777" w:rsidR="00612D4D" w:rsidRPr="00637610" w:rsidRDefault="00612D4D" w:rsidP="004C6515">
            <w:pPr>
              <w:rPr>
                <w:sz w:val="22"/>
                <w:szCs w:val="22"/>
              </w:rPr>
            </w:pPr>
          </w:p>
          <w:p w14:paraId="5794D335" w14:textId="3536A108" w:rsidR="00612D4D" w:rsidRPr="00637610" w:rsidRDefault="00612D4D" w:rsidP="004C6515">
            <w:pPr>
              <w:rPr>
                <w:sz w:val="22"/>
                <w:szCs w:val="22"/>
              </w:rPr>
            </w:pPr>
            <w:r w:rsidRPr="00637610">
              <w:rPr>
                <w:sz w:val="22"/>
                <w:szCs w:val="22"/>
              </w:rPr>
              <w:t>organizace</w:t>
            </w:r>
            <w:r w:rsidR="00637610">
              <w:rPr>
                <w:sz w:val="22"/>
                <w:szCs w:val="22"/>
              </w:rPr>
              <w:t xml:space="preserve"> </w:t>
            </w:r>
          </w:p>
          <w:p w14:paraId="037772FF" w14:textId="77777777" w:rsidR="00612D4D" w:rsidRPr="00637610" w:rsidRDefault="00612D4D" w:rsidP="004C6515">
            <w:pPr>
              <w:rPr>
                <w:sz w:val="22"/>
                <w:szCs w:val="22"/>
              </w:rPr>
            </w:pPr>
          </w:p>
          <w:p w14:paraId="188352D7" w14:textId="77777777" w:rsidR="00612D4D" w:rsidRPr="00637610" w:rsidRDefault="00612D4D" w:rsidP="004C6515">
            <w:pPr>
              <w:rPr>
                <w:sz w:val="22"/>
                <w:szCs w:val="22"/>
              </w:rPr>
            </w:pPr>
            <w:r w:rsidRPr="00637610">
              <w:rPr>
                <w:sz w:val="22"/>
                <w:szCs w:val="22"/>
              </w:rPr>
              <w:t>za zhotovitele</w:t>
            </w:r>
          </w:p>
          <w:p w14:paraId="010DD069" w14:textId="77777777" w:rsidR="00612D4D" w:rsidRPr="00637610" w:rsidRDefault="00612D4D" w:rsidP="004C6515">
            <w:pPr>
              <w:rPr>
                <w:sz w:val="22"/>
                <w:szCs w:val="22"/>
              </w:rPr>
            </w:pPr>
          </w:p>
        </w:tc>
      </w:tr>
    </w:tbl>
    <w:p w14:paraId="624A34B8" w14:textId="77777777" w:rsidR="00612D4D" w:rsidRPr="008833BC" w:rsidRDefault="00612D4D" w:rsidP="00062513"/>
    <w:sectPr w:rsidR="00612D4D" w:rsidRPr="008833BC" w:rsidSect="00382673">
      <w:headerReference w:type="default" r:id="rId11"/>
      <w:footerReference w:type="default" r:id="rId12"/>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8EF2B" w14:textId="77777777" w:rsidR="00A86454" w:rsidRDefault="00A86454" w:rsidP="005C54F7">
      <w:pPr>
        <w:spacing w:after="0"/>
      </w:pPr>
      <w:r>
        <w:separator/>
      </w:r>
    </w:p>
  </w:endnote>
  <w:endnote w:type="continuationSeparator" w:id="0">
    <w:p w14:paraId="465CA1AE" w14:textId="77777777" w:rsidR="00A86454" w:rsidRDefault="00A86454"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303238E0" w14:textId="77777777" w:rsidR="00A86454" w:rsidRDefault="00A86454">
            <w:pPr>
              <w:pStyle w:val="Zpat"/>
              <w:jc w:val="right"/>
            </w:pPr>
            <w:proofErr w:type="gramStart"/>
            <w:r>
              <w:t xml:space="preserve">Stránka </w:t>
            </w:r>
            <w:proofErr w:type="gramEnd"/>
            <w:r>
              <w:rPr>
                <w:b/>
                <w:bCs/>
                <w:sz w:val="24"/>
              </w:rPr>
              <w:fldChar w:fldCharType="begin"/>
            </w:r>
            <w:r>
              <w:rPr>
                <w:b/>
                <w:bCs/>
              </w:rPr>
              <w:instrText>PAGE</w:instrText>
            </w:r>
            <w:r>
              <w:rPr>
                <w:b/>
                <w:bCs/>
                <w:sz w:val="24"/>
              </w:rPr>
              <w:fldChar w:fldCharType="separate"/>
            </w:r>
            <w:r w:rsidR="00486A1C">
              <w:rPr>
                <w:b/>
                <w:bCs/>
                <w:noProof/>
              </w:rPr>
              <w:t>17</w:t>
            </w:r>
            <w:r>
              <w:rPr>
                <w:b/>
                <w:bCs/>
                <w:sz w:val="24"/>
              </w:rPr>
              <w:fldChar w:fldCharType="end"/>
            </w:r>
            <w:proofErr w:type="gramStart"/>
            <w:r>
              <w:t xml:space="preserve"> z </w:t>
            </w:r>
            <w:proofErr w:type="gramEnd"/>
            <w:r>
              <w:rPr>
                <w:b/>
                <w:bCs/>
                <w:sz w:val="24"/>
              </w:rPr>
              <w:fldChar w:fldCharType="begin"/>
            </w:r>
            <w:r>
              <w:rPr>
                <w:b/>
                <w:bCs/>
              </w:rPr>
              <w:instrText>NUMPAGES</w:instrText>
            </w:r>
            <w:r>
              <w:rPr>
                <w:b/>
                <w:bCs/>
                <w:sz w:val="24"/>
              </w:rPr>
              <w:fldChar w:fldCharType="separate"/>
            </w:r>
            <w:r w:rsidR="00486A1C">
              <w:rPr>
                <w:b/>
                <w:bCs/>
                <w:noProof/>
              </w:rPr>
              <w:t>17</w:t>
            </w:r>
            <w:r>
              <w:rPr>
                <w:b/>
                <w:bCs/>
                <w:sz w:val="24"/>
              </w:rPr>
              <w:fldChar w:fldCharType="end"/>
            </w:r>
          </w:p>
        </w:sdtContent>
      </w:sdt>
    </w:sdtContent>
  </w:sdt>
  <w:p w14:paraId="11BCB86D" w14:textId="34C19B29" w:rsidR="00A86454" w:rsidRPr="00026259" w:rsidRDefault="00A86454" w:rsidP="00026259">
    <w:pPr>
      <w:pStyle w:val="Zhlav"/>
      <w:rPr>
        <w:i/>
      </w:rPr>
    </w:pPr>
    <w:r w:rsidRPr="001B746C">
      <w:rPr>
        <w:i/>
      </w:rPr>
      <w:t xml:space="preserve">Verze platná od </w:t>
    </w:r>
    <w:r>
      <w:rPr>
        <w:i/>
      </w:rPr>
      <w:t>26. 7. 2022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BA7F" w14:textId="77777777" w:rsidR="00A86454" w:rsidRDefault="00A86454" w:rsidP="005C54F7">
      <w:pPr>
        <w:spacing w:after="0"/>
      </w:pPr>
      <w:r>
        <w:separator/>
      </w:r>
    </w:p>
  </w:footnote>
  <w:footnote w:type="continuationSeparator" w:id="0">
    <w:p w14:paraId="3A88BCAB" w14:textId="77777777" w:rsidR="00A86454" w:rsidRDefault="00A86454"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EF16" w14:textId="77777777" w:rsidR="00A86454" w:rsidRPr="001B746C" w:rsidRDefault="00A86454" w:rsidP="00FB57B0">
    <w:pPr>
      <w:pStyle w:val="Zhlav"/>
      <w:jc w:val="right"/>
    </w:pPr>
    <w:r w:rsidRPr="001B746C">
      <w:t>Příloha č. 2 Zadávací dokumentace</w:t>
    </w:r>
  </w:p>
  <w:p w14:paraId="7CB9D29D" w14:textId="1AD81EFA" w:rsidR="00A86454" w:rsidRDefault="00A86454" w:rsidP="00026259">
    <w:pPr>
      <w:pStyle w:val="Zhlav"/>
      <w:jc w:val="right"/>
    </w:pPr>
    <w:r>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408"/>
    <w:multiLevelType w:val="hybridMultilevel"/>
    <w:tmpl w:val="D8B2BDDA"/>
    <w:lvl w:ilvl="0" w:tplc="FBDCAE3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2BB6F6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365DC"/>
    <w:multiLevelType w:val="multilevel"/>
    <w:tmpl w:val="23969500"/>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5" w15:restartNumberingAfterBreak="0">
    <w:nsid w:val="13734BF8"/>
    <w:multiLevelType w:val="hybridMultilevel"/>
    <w:tmpl w:val="F95E0FA6"/>
    <w:lvl w:ilvl="0" w:tplc="E7A2F1F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50B792D"/>
    <w:multiLevelType w:val="hybridMultilevel"/>
    <w:tmpl w:val="F95CC24C"/>
    <w:lvl w:ilvl="0" w:tplc="22C8B3D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7F4A7D"/>
    <w:multiLevelType w:val="hybridMultilevel"/>
    <w:tmpl w:val="0F382AF6"/>
    <w:lvl w:ilvl="0" w:tplc="77F223C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137088"/>
    <w:multiLevelType w:val="hybridMultilevel"/>
    <w:tmpl w:val="F2E61C6A"/>
    <w:lvl w:ilvl="0" w:tplc="E8F812FE">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1" w15:restartNumberingAfterBreak="0">
    <w:nsid w:val="34001816"/>
    <w:multiLevelType w:val="hybridMultilevel"/>
    <w:tmpl w:val="2C2E35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3D0B3E"/>
    <w:multiLevelType w:val="hybridMultilevel"/>
    <w:tmpl w:val="52BEDD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46777CF5"/>
    <w:multiLevelType w:val="hybridMultilevel"/>
    <w:tmpl w:val="7A6C27EA"/>
    <w:lvl w:ilvl="0" w:tplc="08424B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6" w15:restartNumberingAfterBreak="0">
    <w:nsid w:val="4B57084C"/>
    <w:multiLevelType w:val="hybridMultilevel"/>
    <w:tmpl w:val="01B25C0A"/>
    <w:lvl w:ilvl="0" w:tplc="93B8916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13D6075"/>
    <w:multiLevelType w:val="hybridMultilevel"/>
    <w:tmpl w:val="7682D8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E543B3"/>
    <w:multiLevelType w:val="hybridMultilevel"/>
    <w:tmpl w:val="F9607A68"/>
    <w:lvl w:ilvl="0" w:tplc="8BD60444">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3"/>
  </w:num>
  <w:num w:numId="2">
    <w:abstractNumId w:val="7"/>
  </w:num>
  <w:num w:numId="3">
    <w:abstractNumId w:val="19"/>
  </w:num>
  <w:num w:numId="4">
    <w:abstractNumId w:val="18"/>
  </w:num>
  <w:num w:numId="5">
    <w:abstractNumId w:val="20"/>
  </w:num>
  <w:num w:numId="6">
    <w:abstractNumId w:val="15"/>
  </w:num>
  <w:num w:numId="7">
    <w:abstractNumId w:val="2"/>
  </w:num>
  <w:num w:numId="8">
    <w:abstractNumId w:val="4"/>
  </w:num>
  <w:num w:numId="9">
    <w:abstractNumId w:val="10"/>
  </w:num>
  <w:num w:numId="10">
    <w:abstractNumId w:val="12"/>
  </w:num>
  <w:num w:numId="11">
    <w:abstractNumId w:val="13"/>
  </w:num>
  <w:num w:numId="12">
    <w:abstractNumId w:val="14"/>
  </w:num>
  <w:num w:numId="13">
    <w:abstractNumId w:val="6"/>
  </w:num>
  <w:num w:numId="14">
    <w:abstractNumId w:val="0"/>
  </w:num>
  <w:num w:numId="15">
    <w:abstractNumId w:val="5"/>
  </w:num>
  <w:num w:numId="16">
    <w:abstractNumId w:val="9"/>
  </w:num>
  <w:num w:numId="17">
    <w:abstractNumId w:val="1"/>
  </w:num>
  <w:num w:numId="18">
    <w:abstractNumId w:val="17"/>
  </w:num>
  <w:num w:numId="19">
    <w:abstractNumId w:val="21"/>
  </w:num>
  <w:num w:numId="20">
    <w:abstractNumId w:val="8"/>
  </w:num>
  <w:num w:numId="21">
    <w:abstractNumId w:val="16"/>
  </w:num>
  <w:num w:numId="22">
    <w:abstractNumId w:val="11"/>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16B19"/>
    <w:rsid w:val="0002605E"/>
    <w:rsid w:val="00026259"/>
    <w:rsid w:val="00035273"/>
    <w:rsid w:val="0004340B"/>
    <w:rsid w:val="000437BF"/>
    <w:rsid w:val="00047D98"/>
    <w:rsid w:val="00062513"/>
    <w:rsid w:val="00062E2B"/>
    <w:rsid w:val="00064005"/>
    <w:rsid w:val="00072082"/>
    <w:rsid w:val="00077C23"/>
    <w:rsid w:val="00080953"/>
    <w:rsid w:val="00081A85"/>
    <w:rsid w:val="0008571D"/>
    <w:rsid w:val="000900B7"/>
    <w:rsid w:val="00091206"/>
    <w:rsid w:val="00091425"/>
    <w:rsid w:val="0009231E"/>
    <w:rsid w:val="000A5E45"/>
    <w:rsid w:val="000B078B"/>
    <w:rsid w:val="000B2D5E"/>
    <w:rsid w:val="000B2F8A"/>
    <w:rsid w:val="000B6795"/>
    <w:rsid w:val="000C054A"/>
    <w:rsid w:val="000C2304"/>
    <w:rsid w:val="000C3861"/>
    <w:rsid w:val="000C3902"/>
    <w:rsid w:val="000C3CF6"/>
    <w:rsid w:val="000E08FD"/>
    <w:rsid w:val="000F0E9F"/>
    <w:rsid w:val="000F271E"/>
    <w:rsid w:val="000F4285"/>
    <w:rsid w:val="001009A9"/>
    <w:rsid w:val="00100BCA"/>
    <w:rsid w:val="001079BA"/>
    <w:rsid w:val="00132513"/>
    <w:rsid w:val="00141B1D"/>
    <w:rsid w:val="00156768"/>
    <w:rsid w:val="0016491D"/>
    <w:rsid w:val="00167144"/>
    <w:rsid w:val="00183BBC"/>
    <w:rsid w:val="00185E5A"/>
    <w:rsid w:val="00186DCE"/>
    <w:rsid w:val="0019753B"/>
    <w:rsid w:val="001A4D10"/>
    <w:rsid w:val="001B683A"/>
    <w:rsid w:val="001B746C"/>
    <w:rsid w:val="001B7905"/>
    <w:rsid w:val="001C23DC"/>
    <w:rsid w:val="001C512E"/>
    <w:rsid w:val="001E06A4"/>
    <w:rsid w:val="001E1CF9"/>
    <w:rsid w:val="001F08F3"/>
    <w:rsid w:val="001F76FA"/>
    <w:rsid w:val="00200B0B"/>
    <w:rsid w:val="0020680F"/>
    <w:rsid w:val="002105DC"/>
    <w:rsid w:val="002208A1"/>
    <w:rsid w:val="00220AD1"/>
    <w:rsid w:val="00221D17"/>
    <w:rsid w:val="002233D8"/>
    <w:rsid w:val="002357A8"/>
    <w:rsid w:val="00235D4C"/>
    <w:rsid w:val="002426F2"/>
    <w:rsid w:val="00244D79"/>
    <w:rsid w:val="0025360B"/>
    <w:rsid w:val="00254060"/>
    <w:rsid w:val="002543B5"/>
    <w:rsid w:val="00255322"/>
    <w:rsid w:val="00255D2E"/>
    <w:rsid w:val="00262A1B"/>
    <w:rsid w:val="00264202"/>
    <w:rsid w:val="002710BC"/>
    <w:rsid w:val="00274DB2"/>
    <w:rsid w:val="00285669"/>
    <w:rsid w:val="002A17E7"/>
    <w:rsid w:val="002A51CB"/>
    <w:rsid w:val="002B0032"/>
    <w:rsid w:val="002B2E96"/>
    <w:rsid w:val="002C497C"/>
    <w:rsid w:val="002C5450"/>
    <w:rsid w:val="002C6517"/>
    <w:rsid w:val="002F0778"/>
    <w:rsid w:val="00300847"/>
    <w:rsid w:val="00303134"/>
    <w:rsid w:val="00310A5C"/>
    <w:rsid w:val="003150FE"/>
    <w:rsid w:val="00321E12"/>
    <w:rsid w:val="00324D77"/>
    <w:rsid w:val="00335A92"/>
    <w:rsid w:val="003422C1"/>
    <w:rsid w:val="00347F8D"/>
    <w:rsid w:val="00355C2F"/>
    <w:rsid w:val="00356D67"/>
    <w:rsid w:val="003579AF"/>
    <w:rsid w:val="0036551B"/>
    <w:rsid w:val="00375EE5"/>
    <w:rsid w:val="003767B5"/>
    <w:rsid w:val="00380962"/>
    <w:rsid w:val="00381D99"/>
    <w:rsid w:val="00382673"/>
    <w:rsid w:val="0039452A"/>
    <w:rsid w:val="003D1816"/>
    <w:rsid w:val="003D382A"/>
    <w:rsid w:val="003D58CA"/>
    <w:rsid w:val="003E1FC8"/>
    <w:rsid w:val="004056BE"/>
    <w:rsid w:val="004057C9"/>
    <w:rsid w:val="00410D36"/>
    <w:rsid w:val="00421111"/>
    <w:rsid w:val="00422A68"/>
    <w:rsid w:val="00423180"/>
    <w:rsid w:val="004259CA"/>
    <w:rsid w:val="004329EB"/>
    <w:rsid w:val="004406E8"/>
    <w:rsid w:val="004434EB"/>
    <w:rsid w:val="0044653C"/>
    <w:rsid w:val="004479C9"/>
    <w:rsid w:val="00462B34"/>
    <w:rsid w:val="00475935"/>
    <w:rsid w:val="00476D85"/>
    <w:rsid w:val="00481358"/>
    <w:rsid w:val="00481893"/>
    <w:rsid w:val="00486A1C"/>
    <w:rsid w:val="004873B1"/>
    <w:rsid w:val="004925F1"/>
    <w:rsid w:val="00497F82"/>
    <w:rsid w:val="004B183A"/>
    <w:rsid w:val="004B7B43"/>
    <w:rsid w:val="004C060D"/>
    <w:rsid w:val="004C6515"/>
    <w:rsid w:val="004C7205"/>
    <w:rsid w:val="004D3AEE"/>
    <w:rsid w:val="004D7ACB"/>
    <w:rsid w:val="004E1F08"/>
    <w:rsid w:val="004F74AE"/>
    <w:rsid w:val="00502FD5"/>
    <w:rsid w:val="00503D2B"/>
    <w:rsid w:val="00512B4E"/>
    <w:rsid w:val="00514A8C"/>
    <w:rsid w:val="00521D0F"/>
    <w:rsid w:val="00532183"/>
    <w:rsid w:val="0053696A"/>
    <w:rsid w:val="0054082E"/>
    <w:rsid w:val="00540C57"/>
    <w:rsid w:val="00544F43"/>
    <w:rsid w:val="005477A6"/>
    <w:rsid w:val="00557A89"/>
    <w:rsid w:val="00563FBA"/>
    <w:rsid w:val="00574F0A"/>
    <w:rsid w:val="00580CBA"/>
    <w:rsid w:val="00587119"/>
    <w:rsid w:val="005875BE"/>
    <w:rsid w:val="005919F5"/>
    <w:rsid w:val="005A3696"/>
    <w:rsid w:val="005B4FA9"/>
    <w:rsid w:val="005C4DAA"/>
    <w:rsid w:val="005C54F7"/>
    <w:rsid w:val="005D2684"/>
    <w:rsid w:val="005E17D5"/>
    <w:rsid w:val="005E5C84"/>
    <w:rsid w:val="005F00AB"/>
    <w:rsid w:val="005F1EA6"/>
    <w:rsid w:val="00612D4D"/>
    <w:rsid w:val="00617E5A"/>
    <w:rsid w:val="006204B1"/>
    <w:rsid w:val="0063461C"/>
    <w:rsid w:val="00634B2A"/>
    <w:rsid w:val="00637610"/>
    <w:rsid w:val="00646856"/>
    <w:rsid w:val="00660CBD"/>
    <w:rsid w:val="00671A90"/>
    <w:rsid w:val="006853D3"/>
    <w:rsid w:val="00687F7D"/>
    <w:rsid w:val="0069138C"/>
    <w:rsid w:val="00696096"/>
    <w:rsid w:val="00697E23"/>
    <w:rsid w:val="006A7909"/>
    <w:rsid w:val="006B44BD"/>
    <w:rsid w:val="006B7926"/>
    <w:rsid w:val="006C123E"/>
    <w:rsid w:val="006C3614"/>
    <w:rsid w:val="006C4AC0"/>
    <w:rsid w:val="006C5E3F"/>
    <w:rsid w:val="006C6405"/>
    <w:rsid w:val="006D1DBA"/>
    <w:rsid w:val="006D26AE"/>
    <w:rsid w:val="006D51A3"/>
    <w:rsid w:val="006E2D7A"/>
    <w:rsid w:val="006F0ECA"/>
    <w:rsid w:val="006F4316"/>
    <w:rsid w:val="006F4C75"/>
    <w:rsid w:val="006F71BF"/>
    <w:rsid w:val="00705487"/>
    <w:rsid w:val="00705992"/>
    <w:rsid w:val="00715CE6"/>
    <w:rsid w:val="0072001F"/>
    <w:rsid w:val="00752945"/>
    <w:rsid w:val="00756AF0"/>
    <w:rsid w:val="00757388"/>
    <w:rsid w:val="00762113"/>
    <w:rsid w:val="00775E41"/>
    <w:rsid w:val="00782F57"/>
    <w:rsid w:val="00791F29"/>
    <w:rsid w:val="00793815"/>
    <w:rsid w:val="007D3576"/>
    <w:rsid w:val="007D3BB6"/>
    <w:rsid w:val="007D7872"/>
    <w:rsid w:val="007E32A6"/>
    <w:rsid w:val="007F7C36"/>
    <w:rsid w:val="00800CEB"/>
    <w:rsid w:val="008015D5"/>
    <w:rsid w:val="0080354D"/>
    <w:rsid w:val="00804355"/>
    <w:rsid w:val="00807964"/>
    <w:rsid w:val="00815B04"/>
    <w:rsid w:val="00825BF2"/>
    <w:rsid w:val="0082711F"/>
    <w:rsid w:val="00836056"/>
    <w:rsid w:val="008577F0"/>
    <w:rsid w:val="00866297"/>
    <w:rsid w:val="008833BC"/>
    <w:rsid w:val="00886DBD"/>
    <w:rsid w:val="00891C8A"/>
    <w:rsid w:val="0089534A"/>
    <w:rsid w:val="008A3BAB"/>
    <w:rsid w:val="008B5678"/>
    <w:rsid w:val="008C2BEA"/>
    <w:rsid w:val="008C371A"/>
    <w:rsid w:val="008C77A3"/>
    <w:rsid w:val="008D4343"/>
    <w:rsid w:val="008F7CFB"/>
    <w:rsid w:val="00903861"/>
    <w:rsid w:val="009106A6"/>
    <w:rsid w:val="0091247C"/>
    <w:rsid w:val="009127EE"/>
    <w:rsid w:val="009267D4"/>
    <w:rsid w:val="00932A83"/>
    <w:rsid w:val="00952C05"/>
    <w:rsid w:val="00963051"/>
    <w:rsid w:val="009675B1"/>
    <w:rsid w:val="00972256"/>
    <w:rsid w:val="00973660"/>
    <w:rsid w:val="0099264B"/>
    <w:rsid w:val="00992E91"/>
    <w:rsid w:val="009A212B"/>
    <w:rsid w:val="009B2668"/>
    <w:rsid w:val="009B6DCB"/>
    <w:rsid w:val="009C7E96"/>
    <w:rsid w:val="009E01CA"/>
    <w:rsid w:val="009E0966"/>
    <w:rsid w:val="009E23E0"/>
    <w:rsid w:val="009F3FFA"/>
    <w:rsid w:val="009F4463"/>
    <w:rsid w:val="00A26596"/>
    <w:rsid w:val="00A335E9"/>
    <w:rsid w:val="00A34196"/>
    <w:rsid w:val="00A34A20"/>
    <w:rsid w:val="00A52956"/>
    <w:rsid w:val="00A553C7"/>
    <w:rsid w:val="00A56E3A"/>
    <w:rsid w:val="00A57662"/>
    <w:rsid w:val="00A576BD"/>
    <w:rsid w:val="00A64571"/>
    <w:rsid w:val="00A657C7"/>
    <w:rsid w:val="00A67F87"/>
    <w:rsid w:val="00A75E84"/>
    <w:rsid w:val="00A81E18"/>
    <w:rsid w:val="00A82C8C"/>
    <w:rsid w:val="00A83786"/>
    <w:rsid w:val="00A86454"/>
    <w:rsid w:val="00A92AB9"/>
    <w:rsid w:val="00A9642B"/>
    <w:rsid w:val="00AA02B0"/>
    <w:rsid w:val="00AA1B35"/>
    <w:rsid w:val="00AC51E3"/>
    <w:rsid w:val="00AD09DA"/>
    <w:rsid w:val="00AD2291"/>
    <w:rsid w:val="00AD44B7"/>
    <w:rsid w:val="00AD7502"/>
    <w:rsid w:val="00AD7D59"/>
    <w:rsid w:val="00AE5B79"/>
    <w:rsid w:val="00AF1836"/>
    <w:rsid w:val="00B026C4"/>
    <w:rsid w:val="00B04A0E"/>
    <w:rsid w:val="00B05D5E"/>
    <w:rsid w:val="00B0665A"/>
    <w:rsid w:val="00B1725F"/>
    <w:rsid w:val="00B211C1"/>
    <w:rsid w:val="00B2474A"/>
    <w:rsid w:val="00B2741C"/>
    <w:rsid w:val="00B3008E"/>
    <w:rsid w:val="00B3556A"/>
    <w:rsid w:val="00B4003C"/>
    <w:rsid w:val="00B43CAA"/>
    <w:rsid w:val="00B52F32"/>
    <w:rsid w:val="00B55B71"/>
    <w:rsid w:val="00B6188F"/>
    <w:rsid w:val="00B61B55"/>
    <w:rsid w:val="00B63D42"/>
    <w:rsid w:val="00B65CE0"/>
    <w:rsid w:val="00B66008"/>
    <w:rsid w:val="00B67F69"/>
    <w:rsid w:val="00B84FBC"/>
    <w:rsid w:val="00B9628B"/>
    <w:rsid w:val="00B976A8"/>
    <w:rsid w:val="00BB1318"/>
    <w:rsid w:val="00BC3F92"/>
    <w:rsid w:val="00BC4EF7"/>
    <w:rsid w:val="00BD1A46"/>
    <w:rsid w:val="00BD1E7E"/>
    <w:rsid w:val="00BE17EB"/>
    <w:rsid w:val="00BF2F07"/>
    <w:rsid w:val="00BF3617"/>
    <w:rsid w:val="00BF4ABC"/>
    <w:rsid w:val="00BF58A0"/>
    <w:rsid w:val="00C01227"/>
    <w:rsid w:val="00C07F5D"/>
    <w:rsid w:val="00C10A4C"/>
    <w:rsid w:val="00C148BA"/>
    <w:rsid w:val="00C163F6"/>
    <w:rsid w:val="00C21709"/>
    <w:rsid w:val="00C258FB"/>
    <w:rsid w:val="00C318D5"/>
    <w:rsid w:val="00C354B3"/>
    <w:rsid w:val="00C4179F"/>
    <w:rsid w:val="00C51AC8"/>
    <w:rsid w:val="00C73FE4"/>
    <w:rsid w:val="00C82AC6"/>
    <w:rsid w:val="00C97D15"/>
    <w:rsid w:val="00CB325D"/>
    <w:rsid w:val="00CB3585"/>
    <w:rsid w:val="00CC7AF5"/>
    <w:rsid w:val="00CD1385"/>
    <w:rsid w:val="00CD21C4"/>
    <w:rsid w:val="00CD453B"/>
    <w:rsid w:val="00CD728F"/>
    <w:rsid w:val="00D00DF3"/>
    <w:rsid w:val="00D01210"/>
    <w:rsid w:val="00D02218"/>
    <w:rsid w:val="00D05EAA"/>
    <w:rsid w:val="00D30038"/>
    <w:rsid w:val="00D4074F"/>
    <w:rsid w:val="00D4244B"/>
    <w:rsid w:val="00D44E76"/>
    <w:rsid w:val="00D50629"/>
    <w:rsid w:val="00D50C25"/>
    <w:rsid w:val="00D61C23"/>
    <w:rsid w:val="00D62BF0"/>
    <w:rsid w:val="00D666A1"/>
    <w:rsid w:val="00D744D0"/>
    <w:rsid w:val="00D752E3"/>
    <w:rsid w:val="00D774E1"/>
    <w:rsid w:val="00D832A0"/>
    <w:rsid w:val="00DA0ED3"/>
    <w:rsid w:val="00DA2738"/>
    <w:rsid w:val="00DA2DF2"/>
    <w:rsid w:val="00DB4371"/>
    <w:rsid w:val="00DB76B0"/>
    <w:rsid w:val="00DC00E7"/>
    <w:rsid w:val="00DC38BA"/>
    <w:rsid w:val="00DD1AD7"/>
    <w:rsid w:val="00DD36CA"/>
    <w:rsid w:val="00DD3F7A"/>
    <w:rsid w:val="00DD676A"/>
    <w:rsid w:val="00DD7FED"/>
    <w:rsid w:val="00DE20F0"/>
    <w:rsid w:val="00DE3A73"/>
    <w:rsid w:val="00DF15FA"/>
    <w:rsid w:val="00DF2D96"/>
    <w:rsid w:val="00DF4B49"/>
    <w:rsid w:val="00DF6D73"/>
    <w:rsid w:val="00E20A7F"/>
    <w:rsid w:val="00E315A7"/>
    <w:rsid w:val="00E32AA7"/>
    <w:rsid w:val="00E374B0"/>
    <w:rsid w:val="00E41C41"/>
    <w:rsid w:val="00E462C7"/>
    <w:rsid w:val="00E46901"/>
    <w:rsid w:val="00E51F14"/>
    <w:rsid w:val="00E5431E"/>
    <w:rsid w:val="00E5467F"/>
    <w:rsid w:val="00E60BF3"/>
    <w:rsid w:val="00E624CE"/>
    <w:rsid w:val="00E6400A"/>
    <w:rsid w:val="00E86E6B"/>
    <w:rsid w:val="00E961B8"/>
    <w:rsid w:val="00EA207C"/>
    <w:rsid w:val="00EB038C"/>
    <w:rsid w:val="00EB067D"/>
    <w:rsid w:val="00EB0DD0"/>
    <w:rsid w:val="00EB4D87"/>
    <w:rsid w:val="00EB5AF7"/>
    <w:rsid w:val="00ED58DB"/>
    <w:rsid w:val="00EE2260"/>
    <w:rsid w:val="00EE35FD"/>
    <w:rsid w:val="00EE5736"/>
    <w:rsid w:val="00EE60A5"/>
    <w:rsid w:val="00F02B8D"/>
    <w:rsid w:val="00F0362A"/>
    <w:rsid w:val="00F12E91"/>
    <w:rsid w:val="00F14409"/>
    <w:rsid w:val="00F14D03"/>
    <w:rsid w:val="00F165B9"/>
    <w:rsid w:val="00F21F98"/>
    <w:rsid w:val="00F340C2"/>
    <w:rsid w:val="00F40512"/>
    <w:rsid w:val="00F55014"/>
    <w:rsid w:val="00F67821"/>
    <w:rsid w:val="00F736BB"/>
    <w:rsid w:val="00F849E9"/>
    <w:rsid w:val="00FA06F8"/>
    <w:rsid w:val="00FA60FA"/>
    <w:rsid w:val="00FA6239"/>
    <w:rsid w:val="00FB139C"/>
    <w:rsid w:val="00FB30EC"/>
    <w:rsid w:val="00FB57B0"/>
    <w:rsid w:val="00FC285C"/>
    <w:rsid w:val="00FC3664"/>
    <w:rsid w:val="00FC4979"/>
    <w:rsid w:val="00FC5EF6"/>
    <w:rsid w:val="00FC79CA"/>
    <w:rsid w:val="00FD19D3"/>
    <w:rsid w:val="00FD7710"/>
    <w:rsid w:val="00FE411A"/>
    <w:rsid w:val="00FE7E5D"/>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736DE1"/>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756AF0"/>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756AF0"/>
    <w:pPr>
      <w:numPr>
        <w:ilvl w:val="1"/>
        <w:numId w:val="1"/>
      </w:numPr>
      <w:ind w:left="709" w:hanging="709"/>
      <w:contextualSpacing w:val="0"/>
      <w:jc w:val="both"/>
      <w:outlineLvl w:val="1"/>
    </w:pPr>
  </w:style>
  <w:style w:type="paragraph" w:styleId="Nadpis3">
    <w:name w:val="heading 3"/>
    <w:basedOn w:val="Odstavecseseznamem"/>
    <w:next w:val="Normln"/>
    <w:link w:val="Nadpis3Char"/>
    <w:uiPriority w:val="9"/>
    <w:unhideWhenUsed/>
    <w:qFormat/>
    <w:rsid w:val="00756AF0"/>
    <w:pPr>
      <w:numPr>
        <w:numId w:val="3"/>
      </w:numPr>
      <w:ind w:left="1134" w:hanging="425"/>
      <w:contextualSpacing w:val="0"/>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6AF0"/>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basedOn w:val="Standardnpsmoodstavce"/>
    <w:uiPriority w:val="99"/>
    <w:unhideWhenUsed/>
    <w:rsid w:val="00B84FBC"/>
    <w:rPr>
      <w:color w:val="0000FF"/>
      <w:u w:val="single"/>
    </w:rPr>
  </w:style>
  <w:style w:type="character" w:customStyle="1" w:styleId="A11">
    <w:name w:val="A11"/>
    <w:uiPriority w:val="99"/>
    <w:rsid w:val="00CD21C4"/>
    <w:rPr>
      <w:rFonts w:cs="John Sans Text Pro"/>
      <w:color w:val="000000"/>
      <w:sz w:val="18"/>
      <w:szCs w:val="18"/>
    </w:rPr>
  </w:style>
  <w:style w:type="paragraph" w:customStyle="1" w:styleId="Pa18">
    <w:name w:val="Pa18"/>
    <w:basedOn w:val="Normln"/>
    <w:next w:val="Normln"/>
    <w:uiPriority w:val="99"/>
    <w:rsid w:val="00EE2260"/>
    <w:pPr>
      <w:autoSpaceDE w:val="0"/>
      <w:autoSpaceDN w:val="0"/>
      <w:adjustRightInd w:val="0"/>
      <w:spacing w:after="0" w:line="401" w:lineRule="atLeast"/>
    </w:pPr>
    <w:rPr>
      <w:rFonts w:ascii="John Sans Text Pro" w:eastAsiaTheme="minorHAnsi" w:hAnsi="John Sans Text Pro" w:cstheme="minorBidi"/>
      <w:sz w:val="24"/>
      <w:lang w:eastAsia="en-US"/>
    </w:rPr>
  </w:style>
  <w:style w:type="character" w:customStyle="1" w:styleId="Nadpis2Char">
    <w:name w:val="Nadpis 2 Char"/>
    <w:basedOn w:val="Standardnpsmoodstavce"/>
    <w:link w:val="Nadpis2"/>
    <w:uiPriority w:val="9"/>
    <w:rsid w:val="00756AF0"/>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756AF0"/>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1E1CF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73856">
      <w:bodyDiv w:val="1"/>
      <w:marLeft w:val="0"/>
      <w:marRight w:val="0"/>
      <w:marTop w:val="0"/>
      <w:marBottom w:val="0"/>
      <w:divBdr>
        <w:top w:val="none" w:sz="0" w:space="0" w:color="auto"/>
        <w:left w:val="none" w:sz="0" w:space="0" w:color="auto"/>
        <w:bottom w:val="none" w:sz="0" w:space="0" w:color="auto"/>
        <w:right w:val="none" w:sz="0" w:space="0" w:color="auto"/>
      </w:divBdr>
    </w:div>
    <w:div w:id="1138106545">
      <w:bodyDiv w:val="1"/>
      <w:marLeft w:val="0"/>
      <w:marRight w:val="0"/>
      <w:marTop w:val="0"/>
      <w:marBottom w:val="0"/>
      <w:divBdr>
        <w:top w:val="none" w:sz="0" w:space="0" w:color="auto"/>
        <w:left w:val="none" w:sz="0" w:space="0" w:color="auto"/>
        <w:bottom w:val="none" w:sz="0" w:space="0" w:color="auto"/>
        <w:right w:val="none" w:sz="0" w:space="0" w:color="auto"/>
      </w:divBdr>
    </w:div>
    <w:div w:id="1267882866">
      <w:bodyDiv w:val="1"/>
      <w:marLeft w:val="0"/>
      <w:marRight w:val="0"/>
      <w:marTop w:val="0"/>
      <w:marBottom w:val="0"/>
      <w:divBdr>
        <w:top w:val="none" w:sz="0" w:space="0" w:color="auto"/>
        <w:left w:val="none" w:sz="0" w:space="0" w:color="auto"/>
        <w:bottom w:val="none" w:sz="0" w:space="0" w:color="auto"/>
        <w:right w:val="none" w:sz="0" w:space="0" w:color="auto"/>
      </w:divBdr>
    </w:div>
    <w:div w:id="2084598874">
      <w:bodyDiv w:val="1"/>
      <w:marLeft w:val="0"/>
      <w:marRight w:val="0"/>
      <w:marTop w:val="0"/>
      <w:marBottom w:val="0"/>
      <w:divBdr>
        <w:top w:val="none" w:sz="0" w:space="0" w:color="auto"/>
        <w:left w:val="none" w:sz="0" w:space="0" w:color="auto"/>
        <w:bottom w:val="none" w:sz="0" w:space="0" w:color="auto"/>
        <w:right w:val="none" w:sz="0" w:space="0" w:color="auto"/>
      </w:divBdr>
    </w:div>
    <w:div w:id="2101218104">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zova@gsplas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rdassuchy@seznam.cz" TargetMode="External"/><Relationship Id="rId4" Type="http://schemas.openxmlformats.org/officeDocument/2006/relationships/settings" Target="settings.xml"/><Relationship Id="rId9" Type="http://schemas.openxmlformats.org/officeDocument/2006/relationships/hyperlink" Target="mailto:lorenzova@gsplas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177C0-B49D-4C5F-BB13-249E0AEA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17</Pages>
  <Words>7611</Words>
  <Characters>44911</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René Hartman</cp:lastModifiedBy>
  <cp:revision>17</cp:revision>
  <cp:lastPrinted>2019-10-15T07:27:00Z</cp:lastPrinted>
  <dcterms:created xsi:type="dcterms:W3CDTF">2022-07-26T13:42:00Z</dcterms:created>
  <dcterms:modified xsi:type="dcterms:W3CDTF">2022-08-26T07:25:00Z</dcterms:modified>
</cp:coreProperties>
</file>