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46446" w14:textId="47413921" w:rsidR="006F452E" w:rsidRDefault="006F452E">
      <w:pPr>
        <w:numPr>
          <w:ilvl w:val="12"/>
          <w:numId w:val="0"/>
        </w:numPr>
        <w:tabs>
          <w:tab w:val="left" w:pos="1418"/>
        </w:tabs>
        <w:jc w:val="both"/>
        <w:rPr>
          <w:rFonts w:ascii="Arial" w:hAnsi="Arial" w:cs="Arial"/>
          <w:caps/>
          <w:sz w:val="28"/>
          <w:szCs w:val="28"/>
        </w:rPr>
      </w:pPr>
    </w:p>
    <w:p w14:paraId="6787B4B5" w14:textId="77777777" w:rsidR="004D2FC3" w:rsidRDefault="004D2FC3">
      <w:pPr>
        <w:numPr>
          <w:ilvl w:val="12"/>
          <w:numId w:val="0"/>
        </w:numPr>
        <w:tabs>
          <w:tab w:val="left" w:pos="1418"/>
        </w:tabs>
        <w:jc w:val="both"/>
        <w:rPr>
          <w:rFonts w:ascii="Arial" w:hAnsi="Arial" w:cs="Arial"/>
          <w:caps/>
          <w:sz w:val="28"/>
          <w:szCs w:val="28"/>
        </w:rPr>
      </w:pPr>
    </w:p>
    <w:p w14:paraId="5C2C7784" w14:textId="77777777" w:rsidR="004D2FC3" w:rsidRDefault="004D2FC3">
      <w:pPr>
        <w:numPr>
          <w:ilvl w:val="12"/>
          <w:numId w:val="0"/>
        </w:numPr>
        <w:tabs>
          <w:tab w:val="left" w:pos="1418"/>
        </w:tabs>
        <w:jc w:val="both"/>
        <w:rPr>
          <w:rFonts w:ascii="Arial" w:hAnsi="Arial" w:cs="Arial"/>
          <w:caps/>
          <w:sz w:val="28"/>
          <w:szCs w:val="28"/>
        </w:rPr>
      </w:pPr>
    </w:p>
    <w:p w14:paraId="30F1F525" w14:textId="77777777" w:rsidR="004D2FC3" w:rsidRDefault="004D2FC3">
      <w:pPr>
        <w:numPr>
          <w:ilvl w:val="12"/>
          <w:numId w:val="0"/>
        </w:numPr>
        <w:tabs>
          <w:tab w:val="left" w:pos="1418"/>
        </w:tabs>
        <w:jc w:val="both"/>
        <w:rPr>
          <w:rFonts w:ascii="Arial" w:hAnsi="Arial" w:cs="Arial"/>
          <w:caps/>
          <w:sz w:val="28"/>
          <w:szCs w:val="28"/>
        </w:rPr>
      </w:pPr>
    </w:p>
    <w:p w14:paraId="4D565F63" w14:textId="77777777" w:rsidR="004D2FC3" w:rsidRDefault="004D2FC3">
      <w:pPr>
        <w:numPr>
          <w:ilvl w:val="12"/>
          <w:numId w:val="0"/>
        </w:numPr>
        <w:tabs>
          <w:tab w:val="left" w:pos="1418"/>
        </w:tabs>
        <w:jc w:val="both"/>
        <w:rPr>
          <w:rFonts w:ascii="Arial" w:hAnsi="Arial" w:cs="Arial"/>
          <w:caps/>
          <w:sz w:val="28"/>
          <w:szCs w:val="28"/>
        </w:rPr>
      </w:pPr>
    </w:p>
    <w:tbl>
      <w:tblPr>
        <w:tblW w:w="9639" w:type="dxa"/>
        <w:jc w:val="center"/>
        <w:tblLayout w:type="fixed"/>
        <w:tblCellMar>
          <w:left w:w="70" w:type="dxa"/>
          <w:right w:w="70" w:type="dxa"/>
        </w:tblCellMar>
        <w:tblLook w:val="0000" w:firstRow="0" w:lastRow="0" w:firstColumn="0" w:lastColumn="0" w:noHBand="0" w:noVBand="0"/>
      </w:tblPr>
      <w:tblGrid>
        <w:gridCol w:w="1277"/>
        <w:gridCol w:w="8362"/>
      </w:tblGrid>
      <w:tr w:rsidR="00704AFF" w:rsidRPr="00E105D6" w14:paraId="065FCBB2" w14:textId="77777777" w:rsidTr="00934D5D">
        <w:trPr>
          <w:jc w:val="center"/>
        </w:trPr>
        <w:tc>
          <w:tcPr>
            <w:tcW w:w="1277" w:type="dxa"/>
          </w:tcPr>
          <w:p w14:paraId="7101DD2F" w14:textId="77777777" w:rsidR="00704AFF" w:rsidRPr="00FE2EAE" w:rsidRDefault="00704AFF" w:rsidP="00934D5D">
            <w:pPr>
              <w:tabs>
                <w:tab w:val="left" w:pos="1418"/>
              </w:tabs>
              <w:jc w:val="both"/>
              <w:rPr>
                <w:rFonts w:ascii="Century Gothic" w:hAnsi="Century Gothic" w:cs="Arial"/>
                <w:bCs/>
                <w:caps/>
                <w:sz w:val="28"/>
                <w:szCs w:val="28"/>
              </w:rPr>
            </w:pPr>
            <w:bookmarkStart w:id="0" w:name="_Hlk514690043"/>
            <w:r w:rsidRPr="00FE2EAE">
              <w:rPr>
                <w:rFonts w:ascii="Century Gothic" w:hAnsi="Century Gothic" w:cs="Arial"/>
                <w:bCs/>
                <w:caps/>
                <w:sz w:val="28"/>
                <w:szCs w:val="28"/>
              </w:rPr>
              <w:t xml:space="preserve">AKCE:  </w:t>
            </w:r>
          </w:p>
        </w:tc>
        <w:tc>
          <w:tcPr>
            <w:tcW w:w="8362" w:type="dxa"/>
          </w:tcPr>
          <w:p w14:paraId="696FF03A" w14:textId="0E7BC7B4" w:rsidR="00704AFF" w:rsidRPr="00E105D6" w:rsidRDefault="00B101E6" w:rsidP="00934D5D">
            <w:pPr>
              <w:tabs>
                <w:tab w:val="left" w:pos="1418"/>
              </w:tabs>
              <w:ind w:left="68"/>
              <w:jc w:val="both"/>
              <w:rPr>
                <w:rFonts w:ascii="Arial" w:hAnsi="Arial" w:cs="Arial"/>
                <w:b/>
                <w:bCs/>
                <w:caps/>
                <w:sz w:val="28"/>
                <w:szCs w:val="28"/>
              </w:rPr>
            </w:pPr>
            <w:r w:rsidRPr="00B101E6">
              <w:rPr>
                <w:rFonts w:ascii="Arial Black" w:hAnsi="Arial Black" w:cs="Arial"/>
                <w:b/>
                <w:bCs/>
                <w:caps/>
                <w:sz w:val="28"/>
                <w:szCs w:val="28"/>
              </w:rPr>
              <w:t>REKONSTRUKCE INTERIÉRŮ BUDOVY SADY 5. KVĚTNA 85/42, PLZEŇ, BEZBARIÉROVÉ ÚPRAVY</w:t>
            </w:r>
          </w:p>
        </w:tc>
      </w:tr>
      <w:bookmarkEnd w:id="0"/>
    </w:tbl>
    <w:p w14:paraId="34507711" w14:textId="77777777" w:rsidR="006F452E" w:rsidRPr="005971CB" w:rsidRDefault="006F452E">
      <w:pPr>
        <w:numPr>
          <w:ilvl w:val="12"/>
          <w:numId w:val="0"/>
        </w:numPr>
        <w:tabs>
          <w:tab w:val="left" w:pos="1418"/>
        </w:tabs>
        <w:jc w:val="both"/>
        <w:rPr>
          <w:rFonts w:ascii="Arial" w:hAnsi="Arial" w:cs="Arial"/>
          <w:caps/>
          <w:sz w:val="28"/>
          <w:szCs w:val="28"/>
        </w:rPr>
      </w:pPr>
    </w:p>
    <w:p w14:paraId="0DF4A464" w14:textId="77777777" w:rsidR="00FF32B5" w:rsidRPr="005971CB" w:rsidRDefault="00FF32B5">
      <w:pPr>
        <w:tabs>
          <w:tab w:val="left" w:pos="851"/>
          <w:tab w:val="left" w:pos="993"/>
          <w:tab w:val="left" w:pos="1701"/>
        </w:tabs>
        <w:ind w:left="1418" w:hanging="1418"/>
        <w:jc w:val="both"/>
        <w:rPr>
          <w:rFonts w:ascii="Arial" w:hAnsi="Arial" w:cs="Arial"/>
          <w:b/>
          <w:bCs/>
          <w:caps/>
          <w:sz w:val="28"/>
          <w:szCs w:val="28"/>
          <w:lang w:eastAsia="ar-SA"/>
        </w:rPr>
      </w:pPr>
    </w:p>
    <w:p w14:paraId="7D53424D" w14:textId="77777777" w:rsidR="00FF32B5" w:rsidRPr="005971CB" w:rsidRDefault="00FF32B5">
      <w:pPr>
        <w:tabs>
          <w:tab w:val="left" w:pos="1418"/>
        </w:tabs>
        <w:rPr>
          <w:rFonts w:ascii="Arial" w:hAnsi="Arial" w:cs="Arial"/>
          <w:b/>
          <w:bCs/>
          <w:caps/>
          <w:sz w:val="28"/>
          <w:szCs w:val="28"/>
        </w:rPr>
      </w:pPr>
      <w:r w:rsidRPr="005971CB">
        <w:rPr>
          <w:rFonts w:ascii="Arial" w:hAnsi="Arial" w:cs="Arial"/>
          <w:b/>
          <w:bCs/>
          <w:caps/>
          <w:sz w:val="28"/>
          <w:szCs w:val="28"/>
        </w:rPr>
        <w:t xml:space="preserve">D. </w:t>
      </w:r>
      <w:r w:rsidRPr="005971CB">
        <w:rPr>
          <w:rFonts w:ascii="Arial" w:hAnsi="Arial" w:cs="Arial"/>
          <w:b/>
          <w:bCs/>
          <w:caps/>
          <w:sz w:val="28"/>
          <w:szCs w:val="28"/>
        </w:rPr>
        <w:tab/>
        <w:t>DOKUMENTACE OBJEKTŮ A TECHNICKÝCH A</w:t>
      </w:r>
    </w:p>
    <w:p w14:paraId="7E238A17" w14:textId="77777777" w:rsidR="00FF32B5" w:rsidRPr="005971CB" w:rsidRDefault="00FF32B5">
      <w:pPr>
        <w:tabs>
          <w:tab w:val="left" w:pos="1418"/>
        </w:tabs>
        <w:rPr>
          <w:rFonts w:ascii="Arial" w:hAnsi="Arial" w:cs="Arial"/>
          <w:b/>
          <w:bCs/>
          <w:caps/>
          <w:sz w:val="28"/>
          <w:szCs w:val="28"/>
        </w:rPr>
      </w:pPr>
      <w:r w:rsidRPr="005971CB">
        <w:rPr>
          <w:rFonts w:ascii="Arial" w:hAnsi="Arial" w:cs="Arial"/>
          <w:b/>
          <w:bCs/>
          <w:caps/>
          <w:sz w:val="28"/>
          <w:szCs w:val="28"/>
        </w:rPr>
        <w:tab/>
        <w:t>TECHNOLOGICKÝCH ZAŘÍZENÍ</w:t>
      </w:r>
    </w:p>
    <w:p w14:paraId="347599F4" w14:textId="77777777" w:rsidR="00FF32B5" w:rsidRPr="005971CB" w:rsidRDefault="00FF32B5">
      <w:pPr>
        <w:tabs>
          <w:tab w:val="left" w:pos="1418"/>
        </w:tabs>
        <w:jc w:val="both"/>
        <w:rPr>
          <w:rFonts w:ascii="Arial" w:hAnsi="Arial" w:cs="Arial"/>
          <w:b/>
          <w:bCs/>
          <w:caps/>
          <w:sz w:val="24"/>
          <w:szCs w:val="24"/>
          <w:lang w:eastAsia="ar-SA"/>
        </w:rPr>
      </w:pPr>
    </w:p>
    <w:p w14:paraId="1E9FFA63" w14:textId="77777777" w:rsidR="00FF32B5" w:rsidRPr="005971CB" w:rsidRDefault="00FF32B5">
      <w:pPr>
        <w:tabs>
          <w:tab w:val="left" w:pos="1418"/>
        </w:tabs>
        <w:rPr>
          <w:rFonts w:ascii="Arial" w:hAnsi="Arial" w:cs="Arial"/>
          <w:b/>
          <w:bCs/>
          <w:caps/>
          <w:sz w:val="28"/>
          <w:szCs w:val="28"/>
        </w:rPr>
      </w:pPr>
      <w:r w:rsidRPr="005971CB">
        <w:rPr>
          <w:rFonts w:ascii="Arial" w:hAnsi="Arial" w:cs="Arial"/>
          <w:b/>
          <w:bCs/>
          <w:caps/>
          <w:sz w:val="28"/>
          <w:szCs w:val="28"/>
        </w:rPr>
        <w:t xml:space="preserve">D.1. </w:t>
      </w:r>
      <w:r w:rsidRPr="005971CB">
        <w:rPr>
          <w:rFonts w:ascii="Arial" w:hAnsi="Arial" w:cs="Arial"/>
          <w:b/>
          <w:bCs/>
          <w:caps/>
          <w:sz w:val="28"/>
          <w:szCs w:val="28"/>
        </w:rPr>
        <w:tab/>
        <w:t>DOKUMENTACE STAVEBNÍHO NEBO INŽENÝRSKÉHO</w:t>
      </w:r>
    </w:p>
    <w:p w14:paraId="7A556C25" w14:textId="77777777" w:rsidR="00FF32B5" w:rsidRPr="005971CB" w:rsidRDefault="00FF32B5">
      <w:pPr>
        <w:tabs>
          <w:tab w:val="left" w:pos="1418"/>
        </w:tabs>
        <w:rPr>
          <w:rFonts w:ascii="Arial" w:hAnsi="Arial" w:cs="Arial"/>
          <w:b/>
          <w:bCs/>
          <w:caps/>
          <w:sz w:val="28"/>
          <w:szCs w:val="28"/>
        </w:rPr>
      </w:pPr>
      <w:r w:rsidRPr="005971CB">
        <w:rPr>
          <w:rFonts w:ascii="Arial" w:hAnsi="Arial" w:cs="Arial"/>
          <w:b/>
          <w:bCs/>
          <w:caps/>
          <w:sz w:val="28"/>
          <w:szCs w:val="28"/>
        </w:rPr>
        <w:tab/>
        <w:t>OBJEKTU</w:t>
      </w:r>
    </w:p>
    <w:p w14:paraId="3A22D2E2" w14:textId="77777777" w:rsidR="00FF32B5" w:rsidRPr="005971CB" w:rsidRDefault="00FF32B5">
      <w:pPr>
        <w:numPr>
          <w:ilvl w:val="12"/>
          <w:numId w:val="0"/>
        </w:numPr>
        <w:tabs>
          <w:tab w:val="left" w:pos="1418"/>
        </w:tabs>
        <w:jc w:val="both"/>
        <w:rPr>
          <w:rFonts w:ascii="Arial" w:hAnsi="Arial" w:cs="Arial"/>
          <w:b/>
          <w:bCs/>
          <w:caps/>
        </w:rPr>
      </w:pPr>
    </w:p>
    <w:p w14:paraId="6501034A" w14:textId="77777777" w:rsidR="00FF32B5" w:rsidRPr="005971CB" w:rsidRDefault="00FF32B5">
      <w:pPr>
        <w:numPr>
          <w:ilvl w:val="12"/>
          <w:numId w:val="0"/>
        </w:numPr>
        <w:tabs>
          <w:tab w:val="left" w:pos="1418"/>
        </w:tabs>
        <w:jc w:val="both"/>
        <w:rPr>
          <w:rFonts w:ascii="Arial" w:hAnsi="Arial" w:cs="Arial"/>
          <w:b/>
          <w:bCs/>
          <w:caps/>
        </w:rPr>
      </w:pPr>
    </w:p>
    <w:p w14:paraId="72E809E4" w14:textId="5B746981" w:rsidR="00FF32B5" w:rsidRDefault="00FF32B5">
      <w:pPr>
        <w:tabs>
          <w:tab w:val="left" w:pos="1418"/>
        </w:tabs>
        <w:rPr>
          <w:rFonts w:ascii="Arial" w:hAnsi="Arial" w:cs="Arial"/>
          <w:b/>
          <w:bCs/>
          <w:caps/>
          <w:sz w:val="28"/>
          <w:szCs w:val="28"/>
        </w:rPr>
      </w:pPr>
      <w:r w:rsidRPr="005971CB">
        <w:rPr>
          <w:rFonts w:ascii="Arial" w:hAnsi="Arial" w:cs="Arial"/>
          <w:b/>
          <w:bCs/>
          <w:caps/>
          <w:sz w:val="28"/>
          <w:szCs w:val="28"/>
        </w:rPr>
        <w:t xml:space="preserve">D.1.4. </w:t>
      </w:r>
      <w:r w:rsidRPr="005971CB">
        <w:rPr>
          <w:rFonts w:ascii="Arial" w:hAnsi="Arial" w:cs="Arial"/>
          <w:b/>
          <w:bCs/>
          <w:caps/>
          <w:sz w:val="28"/>
          <w:szCs w:val="28"/>
        </w:rPr>
        <w:tab/>
        <w:t>TECHNIKA PROSTŘEDÍ STAVEB</w:t>
      </w:r>
    </w:p>
    <w:p w14:paraId="5777A572" w14:textId="35ADAE5D" w:rsidR="005F5DB5" w:rsidRDefault="005F5DB5" w:rsidP="005F5DB5">
      <w:pPr>
        <w:tabs>
          <w:tab w:val="left" w:pos="1418"/>
        </w:tabs>
        <w:rPr>
          <w:rFonts w:ascii="Arial" w:hAnsi="Arial" w:cs="Arial"/>
          <w:b/>
          <w:bCs/>
          <w:caps/>
          <w:sz w:val="28"/>
          <w:szCs w:val="28"/>
        </w:rPr>
      </w:pPr>
      <w:r w:rsidRPr="005971CB">
        <w:rPr>
          <w:rFonts w:ascii="Arial" w:hAnsi="Arial" w:cs="Arial"/>
          <w:b/>
          <w:bCs/>
          <w:caps/>
          <w:sz w:val="28"/>
          <w:szCs w:val="28"/>
        </w:rPr>
        <w:t>D.1.4.</w:t>
      </w:r>
      <w:r>
        <w:rPr>
          <w:rFonts w:ascii="Arial" w:hAnsi="Arial" w:cs="Arial"/>
          <w:b/>
          <w:bCs/>
          <w:caps/>
          <w:sz w:val="28"/>
          <w:szCs w:val="28"/>
        </w:rPr>
        <w:t>B)</w:t>
      </w:r>
      <w:r w:rsidRPr="005971CB">
        <w:rPr>
          <w:rFonts w:ascii="Arial" w:hAnsi="Arial" w:cs="Arial"/>
          <w:b/>
          <w:bCs/>
          <w:caps/>
          <w:sz w:val="28"/>
          <w:szCs w:val="28"/>
        </w:rPr>
        <w:t xml:space="preserve"> </w:t>
      </w:r>
      <w:r w:rsidRPr="005971CB">
        <w:rPr>
          <w:rFonts w:ascii="Arial" w:hAnsi="Arial" w:cs="Arial"/>
          <w:b/>
          <w:bCs/>
          <w:caps/>
          <w:sz w:val="28"/>
          <w:szCs w:val="28"/>
        </w:rPr>
        <w:tab/>
      </w:r>
      <w:r w:rsidRPr="005F5DB5">
        <w:rPr>
          <w:rFonts w:ascii="Arial" w:hAnsi="Arial" w:cs="Arial"/>
          <w:b/>
          <w:bCs/>
          <w:caps/>
          <w:sz w:val="28"/>
          <w:szCs w:val="28"/>
        </w:rPr>
        <w:t>ZAŘÍZENÍ PRO VYTÁPĚNÍ</w:t>
      </w:r>
    </w:p>
    <w:p w14:paraId="1C006D8E" w14:textId="77777777" w:rsidR="005F5DB5" w:rsidRDefault="005F5DB5">
      <w:pPr>
        <w:tabs>
          <w:tab w:val="left" w:pos="1418"/>
        </w:tabs>
        <w:rPr>
          <w:rFonts w:ascii="Arial" w:hAnsi="Arial" w:cs="Arial"/>
          <w:b/>
          <w:bCs/>
          <w:caps/>
          <w:sz w:val="28"/>
          <w:szCs w:val="28"/>
        </w:rPr>
      </w:pPr>
    </w:p>
    <w:p w14:paraId="4AD07221" w14:textId="77777777" w:rsidR="00F038B6" w:rsidRDefault="00F038B6">
      <w:pPr>
        <w:tabs>
          <w:tab w:val="left" w:pos="1418"/>
        </w:tabs>
        <w:rPr>
          <w:rFonts w:ascii="Arial" w:hAnsi="Arial" w:cs="Arial"/>
          <w:b/>
          <w:bCs/>
          <w:caps/>
          <w:sz w:val="28"/>
          <w:szCs w:val="28"/>
        </w:rPr>
      </w:pPr>
    </w:p>
    <w:p w14:paraId="39B73108" w14:textId="77777777" w:rsidR="00F038B6" w:rsidRDefault="00F038B6">
      <w:pPr>
        <w:tabs>
          <w:tab w:val="left" w:pos="1418"/>
        </w:tabs>
        <w:rPr>
          <w:rFonts w:ascii="Arial" w:hAnsi="Arial" w:cs="Arial"/>
          <w:b/>
          <w:bCs/>
          <w:caps/>
          <w:sz w:val="28"/>
          <w:szCs w:val="28"/>
        </w:rPr>
      </w:pPr>
    </w:p>
    <w:p w14:paraId="43E0DFF7" w14:textId="77DAD9A3" w:rsidR="00FF32B5" w:rsidRPr="00704AFF" w:rsidRDefault="003D6C72">
      <w:pPr>
        <w:numPr>
          <w:ilvl w:val="12"/>
          <w:numId w:val="0"/>
        </w:numPr>
        <w:jc w:val="center"/>
        <w:rPr>
          <w:rFonts w:ascii="Arial Black" w:hAnsi="Arial Black" w:cs="Arial"/>
          <w:b/>
          <w:color w:val="000000" w:themeColor="text1"/>
          <w:sz w:val="52"/>
          <w:szCs w:val="52"/>
          <w:u w:val="single"/>
          <w14:shadow w14:blurRad="0" w14:dist="38100" w14:dir="2700000" w14:sx="100000" w14:sy="100000" w14:kx="0" w14:ky="0" w14:algn="bl">
            <w14:srgbClr w14:val="FF0000">
              <w14:alpha w14:val="15000"/>
            </w14:srgbClr>
          </w14:shadow>
          <w14:textOutline w14:w="9525" w14:cap="flat" w14:cmpd="sng" w14:algn="ctr">
            <w14:solidFill>
              <w14:schemeClr w14:val="bg1"/>
            </w14:solidFill>
            <w14:prstDash w14:val="solid"/>
            <w14:round/>
          </w14:textOutline>
        </w:rPr>
      </w:pPr>
      <w:r w:rsidRPr="00704AFF">
        <w:rPr>
          <w:rFonts w:ascii="Arial Black" w:hAnsi="Arial Black" w:cs="Arial"/>
          <w:b/>
          <w:color w:val="000000" w:themeColor="text1"/>
          <w:sz w:val="52"/>
          <w:szCs w:val="52"/>
          <w:u w:val="single"/>
          <w14:shadow w14:blurRad="0" w14:dist="38100" w14:dir="2700000" w14:sx="100000" w14:sy="100000" w14:kx="0" w14:ky="0" w14:algn="bl">
            <w14:srgbClr w14:val="FF0000">
              <w14:alpha w14:val="15000"/>
            </w14:srgbClr>
          </w14:shadow>
          <w14:textOutline w14:w="9525" w14:cap="flat" w14:cmpd="sng" w14:algn="ctr">
            <w14:solidFill>
              <w14:schemeClr w14:val="bg1"/>
            </w14:solidFill>
            <w14:prstDash w14:val="solid"/>
            <w14:round/>
          </w14:textOutline>
        </w:rPr>
        <w:t>D.1.4</w:t>
      </w:r>
      <w:r w:rsidR="00F52FB5" w:rsidRPr="00704AFF">
        <w:rPr>
          <w:rFonts w:ascii="Arial Black" w:hAnsi="Arial Black" w:cs="Arial"/>
          <w:b/>
          <w:color w:val="000000" w:themeColor="text1"/>
          <w:sz w:val="52"/>
          <w:szCs w:val="52"/>
          <w:u w:val="single"/>
          <w14:shadow w14:blurRad="0" w14:dist="38100" w14:dir="2700000" w14:sx="100000" w14:sy="100000" w14:kx="0" w14:ky="0" w14:algn="bl">
            <w14:srgbClr w14:val="FF0000">
              <w14:alpha w14:val="15000"/>
            </w14:srgbClr>
          </w14:shadow>
          <w14:textOutline w14:w="9525" w14:cap="flat" w14:cmpd="sng" w14:algn="ctr">
            <w14:solidFill>
              <w14:schemeClr w14:val="bg1"/>
            </w14:solidFill>
            <w14:prstDash w14:val="solid"/>
            <w14:round/>
          </w14:textOutline>
        </w:rPr>
        <w:t>.</w:t>
      </w:r>
      <w:r w:rsidR="00704AFF">
        <w:rPr>
          <w:rFonts w:ascii="Arial Black" w:hAnsi="Arial Black" w:cs="Arial"/>
          <w:b/>
          <w:color w:val="000000" w:themeColor="text1"/>
          <w:sz w:val="52"/>
          <w:szCs w:val="52"/>
          <w:u w:val="single"/>
          <w14:shadow w14:blurRad="0" w14:dist="38100" w14:dir="2700000" w14:sx="100000" w14:sy="100000" w14:kx="0" w14:ky="0" w14:algn="bl">
            <w14:srgbClr w14:val="FF0000">
              <w14:alpha w14:val="15000"/>
            </w14:srgbClr>
          </w14:shadow>
          <w14:textOutline w14:w="9525" w14:cap="flat" w14:cmpd="sng" w14:algn="ctr">
            <w14:solidFill>
              <w14:schemeClr w14:val="bg1"/>
            </w14:solidFill>
            <w14:prstDash w14:val="solid"/>
            <w14:round/>
          </w14:textOutline>
        </w:rPr>
        <w:t>B)1</w:t>
      </w:r>
      <w:r w:rsidRPr="00704AFF">
        <w:rPr>
          <w:rFonts w:ascii="Arial Black" w:hAnsi="Arial Black" w:cs="Arial"/>
          <w:b/>
          <w:color w:val="000000" w:themeColor="text1"/>
          <w:sz w:val="52"/>
          <w:szCs w:val="52"/>
          <w:u w:val="single"/>
          <w14:shadow w14:blurRad="0" w14:dist="38100" w14:dir="2700000" w14:sx="100000" w14:sy="100000" w14:kx="0" w14:ky="0" w14:algn="bl">
            <w14:srgbClr w14:val="FF0000">
              <w14:alpha w14:val="15000"/>
            </w14:srgbClr>
          </w14:shadow>
          <w14:textOutline w14:w="9525" w14:cap="flat" w14:cmpd="sng" w14:algn="ctr">
            <w14:solidFill>
              <w14:schemeClr w14:val="bg1"/>
            </w14:solidFill>
            <w14:prstDash w14:val="solid"/>
            <w14:round/>
          </w14:textOutline>
        </w:rPr>
        <w:t xml:space="preserve">. </w:t>
      </w:r>
      <w:r w:rsidR="00FF32B5" w:rsidRPr="00704AFF">
        <w:rPr>
          <w:rFonts w:ascii="Arial Black" w:hAnsi="Arial Black" w:cs="Arial"/>
          <w:b/>
          <w:color w:val="000000" w:themeColor="text1"/>
          <w:sz w:val="52"/>
          <w:szCs w:val="52"/>
          <w:u w:val="single"/>
          <w14:shadow w14:blurRad="0" w14:dist="38100" w14:dir="2700000" w14:sx="100000" w14:sy="100000" w14:kx="0" w14:ky="0" w14:algn="bl">
            <w14:srgbClr w14:val="FF0000">
              <w14:alpha w14:val="15000"/>
            </w14:srgbClr>
          </w14:shadow>
          <w14:textOutline w14:w="9525" w14:cap="flat" w14:cmpd="sng" w14:algn="ctr">
            <w14:solidFill>
              <w14:schemeClr w14:val="bg1"/>
            </w14:solidFill>
            <w14:prstDash w14:val="solid"/>
            <w14:round/>
          </w14:textOutline>
        </w:rPr>
        <w:t>TECHNICK</w:t>
      </w:r>
      <w:r w:rsidR="006E204A" w:rsidRPr="00704AFF">
        <w:rPr>
          <w:rFonts w:ascii="Arial Black" w:hAnsi="Arial Black" w:cs="Arial"/>
          <w:b/>
          <w:color w:val="000000" w:themeColor="text1"/>
          <w:sz w:val="52"/>
          <w:szCs w:val="52"/>
          <w:u w:val="single"/>
          <w14:shadow w14:blurRad="0" w14:dist="38100" w14:dir="2700000" w14:sx="100000" w14:sy="100000" w14:kx="0" w14:ky="0" w14:algn="bl">
            <w14:srgbClr w14:val="FF0000">
              <w14:alpha w14:val="15000"/>
            </w14:srgbClr>
          </w14:shadow>
          <w14:textOutline w14:w="9525" w14:cap="flat" w14:cmpd="sng" w14:algn="ctr">
            <w14:solidFill>
              <w14:schemeClr w14:val="bg1"/>
            </w14:solidFill>
            <w14:prstDash w14:val="solid"/>
            <w14:round/>
          </w14:textOutline>
        </w:rPr>
        <w:t>Á</w:t>
      </w:r>
      <w:r w:rsidR="00FF32B5" w:rsidRPr="00704AFF">
        <w:rPr>
          <w:rFonts w:ascii="Arial Black" w:hAnsi="Arial Black" w:cs="Arial"/>
          <w:b/>
          <w:color w:val="000000" w:themeColor="text1"/>
          <w:sz w:val="52"/>
          <w:szCs w:val="52"/>
          <w:u w:val="single"/>
          <w14:shadow w14:blurRad="0" w14:dist="38100" w14:dir="2700000" w14:sx="100000" w14:sy="100000" w14:kx="0" w14:ky="0" w14:algn="bl">
            <w14:srgbClr w14:val="FF0000">
              <w14:alpha w14:val="15000"/>
            </w14:srgbClr>
          </w14:shadow>
          <w14:textOutline w14:w="9525" w14:cap="flat" w14:cmpd="sng" w14:algn="ctr">
            <w14:solidFill>
              <w14:schemeClr w14:val="bg1"/>
            </w14:solidFill>
            <w14:prstDash w14:val="solid"/>
            <w14:round/>
          </w14:textOutline>
        </w:rPr>
        <w:t xml:space="preserve"> </w:t>
      </w:r>
      <w:r w:rsidR="006F452E" w:rsidRPr="00704AFF">
        <w:rPr>
          <w:rFonts w:ascii="Arial Black" w:hAnsi="Arial Black" w:cs="Arial"/>
          <w:b/>
          <w:color w:val="000000" w:themeColor="text1"/>
          <w:sz w:val="52"/>
          <w:szCs w:val="52"/>
          <w:u w:val="single"/>
          <w14:shadow w14:blurRad="0" w14:dist="38100" w14:dir="2700000" w14:sx="100000" w14:sy="100000" w14:kx="0" w14:ky="0" w14:algn="bl">
            <w14:srgbClr w14:val="FF0000">
              <w14:alpha w14:val="15000"/>
            </w14:srgbClr>
          </w14:shadow>
          <w14:textOutline w14:w="9525" w14:cap="flat" w14:cmpd="sng" w14:algn="ctr">
            <w14:solidFill>
              <w14:schemeClr w14:val="bg1"/>
            </w14:solidFill>
            <w14:prstDash w14:val="solid"/>
            <w14:round/>
          </w14:textOutline>
        </w:rPr>
        <w:t>ZPRÁVA – ZAŘÍZENÍ</w:t>
      </w:r>
      <w:r w:rsidR="003702B3" w:rsidRPr="00704AFF">
        <w:rPr>
          <w:rFonts w:ascii="Arial Black" w:hAnsi="Arial Black" w:cs="Arial"/>
          <w:b/>
          <w:color w:val="000000" w:themeColor="text1"/>
          <w:sz w:val="52"/>
          <w:szCs w:val="52"/>
          <w:u w:val="single"/>
          <w14:shadow w14:blurRad="0" w14:dist="38100" w14:dir="2700000" w14:sx="100000" w14:sy="100000" w14:kx="0" w14:ky="0" w14:algn="bl">
            <w14:srgbClr w14:val="FF0000">
              <w14:alpha w14:val="15000"/>
            </w14:srgbClr>
          </w14:shadow>
          <w14:textOutline w14:w="9525" w14:cap="flat" w14:cmpd="sng" w14:algn="ctr">
            <w14:solidFill>
              <w14:schemeClr w14:val="bg1"/>
            </w14:solidFill>
            <w14:prstDash w14:val="solid"/>
            <w14:round/>
          </w14:textOutline>
        </w:rPr>
        <w:t xml:space="preserve"> PRO VYTÁPĚNÍ</w:t>
      </w:r>
      <w:r w:rsidR="00FF32B5" w:rsidRPr="00704AFF">
        <w:rPr>
          <w:rFonts w:ascii="Arial Black" w:hAnsi="Arial Black" w:cs="Arial"/>
          <w:b/>
          <w:color w:val="000000" w:themeColor="text1"/>
          <w:sz w:val="52"/>
          <w:szCs w:val="52"/>
          <w:u w:val="single"/>
          <w14:shadow w14:blurRad="0" w14:dist="38100" w14:dir="2700000" w14:sx="100000" w14:sy="100000" w14:kx="0" w14:ky="0" w14:algn="bl">
            <w14:srgbClr w14:val="FF0000">
              <w14:alpha w14:val="15000"/>
            </w14:srgbClr>
          </w14:shadow>
          <w14:textOutline w14:w="9525" w14:cap="flat" w14:cmpd="sng" w14:algn="ctr">
            <w14:solidFill>
              <w14:schemeClr w14:val="bg1"/>
            </w14:solidFill>
            <w14:prstDash w14:val="solid"/>
            <w14:round/>
          </w14:textOutline>
        </w:rPr>
        <w:t xml:space="preserve"> </w:t>
      </w:r>
    </w:p>
    <w:p w14:paraId="24FCDB54" w14:textId="77777777" w:rsidR="00FF32B5" w:rsidRPr="005971CB" w:rsidRDefault="00FF32B5">
      <w:pPr>
        <w:numPr>
          <w:ilvl w:val="12"/>
          <w:numId w:val="0"/>
        </w:numPr>
        <w:jc w:val="center"/>
        <w:rPr>
          <w:rFonts w:ascii="Arial" w:hAnsi="Arial" w:cs="Arial"/>
          <w:b/>
          <w:bCs/>
          <w:caps/>
        </w:rPr>
      </w:pPr>
    </w:p>
    <w:p w14:paraId="1376DBC4" w14:textId="77777777" w:rsidR="00FF32B5" w:rsidRPr="005971CB" w:rsidRDefault="00FF32B5">
      <w:pPr>
        <w:numPr>
          <w:ilvl w:val="12"/>
          <w:numId w:val="0"/>
        </w:numPr>
        <w:jc w:val="both"/>
        <w:rPr>
          <w:rFonts w:ascii="Arial" w:hAnsi="Arial" w:cs="Arial"/>
          <w:b/>
          <w:bCs/>
          <w:caps/>
        </w:rPr>
      </w:pPr>
    </w:p>
    <w:p w14:paraId="51D9B529" w14:textId="23D93256" w:rsidR="00FF32B5" w:rsidRPr="005971CB" w:rsidRDefault="00FF32B5">
      <w:pPr>
        <w:numPr>
          <w:ilvl w:val="12"/>
          <w:numId w:val="0"/>
        </w:numPr>
        <w:jc w:val="both"/>
        <w:rPr>
          <w:rFonts w:ascii="Arial" w:hAnsi="Arial" w:cs="Arial"/>
          <w:b/>
          <w:bCs/>
          <w:caps/>
        </w:rPr>
      </w:pPr>
    </w:p>
    <w:p w14:paraId="2807C043" w14:textId="4E69C28D" w:rsidR="00FF32B5" w:rsidRPr="005971CB" w:rsidRDefault="00FF32B5">
      <w:pPr>
        <w:numPr>
          <w:ilvl w:val="12"/>
          <w:numId w:val="0"/>
        </w:numPr>
        <w:jc w:val="center"/>
        <w:rPr>
          <w:rFonts w:ascii="Arial" w:hAnsi="Arial" w:cs="Arial"/>
          <w:b/>
          <w:bCs/>
          <w:caps/>
          <w:sz w:val="32"/>
          <w:szCs w:val="32"/>
        </w:rPr>
      </w:pPr>
    </w:p>
    <w:tbl>
      <w:tblPr>
        <w:tblpPr w:leftFromText="141" w:rightFromText="141" w:vertAnchor="text" w:tblpY="-56"/>
        <w:tblW w:w="0" w:type="auto"/>
        <w:tblLayout w:type="fixed"/>
        <w:tblCellMar>
          <w:left w:w="70" w:type="dxa"/>
          <w:right w:w="70" w:type="dxa"/>
        </w:tblCellMar>
        <w:tblLook w:val="0000" w:firstRow="0" w:lastRow="0" w:firstColumn="0" w:lastColumn="0" w:noHBand="0" w:noVBand="0"/>
      </w:tblPr>
      <w:tblGrid>
        <w:gridCol w:w="3472"/>
        <w:gridCol w:w="1139"/>
      </w:tblGrid>
      <w:tr w:rsidR="00B101E6" w14:paraId="395A9D51" w14:textId="77777777" w:rsidTr="000F7FED">
        <w:trPr>
          <w:trHeight w:val="1418"/>
        </w:trPr>
        <w:tc>
          <w:tcPr>
            <w:tcW w:w="3472" w:type="dxa"/>
            <w:vAlign w:val="center"/>
          </w:tcPr>
          <w:p w14:paraId="0339B179" w14:textId="77777777" w:rsidR="00B101E6" w:rsidRDefault="00B101E6" w:rsidP="000F7FED">
            <w:pPr>
              <w:jc w:val="center"/>
              <w:rPr>
                <w:rFonts w:ascii="Arial" w:hAnsi="Arial" w:cs="Arial"/>
                <w:b/>
                <w:caps/>
              </w:rPr>
            </w:pPr>
            <w:r>
              <w:rPr>
                <w:rFonts w:ascii="Arial" w:hAnsi="Arial" w:cs="Arial"/>
                <w:b/>
                <w:caps/>
                <w:noProof/>
              </w:rPr>
              <w:drawing>
                <wp:inline distT="0" distB="0" distL="0" distR="0" wp14:anchorId="6451FBEC" wp14:editId="383A8239">
                  <wp:extent cx="2057400" cy="657225"/>
                  <wp:effectExtent l="0" t="0" r="0" b="0"/>
                  <wp:docPr id="1" name="obrázek 1"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57400" cy="657225"/>
                          </a:xfrm>
                          <a:prstGeom prst="rect">
                            <a:avLst/>
                          </a:prstGeom>
                          <a:solidFill>
                            <a:srgbClr val="FFFFFF"/>
                          </a:solidFill>
                          <a:ln>
                            <a:noFill/>
                          </a:ln>
                        </pic:spPr>
                      </pic:pic>
                    </a:graphicData>
                  </a:graphic>
                </wp:inline>
              </w:drawing>
            </w:r>
          </w:p>
        </w:tc>
        <w:tc>
          <w:tcPr>
            <w:tcW w:w="1139" w:type="dxa"/>
            <w:vAlign w:val="center"/>
          </w:tcPr>
          <w:p w14:paraId="575A2C19" w14:textId="495C24C4" w:rsidR="00B101E6" w:rsidRDefault="001E610D" w:rsidP="000F7FED">
            <w:pPr>
              <w:snapToGrid w:val="0"/>
              <w:jc w:val="center"/>
              <w:rPr>
                <w:rFonts w:ascii="Bohemian typewriter" w:hAnsi="Bohemian typewriter" w:cs="Arial"/>
                <w:b/>
                <w:caps/>
                <w:sz w:val="150"/>
              </w:rPr>
            </w:pPr>
            <w:r>
              <w:rPr>
                <w:rFonts w:ascii="Bohemian typewriter" w:hAnsi="Bohemian typewriter" w:cs="Arial"/>
                <w:b/>
                <w:caps/>
                <w:color w:val="009972"/>
                <w:sz w:val="150"/>
              </w:rPr>
              <w:t>1</w:t>
            </w:r>
          </w:p>
        </w:tc>
      </w:tr>
    </w:tbl>
    <w:p w14:paraId="25EA5A66" w14:textId="77777777" w:rsidR="005971CB" w:rsidRDefault="005971CB">
      <w:pPr>
        <w:numPr>
          <w:ilvl w:val="12"/>
          <w:numId w:val="0"/>
        </w:numPr>
        <w:jc w:val="center"/>
        <w:rPr>
          <w:rFonts w:ascii="Arial" w:hAnsi="Arial" w:cs="Arial"/>
          <w:b/>
          <w:bCs/>
          <w:caps/>
          <w:sz w:val="32"/>
          <w:szCs w:val="32"/>
        </w:rPr>
      </w:pPr>
    </w:p>
    <w:p w14:paraId="2A9AC2B0" w14:textId="77777777" w:rsidR="005971CB" w:rsidRDefault="005971CB">
      <w:pPr>
        <w:numPr>
          <w:ilvl w:val="12"/>
          <w:numId w:val="0"/>
        </w:numPr>
        <w:jc w:val="center"/>
        <w:rPr>
          <w:rFonts w:ascii="Arial" w:hAnsi="Arial" w:cs="Arial"/>
          <w:b/>
          <w:bCs/>
          <w:caps/>
          <w:sz w:val="32"/>
          <w:szCs w:val="32"/>
        </w:rPr>
      </w:pPr>
    </w:p>
    <w:p w14:paraId="0E2BA64B" w14:textId="77777777" w:rsidR="005971CB" w:rsidRDefault="005971CB">
      <w:pPr>
        <w:numPr>
          <w:ilvl w:val="12"/>
          <w:numId w:val="0"/>
        </w:numPr>
        <w:jc w:val="center"/>
        <w:rPr>
          <w:rFonts w:ascii="Arial" w:hAnsi="Arial" w:cs="Arial"/>
          <w:b/>
          <w:bCs/>
          <w:caps/>
          <w:sz w:val="32"/>
          <w:szCs w:val="32"/>
        </w:rPr>
      </w:pPr>
    </w:p>
    <w:p w14:paraId="3B97423E" w14:textId="77777777" w:rsidR="00FF32B5" w:rsidRPr="005971CB" w:rsidRDefault="00FF32B5">
      <w:pPr>
        <w:numPr>
          <w:ilvl w:val="12"/>
          <w:numId w:val="0"/>
        </w:numPr>
        <w:jc w:val="both"/>
        <w:rPr>
          <w:rFonts w:ascii="Arial" w:hAnsi="Arial" w:cs="Arial"/>
          <w:b/>
          <w:bCs/>
          <w:caps/>
        </w:rPr>
      </w:pPr>
    </w:p>
    <w:p w14:paraId="34D52ACD" w14:textId="3AD769D3" w:rsidR="00FF32B5" w:rsidRDefault="00FF32B5">
      <w:pPr>
        <w:numPr>
          <w:ilvl w:val="12"/>
          <w:numId w:val="0"/>
        </w:numPr>
        <w:jc w:val="both"/>
        <w:rPr>
          <w:rFonts w:ascii="Arial" w:hAnsi="Arial" w:cs="Arial"/>
          <w:b/>
          <w:bCs/>
          <w:caps/>
        </w:rPr>
      </w:pPr>
    </w:p>
    <w:p w14:paraId="750397A5" w14:textId="25DD8689" w:rsidR="00B101E6" w:rsidRDefault="00B101E6">
      <w:pPr>
        <w:numPr>
          <w:ilvl w:val="12"/>
          <w:numId w:val="0"/>
        </w:numPr>
        <w:jc w:val="both"/>
        <w:rPr>
          <w:rFonts w:ascii="Arial" w:hAnsi="Arial" w:cs="Arial"/>
          <w:b/>
          <w:bCs/>
          <w:caps/>
        </w:rPr>
      </w:pPr>
    </w:p>
    <w:p w14:paraId="3E7EF755" w14:textId="27E34F3F" w:rsidR="00B101E6" w:rsidRDefault="00B101E6">
      <w:pPr>
        <w:numPr>
          <w:ilvl w:val="12"/>
          <w:numId w:val="0"/>
        </w:numPr>
        <w:jc w:val="both"/>
        <w:rPr>
          <w:rFonts w:ascii="Arial" w:hAnsi="Arial" w:cs="Arial"/>
          <w:b/>
          <w:bCs/>
          <w:caps/>
        </w:rPr>
      </w:pPr>
    </w:p>
    <w:p w14:paraId="5663F5C8" w14:textId="77777777" w:rsidR="00B101E6" w:rsidRPr="005971CB" w:rsidRDefault="00B101E6">
      <w:pPr>
        <w:numPr>
          <w:ilvl w:val="12"/>
          <w:numId w:val="0"/>
        </w:numPr>
        <w:jc w:val="both"/>
        <w:rPr>
          <w:rFonts w:ascii="Arial" w:hAnsi="Arial" w:cs="Arial"/>
          <w:b/>
          <w:bCs/>
          <w:caps/>
        </w:rPr>
      </w:pPr>
    </w:p>
    <w:p w14:paraId="70D7D1FC" w14:textId="77777777" w:rsidR="00FF32B5" w:rsidRDefault="00FF32B5">
      <w:pPr>
        <w:numPr>
          <w:ilvl w:val="12"/>
          <w:numId w:val="0"/>
        </w:numPr>
        <w:jc w:val="both"/>
        <w:rPr>
          <w:rFonts w:ascii="Arial" w:hAnsi="Arial" w:cs="Arial"/>
          <w:b/>
          <w:bCs/>
          <w:caps/>
        </w:rPr>
      </w:pPr>
    </w:p>
    <w:p w14:paraId="0BDC075D" w14:textId="4E44C937" w:rsidR="00F038B6" w:rsidRDefault="00F038B6" w:rsidP="006F452E">
      <w:pPr>
        <w:tabs>
          <w:tab w:val="left" w:pos="0"/>
          <w:tab w:val="left" w:pos="2385"/>
          <w:tab w:val="right" w:pos="9639"/>
        </w:tabs>
        <w:rPr>
          <w:rFonts w:ascii="Arial" w:hAnsi="Arial" w:cs="Arial"/>
          <w:caps/>
          <w:sz w:val="24"/>
        </w:rPr>
      </w:pPr>
    </w:p>
    <w:p w14:paraId="1313414C" w14:textId="397D56FA" w:rsidR="00F038B6" w:rsidRDefault="00B07EDD" w:rsidP="006F452E">
      <w:pPr>
        <w:tabs>
          <w:tab w:val="left" w:pos="0"/>
          <w:tab w:val="left" w:pos="2385"/>
          <w:tab w:val="right" w:pos="9639"/>
        </w:tabs>
        <w:rPr>
          <w:rFonts w:ascii="Arial" w:hAnsi="Arial" w:cs="Arial"/>
          <w:caps/>
          <w:sz w:val="24"/>
        </w:rPr>
      </w:pPr>
      <w:r>
        <w:rPr>
          <w:rFonts w:ascii="Arial" w:hAnsi="Arial" w:cs="Arial"/>
          <w:caps/>
          <w:sz w:val="24"/>
        </w:rPr>
        <w:t xml:space="preserve">V Plzni, </w:t>
      </w:r>
      <w:r w:rsidR="001E610D">
        <w:rPr>
          <w:rFonts w:ascii="Arial" w:hAnsi="Arial" w:cs="Arial"/>
          <w:caps/>
          <w:sz w:val="24"/>
        </w:rPr>
        <w:t>DUBEN</w:t>
      </w:r>
      <w:r w:rsidR="006E204A">
        <w:rPr>
          <w:rFonts w:ascii="Arial" w:hAnsi="Arial" w:cs="Arial"/>
          <w:caps/>
          <w:sz w:val="24"/>
        </w:rPr>
        <w:t xml:space="preserve"> </w:t>
      </w:r>
      <w:r>
        <w:rPr>
          <w:rFonts w:ascii="Arial" w:hAnsi="Arial" w:cs="Arial"/>
          <w:caps/>
          <w:sz w:val="24"/>
        </w:rPr>
        <w:t>20</w:t>
      </w:r>
      <w:r w:rsidR="006E204A">
        <w:rPr>
          <w:rFonts w:ascii="Arial" w:hAnsi="Arial" w:cs="Arial"/>
          <w:caps/>
          <w:sz w:val="24"/>
        </w:rPr>
        <w:t>2</w:t>
      </w:r>
      <w:r w:rsidR="001E610D">
        <w:rPr>
          <w:rFonts w:ascii="Arial" w:hAnsi="Arial" w:cs="Arial"/>
          <w:caps/>
          <w:sz w:val="24"/>
        </w:rPr>
        <w:t>2</w:t>
      </w:r>
      <w:r w:rsidR="00CA6B91">
        <w:rPr>
          <w:rFonts w:ascii="Arial" w:hAnsi="Arial" w:cs="Arial"/>
          <w:caps/>
          <w:sz w:val="24"/>
        </w:rPr>
        <w:tab/>
      </w:r>
      <w:r>
        <w:rPr>
          <w:rFonts w:ascii="Arial" w:hAnsi="Arial" w:cs="Arial"/>
          <w:caps/>
          <w:sz w:val="24"/>
        </w:rPr>
        <w:t>vypracoval: filip kufner</w:t>
      </w:r>
    </w:p>
    <w:p w14:paraId="3E4170A8" w14:textId="77777777" w:rsidR="00BC3201" w:rsidRPr="005971CB" w:rsidRDefault="00FF32B5" w:rsidP="00BC3201">
      <w:pPr>
        <w:tabs>
          <w:tab w:val="left" w:pos="0"/>
          <w:tab w:val="right" w:pos="9071"/>
        </w:tabs>
        <w:jc w:val="center"/>
        <w:rPr>
          <w:rFonts w:ascii="Arial" w:hAnsi="Arial" w:cs="Arial"/>
        </w:rPr>
      </w:pPr>
      <w:r w:rsidRPr="00B07EDD">
        <w:rPr>
          <w:rFonts w:ascii="Arial" w:hAnsi="Arial" w:cs="Arial"/>
          <w:sz w:val="24"/>
        </w:rPr>
        <w:br w:type="page"/>
      </w:r>
      <w:r w:rsidR="00BC3201" w:rsidRPr="00F02805">
        <w:rPr>
          <w:rFonts w:ascii="Arial Black" w:hAnsi="Arial Black" w:cs="Arial"/>
          <w:b/>
          <w:spacing w:val="20"/>
          <w:sz w:val="44"/>
          <w:szCs w:val="44"/>
        </w:rPr>
        <w:lastRenderedPageBreak/>
        <w:t>ZAŘÍZENÍ PRO VYTÁPĚNÍ</w:t>
      </w:r>
    </w:p>
    <w:p w14:paraId="6F8BBC0A" w14:textId="77777777" w:rsidR="00BC3201" w:rsidRDefault="00BC3201" w:rsidP="00BC3201">
      <w:pPr>
        <w:pStyle w:val="Zkladntextodsazen31"/>
        <w:tabs>
          <w:tab w:val="left" w:pos="567"/>
        </w:tabs>
        <w:ind w:left="0"/>
        <w:rPr>
          <w:rFonts w:ascii="Arial Narrow" w:hAnsi="Arial Narrow" w:cs="Arial"/>
          <w:szCs w:val="24"/>
        </w:rPr>
      </w:pPr>
      <w:r w:rsidRPr="005971CB">
        <w:rPr>
          <w:rFonts w:ascii="Arial" w:hAnsi="Arial" w:cs="Arial"/>
          <w:sz w:val="28"/>
        </w:rPr>
        <w:tab/>
      </w:r>
    </w:p>
    <w:p w14:paraId="7A365A1C" w14:textId="308AE995" w:rsidR="00B101E6" w:rsidRPr="00B101E6" w:rsidRDefault="00BC3201" w:rsidP="00B101E6">
      <w:pPr>
        <w:pStyle w:val="Styl"/>
        <w:tabs>
          <w:tab w:val="left" w:pos="567"/>
        </w:tabs>
        <w:ind w:right="5"/>
        <w:jc w:val="both"/>
        <w:rPr>
          <w:rFonts w:ascii="Century Gothic" w:hAnsi="Century Gothic" w:cs="Arial"/>
          <w:sz w:val="22"/>
          <w:szCs w:val="22"/>
        </w:rPr>
      </w:pPr>
      <w:bookmarkStart w:id="1" w:name="_Hlk497810489"/>
      <w:r w:rsidRPr="000F5345">
        <w:rPr>
          <w:rFonts w:ascii="Arial Narrow" w:hAnsi="Arial Narrow" w:cs="Arial"/>
          <w:sz w:val="22"/>
          <w:szCs w:val="22"/>
        </w:rPr>
        <w:tab/>
      </w:r>
      <w:bookmarkStart w:id="2" w:name="_Hlk56675904"/>
      <w:bookmarkEnd w:id="1"/>
      <w:r w:rsidR="00B101E6" w:rsidRPr="00B101E6">
        <w:rPr>
          <w:rFonts w:ascii="Century Gothic" w:hAnsi="Century Gothic" w:cs="Arial"/>
          <w:sz w:val="22"/>
          <w:szCs w:val="22"/>
        </w:rPr>
        <w:t>Předmětem dokumentace je vypracování souhrnu stavebně-technických opatření, které si kladou za cíl a povedou umožnit objekt k užívání pro osoby s omezenou schopností pohybu, tzn. úpravy na vstupu do objektu, implementovat výtahovou šachtu pro vertikální komunikaci, dispoziční úpravy sociálního zázemí tak, aby odpovídaly současnému znění předpisů definujících bezbariérovost vč. splnění hygienických předpisů a úprava vstupů do jednotlivých tříd školského zařízení.</w:t>
      </w:r>
    </w:p>
    <w:p w14:paraId="122BD8B0" w14:textId="5C2FC900" w:rsidR="00B101E6" w:rsidRPr="00B101E6" w:rsidRDefault="00B101E6" w:rsidP="00B101E6">
      <w:pPr>
        <w:pStyle w:val="Zkladntextodsazen31"/>
        <w:tabs>
          <w:tab w:val="left" w:pos="567"/>
        </w:tabs>
        <w:rPr>
          <w:rFonts w:ascii="Century Gothic" w:hAnsi="Century Gothic" w:cs="Arial"/>
          <w:sz w:val="22"/>
          <w:szCs w:val="22"/>
        </w:rPr>
      </w:pPr>
      <w:r w:rsidRPr="00B101E6">
        <w:rPr>
          <w:rFonts w:ascii="Century Gothic" w:hAnsi="Century Gothic" w:cs="Arial"/>
          <w:sz w:val="22"/>
          <w:szCs w:val="22"/>
        </w:rPr>
        <w:t xml:space="preserve">Jedná se o stavbu trvalou a změnu dokončené stavby. </w:t>
      </w:r>
    </w:p>
    <w:p w14:paraId="2D6E5E34" w14:textId="303EF6F8" w:rsidR="00BC3201" w:rsidRDefault="00B101E6" w:rsidP="00B101E6">
      <w:pPr>
        <w:pStyle w:val="Zkladntextodsazen31"/>
        <w:tabs>
          <w:tab w:val="left" w:pos="567"/>
        </w:tabs>
        <w:ind w:left="0"/>
        <w:rPr>
          <w:rFonts w:ascii="Century Gothic" w:hAnsi="Century Gothic" w:cs="Arial"/>
          <w:sz w:val="22"/>
          <w:szCs w:val="22"/>
        </w:rPr>
      </w:pPr>
      <w:r w:rsidRPr="00B101E6">
        <w:rPr>
          <w:rFonts w:ascii="Century Gothic" w:hAnsi="Century Gothic" w:cs="Arial"/>
          <w:sz w:val="22"/>
          <w:szCs w:val="22"/>
        </w:rPr>
        <w:tab/>
        <w:t xml:space="preserve">Zájmový objekt je v současné době užíván jako Krajské centrum vzdělávání a Jazyková škola s právem státní jazykové zkoušky.  </w:t>
      </w:r>
      <w:r w:rsidR="00666619" w:rsidRPr="000F5345">
        <w:rPr>
          <w:rFonts w:ascii="Century Gothic" w:hAnsi="Century Gothic" w:cs="Arial"/>
          <w:sz w:val="22"/>
          <w:szCs w:val="22"/>
        </w:rPr>
        <w:t xml:space="preserve"> </w:t>
      </w:r>
      <w:bookmarkEnd w:id="2"/>
    </w:p>
    <w:p w14:paraId="7A954622" w14:textId="23448D8E" w:rsidR="00B101E6" w:rsidRDefault="00B101E6" w:rsidP="00B101E6">
      <w:pPr>
        <w:pStyle w:val="Zkladntextodsazen31"/>
        <w:tabs>
          <w:tab w:val="left" w:pos="567"/>
        </w:tabs>
        <w:ind w:left="0"/>
        <w:rPr>
          <w:rFonts w:ascii="Century Gothic" w:hAnsi="Century Gothic" w:cs="Arial"/>
          <w:sz w:val="22"/>
          <w:szCs w:val="22"/>
        </w:rPr>
      </w:pPr>
      <w:r>
        <w:rPr>
          <w:rFonts w:ascii="Century Gothic" w:hAnsi="Century Gothic" w:cs="Arial"/>
          <w:sz w:val="22"/>
          <w:szCs w:val="22"/>
        </w:rPr>
        <w:tab/>
        <w:t>Úkolem tohoto oddílu PD je úprava stávajících tras rozvodů ústředního topení objektu</w:t>
      </w:r>
      <w:r w:rsidR="001B2B27">
        <w:rPr>
          <w:rFonts w:ascii="Century Gothic" w:hAnsi="Century Gothic" w:cs="Arial"/>
          <w:sz w:val="22"/>
          <w:szCs w:val="22"/>
        </w:rPr>
        <w:t xml:space="preserve"> vč. instalací nových hladkých deskových otopných těles jako náhradou za odstranění původních litinových otopných těles vlivem stavebního zásahu. </w:t>
      </w:r>
    </w:p>
    <w:p w14:paraId="17F74632" w14:textId="43830E2E" w:rsidR="001B2B27" w:rsidRDefault="001B2B27" w:rsidP="00B101E6">
      <w:pPr>
        <w:pStyle w:val="Zkladntextodsazen31"/>
        <w:tabs>
          <w:tab w:val="left" w:pos="567"/>
        </w:tabs>
        <w:ind w:left="0"/>
        <w:rPr>
          <w:rFonts w:ascii="Century Gothic" w:hAnsi="Century Gothic" w:cs="Arial"/>
          <w:sz w:val="22"/>
          <w:szCs w:val="22"/>
        </w:rPr>
      </w:pPr>
      <w:r>
        <w:rPr>
          <w:rFonts w:ascii="Century Gothic" w:hAnsi="Century Gothic" w:cs="Arial"/>
          <w:sz w:val="22"/>
          <w:szCs w:val="22"/>
        </w:rPr>
        <w:tab/>
        <w:t xml:space="preserve">V 1.PP bude nutné realizovat nové stupačky ÚT v místech dle půdorysu ÚT s napojením na stávající páteřní rozvody ÚT v 1.PP. </w:t>
      </w:r>
    </w:p>
    <w:p w14:paraId="17D0B0D0" w14:textId="219354C3" w:rsidR="001B2B27" w:rsidRDefault="001B2B27" w:rsidP="00B101E6">
      <w:pPr>
        <w:pStyle w:val="Zkladntextodsazen31"/>
        <w:tabs>
          <w:tab w:val="left" w:pos="567"/>
        </w:tabs>
        <w:ind w:left="0"/>
        <w:rPr>
          <w:rFonts w:ascii="Century Gothic" w:hAnsi="Century Gothic" w:cs="Arial"/>
          <w:sz w:val="22"/>
          <w:szCs w:val="22"/>
        </w:rPr>
      </w:pPr>
      <w:r>
        <w:rPr>
          <w:rFonts w:ascii="Century Gothic" w:hAnsi="Century Gothic" w:cs="Arial"/>
          <w:sz w:val="22"/>
          <w:szCs w:val="22"/>
        </w:rPr>
        <w:tab/>
        <w:t>Tyto stupačky budou vedeny napříč všemi patry a budou z </w:t>
      </w:r>
      <w:r w:rsidR="00DB406E">
        <w:rPr>
          <w:rFonts w:ascii="Century Gothic" w:hAnsi="Century Gothic" w:cs="Arial"/>
          <w:sz w:val="22"/>
          <w:szCs w:val="22"/>
        </w:rPr>
        <w:t>měděných</w:t>
      </w:r>
      <w:r>
        <w:rPr>
          <w:rFonts w:ascii="Century Gothic" w:hAnsi="Century Gothic" w:cs="Arial"/>
          <w:sz w:val="22"/>
          <w:szCs w:val="22"/>
        </w:rPr>
        <w:t xml:space="preserve"> trubek ¾“. </w:t>
      </w:r>
    </w:p>
    <w:p w14:paraId="0CDA3E58" w14:textId="77777777" w:rsidR="001B2B27" w:rsidRDefault="001B2B27" w:rsidP="00B101E6">
      <w:pPr>
        <w:pStyle w:val="Zkladntextodsazen31"/>
        <w:tabs>
          <w:tab w:val="left" w:pos="567"/>
        </w:tabs>
        <w:ind w:left="0"/>
        <w:rPr>
          <w:rFonts w:ascii="Century Gothic" w:hAnsi="Century Gothic" w:cs="Arial"/>
          <w:sz w:val="22"/>
          <w:szCs w:val="22"/>
        </w:rPr>
      </w:pPr>
      <w:r>
        <w:rPr>
          <w:rFonts w:ascii="Century Gothic" w:hAnsi="Century Gothic" w:cs="Arial"/>
          <w:sz w:val="22"/>
          <w:szCs w:val="22"/>
        </w:rPr>
        <w:tab/>
        <w:t xml:space="preserve">Stupačky slouží pro napojení nových otopných těles v příslušných místech. </w:t>
      </w:r>
    </w:p>
    <w:p w14:paraId="2D51D3B5" w14:textId="77777777" w:rsidR="001B2B27" w:rsidRDefault="001B2B27" w:rsidP="00B101E6">
      <w:pPr>
        <w:pStyle w:val="Zkladntextodsazen31"/>
        <w:tabs>
          <w:tab w:val="left" w:pos="567"/>
        </w:tabs>
        <w:ind w:left="0"/>
        <w:rPr>
          <w:rFonts w:ascii="Century Gothic" w:hAnsi="Century Gothic" w:cs="Arial"/>
          <w:sz w:val="22"/>
          <w:szCs w:val="22"/>
        </w:rPr>
      </w:pPr>
      <w:r>
        <w:rPr>
          <w:rFonts w:ascii="Century Gothic" w:hAnsi="Century Gothic" w:cs="Arial"/>
          <w:sz w:val="22"/>
          <w:szCs w:val="22"/>
        </w:rPr>
        <w:tab/>
        <w:t xml:space="preserve">Všechny rozvody ÚT budou vedeny ve drážkách ve zdivu, nebo v kci. podlahy. </w:t>
      </w:r>
    </w:p>
    <w:p w14:paraId="65196276" w14:textId="77777777" w:rsidR="001B2B27" w:rsidRDefault="001B2B27" w:rsidP="00B101E6">
      <w:pPr>
        <w:pStyle w:val="Zkladntextodsazen31"/>
        <w:tabs>
          <w:tab w:val="left" w:pos="567"/>
        </w:tabs>
        <w:ind w:left="0"/>
        <w:rPr>
          <w:rFonts w:ascii="Century Gothic" w:hAnsi="Century Gothic" w:cs="Arial"/>
          <w:sz w:val="22"/>
          <w:szCs w:val="22"/>
        </w:rPr>
      </w:pPr>
      <w:r>
        <w:rPr>
          <w:rFonts w:ascii="Century Gothic" w:hAnsi="Century Gothic" w:cs="Arial"/>
          <w:sz w:val="22"/>
          <w:szCs w:val="22"/>
        </w:rPr>
        <w:tab/>
        <w:t xml:space="preserve">Potrubí bude opatřeno návlekovou izolací tl. 10 mm pro snížení tepelných ztrát. </w:t>
      </w:r>
    </w:p>
    <w:p w14:paraId="7222E94D" w14:textId="77777777" w:rsidR="001B2B27" w:rsidRDefault="001B2B27" w:rsidP="00B101E6">
      <w:pPr>
        <w:pStyle w:val="Zkladntextodsazen31"/>
        <w:tabs>
          <w:tab w:val="left" w:pos="567"/>
        </w:tabs>
        <w:ind w:left="0"/>
        <w:rPr>
          <w:rFonts w:ascii="Century Gothic" w:hAnsi="Century Gothic" w:cs="Arial"/>
          <w:sz w:val="22"/>
          <w:szCs w:val="22"/>
        </w:rPr>
      </w:pPr>
      <w:r>
        <w:rPr>
          <w:rFonts w:ascii="Century Gothic" w:hAnsi="Century Gothic" w:cs="Arial"/>
          <w:sz w:val="22"/>
          <w:szCs w:val="22"/>
        </w:rPr>
        <w:tab/>
        <w:t>V</w:t>
      </w:r>
      <w:r w:rsidRPr="001B2B27">
        <w:rPr>
          <w:rFonts w:ascii="Century Gothic" w:hAnsi="Century Gothic" w:cs="Arial"/>
          <w:sz w:val="22"/>
          <w:szCs w:val="22"/>
        </w:rPr>
        <w:t xml:space="preserve"> objektu budou instalována nová desková hladká otopná tělesa rozměrů dle půdorysů</w:t>
      </w:r>
      <w:r>
        <w:rPr>
          <w:rFonts w:ascii="Century Gothic" w:hAnsi="Century Gothic" w:cs="Arial"/>
          <w:sz w:val="22"/>
          <w:szCs w:val="22"/>
        </w:rPr>
        <w:t>.</w:t>
      </w:r>
    </w:p>
    <w:p w14:paraId="4DDF9157" w14:textId="6EEC6A3F" w:rsidR="00FF32B5" w:rsidRPr="00A879F8" w:rsidRDefault="001B2B27" w:rsidP="00A879F8">
      <w:pPr>
        <w:pStyle w:val="Zkladntextodsazen31"/>
        <w:tabs>
          <w:tab w:val="left" w:pos="567"/>
        </w:tabs>
        <w:ind w:left="0"/>
        <w:rPr>
          <w:rFonts w:ascii="Century Gothic" w:hAnsi="Century Gothic" w:cs="Arial"/>
          <w:sz w:val="22"/>
          <w:szCs w:val="22"/>
        </w:rPr>
      </w:pPr>
      <w:r>
        <w:rPr>
          <w:rFonts w:ascii="Century Gothic" w:hAnsi="Century Gothic" w:cs="Arial"/>
          <w:sz w:val="22"/>
          <w:szCs w:val="22"/>
        </w:rPr>
        <w:tab/>
        <w:t xml:space="preserve">Návrh a dimenzování otopných těles respektuje stávající </w:t>
      </w:r>
      <w:r w:rsidR="00A879F8">
        <w:rPr>
          <w:rFonts w:ascii="Century Gothic" w:hAnsi="Century Gothic" w:cs="Arial"/>
          <w:sz w:val="22"/>
          <w:szCs w:val="22"/>
        </w:rPr>
        <w:t xml:space="preserve">koncepci vytápění objektu v kombinaci s navrženými stavebně–technickými úpravami a je tak proveden empiricky.  </w:t>
      </w:r>
      <w:r>
        <w:rPr>
          <w:rFonts w:ascii="Century Gothic" w:hAnsi="Century Gothic" w:cs="Arial"/>
          <w:sz w:val="22"/>
          <w:szCs w:val="22"/>
        </w:rPr>
        <w:t xml:space="preserve">   </w:t>
      </w:r>
    </w:p>
    <w:sectPr w:rsidR="00FF32B5" w:rsidRPr="00A879F8" w:rsidSect="00FB3F7C">
      <w:headerReference w:type="default" r:id="rId9"/>
      <w:footerReference w:type="default" r:id="rId10"/>
      <w:pgSz w:w="11907" w:h="16840" w:code="9"/>
      <w:pgMar w:top="1134" w:right="1134" w:bottom="1134" w:left="1134" w:header="1134" w:footer="1134" w:gutter="0"/>
      <w:pgBorders w:zOrder="back">
        <w:top w:val="single" w:sz="12" w:space="10" w:color="BFBFBF"/>
        <w:left w:val="single" w:sz="12" w:space="20" w:color="BFBFBF"/>
        <w:bottom w:val="single" w:sz="12" w:space="10" w:color="BFBFBF"/>
        <w:right w:val="single" w:sz="12" w:space="20" w:color="BFBFBF"/>
      </w:pgBorders>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C5131" w14:textId="77777777" w:rsidR="00EE1ABD" w:rsidRDefault="00EE1ABD">
      <w:r>
        <w:separator/>
      </w:r>
    </w:p>
  </w:endnote>
  <w:endnote w:type="continuationSeparator" w:id="0">
    <w:p w14:paraId="4907996B" w14:textId="77777777" w:rsidR="00EE1ABD" w:rsidRDefault="00EE1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hnschrift Light SemiCondensed">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Bohemian typewriter">
    <w:panose1 w:val="02000000000000000000"/>
    <w:charset w:val="EE"/>
    <w:family w:val="auto"/>
    <w:pitch w:val="variable"/>
    <w:sig w:usb0="A00002AF" w:usb1="500078F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jc w:val="center"/>
      <w:tblLayout w:type="fixed"/>
      <w:tblCellMar>
        <w:left w:w="70" w:type="dxa"/>
        <w:right w:w="70" w:type="dxa"/>
      </w:tblCellMar>
      <w:tblLook w:val="0000" w:firstRow="0" w:lastRow="0" w:firstColumn="0" w:lastColumn="0" w:noHBand="0" w:noVBand="0"/>
    </w:tblPr>
    <w:tblGrid>
      <w:gridCol w:w="8834"/>
      <w:gridCol w:w="805"/>
    </w:tblGrid>
    <w:tr w:rsidR="006F452E" w14:paraId="1FEC60EA" w14:textId="77777777" w:rsidTr="00743F0F">
      <w:trPr>
        <w:jc w:val="center"/>
      </w:trPr>
      <w:tc>
        <w:tcPr>
          <w:tcW w:w="8737" w:type="dxa"/>
          <w:tcBorders>
            <w:top w:val="single" w:sz="4" w:space="0" w:color="000000"/>
          </w:tcBorders>
        </w:tcPr>
        <w:p w14:paraId="08F93A6F" w14:textId="08961A08" w:rsidR="006F452E" w:rsidRDefault="00B101E6" w:rsidP="006E204A">
          <w:pPr>
            <w:widowControl w:val="0"/>
            <w:tabs>
              <w:tab w:val="right" w:pos="0"/>
              <w:tab w:val="center" w:pos="4535"/>
            </w:tabs>
            <w:rPr>
              <w:rFonts w:ascii="Arial" w:hAnsi="Arial"/>
              <w:sz w:val="16"/>
            </w:rPr>
          </w:pPr>
          <w:r w:rsidRPr="008C7F49">
            <w:rPr>
              <w:rFonts w:ascii="Arial" w:hAnsi="Arial"/>
              <w:sz w:val="16"/>
            </w:rPr>
            <w:t>Luboš Beneda, stavební a projekční kancelář, Černická 9 a 11, 301 36 Plzeň, Tel./fax: 377324077</w:t>
          </w:r>
          <w:r w:rsidRPr="008C7F49">
            <w:rPr>
              <w:rFonts w:ascii="Arial" w:hAnsi="Arial"/>
              <w:sz w:val="16"/>
            </w:rPr>
            <w:br/>
            <w:t>E-mail: L.Beneda@seznam.cz</w:t>
          </w:r>
        </w:p>
      </w:tc>
      <w:tc>
        <w:tcPr>
          <w:tcW w:w="796" w:type="dxa"/>
          <w:tcBorders>
            <w:top w:val="single" w:sz="4" w:space="0" w:color="000000"/>
          </w:tcBorders>
          <w:vAlign w:val="center"/>
        </w:tcPr>
        <w:p w14:paraId="5C4360FB" w14:textId="77777777" w:rsidR="006F452E" w:rsidRDefault="006F452E" w:rsidP="006F452E">
          <w:pPr>
            <w:widowControl w:val="0"/>
            <w:tabs>
              <w:tab w:val="center" w:pos="4535"/>
              <w:tab w:val="right" w:pos="9071"/>
            </w:tabs>
            <w:jc w:val="right"/>
          </w:pPr>
          <w:r w:rsidRPr="0073755D">
            <w:rPr>
              <w:rFonts w:ascii="Arial" w:hAnsi="Arial" w:cs="Arial"/>
              <w:b/>
              <w:bCs/>
              <w:sz w:val="16"/>
              <w:szCs w:val="16"/>
            </w:rPr>
            <w:fldChar w:fldCharType="begin"/>
          </w:r>
          <w:r w:rsidRPr="0073755D">
            <w:rPr>
              <w:rFonts w:ascii="Arial" w:hAnsi="Arial" w:cs="Arial"/>
              <w:b/>
              <w:bCs/>
              <w:sz w:val="16"/>
              <w:szCs w:val="16"/>
            </w:rPr>
            <w:instrText>PAGE  \* Arabic  \* MERGEFORMAT</w:instrText>
          </w:r>
          <w:r w:rsidRPr="0073755D">
            <w:rPr>
              <w:rFonts w:ascii="Arial" w:hAnsi="Arial" w:cs="Arial"/>
              <w:b/>
              <w:bCs/>
              <w:sz w:val="16"/>
              <w:szCs w:val="16"/>
            </w:rPr>
            <w:fldChar w:fldCharType="separate"/>
          </w:r>
          <w:r w:rsidR="008A598E">
            <w:rPr>
              <w:rFonts w:ascii="Arial" w:hAnsi="Arial" w:cs="Arial"/>
              <w:b/>
              <w:bCs/>
              <w:noProof/>
              <w:sz w:val="16"/>
              <w:szCs w:val="16"/>
            </w:rPr>
            <w:t>1</w:t>
          </w:r>
          <w:r w:rsidRPr="0073755D">
            <w:rPr>
              <w:rFonts w:ascii="Arial" w:hAnsi="Arial" w:cs="Arial"/>
              <w:b/>
              <w:bCs/>
              <w:sz w:val="16"/>
              <w:szCs w:val="16"/>
            </w:rPr>
            <w:fldChar w:fldCharType="end"/>
          </w:r>
          <w:r w:rsidRPr="0073755D">
            <w:rPr>
              <w:rFonts w:ascii="Arial" w:hAnsi="Arial" w:cs="Arial"/>
              <w:sz w:val="16"/>
              <w:szCs w:val="16"/>
            </w:rPr>
            <w:t xml:space="preserve"> z </w:t>
          </w:r>
          <w:r w:rsidRPr="0073755D">
            <w:rPr>
              <w:rFonts w:ascii="Arial" w:hAnsi="Arial" w:cs="Arial"/>
              <w:b/>
              <w:bCs/>
              <w:sz w:val="16"/>
              <w:szCs w:val="16"/>
            </w:rPr>
            <w:fldChar w:fldCharType="begin"/>
          </w:r>
          <w:r w:rsidRPr="0073755D">
            <w:rPr>
              <w:rFonts w:ascii="Arial" w:hAnsi="Arial" w:cs="Arial"/>
              <w:b/>
              <w:bCs/>
              <w:sz w:val="16"/>
              <w:szCs w:val="16"/>
            </w:rPr>
            <w:instrText>NUMPAGES  \* Arabic  \* MERGEFORMAT</w:instrText>
          </w:r>
          <w:r w:rsidRPr="0073755D">
            <w:rPr>
              <w:rFonts w:ascii="Arial" w:hAnsi="Arial" w:cs="Arial"/>
              <w:b/>
              <w:bCs/>
              <w:sz w:val="16"/>
              <w:szCs w:val="16"/>
            </w:rPr>
            <w:fldChar w:fldCharType="separate"/>
          </w:r>
          <w:r w:rsidR="008A598E">
            <w:rPr>
              <w:rFonts w:ascii="Arial" w:hAnsi="Arial" w:cs="Arial"/>
              <w:b/>
              <w:bCs/>
              <w:noProof/>
              <w:sz w:val="16"/>
              <w:szCs w:val="16"/>
            </w:rPr>
            <w:t>5</w:t>
          </w:r>
          <w:r w:rsidRPr="0073755D">
            <w:rPr>
              <w:rFonts w:ascii="Arial" w:hAnsi="Arial" w:cs="Arial"/>
              <w:b/>
              <w:bCs/>
              <w:sz w:val="16"/>
              <w:szCs w:val="16"/>
            </w:rPr>
            <w:fldChar w:fldCharType="end"/>
          </w:r>
        </w:p>
      </w:tc>
    </w:tr>
  </w:tbl>
  <w:p w14:paraId="4A4EC1C8" w14:textId="77777777" w:rsidR="00B07EDD" w:rsidRDefault="00B07ED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3CB57" w14:textId="77777777" w:rsidR="00EE1ABD" w:rsidRDefault="00EE1ABD">
      <w:r>
        <w:separator/>
      </w:r>
    </w:p>
  </w:footnote>
  <w:footnote w:type="continuationSeparator" w:id="0">
    <w:p w14:paraId="2D86E867" w14:textId="77777777" w:rsidR="00EE1ABD" w:rsidRDefault="00EE1A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jc w:val="center"/>
      <w:tblLayout w:type="fixed"/>
      <w:tblCellMar>
        <w:left w:w="70" w:type="dxa"/>
        <w:right w:w="70" w:type="dxa"/>
      </w:tblCellMar>
      <w:tblLook w:val="0000" w:firstRow="0" w:lastRow="0" w:firstColumn="0" w:lastColumn="0" w:noHBand="0" w:noVBand="0"/>
    </w:tblPr>
    <w:tblGrid>
      <w:gridCol w:w="852"/>
      <w:gridCol w:w="8787"/>
    </w:tblGrid>
    <w:tr w:rsidR="00704AFF" w14:paraId="3A6F9A37" w14:textId="77777777" w:rsidTr="00934D5D">
      <w:trPr>
        <w:trHeight w:hRule="exact" w:val="567"/>
        <w:jc w:val="center"/>
      </w:trPr>
      <w:tc>
        <w:tcPr>
          <w:tcW w:w="852" w:type="dxa"/>
          <w:tcBorders>
            <w:bottom w:val="double" w:sz="4" w:space="0" w:color="000000"/>
          </w:tcBorders>
        </w:tcPr>
        <w:p w14:paraId="3C081DB8" w14:textId="77777777" w:rsidR="00704AFF" w:rsidRPr="00FC5CE9" w:rsidRDefault="00704AFF" w:rsidP="00704AFF">
          <w:pPr>
            <w:pStyle w:val="Zhlav"/>
            <w:snapToGrid w:val="0"/>
            <w:rPr>
              <w:rFonts w:ascii="Century Gothic" w:hAnsi="Century Gothic" w:cs="Arial"/>
              <w:b/>
              <w:bCs/>
            </w:rPr>
          </w:pPr>
          <w:r w:rsidRPr="00FC5CE9">
            <w:rPr>
              <w:rFonts w:ascii="Century Gothic" w:hAnsi="Century Gothic" w:cs="Arial"/>
              <w:sz w:val="18"/>
              <w:szCs w:val="18"/>
            </w:rPr>
            <w:t>AKCE</w:t>
          </w:r>
          <w:r w:rsidRPr="00FC5CE9">
            <w:rPr>
              <w:rFonts w:ascii="Century Gothic" w:hAnsi="Century Gothic" w:cs="Arial"/>
              <w:szCs w:val="16"/>
            </w:rPr>
            <w:t>:</w:t>
          </w:r>
          <w:r w:rsidRPr="00FC5CE9">
            <w:rPr>
              <w:rFonts w:ascii="Century Gothic" w:eastAsia="Cambria" w:hAnsi="Century Gothic" w:cs="Arial"/>
              <w:szCs w:val="16"/>
            </w:rPr>
            <w:t xml:space="preserve">  </w:t>
          </w:r>
        </w:p>
      </w:tc>
      <w:tc>
        <w:tcPr>
          <w:tcW w:w="8787" w:type="dxa"/>
          <w:tcBorders>
            <w:bottom w:val="double" w:sz="4" w:space="0" w:color="000000"/>
          </w:tcBorders>
          <w:vAlign w:val="center"/>
        </w:tcPr>
        <w:p w14:paraId="1E68ED98" w14:textId="536C7CAC" w:rsidR="00704AFF" w:rsidRPr="00D80441" w:rsidRDefault="00B101E6" w:rsidP="00704AFF">
          <w:pPr>
            <w:pStyle w:val="Zhlav"/>
            <w:tabs>
              <w:tab w:val="right" w:pos="9781"/>
            </w:tabs>
            <w:snapToGrid w:val="0"/>
            <w:rPr>
              <w:rFonts w:ascii="Arial Black" w:hAnsi="Arial Black"/>
              <w:spacing w:val="20"/>
              <w:sz w:val="18"/>
            </w:rPr>
          </w:pPr>
          <w:r w:rsidRPr="00B101E6">
            <w:rPr>
              <w:rFonts w:ascii="Arial Black" w:hAnsi="Arial Black" w:cs="Arial"/>
              <w:b/>
              <w:bCs/>
              <w:spacing w:val="20"/>
              <w:sz w:val="18"/>
            </w:rPr>
            <w:t>REKONSTRUKCE INTERIÉRŮ BUDOVY SADY 5. KVĚTNA 85/42,</w:t>
          </w:r>
          <w:r>
            <w:rPr>
              <w:rFonts w:ascii="Arial Black" w:hAnsi="Arial Black" w:cs="Arial"/>
              <w:b/>
              <w:bCs/>
              <w:spacing w:val="20"/>
              <w:sz w:val="18"/>
            </w:rPr>
            <w:t xml:space="preserve"> </w:t>
          </w:r>
          <w:r w:rsidRPr="00B101E6">
            <w:rPr>
              <w:rFonts w:ascii="Arial Black" w:hAnsi="Arial Black" w:cs="Arial"/>
              <w:b/>
              <w:bCs/>
              <w:spacing w:val="20"/>
              <w:sz w:val="18"/>
            </w:rPr>
            <w:t>PLZEŇ, BEZBARIÉROVÉ ÚPRAVY</w:t>
          </w:r>
        </w:p>
      </w:tc>
    </w:tr>
  </w:tbl>
  <w:p w14:paraId="5F204816" w14:textId="77777777" w:rsidR="00610C6B" w:rsidRDefault="00610C6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01D5635"/>
    <w:multiLevelType w:val="hybridMultilevel"/>
    <w:tmpl w:val="F32EEB2E"/>
    <w:lvl w:ilvl="0" w:tplc="E4C4E9A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F369E7"/>
    <w:multiLevelType w:val="hybridMultilevel"/>
    <w:tmpl w:val="8F0A190E"/>
    <w:lvl w:ilvl="0" w:tplc="C244317A">
      <w:numFmt w:val="bullet"/>
      <w:lvlText w:val="•"/>
      <w:lvlJc w:val="left"/>
      <w:pPr>
        <w:ind w:left="720" w:hanging="360"/>
      </w:pPr>
      <w:rPr>
        <w:rFonts w:ascii="Bahnschrift Light SemiCondensed" w:eastAsia="Times New Roman" w:hAnsi="Bahnschrift Light SemiCondense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B70AFA"/>
    <w:multiLevelType w:val="hybridMultilevel"/>
    <w:tmpl w:val="14BA74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ED744CA"/>
    <w:multiLevelType w:val="hybridMultilevel"/>
    <w:tmpl w:val="BA028760"/>
    <w:lvl w:ilvl="0" w:tplc="80FCEA38">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8322FF"/>
    <w:multiLevelType w:val="hybridMultilevel"/>
    <w:tmpl w:val="78A82928"/>
    <w:lvl w:ilvl="0" w:tplc="2D22F17A">
      <w:numFmt w:val="bullet"/>
      <w:lvlText w:val="•"/>
      <w:lvlJc w:val="left"/>
      <w:pPr>
        <w:ind w:left="720" w:hanging="360"/>
      </w:pPr>
      <w:rPr>
        <w:rFonts w:ascii="Bahnschrift Light SemiCondensed" w:eastAsia="Times New Roman" w:hAnsi="Bahnschrift Light SemiCondense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01728B"/>
    <w:multiLevelType w:val="hybridMultilevel"/>
    <w:tmpl w:val="180602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4EB788A"/>
    <w:multiLevelType w:val="hybridMultilevel"/>
    <w:tmpl w:val="81CAC7FE"/>
    <w:lvl w:ilvl="0" w:tplc="583427F4">
      <w:start w:val="2"/>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686EDD"/>
    <w:multiLevelType w:val="hybridMultilevel"/>
    <w:tmpl w:val="BCEC61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5DB4D1B"/>
    <w:multiLevelType w:val="hybridMultilevel"/>
    <w:tmpl w:val="B854F708"/>
    <w:lvl w:ilvl="0" w:tplc="0405000D">
      <w:start w:val="1"/>
      <w:numFmt w:val="bullet"/>
      <w:lvlText w:val=""/>
      <w:lvlJc w:val="left"/>
      <w:pPr>
        <w:tabs>
          <w:tab w:val="num" w:pos="1004"/>
        </w:tabs>
        <w:ind w:left="1004" w:hanging="360"/>
      </w:pPr>
      <w:rPr>
        <w:rFonts w:ascii="Wingdings" w:hAnsi="Wingdings" w:hint="default"/>
      </w:rPr>
    </w:lvl>
    <w:lvl w:ilvl="1" w:tplc="04050003" w:tentative="1">
      <w:start w:val="1"/>
      <w:numFmt w:val="bullet"/>
      <w:lvlText w:val="o"/>
      <w:lvlJc w:val="left"/>
      <w:pPr>
        <w:tabs>
          <w:tab w:val="num" w:pos="1724"/>
        </w:tabs>
        <w:ind w:left="1724" w:hanging="360"/>
      </w:pPr>
      <w:rPr>
        <w:rFonts w:ascii="Courier New" w:hAnsi="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10" w15:restartNumberingAfterBreak="0">
    <w:nsid w:val="486338FB"/>
    <w:multiLevelType w:val="hybridMultilevel"/>
    <w:tmpl w:val="1CB6CA0E"/>
    <w:lvl w:ilvl="0" w:tplc="82D47B0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F193CCF"/>
    <w:multiLevelType w:val="hybridMultilevel"/>
    <w:tmpl w:val="4A504D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4091C32"/>
    <w:multiLevelType w:val="hybridMultilevel"/>
    <w:tmpl w:val="CF3A98B0"/>
    <w:lvl w:ilvl="0" w:tplc="583427F4">
      <w:start w:val="2"/>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72E4007"/>
    <w:multiLevelType w:val="hybridMultilevel"/>
    <w:tmpl w:val="7C32F8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42F2218"/>
    <w:multiLevelType w:val="hybridMultilevel"/>
    <w:tmpl w:val="7436C6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BC957CA"/>
    <w:multiLevelType w:val="hybridMultilevel"/>
    <w:tmpl w:val="70D634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E7A7D0F"/>
    <w:multiLevelType w:val="hybridMultilevel"/>
    <w:tmpl w:val="E532465E"/>
    <w:lvl w:ilvl="0" w:tplc="B94645A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F5907DA"/>
    <w:multiLevelType w:val="hybridMultilevel"/>
    <w:tmpl w:val="BA18C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C8550F0"/>
    <w:multiLevelType w:val="hybridMultilevel"/>
    <w:tmpl w:val="986607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90281518">
    <w:abstractNumId w:val="10"/>
  </w:num>
  <w:num w:numId="2" w16cid:durableId="1232233736">
    <w:abstractNumId w:val="9"/>
  </w:num>
  <w:num w:numId="3" w16cid:durableId="38092725">
    <w:abstractNumId w:val="0"/>
  </w:num>
  <w:num w:numId="4" w16cid:durableId="17436356">
    <w:abstractNumId w:val="4"/>
  </w:num>
  <w:num w:numId="5" w16cid:durableId="821773484">
    <w:abstractNumId w:val="12"/>
  </w:num>
  <w:num w:numId="6" w16cid:durableId="1165633792">
    <w:abstractNumId w:val="7"/>
  </w:num>
  <w:num w:numId="7" w16cid:durableId="1997680891">
    <w:abstractNumId w:val="1"/>
  </w:num>
  <w:num w:numId="8" w16cid:durableId="838884354">
    <w:abstractNumId w:val="8"/>
  </w:num>
  <w:num w:numId="9" w16cid:durableId="707413360">
    <w:abstractNumId w:val="17"/>
  </w:num>
  <w:num w:numId="10" w16cid:durableId="1981423730">
    <w:abstractNumId w:val="16"/>
  </w:num>
  <w:num w:numId="11" w16cid:durableId="528107383">
    <w:abstractNumId w:val="3"/>
  </w:num>
  <w:num w:numId="12" w16cid:durableId="1442994839">
    <w:abstractNumId w:val="18"/>
  </w:num>
  <w:num w:numId="13" w16cid:durableId="120852405">
    <w:abstractNumId w:val="5"/>
  </w:num>
  <w:num w:numId="14" w16cid:durableId="98111969">
    <w:abstractNumId w:val="14"/>
  </w:num>
  <w:num w:numId="15" w16cid:durableId="1800949866">
    <w:abstractNumId w:val="15"/>
  </w:num>
  <w:num w:numId="16" w16cid:durableId="952442875">
    <w:abstractNumId w:val="2"/>
  </w:num>
  <w:num w:numId="17" w16cid:durableId="288703908">
    <w:abstractNumId w:val="13"/>
  </w:num>
  <w:num w:numId="18" w16cid:durableId="1863858866">
    <w:abstractNumId w:val="6"/>
  </w:num>
  <w:num w:numId="19" w16cid:durableId="3647160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71CB"/>
    <w:rsid w:val="00017EFE"/>
    <w:rsid w:val="000475C2"/>
    <w:rsid w:val="00065342"/>
    <w:rsid w:val="00067F91"/>
    <w:rsid w:val="00077600"/>
    <w:rsid w:val="000B4013"/>
    <w:rsid w:val="000C1714"/>
    <w:rsid w:val="000C30E5"/>
    <w:rsid w:val="000D2F3F"/>
    <w:rsid w:val="000F5345"/>
    <w:rsid w:val="00127FBC"/>
    <w:rsid w:val="00161B49"/>
    <w:rsid w:val="00182252"/>
    <w:rsid w:val="001B2B27"/>
    <w:rsid w:val="001C4BA5"/>
    <w:rsid w:val="001E610D"/>
    <w:rsid w:val="002071E9"/>
    <w:rsid w:val="00250252"/>
    <w:rsid w:val="00251D75"/>
    <w:rsid w:val="002553EA"/>
    <w:rsid w:val="0026089D"/>
    <w:rsid w:val="00292987"/>
    <w:rsid w:val="002B36E9"/>
    <w:rsid w:val="002B6EBC"/>
    <w:rsid w:val="002D0C8C"/>
    <w:rsid w:val="0031774B"/>
    <w:rsid w:val="0032131D"/>
    <w:rsid w:val="00354B7B"/>
    <w:rsid w:val="003702B3"/>
    <w:rsid w:val="003B76DA"/>
    <w:rsid w:val="003D6C72"/>
    <w:rsid w:val="00450CC8"/>
    <w:rsid w:val="0047647F"/>
    <w:rsid w:val="004C372B"/>
    <w:rsid w:val="004D1CA6"/>
    <w:rsid w:val="004D2FC3"/>
    <w:rsid w:val="004F5042"/>
    <w:rsid w:val="00527508"/>
    <w:rsid w:val="00542751"/>
    <w:rsid w:val="005502E8"/>
    <w:rsid w:val="00596010"/>
    <w:rsid w:val="005971CB"/>
    <w:rsid w:val="005D3A2F"/>
    <w:rsid w:val="005E2105"/>
    <w:rsid w:val="005F029B"/>
    <w:rsid w:val="005F08E5"/>
    <w:rsid w:val="005F5DB5"/>
    <w:rsid w:val="00610C6B"/>
    <w:rsid w:val="00634990"/>
    <w:rsid w:val="00644C5E"/>
    <w:rsid w:val="00646FB0"/>
    <w:rsid w:val="00660CF6"/>
    <w:rsid w:val="00666619"/>
    <w:rsid w:val="006737C3"/>
    <w:rsid w:val="00683DD7"/>
    <w:rsid w:val="006A1C9A"/>
    <w:rsid w:val="006A3A34"/>
    <w:rsid w:val="006E204A"/>
    <w:rsid w:val="006F4341"/>
    <w:rsid w:val="006F452E"/>
    <w:rsid w:val="00704AFF"/>
    <w:rsid w:val="00732ECB"/>
    <w:rsid w:val="0073440A"/>
    <w:rsid w:val="00743F0F"/>
    <w:rsid w:val="00757CBD"/>
    <w:rsid w:val="00760A8D"/>
    <w:rsid w:val="00764292"/>
    <w:rsid w:val="007A3D36"/>
    <w:rsid w:val="007C22E2"/>
    <w:rsid w:val="007F47F3"/>
    <w:rsid w:val="0084102C"/>
    <w:rsid w:val="00847EBA"/>
    <w:rsid w:val="0085278C"/>
    <w:rsid w:val="00864A33"/>
    <w:rsid w:val="00883314"/>
    <w:rsid w:val="00886A09"/>
    <w:rsid w:val="00890B9D"/>
    <w:rsid w:val="008A598E"/>
    <w:rsid w:val="008B43B1"/>
    <w:rsid w:val="00900837"/>
    <w:rsid w:val="00933748"/>
    <w:rsid w:val="00941C09"/>
    <w:rsid w:val="0096556F"/>
    <w:rsid w:val="009D740E"/>
    <w:rsid w:val="009F2076"/>
    <w:rsid w:val="00A2378F"/>
    <w:rsid w:val="00A44630"/>
    <w:rsid w:val="00A46ADB"/>
    <w:rsid w:val="00A83821"/>
    <w:rsid w:val="00A83897"/>
    <w:rsid w:val="00A879F8"/>
    <w:rsid w:val="00A9735B"/>
    <w:rsid w:val="00AC4EFA"/>
    <w:rsid w:val="00AD7A5B"/>
    <w:rsid w:val="00B01E4C"/>
    <w:rsid w:val="00B0779D"/>
    <w:rsid w:val="00B07EDD"/>
    <w:rsid w:val="00B101E6"/>
    <w:rsid w:val="00B71EC9"/>
    <w:rsid w:val="00B81817"/>
    <w:rsid w:val="00B8473B"/>
    <w:rsid w:val="00BA31E1"/>
    <w:rsid w:val="00BC3201"/>
    <w:rsid w:val="00C005B5"/>
    <w:rsid w:val="00C23839"/>
    <w:rsid w:val="00C641EF"/>
    <w:rsid w:val="00C6439B"/>
    <w:rsid w:val="00C87924"/>
    <w:rsid w:val="00CA6B91"/>
    <w:rsid w:val="00CC6AE7"/>
    <w:rsid w:val="00D51843"/>
    <w:rsid w:val="00D834A9"/>
    <w:rsid w:val="00DB406E"/>
    <w:rsid w:val="00E24AEE"/>
    <w:rsid w:val="00E52C98"/>
    <w:rsid w:val="00E53A8C"/>
    <w:rsid w:val="00E9488C"/>
    <w:rsid w:val="00EB04B1"/>
    <w:rsid w:val="00EB0B36"/>
    <w:rsid w:val="00EE1ABD"/>
    <w:rsid w:val="00EE26A3"/>
    <w:rsid w:val="00EE3E0C"/>
    <w:rsid w:val="00EF66FE"/>
    <w:rsid w:val="00F02805"/>
    <w:rsid w:val="00F038B6"/>
    <w:rsid w:val="00F2656C"/>
    <w:rsid w:val="00F52FB5"/>
    <w:rsid w:val="00FB3F7C"/>
    <w:rsid w:val="00FD63EB"/>
    <w:rsid w:val="00FE3DE6"/>
    <w:rsid w:val="00FF32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DF6D35"/>
  <w15:docId w15:val="{579461D2-ED89-4586-8EF8-41F94693E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qFormat/>
    <w:pPr>
      <w:keepNext/>
      <w:widowControl w:val="0"/>
      <w:jc w:val="both"/>
      <w:outlineLvl w:val="0"/>
    </w:pPr>
    <w:rPr>
      <w:b/>
      <w:snapToGrid w:val="0"/>
      <w:sz w:val="24"/>
    </w:rPr>
  </w:style>
  <w:style w:type="paragraph" w:styleId="Nadpis2">
    <w:name w:val="heading 2"/>
    <w:basedOn w:val="Normln"/>
    <w:next w:val="Normln"/>
    <w:qFormat/>
    <w:pPr>
      <w:keepNext/>
      <w:widowControl w:val="0"/>
      <w:jc w:val="center"/>
      <w:outlineLvl w:val="1"/>
    </w:pPr>
    <w:rPr>
      <w:b/>
      <w:snapToGrid w:val="0"/>
      <w:sz w:val="24"/>
      <w:u w:val="single"/>
    </w:rPr>
  </w:style>
  <w:style w:type="paragraph" w:styleId="Nadpis3">
    <w:name w:val="heading 3"/>
    <w:basedOn w:val="Normln"/>
    <w:next w:val="Normln"/>
    <w:qFormat/>
    <w:pPr>
      <w:keepNext/>
      <w:outlineLvl w:val="2"/>
    </w:pPr>
    <w:rPr>
      <w:sz w:val="28"/>
      <w:szCs w:val="24"/>
    </w:rPr>
  </w:style>
  <w:style w:type="paragraph" w:styleId="Nadpis4">
    <w:name w:val="heading 4"/>
    <w:basedOn w:val="Normln"/>
    <w:next w:val="Normln"/>
    <w:qFormat/>
    <w:pPr>
      <w:keepNext/>
      <w:outlineLvl w:val="3"/>
    </w:pPr>
    <w:rPr>
      <w:b/>
      <w:bCs/>
      <w:sz w:val="28"/>
      <w:szCs w:val="24"/>
    </w:rPr>
  </w:style>
  <w:style w:type="paragraph" w:styleId="Nadpis5">
    <w:name w:val="heading 5"/>
    <w:basedOn w:val="Normln"/>
    <w:next w:val="Normln"/>
    <w:qFormat/>
    <w:pPr>
      <w:keepNext/>
      <w:ind w:left="1800"/>
      <w:outlineLvl w:val="4"/>
    </w:pPr>
    <w:rPr>
      <w:b/>
      <w:bCs/>
      <w:sz w:val="28"/>
      <w:szCs w:val="24"/>
      <w:u w:val="single"/>
    </w:rPr>
  </w:style>
  <w:style w:type="paragraph" w:styleId="Nadpis6">
    <w:name w:val="heading 6"/>
    <w:basedOn w:val="Normln"/>
    <w:next w:val="Normln"/>
    <w:qFormat/>
    <w:pPr>
      <w:keepNext/>
      <w:jc w:val="both"/>
      <w:outlineLvl w:val="5"/>
    </w:pPr>
    <w:rPr>
      <w:b/>
      <w:sz w:val="28"/>
      <w:szCs w:val="28"/>
    </w:rPr>
  </w:style>
  <w:style w:type="paragraph" w:styleId="Nadpis7">
    <w:name w:val="heading 7"/>
    <w:basedOn w:val="Normln"/>
    <w:next w:val="Normln"/>
    <w:qFormat/>
    <w:pPr>
      <w:keepNext/>
      <w:widowControl w:val="0"/>
      <w:jc w:val="both"/>
      <w:outlineLvl w:val="6"/>
    </w:pPr>
    <w:rPr>
      <w:sz w:val="24"/>
    </w:rPr>
  </w:style>
  <w:style w:type="paragraph" w:styleId="Nadpis8">
    <w:name w:val="heading 8"/>
    <w:basedOn w:val="Normln"/>
    <w:next w:val="Normln"/>
    <w:qFormat/>
    <w:pPr>
      <w:keepNext/>
      <w:jc w:val="both"/>
      <w:outlineLvl w:val="7"/>
    </w:pPr>
    <w:rPr>
      <w:b/>
      <w:bCs/>
      <w:sz w:val="40"/>
    </w:rPr>
  </w:style>
  <w:style w:type="paragraph" w:styleId="Nadpis9">
    <w:name w:val="heading 9"/>
    <w:basedOn w:val="Normln"/>
    <w:next w:val="Normln"/>
    <w:qFormat/>
    <w:pPr>
      <w:keepNext/>
      <w:tabs>
        <w:tab w:val="decimal" w:leader="dot" w:pos="8080"/>
      </w:tabs>
      <w:jc w:val="both"/>
      <w:outlineLvl w:val="8"/>
    </w:pPr>
    <w:rPr>
      <w:i/>
      <w:iCs/>
      <w:snapToGrid w:val="0"/>
      <w:sz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pPr>
      <w:widowControl w:val="0"/>
      <w:jc w:val="both"/>
    </w:pPr>
    <w:rPr>
      <w:snapToGrid w:val="0"/>
      <w:sz w:val="24"/>
    </w:rPr>
  </w:style>
  <w:style w:type="paragraph" w:styleId="Zkladntext2">
    <w:name w:val="Body Text 2"/>
    <w:basedOn w:val="Normln"/>
    <w:semiHidden/>
    <w:pPr>
      <w:jc w:val="both"/>
    </w:pPr>
    <w:rPr>
      <w:sz w:val="28"/>
      <w:szCs w:val="24"/>
    </w:rPr>
  </w:style>
  <w:style w:type="paragraph" w:styleId="Zkladntextodsazen">
    <w:name w:val="Body Text Indent"/>
    <w:basedOn w:val="Normln"/>
    <w:semiHidden/>
    <w:pPr>
      <w:ind w:firstLine="708"/>
      <w:jc w:val="both"/>
    </w:pPr>
    <w:rPr>
      <w:sz w:val="28"/>
      <w:szCs w:val="24"/>
    </w:rPr>
  </w:style>
  <w:style w:type="paragraph" w:styleId="Zkladntextodsazen2">
    <w:name w:val="Body Text Indent 2"/>
    <w:basedOn w:val="Normln"/>
    <w:semiHidden/>
    <w:pPr>
      <w:spacing w:after="60"/>
      <w:ind w:firstLine="567"/>
      <w:jc w:val="both"/>
    </w:pPr>
    <w:rPr>
      <w:snapToGrid w:val="0"/>
      <w:sz w:val="24"/>
    </w:rPr>
  </w:style>
  <w:style w:type="paragraph" w:styleId="Zkladntextodsazen3">
    <w:name w:val="Body Text Indent 3"/>
    <w:basedOn w:val="Normln"/>
    <w:semiHidden/>
    <w:pPr>
      <w:ind w:firstLine="426"/>
      <w:jc w:val="both"/>
    </w:pPr>
    <w:rPr>
      <w:sz w:val="28"/>
      <w:szCs w:val="28"/>
    </w:rPr>
  </w:style>
  <w:style w:type="paragraph" w:styleId="Zhlav">
    <w:name w:val="header"/>
    <w:basedOn w:val="Normln"/>
    <w:unhideWhenUsed/>
    <w:pPr>
      <w:tabs>
        <w:tab w:val="center" w:pos="4536"/>
        <w:tab w:val="right" w:pos="9072"/>
      </w:tabs>
    </w:pPr>
  </w:style>
  <w:style w:type="character" w:customStyle="1" w:styleId="ZhlavChar">
    <w:name w:val="Záhlaví Char"/>
    <w:basedOn w:val="Standardnpsmoodstavce"/>
    <w:semiHidden/>
  </w:style>
  <w:style w:type="paragraph" w:styleId="Zpat">
    <w:name w:val="footer"/>
    <w:basedOn w:val="Normln"/>
    <w:unhideWhenUsed/>
    <w:pPr>
      <w:tabs>
        <w:tab w:val="center" w:pos="4536"/>
        <w:tab w:val="right" w:pos="9072"/>
      </w:tabs>
    </w:pPr>
  </w:style>
  <w:style w:type="character" w:customStyle="1" w:styleId="ZpatChar">
    <w:name w:val="Zápatí Char"/>
    <w:basedOn w:val="Standardnpsmoodstavce"/>
    <w:semiHidden/>
  </w:style>
  <w:style w:type="paragraph" w:customStyle="1" w:styleId="Styl">
    <w:name w:val="Styl"/>
    <w:pPr>
      <w:widowControl w:val="0"/>
      <w:autoSpaceDE w:val="0"/>
      <w:autoSpaceDN w:val="0"/>
      <w:adjustRightInd w:val="0"/>
    </w:pPr>
    <w:rPr>
      <w:rFonts w:ascii="Calibri" w:hAnsi="Calibri"/>
      <w:sz w:val="24"/>
      <w:szCs w:val="24"/>
    </w:rPr>
  </w:style>
  <w:style w:type="character" w:customStyle="1" w:styleId="Zkladntext2Char">
    <w:name w:val="Základní text 2 Char"/>
    <w:semiHidden/>
    <w:rPr>
      <w:sz w:val="28"/>
      <w:szCs w:val="24"/>
    </w:rPr>
  </w:style>
  <w:style w:type="character" w:styleId="slostrnky">
    <w:name w:val="page number"/>
    <w:basedOn w:val="Standardnpsmoodstavce"/>
    <w:semiHidden/>
  </w:style>
  <w:style w:type="paragraph" w:customStyle="1" w:styleId="Zkladntextodsazen31">
    <w:name w:val="Základní text odsazený 31"/>
    <w:basedOn w:val="Normln"/>
    <w:pPr>
      <w:suppressAutoHyphens/>
      <w:overflowPunct w:val="0"/>
      <w:autoSpaceDE w:val="0"/>
      <w:ind w:left="567"/>
      <w:jc w:val="both"/>
      <w:textAlignment w:val="baseline"/>
    </w:pPr>
    <w:rPr>
      <w:rFonts w:ascii="Calibri" w:hAnsi="Calibri"/>
      <w:sz w:val="24"/>
      <w:lang w:eastAsia="zh-CN"/>
    </w:rPr>
  </w:style>
  <w:style w:type="character" w:customStyle="1" w:styleId="WW8Num1z0">
    <w:name w:val="WW8Num1z0"/>
    <w:rPr>
      <w:rFonts w:ascii="Times New Roman" w:eastAsia="Times New Roman" w:hAnsi="Times New Roman" w:cs="Times New Roman"/>
    </w:rPr>
  </w:style>
  <w:style w:type="paragraph" w:customStyle="1" w:styleId="Zkladntextodsazen32">
    <w:name w:val="Základní text odsazený 32"/>
    <w:basedOn w:val="Normln"/>
    <w:pPr>
      <w:suppressAutoHyphens/>
      <w:overflowPunct w:val="0"/>
      <w:autoSpaceDE w:val="0"/>
      <w:ind w:left="426"/>
      <w:jc w:val="both"/>
      <w:textAlignment w:val="baseline"/>
    </w:pPr>
    <w:rPr>
      <w:rFonts w:ascii="Calibri" w:hAnsi="Calibri"/>
      <w:sz w:val="24"/>
      <w:lang w:eastAsia="zh-CN"/>
    </w:rPr>
  </w:style>
  <w:style w:type="paragraph" w:styleId="Normlnweb">
    <w:name w:val="Normal (Web)"/>
    <w:basedOn w:val="Normln"/>
    <w:semiHidden/>
    <w:pPr>
      <w:suppressAutoHyphens/>
      <w:overflowPunct w:val="0"/>
      <w:autoSpaceDE w:val="0"/>
      <w:textAlignment w:val="baseline"/>
    </w:pPr>
    <w:rPr>
      <w:rFonts w:ascii="Calibri" w:hAnsi="Calibri"/>
      <w:sz w:val="24"/>
      <w:szCs w:val="24"/>
      <w:lang w:eastAsia="zh-CN"/>
    </w:rPr>
  </w:style>
  <w:style w:type="paragraph" w:styleId="Odstavecseseznamem">
    <w:name w:val="List Paragraph"/>
    <w:basedOn w:val="Normln"/>
    <w:uiPriority w:val="34"/>
    <w:qFormat/>
    <w:rsid w:val="0096556F"/>
    <w:pPr>
      <w:spacing w:after="200" w:line="276" w:lineRule="auto"/>
      <w:ind w:left="720"/>
      <w:contextualSpacing/>
    </w:pPr>
    <w:rPr>
      <w:rFonts w:ascii="Calibri" w:hAnsi="Calibri"/>
      <w:sz w:val="22"/>
      <w:szCs w:val="22"/>
    </w:rPr>
  </w:style>
  <w:style w:type="paragraph" w:styleId="Textbubliny">
    <w:name w:val="Balloon Text"/>
    <w:basedOn w:val="Normln"/>
    <w:link w:val="TextbublinyChar"/>
    <w:uiPriority w:val="99"/>
    <w:semiHidden/>
    <w:unhideWhenUsed/>
    <w:rsid w:val="00D834A9"/>
    <w:rPr>
      <w:rFonts w:ascii="Segoe UI" w:hAnsi="Segoe UI" w:cs="Segoe UI"/>
      <w:sz w:val="18"/>
      <w:szCs w:val="18"/>
    </w:rPr>
  </w:style>
  <w:style w:type="character" w:customStyle="1" w:styleId="TextbublinyChar">
    <w:name w:val="Text bubliny Char"/>
    <w:link w:val="Textbubliny"/>
    <w:uiPriority w:val="99"/>
    <w:semiHidden/>
    <w:rsid w:val="00D834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BCFF1-8C35-4A35-A331-4FB8F385B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2</Pages>
  <Words>291</Words>
  <Characters>1717</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TECHNICKÁ  ZPRÁVA</vt:lpstr>
    </vt:vector>
  </TitlesOfParts>
  <Company>OEM</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Tauber Petr</dc:creator>
  <cp:keywords/>
  <cp:lastModifiedBy>Luboš Beneda</cp:lastModifiedBy>
  <cp:revision>47</cp:revision>
  <cp:lastPrinted>2021-12-03T13:36:00Z</cp:lastPrinted>
  <dcterms:created xsi:type="dcterms:W3CDTF">2019-05-06T10:22:00Z</dcterms:created>
  <dcterms:modified xsi:type="dcterms:W3CDTF">2022-05-11T07:13:00Z</dcterms:modified>
</cp:coreProperties>
</file>