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68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692A09" w:rsidRPr="00F702FF" w14:paraId="4EBCC8B3" w14:textId="77777777" w:rsidTr="00692A09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583DCDD" w14:textId="494B780F" w:rsidR="00692A09" w:rsidRPr="00F702FF" w:rsidRDefault="00692A09" w:rsidP="00692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VÝZVA K PODÁNÍ NABÍDKY</w:t>
            </w:r>
          </w:p>
        </w:tc>
      </w:tr>
      <w:tr w:rsidR="00692A09" w:rsidRPr="00F702FF" w14:paraId="47C3E604" w14:textId="77777777" w:rsidTr="00692A09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B6C60A1" w14:textId="77777777" w:rsidR="00692A09" w:rsidRPr="00F702FF" w:rsidRDefault="00692A09" w:rsidP="00692A0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5BFE">
              <w:rPr>
                <w:rFonts w:ascii="Calibri" w:eastAsia="Times New Roman" w:hAnsi="Calibri" w:cs="Calibri"/>
                <w:b/>
                <w:bCs/>
                <w:caps/>
                <w:szCs w:val="28"/>
                <w:lang w:eastAsia="cs-CZ"/>
              </w:rPr>
              <w:t>nÁZEV VEŘEJNÉ ZAKÁZKY</w:t>
            </w:r>
          </w:p>
        </w:tc>
      </w:tr>
      <w:tr w:rsidR="00692A09" w:rsidRPr="00FA7401" w14:paraId="48BCF11F" w14:textId="77777777" w:rsidTr="00692A09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5C0603" w14:textId="663AB548" w:rsidR="00692A09" w:rsidRDefault="00692A09" w:rsidP="00692A0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 w:rsidR="004E276D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DOMAŽLICKOU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NEMOCNICI, A.S. </w:t>
            </w:r>
            <w:r w:rsidR="00213CA2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– LABORATORNÍ TECHNIKA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(</w:t>
            </w:r>
            <w:r w:rsidR="004E276D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VZMR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)</w:t>
            </w:r>
          </w:p>
          <w:p w14:paraId="629496D7" w14:textId="4D9413C1" w:rsidR="00692A09" w:rsidRDefault="00692A09" w:rsidP="00692A0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</w:t>
            </w:r>
            <w:r w:rsidR="004E276D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 1 – Destilační přístroj se zásobníkem vody</w:t>
            </w:r>
          </w:p>
          <w:p w14:paraId="44C6C215" w14:textId="0AE025BD" w:rsidR="004E276D" w:rsidRDefault="004E276D" w:rsidP="00692A0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2 – </w:t>
            </w:r>
            <w:proofErr w:type="gramStart"/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Mrazící</w:t>
            </w:r>
            <w:proofErr w:type="gramEnd"/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box</w:t>
            </w:r>
          </w:p>
          <w:p w14:paraId="54148CDD" w14:textId="778C85C9" w:rsidR="004E276D" w:rsidRDefault="004E276D" w:rsidP="00692A0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3 – Kamera k mikroskopu</w:t>
            </w:r>
          </w:p>
          <w:p w14:paraId="7900750F" w14:textId="77777777" w:rsidR="00692A09" w:rsidRDefault="004E276D" w:rsidP="004E276D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4 – Inkubátor ID karet</w:t>
            </w:r>
          </w:p>
          <w:p w14:paraId="2C440693" w14:textId="3188B9E6" w:rsidR="00BB7126" w:rsidRPr="00FA7401" w:rsidRDefault="00BB7126" w:rsidP="00BB7126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 w:rsidRPr="00BB7126">
              <w:rPr>
                <w:rFonts w:ascii="Calibri" w:eastAsia="Times New Roman" w:hAnsi="Calibri" w:cs="Calibri"/>
                <w:b/>
                <w:color w:val="FF0000"/>
                <w:szCs w:val="26"/>
                <w:highlight w:val="yellow"/>
                <w:lang w:eastAsia="cs-CZ"/>
              </w:rPr>
              <w:t>Verze ve znění Vysvětlení zadávací dokumentace č. 1 ze dne 16. 6. 2022</w:t>
            </w:r>
          </w:p>
        </w:tc>
      </w:tr>
      <w:tr w:rsidR="00692A09" w:rsidRPr="00F702FF" w14:paraId="5E21BBD0" w14:textId="77777777" w:rsidTr="00692A09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37B0330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60281" w14:textId="342D2B7E" w:rsidR="00692A09" w:rsidRPr="00F702FF" w:rsidRDefault="004E276D" w:rsidP="00692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CN/102</w:t>
            </w:r>
            <w:r w:rsidR="00692A09">
              <w:rPr>
                <w:rFonts w:ascii="Calibri" w:eastAsia="Times New Roman" w:hAnsi="Calibri" w:cs="Calibri"/>
                <w:lang w:eastAsia="cs-CZ"/>
              </w:rPr>
              <w:t>/CN/22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00B064D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D8022" w14:textId="105B2DF2" w:rsidR="00692A09" w:rsidRPr="00F702FF" w:rsidRDefault="004E276D" w:rsidP="00692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2838</w:t>
            </w:r>
            <w:r w:rsidR="00692A09" w:rsidRPr="00FB1A10">
              <w:rPr>
                <w:rFonts w:ascii="Calibri" w:eastAsia="Times New Roman" w:hAnsi="Calibri" w:cs="Calibri"/>
                <w:lang w:eastAsia="cs-CZ"/>
              </w:rPr>
              <w:t>/22/CN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52948C1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D8FAFE" w14:textId="4DA23880" w:rsidR="00692A09" w:rsidRPr="00F702FF" w:rsidRDefault="00695C22" w:rsidP="00692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95C22">
              <w:rPr>
                <w:rFonts w:ascii="Calibri" w:eastAsia="Times New Roman" w:hAnsi="Calibri" w:cs="Calibri"/>
                <w:lang w:eastAsia="cs-CZ"/>
              </w:rPr>
              <w:t>P22V00000520</w:t>
            </w:r>
          </w:p>
        </w:tc>
      </w:tr>
      <w:tr w:rsidR="00692A09" w:rsidRPr="00F702FF" w14:paraId="62824F5B" w14:textId="77777777" w:rsidTr="00692A0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F2EF6B9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 xml:space="preserve">ODKAZ </w:t>
            </w: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-</w:t>
            </w: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BC0114" w14:textId="0329B31B" w:rsidR="00692A09" w:rsidRPr="00F702FF" w:rsidRDefault="00B53FD5" w:rsidP="00692A0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B53FD5">
              <w:rPr>
                <w:rStyle w:val="Hypertextovodkaz"/>
                <w:rFonts w:ascii="Calibri" w:eastAsia="Times New Roman" w:hAnsi="Calibri" w:cs="Times New Roman"/>
                <w:b/>
                <w:sz w:val="20"/>
                <w:lang w:eastAsia="cs-CZ"/>
              </w:rPr>
              <w:t>https://ezak.cnpk.cz/contract_display_9743.html</w:t>
            </w:r>
          </w:p>
        </w:tc>
      </w:tr>
      <w:tr w:rsidR="00692A09" w:rsidRPr="00FB1A10" w14:paraId="30B3F676" w14:textId="77777777" w:rsidTr="00692A09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C2B2FE6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D95C3A" w14:textId="77777777" w:rsidR="00692A09" w:rsidRPr="00FB1A10" w:rsidRDefault="00692A09" w:rsidP="00692A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pPr>
            <w:r w:rsidRPr="00FB1A10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……………..……..</w:t>
            </w:r>
          </w:p>
        </w:tc>
      </w:tr>
      <w:tr w:rsidR="00692A09" w:rsidRPr="00FB1A10" w14:paraId="3CD834F0" w14:textId="77777777" w:rsidTr="00692A09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02DB19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BF379" w14:textId="77777777" w:rsidR="00692A09" w:rsidRPr="00FB1A10" w:rsidRDefault="00692A09" w:rsidP="00692A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cs-CZ"/>
              </w:rPr>
            </w:pPr>
            <w:r w:rsidRPr="00FB1A10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……………..……..</w:t>
            </w:r>
          </w:p>
        </w:tc>
      </w:tr>
      <w:tr w:rsidR="00692A09" w:rsidRPr="00A71A76" w14:paraId="7504F081" w14:textId="77777777" w:rsidTr="00692A09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D73ACB6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A71A76">
              <w:rPr>
                <w:rFonts w:ascii="Calibri" w:eastAsia="Times New Roman" w:hAnsi="Calibri" w:cs="Calibri"/>
                <w:sz w:val="20"/>
                <w:lang w:eastAsia="cs-CZ"/>
              </w:rPr>
              <w:t>Číslo VZ v systému MS2014+: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B58D91" w14:textId="577B75E9" w:rsidR="00692A09" w:rsidRPr="00A71A76" w:rsidRDefault="004E276D" w:rsidP="00692A0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16"/>
                <w:highlight w:val="red"/>
                <w:lang w:eastAsia="cs-CZ"/>
              </w:rPr>
            </w:pPr>
            <w:r w:rsidRPr="00695C22">
              <w:rPr>
                <w:rFonts w:ascii="Calibri" w:eastAsia="Times New Roman" w:hAnsi="Calibri" w:cs="Times New Roman"/>
                <w:bCs/>
                <w:sz w:val="20"/>
                <w:szCs w:val="16"/>
                <w:lang w:eastAsia="cs-CZ"/>
              </w:rPr>
              <w:t>VZ 0015 ( 1qGFK6VZ )</w:t>
            </w:r>
          </w:p>
        </w:tc>
      </w:tr>
      <w:tr w:rsidR="00692A09" w:rsidRPr="00F702FF" w14:paraId="77D98DBD" w14:textId="77777777" w:rsidTr="00692A09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98B763B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438887" w14:textId="04705B90" w:rsidR="00692A09" w:rsidRPr="00F702FF" w:rsidRDefault="004E276D" w:rsidP="004E276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Domažlická</w:t>
            </w:r>
            <w:r w:rsidR="00692A09" w:rsidRPr="00FA7401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 xml:space="preserve"> nemocnice, a.s.</w:t>
            </w:r>
          </w:p>
        </w:tc>
      </w:tr>
      <w:tr w:rsidR="00692A09" w:rsidRPr="00FA7401" w14:paraId="607A2944" w14:textId="77777777" w:rsidTr="00692A0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1F7EAC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4B85CC" w14:textId="5A916672" w:rsidR="00692A09" w:rsidRPr="00FA7401" w:rsidRDefault="004E276D" w:rsidP="00692A09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4E276D">
              <w:rPr>
                <w:rFonts w:ascii="Calibri" w:eastAsia="Times New Roman" w:hAnsi="Calibri" w:cs="Times New Roman"/>
                <w:lang w:eastAsia="cs-CZ"/>
              </w:rPr>
              <w:t>Kozinova 292, 344 22 Domažlice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3589996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08C4FD" w14:textId="789C01F9" w:rsidR="00692A09" w:rsidRPr="00FA7401" w:rsidRDefault="004E276D" w:rsidP="00692A09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4E276D">
              <w:rPr>
                <w:rFonts w:ascii="Calibri" w:eastAsia="Times New Roman" w:hAnsi="Calibri" w:cs="Times New Roman"/>
                <w:lang w:eastAsia="cs-CZ"/>
              </w:rPr>
              <w:t>26361078</w:t>
            </w:r>
          </w:p>
        </w:tc>
      </w:tr>
      <w:tr w:rsidR="00692A09" w:rsidRPr="00FA7401" w14:paraId="167AA887" w14:textId="77777777" w:rsidTr="00692A0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98E0113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A7B7DA" w14:textId="77777777" w:rsidR="004E276D" w:rsidRPr="004E276D" w:rsidRDefault="004E276D" w:rsidP="004E276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E276D">
              <w:rPr>
                <w:rFonts w:ascii="Calibri" w:eastAsia="Times New Roman" w:hAnsi="Calibri" w:cs="Times New Roman"/>
                <w:lang w:eastAsia="cs-CZ"/>
              </w:rPr>
              <w:t>Mgr. Jaroslav Šíma, MBA, předseda představenstva</w:t>
            </w:r>
          </w:p>
          <w:p w14:paraId="2069D0C4" w14:textId="62452712" w:rsidR="00692A09" w:rsidRPr="00FA7401" w:rsidRDefault="004E276D" w:rsidP="004E276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E276D">
              <w:rPr>
                <w:rFonts w:ascii="Calibri" w:eastAsia="Times New Roman" w:hAnsi="Calibri" w:cs="Times New Roman"/>
                <w:lang w:eastAsia="cs-CZ"/>
              </w:rPr>
              <w:t xml:space="preserve">MUDr. Petr Hubáček, MBA, </w:t>
            </w:r>
            <w:proofErr w:type="gramStart"/>
            <w:r w:rsidRPr="004E276D">
              <w:rPr>
                <w:rFonts w:ascii="Calibri" w:eastAsia="Times New Roman" w:hAnsi="Calibri" w:cs="Times New Roman"/>
                <w:lang w:eastAsia="cs-CZ"/>
              </w:rPr>
              <w:t>LL.M.</w:t>
            </w:r>
            <w:proofErr w:type="gramEnd"/>
            <w:r w:rsidRPr="004E276D">
              <w:rPr>
                <w:rFonts w:ascii="Calibri" w:eastAsia="Times New Roman" w:hAnsi="Calibri" w:cs="Times New Roman"/>
                <w:lang w:eastAsia="cs-CZ"/>
              </w:rPr>
              <w:t>, místopředseda představenstva</w:t>
            </w:r>
          </w:p>
        </w:tc>
      </w:tr>
      <w:tr w:rsidR="00692A09" w:rsidRPr="00FA7401" w14:paraId="5454C8E3" w14:textId="77777777" w:rsidTr="00692A0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A9FF4CB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7F00F6" w14:textId="2479ED4A" w:rsidR="00692A09" w:rsidRPr="00FA7401" w:rsidRDefault="004E276D" w:rsidP="00692A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E276D">
              <w:rPr>
                <w:rFonts w:ascii="Calibri" w:eastAsia="Times New Roman" w:hAnsi="Calibri" w:cs="Times New Roman"/>
                <w:lang w:eastAsia="cs-CZ"/>
              </w:rPr>
              <w:t>Martin Karásek, vedoucí technického oddělení</w:t>
            </w:r>
          </w:p>
        </w:tc>
      </w:tr>
      <w:tr w:rsidR="00692A09" w:rsidRPr="00F702FF" w14:paraId="31FF277D" w14:textId="77777777" w:rsidTr="00692A09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3AB9F67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0F24AE" w14:textId="77777777" w:rsidR="00692A09" w:rsidRPr="00F702FF" w:rsidRDefault="00692A09" w:rsidP="00692A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Calibri" w:hAnsi="Calibri" w:cs="Calibri"/>
                <w:b/>
                <w:lang w:eastAsia="cs-CZ"/>
              </w:rPr>
              <w:t>Centrální nákup</w:t>
            </w:r>
            <w:r>
              <w:rPr>
                <w:rFonts w:ascii="Calibri" w:eastAsia="Calibri" w:hAnsi="Calibri" w:cs="Calibri"/>
                <w:b/>
                <w:lang w:eastAsia="cs-CZ"/>
              </w:rPr>
              <w:t xml:space="preserve"> Plzeňského kraje</w:t>
            </w:r>
            <w:r w:rsidRPr="00F702FF">
              <w:rPr>
                <w:rFonts w:ascii="Calibri" w:eastAsia="Calibri" w:hAnsi="Calibri" w:cs="Calibri"/>
                <w:b/>
                <w:lang w:eastAsia="cs-CZ"/>
              </w:rPr>
              <w:t>, příspěvková organizace</w:t>
            </w:r>
          </w:p>
        </w:tc>
      </w:tr>
      <w:tr w:rsidR="00692A09" w:rsidRPr="00F702FF" w14:paraId="03F78D0C" w14:textId="77777777" w:rsidTr="00692A0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49ABF0D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02AFD" w14:textId="77777777" w:rsidR="00692A09" w:rsidRPr="00F702FF" w:rsidRDefault="00692A09" w:rsidP="00692A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E9E20E0" w14:textId="77777777" w:rsidR="00692A09" w:rsidRPr="00F702FF" w:rsidRDefault="00692A09" w:rsidP="00692A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35FF99B" w14:textId="77777777" w:rsidR="00692A09" w:rsidRPr="00F702FF" w:rsidRDefault="00692A09" w:rsidP="00692A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92A09" w:rsidRPr="00F702FF" w14:paraId="4AFAE3E3" w14:textId="77777777" w:rsidTr="00692A0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AEAC1C0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17CC07" w14:textId="77777777" w:rsidR="00692A09" w:rsidRPr="00F702FF" w:rsidRDefault="00692A09" w:rsidP="00692A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692A09" w:rsidRPr="00136892" w14:paraId="0384C2D0" w14:textId="77777777" w:rsidTr="00692A0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6054FE9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D76C51" w14:textId="77777777" w:rsidR="00692A09" w:rsidRPr="00FA7401" w:rsidRDefault="00692A09" w:rsidP="00692A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A7401">
              <w:rPr>
                <w:rFonts w:ascii="Calibri" w:eastAsia="Times New Roman" w:hAnsi="Calibri" w:cs="Times New Roman"/>
                <w:lang w:eastAsia="cs-CZ"/>
              </w:rPr>
              <w:t>Mgr. Richard Volín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76354FD" w14:textId="77777777" w:rsidR="00692A09" w:rsidRPr="00F702FF" w:rsidRDefault="00692A09" w:rsidP="00692A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8C04785" w14:textId="77777777" w:rsidR="00692A09" w:rsidRPr="00136892" w:rsidRDefault="0045743F" w:rsidP="00692A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hyperlink r:id="rId7" w:history="1">
              <w:r w:rsidR="00692A09" w:rsidRPr="00EC6F2F">
                <w:rPr>
                  <w:rStyle w:val="Hypertextovodkaz"/>
                  <w:rFonts w:ascii="Calibri" w:eastAsia="Times New Roman" w:hAnsi="Calibri" w:cs="Times New Roman"/>
                  <w:sz w:val="20"/>
                  <w:lang w:eastAsia="cs-CZ"/>
                </w:rPr>
                <w:t>richard.volin@cnpk.cz</w:t>
              </w:r>
            </w:hyperlink>
            <w:r w:rsidR="00692A09">
              <w:rPr>
                <w:rFonts w:ascii="Calibri" w:eastAsia="Times New Roman" w:hAnsi="Calibri" w:cs="Times New Roman"/>
                <w:sz w:val="20"/>
                <w:lang w:eastAsia="cs-CZ"/>
              </w:rPr>
              <w:t xml:space="preserve"> </w:t>
            </w:r>
          </w:p>
        </w:tc>
      </w:tr>
      <w:tr w:rsidR="00692A09" w:rsidRPr="00FB1A10" w14:paraId="7F3FF2EF" w14:textId="77777777" w:rsidTr="00692A09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7326508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A919E" w14:textId="77777777" w:rsidR="00692A09" w:rsidRPr="00F702FF" w:rsidRDefault="00692A09" w:rsidP="00692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2A9A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491063B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8E93E" w14:textId="1272F1C5" w:rsidR="00692A09" w:rsidRPr="00FB1A10" w:rsidRDefault="00300B78" w:rsidP="00692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D08A0E8" w14:textId="77777777" w:rsidR="00692A09" w:rsidRPr="00FB1A10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B1A10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118C4C" w14:textId="667D14DB" w:rsidR="00692A09" w:rsidRPr="00FB1A10" w:rsidRDefault="00300B78" w:rsidP="00692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</w:t>
            </w:r>
          </w:p>
        </w:tc>
      </w:tr>
      <w:tr w:rsidR="00692A09" w:rsidRPr="00F702FF" w14:paraId="603BA28F" w14:textId="77777777" w:rsidTr="004E276D">
        <w:trPr>
          <w:trHeight w:hRule="exact" w:val="1146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357A4EC" w14:textId="77777777" w:rsidR="00692A09" w:rsidRPr="00F702FF" w:rsidRDefault="00692A09" w:rsidP="0069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A49E56" w14:textId="77777777" w:rsidR="004E276D" w:rsidRPr="00695C22" w:rsidRDefault="004E276D" w:rsidP="004E27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95C22">
              <w:rPr>
                <w:rFonts w:ascii="Calibri" w:eastAsia="Times New Roman" w:hAnsi="Calibri" w:cs="Calibri"/>
                <w:lang w:eastAsia="cs-CZ"/>
              </w:rPr>
              <w:t xml:space="preserve">IROP 2014 – 2020, REACT-EU: </w:t>
            </w:r>
          </w:p>
          <w:p w14:paraId="445B0C61" w14:textId="77777777" w:rsidR="004E276D" w:rsidRPr="00695C22" w:rsidRDefault="004E276D" w:rsidP="004E27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95C22">
              <w:rPr>
                <w:rFonts w:ascii="Calibri" w:eastAsia="Times New Roman" w:hAnsi="Calibri" w:cs="Calibri"/>
                <w:lang w:eastAsia="cs-CZ"/>
              </w:rPr>
              <w:t>Domažlická nemocnice - rozvoj a posílení odolnosti a připravenosti zdravotnického zařízení</w:t>
            </w:r>
          </w:p>
          <w:p w14:paraId="2ED5EEEC" w14:textId="73F6B57C" w:rsidR="00692A09" w:rsidRPr="00F702FF" w:rsidRDefault="004E276D" w:rsidP="004E27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95C22">
              <w:rPr>
                <w:rFonts w:ascii="Calibri" w:eastAsia="Times New Roman" w:hAnsi="Calibri" w:cs="Calibri"/>
                <w:lang w:eastAsia="cs-CZ"/>
              </w:rPr>
              <w:t>CZ.06.6.127/0.0/0.0/21_121/0016329</w:t>
            </w:r>
          </w:p>
        </w:tc>
      </w:tr>
    </w:tbl>
    <w:p w14:paraId="4518813F" w14:textId="77777777" w:rsidR="006736DA" w:rsidRDefault="006736DA"/>
    <w:p w14:paraId="52F450B5" w14:textId="77777777" w:rsidR="00596C00" w:rsidRDefault="00596C00"/>
    <w:p w14:paraId="118A3242" w14:textId="77777777" w:rsidR="00692A09" w:rsidRDefault="00692A09"/>
    <w:p w14:paraId="5A55BB86" w14:textId="1B989305" w:rsidR="00361084" w:rsidRDefault="0099030F" w:rsidP="004C1A8B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Výzva k podání nabídky </w:t>
      </w:r>
      <w:r w:rsidRPr="0099030F">
        <w:rPr>
          <w:rFonts w:ascii="Calibri" w:eastAsia="Times New Roman" w:hAnsi="Calibri" w:cs="Calibri"/>
          <w:sz w:val="24"/>
          <w:szCs w:val="24"/>
          <w:lang w:eastAsia="cs-CZ"/>
        </w:rPr>
        <w:t xml:space="preserve">s přílohami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je zadávací dokumentací výše uvedené veřejné zakázky malého rozsahu, na které se nevztahují postupy podle zákona č. 134/2016 Sb., o zadávání veřejných zakázek, v platném znění (ZZVZ). Veřej</w:t>
      </w:r>
      <w:r w:rsidR="00DC64C9">
        <w:rPr>
          <w:rFonts w:ascii="Calibri" w:eastAsia="Times New Roman" w:hAnsi="Calibri" w:cs="Calibri"/>
          <w:sz w:val="24"/>
          <w:szCs w:val="24"/>
          <w:lang w:eastAsia="cs-CZ"/>
        </w:rPr>
        <w:t>ná zakázka je zařazena do III. S</w:t>
      </w:r>
      <w:r>
        <w:rPr>
          <w:rFonts w:ascii="Calibri" w:eastAsia="Times New Roman" w:hAnsi="Calibri" w:cs="Calibri"/>
          <w:sz w:val="24"/>
          <w:szCs w:val="24"/>
          <w:lang w:eastAsia="cs-CZ"/>
        </w:rPr>
        <w:t>kupiny Směrnice RPK č. 2/2016, o zadávání veřejných zakázek.</w:t>
      </w:r>
    </w:p>
    <w:p w14:paraId="6F0BA2EE" w14:textId="77777777" w:rsidR="00361084" w:rsidRDefault="00361084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sdt>
      <w:sdtPr>
        <w:id w:val="-9571795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F5729E" w14:textId="77777777" w:rsidR="00BE5161" w:rsidRPr="00BE5161" w:rsidRDefault="00BE5161" w:rsidP="00BE5161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shd w:val="solid" w:color="D9D9D9" w:themeColor="background1" w:themeShade="D9" w:fill="auto"/>
              <w:lang w:eastAsia="cs-CZ"/>
            </w:rPr>
          </w:pPr>
          <w:r w:rsidRPr="00BE5161">
            <w:rPr>
              <w:rFonts w:eastAsiaTheme="majorEastAsia" w:cstheme="minorHAnsi"/>
              <w:b/>
              <w:sz w:val="32"/>
              <w:szCs w:val="32"/>
              <w:shd w:val="solid" w:color="D9D9D9" w:themeColor="background1" w:themeShade="D9" w:fill="auto"/>
              <w:lang w:eastAsia="cs-CZ"/>
            </w:rPr>
            <w:t>Obsah</w:t>
          </w:r>
        </w:p>
        <w:p w14:paraId="4FF110A4" w14:textId="77777777" w:rsidR="00B018E1" w:rsidRPr="00B018E1" w:rsidRDefault="00BE5161" w:rsidP="00B018E1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r w:rsidRPr="00BE5161">
            <w:rPr>
              <w:b/>
              <w:bCs/>
              <w:sz w:val="19"/>
              <w:szCs w:val="19"/>
            </w:rPr>
            <w:fldChar w:fldCharType="begin"/>
          </w:r>
          <w:r w:rsidRPr="00BE5161">
            <w:rPr>
              <w:b/>
              <w:bCs/>
              <w:sz w:val="19"/>
              <w:szCs w:val="19"/>
            </w:rPr>
            <w:instrText xml:space="preserve"> TOC \o "1-3" \h \z \u </w:instrText>
          </w:r>
          <w:r w:rsidRPr="00BE5161">
            <w:rPr>
              <w:b/>
              <w:bCs/>
              <w:sz w:val="19"/>
              <w:szCs w:val="19"/>
            </w:rPr>
            <w:fldChar w:fldCharType="separate"/>
          </w:r>
          <w:hyperlink w:anchor="_Toc80171214" w:history="1">
            <w:r w:rsidR="00B018E1" w:rsidRPr="00B018E1">
              <w:rPr>
                <w:rStyle w:val="Hypertextovodkaz"/>
                <w:noProof/>
                <w:sz w:val="20"/>
              </w:rPr>
              <w:t>1.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</w:rPr>
              <w:t>ADMINISTRÁTOR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_Toc80171214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3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6E183878" w14:textId="77777777" w:rsidR="00B018E1" w:rsidRPr="00B018E1" w:rsidRDefault="0045743F" w:rsidP="00B018E1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15" w:history="1">
            <w:r w:rsidR="00B018E1" w:rsidRPr="00B018E1">
              <w:rPr>
                <w:rStyle w:val="Hypertextovodkaz"/>
                <w:noProof/>
                <w:sz w:val="20"/>
              </w:rPr>
              <w:t>2.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</w:rPr>
              <w:t>VEŘEJNÁ ZAKÁZKA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_Toc80171215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3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323B4C14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16" w:history="1">
            <w:r w:rsidR="00B018E1" w:rsidRPr="00B018E1">
              <w:rPr>
                <w:rStyle w:val="Hypertextovodkaz"/>
                <w:noProof/>
                <w:sz w:val="20"/>
                <w:lang w:eastAsia="cs-CZ"/>
              </w:rPr>
              <w:t>2.1.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  <w:lang w:eastAsia="cs-CZ"/>
              </w:rPr>
              <w:t>Veřejná zakázka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_Toc80171216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3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27E2781B" w14:textId="3B299FE4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17" w:history="1">
            <w:r w:rsidR="00B018E1" w:rsidRPr="00B018E1">
              <w:rPr>
                <w:rStyle w:val="Hypertextovodkaz"/>
                <w:noProof/>
                <w:sz w:val="20"/>
                <w:lang w:eastAsia="cs-CZ"/>
              </w:rPr>
              <w:t>2.2.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  <w:lang w:eastAsia="cs-CZ"/>
              </w:rPr>
              <w:t>Části VZ</w:t>
            </w:r>
            <w:r w:rsidR="00B018E1" w:rsidRPr="00B018E1">
              <w:rPr>
                <w:noProof/>
                <w:webHidden/>
                <w:sz w:val="20"/>
              </w:rPr>
              <w:tab/>
            </w:r>
          </w:hyperlink>
          <w:r w:rsidR="00B35ED7">
            <w:rPr>
              <w:noProof/>
              <w:sz w:val="20"/>
            </w:rPr>
            <w:t>4</w:t>
          </w:r>
        </w:p>
        <w:p w14:paraId="3626594F" w14:textId="3DB8A555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18" w:history="1">
            <w:r w:rsidR="00B018E1" w:rsidRPr="00B018E1">
              <w:rPr>
                <w:rStyle w:val="Hypertextovodkaz"/>
                <w:noProof/>
                <w:sz w:val="20"/>
                <w:lang w:eastAsia="cs-CZ"/>
              </w:rPr>
              <w:t>2.3.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  <w:lang w:eastAsia="cs-CZ"/>
              </w:rPr>
              <w:t>Předmět veřejné zakázky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35ED7">
              <w:rPr>
                <w:noProof/>
                <w:webHidden/>
                <w:sz w:val="20"/>
              </w:rPr>
              <w:t>.</w:t>
            </w:r>
          </w:hyperlink>
          <w:r w:rsidR="00B35ED7">
            <w:rPr>
              <w:noProof/>
              <w:sz w:val="20"/>
            </w:rPr>
            <w:t>5</w:t>
          </w:r>
          <w:r w:rsidR="00B35ED7" w:rsidRPr="00B018E1">
            <w:rPr>
              <w:rFonts w:eastAsiaTheme="minorEastAsia"/>
              <w:noProof/>
              <w:sz w:val="20"/>
              <w:lang w:eastAsia="cs-CZ"/>
            </w:rPr>
            <w:t xml:space="preserve"> </w:t>
          </w:r>
        </w:p>
        <w:p w14:paraId="783CF9B2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19" w:history="1">
            <w:r w:rsidR="00B018E1" w:rsidRPr="00B018E1">
              <w:rPr>
                <w:rStyle w:val="Hypertextovodkaz"/>
                <w:noProof/>
                <w:sz w:val="20"/>
                <w:lang w:eastAsia="cs-CZ"/>
              </w:rPr>
              <w:t>2.4.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  <w:lang w:eastAsia="cs-CZ"/>
              </w:rPr>
              <w:t>Termín a místo plnění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_Toc80171219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5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5644253D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20" w:history="1">
            <w:r w:rsidR="00B018E1" w:rsidRPr="00B018E1">
              <w:rPr>
                <w:rStyle w:val="Hypertextovodkaz"/>
                <w:noProof/>
                <w:sz w:val="20"/>
                <w:lang w:eastAsia="cs-CZ"/>
              </w:rPr>
              <w:t>2.5.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  <w:lang w:eastAsia="cs-CZ"/>
              </w:rPr>
              <w:t>Vyhrazená změna závazku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_Toc80171220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5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0F556D81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21" w:history="1">
            <w:r w:rsidR="00B018E1" w:rsidRPr="00B018E1">
              <w:rPr>
                <w:rStyle w:val="Hypertextovodkaz"/>
                <w:noProof/>
                <w:sz w:val="20"/>
                <w:lang w:eastAsia="cs-CZ"/>
              </w:rPr>
              <w:t>2.6.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  <w:lang w:eastAsia="cs-CZ"/>
              </w:rPr>
              <w:t>Odpovědné veřejné zadávání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_Toc80171221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6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5B56A742" w14:textId="77777777" w:rsidR="00B018E1" w:rsidRPr="00B018E1" w:rsidRDefault="0045743F" w:rsidP="00B018E1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22" w:history="1">
            <w:r w:rsidR="00B018E1" w:rsidRPr="00B018E1">
              <w:rPr>
                <w:rStyle w:val="Hypertextovodkaz"/>
                <w:noProof/>
                <w:sz w:val="20"/>
              </w:rPr>
              <w:t>3.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</w:rPr>
              <w:t>KVALIFIKACE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_Toc80171222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6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265B6E10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23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3.1.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Základní způsobilost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_Toc80171223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7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1C9A228C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24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3.2.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Profesní způsobilost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_Toc80171224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7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602C1A51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25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3.3.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Technická kvalifikace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_Toc80171225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7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16FA7DE1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26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3.4.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Ostatní ustanovení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_Toc80171226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8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22BBDC29" w14:textId="77777777" w:rsidR="00B018E1" w:rsidRPr="00B018E1" w:rsidRDefault="0045743F" w:rsidP="00B018E1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27" w:history="1">
            <w:r w:rsidR="00B018E1" w:rsidRPr="00B018E1">
              <w:rPr>
                <w:rStyle w:val="Hypertextovodkaz"/>
                <w:noProof/>
                <w:sz w:val="20"/>
              </w:rPr>
              <w:t>4.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</w:rPr>
              <w:t>OBCHODNÍ PODMÍNKY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_Toc80171227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8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1BF9C5F2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28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4.1.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Návrh smlouvy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_Toc80171228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8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582B9F77" w14:textId="77777777" w:rsidR="00B018E1" w:rsidRPr="00B018E1" w:rsidRDefault="0045743F" w:rsidP="00B018E1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29" w:history="1">
            <w:r w:rsidR="00B018E1" w:rsidRPr="00B018E1">
              <w:rPr>
                <w:rStyle w:val="Hypertextovodkaz"/>
                <w:noProof/>
                <w:sz w:val="20"/>
              </w:rPr>
              <w:t>5.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</w:rPr>
              <w:t>POŽADAVKY ZADAVATELE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_Toc80171229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9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1C918E2C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30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5.1.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Požadavky na plnění veřejné zakázky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_Toc80171230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9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1707DDB7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31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5.2.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Krycí list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_Toc80171231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9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23D18402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32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5.3.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Technická specifikace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_Toc80171232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9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37C201FD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33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5.4.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Poddodavatelé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_Toc80171233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10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28D328C5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34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5.5.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Pojištění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_Toc80171234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10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47CFC995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35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5.6.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Požadavky kontrolního orgánu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_Toc80171235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10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097545EE" w14:textId="77777777" w:rsidR="00B018E1" w:rsidRPr="00B018E1" w:rsidRDefault="0045743F" w:rsidP="00B018E1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36" w:history="1">
            <w:r w:rsidR="00B018E1" w:rsidRPr="00B018E1">
              <w:rPr>
                <w:rStyle w:val="Hypertextovodkaz"/>
                <w:noProof/>
                <w:sz w:val="20"/>
              </w:rPr>
              <w:t>6.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</w:rPr>
              <w:t>NABÍDKOVÁ CENA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_Toc80171236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10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7308650B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37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6.1.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Zpracování nabídkové ceny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_Toc80171237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10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24194FEF" w14:textId="77777777" w:rsidR="00B018E1" w:rsidRPr="00B018E1" w:rsidRDefault="0045743F" w:rsidP="00B018E1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38" w:history="1">
            <w:r w:rsidR="00B018E1" w:rsidRPr="00B018E1">
              <w:rPr>
                <w:rStyle w:val="Hypertextovodkaz"/>
                <w:noProof/>
                <w:sz w:val="20"/>
              </w:rPr>
              <w:t>7.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</w:rPr>
              <w:t>HODNOCENÍ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_Toc80171238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11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7A1C3DE4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39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7.1.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Hodnotící kritérium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_Toc80171239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11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287F4B44" w14:textId="20186B53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40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7.2.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Způsob hodnocení nabídek</w:t>
            </w:r>
            <w:r w:rsidR="00B018E1" w:rsidRPr="00B018E1">
              <w:rPr>
                <w:noProof/>
                <w:webHidden/>
                <w:sz w:val="20"/>
              </w:rPr>
              <w:tab/>
            </w:r>
          </w:hyperlink>
          <w:r w:rsidR="00B35ED7">
            <w:rPr>
              <w:noProof/>
              <w:sz w:val="20"/>
            </w:rPr>
            <w:t>11</w:t>
          </w:r>
        </w:p>
        <w:p w14:paraId="367737DC" w14:textId="77777777" w:rsidR="00B018E1" w:rsidRPr="00B018E1" w:rsidRDefault="0045743F" w:rsidP="00B018E1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41" w:history="1">
            <w:r w:rsidR="00B018E1" w:rsidRPr="00B018E1">
              <w:rPr>
                <w:rStyle w:val="Hypertextovodkaz"/>
                <w:noProof/>
                <w:sz w:val="20"/>
              </w:rPr>
              <w:t>8.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</w:rPr>
              <w:t>NABÍDKA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_Toc80171241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12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16A6C9B1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42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8.1.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Lhůta pro podání nabídek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_Toc80171242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12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17944BD1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43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8.2.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Forma a obsah nabídky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_Toc80171243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12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2F2D5377" w14:textId="77777777" w:rsidR="00B018E1" w:rsidRPr="00B018E1" w:rsidRDefault="0045743F" w:rsidP="00B018E1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44" w:history="1">
            <w:r w:rsidR="00B018E1" w:rsidRPr="00B018E1">
              <w:rPr>
                <w:rStyle w:val="Hypertextovodkaz"/>
                <w:noProof/>
                <w:sz w:val="20"/>
              </w:rPr>
              <w:t>9.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</w:rPr>
              <w:t>POPTÁVKOVÉ ŘÍZENÍ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_Toc80171244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12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78E7BB18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45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9.1.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Vysvětlení zadávací dokumentace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_Toc80171245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13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6D0170C4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46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9.2.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Prohlídka místa plnění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_Toc80171246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13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6B500284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47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9.3.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Otevírání, kontrola a hodnocení nabídek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_Toc80171247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13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777D70C5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48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9.4.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Rozhodnutí o výběru, vyloučení a zrušení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_Toc80171248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13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225C2849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49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9.5.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Součinnost a uzavření smlouvy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_Toc80171249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13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44822F98" w14:textId="77777777" w:rsidR="00B018E1" w:rsidRPr="00B018E1" w:rsidRDefault="0045743F" w:rsidP="00B018E1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50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9.6.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Uveřejnění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_Toc80171250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13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5168A11A" w14:textId="77777777" w:rsidR="00B018E1" w:rsidRPr="00B018E1" w:rsidRDefault="0045743F" w:rsidP="00B018E1">
          <w:pPr>
            <w:pStyle w:val="Obsah1"/>
            <w:tabs>
              <w:tab w:val="left" w:pos="66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51" w:history="1">
            <w:r w:rsidR="00B018E1" w:rsidRPr="00B018E1">
              <w:rPr>
                <w:rStyle w:val="Hypertextovodkaz"/>
                <w:noProof/>
                <w:sz w:val="20"/>
              </w:rPr>
              <w:t>10.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</w:rPr>
              <w:t>ZÁVĚREČNÁ USTANOVENÍ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_Toc80171251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14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35F935D7" w14:textId="77777777" w:rsidR="00B018E1" w:rsidRPr="00B018E1" w:rsidRDefault="0045743F" w:rsidP="00B018E1">
          <w:pPr>
            <w:pStyle w:val="Obsah2"/>
            <w:tabs>
              <w:tab w:val="left" w:pos="110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52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10.1.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E-ZAK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_Toc80171252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14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34935950" w14:textId="77777777" w:rsidR="00B018E1" w:rsidRPr="00B018E1" w:rsidRDefault="0045743F" w:rsidP="00B018E1">
          <w:pPr>
            <w:pStyle w:val="Obsah2"/>
            <w:tabs>
              <w:tab w:val="left" w:pos="110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53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10.2.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Komunikace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_Toc80171253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14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13D63499" w14:textId="77777777" w:rsidR="00B018E1" w:rsidRPr="00B018E1" w:rsidRDefault="0045743F" w:rsidP="00B018E1">
          <w:pPr>
            <w:pStyle w:val="Obsah2"/>
            <w:tabs>
              <w:tab w:val="left" w:pos="110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54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10.3.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GDPR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_Toc80171254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14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1BAC7F97" w14:textId="77777777" w:rsidR="00B018E1" w:rsidRPr="00B018E1" w:rsidRDefault="0045743F" w:rsidP="00B018E1">
          <w:pPr>
            <w:pStyle w:val="Obsah2"/>
            <w:tabs>
              <w:tab w:val="left" w:pos="1100"/>
              <w:tab w:val="right" w:leader="dot" w:pos="10194"/>
            </w:tabs>
            <w:spacing w:after="0"/>
            <w:rPr>
              <w:rFonts w:eastAsiaTheme="minorEastAsia"/>
              <w:noProof/>
              <w:sz w:val="20"/>
              <w:lang w:eastAsia="cs-CZ"/>
            </w:rPr>
          </w:pPr>
          <w:hyperlink w:anchor="_Toc80171255" w:history="1"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10.4.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rFonts w:eastAsia="Times New Roman"/>
                <w:noProof/>
                <w:sz w:val="20"/>
                <w:lang w:eastAsia="cs-CZ"/>
              </w:rPr>
              <w:t>Výhrady zadavatele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_Toc80171255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15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43A78B90" w14:textId="77777777" w:rsidR="00B018E1" w:rsidRDefault="0045743F" w:rsidP="00B018E1">
          <w:pPr>
            <w:pStyle w:val="Obsah1"/>
            <w:tabs>
              <w:tab w:val="left" w:pos="660"/>
              <w:tab w:val="right" w:leader="dot" w:pos="10194"/>
            </w:tabs>
            <w:spacing w:after="0"/>
            <w:rPr>
              <w:rFonts w:eastAsiaTheme="minorEastAsia"/>
              <w:noProof/>
              <w:lang w:eastAsia="cs-CZ"/>
            </w:rPr>
          </w:pPr>
          <w:hyperlink w:anchor="_Toc80171256" w:history="1">
            <w:r w:rsidR="00B018E1" w:rsidRPr="00B018E1">
              <w:rPr>
                <w:rStyle w:val="Hypertextovodkaz"/>
                <w:noProof/>
                <w:sz w:val="20"/>
              </w:rPr>
              <w:t>11.</w:t>
            </w:r>
            <w:r w:rsidR="00B018E1" w:rsidRPr="00B018E1">
              <w:rPr>
                <w:rFonts w:eastAsiaTheme="minorEastAsia"/>
                <w:noProof/>
                <w:sz w:val="20"/>
                <w:lang w:eastAsia="cs-CZ"/>
              </w:rPr>
              <w:tab/>
            </w:r>
            <w:r w:rsidR="00B018E1" w:rsidRPr="00B018E1">
              <w:rPr>
                <w:rStyle w:val="Hypertextovodkaz"/>
                <w:noProof/>
                <w:sz w:val="20"/>
              </w:rPr>
              <w:t>PŘÍLOHY</w:t>
            </w:r>
            <w:r w:rsidR="00B018E1" w:rsidRPr="00B018E1">
              <w:rPr>
                <w:noProof/>
                <w:webHidden/>
                <w:sz w:val="20"/>
              </w:rPr>
              <w:tab/>
            </w:r>
            <w:r w:rsidR="00B018E1" w:rsidRPr="00B018E1">
              <w:rPr>
                <w:noProof/>
                <w:webHidden/>
                <w:sz w:val="20"/>
              </w:rPr>
              <w:fldChar w:fldCharType="begin"/>
            </w:r>
            <w:r w:rsidR="00B018E1" w:rsidRPr="00B018E1">
              <w:rPr>
                <w:noProof/>
                <w:webHidden/>
                <w:sz w:val="20"/>
              </w:rPr>
              <w:instrText xml:space="preserve"> PAGEREF _Toc80171256 \h </w:instrText>
            </w:r>
            <w:r w:rsidR="00B018E1" w:rsidRPr="00B018E1">
              <w:rPr>
                <w:noProof/>
                <w:webHidden/>
                <w:sz w:val="20"/>
              </w:rPr>
            </w:r>
            <w:r w:rsidR="00B018E1" w:rsidRPr="00B018E1">
              <w:rPr>
                <w:noProof/>
                <w:webHidden/>
                <w:sz w:val="20"/>
              </w:rPr>
              <w:fldChar w:fldCharType="separate"/>
            </w:r>
            <w:r w:rsidR="00B35ED7">
              <w:rPr>
                <w:noProof/>
                <w:webHidden/>
                <w:sz w:val="20"/>
              </w:rPr>
              <w:t>15</w:t>
            </w:r>
            <w:r w:rsidR="00B018E1" w:rsidRPr="00B018E1">
              <w:rPr>
                <w:noProof/>
                <w:webHidden/>
                <w:sz w:val="20"/>
              </w:rPr>
              <w:fldChar w:fldCharType="end"/>
            </w:r>
          </w:hyperlink>
        </w:p>
        <w:p w14:paraId="180A9496" w14:textId="77777777" w:rsidR="00BE5161" w:rsidRPr="00BE5161" w:rsidRDefault="00BE5161" w:rsidP="00BE5161">
          <w:pPr>
            <w:rPr>
              <w:b/>
              <w:bCs/>
            </w:rPr>
          </w:pPr>
          <w:r w:rsidRPr="00BE5161">
            <w:rPr>
              <w:b/>
              <w:bCs/>
              <w:sz w:val="19"/>
              <w:szCs w:val="19"/>
            </w:rPr>
            <w:fldChar w:fldCharType="end"/>
          </w:r>
        </w:p>
      </w:sdtContent>
    </w:sdt>
    <w:p w14:paraId="4D550799" w14:textId="77777777" w:rsidR="00361084" w:rsidRDefault="00361084">
      <w:pPr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6C4B0983" w14:textId="176308CB" w:rsidR="00C81746" w:rsidRPr="00BE5161" w:rsidRDefault="0061144B" w:rsidP="00BE5161">
      <w:pPr>
        <w:pStyle w:val="Nadpis1"/>
        <w:ind w:left="432" w:hanging="432"/>
      </w:pPr>
      <w:bookmarkStart w:id="0" w:name="_Toc80171214"/>
      <w:r w:rsidRPr="00BE5161">
        <w:lastRenderedPageBreak/>
        <w:t>ADMINISTRÁTOR</w:t>
      </w:r>
      <w:bookmarkEnd w:id="0"/>
    </w:p>
    <w:p w14:paraId="46D9B098" w14:textId="530648ED" w:rsidR="0061144B" w:rsidRDefault="0061144B" w:rsidP="004C1A8B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Administrátor zastupuje zadavatele při provádění všech úkonů, které souvisí s poptávkovým řízením, na základě příkazní smlouvy o zastoupení. Zadavateli jsou vyhrazen</w:t>
      </w:r>
      <w:r w:rsidR="00710F4D">
        <w:rPr>
          <w:rFonts w:ascii="Calibri" w:eastAsia="Times New Roman" w:hAnsi="Calibri" w:cs="Calibri"/>
          <w:lang w:eastAsia="cs-CZ"/>
        </w:rPr>
        <w:t>a</w:t>
      </w:r>
      <w:r>
        <w:rPr>
          <w:rFonts w:ascii="Calibri" w:eastAsia="Times New Roman" w:hAnsi="Calibri" w:cs="Calibri"/>
          <w:lang w:eastAsia="cs-CZ"/>
        </w:rPr>
        <w:t xml:space="preserve"> r</w:t>
      </w:r>
      <w:r w:rsidR="00F7070B">
        <w:rPr>
          <w:rFonts w:ascii="Calibri" w:eastAsia="Times New Roman" w:hAnsi="Calibri" w:cs="Calibri"/>
          <w:lang w:eastAsia="cs-CZ"/>
        </w:rPr>
        <w:t xml:space="preserve">ozhodnutí o výběru dodavatele, </w:t>
      </w:r>
      <w:r w:rsidR="00141322">
        <w:rPr>
          <w:rFonts w:ascii="Calibri" w:eastAsia="Times New Roman" w:hAnsi="Calibri" w:cs="Calibri"/>
          <w:lang w:eastAsia="cs-CZ"/>
        </w:rPr>
        <w:t xml:space="preserve">rozhodnutí o vyloučení dodavatele, </w:t>
      </w:r>
      <w:r>
        <w:rPr>
          <w:rFonts w:ascii="Calibri" w:eastAsia="Times New Roman" w:hAnsi="Calibri" w:cs="Calibri"/>
          <w:lang w:eastAsia="cs-CZ"/>
        </w:rPr>
        <w:t>rozhodnutí o zrušení poptávkového řízení</w:t>
      </w:r>
      <w:r w:rsidR="00F7070B">
        <w:rPr>
          <w:rFonts w:ascii="Calibri" w:eastAsia="Times New Roman" w:hAnsi="Calibri" w:cs="Calibri"/>
          <w:lang w:eastAsia="cs-CZ"/>
        </w:rPr>
        <w:t xml:space="preserve"> a uzavření smlouvy na veřejnou zakázku</w:t>
      </w:r>
      <w:r>
        <w:rPr>
          <w:rFonts w:ascii="Calibri" w:eastAsia="Times New Roman" w:hAnsi="Calibri" w:cs="Calibri"/>
          <w:lang w:eastAsia="cs-CZ"/>
        </w:rPr>
        <w:t>.</w:t>
      </w:r>
    </w:p>
    <w:p w14:paraId="08344438" w14:textId="1A47F031" w:rsidR="0099030F" w:rsidRPr="00BE5161" w:rsidRDefault="0099030F" w:rsidP="00BE5161">
      <w:pPr>
        <w:pStyle w:val="Nadpis1"/>
        <w:ind w:left="432" w:hanging="432"/>
      </w:pPr>
      <w:bookmarkStart w:id="1" w:name="_Toc80171215"/>
      <w:r w:rsidRPr="00BE5161">
        <w:t>VEŘEJN</w:t>
      </w:r>
      <w:r w:rsidR="006C2B25" w:rsidRPr="00BE5161">
        <w:t>Á</w:t>
      </w:r>
      <w:r w:rsidRPr="00BE5161">
        <w:t xml:space="preserve"> ZAKÁZK</w:t>
      </w:r>
      <w:r w:rsidR="006C2B25" w:rsidRPr="00BE5161">
        <w:t>A</w:t>
      </w:r>
      <w:bookmarkEnd w:id="1"/>
    </w:p>
    <w:p w14:paraId="2A334123" w14:textId="04DAA7C5" w:rsidR="00D864C0" w:rsidRPr="006736DA" w:rsidRDefault="00D864C0" w:rsidP="00EC1646">
      <w:pPr>
        <w:pStyle w:val="Nadpis2"/>
        <w:numPr>
          <w:ilvl w:val="1"/>
          <w:numId w:val="22"/>
        </w:numPr>
        <w:spacing w:before="120" w:after="120"/>
        <w:rPr>
          <w:sz w:val="26"/>
        </w:rPr>
      </w:pPr>
      <w:bookmarkStart w:id="2" w:name="_Toc80171216"/>
      <w:r w:rsidRPr="006736DA">
        <w:rPr>
          <w:sz w:val="26"/>
        </w:rPr>
        <w:t>Veřejná zakázka</w:t>
      </w:r>
      <w:bookmarkEnd w:id="2"/>
    </w:p>
    <w:p w14:paraId="400A0DFB" w14:textId="163EFFD1" w:rsidR="00692A09" w:rsidRPr="00FA7401" w:rsidRDefault="00490D75" w:rsidP="00692A09">
      <w:pPr>
        <w:pStyle w:val="Bezmezer"/>
        <w:spacing w:before="120"/>
        <w:jc w:val="both"/>
        <w:rPr>
          <w:sz w:val="24"/>
          <w:lang w:eastAsia="cs-CZ"/>
        </w:rPr>
      </w:pPr>
      <w:r w:rsidRPr="00490D75">
        <w:rPr>
          <w:lang w:eastAsia="cs-CZ"/>
        </w:rPr>
        <w:t xml:space="preserve">Název: </w:t>
      </w:r>
      <w:r w:rsidR="00692A09" w:rsidRPr="00FA7401">
        <w:rPr>
          <w:b/>
          <w:sz w:val="24"/>
          <w:lang w:eastAsia="cs-CZ"/>
        </w:rPr>
        <w:t xml:space="preserve">ZDRAVOTNICKÉ PŘÍSTROJE PRO </w:t>
      </w:r>
      <w:r w:rsidR="004E276D">
        <w:rPr>
          <w:b/>
          <w:sz w:val="24"/>
          <w:lang w:eastAsia="cs-CZ"/>
        </w:rPr>
        <w:t>DOMAŽLICKOU</w:t>
      </w:r>
      <w:r w:rsidR="00692A09" w:rsidRPr="00FA7401">
        <w:rPr>
          <w:b/>
          <w:sz w:val="24"/>
          <w:lang w:eastAsia="cs-CZ"/>
        </w:rPr>
        <w:t xml:space="preserve"> NEMOCNICI, A.S. – </w:t>
      </w:r>
      <w:r w:rsidR="00692A09">
        <w:rPr>
          <w:b/>
          <w:sz w:val="24"/>
          <w:lang w:eastAsia="cs-CZ"/>
        </w:rPr>
        <w:t>LABORATORNÍ TECHNIKA</w:t>
      </w:r>
      <w:r w:rsidR="00232433">
        <w:rPr>
          <w:b/>
          <w:sz w:val="24"/>
          <w:lang w:eastAsia="cs-CZ"/>
        </w:rPr>
        <w:t xml:space="preserve"> </w:t>
      </w:r>
      <w:r w:rsidR="00232433">
        <w:rPr>
          <w:b/>
          <w:sz w:val="24"/>
          <w:lang w:eastAsia="cs-CZ"/>
        </w:rPr>
        <w:br/>
        <w:t>(</w:t>
      </w:r>
      <w:r w:rsidR="004E276D">
        <w:rPr>
          <w:b/>
          <w:sz w:val="24"/>
          <w:lang w:eastAsia="cs-CZ"/>
        </w:rPr>
        <w:t>VZMR</w:t>
      </w:r>
      <w:r w:rsidR="00232433">
        <w:rPr>
          <w:b/>
          <w:sz w:val="24"/>
          <w:lang w:eastAsia="cs-CZ"/>
        </w:rPr>
        <w:t>)</w:t>
      </w:r>
    </w:p>
    <w:p w14:paraId="7F3A549D" w14:textId="77777777" w:rsidR="00FD58A0" w:rsidRPr="00FA7401" w:rsidRDefault="00FD58A0" w:rsidP="00EA6259">
      <w:pPr>
        <w:pStyle w:val="Bezmezer"/>
        <w:jc w:val="both"/>
        <w:rPr>
          <w:sz w:val="24"/>
          <w:lang w:eastAsia="cs-CZ"/>
        </w:rPr>
      </w:pPr>
    </w:p>
    <w:p w14:paraId="24D6B2BC" w14:textId="0F0673A9" w:rsidR="00FD58A0" w:rsidRDefault="0061144B" w:rsidP="00A661FD">
      <w:pPr>
        <w:pStyle w:val="Bezmezer"/>
        <w:jc w:val="both"/>
        <w:rPr>
          <w:lang w:eastAsia="cs-CZ"/>
        </w:rPr>
      </w:pPr>
      <w:r>
        <w:rPr>
          <w:lang w:eastAsia="cs-CZ"/>
        </w:rPr>
        <w:t>V</w:t>
      </w:r>
      <w:r w:rsidR="00490D75" w:rsidRPr="00490D75">
        <w:rPr>
          <w:lang w:eastAsia="cs-CZ"/>
        </w:rPr>
        <w:t xml:space="preserve">eřejná zakázka malého </w:t>
      </w:r>
      <w:r w:rsidR="00490D75" w:rsidRPr="00232433">
        <w:rPr>
          <w:lang w:eastAsia="cs-CZ"/>
        </w:rPr>
        <w:t>rozsahu na dodávky</w:t>
      </w:r>
      <w:r w:rsidR="006736DA" w:rsidRPr="00232433">
        <w:rPr>
          <w:lang w:eastAsia="cs-CZ"/>
        </w:rPr>
        <w:t xml:space="preserve"> rozdělená na části</w:t>
      </w:r>
      <w:r w:rsidR="00490D75" w:rsidRPr="00232433">
        <w:rPr>
          <w:lang w:eastAsia="cs-CZ"/>
        </w:rPr>
        <w:t xml:space="preserve">, zařazená do III. skupiny Směrnice RPK č. 2/2016, </w:t>
      </w:r>
      <w:r w:rsidR="00FD58A0" w:rsidRPr="00232433">
        <w:rPr>
          <w:lang w:eastAsia="cs-CZ"/>
        </w:rPr>
        <w:br/>
      </w:r>
      <w:r w:rsidR="001B5CD3" w:rsidRPr="00232433">
        <w:rPr>
          <w:lang w:eastAsia="cs-CZ"/>
        </w:rPr>
        <w:t xml:space="preserve">o </w:t>
      </w:r>
      <w:r w:rsidR="00490D75" w:rsidRPr="00232433">
        <w:rPr>
          <w:lang w:eastAsia="cs-CZ"/>
        </w:rPr>
        <w:t xml:space="preserve">zadávání veřejných zakázek. </w:t>
      </w:r>
      <w:r w:rsidR="00A661FD" w:rsidRPr="00232433">
        <w:rPr>
          <w:lang w:eastAsia="cs-CZ"/>
        </w:rPr>
        <w:t>S vybraným d</w:t>
      </w:r>
      <w:r w:rsidR="006736DA" w:rsidRPr="00232433">
        <w:rPr>
          <w:lang w:eastAsia="cs-CZ"/>
        </w:rPr>
        <w:t xml:space="preserve">odavatelem </w:t>
      </w:r>
      <w:r w:rsidR="00A661FD" w:rsidRPr="00232433">
        <w:rPr>
          <w:lang w:eastAsia="cs-CZ"/>
        </w:rPr>
        <w:t>bude uzavřena smlouva,</w:t>
      </w:r>
      <w:r w:rsidR="006736DA" w:rsidRPr="00232433">
        <w:rPr>
          <w:lang w:eastAsia="cs-CZ"/>
        </w:rPr>
        <w:t xml:space="preserve"> jejíž plnění odpovídá předmětu </w:t>
      </w:r>
      <w:r w:rsidR="00A661FD" w:rsidRPr="00232433">
        <w:rPr>
          <w:lang w:eastAsia="cs-CZ"/>
        </w:rPr>
        <w:t>příslušné části veřejné zakázky.</w:t>
      </w:r>
    </w:p>
    <w:p w14:paraId="058FDE22" w14:textId="77777777" w:rsidR="00FD58A0" w:rsidRDefault="00FD58A0" w:rsidP="00A661FD">
      <w:pPr>
        <w:pStyle w:val="Bezmezer"/>
        <w:jc w:val="both"/>
        <w:rPr>
          <w:lang w:eastAsia="cs-CZ"/>
        </w:rPr>
      </w:pPr>
    </w:p>
    <w:p w14:paraId="667ADAEE" w14:textId="77777777" w:rsidR="00FD58A0" w:rsidRDefault="00FD58A0" w:rsidP="00A661FD">
      <w:pPr>
        <w:pStyle w:val="Bezmezer"/>
        <w:jc w:val="both"/>
        <w:rPr>
          <w:lang w:eastAsia="cs-CZ"/>
        </w:rPr>
        <w:sectPr w:rsidR="00FD58A0" w:rsidSect="00E6467E">
          <w:footerReference w:type="default" r:id="rId8"/>
          <w:headerReference w:type="first" r:id="rId9"/>
          <w:footerReference w:type="first" r:id="rId10"/>
          <w:pgSz w:w="11906" w:h="16838" w:code="9"/>
          <w:pgMar w:top="1701" w:right="851" w:bottom="1134" w:left="851" w:header="0" w:footer="0" w:gutter="0"/>
          <w:cols w:space="708"/>
          <w:titlePg/>
          <w:docGrid w:linePitch="360"/>
        </w:sectPr>
      </w:pPr>
    </w:p>
    <w:p w14:paraId="1084C581" w14:textId="77777777" w:rsidR="00FD58A0" w:rsidRPr="00F60AA2" w:rsidRDefault="00FD58A0" w:rsidP="00FD58A0">
      <w:pPr>
        <w:pStyle w:val="Bezmezer"/>
        <w:spacing w:before="120"/>
        <w:jc w:val="both"/>
        <w:rPr>
          <w:b/>
          <w:u w:val="single"/>
          <w:lang w:eastAsia="cs-CZ"/>
        </w:rPr>
      </w:pPr>
      <w:r w:rsidRPr="00F60AA2">
        <w:rPr>
          <w:b/>
          <w:u w:val="single"/>
          <w:lang w:eastAsia="cs-CZ"/>
        </w:rPr>
        <w:t>CPV kódy:</w:t>
      </w:r>
    </w:p>
    <w:p w14:paraId="50999119" w14:textId="77777777" w:rsidR="00FD58A0" w:rsidRPr="00F60AA2" w:rsidRDefault="00FD58A0" w:rsidP="00FD58A0">
      <w:pPr>
        <w:pStyle w:val="Bezmezer"/>
        <w:spacing w:before="120"/>
        <w:jc w:val="both"/>
        <w:rPr>
          <w:b/>
          <w:lang w:eastAsia="cs-CZ"/>
        </w:rPr>
      </w:pPr>
      <w:r w:rsidRPr="00F60AA2">
        <w:rPr>
          <w:b/>
          <w:lang w:eastAsia="cs-CZ"/>
        </w:rPr>
        <w:t>Hlavní CPV kódy:</w:t>
      </w:r>
    </w:p>
    <w:p w14:paraId="179A68DA" w14:textId="77777777" w:rsidR="004E276D" w:rsidRPr="00695C22" w:rsidRDefault="004E276D" w:rsidP="004E276D">
      <w:pPr>
        <w:pStyle w:val="Bezmezer"/>
        <w:spacing w:before="120"/>
        <w:jc w:val="both"/>
      </w:pPr>
      <w:r w:rsidRPr="00386258">
        <w:t xml:space="preserve">33100000-1 </w:t>
      </w:r>
      <w:r w:rsidRPr="00695C22">
        <w:t>Zdravotnické přístroje</w:t>
      </w:r>
    </w:p>
    <w:p w14:paraId="19B51FC8" w14:textId="77777777" w:rsidR="004E276D" w:rsidRPr="00695C22" w:rsidRDefault="004E276D" w:rsidP="004E276D">
      <w:pPr>
        <w:pStyle w:val="Bezmezer"/>
        <w:jc w:val="both"/>
      </w:pPr>
      <w:r w:rsidRPr="00695C22">
        <w:t>51430000-5 Instalace a montáž laboratorních přístrojů a zařízení</w:t>
      </w:r>
    </w:p>
    <w:p w14:paraId="5490F20E" w14:textId="77777777" w:rsidR="004E276D" w:rsidRPr="00695C22" w:rsidRDefault="004E276D" w:rsidP="004E276D">
      <w:pPr>
        <w:pStyle w:val="Bezmezer"/>
        <w:jc w:val="both"/>
      </w:pPr>
      <w:r w:rsidRPr="00695C22">
        <w:t>51400000-6 Instalace a montáž zdravotnických vč. chirurgických přístrojů</w:t>
      </w:r>
    </w:p>
    <w:p w14:paraId="57A2D7FB" w14:textId="77777777" w:rsidR="004E276D" w:rsidRPr="00695C22" w:rsidRDefault="004E276D" w:rsidP="004E276D">
      <w:pPr>
        <w:pStyle w:val="Bezmezer"/>
        <w:jc w:val="both"/>
      </w:pPr>
      <w:r w:rsidRPr="00695C22">
        <w:t>50420000-5 Opravy a údržba zdravotnických vč. chirurgických přístrojů</w:t>
      </w:r>
    </w:p>
    <w:p w14:paraId="7C5C0EE9" w14:textId="77777777" w:rsidR="00FD58A0" w:rsidRPr="00B02A76" w:rsidRDefault="00FD58A0" w:rsidP="00FD58A0">
      <w:pPr>
        <w:pStyle w:val="Bezmezer"/>
        <w:spacing w:before="120"/>
        <w:jc w:val="both"/>
        <w:rPr>
          <w:b/>
          <w:bCs/>
        </w:rPr>
      </w:pPr>
      <w:r w:rsidRPr="00B02A76">
        <w:rPr>
          <w:b/>
          <w:bCs/>
        </w:rPr>
        <w:t>CPV kódy částí:</w:t>
      </w:r>
    </w:p>
    <w:p w14:paraId="56EDEEAC" w14:textId="77777777" w:rsidR="005D3643" w:rsidRDefault="005D3643" w:rsidP="00213CA2">
      <w:pPr>
        <w:pStyle w:val="Bezmezer"/>
        <w:jc w:val="both"/>
        <w:rPr>
          <w:b/>
          <w:lang w:eastAsia="cs-CZ"/>
        </w:rPr>
      </w:pPr>
    </w:p>
    <w:p w14:paraId="4C9D6E11" w14:textId="7F9C1664" w:rsidR="00213CA2" w:rsidRPr="003D4E3F" w:rsidRDefault="004E276D" w:rsidP="00213CA2">
      <w:pPr>
        <w:pStyle w:val="Bezmezer"/>
        <w:jc w:val="both"/>
        <w:rPr>
          <w:b/>
          <w:lang w:eastAsia="cs-CZ"/>
        </w:rPr>
      </w:pPr>
      <w:r>
        <w:rPr>
          <w:b/>
          <w:lang w:eastAsia="cs-CZ"/>
        </w:rPr>
        <w:t>Část 1</w:t>
      </w:r>
      <w:r w:rsidR="00213CA2" w:rsidRPr="003D4E3F">
        <w:rPr>
          <w:b/>
          <w:lang w:eastAsia="cs-CZ"/>
        </w:rPr>
        <w:t xml:space="preserve"> – </w:t>
      </w:r>
      <w:r>
        <w:rPr>
          <w:b/>
          <w:lang w:eastAsia="cs-CZ"/>
        </w:rPr>
        <w:t>Destilační přístroj se zásobníkem vody</w:t>
      </w:r>
    </w:p>
    <w:p w14:paraId="00EA2D1B" w14:textId="4791A929" w:rsidR="005D3643" w:rsidRPr="004E276D" w:rsidRDefault="000B1DBA" w:rsidP="00213CA2">
      <w:pPr>
        <w:pStyle w:val="Bezmezer"/>
        <w:numPr>
          <w:ilvl w:val="0"/>
          <w:numId w:val="15"/>
        </w:numPr>
        <w:spacing w:before="120"/>
        <w:jc w:val="both"/>
      </w:pPr>
      <w:r>
        <w:t>42912340-7 Destilační zařízení</w:t>
      </w:r>
    </w:p>
    <w:p w14:paraId="1E7EE3B3" w14:textId="33F3F695" w:rsidR="00213CA2" w:rsidRPr="003D4E3F" w:rsidRDefault="004E276D" w:rsidP="00213CA2">
      <w:pPr>
        <w:pStyle w:val="Bezmezer"/>
        <w:jc w:val="both"/>
        <w:rPr>
          <w:b/>
          <w:lang w:eastAsia="cs-CZ"/>
        </w:rPr>
      </w:pPr>
      <w:r>
        <w:rPr>
          <w:b/>
          <w:lang w:eastAsia="cs-CZ"/>
        </w:rPr>
        <w:t>Část 2</w:t>
      </w:r>
      <w:r w:rsidR="00213CA2" w:rsidRPr="003D4E3F">
        <w:rPr>
          <w:b/>
          <w:lang w:eastAsia="cs-CZ"/>
        </w:rPr>
        <w:t xml:space="preserve"> – </w:t>
      </w:r>
      <w:proofErr w:type="gramStart"/>
      <w:r>
        <w:rPr>
          <w:b/>
          <w:lang w:eastAsia="cs-CZ"/>
        </w:rPr>
        <w:t>Mrazící</w:t>
      </w:r>
      <w:proofErr w:type="gramEnd"/>
      <w:r>
        <w:rPr>
          <w:b/>
          <w:lang w:eastAsia="cs-CZ"/>
        </w:rPr>
        <w:t xml:space="preserve"> box</w:t>
      </w:r>
    </w:p>
    <w:p w14:paraId="04F20F31" w14:textId="1F1E18FB" w:rsidR="00213CA2" w:rsidRDefault="000B1DBA" w:rsidP="00213CA2">
      <w:pPr>
        <w:pStyle w:val="Bezmezer"/>
        <w:numPr>
          <w:ilvl w:val="0"/>
          <w:numId w:val="15"/>
        </w:numPr>
        <w:spacing w:before="120"/>
        <w:jc w:val="both"/>
      </w:pPr>
      <w:r>
        <w:t>42513000-5 Chladící a mrazící zařízení</w:t>
      </w:r>
    </w:p>
    <w:p w14:paraId="09CDC187" w14:textId="2742F585" w:rsidR="000B1DBA" w:rsidRDefault="000B1DBA" w:rsidP="00213CA2">
      <w:pPr>
        <w:pStyle w:val="Bezmezer"/>
        <w:numPr>
          <w:ilvl w:val="0"/>
          <w:numId w:val="15"/>
        </w:numPr>
        <w:spacing w:before="120"/>
        <w:jc w:val="both"/>
      </w:pPr>
      <w:r>
        <w:t>42513100-6 Mrazící zařízení</w:t>
      </w:r>
    </w:p>
    <w:p w14:paraId="60B123C8" w14:textId="419AD84D" w:rsidR="000B1DBA" w:rsidRDefault="000B1DBA" w:rsidP="00213CA2">
      <w:pPr>
        <w:pStyle w:val="Bezmezer"/>
        <w:numPr>
          <w:ilvl w:val="0"/>
          <w:numId w:val="15"/>
        </w:numPr>
        <w:spacing w:before="120"/>
        <w:jc w:val="both"/>
      </w:pPr>
      <w:r>
        <w:t>39711100-0 Chladničky a mrazničky</w:t>
      </w:r>
    </w:p>
    <w:p w14:paraId="6C68EB3F" w14:textId="73CC906E" w:rsidR="000B1DBA" w:rsidRDefault="000B1DBA" w:rsidP="00213CA2">
      <w:pPr>
        <w:pStyle w:val="Bezmezer"/>
        <w:numPr>
          <w:ilvl w:val="0"/>
          <w:numId w:val="15"/>
        </w:numPr>
        <w:spacing w:before="120"/>
        <w:jc w:val="both"/>
      </w:pPr>
      <w:r>
        <w:t>45331231-4 Instalace a montáž mrazicích zařízení</w:t>
      </w:r>
    </w:p>
    <w:p w14:paraId="194B3EE5" w14:textId="7E7F65F7" w:rsidR="004E276D" w:rsidRPr="003D4E3F" w:rsidRDefault="004E276D" w:rsidP="004E276D">
      <w:pPr>
        <w:pStyle w:val="Bezmezer"/>
        <w:jc w:val="both"/>
        <w:rPr>
          <w:b/>
          <w:lang w:eastAsia="cs-CZ"/>
        </w:rPr>
      </w:pPr>
      <w:r w:rsidRPr="003D4E3F">
        <w:rPr>
          <w:b/>
          <w:lang w:eastAsia="cs-CZ"/>
        </w:rPr>
        <w:t xml:space="preserve">Část 3 – </w:t>
      </w:r>
      <w:r>
        <w:rPr>
          <w:b/>
          <w:lang w:eastAsia="cs-CZ"/>
        </w:rPr>
        <w:t>Kamera k mikroskopu</w:t>
      </w:r>
    </w:p>
    <w:p w14:paraId="234D3588" w14:textId="67778AC5" w:rsidR="004E276D" w:rsidRDefault="000B1DBA" w:rsidP="004E276D">
      <w:pPr>
        <w:pStyle w:val="Bezmezer"/>
        <w:numPr>
          <w:ilvl w:val="0"/>
          <w:numId w:val="15"/>
        </w:numPr>
        <w:spacing w:before="120"/>
        <w:jc w:val="both"/>
      </w:pPr>
      <w:r>
        <w:t>38519320-5 Video doplňky k mikroskopům</w:t>
      </w:r>
    </w:p>
    <w:p w14:paraId="2AA10437" w14:textId="0B84B579" w:rsidR="000B1DBA" w:rsidRPr="00695C22" w:rsidRDefault="000B1DBA" w:rsidP="004E276D">
      <w:pPr>
        <w:pStyle w:val="Bezmezer"/>
        <w:numPr>
          <w:ilvl w:val="0"/>
          <w:numId w:val="15"/>
        </w:numPr>
        <w:spacing w:before="120"/>
        <w:jc w:val="both"/>
      </w:pPr>
      <w:r w:rsidRPr="00695C22">
        <w:t>38519300-9 Foto a video doplňky k mikroskopům</w:t>
      </w:r>
    </w:p>
    <w:p w14:paraId="0D43A44F" w14:textId="0D8E6B5A" w:rsidR="000B1DBA" w:rsidRPr="00695C22" w:rsidRDefault="000B1DBA" w:rsidP="004E276D">
      <w:pPr>
        <w:pStyle w:val="Bezmezer"/>
        <w:numPr>
          <w:ilvl w:val="0"/>
          <w:numId w:val="15"/>
        </w:numPr>
        <w:spacing w:before="120"/>
        <w:jc w:val="both"/>
      </w:pPr>
      <w:r w:rsidRPr="00695C22">
        <w:t>38510000-3 Mikroskopy</w:t>
      </w:r>
    </w:p>
    <w:p w14:paraId="2BB902F6" w14:textId="3C51D68F" w:rsidR="000B1DBA" w:rsidRPr="00695C22" w:rsidRDefault="000B1DBA" w:rsidP="004E276D">
      <w:pPr>
        <w:pStyle w:val="Bezmezer"/>
        <w:numPr>
          <w:ilvl w:val="0"/>
          <w:numId w:val="15"/>
        </w:numPr>
        <w:spacing w:before="120"/>
        <w:jc w:val="both"/>
      </w:pPr>
      <w:r w:rsidRPr="00695C22">
        <w:t>38519000-6 Různé součásti mikroskopů</w:t>
      </w:r>
    </w:p>
    <w:p w14:paraId="640B768D" w14:textId="0E0C4CEF" w:rsidR="004E276D" w:rsidRPr="00695C22" w:rsidRDefault="004E276D" w:rsidP="004E276D">
      <w:pPr>
        <w:pStyle w:val="Bezmezer"/>
        <w:jc w:val="both"/>
        <w:rPr>
          <w:b/>
          <w:lang w:eastAsia="cs-CZ"/>
        </w:rPr>
      </w:pPr>
      <w:r w:rsidRPr="00695C22">
        <w:rPr>
          <w:b/>
          <w:lang w:eastAsia="cs-CZ"/>
        </w:rPr>
        <w:t>Část 4 – Inkubátor ID karet</w:t>
      </w:r>
    </w:p>
    <w:p w14:paraId="26CFD864" w14:textId="04EB07FD" w:rsidR="004E276D" w:rsidRPr="00695C22" w:rsidRDefault="000B1DBA" w:rsidP="004E276D">
      <w:pPr>
        <w:pStyle w:val="Bezmezer"/>
        <w:numPr>
          <w:ilvl w:val="0"/>
          <w:numId w:val="15"/>
        </w:numPr>
        <w:spacing w:before="120"/>
        <w:jc w:val="both"/>
      </w:pPr>
      <w:r w:rsidRPr="00695C22">
        <w:t>33152000-0 Inkubátory</w:t>
      </w:r>
    </w:p>
    <w:p w14:paraId="590FC2C2" w14:textId="77777777" w:rsidR="000B1DBA" w:rsidRPr="00695C22" w:rsidRDefault="000B1DBA" w:rsidP="00BE5161">
      <w:pPr>
        <w:pStyle w:val="Bezmezer"/>
        <w:numPr>
          <w:ilvl w:val="0"/>
          <w:numId w:val="15"/>
        </w:numPr>
        <w:spacing w:before="120"/>
        <w:jc w:val="both"/>
      </w:pPr>
      <w:r w:rsidRPr="00695C22">
        <w:t>35123100-3 Systém magnetických karet</w:t>
      </w:r>
    </w:p>
    <w:p w14:paraId="775D0514" w14:textId="4CAF78E6" w:rsidR="000B1DBA" w:rsidRPr="00695C22" w:rsidRDefault="000B1DBA" w:rsidP="00BE5161">
      <w:pPr>
        <w:pStyle w:val="Bezmezer"/>
        <w:numPr>
          <w:ilvl w:val="0"/>
          <w:numId w:val="15"/>
        </w:numPr>
        <w:spacing w:before="120"/>
        <w:jc w:val="both"/>
      </w:pPr>
      <w:r w:rsidRPr="00695C22">
        <w:t>30237130-9 Počítačové karty</w:t>
      </w:r>
    </w:p>
    <w:p w14:paraId="44222857" w14:textId="5BDFFCFC" w:rsidR="000B1DBA" w:rsidRPr="00695C22" w:rsidRDefault="00BE0567" w:rsidP="00BE5161">
      <w:pPr>
        <w:pStyle w:val="Bezmezer"/>
        <w:numPr>
          <w:ilvl w:val="0"/>
          <w:numId w:val="15"/>
        </w:numPr>
        <w:spacing w:before="120"/>
        <w:jc w:val="both"/>
      </w:pPr>
      <w:r w:rsidRPr="00695C22">
        <w:t>30216200-8 Čtecí zařízení pro magnetické karty</w:t>
      </w:r>
    </w:p>
    <w:p w14:paraId="03D24B59" w14:textId="08B496BA" w:rsidR="00BE0567" w:rsidRPr="00695C22" w:rsidRDefault="00BE0567" w:rsidP="00BE5161">
      <w:pPr>
        <w:pStyle w:val="Bezmezer"/>
        <w:numPr>
          <w:ilvl w:val="0"/>
          <w:numId w:val="15"/>
        </w:numPr>
        <w:spacing w:before="120"/>
        <w:jc w:val="both"/>
      </w:pPr>
      <w:r w:rsidRPr="00695C22">
        <w:t>30237135-4 Karty pro síťová rozhraní</w:t>
      </w:r>
    </w:p>
    <w:p w14:paraId="3AF92A23" w14:textId="77777777" w:rsidR="00BE0567" w:rsidRPr="000B1DBA" w:rsidRDefault="00BE0567" w:rsidP="00BE0567">
      <w:pPr>
        <w:pStyle w:val="Bezmezer"/>
        <w:spacing w:before="120"/>
        <w:jc w:val="both"/>
        <w:rPr>
          <w:highlight w:val="yellow"/>
        </w:rPr>
        <w:sectPr w:rsidR="00BE0567" w:rsidRPr="000B1DBA" w:rsidSect="00F51385">
          <w:type w:val="continuous"/>
          <w:pgSz w:w="11906" w:h="16838" w:code="9"/>
          <w:pgMar w:top="1701" w:right="851" w:bottom="1134" w:left="851" w:header="0" w:footer="0" w:gutter="0"/>
          <w:cols w:space="708"/>
          <w:titlePg/>
          <w:docGrid w:linePitch="360"/>
        </w:sectPr>
      </w:pPr>
    </w:p>
    <w:p w14:paraId="42C5BC6D" w14:textId="24A44D9D" w:rsidR="00E74E9F" w:rsidRDefault="00EA6259" w:rsidP="0005788A">
      <w:pPr>
        <w:pStyle w:val="Bezmezer"/>
        <w:spacing w:before="120"/>
        <w:jc w:val="both"/>
        <w:rPr>
          <w:lang w:eastAsia="cs-CZ"/>
        </w:rPr>
      </w:pPr>
      <w:r>
        <w:rPr>
          <w:b/>
          <w:u w:val="single"/>
          <w:lang w:eastAsia="cs-CZ"/>
        </w:rPr>
        <w:lastRenderedPageBreak/>
        <w:t>Hlavní d</w:t>
      </w:r>
      <w:r w:rsidR="00E74E9F" w:rsidRPr="00F51385">
        <w:rPr>
          <w:b/>
          <w:u w:val="single"/>
          <w:lang w:eastAsia="cs-CZ"/>
        </w:rPr>
        <w:t>etail veřejné zakázky v E-ZAK:</w:t>
      </w:r>
      <w:r w:rsidR="00E74E9F">
        <w:rPr>
          <w:lang w:eastAsia="cs-CZ"/>
        </w:rPr>
        <w:t xml:space="preserve"> </w:t>
      </w:r>
      <w:r w:rsidR="00B53FD5" w:rsidRPr="00B53FD5">
        <w:rPr>
          <w:rStyle w:val="Hypertextovodkaz"/>
          <w:lang w:eastAsia="cs-CZ"/>
        </w:rPr>
        <w:t>https://ezak.cnpk.cz/contract_display_9743.html</w:t>
      </w:r>
    </w:p>
    <w:p w14:paraId="1D9815DC" w14:textId="5625BED6" w:rsidR="007B2B72" w:rsidRDefault="00E74E9F" w:rsidP="00490D75">
      <w:pPr>
        <w:pStyle w:val="Bezmezer"/>
        <w:jc w:val="both"/>
        <w:rPr>
          <w:lang w:eastAsia="cs-CZ"/>
        </w:rPr>
      </w:pPr>
      <w:r>
        <w:rPr>
          <w:lang w:eastAsia="cs-CZ"/>
        </w:rPr>
        <w:t>Na této adrese dodavatelé naleznou zadávací podmínky</w:t>
      </w:r>
      <w:r w:rsidRPr="005D3643">
        <w:rPr>
          <w:lang w:eastAsia="cs-CZ"/>
        </w:rPr>
        <w:t xml:space="preserve">, </w:t>
      </w:r>
      <w:r w:rsidR="00EA6259" w:rsidRPr="005D3643">
        <w:rPr>
          <w:lang w:eastAsia="cs-CZ"/>
        </w:rPr>
        <w:t>odkaz na jednotlivé části VZ,</w:t>
      </w:r>
      <w:r w:rsidR="00EA6259">
        <w:rPr>
          <w:lang w:eastAsia="cs-CZ"/>
        </w:rPr>
        <w:t xml:space="preserve"> </w:t>
      </w:r>
      <w:r>
        <w:rPr>
          <w:lang w:eastAsia="cs-CZ"/>
        </w:rPr>
        <w:t>vysvětlení zadávací dokumentace a dal</w:t>
      </w:r>
      <w:r w:rsidR="00EA6259">
        <w:rPr>
          <w:lang w:eastAsia="cs-CZ"/>
        </w:rPr>
        <w:t>ší informace o veřejné zakázce.</w:t>
      </w:r>
    </w:p>
    <w:p w14:paraId="0117097D" w14:textId="77777777" w:rsidR="00EC1646" w:rsidRDefault="00EC1646" w:rsidP="00EC1646">
      <w:pPr>
        <w:rPr>
          <w:lang w:eastAsia="cs-CZ"/>
        </w:rPr>
      </w:pPr>
    </w:p>
    <w:p w14:paraId="18FE5844" w14:textId="1744BAEF" w:rsidR="00F51385" w:rsidRPr="00695C22" w:rsidRDefault="001B5CD3" w:rsidP="00490D75">
      <w:pPr>
        <w:pStyle w:val="Bezmezer"/>
        <w:jc w:val="both"/>
        <w:rPr>
          <w:lang w:eastAsia="cs-CZ"/>
        </w:rPr>
      </w:pPr>
      <w:r w:rsidRPr="00A661FD">
        <w:rPr>
          <w:u w:val="single"/>
          <w:lang w:eastAsia="cs-CZ"/>
        </w:rPr>
        <w:t>Předpokládaná hodnota</w:t>
      </w:r>
      <w:r>
        <w:rPr>
          <w:lang w:eastAsia="cs-CZ"/>
        </w:rPr>
        <w:t xml:space="preserve"> </w:t>
      </w:r>
      <w:r w:rsidRPr="00695C22">
        <w:rPr>
          <w:lang w:eastAsia="cs-CZ"/>
        </w:rPr>
        <w:t xml:space="preserve">VZ činí </w:t>
      </w:r>
      <w:r w:rsidR="004A2A80" w:rsidRPr="00695C22">
        <w:rPr>
          <w:b/>
          <w:lang w:eastAsia="cs-CZ"/>
        </w:rPr>
        <w:t>313 150,50</w:t>
      </w:r>
      <w:r w:rsidR="005D3643" w:rsidRPr="00695C22">
        <w:rPr>
          <w:b/>
          <w:lang w:eastAsia="cs-CZ"/>
        </w:rPr>
        <w:t xml:space="preserve"> </w:t>
      </w:r>
      <w:r w:rsidR="00FD58A0" w:rsidRPr="00695C22">
        <w:rPr>
          <w:b/>
          <w:lang w:eastAsia="cs-CZ"/>
        </w:rPr>
        <w:t>Kč bez</w:t>
      </w:r>
      <w:r w:rsidR="00FD58A0" w:rsidRPr="004843C0">
        <w:rPr>
          <w:b/>
          <w:lang w:eastAsia="cs-CZ"/>
        </w:rPr>
        <w:t xml:space="preserve"> DPH</w:t>
      </w:r>
      <w:r w:rsidR="00EA6259" w:rsidRPr="00EC1646">
        <w:rPr>
          <w:lang w:eastAsia="cs-CZ"/>
        </w:rPr>
        <w:t xml:space="preserve"> za celou dobu plnění</w:t>
      </w:r>
      <w:r w:rsidR="00283816" w:rsidRPr="00EC1646">
        <w:rPr>
          <w:lang w:eastAsia="cs-CZ"/>
        </w:rPr>
        <w:t>.</w:t>
      </w:r>
      <w:r w:rsidR="00EA6259" w:rsidRPr="00EC1646">
        <w:rPr>
          <w:lang w:eastAsia="cs-CZ"/>
        </w:rPr>
        <w:t xml:space="preserve"> Zadavatel stanovil předpokládanou hodnotu na základě průzkumu trhu a na základě údajů a informací o zakázkách stejnéh</w:t>
      </w:r>
      <w:r w:rsidR="00EC1646" w:rsidRPr="00EC1646">
        <w:rPr>
          <w:lang w:eastAsia="cs-CZ"/>
        </w:rPr>
        <w:t xml:space="preserve">o či podobného předmětu </w:t>
      </w:r>
      <w:r w:rsidR="00EC1646" w:rsidRPr="00695C22">
        <w:rPr>
          <w:lang w:eastAsia="cs-CZ"/>
        </w:rPr>
        <w:t>plnění.</w:t>
      </w:r>
    </w:p>
    <w:p w14:paraId="29F82510" w14:textId="77777777" w:rsidR="00EA6259" w:rsidRPr="00695C22" w:rsidRDefault="00EA6259" w:rsidP="00490D75">
      <w:pPr>
        <w:pStyle w:val="Bezmezer"/>
        <w:jc w:val="both"/>
        <w:rPr>
          <w:lang w:eastAsia="cs-CZ"/>
        </w:rPr>
      </w:pPr>
    </w:p>
    <w:p w14:paraId="4134756E" w14:textId="77777777" w:rsidR="00EC1646" w:rsidRPr="00695C22" w:rsidRDefault="00EC1646" w:rsidP="00EC1646">
      <w:pPr>
        <w:pStyle w:val="Bezmezer"/>
        <w:spacing w:before="120"/>
        <w:jc w:val="both"/>
        <w:rPr>
          <w:lang w:eastAsia="cs-CZ"/>
        </w:rPr>
      </w:pPr>
      <w:r w:rsidRPr="00695C22">
        <w:rPr>
          <w:lang w:eastAsia="cs-CZ"/>
        </w:rPr>
        <w:t xml:space="preserve">Veřejná zakázka je financována z Integrovaného regionálního operačního programu (IROP) 2014 – 2020, REACT-EU. </w:t>
      </w:r>
    </w:p>
    <w:p w14:paraId="3994A30E" w14:textId="77777777" w:rsidR="00BE0567" w:rsidRPr="00695C22" w:rsidRDefault="00BE0567" w:rsidP="00BE0567">
      <w:pPr>
        <w:pStyle w:val="Bezmezer"/>
        <w:spacing w:before="120"/>
        <w:jc w:val="both"/>
        <w:rPr>
          <w:lang w:eastAsia="cs-CZ"/>
        </w:rPr>
      </w:pPr>
      <w:r w:rsidRPr="00695C22">
        <w:rPr>
          <w:b/>
          <w:bCs/>
          <w:lang w:eastAsia="cs-CZ"/>
        </w:rPr>
        <w:t>Název projektu</w:t>
      </w:r>
      <w:r w:rsidRPr="00695C22">
        <w:rPr>
          <w:lang w:eastAsia="cs-CZ"/>
        </w:rPr>
        <w:t xml:space="preserve">: </w:t>
      </w:r>
      <w:r w:rsidRPr="00695C22">
        <w:rPr>
          <w:lang w:eastAsia="cs-CZ"/>
        </w:rPr>
        <w:tab/>
        <w:t>Domažlická nemocnice - rozvoj a posílení odolnosti a připravenosti zdravotnického zařízení</w:t>
      </w:r>
    </w:p>
    <w:p w14:paraId="164022E2" w14:textId="77777777" w:rsidR="00BE0567" w:rsidRPr="00695C22" w:rsidRDefault="00BE0567" w:rsidP="00BE0567">
      <w:pPr>
        <w:pStyle w:val="Bezmezer"/>
        <w:jc w:val="both"/>
        <w:rPr>
          <w:lang w:eastAsia="cs-CZ"/>
        </w:rPr>
      </w:pPr>
      <w:r w:rsidRPr="00695C22">
        <w:rPr>
          <w:b/>
          <w:bCs/>
          <w:lang w:eastAsia="cs-CZ"/>
        </w:rPr>
        <w:t>Identifikační číslo:</w:t>
      </w:r>
      <w:r w:rsidRPr="00695C22">
        <w:rPr>
          <w:lang w:eastAsia="cs-CZ"/>
        </w:rPr>
        <w:t xml:space="preserve"> </w:t>
      </w:r>
      <w:r w:rsidRPr="00695C22">
        <w:rPr>
          <w:lang w:eastAsia="cs-CZ"/>
        </w:rPr>
        <w:tab/>
        <w:t>CZ.06.6.127/0.0/0.0/21_121/0016329</w:t>
      </w:r>
    </w:p>
    <w:p w14:paraId="358706ED" w14:textId="77777777" w:rsidR="00BE0567" w:rsidRPr="00695C22" w:rsidRDefault="00BE0567" w:rsidP="00BE0567">
      <w:pPr>
        <w:pStyle w:val="Bezmezer"/>
        <w:jc w:val="both"/>
        <w:rPr>
          <w:lang w:eastAsia="cs-CZ"/>
        </w:rPr>
      </w:pPr>
      <w:r w:rsidRPr="00695C22">
        <w:rPr>
          <w:b/>
          <w:bCs/>
          <w:lang w:eastAsia="cs-CZ"/>
        </w:rPr>
        <w:t xml:space="preserve">Číslo výzvy: </w:t>
      </w:r>
      <w:r w:rsidRPr="00695C22">
        <w:rPr>
          <w:b/>
          <w:bCs/>
          <w:lang w:eastAsia="cs-CZ"/>
        </w:rPr>
        <w:tab/>
      </w:r>
      <w:r w:rsidRPr="00695C22">
        <w:rPr>
          <w:b/>
          <w:bCs/>
          <w:lang w:eastAsia="cs-CZ"/>
        </w:rPr>
        <w:tab/>
      </w:r>
      <w:r w:rsidRPr="00695C22">
        <w:rPr>
          <w:lang w:eastAsia="cs-CZ"/>
        </w:rPr>
        <w:t>Výzva č. 98</w:t>
      </w:r>
    </w:p>
    <w:p w14:paraId="18218F3C" w14:textId="77777777" w:rsidR="00BE0567" w:rsidRPr="00695C22" w:rsidRDefault="00BE0567" w:rsidP="00BE0567">
      <w:pPr>
        <w:pStyle w:val="Bezmezer"/>
        <w:tabs>
          <w:tab w:val="left" w:pos="1843"/>
        </w:tabs>
        <w:jc w:val="both"/>
        <w:rPr>
          <w:lang w:eastAsia="cs-CZ"/>
        </w:rPr>
      </w:pPr>
      <w:r w:rsidRPr="00695C22">
        <w:rPr>
          <w:b/>
          <w:bCs/>
          <w:lang w:eastAsia="cs-CZ"/>
        </w:rPr>
        <w:t>Operační program:</w:t>
      </w:r>
      <w:r w:rsidRPr="00695C22">
        <w:rPr>
          <w:lang w:eastAsia="cs-CZ"/>
        </w:rPr>
        <w:t xml:space="preserve"> </w:t>
      </w:r>
      <w:r w:rsidRPr="00695C22">
        <w:rPr>
          <w:lang w:eastAsia="cs-CZ"/>
        </w:rPr>
        <w:tab/>
      </w:r>
      <w:r w:rsidRPr="00695C22">
        <w:rPr>
          <w:lang w:eastAsia="cs-CZ"/>
        </w:rPr>
        <w:tab/>
        <w:t>IROP 2014 – 2020, REACT-EU</w:t>
      </w:r>
    </w:p>
    <w:p w14:paraId="66EE4AD9" w14:textId="46F60D0D" w:rsidR="005D3643" w:rsidRPr="00695C22" w:rsidRDefault="005D3643" w:rsidP="005D3643">
      <w:pPr>
        <w:pStyle w:val="Bezmezer"/>
        <w:spacing w:before="120"/>
        <w:jc w:val="both"/>
        <w:rPr>
          <w:lang w:eastAsia="cs-CZ"/>
        </w:rPr>
      </w:pPr>
      <w:r w:rsidRPr="00695C22">
        <w:rPr>
          <w:lang w:eastAsia="cs-CZ"/>
        </w:rPr>
        <w:t xml:space="preserve">Zpracovateli zadávacích podmínek jsou zaměstnanci zadavatele a administrátora. Technické specifikace přístrojů zpracoval ve spolupráci se zaměstnanci zadavatele nezávislý odborný konzultant Ing. Vladimír Bičík, CSc. </w:t>
      </w:r>
    </w:p>
    <w:p w14:paraId="786FD300" w14:textId="77777777" w:rsidR="00FD58A0" w:rsidRPr="00695C22" w:rsidRDefault="00FD58A0" w:rsidP="00FD58A0">
      <w:pPr>
        <w:pStyle w:val="Bezmezer"/>
        <w:spacing w:before="120"/>
        <w:jc w:val="both"/>
        <w:rPr>
          <w:lang w:eastAsia="cs-CZ"/>
        </w:rPr>
      </w:pPr>
      <w:r w:rsidRPr="00695C22">
        <w:rPr>
          <w:lang w:eastAsia="cs-CZ"/>
        </w:rPr>
        <w:t>Předběžné tržní konzultace nebyly realizovány.</w:t>
      </w:r>
    </w:p>
    <w:p w14:paraId="0CF61EEF" w14:textId="77777777" w:rsidR="00EC1646" w:rsidRPr="00695C22" w:rsidRDefault="00EC1646" w:rsidP="00EC1646">
      <w:pPr>
        <w:pStyle w:val="Bezmezer"/>
        <w:jc w:val="both"/>
        <w:rPr>
          <w:color w:val="000000" w:themeColor="text1"/>
          <w:lang w:eastAsia="cs-CZ"/>
        </w:rPr>
      </w:pPr>
    </w:p>
    <w:p w14:paraId="360E4FF2" w14:textId="0453943E" w:rsidR="00301F46" w:rsidRPr="00C332A7" w:rsidRDefault="00EC1646" w:rsidP="00301F46">
      <w:pPr>
        <w:pStyle w:val="Bezmezer"/>
        <w:jc w:val="both"/>
        <w:rPr>
          <w:color w:val="000000" w:themeColor="text1"/>
          <w:lang w:eastAsia="cs-CZ"/>
        </w:rPr>
      </w:pPr>
      <w:r w:rsidRPr="00695C22">
        <w:rPr>
          <w:color w:val="000000" w:themeColor="text1"/>
          <w:lang w:eastAsia="cs-CZ"/>
        </w:rPr>
        <w:t>Zadavatel využil ustanovení § 1</w:t>
      </w:r>
      <w:r w:rsidR="00BE0567" w:rsidRPr="00695C22">
        <w:rPr>
          <w:color w:val="000000" w:themeColor="text1"/>
          <w:lang w:eastAsia="cs-CZ"/>
        </w:rPr>
        <w:t xml:space="preserve">8 odst. 3 ZZVZ a </w:t>
      </w:r>
      <w:r w:rsidR="005D3643" w:rsidRPr="00695C22">
        <w:rPr>
          <w:color w:val="000000" w:themeColor="text1"/>
          <w:lang w:eastAsia="cs-CZ"/>
        </w:rPr>
        <w:t>vy</w:t>
      </w:r>
      <w:r w:rsidR="00BE0567" w:rsidRPr="00695C22">
        <w:rPr>
          <w:color w:val="000000" w:themeColor="text1"/>
          <w:lang w:eastAsia="cs-CZ"/>
        </w:rPr>
        <w:t>hlásil části 1, 2, 3 a 4 VZ</w:t>
      </w:r>
      <w:r w:rsidRPr="00695C22">
        <w:rPr>
          <w:color w:val="000000" w:themeColor="text1"/>
          <w:lang w:eastAsia="cs-CZ"/>
        </w:rPr>
        <w:t xml:space="preserve"> samostatně jako VZ malého rozsahu, neboť hodnota těchto částí nepřesahuje 20 % souhrnné předpokládané hodnoty VZ a je nižší, než částka stanovená nařízením vlády. </w:t>
      </w:r>
      <w:r w:rsidR="00C04772" w:rsidRPr="00695C22">
        <w:rPr>
          <w:color w:val="000000" w:themeColor="text1"/>
          <w:lang w:eastAsia="cs-CZ"/>
        </w:rPr>
        <w:t>Hlavní veřejnou zakázkou je nadlimitní VZ pod názvem „</w:t>
      </w:r>
      <w:r w:rsidR="005D3643" w:rsidRPr="00695C22">
        <w:rPr>
          <w:b/>
          <w:color w:val="000000" w:themeColor="text1"/>
          <w:lang w:eastAsia="cs-CZ"/>
        </w:rPr>
        <w:t xml:space="preserve">ZDRAVOTNICKÉ PŘÍSTROJE PRO </w:t>
      </w:r>
      <w:r w:rsidR="00BE0567" w:rsidRPr="00695C22">
        <w:rPr>
          <w:b/>
          <w:color w:val="000000" w:themeColor="text1"/>
          <w:lang w:eastAsia="cs-CZ"/>
        </w:rPr>
        <w:t>DOMAŽLICKOU</w:t>
      </w:r>
      <w:r w:rsidR="005D3643" w:rsidRPr="00695C22">
        <w:rPr>
          <w:b/>
          <w:color w:val="000000" w:themeColor="text1"/>
          <w:lang w:eastAsia="cs-CZ"/>
        </w:rPr>
        <w:t xml:space="preserve"> NEMOCNICI, A.S. – LABORATORNÍ TECHNIKA</w:t>
      </w:r>
      <w:r w:rsidR="00C04772" w:rsidRPr="00695C22">
        <w:rPr>
          <w:color w:val="000000" w:themeColor="text1"/>
          <w:lang w:eastAsia="cs-CZ"/>
        </w:rPr>
        <w:t xml:space="preserve">“ s předpokládanou hodnotou </w:t>
      </w:r>
      <w:r w:rsidR="005D3643" w:rsidRPr="00695C22">
        <w:rPr>
          <w:color w:val="000000" w:themeColor="text1"/>
          <w:lang w:eastAsia="cs-CZ"/>
        </w:rPr>
        <w:t>2</w:t>
      </w:r>
      <w:r w:rsidR="00BE0567" w:rsidRPr="00695C22">
        <w:rPr>
          <w:color w:val="000000" w:themeColor="text1"/>
          <w:lang w:eastAsia="cs-CZ"/>
        </w:rPr>
        <w:t> 363 179,50</w:t>
      </w:r>
      <w:r w:rsidR="005D3643" w:rsidRPr="00695C22">
        <w:rPr>
          <w:color w:val="000000" w:themeColor="text1"/>
          <w:lang w:eastAsia="cs-CZ"/>
        </w:rPr>
        <w:t xml:space="preserve"> </w:t>
      </w:r>
      <w:r w:rsidR="00C04772" w:rsidRPr="00695C22">
        <w:rPr>
          <w:color w:val="000000" w:themeColor="text1"/>
          <w:lang w:eastAsia="cs-CZ"/>
        </w:rPr>
        <w:t>Kč bez DPH.</w:t>
      </w:r>
    </w:p>
    <w:p w14:paraId="05AFDCF7" w14:textId="77777777" w:rsidR="00A661FD" w:rsidRDefault="00A661FD" w:rsidP="00A661FD">
      <w:pPr>
        <w:jc w:val="both"/>
        <w:rPr>
          <w:lang w:eastAsia="cs-CZ"/>
        </w:rPr>
      </w:pPr>
    </w:p>
    <w:p w14:paraId="2564690C" w14:textId="2815DCF6" w:rsidR="00EC1646" w:rsidRPr="00EC1646" w:rsidRDefault="00EC1646" w:rsidP="00EC1646">
      <w:pPr>
        <w:keepNext/>
        <w:keepLines/>
        <w:numPr>
          <w:ilvl w:val="1"/>
          <w:numId w:val="0"/>
        </w:numPr>
        <w:spacing w:before="120" w:after="120"/>
        <w:ind w:left="576" w:hanging="576"/>
        <w:outlineLvl w:val="1"/>
        <w:rPr>
          <w:rFonts w:eastAsiaTheme="majorEastAsia" w:cstheme="majorBidi"/>
          <w:b/>
          <w:sz w:val="26"/>
          <w:szCs w:val="26"/>
          <w:lang w:eastAsia="cs-CZ"/>
        </w:rPr>
      </w:pPr>
      <w:bookmarkStart w:id="3" w:name="_Toc80101544"/>
      <w:bookmarkStart w:id="4" w:name="_Toc80342127"/>
      <w:bookmarkStart w:id="5" w:name="_Toc89865318"/>
      <w:r>
        <w:rPr>
          <w:rFonts w:eastAsiaTheme="majorEastAsia" w:cstheme="majorBidi"/>
          <w:b/>
          <w:sz w:val="26"/>
          <w:szCs w:val="26"/>
          <w:lang w:eastAsia="cs-CZ"/>
        </w:rPr>
        <w:t xml:space="preserve">2.2 </w:t>
      </w:r>
      <w:r w:rsidRPr="00EC1646">
        <w:rPr>
          <w:rFonts w:eastAsiaTheme="majorEastAsia" w:cstheme="majorBidi"/>
          <w:b/>
          <w:sz w:val="26"/>
          <w:szCs w:val="26"/>
          <w:lang w:eastAsia="cs-CZ"/>
        </w:rPr>
        <w:t>Části VZ</w:t>
      </w:r>
      <w:bookmarkEnd w:id="3"/>
      <w:bookmarkEnd w:id="4"/>
      <w:bookmarkEnd w:id="5"/>
      <w:r w:rsidRPr="00EC1646">
        <w:rPr>
          <w:rFonts w:eastAsiaTheme="majorEastAsia" w:cstheme="majorBidi"/>
          <w:b/>
          <w:sz w:val="26"/>
          <w:szCs w:val="26"/>
          <w:lang w:eastAsia="cs-CZ"/>
        </w:rPr>
        <w:t xml:space="preserve"> </w:t>
      </w:r>
    </w:p>
    <w:p w14:paraId="181EB52C" w14:textId="79A94C90" w:rsidR="00EC1646" w:rsidRPr="007A1E8C" w:rsidRDefault="00EC1646" w:rsidP="00EC1646">
      <w:pPr>
        <w:spacing w:after="120" w:line="240" w:lineRule="auto"/>
        <w:jc w:val="both"/>
        <w:rPr>
          <w:color w:val="000000" w:themeColor="text1"/>
          <w:lang w:eastAsia="cs-CZ"/>
        </w:rPr>
      </w:pPr>
      <w:r w:rsidRPr="00EC1646">
        <w:rPr>
          <w:color w:val="000000" w:themeColor="text1"/>
          <w:lang w:eastAsia="cs-CZ"/>
        </w:rPr>
        <w:t xml:space="preserve">Veřejná zakázka je </w:t>
      </w:r>
      <w:r w:rsidR="00F53BAF">
        <w:rPr>
          <w:b/>
          <w:color w:val="000000" w:themeColor="text1"/>
          <w:lang w:eastAsia="cs-CZ"/>
        </w:rPr>
        <w:t>rozdělena na</w:t>
      </w:r>
      <w:r w:rsidR="005D3643">
        <w:rPr>
          <w:b/>
          <w:color w:val="000000" w:themeColor="text1"/>
          <w:lang w:eastAsia="cs-CZ"/>
        </w:rPr>
        <w:t xml:space="preserve"> </w:t>
      </w:r>
      <w:r w:rsidR="00BE0567">
        <w:rPr>
          <w:b/>
          <w:color w:val="000000" w:themeColor="text1"/>
          <w:lang w:eastAsia="cs-CZ"/>
        </w:rPr>
        <w:t>4</w:t>
      </w:r>
      <w:r w:rsidR="005D3643" w:rsidRPr="005D3643">
        <w:rPr>
          <w:b/>
          <w:color w:val="000000" w:themeColor="text1"/>
          <w:lang w:eastAsia="cs-CZ"/>
        </w:rPr>
        <w:t xml:space="preserve"> </w:t>
      </w:r>
      <w:r w:rsidRPr="005D3643">
        <w:rPr>
          <w:b/>
          <w:color w:val="000000" w:themeColor="text1"/>
          <w:lang w:eastAsia="cs-CZ"/>
        </w:rPr>
        <w:t>části</w:t>
      </w:r>
      <w:r w:rsidR="006B304F" w:rsidRPr="005D3643">
        <w:rPr>
          <w:b/>
          <w:color w:val="000000" w:themeColor="text1"/>
          <w:lang w:eastAsia="cs-CZ"/>
        </w:rPr>
        <w:t xml:space="preserve"> </w:t>
      </w:r>
      <w:r w:rsidR="006B304F" w:rsidRPr="005D3643">
        <w:rPr>
          <w:color w:val="000000" w:themeColor="text1"/>
          <w:lang w:eastAsia="cs-CZ"/>
        </w:rPr>
        <w:t>v rámci VZ</w:t>
      </w:r>
      <w:r w:rsidR="006B304F" w:rsidRPr="00BE0567">
        <w:rPr>
          <w:color w:val="000000" w:themeColor="text1"/>
          <w:lang w:eastAsia="cs-CZ"/>
        </w:rPr>
        <w:t xml:space="preserve"> malého </w:t>
      </w:r>
      <w:r w:rsidR="006B304F" w:rsidRPr="007A1E8C">
        <w:rPr>
          <w:color w:val="000000" w:themeColor="text1"/>
          <w:lang w:eastAsia="cs-CZ"/>
        </w:rPr>
        <w:t>rozsahu podle § 18 odst. 3 ZZVZ</w:t>
      </w:r>
      <w:r w:rsidRPr="007A1E8C">
        <w:rPr>
          <w:color w:val="000000" w:themeColor="text1"/>
          <w:lang w:eastAsia="cs-CZ"/>
        </w:rPr>
        <w:t xml:space="preserve">. </w:t>
      </w:r>
      <w:r w:rsidR="00BE0567" w:rsidRPr="007A1E8C">
        <w:rPr>
          <w:color w:val="000000" w:themeColor="text1"/>
          <w:lang w:eastAsia="cs-CZ"/>
        </w:rPr>
        <w:t xml:space="preserve">Předpokládaná hodnota bez DPH zahrnuje </w:t>
      </w:r>
      <w:r w:rsidR="00EB56E4" w:rsidRPr="007A1E8C">
        <w:rPr>
          <w:color w:val="000000" w:themeColor="text1"/>
          <w:lang w:eastAsia="cs-CZ"/>
        </w:rPr>
        <w:t xml:space="preserve">v části </w:t>
      </w:r>
      <w:r w:rsidR="00EB56E4" w:rsidRPr="00BB7126">
        <w:rPr>
          <w:strike/>
          <w:color w:val="000000" w:themeColor="text1"/>
          <w:highlight w:val="yellow"/>
          <w:lang w:eastAsia="cs-CZ"/>
        </w:rPr>
        <w:t>2 a</w:t>
      </w:r>
      <w:r w:rsidR="00EB56E4" w:rsidRPr="007A1E8C">
        <w:rPr>
          <w:color w:val="000000" w:themeColor="text1"/>
          <w:lang w:eastAsia="cs-CZ"/>
        </w:rPr>
        <w:t xml:space="preserve"> 3 VZ </w:t>
      </w:r>
      <w:r w:rsidR="00BE0567" w:rsidRPr="007A1E8C">
        <w:rPr>
          <w:color w:val="000000" w:themeColor="text1"/>
          <w:lang w:eastAsia="cs-CZ"/>
        </w:rPr>
        <w:t>cenu přístroje za uvedený počet ks + cenu za 1 PBTK za 1 ks po dobu pozá</w:t>
      </w:r>
      <w:r w:rsidR="00EB56E4" w:rsidRPr="007A1E8C">
        <w:rPr>
          <w:color w:val="000000" w:themeColor="text1"/>
          <w:lang w:eastAsia="cs-CZ"/>
        </w:rPr>
        <w:t>ručního servisu. V předpokládané hodnotě části 1</w:t>
      </w:r>
      <w:r w:rsidR="00BB7126">
        <w:rPr>
          <w:color w:val="000000" w:themeColor="text1"/>
          <w:lang w:eastAsia="cs-CZ"/>
        </w:rPr>
        <w:t xml:space="preserve">, </w:t>
      </w:r>
      <w:r w:rsidR="00BB7126" w:rsidRPr="00BB7126">
        <w:rPr>
          <w:color w:val="000000" w:themeColor="text1"/>
          <w:highlight w:val="yellow"/>
          <w:lang w:eastAsia="cs-CZ"/>
        </w:rPr>
        <w:t>2</w:t>
      </w:r>
      <w:r w:rsidR="00EB56E4" w:rsidRPr="007A1E8C">
        <w:rPr>
          <w:color w:val="000000" w:themeColor="text1"/>
          <w:lang w:eastAsia="cs-CZ"/>
        </w:rPr>
        <w:t xml:space="preserve"> a 4 VZ je zahrnuta cena za uvedený počet ks přístroje.</w:t>
      </w:r>
    </w:p>
    <w:p w14:paraId="6D191B38" w14:textId="77777777" w:rsidR="00EC1646" w:rsidRPr="00EC1646" w:rsidRDefault="00EC1646" w:rsidP="00EC1646">
      <w:pPr>
        <w:spacing w:after="240" w:line="240" w:lineRule="auto"/>
        <w:jc w:val="both"/>
        <w:rPr>
          <w:lang w:eastAsia="cs-CZ"/>
        </w:rPr>
      </w:pPr>
      <w:r w:rsidRPr="007A1E8C">
        <w:rPr>
          <w:lang w:eastAsia="cs-CZ"/>
        </w:rPr>
        <w:t>Dodavatel je oprávněn podat nabídku na jednu, více nebo na všechny části VZ.</w:t>
      </w:r>
      <w:r w:rsidRPr="00EC1646">
        <w:rPr>
          <w:lang w:eastAsia="cs-CZ"/>
        </w:rPr>
        <w:t xml:space="preserve"> </w:t>
      </w:r>
    </w:p>
    <w:tbl>
      <w:tblPr>
        <w:tblStyle w:val="Mkatabulky"/>
        <w:tblW w:w="10194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842"/>
        <w:gridCol w:w="3962"/>
      </w:tblGrid>
      <w:tr w:rsidR="00EC1646" w:rsidRPr="00EC1646" w14:paraId="592E3CC7" w14:textId="77777777" w:rsidTr="00EC1646">
        <w:trPr>
          <w:trHeight w:hRule="exact" w:val="913"/>
        </w:trPr>
        <w:tc>
          <w:tcPr>
            <w:tcW w:w="988" w:type="dxa"/>
            <w:noWrap/>
          </w:tcPr>
          <w:p w14:paraId="7736230F" w14:textId="77777777" w:rsidR="00EC1646" w:rsidRPr="00EC1646" w:rsidRDefault="00EC1646" w:rsidP="00EC1646">
            <w:pPr>
              <w:spacing w:before="120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EC1646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Část VZ</w:t>
            </w:r>
          </w:p>
        </w:tc>
        <w:tc>
          <w:tcPr>
            <w:tcW w:w="3402" w:type="dxa"/>
            <w:noWrap/>
          </w:tcPr>
          <w:p w14:paraId="72EBF00E" w14:textId="77777777" w:rsidR="00EC1646" w:rsidRPr="00EC1646" w:rsidRDefault="00EC1646" w:rsidP="00EC1646">
            <w:pPr>
              <w:spacing w:before="120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EC1646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Název VZ</w:t>
            </w:r>
          </w:p>
        </w:tc>
        <w:tc>
          <w:tcPr>
            <w:tcW w:w="1842" w:type="dxa"/>
            <w:noWrap/>
          </w:tcPr>
          <w:p w14:paraId="606541CB" w14:textId="77777777" w:rsidR="00EC1646" w:rsidRPr="00EC1646" w:rsidRDefault="00EC1646" w:rsidP="00EC1646">
            <w:pPr>
              <w:spacing w:before="120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EC1646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Předpokládaná hodnota bez DPH</w:t>
            </w:r>
          </w:p>
        </w:tc>
        <w:tc>
          <w:tcPr>
            <w:tcW w:w="3962" w:type="dxa"/>
            <w:noWrap/>
          </w:tcPr>
          <w:p w14:paraId="2799FA90" w14:textId="77777777" w:rsidR="00EC1646" w:rsidRPr="00EC1646" w:rsidRDefault="00EC1646" w:rsidP="00EC1646">
            <w:pPr>
              <w:spacing w:before="120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EC1646">
              <w:rPr>
                <w:b/>
                <w:lang w:eastAsia="cs-CZ"/>
              </w:rPr>
              <w:t>Detail VZ v E-ZAK</w:t>
            </w:r>
          </w:p>
        </w:tc>
      </w:tr>
      <w:tr w:rsidR="005D3643" w:rsidRPr="00EC1646" w14:paraId="6BA1FA8E" w14:textId="77777777" w:rsidTr="004E276D">
        <w:trPr>
          <w:trHeight w:hRule="exact" w:val="711"/>
        </w:trPr>
        <w:tc>
          <w:tcPr>
            <w:tcW w:w="988" w:type="dxa"/>
            <w:noWrap/>
            <w:vAlign w:val="center"/>
          </w:tcPr>
          <w:p w14:paraId="3B14351B" w14:textId="40B52CA3" w:rsidR="005D3643" w:rsidRPr="00EC1646" w:rsidRDefault="00BE0567" w:rsidP="005D3643">
            <w:pPr>
              <w:spacing w:line="288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Část 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1461412" w14:textId="5F83B2F9" w:rsidR="005D3643" w:rsidRPr="00EC1646" w:rsidRDefault="00BE0567" w:rsidP="005D3643">
            <w:p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</w:rPr>
              <w:t>Destilační přístroj se zásobníkem vody</w:t>
            </w:r>
          </w:p>
        </w:tc>
        <w:tc>
          <w:tcPr>
            <w:tcW w:w="1842" w:type="dxa"/>
            <w:noWrap/>
            <w:vAlign w:val="center"/>
          </w:tcPr>
          <w:p w14:paraId="487CA00D" w14:textId="23E03BC6" w:rsidR="005D3643" w:rsidRPr="00695C22" w:rsidRDefault="004A2A80" w:rsidP="004A2A80">
            <w:pPr>
              <w:spacing w:line="288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695C22">
              <w:rPr>
                <w:rFonts w:cstheme="minorHAnsi"/>
                <w:lang w:eastAsia="cs-CZ"/>
              </w:rPr>
              <w:t>50 025,50</w:t>
            </w:r>
            <w:r w:rsidR="005D3643" w:rsidRPr="00695C22">
              <w:rPr>
                <w:rFonts w:cstheme="minorHAnsi"/>
                <w:lang w:eastAsia="cs-CZ"/>
              </w:rPr>
              <w:t xml:space="preserve"> Kč</w:t>
            </w:r>
          </w:p>
        </w:tc>
        <w:tc>
          <w:tcPr>
            <w:tcW w:w="3962" w:type="dxa"/>
            <w:noWrap/>
            <w:vAlign w:val="center"/>
          </w:tcPr>
          <w:p w14:paraId="7014DE53" w14:textId="3E996F93" w:rsidR="005D3643" w:rsidRPr="00EC1646" w:rsidRDefault="00B53FD5" w:rsidP="005D3643">
            <w:pPr>
              <w:spacing w:line="288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B53FD5">
              <w:rPr>
                <w:rFonts w:eastAsia="Times New Roman" w:cstheme="minorHAnsi"/>
                <w:color w:val="0563C1" w:themeColor="hyperlink"/>
                <w:sz w:val="18"/>
                <w:u w:val="single"/>
                <w:lang w:eastAsia="cs-CZ"/>
              </w:rPr>
              <w:t>https://ezak.cnpk.cz/contract_display_9744.html</w:t>
            </w:r>
          </w:p>
        </w:tc>
      </w:tr>
      <w:tr w:rsidR="005D3643" w:rsidRPr="00EC1646" w14:paraId="6EC8D53D" w14:textId="77777777" w:rsidTr="004E276D">
        <w:trPr>
          <w:trHeight w:hRule="exact" w:val="711"/>
        </w:trPr>
        <w:tc>
          <w:tcPr>
            <w:tcW w:w="988" w:type="dxa"/>
            <w:noWrap/>
            <w:vAlign w:val="center"/>
          </w:tcPr>
          <w:p w14:paraId="401602B6" w14:textId="62CE2E0B" w:rsidR="005D3643" w:rsidRPr="00EC1646" w:rsidRDefault="00BE0567" w:rsidP="005D3643">
            <w:pPr>
              <w:spacing w:line="288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Část 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772D3F7" w14:textId="2115DADD" w:rsidR="005D3643" w:rsidRPr="00EC1646" w:rsidRDefault="00BE0567" w:rsidP="005D3643">
            <w:pPr>
              <w:spacing w:line="288" w:lineRule="auto"/>
              <w:rPr>
                <w:rFonts w:cstheme="minorHAnsi"/>
                <w:b/>
                <w:bCs/>
                <w:lang w:eastAsia="cs-CZ"/>
              </w:rPr>
            </w:pPr>
            <w:proofErr w:type="gramStart"/>
            <w:r>
              <w:rPr>
                <w:rFonts w:cstheme="minorHAnsi"/>
                <w:b/>
                <w:bCs/>
                <w:color w:val="000000"/>
              </w:rPr>
              <w:t>Mrazící</w:t>
            </w:r>
            <w:proofErr w:type="gramEnd"/>
            <w:r>
              <w:rPr>
                <w:rFonts w:cstheme="minorHAnsi"/>
                <w:b/>
                <w:bCs/>
                <w:color w:val="000000"/>
              </w:rPr>
              <w:t xml:space="preserve"> box</w:t>
            </w:r>
          </w:p>
        </w:tc>
        <w:tc>
          <w:tcPr>
            <w:tcW w:w="1842" w:type="dxa"/>
            <w:noWrap/>
            <w:vAlign w:val="center"/>
          </w:tcPr>
          <w:p w14:paraId="7B3A6805" w14:textId="4EFB0D25" w:rsidR="005D3643" w:rsidRPr="00695C22" w:rsidRDefault="004A2A80" w:rsidP="004A2A80">
            <w:pPr>
              <w:spacing w:line="288" w:lineRule="auto"/>
              <w:rPr>
                <w:rFonts w:cstheme="minorHAnsi"/>
                <w:lang w:eastAsia="cs-CZ"/>
              </w:rPr>
            </w:pPr>
            <w:r w:rsidRPr="00695C22">
              <w:rPr>
                <w:rFonts w:cstheme="minorHAnsi"/>
                <w:lang w:eastAsia="cs-CZ"/>
              </w:rPr>
              <w:t>58 600</w:t>
            </w:r>
            <w:r w:rsidR="005D3643" w:rsidRPr="00695C22">
              <w:rPr>
                <w:rFonts w:cstheme="minorHAnsi"/>
                <w:lang w:eastAsia="cs-CZ"/>
              </w:rPr>
              <w:t xml:space="preserve"> Kč</w:t>
            </w:r>
          </w:p>
        </w:tc>
        <w:tc>
          <w:tcPr>
            <w:tcW w:w="3962" w:type="dxa"/>
            <w:noWrap/>
            <w:vAlign w:val="center"/>
          </w:tcPr>
          <w:p w14:paraId="0AB577FD" w14:textId="29B18393" w:rsidR="005D3643" w:rsidRPr="00EC1646" w:rsidRDefault="00B53FD5" w:rsidP="005D3643">
            <w:pPr>
              <w:spacing w:line="288" w:lineRule="auto"/>
              <w:rPr>
                <w:rFonts w:eastAsia="Times New Roman" w:cstheme="minorHAnsi"/>
                <w:color w:val="0563C1" w:themeColor="hyperlink"/>
                <w:sz w:val="18"/>
                <w:u w:val="single"/>
                <w:lang w:eastAsia="cs-CZ"/>
              </w:rPr>
            </w:pPr>
            <w:r w:rsidRPr="00B53FD5">
              <w:rPr>
                <w:rFonts w:eastAsia="Times New Roman" w:cstheme="minorHAnsi"/>
                <w:color w:val="0563C1" w:themeColor="hyperlink"/>
                <w:sz w:val="18"/>
                <w:u w:val="single"/>
                <w:lang w:eastAsia="cs-CZ"/>
              </w:rPr>
              <w:t>https://ezak.cnpk.cz/contract_display_9745.html</w:t>
            </w:r>
          </w:p>
        </w:tc>
      </w:tr>
      <w:tr w:rsidR="00BE0567" w:rsidRPr="00EC1646" w14:paraId="2E03A851" w14:textId="77777777" w:rsidTr="004E276D">
        <w:trPr>
          <w:trHeight w:hRule="exact" w:val="711"/>
        </w:trPr>
        <w:tc>
          <w:tcPr>
            <w:tcW w:w="988" w:type="dxa"/>
            <w:noWrap/>
            <w:vAlign w:val="center"/>
          </w:tcPr>
          <w:p w14:paraId="1BF4C126" w14:textId="6A2B8F49" w:rsidR="00BE0567" w:rsidRDefault="00BE0567" w:rsidP="00BE0567">
            <w:pPr>
              <w:spacing w:line="288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Část 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7A2A054" w14:textId="5F0D5063" w:rsidR="00BE0567" w:rsidRPr="00BF7425" w:rsidRDefault="00BE0567" w:rsidP="00BE0567">
            <w:pPr>
              <w:spacing w:line="288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Kamera k mikroskopu</w:t>
            </w:r>
          </w:p>
        </w:tc>
        <w:tc>
          <w:tcPr>
            <w:tcW w:w="1842" w:type="dxa"/>
            <w:noWrap/>
            <w:vAlign w:val="center"/>
          </w:tcPr>
          <w:p w14:paraId="54ED81F8" w14:textId="0A743CC0" w:rsidR="00BE0567" w:rsidRPr="00695C22" w:rsidRDefault="004A2A80" w:rsidP="004A2A80">
            <w:pPr>
              <w:spacing w:line="288" w:lineRule="auto"/>
              <w:rPr>
                <w:rFonts w:cstheme="minorHAnsi"/>
                <w:lang w:eastAsia="cs-CZ"/>
              </w:rPr>
            </w:pPr>
            <w:r w:rsidRPr="00695C22">
              <w:rPr>
                <w:rFonts w:cstheme="minorHAnsi"/>
                <w:lang w:eastAsia="cs-CZ"/>
              </w:rPr>
              <w:t>76 604</w:t>
            </w:r>
            <w:r w:rsidR="00BE0567" w:rsidRPr="00695C22">
              <w:rPr>
                <w:rFonts w:cstheme="minorHAnsi"/>
                <w:lang w:eastAsia="cs-CZ"/>
              </w:rPr>
              <w:t xml:space="preserve"> Kč</w:t>
            </w:r>
          </w:p>
        </w:tc>
        <w:tc>
          <w:tcPr>
            <w:tcW w:w="3962" w:type="dxa"/>
            <w:noWrap/>
            <w:vAlign w:val="center"/>
          </w:tcPr>
          <w:p w14:paraId="369FDD90" w14:textId="486F1A1C" w:rsidR="00BE0567" w:rsidRPr="00EC1646" w:rsidRDefault="00B53FD5" w:rsidP="00BE0567">
            <w:pPr>
              <w:spacing w:line="288" w:lineRule="auto"/>
              <w:rPr>
                <w:rFonts w:eastAsia="Times New Roman" w:cstheme="minorHAnsi"/>
                <w:color w:val="0563C1" w:themeColor="hyperlink"/>
                <w:sz w:val="18"/>
                <w:u w:val="single"/>
                <w:lang w:eastAsia="cs-CZ"/>
              </w:rPr>
            </w:pPr>
            <w:r w:rsidRPr="00B53FD5">
              <w:rPr>
                <w:rFonts w:eastAsia="Times New Roman" w:cstheme="minorHAnsi"/>
                <w:color w:val="0563C1" w:themeColor="hyperlink"/>
                <w:sz w:val="18"/>
                <w:u w:val="single"/>
                <w:lang w:eastAsia="cs-CZ"/>
              </w:rPr>
              <w:t>https://ezak.cnpk.cz/contract_display_9746.html</w:t>
            </w:r>
          </w:p>
        </w:tc>
      </w:tr>
      <w:tr w:rsidR="00BE0567" w:rsidRPr="00EC1646" w14:paraId="099AC497" w14:textId="77777777" w:rsidTr="004E276D">
        <w:trPr>
          <w:trHeight w:hRule="exact" w:val="711"/>
        </w:trPr>
        <w:tc>
          <w:tcPr>
            <w:tcW w:w="988" w:type="dxa"/>
            <w:noWrap/>
            <w:vAlign w:val="center"/>
          </w:tcPr>
          <w:p w14:paraId="15B768A3" w14:textId="31D194F7" w:rsidR="00BE0567" w:rsidRDefault="00BE0567" w:rsidP="00BE0567">
            <w:pPr>
              <w:spacing w:line="288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Část 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835FC79" w14:textId="72194353" w:rsidR="00BE0567" w:rsidRPr="00BF7425" w:rsidRDefault="00BE0567" w:rsidP="00BE0567">
            <w:pPr>
              <w:spacing w:line="288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Inkubátor ID karet</w:t>
            </w:r>
          </w:p>
        </w:tc>
        <w:tc>
          <w:tcPr>
            <w:tcW w:w="1842" w:type="dxa"/>
            <w:noWrap/>
            <w:vAlign w:val="center"/>
          </w:tcPr>
          <w:p w14:paraId="0A237DD6" w14:textId="715234EF" w:rsidR="00BE0567" w:rsidRPr="00695C22" w:rsidRDefault="004A2A80" w:rsidP="004A2A80">
            <w:pPr>
              <w:spacing w:line="288" w:lineRule="auto"/>
              <w:rPr>
                <w:rFonts w:cstheme="minorHAnsi"/>
                <w:lang w:eastAsia="cs-CZ"/>
              </w:rPr>
            </w:pPr>
            <w:r w:rsidRPr="00695C22">
              <w:rPr>
                <w:rFonts w:cstheme="minorHAnsi"/>
                <w:lang w:eastAsia="cs-CZ"/>
              </w:rPr>
              <w:t>127 921</w:t>
            </w:r>
            <w:r w:rsidR="00BE0567" w:rsidRPr="00695C22">
              <w:rPr>
                <w:rFonts w:cstheme="minorHAnsi"/>
                <w:lang w:eastAsia="cs-CZ"/>
              </w:rPr>
              <w:t xml:space="preserve"> Kč</w:t>
            </w:r>
          </w:p>
        </w:tc>
        <w:tc>
          <w:tcPr>
            <w:tcW w:w="3962" w:type="dxa"/>
            <w:noWrap/>
            <w:vAlign w:val="center"/>
          </w:tcPr>
          <w:p w14:paraId="0E9F1FFC" w14:textId="0966682F" w:rsidR="00BE0567" w:rsidRPr="00EC1646" w:rsidRDefault="00B53FD5" w:rsidP="00BE0567">
            <w:pPr>
              <w:spacing w:line="288" w:lineRule="auto"/>
              <w:rPr>
                <w:rFonts w:eastAsia="Times New Roman" w:cstheme="minorHAnsi"/>
                <w:color w:val="0563C1" w:themeColor="hyperlink"/>
                <w:sz w:val="18"/>
                <w:u w:val="single"/>
                <w:lang w:eastAsia="cs-CZ"/>
              </w:rPr>
            </w:pPr>
            <w:r w:rsidRPr="00B53FD5">
              <w:rPr>
                <w:rFonts w:eastAsia="Times New Roman" w:cstheme="minorHAnsi"/>
                <w:color w:val="0563C1" w:themeColor="hyperlink"/>
                <w:sz w:val="18"/>
                <w:u w:val="single"/>
                <w:lang w:eastAsia="cs-CZ"/>
              </w:rPr>
              <w:t>https://ezak.cnpk.cz/contract_display_9747.html</w:t>
            </w:r>
          </w:p>
        </w:tc>
      </w:tr>
    </w:tbl>
    <w:p w14:paraId="516A2F33" w14:textId="77777777" w:rsidR="00752C18" w:rsidRDefault="00752C18" w:rsidP="00EC1646">
      <w:pPr>
        <w:keepNext/>
        <w:keepLines/>
        <w:numPr>
          <w:ilvl w:val="1"/>
          <w:numId w:val="0"/>
        </w:numPr>
        <w:spacing w:before="120" w:after="120"/>
        <w:ind w:left="576" w:hanging="576"/>
        <w:outlineLvl w:val="1"/>
        <w:rPr>
          <w:rFonts w:eastAsiaTheme="majorEastAsia" w:cstheme="majorBidi"/>
          <w:b/>
          <w:sz w:val="26"/>
          <w:szCs w:val="26"/>
          <w:lang w:eastAsia="cs-CZ"/>
        </w:rPr>
      </w:pPr>
      <w:bookmarkStart w:id="6" w:name="_Toc80342128"/>
      <w:bookmarkStart w:id="7" w:name="_Toc89865319"/>
    </w:p>
    <w:p w14:paraId="4E71D35F" w14:textId="5D867E00" w:rsidR="00EC1646" w:rsidRPr="00EC1646" w:rsidRDefault="00752C18" w:rsidP="00EC1646">
      <w:pPr>
        <w:keepNext/>
        <w:keepLines/>
        <w:numPr>
          <w:ilvl w:val="1"/>
          <w:numId w:val="0"/>
        </w:numPr>
        <w:spacing w:before="120" w:after="120"/>
        <w:ind w:left="576" w:hanging="576"/>
        <w:outlineLvl w:val="1"/>
        <w:rPr>
          <w:rFonts w:eastAsiaTheme="majorEastAsia" w:cstheme="majorBidi"/>
          <w:b/>
          <w:sz w:val="26"/>
          <w:szCs w:val="26"/>
          <w:lang w:eastAsia="cs-CZ"/>
        </w:rPr>
      </w:pPr>
      <w:r>
        <w:rPr>
          <w:rFonts w:eastAsiaTheme="majorEastAsia" w:cstheme="majorBidi"/>
          <w:b/>
          <w:sz w:val="26"/>
          <w:szCs w:val="26"/>
          <w:lang w:eastAsia="cs-CZ"/>
        </w:rPr>
        <w:t xml:space="preserve">2.3 </w:t>
      </w:r>
      <w:r w:rsidR="00EC1646" w:rsidRPr="00EC1646">
        <w:rPr>
          <w:rFonts w:eastAsiaTheme="majorEastAsia" w:cstheme="majorBidi"/>
          <w:b/>
          <w:sz w:val="26"/>
          <w:szCs w:val="26"/>
          <w:lang w:eastAsia="cs-CZ"/>
        </w:rPr>
        <w:t>Předmět veřejné zakázky</w:t>
      </w:r>
      <w:bookmarkEnd w:id="6"/>
      <w:bookmarkEnd w:id="7"/>
    </w:p>
    <w:p w14:paraId="7FC6B7A7" w14:textId="690F7FF8" w:rsidR="00EC1646" w:rsidRPr="00EC1646" w:rsidRDefault="00EC1646" w:rsidP="00EC1646">
      <w:pPr>
        <w:spacing w:after="120" w:line="240" w:lineRule="auto"/>
        <w:jc w:val="both"/>
        <w:rPr>
          <w:color w:val="000000" w:themeColor="text1"/>
          <w:lang w:eastAsia="cs-CZ"/>
        </w:rPr>
      </w:pPr>
      <w:r w:rsidRPr="00EC1646">
        <w:rPr>
          <w:color w:val="000000" w:themeColor="text1"/>
          <w:lang w:eastAsia="cs-CZ"/>
        </w:rPr>
        <w:t xml:space="preserve">Předmětem této veřejné zakázky je </w:t>
      </w:r>
      <w:r w:rsidRPr="00F53BAF">
        <w:rPr>
          <w:color w:val="000000" w:themeColor="text1"/>
          <w:lang w:eastAsia="cs-CZ"/>
        </w:rPr>
        <w:t>dodávka</w:t>
      </w:r>
      <w:r w:rsidR="005D3643">
        <w:rPr>
          <w:color w:val="000000" w:themeColor="text1"/>
          <w:lang w:eastAsia="cs-CZ"/>
        </w:rPr>
        <w:t xml:space="preserve"> </w:t>
      </w:r>
      <w:r w:rsidR="005D3643" w:rsidRPr="005D3643">
        <w:rPr>
          <w:color w:val="000000" w:themeColor="text1"/>
          <w:lang w:eastAsia="cs-CZ"/>
        </w:rPr>
        <w:t>laboratorní</w:t>
      </w:r>
      <w:r w:rsidRPr="005D3643">
        <w:rPr>
          <w:color w:val="000000" w:themeColor="text1"/>
          <w:lang w:eastAsia="cs-CZ"/>
        </w:rPr>
        <w:t xml:space="preserve"> techniky pro</w:t>
      </w:r>
      <w:r w:rsidRPr="00EC1646">
        <w:rPr>
          <w:color w:val="000000" w:themeColor="text1"/>
          <w:lang w:eastAsia="cs-CZ"/>
        </w:rPr>
        <w:t xml:space="preserve"> zadavatele.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2551"/>
      </w:tblGrid>
      <w:tr w:rsidR="00EC1646" w:rsidRPr="00EC1646" w14:paraId="14D0FEEA" w14:textId="77777777" w:rsidTr="00EC1646">
        <w:trPr>
          <w:trHeight w:hRule="exact" w:val="813"/>
        </w:trPr>
        <w:tc>
          <w:tcPr>
            <w:tcW w:w="988" w:type="dxa"/>
            <w:noWrap/>
          </w:tcPr>
          <w:p w14:paraId="05808133" w14:textId="77777777" w:rsidR="00EC1646" w:rsidRPr="00EC1646" w:rsidRDefault="00EC1646" w:rsidP="00EC1646">
            <w:pPr>
              <w:spacing w:before="120" w:line="288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EC1646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Část VZ</w:t>
            </w:r>
          </w:p>
        </w:tc>
        <w:tc>
          <w:tcPr>
            <w:tcW w:w="6662" w:type="dxa"/>
            <w:noWrap/>
          </w:tcPr>
          <w:p w14:paraId="2DE93B00" w14:textId="77777777" w:rsidR="00EC1646" w:rsidRPr="00EC1646" w:rsidRDefault="00EC1646" w:rsidP="00EC1646">
            <w:pPr>
              <w:spacing w:before="120" w:line="288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EC1646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Předmět VZ</w:t>
            </w:r>
          </w:p>
        </w:tc>
        <w:tc>
          <w:tcPr>
            <w:tcW w:w="2551" w:type="dxa"/>
            <w:noWrap/>
          </w:tcPr>
          <w:p w14:paraId="67892EB0" w14:textId="77777777" w:rsidR="00EC1646" w:rsidRPr="00EC1646" w:rsidRDefault="00EC1646" w:rsidP="00EC1646">
            <w:pPr>
              <w:spacing w:before="120" w:line="288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EC1646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Počet kusů</w:t>
            </w:r>
          </w:p>
        </w:tc>
      </w:tr>
      <w:tr w:rsidR="00BE0567" w:rsidRPr="00EC1646" w14:paraId="6EAB11B2" w14:textId="77777777" w:rsidTr="00EC1646">
        <w:trPr>
          <w:trHeight w:hRule="exact" w:val="454"/>
        </w:trPr>
        <w:tc>
          <w:tcPr>
            <w:tcW w:w="988" w:type="dxa"/>
            <w:noWrap/>
            <w:vAlign w:val="center"/>
          </w:tcPr>
          <w:p w14:paraId="30D01CD8" w14:textId="1083C15E" w:rsidR="00BE0567" w:rsidRPr="00EC1646" w:rsidRDefault="00BE0567" w:rsidP="00BE0567">
            <w:pPr>
              <w:spacing w:before="120" w:line="288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Část 1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AEF4909" w14:textId="3C420C91" w:rsidR="00BE0567" w:rsidRPr="00EC1646" w:rsidRDefault="00BE0567" w:rsidP="00BE0567">
            <w:pPr>
              <w:spacing w:before="120" w:line="288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</w:rPr>
              <w:t>Destilační přístroj se zásobníkem vody</w:t>
            </w:r>
          </w:p>
        </w:tc>
        <w:tc>
          <w:tcPr>
            <w:tcW w:w="2551" w:type="dxa"/>
            <w:noWrap/>
            <w:vAlign w:val="center"/>
          </w:tcPr>
          <w:p w14:paraId="08D1AB73" w14:textId="3563D867" w:rsidR="00BE0567" w:rsidRPr="00EC1646" w:rsidRDefault="00BE0567" w:rsidP="00BE0567">
            <w:pPr>
              <w:spacing w:before="120" w:line="288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 xml:space="preserve">1 </w:t>
            </w:r>
            <w:r w:rsidRPr="00EC1646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ks</w:t>
            </w:r>
          </w:p>
        </w:tc>
      </w:tr>
      <w:tr w:rsidR="00BE0567" w:rsidRPr="00EC1646" w14:paraId="7E3DCBBC" w14:textId="77777777" w:rsidTr="00EC1646">
        <w:trPr>
          <w:trHeight w:hRule="exact" w:val="454"/>
        </w:trPr>
        <w:tc>
          <w:tcPr>
            <w:tcW w:w="988" w:type="dxa"/>
            <w:noWrap/>
            <w:vAlign w:val="center"/>
          </w:tcPr>
          <w:p w14:paraId="33D2DF56" w14:textId="294C3DCF" w:rsidR="00BE0567" w:rsidRPr="00EC1646" w:rsidRDefault="00BE0567" w:rsidP="00BE0567">
            <w:pPr>
              <w:spacing w:before="120" w:line="288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Část 2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BCEC1E1" w14:textId="1E4BD60B" w:rsidR="00BE0567" w:rsidRPr="00EC1646" w:rsidRDefault="00BE0567" w:rsidP="00BE0567">
            <w:pPr>
              <w:spacing w:before="120" w:line="288" w:lineRule="auto"/>
              <w:rPr>
                <w:rFonts w:cstheme="minorHAnsi"/>
                <w:b/>
                <w:bCs/>
                <w:color w:val="000000"/>
              </w:rPr>
            </w:pPr>
            <w:proofErr w:type="gramStart"/>
            <w:r>
              <w:rPr>
                <w:rFonts w:cstheme="minorHAnsi"/>
                <w:b/>
                <w:bCs/>
                <w:color w:val="000000"/>
              </w:rPr>
              <w:t>Mrazící</w:t>
            </w:r>
            <w:proofErr w:type="gramEnd"/>
            <w:r>
              <w:rPr>
                <w:rFonts w:cstheme="minorHAnsi"/>
                <w:b/>
                <w:bCs/>
                <w:color w:val="000000"/>
              </w:rPr>
              <w:t xml:space="preserve"> box</w:t>
            </w:r>
          </w:p>
        </w:tc>
        <w:tc>
          <w:tcPr>
            <w:tcW w:w="2551" w:type="dxa"/>
            <w:noWrap/>
            <w:vAlign w:val="center"/>
          </w:tcPr>
          <w:p w14:paraId="05F0B433" w14:textId="6F0F21BD" w:rsidR="00BE0567" w:rsidRPr="00EC1646" w:rsidRDefault="00BE0567" w:rsidP="00BE0567">
            <w:pPr>
              <w:spacing w:before="120" w:line="288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 xml:space="preserve">1 </w:t>
            </w:r>
            <w:r w:rsidRPr="00EC1646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ks</w:t>
            </w:r>
          </w:p>
        </w:tc>
      </w:tr>
      <w:tr w:rsidR="00BE0567" w:rsidRPr="00EC1646" w14:paraId="459ABCDB" w14:textId="77777777" w:rsidTr="00EC1646">
        <w:trPr>
          <w:trHeight w:hRule="exact" w:val="454"/>
        </w:trPr>
        <w:tc>
          <w:tcPr>
            <w:tcW w:w="988" w:type="dxa"/>
            <w:noWrap/>
            <w:vAlign w:val="center"/>
          </w:tcPr>
          <w:p w14:paraId="25A8BD54" w14:textId="020CD1F8" w:rsidR="00BE0567" w:rsidRDefault="00BE0567" w:rsidP="00BE0567">
            <w:pPr>
              <w:spacing w:before="120" w:line="288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Část 3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573FC35" w14:textId="02CEFAB7" w:rsidR="00BE0567" w:rsidRPr="00BF7425" w:rsidRDefault="00BE0567" w:rsidP="00BE0567">
            <w:pPr>
              <w:spacing w:before="120" w:line="288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Kamera k mikroskopu</w:t>
            </w:r>
          </w:p>
        </w:tc>
        <w:tc>
          <w:tcPr>
            <w:tcW w:w="2551" w:type="dxa"/>
            <w:noWrap/>
            <w:vAlign w:val="center"/>
          </w:tcPr>
          <w:p w14:paraId="5D9F5C09" w14:textId="652E8BEB" w:rsidR="00BE0567" w:rsidRDefault="00BE0567" w:rsidP="00BE0567">
            <w:pPr>
              <w:spacing w:before="120" w:line="288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 xml:space="preserve">1 </w:t>
            </w:r>
            <w:r w:rsidRPr="00EC1646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ks</w:t>
            </w:r>
          </w:p>
        </w:tc>
      </w:tr>
      <w:tr w:rsidR="00BE0567" w:rsidRPr="00EC1646" w14:paraId="32A5CB78" w14:textId="77777777" w:rsidTr="00EC1646">
        <w:trPr>
          <w:trHeight w:hRule="exact" w:val="454"/>
        </w:trPr>
        <w:tc>
          <w:tcPr>
            <w:tcW w:w="988" w:type="dxa"/>
            <w:noWrap/>
            <w:vAlign w:val="center"/>
          </w:tcPr>
          <w:p w14:paraId="75B3673A" w14:textId="32120671" w:rsidR="00BE0567" w:rsidRDefault="00BE0567" w:rsidP="00BE0567">
            <w:pPr>
              <w:spacing w:before="120" w:line="288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Část 4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E8C185F" w14:textId="79027830" w:rsidR="00BE0567" w:rsidRPr="00BF7425" w:rsidRDefault="00BE0567" w:rsidP="00BE0567">
            <w:pPr>
              <w:spacing w:before="120" w:line="288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Inkubátor ID karet</w:t>
            </w:r>
          </w:p>
        </w:tc>
        <w:tc>
          <w:tcPr>
            <w:tcW w:w="2551" w:type="dxa"/>
            <w:noWrap/>
            <w:vAlign w:val="center"/>
          </w:tcPr>
          <w:p w14:paraId="5F9001E6" w14:textId="6DF39F6A" w:rsidR="00BE0567" w:rsidRDefault="00BE0567" w:rsidP="00BE0567">
            <w:pPr>
              <w:spacing w:before="120" w:line="288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 xml:space="preserve">1 </w:t>
            </w:r>
            <w:r w:rsidRPr="00EC1646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ks</w:t>
            </w:r>
          </w:p>
        </w:tc>
      </w:tr>
    </w:tbl>
    <w:p w14:paraId="28A464EF" w14:textId="743D30EF" w:rsidR="000E1DE8" w:rsidRPr="007A1E8C" w:rsidRDefault="00EC1646" w:rsidP="000E1DE8">
      <w:pPr>
        <w:spacing w:before="120" w:after="0" w:line="240" w:lineRule="auto"/>
        <w:jc w:val="both"/>
        <w:rPr>
          <w:lang w:eastAsia="cs-CZ"/>
        </w:rPr>
      </w:pPr>
      <w:r w:rsidRPr="00EC1646">
        <w:rPr>
          <w:lang w:eastAsia="cs-CZ"/>
        </w:rPr>
        <w:t xml:space="preserve">Bližší specifikace předmětu plnění jednotlivých částí </w:t>
      </w:r>
      <w:r w:rsidRPr="007A1E8C">
        <w:rPr>
          <w:lang w:eastAsia="cs-CZ"/>
        </w:rPr>
        <w:t xml:space="preserve">VZ, parametry přístrojů a další požadavky zadavatele jsou uvedeny v Příloze č. 2 </w:t>
      </w:r>
      <w:r w:rsidR="00752C18" w:rsidRPr="007A1E8C">
        <w:rPr>
          <w:lang w:eastAsia="cs-CZ"/>
        </w:rPr>
        <w:t>Výzvy</w:t>
      </w:r>
      <w:r w:rsidRPr="007A1E8C">
        <w:rPr>
          <w:lang w:eastAsia="cs-CZ"/>
        </w:rPr>
        <w:t xml:space="preserve"> – Technická specifikace na příslušném listu, a rovněž v Příloze č. 3</w:t>
      </w:r>
      <w:r w:rsidR="00EB56E4" w:rsidRPr="007A1E8C">
        <w:rPr>
          <w:lang w:eastAsia="cs-CZ"/>
        </w:rPr>
        <w:t>a a č. 3b</w:t>
      </w:r>
      <w:r w:rsidR="00061312" w:rsidRPr="007A1E8C">
        <w:rPr>
          <w:lang w:eastAsia="cs-CZ"/>
        </w:rPr>
        <w:t xml:space="preserve"> </w:t>
      </w:r>
      <w:r w:rsidR="00752C18" w:rsidRPr="007A1E8C">
        <w:rPr>
          <w:lang w:eastAsia="cs-CZ"/>
        </w:rPr>
        <w:t xml:space="preserve">Výzvy </w:t>
      </w:r>
      <w:r w:rsidR="000E1DE8" w:rsidRPr="007A1E8C">
        <w:rPr>
          <w:lang w:eastAsia="cs-CZ"/>
        </w:rPr>
        <w:t>– Návrh kupní smlouvy</w:t>
      </w:r>
      <w:r w:rsidR="00F53BAF" w:rsidRPr="007A1E8C">
        <w:rPr>
          <w:lang w:eastAsia="cs-CZ"/>
        </w:rPr>
        <w:t xml:space="preserve"> (na příslušnou část VZ)</w:t>
      </w:r>
      <w:r w:rsidR="000E1DE8" w:rsidRPr="007A1E8C">
        <w:rPr>
          <w:lang w:eastAsia="cs-CZ"/>
        </w:rPr>
        <w:t>.</w:t>
      </w:r>
    </w:p>
    <w:p w14:paraId="443F0C23" w14:textId="77777777" w:rsidR="000E1DE8" w:rsidRPr="007A1E8C" w:rsidRDefault="000E1DE8" w:rsidP="000E1DE8">
      <w:pPr>
        <w:pStyle w:val="Bezmezer"/>
        <w:spacing w:before="120"/>
        <w:jc w:val="both"/>
        <w:rPr>
          <w:lang w:eastAsia="cs-CZ"/>
        </w:rPr>
      </w:pPr>
      <w:r w:rsidRPr="007A1E8C">
        <w:rPr>
          <w:lang w:eastAsia="cs-CZ"/>
        </w:rPr>
        <w:t>Předmět plnění musí být plně v souladu s platnými právními</w:t>
      </w:r>
      <w:r w:rsidRPr="000D2F54">
        <w:rPr>
          <w:lang w:eastAsia="cs-CZ"/>
        </w:rPr>
        <w:t xml:space="preserve"> </w:t>
      </w:r>
      <w:r w:rsidRPr="00F53BAF">
        <w:rPr>
          <w:lang w:eastAsia="cs-CZ"/>
        </w:rPr>
        <w:t xml:space="preserve">předpisy (zejména v souladu se zákonem č. 89/2021 Sb., o zdravotnických </w:t>
      </w:r>
      <w:r w:rsidRPr="007A1E8C">
        <w:rPr>
          <w:lang w:eastAsia="cs-CZ"/>
        </w:rPr>
        <w:t>prostředcích a příslušnými Nařízeními vlády), a rovněž i v souladu se všemi požadavky stanovenými zadavatelem v zadávacích podmínkách této VZ.</w:t>
      </w:r>
    </w:p>
    <w:p w14:paraId="52858E4E" w14:textId="35067054" w:rsidR="00A11449" w:rsidRPr="007A1E8C" w:rsidRDefault="00A11449" w:rsidP="000E1DE8">
      <w:pPr>
        <w:pStyle w:val="Bezmezer"/>
        <w:spacing w:before="120"/>
        <w:jc w:val="both"/>
        <w:rPr>
          <w:lang w:eastAsia="cs-CZ"/>
        </w:rPr>
      </w:pPr>
      <w:r w:rsidRPr="007A1E8C">
        <w:rPr>
          <w:lang w:eastAsia="cs-CZ"/>
        </w:rPr>
        <w:t xml:space="preserve">Dodavatel zajistí </w:t>
      </w:r>
      <w:r w:rsidR="00EB56E4" w:rsidRPr="007A1E8C">
        <w:rPr>
          <w:lang w:eastAsia="cs-CZ"/>
        </w:rPr>
        <w:t xml:space="preserve">v části </w:t>
      </w:r>
      <w:r w:rsidR="00EB56E4" w:rsidRPr="0045743F">
        <w:rPr>
          <w:strike/>
          <w:highlight w:val="yellow"/>
          <w:lang w:eastAsia="cs-CZ"/>
        </w:rPr>
        <w:t>2 a</w:t>
      </w:r>
      <w:r w:rsidR="00EB56E4" w:rsidRPr="007A1E8C">
        <w:rPr>
          <w:lang w:eastAsia="cs-CZ"/>
        </w:rPr>
        <w:t xml:space="preserve"> 3 VZ </w:t>
      </w:r>
      <w:r w:rsidRPr="007A1E8C">
        <w:rPr>
          <w:lang w:eastAsia="cs-CZ"/>
        </w:rPr>
        <w:t>provád</w:t>
      </w:r>
      <w:r w:rsidR="00EB56E4" w:rsidRPr="007A1E8C">
        <w:rPr>
          <w:lang w:eastAsia="cs-CZ"/>
        </w:rPr>
        <w:t>ění BTK po celou záruční lhůtu</w:t>
      </w:r>
      <w:r w:rsidRPr="007A1E8C">
        <w:rPr>
          <w:lang w:eastAsia="cs-CZ"/>
        </w:rPr>
        <w:t xml:space="preserve"> v souladu s Přílohou č. 3</w:t>
      </w:r>
      <w:r w:rsidR="00EB56E4" w:rsidRPr="007A1E8C">
        <w:rPr>
          <w:lang w:eastAsia="cs-CZ"/>
        </w:rPr>
        <w:t>b</w:t>
      </w:r>
      <w:r w:rsidRPr="007A1E8C">
        <w:rPr>
          <w:lang w:eastAsia="cs-CZ"/>
        </w:rPr>
        <w:t xml:space="preserve"> Výzvy – Návrh kupní smlouvy. U </w:t>
      </w:r>
      <w:r w:rsidR="00EB56E4" w:rsidRPr="007A1E8C">
        <w:rPr>
          <w:lang w:eastAsia="cs-CZ"/>
        </w:rPr>
        <w:t xml:space="preserve">části </w:t>
      </w:r>
      <w:r w:rsidR="00EB56E4" w:rsidRPr="0045743F">
        <w:rPr>
          <w:strike/>
          <w:highlight w:val="yellow"/>
          <w:lang w:eastAsia="cs-CZ"/>
        </w:rPr>
        <w:t>2 a</w:t>
      </w:r>
      <w:r w:rsidR="00EB56E4" w:rsidRPr="007A1E8C">
        <w:rPr>
          <w:lang w:eastAsia="cs-CZ"/>
        </w:rPr>
        <w:t xml:space="preserve"> 3 VZ</w:t>
      </w:r>
      <w:r w:rsidR="007A1E8C" w:rsidRPr="007A1E8C">
        <w:rPr>
          <w:lang w:eastAsia="cs-CZ"/>
        </w:rPr>
        <w:t xml:space="preserve"> je dodavatel </w:t>
      </w:r>
      <w:r w:rsidRPr="007A1E8C">
        <w:rPr>
          <w:lang w:eastAsia="cs-CZ"/>
        </w:rPr>
        <w:t xml:space="preserve">povinen garantovat zajištění pozáručního servisu po dobu alespoň 5 let po skončení záruční doby. </w:t>
      </w:r>
    </w:p>
    <w:p w14:paraId="3553A0C0" w14:textId="77777777" w:rsidR="000E1DE8" w:rsidRPr="005D3643" w:rsidRDefault="000E1DE8" w:rsidP="000E1DE8">
      <w:pPr>
        <w:pStyle w:val="Bezmezer"/>
        <w:spacing w:before="120"/>
        <w:jc w:val="both"/>
        <w:rPr>
          <w:lang w:eastAsia="cs-CZ"/>
        </w:rPr>
      </w:pPr>
      <w:r w:rsidRPr="007A1E8C">
        <w:rPr>
          <w:lang w:eastAsia="cs-CZ"/>
        </w:rPr>
        <w:t>Součástí dodávky bude doprava do sídla</w:t>
      </w:r>
      <w:r w:rsidRPr="005D3643">
        <w:rPr>
          <w:lang w:eastAsia="cs-CZ"/>
        </w:rPr>
        <w:t xml:space="preserve"> zadavatele, odborné zapojení a zprovoznění přístrojů a zaškolení obsluhy.</w:t>
      </w:r>
    </w:p>
    <w:p w14:paraId="0A94AB5B" w14:textId="341C3B1C" w:rsidR="00A11449" w:rsidRPr="00B02A76" w:rsidRDefault="00A11449" w:rsidP="00A11449">
      <w:pPr>
        <w:pStyle w:val="Bezmezer"/>
        <w:spacing w:before="120"/>
        <w:jc w:val="both"/>
        <w:rPr>
          <w:lang w:eastAsia="cs-CZ"/>
        </w:rPr>
      </w:pPr>
      <w:r w:rsidRPr="005D3643">
        <w:rPr>
          <w:lang w:eastAsia="cs-CZ"/>
        </w:rPr>
        <w:t>Účelem VZ je vybavení nemocnice</w:t>
      </w:r>
      <w:r w:rsidR="005D3643" w:rsidRPr="005D3643">
        <w:rPr>
          <w:lang w:eastAsia="cs-CZ"/>
        </w:rPr>
        <w:t xml:space="preserve"> laboratorní </w:t>
      </w:r>
      <w:r w:rsidRPr="005D3643">
        <w:rPr>
          <w:lang w:eastAsia="cs-CZ"/>
        </w:rPr>
        <w:t xml:space="preserve">technikou. Cílem </w:t>
      </w:r>
      <w:r w:rsidR="00F06CC9" w:rsidRPr="005D3643">
        <w:rPr>
          <w:lang w:eastAsia="cs-CZ"/>
        </w:rPr>
        <w:t>poptávkového</w:t>
      </w:r>
      <w:r w:rsidRPr="005D3643">
        <w:rPr>
          <w:lang w:eastAsia="cs-CZ"/>
        </w:rPr>
        <w:t xml:space="preserve"> řízení je uzavření smlouvy na příslušnou část VZ s vybraným dodavatelem.</w:t>
      </w:r>
    </w:p>
    <w:p w14:paraId="21D722B2" w14:textId="77777777" w:rsidR="00110850" w:rsidRPr="00490D75" w:rsidRDefault="00110850" w:rsidP="00490D75">
      <w:pPr>
        <w:pStyle w:val="Bezmezer"/>
        <w:jc w:val="both"/>
        <w:rPr>
          <w:lang w:eastAsia="cs-CZ"/>
        </w:rPr>
      </w:pPr>
    </w:p>
    <w:p w14:paraId="400F515D" w14:textId="5714EC21" w:rsidR="006C2B25" w:rsidRPr="000E1DE8" w:rsidRDefault="000E1DE8" w:rsidP="0005788A">
      <w:pPr>
        <w:pStyle w:val="Nadpis2"/>
        <w:rPr>
          <w:sz w:val="26"/>
          <w:lang w:eastAsia="cs-CZ"/>
        </w:rPr>
      </w:pPr>
      <w:bookmarkStart w:id="8" w:name="_Toc80171219"/>
      <w:r w:rsidRPr="000E1DE8">
        <w:rPr>
          <w:sz w:val="26"/>
          <w:lang w:eastAsia="cs-CZ"/>
        </w:rPr>
        <w:t xml:space="preserve">2.4 </w:t>
      </w:r>
      <w:r w:rsidR="006C2B25" w:rsidRPr="000E1DE8">
        <w:rPr>
          <w:sz w:val="26"/>
          <w:lang w:eastAsia="cs-CZ"/>
        </w:rPr>
        <w:t>Termín a místo plnění</w:t>
      </w:r>
      <w:bookmarkEnd w:id="8"/>
    </w:p>
    <w:p w14:paraId="7B1E0168" w14:textId="7B1A83FD" w:rsidR="00A11449" w:rsidRDefault="00A11449" w:rsidP="000E1DE8">
      <w:pPr>
        <w:pStyle w:val="Bezmezer"/>
        <w:spacing w:before="120"/>
        <w:jc w:val="both"/>
        <w:rPr>
          <w:lang w:eastAsia="cs-CZ"/>
        </w:rPr>
      </w:pPr>
      <w:r w:rsidRPr="00B02A76">
        <w:rPr>
          <w:lang w:eastAsia="cs-CZ"/>
        </w:rPr>
        <w:t xml:space="preserve">Smlouvy budou </w:t>
      </w:r>
      <w:r w:rsidRPr="00655767">
        <w:rPr>
          <w:lang w:eastAsia="cs-CZ"/>
        </w:rPr>
        <w:t>uzavřeny na dobu určitou s dodací lhůtou do</w:t>
      </w:r>
      <w:r w:rsidR="00AC2891">
        <w:rPr>
          <w:lang w:eastAsia="cs-CZ"/>
        </w:rPr>
        <w:t xml:space="preserve"> </w:t>
      </w:r>
      <w:r w:rsidR="00AC2891" w:rsidRPr="004A2A80">
        <w:rPr>
          <w:b/>
          <w:lang w:eastAsia="cs-CZ"/>
        </w:rPr>
        <w:t>12</w:t>
      </w:r>
      <w:r w:rsidRPr="00655767">
        <w:rPr>
          <w:b/>
          <w:lang w:eastAsia="cs-CZ"/>
        </w:rPr>
        <w:t xml:space="preserve"> týdnů</w:t>
      </w:r>
      <w:r w:rsidRPr="00655767">
        <w:rPr>
          <w:lang w:eastAsia="cs-CZ"/>
        </w:rPr>
        <w:t xml:space="preserve"> od účinnosti kupní smlouvy. Uzavření sml</w:t>
      </w:r>
      <w:r w:rsidR="00AC2891">
        <w:rPr>
          <w:lang w:eastAsia="cs-CZ"/>
        </w:rPr>
        <w:t xml:space="preserve">uv </w:t>
      </w:r>
      <w:r w:rsidRPr="00655767">
        <w:rPr>
          <w:lang w:eastAsia="cs-CZ"/>
        </w:rPr>
        <w:t>se předpokládá v</w:t>
      </w:r>
      <w:r w:rsidR="00061312">
        <w:rPr>
          <w:lang w:eastAsia="cs-CZ"/>
        </w:rPr>
        <w:t> červnu/červenci</w:t>
      </w:r>
      <w:r w:rsidR="00AC2891">
        <w:rPr>
          <w:lang w:eastAsia="cs-CZ"/>
        </w:rPr>
        <w:t xml:space="preserve"> 2022.</w:t>
      </w:r>
    </w:p>
    <w:p w14:paraId="7DC5298C" w14:textId="77777777" w:rsidR="000E1DE8" w:rsidRDefault="000E1DE8" w:rsidP="000E1DE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Místem plnění je sídlo zadavatele.</w:t>
      </w:r>
    </w:p>
    <w:p w14:paraId="0FD7DEDE" w14:textId="77777777" w:rsidR="000E1DE8" w:rsidRDefault="000E1DE8" w:rsidP="000E1DE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Dodavatel vyrozumí zadavatele nejméně 5 pracovních dnů před plánovaným datem dodání, aby byl zadavatel připraven poskytnout mu potřebnou součinnost a předmět smlouvy převzít.</w:t>
      </w:r>
    </w:p>
    <w:p w14:paraId="044BE5F4" w14:textId="77777777" w:rsidR="001B5CD3" w:rsidRPr="00490D75" w:rsidRDefault="001B5CD3" w:rsidP="00490D75">
      <w:pPr>
        <w:pStyle w:val="Bezmezer"/>
        <w:jc w:val="both"/>
        <w:rPr>
          <w:lang w:eastAsia="cs-CZ"/>
        </w:rPr>
      </w:pPr>
    </w:p>
    <w:p w14:paraId="15AE457F" w14:textId="5D5F2A3E" w:rsidR="00E065D5" w:rsidRPr="000E1DE8" w:rsidRDefault="000E1DE8" w:rsidP="00107BD2">
      <w:pPr>
        <w:pStyle w:val="Nadpis2"/>
        <w:rPr>
          <w:sz w:val="26"/>
          <w:lang w:eastAsia="cs-CZ"/>
        </w:rPr>
      </w:pPr>
      <w:bookmarkStart w:id="9" w:name="_Toc80171220"/>
      <w:r w:rsidRPr="000E1DE8">
        <w:rPr>
          <w:sz w:val="26"/>
          <w:lang w:eastAsia="cs-CZ"/>
        </w:rPr>
        <w:t xml:space="preserve">2.5 </w:t>
      </w:r>
      <w:r w:rsidR="00E065D5" w:rsidRPr="000E1DE8">
        <w:rPr>
          <w:sz w:val="26"/>
          <w:lang w:eastAsia="cs-CZ"/>
        </w:rPr>
        <w:t>Vyhrazená změna závazku</w:t>
      </w:r>
      <w:bookmarkEnd w:id="9"/>
    </w:p>
    <w:p w14:paraId="3C1ED9C7" w14:textId="327F97A5" w:rsidR="000E1DE8" w:rsidRPr="00794567" w:rsidRDefault="000E1DE8" w:rsidP="000E1DE8">
      <w:pPr>
        <w:pStyle w:val="Bezmezer"/>
        <w:spacing w:before="120"/>
        <w:jc w:val="both"/>
        <w:rPr>
          <w:color w:val="000000" w:themeColor="text1"/>
          <w:lang w:eastAsia="cs-CZ"/>
        </w:rPr>
      </w:pPr>
      <w:r w:rsidRPr="00794567">
        <w:rPr>
          <w:color w:val="000000" w:themeColor="text1"/>
          <w:lang w:eastAsia="cs-CZ"/>
        </w:rPr>
        <w:t>Zadavatel s</w:t>
      </w:r>
      <w:r>
        <w:rPr>
          <w:color w:val="000000" w:themeColor="text1"/>
          <w:lang w:eastAsia="cs-CZ"/>
        </w:rPr>
        <w:t>i</w:t>
      </w:r>
      <w:r w:rsidRPr="00794567">
        <w:rPr>
          <w:color w:val="000000" w:themeColor="text1"/>
          <w:lang w:eastAsia="cs-CZ"/>
        </w:rPr>
        <w:t>:</w:t>
      </w:r>
    </w:p>
    <w:p w14:paraId="5BFF6A4F" w14:textId="77777777" w:rsidR="00061312" w:rsidRPr="00794567" w:rsidRDefault="00061312" w:rsidP="00061312">
      <w:pPr>
        <w:pStyle w:val="Bezmezer"/>
        <w:numPr>
          <w:ilvl w:val="0"/>
          <w:numId w:val="23"/>
        </w:numPr>
        <w:spacing w:before="120"/>
        <w:jc w:val="both"/>
        <w:rPr>
          <w:color w:val="000000" w:themeColor="text1"/>
          <w:lang w:eastAsia="cs-CZ"/>
        </w:rPr>
      </w:pPr>
      <w:r w:rsidRPr="00386258">
        <w:rPr>
          <w:color w:val="000000" w:themeColor="text1"/>
          <w:lang w:eastAsia="cs-CZ"/>
        </w:rPr>
        <w:t>vyhrazuje prodloužení dodací lhůty v případě závažných okolností, jakými jsou zejména nouzový stav v důsledku pandemie, havárie, živelná katastrofa,</w:t>
      </w:r>
      <w:r>
        <w:rPr>
          <w:color w:val="000000" w:themeColor="text1"/>
          <w:lang w:eastAsia="cs-CZ"/>
        </w:rPr>
        <w:t xml:space="preserve"> válečný stav nebo</w:t>
      </w:r>
      <w:r w:rsidRPr="00386258">
        <w:rPr>
          <w:color w:val="000000" w:themeColor="text1"/>
          <w:lang w:eastAsia="cs-CZ"/>
        </w:rPr>
        <w:t xml:space="preserve"> celosvětově nedostupná součást zařízení</w:t>
      </w:r>
      <w:r>
        <w:rPr>
          <w:color w:val="000000" w:themeColor="text1"/>
          <w:lang w:eastAsia="cs-CZ"/>
        </w:rPr>
        <w:t>.</w:t>
      </w:r>
      <w:r w:rsidRPr="00386258">
        <w:rPr>
          <w:color w:val="000000" w:themeColor="text1"/>
          <w:lang w:eastAsia="cs-CZ"/>
        </w:rPr>
        <w:t xml:space="preserve"> Musí se jednat o okolnosti nebo události, které jsou nezávislé na vůli zadavatele</w:t>
      </w:r>
      <w:r w:rsidRPr="00977FB9">
        <w:rPr>
          <w:color w:val="000000" w:themeColor="text1"/>
          <w:lang w:eastAsia="cs-CZ"/>
        </w:rPr>
        <w:t xml:space="preserve"> a dodavatele. Prodloužení původní dodací lhůty nesmí být zapříčiněno jednáním zadavatele nebo dodavatele. Dodavatel musí předem objektivně odůvodnit, že překážka brání plnění smlouvy, dále prokazatelně doložit okamžik vzniku překážky </w:t>
      </w:r>
      <w:r>
        <w:rPr>
          <w:color w:val="000000" w:themeColor="text1"/>
          <w:lang w:eastAsia="cs-CZ"/>
        </w:rPr>
        <w:br/>
      </w:r>
      <w:r w:rsidRPr="00977FB9">
        <w:rPr>
          <w:color w:val="000000" w:themeColor="text1"/>
          <w:lang w:eastAsia="cs-CZ"/>
        </w:rPr>
        <w:t>a její předpokládanou dobu trvání. Následně bude uzavřen dodatek ke smlouvě. Dodací lhůta bude prodloužena o dobu trvání překážky, nejdéle o 30 kalendářních dnů. Trvá-li překážka déle, bude uzavřen nový</w:t>
      </w:r>
      <w:r w:rsidRPr="00794567">
        <w:rPr>
          <w:color w:val="000000" w:themeColor="text1"/>
          <w:lang w:eastAsia="cs-CZ"/>
        </w:rPr>
        <w:t xml:space="preserve"> dodatek </w:t>
      </w:r>
      <w:r>
        <w:rPr>
          <w:color w:val="000000" w:themeColor="text1"/>
          <w:lang w:eastAsia="cs-CZ"/>
        </w:rPr>
        <w:br/>
      </w:r>
      <w:r w:rsidRPr="00794567">
        <w:rPr>
          <w:color w:val="000000" w:themeColor="text1"/>
          <w:lang w:eastAsia="cs-CZ"/>
        </w:rPr>
        <w:t>se stejným postupem. Zadavatel neschválí prodloužení dodací lhůty v případě, že se jedná o překážku, které nemá zásadní vliv na poskytované plnění.</w:t>
      </w:r>
    </w:p>
    <w:p w14:paraId="2D20CE36" w14:textId="77777777" w:rsidR="000E1DE8" w:rsidRPr="00AC2891" w:rsidRDefault="000E1DE8" w:rsidP="000E1DE8">
      <w:pPr>
        <w:pStyle w:val="Bezmezer"/>
        <w:numPr>
          <w:ilvl w:val="0"/>
          <w:numId w:val="23"/>
        </w:numPr>
        <w:spacing w:before="120"/>
        <w:jc w:val="both"/>
        <w:rPr>
          <w:color w:val="000000" w:themeColor="text1"/>
          <w:lang w:eastAsia="cs-CZ"/>
        </w:rPr>
      </w:pPr>
      <w:r w:rsidRPr="00AC2891">
        <w:rPr>
          <w:color w:val="000000" w:themeColor="text1"/>
          <w:lang w:eastAsia="cs-CZ"/>
        </w:rPr>
        <w:lastRenderedPageBreak/>
        <w:t>vyhrazuje navýšení kupní ceny v případě změny sazby DPH v daňových předpisech.</w:t>
      </w:r>
    </w:p>
    <w:p w14:paraId="5E93B5B2" w14:textId="1F380AEC" w:rsidR="000E1DE8" w:rsidRPr="00794567" w:rsidRDefault="000E1DE8" w:rsidP="000E1DE8">
      <w:pPr>
        <w:pStyle w:val="Bezmezer"/>
        <w:numPr>
          <w:ilvl w:val="0"/>
          <w:numId w:val="23"/>
        </w:numPr>
        <w:spacing w:before="120"/>
        <w:jc w:val="both"/>
        <w:rPr>
          <w:color w:val="000000" w:themeColor="text1"/>
          <w:lang w:eastAsia="cs-CZ"/>
        </w:rPr>
      </w:pPr>
      <w:r w:rsidRPr="00AC2891">
        <w:rPr>
          <w:color w:val="000000" w:themeColor="text1"/>
          <w:lang w:eastAsia="cs-CZ"/>
        </w:rPr>
        <w:t xml:space="preserve">vyhrazuje prodloužení předpokládaného termínu </w:t>
      </w:r>
      <w:r w:rsidR="00061312">
        <w:rPr>
          <w:color w:val="000000" w:themeColor="text1"/>
          <w:lang w:eastAsia="cs-CZ"/>
        </w:rPr>
        <w:t>zahájení dodávky</w:t>
      </w:r>
      <w:r w:rsidRPr="00AC2891">
        <w:rPr>
          <w:color w:val="000000" w:themeColor="text1"/>
          <w:lang w:eastAsia="cs-CZ"/>
        </w:rPr>
        <w:t>, pokud</w:t>
      </w:r>
      <w:r>
        <w:rPr>
          <w:color w:val="000000" w:themeColor="text1"/>
          <w:lang w:eastAsia="cs-CZ"/>
        </w:rPr>
        <w:t xml:space="preserve"> dojde k průtahům v poptávkovém</w:t>
      </w:r>
      <w:r w:rsidRPr="00794567">
        <w:rPr>
          <w:color w:val="000000" w:themeColor="text1"/>
          <w:lang w:eastAsia="cs-CZ"/>
        </w:rPr>
        <w:t xml:space="preserve"> řízení. Stanovená </w:t>
      </w:r>
      <w:r w:rsidRPr="00977FB9">
        <w:rPr>
          <w:color w:val="000000" w:themeColor="text1"/>
          <w:lang w:eastAsia="cs-CZ"/>
        </w:rPr>
        <w:t>dodací lhůta v týdnech zůstane</w:t>
      </w:r>
      <w:r w:rsidRPr="00794567">
        <w:rPr>
          <w:color w:val="000000" w:themeColor="text1"/>
          <w:lang w:eastAsia="cs-CZ"/>
        </w:rPr>
        <w:t xml:space="preserve"> zachována.</w:t>
      </w:r>
    </w:p>
    <w:p w14:paraId="63AE63D3" w14:textId="336A419F" w:rsidR="000E1DE8" w:rsidRDefault="000E1DE8" w:rsidP="000E1DE8">
      <w:pPr>
        <w:pStyle w:val="Bezmezer"/>
        <w:spacing w:before="120"/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Zadavatel si:</w:t>
      </w:r>
    </w:p>
    <w:p w14:paraId="343880A7" w14:textId="77777777" w:rsidR="000E1DE8" w:rsidRDefault="000E1DE8" w:rsidP="000E1DE8">
      <w:pPr>
        <w:pStyle w:val="Bezmezer"/>
        <w:numPr>
          <w:ilvl w:val="0"/>
          <w:numId w:val="24"/>
        </w:numPr>
        <w:spacing w:before="120"/>
        <w:ind w:left="360"/>
        <w:jc w:val="both"/>
        <w:rPr>
          <w:color w:val="000000" w:themeColor="text1"/>
          <w:lang w:eastAsia="cs-CZ"/>
        </w:rPr>
      </w:pPr>
      <w:r w:rsidRPr="00794567">
        <w:rPr>
          <w:color w:val="000000" w:themeColor="text1"/>
          <w:lang w:eastAsia="cs-CZ"/>
        </w:rPr>
        <w:t xml:space="preserve">vyhrazuje nahrazení vybraného dodavatele dodavatelem dalším v pořadí v případě, že bude ukončena smlouva odstoupením nebo výpovědí z důvodu porušení povinností ze strany vybraného dodavatele. Po ukončení smlouvy zadavatel osloví dodavatele dalšího v pořadí a zašle mu k odsouhlasení návrh nové smlouvy, která odpovídá jeho nabídce. Bude-li další dodavatel souhlasit, uzavře s ním zadavatel novou smlouvu. Tento postup lze využít opakovaně. </w:t>
      </w:r>
    </w:p>
    <w:p w14:paraId="76AC48D4" w14:textId="77777777" w:rsidR="000E1DE8" w:rsidRDefault="000E1DE8" w:rsidP="000E1DE8">
      <w:pPr>
        <w:pStyle w:val="Bezmezer"/>
        <w:spacing w:before="120"/>
        <w:ind w:left="360"/>
        <w:jc w:val="both"/>
        <w:rPr>
          <w:color w:val="000000" w:themeColor="text1"/>
          <w:lang w:eastAsia="cs-CZ"/>
        </w:rPr>
      </w:pPr>
      <w:r w:rsidRPr="00794567">
        <w:rPr>
          <w:color w:val="000000" w:themeColor="text1"/>
          <w:lang w:eastAsia="cs-CZ"/>
        </w:rPr>
        <w:t>Jestliže dojde v důsledku uplatnění této výhrady k uzavření nové smlouvy s dodavatelem dalším v pořadí, bude ve smlouvě upraven rozsah plnění vybraného dodavatele vč. záručních podmínek s ohledem na již realizovanou část dodávek tak, aby smlouva včetně příloh odpovídala nerealizované části dodávek.</w:t>
      </w:r>
    </w:p>
    <w:p w14:paraId="7997799A" w14:textId="77777777" w:rsidR="000A73A6" w:rsidRDefault="000A73A6" w:rsidP="00490D75">
      <w:pPr>
        <w:pStyle w:val="Bezmezer"/>
        <w:jc w:val="both"/>
        <w:rPr>
          <w:color w:val="FF0000"/>
          <w:lang w:eastAsia="cs-CZ"/>
        </w:rPr>
      </w:pPr>
    </w:p>
    <w:p w14:paraId="54DAA405" w14:textId="0E644FA0" w:rsidR="00C72473" w:rsidRPr="000E1DE8" w:rsidRDefault="000E1DE8" w:rsidP="00C72473">
      <w:pPr>
        <w:pStyle w:val="Nadpis2"/>
        <w:rPr>
          <w:sz w:val="26"/>
          <w:lang w:eastAsia="cs-CZ"/>
        </w:rPr>
      </w:pPr>
      <w:bookmarkStart w:id="10" w:name="_Toc80171221"/>
      <w:r w:rsidRPr="000E1DE8">
        <w:rPr>
          <w:sz w:val="26"/>
          <w:lang w:eastAsia="cs-CZ"/>
        </w:rPr>
        <w:t xml:space="preserve">2.6 </w:t>
      </w:r>
      <w:r w:rsidR="00C72473" w:rsidRPr="000E1DE8">
        <w:rPr>
          <w:sz w:val="26"/>
          <w:lang w:eastAsia="cs-CZ"/>
        </w:rPr>
        <w:t>Odpovědné veřejné zadávání</w:t>
      </w:r>
      <w:bookmarkEnd w:id="10"/>
      <w:r w:rsidR="00C72473" w:rsidRPr="000E1DE8">
        <w:rPr>
          <w:sz w:val="26"/>
          <w:lang w:eastAsia="cs-CZ"/>
        </w:rPr>
        <w:t xml:space="preserve">  </w:t>
      </w:r>
    </w:p>
    <w:p w14:paraId="60AEAB92" w14:textId="77777777" w:rsidR="000E1DE8" w:rsidRPr="00AC2891" w:rsidRDefault="000E1DE8" w:rsidP="000E1DE8">
      <w:pPr>
        <w:spacing w:before="120" w:after="0" w:line="240" w:lineRule="auto"/>
      </w:pPr>
      <w:bookmarkStart w:id="11" w:name="_Toc80171222"/>
      <w:r w:rsidRPr="007B5D11">
        <w:rPr>
          <w:b/>
          <w:bCs/>
        </w:rPr>
        <w:t>Zohlednění zásady sociálně odpovědného zadávání</w:t>
      </w:r>
      <w:r>
        <w:t xml:space="preserve"> podle </w:t>
      </w:r>
      <w:r w:rsidRPr="00AC2891">
        <w:t>§ 6 odst. 4 ZZVZ</w:t>
      </w:r>
    </w:p>
    <w:p w14:paraId="27F8F3F4" w14:textId="1ED7DC65" w:rsidR="000E1DE8" w:rsidRPr="004973FF" w:rsidRDefault="000E1DE8" w:rsidP="000E1DE8">
      <w:pPr>
        <w:pStyle w:val="Bezmezer"/>
        <w:spacing w:before="120"/>
        <w:jc w:val="both"/>
        <w:rPr>
          <w:color w:val="000000" w:themeColor="text1"/>
        </w:rPr>
      </w:pPr>
      <w:r w:rsidRPr="00AC2891">
        <w:rPr>
          <w:color w:val="000000" w:themeColor="text1"/>
        </w:rPr>
        <w:t xml:space="preserve">Zadavatel zohlednil zásadu tím, že je </w:t>
      </w:r>
      <w:r w:rsidR="00AC2891" w:rsidRPr="00AC2891">
        <w:rPr>
          <w:color w:val="000000" w:themeColor="text1"/>
        </w:rPr>
        <w:t xml:space="preserve">celková </w:t>
      </w:r>
      <w:r w:rsidRPr="00AC2891">
        <w:rPr>
          <w:color w:val="000000" w:themeColor="text1"/>
        </w:rPr>
        <w:t xml:space="preserve">veřejná zakázka rozdělena na </w:t>
      </w:r>
      <w:r w:rsidR="00061312">
        <w:rPr>
          <w:color w:val="000000" w:themeColor="text1"/>
        </w:rPr>
        <w:t xml:space="preserve">4 části. </w:t>
      </w:r>
      <w:r w:rsidRPr="00AC2891">
        <w:rPr>
          <w:color w:val="000000" w:themeColor="text1"/>
        </w:rPr>
        <w:t>Šanci uspět mají menší a střední dodavatelé.</w:t>
      </w:r>
      <w:r w:rsidRPr="004973FF">
        <w:rPr>
          <w:color w:val="000000" w:themeColor="text1"/>
        </w:rPr>
        <w:t xml:space="preserve"> </w:t>
      </w:r>
    </w:p>
    <w:p w14:paraId="14B3B168" w14:textId="222528E3" w:rsidR="000E1DE8" w:rsidRPr="00B60BA3" w:rsidRDefault="000E1DE8" w:rsidP="000E1DE8">
      <w:pPr>
        <w:pStyle w:val="Bezmezer"/>
        <w:spacing w:before="120"/>
        <w:jc w:val="both"/>
        <w:rPr>
          <w:color w:val="000000" w:themeColor="text1"/>
          <w:lang w:eastAsia="cs-CZ"/>
        </w:rPr>
      </w:pPr>
      <w:r w:rsidRPr="00B60BA3">
        <w:rPr>
          <w:color w:val="000000" w:themeColor="text1"/>
        </w:rPr>
        <w:t>Zadavatel</w:t>
      </w:r>
      <w:r>
        <w:rPr>
          <w:color w:val="000000" w:themeColor="text1"/>
        </w:rPr>
        <w:t xml:space="preserve"> dále</w:t>
      </w:r>
      <w:r w:rsidRPr="00B60BA3">
        <w:rPr>
          <w:color w:val="000000" w:themeColor="text1"/>
        </w:rPr>
        <w:t xml:space="preserve"> zohlednil zásadu, když požaduje, aby </w:t>
      </w:r>
      <w:r w:rsidR="00061312">
        <w:rPr>
          <w:color w:val="000000" w:themeColor="text1"/>
        </w:rPr>
        <w:t>dodavatel</w:t>
      </w:r>
      <w:r w:rsidRPr="00B60BA3">
        <w:rPr>
          <w:color w:val="000000" w:themeColor="text1"/>
        </w:rPr>
        <w:t xml:space="preserve"> při plnění předmětu veřejné zakázky zajistil legální zaměstnávání, důstojné pracovní podmínky a odpovídající úroveň bezpečnosti práce pro všechny osoby, </w:t>
      </w:r>
      <w:r w:rsidRPr="00B60BA3">
        <w:rPr>
          <w:color w:val="000000" w:themeColor="text1"/>
          <w:lang w:eastAsia="cs-CZ"/>
        </w:rPr>
        <w:t xml:space="preserve">které se na plnění veřejné zakázky budou podílet. Tato povinnost </w:t>
      </w:r>
      <w:r w:rsidR="00061312">
        <w:rPr>
          <w:color w:val="000000" w:themeColor="text1"/>
          <w:lang w:eastAsia="cs-CZ"/>
        </w:rPr>
        <w:t>dodavatele</w:t>
      </w:r>
      <w:r w:rsidRPr="00B60BA3">
        <w:rPr>
          <w:color w:val="000000" w:themeColor="text1"/>
          <w:lang w:eastAsia="cs-CZ"/>
        </w:rPr>
        <w:t xml:space="preserve"> je zakotvena v obchodních podmínkách VZ</w:t>
      </w:r>
      <w:r>
        <w:rPr>
          <w:color w:val="000000" w:themeColor="text1"/>
          <w:lang w:eastAsia="cs-CZ"/>
        </w:rPr>
        <w:t>.</w:t>
      </w:r>
    </w:p>
    <w:p w14:paraId="5CBD6BC3" w14:textId="6140C862" w:rsidR="00A11449" w:rsidRPr="003D4E3F" w:rsidRDefault="00A11449" w:rsidP="00A11449">
      <w:pPr>
        <w:spacing w:before="120" w:after="0" w:line="240" w:lineRule="auto"/>
        <w:jc w:val="both"/>
        <w:rPr>
          <w:color w:val="000000" w:themeColor="text1"/>
        </w:rPr>
      </w:pPr>
      <w:r w:rsidRPr="003D4E3F">
        <w:rPr>
          <w:color w:val="000000" w:themeColor="text1"/>
          <w:lang w:eastAsia="cs-CZ"/>
        </w:rPr>
        <w:t xml:space="preserve">Dále v </w:t>
      </w:r>
      <w:r w:rsidRPr="003D4E3F">
        <w:rPr>
          <w:color w:val="000000" w:themeColor="text1"/>
        </w:rPr>
        <w:t xml:space="preserve">Prohlášení k OVZ  (Příloha č. 5 </w:t>
      </w:r>
      <w:r>
        <w:rPr>
          <w:color w:val="000000" w:themeColor="text1"/>
        </w:rPr>
        <w:t>Výzvy</w:t>
      </w:r>
      <w:r w:rsidRPr="003D4E3F">
        <w:rPr>
          <w:color w:val="000000" w:themeColor="text1"/>
        </w:rPr>
        <w:t xml:space="preserve">) </w:t>
      </w:r>
      <w:r w:rsidRPr="003D4E3F">
        <w:rPr>
          <w:color w:val="000000" w:themeColor="text1"/>
          <w:lang w:eastAsia="cs-CZ"/>
        </w:rPr>
        <w:t xml:space="preserve">zadavatel požaduje od </w:t>
      </w:r>
      <w:r>
        <w:rPr>
          <w:color w:val="000000" w:themeColor="text1"/>
          <w:lang w:eastAsia="cs-CZ"/>
        </w:rPr>
        <w:t>dodavatele</w:t>
      </w:r>
      <w:r w:rsidRPr="003D4E3F">
        <w:rPr>
          <w:color w:val="000000" w:themeColor="text1"/>
          <w:lang w:eastAsia="cs-CZ"/>
        </w:rPr>
        <w:t xml:space="preserve"> předložení čestného prohlášení, kde se zavazuje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</w:t>
      </w:r>
      <w:r>
        <w:rPr>
          <w:color w:val="000000" w:themeColor="text1"/>
          <w:lang w:eastAsia="cs-CZ"/>
        </w:rPr>
        <w:t>dodavatelem</w:t>
      </w:r>
      <w:r w:rsidRPr="003D4E3F">
        <w:rPr>
          <w:color w:val="000000" w:themeColor="text1"/>
          <w:lang w:eastAsia="cs-CZ"/>
        </w:rPr>
        <w:t xml:space="preserve"> či jeho poddodavateli a zajistit dodržování mezinárodních úmluv o lidských právech, sociálních či pracovních právech, zejména úmluv Mezinárodní organizace práce (ILO</w:t>
      </w:r>
      <w:r w:rsidRPr="003D4E3F">
        <w:rPr>
          <w:color w:val="000000" w:themeColor="text1"/>
        </w:rPr>
        <w:t>).</w:t>
      </w:r>
    </w:p>
    <w:p w14:paraId="69DBF19A" w14:textId="5F7960F3" w:rsidR="00A11449" w:rsidRPr="003D4E3F" w:rsidRDefault="00A11449" w:rsidP="00A11449">
      <w:pPr>
        <w:spacing w:before="120" w:after="0" w:line="240" w:lineRule="auto"/>
        <w:jc w:val="both"/>
        <w:rPr>
          <w:color w:val="000000" w:themeColor="text1"/>
        </w:rPr>
      </w:pPr>
      <w:r w:rsidRPr="003D4E3F">
        <w:rPr>
          <w:color w:val="000000" w:themeColor="text1"/>
        </w:rPr>
        <w:t xml:space="preserve">V rámci Přílohy č. 5 </w:t>
      </w:r>
      <w:r w:rsidR="00A05833">
        <w:rPr>
          <w:color w:val="000000" w:themeColor="text1"/>
        </w:rPr>
        <w:t>Výzvy</w:t>
      </w:r>
      <w:r w:rsidRPr="003D4E3F">
        <w:rPr>
          <w:color w:val="000000" w:themeColor="text1"/>
        </w:rPr>
        <w:t xml:space="preserve"> dodavatel prohlásí, že bude dodržovat pracovněprávní předpisy </w:t>
      </w:r>
      <w:r w:rsidRPr="003D4E3F">
        <w:rPr>
          <w:color w:val="000000" w:themeColor="text1"/>
        </w:rPr>
        <w:br/>
        <w:t>a mezinárodní úmluvu ILO.</w:t>
      </w:r>
    </w:p>
    <w:p w14:paraId="296C7ACD" w14:textId="77777777" w:rsidR="000E1DE8" w:rsidRPr="00AC2891" w:rsidRDefault="000E1DE8" w:rsidP="000E1DE8">
      <w:pPr>
        <w:spacing w:before="120" w:after="0" w:line="240" w:lineRule="auto"/>
      </w:pPr>
      <w:r w:rsidRPr="00AC2891">
        <w:rPr>
          <w:b/>
          <w:bCs/>
        </w:rPr>
        <w:t>Zohlednění zásady environmentálně odpovědného zadávání</w:t>
      </w:r>
      <w:r w:rsidRPr="00AC2891">
        <w:t xml:space="preserve"> podle § 6 odst. 4 ZZVZ</w:t>
      </w:r>
    </w:p>
    <w:p w14:paraId="3362410D" w14:textId="69FB8740" w:rsidR="00A05833" w:rsidRPr="00AC2891" w:rsidRDefault="00A05833" w:rsidP="00A05833">
      <w:pPr>
        <w:spacing w:before="120" w:after="0" w:line="240" w:lineRule="auto"/>
        <w:jc w:val="both"/>
        <w:rPr>
          <w:color w:val="000000" w:themeColor="text1"/>
        </w:rPr>
      </w:pPr>
      <w:r w:rsidRPr="00AC2891">
        <w:rPr>
          <w:color w:val="000000" w:themeColor="text1"/>
        </w:rPr>
        <w:t>Zadavatel zohlednil zásadu ve čl. 7 Výzvy, když zvolil dílčí hodnotící kritérium délka záruky s váhou 10 %. Pozitivně bude hodnoceno zařízení s delší zárukou.</w:t>
      </w:r>
    </w:p>
    <w:p w14:paraId="5B666344" w14:textId="3461165B" w:rsidR="00A05833" w:rsidRPr="00AC2891" w:rsidRDefault="00A05833" w:rsidP="00A05833">
      <w:pPr>
        <w:spacing w:before="120"/>
        <w:jc w:val="both"/>
        <w:rPr>
          <w:color w:val="000000"/>
          <w:lang w:eastAsia="cs-CZ"/>
        </w:rPr>
      </w:pPr>
      <w:r w:rsidRPr="00AC2891">
        <w:rPr>
          <w:color w:val="000000"/>
          <w:lang w:eastAsia="cs-CZ"/>
        </w:rPr>
        <w:t>Zadavatel dále zohlednil tuto zásadu ve čl. 5.1 Výzvy, když požaduje předložení dokladu o shodě, jehož nedílnou součástí je označení přístroje značkou CE.</w:t>
      </w:r>
    </w:p>
    <w:p w14:paraId="01FB15DA" w14:textId="420A28E3" w:rsidR="00A05833" w:rsidRPr="003D4E3F" w:rsidRDefault="00A05833" w:rsidP="00A05833">
      <w:pPr>
        <w:spacing w:before="120" w:after="0" w:line="240" w:lineRule="auto"/>
        <w:jc w:val="both"/>
        <w:rPr>
          <w:color w:val="000000" w:themeColor="text1"/>
          <w:lang w:eastAsia="cs-CZ"/>
        </w:rPr>
      </w:pPr>
      <w:r w:rsidRPr="00AC2891">
        <w:rPr>
          <w:color w:val="000000" w:themeColor="text1"/>
          <w:lang w:eastAsia="cs-CZ"/>
        </w:rPr>
        <w:t xml:space="preserve">Dále zadavatel požaduje, aby předmět plnění neobsahoval v žádné části látky, které jsou zařazeny na seznam látek vzbuzujících mimořádné obavy (SVHC), určených podle článku 57 Nařízení Evropského parlamentu a Rady (ES) </w:t>
      </w:r>
      <w:r w:rsidRPr="00AC2891">
        <w:rPr>
          <w:color w:val="000000" w:themeColor="text1"/>
          <w:lang w:eastAsia="cs-CZ"/>
        </w:rPr>
        <w:br/>
        <w:t xml:space="preserve">č. 1907/2006 (nařízení REACH), včetně látek případně doplněných na seznam pro případné zahrnutí do přílohy XIV. Dodavatel předloží v rámci Přílohy č. 5 </w:t>
      </w:r>
      <w:r w:rsidR="00F06CC9" w:rsidRPr="00AC2891">
        <w:rPr>
          <w:color w:val="000000" w:themeColor="text1"/>
          <w:lang w:eastAsia="cs-CZ"/>
        </w:rPr>
        <w:t>Výzvy</w:t>
      </w:r>
      <w:r w:rsidRPr="00AC2891">
        <w:rPr>
          <w:color w:val="000000" w:themeColor="text1"/>
          <w:lang w:eastAsia="cs-CZ"/>
        </w:rPr>
        <w:t xml:space="preserve"> čestné prohlášení o neexistenci látek vzbuzujících mimořádné obavy.</w:t>
      </w:r>
    </w:p>
    <w:p w14:paraId="25E30493" w14:textId="77777777" w:rsidR="000E1DE8" w:rsidRDefault="000E1DE8" w:rsidP="000E1DE8">
      <w:pPr>
        <w:spacing w:before="120" w:after="0" w:line="240" w:lineRule="auto"/>
      </w:pPr>
      <w:r w:rsidRPr="007B5D11">
        <w:rPr>
          <w:b/>
          <w:bCs/>
        </w:rPr>
        <w:t>Zohlednění zásady inovací</w:t>
      </w:r>
      <w:r>
        <w:t xml:space="preserve"> podle § 6 odst. 4. ZZVZ</w:t>
      </w:r>
    </w:p>
    <w:p w14:paraId="1133450F" w14:textId="77777777" w:rsidR="000E1DE8" w:rsidRPr="004973FF" w:rsidRDefault="000E1DE8" w:rsidP="000E1DE8">
      <w:pPr>
        <w:spacing w:before="120" w:after="0" w:line="240" w:lineRule="auto"/>
        <w:jc w:val="both"/>
        <w:rPr>
          <w:rFonts w:cstheme="minorHAnsi"/>
          <w:bCs/>
          <w:color w:val="000000" w:themeColor="text1"/>
        </w:rPr>
      </w:pPr>
      <w:r w:rsidRPr="004973FF">
        <w:rPr>
          <w:rFonts w:cstheme="minorHAnsi"/>
          <w:color w:val="000000" w:themeColor="text1"/>
        </w:rPr>
        <w:t xml:space="preserve">Zadavatel při zadávání této veřejné zakázky posoudil </w:t>
      </w:r>
      <w:r w:rsidRPr="004973FF">
        <w:rPr>
          <w:rFonts w:cstheme="minorHAnsi"/>
          <w:bCs/>
          <w:color w:val="000000" w:themeColor="text1"/>
        </w:rPr>
        <w:t>možnosti uplatnění aspektů inovací</w:t>
      </w:r>
      <w:r w:rsidRPr="004973FF">
        <w:rPr>
          <w:rFonts w:cstheme="minorHAnsi"/>
          <w:color w:val="000000" w:themeColor="text1"/>
        </w:rPr>
        <w:t xml:space="preserve"> při zadávání a konstatuje, že </w:t>
      </w:r>
      <w:r w:rsidRPr="004973FF">
        <w:rPr>
          <w:rFonts w:eastAsia="Calibri" w:cstheme="minorHAnsi"/>
          <w:color w:val="000000" w:themeColor="text1"/>
          <w:lang w:eastAsia="zh-CN"/>
        </w:rPr>
        <w:t>poptává po technologické i uživatelské stránce zařízení, které odpovídá jeho potřebám a p</w:t>
      </w:r>
      <w:r w:rsidRPr="004973FF">
        <w:rPr>
          <w:rFonts w:cstheme="minorHAnsi"/>
          <w:color w:val="000000" w:themeColor="text1"/>
        </w:rPr>
        <w:t xml:space="preserve">ři vytváření zadávacích podmínek včetně způsobu hodnocení nabídek a pravidel pro výběr dodavatele veřejné zakázky </w:t>
      </w:r>
      <w:r w:rsidRPr="004973FF">
        <w:rPr>
          <w:rFonts w:cstheme="minorHAnsi"/>
          <w:bCs/>
          <w:color w:val="000000" w:themeColor="text1"/>
        </w:rPr>
        <w:t>nebylo možné jejich použití.</w:t>
      </w:r>
    </w:p>
    <w:p w14:paraId="28813515" w14:textId="5B478E89" w:rsidR="006C2B25" w:rsidRPr="00BE5161" w:rsidRDefault="006C2B25" w:rsidP="00BE5161">
      <w:pPr>
        <w:pStyle w:val="Nadpis1"/>
        <w:ind w:left="432" w:hanging="432"/>
      </w:pPr>
      <w:r w:rsidRPr="00BE5161">
        <w:lastRenderedPageBreak/>
        <w:t>KVALIFIKACE</w:t>
      </w:r>
      <w:bookmarkEnd w:id="11"/>
    </w:p>
    <w:p w14:paraId="3EB9CC98" w14:textId="704A59D5" w:rsidR="00FC4F16" w:rsidRPr="00D52AE9" w:rsidRDefault="00FC4F16" w:rsidP="004C1A8B">
      <w:pPr>
        <w:spacing w:after="120"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D52AE9">
        <w:rPr>
          <w:rFonts w:ascii="Calibri" w:eastAsia="Times New Roman" w:hAnsi="Calibri" w:cs="Calibri"/>
          <w:szCs w:val="24"/>
          <w:lang w:eastAsia="cs-CZ"/>
        </w:rPr>
        <w:t>Dodavatel prokáže splnění základní, profesní způsobilosti a technické kvalifikace.</w:t>
      </w:r>
    </w:p>
    <w:p w14:paraId="0C1150A2" w14:textId="65215A8F" w:rsidR="006C2B25" w:rsidRPr="000E1DE8" w:rsidRDefault="000E1DE8" w:rsidP="00107BD2">
      <w:pPr>
        <w:pStyle w:val="Nadpis2"/>
        <w:rPr>
          <w:rFonts w:eastAsia="Times New Roman"/>
          <w:sz w:val="26"/>
          <w:lang w:eastAsia="cs-CZ"/>
        </w:rPr>
      </w:pPr>
      <w:bookmarkStart w:id="12" w:name="_Toc80171223"/>
      <w:r w:rsidRPr="000E1DE8">
        <w:rPr>
          <w:rFonts w:eastAsia="Times New Roman"/>
          <w:sz w:val="26"/>
          <w:lang w:eastAsia="cs-CZ"/>
        </w:rPr>
        <w:t xml:space="preserve">3.1 </w:t>
      </w:r>
      <w:r w:rsidR="006C2B25" w:rsidRPr="000E1DE8">
        <w:rPr>
          <w:rFonts w:eastAsia="Times New Roman"/>
          <w:sz w:val="26"/>
          <w:lang w:eastAsia="cs-CZ"/>
        </w:rPr>
        <w:t>Základní způsobilost</w:t>
      </w:r>
      <w:bookmarkEnd w:id="12"/>
    </w:p>
    <w:p w14:paraId="56D843F2" w14:textId="77777777" w:rsidR="00A05833" w:rsidRDefault="00D84626" w:rsidP="000E1DE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Dodavatel prokáže základní způsobilost </w:t>
      </w:r>
      <w:r w:rsidRPr="00F80E0C">
        <w:rPr>
          <w:lang w:eastAsia="cs-CZ"/>
        </w:rPr>
        <w:t>předložením čestného prohlášení podle Přílohy č. 4 Výzvy.</w:t>
      </w:r>
      <w:r w:rsidR="004A768E" w:rsidRPr="00F80E0C">
        <w:rPr>
          <w:lang w:eastAsia="cs-CZ"/>
        </w:rPr>
        <w:t xml:space="preserve"> Způsobilost musí být splněna nejpozději v době 3 měsíců přede dnem zahájení poptávkového řízení.</w:t>
      </w:r>
      <w:r w:rsidR="00752C78" w:rsidRPr="00F80E0C">
        <w:rPr>
          <w:lang w:eastAsia="cs-CZ"/>
        </w:rPr>
        <w:t xml:space="preserve"> </w:t>
      </w:r>
    </w:p>
    <w:p w14:paraId="29CBA268" w14:textId="77777777" w:rsidR="00061312" w:rsidRPr="00061312" w:rsidRDefault="00061312" w:rsidP="00061312">
      <w:pPr>
        <w:spacing w:before="120" w:after="0" w:line="240" w:lineRule="auto"/>
        <w:jc w:val="both"/>
        <w:rPr>
          <w:b/>
          <w:bCs/>
          <w:lang w:eastAsia="cs-CZ"/>
        </w:rPr>
      </w:pPr>
      <w:r w:rsidRPr="00061312">
        <w:rPr>
          <w:b/>
          <w:bCs/>
          <w:lang w:eastAsia="cs-CZ"/>
        </w:rPr>
        <w:t xml:space="preserve">Základní způsobilost je nutné prokázat u všech částí VZ, na které dodavatel podává nabídku. </w:t>
      </w:r>
    </w:p>
    <w:p w14:paraId="3266B8C8" w14:textId="77777777" w:rsidR="00061312" w:rsidRPr="00F80E0C" w:rsidRDefault="00061312" w:rsidP="000E1DE8">
      <w:pPr>
        <w:pStyle w:val="Bezmezer"/>
        <w:jc w:val="both"/>
        <w:rPr>
          <w:lang w:eastAsia="cs-CZ"/>
        </w:rPr>
      </w:pPr>
    </w:p>
    <w:p w14:paraId="650A18AC" w14:textId="6BCC6839" w:rsidR="006C2B25" w:rsidRPr="000E1DE8" w:rsidRDefault="000E1DE8" w:rsidP="00107BD2">
      <w:pPr>
        <w:pStyle w:val="Nadpis2"/>
        <w:rPr>
          <w:rFonts w:eastAsia="Times New Roman"/>
          <w:sz w:val="26"/>
          <w:lang w:eastAsia="cs-CZ"/>
        </w:rPr>
      </w:pPr>
      <w:bookmarkStart w:id="13" w:name="_Toc80171224"/>
      <w:r w:rsidRPr="000E1DE8">
        <w:rPr>
          <w:rFonts w:eastAsia="Times New Roman"/>
          <w:sz w:val="26"/>
          <w:lang w:eastAsia="cs-CZ"/>
        </w:rPr>
        <w:t xml:space="preserve">3.2 </w:t>
      </w:r>
      <w:r w:rsidR="006C2B25" w:rsidRPr="000E1DE8">
        <w:rPr>
          <w:rFonts w:eastAsia="Times New Roman"/>
          <w:sz w:val="26"/>
          <w:lang w:eastAsia="cs-CZ"/>
        </w:rPr>
        <w:t>Profesní způsobilost</w:t>
      </w:r>
      <w:bookmarkEnd w:id="13"/>
    </w:p>
    <w:p w14:paraId="40535FC5" w14:textId="5287DEC7" w:rsidR="00651470" w:rsidRDefault="00651470" w:rsidP="00651470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Dodavatel prokáže profesní způsobilost předložením čestného prohlášení podle Přílohy č. 4 Výzvy. Dodavatel musí splnit požadavek, aby byl:</w:t>
      </w:r>
    </w:p>
    <w:p w14:paraId="025BB57E" w14:textId="33417110" w:rsidR="00A05833" w:rsidRDefault="00A05833" w:rsidP="00A05833">
      <w:pPr>
        <w:pStyle w:val="Bezmezer"/>
        <w:numPr>
          <w:ilvl w:val="0"/>
          <w:numId w:val="11"/>
        </w:numPr>
        <w:spacing w:before="120"/>
        <w:ind w:left="360"/>
        <w:jc w:val="both"/>
        <w:rPr>
          <w:lang w:eastAsia="cs-CZ"/>
        </w:rPr>
      </w:pPr>
      <w:r w:rsidRPr="00FA2FE7">
        <w:rPr>
          <w:b/>
          <w:lang w:eastAsia="cs-CZ"/>
        </w:rPr>
        <w:t>zapsán</w:t>
      </w:r>
      <w:r>
        <w:rPr>
          <w:lang w:eastAsia="cs-CZ"/>
        </w:rPr>
        <w:t xml:space="preserve"> </w:t>
      </w:r>
      <w:r w:rsidRPr="0028453A">
        <w:rPr>
          <w:b/>
          <w:lang w:eastAsia="cs-CZ"/>
        </w:rPr>
        <w:t>v obchodním rejstříku</w:t>
      </w:r>
      <w:r>
        <w:rPr>
          <w:lang w:eastAsia="cs-CZ"/>
        </w:rPr>
        <w:t xml:space="preserve">, příp. jiné obdobné evidenci, je-li to právním předpisem požadováno; týká </w:t>
      </w:r>
      <w:r>
        <w:rPr>
          <w:lang w:eastAsia="cs-CZ"/>
        </w:rPr>
        <w:br/>
        <w:t xml:space="preserve">se pouze dodavatelů, kteří jsou právnickými osobami; výpis z OR nesmí být starší než 3 měsíce přede dnem zahájení </w:t>
      </w:r>
      <w:r w:rsidR="00F06CC9">
        <w:rPr>
          <w:lang w:eastAsia="cs-CZ"/>
        </w:rPr>
        <w:t>poptávkového</w:t>
      </w:r>
      <w:r>
        <w:rPr>
          <w:lang w:eastAsia="cs-CZ"/>
        </w:rPr>
        <w:t xml:space="preserve"> řízení,</w:t>
      </w:r>
    </w:p>
    <w:p w14:paraId="134E5EB8" w14:textId="77777777" w:rsidR="00A05833" w:rsidRPr="007A1E8C" w:rsidRDefault="00A05833" w:rsidP="00A05833">
      <w:pPr>
        <w:pStyle w:val="Bezmezer"/>
        <w:numPr>
          <w:ilvl w:val="0"/>
          <w:numId w:val="11"/>
        </w:numPr>
        <w:spacing w:before="120"/>
        <w:ind w:left="360"/>
        <w:jc w:val="both"/>
        <w:rPr>
          <w:lang w:eastAsia="cs-CZ"/>
        </w:rPr>
      </w:pPr>
      <w:r w:rsidRPr="00B02A76">
        <w:rPr>
          <w:b/>
          <w:lang w:eastAsia="cs-CZ"/>
        </w:rPr>
        <w:t xml:space="preserve">oprávněn k podnikání </w:t>
      </w:r>
      <w:r w:rsidRPr="00B02A76">
        <w:rPr>
          <w:lang w:eastAsia="cs-CZ"/>
        </w:rPr>
        <w:t xml:space="preserve">– oprávnění dodavatel prokáže doložením skutečnosti, že je </w:t>
      </w:r>
      <w:r w:rsidRPr="00B02A76">
        <w:rPr>
          <w:b/>
          <w:lang w:eastAsia="cs-CZ"/>
        </w:rPr>
        <w:t>oprávněn podnikat</w:t>
      </w:r>
      <w:r w:rsidRPr="00B02A76">
        <w:rPr>
          <w:lang w:eastAsia="cs-CZ"/>
        </w:rPr>
        <w:t xml:space="preserve"> v rozsahu odpovídajícímu předmětu veřejné zakázky, když disponuje alespoň živnostenským oprávněním „</w:t>
      </w:r>
      <w:r w:rsidRPr="00B02A76">
        <w:rPr>
          <w:i/>
          <w:lang w:eastAsia="cs-CZ"/>
        </w:rPr>
        <w:t xml:space="preserve">Výroba, obchod a </w:t>
      </w:r>
      <w:r w:rsidRPr="007A1E8C">
        <w:rPr>
          <w:i/>
          <w:lang w:eastAsia="cs-CZ"/>
        </w:rPr>
        <w:t>služby neuvedené v přílohách 1 až 3 živnostenského zákona</w:t>
      </w:r>
      <w:r w:rsidRPr="007A1E8C">
        <w:rPr>
          <w:lang w:eastAsia="cs-CZ"/>
        </w:rPr>
        <w:t>“,</w:t>
      </w:r>
    </w:p>
    <w:p w14:paraId="6EF23421" w14:textId="1F9C6E88" w:rsidR="00061312" w:rsidRPr="007A1E8C" w:rsidRDefault="00EB56E4" w:rsidP="00061312">
      <w:pPr>
        <w:pStyle w:val="Bezmezer"/>
        <w:spacing w:before="120"/>
        <w:jc w:val="both"/>
        <w:rPr>
          <w:lang w:eastAsia="cs-CZ"/>
        </w:rPr>
      </w:pPr>
      <w:r w:rsidRPr="007A1E8C">
        <w:rPr>
          <w:b/>
          <w:bCs/>
        </w:rPr>
        <w:t xml:space="preserve">Dále pouze v části </w:t>
      </w:r>
      <w:r w:rsidRPr="0045743F">
        <w:rPr>
          <w:b/>
          <w:bCs/>
          <w:strike/>
          <w:highlight w:val="yellow"/>
        </w:rPr>
        <w:t>2 a</w:t>
      </w:r>
      <w:r w:rsidRPr="007A1E8C">
        <w:rPr>
          <w:b/>
          <w:bCs/>
        </w:rPr>
        <w:t xml:space="preserve"> 3 </w:t>
      </w:r>
      <w:r w:rsidR="00061312" w:rsidRPr="007A1E8C">
        <w:rPr>
          <w:b/>
          <w:bCs/>
        </w:rPr>
        <w:t>VZ:</w:t>
      </w:r>
    </w:p>
    <w:p w14:paraId="40947850" w14:textId="77777777" w:rsidR="00A05833" w:rsidRPr="00F80E0C" w:rsidRDefault="00A05833" w:rsidP="00A05833">
      <w:pPr>
        <w:pStyle w:val="Bezmezer"/>
        <w:numPr>
          <w:ilvl w:val="0"/>
          <w:numId w:val="11"/>
        </w:numPr>
        <w:spacing w:before="120"/>
        <w:ind w:left="360"/>
        <w:jc w:val="both"/>
        <w:rPr>
          <w:lang w:eastAsia="cs-CZ"/>
        </w:rPr>
      </w:pPr>
      <w:r w:rsidRPr="007A1E8C">
        <w:rPr>
          <w:b/>
          <w:lang w:eastAsia="cs-CZ"/>
        </w:rPr>
        <w:t>odborně způsobilý</w:t>
      </w:r>
      <w:r w:rsidRPr="007A1E8C">
        <w:rPr>
          <w:lang w:eastAsia="cs-CZ"/>
        </w:rPr>
        <w:t xml:space="preserve"> nebo disponoval</w:t>
      </w:r>
      <w:r w:rsidRPr="00B02A76">
        <w:rPr>
          <w:lang w:eastAsia="cs-CZ"/>
        </w:rPr>
        <w:t xml:space="preserve"> osobou, jejímž prostřednictvím odbornou způsobilost zabezpečuje; dodavatel musí být </w:t>
      </w:r>
      <w:r w:rsidRPr="00B02A76">
        <w:rPr>
          <w:b/>
          <w:lang w:eastAsia="cs-CZ"/>
        </w:rPr>
        <w:t>evidován v Registru zdravotnických prostředků</w:t>
      </w:r>
      <w:r w:rsidRPr="00B02A76">
        <w:rPr>
          <w:lang w:eastAsia="cs-CZ"/>
        </w:rPr>
        <w:t xml:space="preserve"> vedeným Státním ústavem pro kontrolu léčiv, jako osoba zacházející se zdravotnickými </w:t>
      </w:r>
      <w:r w:rsidRPr="00F80E0C">
        <w:rPr>
          <w:lang w:eastAsia="cs-CZ"/>
        </w:rPr>
        <w:t xml:space="preserve">prostředky v souladu se zákonem č. 268/2014 Sb. a zákonem </w:t>
      </w:r>
      <w:r w:rsidRPr="00F80E0C">
        <w:rPr>
          <w:lang w:eastAsia="cs-CZ"/>
        </w:rPr>
        <w:br/>
        <w:t>č. 89/2021 Sb., v platném znění.</w:t>
      </w:r>
    </w:p>
    <w:p w14:paraId="633D3108" w14:textId="77777777" w:rsidR="00061312" w:rsidRPr="004973FF" w:rsidRDefault="00061312" w:rsidP="00061312">
      <w:pPr>
        <w:pStyle w:val="Bezmezer"/>
        <w:spacing w:before="120"/>
        <w:jc w:val="both"/>
        <w:rPr>
          <w:b/>
          <w:bCs/>
          <w:lang w:eastAsia="cs-CZ"/>
        </w:rPr>
      </w:pPr>
      <w:r w:rsidRPr="004973FF">
        <w:rPr>
          <w:b/>
          <w:bCs/>
          <w:lang w:eastAsia="cs-CZ"/>
        </w:rPr>
        <w:t>Profesní způsobilost je nutné prokázat u všech částí VZ</w:t>
      </w:r>
      <w:r>
        <w:rPr>
          <w:b/>
          <w:bCs/>
          <w:lang w:eastAsia="cs-CZ"/>
        </w:rPr>
        <w:t>, na které dodavatel podává nabídku</w:t>
      </w:r>
      <w:r w:rsidRPr="004973FF">
        <w:rPr>
          <w:b/>
          <w:bCs/>
          <w:lang w:eastAsia="cs-CZ"/>
        </w:rPr>
        <w:t xml:space="preserve">. </w:t>
      </w:r>
    </w:p>
    <w:p w14:paraId="16D2BBAD" w14:textId="77777777" w:rsidR="00752C78" w:rsidRPr="00474B61" w:rsidRDefault="00752C78" w:rsidP="00752C78">
      <w:pPr>
        <w:pStyle w:val="Bezmezer"/>
        <w:ind w:left="720"/>
        <w:jc w:val="both"/>
        <w:rPr>
          <w:highlight w:val="yellow"/>
          <w:lang w:eastAsia="cs-CZ"/>
        </w:rPr>
      </w:pPr>
    </w:p>
    <w:p w14:paraId="5B254FF2" w14:textId="41AA2148" w:rsidR="006C2B25" w:rsidRPr="00651470" w:rsidRDefault="00651470" w:rsidP="00107BD2">
      <w:pPr>
        <w:pStyle w:val="Nadpis2"/>
        <w:rPr>
          <w:rFonts w:eastAsia="Times New Roman"/>
          <w:sz w:val="26"/>
          <w:lang w:eastAsia="cs-CZ"/>
        </w:rPr>
      </w:pPr>
      <w:bookmarkStart w:id="14" w:name="_Toc80171225"/>
      <w:r w:rsidRPr="00651470">
        <w:rPr>
          <w:rFonts w:eastAsia="Times New Roman"/>
          <w:sz w:val="26"/>
          <w:lang w:eastAsia="cs-CZ"/>
        </w:rPr>
        <w:t xml:space="preserve">3.3 </w:t>
      </w:r>
      <w:r w:rsidR="006C2B25" w:rsidRPr="00651470">
        <w:rPr>
          <w:rFonts w:eastAsia="Times New Roman"/>
          <w:sz w:val="26"/>
          <w:lang w:eastAsia="cs-CZ"/>
        </w:rPr>
        <w:t>Technická kvalifikace</w:t>
      </w:r>
      <w:bookmarkEnd w:id="14"/>
    </w:p>
    <w:p w14:paraId="707DC485" w14:textId="21A752BA" w:rsidR="00796DF4" w:rsidRPr="00695C22" w:rsidRDefault="00796DF4" w:rsidP="00962356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Technickou kvalifikaci </w:t>
      </w:r>
      <w:r w:rsidRPr="00695C22">
        <w:rPr>
          <w:lang w:eastAsia="cs-CZ"/>
        </w:rPr>
        <w:t>prokáže dodavatel, který předloží:</w:t>
      </w:r>
    </w:p>
    <w:p w14:paraId="2D8E28BB" w14:textId="31425A1E" w:rsidR="00651470" w:rsidRPr="00695C22" w:rsidRDefault="00796DF4" w:rsidP="00F80E0C">
      <w:pPr>
        <w:pStyle w:val="Bezmezer"/>
        <w:numPr>
          <w:ilvl w:val="0"/>
          <w:numId w:val="32"/>
        </w:numPr>
        <w:jc w:val="both"/>
        <w:rPr>
          <w:b/>
          <w:lang w:eastAsia="cs-CZ"/>
        </w:rPr>
      </w:pPr>
      <w:r w:rsidRPr="00695C22">
        <w:rPr>
          <w:b/>
          <w:lang w:eastAsia="cs-CZ"/>
        </w:rPr>
        <w:t>seznam významných dodávek</w:t>
      </w:r>
    </w:p>
    <w:p w14:paraId="7B244866" w14:textId="1C5BC220" w:rsidR="00A05833" w:rsidRPr="00B02A76" w:rsidRDefault="00A05833" w:rsidP="00A05833">
      <w:pPr>
        <w:pStyle w:val="Bezmezer"/>
        <w:spacing w:before="120"/>
        <w:jc w:val="both"/>
        <w:rPr>
          <w:bCs/>
          <w:lang w:eastAsia="cs-CZ"/>
        </w:rPr>
      </w:pPr>
      <w:r w:rsidRPr="00695C22">
        <w:rPr>
          <w:bCs/>
          <w:u w:val="single"/>
          <w:lang w:eastAsia="cs-CZ"/>
        </w:rPr>
        <w:t>Rozsah</w:t>
      </w:r>
      <w:r w:rsidR="00061312" w:rsidRPr="00695C22">
        <w:rPr>
          <w:bCs/>
          <w:lang w:eastAsia="cs-CZ"/>
        </w:rPr>
        <w:t>: Min. 2</w:t>
      </w:r>
      <w:r w:rsidR="00F80E0C" w:rsidRPr="00695C22">
        <w:rPr>
          <w:bCs/>
          <w:lang w:eastAsia="cs-CZ"/>
        </w:rPr>
        <w:t xml:space="preserve"> </w:t>
      </w:r>
      <w:r w:rsidRPr="00695C22">
        <w:rPr>
          <w:bCs/>
          <w:lang w:eastAsia="cs-CZ"/>
        </w:rPr>
        <w:t>významn</w:t>
      </w:r>
      <w:r w:rsidR="00061312" w:rsidRPr="00695C22">
        <w:rPr>
          <w:bCs/>
          <w:lang w:eastAsia="cs-CZ"/>
        </w:rPr>
        <w:t>é</w:t>
      </w:r>
      <w:r w:rsidRPr="00695C22">
        <w:rPr>
          <w:bCs/>
          <w:lang w:eastAsia="cs-CZ"/>
        </w:rPr>
        <w:t xml:space="preserve"> dodávk</w:t>
      </w:r>
      <w:r w:rsidR="00061312" w:rsidRPr="00695C22">
        <w:rPr>
          <w:bCs/>
          <w:lang w:eastAsia="cs-CZ"/>
        </w:rPr>
        <w:t>y</w:t>
      </w:r>
      <w:r w:rsidRPr="00695C22">
        <w:rPr>
          <w:bCs/>
          <w:lang w:eastAsia="cs-CZ"/>
        </w:rPr>
        <w:t xml:space="preserve"> poskytnut</w:t>
      </w:r>
      <w:r w:rsidR="00061312" w:rsidRPr="00695C22">
        <w:rPr>
          <w:bCs/>
          <w:lang w:eastAsia="cs-CZ"/>
        </w:rPr>
        <w:t>é</w:t>
      </w:r>
      <w:r w:rsidRPr="00B02A76">
        <w:rPr>
          <w:bCs/>
          <w:lang w:eastAsia="cs-CZ"/>
        </w:rPr>
        <w:t xml:space="preserve"> za poslední 3 roky před zahájením </w:t>
      </w:r>
      <w:r>
        <w:rPr>
          <w:bCs/>
          <w:lang w:eastAsia="cs-CZ"/>
        </w:rPr>
        <w:t>poptávkového</w:t>
      </w:r>
      <w:r w:rsidRPr="00B02A76">
        <w:rPr>
          <w:bCs/>
          <w:lang w:eastAsia="cs-CZ"/>
        </w:rPr>
        <w:t xml:space="preserve"> řízení. Předmětem dodávek jsou dodávky zdravotnických přístrojů. Významnou dodávkou se rozumí dodávka 1 ks dle </w:t>
      </w:r>
      <w:r w:rsidRPr="00F80E0C">
        <w:rPr>
          <w:bCs/>
          <w:lang w:eastAsia="cs-CZ"/>
        </w:rPr>
        <w:t>předmětu části VZ.</w:t>
      </w:r>
      <w:r w:rsidRPr="00B02A76">
        <w:rPr>
          <w:bCs/>
          <w:lang w:eastAsia="cs-CZ"/>
        </w:rPr>
        <w:t xml:space="preserve"> </w:t>
      </w:r>
      <w:r w:rsidR="00061312" w:rsidRPr="00061312">
        <w:rPr>
          <w:bCs/>
          <w:lang w:eastAsia="cs-CZ"/>
        </w:rPr>
        <w:t>Hodnota referenční zakázky neobsahuje PBTK.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4394"/>
      </w:tblGrid>
      <w:tr w:rsidR="00A05833" w:rsidRPr="00776B7F" w14:paraId="2E910749" w14:textId="77777777" w:rsidTr="00692A09">
        <w:trPr>
          <w:trHeight w:hRule="exact" w:val="787"/>
        </w:trPr>
        <w:tc>
          <w:tcPr>
            <w:tcW w:w="988" w:type="dxa"/>
            <w:noWrap/>
            <w:vAlign w:val="center"/>
          </w:tcPr>
          <w:p w14:paraId="39FA63C5" w14:textId="77777777" w:rsidR="00A05833" w:rsidRPr="00B02A76" w:rsidRDefault="00A05833" w:rsidP="00692A0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B02A7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Část VZ</w:t>
            </w:r>
          </w:p>
        </w:tc>
        <w:tc>
          <w:tcPr>
            <w:tcW w:w="4819" w:type="dxa"/>
            <w:noWrap/>
            <w:vAlign w:val="center"/>
          </w:tcPr>
          <w:p w14:paraId="55D25A00" w14:textId="7BA5531F" w:rsidR="00A05833" w:rsidRPr="00B02A76" w:rsidRDefault="00914A25" w:rsidP="00692A0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Předmět</w:t>
            </w:r>
            <w:r w:rsidR="00A05833" w:rsidRPr="00B02A7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 xml:space="preserve"> VZ</w:t>
            </w:r>
          </w:p>
        </w:tc>
        <w:tc>
          <w:tcPr>
            <w:tcW w:w="4394" w:type="dxa"/>
            <w:noWrap/>
            <w:vAlign w:val="center"/>
          </w:tcPr>
          <w:p w14:paraId="01D39F40" w14:textId="12764BD6" w:rsidR="00A05833" w:rsidRPr="00695C22" w:rsidRDefault="00A05833" w:rsidP="00692A0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695C22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Hodnota referenční zakázky – cena za 1 ks přístroje bez DPH</w:t>
            </w:r>
            <w:r w:rsidR="00914A25" w:rsidRPr="00695C22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 xml:space="preserve"> (bez PBTK)</w:t>
            </w:r>
          </w:p>
        </w:tc>
      </w:tr>
      <w:tr w:rsidR="00061312" w:rsidRPr="00776B7F" w14:paraId="09EEFC41" w14:textId="77777777" w:rsidTr="00EB56E4">
        <w:trPr>
          <w:trHeight w:hRule="exact" w:val="636"/>
        </w:trPr>
        <w:tc>
          <w:tcPr>
            <w:tcW w:w="988" w:type="dxa"/>
            <w:noWrap/>
            <w:vAlign w:val="center"/>
          </w:tcPr>
          <w:p w14:paraId="0CD1355F" w14:textId="3FAEED96" w:rsidR="00061312" w:rsidRPr="00776B7F" w:rsidRDefault="00061312" w:rsidP="00061312">
            <w:pPr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C47A23">
              <w:rPr>
                <w:rFonts w:eastAsia="Times New Roman" w:cstheme="minorHAnsi"/>
                <w:color w:val="000000" w:themeColor="text1"/>
                <w:lang w:eastAsia="cs-CZ"/>
              </w:rPr>
              <w:t>Část 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0F92A51" w14:textId="1FCA3A8B" w:rsidR="00061312" w:rsidRPr="00061312" w:rsidRDefault="00061312" w:rsidP="00061312">
            <w:pPr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312">
              <w:rPr>
                <w:rFonts w:cstheme="minorHAnsi"/>
                <w:bCs/>
                <w:color w:val="000000"/>
              </w:rPr>
              <w:t>Destilační přístroj se zásobníkem vody</w:t>
            </w:r>
          </w:p>
        </w:tc>
        <w:tc>
          <w:tcPr>
            <w:tcW w:w="4394" w:type="dxa"/>
            <w:noWrap/>
          </w:tcPr>
          <w:p w14:paraId="01D95719" w14:textId="57DA2BAC" w:rsidR="00061312" w:rsidRPr="00695C22" w:rsidRDefault="004A2A80" w:rsidP="00061312">
            <w:pPr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695C22">
              <w:rPr>
                <w:color w:val="000000"/>
              </w:rPr>
              <w:t>min. 25 012,75</w:t>
            </w:r>
            <w:r w:rsidR="00061312" w:rsidRPr="00695C22">
              <w:rPr>
                <w:color w:val="000000"/>
              </w:rPr>
              <w:t xml:space="preserve"> Kč</w:t>
            </w:r>
          </w:p>
        </w:tc>
      </w:tr>
      <w:tr w:rsidR="00061312" w:rsidRPr="00776B7F" w14:paraId="01D91E64" w14:textId="77777777" w:rsidTr="00EB56E4">
        <w:trPr>
          <w:trHeight w:hRule="exact" w:val="560"/>
        </w:trPr>
        <w:tc>
          <w:tcPr>
            <w:tcW w:w="988" w:type="dxa"/>
            <w:noWrap/>
            <w:vAlign w:val="center"/>
          </w:tcPr>
          <w:p w14:paraId="304FF680" w14:textId="2CE930DD" w:rsidR="00061312" w:rsidRPr="00776B7F" w:rsidRDefault="00061312" w:rsidP="00061312">
            <w:pPr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C47A23">
              <w:rPr>
                <w:rFonts w:eastAsia="Times New Roman" w:cstheme="minorHAnsi"/>
                <w:color w:val="000000" w:themeColor="text1"/>
                <w:lang w:eastAsia="cs-CZ"/>
              </w:rPr>
              <w:t>Část 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6B04F68" w14:textId="7BD81689" w:rsidR="00061312" w:rsidRPr="00061312" w:rsidRDefault="00061312" w:rsidP="00061312">
            <w:pPr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proofErr w:type="gramStart"/>
            <w:r w:rsidRPr="00061312">
              <w:rPr>
                <w:rFonts w:cstheme="minorHAnsi"/>
                <w:bCs/>
                <w:color w:val="000000"/>
              </w:rPr>
              <w:t>Mrazící</w:t>
            </w:r>
            <w:proofErr w:type="gramEnd"/>
            <w:r w:rsidRPr="00061312">
              <w:rPr>
                <w:rFonts w:cstheme="minorHAnsi"/>
                <w:bCs/>
                <w:color w:val="000000"/>
              </w:rPr>
              <w:t xml:space="preserve"> box</w:t>
            </w:r>
          </w:p>
        </w:tc>
        <w:tc>
          <w:tcPr>
            <w:tcW w:w="4394" w:type="dxa"/>
            <w:noWrap/>
          </w:tcPr>
          <w:p w14:paraId="34E2F4E1" w14:textId="119C5A7F" w:rsidR="00061312" w:rsidRPr="00695C22" w:rsidRDefault="004A2A80" w:rsidP="00061312">
            <w:pPr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695C22">
              <w:rPr>
                <w:rFonts w:ascii="Calibri" w:hAnsi="Calibri" w:cs="Calibri"/>
                <w:color w:val="000000"/>
              </w:rPr>
              <w:t>min. 29 300,00</w:t>
            </w:r>
            <w:r w:rsidR="00061312" w:rsidRPr="00695C22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061312" w:rsidRPr="00776B7F" w14:paraId="194C4685" w14:textId="77777777" w:rsidTr="00EB56E4">
        <w:trPr>
          <w:trHeight w:hRule="exact" w:val="560"/>
        </w:trPr>
        <w:tc>
          <w:tcPr>
            <w:tcW w:w="988" w:type="dxa"/>
            <w:noWrap/>
            <w:vAlign w:val="center"/>
          </w:tcPr>
          <w:p w14:paraId="38C80719" w14:textId="078337AA" w:rsidR="00061312" w:rsidRDefault="00061312" w:rsidP="00061312">
            <w:r>
              <w:rPr>
                <w:rFonts w:eastAsia="Times New Roman" w:cstheme="minorHAnsi"/>
                <w:color w:val="000000" w:themeColor="text1"/>
                <w:lang w:eastAsia="cs-CZ"/>
              </w:rPr>
              <w:t>Část 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CC52F62" w14:textId="1ED8B8A3" w:rsidR="00061312" w:rsidRPr="00061312" w:rsidRDefault="00061312" w:rsidP="00061312">
            <w:r w:rsidRPr="00061312">
              <w:rPr>
                <w:rFonts w:cstheme="minorHAnsi"/>
                <w:bCs/>
                <w:color w:val="000000"/>
              </w:rPr>
              <w:t>Kamera k mikroskopu</w:t>
            </w:r>
          </w:p>
        </w:tc>
        <w:tc>
          <w:tcPr>
            <w:tcW w:w="4394" w:type="dxa"/>
            <w:noWrap/>
          </w:tcPr>
          <w:p w14:paraId="63B7B29E" w14:textId="1F3A0F4E" w:rsidR="00061312" w:rsidRPr="00695C22" w:rsidRDefault="004A2A80" w:rsidP="00061312">
            <w:pPr>
              <w:rPr>
                <w:rFonts w:ascii="Calibri" w:hAnsi="Calibri" w:cs="Calibri"/>
                <w:color w:val="000000"/>
              </w:rPr>
            </w:pPr>
            <w:r w:rsidRPr="00695C22">
              <w:rPr>
                <w:color w:val="000000"/>
              </w:rPr>
              <w:t>min. 38 302,00</w:t>
            </w:r>
            <w:r w:rsidR="00061312" w:rsidRPr="00695C22">
              <w:rPr>
                <w:color w:val="000000"/>
              </w:rPr>
              <w:t xml:space="preserve"> Kč</w:t>
            </w:r>
          </w:p>
        </w:tc>
      </w:tr>
      <w:tr w:rsidR="00061312" w:rsidRPr="00776B7F" w14:paraId="078C4A78" w14:textId="77777777" w:rsidTr="00EB56E4">
        <w:trPr>
          <w:trHeight w:hRule="exact" w:val="560"/>
        </w:trPr>
        <w:tc>
          <w:tcPr>
            <w:tcW w:w="988" w:type="dxa"/>
            <w:noWrap/>
            <w:vAlign w:val="center"/>
          </w:tcPr>
          <w:p w14:paraId="47E6F94B" w14:textId="72A7C76E" w:rsidR="00061312" w:rsidRDefault="00061312" w:rsidP="00061312">
            <w:r>
              <w:rPr>
                <w:rFonts w:eastAsia="Times New Roman" w:cstheme="minorHAnsi"/>
                <w:color w:val="000000" w:themeColor="text1"/>
                <w:lang w:eastAsia="cs-CZ"/>
              </w:rPr>
              <w:t>Část 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2F68FFC" w14:textId="7E4FA2D6" w:rsidR="00061312" w:rsidRPr="00061312" w:rsidRDefault="00061312" w:rsidP="00061312">
            <w:r w:rsidRPr="00061312">
              <w:rPr>
                <w:rFonts w:cstheme="minorHAnsi"/>
                <w:bCs/>
                <w:color w:val="000000"/>
              </w:rPr>
              <w:t>Inkubátor ID karet</w:t>
            </w:r>
          </w:p>
        </w:tc>
        <w:tc>
          <w:tcPr>
            <w:tcW w:w="4394" w:type="dxa"/>
            <w:noWrap/>
          </w:tcPr>
          <w:p w14:paraId="47FE72F0" w14:textId="3F5DA80B" w:rsidR="00061312" w:rsidRPr="00695C22" w:rsidRDefault="004A2A80" w:rsidP="00061312">
            <w:pPr>
              <w:rPr>
                <w:rFonts w:ascii="Calibri" w:hAnsi="Calibri" w:cs="Calibri"/>
                <w:color w:val="000000"/>
              </w:rPr>
            </w:pPr>
            <w:r w:rsidRPr="00695C22">
              <w:rPr>
                <w:rFonts w:ascii="Calibri" w:hAnsi="Calibri" w:cs="Calibri"/>
                <w:color w:val="000000"/>
              </w:rPr>
              <w:t>min. 63 960,50</w:t>
            </w:r>
            <w:r w:rsidR="00061312" w:rsidRPr="00695C22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</w:tbl>
    <w:p w14:paraId="43942B3E" w14:textId="77777777" w:rsidR="00A05833" w:rsidRDefault="00A05833" w:rsidP="00A05833">
      <w:pPr>
        <w:pStyle w:val="Bezmezer"/>
        <w:jc w:val="both"/>
        <w:rPr>
          <w:b/>
          <w:lang w:eastAsia="cs-CZ"/>
        </w:rPr>
      </w:pPr>
    </w:p>
    <w:p w14:paraId="264BCAEF" w14:textId="1A7147AA" w:rsidR="00A05833" w:rsidRPr="003D4E3F" w:rsidRDefault="00A05833" w:rsidP="00A05833">
      <w:pPr>
        <w:pStyle w:val="Bezmezer"/>
        <w:jc w:val="both"/>
        <w:rPr>
          <w:lang w:eastAsia="cs-CZ"/>
        </w:rPr>
      </w:pPr>
      <w:r w:rsidRPr="00796DF4">
        <w:rPr>
          <w:u w:val="single"/>
          <w:lang w:eastAsia="cs-CZ"/>
        </w:rPr>
        <w:t>Způsob prokázání</w:t>
      </w:r>
      <w:r>
        <w:rPr>
          <w:u w:val="single"/>
          <w:lang w:eastAsia="cs-CZ"/>
        </w:rPr>
        <w:t xml:space="preserve"> pro všechny části VZ</w:t>
      </w:r>
      <w:r>
        <w:rPr>
          <w:lang w:eastAsia="cs-CZ"/>
        </w:rPr>
        <w:t xml:space="preserve">: seznam podle Přílohy č. 4 Výzvy – Vzor prohlášení a formulářů; v seznamu se doplní název zakázky, </w:t>
      </w:r>
      <w:r w:rsidRPr="003D4E3F">
        <w:rPr>
          <w:lang w:eastAsia="cs-CZ"/>
        </w:rPr>
        <w:t xml:space="preserve">objednatel, datum </w:t>
      </w:r>
      <w:r>
        <w:rPr>
          <w:lang w:eastAsia="cs-CZ"/>
        </w:rPr>
        <w:t>dodání</w:t>
      </w:r>
      <w:r w:rsidRPr="003D4E3F">
        <w:rPr>
          <w:lang w:eastAsia="cs-CZ"/>
        </w:rPr>
        <w:t>, hodnota bez DPH a stručný popis.</w:t>
      </w:r>
    </w:p>
    <w:p w14:paraId="44B4EB65" w14:textId="2FEDC949" w:rsidR="00A05833" w:rsidRPr="003D4E3F" w:rsidRDefault="00A05833" w:rsidP="00F80E0C">
      <w:pPr>
        <w:pStyle w:val="Bezmezer"/>
        <w:numPr>
          <w:ilvl w:val="0"/>
          <w:numId w:val="32"/>
        </w:numPr>
        <w:spacing w:before="120"/>
        <w:jc w:val="both"/>
        <w:rPr>
          <w:b/>
          <w:lang w:eastAsia="cs-CZ"/>
        </w:rPr>
      </w:pPr>
      <w:r w:rsidRPr="003D4E3F">
        <w:rPr>
          <w:b/>
          <w:lang w:eastAsia="cs-CZ"/>
        </w:rPr>
        <w:t xml:space="preserve">popis opatření k zajištění kvality předmětu dodávky </w:t>
      </w:r>
    </w:p>
    <w:p w14:paraId="6BB760D9" w14:textId="77777777" w:rsidR="00A05833" w:rsidRPr="003D4E3F" w:rsidRDefault="00A05833" w:rsidP="00A05833">
      <w:pPr>
        <w:pStyle w:val="Bezmezer"/>
        <w:spacing w:before="120"/>
        <w:jc w:val="both"/>
        <w:rPr>
          <w:lang w:eastAsia="cs-CZ"/>
        </w:rPr>
      </w:pPr>
      <w:r w:rsidRPr="003D4E3F">
        <w:rPr>
          <w:u w:val="single"/>
          <w:lang w:eastAsia="cs-CZ"/>
        </w:rPr>
        <w:lastRenderedPageBreak/>
        <w:t>Rozsah</w:t>
      </w:r>
      <w:r w:rsidRPr="003D4E3F">
        <w:rPr>
          <w:lang w:eastAsia="cs-CZ"/>
        </w:rPr>
        <w:t xml:space="preserve">: Dodavatel ve své nabídce předloží čestné prohlášení o tom, že disponuje </w:t>
      </w:r>
      <w:r>
        <w:rPr>
          <w:lang w:eastAsia="cs-CZ"/>
        </w:rPr>
        <w:t>minimálně jedním řádně proškoleným technikem</w:t>
      </w:r>
      <w:r w:rsidRPr="003D4E3F">
        <w:rPr>
          <w:lang w:eastAsia="cs-CZ"/>
        </w:rPr>
        <w:t xml:space="preserve"> k řádnému provedení předmětu zakázky. </w:t>
      </w:r>
    </w:p>
    <w:p w14:paraId="750B58E5" w14:textId="0EFFC4AE" w:rsidR="00A05833" w:rsidRDefault="00A05833" w:rsidP="00A05833">
      <w:pPr>
        <w:pStyle w:val="Bezmezer"/>
        <w:spacing w:before="120"/>
        <w:jc w:val="both"/>
        <w:rPr>
          <w:lang w:eastAsia="cs-CZ"/>
        </w:rPr>
      </w:pPr>
      <w:r w:rsidRPr="003D4E3F">
        <w:rPr>
          <w:u w:val="single"/>
          <w:lang w:eastAsia="cs-CZ"/>
        </w:rPr>
        <w:t>Způsob prokázání pro všechny části VZ</w:t>
      </w:r>
      <w:r w:rsidRPr="003D4E3F">
        <w:rPr>
          <w:lang w:eastAsia="cs-CZ"/>
        </w:rPr>
        <w:t xml:space="preserve">: čestné prohlášení podle Přílohy č. 4 </w:t>
      </w:r>
      <w:r>
        <w:rPr>
          <w:lang w:eastAsia="cs-CZ"/>
        </w:rPr>
        <w:t>Výzvy</w:t>
      </w:r>
      <w:r w:rsidRPr="003D4E3F">
        <w:rPr>
          <w:lang w:eastAsia="cs-CZ"/>
        </w:rPr>
        <w:t xml:space="preserve"> – Vzor prohlášení a formulářů</w:t>
      </w:r>
      <w:r w:rsidR="002A1D98">
        <w:rPr>
          <w:lang w:eastAsia="cs-CZ"/>
        </w:rPr>
        <w:t>.</w:t>
      </w:r>
    </w:p>
    <w:p w14:paraId="7E763931" w14:textId="12263D25" w:rsidR="00F80E0C" w:rsidRDefault="00F80E0C" w:rsidP="00F80E0C">
      <w:pPr>
        <w:spacing w:before="120" w:after="0" w:line="240" w:lineRule="auto"/>
        <w:jc w:val="both"/>
        <w:rPr>
          <w:lang w:eastAsia="cs-CZ"/>
        </w:rPr>
      </w:pPr>
      <w:r w:rsidRPr="00F80E0C">
        <w:rPr>
          <w:lang w:eastAsia="cs-CZ"/>
        </w:rPr>
        <w:t>Před uzavřením kupní smlouvy s vybraným dodavatelem bude předložen certifikát k obsluze přístroje.</w:t>
      </w:r>
    </w:p>
    <w:p w14:paraId="72CF1184" w14:textId="77777777" w:rsidR="00752C78" w:rsidRDefault="00752C78" w:rsidP="00796DF4">
      <w:pPr>
        <w:pStyle w:val="Bezmezer"/>
        <w:rPr>
          <w:lang w:eastAsia="cs-CZ"/>
        </w:rPr>
      </w:pPr>
    </w:p>
    <w:p w14:paraId="3245529A" w14:textId="082A16AC" w:rsidR="006C2B25" w:rsidRPr="002403D8" w:rsidRDefault="002403D8" w:rsidP="00107BD2">
      <w:pPr>
        <w:pStyle w:val="Nadpis2"/>
        <w:rPr>
          <w:rFonts w:eastAsia="Times New Roman"/>
          <w:sz w:val="26"/>
          <w:lang w:eastAsia="cs-CZ"/>
        </w:rPr>
      </w:pPr>
      <w:bookmarkStart w:id="15" w:name="_Toc80171226"/>
      <w:r w:rsidRPr="002403D8">
        <w:rPr>
          <w:rFonts w:eastAsia="Times New Roman"/>
          <w:sz w:val="26"/>
          <w:lang w:eastAsia="cs-CZ"/>
        </w:rPr>
        <w:t xml:space="preserve">3.4 </w:t>
      </w:r>
      <w:r w:rsidR="006C2B25" w:rsidRPr="002403D8">
        <w:rPr>
          <w:rFonts w:eastAsia="Times New Roman"/>
          <w:sz w:val="26"/>
          <w:lang w:eastAsia="cs-CZ"/>
        </w:rPr>
        <w:t>Ostatní ustanovení</w:t>
      </w:r>
      <w:bookmarkEnd w:id="15"/>
    </w:p>
    <w:p w14:paraId="65F54149" w14:textId="3FB27043" w:rsidR="001D0327" w:rsidRDefault="003C570D" w:rsidP="003C570D">
      <w:pPr>
        <w:pStyle w:val="Bezmezer"/>
        <w:jc w:val="both"/>
        <w:rPr>
          <w:lang w:eastAsia="cs-CZ"/>
        </w:rPr>
      </w:pPr>
      <w:r w:rsidRPr="003C570D">
        <w:rPr>
          <w:lang w:eastAsia="cs-CZ"/>
        </w:rPr>
        <w:t>K prokázání kvalifikace v</w:t>
      </w:r>
      <w:r>
        <w:rPr>
          <w:lang w:eastAsia="cs-CZ"/>
        </w:rPr>
        <w:t> </w:t>
      </w:r>
      <w:r w:rsidRPr="003C570D">
        <w:rPr>
          <w:lang w:eastAsia="cs-CZ"/>
        </w:rPr>
        <w:t>nabídce</w:t>
      </w:r>
      <w:r w:rsidR="00D84626">
        <w:rPr>
          <w:lang w:eastAsia="cs-CZ"/>
        </w:rPr>
        <w:t xml:space="preserve"> stačí předložení </w:t>
      </w:r>
      <w:r w:rsidR="00D84626" w:rsidRPr="00B54E1B">
        <w:rPr>
          <w:b/>
          <w:lang w:eastAsia="cs-CZ"/>
        </w:rPr>
        <w:t>prohlášení</w:t>
      </w:r>
      <w:r w:rsidR="004A768E">
        <w:rPr>
          <w:lang w:eastAsia="cs-CZ"/>
        </w:rPr>
        <w:t xml:space="preserve"> </w:t>
      </w:r>
      <w:r w:rsidR="001D0327">
        <w:rPr>
          <w:lang w:eastAsia="cs-CZ"/>
        </w:rPr>
        <w:t xml:space="preserve">podle Přílohy č. 4 Výzvy </w:t>
      </w:r>
      <w:r w:rsidR="004A768E">
        <w:rPr>
          <w:lang w:eastAsia="cs-CZ"/>
        </w:rPr>
        <w:t xml:space="preserve">nebo </w:t>
      </w:r>
      <w:r w:rsidR="004A768E" w:rsidRPr="006B304F">
        <w:rPr>
          <w:b/>
          <w:lang w:eastAsia="cs-CZ"/>
        </w:rPr>
        <w:t>seznamu</w:t>
      </w:r>
      <w:r w:rsidR="001D0327" w:rsidRPr="006B304F">
        <w:rPr>
          <w:b/>
          <w:lang w:eastAsia="cs-CZ"/>
        </w:rPr>
        <w:t xml:space="preserve"> </w:t>
      </w:r>
      <w:r w:rsidR="001D0327">
        <w:rPr>
          <w:lang w:eastAsia="cs-CZ"/>
        </w:rPr>
        <w:t>podle Přílohy č. 4 Výzvy</w:t>
      </w:r>
      <w:r>
        <w:rPr>
          <w:lang w:eastAsia="cs-CZ"/>
        </w:rPr>
        <w:t xml:space="preserve">. </w:t>
      </w:r>
      <w:r w:rsidR="001D0327" w:rsidRPr="001D0327">
        <w:rPr>
          <w:lang w:eastAsia="cs-CZ"/>
        </w:rPr>
        <w:t xml:space="preserve">Dodavatel je oprávněn předložit kopie dokladů ke kvalifikaci. </w:t>
      </w:r>
      <w:r>
        <w:rPr>
          <w:lang w:eastAsia="cs-CZ"/>
        </w:rPr>
        <w:t>V elektronické nabídce nemusí být prohlášení podepsáno. Podepsáním elektronické nabídky se má za to, že jsou podepsány všechny dokumenty dodavatele v nabídce.</w:t>
      </w:r>
    </w:p>
    <w:p w14:paraId="032A2300" w14:textId="40299EF1" w:rsidR="001D0327" w:rsidRDefault="001D0327" w:rsidP="001D0327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 xml:space="preserve">Doklady prokazující základní způsobilost a výpis z obchodního rejstříku (jsou-li předkládány), nesmí být starší než </w:t>
      </w:r>
      <w:r>
        <w:rPr>
          <w:lang w:eastAsia="cs-CZ"/>
        </w:rPr>
        <w:br/>
        <w:t>3 měsíce přede dnem zahájení poptávkového řízení.</w:t>
      </w:r>
    </w:p>
    <w:p w14:paraId="028D6070" w14:textId="0E96860A" w:rsidR="001D0327" w:rsidRDefault="001D0327" w:rsidP="001D0327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 xml:space="preserve">Prokazuje-li dodavatel kvalifikaci prostřednictvím jiných osob, zejména poddodavatelů, předloží nejpozději před uzavřením smlouvy písemný závazek jiné osoby (poddodavatele) k poskytnutí plnění určeného k plnění veřejné zakázky nebo k poskytnutí věcí nebo práv, s nimiž bude dodavatel oprávněn disponovat v rámci plnění VZ, a to alespoň v rozsahu, v jakém jiná osoba prokázala kvalifikaci za dodavatele. </w:t>
      </w:r>
      <w:r w:rsidRPr="001D0327">
        <w:rPr>
          <w:lang w:eastAsia="cs-CZ"/>
        </w:rPr>
        <w:t>Zadavatel je oprávněn požadovat prohlášení této osoby o kvalifikaci nebo kopie dokladů o kvalifikaci.</w:t>
      </w:r>
    </w:p>
    <w:p w14:paraId="04B96D54" w14:textId="77777777" w:rsidR="001D0327" w:rsidRDefault="001D0327" w:rsidP="001D0327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K prokázání kvalifikace je dodavatel oprávněn odkázat na odpovídající informace v informačním systému veřejné správy nebo obdobném systému s neomezeným dálkovým přístupem. Odkaz bude obsahovat internetovou adresu a je-li potřeba, také údaje pro přihlášení a vyhledání požadované informace.</w:t>
      </w:r>
    </w:p>
    <w:p w14:paraId="58A3E250" w14:textId="77777777" w:rsidR="001D0327" w:rsidRDefault="001D0327" w:rsidP="001D0327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Přípustné je odkázat na doklady doložené dodavatelem v jiné VZ, pokud jsou aktuální. Dodavatel je oprávněn odkázat na seznam kvalifikovaných dodavatelů, kterým se prokazuje základní a profesní způsobilost.</w:t>
      </w:r>
    </w:p>
    <w:p w14:paraId="222DEF1F" w14:textId="6E0E240A" w:rsidR="001D0327" w:rsidRDefault="001D0327" w:rsidP="001D0327">
      <w:pPr>
        <w:pStyle w:val="Bezmezer"/>
        <w:spacing w:before="120"/>
        <w:jc w:val="both"/>
        <w:rPr>
          <w:lang w:eastAsia="cs-CZ"/>
        </w:rPr>
      </w:pPr>
      <w:r w:rsidRPr="001D0327">
        <w:rPr>
          <w:lang w:eastAsia="cs-CZ"/>
        </w:rPr>
        <w:t>Zadavatel je oprávněn požadovat předložení kopií nebo originálů dokladů o kvalifikaci před uzavřením smlouvy.</w:t>
      </w:r>
    </w:p>
    <w:p w14:paraId="573B2CA3" w14:textId="3DBBB2FF" w:rsidR="001D0327" w:rsidRDefault="001D0327" w:rsidP="001D0327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Dodavatel, který nesplnil kvalifikaci, bude vyloučen</w:t>
      </w:r>
      <w:r w:rsidR="006B304F">
        <w:rPr>
          <w:lang w:eastAsia="cs-CZ"/>
        </w:rPr>
        <w:t xml:space="preserve"> z poptávkového řízení</w:t>
      </w:r>
      <w:r>
        <w:rPr>
          <w:lang w:eastAsia="cs-CZ"/>
        </w:rPr>
        <w:t>.</w:t>
      </w:r>
    </w:p>
    <w:p w14:paraId="48D06836" w14:textId="2B440DA8" w:rsidR="001D0327" w:rsidRDefault="001D0327" w:rsidP="001D0327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Při výkladu prokázání kvalifikace se přihlédne k obdobným ustanovením § 73 a násl. ZZVZ.</w:t>
      </w:r>
    </w:p>
    <w:p w14:paraId="0C3450DA" w14:textId="220BC1C2" w:rsidR="006C2B25" w:rsidRPr="004A768E" w:rsidRDefault="006C2B25" w:rsidP="004A768E">
      <w:pPr>
        <w:pStyle w:val="Nadpis1"/>
        <w:ind w:left="432" w:hanging="432"/>
      </w:pPr>
      <w:bookmarkStart w:id="16" w:name="_Toc80171227"/>
      <w:r w:rsidRPr="004A768E">
        <w:t>OBCHODNÍ PODMÍNKY</w:t>
      </w:r>
      <w:bookmarkEnd w:id="16"/>
    </w:p>
    <w:p w14:paraId="4E0E7770" w14:textId="6CCCB574" w:rsidR="006C2B25" w:rsidRPr="001D0327" w:rsidRDefault="001D0327" w:rsidP="00107BD2">
      <w:pPr>
        <w:pStyle w:val="Nadpis2"/>
        <w:rPr>
          <w:rFonts w:eastAsia="Times New Roman"/>
          <w:sz w:val="26"/>
          <w:lang w:eastAsia="cs-CZ"/>
        </w:rPr>
      </w:pPr>
      <w:bookmarkStart w:id="17" w:name="_Toc80171228"/>
      <w:r w:rsidRPr="001D0327">
        <w:rPr>
          <w:rFonts w:eastAsia="Times New Roman"/>
          <w:sz w:val="26"/>
          <w:lang w:eastAsia="cs-CZ"/>
        </w:rPr>
        <w:t xml:space="preserve">4.1 </w:t>
      </w:r>
      <w:r w:rsidR="006C2B25" w:rsidRPr="001D0327">
        <w:rPr>
          <w:rFonts w:eastAsia="Times New Roman"/>
          <w:sz w:val="26"/>
          <w:lang w:eastAsia="cs-CZ"/>
        </w:rPr>
        <w:t>Návrh smlouvy</w:t>
      </w:r>
      <w:bookmarkEnd w:id="17"/>
    </w:p>
    <w:p w14:paraId="6CF31A1F" w14:textId="42D02DA9" w:rsidR="00A05833" w:rsidRPr="007A1E8C" w:rsidRDefault="00A05833" w:rsidP="00A05833">
      <w:pPr>
        <w:pStyle w:val="Bezmezer"/>
        <w:spacing w:before="120"/>
        <w:jc w:val="both"/>
        <w:rPr>
          <w:lang w:eastAsia="cs-CZ"/>
        </w:rPr>
      </w:pPr>
      <w:r w:rsidRPr="00E821B5">
        <w:rPr>
          <w:lang w:eastAsia="cs-CZ"/>
        </w:rPr>
        <w:t xml:space="preserve">Obchodní, záruční, pozáruční, platební a </w:t>
      </w:r>
      <w:r w:rsidRPr="007A1E8C">
        <w:rPr>
          <w:lang w:eastAsia="cs-CZ"/>
        </w:rPr>
        <w:t>sankční podmínky jsou stanoveny v </w:t>
      </w:r>
      <w:r w:rsidRPr="007A1E8C">
        <w:rPr>
          <w:b/>
          <w:lang w:eastAsia="cs-CZ"/>
        </w:rPr>
        <w:t>Návrhu kupní smlouvy</w:t>
      </w:r>
      <w:r w:rsidRPr="007A1E8C">
        <w:rPr>
          <w:lang w:eastAsia="cs-CZ"/>
        </w:rPr>
        <w:t>, která tvoří Přílohu č. 3</w:t>
      </w:r>
      <w:r w:rsidR="00EB56E4" w:rsidRPr="007A1E8C">
        <w:rPr>
          <w:lang w:eastAsia="cs-CZ"/>
        </w:rPr>
        <w:t>a</w:t>
      </w:r>
      <w:r w:rsidRPr="007A1E8C">
        <w:rPr>
          <w:lang w:eastAsia="cs-CZ"/>
        </w:rPr>
        <w:t xml:space="preserve"> Výzvy</w:t>
      </w:r>
      <w:r w:rsidR="00061312" w:rsidRPr="007A1E8C">
        <w:rPr>
          <w:lang w:eastAsia="cs-CZ"/>
        </w:rPr>
        <w:t xml:space="preserve"> (pro části 1</w:t>
      </w:r>
      <w:r w:rsidR="0045743F">
        <w:rPr>
          <w:lang w:eastAsia="cs-CZ"/>
        </w:rPr>
        <w:t xml:space="preserve">, </w:t>
      </w:r>
      <w:r w:rsidR="0045743F" w:rsidRPr="0045743F">
        <w:rPr>
          <w:highlight w:val="yellow"/>
          <w:lang w:eastAsia="cs-CZ"/>
        </w:rPr>
        <w:t>2</w:t>
      </w:r>
      <w:r w:rsidR="00EB56E4" w:rsidRPr="007A1E8C">
        <w:rPr>
          <w:lang w:eastAsia="cs-CZ"/>
        </w:rPr>
        <w:t xml:space="preserve"> a 4</w:t>
      </w:r>
      <w:r w:rsidR="00061312" w:rsidRPr="007A1E8C">
        <w:rPr>
          <w:lang w:eastAsia="cs-CZ"/>
        </w:rPr>
        <w:t xml:space="preserve"> VZ)</w:t>
      </w:r>
      <w:r w:rsidR="00EB56E4" w:rsidRPr="007A1E8C">
        <w:rPr>
          <w:lang w:eastAsia="cs-CZ"/>
        </w:rPr>
        <w:t xml:space="preserve"> a Přílohu č. 3b Výzvy (pro </w:t>
      </w:r>
      <w:proofErr w:type="spellStart"/>
      <w:r w:rsidR="0045743F" w:rsidRPr="0045743F">
        <w:rPr>
          <w:highlight w:val="yellow"/>
          <w:lang w:eastAsia="cs-CZ"/>
        </w:rPr>
        <w:t>Část</w:t>
      </w:r>
      <w:r w:rsidR="00EB56E4" w:rsidRPr="0045743F">
        <w:rPr>
          <w:strike/>
          <w:highlight w:val="yellow"/>
          <w:lang w:eastAsia="cs-CZ"/>
        </w:rPr>
        <w:t>části</w:t>
      </w:r>
      <w:proofErr w:type="spellEnd"/>
      <w:r w:rsidR="00EB56E4" w:rsidRPr="007A1E8C">
        <w:rPr>
          <w:lang w:eastAsia="cs-CZ"/>
        </w:rPr>
        <w:t xml:space="preserve"> </w:t>
      </w:r>
      <w:r w:rsidR="00EB56E4" w:rsidRPr="0045743F">
        <w:rPr>
          <w:strike/>
          <w:highlight w:val="yellow"/>
          <w:lang w:eastAsia="cs-CZ"/>
        </w:rPr>
        <w:t>2 a</w:t>
      </w:r>
      <w:r w:rsidR="00EB56E4" w:rsidRPr="007A1E8C">
        <w:rPr>
          <w:lang w:eastAsia="cs-CZ"/>
        </w:rPr>
        <w:t xml:space="preserve"> 3 VZ)</w:t>
      </w:r>
      <w:r w:rsidRPr="007A1E8C">
        <w:rPr>
          <w:lang w:eastAsia="cs-CZ"/>
        </w:rPr>
        <w:t>. Návrh smlouvy je závazný, dodavatel převezme její znění bez výhrad, když budou doplněna pouze vyznačená místa.</w:t>
      </w:r>
    </w:p>
    <w:p w14:paraId="453E0A0D" w14:textId="21DC8D86" w:rsidR="00A05833" w:rsidRDefault="00A05833" w:rsidP="00A05833">
      <w:pPr>
        <w:pStyle w:val="Bezmezer"/>
        <w:spacing w:before="120"/>
        <w:jc w:val="both"/>
        <w:rPr>
          <w:lang w:eastAsia="cs-CZ"/>
        </w:rPr>
      </w:pPr>
      <w:r w:rsidRPr="007A1E8C">
        <w:rPr>
          <w:lang w:eastAsia="cs-CZ"/>
        </w:rPr>
        <w:t>Dodavatel předloží v</w:t>
      </w:r>
      <w:r w:rsidR="00061312" w:rsidRPr="007A1E8C">
        <w:rPr>
          <w:lang w:eastAsia="cs-CZ"/>
        </w:rPr>
        <w:t> </w:t>
      </w:r>
      <w:r w:rsidRPr="007A1E8C">
        <w:rPr>
          <w:lang w:eastAsia="cs-CZ"/>
        </w:rPr>
        <w:t>nabídce</w:t>
      </w:r>
      <w:r w:rsidR="00061312" w:rsidRPr="007A1E8C">
        <w:rPr>
          <w:lang w:eastAsia="cs-CZ"/>
        </w:rPr>
        <w:t xml:space="preserve"> příslušný</w:t>
      </w:r>
      <w:r w:rsidRPr="007A1E8C">
        <w:rPr>
          <w:lang w:eastAsia="cs-CZ"/>
        </w:rPr>
        <w:t xml:space="preserve"> </w:t>
      </w:r>
      <w:r w:rsidRPr="007A1E8C">
        <w:rPr>
          <w:b/>
          <w:lang w:eastAsia="cs-CZ"/>
        </w:rPr>
        <w:t>Návrh kupní</w:t>
      </w:r>
      <w:r w:rsidRPr="003F5A39">
        <w:rPr>
          <w:b/>
          <w:lang w:eastAsia="cs-CZ"/>
        </w:rPr>
        <w:t xml:space="preserve"> smlouvy</w:t>
      </w:r>
      <w:r w:rsidRPr="003F5A39">
        <w:rPr>
          <w:lang w:eastAsia="cs-CZ"/>
        </w:rPr>
        <w:t xml:space="preserve">, ve které vyplní ve vyznačených místech identifikační údaje, </w:t>
      </w:r>
      <w:r w:rsidRPr="003F5A39">
        <w:rPr>
          <w:b/>
          <w:lang w:eastAsia="cs-CZ"/>
        </w:rPr>
        <w:t>označení části VZ</w:t>
      </w:r>
      <w:r w:rsidRPr="003F5A39">
        <w:rPr>
          <w:lang w:eastAsia="cs-CZ"/>
        </w:rPr>
        <w:t>, nabídkovou</w:t>
      </w:r>
      <w:r>
        <w:rPr>
          <w:lang w:eastAsia="cs-CZ"/>
        </w:rPr>
        <w:t xml:space="preserve"> cenu, </w:t>
      </w:r>
      <w:r w:rsidR="00061312">
        <w:rPr>
          <w:lang w:eastAsia="cs-CZ"/>
        </w:rPr>
        <w:t xml:space="preserve">příp. položkové ceny, </w:t>
      </w:r>
      <w:r>
        <w:rPr>
          <w:lang w:eastAsia="cs-CZ"/>
        </w:rPr>
        <w:t>kontaktní údaje a případné další</w:t>
      </w:r>
      <w:r w:rsidR="003F5A39">
        <w:rPr>
          <w:lang w:eastAsia="cs-CZ"/>
        </w:rPr>
        <w:t xml:space="preserve"> informace, </w:t>
      </w:r>
      <w:r w:rsidR="00061312">
        <w:rPr>
          <w:lang w:eastAsia="cs-CZ"/>
        </w:rPr>
        <w:br/>
      </w:r>
      <w:r w:rsidR="003F5A39">
        <w:rPr>
          <w:lang w:eastAsia="cs-CZ"/>
        </w:rPr>
        <w:t>jsou-li požadovány.</w:t>
      </w:r>
    </w:p>
    <w:p w14:paraId="7814790C" w14:textId="3679DF66" w:rsidR="00A05833" w:rsidRDefault="00A05833" w:rsidP="00A05833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 xml:space="preserve">Přílohu smlouvy bude tvořit Technická specifikace, kterou dodavatel zpracuje na základě Přílohy č. 2 Výzvy </w:t>
      </w:r>
      <w:r>
        <w:rPr>
          <w:lang w:eastAsia="cs-CZ"/>
        </w:rPr>
        <w:br/>
        <w:t>– Technická specifikace. V nabídce stačí předložit Technickou specifikaci pouze jednou.</w:t>
      </w:r>
    </w:p>
    <w:p w14:paraId="4474C9E1" w14:textId="34E4D8B9" w:rsidR="00A05833" w:rsidRDefault="00A05833" w:rsidP="00A05833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Neakceptace smluvních podmínek nebo nepřípustné doplnění či změna Návrhu smlouvy budou mít za následek vyloučení dodavatele z poptávkového řízení.</w:t>
      </w:r>
    </w:p>
    <w:p w14:paraId="5036F143" w14:textId="1DAA7D74" w:rsidR="00A05833" w:rsidRDefault="00A05833" w:rsidP="00A05833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Všechny údaje uvedené v konečné smlouvě a přílohách jsou veřejné. Pokud dodavatel nesouhlasí s uveřejněním některých informací, například z důvodu ochrany obchodního tajemství, označí je v nabídce.</w:t>
      </w:r>
    </w:p>
    <w:p w14:paraId="6C906CAE" w14:textId="6DF18E7E" w:rsidR="006C2B25" w:rsidRPr="004A768E" w:rsidRDefault="006C2B25" w:rsidP="004A768E">
      <w:pPr>
        <w:pStyle w:val="Nadpis1"/>
        <w:ind w:left="432" w:hanging="432"/>
      </w:pPr>
      <w:bookmarkStart w:id="18" w:name="_Toc80171229"/>
      <w:r w:rsidRPr="004A768E">
        <w:lastRenderedPageBreak/>
        <w:t>POŽADAVKY ZADAVATELE</w:t>
      </w:r>
      <w:bookmarkEnd w:id="18"/>
    </w:p>
    <w:p w14:paraId="754F6F37" w14:textId="3F3369C9" w:rsidR="00E065D5" w:rsidRPr="0045037D" w:rsidRDefault="0045037D" w:rsidP="00107BD2">
      <w:pPr>
        <w:pStyle w:val="Nadpis2"/>
        <w:rPr>
          <w:rFonts w:eastAsia="Times New Roman"/>
          <w:sz w:val="26"/>
          <w:lang w:eastAsia="cs-CZ"/>
        </w:rPr>
      </w:pPr>
      <w:bookmarkStart w:id="19" w:name="_Toc80171230"/>
      <w:r w:rsidRPr="0045037D">
        <w:rPr>
          <w:rFonts w:eastAsia="Times New Roman"/>
          <w:sz w:val="26"/>
          <w:lang w:eastAsia="cs-CZ"/>
        </w:rPr>
        <w:t xml:space="preserve">5.1 </w:t>
      </w:r>
      <w:r w:rsidR="00E065D5" w:rsidRPr="0045037D">
        <w:rPr>
          <w:rFonts w:eastAsia="Times New Roman"/>
          <w:sz w:val="26"/>
          <w:lang w:eastAsia="cs-CZ"/>
        </w:rPr>
        <w:t>Požadavky na plnění veřejné zakázky</w:t>
      </w:r>
      <w:bookmarkEnd w:id="19"/>
    </w:p>
    <w:p w14:paraId="04604880" w14:textId="77777777" w:rsidR="00CD7FBB" w:rsidRDefault="00CD7FBB" w:rsidP="00CD7FBB">
      <w:pPr>
        <w:pStyle w:val="Bezmezer"/>
        <w:jc w:val="both"/>
        <w:rPr>
          <w:lang w:eastAsia="cs-CZ"/>
        </w:rPr>
      </w:pPr>
      <w:r>
        <w:rPr>
          <w:lang w:eastAsia="cs-CZ"/>
        </w:rPr>
        <w:t>Dodavatel poskytne plnění řádně, ve sjednaných termínech, v požadované kvalitě a množství, v souladu s uzavřenou smlouvou, zadávacími podmínkami, požadavky zadavatele a právními předpisy.</w:t>
      </w:r>
    </w:p>
    <w:p w14:paraId="7CCA0301" w14:textId="77777777" w:rsidR="00CD7FBB" w:rsidRDefault="00CD7FBB" w:rsidP="00CD7FBB">
      <w:pPr>
        <w:pStyle w:val="Bezmezer"/>
        <w:spacing w:before="120"/>
        <w:jc w:val="both"/>
        <w:rPr>
          <w:rFonts w:cs="Calibri"/>
          <w:u w:val="single"/>
        </w:rPr>
      </w:pPr>
      <w:r w:rsidRPr="008B74CA">
        <w:rPr>
          <w:rFonts w:cs="Calibri"/>
        </w:rPr>
        <w:t xml:space="preserve">Součástí dodávek a nabídkové ceny dodavatele musí být také </w:t>
      </w:r>
      <w:r w:rsidRPr="00E26E13">
        <w:rPr>
          <w:rFonts w:cs="Calibri"/>
          <w:u w:val="single"/>
        </w:rPr>
        <w:t>dopra</w:t>
      </w:r>
      <w:r>
        <w:rPr>
          <w:rFonts w:cs="Calibri"/>
          <w:u w:val="single"/>
        </w:rPr>
        <w:t>va nakupovaného zboží do místa určeného zadavatelem.</w:t>
      </w:r>
    </w:p>
    <w:p w14:paraId="3272C597" w14:textId="77777777" w:rsidR="00A05833" w:rsidRPr="003D4E3F" w:rsidRDefault="00A05833" w:rsidP="00A05833">
      <w:pPr>
        <w:pStyle w:val="Bezmezer"/>
        <w:spacing w:before="120"/>
        <w:jc w:val="both"/>
        <w:rPr>
          <w:lang w:eastAsia="cs-CZ"/>
        </w:rPr>
      </w:pPr>
      <w:r w:rsidRPr="003D4E3F">
        <w:rPr>
          <w:lang w:eastAsia="cs-CZ"/>
        </w:rPr>
        <w:t>Dodávkou se rozumí:</w:t>
      </w:r>
    </w:p>
    <w:p w14:paraId="7812F92F" w14:textId="77777777" w:rsidR="00A05833" w:rsidRPr="003D4E3F" w:rsidRDefault="00A05833" w:rsidP="00A05833">
      <w:pPr>
        <w:pStyle w:val="Bezmezer"/>
        <w:numPr>
          <w:ilvl w:val="0"/>
          <w:numId w:val="26"/>
        </w:numPr>
        <w:ind w:left="720"/>
        <w:jc w:val="both"/>
        <w:rPr>
          <w:lang w:eastAsia="cs-CZ"/>
        </w:rPr>
      </w:pPr>
      <w:r w:rsidRPr="003D4E3F">
        <w:rPr>
          <w:lang w:eastAsia="cs-CZ"/>
        </w:rPr>
        <w:t>doprava veškerého zboží do místa plnění, včetně vykládky na místo určené zadavatelem</w:t>
      </w:r>
    </w:p>
    <w:p w14:paraId="0AEE7D48" w14:textId="77777777" w:rsidR="00A05833" w:rsidRPr="003D4E3F" w:rsidRDefault="00A05833" w:rsidP="00A05833">
      <w:pPr>
        <w:pStyle w:val="Bezmezer"/>
        <w:numPr>
          <w:ilvl w:val="0"/>
          <w:numId w:val="26"/>
        </w:numPr>
        <w:ind w:left="720"/>
        <w:jc w:val="both"/>
        <w:rPr>
          <w:lang w:eastAsia="cs-CZ"/>
        </w:rPr>
      </w:pPr>
      <w:r w:rsidRPr="003D4E3F">
        <w:rPr>
          <w:lang w:eastAsia="cs-CZ"/>
        </w:rPr>
        <w:t>provedení kompletního odborného zapojení, instalace a zprovoznění přístrojů</w:t>
      </w:r>
    </w:p>
    <w:p w14:paraId="7A48FAB6" w14:textId="77777777" w:rsidR="00A05833" w:rsidRPr="003D4E3F" w:rsidRDefault="00A05833" w:rsidP="00A05833">
      <w:pPr>
        <w:pStyle w:val="Bezmezer"/>
        <w:numPr>
          <w:ilvl w:val="0"/>
          <w:numId w:val="26"/>
        </w:numPr>
        <w:ind w:left="720"/>
        <w:jc w:val="both"/>
        <w:rPr>
          <w:lang w:eastAsia="cs-CZ"/>
        </w:rPr>
      </w:pPr>
      <w:r w:rsidRPr="003D4E3F">
        <w:rPr>
          <w:lang w:eastAsia="cs-CZ"/>
        </w:rPr>
        <w:t>základní zaškolení k používání a údržbě přístrojů</w:t>
      </w:r>
    </w:p>
    <w:p w14:paraId="5CC703DD" w14:textId="77777777" w:rsidR="00A05833" w:rsidRPr="003D4E3F" w:rsidRDefault="00A05833" w:rsidP="00A05833">
      <w:pPr>
        <w:pStyle w:val="Bezmezer"/>
        <w:numPr>
          <w:ilvl w:val="0"/>
          <w:numId w:val="26"/>
        </w:numPr>
        <w:ind w:left="720"/>
        <w:jc w:val="both"/>
        <w:rPr>
          <w:lang w:eastAsia="cs-CZ"/>
        </w:rPr>
      </w:pPr>
      <w:r w:rsidRPr="003D4E3F">
        <w:rPr>
          <w:lang w:eastAsia="cs-CZ"/>
        </w:rPr>
        <w:t>případná likvidace vzniklého odpadu</w:t>
      </w:r>
    </w:p>
    <w:p w14:paraId="59EC16EA" w14:textId="77777777" w:rsidR="00A05833" w:rsidRPr="003D4E3F" w:rsidRDefault="00A05833" w:rsidP="00A05833">
      <w:pPr>
        <w:pStyle w:val="Bezmezer"/>
        <w:numPr>
          <w:ilvl w:val="0"/>
          <w:numId w:val="26"/>
        </w:numPr>
        <w:ind w:left="720"/>
        <w:jc w:val="both"/>
        <w:rPr>
          <w:lang w:eastAsia="cs-CZ"/>
        </w:rPr>
      </w:pPr>
      <w:r w:rsidRPr="003D4E3F">
        <w:rPr>
          <w:lang w:eastAsia="cs-CZ"/>
        </w:rPr>
        <w:t>dodání návodů k obsluze, technických listů a prohlášení o shodě v českém jazyce</w:t>
      </w:r>
    </w:p>
    <w:p w14:paraId="5F56C55A" w14:textId="77777777" w:rsidR="00A05833" w:rsidRPr="003D4E3F" w:rsidRDefault="00A05833" w:rsidP="00A05833">
      <w:pPr>
        <w:pStyle w:val="Bezmezer"/>
        <w:jc w:val="both"/>
        <w:rPr>
          <w:lang w:eastAsia="cs-CZ"/>
        </w:rPr>
      </w:pPr>
      <w:r w:rsidRPr="003D4E3F">
        <w:rPr>
          <w:lang w:eastAsia="cs-CZ"/>
        </w:rPr>
        <w:t>Požadavky na záruku jakosti dodaného zboží a životnost dodaného zboží:</w:t>
      </w:r>
    </w:p>
    <w:p w14:paraId="1EDDEFA1" w14:textId="77777777" w:rsidR="00A05833" w:rsidRPr="003D4E3F" w:rsidRDefault="00A05833" w:rsidP="00A05833">
      <w:pPr>
        <w:pStyle w:val="Bezmezer"/>
        <w:numPr>
          <w:ilvl w:val="0"/>
          <w:numId w:val="26"/>
        </w:numPr>
        <w:ind w:left="709" w:hanging="283"/>
        <w:jc w:val="both"/>
        <w:rPr>
          <w:lang w:eastAsia="cs-CZ"/>
        </w:rPr>
      </w:pPr>
      <w:r w:rsidRPr="003D4E3F">
        <w:rPr>
          <w:lang w:eastAsia="cs-CZ"/>
        </w:rPr>
        <w:t>spolehlivý, pravidelný, rychlý servis</w:t>
      </w:r>
    </w:p>
    <w:p w14:paraId="433EB679" w14:textId="77777777" w:rsidR="00A05833" w:rsidRPr="003D4E3F" w:rsidRDefault="00A05833" w:rsidP="00A05833">
      <w:pPr>
        <w:pStyle w:val="Bezmezer"/>
        <w:numPr>
          <w:ilvl w:val="0"/>
          <w:numId w:val="26"/>
        </w:numPr>
        <w:ind w:left="709" w:hanging="283"/>
        <w:jc w:val="both"/>
        <w:rPr>
          <w:lang w:eastAsia="cs-CZ"/>
        </w:rPr>
      </w:pPr>
      <w:r w:rsidRPr="003D4E3F">
        <w:rPr>
          <w:lang w:eastAsia="cs-CZ"/>
        </w:rPr>
        <w:t>v případě neodstranění závady do 48 h</w:t>
      </w:r>
      <w:r>
        <w:rPr>
          <w:lang w:eastAsia="cs-CZ"/>
        </w:rPr>
        <w:t>odin</w:t>
      </w:r>
      <w:r w:rsidRPr="003D4E3F">
        <w:rPr>
          <w:lang w:eastAsia="cs-CZ"/>
        </w:rPr>
        <w:t xml:space="preserve"> bezplatné zapůjčení přístroje odpovídající nebo vyšší kvality (po dobu opravy přístroje)</w:t>
      </w:r>
    </w:p>
    <w:p w14:paraId="57EB28A1" w14:textId="77777777" w:rsidR="00A05833" w:rsidRPr="007A1E8C" w:rsidRDefault="00A05833" w:rsidP="00A05833">
      <w:pPr>
        <w:pStyle w:val="Bezmezer"/>
        <w:numPr>
          <w:ilvl w:val="0"/>
          <w:numId w:val="26"/>
        </w:numPr>
        <w:ind w:left="709" w:hanging="283"/>
        <w:jc w:val="both"/>
        <w:rPr>
          <w:lang w:eastAsia="cs-CZ"/>
        </w:rPr>
      </w:pPr>
      <w:r w:rsidRPr="007A1E8C">
        <w:rPr>
          <w:lang w:eastAsia="cs-CZ"/>
        </w:rPr>
        <w:t>záruka minimálně 24 měsíců (musí být jednotná pro všechny komponenty dodávky)</w:t>
      </w:r>
    </w:p>
    <w:p w14:paraId="73829F2C" w14:textId="3EDB61DD" w:rsidR="00A05833" w:rsidRPr="007A1E8C" w:rsidRDefault="00A05833" w:rsidP="00A05833">
      <w:pPr>
        <w:pStyle w:val="Bezmezer"/>
        <w:numPr>
          <w:ilvl w:val="0"/>
          <w:numId w:val="26"/>
        </w:numPr>
        <w:ind w:left="709" w:hanging="283"/>
        <w:jc w:val="both"/>
        <w:rPr>
          <w:lang w:eastAsia="cs-CZ"/>
        </w:rPr>
      </w:pPr>
      <w:r w:rsidRPr="007A1E8C">
        <w:rPr>
          <w:lang w:eastAsia="cs-CZ"/>
        </w:rPr>
        <w:t>provádění periodických bezpečnostně technických kontrol (PBTK) a elektrických revizí v rámci záruční doby (tj. 24 měsíců) zdarma</w:t>
      </w:r>
      <w:r w:rsidR="00EB56E4" w:rsidRPr="007A1E8C">
        <w:rPr>
          <w:lang w:eastAsia="cs-CZ"/>
        </w:rPr>
        <w:t xml:space="preserve"> (u </w:t>
      </w:r>
      <w:proofErr w:type="spellStart"/>
      <w:r w:rsidR="00615526" w:rsidRPr="00615526">
        <w:rPr>
          <w:highlight w:val="yellow"/>
          <w:lang w:eastAsia="cs-CZ"/>
        </w:rPr>
        <w:t>Části</w:t>
      </w:r>
      <w:r w:rsidR="00EB56E4" w:rsidRPr="00615526">
        <w:rPr>
          <w:strike/>
          <w:highlight w:val="yellow"/>
          <w:lang w:eastAsia="cs-CZ"/>
        </w:rPr>
        <w:t>částí</w:t>
      </w:r>
      <w:proofErr w:type="spellEnd"/>
      <w:r w:rsidR="00EB56E4" w:rsidRPr="00615526">
        <w:rPr>
          <w:strike/>
          <w:highlight w:val="yellow"/>
          <w:lang w:eastAsia="cs-CZ"/>
        </w:rPr>
        <w:t xml:space="preserve"> 2 a</w:t>
      </w:r>
      <w:r w:rsidR="00EB56E4" w:rsidRPr="00615526">
        <w:rPr>
          <w:strike/>
          <w:lang w:eastAsia="cs-CZ"/>
        </w:rPr>
        <w:t xml:space="preserve"> </w:t>
      </w:r>
      <w:r w:rsidR="00EB56E4" w:rsidRPr="007A1E8C">
        <w:rPr>
          <w:lang w:eastAsia="cs-CZ"/>
        </w:rPr>
        <w:t>3 VZ; u části 1 VZ elektrické revize)</w:t>
      </w:r>
    </w:p>
    <w:p w14:paraId="75215065" w14:textId="56A6201D" w:rsidR="00A05833" w:rsidRPr="007A1E8C" w:rsidRDefault="00A05833" w:rsidP="00A05833">
      <w:pPr>
        <w:pStyle w:val="Bezmezer"/>
        <w:numPr>
          <w:ilvl w:val="0"/>
          <w:numId w:val="26"/>
        </w:numPr>
        <w:ind w:left="720"/>
        <w:jc w:val="both"/>
        <w:rPr>
          <w:lang w:eastAsia="cs-CZ"/>
        </w:rPr>
      </w:pPr>
      <w:r w:rsidRPr="007A1E8C">
        <w:rPr>
          <w:lang w:eastAsia="cs-CZ"/>
        </w:rPr>
        <w:t>garance ceny za provádění pozáručního servisu u</w:t>
      </w:r>
      <w:r w:rsidR="008263FB" w:rsidRPr="007A1E8C">
        <w:rPr>
          <w:lang w:eastAsia="cs-CZ"/>
        </w:rPr>
        <w:t xml:space="preserve"> </w:t>
      </w:r>
      <w:r w:rsidR="00EB56E4" w:rsidRPr="007A1E8C">
        <w:rPr>
          <w:lang w:eastAsia="cs-CZ"/>
        </w:rPr>
        <w:t>části 2 a 3 VZ</w:t>
      </w:r>
      <w:r w:rsidRPr="007A1E8C">
        <w:rPr>
          <w:lang w:eastAsia="cs-CZ"/>
        </w:rPr>
        <w:t>.</w:t>
      </w:r>
    </w:p>
    <w:p w14:paraId="1A1624CF" w14:textId="3495E41E" w:rsidR="00A05833" w:rsidRPr="007A1E8C" w:rsidRDefault="00A05833" w:rsidP="00A05833">
      <w:pPr>
        <w:pStyle w:val="Bezmezer"/>
        <w:spacing w:before="120"/>
        <w:jc w:val="both"/>
        <w:rPr>
          <w:rFonts w:cs="Calibri"/>
        </w:rPr>
      </w:pPr>
      <w:r w:rsidRPr="007A1E8C">
        <w:rPr>
          <w:rFonts w:cs="Calibri"/>
        </w:rPr>
        <w:t xml:space="preserve">Délka záruky za jakost činí min. </w:t>
      </w:r>
      <w:r w:rsidRPr="007A1E8C">
        <w:rPr>
          <w:rFonts w:cs="Calibri"/>
          <w:b/>
        </w:rPr>
        <w:t>24 měsíců</w:t>
      </w:r>
      <w:r w:rsidRPr="007A1E8C">
        <w:rPr>
          <w:rFonts w:cs="Calibri"/>
        </w:rPr>
        <w:t>. Po dobu záruční lhůty budou bezplatně poskytovány periodické BTK kontroly dodaného přístroje</w:t>
      </w:r>
      <w:r w:rsidR="00EB56E4" w:rsidRPr="007A1E8C">
        <w:rPr>
          <w:rFonts w:cs="Calibri"/>
        </w:rPr>
        <w:t xml:space="preserve"> (</w:t>
      </w:r>
      <w:r w:rsidR="00615526" w:rsidRPr="00615526">
        <w:rPr>
          <w:rFonts w:cs="Calibri"/>
          <w:highlight w:val="yellow"/>
        </w:rPr>
        <w:t xml:space="preserve">u </w:t>
      </w:r>
      <w:proofErr w:type="spellStart"/>
      <w:r w:rsidR="00615526" w:rsidRPr="00615526">
        <w:rPr>
          <w:rFonts w:cs="Calibri"/>
          <w:highlight w:val="yellow"/>
        </w:rPr>
        <w:t>Části</w:t>
      </w:r>
      <w:r w:rsidR="00EB56E4" w:rsidRPr="00615526">
        <w:rPr>
          <w:rFonts w:cs="Calibri"/>
          <w:strike/>
          <w:highlight w:val="yellow"/>
        </w:rPr>
        <w:t>části</w:t>
      </w:r>
      <w:proofErr w:type="spellEnd"/>
      <w:r w:rsidR="00EB56E4" w:rsidRPr="00615526">
        <w:rPr>
          <w:rFonts w:cs="Calibri"/>
          <w:strike/>
          <w:highlight w:val="yellow"/>
        </w:rPr>
        <w:t xml:space="preserve"> 2 a</w:t>
      </w:r>
      <w:r w:rsidR="00EB56E4" w:rsidRPr="00615526">
        <w:rPr>
          <w:rFonts w:cs="Calibri"/>
          <w:strike/>
        </w:rPr>
        <w:t xml:space="preserve"> </w:t>
      </w:r>
      <w:r w:rsidR="00EB56E4" w:rsidRPr="007A1E8C">
        <w:rPr>
          <w:rFonts w:cs="Calibri"/>
        </w:rPr>
        <w:t>3 VZ)</w:t>
      </w:r>
      <w:r w:rsidRPr="007A1E8C">
        <w:rPr>
          <w:rFonts w:cs="Calibri"/>
        </w:rPr>
        <w:t>.</w:t>
      </w:r>
    </w:p>
    <w:p w14:paraId="5E8EE540" w14:textId="6F8C271C" w:rsidR="00A05833" w:rsidRPr="007A1E8C" w:rsidRDefault="00A05833" w:rsidP="00A05833">
      <w:pPr>
        <w:pStyle w:val="Bezmezer"/>
        <w:spacing w:before="120"/>
        <w:jc w:val="both"/>
        <w:rPr>
          <w:rFonts w:cs="Calibri"/>
        </w:rPr>
      </w:pPr>
      <w:r w:rsidRPr="007A1E8C">
        <w:rPr>
          <w:rFonts w:cs="Calibri"/>
        </w:rPr>
        <w:t xml:space="preserve">Dodavatel je povinen garantovat zajištění pozáručního servisu </w:t>
      </w:r>
      <w:r w:rsidRPr="007A1E8C">
        <w:rPr>
          <w:lang w:eastAsia="cs-CZ"/>
        </w:rPr>
        <w:t xml:space="preserve">u </w:t>
      </w:r>
      <w:proofErr w:type="spellStart"/>
      <w:r w:rsidR="00615526" w:rsidRPr="00615526">
        <w:rPr>
          <w:highlight w:val="yellow"/>
          <w:lang w:eastAsia="cs-CZ"/>
        </w:rPr>
        <w:t>Části</w:t>
      </w:r>
      <w:r w:rsidR="00C36A85" w:rsidRPr="00615526">
        <w:rPr>
          <w:strike/>
          <w:highlight w:val="yellow"/>
          <w:lang w:eastAsia="cs-CZ"/>
        </w:rPr>
        <w:t>částí</w:t>
      </w:r>
      <w:proofErr w:type="spellEnd"/>
      <w:r w:rsidR="00C36A85" w:rsidRPr="00615526">
        <w:rPr>
          <w:strike/>
          <w:highlight w:val="yellow"/>
          <w:lang w:eastAsia="cs-CZ"/>
        </w:rPr>
        <w:t xml:space="preserve"> 2 a</w:t>
      </w:r>
      <w:r w:rsidR="00C36A85" w:rsidRPr="00615526">
        <w:rPr>
          <w:strike/>
          <w:lang w:eastAsia="cs-CZ"/>
        </w:rPr>
        <w:t xml:space="preserve"> </w:t>
      </w:r>
      <w:r w:rsidR="00C36A85" w:rsidRPr="007A1E8C">
        <w:rPr>
          <w:lang w:eastAsia="cs-CZ"/>
        </w:rPr>
        <w:t>3 VZ</w:t>
      </w:r>
      <w:r w:rsidRPr="007A1E8C">
        <w:rPr>
          <w:rFonts w:cs="Calibri"/>
        </w:rPr>
        <w:t xml:space="preserve"> po dobu alespoň </w:t>
      </w:r>
      <w:r w:rsidRPr="007A1E8C">
        <w:rPr>
          <w:rFonts w:cs="Calibri"/>
          <w:b/>
        </w:rPr>
        <w:t>5 let</w:t>
      </w:r>
      <w:r w:rsidRPr="007A1E8C">
        <w:rPr>
          <w:rFonts w:cs="Calibri"/>
        </w:rPr>
        <w:t xml:space="preserve"> po skončení záruční doby. Pozáruční servis je předmětem této VZ v rozsahu požadavků uvedených v hodnotících kritériích v čl. 7 Výzvy a v Návrhu kupní smlouvy, který tvoří Přílohu č. 3</w:t>
      </w:r>
      <w:r w:rsidR="00C36A85" w:rsidRPr="007A1E8C">
        <w:rPr>
          <w:rFonts w:cs="Calibri"/>
        </w:rPr>
        <w:t>b</w:t>
      </w:r>
      <w:r w:rsidRPr="007A1E8C">
        <w:rPr>
          <w:rFonts w:cs="Calibri"/>
        </w:rPr>
        <w:t xml:space="preserve"> Výzvy.</w:t>
      </w:r>
    </w:p>
    <w:p w14:paraId="2AFDB01A" w14:textId="22AD93DE" w:rsidR="00A05833" w:rsidRPr="007A1E8C" w:rsidRDefault="00A05833" w:rsidP="00A05833">
      <w:pPr>
        <w:pStyle w:val="Bezmezer"/>
        <w:spacing w:before="120"/>
        <w:jc w:val="both"/>
        <w:rPr>
          <w:rFonts w:cs="Calibri"/>
        </w:rPr>
      </w:pPr>
      <w:r w:rsidRPr="007A1E8C">
        <w:rPr>
          <w:rFonts w:cs="Calibri"/>
        </w:rPr>
        <w:t>Bude-li dodavatel zadavatelem v</w:t>
      </w:r>
      <w:r w:rsidR="00C36A85" w:rsidRPr="007A1E8C">
        <w:rPr>
          <w:rFonts w:cs="Calibri"/>
        </w:rPr>
        <w:t> </w:t>
      </w:r>
      <w:proofErr w:type="spellStart"/>
      <w:r w:rsidR="00615526" w:rsidRPr="00615526">
        <w:rPr>
          <w:rFonts w:cs="Calibri"/>
          <w:highlight w:val="yellow"/>
        </w:rPr>
        <w:t>Části</w:t>
      </w:r>
      <w:r w:rsidR="00C36A85" w:rsidRPr="00615526">
        <w:rPr>
          <w:rFonts w:cs="Calibri"/>
          <w:strike/>
          <w:highlight w:val="yellow"/>
        </w:rPr>
        <w:t>části</w:t>
      </w:r>
      <w:proofErr w:type="spellEnd"/>
      <w:r w:rsidR="00C36A85" w:rsidRPr="00615526">
        <w:rPr>
          <w:rFonts w:cs="Calibri"/>
          <w:strike/>
          <w:highlight w:val="yellow"/>
        </w:rPr>
        <w:t xml:space="preserve"> 2 nebo</w:t>
      </w:r>
      <w:r w:rsidR="00C36A85" w:rsidRPr="00615526">
        <w:rPr>
          <w:rFonts w:cs="Calibri"/>
          <w:strike/>
        </w:rPr>
        <w:t xml:space="preserve"> </w:t>
      </w:r>
      <w:r w:rsidR="00C36A85" w:rsidRPr="007A1E8C">
        <w:rPr>
          <w:rFonts w:cs="Calibri"/>
        </w:rPr>
        <w:t>3 VZ</w:t>
      </w:r>
      <w:r w:rsidRPr="007A1E8C">
        <w:rPr>
          <w:rFonts w:cs="Calibri"/>
        </w:rPr>
        <w:t xml:space="preserve"> vyzván k zajištění pozáručního servisu, bude předmětem provádění PBTK, jiných opakovaných činností, elektrických revizí, dalších zkoušek, vystavení protokolu, dodávka náhradních dílů vč. </w:t>
      </w:r>
      <w:proofErr w:type="spellStart"/>
      <w:r w:rsidRPr="007A1E8C">
        <w:rPr>
          <w:rFonts w:cs="Calibri"/>
        </w:rPr>
        <w:t>kitů</w:t>
      </w:r>
      <w:proofErr w:type="spellEnd"/>
      <w:r w:rsidRPr="007A1E8C">
        <w:rPr>
          <w:rFonts w:cs="Calibri"/>
        </w:rPr>
        <w:t xml:space="preserve"> (jejich periodická výměna), dodávka spotřebního materiálu a náklady na dopravu včetně času stráveného na cestě.</w:t>
      </w:r>
    </w:p>
    <w:p w14:paraId="5A529D17" w14:textId="77777777" w:rsidR="007E5FC0" w:rsidRPr="007A1E8C" w:rsidRDefault="007E5FC0" w:rsidP="00057742">
      <w:pPr>
        <w:pStyle w:val="Bezmezer"/>
        <w:jc w:val="both"/>
        <w:rPr>
          <w:lang w:eastAsia="cs-CZ"/>
        </w:rPr>
      </w:pPr>
    </w:p>
    <w:p w14:paraId="4BEBBD7E" w14:textId="6B229A05" w:rsidR="00057742" w:rsidRPr="007A1E8C" w:rsidRDefault="0045037D" w:rsidP="00107BD2">
      <w:pPr>
        <w:pStyle w:val="Nadpis2"/>
        <w:rPr>
          <w:rFonts w:eastAsia="Times New Roman"/>
          <w:sz w:val="26"/>
          <w:lang w:eastAsia="cs-CZ"/>
        </w:rPr>
      </w:pPr>
      <w:bookmarkStart w:id="20" w:name="_Toc80171231"/>
      <w:r w:rsidRPr="007A1E8C">
        <w:rPr>
          <w:rFonts w:eastAsia="Times New Roman"/>
          <w:sz w:val="26"/>
          <w:lang w:eastAsia="cs-CZ"/>
        </w:rPr>
        <w:t xml:space="preserve">5.2 </w:t>
      </w:r>
      <w:r w:rsidR="00057742" w:rsidRPr="007A1E8C">
        <w:rPr>
          <w:rFonts w:eastAsia="Times New Roman"/>
          <w:sz w:val="26"/>
          <w:lang w:eastAsia="cs-CZ"/>
        </w:rPr>
        <w:t>Krycí list</w:t>
      </w:r>
      <w:bookmarkEnd w:id="20"/>
    </w:p>
    <w:p w14:paraId="1FC2C0A3" w14:textId="14E951EC" w:rsidR="008263FB" w:rsidRDefault="008263FB" w:rsidP="008263FB">
      <w:pPr>
        <w:pStyle w:val="Bezmezer"/>
        <w:spacing w:before="120"/>
        <w:jc w:val="both"/>
        <w:rPr>
          <w:lang w:eastAsia="cs-CZ"/>
        </w:rPr>
      </w:pPr>
      <w:r w:rsidRPr="007A1E8C">
        <w:rPr>
          <w:rFonts w:ascii="Calibri" w:eastAsia="Times New Roman" w:hAnsi="Calibri" w:cs="Calibri"/>
          <w:szCs w:val="24"/>
          <w:lang w:eastAsia="cs-CZ"/>
        </w:rPr>
        <w:t xml:space="preserve">Dodavatel předloží v nabídce vyplněný </w:t>
      </w:r>
      <w:r w:rsidRPr="007A1E8C">
        <w:rPr>
          <w:rFonts w:ascii="Calibri" w:eastAsia="Times New Roman" w:hAnsi="Calibri" w:cs="Calibri"/>
          <w:b/>
          <w:szCs w:val="24"/>
          <w:lang w:eastAsia="cs-CZ"/>
        </w:rPr>
        <w:t>Krycí list,</w:t>
      </w:r>
      <w:r w:rsidRPr="007A1E8C">
        <w:rPr>
          <w:rFonts w:ascii="Calibri" w:eastAsia="Times New Roman" w:hAnsi="Calibri" w:cs="Calibri"/>
          <w:szCs w:val="24"/>
          <w:lang w:eastAsia="cs-CZ"/>
        </w:rPr>
        <w:t xml:space="preserve"> který tvoří Přílohu č. 1 Výzvy. Do Krycího listu dodavatel vyplní identifikační údaje, nabídkovou cenu za přístroj, nabídkovou cenu za provedení 1 PBTK za 1 ks po dobu pozáručního servisu</w:t>
      </w:r>
      <w:r w:rsidR="00C36A85" w:rsidRPr="007A1E8C">
        <w:rPr>
          <w:rFonts w:ascii="Calibri" w:eastAsia="Times New Roman" w:hAnsi="Calibri" w:cs="Calibri"/>
          <w:szCs w:val="24"/>
          <w:lang w:eastAsia="cs-CZ"/>
        </w:rPr>
        <w:t xml:space="preserve"> (</w:t>
      </w:r>
      <w:proofErr w:type="spellStart"/>
      <w:r w:rsidR="00615526" w:rsidRPr="00615526">
        <w:rPr>
          <w:rFonts w:ascii="Calibri" w:eastAsia="Times New Roman" w:hAnsi="Calibri" w:cs="Calibri"/>
          <w:szCs w:val="24"/>
          <w:highlight w:val="yellow"/>
          <w:lang w:eastAsia="cs-CZ"/>
        </w:rPr>
        <w:t>Část</w:t>
      </w:r>
      <w:r w:rsidR="00C36A85" w:rsidRPr="00615526">
        <w:rPr>
          <w:rFonts w:ascii="Calibri" w:eastAsia="Times New Roman" w:hAnsi="Calibri" w:cs="Calibri"/>
          <w:strike/>
          <w:szCs w:val="24"/>
          <w:highlight w:val="yellow"/>
          <w:lang w:eastAsia="cs-CZ"/>
        </w:rPr>
        <w:t>části</w:t>
      </w:r>
      <w:proofErr w:type="spellEnd"/>
      <w:r w:rsidR="00C36A85" w:rsidRPr="00615526">
        <w:rPr>
          <w:rFonts w:ascii="Calibri" w:eastAsia="Times New Roman" w:hAnsi="Calibri" w:cs="Calibri"/>
          <w:strike/>
          <w:szCs w:val="24"/>
          <w:highlight w:val="yellow"/>
          <w:lang w:eastAsia="cs-CZ"/>
        </w:rPr>
        <w:t xml:space="preserve"> 2 a</w:t>
      </w:r>
      <w:r w:rsidR="00C36A85" w:rsidRPr="00615526">
        <w:rPr>
          <w:rFonts w:ascii="Calibri" w:eastAsia="Times New Roman" w:hAnsi="Calibri" w:cs="Calibri"/>
          <w:strike/>
          <w:szCs w:val="24"/>
          <w:lang w:eastAsia="cs-CZ"/>
        </w:rPr>
        <w:t xml:space="preserve"> </w:t>
      </w:r>
      <w:r w:rsidR="00C36A85" w:rsidRPr="007A1E8C">
        <w:rPr>
          <w:rFonts w:ascii="Calibri" w:eastAsia="Times New Roman" w:hAnsi="Calibri" w:cs="Calibri"/>
          <w:szCs w:val="24"/>
          <w:lang w:eastAsia="cs-CZ"/>
        </w:rPr>
        <w:t>3 VZ)</w:t>
      </w:r>
      <w:r w:rsidRPr="007A1E8C">
        <w:rPr>
          <w:rFonts w:ascii="Calibri" w:eastAsia="Times New Roman" w:hAnsi="Calibri" w:cs="Calibri"/>
          <w:szCs w:val="24"/>
          <w:lang w:eastAsia="cs-CZ"/>
        </w:rPr>
        <w:t>, celkovou nabídkovou cenu (nabídková cena za přístroj za uvedený počet ks + nabídková cena za provedení 1 PBTK za 1 ks po dobu pozáručního servisu</w:t>
      </w:r>
      <w:r w:rsidR="00C36A85" w:rsidRPr="007A1E8C">
        <w:rPr>
          <w:rFonts w:ascii="Calibri" w:eastAsia="Times New Roman" w:hAnsi="Calibri" w:cs="Calibri"/>
          <w:szCs w:val="24"/>
          <w:lang w:eastAsia="cs-CZ"/>
        </w:rPr>
        <w:t xml:space="preserve"> – </w:t>
      </w:r>
      <w:r w:rsidR="00615526" w:rsidRPr="00615526">
        <w:rPr>
          <w:rFonts w:ascii="Calibri" w:eastAsia="Times New Roman" w:hAnsi="Calibri" w:cs="Calibri"/>
          <w:szCs w:val="24"/>
          <w:highlight w:val="yellow"/>
          <w:lang w:eastAsia="cs-CZ"/>
        </w:rPr>
        <w:t xml:space="preserve">u </w:t>
      </w:r>
      <w:proofErr w:type="spellStart"/>
      <w:proofErr w:type="gramStart"/>
      <w:r w:rsidR="00615526" w:rsidRPr="00615526">
        <w:rPr>
          <w:rFonts w:ascii="Calibri" w:eastAsia="Times New Roman" w:hAnsi="Calibri" w:cs="Calibri"/>
          <w:szCs w:val="24"/>
          <w:highlight w:val="yellow"/>
          <w:lang w:eastAsia="cs-CZ"/>
        </w:rPr>
        <w:t>Části</w:t>
      </w:r>
      <w:r w:rsidR="00C36A85" w:rsidRPr="00615526">
        <w:rPr>
          <w:rFonts w:ascii="Calibri" w:eastAsia="Times New Roman" w:hAnsi="Calibri" w:cs="Calibri"/>
          <w:strike/>
          <w:szCs w:val="24"/>
          <w:highlight w:val="yellow"/>
          <w:lang w:eastAsia="cs-CZ"/>
        </w:rPr>
        <w:t>části</w:t>
      </w:r>
      <w:proofErr w:type="spellEnd"/>
      <w:r w:rsidR="00C36A85" w:rsidRPr="00615526">
        <w:rPr>
          <w:rFonts w:ascii="Calibri" w:eastAsia="Times New Roman" w:hAnsi="Calibri" w:cs="Calibri"/>
          <w:strike/>
          <w:szCs w:val="24"/>
          <w:highlight w:val="yellow"/>
          <w:lang w:eastAsia="cs-CZ"/>
        </w:rPr>
        <w:t xml:space="preserve"> 2 a</w:t>
      </w:r>
      <w:r w:rsidR="00C36A85" w:rsidRPr="00615526">
        <w:rPr>
          <w:rFonts w:ascii="Calibri" w:eastAsia="Times New Roman" w:hAnsi="Calibri" w:cs="Calibri"/>
          <w:strike/>
          <w:szCs w:val="24"/>
          <w:lang w:eastAsia="cs-CZ"/>
        </w:rPr>
        <w:t xml:space="preserve"> </w:t>
      </w:r>
      <w:r w:rsidR="00615526">
        <w:rPr>
          <w:rFonts w:ascii="Calibri" w:eastAsia="Times New Roman" w:hAnsi="Calibri" w:cs="Calibri"/>
          <w:szCs w:val="24"/>
          <w:lang w:eastAsia="cs-CZ"/>
        </w:rPr>
        <w:t xml:space="preserve"> 3</w:t>
      </w:r>
      <w:r w:rsidR="00C36A85" w:rsidRPr="007A1E8C">
        <w:rPr>
          <w:rFonts w:ascii="Calibri" w:eastAsia="Times New Roman" w:hAnsi="Calibri" w:cs="Calibri"/>
          <w:szCs w:val="24"/>
          <w:lang w:eastAsia="cs-CZ"/>
        </w:rPr>
        <w:t xml:space="preserve"> VZ</w:t>
      </w:r>
      <w:proofErr w:type="gramEnd"/>
      <w:r w:rsidRPr="007A1E8C">
        <w:rPr>
          <w:rFonts w:ascii="Calibri" w:eastAsia="Times New Roman" w:hAnsi="Calibri" w:cs="Calibri"/>
          <w:szCs w:val="24"/>
          <w:lang w:eastAsia="cs-CZ"/>
        </w:rPr>
        <w:t>), délku</w:t>
      </w:r>
      <w:r w:rsidRPr="000D2F54">
        <w:rPr>
          <w:rFonts w:ascii="Calibri" w:eastAsia="Times New Roman" w:hAnsi="Calibri" w:cs="Calibri"/>
          <w:szCs w:val="24"/>
          <w:lang w:eastAsia="cs-CZ"/>
        </w:rPr>
        <w:t xml:space="preserve"> záru</w:t>
      </w:r>
      <w:r>
        <w:rPr>
          <w:rFonts w:ascii="Calibri" w:eastAsia="Times New Roman" w:hAnsi="Calibri" w:cs="Calibri"/>
          <w:szCs w:val="24"/>
          <w:lang w:eastAsia="cs-CZ"/>
        </w:rPr>
        <w:t>ční doby</w:t>
      </w:r>
      <w:r w:rsidRPr="000D2F54">
        <w:rPr>
          <w:rFonts w:ascii="Calibri" w:eastAsia="Times New Roman" w:hAnsi="Calibri" w:cs="Calibri"/>
          <w:szCs w:val="24"/>
          <w:lang w:eastAsia="cs-CZ"/>
        </w:rPr>
        <w:t xml:space="preserve"> a</w:t>
      </w:r>
      <w:r w:rsidRPr="009E6ECA">
        <w:rPr>
          <w:rFonts w:ascii="Calibri" w:eastAsia="Times New Roman" w:hAnsi="Calibri" w:cs="Calibri"/>
          <w:szCs w:val="24"/>
          <w:lang w:eastAsia="cs-CZ"/>
        </w:rPr>
        <w:t xml:space="preserve"> stvrdí prohlášení o akceptaci zadávacích podmínek a Návrhu </w:t>
      </w:r>
      <w:r>
        <w:rPr>
          <w:rFonts w:ascii="Calibri" w:eastAsia="Times New Roman" w:hAnsi="Calibri" w:cs="Calibri"/>
          <w:szCs w:val="24"/>
          <w:lang w:eastAsia="cs-CZ"/>
        </w:rPr>
        <w:t xml:space="preserve">kupní </w:t>
      </w:r>
      <w:r w:rsidRPr="009E6ECA">
        <w:rPr>
          <w:rFonts w:ascii="Calibri" w:eastAsia="Times New Roman" w:hAnsi="Calibri" w:cs="Calibri"/>
          <w:szCs w:val="24"/>
          <w:lang w:eastAsia="cs-CZ"/>
        </w:rPr>
        <w:t>smlouvy. Krycí list nemusí být podepsán, jedná-li se o elektronickou</w:t>
      </w:r>
      <w:r>
        <w:rPr>
          <w:rFonts w:ascii="Calibri" w:eastAsia="Times New Roman" w:hAnsi="Calibri" w:cs="Calibri"/>
          <w:szCs w:val="24"/>
          <w:lang w:eastAsia="cs-CZ"/>
        </w:rPr>
        <w:t xml:space="preserve"> nabídku nebo je-li podepsána datová zpráva nebo soubor s nabídkou.</w:t>
      </w:r>
    </w:p>
    <w:p w14:paraId="1E275293" w14:textId="77777777" w:rsidR="00057742" w:rsidRPr="00057742" w:rsidRDefault="00057742" w:rsidP="00057742">
      <w:pPr>
        <w:pStyle w:val="Bezmezer"/>
        <w:jc w:val="both"/>
        <w:rPr>
          <w:lang w:eastAsia="cs-CZ"/>
        </w:rPr>
      </w:pPr>
    </w:p>
    <w:p w14:paraId="26095B2C" w14:textId="724205A5" w:rsidR="00E065D5" w:rsidRPr="0045037D" w:rsidRDefault="0045037D" w:rsidP="00107BD2">
      <w:pPr>
        <w:pStyle w:val="Nadpis2"/>
        <w:rPr>
          <w:rFonts w:eastAsia="Times New Roman"/>
          <w:sz w:val="26"/>
          <w:lang w:eastAsia="cs-CZ"/>
        </w:rPr>
      </w:pPr>
      <w:bookmarkStart w:id="21" w:name="_Toc80171232"/>
      <w:r w:rsidRPr="0045037D">
        <w:rPr>
          <w:rFonts w:eastAsia="Times New Roman"/>
          <w:sz w:val="26"/>
          <w:lang w:eastAsia="cs-CZ"/>
        </w:rPr>
        <w:t xml:space="preserve">5.3 </w:t>
      </w:r>
      <w:r w:rsidR="00057742" w:rsidRPr="0045037D">
        <w:rPr>
          <w:rFonts w:eastAsia="Times New Roman"/>
          <w:sz w:val="26"/>
          <w:lang w:eastAsia="cs-CZ"/>
        </w:rPr>
        <w:t>Technická</w:t>
      </w:r>
      <w:r w:rsidR="00E065D5" w:rsidRPr="0045037D">
        <w:rPr>
          <w:rFonts w:eastAsia="Times New Roman"/>
          <w:sz w:val="26"/>
          <w:lang w:eastAsia="cs-CZ"/>
        </w:rPr>
        <w:t xml:space="preserve"> specifikace</w:t>
      </w:r>
      <w:bookmarkEnd w:id="21"/>
    </w:p>
    <w:p w14:paraId="1C57C1B2" w14:textId="0F83BECC" w:rsidR="008263FB" w:rsidRPr="00386258" w:rsidRDefault="008263FB" w:rsidP="008263FB">
      <w:pPr>
        <w:spacing w:before="120"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bookmarkStart w:id="22" w:name="_Toc89865337"/>
      <w:r>
        <w:rPr>
          <w:rFonts w:ascii="Calibri" w:eastAsia="Times New Roman" w:hAnsi="Calibri" w:cs="Calibri"/>
          <w:szCs w:val="24"/>
          <w:lang w:eastAsia="cs-CZ"/>
        </w:rPr>
        <w:t>Z</w:t>
      </w:r>
      <w:r w:rsidRPr="00057742">
        <w:rPr>
          <w:rFonts w:ascii="Calibri" w:eastAsia="Times New Roman" w:hAnsi="Calibri" w:cs="Calibri"/>
          <w:szCs w:val="24"/>
          <w:lang w:eastAsia="cs-CZ"/>
        </w:rPr>
        <w:t xml:space="preserve">adavatel stanovil </w:t>
      </w:r>
      <w:r w:rsidRPr="00386258">
        <w:rPr>
          <w:rFonts w:ascii="Calibri" w:eastAsia="Times New Roman" w:hAnsi="Calibri" w:cs="Calibri"/>
          <w:szCs w:val="24"/>
          <w:lang w:eastAsia="cs-CZ"/>
        </w:rPr>
        <w:t xml:space="preserve">technické požadavky a parametry ve čl. 2.2 </w:t>
      </w:r>
      <w:r>
        <w:rPr>
          <w:rFonts w:ascii="Calibri" w:eastAsia="Times New Roman" w:hAnsi="Calibri" w:cs="Calibri"/>
          <w:szCs w:val="24"/>
          <w:lang w:eastAsia="cs-CZ"/>
        </w:rPr>
        <w:t>Výzvy</w:t>
      </w:r>
      <w:r w:rsidRPr="00386258">
        <w:rPr>
          <w:rFonts w:ascii="Calibri" w:eastAsia="Times New Roman" w:hAnsi="Calibri" w:cs="Calibri"/>
          <w:szCs w:val="24"/>
          <w:lang w:eastAsia="cs-CZ"/>
        </w:rPr>
        <w:t xml:space="preserve"> a v Příloze č. 2 </w:t>
      </w:r>
      <w:r>
        <w:rPr>
          <w:rFonts w:ascii="Calibri" w:eastAsia="Times New Roman" w:hAnsi="Calibri" w:cs="Calibri"/>
          <w:szCs w:val="24"/>
          <w:lang w:eastAsia="cs-CZ"/>
        </w:rPr>
        <w:t>Výzvy</w:t>
      </w:r>
      <w:r w:rsidRPr="00386258">
        <w:rPr>
          <w:rFonts w:ascii="Calibri" w:eastAsia="Times New Roman" w:hAnsi="Calibri" w:cs="Calibri"/>
          <w:szCs w:val="24"/>
          <w:lang w:eastAsia="cs-CZ"/>
        </w:rPr>
        <w:t xml:space="preserve"> - Technická specifikace. Dodavatel vyplní Přílohu č. 2 </w:t>
      </w:r>
      <w:r>
        <w:rPr>
          <w:rFonts w:ascii="Calibri" w:eastAsia="Times New Roman" w:hAnsi="Calibri" w:cs="Calibri"/>
          <w:szCs w:val="24"/>
          <w:lang w:eastAsia="cs-CZ"/>
        </w:rPr>
        <w:t>Výzvy</w:t>
      </w:r>
      <w:r w:rsidRPr="00386258">
        <w:rPr>
          <w:rFonts w:ascii="Calibri" w:eastAsia="Times New Roman" w:hAnsi="Calibri" w:cs="Calibri"/>
          <w:szCs w:val="24"/>
          <w:lang w:eastAsia="cs-CZ"/>
        </w:rPr>
        <w:t xml:space="preserve">, ve které specifikuje nabízené plnění. </w:t>
      </w:r>
      <w:r>
        <w:rPr>
          <w:rFonts w:ascii="Calibri" w:eastAsia="Times New Roman" w:hAnsi="Calibri" w:cs="Calibri"/>
          <w:szCs w:val="24"/>
          <w:lang w:eastAsia="cs-CZ"/>
        </w:rPr>
        <w:t xml:space="preserve">Dodavatel v pravém sloupci uvede ke každému bodu závazné specifikace zadavatele ANO nebo NE, podle toho, zda nabízený přístroj (zařízení, zboží) splňuje požadavek zadavatele, a doplní konkrétní nabízený parametr (je-li to relevantní). </w:t>
      </w:r>
      <w:r w:rsidRPr="00726BD9">
        <w:rPr>
          <w:rFonts w:ascii="Calibri" w:eastAsia="Times New Roman" w:hAnsi="Calibri" w:cs="Calibri"/>
          <w:szCs w:val="24"/>
          <w:lang w:eastAsia="cs-CZ"/>
        </w:rPr>
        <w:t>Dodavatel dále vyplní v pravém sloupci název nabízeného přístroje (zařízení, zboží), sériové číslo a název výrobce</w:t>
      </w:r>
      <w:r w:rsidRPr="00386258">
        <w:rPr>
          <w:rFonts w:ascii="Calibri" w:eastAsia="Times New Roman" w:hAnsi="Calibri" w:cs="Calibri"/>
          <w:szCs w:val="24"/>
          <w:lang w:eastAsia="cs-CZ"/>
        </w:rPr>
        <w:t xml:space="preserve">. Je nepřípustné měnit, upravovat, doplňovat nebo vypouštět položky a parametry v tabulce technické specifikace. Součástí této přílohy </w:t>
      </w:r>
      <w:r w:rsidRPr="00386258">
        <w:rPr>
          <w:rFonts w:ascii="Calibri" w:eastAsia="Times New Roman" w:hAnsi="Calibri" w:cs="Calibri"/>
          <w:szCs w:val="24"/>
          <w:lang w:eastAsia="cs-CZ"/>
        </w:rPr>
        <w:lastRenderedPageBreak/>
        <w:t xml:space="preserve">budou výrobní listy, certifikáty a prohlášení o shodě. Podrobné pokyny jsou obsaženy v Příloze č. 2 </w:t>
      </w:r>
      <w:r>
        <w:rPr>
          <w:rFonts w:ascii="Calibri" w:eastAsia="Times New Roman" w:hAnsi="Calibri" w:cs="Calibri"/>
          <w:szCs w:val="24"/>
          <w:lang w:eastAsia="cs-CZ"/>
        </w:rPr>
        <w:t>Výzvy</w:t>
      </w:r>
      <w:r w:rsidRPr="00386258">
        <w:rPr>
          <w:rFonts w:ascii="Calibri" w:eastAsia="Times New Roman" w:hAnsi="Calibri" w:cs="Calibri"/>
          <w:szCs w:val="24"/>
          <w:lang w:eastAsia="cs-CZ"/>
        </w:rPr>
        <w:t>. Technická specifikace bude tvořit přílohu konečné smlouvy.</w:t>
      </w:r>
    </w:p>
    <w:p w14:paraId="04DBE710" w14:textId="77777777" w:rsidR="00D366DE" w:rsidRPr="003D4E3F" w:rsidRDefault="00D366DE" w:rsidP="00D366DE">
      <w:pPr>
        <w:spacing w:before="120" w:after="0" w:line="240" w:lineRule="auto"/>
        <w:jc w:val="both"/>
        <w:rPr>
          <w:rFonts w:eastAsia="Times New Roman"/>
          <w:lang w:eastAsia="cs-CZ"/>
        </w:rPr>
      </w:pPr>
      <w:r w:rsidRPr="00695C22">
        <w:rPr>
          <w:rFonts w:eastAsia="Times New Roman"/>
        </w:rPr>
        <w:t xml:space="preserve">Zadavatel v některých částech Technické specifikace označuje konkrétními názvy přístroje, software a technologie, které v současné době využívá, a pro které požaduje s nově pořizovanými přístroji </w:t>
      </w:r>
      <w:r w:rsidRPr="00695C22">
        <w:rPr>
          <w:rFonts w:eastAsia="Times New Roman"/>
          <w:b/>
          <w:bCs/>
        </w:rPr>
        <w:t>kompatibilitu do té míry, aby byla zajištěna plná funkčnost</w:t>
      </w:r>
      <w:r w:rsidRPr="00695C22">
        <w:rPr>
          <w:rFonts w:eastAsia="Times New Roman"/>
        </w:rPr>
        <w:t>, a to z důvodu ochrany předchozích investic zadavatele a využitelnosti těchto přístrojů. Jedná se tedy o konkrétní označení stávajících zadavatelem využívaných přístrojů, se kterými požaduje kompatibilitu (nikoliv o označení výrobků, které mají být předmětem dodávky).</w:t>
      </w:r>
    </w:p>
    <w:p w14:paraId="06D46D0A" w14:textId="7CAE9EEF" w:rsidR="0045037D" w:rsidRPr="0045037D" w:rsidRDefault="0045037D" w:rsidP="0045037D">
      <w:pPr>
        <w:keepNext/>
        <w:keepLines/>
        <w:numPr>
          <w:ilvl w:val="1"/>
          <w:numId w:val="0"/>
        </w:numPr>
        <w:spacing w:before="120" w:after="120"/>
        <w:ind w:left="576" w:hanging="576"/>
        <w:outlineLvl w:val="1"/>
        <w:rPr>
          <w:rFonts w:eastAsia="Times New Roman" w:cstheme="majorBidi"/>
          <w:b/>
          <w:sz w:val="26"/>
          <w:szCs w:val="26"/>
          <w:lang w:eastAsia="cs-CZ"/>
        </w:rPr>
      </w:pPr>
      <w:r>
        <w:rPr>
          <w:rFonts w:eastAsia="Times New Roman" w:cstheme="majorBidi"/>
          <w:b/>
          <w:sz w:val="26"/>
          <w:szCs w:val="26"/>
          <w:lang w:eastAsia="cs-CZ"/>
        </w:rPr>
        <w:t xml:space="preserve">5.4 </w:t>
      </w:r>
      <w:r w:rsidRPr="0045037D">
        <w:rPr>
          <w:rFonts w:eastAsia="Times New Roman" w:cstheme="majorBidi"/>
          <w:b/>
          <w:sz w:val="26"/>
          <w:szCs w:val="26"/>
          <w:lang w:eastAsia="cs-CZ"/>
        </w:rPr>
        <w:t>Prohlášení k OVZ</w:t>
      </w:r>
      <w:bookmarkEnd w:id="22"/>
    </w:p>
    <w:p w14:paraId="61C2BCDE" w14:textId="5E1995C9" w:rsidR="0045037D" w:rsidRDefault="0045037D" w:rsidP="0045037D">
      <w:pPr>
        <w:spacing w:before="120" w:after="0" w:line="240" w:lineRule="auto"/>
        <w:jc w:val="both"/>
        <w:rPr>
          <w:lang w:eastAsia="cs-CZ"/>
        </w:rPr>
      </w:pPr>
      <w:r w:rsidRPr="0045037D">
        <w:rPr>
          <w:rFonts w:ascii="Calibri" w:eastAsia="Times New Roman" w:hAnsi="Calibri" w:cs="Calibri"/>
          <w:szCs w:val="24"/>
          <w:lang w:eastAsia="cs-CZ"/>
        </w:rPr>
        <w:t xml:space="preserve">Dodavatel předloží v nabídce vyplněné čestné </w:t>
      </w:r>
      <w:r w:rsidRPr="00D366DE">
        <w:rPr>
          <w:rFonts w:ascii="Calibri" w:eastAsia="Times New Roman" w:hAnsi="Calibri" w:cs="Calibri"/>
          <w:b/>
          <w:szCs w:val="24"/>
          <w:lang w:eastAsia="cs-CZ"/>
        </w:rPr>
        <w:t>prohlášení k odpovědnému veřejnému zadávání</w:t>
      </w:r>
      <w:r w:rsidRPr="0045037D">
        <w:rPr>
          <w:rFonts w:ascii="Calibri" w:eastAsia="Times New Roman" w:hAnsi="Calibri" w:cs="Calibri"/>
          <w:szCs w:val="24"/>
          <w:lang w:eastAsia="cs-CZ"/>
        </w:rPr>
        <w:t xml:space="preserve"> (OVZ)</w:t>
      </w:r>
      <w:r w:rsidRPr="0045037D">
        <w:rPr>
          <w:rFonts w:ascii="Calibri" w:eastAsia="Times New Roman" w:hAnsi="Calibri" w:cs="Calibri"/>
          <w:b/>
          <w:szCs w:val="24"/>
          <w:lang w:eastAsia="cs-CZ"/>
        </w:rPr>
        <w:t>,</w:t>
      </w:r>
      <w:r w:rsidRPr="0045037D">
        <w:rPr>
          <w:rFonts w:ascii="Calibri" w:eastAsia="Times New Roman" w:hAnsi="Calibri" w:cs="Calibri"/>
          <w:szCs w:val="24"/>
          <w:lang w:eastAsia="cs-CZ"/>
        </w:rPr>
        <w:t xml:space="preserve"> které tvoří Přílohu č. 5 </w:t>
      </w:r>
      <w:r>
        <w:rPr>
          <w:rFonts w:ascii="Calibri" w:eastAsia="Times New Roman" w:hAnsi="Calibri" w:cs="Calibri"/>
          <w:szCs w:val="24"/>
          <w:lang w:eastAsia="cs-CZ"/>
        </w:rPr>
        <w:t>Výzvy</w:t>
      </w:r>
      <w:r w:rsidRPr="0045037D">
        <w:rPr>
          <w:rFonts w:ascii="Calibri" w:eastAsia="Times New Roman" w:hAnsi="Calibri" w:cs="Calibri"/>
          <w:szCs w:val="24"/>
          <w:lang w:eastAsia="cs-CZ"/>
        </w:rPr>
        <w:t xml:space="preserve">. Do Prohlášení k OVZ dodavatel vyplní </w:t>
      </w:r>
      <w:r w:rsidRPr="00C7312C">
        <w:rPr>
          <w:rFonts w:ascii="Calibri" w:eastAsia="Times New Roman" w:hAnsi="Calibri" w:cs="Calibri"/>
          <w:szCs w:val="24"/>
          <w:lang w:eastAsia="cs-CZ"/>
        </w:rPr>
        <w:t>identifikační údaje a název dané části VZ. Prohlášení</w:t>
      </w:r>
      <w:r w:rsidRPr="0045037D">
        <w:rPr>
          <w:rFonts w:ascii="Calibri" w:eastAsia="Times New Roman" w:hAnsi="Calibri" w:cs="Calibri"/>
          <w:szCs w:val="24"/>
          <w:lang w:eastAsia="cs-CZ"/>
        </w:rPr>
        <w:t xml:space="preserve"> nemusí být podepsáno, jedná-li se o elektronickou nabídku nebo je-li podepsána datová zpráva nebo soubor s nabídkou.</w:t>
      </w:r>
    </w:p>
    <w:p w14:paraId="1694295F" w14:textId="77777777" w:rsidR="00D366DE" w:rsidRPr="00D366DE" w:rsidRDefault="00D366DE" w:rsidP="0045037D">
      <w:pPr>
        <w:spacing w:before="120" w:after="0" w:line="240" w:lineRule="auto"/>
        <w:jc w:val="both"/>
        <w:rPr>
          <w:lang w:eastAsia="cs-CZ"/>
        </w:rPr>
      </w:pPr>
    </w:p>
    <w:p w14:paraId="264A51E4" w14:textId="5D47B438" w:rsidR="006C2B25" w:rsidRPr="0045037D" w:rsidRDefault="0045037D" w:rsidP="00107BD2">
      <w:pPr>
        <w:pStyle w:val="Nadpis2"/>
        <w:rPr>
          <w:rFonts w:eastAsia="Times New Roman"/>
          <w:sz w:val="26"/>
          <w:lang w:eastAsia="cs-CZ"/>
        </w:rPr>
      </w:pPr>
      <w:bookmarkStart w:id="23" w:name="_Toc80171233"/>
      <w:r w:rsidRPr="0045037D">
        <w:rPr>
          <w:rFonts w:eastAsia="Times New Roman"/>
          <w:sz w:val="26"/>
          <w:lang w:eastAsia="cs-CZ"/>
        </w:rPr>
        <w:t xml:space="preserve">5.5 </w:t>
      </w:r>
      <w:r w:rsidR="00E065D5" w:rsidRPr="0045037D">
        <w:rPr>
          <w:rFonts w:eastAsia="Times New Roman"/>
          <w:sz w:val="26"/>
          <w:lang w:eastAsia="cs-CZ"/>
        </w:rPr>
        <w:t>Poddodavatelé</w:t>
      </w:r>
      <w:bookmarkEnd w:id="23"/>
    </w:p>
    <w:p w14:paraId="6AFAF533" w14:textId="4979377D" w:rsidR="00D93CF8" w:rsidRDefault="00D93CF8" w:rsidP="007E5FC0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Dodavatel předloží v nabídce </w:t>
      </w:r>
      <w:r w:rsidRPr="00AF1CF6">
        <w:rPr>
          <w:b/>
          <w:lang w:eastAsia="cs-CZ"/>
        </w:rPr>
        <w:t>seznam poddodavatelů</w:t>
      </w:r>
      <w:r>
        <w:rPr>
          <w:lang w:eastAsia="cs-CZ"/>
        </w:rPr>
        <w:t xml:space="preserve">, kteří se budou podílet na veřejné zakázce. </w:t>
      </w:r>
      <w:r w:rsidR="007E5FC0" w:rsidRPr="007E5FC0">
        <w:rPr>
          <w:lang w:eastAsia="cs-CZ"/>
        </w:rPr>
        <w:t>U názvu poddodavatele bude uvedeno, zda bude prokazovat kvalifikaci a v jakém roz</w:t>
      </w:r>
      <w:r w:rsidR="00F873B2">
        <w:rPr>
          <w:lang w:eastAsia="cs-CZ"/>
        </w:rPr>
        <w:t>sahu. Využít lze Přílohu č. 4 Výzvy</w:t>
      </w:r>
      <w:r w:rsidR="0045037D">
        <w:rPr>
          <w:lang w:eastAsia="cs-CZ"/>
        </w:rPr>
        <w:t xml:space="preserve"> </w:t>
      </w:r>
      <w:r w:rsidR="00C7312C">
        <w:rPr>
          <w:lang w:eastAsia="cs-CZ"/>
        </w:rPr>
        <w:br/>
      </w:r>
      <w:r w:rsidR="0045037D">
        <w:rPr>
          <w:lang w:eastAsia="cs-CZ"/>
        </w:rPr>
        <w:t>– Vzor prohlášení a formulářů</w:t>
      </w:r>
      <w:r w:rsidR="007E5FC0" w:rsidRPr="007E5FC0">
        <w:rPr>
          <w:lang w:eastAsia="cs-CZ"/>
        </w:rPr>
        <w:t xml:space="preserve">. </w:t>
      </w:r>
      <w:r w:rsidR="00AF4408" w:rsidRPr="00710F4D">
        <w:rPr>
          <w:lang w:eastAsia="cs-CZ"/>
        </w:rPr>
        <w:t>Nebude</w:t>
      </w:r>
      <w:r w:rsidR="00AF4408">
        <w:rPr>
          <w:lang w:eastAsia="cs-CZ"/>
        </w:rPr>
        <w:t>-li nabídka obsahovat informaci, že dodavatel provede zakázku</w:t>
      </w:r>
      <w:r w:rsidR="00710F4D">
        <w:rPr>
          <w:lang w:eastAsia="cs-CZ"/>
        </w:rPr>
        <w:t xml:space="preserve"> samostatně, bude mít </w:t>
      </w:r>
      <w:r w:rsidR="00AF4408">
        <w:rPr>
          <w:lang w:eastAsia="cs-CZ"/>
        </w:rPr>
        <w:t>zadavatel za to, že poddodavatele nevyužije.</w:t>
      </w:r>
    </w:p>
    <w:p w14:paraId="461660C8" w14:textId="77777777" w:rsidR="009725EB" w:rsidRDefault="009725EB" w:rsidP="00AF4408">
      <w:pPr>
        <w:pStyle w:val="Bezmezer"/>
        <w:rPr>
          <w:lang w:eastAsia="cs-CZ"/>
        </w:rPr>
      </w:pPr>
    </w:p>
    <w:p w14:paraId="0E5E33C9" w14:textId="3B9036EB" w:rsidR="00E065D5" w:rsidRPr="0045037D" w:rsidRDefault="0045037D" w:rsidP="00107BD2">
      <w:pPr>
        <w:pStyle w:val="Nadpis2"/>
        <w:rPr>
          <w:rFonts w:eastAsia="Times New Roman"/>
          <w:sz w:val="26"/>
          <w:lang w:eastAsia="cs-CZ"/>
        </w:rPr>
      </w:pPr>
      <w:bookmarkStart w:id="24" w:name="_Toc80171234"/>
      <w:r w:rsidRPr="0045037D">
        <w:rPr>
          <w:rFonts w:eastAsia="Times New Roman"/>
          <w:sz w:val="26"/>
          <w:lang w:eastAsia="cs-CZ"/>
        </w:rPr>
        <w:t xml:space="preserve">5.6 </w:t>
      </w:r>
      <w:r w:rsidR="00E065D5" w:rsidRPr="0045037D">
        <w:rPr>
          <w:rFonts w:eastAsia="Times New Roman"/>
          <w:sz w:val="26"/>
          <w:lang w:eastAsia="cs-CZ"/>
        </w:rPr>
        <w:t>Pojištění</w:t>
      </w:r>
      <w:bookmarkEnd w:id="24"/>
    </w:p>
    <w:p w14:paraId="72975973" w14:textId="77777777" w:rsidR="00D366DE" w:rsidRPr="004B0DC7" w:rsidRDefault="00D366DE" w:rsidP="00D366DE">
      <w:pPr>
        <w:pStyle w:val="Bezmezer"/>
        <w:spacing w:before="120"/>
        <w:rPr>
          <w:color w:val="000000" w:themeColor="text1"/>
          <w:lang w:eastAsia="cs-CZ"/>
        </w:rPr>
      </w:pPr>
      <w:r w:rsidRPr="004B0DC7">
        <w:rPr>
          <w:color w:val="000000" w:themeColor="text1"/>
          <w:lang w:eastAsia="cs-CZ"/>
        </w:rPr>
        <w:t>Pojištění není požadováno.</w:t>
      </w:r>
    </w:p>
    <w:p w14:paraId="0610B563" w14:textId="77777777" w:rsidR="00AF4408" w:rsidRDefault="00AF4408" w:rsidP="00AF4408">
      <w:pPr>
        <w:pStyle w:val="Bezmezer"/>
        <w:rPr>
          <w:lang w:eastAsia="cs-CZ"/>
        </w:rPr>
      </w:pPr>
    </w:p>
    <w:p w14:paraId="5E5864BF" w14:textId="2697B189" w:rsidR="000E43D3" w:rsidRPr="0045037D" w:rsidRDefault="0045037D" w:rsidP="00107BD2">
      <w:pPr>
        <w:pStyle w:val="Nadpis2"/>
        <w:rPr>
          <w:rFonts w:eastAsia="Times New Roman"/>
          <w:sz w:val="26"/>
          <w:lang w:eastAsia="cs-CZ"/>
        </w:rPr>
      </w:pPr>
      <w:bookmarkStart w:id="25" w:name="_Toc57372437"/>
      <w:bookmarkStart w:id="26" w:name="_Toc80171235"/>
      <w:r w:rsidRPr="0045037D">
        <w:rPr>
          <w:rFonts w:eastAsia="Times New Roman"/>
          <w:sz w:val="26"/>
          <w:lang w:eastAsia="cs-CZ"/>
        </w:rPr>
        <w:t xml:space="preserve">5.7 </w:t>
      </w:r>
      <w:r w:rsidR="000E43D3" w:rsidRPr="0045037D">
        <w:rPr>
          <w:rFonts w:eastAsia="Times New Roman"/>
          <w:sz w:val="26"/>
          <w:lang w:eastAsia="cs-CZ"/>
        </w:rPr>
        <w:t>Požadavky kontrolního orgánu</w:t>
      </w:r>
      <w:bookmarkEnd w:id="25"/>
      <w:bookmarkEnd w:id="26"/>
    </w:p>
    <w:p w14:paraId="6FC58DF0" w14:textId="0474749E" w:rsidR="0045037D" w:rsidRPr="0045037D" w:rsidRDefault="0045037D" w:rsidP="0045037D">
      <w:pPr>
        <w:spacing w:before="120" w:after="0" w:line="240" w:lineRule="auto"/>
        <w:jc w:val="both"/>
        <w:rPr>
          <w:color w:val="000000" w:themeColor="text1"/>
          <w:lang w:eastAsia="cs-CZ"/>
        </w:rPr>
      </w:pPr>
      <w:r w:rsidRPr="0045037D">
        <w:rPr>
          <w:color w:val="000000" w:themeColor="text1"/>
          <w:lang w:eastAsia="cs-CZ"/>
        </w:rPr>
        <w:t xml:space="preserve">Veřejná zakázka se řídí </w:t>
      </w:r>
      <w:r w:rsidRPr="0045037D">
        <w:rPr>
          <w:lang w:eastAsia="cs-CZ"/>
        </w:rPr>
        <w:t xml:space="preserve">pravidly Integrovaného operačního programu </w:t>
      </w:r>
      <w:bookmarkStart w:id="27" w:name="_Hlk84597610"/>
      <w:r w:rsidRPr="0045037D">
        <w:rPr>
          <w:lang w:eastAsia="cs-CZ"/>
        </w:rPr>
        <w:t>(IROP) 2014 – 2020, REACT-EU</w:t>
      </w:r>
      <w:bookmarkEnd w:id="27"/>
      <w:r w:rsidRPr="0045037D">
        <w:rPr>
          <w:color w:val="000000" w:themeColor="text1"/>
          <w:lang w:eastAsia="cs-CZ"/>
        </w:rPr>
        <w:t xml:space="preserve">. Dodavatel je povinen poskytnout potřebnou součinnost během </w:t>
      </w:r>
      <w:r w:rsidR="00F06CC9">
        <w:rPr>
          <w:color w:val="000000" w:themeColor="text1"/>
          <w:lang w:eastAsia="cs-CZ"/>
        </w:rPr>
        <w:t>poptávkového</w:t>
      </w:r>
      <w:r w:rsidRPr="0045037D">
        <w:rPr>
          <w:color w:val="000000" w:themeColor="text1"/>
          <w:lang w:eastAsia="cs-CZ"/>
        </w:rPr>
        <w:t xml:space="preserve"> řízení a po uzavření smlouvy, pokud jej zadavatel požádá v souvislosti s kontrolou dotačního programu. Dodavatel poskytne součinnost také při výkonu finanční kontroly podle zákona č. 320/2001 Sb., o finanční kontrole, v platném znění.</w:t>
      </w:r>
    </w:p>
    <w:p w14:paraId="08E3283A" w14:textId="77777777" w:rsidR="0045037D" w:rsidRPr="0045037D" w:rsidRDefault="0045037D" w:rsidP="0045037D">
      <w:pPr>
        <w:spacing w:before="120" w:after="0" w:line="240" w:lineRule="auto"/>
        <w:jc w:val="both"/>
        <w:rPr>
          <w:lang w:eastAsia="cs-CZ"/>
        </w:rPr>
      </w:pPr>
      <w:r w:rsidRPr="0045037D">
        <w:rPr>
          <w:lang w:eastAsia="cs-CZ"/>
        </w:rPr>
        <w:t xml:space="preserve">Vybraný dodavatel je </w:t>
      </w:r>
      <w:r w:rsidRPr="00C7312C">
        <w:rPr>
          <w:lang w:eastAsia="cs-CZ"/>
        </w:rPr>
        <w:t xml:space="preserve">povinen uchovávat veškerou dokumentaci související s realizací projektu včetně účetních dokladů minimálně po dobu 10 let od finančního ukončení projektu. Dodavatel je povinen minimálně po dobu </w:t>
      </w:r>
      <w:r w:rsidRPr="00C7312C">
        <w:rPr>
          <w:lang w:eastAsia="cs-CZ"/>
        </w:rPr>
        <w:br/>
        <w:t>10 let od finančního ukončení projektu poskytovat</w:t>
      </w:r>
      <w:r w:rsidRPr="0045037D">
        <w:rPr>
          <w:lang w:eastAsia="cs-CZ"/>
        </w:rPr>
        <w:t xml:space="preserve"> požadované informace a dokumentaci související s realizací projektu zaměstnancům nebo zmocněncům pověřených orgánů (CRR, MMR, MF, EK, EÚD, NKÚ, příslušný orgán finanční správy, oprávněné orgány státní správy) a je povinen vytvořit výše uvedeným osobám podmínky </w:t>
      </w:r>
      <w:r w:rsidRPr="0045037D">
        <w:rPr>
          <w:lang w:eastAsia="cs-CZ"/>
        </w:rPr>
        <w:br/>
        <w:t>k provedení kontroly vztahující se k realizaci projektu a poskytnout jim při provádění kontroly součinnost.</w:t>
      </w:r>
    </w:p>
    <w:p w14:paraId="6769BBD9" w14:textId="77777777" w:rsidR="000E43D3" w:rsidRDefault="000E43D3" w:rsidP="00AF4408">
      <w:pPr>
        <w:pStyle w:val="Bezmezer"/>
        <w:rPr>
          <w:lang w:eastAsia="cs-CZ"/>
        </w:rPr>
      </w:pPr>
    </w:p>
    <w:p w14:paraId="01ECDBCE" w14:textId="2348EF5E" w:rsidR="006C2B25" w:rsidRPr="00BE5161" w:rsidRDefault="006C2B25" w:rsidP="00BE5161">
      <w:pPr>
        <w:pStyle w:val="Nadpis1"/>
        <w:ind w:left="432" w:hanging="432"/>
      </w:pPr>
      <w:bookmarkStart w:id="28" w:name="_Toc80171236"/>
      <w:r w:rsidRPr="00BE5161">
        <w:t>NABÍDKOV</w:t>
      </w:r>
      <w:r w:rsidR="00E065D5" w:rsidRPr="00BE5161">
        <w:t>Á</w:t>
      </w:r>
      <w:r w:rsidRPr="00BE5161">
        <w:t xml:space="preserve"> CEN</w:t>
      </w:r>
      <w:r w:rsidR="00E065D5" w:rsidRPr="00BE5161">
        <w:t>A</w:t>
      </w:r>
      <w:bookmarkEnd w:id="28"/>
    </w:p>
    <w:p w14:paraId="43A99873" w14:textId="12F0DD05" w:rsidR="006C2B25" w:rsidRPr="005E1100" w:rsidRDefault="005E1100" w:rsidP="00107BD2">
      <w:pPr>
        <w:pStyle w:val="Nadpis2"/>
        <w:rPr>
          <w:rFonts w:eastAsia="Times New Roman"/>
          <w:sz w:val="26"/>
          <w:lang w:eastAsia="cs-CZ"/>
        </w:rPr>
      </w:pPr>
      <w:bookmarkStart w:id="29" w:name="_Toc80171237"/>
      <w:r w:rsidRPr="005E1100">
        <w:rPr>
          <w:rFonts w:eastAsia="Times New Roman"/>
          <w:sz w:val="26"/>
          <w:lang w:eastAsia="cs-CZ"/>
        </w:rPr>
        <w:t xml:space="preserve">6.1 </w:t>
      </w:r>
      <w:r w:rsidR="002B03F4" w:rsidRPr="005E1100">
        <w:rPr>
          <w:rFonts w:eastAsia="Times New Roman"/>
          <w:sz w:val="26"/>
          <w:lang w:eastAsia="cs-CZ"/>
        </w:rPr>
        <w:t>Zpracování nabídkové ceny</w:t>
      </w:r>
      <w:bookmarkEnd w:id="29"/>
    </w:p>
    <w:p w14:paraId="68662D80" w14:textId="18902800" w:rsidR="008263FB" w:rsidRPr="007A1E8C" w:rsidRDefault="00D366DE" w:rsidP="00D366DE">
      <w:pPr>
        <w:pStyle w:val="Bezmezer"/>
        <w:spacing w:before="120"/>
        <w:jc w:val="both"/>
      </w:pPr>
      <w:bookmarkStart w:id="30" w:name="_Hlk84597625"/>
      <w:r w:rsidRPr="00B02A76">
        <w:t xml:space="preserve">Dodavatel je povinen předložit nabídkovou cenu, kterou závazně nabízí za </w:t>
      </w:r>
      <w:r w:rsidRPr="007A1E8C">
        <w:t xml:space="preserve">splnění předmětu veřejné zakázky vymezeného ve čl. 2 </w:t>
      </w:r>
      <w:r w:rsidR="00F06CC9" w:rsidRPr="007A1E8C">
        <w:t>Výzvy</w:t>
      </w:r>
      <w:r w:rsidRPr="007A1E8C">
        <w:t xml:space="preserve"> a přílohách Výzvy. Celkovou nabídkovou cenu </w:t>
      </w:r>
      <w:r w:rsidR="00C7312C" w:rsidRPr="007A1E8C">
        <w:t xml:space="preserve">za přístroj </w:t>
      </w:r>
      <w:r w:rsidRPr="007A1E8C">
        <w:t>dodavatel uvede v </w:t>
      </w:r>
      <w:r w:rsidRPr="007A1E8C">
        <w:rPr>
          <w:b/>
        </w:rPr>
        <w:t xml:space="preserve">Krycím listu </w:t>
      </w:r>
      <w:r w:rsidRPr="007A1E8C">
        <w:t>nabídky (Příloha č. 1 Výzvy) a v </w:t>
      </w:r>
      <w:r w:rsidRPr="007A1E8C">
        <w:rPr>
          <w:b/>
        </w:rPr>
        <w:t>Návrhu kupní smlouvy</w:t>
      </w:r>
      <w:r w:rsidRPr="007A1E8C">
        <w:t xml:space="preserve"> (Příloha č. 3</w:t>
      </w:r>
      <w:r w:rsidR="00C36A85" w:rsidRPr="007A1E8C">
        <w:t>a a č. 3b</w:t>
      </w:r>
      <w:r w:rsidRPr="007A1E8C">
        <w:t xml:space="preserve"> Výzvy</w:t>
      </w:r>
      <w:r w:rsidR="00C7312C" w:rsidRPr="007A1E8C">
        <w:t>, podle části VZ</w:t>
      </w:r>
      <w:r w:rsidRPr="007A1E8C">
        <w:t xml:space="preserve">). </w:t>
      </w:r>
      <w:r w:rsidR="008263FB" w:rsidRPr="007A1E8C">
        <w:t xml:space="preserve">U </w:t>
      </w:r>
      <w:proofErr w:type="spellStart"/>
      <w:r w:rsidR="00003BB4">
        <w:t>Části</w:t>
      </w:r>
      <w:r w:rsidR="00C36A85" w:rsidRPr="00003BB4">
        <w:rPr>
          <w:strike/>
          <w:highlight w:val="yellow"/>
        </w:rPr>
        <w:t>části</w:t>
      </w:r>
      <w:proofErr w:type="spellEnd"/>
      <w:r w:rsidR="00C36A85" w:rsidRPr="00003BB4">
        <w:rPr>
          <w:strike/>
          <w:highlight w:val="yellow"/>
        </w:rPr>
        <w:t xml:space="preserve"> 2 a</w:t>
      </w:r>
      <w:r w:rsidR="00C36A85" w:rsidRPr="00003BB4">
        <w:rPr>
          <w:strike/>
        </w:rPr>
        <w:t xml:space="preserve"> </w:t>
      </w:r>
      <w:r w:rsidR="00C36A85" w:rsidRPr="007A1E8C">
        <w:t>3</w:t>
      </w:r>
      <w:r w:rsidR="008263FB" w:rsidRPr="007A1E8C">
        <w:t xml:space="preserve"> VZ</w:t>
      </w:r>
      <w:r w:rsidRPr="007A1E8C">
        <w:t xml:space="preserve"> dodavatel vyplní v Krycím listu také cenu za 1 PBTK.</w:t>
      </w:r>
    </w:p>
    <w:p w14:paraId="649E3071" w14:textId="77777777" w:rsidR="008263FB" w:rsidRPr="00386258" w:rsidRDefault="008263FB" w:rsidP="008263FB">
      <w:pPr>
        <w:pStyle w:val="Bezmezer"/>
        <w:spacing w:before="120"/>
        <w:jc w:val="both"/>
      </w:pPr>
      <w:r w:rsidRPr="007A1E8C">
        <w:t>Cena za 1 PBTK za 1 rok v pozáruční době v Kč bez DPH nesmí být nulová a musí obsahovat</w:t>
      </w:r>
      <w:r w:rsidRPr="00667012">
        <w:t xml:space="preserve"> veškeré související náklady (kromě provádění el. </w:t>
      </w:r>
      <w:proofErr w:type="gramStart"/>
      <w:r w:rsidRPr="00667012">
        <w:t>kontroly</w:t>
      </w:r>
      <w:proofErr w:type="gramEnd"/>
      <w:r w:rsidRPr="00667012">
        <w:t xml:space="preserve"> a PBTK také vystavení protokolu, cenu náhradních dílů a </w:t>
      </w:r>
      <w:proofErr w:type="spellStart"/>
      <w:r w:rsidRPr="00667012">
        <w:t>kitů</w:t>
      </w:r>
      <w:proofErr w:type="spellEnd"/>
      <w:r w:rsidRPr="00667012">
        <w:t>, které se periodicky mění, a dopravu včetně času stráveného na cestě). V případě, že PBTK má delší než roční periodicitu, pak se veškeré náklady související s PBTK (viz předchozí věta) dělí počtem let výrobcem stanovené periodicity provádění PBTK.</w:t>
      </w:r>
    </w:p>
    <w:p w14:paraId="23B55E6E" w14:textId="76911169" w:rsidR="008263FB" w:rsidRDefault="008263FB" w:rsidP="008263FB">
      <w:pPr>
        <w:pStyle w:val="Bezmezer"/>
        <w:spacing w:before="120"/>
        <w:jc w:val="both"/>
        <w:rPr>
          <w:lang w:eastAsia="cs-CZ"/>
        </w:rPr>
      </w:pPr>
      <w:r w:rsidRPr="00386258">
        <w:rPr>
          <w:lang w:eastAsia="cs-CZ"/>
        </w:rPr>
        <w:lastRenderedPageBreak/>
        <w:t xml:space="preserve">Dodavatel zpracuje nabídkovou cenu vyplněním Krycího listu (Příloha č. 1 </w:t>
      </w:r>
      <w:r>
        <w:rPr>
          <w:lang w:eastAsia="cs-CZ"/>
        </w:rPr>
        <w:t>Výzvy</w:t>
      </w:r>
      <w:r w:rsidRPr="00386258">
        <w:rPr>
          <w:lang w:eastAsia="cs-CZ"/>
        </w:rPr>
        <w:t xml:space="preserve">), ve kterém u příslušné části VZ vyplní </w:t>
      </w:r>
      <w:r>
        <w:rPr>
          <w:lang w:eastAsia="cs-CZ"/>
        </w:rPr>
        <w:t>nabídkovou cenu za přístroj za uvedený počet ks v Kč bez DPH a v Kč včetně DPH. Nabídková cena včetně všech položek je pevná a zahrnuje veškeré náklady dodavatele související s plněním veřejné zakázky.</w:t>
      </w:r>
    </w:p>
    <w:p w14:paraId="7FF473B4" w14:textId="0FBE9049" w:rsidR="008263FB" w:rsidRPr="007A1E8C" w:rsidRDefault="008263FB" w:rsidP="008263FB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 xml:space="preserve">Dále dodavatel vyplní nabídkovou cenu za provedení 1 PBTK za 1 ks po dobu </w:t>
      </w:r>
      <w:r w:rsidRPr="007A1E8C">
        <w:rPr>
          <w:lang w:eastAsia="cs-CZ"/>
        </w:rPr>
        <w:t xml:space="preserve">pozáručního servisu, která v součtu s nabídkovou cenou za přístroj za uvedený počet ks nesmí překročit předpokládanou hodnotu dané části VZ (u </w:t>
      </w:r>
      <w:proofErr w:type="spellStart"/>
      <w:proofErr w:type="gramStart"/>
      <w:r w:rsidR="00003BB4" w:rsidRPr="00003BB4">
        <w:rPr>
          <w:highlight w:val="yellow"/>
          <w:lang w:eastAsia="cs-CZ"/>
        </w:rPr>
        <w:t>Části</w:t>
      </w:r>
      <w:r w:rsidR="00C36A85" w:rsidRPr="00003BB4">
        <w:rPr>
          <w:strike/>
          <w:highlight w:val="yellow"/>
          <w:lang w:eastAsia="cs-CZ"/>
        </w:rPr>
        <w:t>částí</w:t>
      </w:r>
      <w:proofErr w:type="spellEnd"/>
      <w:r w:rsidR="00C36A85" w:rsidRPr="00003BB4">
        <w:rPr>
          <w:strike/>
          <w:highlight w:val="yellow"/>
          <w:lang w:eastAsia="cs-CZ"/>
        </w:rPr>
        <w:t xml:space="preserve"> 2 a</w:t>
      </w:r>
      <w:r w:rsidR="00C36A85" w:rsidRPr="00003BB4">
        <w:rPr>
          <w:strike/>
          <w:lang w:eastAsia="cs-CZ"/>
        </w:rPr>
        <w:t xml:space="preserve"> </w:t>
      </w:r>
      <w:r w:rsidR="00C36A85" w:rsidRPr="007A1E8C">
        <w:rPr>
          <w:lang w:eastAsia="cs-CZ"/>
        </w:rPr>
        <w:t xml:space="preserve"> </w:t>
      </w:r>
      <w:r w:rsidR="00003BB4">
        <w:rPr>
          <w:lang w:eastAsia="cs-CZ"/>
        </w:rPr>
        <w:t xml:space="preserve">3 </w:t>
      </w:r>
      <w:r w:rsidRPr="007A1E8C">
        <w:rPr>
          <w:lang w:eastAsia="cs-CZ"/>
        </w:rPr>
        <w:t>VZ</w:t>
      </w:r>
      <w:proofErr w:type="gramEnd"/>
      <w:r w:rsidRPr="007A1E8C">
        <w:rPr>
          <w:lang w:eastAsia="cs-CZ"/>
        </w:rPr>
        <w:t>).</w:t>
      </w:r>
    </w:p>
    <w:p w14:paraId="6007C71C" w14:textId="46C4A3EB" w:rsidR="008263FB" w:rsidRPr="007A1E8C" w:rsidRDefault="008263FB" w:rsidP="008263FB">
      <w:pPr>
        <w:pStyle w:val="Bezmezer"/>
        <w:spacing w:before="120"/>
        <w:jc w:val="both"/>
        <w:rPr>
          <w:rFonts w:ascii="Calibri" w:hAnsi="Calibri"/>
          <w:lang w:eastAsia="cs-CZ"/>
        </w:rPr>
      </w:pPr>
      <w:r w:rsidRPr="007A1E8C">
        <w:rPr>
          <w:rFonts w:ascii="Calibri" w:hAnsi="Calibri"/>
          <w:b/>
          <w:lang w:eastAsia="cs-CZ"/>
        </w:rPr>
        <w:t>Dodavatel nesmí měnit, slučovat nebo vypouštět položky jednotlivých dodávek</w:t>
      </w:r>
      <w:r w:rsidRPr="007A1E8C">
        <w:rPr>
          <w:rFonts w:ascii="Calibri" w:hAnsi="Calibri"/>
          <w:lang w:eastAsia="cs-CZ"/>
        </w:rPr>
        <w:t>, které obsahuje Krycí list nebo jiná příloha Výzvy. Nerespektování příslušné přílohy Výzvy při výpočtu a stanovení nabídkové ceny může vést k vyloučení dodavatele z poptávkového řízení.</w:t>
      </w:r>
    </w:p>
    <w:p w14:paraId="256E6DCB" w14:textId="0A318CCF" w:rsidR="008263FB" w:rsidRPr="007A1E8C" w:rsidRDefault="008263FB" w:rsidP="008263FB">
      <w:pPr>
        <w:spacing w:before="120" w:after="0" w:line="240" w:lineRule="auto"/>
        <w:jc w:val="both"/>
        <w:rPr>
          <w:rFonts w:ascii="Calibri" w:hAnsi="Calibri"/>
          <w:lang w:eastAsia="cs-CZ"/>
        </w:rPr>
      </w:pPr>
      <w:r w:rsidRPr="007A1E8C">
        <w:rPr>
          <w:rFonts w:ascii="Calibri" w:hAnsi="Calibri"/>
          <w:lang w:eastAsia="cs-CZ"/>
        </w:rPr>
        <w:t>Celková nabídková cena musí obsahovat veškeré náklady dodavatele spojené s realizací plnění předmětu veřejné zakázky, včetně dopravy, instalace, montáže, zaškolení, BTK, zisku, inflace a jiných nákladů. Jednotlivé součásti nabídkové ceny budou hodnoceny podle čl. 7 Výzvy.</w:t>
      </w:r>
    </w:p>
    <w:p w14:paraId="68ED8E60" w14:textId="15BE117F" w:rsidR="00C7312C" w:rsidRPr="007A1E8C" w:rsidRDefault="00D366DE" w:rsidP="00D366DE">
      <w:pPr>
        <w:pStyle w:val="Bezmezer"/>
        <w:spacing w:before="120"/>
        <w:jc w:val="both"/>
        <w:rPr>
          <w:lang w:eastAsia="cs-CZ"/>
        </w:rPr>
      </w:pPr>
      <w:r w:rsidRPr="007A1E8C">
        <w:rPr>
          <w:lang w:eastAsia="cs-CZ"/>
        </w:rPr>
        <w:t xml:space="preserve">Ke zvýšení nabídkové ceny může dojít jen výjimečně v souladu se zákonem, například při změně sazby </w:t>
      </w:r>
      <w:proofErr w:type="gramStart"/>
      <w:r w:rsidRPr="007A1E8C">
        <w:rPr>
          <w:lang w:eastAsia="cs-CZ"/>
        </w:rPr>
        <w:t>DPH nebo</w:t>
      </w:r>
      <w:proofErr w:type="gramEnd"/>
      <w:r w:rsidRPr="007A1E8C">
        <w:rPr>
          <w:lang w:eastAsia="cs-CZ"/>
        </w:rPr>
        <w:t xml:space="preserve"> pokud je to vyh</w:t>
      </w:r>
      <w:r w:rsidR="008263FB" w:rsidRPr="007A1E8C">
        <w:rPr>
          <w:lang w:eastAsia="cs-CZ"/>
        </w:rPr>
        <w:t>razeno v zadávacích podmínkách.</w:t>
      </w:r>
    </w:p>
    <w:p w14:paraId="37B1FD38" w14:textId="77777777" w:rsidR="008263FB" w:rsidRPr="007A1E8C" w:rsidRDefault="008263FB" w:rsidP="008263FB">
      <w:pPr>
        <w:rPr>
          <w:lang w:eastAsia="cs-CZ"/>
        </w:rPr>
      </w:pPr>
    </w:p>
    <w:p w14:paraId="1EB481FB" w14:textId="16B2EAFC" w:rsidR="00C7312C" w:rsidRPr="007A1E8C" w:rsidRDefault="00C7312C" w:rsidP="00C7312C">
      <w:pPr>
        <w:pStyle w:val="Nadpis2"/>
        <w:rPr>
          <w:rFonts w:eastAsia="Times New Roman"/>
          <w:sz w:val="26"/>
          <w:lang w:eastAsia="cs-CZ"/>
        </w:rPr>
      </w:pPr>
      <w:bookmarkStart w:id="31" w:name="_Toc90029008"/>
      <w:r w:rsidRPr="007A1E8C">
        <w:rPr>
          <w:rFonts w:eastAsia="Times New Roman"/>
          <w:sz w:val="26"/>
          <w:lang w:eastAsia="cs-CZ"/>
        </w:rPr>
        <w:t>6.2 Limitace nabídkové ceny</w:t>
      </w:r>
      <w:bookmarkEnd w:id="31"/>
    </w:p>
    <w:p w14:paraId="213DD1B9" w14:textId="77777777" w:rsidR="00C36A85" w:rsidRPr="007A1E8C" w:rsidRDefault="008263FB" w:rsidP="00D366DE">
      <w:pPr>
        <w:pStyle w:val="Bezmezer"/>
        <w:spacing w:before="120"/>
        <w:jc w:val="both"/>
        <w:rPr>
          <w:lang w:eastAsia="cs-CZ"/>
        </w:rPr>
      </w:pPr>
      <w:r w:rsidRPr="007A1E8C">
        <w:rPr>
          <w:lang w:eastAsia="cs-CZ"/>
        </w:rPr>
        <w:t xml:space="preserve">Zadavatel stanoví, že </w:t>
      </w:r>
    </w:p>
    <w:p w14:paraId="34AC491B" w14:textId="54BB9A5A" w:rsidR="00C36A85" w:rsidRPr="007A1E8C" w:rsidRDefault="00C36A85" w:rsidP="00C36A85">
      <w:pPr>
        <w:pStyle w:val="Bezmezer"/>
        <w:numPr>
          <w:ilvl w:val="0"/>
          <w:numId w:val="33"/>
        </w:numPr>
        <w:spacing w:before="120"/>
        <w:ind w:left="426"/>
        <w:jc w:val="both"/>
        <w:rPr>
          <w:lang w:eastAsia="cs-CZ"/>
        </w:rPr>
      </w:pPr>
      <w:r w:rsidRPr="007A1E8C">
        <w:rPr>
          <w:lang w:eastAsia="cs-CZ"/>
        </w:rPr>
        <w:t xml:space="preserve">Nabídková cena za přístroj (za všechny ks) v součtu s nabídkovou cenou za 1 PBTK za 1ks po dobu pozáručního servisu </w:t>
      </w:r>
      <w:r w:rsidRPr="007A1E8C">
        <w:t xml:space="preserve">pro </w:t>
      </w:r>
      <w:proofErr w:type="spellStart"/>
      <w:proofErr w:type="gramStart"/>
      <w:r w:rsidR="00003BB4" w:rsidRPr="00003BB4">
        <w:rPr>
          <w:highlight w:val="yellow"/>
        </w:rPr>
        <w:t>Část</w:t>
      </w:r>
      <w:r w:rsidRPr="00003BB4">
        <w:rPr>
          <w:strike/>
          <w:highlight w:val="yellow"/>
        </w:rPr>
        <w:t>části</w:t>
      </w:r>
      <w:proofErr w:type="spellEnd"/>
      <w:r w:rsidRPr="00003BB4">
        <w:rPr>
          <w:strike/>
          <w:highlight w:val="yellow"/>
        </w:rPr>
        <w:t xml:space="preserve"> 2 a</w:t>
      </w:r>
      <w:r w:rsidRPr="00003BB4">
        <w:rPr>
          <w:strike/>
        </w:rPr>
        <w:t xml:space="preserve"> </w:t>
      </w:r>
      <w:r w:rsidRPr="007A1E8C">
        <w:t xml:space="preserve"> </w:t>
      </w:r>
      <w:r w:rsidR="00003BB4">
        <w:t xml:space="preserve">3 </w:t>
      </w:r>
      <w:r w:rsidRPr="007A1E8C">
        <w:t>VZ</w:t>
      </w:r>
      <w:proofErr w:type="gramEnd"/>
      <w:r w:rsidRPr="007A1E8C">
        <w:t xml:space="preserve"> </w:t>
      </w:r>
      <w:r w:rsidRPr="007A1E8C">
        <w:rPr>
          <w:lang w:eastAsia="cs-CZ"/>
        </w:rPr>
        <w:t xml:space="preserve">nesmí překročit předpokládanou hodnotu této části veřejné zakázky uvedenou ve čl. 2.2 Výzvy, </w:t>
      </w:r>
    </w:p>
    <w:p w14:paraId="25DF52CC" w14:textId="4E2636E5" w:rsidR="00C36A85" w:rsidRPr="007A1E8C" w:rsidRDefault="00C36A85" w:rsidP="00D366DE">
      <w:pPr>
        <w:pStyle w:val="Bezmezer"/>
        <w:numPr>
          <w:ilvl w:val="0"/>
          <w:numId w:val="33"/>
        </w:numPr>
        <w:spacing w:before="120"/>
        <w:ind w:left="426"/>
        <w:jc w:val="both"/>
        <w:rPr>
          <w:lang w:eastAsia="cs-CZ"/>
        </w:rPr>
      </w:pPr>
      <w:r w:rsidRPr="007A1E8C">
        <w:rPr>
          <w:lang w:eastAsia="cs-CZ"/>
        </w:rPr>
        <w:t>Nabídková cena za přístroj pro části 1</w:t>
      </w:r>
      <w:r w:rsidR="00003BB4">
        <w:rPr>
          <w:lang w:eastAsia="cs-CZ"/>
        </w:rPr>
        <w:t xml:space="preserve">, </w:t>
      </w:r>
      <w:r w:rsidR="00003BB4" w:rsidRPr="00003BB4">
        <w:rPr>
          <w:highlight w:val="yellow"/>
          <w:lang w:eastAsia="cs-CZ"/>
        </w:rPr>
        <w:t>2</w:t>
      </w:r>
      <w:r w:rsidRPr="007A1E8C">
        <w:rPr>
          <w:lang w:eastAsia="cs-CZ"/>
        </w:rPr>
        <w:t xml:space="preserve"> a 4 VZ nesmí překročit předpokládanou hodnotu této části veřejné zakázky uvedenou ve čl. 2.2 Výzvy.</w:t>
      </w:r>
    </w:p>
    <w:p w14:paraId="4E69C38F" w14:textId="65B8C806" w:rsidR="006C2B25" w:rsidRPr="007A1E8C" w:rsidRDefault="006C2B25" w:rsidP="00BE5161">
      <w:pPr>
        <w:pStyle w:val="Nadpis1"/>
        <w:ind w:left="432" w:hanging="432"/>
      </w:pPr>
      <w:bookmarkStart w:id="32" w:name="_Toc80171238"/>
      <w:bookmarkEnd w:id="30"/>
      <w:r w:rsidRPr="007A1E8C">
        <w:t>HODNOCENÍ</w:t>
      </w:r>
      <w:bookmarkEnd w:id="32"/>
    </w:p>
    <w:p w14:paraId="1AF89C26" w14:textId="57E572FD" w:rsidR="00D366DE" w:rsidRPr="007A1E8C" w:rsidRDefault="00D366DE" w:rsidP="00D366DE">
      <w:pPr>
        <w:keepNext/>
        <w:keepLines/>
        <w:numPr>
          <w:ilvl w:val="1"/>
          <w:numId w:val="0"/>
        </w:numPr>
        <w:spacing w:before="120" w:after="120"/>
        <w:ind w:left="576" w:hanging="576"/>
        <w:outlineLvl w:val="1"/>
        <w:rPr>
          <w:rFonts w:eastAsia="Times New Roman" w:cstheme="majorBidi"/>
          <w:b/>
          <w:sz w:val="26"/>
          <w:szCs w:val="26"/>
          <w:lang w:eastAsia="cs-CZ"/>
        </w:rPr>
      </w:pPr>
      <w:bookmarkStart w:id="33" w:name="_Toc90029011"/>
      <w:bookmarkStart w:id="34" w:name="_Toc80171239"/>
      <w:r>
        <w:rPr>
          <w:rFonts w:eastAsia="Times New Roman" w:cstheme="majorBidi"/>
          <w:b/>
          <w:sz w:val="26"/>
          <w:szCs w:val="26"/>
          <w:lang w:eastAsia="cs-CZ"/>
        </w:rPr>
        <w:t xml:space="preserve">7.1 </w:t>
      </w:r>
      <w:r w:rsidRPr="007A1E8C">
        <w:rPr>
          <w:rFonts w:eastAsia="Times New Roman" w:cstheme="majorBidi"/>
          <w:b/>
          <w:sz w:val="26"/>
          <w:szCs w:val="26"/>
          <w:lang w:eastAsia="cs-CZ"/>
        </w:rPr>
        <w:t>Hodnotící kritérium</w:t>
      </w:r>
      <w:bookmarkEnd w:id="33"/>
    </w:p>
    <w:p w14:paraId="31095312" w14:textId="2263A9E7" w:rsidR="00C36A85" w:rsidRPr="007A1E8C" w:rsidRDefault="00C36A85" w:rsidP="00C36A85">
      <w:pPr>
        <w:pStyle w:val="Bezmezer"/>
        <w:spacing w:before="120"/>
        <w:rPr>
          <w:b/>
          <w:u w:val="single"/>
          <w:lang w:eastAsia="cs-CZ"/>
        </w:rPr>
      </w:pPr>
      <w:r w:rsidRPr="007A1E8C">
        <w:rPr>
          <w:b/>
          <w:u w:val="single"/>
          <w:lang w:eastAsia="cs-CZ"/>
        </w:rPr>
        <w:t>Části 1</w:t>
      </w:r>
      <w:r w:rsidR="00003BB4">
        <w:rPr>
          <w:b/>
          <w:u w:val="single"/>
          <w:lang w:eastAsia="cs-CZ"/>
        </w:rPr>
        <w:t xml:space="preserve">, </w:t>
      </w:r>
      <w:r w:rsidR="00003BB4" w:rsidRPr="00003BB4">
        <w:rPr>
          <w:b/>
          <w:highlight w:val="yellow"/>
          <w:u w:val="single"/>
          <w:lang w:eastAsia="cs-CZ"/>
        </w:rPr>
        <w:t>2</w:t>
      </w:r>
      <w:r w:rsidRPr="007A1E8C">
        <w:rPr>
          <w:b/>
          <w:u w:val="single"/>
          <w:lang w:eastAsia="cs-CZ"/>
        </w:rPr>
        <w:t xml:space="preserve"> a 4 VZ</w:t>
      </w:r>
    </w:p>
    <w:p w14:paraId="451C87FF" w14:textId="77777777" w:rsidR="00C36A85" w:rsidRDefault="00C36A85" w:rsidP="00C36A85">
      <w:pPr>
        <w:pStyle w:val="Bezmezer"/>
        <w:jc w:val="both"/>
        <w:rPr>
          <w:b/>
          <w:lang w:eastAsia="cs-CZ"/>
        </w:rPr>
      </w:pPr>
      <w:r w:rsidRPr="007A1E8C">
        <w:rPr>
          <w:b/>
          <w:lang w:eastAsia="cs-CZ"/>
        </w:rPr>
        <w:t>Část 1 – Destilační přístroj se zásobníkem vody</w:t>
      </w:r>
    </w:p>
    <w:p w14:paraId="465A9A36" w14:textId="11F36C99" w:rsidR="00003BB4" w:rsidRPr="007A1E8C" w:rsidRDefault="00003BB4" w:rsidP="00C36A85">
      <w:pPr>
        <w:pStyle w:val="Bezmezer"/>
        <w:jc w:val="both"/>
        <w:rPr>
          <w:b/>
          <w:lang w:eastAsia="cs-CZ"/>
        </w:rPr>
      </w:pPr>
      <w:r w:rsidRPr="00003BB4">
        <w:rPr>
          <w:b/>
          <w:highlight w:val="yellow"/>
          <w:lang w:eastAsia="cs-CZ"/>
        </w:rPr>
        <w:t xml:space="preserve">Část 2 – </w:t>
      </w:r>
      <w:proofErr w:type="gramStart"/>
      <w:r w:rsidRPr="00003BB4">
        <w:rPr>
          <w:b/>
          <w:highlight w:val="yellow"/>
          <w:lang w:eastAsia="cs-CZ"/>
        </w:rPr>
        <w:t>Mrazící</w:t>
      </w:r>
      <w:proofErr w:type="gramEnd"/>
      <w:r w:rsidRPr="00003BB4">
        <w:rPr>
          <w:b/>
          <w:highlight w:val="yellow"/>
          <w:lang w:eastAsia="cs-CZ"/>
        </w:rPr>
        <w:t xml:space="preserve"> box</w:t>
      </w:r>
    </w:p>
    <w:p w14:paraId="239FD88C" w14:textId="729A2152" w:rsidR="00C36A85" w:rsidRPr="007A1E8C" w:rsidRDefault="00C36A85" w:rsidP="00C36A85">
      <w:pPr>
        <w:pStyle w:val="Bezmezer"/>
        <w:jc w:val="both"/>
        <w:rPr>
          <w:b/>
          <w:lang w:eastAsia="cs-CZ"/>
        </w:rPr>
      </w:pPr>
      <w:r w:rsidRPr="007A1E8C">
        <w:rPr>
          <w:b/>
          <w:lang w:eastAsia="cs-CZ"/>
        </w:rPr>
        <w:t>Část 4 – Inkubátor ID karet</w:t>
      </w:r>
    </w:p>
    <w:p w14:paraId="09DB3330" w14:textId="19A5BB14" w:rsidR="00C36A85" w:rsidRPr="007A1E8C" w:rsidRDefault="00003BB4" w:rsidP="00C36A85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Nabídky v </w:t>
      </w:r>
      <w:r w:rsidRPr="00003BB4">
        <w:rPr>
          <w:highlight w:val="yellow"/>
          <w:lang w:eastAsia="cs-CZ"/>
        </w:rPr>
        <w:t>č</w:t>
      </w:r>
      <w:r w:rsidR="00C36A85" w:rsidRPr="00003BB4">
        <w:rPr>
          <w:highlight w:val="yellow"/>
          <w:lang w:eastAsia="cs-CZ"/>
        </w:rPr>
        <w:t xml:space="preserve">ásti </w:t>
      </w:r>
      <w:r w:rsidRPr="00003BB4">
        <w:rPr>
          <w:highlight w:val="yellow"/>
          <w:lang w:eastAsia="cs-CZ"/>
        </w:rPr>
        <w:t>1, 2 a</w:t>
      </w:r>
      <w:r>
        <w:rPr>
          <w:lang w:eastAsia="cs-CZ"/>
        </w:rPr>
        <w:t xml:space="preserve"> </w:t>
      </w:r>
      <w:r w:rsidR="00C36A85" w:rsidRPr="007A1E8C">
        <w:rPr>
          <w:lang w:eastAsia="cs-CZ"/>
        </w:rPr>
        <w:t>4 budou hodnoceny podle ekonomické výhodnosti, která zahrnuje tato dílčí hodnotící kritéria:</w:t>
      </w:r>
    </w:p>
    <w:p w14:paraId="394768B1" w14:textId="77777777" w:rsidR="00C36A85" w:rsidRPr="007A1E8C" w:rsidRDefault="00C36A85" w:rsidP="00C36A85">
      <w:pPr>
        <w:pStyle w:val="Bezmezer"/>
        <w:spacing w:before="120"/>
        <w:jc w:val="both"/>
        <w:rPr>
          <w:lang w:eastAsia="cs-CZ"/>
        </w:rPr>
      </w:pPr>
      <w:r w:rsidRPr="007A1E8C">
        <w:rPr>
          <w:lang w:eastAsia="cs-CZ"/>
        </w:rPr>
        <w:t>a) nabídková cena za přístroj v Kč bez DPH – váha 90 %</w:t>
      </w:r>
    </w:p>
    <w:p w14:paraId="0388273F" w14:textId="77777777" w:rsidR="00C36A85" w:rsidRPr="007A1E8C" w:rsidRDefault="00C36A85" w:rsidP="00C36A85">
      <w:pPr>
        <w:pStyle w:val="Bezmezer"/>
        <w:rPr>
          <w:lang w:eastAsia="cs-CZ"/>
        </w:rPr>
      </w:pPr>
      <w:r w:rsidRPr="007A1E8C">
        <w:rPr>
          <w:lang w:eastAsia="cs-CZ"/>
        </w:rPr>
        <w:t>b) délka záruční doby – váha 10 %</w:t>
      </w:r>
    </w:p>
    <w:p w14:paraId="5092F68D" w14:textId="77777777" w:rsidR="00C36A85" w:rsidRPr="007A1E8C" w:rsidRDefault="00C36A85" w:rsidP="00D366DE">
      <w:pPr>
        <w:spacing w:before="120" w:after="0" w:line="240" w:lineRule="auto"/>
        <w:jc w:val="both"/>
        <w:rPr>
          <w:b/>
          <w:u w:val="single"/>
          <w:lang w:eastAsia="cs-CZ"/>
        </w:rPr>
      </w:pPr>
    </w:p>
    <w:p w14:paraId="4E8B2C7B" w14:textId="79C83905" w:rsidR="00D366DE" w:rsidRPr="007A1E8C" w:rsidRDefault="00D366DE" w:rsidP="00D366DE">
      <w:pPr>
        <w:spacing w:before="120" w:after="0" w:line="240" w:lineRule="auto"/>
        <w:jc w:val="both"/>
        <w:rPr>
          <w:b/>
          <w:u w:val="single"/>
          <w:lang w:eastAsia="cs-CZ"/>
        </w:rPr>
      </w:pPr>
      <w:r w:rsidRPr="007A1E8C">
        <w:rPr>
          <w:b/>
          <w:u w:val="single"/>
          <w:lang w:eastAsia="cs-CZ"/>
        </w:rPr>
        <w:t>Část</w:t>
      </w:r>
      <w:r w:rsidR="008263FB" w:rsidRPr="00003BB4">
        <w:rPr>
          <w:b/>
          <w:strike/>
          <w:highlight w:val="yellow"/>
          <w:u w:val="single"/>
          <w:lang w:eastAsia="cs-CZ"/>
        </w:rPr>
        <w:t>i</w:t>
      </w:r>
      <w:r w:rsidR="00C7312C" w:rsidRPr="00003BB4">
        <w:rPr>
          <w:b/>
          <w:strike/>
          <w:highlight w:val="yellow"/>
          <w:u w:val="single"/>
          <w:lang w:eastAsia="cs-CZ"/>
        </w:rPr>
        <w:t xml:space="preserve"> </w:t>
      </w:r>
      <w:r w:rsidR="008263FB" w:rsidRPr="00003BB4">
        <w:rPr>
          <w:b/>
          <w:strike/>
          <w:highlight w:val="yellow"/>
          <w:u w:val="single"/>
          <w:lang w:eastAsia="cs-CZ"/>
        </w:rPr>
        <w:t>2</w:t>
      </w:r>
      <w:r w:rsidR="00C36A85" w:rsidRPr="00003BB4">
        <w:rPr>
          <w:b/>
          <w:strike/>
          <w:highlight w:val="yellow"/>
          <w:u w:val="single"/>
          <w:lang w:eastAsia="cs-CZ"/>
        </w:rPr>
        <w:t xml:space="preserve"> a</w:t>
      </w:r>
      <w:r w:rsidR="008263FB" w:rsidRPr="00003BB4">
        <w:rPr>
          <w:b/>
          <w:strike/>
          <w:u w:val="single"/>
          <w:lang w:eastAsia="cs-CZ"/>
        </w:rPr>
        <w:t xml:space="preserve"> </w:t>
      </w:r>
      <w:r w:rsidR="008263FB" w:rsidRPr="007A1E8C">
        <w:rPr>
          <w:b/>
          <w:u w:val="single"/>
          <w:lang w:eastAsia="cs-CZ"/>
        </w:rPr>
        <w:t>3 VZ</w:t>
      </w:r>
    </w:p>
    <w:p w14:paraId="3E419960" w14:textId="77777777" w:rsidR="00C36A85" w:rsidRPr="00003BB4" w:rsidRDefault="00C36A85" w:rsidP="00C36A85">
      <w:pPr>
        <w:pStyle w:val="Bezmezer"/>
        <w:jc w:val="both"/>
        <w:rPr>
          <w:b/>
          <w:strike/>
          <w:lang w:eastAsia="cs-CZ"/>
        </w:rPr>
      </w:pPr>
      <w:bookmarkStart w:id="35" w:name="_Hlk84598997"/>
      <w:r w:rsidRPr="00003BB4">
        <w:rPr>
          <w:b/>
          <w:strike/>
          <w:highlight w:val="yellow"/>
          <w:lang w:eastAsia="cs-CZ"/>
        </w:rPr>
        <w:t xml:space="preserve">Část 2 – </w:t>
      </w:r>
      <w:proofErr w:type="gramStart"/>
      <w:r w:rsidRPr="00003BB4">
        <w:rPr>
          <w:b/>
          <w:strike/>
          <w:highlight w:val="yellow"/>
          <w:lang w:eastAsia="cs-CZ"/>
        </w:rPr>
        <w:t>Mrazící</w:t>
      </w:r>
      <w:proofErr w:type="gramEnd"/>
      <w:r w:rsidRPr="00003BB4">
        <w:rPr>
          <w:b/>
          <w:strike/>
          <w:highlight w:val="yellow"/>
          <w:lang w:eastAsia="cs-CZ"/>
        </w:rPr>
        <w:t xml:space="preserve"> box</w:t>
      </w:r>
    </w:p>
    <w:p w14:paraId="6DC8751C" w14:textId="41480644" w:rsidR="00C36A85" w:rsidRPr="007A1E8C" w:rsidRDefault="00C36A85" w:rsidP="00C36A85">
      <w:pPr>
        <w:pStyle w:val="Bezmezer"/>
        <w:jc w:val="both"/>
        <w:rPr>
          <w:b/>
          <w:lang w:eastAsia="cs-CZ"/>
        </w:rPr>
      </w:pPr>
      <w:r w:rsidRPr="007A1E8C">
        <w:rPr>
          <w:b/>
          <w:lang w:eastAsia="cs-CZ"/>
        </w:rPr>
        <w:t>Část 3 – Kamera k mikroskopu</w:t>
      </w:r>
    </w:p>
    <w:p w14:paraId="5F2D669B" w14:textId="076250E6" w:rsidR="008263FB" w:rsidRPr="007A1E8C" w:rsidRDefault="008263FB" w:rsidP="008263FB">
      <w:pPr>
        <w:pStyle w:val="Bezmezer"/>
        <w:spacing w:before="120"/>
        <w:jc w:val="both"/>
        <w:rPr>
          <w:lang w:eastAsia="cs-CZ"/>
        </w:rPr>
      </w:pPr>
      <w:r w:rsidRPr="007A1E8C">
        <w:rPr>
          <w:lang w:eastAsia="cs-CZ"/>
        </w:rPr>
        <w:t>Nabídky v</w:t>
      </w:r>
      <w:r w:rsidR="00003BB4">
        <w:rPr>
          <w:lang w:eastAsia="cs-CZ"/>
        </w:rPr>
        <w:t> Části 3</w:t>
      </w:r>
      <w:r w:rsidRPr="007A1E8C">
        <w:rPr>
          <w:lang w:eastAsia="cs-CZ"/>
        </w:rPr>
        <w:t xml:space="preserve"> </w:t>
      </w:r>
      <w:r w:rsidRPr="00003BB4">
        <w:rPr>
          <w:strike/>
          <w:highlight w:val="yellow"/>
          <w:lang w:eastAsia="cs-CZ"/>
        </w:rPr>
        <w:t>těchto částech</w:t>
      </w:r>
      <w:r w:rsidRPr="007A1E8C">
        <w:rPr>
          <w:lang w:eastAsia="cs-CZ"/>
        </w:rPr>
        <w:t xml:space="preserve"> VZ budou hodnoceny podle ekonomické výhodnosti, která zahrnuje tato dílčí hodnotící kritéria:</w:t>
      </w:r>
    </w:p>
    <w:p w14:paraId="6BC62C09" w14:textId="77777777" w:rsidR="008263FB" w:rsidRPr="007A6E3A" w:rsidRDefault="008263FB" w:rsidP="008263FB">
      <w:pPr>
        <w:pStyle w:val="Bezmezer"/>
        <w:numPr>
          <w:ilvl w:val="0"/>
          <w:numId w:val="7"/>
        </w:numPr>
        <w:spacing w:before="120"/>
        <w:ind w:left="357" w:hanging="357"/>
        <w:rPr>
          <w:lang w:eastAsia="cs-CZ"/>
        </w:rPr>
      </w:pPr>
      <w:r w:rsidRPr="007A1E8C">
        <w:rPr>
          <w:lang w:eastAsia="cs-CZ"/>
        </w:rPr>
        <w:t>nabídková cena</w:t>
      </w:r>
      <w:r w:rsidRPr="007A6E3A">
        <w:rPr>
          <w:lang w:eastAsia="cs-CZ"/>
        </w:rPr>
        <w:t xml:space="preserve"> </w:t>
      </w:r>
      <w:r>
        <w:rPr>
          <w:lang w:eastAsia="cs-CZ"/>
        </w:rPr>
        <w:t xml:space="preserve">za přístroj v Kč bez DPH </w:t>
      </w:r>
      <w:r w:rsidRPr="007A6E3A">
        <w:rPr>
          <w:lang w:eastAsia="cs-CZ"/>
        </w:rPr>
        <w:t xml:space="preserve">– váha </w:t>
      </w:r>
      <w:r>
        <w:rPr>
          <w:lang w:eastAsia="cs-CZ"/>
        </w:rPr>
        <w:t>80 %</w:t>
      </w:r>
    </w:p>
    <w:p w14:paraId="2C944C68" w14:textId="77777777" w:rsidR="008263FB" w:rsidRPr="00B82234" w:rsidRDefault="008263FB" w:rsidP="008263FB">
      <w:pPr>
        <w:pStyle w:val="Bezmezer"/>
        <w:numPr>
          <w:ilvl w:val="0"/>
          <w:numId w:val="7"/>
        </w:numPr>
        <w:ind w:left="360"/>
        <w:rPr>
          <w:lang w:eastAsia="cs-CZ"/>
        </w:rPr>
      </w:pPr>
      <w:r>
        <w:rPr>
          <w:lang w:eastAsia="cs-CZ"/>
        </w:rPr>
        <w:t xml:space="preserve">délka záruční doby – váha </w:t>
      </w:r>
      <w:r w:rsidRPr="00B82234">
        <w:rPr>
          <w:lang w:eastAsia="cs-CZ"/>
        </w:rPr>
        <w:t>10 %</w:t>
      </w:r>
    </w:p>
    <w:p w14:paraId="15F966A4" w14:textId="71E6BBAC" w:rsidR="00D366DE" w:rsidRPr="00D366DE" w:rsidRDefault="008263FB" w:rsidP="008263FB">
      <w:pPr>
        <w:pStyle w:val="Odstavecseseznamem"/>
        <w:numPr>
          <w:ilvl w:val="0"/>
          <w:numId w:val="7"/>
        </w:numPr>
        <w:ind w:left="360"/>
        <w:rPr>
          <w:lang w:eastAsia="cs-CZ"/>
        </w:rPr>
      </w:pPr>
      <w:r>
        <w:rPr>
          <w:lang w:eastAsia="cs-CZ"/>
        </w:rPr>
        <w:t xml:space="preserve">nabídková </w:t>
      </w:r>
      <w:r w:rsidRPr="00B82234">
        <w:rPr>
          <w:lang w:eastAsia="cs-CZ"/>
        </w:rPr>
        <w:t>cena v Kč bez DPH za 1 PBTK</w:t>
      </w:r>
      <w:r>
        <w:rPr>
          <w:lang w:eastAsia="cs-CZ"/>
        </w:rPr>
        <w:t xml:space="preserve"> za 1ks po dobu pozáručního servisu</w:t>
      </w:r>
      <w:r w:rsidRPr="00B82234">
        <w:rPr>
          <w:lang w:eastAsia="cs-CZ"/>
        </w:rPr>
        <w:t xml:space="preserve"> – váha </w:t>
      </w:r>
      <w:r>
        <w:rPr>
          <w:lang w:eastAsia="cs-CZ"/>
        </w:rPr>
        <w:t>10 %</w:t>
      </w:r>
    </w:p>
    <w:p w14:paraId="1BE35368" w14:textId="187946DA" w:rsidR="00D366DE" w:rsidRPr="007A1E8C" w:rsidRDefault="00D366DE" w:rsidP="00D366DE">
      <w:pPr>
        <w:keepNext/>
        <w:keepLines/>
        <w:numPr>
          <w:ilvl w:val="1"/>
          <w:numId w:val="0"/>
        </w:numPr>
        <w:spacing w:before="120" w:after="120"/>
        <w:ind w:left="576" w:hanging="576"/>
        <w:outlineLvl w:val="1"/>
        <w:rPr>
          <w:rFonts w:eastAsia="Times New Roman" w:cstheme="majorBidi"/>
          <w:b/>
          <w:sz w:val="26"/>
          <w:szCs w:val="26"/>
          <w:lang w:eastAsia="cs-CZ"/>
        </w:rPr>
      </w:pPr>
      <w:bookmarkStart w:id="36" w:name="_Toc90029012"/>
      <w:bookmarkEnd w:id="35"/>
      <w:r>
        <w:rPr>
          <w:rFonts w:eastAsia="Times New Roman" w:cstheme="majorBidi"/>
          <w:b/>
          <w:sz w:val="26"/>
          <w:szCs w:val="26"/>
          <w:lang w:eastAsia="cs-CZ"/>
        </w:rPr>
        <w:lastRenderedPageBreak/>
        <w:t xml:space="preserve">7.2 </w:t>
      </w:r>
      <w:r w:rsidRPr="00D366DE">
        <w:rPr>
          <w:rFonts w:eastAsia="Times New Roman" w:cstheme="majorBidi"/>
          <w:b/>
          <w:sz w:val="26"/>
          <w:szCs w:val="26"/>
          <w:lang w:eastAsia="cs-CZ"/>
        </w:rPr>
        <w:t xml:space="preserve">Způsob </w:t>
      </w:r>
      <w:r w:rsidRPr="007A1E8C">
        <w:rPr>
          <w:rFonts w:eastAsia="Times New Roman" w:cstheme="majorBidi"/>
          <w:b/>
          <w:sz w:val="26"/>
          <w:szCs w:val="26"/>
          <w:lang w:eastAsia="cs-CZ"/>
        </w:rPr>
        <w:t>hodnocení nabídek</w:t>
      </w:r>
      <w:bookmarkEnd w:id="36"/>
    </w:p>
    <w:p w14:paraId="010CF290" w14:textId="56101D22" w:rsidR="00C36A85" w:rsidRPr="007A1E8C" w:rsidRDefault="00C36A85" w:rsidP="00C36A85">
      <w:pPr>
        <w:pStyle w:val="Bezmezer"/>
        <w:spacing w:before="120"/>
        <w:rPr>
          <w:b/>
          <w:u w:val="single"/>
          <w:lang w:eastAsia="cs-CZ"/>
        </w:rPr>
      </w:pPr>
      <w:r w:rsidRPr="007A1E8C">
        <w:rPr>
          <w:b/>
          <w:u w:val="single"/>
          <w:lang w:eastAsia="cs-CZ"/>
        </w:rPr>
        <w:t>Části 1</w:t>
      </w:r>
      <w:r w:rsidR="00003BB4">
        <w:rPr>
          <w:b/>
          <w:u w:val="single"/>
          <w:lang w:eastAsia="cs-CZ"/>
        </w:rPr>
        <w:t xml:space="preserve">, </w:t>
      </w:r>
      <w:r w:rsidR="00003BB4" w:rsidRPr="00003BB4">
        <w:rPr>
          <w:b/>
          <w:highlight w:val="yellow"/>
          <w:u w:val="single"/>
          <w:lang w:eastAsia="cs-CZ"/>
        </w:rPr>
        <w:t>2</w:t>
      </w:r>
      <w:r w:rsidRPr="007A1E8C">
        <w:rPr>
          <w:b/>
          <w:u w:val="single"/>
          <w:lang w:eastAsia="cs-CZ"/>
        </w:rPr>
        <w:t xml:space="preserve"> a 4 VZ</w:t>
      </w:r>
    </w:p>
    <w:p w14:paraId="68C23B3A" w14:textId="77777777" w:rsidR="00C36A85" w:rsidRPr="007A1E8C" w:rsidRDefault="00C36A85" w:rsidP="00C36A85">
      <w:pPr>
        <w:spacing w:before="120" w:after="0" w:line="240" w:lineRule="auto"/>
        <w:jc w:val="both"/>
        <w:rPr>
          <w:b/>
          <w:bCs/>
          <w:lang w:eastAsia="cs-CZ"/>
        </w:rPr>
      </w:pPr>
      <w:r w:rsidRPr="007A1E8C">
        <w:rPr>
          <w:b/>
          <w:bCs/>
          <w:lang w:eastAsia="cs-CZ"/>
        </w:rPr>
        <w:t xml:space="preserve">V dílčím kritériu a) </w:t>
      </w:r>
    </w:p>
    <w:p w14:paraId="7E6713C2" w14:textId="77777777" w:rsidR="00C36A85" w:rsidRPr="007A1E8C" w:rsidRDefault="00C36A85" w:rsidP="00C36A85">
      <w:pPr>
        <w:spacing w:before="120" w:after="0"/>
        <w:jc w:val="both"/>
        <w:rPr>
          <w:rFonts w:cstheme="minorHAnsi"/>
          <w:b/>
          <w:bCs/>
        </w:rPr>
      </w:pPr>
      <w:r w:rsidRPr="007A1E8C">
        <w:rPr>
          <w:rFonts w:cstheme="minorHAnsi"/>
          <w:bCs/>
        </w:rPr>
        <w:t xml:space="preserve">Nejnižší nabídková cena za přístroj bez DPH se vydělí hodnocenou nabídkovou cenou bez DPH a tento podíl se vynásobí číslem 90. Výsledkem je počet bodů v tomto dílčím kritériu. </w:t>
      </w:r>
    </w:p>
    <w:p w14:paraId="536DF02A" w14:textId="77777777" w:rsidR="00C36A85" w:rsidRPr="007A1E8C" w:rsidRDefault="00C36A85" w:rsidP="00C36A85">
      <w:pPr>
        <w:pStyle w:val="Bezmezer"/>
        <w:spacing w:before="120"/>
        <w:jc w:val="both"/>
        <w:rPr>
          <w:rFonts w:cstheme="minorHAnsi"/>
          <w:u w:val="single"/>
          <w:lang w:eastAsia="cs-CZ"/>
        </w:rPr>
      </w:pPr>
      <w:r w:rsidRPr="007A1E8C">
        <w:rPr>
          <w:rFonts w:cstheme="minorHAnsi"/>
          <w:u w:val="single"/>
          <w:lang w:eastAsia="cs-CZ"/>
        </w:rPr>
        <w:t xml:space="preserve">Vzorec: </w:t>
      </w:r>
    </w:p>
    <w:p w14:paraId="3BA34A4F" w14:textId="77777777" w:rsidR="00C36A85" w:rsidRPr="007A1E8C" w:rsidRDefault="0045743F" w:rsidP="00C36A85">
      <w:pPr>
        <w:pStyle w:val="Bezmezer"/>
        <w:spacing w:before="120"/>
        <w:jc w:val="center"/>
        <w:rPr>
          <w:rFonts w:cstheme="minorHAnsi"/>
          <w:lang w:eastAsia="cs-CZ"/>
        </w:rPr>
      </w:pPr>
      <m:oMath>
        <m:f>
          <m:fPr>
            <m:ctrlPr>
              <w:rPr>
                <w:rFonts w:ascii="Cambria Math" w:hAnsi="Cambria Math" w:cstheme="minorHAnsi"/>
                <w:i/>
                <w:lang w:eastAsia="cs-C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eastAsia="cs-CZ"/>
              </w:rPr>
              <m:t>Nejnižší nabídková cena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eastAsia="cs-CZ"/>
              </w:rPr>
              <m:t>Hodnocená nabídková cena</m:t>
            </m:r>
          </m:den>
        </m:f>
        <m:r>
          <w:rPr>
            <w:rFonts w:ascii="Cambria Math" w:hAnsi="Cambria Math" w:cstheme="minorHAnsi"/>
            <w:lang w:eastAsia="cs-CZ"/>
          </w:rPr>
          <m:t>×</m:t>
        </m:r>
        <m:r>
          <m:rPr>
            <m:sty m:val="p"/>
          </m:rPr>
          <w:rPr>
            <w:rFonts w:ascii="Cambria Math" w:hAnsi="Cambria Math" w:cstheme="minorHAnsi"/>
            <w:lang w:eastAsia="cs-CZ"/>
          </w:rPr>
          <m:t>90 váha=počet bodů v kritériu</m:t>
        </m:r>
      </m:oMath>
      <w:r w:rsidR="00C36A85" w:rsidRPr="007A1E8C">
        <w:rPr>
          <w:rFonts w:eastAsiaTheme="minorEastAsia" w:cstheme="minorHAnsi"/>
          <w:lang w:eastAsia="cs-CZ"/>
        </w:rPr>
        <w:t xml:space="preserve"> a)</w:t>
      </w:r>
    </w:p>
    <w:p w14:paraId="02668462" w14:textId="77777777" w:rsidR="00C36A85" w:rsidRPr="007A1E8C" w:rsidRDefault="00C36A85" w:rsidP="00C36A85">
      <w:pPr>
        <w:spacing w:before="120" w:after="0" w:line="240" w:lineRule="auto"/>
        <w:jc w:val="both"/>
        <w:rPr>
          <w:b/>
          <w:bCs/>
          <w:lang w:eastAsia="cs-CZ"/>
        </w:rPr>
      </w:pPr>
      <w:r w:rsidRPr="007A1E8C">
        <w:rPr>
          <w:b/>
          <w:bCs/>
          <w:lang w:eastAsia="cs-CZ"/>
        </w:rPr>
        <w:t xml:space="preserve">V dílčím kritériu b) </w:t>
      </w:r>
    </w:p>
    <w:p w14:paraId="31F14240" w14:textId="77777777" w:rsidR="00C36A85" w:rsidRPr="007A1E8C" w:rsidRDefault="00C36A85" w:rsidP="00C36A85">
      <w:pPr>
        <w:spacing w:before="240" w:after="60"/>
        <w:jc w:val="both"/>
        <w:rPr>
          <w:rFonts w:cstheme="minorHAnsi"/>
          <w:b/>
          <w:bCs/>
        </w:rPr>
      </w:pPr>
      <w:r w:rsidRPr="007A1E8C">
        <w:rPr>
          <w:rFonts w:cstheme="minorHAnsi"/>
        </w:rPr>
        <w:t>Nabízená délka záruční doby v měsících se vydělí číslem 60 (jako maximální délkou pro účely hodnocení) a tento podíl se vynásobí číslem 10. Výsledkem je počet bodů v tomto dílčím kritériu.</w:t>
      </w:r>
      <w:r w:rsidRPr="007A1E8C">
        <w:rPr>
          <w:rFonts w:cstheme="minorHAnsi"/>
          <w:b/>
        </w:rPr>
        <w:t xml:space="preserve"> </w:t>
      </w:r>
      <w:r w:rsidRPr="007A1E8C">
        <w:rPr>
          <w:bCs/>
          <w:lang w:eastAsia="cs-CZ"/>
        </w:rPr>
        <w:t>Nabídne-li dodavatel záruku delší než 60 měsíců, bude dosazena hodnota 60 měsíců.</w:t>
      </w:r>
    </w:p>
    <w:p w14:paraId="0F874FE5" w14:textId="77777777" w:rsidR="00C36A85" w:rsidRPr="007A1E8C" w:rsidRDefault="00C36A85" w:rsidP="00C36A85">
      <w:pPr>
        <w:pStyle w:val="Bezmezer"/>
        <w:spacing w:before="120"/>
        <w:jc w:val="both"/>
        <w:rPr>
          <w:lang w:eastAsia="cs-CZ"/>
        </w:rPr>
      </w:pPr>
      <w:r w:rsidRPr="007A1E8C">
        <w:rPr>
          <w:u w:val="single"/>
          <w:lang w:eastAsia="cs-CZ"/>
        </w:rPr>
        <w:t>Vzorec</w:t>
      </w:r>
      <w:r w:rsidRPr="007A1E8C">
        <w:rPr>
          <w:lang w:eastAsia="cs-CZ"/>
        </w:rPr>
        <w:t>:</w:t>
      </w:r>
    </w:p>
    <w:p w14:paraId="5510C8FA" w14:textId="77777777" w:rsidR="00C36A85" w:rsidRPr="007A1E8C" w:rsidRDefault="0045743F" w:rsidP="00C36A85">
      <w:pPr>
        <w:pStyle w:val="Bezmezer"/>
        <w:spacing w:before="120"/>
        <w:jc w:val="both"/>
        <w:rPr>
          <w:rFonts w:eastAsiaTheme="minorEastAsia"/>
          <w:lang w:eastAsia="cs-CZ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eastAsia="cs-CZ"/>
                </w:rPr>
                <m:t>Hodnocená záruka v měsících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eastAsia="cs-CZ"/>
                </w:rPr>
                <m:t>60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  <w:lang w:eastAsia="cs-CZ"/>
            </w:rPr>
            <m:t>×10 váha=počet bodů v kritériu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eastAsia="cs-CZ"/>
            </w:rPr>
            <m:t xml:space="preserve"> b)</m:t>
          </m:r>
        </m:oMath>
      </m:oMathPara>
    </w:p>
    <w:p w14:paraId="15E9611B" w14:textId="77777777" w:rsidR="00C36A85" w:rsidRPr="007A1E8C" w:rsidRDefault="00C36A85" w:rsidP="00D366DE">
      <w:pPr>
        <w:spacing w:before="120" w:after="0" w:line="240" w:lineRule="auto"/>
        <w:jc w:val="both"/>
        <w:rPr>
          <w:b/>
          <w:u w:val="single"/>
          <w:lang w:eastAsia="cs-CZ"/>
        </w:rPr>
      </w:pPr>
    </w:p>
    <w:p w14:paraId="7B038E9A" w14:textId="7A37F1D9" w:rsidR="00D366DE" w:rsidRPr="007A1E8C" w:rsidRDefault="00D366DE" w:rsidP="00D366DE">
      <w:pPr>
        <w:spacing w:before="120" w:after="0" w:line="240" w:lineRule="auto"/>
        <w:jc w:val="both"/>
        <w:rPr>
          <w:b/>
          <w:u w:val="single"/>
          <w:lang w:eastAsia="cs-CZ"/>
        </w:rPr>
      </w:pPr>
      <w:r w:rsidRPr="007A1E8C">
        <w:rPr>
          <w:b/>
          <w:u w:val="single"/>
          <w:lang w:eastAsia="cs-CZ"/>
        </w:rPr>
        <w:t>Část</w:t>
      </w:r>
      <w:r w:rsidR="00C36A85" w:rsidRPr="00003BB4">
        <w:rPr>
          <w:b/>
          <w:strike/>
          <w:highlight w:val="yellow"/>
          <w:u w:val="single"/>
          <w:lang w:eastAsia="cs-CZ"/>
        </w:rPr>
        <w:t>i 2 a</w:t>
      </w:r>
      <w:r w:rsidR="00C36A85" w:rsidRPr="00003BB4">
        <w:rPr>
          <w:b/>
          <w:strike/>
          <w:u w:val="single"/>
          <w:lang w:eastAsia="cs-CZ"/>
        </w:rPr>
        <w:t xml:space="preserve"> </w:t>
      </w:r>
      <w:r w:rsidR="00C36A85" w:rsidRPr="007A1E8C">
        <w:rPr>
          <w:b/>
          <w:u w:val="single"/>
          <w:lang w:eastAsia="cs-CZ"/>
        </w:rPr>
        <w:t>3</w:t>
      </w:r>
      <w:r w:rsidR="008263FB" w:rsidRPr="007A1E8C">
        <w:rPr>
          <w:b/>
          <w:u w:val="single"/>
          <w:lang w:eastAsia="cs-CZ"/>
        </w:rPr>
        <w:t xml:space="preserve"> VZ</w:t>
      </w:r>
    </w:p>
    <w:p w14:paraId="6D6A2028" w14:textId="77777777" w:rsidR="008263FB" w:rsidRPr="007A1E8C" w:rsidRDefault="008263FB" w:rsidP="008263FB">
      <w:pPr>
        <w:spacing w:before="120" w:after="0" w:line="240" w:lineRule="auto"/>
        <w:jc w:val="both"/>
        <w:rPr>
          <w:b/>
          <w:bCs/>
          <w:lang w:eastAsia="cs-CZ"/>
        </w:rPr>
      </w:pPr>
      <w:r w:rsidRPr="007A1E8C">
        <w:rPr>
          <w:b/>
          <w:bCs/>
          <w:lang w:eastAsia="cs-CZ"/>
        </w:rPr>
        <w:t xml:space="preserve">V dílčím kritériu a) </w:t>
      </w:r>
    </w:p>
    <w:p w14:paraId="1B60A2C8" w14:textId="77777777" w:rsidR="008263FB" w:rsidRPr="00F95775" w:rsidRDefault="008263FB" w:rsidP="008263FB">
      <w:pPr>
        <w:spacing w:before="120" w:after="0"/>
        <w:jc w:val="both"/>
        <w:rPr>
          <w:rFonts w:cstheme="minorHAnsi"/>
          <w:b/>
          <w:bCs/>
        </w:rPr>
      </w:pPr>
      <w:r w:rsidRPr="007A1E8C">
        <w:rPr>
          <w:rFonts w:cstheme="minorHAnsi"/>
          <w:bCs/>
        </w:rPr>
        <w:t>Nejnižší nabídková cena za přístroj bez DPH (za všechny ks) se vydělí hodnocenou nabídkovou cenou bez DPH a tento podíl se vynásobí číslem 80. Výsledkem je počet</w:t>
      </w:r>
      <w:r w:rsidRPr="005C2134">
        <w:rPr>
          <w:rFonts w:cstheme="minorHAnsi"/>
          <w:bCs/>
        </w:rPr>
        <w:t xml:space="preserve"> bodů v tomto dílčím kritériu. </w:t>
      </w:r>
    </w:p>
    <w:p w14:paraId="65519D0F" w14:textId="77777777" w:rsidR="008263FB" w:rsidRPr="0034420E" w:rsidRDefault="008263FB" w:rsidP="008263FB">
      <w:pPr>
        <w:pStyle w:val="Bezmezer"/>
        <w:spacing w:before="120"/>
        <w:jc w:val="both"/>
        <w:rPr>
          <w:rFonts w:cstheme="minorHAnsi"/>
          <w:u w:val="single"/>
          <w:lang w:eastAsia="cs-CZ"/>
        </w:rPr>
      </w:pPr>
      <w:r w:rsidRPr="0034420E">
        <w:rPr>
          <w:rFonts w:cstheme="minorHAnsi"/>
          <w:u w:val="single"/>
          <w:lang w:eastAsia="cs-CZ"/>
        </w:rPr>
        <w:t xml:space="preserve">Vzorec: </w:t>
      </w:r>
    </w:p>
    <w:p w14:paraId="07033074" w14:textId="77777777" w:rsidR="008263FB" w:rsidRPr="0034420E" w:rsidRDefault="0045743F" w:rsidP="008263FB">
      <w:pPr>
        <w:pStyle w:val="Bezmezer"/>
        <w:spacing w:before="120"/>
        <w:jc w:val="center"/>
        <w:rPr>
          <w:rFonts w:cstheme="minorHAnsi"/>
          <w:lang w:eastAsia="cs-CZ"/>
        </w:rPr>
      </w:pPr>
      <m:oMath>
        <m:f>
          <m:fPr>
            <m:ctrlPr>
              <w:rPr>
                <w:rFonts w:ascii="Cambria Math" w:hAnsi="Cambria Math" w:cstheme="minorHAnsi"/>
                <w:i/>
                <w:lang w:eastAsia="cs-C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eastAsia="cs-CZ"/>
              </w:rPr>
              <m:t>Nejnižší nabídková cena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eastAsia="cs-CZ"/>
              </w:rPr>
              <m:t>Hodnocená nabídková cena</m:t>
            </m:r>
          </m:den>
        </m:f>
        <m:r>
          <w:rPr>
            <w:rFonts w:ascii="Cambria Math" w:hAnsi="Cambria Math" w:cstheme="minorHAnsi"/>
            <w:lang w:eastAsia="cs-CZ"/>
          </w:rPr>
          <m:t>×</m:t>
        </m:r>
        <m:r>
          <m:rPr>
            <m:sty m:val="p"/>
          </m:rPr>
          <w:rPr>
            <w:rFonts w:ascii="Cambria Math" w:hAnsi="Cambria Math" w:cstheme="minorHAnsi"/>
            <w:lang w:eastAsia="cs-CZ"/>
          </w:rPr>
          <m:t>80 váha=počet bodů v kritériu</m:t>
        </m:r>
      </m:oMath>
      <w:r w:rsidR="008263FB" w:rsidRPr="0034420E">
        <w:rPr>
          <w:rFonts w:eastAsiaTheme="minorEastAsia" w:cstheme="minorHAnsi"/>
          <w:lang w:eastAsia="cs-CZ"/>
        </w:rPr>
        <w:t xml:space="preserve"> a)</w:t>
      </w:r>
    </w:p>
    <w:p w14:paraId="20668A1D" w14:textId="77777777" w:rsidR="008263FB" w:rsidRPr="009F05BF" w:rsidRDefault="008263FB" w:rsidP="008263FB">
      <w:pPr>
        <w:spacing w:before="120" w:after="0" w:line="240" w:lineRule="auto"/>
        <w:jc w:val="both"/>
        <w:rPr>
          <w:b/>
          <w:bCs/>
          <w:lang w:eastAsia="cs-CZ"/>
        </w:rPr>
      </w:pPr>
      <w:r w:rsidRPr="009F05BF">
        <w:rPr>
          <w:b/>
          <w:bCs/>
          <w:lang w:eastAsia="cs-CZ"/>
        </w:rPr>
        <w:t xml:space="preserve">V dílčím kritériu b) </w:t>
      </w:r>
    </w:p>
    <w:p w14:paraId="18CD4850" w14:textId="77777777" w:rsidR="008263FB" w:rsidRPr="00F95775" w:rsidRDefault="008263FB" w:rsidP="008263FB">
      <w:pPr>
        <w:spacing w:before="240" w:after="60"/>
        <w:jc w:val="both"/>
        <w:rPr>
          <w:rFonts w:cstheme="minorHAnsi"/>
          <w:b/>
          <w:bCs/>
        </w:rPr>
      </w:pPr>
      <w:r w:rsidRPr="005C2134">
        <w:rPr>
          <w:rFonts w:cstheme="minorHAnsi"/>
        </w:rPr>
        <w:t xml:space="preserve">Nabízená délka záruční doby v měsících se vydělí číslem 60 (jako maximální délkou pro účely hodnocení) a tento </w:t>
      </w:r>
      <w:r>
        <w:rPr>
          <w:rFonts w:cstheme="minorHAnsi"/>
        </w:rPr>
        <w:t>podíl</w:t>
      </w:r>
      <w:r w:rsidRPr="005C2134">
        <w:rPr>
          <w:rFonts w:cstheme="minorHAnsi"/>
        </w:rPr>
        <w:t xml:space="preserve"> se vynásobí číslem 10. Výsledkem je počet bodů v tomto dílčím kritériu.</w:t>
      </w:r>
      <w:r>
        <w:rPr>
          <w:rFonts w:cstheme="minorHAnsi"/>
          <w:b/>
        </w:rPr>
        <w:t xml:space="preserve"> </w:t>
      </w:r>
      <w:r w:rsidRPr="005C2134">
        <w:rPr>
          <w:bCs/>
          <w:lang w:eastAsia="cs-CZ"/>
        </w:rPr>
        <w:t>Nabídne-li dodavatel záruku delší než 60 měsíců, bude dosazena hodnota 60 měsíců.</w:t>
      </w:r>
    </w:p>
    <w:p w14:paraId="165BED5F" w14:textId="77777777" w:rsidR="008263FB" w:rsidRDefault="008263FB" w:rsidP="008263FB">
      <w:pPr>
        <w:pStyle w:val="Bezmezer"/>
        <w:spacing w:before="120"/>
        <w:jc w:val="both"/>
        <w:rPr>
          <w:lang w:eastAsia="cs-CZ"/>
        </w:rPr>
      </w:pPr>
      <w:r w:rsidRPr="00A807F9">
        <w:rPr>
          <w:u w:val="single"/>
          <w:lang w:eastAsia="cs-CZ"/>
        </w:rPr>
        <w:t>Vzorec</w:t>
      </w:r>
      <w:r>
        <w:rPr>
          <w:lang w:eastAsia="cs-CZ"/>
        </w:rPr>
        <w:t>:</w:t>
      </w:r>
    </w:p>
    <w:p w14:paraId="5FAE13DA" w14:textId="77777777" w:rsidR="008263FB" w:rsidRDefault="0045743F" w:rsidP="008263FB">
      <w:pPr>
        <w:pStyle w:val="Bezmezer"/>
        <w:spacing w:before="120"/>
        <w:jc w:val="both"/>
        <w:rPr>
          <w:rFonts w:eastAsiaTheme="minorEastAsia"/>
          <w:lang w:eastAsia="cs-CZ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eastAsia="cs-CZ"/>
                </w:rPr>
                <m:t>Hodnocená záruka v měsících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eastAsia="cs-CZ"/>
                </w:rPr>
                <m:t>60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  <w:lang w:eastAsia="cs-CZ"/>
            </w:rPr>
            <m:t>×10 váha=počet bodů v kritériu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eastAsia="cs-CZ"/>
            </w:rPr>
            <m:t xml:space="preserve"> b)</m:t>
          </m:r>
        </m:oMath>
      </m:oMathPara>
    </w:p>
    <w:p w14:paraId="343C70D5" w14:textId="77777777" w:rsidR="008263FB" w:rsidRPr="009F05BF" w:rsidRDefault="008263FB" w:rsidP="008263FB">
      <w:pPr>
        <w:spacing w:before="120" w:after="0" w:line="240" w:lineRule="auto"/>
        <w:jc w:val="both"/>
        <w:rPr>
          <w:b/>
          <w:bCs/>
          <w:lang w:eastAsia="cs-CZ"/>
        </w:rPr>
      </w:pPr>
      <w:r w:rsidRPr="009F05BF">
        <w:rPr>
          <w:b/>
          <w:bCs/>
          <w:lang w:eastAsia="cs-CZ"/>
        </w:rPr>
        <w:t xml:space="preserve">V dílčím kritériu c) </w:t>
      </w:r>
    </w:p>
    <w:p w14:paraId="0DC15EAB" w14:textId="77777777" w:rsidR="008263FB" w:rsidRPr="005C2134" w:rsidRDefault="008263FB" w:rsidP="008263FB">
      <w:pPr>
        <w:spacing w:before="120" w:after="0"/>
        <w:jc w:val="both"/>
        <w:rPr>
          <w:rFonts w:cstheme="minorHAnsi"/>
        </w:rPr>
      </w:pPr>
      <w:r w:rsidRPr="005C2134">
        <w:rPr>
          <w:rFonts w:cstheme="minorHAnsi"/>
        </w:rPr>
        <w:t xml:space="preserve">Nejnižší nabízená cena za 1 PBTK bez DPH se vydělí hodnocenou cenou za 1 PBTK bez DPH a tento </w:t>
      </w:r>
      <w:r>
        <w:rPr>
          <w:rFonts w:cstheme="minorHAnsi"/>
        </w:rPr>
        <w:t>podíl</w:t>
      </w:r>
      <w:r w:rsidRPr="005C2134">
        <w:rPr>
          <w:rFonts w:cstheme="minorHAnsi"/>
        </w:rPr>
        <w:t xml:space="preserve"> se vynásobí číslem 10. </w:t>
      </w:r>
      <w:r>
        <w:rPr>
          <w:rFonts w:cstheme="minorHAnsi"/>
        </w:rPr>
        <w:t xml:space="preserve">Výsledkem je </w:t>
      </w:r>
      <w:r w:rsidRPr="005C2134">
        <w:rPr>
          <w:rFonts w:cstheme="minorHAnsi"/>
        </w:rPr>
        <w:t>poče</w:t>
      </w:r>
      <w:r>
        <w:rPr>
          <w:rFonts w:cstheme="minorHAnsi"/>
        </w:rPr>
        <w:t>t bodů v tomto dílčím kritériu.</w:t>
      </w:r>
    </w:p>
    <w:p w14:paraId="4E597DF1" w14:textId="77777777" w:rsidR="008263FB" w:rsidRPr="0034420E" w:rsidRDefault="008263FB" w:rsidP="008263FB">
      <w:pPr>
        <w:pStyle w:val="Bezmezer"/>
        <w:spacing w:before="120"/>
        <w:jc w:val="both"/>
        <w:rPr>
          <w:rFonts w:cstheme="minorHAnsi"/>
          <w:u w:val="single"/>
          <w:lang w:eastAsia="cs-CZ"/>
        </w:rPr>
      </w:pPr>
      <w:r w:rsidRPr="0034420E">
        <w:rPr>
          <w:rFonts w:cstheme="minorHAnsi"/>
          <w:u w:val="single"/>
          <w:lang w:eastAsia="cs-CZ"/>
        </w:rPr>
        <w:t xml:space="preserve">Vzorec: </w:t>
      </w:r>
    </w:p>
    <w:p w14:paraId="5A416CC0" w14:textId="77777777" w:rsidR="008263FB" w:rsidRPr="0034420E" w:rsidRDefault="0045743F" w:rsidP="008263FB">
      <w:pPr>
        <w:pStyle w:val="Bezmezer"/>
        <w:spacing w:before="120"/>
        <w:jc w:val="center"/>
        <w:rPr>
          <w:rFonts w:cstheme="minorHAnsi"/>
          <w:lang w:eastAsia="cs-CZ"/>
        </w:rPr>
      </w:pPr>
      <m:oMath>
        <m:f>
          <m:fPr>
            <m:ctrlPr>
              <w:rPr>
                <w:rFonts w:ascii="Cambria Math" w:hAnsi="Cambria Math" w:cstheme="minorHAnsi"/>
                <w:i/>
                <w:lang w:eastAsia="cs-C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eastAsia="cs-CZ"/>
              </w:rPr>
              <m:t>Nejnižší nabídková cena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eastAsia="cs-CZ"/>
              </w:rPr>
              <m:t>Hodnocená nabídková cena</m:t>
            </m:r>
          </m:den>
        </m:f>
        <m:r>
          <w:rPr>
            <w:rFonts w:ascii="Cambria Math" w:hAnsi="Cambria Math" w:cstheme="minorHAnsi"/>
            <w:lang w:eastAsia="cs-CZ"/>
          </w:rPr>
          <m:t>×10</m:t>
        </m:r>
        <m:r>
          <m:rPr>
            <m:sty m:val="p"/>
          </m:rPr>
          <w:rPr>
            <w:rFonts w:ascii="Cambria Math" w:hAnsi="Cambria Math" w:cstheme="minorHAnsi"/>
            <w:lang w:eastAsia="cs-CZ"/>
          </w:rPr>
          <m:t xml:space="preserve"> váha=počet bodů v kritériu</m:t>
        </m:r>
      </m:oMath>
      <w:r w:rsidR="008263FB">
        <w:rPr>
          <w:rFonts w:eastAsiaTheme="minorEastAsia" w:cstheme="minorHAnsi"/>
          <w:lang w:eastAsia="cs-CZ"/>
        </w:rPr>
        <w:t xml:space="preserve"> c</w:t>
      </w:r>
      <w:r w:rsidR="008263FB" w:rsidRPr="0034420E">
        <w:rPr>
          <w:rFonts w:eastAsiaTheme="minorEastAsia" w:cstheme="minorHAnsi"/>
          <w:lang w:eastAsia="cs-CZ"/>
        </w:rPr>
        <w:t>)</w:t>
      </w:r>
    </w:p>
    <w:p w14:paraId="62525BF8" w14:textId="77777777" w:rsidR="00C918AA" w:rsidRPr="00B02A76" w:rsidRDefault="00C918AA" w:rsidP="00C918AA">
      <w:pPr>
        <w:pStyle w:val="Bezmezer"/>
        <w:jc w:val="both"/>
        <w:rPr>
          <w:lang w:eastAsia="cs-CZ"/>
        </w:rPr>
      </w:pPr>
    </w:p>
    <w:p w14:paraId="69D75F0B" w14:textId="77777777" w:rsidR="00D366DE" w:rsidRPr="00D366DE" w:rsidRDefault="00D366DE" w:rsidP="00D366DE">
      <w:pPr>
        <w:spacing w:after="0" w:line="240" w:lineRule="auto"/>
        <w:jc w:val="both"/>
        <w:rPr>
          <w:lang w:eastAsia="cs-CZ"/>
        </w:rPr>
      </w:pPr>
    </w:p>
    <w:p w14:paraId="0666163F" w14:textId="77777777" w:rsidR="00D366DE" w:rsidRPr="00D366DE" w:rsidRDefault="00D366DE" w:rsidP="00D366DE">
      <w:pPr>
        <w:spacing w:after="0" w:line="240" w:lineRule="auto"/>
        <w:jc w:val="both"/>
        <w:rPr>
          <w:b/>
          <w:u w:val="single"/>
          <w:lang w:eastAsia="cs-CZ"/>
        </w:rPr>
      </w:pPr>
      <w:r w:rsidRPr="00D366DE">
        <w:rPr>
          <w:b/>
          <w:sz w:val="24"/>
          <w:u w:val="single"/>
          <w:lang w:eastAsia="cs-CZ"/>
        </w:rPr>
        <w:t>Celkový výsledek hodnocení</w:t>
      </w:r>
    </w:p>
    <w:p w14:paraId="15701BEC" w14:textId="77777777" w:rsidR="00D366DE" w:rsidRPr="00D366DE" w:rsidRDefault="00D366DE" w:rsidP="00D366DE">
      <w:pPr>
        <w:spacing w:before="120" w:after="0" w:line="240" w:lineRule="auto"/>
        <w:jc w:val="both"/>
        <w:rPr>
          <w:lang w:eastAsia="cs-CZ"/>
        </w:rPr>
      </w:pPr>
      <w:r w:rsidRPr="00D366DE">
        <w:rPr>
          <w:lang w:eastAsia="cs-CZ"/>
        </w:rPr>
        <w:t>Vybrána bude nabídka dodavatele, která dosáhne nejvyššího počtu bodů po součtu všech dílčích kritérií v </w:t>
      </w:r>
      <w:r w:rsidRPr="00C918AA">
        <w:rPr>
          <w:lang w:eastAsia="cs-CZ"/>
        </w:rPr>
        <w:t>dané části VZ.</w:t>
      </w:r>
    </w:p>
    <w:p w14:paraId="08EBE695" w14:textId="77777777" w:rsidR="00D366DE" w:rsidRPr="00D366DE" w:rsidRDefault="00D366DE" w:rsidP="00D366DE">
      <w:pPr>
        <w:spacing w:before="120" w:after="0" w:line="240" w:lineRule="auto"/>
        <w:jc w:val="both"/>
        <w:rPr>
          <w:lang w:eastAsia="cs-CZ"/>
        </w:rPr>
      </w:pPr>
      <w:r w:rsidRPr="00D366DE">
        <w:rPr>
          <w:lang w:eastAsia="cs-CZ"/>
        </w:rPr>
        <w:lastRenderedPageBreak/>
        <w:t>Podá-li nabídku jediný dodavatel, nebude hodnocení provedeno.</w:t>
      </w:r>
    </w:p>
    <w:p w14:paraId="5CF99E4B" w14:textId="3744EEE3" w:rsidR="00D366DE" w:rsidRPr="00D366DE" w:rsidRDefault="00D366DE" w:rsidP="00D366DE">
      <w:pPr>
        <w:spacing w:before="120" w:after="0" w:line="240" w:lineRule="auto"/>
        <w:jc w:val="both"/>
        <w:rPr>
          <w:lang w:eastAsia="cs-CZ"/>
        </w:rPr>
      </w:pPr>
      <w:r w:rsidRPr="00D366DE">
        <w:rPr>
          <w:lang w:eastAsia="cs-CZ"/>
        </w:rPr>
        <w:t xml:space="preserve">Dosáhne-li více dodavatelů shodného počtu bodů, rozhodující bude vyšší počet bodů získaných za </w:t>
      </w:r>
      <w:r w:rsidR="00B53FD5">
        <w:rPr>
          <w:b/>
          <w:lang w:eastAsia="cs-CZ"/>
        </w:rPr>
        <w:t xml:space="preserve">hodnotící kritérium a) </w:t>
      </w:r>
      <w:r w:rsidRPr="00D366DE">
        <w:rPr>
          <w:b/>
          <w:lang w:eastAsia="cs-CZ"/>
        </w:rPr>
        <w:t>nabídková cena</w:t>
      </w:r>
      <w:r w:rsidRPr="00D366DE">
        <w:rPr>
          <w:lang w:eastAsia="cs-CZ"/>
        </w:rPr>
        <w:t xml:space="preserve"> za přístroj.</w:t>
      </w:r>
    </w:p>
    <w:p w14:paraId="6F3A9DFA" w14:textId="77777777" w:rsidR="00D366DE" w:rsidRDefault="00D366DE" w:rsidP="00D366DE">
      <w:pPr>
        <w:spacing w:before="120" w:after="0" w:line="240" w:lineRule="auto"/>
        <w:jc w:val="both"/>
        <w:rPr>
          <w:lang w:eastAsia="cs-CZ"/>
        </w:rPr>
      </w:pPr>
      <w:r w:rsidRPr="00D366DE">
        <w:rPr>
          <w:lang w:eastAsia="cs-CZ"/>
        </w:rPr>
        <w:t>U dodavatele prvního v pořadí bude provedena kontrola obsahu nabídky, potom zadavatel rozhodne o výběru.</w:t>
      </w:r>
    </w:p>
    <w:p w14:paraId="7D6A72B9" w14:textId="77777777" w:rsidR="00D366DE" w:rsidRPr="00D366DE" w:rsidRDefault="00D366DE" w:rsidP="00D366DE">
      <w:pPr>
        <w:spacing w:before="120" w:after="0" w:line="240" w:lineRule="auto"/>
        <w:jc w:val="both"/>
        <w:rPr>
          <w:lang w:eastAsia="cs-CZ"/>
        </w:rPr>
      </w:pPr>
    </w:p>
    <w:p w14:paraId="216EF361" w14:textId="489A2B2C" w:rsidR="006C2B25" w:rsidRPr="00BE5161" w:rsidRDefault="006C2B25" w:rsidP="00BE5161">
      <w:pPr>
        <w:pStyle w:val="Nadpis1"/>
        <w:ind w:left="432" w:hanging="432"/>
      </w:pPr>
      <w:bookmarkStart w:id="37" w:name="_Toc80171241"/>
      <w:bookmarkEnd w:id="34"/>
      <w:r w:rsidRPr="00BE5161">
        <w:t>NABÍDKA</w:t>
      </w:r>
      <w:bookmarkEnd w:id="37"/>
    </w:p>
    <w:p w14:paraId="387B976C" w14:textId="6AD0E174" w:rsidR="006C2B25" w:rsidRPr="00947C10" w:rsidRDefault="00947C10" w:rsidP="00107BD2">
      <w:pPr>
        <w:pStyle w:val="Nadpis2"/>
        <w:rPr>
          <w:rFonts w:eastAsia="Times New Roman"/>
          <w:sz w:val="26"/>
          <w:lang w:eastAsia="cs-CZ"/>
        </w:rPr>
      </w:pPr>
      <w:bookmarkStart w:id="38" w:name="_Toc80171242"/>
      <w:r w:rsidRPr="00947C10">
        <w:rPr>
          <w:rFonts w:eastAsia="Times New Roman"/>
          <w:sz w:val="26"/>
          <w:lang w:eastAsia="cs-CZ"/>
        </w:rPr>
        <w:t xml:space="preserve">8.1 </w:t>
      </w:r>
      <w:r w:rsidR="006C2B25" w:rsidRPr="00947C10">
        <w:rPr>
          <w:rFonts w:eastAsia="Times New Roman"/>
          <w:sz w:val="26"/>
          <w:lang w:eastAsia="cs-CZ"/>
        </w:rPr>
        <w:t>Lhůta pro podání nabídek</w:t>
      </w:r>
      <w:bookmarkEnd w:id="38"/>
    </w:p>
    <w:p w14:paraId="0E072B72" w14:textId="7CBFD6F1" w:rsidR="00D366DE" w:rsidRDefault="00D366DE" w:rsidP="00D366DE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A55DED">
        <w:rPr>
          <w:rFonts w:ascii="Calibri" w:eastAsia="Times New Roman" w:hAnsi="Calibri" w:cs="Calibri"/>
          <w:b/>
          <w:sz w:val="24"/>
          <w:szCs w:val="24"/>
          <w:lang w:eastAsia="cs-CZ"/>
        </w:rPr>
        <w:t>Lhůta pro podání nabídek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je </w:t>
      </w:r>
      <w:r w:rsidRPr="00695C22">
        <w:rPr>
          <w:rFonts w:ascii="Calibri" w:eastAsia="Times New Roman" w:hAnsi="Calibri" w:cs="Calibri"/>
          <w:sz w:val="24"/>
          <w:szCs w:val="24"/>
          <w:lang w:eastAsia="cs-CZ"/>
        </w:rPr>
        <w:t xml:space="preserve">stanovena do </w:t>
      </w:r>
      <w:r w:rsidR="00B53FD5" w:rsidRPr="00003BB4">
        <w:rPr>
          <w:rFonts w:ascii="Calibri" w:eastAsia="Times New Roman" w:hAnsi="Calibri" w:cs="Calibri"/>
          <w:b/>
          <w:strike/>
          <w:sz w:val="28"/>
          <w:szCs w:val="24"/>
          <w:highlight w:val="yellow"/>
          <w:u w:val="single"/>
          <w:lang w:eastAsia="cs-CZ"/>
        </w:rPr>
        <w:t>22. 6</w:t>
      </w:r>
      <w:r w:rsidR="00C918AA" w:rsidRPr="00003BB4">
        <w:rPr>
          <w:rFonts w:ascii="Calibri" w:eastAsia="Times New Roman" w:hAnsi="Calibri" w:cs="Calibri"/>
          <w:b/>
          <w:strike/>
          <w:sz w:val="28"/>
          <w:szCs w:val="24"/>
          <w:highlight w:val="yellow"/>
          <w:u w:val="single"/>
          <w:lang w:eastAsia="cs-CZ"/>
        </w:rPr>
        <w:t xml:space="preserve">. </w:t>
      </w:r>
      <w:r w:rsidRPr="00003BB4">
        <w:rPr>
          <w:rFonts w:ascii="Calibri" w:eastAsia="Times New Roman" w:hAnsi="Calibri" w:cs="Calibri"/>
          <w:b/>
          <w:strike/>
          <w:sz w:val="28"/>
          <w:szCs w:val="24"/>
          <w:highlight w:val="yellow"/>
          <w:u w:val="single"/>
          <w:lang w:eastAsia="cs-CZ"/>
        </w:rPr>
        <w:t>202</w:t>
      </w:r>
      <w:r w:rsidR="00C918AA" w:rsidRPr="00003BB4">
        <w:rPr>
          <w:rFonts w:ascii="Calibri" w:eastAsia="Times New Roman" w:hAnsi="Calibri" w:cs="Calibri"/>
          <w:b/>
          <w:strike/>
          <w:sz w:val="28"/>
          <w:szCs w:val="24"/>
          <w:highlight w:val="yellow"/>
          <w:u w:val="single"/>
          <w:lang w:eastAsia="cs-CZ"/>
        </w:rPr>
        <w:t>2</w:t>
      </w:r>
      <w:r w:rsidRPr="00695C22">
        <w:rPr>
          <w:rFonts w:ascii="Calibri" w:eastAsia="Times New Roman" w:hAnsi="Calibri" w:cs="Calibri"/>
          <w:b/>
          <w:sz w:val="28"/>
          <w:szCs w:val="24"/>
          <w:u w:val="single"/>
          <w:lang w:eastAsia="cs-CZ"/>
        </w:rPr>
        <w:t xml:space="preserve"> </w:t>
      </w:r>
      <w:r w:rsidR="00003BB4" w:rsidRPr="00003BB4">
        <w:rPr>
          <w:rFonts w:ascii="Calibri" w:eastAsia="Times New Roman" w:hAnsi="Calibri" w:cs="Calibri"/>
          <w:b/>
          <w:sz w:val="28"/>
          <w:szCs w:val="24"/>
          <w:highlight w:val="yellow"/>
          <w:u w:val="single"/>
          <w:lang w:eastAsia="cs-CZ"/>
        </w:rPr>
        <w:t>1. 7. 2022</w:t>
      </w:r>
      <w:r w:rsidR="00003BB4">
        <w:rPr>
          <w:rFonts w:ascii="Calibri" w:eastAsia="Times New Roman" w:hAnsi="Calibri" w:cs="Calibri"/>
          <w:b/>
          <w:sz w:val="28"/>
          <w:szCs w:val="24"/>
          <w:u w:val="single"/>
          <w:lang w:eastAsia="cs-CZ"/>
        </w:rPr>
        <w:t xml:space="preserve"> </w:t>
      </w:r>
      <w:r w:rsidRPr="00695C22">
        <w:rPr>
          <w:rFonts w:ascii="Calibri" w:eastAsia="Times New Roman" w:hAnsi="Calibri" w:cs="Calibri"/>
          <w:b/>
          <w:sz w:val="28"/>
          <w:szCs w:val="24"/>
          <w:u w:val="single"/>
          <w:lang w:eastAsia="cs-CZ"/>
        </w:rPr>
        <w:t>do 10:00 hodin</w:t>
      </w:r>
      <w:r w:rsidRPr="00695C22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7F7DABCD" w14:textId="46B82B70" w:rsidR="004E3C3C" w:rsidRDefault="004E3C3C" w:rsidP="004E3C3C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Případná změna lhůty </w:t>
      </w:r>
      <w:r w:rsidRPr="00C918AA">
        <w:rPr>
          <w:lang w:eastAsia="cs-CZ"/>
        </w:rPr>
        <w:t xml:space="preserve">pro podání nabídek bude uveřejněna </w:t>
      </w:r>
      <w:r w:rsidR="00672CF8" w:rsidRPr="00C918AA">
        <w:rPr>
          <w:lang w:eastAsia="cs-CZ"/>
        </w:rPr>
        <w:t>v</w:t>
      </w:r>
      <w:r w:rsidR="00004583" w:rsidRPr="00C918AA">
        <w:rPr>
          <w:lang w:eastAsia="cs-CZ"/>
        </w:rPr>
        <w:t> detailech jednotlivých částí VZ v E-ZAK uvedených ve čl. 2.2 Výzvy</w:t>
      </w:r>
      <w:r w:rsidRPr="00C918AA">
        <w:rPr>
          <w:lang w:eastAsia="cs-CZ"/>
        </w:rPr>
        <w:t>. Dodavatel je</w:t>
      </w:r>
      <w:r>
        <w:rPr>
          <w:lang w:eastAsia="cs-CZ"/>
        </w:rPr>
        <w:t xml:space="preserve"> povinen sledovat případné změny na výše uveden</w:t>
      </w:r>
      <w:r w:rsidR="00004583">
        <w:rPr>
          <w:lang w:eastAsia="cs-CZ"/>
        </w:rPr>
        <w:t>ých odkazech</w:t>
      </w:r>
      <w:r>
        <w:rPr>
          <w:lang w:eastAsia="cs-CZ"/>
        </w:rPr>
        <w:t>.</w:t>
      </w:r>
    </w:p>
    <w:p w14:paraId="6DE48FB6" w14:textId="77777777" w:rsidR="0015038D" w:rsidRDefault="0015038D" w:rsidP="0015038D">
      <w:pPr>
        <w:pStyle w:val="Bezmezer"/>
        <w:rPr>
          <w:lang w:eastAsia="cs-CZ"/>
        </w:rPr>
      </w:pPr>
    </w:p>
    <w:p w14:paraId="4148D061" w14:textId="5DC576DA" w:rsidR="006C2B25" w:rsidRPr="00947C10" w:rsidRDefault="00947C10" w:rsidP="00107BD2">
      <w:pPr>
        <w:pStyle w:val="Nadpis2"/>
        <w:rPr>
          <w:rFonts w:eastAsia="Times New Roman"/>
          <w:sz w:val="26"/>
          <w:lang w:eastAsia="cs-CZ"/>
        </w:rPr>
      </w:pPr>
      <w:bookmarkStart w:id="39" w:name="_Toc80171243"/>
      <w:r w:rsidRPr="00947C10">
        <w:rPr>
          <w:rFonts w:eastAsia="Times New Roman"/>
          <w:sz w:val="26"/>
          <w:lang w:eastAsia="cs-CZ"/>
        </w:rPr>
        <w:t xml:space="preserve">8.2 </w:t>
      </w:r>
      <w:r w:rsidR="006C2B25" w:rsidRPr="00947C10">
        <w:rPr>
          <w:rFonts w:eastAsia="Times New Roman"/>
          <w:sz w:val="26"/>
          <w:lang w:eastAsia="cs-CZ"/>
        </w:rPr>
        <w:t xml:space="preserve">Forma </w:t>
      </w:r>
      <w:r w:rsidR="00E065D5" w:rsidRPr="00947C10">
        <w:rPr>
          <w:rFonts w:eastAsia="Times New Roman"/>
          <w:sz w:val="26"/>
          <w:lang w:eastAsia="cs-CZ"/>
        </w:rPr>
        <w:t xml:space="preserve">a obsah </w:t>
      </w:r>
      <w:r w:rsidR="006C2B25" w:rsidRPr="00947C10">
        <w:rPr>
          <w:rFonts w:eastAsia="Times New Roman"/>
          <w:sz w:val="26"/>
          <w:lang w:eastAsia="cs-CZ"/>
        </w:rPr>
        <w:t>nabídky</w:t>
      </w:r>
      <w:bookmarkEnd w:id="39"/>
    </w:p>
    <w:p w14:paraId="20656BD3" w14:textId="254DA174" w:rsidR="00D366DE" w:rsidRDefault="00D366DE" w:rsidP="00D366DE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 xml:space="preserve">Nabídky se podávají písemně </w:t>
      </w:r>
      <w:r w:rsidRPr="002A2D00">
        <w:rPr>
          <w:b/>
          <w:lang w:eastAsia="cs-CZ"/>
        </w:rPr>
        <w:t xml:space="preserve">v elektronické </w:t>
      </w:r>
      <w:r w:rsidRPr="00C918AA">
        <w:rPr>
          <w:b/>
          <w:lang w:eastAsia="cs-CZ"/>
        </w:rPr>
        <w:t>podobě</w:t>
      </w:r>
      <w:r w:rsidRPr="00C918AA">
        <w:rPr>
          <w:lang w:eastAsia="cs-CZ"/>
        </w:rPr>
        <w:t xml:space="preserve"> a v českém jazyce. Nabídka musí být doručena nejpozději do konce lhůty pro podání nabídek. Není přípustné, aby dodavatel</w:t>
      </w:r>
      <w:r>
        <w:rPr>
          <w:lang w:eastAsia="cs-CZ"/>
        </w:rPr>
        <w:t>, který podal nabídku v tomto poptávkovém řízení, byl současně poddodavatelem, jehož prostřednictvím v tomtéž poptávkovém řízení prokazuje kvalifikaci jiný dodavatel.</w:t>
      </w:r>
    </w:p>
    <w:p w14:paraId="46732BE9" w14:textId="77777777" w:rsidR="0015038D" w:rsidRDefault="0015038D" w:rsidP="0015038D">
      <w:pPr>
        <w:pStyle w:val="Bezmezer"/>
        <w:jc w:val="both"/>
        <w:rPr>
          <w:lang w:eastAsia="cs-CZ"/>
        </w:rPr>
      </w:pPr>
    </w:p>
    <w:p w14:paraId="1C01ED68" w14:textId="6E71320F" w:rsidR="00211729" w:rsidRPr="00C918AA" w:rsidRDefault="0015038D" w:rsidP="0015038D">
      <w:pPr>
        <w:pStyle w:val="Bezmezer"/>
        <w:jc w:val="both"/>
        <w:rPr>
          <w:lang w:eastAsia="cs-CZ"/>
        </w:rPr>
      </w:pPr>
      <w:r w:rsidRPr="00211729">
        <w:rPr>
          <w:b/>
          <w:lang w:eastAsia="cs-CZ"/>
        </w:rPr>
        <w:t>Elektronická nabídka</w:t>
      </w:r>
      <w:r>
        <w:rPr>
          <w:lang w:eastAsia="cs-CZ"/>
        </w:rPr>
        <w:t xml:space="preserve"> se podává </w:t>
      </w:r>
      <w:r w:rsidRPr="00C918AA">
        <w:rPr>
          <w:lang w:eastAsia="cs-CZ"/>
        </w:rPr>
        <w:t>prostřednictvím systému E-ZAK v</w:t>
      </w:r>
      <w:r w:rsidR="00672CF8" w:rsidRPr="00C918AA">
        <w:rPr>
          <w:lang w:eastAsia="cs-CZ"/>
        </w:rPr>
        <w:t> </w:t>
      </w:r>
      <w:r w:rsidR="00F873B2" w:rsidRPr="00C918AA">
        <w:rPr>
          <w:lang w:eastAsia="cs-CZ"/>
        </w:rPr>
        <w:t>detailu</w:t>
      </w:r>
      <w:r w:rsidR="00672CF8" w:rsidRPr="00C918AA">
        <w:rPr>
          <w:lang w:eastAsia="cs-CZ"/>
        </w:rPr>
        <w:t xml:space="preserve"> </w:t>
      </w:r>
      <w:r w:rsidR="000D1164" w:rsidRPr="00C918AA">
        <w:rPr>
          <w:lang w:eastAsia="cs-CZ"/>
        </w:rPr>
        <w:t>příslušné části VZ uvedeném ve čl. 2.2 Výzvy</w:t>
      </w:r>
      <w:r w:rsidRPr="00C918AA">
        <w:rPr>
          <w:lang w:eastAsia="cs-CZ"/>
        </w:rPr>
        <w:t>.</w:t>
      </w:r>
      <w:r w:rsidR="00672CF8" w:rsidRPr="00C918AA">
        <w:rPr>
          <w:lang w:eastAsia="cs-CZ"/>
        </w:rPr>
        <w:t xml:space="preserve"> </w:t>
      </w:r>
      <w:r w:rsidR="00211729" w:rsidRPr="00C918AA">
        <w:rPr>
          <w:lang w:eastAsia="cs-CZ"/>
        </w:rPr>
        <w:t xml:space="preserve">Dodavatel musí být </w:t>
      </w:r>
      <w:r w:rsidR="00016158" w:rsidRPr="00C918AA">
        <w:rPr>
          <w:lang w:eastAsia="cs-CZ"/>
        </w:rPr>
        <w:t xml:space="preserve">zaregistrován </w:t>
      </w:r>
      <w:r w:rsidR="00211729" w:rsidRPr="00C918AA">
        <w:rPr>
          <w:lang w:eastAsia="cs-CZ"/>
        </w:rPr>
        <w:t>v E-ZAK</w:t>
      </w:r>
      <w:r w:rsidR="00016158" w:rsidRPr="00C918AA">
        <w:rPr>
          <w:lang w:eastAsia="cs-CZ"/>
        </w:rPr>
        <w:t xml:space="preserve"> a v</w:t>
      </w:r>
      <w:r w:rsidR="00672CF8" w:rsidRPr="00C918AA">
        <w:rPr>
          <w:lang w:eastAsia="cs-CZ"/>
        </w:rPr>
        <w:t xml:space="preserve"> Cen</w:t>
      </w:r>
      <w:r w:rsidR="00016158" w:rsidRPr="00C918AA">
        <w:rPr>
          <w:lang w:eastAsia="cs-CZ"/>
        </w:rPr>
        <w:t xml:space="preserve">trální databázi dodavatelů </w:t>
      </w:r>
      <w:r w:rsidR="00211729" w:rsidRPr="00C918AA">
        <w:rPr>
          <w:lang w:eastAsia="cs-CZ"/>
        </w:rPr>
        <w:t>(</w:t>
      </w:r>
      <w:r w:rsidR="00016158" w:rsidRPr="00C918AA">
        <w:rPr>
          <w:lang w:eastAsia="cs-CZ"/>
        </w:rPr>
        <w:t>viz čl. 10.1 Výzvy)</w:t>
      </w:r>
      <w:r w:rsidR="00211729" w:rsidRPr="00C918AA">
        <w:rPr>
          <w:lang w:eastAsia="cs-CZ"/>
        </w:rPr>
        <w:t>. Datová zpráva s nabídkou</w:t>
      </w:r>
      <w:r w:rsidR="005D66C4" w:rsidRPr="00C918AA">
        <w:rPr>
          <w:lang w:eastAsia="cs-CZ"/>
        </w:rPr>
        <w:t xml:space="preserve"> nebo elektronická nabídka nemusí </w:t>
      </w:r>
      <w:r w:rsidR="00211729" w:rsidRPr="00C918AA">
        <w:rPr>
          <w:lang w:eastAsia="cs-CZ"/>
        </w:rPr>
        <w:t>být opatřena platným elektronickým podpisem oprávněného zástupce dodavatele.</w:t>
      </w:r>
      <w:r w:rsidR="008C6ED0" w:rsidRPr="00C918AA">
        <w:rPr>
          <w:lang w:eastAsia="cs-CZ"/>
        </w:rPr>
        <w:t xml:space="preserve"> </w:t>
      </w:r>
      <w:r w:rsidR="00D44526" w:rsidRPr="00D44526">
        <w:rPr>
          <w:lang w:eastAsia="cs-CZ"/>
        </w:rPr>
        <w:t xml:space="preserve">Soubory v elektronické podobě budou nepoškozené, čitelné a v obvyklých formátech přístupných uživatelům (např. </w:t>
      </w:r>
      <w:proofErr w:type="spellStart"/>
      <w:r w:rsidR="00D44526" w:rsidRPr="00D44526">
        <w:rPr>
          <w:lang w:eastAsia="cs-CZ"/>
        </w:rPr>
        <w:t>pdf</w:t>
      </w:r>
      <w:proofErr w:type="spellEnd"/>
      <w:r w:rsidR="00D44526" w:rsidRPr="00D44526">
        <w:rPr>
          <w:lang w:eastAsia="cs-CZ"/>
        </w:rPr>
        <w:t xml:space="preserve">, doc, </w:t>
      </w:r>
      <w:proofErr w:type="spellStart"/>
      <w:r w:rsidR="00D44526" w:rsidRPr="00D44526">
        <w:rPr>
          <w:lang w:eastAsia="cs-CZ"/>
        </w:rPr>
        <w:t>xls</w:t>
      </w:r>
      <w:proofErr w:type="spellEnd"/>
      <w:r w:rsidR="00D44526" w:rsidRPr="00D44526">
        <w:rPr>
          <w:lang w:eastAsia="cs-CZ"/>
        </w:rPr>
        <w:t>).</w:t>
      </w:r>
    </w:p>
    <w:p w14:paraId="4E698BEB" w14:textId="614FAFB5" w:rsidR="008C6ED0" w:rsidRPr="00C918AA" w:rsidRDefault="008C6ED0" w:rsidP="008C6ED0">
      <w:pPr>
        <w:pStyle w:val="Bezmezer"/>
        <w:spacing w:before="120"/>
        <w:jc w:val="both"/>
        <w:rPr>
          <w:lang w:eastAsia="cs-CZ"/>
        </w:rPr>
      </w:pPr>
      <w:r w:rsidRPr="00C918AA">
        <w:rPr>
          <w:lang w:eastAsia="cs-CZ"/>
        </w:rPr>
        <w:t xml:space="preserve">Podává-li dodavatel nabídku na jednu část nebo více částí VZ, </w:t>
      </w:r>
      <w:r w:rsidRPr="00C918AA">
        <w:rPr>
          <w:b/>
          <w:lang w:eastAsia="cs-CZ"/>
        </w:rPr>
        <w:t>musí nabídku podat</w:t>
      </w:r>
      <w:r w:rsidRPr="00C918AA">
        <w:rPr>
          <w:lang w:eastAsia="cs-CZ"/>
        </w:rPr>
        <w:t xml:space="preserve"> prostřednictvím </w:t>
      </w:r>
      <w:r w:rsidRPr="00C918AA">
        <w:rPr>
          <w:b/>
          <w:lang w:eastAsia="cs-CZ"/>
        </w:rPr>
        <w:t>detailu konkrétní části VZ</w:t>
      </w:r>
      <w:r w:rsidRPr="00C918AA">
        <w:rPr>
          <w:lang w:eastAsia="cs-CZ"/>
        </w:rPr>
        <w:t xml:space="preserve"> uvedeného ve čl. 2.2 Výzvy. </w:t>
      </w:r>
      <w:r w:rsidRPr="00C918AA">
        <w:rPr>
          <w:i/>
          <w:lang w:eastAsia="cs-CZ"/>
        </w:rPr>
        <w:t xml:space="preserve">Příklad: Nabídka na Část 1 se podává v detailu Části 1 VZ, nabídka na Část </w:t>
      </w:r>
      <w:r w:rsidR="00C918AA" w:rsidRPr="00C918AA">
        <w:rPr>
          <w:i/>
          <w:lang w:eastAsia="cs-CZ"/>
        </w:rPr>
        <w:t>2</w:t>
      </w:r>
      <w:r w:rsidRPr="00C918AA">
        <w:rPr>
          <w:i/>
          <w:lang w:eastAsia="cs-CZ"/>
        </w:rPr>
        <w:t xml:space="preserve"> se podává v detailu Části </w:t>
      </w:r>
      <w:r w:rsidR="00C918AA" w:rsidRPr="00C918AA">
        <w:rPr>
          <w:i/>
          <w:lang w:eastAsia="cs-CZ"/>
        </w:rPr>
        <w:t>2</w:t>
      </w:r>
      <w:r w:rsidRPr="00C918AA">
        <w:rPr>
          <w:i/>
          <w:lang w:eastAsia="cs-CZ"/>
        </w:rPr>
        <w:t xml:space="preserve"> VZ.</w:t>
      </w:r>
      <w:r w:rsidRPr="00C918AA">
        <w:rPr>
          <w:lang w:eastAsia="cs-CZ"/>
        </w:rPr>
        <w:t xml:space="preserve"> Je přípustné vytvořit jeden soubor s nabídkou, který bude obsahovat více částí VZ, nicméně musí být podán ve všech příslušných detailech VZ.</w:t>
      </w:r>
    </w:p>
    <w:p w14:paraId="5CB02B6F" w14:textId="77777777" w:rsidR="008C6ED0" w:rsidRPr="00C918AA" w:rsidRDefault="008C6ED0" w:rsidP="008C6ED0">
      <w:pPr>
        <w:pStyle w:val="Bezmezer"/>
        <w:spacing w:before="120"/>
        <w:jc w:val="both"/>
        <w:rPr>
          <w:lang w:eastAsia="cs-CZ"/>
        </w:rPr>
      </w:pPr>
      <w:bookmarkStart w:id="40" w:name="_Toc80171244"/>
      <w:r w:rsidRPr="00C918AA">
        <w:rPr>
          <w:lang w:eastAsia="cs-CZ"/>
        </w:rPr>
        <w:t>Zadavatel doporučuje následující řazení nabídky:</w:t>
      </w:r>
    </w:p>
    <w:p w14:paraId="6D7F1E4F" w14:textId="079A61F0" w:rsidR="008C6ED0" w:rsidRPr="00C918AA" w:rsidRDefault="008C6ED0" w:rsidP="008C6ED0">
      <w:pPr>
        <w:pStyle w:val="Bezmezer"/>
        <w:numPr>
          <w:ilvl w:val="0"/>
          <w:numId w:val="8"/>
        </w:numPr>
        <w:ind w:left="360"/>
        <w:jc w:val="both"/>
        <w:rPr>
          <w:lang w:eastAsia="cs-CZ"/>
        </w:rPr>
      </w:pPr>
      <w:r w:rsidRPr="00C918AA">
        <w:rPr>
          <w:b/>
          <w:lang w:eastAsia="cs-CZ"/>
        </w:rPr>
        <w:t>Krycí list</w:t>
      </w:r>
      <w:r w:rsidRPr="00C918AA">
        <w:rPr>
          <w:lang w:eastAsia="cs-CZ"/>
        </w:rPr>
        <w:t xml:space="preserve"> – označení části VZ, vyplněné identifikační údaje, nabídková cena, položkové ceny, </w:t>
      </w:r>
      <w:r w:rsidR="00D44526">
        <w:rPr>
          <w:lang w:eastAsia="cs-CZ"/>
        </w:rPr>
        <w:t xml:space="preserve">délka záruční doby, </w:t>
      </w:r>
      <w:r w:rsidRPr="00C918AA">
        <w:rPr>
          <w:lang w:eastAsia="cs-CZ"/>
        </w:rPr>
        <w:t>prohlášení;</w:t>
      </w:r>
    </w:p>
    <w:p w14:paraId="40BAA680" w14:textId="48ABEAA9" w:rsidR="008C6ED0" w:rsidRPr="00C918AA" w:rsidRDefault="008C6ED0" w:rsidP="008C6ED0">
      <w:pPr>
        <w:pStyle w:val="Bezmezer"/>
        <w:numPr>
          <w:ilvl w:val="0"/>
          <w:numId w:val="8"/>
        </w:numPr>
        <w:ind w:left="360"/>
        <w:jc w:val="both"/>
        <w:rPr>
          <w:lang w:eastAsia="cs-CZ"/>
        </w:rPr>
      </w:pPr>
      <w:r w:rsidRPr="00C918AA">
        <w:rPr>
          <w:b/>
          <w:lang w:eastAsia="cs-CZ"/>
        </w:rPr>
        <w:t>Technická specifikace</w:t>
      </w:r>
      <w:r w:rsidRPr="00C918AA">
        <w:rPr>
          <w:lang w:eastAsia="cs-CZ"/>
        </w:rPr>
        <w:t xml:space="preserve"> – vyplněná specifikace části VZ, přílohou doklady</w:t>
      </w:r>
      <w:r w:rsidR="00D44526">
        <w:rPr>
          <w:lang w:eastAsia="cs-CZ"/>
        </w:rPr>
        <w:t>, prohlášení o shodě</w:t>
      </w:r>
      <w:r w:rsidRPr="00C918AA">
        <w:rPr>
          <w:lang w:eastAsia="cs-CZ"/>
        </w:rPr>
        <w:t>;</w:t>
      </w:r>
    </w:p>
    <w:p w14:paraId="53924242" w14:textId="77777777" w:rsidR="008C6ED0" w:rsidRPr="00C918AA" w:rsidRDefault="008C6ED0" w:rsidP="008C6ED0">
      <w:pPr>
        <w:pStyle w:val="Bezmezer"/>
        <w:numPr>
          <w:ilvl w:val="0"/>
          <w:numId w:val="8"/>
        </w:numPr>
        <w:ind w:left="360"/>
        <w:jc w:val="both"/>
        <w:rPr>
          <w:lang w:eastAsia="cs-CZ"/>
        </w:rPr>
      </w:pPr>
      <w:r w:rsidRPr="00C918AA">
        <w:rPr>
          <w:b/>
          <w:lang w:eastAsia="cs-CZ"/>
        </w:rPr>
        <w:t>Návrh kupní smlouvy</w:t>
      </w:r>
      <w:r w:rsidRPr="00C918AA">
        <w:rPr>
          <w:lang w:eastAsia="cs-CZ"/>
        </w:rPr>
        <w:t xml:space="preserve"> – vyplněné požadované údaje a cena, označení části VZ;</w:t>
      </w:r>
    </w:p>
    <w:p w14:paraId="2D04BBF0" w14:textId="77777777" w:rsidR="008C6ED0" w:rsidRPr="00C918AA" w:rsidRDefault="008C6ED0" w:rsidP="008C6ED0">
      <w:pPr>
        <w:pStyle w:val="Bezmezer"/>
        <w:numPr>
          <w:ilvl w:val="0"/>
          <w:numId w:val="8"/>
        </w:numPr>
        <w:ind w:left="360"/>
        <w:jc w:val="both"/>
        <w:rPr>
          <w:lang w:eastAsia="cs-CZ"/>
        </w:rPr>
      </w:pPr>
      <w:r w:rsidRPr="00C918AA">
        <w:rPr>
          <w:b/>
          <w:lang w:eastAsia="cs-CZ"/>
        </w:rPr>
        <w:t>Prohlášení o kvalifikaci</w:t>
      </w:r>
      <w:r w:rsidRPr="00C918AA">
        <w:rPr>
          <w:lang w:eastAsia="cs-CZ"/>
        </w:rPr>
        <w:t xml:space="preserve"> – vyplněné údaje;</w:t>
      </w:r>
    </w:p>
    <w:p w14:paraId="29AAB77D" w14:textId="77777777" w:rsidR="008C6ED0" w:rsidRDefault="008C6ED0" w:rsidP="008C6ED0">
      <w:pPr>
        <w:pStyle w:val="Bezmezer"/>
        <w:numPr>
          <w:ilvl w:val="0"/>
          <w:numId w:val="8"/>
        </w:numPr>
        <w:ind w:left="360"/>
        <w:jc w:val="both"/>
        <w:rPr>
          <w:lang w:eastAsia="cs-CZ"/>
        </w:rPr>
      </w:pPr>
      <w:r w:rsidRPr="00C918AA">
        <w:rPr>
          <w:b/>
          <w:lang w:eastAsia="cs-CZ"/>
        </w:rPr>
        <w:t xml:space="preserve">Prohlášení k OVZ </w:t>
      </w:r>
      <w:r w:rsidRPr="00C918AA">
        <w:rPr>
          <w:lang w:eastAsia="cs-CZ"/>
        </w:rPr>
        <w:t>– vyplněné</w:t>
      </w:r>
      <w:r>
        <w:rPr>
          <w:lang w:eastAsia="cs-CZ"/>
        </w:rPr>
        <w:t xml:space="preserve"> údaje;</w:t>
      </w:r>
    </w:p>
    <w:p w14:paraId="154DECF6" w14:textId="77777777" w:rsidR="008C6ED0" w:rsidRDefault="008C6ED0" w:rsidP="008C6ED0">
      <w:pPr>
        <w:pStyle w:val="Bezmezer"/>
        <w:numPr>
          <w:ilvl w:val="0"/>
          <w:numId w:val="8"/>
        </w:numPr>
        <w:ind w:left="360"/>
        <w:jc w:val="both"/>
        <w:rPr>
          <w:lang w:eastAsia="cs-CZ"/>
        </w:rPr>
      </w:pPr>
      <w:r>
        <w:rPr>
          <w:b/>
          <w:lang w:eastAsia="cs-CZ"/>
        </w:rPr>
        <w:t>Seznam poddodavatelů</w:t>
      </w:r>
      <w:r>
        <w:rPr>
          <w:lang w:eastAsia="cs-CZ"/>
        </w:rPr>
        <w:t xml:space="preserve"> – identifikační údaje poddodavatelů;</w:t>
      </w:r>
    </w:p>
    <w:p w14:paraId="698855D5" w14:textId="77777777" w:rsidR="008C6ED0" w:rsidRPr="008F44BA" w:rsidRDefault="008C6ED0" w:rsidP="008C6ED0">
      <w:pPr>
        <w:pStyle w:val="Bezmezer"/>
        <w:numPr>
          <w:ilvl w:val="0"/>
          <w:numId w:val="8"/>
        </w:numPr>
        <w:ind w:left="360"/>
        <w:jc w:val="both"/>
        <w:rPr>
          <w:b/>
          <w:bCs/>
          <w:lang w:eastAsia="cs-CZ"/>
        </w:rPr>
      </w:pPr>
      <w:r w:rsidRPr="008F44BA">
        <w:rPr>
          <w:b/>
          <w:bCs/>
          <w:lang w:eastAsia="cs-CZ"/>
        </w:rPr>
        <w:t>Další informace.</w:t>
      </w:r>
    </w:p>
    <w:p w14:paraId="26B131FB" w14:textId="3F265232" w:rsidR="006C2B25" w:rsidRPr="00BE5161" w:rsidRDefault="006C2B25" w:rsidP="00BE5161">
      <w:pPr>
        <w:pStyle w:val="Nadpis1"/>
        <w:ind w:left="432" w:hanging="432"/>
      </w:pPr>
      <w:r w:rsidRPr="00BE5161">
        <w:t>POPTÁVKOVÉ ŘÍZENÍ</w:t>
      </w:r>
      <w:bookmarkEnd w:id="40"/>
    </w:p>
    <w:p w14:paraId="3CDF0A27" w14:textId="54FE5224" w:rsidR="00E065D5" w:rsidRPr="00C918AA" w:rsidRDefault="00947C10" w:rsidP="00107BD2">
      <w:pPr>
        <w:pStyle w:val="Nadpis2"/>
        <w:rPr>
          <w:rFonts w:eastAsia="Times New Roman"/>
          <w:sz w:val="26"/>
          <w:lang w:eastAsia="cs-CZ"/>
        </w:rPr>
      </w:pPr>
      <w:bookmarkStart w:id="41" w:name="_Toc80171245"/>
      <w:r w:rsidRPr="00947C10">
        <w:rPr>
          <w:rFonts w:eastAsia="Times New Roman"/>
          <w:sz w:val="26"/>
          <w:lang w:eastAsia="cs-CZ"/>
        </w:rPr>
        <w:t xml:space="preserve">9.1 </w:t>
      </w:r>
      <w:r w:rsidR="006C2B25" w:rsidRPr="00947C10">
        <w:rPr>
          <w:rFonts w:eastAsia="Times New Roman"/>
          <w:sz w:val="26"/>
          <w:lang w:eastAsia="cs-CZ"/>
        </w:rPr>
        <w:t xml:space="preserve">Vysvětlení zadávací </w:t>
      </w:r>
      <w:r w:rsidR="006C2B25" w:rsidRPr="00C918AA">
        <w:rPr>
          <w:rFonts w:eastAsia="Times New Roman"/>
          <w:sz w:val="26"/>
          <w:lang w:eastAsia="cs-CZ"/>
        </w:rPr>
        <w:t>dokumentace</w:t>
      </w:r>
      <w:bookmarkEnd w:id="41"/>
    </w:p>
    <w:p w14:paraId="3D9EC106" w14:textId="6F6AACFA" w:rsidR="006E4A27" w:rsidRPr="00695C22" w:rsidRDefault="006E4A27" w:rsidP="006E4A27">
      <w:pPr>
        <w:pStyle w:val="Bezmezer"/>
        <w:jc w:val="both"/>
        <w:rPr>
          <w:lang w:eastAsia="cs-CZ"/>
        </w:rPr>
      </w:pPr>
      <w:r w:rsidRPr="00C918AA">
        <w:rPr>
          <w:lang w:eastAsia="cs-CZ"/>
        </w:rPr>
        <w:t xml:space="preserve">Dodavatel může podat písemnou žádost o vysvětlení zadávací dokumentace, kterou musí doručit nejméně </w:t>
      </w:r>
      <w:r w:rsidR="007142DA" w:rsidRPr="00C918AA">
        <w:rPr>
          <w:lang w:eastAsia="cs-CZ"/>
        </w:rPr>
        <w:t>4</w:t>
      </w:r>
      <w:r w:rsidRPr="00C918AA">
        <w:rPr>
          <w:lang w:eastAsia="cs-CZ"/>
        </w:rPr>
        <w:t xml:space="preserve"> pracovní dny před uplynutím lhůty</w:t>
      </w:r>
      <w:r w:rsidR="00F7070B" w:rsidRPr="00C918AA">
        <w:rPr>
          <w:lang w:eastAsia="cs-CZ"/>
        </w:rPr>
        <w:t xml:space="preserve"> pro podání nabídek. Z</w:t>
      </w:r>
      <w:r w:rsidRPr="00C918AA">
        <w:rPr>
          <w:lang w:eastAsia="cs-CZ"/>
        </w:rPr>
        <w:t xml:space="preserve">adavatel do 2 pracovních dnů uveřejní odpověď v detailu </w:t>
      </w:r>
      <w:r w:rsidR="007D76E9" w:rsidRPr="00C918AA">
        <w:rPr>
          <w:lang w:eastAsia="cs-CZ"/>
        </w:rPr>
        <w:t xml:space="preserve">VZ </w:t>
      </w:r>
      <w:r w:rsidR="0095617F" w:rsidRPr="00C918AA">
        <w:rPr>
          <w:lang w:eastAsia="cs-CZ"/>
        </w:rPr>
        <w:t>v E-ZAK dle čl. 2.1</w:t>
      </w:r>
      <w:r w:rsidR="00AC1AE9" w:rsidRPr="00C918AA">
        <w:rPr>
          <w:lang w:eastAsia="cs-CZ"/>
        </w:rPr>
        <w:t xml:space="preserve"> Výzvy</w:t>
      </w:r>
      <w:r w:rsidR="00004583" w:rsidRPr="00C918AA">
        <w:rPr>
          <w:lang w:eastAsia="cs-CZ"/>
        </w:rPr>
        <w:t xml:space="preserve"> a v detailu příslušné části VZ</w:t>
      </w:r>
      <w:r w:rsidR="00947C10" w:rsidRPr="00C918AA">
        <w:rPr>
          <w:lang w:eastAsia="cs-CZ"/>
        </w:rPr>
        <w:t xml:space="preserve"> dle čl. 2.2 Výzvy</w:t>
      </w:r>
      <w:r w:rsidR="00004583" w:rsidRPr="00C918AA">
        <w:rPr>
          <w:lang w:eastAsia="cs-CZ"/>
        </w:rPr>
        <w:t xml:space="preserve"> </w:t>
      </w:r>
      <w:r w:rsidR="00AC1AE9" w:rsidRPr="00C918AA">
        <w:rPr>
          <w:lang w:eastAsia="cs-CZ"/>
        </w:rPr>
        <w:t>v položce</w:t>
      </w:r>
      <w:r w:rsidR="00E65D8B" w:rsidRPr="0095617F">
        <w:rPr>
          <w:lang w:eastAsia="cs-CZ"/>
        </w:rPr>
        <w:t xml:space="preserve"> </w:t>
      </w:r>
      <w:r w:rsidR="008E7A82" w:rsidRPr="0095617F">
        <w:rPr>
          <w:lang w:eastAsia="cs-CZ"/>
        </w:rPr>
        <w:t>„</w:t>
      </w:r>
      <w:r w:rsidR="00E65D8B" w:rsidRPr="00016158">
        <w:rPr>
          <w:i/>
          <w:lang w:eastAsia="cs-CZ"/>
        </w:rPr>
        <w:t>V</w:t>
      </w:r>
      <w:r w:rsidRPr="00016158">
        <w:rPr>
          <w:i/>
          <w:lang w:eastAsia="cs-CZ"/>
        </w:rPr>
        <w:t>ysvětlení</w:t>
      </w:r>
      <w:r w:rsidR="008E7A82" w:rsidRPr="00016158">
        <w:rPr>
          <w:i/>
          <w:lang w:eastAsia="cs-CZ"/>
        </w:rPr>
        <w:t>, doplnění, změny</w:t>
      </w:r>
      <w:r w:rsidRPr="00016158">
        <w:rPr>
          <w:i/>
          <w:lang w:eastAsia="cs-CZ"/>
        </w:rPr>
        <w:t xml:space="preserve"> zadávací dokumentace</w:t>
      </w:r>
      <w:r w:rsidR="008E7A82" w:rsidRPr="0095617F">
        <w:rPr>
          <w:lang w:eastAsia="cs-CZ"/>
        </w:rPr>
        <w:t>“</w:t>
      </w:r>
      <w:r w:rsidRPr="0095617F">
        <w:rPr>
          <w:lang w:eastAsia="cs-CZ"/>
        </w:rPr>
        <w:t>. Vysvětlení bude obsahovat dotaz bez identifikace d</w:t>
      </w:r>
      <w:r w:rsidR="00F7070B" w:rsidRPr="0095617F">
        <w:rPr>
          <w:lang w:eastAsia="cs-CZ"/>
        </w:rPr>
        <w:t>odavatele a odpověď. Z</w:t>
      </w:r>
      <w:r w:rsidRPr="0095617F">
        <w:rPr>
          <w:lang w:eastAsia="cs-CZ"/>
        </w:rPr>
        <w:t>adavatel může uveřejnit vysvětlení i bez předchozí žádosti nebo odpovědět na pozdě doručený dotaz. Pokud budou změně</w:t>
      </w:r>
      <w:r w:rsidR="00F7070B" w:rsidRPr="0095617F">
        <w:rPr>
          <w:lang w:eastAsia="cs-CZ"/>
        </w:rPr>
        <w:t xml:space="preserve">ny zadávací podmínky, </w:t>
      </w:r>
      <w:r w:rsidRPr="0095617F">
        <w:rPr>
          <w:lang w:eastAsia="cs-CZ"/>
        </w:rPr>
        <w:t xml:space="preserve">zadavatel </w:t>
      </w:r>
      <w:r w:rsidRPr="00695C22">
        <w:rPr>
          <w:lang w:eastAsia="cs-CZ"/>
        </w:rPr>
        <w:t>přiměřeně prodlouží lhůtu pro podání nabídek.</w:t>
      </w:r>
    </w:p>
    <w:p w14:paraId="7F2590E7" w14:textId="77777777" w:rsidR="006E4A27" w:rsidRPr="00695C22" w:rsidRDefault="006E4A27" w:rsidP="006E4A27">
      <w:pPr>
        <w:pStyle w:val="Bezmezer"/>
        <w:jc w:val="both"/>
        <w:rPr>
          <w:lang w:eastAsia="cs-CZ"/>
        </w:rPr>
      </w:pPr>
    </w:p>
    <w:p w14:paraId="539559ED" w14:textId="6A7AD7AC" w:rsidR="00E065D5" w:rsidRPr="00695C22" w:rsidRDefault="00947C10" w:rsidP="00107BD2">
      <w:pPr>
        <w:pStyle w:val="Nadpis2"/>
        <w:rPr>
          <w:rFonts w:eastAsia="Times New Roman"/>
          <w:sz w:val="26"/>
          <w:lang w:eastAsia="cs-CZ"/>
        </w:rPr>
      </w:pPr>
      <w:bookmarkStart w:id="42" w:name="_Toc80171246"/>
      <w:r w:rsidRPr="00695C22">
        <w:rPr>
          <w:rFonts w:eastAsia="Times New Roman"/>
          <w:sz w:val="26"/>
          <w:lang w:eastAsia="cs-CZ"/>
        </w:rPr>
        <w:t xml:space="preserve">9.2 </w:t>
      </w:r>
      <w:r w:rsidR="00E065D5" w:rsidRPr="00695C22">
        <w:rPr>
          <w:rFonts w:eastAsia="Times New Roman"/>
          <w:sz w:val="26"/>
          <w:lang w:eastAsia="cs-CZ"/>
        </w:rPr>
        <w:t>Prohlídka místa plnění</w:t>
      </w:r>
      <w:bookmarkEnd w:id="42"/>
    </w:p>
    <w:p w14:paraId="5C1CE6F5" w14:textId="77777777" w:rsidR="008C6ED0" w:rsidRPr="009D3B8B" w:rsidRDefault="008C6ED0" w:rsidP="008C6ED0">
      <w:pPr>
        <w:pStyle w:val="Bezmezer"/>
        <w:jc w:val="both"/>
        <w:rPr>
          <w:color w:val="000000" w:themeColor="text1"/>
          <w:lang w:eastAsia="cs-CZ"/>
        </w:rPr>
      </w:pPr>
      <w:r w:rsidRPr="00695C22">
        <w:rPr>
          <w:color w:val="000000" w:themeColor="text1"/>
          <w:lang w:eastAsia="cs-CZ"/>
        </w:rPr>
        <w:t>Prohlídka místa plnění se nekoná.</w:t>
      </w:r>
    </w:p>
    <w:p w14:paraId="1FFE30B2" w14:textId="77777777" w:rsidR="00780EC7" w:rsidRDefault="00780EC7" w:rsidP="00780EC7">
      <w:pPr>
        <w:pStyle w:val="Bezmezer"/>
        <w:rPr>
          <w:lang w:eastAsia="cs-CZ"/>
        </w:rPr>
      </w:pPr>
    </w:p>
    <w:p w14:paraId="43689078" w14:textId="0D81AF66" w:rsidR="00E065D5" w:rsidRPr="00C918AA" w:rsidRDefault="00947C10" w:rsidP="00107BD2">
      <w:pPr>
        <w:pStyle w:val="Nadpis2"/>
        <w:rPr>
          <w:rFonts w:eastAsia="Times New Roman"/>
          <w:sz w:val="26"/>
          <w:lang w:eastAsia="cs-CZ"/>
        </w:rPr>
      </w:pPr>
      <w:bookmarkStart w:id="43" w:name="_Toc80171247"/>
      <w:r w:rsidRPr="00C918AA">
        <w:rPr>
          <w:rFonts w:eastAsia="Times New Roman"/>
          <w:sz w:val="26"/>
          <w:lang w:eastAsia="cs-CZ"/>
        </w:rPr>
        <w:t xml:space="preserve">9.3 </w:t>
      </w:r>
      <w:r w:rsidR="00E065D5" w:rsidRPr="00C918AA">
        <w:rPr>
          <w:rFonts w:eastAsia="Times New Roman"/>
          <w:sz w:val="26"/>
          <w:lang w:eastAsia="cs-CZ"/>
        </w:rPr>
        <w:t>Otevírání, kontrola a hodnocení nabídek</w:t>
      </w:r>
      <w:bookmarkEnd w:id="43"/>
    </w:p>
    <w:p w14:paraId="25B27FE1" w14:textId="39CD3835" w:rsidR="00780EC7" w:rsidRDefault="00780EC7" w:rsidP="00780EC7">
      <w:pPr>
        <w:pStyle w:val="Bezmezer"/>
        <w:jc w:val="both"/>
        <w:rPr>
          <w:lang w:eastAsia="cs-CZ"/>
        </w:rPr>
      </w:pPr>
      <w:r w:rsidRPr="00C918AA">
        <w:rPr>
          <w:lang w:eastAsia="cs-CZ"/>
        </w:rPr>
        <w:t>Nabídky otevřou pověřené osoby</w:t>
      </w:r>
      <w:r w:rsidR="00F7070B" w:rsidRPr="00C918AA">
        <w:rPr>
          <w:lang w:eastAsia="cs-CZ"/>
        </w:rPr>
        <w:t xml:space="preserve"> </w:t>
      </w:r>
      <w:r w:rsidRPr="00C918AA">
        <w:rPr>
          <w:lang w:eastAsia="cs-CZ"/>
        </w:rPr>
        <w:t xml:space="preserve">zadavatele, které poté s dalšími oprávněnými osobami zkontrolují nabídky a provedou hodnocení. Jednání, při kterých se otevírají, kontrolují a hodnotí nabídky, je neveřejné. </w:t>
      </w:r>
      <w:r w:rsidR="00947C10" w:rsidRPr="00C918AA">
        <w:rPr>
          <w:lang w:eastAsia="cs-CZ"/>
        </w:rPr>
        <w:t xml:space="preserve">O otevírání, kontrole a hodnocení nabídek bude pořízen protokol. </w:t>
      </w:r>
      <w:r w:rsidRPr="00C918AA">
        <w:rPr>
          <w:lang w:eastAsia="cs-CZ"/>
        </w:rPr>
        <w:t>Kontrolu</w:t>
      </w:r>
      <w:r w:rsidR="00F7070B" w:rsidRPr="00C918AA">
        <w:rPr>
          <w:lang w:eastAsia="cs-CZ"/>
        </w:rPr>
        <w:t xml:space="preserve">jící osoby doporučí </w:t>
      </w:r>
      <w:r w:rsidRPr="00C918AA">
        <w:rPr>
          <w:lang w:eastAsia="cs-CZ"/>
        </w:rPr>
        <w:t xml:space="preserve">zadavateli vybraného dodavatele, se kterým bude uzavřena </w:t>
      </w:r>
      <w:r w:rsidR="00F7070B" w:rsidRPr="00C918AA">
        <w:rPr>
          <w:lang w:eastAsia="cs-CZ"/>
        </w:rPr>
        <w:t>smlouva</w:t>
      </w:r>
      <w:r w:rsidRPr="00C918AA">
        <w:rPr>
          <w:lang w:eastAsia="cs-CZ"/>
        </w:rPr>
        <w:t>.</w:t>
      </w:r>
    </w:p>
    <w:p w14:paraId="6EF326E2" w14:textId="77777777" w:rsidR="00780EC7" w:rsidRDefault="00780EC7" w:rsidP="00780EC7">
      <w:pPr>
        <w:pStyle w:val="Bezmezer"/>
        <w:jc w:val="both"/>
        <w:rPr>
          <w:lang w:eastAsia="cs-CZ"/>
        </w:rPr>
      </w:pPr>
    </w:p>
    <w:p w14:paraId="7BEC2FA8" w14:textId="44F322DC" w:rsidR="00E065D5" w:rsidRPr="00947C10" w:rsidRDefault="00947C10" w:rsidP="00107BD2">
      <w:pPr>
        <w:pStyle w:val="Nadpis2"/>
        <w:rPr>
          <w:rFonts w:eastAsia="Times New Roman"/>
          <w:sz w:val="26"/>
          <w:lang w:eastAsia="cs-CZ"/>
        </w:rPr>
      </w:pPr>
      <w:bookmarkStart w:id="44" w:name="_Toc80171248"/>
      <w:r w:rsidRPr="00947C10">
        <w:rPr>
          <w:rFonts w:eastAsia="Times New Roman"/>
          <w:sz w:val="26"/>
          <w:lang w:eastAsia="cs-CZ"/>
        </w:rPr>
        <w:t xml:space="preserve">9.4 </w:t>
      </w:r>
      <w:r w:rsidR="00E065D5" w:rsidRPr="00947C10">
        <w:rPr>
          <w:rFonts w:eastAsia="Times New Roman"/>
          <w:sz w:val="26"/>
          <w:lang w:eastAsia="cs-CZ"/>
        </w:rPr>
        <w:t>Rozhodnutí</w:t>
      </w:r>
      <w:r w:rsidR="006C79E6" w:rsidRPr="00947C10">
        <w:rPr>
          <w:rFonts w:eastAsia="Times New Roman"/>
          <w:sz w:val="26"/>
          <w:lang w:eastAsia="cs-CZ"/>
        </w:rPr>
        <w:t xml:space="preserve"> o výběru</w:t>
      </w:r>
      <w:r w:rsidR="00880C68" w:rsidRPr="00947C10">
        <w:rPr>
          <w:rFonts w:eastAsia="Times New Roman"/>
          <w:sz w:val="26"/>
          <w:lang w:eastAsia="cs-CZ"/>
        </w:rPr>
        <w:t>, vyloučení</w:t>
      </w:r>
      <w:r w:rsidR="006C79E6" w:rsidRPr="00947C10">
        <w:rPr>
          <w:rFonts w:eastAsia="Times New Roman"/>
          <w:sz w:val="26"/>
          <w:lang w:eastAsia="cs-CZ"/>
        </w:rPr>
        <w:t xml:space="preserve"> a zrušení</w:t>
      </w:r>
      <w:bookmarkEnd w:id="44"/>
    </w:p>
    <w:p w14:paraId="3C738A74" w14:textId="2ADA8851" w:rsidR="00780EC7" w:rsidRPr="00C918AA" w:rsidRDefault="00F7070B" w:rsidP="00780EC7">
      <w:pPr>
        <w:pStyle w:val="Bezmezer"/>
        <w:jc w:val="both"/>
        <w:rPr>
          <w:lang w:eastAsia="cs-CZ"/>
        </w:rPr>
      </w:pPr>
      <w:r w:rsidRPr="00672CF8">
        <w:rPr>
          <w:lang w:eastAsia="cs-CZ"/>
        </w:rPr>
        <w:t>Z</w:t>
      </w:r>
      <w:r w:rsidR="00780EC7" w:rsidRPr="00672CF8">
        <w:rPr>
          <w:lang w:eastAsia="cs-CZ"/>
        </w:rPr>
        <w:t xml:space="preserve">adavatel rozhodne o výběru dodavatele, jehož nabídka byla vyhodnocena jako nejvýhodnější. Rozhodnutí o výběru bude uveřejněno v detailu </w:t>
      </w:r>
      <w:r w:rsidR="00004583" w:rsidRPr="00C918AA">
        <w:rPr>
          <w:lang w:eastAsia="cs-CZ"/>
        </w:rPr>
        <w:t xml:space="preserve">příslušné části VZ </w:t>
      </w:r>
      <w:r w:rsidR="00780EC7" w:rsidRPr="00C918AA">
        <w:rPr>
          <w:lang w:eastAsia="cs-CZ"/>
        </w:rPr>
        <w:t>v E-ZAK.</w:t>
      </w:r>
    </w:p>
    <w:p w14:paraId="11D0A344" w14:textId="29BC345C" w:rsidR="00780EC7" w:rsidRPr="00C918AA" w:rsidRDefault="00880C68" w:rsidP="00780EC7">
      <w:pPr>
        <w:pStyle w:val="Bezmezer"/>
        <w:jc w:val="both"/>
        <w:rPr>
          <w:lang w:eastAsia="cs-CZ"/>
        </w:rPr>
      </w:pPr>
      <w:r w:rsidRPr="00C918AA">
        <w:rPr>
          <w:lang w:eastAsia="cs-CZ"/>
        </w:rPr>
        <w:t xml:space="preserve">Dodavatel, jehož nabídka </w:t>
      </w:r>
      <w:r w:rsidR="00780EC7" w:rsidRPr="00C918AA">
        <w:rPr>
          <w:lang w:eastAsia="cs-CZ"/>
        </w:rPr>
        <w:t xml:space="preserve">nesplňuje požadavky zadavatele, bude </w:t>
      </w:r>
      <w:r w:rsidR="00672CF8" w:rsidRPr="00C918AA">
        <w:rPr>
          <w:lang w:eastAsia="cs-CZ"/>
        </w:rPr>
        <w:t>vyloučen</w:t>
      </w:r>
      <w:r w:rsidR="008C6ED0" w:rsidRPr="00C918AA">
        <w:rPr>
          <w:lang w:eastAsia="cs-CZ"/>
        </w:rPr>
        <w:t xml:space="preserve">. </w:t>
      </w:r>
      <w:r w:rsidRPr="00C918AA">
        <w:t xml:space="preserve">Pokud dojde k vyloučení dodavatele z poptávkového řízení, zadavatel bezodkladně odešle oznámení </w:t>
      </w:r>
      <w:r w:rsidR="002D3778" w:rsidRPr="00C918AA">
        <w:t xml:space="preserve">s odůvodněním </w:t>
      </w:r>
      <w:r w:rsidRPr="00C918AA">
        <w:t>vyloučenému dodavateli.</w:t>
      </w:r>
    </w:p>
    <w:p w14:paraId="560775D8" w14:textId="29F82513" w:rsidR="00780EC7" w:rsidRDefault="00780EC7" w:rsidP="00780EC7">
      <w:pPr>
        <w:pStyle w:val="Bezmezer"/>
        <w:jc w:val="both"/>
        <w:rPr>
          <w:lang w:eastAsia="cs-CZ"/>
        </w:rPr>
      </w:pPr>
      <w:r w:rsidRPr="00C918AA">
        <w:rPr>
          <w:lang w:eastAsia="cs-CZ"/>
        </w:rPr>
        <w:t xml:space="preserve">Zadavatel je oprávněn zrušit poptávkové řízení bez důvodu i z jakéhokoli důvodu. Rozhodnutí o zrušení bude uveřejněno v detailu </w:t>
      </w:r>
      <w:r w:rsidR="00004583" w:rsidRPr="00C918AA">
        <w:rPr>
          <w:lang w:eastAsia="cs-CZ"/>
        </w:rPr>
        <w:t xml:space="preserve">příslušné části </w:t>
      </w:r>
      <w:r w:rsidRPr="00C918AA">
        <w:rPr>
          <w:lang w:eastAsia="cs-CZ"/>
        </w:rPr>
        <w:t>VZ v E-ZAK.</w:t>
      </w:r>
    </w:p>
    <w:p w14:paraId="272347B0" w14:textId="77777777" w:rsidR="00780EC7" w:rsidRPr="00780EC7" w:rsidRDefault="00780EC7" w:rsidP="00780EC7">
      <w:pPr>
        <w:pStyle w:val="Bezmezer"/>
      </w:pPr>
    </w:p>
    <w:p w14:paraId="7F205B47" w14:textId="5BBCCA53" w:rsidR="00E065D5" w:rsidRPr="002D3778" w:rsidRDefault="002D3778" w:rsidP="00107BD2">
      <w:pPr>
        <w:pStyle w:val="Nadpis2"/>
        <w:rPr>
          <w:rFonts w:eastAsia="Times New Roman"/>
          <w:sz w:val="26"/>
          <w:lang w:eastAsia="cs-CZ"/>
        </w:rPr>
      </w:pPr>
      <w:bookmarkStart w:id="45" w:name="_Toc80171249"/>
      <w:r w:rsidRPr="002D3778">
        <w:rPr>
          <w:rFonts w:eastAsia="Times New Roman"/>
          <w:sz w:val="26"/>
          <w:lang w:eastAsia="cs-CZ"/>
        </w:rPr>
        <w:t xml:space="preserve">9.5 </w:t>
      </w:r>
      <w:r w:rsidR="00E065D5" w:rsidRPr="002D3778">
        <w:rPr>
          <w:rFonts w:eastAsia="Times New Roman"/>
          <w:sz w:val="26"/>
          <w:lang w:eastAsia="cs-CZ"/>
        </w:rPr>
        <w:t>Součinnost a uzavření smlouvy</w:t>
      </w:r>
      <w:bookmarkEnd w:id="45"/>
    </w:p>
    <w:p w14:paraId="727FC87B" w14:textId="39A12448" w:rsidR="00780EC7" w:rsidRPr="00C918AA" w:rsidRDefault="00780EC7" w:rsidP="006C79E6">
      <w:pPr>
        <w:pStyle w:val="Bezmezer"/>
        <w:jc w:val="both"/>
        <w:rPr>
          <w:lang w:eastAsia="cs-CZ"/>
        </w:rPr>
      </w:pPr>
      <w:r>
        <w:rPr>
          <w:lang w:eastAsia="cs-CZ"/>
        </w:rPr>
        <w:t>Vybran</w:t>
      </w:r>
      <w:r w:rsidR="006C79E6">
        <w:rPr>
          <w:lang w:eastAsia="cs-CZ"/>
        </w:rPr>
        <w:t>ý</w:t>
      </w:r>
      <w:r>
        <w:rPr>
          <w:lang w:eastAsia="cs-CZ"/>
        </w:rPr>
        <w:t xml:space="preserve"> dodavatel bude po rozhodnutí o </w:t>
      </w:r>
      <w:r w:rsidRPr="00C918AA">
        <w:rPr>
          <w:lang w:eastAsia="cs-CZ"/>
        </w:rPr>
        <w:t>výběru vyzván k poskytnutí součinnosti</w:t>
      </w:r>
      <w:r w:rsidR="006C79E6" w:rsidRPr="00C918AA">
        <w:rPr>
          <w:lang w:eastAsia="cs-CZ"/>
        </w:rPr>
        <w:t xml:space="preserve"> a</w:t>
      </w:r>
      <w:r w:rsidRPr="00C918AA">
        <w:rPr>
          <w:lang w:eastAsia="cs-CZ"/>
        </w:rPr>
        <w:t xml:space="preserve"> uzavření </w:t>
      </w:r>
      <w:r w:rsidR="00F7070B" w:rsidRPr="00C918AA">
        <w:rPr>
          <w:lang w:eastAsia="cs-CZ"/>
        </w:rPr>
        <w:t>smlouvy</w:t>
      </w:r>
      <w:r w:rsidR="00004583" w:rsidRPr="00C918AA">
        <w:rPr>
          <w:lang w:eastAsia="cs-CZ"/>
        </w:rPr>
        <w:t xml:space="preserve"> na </w:t>
      </w:r>
      <w:r w:rsidR="002D3778" w:rsidRPr="00C918AA">
        <w:rPr>
          <w:lang w:eastAsia="cs-CZ"/>
        </w:rPr>
        <w:t>příslušnou</w:t>
      </w:r>
      <w:r w:rsidR="00004583" w:rsidRPr="00C918AA">
        <w:rPr>
          <w:lang w:eastAsia="cs-CZ"/>
        </w:rPr>
        <w:t xml:space="preserve"> část VZ</w:t>
      </w:r>
      <w:r w:rsidR="006C79E6" w:rsidRPr="00C918AA">
        <w:rPr>
          <w:lang w:eastAsia="cs-CZ"/>
        </w:rPr>
        <w:t xml:space="preserve">. Ve výzvě lze požadovat předložení dalších dokladů, které jsou podmínkou uzavření </w:t>
      </w:r>
      <w:r w:rsidR="00F7070B" w:rsidRPr="00C918AA">
        <w:rPr>
          <w:lang w:eastAsia="cs-CZ"/>
        </w:rPr>
        <w:t>smlouvy</w:t>
      </w:r>
      <w:r w:rsidR="006C79E6" w:rsidRPr="00C918AA">
        <w:rPr>
          <w:lang w:eastAsia="cs-CZ"/>
        </w:rPr>
        <w:t>.</w:t>
      </w:r>
    </w:p>
    <w:p w14:paraId="100ACC6C" w14:textId="77777777" w:rsidR="006C79E6" w:rsidRPr="00C918AA" w:rsidRDefault="006C79E6" w:rsidP="006C79E6">
      <w:pPr>
        <w:pStyle w:val="Bezmezer"/>
        <w:jc w:val="both"/>
        <w:rPr>
          <w:lang w:eastAsia="cs-CZ"/>
        </w:rPr>
      </w:pPr>
    </w:p>
    <w:p w14:paraId="362266EE" w14:textId="75F9BF69" w:rsidR="00E065D5" w:rsidRPr="00C918AA" w:rsidRDefault="002D3778" w:rsidP="00107BD2">
      <w:pPr>
        <w:pStyle w:val="Nadpis2"/>
        <w:rPr>
          <w:rFonts w:eastAsia="Times New Roman"/>
          <w:sz w:val="26"/>
          <w:lang w:eastAsia="cs-CZ"/>
        </w:rPr>
      </w:pPr>
      <w:bookmarkStart w:id="46" w:name="_Toc80171250"/>
      <w:r w:rsidRPr="00C918AA">
        <w:rPr>
          <w:rFonts w:eastAsia="Times New Roman"/>
          <w:sz w:val="26"/>
          <w:lang w:eastAsia="cs-CZ"/>
        </w:rPr>
        <w:t xml:space="preserve">9.6 </w:t>
      </w:r>
      <w:r w:rsidR="00E065D5" w:rsidRPr="00C918AA">
        <w:rPr>
          <w:rFonts w:eastAsia="Times New Roman"/>
          <w:sz w:val="26"/>
          <w:lang w:eastAsia="cs-CZ"/>
        </w:rPr>
        <w:t>Uveřejnění</w:t>
      </w:r>
      <w:bookmarkEnd w:id="46"/>
    </w:p>
    <w:p w14:paraId="710DE1E9" w14:textId="25C79902" w:rsidR="002D3778" w:rsidRDefault="002D3778" w:rsidP="002D3778">
      <w:pPr>
        <w:spacing w:before="120"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918AA">
        <w:rPr>
          <w:rFonts w:ascii="Calibri" w:eastAsia="Times New Roman" w:hAnsi="Calibri" w:cs="Calibri"/>
          <w:lang w:eastAsia="cs-CZ"/>
        </w:rPr>
        <w:t xml:space="preserve">Na profilu zadavatele v detailu VZ v E-ZAK uvedeném ve čl. 2.1 </w:t>
      </w:r>
      <w:r w:rsidR="00B266A9" w:rsidRPr="00C918AA">
        <w:rPr>
          <w:rFonts w:ascii="Calibri" w:eastAsia="Times New Roman" w:hAnsi="Calibri" w:cs="Calibri"/>
          <w:lang w:eastAsia="cs-CZ"/>
        </w:rPr>
        <w:t>Výzvy</w:t>
      </w:r>
      <w:r w:rsidRPr="00C918AA">
        <w:rPr>
          <w:rFonts w:ascii="Calibri" w:eastAsia="Times New Roman" w:hAnsi="Calibri" w:cs="Calibri"/>
          <w:lang w:eastAsia="cs-CZ"/>
        </w:rPr>
        <w:t xml:space="preserve"> a v detailech jednotlivých částí VZ dle čl. 2.2 </w:t>
      </w:r>
      <w:r w:rsidR="00B266A9" w:rsidRPr="00C918AA">
        <w:rPr>
          <w:rFonts w:ascii="Calibri" w:eastAsia="Times New Roman" w:hAnsi="Calibri" w:cs="Calibri"/>
          <w:lang w:eastAsia="cs-CZ"/>
        </w:rPr>
        <w:t>Výzvy</w:t>
      </w:r>
      <w:r w:rsidRPr="00C918AA">
        <w:rPr>
          <w:rFonts w:ascii="Calibri" w:eastAsia="Times New Roman" w:hAnsi="Calibri" w:cs="Calibri"/>
          <w:lang w:eastAsia="cs-CZ"/>
        </w:rPr>
        <w:t xml:space="preserve"> budou uveřejněny základní informace o veřejné zakázce a zásadní dokumenty jako Výzva</w:t>
      </w:r>
      <w:r w:rsidR="008C6ED0" w:rsidRPr="00C918AA">
        <w:rPr>
          <w:rFonts w:ascii="Calibri" w:eastAsia="Times New Roman" w:hAnsi="Calibri" w:cs="Calibri"/>
          <w:lang w:eastAsia="cs-CZ"/>
        </w:rPr>
        <w:t xml:space="preserve"> k podání nabídky s přílohami, v</w:t>
      </w:r>
      <w:r w:rsidRPr="00C918AA">
        <w:rPr>
          <w:rFonts w:ascii="Calibri" w:eastAsia="Times New Roman" w:hAnsi="Calibri" w:cs="Calibri"/>
          <w:lang w:eastAsia="cs-CZ"/>
        </w:rPr>
        <w:t>y</w:t>
      </w:r>
      <w:r w:rsidR="008C6ED0" w:rsidRPr="00C918AA">
        <w:rPr>
          <w:rFonts w:ascii="Calibri" w:eastAsia="Times New Roman" w:hAnsi="Calibri" w:cs="Calibri"/>
          <w:lang w:eastAsia="cs-CZ"/>
        </w:rPr>
        <w:t>světlení zadávací dokumentace, rozhodnutí</w:t>
      </w:r>
      <w:r w:rsidR="008C6ED0">
        <w:rPr>
          <w:rFonts w:ascii="Calibri" w:eastAsia="Times New Roman" w:hAnsi="Calibri" w:cs="Calibri"/>
          <w:lang w:eastAsia="cs-CZ"/>
        </w:rPr>
        <w:t xml:space="preserve"> o výběru dodavatele, r</w:t>
      </w:r>
      <w:r w:rsidRPr="002D3778">
        <w:rPr>
          <w:rFonts w:ascii="Calibri" w:eastAsia="Times New Roman" w:hAnsi="Calibri" w:cs="Calibri"/>
          <w:lang w:eastAsia="cs-CZ"/>
        </w:rPr>
        <w:t>ozhodnutí o zrušení poptávkového řízení nebo Záznam o poptávkovém řízení.</w:t>
      </w:r>
    </w:p>
    <w:p w14:paraId="0950FA5E" w14:textId="02BF6571" w:rsidR="006C79E6" w:rsidRPr="002D3778" w:rsidRDefault="002D3778" w:rsidP="002D3778">
      <w:pPr>
        <w:spacing w:before="120"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2D3778">
        <w:rPr>
          <w:rFonts w:ascii="Calibri" w:eastAsia="Times New Roman" w:hAnsi="Calibri" w:cs="Calibri"/>
          <w:lang w:eastAsia="cs-CZ"/>
        </w:rPr>
        <w:t>Záznam o poptávkovém řízení bude uveřejněn v E-ZAK do 5 pracovních dnů po uzavření smlouvy. Zadavatel zajistí uveřejnění smlouvy v registru smluv do 15 dnů po uzavření.</w:t>
      </w:r>
    </w:p>
    <w:p w14:paraId="796354F0" w14:textId="1A10D34D" w:rsidR="00E065D5" w:rsidRPr="00BE5161" w:rsidRDefault="00E065D5" w:rsidP="00BE5161">
      <w:pPr>
        <w:pStyle w:val="Nadpis1"/>
        <w:ind w:left="432" w:hanging="432"/>
      </w:pPr>
      <w:bookmarkStart w:id="47" w:name="_Toc80171251"/>
      <w:r w:rsidRPr="00BE5161">
        <w:t>ZÁVĚREČNÁ USTANOVENÍ</w:t>
      </w:r>
      <w:bookmarkEnd w:id="47"/>
    </w:p>
    <w:p w14:paraId="2BD140DD" w14:textId="03A351E2" w:rsidR="00375122" w:rsidRPr="002D3778" w:rsidRDefault="00375122" w:rsidP="002D3778">
      <w:pPr>
        <w:pStyle w:val="Nadpis2"/>
        <w:spacing w:before="120" w:after="120"/>
        <w:ind w:left="576" w:hanging="576"/>
        <w:rPr>
          <w:rFonts w:eastAsia="Times New Roman"/>
          <w:sz w:val="26"/>
          <w:lang w:eastAsia="cs-CZ"/>
        </w:rPr>
      </w:pPr>
      <w:r w:rsidRPr="002D3778">
        <w:rPr>
          <w:rFonts w:eastAsia="Times New Roman"/>
          <w:sz w:val="26"/>
          <w:lang w:eastAsia="cs-CZ"/>
        </w:rPr>
        <w:t xml:space="preserve"> </w:t>
      </w:r>
      <w:bookmarkStart w:id="48" w:name="_Toc80171252"/>
      <w:r w:rsidR="002D3778" w:rsidRPr="002D3778">
        <w:rPr>
          <w:rFonts w:eastAsia="Times New Roman"/>
          <w:sz w:val="26"/>
          <w:lang w:eastAsia="cs-CZ"/>
        </w:rPr>
        <w:t xml:space="preserve">10.1 </w:t>
      </w:r>
      <w:r w:rsidRPr="002D3778">
        <w:rPr>
          <w:rFonts w:eastAsia="Times New Roman"/>
          <w:sz w:val="26"/>
          <w:lang w:eastAsia="cs-CZ"/>
        </w:rPr>
        <w:t>E-ZAK</w:t>
      </w:r>
      <w:bookmarkEnd w:id="48"/>
    </w:p>
    <w:p w14:paraId="46147B3E" w14:textId="77777777" w:rsidR="006C72D4" w:rsidRDefault="006C72D4" w:rsidP="006C72D4">
      <w:pPr>
        <w:pStyle w:val="Bezmezer"/>
        <w:jc w:val="both"/>
        <w:rPr>
          <w:lang w:eastAsia="cs-CZ"/>
        </w:rPr>
      </w:pPr>
      <w:r w:rsidRPr="006C79E6">
        <w:rPr>
          <w:lang w:eastAsia="cs-CZ"/>
        </w:rPr>
        <w:t xml:space="preserve">Systém E-ZAK je certifikovaným elektronickým nástrojem, který slouží zadávání veřejných zakázek. Dodavatelé musí být v E-ZAK registrováni, aby mohli podat elektronickou nabídku. </w:t>
      </w:r>
    </w:p>
    <w:p w14:paraId="1AC8C581" w14:textId="7524F880" w:rsidR="006C72D4" w:rsidRDefault="006C72D4" w:rsidP="006C72D4">
      <w:pPr>
        <w:pStyle w:val="Bezmezer"/>
        <w:jc w:val="both"/>
        <w:rPr>
          <w:rFonts w:eastAsia="Times New Roman" w:cstheme="minorHAnsi"/>
          <w:lang w:eastAsia="cs-CZ"/>
        </w:rPr>
      </w:pPr>
      <w:r w:rsidRPr="00F51503">
        <w:rPr>
          <w:rFonts w:eastAsia="Times New Roman" w:cstheme="minorHAnsi"/>
          <w:lang w:eastAsia="cs-CZ"/>
        </w:rPr>
        <w:t>Na elektronický nástroj E-ZAK (</w:t>
      </w:r>
      <w:hyperlink r:id="rId11" w:history="1">
        <w:r w:rsidR="00016158" w:rsidRPr="000B3033">
          <w:rPr>
            <w:rStyle w:val="Hypertextovodkaz"/>
            <w:rFonts w:eastAsia="Times New Roman" w:cstheme="minorHAnsi"/>
            <w:lang w:eastAsia="cs-CZ"/>
          </w:rPr>
          <w:t>https://ezak.cnpk.cz</w:t>
        </w:r>
      </w:hyperlink>
      <w:r w:rsidRPr="00F51503">
        <w:rPr>
          <w:rFonts w:eastAsia="Times New Roman" w:cstheme="minorHAnsi"/>
          <w:lang w:eastAsia="cs-CZ"/>
        </w:rPr>
        <w:t xml:space="preserve">) je napojena </w:t>
      </w:r>
      <w:r w:rsidRPr="00F51503">
        <w:rPr>
          <w:rFonts w:eastAsia="Times New Roman" w:cstheme="minorHAnsi"/>
          <w:b/>
          <w:lang w:eastAsia="cs-CZ"/>
        </w:rPr>
        <w:t>Centrální databáze dodavatelů</w:t>
      </w:r>
      <w:r w:rsidRPr="00F51503">
        <w:rPr>
          <w:rFonts w:eastAsia="Times New Roman" w:cstheme="minorHAnsi"/>
          <w:lang w:eastAsia="cs-CZ"/>
        </w:rPr>
        <w:t xml:space="preserve"> </w:t>
      </w:r>
      <w:r w:rsidR="008E7A82">
        <w:rPr>
          <w:rFonts w:eastAsia="Times New Roman" w:cstheme="minorHAnsi"/>
          <w:lang w:eastAsia="cs-CZ"/>
        </w:rPr>
        <w:t xml:space="preserve">(CDD) </w:t>
      </w:r>
      <w:r w:rsidRPr="00F51503">
        <w:rPr>
          <w:rFonts w:eastAsia="Times New Roman" w:cstheme="minorHAnsi"/>
          <w:lang w:eastAsia="cs-CZ"/>
        </w:rPr>
        <w:t xml:space="preserve">portálu FEN, kde probíhá registrace a administrace uživatelských účtů. </w:t>
      </w:r>
      <w:r w:rsidRPr="00F51503">
        <w:rPr>
          <w:rFonts w:eastAsia="Times New Roman" w:cstheme="minorHAnsi"/>
          <w:b/>
          <w:lang w:eastAsia="cs-CZ"/>
        </w:rPr>
        <w:t>Dodavatel se musí registrovat v Centrální databázi dodavatelů</w:t>
      </w:r>
      <w:r w:rsidRPr="00F51503">
        <w:rPr>
          <w:rFonts w:eastAsia="Times New Roman" w:cstheme="minorHAnsi"/>
          <w:lang w:eastAsia="cs-CZ"/>
        </w:rPr>
        <w:t xml:space="preserve"> v systému FEN.cz (</w:t>
      </w:r>
      <w:hyperlink r:id="rId12" w:anchor="/registrace" w:history="1">
        <w:r w:rsidRPr="003A67AB">
          <w:rPr>
            <w:rStyle w:val="Hypertextovodkaz"/>
            <w:rFonts w:eastAsia="Times New Roman" w:cstheme="minorHAnsi"/>
            <w:lang w:eastAsia="cs-CZ"/>
          </w:rPr>
          <w:t>https://fen.cz/#/registrace</w:t>
        </w:r>
      </w:hyperlink>
      <w:r w:rsidRPr="00F51503">
        <w:rPr>
          <w:rFonts w:eastAsia="Times New Roman" w:cstheme="minorHAnsi"/>
          <w:lang w:eastAsia="cs-CZ"/>
        </w:rPr>
        <w:t xml:space="preserve">), kde je ověřena jeho identita. Pokud </w:t>
      </w:r>
      <w:r w:rsidR="008E7A82">
        <w:rPr>
          <w:rFonts w:eastAsia="Times New Roman" w:cstheme="minorHAnsi"/>
          <w:lang w:eastAsia="cs-CZ"/>
        </w:rPr>
        <w:t xml:space="preserve">dodavatel </w:t>
      </w:r>
      <w:r w:rsidRPr="00F51503">
        <w:rPr>
          <w:rFonts w:eastAsia="Times New Roman" w:cstheme="minorHAnsi"/>
          <w:lang w:eastAsia="cs-CZ"/>
        </w:rPr>
        <w:t xml:space="preserve">nebude registrován, nemůže v systému E-ZAK podávat nabídky ani zasílat zprávy. Proces registrace trvá </w:t>
      </w:r>
      <w:r w:rsidRPr="00CA3C6D">
        <w:rPr>
          <w:rFonts w:eastAsia="Times New Roman" w:cstheme="minorHAnsi"/>
          <w:b/>
          <w:lang w:eastAsia="cs-CZ"/>
        </w:rPr>
        <w:t>do 48 hodin</w:t>
      </w:r>
      <w:r w:rsidRPr="00F51503">
        <w:rPr>
          <w:rFonts w:eastAsia="Times New Roman" w:cstheme="minorHAnsi"/>
          <w:lang w:eastAsia="cs-CZ"/>
        </w:rPr>
        <w:t xml:space="preserve"> během pracovních dnů. Další informace jsou zde: </w:t>
      </w:r>
      <w:hyperlink r:id="rId13" w:history="1">
        <w:r w:rsidRPr="007906F9">
          <w:rPr>
            <w:rStyle w:val="Hypertextovodkaz"/>
            <w:rFonts w:eastAsia="Times New Roman" w:cstheme="minorHAnsi"/>
            <w:lang w:eastAsia="cs-CZ"/>
          </w:rPr>
          <w:t>https://sites.google.com/fen.cz/napovedafen/n%C3%A1pov%C4%9Bda-fen/registrace-a-ov%C4%9B%C5%99en%C3%AD-dodavatele</w:t>
        </w:r>
      </w:hyperlink>
      <w:r w:rsidRPr="00F51503">
        <w:rPr>
          <w:rFonts w:eastAsia="Times New Roman" w:cstheme="minorHAnsi"/>
          <w:lang w:eastAsia="cs-CZ"/>
        </w:rPr>
        <w:t xml:space="preserve">; </w:t>
      </w:r>
    </w:p>
    <w:p w14:paraId="234DA062" w14:textId="77777777" w:rsidR="006C72D4" w:rsidRDefault="0045743F" w:rsidP="006C72D4">
      <w:pPr>
        <w:pStyle w:val="Bezmezer"/>
        <w:jc w:val="both"/>
        <w:rPr>
          <w:rFonts w:eastAsia="Times New Roman" w:cstheme="minorHAnsi"/>
          <w:lang w:eastAsia="cs-CZ"/>
        </w:rPr>
      </w:pPr>
      <w:hyperlink r:id="rId14" w:history="1">
        <w:r w:rsidR="006C72D4" w:rsidRPr="007906F9">
          <w:rPr>
            <w:rStyle w:val="Hypertextovodkaz"/>
            <w:rFonts w:eastAsia="Times New Roman" w:cstheme="minorHAnsi"/>
            <w:lang w:eastAsia="cs-CZ"/>
          </w:rPr>
          <w:t>https://ezak.cnpk.cz/manual_2/ezak-manual-dodavatele-cdd-pdf</w:t>
        </w:r>
      </w:hyperlink>
      <w:r w:rsidR="006C72D4">
        <w:rPr>
          <w:rFonts w:eastAsia="Times New Roman" w:cstheme="minorHAnsi"/>
          <w:lang w:eastAsia="cs-CZ"/>
        </w:rPr>
        <w:t xml:space="preserve"> </w:t>
      </w:r>
      <w:r w:rsidR="006C72D4" w:rsidRPr="00F51503">
        <w:rPr>
          <w:rFonts w:eastAsia="Times New Roman" w:cstheme="minorHAnsi"/>
          <w:lang w:eastAsia="cs-CZ"/>
        </w:rPr>
        <w:t>(str. 9-17)</w:t>
      </w:r>
    </w:p>
    <w:p w14:paraId="740EA41E" w14:textId="77777777" w:rsidR="006C72D4" w:rsidRDefault="0045743F" w:rsidP="006C72D4">
      <w:pPr>
        <w:pStyle w:val="Bezmezer"/>
        <w:jc w:val="both"/>
        <w:rPr>
          <w:rFonts w:eastAsia="Times New Roman" w:cstheme="minorHAnsi"/>
          <w:lang w:eastAsia="cs-CZ"/>
        </w:rPr>
      </w:pPr>
      <w:hyperlink r:id="rId15" w:history="1">
        <w:r w:rsidR="006C72D4" w:rsidRPr="003D4F0C">
          <w:rPr>
            <w:rStyle w:val="Hypertextovodkaz"/>
            <w:rFonts w:eastAsia="Times New Roman" w:cstheme="minorHAnsi"/>
            <w:lang w:eastAsia="cs-CZ"/>
          </w:rPr>
          <w:t>https://www.cnpk.cz/blog/zmena-prihlasovani-do-ezak-pro-dodavatele</w:t>
        </w:r>
      </w:hyperlink>
    </w:p>
    <w:p w14:paraId="70BB0EE7" w14:textId="77777777" w:rsidR="006C72D4" w:rsidRPr="00CA3C6D" w:rsidRDefault="006C72D4" w:rsidP="006C72D4">
      <w:pPr>
        <w:spacing w:before="240" w:after="0" w:line="240" w:lineRule="auto"/>
        <w:jc w:val="both"/>
        <w:rPr>
          <w:rFonts w:eastAsia="Times New Roman" w:cstheme="minorHAnsi"/>
          <w:lang w:eastAsia="cs-CZ"/>
        </w:rPr>
      </w:pPr>
      <w:r w:rsidRPr="00CA3C6D">
        <w:rPr>
          <w:rFonts w:eastAsia="Times New Roman" w:cstheme="minorHAnsi"/>
          <w:lang w:eastAsia="cs-CZ"/>
        </w:rPr>
        <w:t>Pokud dodavatel v E-</w:t>
      </w:r>
      <w:proofErr w:type="spellStart"/>
      <w:r w:rsidRPr="00CA3C6D">
        <w:rPr>
          <w:rFonts w:eastAsia="Times New Roman" w:cstheme="minorHAnsi"/>
          <w:lang w:eastAsia="cs-CZ"/>
        </w:rPr>
        <w:t>ZAKu</w:t>
      </w:r>
      <w:proofErr w:type="spellEnd"/>
      <w:r w:rsidRPr="00CA3C6D">
        <w:rPr>
          <w:rFonts w:eastAsia="Times New Roman" w:cstheme="minorHAnsi"/>
          <w:lang w:eastAsia="cs-CZ"/>
        </w:rPr>
        <w:t xml:space="preserve"> klikne na odkaz Registrace dodavatele v levém menu, následuje informace o registraci v systému FEN.cz. Důležité odkazy:</w:t>
      </w:r>
    </w:p>
    <w:p w14:paraId="5337A56F" w14:textId="77777777" w:rsidR="006C72D4" w:rsidRPr="00CA3C6D" w:rsidRDefault="0045743F" w:rsidP="006C72D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hyperlink r:id="rId16" w:history="1">
        <w:r w:rsidR="006C72D4" w:rsidRPr="00F264E2">
          <w:rPr>
            <w:rStyle w:val="Hypertextovodkaz"/>
            <w:rFonts w:eastAsia="Times New Roman" w:cstheme="minorHAnsi"/>
            <w:lang w:eastAsia="cs-CZ"/>
          </w:rPr>
          <w:t>www.FEN.cz</w:t>
        </w:r>
      </w:hyperlink>
      <w:r w:rsidR="006C72D4" w:rsidRPr="00CA3C6D">
        <w:rPr>
          <w:rFonts w:eastAsia="Times New Roman" w:cstheme="minorHAnsi"/>
          <w:lang w:eastAsia="cs-CZ"/>
        </w:rPr>
        <w:t>, případně dodavatel kontaktuje podporu systému FEN či E-ZAK.</w:t>
      </w:r>
    </w:p>
    <w:p w14:paraId="18D2745C" w14:textId="77777777" w:rsidR="006C72D4" w:rsidRPr="00CA3C6D" w:rsidRDefault="006C72D4" w:rsidP="006C72D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>Podpora FEN - e-</w:t>
      </w:r>
      <w:r w:rsidRPr="00CA3C6D">
        <w:rPr>
          <w:rFonts w:eastAsia="Times New Roman" w:cstheme="minorHAnsi"/>
          <w:lang w:eastAsia="cs-CZ"/>
        </w:rPr>
        <w:t xml:space="preserve">mail: </w:t>
      </w:r>
      <w:hyperlink r:id="rId17" w:history="1">
        <w:r w:rsidRPr="00F264E2">
          <w:rPr>
            <w:rStyle w:val="Hypertextovodkaz"/>
            <w:rFonts w:eastAsia="Times New Roman" w:cstheme="minorHAnsi"/>
            <w:lang w:eastAsia="cs-CZ"/>
          </w:rPr>
          <w:t>podpora@fen.cz</w:t>
        </w:r>
      </w:hyperlink>
      <w:r w:rsidRPr="00CA3C6D">
        <w:rPr>
          <w:rFonts w:eastAsia="Times New Roman" w:cstheme="minorHAnsi"/>
          <w:lang w:eastAsia="cs-CZ"/>
        </w:rPr>
        <w:t>, Tel.: +420 515 917 947</w:t>
      </w:r>
    </w:p>
    <w:p w14:paraId="5CC6A983" w14:textId="77777777" w:rsidR="006C72D4" w:rsidRDefault="006C72D4" w:rsidP="006C72D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Podpora EZAK - e-</w:t>
      </w:r>
      <w:r w:rsidRPr="00E632BD">
        <w:rPr>
          <w:rFonts w:eastAsia="Times New Roman" w:cstheme="minorHAnsi"/>
          <w:lang w:eastAsia="cs-CZ"/>
        </w:rPr>
        <w:t xml:space="preserve">mail: </w:t>
      </w:r>
      <w:hyperlink r:id="rId18" w:history="1">
        <w:r w:rsidRPr="00F264E2">
          <w:rPr>
            <w:rStyle w:val="Hypertextovodkaz"/>
            <w:rFonts w:eastAsia="Times New Roman" w:cstheme="minorHAnsi"/>
            <w:lang w:eastAsia="cs-CZ"/>
          </w:rPr>
          <w:t>podpora@ezak.cz</w:t>
        </w:r>
      </w:hyperlink>
      <w:r w:rsidRPr="00E632BD">
        <w:rPr>
          <w:rFonts w:eastAsia="Times New Roman" w:cstheme="minorHAnsi"/>
          <w:lang w:eastAsia="cs-CZ"/>
        </w:rPr>
        <w:t>, Tel.: +420 538 702</w:t>
      </w:r>
      <w:r>
        <w:rPr>
          <w:rFonts w:eastAsia="Times New Roman" w:cstheme="minorHAnsi"/>
          <w:lang w:eastAsia="cs-CZ"/>
        </w:rPr>
        <w:t> </w:t>
      </w:r>
      <w:r w:rsidRPr="00E632BD">
        <w:rPr>
          <w:rFonts w:eastAsia="Times New Roman" w:cstheme="minorHAnsi"/>
          <w:lang w:eastAsia="cs-CZ"/>
        </w:rPr>
        <w:t xml:space="preserve">719 </w:t>
      </w:r>
    </w:p>
    <w:p w14:paraId="65CE40E2" w14:textId="77777777" w:rsidR="006C72D4" w:rsidRDefault="006C72D4" w:rsidP="006C72D4">
      <w:pPr>
        <w:spacing w:before="240" w:after="0" w:line="240" w:lineRule="auto"/>
        <w:jc w:val="both"/>
        <w:rPr>
          <w:rFonts w:eastAsia="Times New Roman" w:cstheme="minorHAnsi"/>
          <w:lang w:eastAsia="cs-CZ"/>
        </w:rPr>
      </w:pPr>
      <w:r w:rsidRPr="00E632BD">
        <w:rPr>
          <w:rFonts w:eastAsia="Times New Roman" w:cstheme="minorHAnsi"/>
          <w:lang w:eastAsia="cs-CZ"/>
        </w:rPr>
        <w:t>V případě, že se dodavateli nedaří zaregistrovat do FEN, může být příčinou, že byl před vyhlášením této VZ již „</w:t>
      </w:r>
      <w:proofErr w:type="spellStart"/>
      <w:r w:rsidRPr="00E632BD">
        <w:rPr>
          <w:rFonts w:eastAsia="Times New Roman" w:cstheme="minorHAnsi"/>
          <w:lang w:eastAsia="cs-CZ"/>
        </w:rPr>
        <w:t>předregistrován</w:t>
      </w:r>
      <w:proofErr w:type="spellEnd"/>
      <w:r w:rsidRPr="00E632BD">
        <w:rPr>
          <w:rFonts w:eastAsia="Times New Roman" w:cstheme="minorHAnsi"/>
          <w:lang w:eastAsia="cs-CZ"/>
        </w:rPr>
        <w:t>“ administrátorem a jeho IČO je tak obsazeno. V tomto případě je nutné vstoupit k dokončení registrace pomocí hypertextového odkazu z předregistračního e-mailu systému Centrální databáze dodavatelů FEN.cz, který byl zaslán na adresu dodavatele</w:t>
      </w:r>
      <w:r>
        <w:rPr>
          <w:rFonts w:eastAsia="Times New Roman" w:cstheme="minorHAnsi"/>
          <w:lang w:eastAsia="cs-CZ"/>
        </w:rPr>
        <w:t xml:space="preserve"> ze strany podpory EZAK</w:t>
      </w:r>
      <w:r w:rsidRPr="00E632BD">
        <w:rPr>
          <w:rFonts w:eastAsia="Times New Roman" w:cstheme="minorHAnsi"/>
          <w:lang w:eastAsia="cs-CZ"/>
        </w:rPr>
        <w:t>. V případě potíží, ztráty nebo neobdržení předregistračního e-mailu lze kontaktovat výše uvedenou podporu systému FEN nebo EZAK.</w:t>
      </w:r>
    </w:p>
    <w:p w14:paraId="41572BA6" w14:textId="77777777" w:rsidR="006C79E6" w:rsidRPr="006C79E6" w:rsidRDefault="006C79E6" w:rsidP="006C79E6">
      <w:pPr>
        <w:pStyle w:val="Bezmezer"/>
      </w:pPr>
    </w:p>
    <w:p w14:paraId="448C287F" w14:textId="68C78D19" w:rsidR="00375122" w:rsidRPr="002D3778" w:rsidRDefault="002D3778" w:rsidP="0005788A">
      <w:pPr>
        <w:pStyle w:val="Nadpis2"/>
        <w:rPr>
          <w:rFonts w:eastAsia="Times New Roman"/>
          <w:sz w:val="26"/>
          <w:lang w:eastAsia="cs-CZ"/>
        </w:rPr>
      </w:pPr>
      <w:bookmarkStart w:id="49" w:name="_Toc80171253"/>
      <w:r w:rsidRPr="002D3778">
        <w:rPr>
          <w:rFonts w:eastAsia="Times New Roman"/>
          <w:sz w:val="26"/>
          <w:lang w:eastAsia="cs-CZ"/>
        </w:rPr>
        <w:t xml:space="preserve">10.2 </w:t>
      </w:r>
      <w:r w:rsidR="00375122" w:rsidRPr="002D3778">
        <w:rPr>
          <w:rFonts w:eastAsia="Times New Roman"/>
          <w:sz w:val="26"/>
          <w:lang w:eastAsia="cs-CZ"/>
        </w:rPr>
        <w:t>Komunikace</w:t>
      </w:r>
      <w:bookmarkEnd w:id="49"/>
    </w:p>
    <w:p w14:paraId="343DE7C4" w14:textId="5330C814" w:rsidR="006C79E6" w:rsidRDefault="00F7070B" w:rsidP="006C79E6">
      <w:pPr>
        <w:pStyle w:val="Bezmezer"/>
        <w:jc w:val="both"/>
        <w:rPr>
          <w:lang w:eastAsia="cs-CZ"/>
        </w:rPr>
      </w:pPr>
      <w:r w:rsidRPr="00C918AA">
        <w:rPr>
          <w:lang w:eastAsia="cs-CZ"/>
        </w:rPr>
        <w:t xml:space="preserve">Komunikace mezi </w:t>
      </w:r>
      <w:r w:rsidR="006C79E6" w:rsidRPr="00C918AA">
        <w:rPr>
          <w:lang w:eastAsia="cs-CZ"/>
        </w:rPr>
        <w:t>zadavatelem</w:t>
      </w:r>
      <w:r w:rsidRPr="00C918AA">
        <w:rPr>
          <w:lang w:eastAsia="cs-CZ"/>
        </w:rPr>
        <w:t>, administrátorem</w:t>
      </w:r>
      <w:r w:rsidR="002C4241" w:rsidRPr="00C918AA">
        <w:rPr>
          <w:lang w:eastAsia="cs-CZ"/>
        </w:rPr>
        <w:t xml:space="preserve"> na straně jedné</w:t>
      </w:r>
      <w:r w:rsidR="006C79E6" w:rsidRPr="00C918AA">
        <w:rPr>
          <w:lang w:eastAsia="cs-CZ"/>
        </w:rPr>
        <w:t xml:space="preserve"> a dodavateli </w:t>
      </w:r>
      <w:r w:rsidR="002C4241" w:rsidRPr="00C918AA">
        <w:rPr>
          <w:lang w:eastAsia="cs-CZ"/>
        </w:rPr>
        <w:t xml:space="preserve">na straně druhé </w:t>
      </w:r>
      <w:r w:rsidR="006C79E6" w:rsidRPr="00C918AA">
        <w:rPr>
          <w:lang w:eastAsia="cs-CZ"/>
        </w:rPr>
        <w:t>probíhá elektronicky prostřednictvím systému E-ZAK v</w:t>
      </w:r>
      <w:r w:rsidR="00F873B2" w:rsidRPr="00C918AA">
        <w:rPr>
          <w:lang w:eastAsia="cs-CZ"/>
        </w:rPr>
        <w:t> detailu VZ uvedeném ve čl. 2.1</w:t>
      </w:r>
      <w:r w:rsidR="006C79E6" w:rsidRPr="00C918AA">
        <w:rPr>
          <w:lang w:eastAsia="cs-CZ"/>
        </w:rPr>
        <w:t xml:space="preserve"> Výzvy</w:t>
      </w:r>
      <w:r w:rsidR="00004583" w:rsidRPr="00C918AA">
        <w:rPr>
          <w:lang w:eastAsia="cs-CZ"/>
        </w:rPr>
        <w:t xml:space="preserve"> a v detailech jednotlivých částí VZ uvedených ve čl. 2.2 Výzvy</w:t>
      </w:r>
      <w:r w:rsidR="006C79E6" w:rsidRPr="00C918AA">
        <w:rPr>
          <w:lang w:eastAsia="cs-CZ"/>
        </w:rPr>
        <w:t>. Výjimečně může dodavatel zaslat písemnost na kontaktní e-mail n</w:t>
      </w:r>
      <w:r w:rsidRPr="00C918AA">
        <w:rPr>
          <w:lang w:eastAsia="cs-CZ"/>
        </w:rPr>
        <w:t xml:space="preserve">ebo do datové schránky </w:t>
      </w:r>
      <w:r w:rsidR="006C79E6" w:rsidRPr="00C918AA">
        <w:rPr>
          <w:lang w:eastAsia="cs-CZ"/>
        </w:rPr>
        <w:t>zadavatele</w:t>
      </w:r>
      <w:r w:rsidRPr="00C918AA">
        <w:rPr>
          <w:lang w:eastAsia="cs-CZ"/>
        </w:rPr>
        <w:t xml:space="preserve"> či administrátora</w:t>
      </w:r>
      <w:r w:rsidR="006C79E6" w:rsidRPr="00C918AA">
        <w:rPr>
          <w:lang w:eastAsia="cs-CZ"/>
        </w:rPr>
        <w:t>.</w:t>
      </w:r>
      <w:r w:rsidR="00F45178" w:rsidRPr="00C918AA">
        <w:rPr>
          <w:lang w:eastAsia="cs-CZ"/>
        </w:rPr>
        <w:t xml:space="preserve"> Nepřipouští</w:t>
      </w:r>
      <w:r w:rsidR="00F45178">
        <w:rPr>
          <w:lang w:eastAsia="cs-CZ"/>
        </w:rPr>
        <w:t xml:space="preserve"> se telefonická komunikace ani komunikace v listinné podobě, </w:t>
      </w:r>
      <w:r w:rsidR="008C6ED0">
        <w:rPr>
          <w:lang w:eastAsia="cs-CZ"/>
        </w:rPr>
        <w:br/>
      </w:r>
      <w:r w:rsidR="00F45178">
        <w:rPr>
          <w:lang w:eastAsia="cs-CZ"/>
        </w:rPr>
        <w:t>nestanoví-li Výzva jinak.</w:t>
      </w:r>
    </w:p>
    <w:p w14:paraId="5488E631" w14:textId="77777777" w:rsidR="006C79E6" w:rsidRDefault="006C79E6" w:rsidP="006C79E6">
      <w:pPr>
        <w:pStyle w:val="Bezmezer"/>
        <w:jc w:val="both"/>
        <w:rPr>
          <w:lang w:eastAsia="cs-CZ"/>
        </w:rPr>
      </w:pPr>
    </w:p>
    <w:p w14:paraId="49CD01E1" w14:textId="4B52DD79" w:rsidR="00E065D5" w:rsidRPr="002D3778" w:rsidRDefault="002D3778" w:rsidP="0005788A">
      <w:pPr>
        <w:pStyle w:val="Nadpis2"/>
        <w:rPr>
          <w:rFonts w:eastAsia="Times New Roman"/>
          <w:sz w:val="26"/>
          <w:lang w:eastAsia="cs-CZ"/>
        </w:rPr>
      </w:pPr>
      <w:bookmarkStart w:id="50" w:name="_Toc80171254"/>
      <w:r w:rsidRPr="002D3778">
        <w:rPr>
          <w:rFonts w:eastAsia="Times New Roman"/>
          <w:sz w:val="26"/>
          <w:lang w:eastAsia="cs-CZ"/>
        </w:rPr>
        <w:t xml:space="preserve">10.3 </w:t>
      </w:r>
      <w:r w:rsidR="0005788A" w:rsidRPr="002D3778">
        <w:rPr>
          <w:rFonts w:eastAsia="Times New Roman"/>
          <w:sz w:val="26"/>
          <w:lang w:eastAsia="cs-CZ"/>
        </w:rPr>
        <w:t>G</w:t>
      </w:r>
      <w:r w:rsidR="00E065D5" w:rsidRPr="002D3778">
        <w:rPr>
          <w:rFonts w:eastAsia="Times New Roman"/>
          <w:sz w:val="26"/>
          <w:lang w:eastAsia="cs-CZ"/>
        </w:rPr>
        <w:t>DPR</w:t>
      </w:r>
      <w:bookmarkEnd w:id="50"/>
    </w:p>
    <w:p w14:paraId="6DDB98D1" w14:textId="0F53DD85" w:rsidR="002D3778" w:rsidRPr="002D3778" w:rsidRDefault="002D3778" w:rsidP="002D3778">
      <w:pPr>
        <w:spacing w:before="120" w:after="0" w:line="240" w:lineRule="auto"/>
        <w:jc w:val="both"/>
      </w:pPr>
      <w:r w:rsidRPr="002D3778">
        <w:t xml:space="preserve">Zadavatel je správcem osobních a citlivých údajů, administrátor zpracovatelem těchto údajů, které jsou získány v této veřejné zakázce. Zpracování údajů je nezbytné pro splnění právní povinnosti správce, která vyplývá ze ZZVZ. Zadavatel, administrátor, jejich zaměstnanci a </w:t>
      </w:r>
      <w:r w:rsidRPr="00C918AA">
        <w:t xml:space="preserve">osoby pověřené kontrolou nabídek jsou vázáni mlčenlivostí. </w:t>
      </w:r>
      <w:r w:rsidRPr="00C918AA">
        <w:br/>
        <w:t>O veřejné zakázce je veden spis, který je neveřejný. Poté co bude poptávkové řízení ukončeno, předá administrátor spis zadavateli k archivaci. Skartační lhůta dle ZZVZ činí 10 let od finančního ukončení projektu. Dodavatel je oprávněn požádat o výmaz údajů až po uplynutí skartační</w:t>
      </w:r>
      <w:r w:rsidRPr="002D3778">
        <w:t xml:space="preserve"> doby. Další informace jsou uvedeny na webu administrátora (</w:t>
      </w:r>
      <w:hyperlink r:id="rId19" w:history="1">
        <w:r w:rsidRPr="002D3778">
          <w:rPr>
            <w:color w:val="0563C1" w:themeColor="hyperlink"/>
            <w:u w:val="single"/>
          </w:rPr>
          <w:t>www.cnpk.cz</w:t>
        </w:r>
      </w:hyperlink>
      <w:r w:rsidRPr="002D3778">
        <w:t>).</w:t>
      </w:r>
    </w:p>
    <w:p w14:paraId="1C82808A" w14:textId="77777777" w:rsidR="002D3778" w:rsidRPr="002D3778" w:rsidRDefault="002D3778" w:rsidP="002D3778">
      <w:pPr>
        <w:spacing w:before="120" w:after="0" w:line="240" w:lineRule="auto"/>
        <w:jc w:val="both"/>
      </w:pPr>
      <w:r w:rsidRPr="002D3778">
        <w:t>Jestliže dodavatel považuje některé údaje z nabídky za citlivé, např. z důvodu ochrany obchodního tajemství, označí je v nabídce. V opačném případě bude uzavřená smlouva zveřejněna včetně všech údajů, které dodavatel uvedl v nabídce.</w:t>
      </w:r>
    </w:p>
    <w:p w14:paraId="5589F64A" w14:textId="0A7BCDBF" w:rsidR="002D3778" w:rsidRPr="002D3778" w:rsidRDefault="002D3778" w:rsidP="002D3778">
      <w:pPr>
        <w:spacing w:before="120" w:after="0" w:line="240" w:lineRule="auto"/>
        <w:jc w:val="both"/>
      </w:pPr>
      <w:r w:rsidRPr="002D3778">
        <w:t xml:space="preserve">Informace podle zákona č. 106/1999 Sb., o svobodném přístupu k informacím budou poskytnuty až po skončení </w:t>
      </w:r>
      <w:r w:rsidR="00F06CC9">
        <w:t>poptávkového</w:t>
      </w:r>
      <w:r w:rsidRPr="002D3778">
        <w:t xml:space="preserve"> řízení.</w:t>
      </w:r>
    </w:p>
    <w:p w14:paraId="484F2F37" w14:textId="77777777" w:rsidR="004F6002" w:rsidRPr="004F6002" w:rsidRDefault="004F6002" w:rsidP="004F6002">
      <w:pPr>
        <w:pStyle w:val="Bezmezer"/>
        <w:jc w:val="both"/>
      </w:pPr>
    </w:p>
    <w:p w14:paraId="61C6A99E" w14:textId="1F65EE77" w:rsidR="002B03F4" w:rsidRPr="002D3778" w:rsidRDefault="002D3778" w:rsidP="0005788A">
      <w:pPr>
        <w:pStyle w:val="Nadpis2"/>
        <w:rPr>
          <w:rFonts w:eastAsia="Times New Roman"/>
          <w:sz w:val="26"/>
          <w:lang w:eastAsia="cs-CZ"/>
        </w:rPr>
      </w:pPr>
      <w:bookmarkStart w:id="51" w:name="_Toc80171255"/>
      <w:r w:rsidRPr="002D3778">
        <w:rPr>
          <w:rFonts w:eastAsia="Times New Roman"/>
          <w:sz w:val="26"/>
          <w:lang w:eastAsia="cs-CZ"/>
        </w:rPr>
        <w:t xml:space="preserve">10.4 </w:t>
      </w:r>
      <w:r w:rsidR="002B03F4" w:rsidRPr="002D3778">
        <w:rPr>
          <w:rFonts w:eastAsia="Times New Roman"/>
          <w:sz w:val="26"/>
          <w:lang w:eastAsia="cs-CZ"/>
        </w:rPr>
        <w:t>Výhrady zadavatele</w:t>
      </w:r>
      <w:bookmarkEnd w:id="51"/>
    </w:p>
    <w:p w14:paraId="33F77823" w14:textId="77777777" w:rsidR="002D3778" w:rsidRPr="002D3778" w:rsidRDefault="002D3778" w:rsidP="002D3778">
      <w:pPr>
        <w:spacing w:before="120" w:after="0" w:line="276" w:lineRule="auto"/>
        <w:jc w:val="both"/>
        <w:rPr>
          <w:lang w:eastAsia="cs-CZ"/>
        </w:rPr>
      </w:pPr>
      <w:r w:rsidRPr="002D3778">
        <w:rPr>
          <w:lang w:eastAsia="cs-CZ"/>
        </w:rPr>
        <w:t>Zadavatel je oprávněn ověřit si údaje z nabídky dodavatele u třetích osob.</w:t>
      </w:r>
    </w:p>
    <w:p w14:paraId="37C8B341" w14:textId="77777777" w:rsidR="002D3778" w:rsidRPr="002D3778" w:rsidRDefault="002D3778" w:rsidP="002D3778">
      <w:pPr>
        <w:spacing w:before="120" w:after="0" w:line="276" w:lineRule="auto"/>
        <w:jc w:val="both"/>
        <w:rPr>
          <w:lang w:eastAsia="cs-CZ"/>
        </w:rPr>
      </w:pPr>
      <w:r w:rsidRPr="002D3778">
        <w:rPr>
          <w:lang w:eastAsia="cs-CZ"/>
        </w:rPr>
        <w:t>Dodavatelům je doporučeno pravidelně sledovat informace o veřejné zakázce na profilu zadavatele v E-ZAK.</w:t>
      </w:r>
    </w:p>
    <w:p w14:paraId="2991849B" w14:textId="77777777" w:rsidR="002D3778" w:rsidRPr="002D3778" w:rsidRDefault="002D3778" w:rsidP="002D3778">
      <w:pPr>
        <w:spacing w:before="120" w:after="0" w:line="276" w:lineRule="auto"/>
        <w:jc w:val="both"/>
        <w:rPr>
          <w:lang w:eastAsia="cs-CZ"/>
        </w:rPr>
      </w:pPr>
      <w:r w:rsidRPr="002D3778">
        <w:rPr>
          <w:lang w:eastAsia="cs-CZ"/>
        </w:rPr>
        <w:t>Podepisuje-li dodavatel nabídku, návrh smlouvy, prohlášení nebo jiné dokumenty, musí podpis učinit osoba oprávněná zastupovat dodavatele. Nevyplývá-li oprávnění z výpisu z obchodního rejstříku, předloží dodavatel nejpozději do uzavření smlouvy kopii plné moci.</w:t>
      </w:r>
    </w:p>
    <w:p w14:paraId="02483244" w14:textId="77777777" w:rsidR="008C6ED0" w:rsidRDefault="008C6ED0" w:rsidP="008C6ED0">
      <w:pPr>
        <w:pStyle w:val="Bezmezer"/>
        <w:spacing w:before="120" w:line="276" w:lineRule="auto"/>
        <w:jc w:val="both"/>
        <w:rPr>
          <w:lang w:eastAsia="cs-CZ"/>
        </w:rPr>
      </w:pPr>
      <w:r w:rsidRPr="00CC1A08">
        <w:rPr>
          <w:lang w:eastAsia="cs-CZ"/>
        </w:rPr>
        <w:t xml:space="preserve">Zadavatel může dodavatele vyzvat k potvrzení přijetí zprávy. Pokud zadavatel </w:t>
      </w:r>
      <w:r>
        <w:rPr>
          <w:lang w:eastAsia="cs-CZ"/>
        </w:rPr>
        <w:t xml:space="preserve">či administrátor </w:t>
      </w:r>
      <w:r w:rsidRPr="00CC1A08">
        <w:rPr>
          <w:lang w:eastAsia="cs-CZ"/>
        </w:rPr>
        <w:t>zasílá dodavateli zprávu elektronickou poštou (Outlook)</w:t>
      </w:r>
      <w:r>
        <w:rPr>
          <w:lang w:eastAsia="cs-CZ"/>
        </w:rPr>
        <w:t xml:space="preserve"> a dodavatel zprávu nepotvrdí</w:t>
      </w:r>
      <w:r w:rsidRPr="00CC1A08">
        <w:rPr>
          <w:lang w:eastAsia="cs-CZ"/>
        </w:rPr>
        <w:t xml:space="preserve">, považuje se </w:t>
      </w:r>
      <w:r w:rsidRPr="00C918AA">
        <w:rPr>
          <w:lang w:eastAsia="cs-CZ"/>
        </w:rPr>
        <w:t xml:space="preserve">za dobu doručení okamžik přijetí zprávy poštovním serverem dodavatele (tj. okamžik, kdy je zadavateli doručeno oznámení o doručení zprávy). </w:t>
      </w:r>
      <w:r w:rsidRPr="00C918AA">
        <w:rPr>
          <w:lang w:eastAsia="cs-CZ"/>
        </w:rPr>
        <w:br/>
        <w:t xml:space="preserve">V případě pochybností je okamžikem doručení následující den po odeslání zprávy. Jestliže jsou zprávy zasílány </w:t>
      </w:r>
      <w:r w:rsidRPr="00C918AA">
        <w:rPr>
          <w:lang w:eastAsia="cs-CZ"/>
        </w:rPr>
        <w:br/>
        <w:t>v elektronickém nástroji E-ZAK, za dobu doručení se považuje okamžik přijetí datové zprávy</w:t>
      </w:r>
      <w:r>
        <w:rPr>
          <w:lang w:eastAsia="cs-CZ"/>
        </w:rPr>
        <w:t xml:space="preserve"> na elektronickou adresu dodavatele v elektronickém nástroji, v případě pochybností </w:t>
      </w:r>
      <w:r w:rsidRPr="00CC1A08">
        <w:rPr>
          <w:lang w:eastAsia="cs-CZ"/>
        </w:rPr>
        <w:t>následující den po odeslání zprávy</w:t>
      </w:r>
      <w:r>
        <w:rPr>
          <w:lang w:eastAsia="cs-CZ"/>
        </w:rPr>
        <w:t>.</w:t>
      </w:r>
    </w:p>
    <w:p w14:paraId="4473DC30" w14:textId="2343F47C" w:rsidR="00890D06" w:rsidRPr="00890D06" w:rsidRDefault="00890D06" w:rsidP="006B304F">
      <w:pPr>
        <w:spacing w:before="120" w:after="0" w:line="276" w:lineRule="auto"/>
        <w:jc w:val="both"/>
        <w:rPr>
          <w:lang w:eastAsia="cs-CZ"/>
        </w:rPr>
      </w:pPr>
      <w:r>
        <w:rPr>
          <w:lang w:eastAsia="cs-CZ"/>
        </w:rPr>
        <w:t>Ve veřejné zakázce malého rozsahu nejsou přípustné námitky.</w:t>
      </w:r>
    </w:p>
    <w:p w14:paraId="4F8713A3" w14:textId="68C3E40C" w:rsidR="00890D06" w:rsidRPr="00890D06" w:rsidRDefault="00890D06" w:rsidP="00890D06">
      <w:pPr>
        <w:spacing w:before="120" w:after="0" w:line="276" w:lineRule="auto"/>
        <w:jc w:val="both"/>
        <w:rPr>
          <w:lang w:eastAsia="cs-CZ"/>
        </w:rPr>
      </w:pPr>
      <w:r w:rsidRPr="00890D06">
        <w:rPr>
          <w:lang w:eastAsia="cs-CZ"/>
        </w:rPr>
        <w:t>Zadavatel nehradí dodavatelům náklady spojené s účastí v </w:t>
      </w:r>
      <w:r w:rsidR="006B304F">
        <w:rPr>
          <w:lang w:eastAsia="cs-CZ"/>
        </w:rPr>
        <w:t>poptávkovém</w:t>
      </w:r>
      <w:r w:rsidRPr="00890D06">
        <w:rPr>
          <w:lang w:eastAsia="cs-CZ"/>
        </w:rPr>
        <w:t xml:space="preserve"> řízení.</w:t>
      </w:r>
    </w:p>
    <w:p w14:paraId="0C09243E" w14:textId="77777777" w:rsidR="00890D06" w:rsidRDefault="00890D06" w:rsidP="00890D06">
      <w:pPr>
        <w:spacing w:before="120" w:after="0" w:line="276" w:lineRule="auto"/>
        <w:jc w:val="both"/>
        <w:rPr>
          <w:lang w:eastAsia="cs-CZ"/>
        </w:rPr>
      </w:pPr>
      <w:r w:rsidRPr="00890D06">
        <w:rPr>
          <w:lang w:eastAsia="cs-CZ"/>
        </w:rPr>
        <w:lastRenderedPageBreak/>
        <w:t>Varianty nabídek nejsou připuštěny.</w:t>
      </w:r>
    </w:p>
    <w:p w14:paraId="7243D38C" w14:textId="77777777" w:rsidR="00890D06" w:rsidRPr="00890D06" w:rsidRDefault="00890D06" w:rsidP="00890D06">
      <w:pPr>
        <w:spacing w:before="120" w:after="0" w:line="276" w:lineRule="auto"/>
        <w:jc w:val="both"/>
        <w:rPr>
          <w:lang w:eastAsia="cs-CZ"/>
        </w:rPr>
      </w:pPr>
      <w:r w:rsidRPr="00890D06">
        <w:rPr>
          <w:lang w:eastAsia="cs-CZ"/>
        </w:rPr>
        <w:t>Pokud by zadávací podmínky obsahovaly přímé či nepřímé odkazy na dodavatele, výrobky, patenty, užitné vzory, průmyslové vzory, ochranné známky nebo označení původu, zadavatel výslovně připouští a umožňuje nabídnout rovnocenné, kvalitativně srovnatelné technické plnění.</w:t>
      </w:r>
    </w:p>
    <w:p w14:paraId="36FF0503" w14:textId="4DFF48B1" w:rsidR="00890D06" w:rsidRPr="00C918AA" w:rsidRDefault="00890D06" w:rsidP="00890D06">
      <w:pPr>
        <w:spacing w:before="120" w:after="0" w:line="276" w:lineRule="auto"/>
        <w:jc w:val="both"/>
        <w:rPr>
          <w:lang w:eastAsia="cs-CZ"/>
        </w:rPr>
      </w:pPr>
      <w:r w:rsidRPr="00890D06">
        <w:rPr>
          <w:lang w:eastAsia="cs-CZ"/>
        </w:rPr>
        <w:t xml:space="preserve">V případě rozporu mezi jednotlivými dokumenty je </w:t>
      </w:r>
      <w:r w:rsidRPr="00C918AA">
        <w:rPr>
          <w:lang w:eastAsia="cs-CZ"/>
        </w:rPr>
        <w:t>stanovena priorita: 1. zákon, 2. pravidla operačního programu, 3. Směrnice RPK, 4. Výzva k podání nabídky, 5. smlouva, 6. příloha Výzvy, 7. ostatní dokumenty.</w:t>
      </w:r>
    </w:p>
    <w:p w14:paraId="591A246E" w14:textId="22609BDB" w:rsidR="008C6ED0" w:rsidRPr="00C918AA" w:rsidRDefault="008C6ED0" w:rsidP="008C6ED0">
      <w:pPr>
        <w:pStyle w:val="Bezmezer"/>
        <w:spacing w:before="120" w:line="276" w:lineRule="auto"/>
        <w:jc w:val="both"/>
        <w:rPr>
          <w:lang w:eastAsia="cs-CZ"/>
        </w:rPr>
      </w:pPr>
      <w:r w:rsidRPr="00C918AA">
        <w:rPr>
          <w:lang w:eastAsia="cs-CZ"/>
        </w:rPr>
        <w:t>Dojde-li po uzavření smlouvy ke změně závazku, zadavatel přihlédne k </w:t>
      </w:r>
      <w:proofErr w:type="spellStart"/>
      <w:r w:rsidRPr="00C918AA">
        <w:rPr>
          <w:lang w:eastAsia="cs-CZ"/>
        </w:rPr>
        <w:t>ust</w:t>
      </w:r>
      <w:proofErr w:type="spellEnd"/>
      <w:r w:rsidRPr="00C918AA">
        <w:rPr>
          <w:lang w:eastAsia="cs-CZ"/>
        </w:rPr>
        <w:t>. § 222 odst. 3 ZZVZ.</w:t>
      </w:r>
    </w:p>
    <w:p w14:paraId="196C974C" w14:textId="77777777" w:rsidR="00890D06" w:rsidRPr="00695C22" w:rsidRDefault="00890D06" w:rsidP="00890D06">
      <w:pPr>
        <w:spacing w:before="120" w:after="0" w:line="276" w:lineRule="auto"/>
        <w:jc w:val="both"/>
        <w:rPr>
          <w:lang w:eastAsia="cs-CZ"/>
        </w:rPr>
      </w:pPr>
      <w:r w:rsidRPr="00C918AA">
        <w:rPr>
          <w:lang w:eastAsia="cs-CZ"/>
        </w:rPr>
        <w:t xml:space="preserve">Vybraný dodavatel je povinen poskytnout součinnost </w:t>
      </w:r>
      <w:r w:rsidRPr="00695C22">
        <w:rPr>
          <w:lang w:eastAsia="cs-CZ"/>
        </w:rPr>
        <w:t>v případně kontroly veřejné zakázky ze strany oprávněných orgánů.</w:t>
      </w:r>
    </w:p>
    <w:p w14:paraId="24BDB9EB" w14:textId="77777777" w:rsidR="00890D06" w:rsidRDefault="00FE7BBE" w:rsidP="00890D06">
      <w:pPr>
        <w:spacing w:before="120" w:after="0" w:line="276" w:lineRule="auto"/>
        <w:jc w:val="both"/>
        <w:rPr>
          <w:lang w:eastAsia="cs-CZ"/>
        </w:rPr>
      </w:pPr>
      <w:r w:rsidRPr="00695C22">
        <w:rPr>
          <w:lang w:eastAsia="cs-CZ"/>
        </w:rPr>
        <w:t>Je-li ve Výzvě uvedeno „poptávkové řízení“, má se na mysli „výběrové řízení“ ve smyslu Metodického pokynu pro oblast zadávání zakázek pro programové období 2014-2020.</w:t>
      </w:r>
      <w:r w:rsidR="00890D06">
        <w:rPr>
          <w:lang w:eastAsia="cs-CZ"/>
        </w:rPr>
        <w:t xml:space="preserve"> </w:t>
      </w:r>
    </w:p>
    <w:p w14:paraId="6462EA86" w14:textId="1D923953" w:rsidR="0054541D" w:rsidRDefault="002C4241" w:rsidP="00890D06">
      <w:pP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Text </w:t>
      </w:r>
      <w:r w:rsidR="00F873B2">
        <w:rPr>
          <w:color w:val="000000"/>
        </w:rPr>
        <w:t>Výzvy</w:t>
      </w:r>
      <w:r>
        <w:rPr>
          <w:color w:val="000000"/>
        </w:rPr>
        <w:t xml:space="preserve"> vč. příloh je duševním vlastnictvím příspěvkové organizace Centrální nákup</w:t>
      </w:r>
      <w:r w:rsidR="009643CF">
        <w:rPr>
          <w:color w:val="000000"/>
        </w:rPr>
        <w:t xml:space="preserve"> Plzeňského kraje</w:t>
      </w:r>
      <w:r>
        <w:rPr>
          <w:color w:val="000000"/>
        </w:rPr>
        <w:t>, přičemž kopírování, přebírání pasáží či zpeněžení této dokumentace je přípustné pouze s předchozím souhlasem ředitelky CNPK.</w:t>
      </w:r>
    </w:p>
    <w:p w14:paraId="0895C6B8" w14:textId="77777777" w:rsidR="00695C22" w:rsidRPr="0095617F" w:rsidRDefault="00695C22" w:rsidP="00890D06">
      <w:pPr>
        <w:spacing w:before="120" w:after="0" w:line="276" w:lineRule="auto"/>
        <w:jc w:val="both"/>
        <w:rPr>
          <w:color w:val="000000"/>
        </w:rPr>
      </w:pPr>
    </w:p>
    <w:p w14:paraId="794EC295" w14:textId="32823F8E" w:rsidR="00E065D5" w:rsidRPr="00BE5161" w:rsidRDefault="00E065D5" w:rsidP="00BE5161">
      <w:pPr>
        <w:pStyle w:val="Nadpis1"/>
        <w:ind w:left="432" w:hanging="432"/>
      </w:pPr>
      <w:bookmarkStart w:id="52" w:name="_Toc80171256"/>
      <w:r w:rsidRPr="00BE5161">
        <w:t>PŘÍLOHY</w:t>
      </w:r>
      <w:bookmarkEnd w:id="52"/>
    </w:p>
    <w:p w14:paraId="2BC8BE0F" w14:textId="1A4FE5BD" w:rsidR="00A33EA9" w:rsidRPr="002A1D98" w:rsidRDefault="00A33EA9" w:rsidP="00A33EA9">
      <w:pPr>
        <w:tabs>
          <w:tab w:val="left" w:pos="1276"/>
        </w:tabs>
        <w:spacing w:after="0" w:line="276" w:lineRule="auto"/>
        <w:jc w:val="both"/>
        <w:rPr>
          <w:rFonts w:ascii="Calibri" w:eastAsia="Times New Roman" w:hAnsi="Calibri" w:cs="Calibri"/>
          <w:lang w:eastAsia="cs-CZ"/>
        </w:rPr>
      </w:pPr>
      <w:r w:rsidRPr="002A1D98">
        <w:rPr>
          <w:rFonts w:ascii="Calibri" w:eastAsia="Times New Roman" w:hAnsi="Calibri" w:cs="Calibri"/>
          <w:lang w:eastAsia="cs-CZ"/>
        </w:rPr>
        <w:t>Příloha č. 1</w:t>
      </w:r>
      <w:r w:rsidRPr="002A1D98">
        <w:rPr>
          <w:rFonts w:ascii="Calibri" w:eastAsia="Times New Roman" w:hAnsi="Calibri" w:cs="Calibri"/>
          <w:lang w:eastAsia="cs-CZ"/>
        </w:rPr>
        <w:tab/>
        <w:t>Krycí list (pro</w:t>
      </w:r>
      <w:r w:rsidR="00C918AA" w:rsidRPr="002A1D98">
        <w:rPr>
          <w:rFonts w:ascii="Calibri" w:eastAsia="Times New Roman" w:hAnsi="Calibri" w:cs="Calibri"/>
          <w:lang w:eastAsia="cs-CZ"/>
        </w:rPr>
        <w:t xml:space="preserve"> části </w:t>
      </w:r>
      <w:r w:rsidR="00D44526" w:rsidRPr="002A1D98">
        <w:rPr>
          <w:rFonts w:ascii="Calibri" w:eastAsia="Times New Roman" w:hAnsi="Calibri" w:cs="Calibri"/>
          <w:lang w:eastAsia="cs-CZ"/>
        </w:rPr>
        <w:t>1, 2, 3, 4</w:t>
      </w:r>
      <w:r w:rsidR="00C918AA" w:rsidRPr="002A1D98">
        <w:rPr>
          <w:rFonts w:ascii="Calibri" w:eastAsia="Times New Roman" w:hAnsi="Calibri" w:cs="Calibri"/>
          <w:lang w:eastAsia="cs-CZ"/>
        </w:rPr>
        <w:t xml:space="preserve"> </w:t>
      </w:r>
      <w:r w:rsidRPr="002A1D98">
        <w:rPr>
          <w:rFonts w:ascii="Calibri" w:eastAsia="Times New Roman" w:hAnsi="Calibri" w:cs="Calibri"/>
          <w:lang w:eastAsia="cs-CZ"/>
        </w:rPr>
        <w:t>VZ)</w:t>
      </w:r>
    </w:p>
    <w:p w14:paraId="4F301087" w14:textId="697A0D8A" w:rsidR="00A33EA9" w:rsidRPr="007A1E8C" w:rsidRDefault="00A33EA9" w:rsidP="00A33EA9">
      <w:pPr>
        <w:tabs>
          <w:tab w:val="left" w:pos="1276"/>
        </w:tabs>
        <w:spacing w:after="0" w:line="276" w:lineRule="auto"/>
        <w:jc w:val="both"/>
        <w:rPr>
          <w:rFonts w:ascii="Calibri" w:eastAsia="Times New Roman" w:hAnsi="Calibri" w:cs="Calibri"/>
          <w:lang w:eastAsia="cs-CZ"/>
        </w:rPr>
      </w:pPr>
      <w:r w:rsidRPr="002A1D98">
        <w:rPr>
          <w:rFonts w:ascii="Calibri" w:eastAsia="Times New Roman" w:hAnsi="Calibri" w:cs="Calibri"/>
          <w:lang w:eastAsia="cs-CZ"/>
        </w:rPr>
        <w:t>Příloha č. 2</w:t>
      </w:r>
      <w:r w:rsidRPr="002A1D98">
        <w:rPr>
          <w:rFonts w:ascii="Calibri" w:eastAsia="Times New Roman" w:hAnsi="Calibri" w:cs="Calibri"/>
          <w:lang w:eastAsia="cs-CZ"/>
        </w:rPr>
        <w:tab/>
        <w:t xml:space="preserve">Technická </w:t>
      </w:r>
      <w:r w:rsidRPr="007A1E8C">
        <w:rPr>
          <w:rFonts w:ascii="Calibri" w:eastAsia="Times New Roman" w:hAnsi="Calibri" w:cs="Calibri"/>
          <w:lang w:eastAsia="cs-CZ"/>
        </w:rPr>
        <w:t xml:space="preserve">specifikace </w:t>
      </w:r>
      <w:r w:rsidR="00C918AA" w:rsidRPr="007A1E8C">
        <w:rPr>
          <w:rFonts w:ascii="Calibri" w:eastAsia="Times New Roman" w:hAnsi="Calibri" w:cs="Calibri"/>
          <w:lang w:eastAsia="cs-CZ"/>
        </w:rPr>
        <w:t xml:space="preserve">(pro části </w:t>
      </w:r>
      <w:r w:rsidR="00D44526" w:rsidRPr="007A1E8C">
        <w:rPr>
          <w:rFonts w:ascii="Calibri" w:eastAsia="Times New Roman" w:hAnsi="Calibri" w:cs="Calibri"/>
          <w:lang w:eastAsia="cs-CZ"/>
        </w:rPr>
        <w:t xml:space="preserve">1, 2, 3, 4 </w:t>
      </w:r>
      <w:r w:rsidRPr="007A1E8C">
        <w:rPr>
          <w:rFonts w:ascii="Calibri" w:eastAsia="Times New Roman" w:hAnsi="Calibri" w:cs="Calibri"/>
          <w:lang w:eastAsia="cs-CZ"/>
        </w:rPr>
        <w:t>VZ)</w:t>
      </w:r>
    </w:p>
    <w:p w14:paraId="01F6E509" w14:textId="1CBFAF7D" w:rsidR="00A33EA9" w:rsidRPr="007A1E8C" w:rsidRDefault="00A33EA9" w:rsidP="00A33EA9">
      <w:pPr>
        <w:tabs>
          <w:tab w:val="left" w:pos="1276"/>
        </w:tabs>
        <w:spacing w:after="0" w:line="276" w:lineRule="auto"/>
        <w:jc w:val="both"/>
        <w:rPr>
          <w:rFonts w:ascii="Calibri" w:eastAsia="Times New Roman" w:hAnsi="Calibri" w:cs="Calibri"/>
          <w:lang w:eastAsia="cs-CZ"/>
        </w:rPr>
      </w:pPr>
      <w:r w:rsidRPr="007A1E8C">
        <w:rPr>
          <w:rFonts w:ascii="Calibri" w:eastAsia="Times New Roman" w:hAnsi="Calibri" w:cs="Calibri"/>
          <w:lang w:eastAsia="cs-CZ"/>
        </w:rPr>
        <w:t>Příloha č. 3</w:t>
      </w:r>
      <w:r w:rsidR="00C36A85" w:rsidRPr="007A1E8C">
        <w:rPr>
          <w:rFonts w:ascii="Calibri" w:eastAsia="Times New Roman" w:hAnsi="Calibri" w:cs="Calibri"/>
          <w:lang w:eastAsia="cs-CZ"/>
        </w:rPr>
        <w:t>a</w:t>
      </w:r>
      <w:r w:rsidRPr="007A1E8C">
        <w:rPr>
          <w:rFonts w:ascii="Calibri" w:eastAsia="Times New Roman" w:hAnsi="Calibri" w:cs="Calibri"/>
          <w:lang w:eastAsia="cs-CZ"/>
        </w:rPr>
        <w:t xml:space="preserve"> </w:t>
      </w:r>
      <w:r w:rsidRPr="007A1E8C">
        <w:rPr>
          <w:rFonts w:ascii="Calibri" w:eastAsia="Times New Roman" w:hAnsi="Calibri" w:cs="Calibri"/>
          <w:lang w:eastAsia="cs-CZ"/>
        </w:rPr>
        <w:tab/>
        <w:t xml:space="preserve">Návrh kupní smlouvy (pro </w:t>
      </w:r>
      <w:r w:rsidR="00D44526" w:rsidRPr="007A1E8C">
        <w:rPr>
          <w:rFonts w:ascii="Calibri" w:eastAsia="Times New Roman" w:hAnsi="Calibri" w:cs="Calibri"/>
          <w:lang w:eastAsia="cs-CZ"/>
        </w:rPr>
        <w:t>části 1</w:t>
      </w:r>
      <w:r w:rsidR="00B407E5">
        <w:rPr>
          <w:rFonts w:ascii="Calibri" w:eastAsia="Times New Roman" w:hAnsi="Calibri" w:cs="Calibri"/>
          <w:lang w:eastAsia="cs-CZ"/>
        </w:rPr>
        <w:t xml:space="preserve">, </w:t>
      </w:r>
      <w:r w:rsidR="00B407E5" w:rsidRPr="00B407E5">
        <w:rPr>
          <w:rFonts w:ascii="Calibri" w:eastAsia="Times New Roman" w:hAnsi="Calibri" w:cs="Calibri"/>
          <w:highlight w:val="yellow"/>
          <w:lang w:eastAsia="cs-CZ"/>
        </w:rPr>
        <w:t>2</w:t>
      </w:r>
      <w:bookmarkStart w:id="53" w:name="_GoBack"/>
      <w:bookmarkEnd w:id="53"/>
      <w:r w:rsidR="00C36A85" w:rsidRPr="007A1E8C">
        <w:rPr>
          <w:rFonts w:ascii="Calibri" w:eastAsia="Times New Roman" w:hAnsi="Calibri" w:cs="Calibri"/>
          <w:lang w:eastAsia="cs-CZ"/>
        </w:rPr>
        <w:t xml:space="preserve"> a </w:t>
      </w:r>
      <w:r w:rsidR="00D44526" w:rsidRPr="007A1E8C">
        <w:rPr>
          <w:rFonts w:ascii="Calibri" w:eastAsia="Times New Roman" w:hAnsi="Calibri" w:cs="Calibri"/>
          <w:lang w:eastAsia="cs-CZ"/>
        </w:rPr>
        <w:t>4</w:t>
      </w:r>
      <w:r w:rsidR="00C918AA" w:rsidRPr="007A1E8C">
        <w:rPr>
          <w:rFonts w:ascii="Calibri" w:eastAsia="Times New Roman" w:hAnsi="Calibri" w:cs="Calibri"/>
          <w:lang w:eastAsia="cs-CZ"/>
        </w:rPr>
        <w:t xml:space="preserve"> </w:t>
      </w:r>
      <w:r w:rsidRPr="007A1E8C">
        <w:rPr>
          <w:rFonts w:ascii="Calibri" w:eastAsia="Times New Roman" w:hAnsi="Calibri" w:cs="Calibri"/>
          <w:lang w:eastAsia="cs-CZ"/>
        </w:rPr>
        <w:t>VZ)</w:t>
      </w:r>
    </w:p>
    <w:p w14:paraId="4F460B5D" w14:textId="368D6D79" w:rsidR="00C36A85" w:rsidRPr="007A1E8C" w:rsidRDefault="00C36A85" w:rsidP="00A33EA9">
      <w:pPr>
        <w:tabs>
          <w:tab w:val="left" w:pos="1276"/>
        </w:tabs>
        <w:spacing w:after="0" w:line="276" w:lineRule="auto"/>
        <w:jc w:val="both"/>
        <w:rPr>
          <w:rFonts w:ascii="Calibri" w:eastAsia="Times New Roman" w:hAnsi="Calibri" w:cs="Calibri"/>
          <w:lang w:eastAsia="cs-CZ"/>
        </w:rPr>
      </w:pPr>
      <w:r w:rsidRPr="007A1E8C">
        <w:rPr>
          <w:rFonts w:ascii="Calibri" w:eastAsia="Times New Roman" w:hAnsi="Calibri" w:cs="Calibri"/>
          <w:lang w:eastAsia="cs-CZ"/>
        </w:rPr>
        <w:t>Příloha č. 3b</w:t>
      </w:r>
      <w:r w:rsidRPr="007A1E8C">
        <w:rPr>
          <w:rFonts w:ascii="Calibri" w:eastAsia="Times New Roman" w:hAnsi="Calibri" w:cs="Calibri"/>
          <w:lang w:eastAsia="cs-CZ"/>
        </w:rPr>
        <w:tab/>
        <w:t xml:space="preserve">Návrh kupní smlouvy (pro </w:t>
      </w:r>
      <w:proofErr w:type="spellStart"/>
      <w:proofErr w:type="gramStart"/>
      <w:r w:rsidR="00B407E5" w:rsidRPr="00B407E5">
        <w:rPr>
          <w:rFonts w:ascii="Calibri" w:eastAsia="Times New Roman" w:hAnsi="Calibri" w:cs="Calibri"/>
          <w:highlight w:val="yellow"/>
          <w:lang w:eastAsia="cs-CZ"/>
        </w:rPr>
        <w:t>Část</w:t>
      </w:r>
      <w:r w:rsidRPr="00B407E5">
        <w:rPr>
          <w:rFonts w:ascii="Calibri" w:eastAsia="Times New Roman" w:hAnsi="Calibri" w:cs="Calibri"/>
          <w:strike/>
          <w:highlight w:val="yellow"/>
          <w:lang w:eastAsia="cs-CZ"/>
        </w:rPr>
        <w:t>části</w:t>
      </w:r>
      <w:proofErr w:type="spellEnd"/>
      <w:r w:rsidRPr="00B407E5">
        <w:rPr>
          <w:rFonts w:ascii="Calibri" w:eastAsia="Times New Roman" w:hAnsi="Calibri" w:cs="Calibri"/>
          <w:strike/>
          <w:highlight w:val="yellow"/>
          <w:lang w:eastAsia="cs-CZ"/>
        </w:rPr>
        <w:t xml:space="preserve"> 2 a</w:t>
      </w:r>
      <w:r w:rsidRPr="00B407E5">
        <w:rPr>
          <w:rFonts w:ascii="Calibri" w:eastAsia="Times New Roman" w:hAnsi="Calibri" w:cs="Calibri"/>
          <w:strike/>
          <w:lang w:eastAsia="cs-CZ"/>
        </w:rPr>
        <w:t xml:space="preserve"> </w:t>
      </w:r>
      <w:r w:rsidRPr="007A1E8C">
        <w:rPr>
          <w:rFonts w:ascii="Calibri" w:eastAsia="Times New Roman" w:hAnsi="Calibri" w:cs="Calibri"/>
          <w:lang w:eastAsia="cs-CZ"/>
        </w:rPr>
        <w:t xml:space="preserve"> </w:t>
      </w:r>
      <w:r w:rsidR="00B407E5">
        <w:rPr>
          <w:rFonts w:ascii="Calibri" w:eastAsia="Times New Roman" w:hAnsi="Calibri" w:cs="Calibri"/>
          <w:lang w:eastAsia="cs-CZ"/>
        </w:rPr>
        <w:t xml:space="preserve">3 </w:t>
      </w:r>
      <w:r w:rsidRPr="007A1E8C">
        <w:rPr>
          <w:rFonts w:ascii="Calibri" w:eastAsia="Times New Roman" w:hAnsi="Calibri" w:cs="Calibri"/>
          <w:lang w:eastAsia="cs-CZ"/>
        </w:rPr>
        <w:t>VZ</w:t>
      </w:r>
      <w:proofErr w:type="gramEnd"/>
      <w:r w:rsidRPr="007A1E8C">
        <w:rPr>
          <w:rFonts w:ascii="Calibri" w:eastAsia="Times New Roman" w:hAnsi="Calibri" w:cs="Calibri"/>
          <w:lang w:eastAsia="cs-CZ"/>
        </w:rPr>
        <w:t>)</w:t>
      </w:r>
    </w:p>
    <w:p w14:paraId="77BD4383" w14:textId="77777777" w:rsidR="00A33EA9" w:rsidRPr="002A1D98" w:rsidRDefault="00A33EA9" w:rsidP="00A33EA9">
      <w:pPr>
        <w:tabs>
          <w:tab w:val="left" w:pos="1276"/>
        </w:tabs>
        <w:spacing w:after="0" w:line="276" w:lineRule="auto"/>
        <w:jc w:val="both"/>
        <w:rPr>
          <w:rFonts w:ascii="Calibri" w:eastAsia="Times New Roman" w:hAnsi="Calibri" w:cs="Calibri"/>
          <w:lang w:eastAsia="cs-CZ"/>
        </w:rPr>
      </w:pPr>
      <w:r w:rsidRPr="007A1E8C">
        <w:rPr>
          <w:rFonts w:ascii="Calibri" w:eastAsia="Times New Roman" w:hAnsi="Calibri" w:cs="Calibri"/>
          <w:lang w:eastAsia="cs-CZ"/>
        </w:rPr>
        <w:t xml:space="preserve">Příloha č. 4 </w:t>
      </w:r>
      <w:r w:rsidRPr="007A1E8C">
        <w:rPr>
          <w:rFonts w:ascii="Calibri" w:eastAsia="Times New Roman" w:hAnsi="Calibri" w:cs="Calibri"/>
          <w:lang w:eastAsia="cs-CZ"/>
        </w:rPr>
        <w:tab/>
        <w:t>Vzor prohlášení</w:t>
      </w:r>
      <w:r w:rsidRPr="002A1D98">
        <w:rPr>
          <w:rFonts w:ascii="Calibri" w:eastAsia="Times New Roman" w:hAnsi="Calibri" w:cs="Calibri"/>
          <w:lang w:eastAsia="cs-CZ"/>
        </w:rPr>
        <w:t xml:space="preserve"> a formulářů </w:t>
      </w:r>
    </w:p>
    <w:p w14:paraId="32D3F01B" w14:textId="77777777" w:rsidR="00A33EA9" w:rsidRPr="002A1D98" w:rsidRDefault="00A33EA9" w:rsidP="00A33EA9">
      <w:pPr>
        <w:tabs>
          <w:tab w:val="left" w:pos="1276"/>
        </w:tabs>
        <w:spacing w:after="0" w:line="276" w:lineRule="auto"/>
        <w:jc w:val="both"/>
        <w:rPr>
          <w:rFonts w:ascii="Calibri" w:eastAsia="Times New Roman" w:hAnsi="Calibri" w:cs="Calibri"/>
          <w:lang w:eastAsia="cs-CZ"/>
        </w:rPr>
      </w:pPr>
      <w:r w:rsidRPr="002A1D98">
        <w:rPr>
          <w:rFonts w:ascii="Calibri" w:eastAsia="Times New Roman" w:hAnsi="Calibri" w:cs="Calibri"/>
          <w:lang w:eastAsia="cs-CZ"/>
        </w:rPr>
        <w:t xml:space="preserve">Příloha č. 5 </w:t>
      </w:r>
      <w:r w:rsidRPr="002A1D98">
        <w:rPr>
          <w:rFonts w:ascii="Calibri" w:eastAsia="Times New Roman" w:hAnsi="Calibri" w:cs="Calibri"/>
          <w:lang w:eastAsia="cs-CZ"/>
        </w:rPr>
        <w:tab/>
        <w:t>Prohlášení k OVZ</w:t>
      </w:r>
    </w:p>
    <w:p w14:paraId="07AEFB6D" w14:textId="77777777" w:rsidR="00A33EA9" w:rsidRPr="002A1D98" w:rsidRDefault="00A33EA9" w:rsidP="00A33EA9">
      <w:pPr>
        <w:tabs>
          <w:tab w:val="left" w:pos="1276"/>
        </w:tabs>
        <w:spacing w:after="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5FA628C0" w14:textId="204688B1" w:rsidR="00C918AA" w:rsidRPr="002A1D98" w:rsidRDefault="00C918AA" w:rsidP="00C918AA">
      <w:pPr>
        <w:spacing w:before="240" w:after="1080" w:line="384" w:lineRule="auto"/>
        <w:rPr>
          <w:rFonts w:ascii="Calibri" w:eastAsia="Times New Roman" w:hAnsi="Calibri" w:cs="Calibri"/>
          <w:lang w:eastAsia="cs-CZ"/>
        </w:rPr>
      </w:pPr>
      <w:r w:rsidRPr="002A1D98">
        <w:rPr>
          <w:rFonts w:ascii="Calibri" w:eastAsia="Times New Roman" w:hAnsi="Calibri" w:cs="Calibri"/>
          <w:lang w:eastAsia="cs-CZ"/>
        </w:rPr>
        <w:t xml:space="preserve">V </w:t>
      </w:r>
      <w:r w:rsidR="00D44526" w:rsidRPr="002A1D98">
        <w:rPr>
          <w:rFonts w:ascii="Calibri" w:eastAsia="Times New Roman" w:hAnsi="Calibri" w:cs="Calibri"/>
          <w:lang w:eastAsia="cs-CZ"/>
        </w:rPr>
        <w:t>Domažlicích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918AA" w14:paraId="2EE8B57F" w14:textId="77777777" w:rsidTr="004E276D">
        <w:trPr>
          <w:trHeight w:hRule="exact" w:val="888"/>
        </w:trPr>
        <w:tc>
          <w:tcPr>
            <w:tcW w:w="3398" w:type="dxa"/>
            <w:tcBorders>
              <w:top w:val="dashed" w:sz="4" w:space="0" w:color="auto"/>
            </w:tcBorders>
            <w:vAlign w:val="center"/>
          </w:tcPr>
          <w:p w14:paraId="04762618" w14:textId="77777777" w:rsidR="00C918AA" w:rsidRPr="00CB2C57" w:rsidRDefault="00C918AA" w:rsidP="004E276D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  <w:r w:rsidRPr="00CB2C57">
              <w:rPr>
                <w:rFonts w:ascii="Calibri" w:eastAsia="Calibri" w:hAnsi="Calibri" w:cs="Times New Roman"/>
                <w:b/>
                <w:sz w:val="24"/>
                <w:szCs w:val="18"/>
                <w:lang w:eastAsia="cs-CZ"/>
              </w:rPr>
              <w:t>M</w:t>
            </w:r>
            <w:r>
              <w:rPr>
                <w:rFonts w:ascii="Calibri" w:eastAsia="Calibri" w:hAnsi="Calibri" w:cs="Times New Roman"/>
                <w:b/>
                <w:sz w:val="24"/>
                <w:szCs w:val="18"/>
                <w:lang w:eastAsia="cs-CZ"/>
              </w:rPr>
              <w:t>gr. Jaroslav Šíma, MBA</w:t>
            </w:r>
            <w:r w:rsidRPr="00CB2C57">
              <w:rPr>
                <w:rFonts w:ascii="Calibri" w:eastAsia="Calibri" w:hAnsi="Calibri" w:cs="Times New Roman"/>
                <w:b/>
                <w:sz w:val="24"/>
                <w:szCs w:val="18"/>
                <w:lang w:eastAsia="cs-CZ"/>
              </w:rPr>
              <w:t xml:space="preserve"> </w:t>
            </w:r>
          </w:p>
        </w:tc>
        <w:tc>
          <w:tcPr>
            <w:tcW w:w="3398" w:type="dxa"/>
            <w:vAlign w:val="center"/>
          </w:tcPr>
          <w:p w14:paraId="43A0201D" w14:textId="77777777" w:rsidR="00C918AA" w:rsidRPr="00CB2C57" w:rsidRDefault="00C918AA" w:rsidP="004E276D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98" w:type="dxa"/>
            <w:tcBorders>
              <w:top w:val="dashed" w:sz="4" w:space="0" w:color="auto"/>
            </w:tcBorders>
            <w:vAlign w:val="center"/>
          </w:tcPr>
          <w:p w14:paraId="70FCD79E" w14:textId="0EBD9D40" w:rsidR="00C918AA" w:rsidRPr="00CB2C57" w:rsidRDefault="00D44526" w:rsidP="00D44526">
            <w:pPr>
              <w:spacing w:before="120"/>
              <w:rPr>
                <w:rFonts w:ascii="Calibri" w:eastAsia="Calibri" w:hAnsi="Calibri" w:cs="Times New Roman"/>
                <w:b/>
                <w:sz w:val="24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18"/>
                <w:lang w:eastAsia="cs-CZ"/>
              </w:rPr>
              <w:t xml:space="preserve">MUDr. Petr Hubáček, MBA, </w:t>
            </w: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18"/>
                <w:lang w:eastAsia="cs-CZ"/>
              </w:rPr>
              <w:t>LL.M.</w:t>
            </w:r>
            <w:proofErr w:type="gramEnd"/>
          </w:p>
        </w:tc>
      </w:tr>
      <w:tr w:rsidR="00C918AA" w14:paraId="4B1F8355" w14:textId="77777777" w:rsidTr="004E276D">
        <w:trPr>
          <w:trHeight w:hRule="exact" w:val="284"/>
        </w:trPr>
        <w:tc>
          <w:tcPr>
            <w:tcW w:w="3398" w:type="dxa"/>
            <w:vAlign w:val="center"/>
          </w:tcPr>
          <w:p w14:paraId="30878E99" w14:textId="4B34A850" w:rsidR="00C918AA" w:rsidRPr="00CB2C57" w:rsidRDefault="00D44526" w:rsidP="00D44526">
            <w:pPr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předseda</w:t>
            </w:r>
            <w:r w:rsidR="00C918AA" w:rsidRPr="00CB2C57">
              <w:rPr>
                <w:rFonts w:ascii="Calibri" w:eastAsia="Times New Roman" w:hAnsi="Calibri" w:cs="Times New Roman"/>
                <w:lang w:eastAsia="cs-CZ"/>
              </w:rPr>
              <w:t xml:space="preserve"> představenstva                                                                            </w:t>
            </w:r>
          </w:p>
        </w:tc>
        <w:tc>
          <w:tcPr>
            <w:tcW w:w="3398" w:type="dxa"/>
            <w:vAlign w:val="center"/>
          </w:tcPr>
          <w:p w14:paraId="5B7645AB" w14:textId="77777777" w:rsidR="00C918AA" w:rsidRPr="00CB2C57" w:rsidRDefault="00C918AA" w:rsidP="004E276D">
            <w:pPr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98" w:type="dxa"/>
            <w:vAlign w:val="center"/>
          </w:tcPr>
          <w:p w14:paraId="635B92E7" w14:textId="458EB698" w:rsidR="00C918AA" w:rsidRPr="00CB2C57" w:rsidRDefault="002A1D98" w:rsidP="002A1D98">
            <w:pPr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místopředseda</w:t>
            </w:r>
            <w:r w:rsidR="00C918AA" w:rsidRPr="00CB2C57">
              <w:rPr>
                <w:rFonts w:ascii="Calibri" w:eastAsia="Times New Roman" w:hAnsi="Calibri" w:cs="Times New Roman"/>
                <w:lang w:eastAsia="cs-CZ"/>
              </w:rPr>
              <w:t xml:space="preserve"> představenstva                                                                            </w:t>
            </w:r>
          </w:p>
        </w:tc>
      </w:tr>
      <w:tr w:rsidR="00C918AA" w14:paraId="76B3F6D4" w14:textId="77777777" w:rsidTr="004E276D">
        <w:trPr>
          <w:trHeight w:hRule="exact" w:val="284"/>
        </w:trPr>
        <w:tc>
          <w:tcPr>
            <w:tcW w:w="3398" w:type="dxa"/>
            <w:vAlign w:val="center"/>
          </w:tcPr>
          <w:p w14:paraId="12FE1E70" w14:textId="76EA6661" w:rsidR="00C918AA" w:rsidRPr="00CB2C57" w:rsidRDefault="00D44526" w:rsidP="00D44526">
            <w:pPr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lang w:eastAsia="cs-CZ"/>
              </w:rPr>
              <w:t>Domažlická</w:t>
            </w:r>
            <w:r w:rsidR="00C918AA" w:rsidRPr="00CB2C57">
              <w:rPr>
                <w:rFonts w:ascii="Calibri" w:eastAsia="Calibri" w:hAnsi="Calibri" w:cs="Times New Roman"/>
                <w:lang w:eastAsia="cs-CZ"/>
              </w:rPr>
              <w:t xml:space="preserve"> nemocnice, a.s.                                                                        </w:t>
            </w:r>
          </w:p>
        </w:tc>
        <w:tc>
          <w:tcPr>
            <w:tcW w:w="3398" w:type="dxa"/>
            <w:vAlign w:val="center"/>
          </w:tcPr>
          <w:p w14:paraId="39E257E6" w14:textId="77777777" w:rsidR="00C918AA" w:rsidRPr="00CB2C57" w:rsidRDefault="00C918AA" w:rsidP="004E276D">
            <w:pPr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98" w:type="dxa"/>
            <w:vAlign w:val="center"/>
          </w:tcPr>
          <w:p w14:paraId="3B52E8A6" w14:textId="2311FC6D" w:rsidR="00C918AA" w:rsidRPr="00CB2C57" w:rsidRDefault="00D44526" w:rsidP="00D44526">
            <w:pPr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lang w:eastAsia="cs-CZ"/>
              </w:rPr>
              <w:t>Domažlická</w:t>
            </w:r>
            <w:r w:rsidR="00C918AA">
              <w:rPr>
                <w:rFonts w:ascii="Calibri" w:eastAsia="Calibri" w:hAnsi="Calibri" w:cs="Times New Roman"/>
                <w:lang w:eastAsia="cs-CZ"/>
              </w:rPr>
              <w:t xml:space="preserve"> nemo</w:t>
            </w:r>
            <w:r w:rsidR="00C918AA" w:rsidRPr="00CB2C57">
              <w:rPr>
                <w:rFonts w:ascii="Calibri" w:eastAsia="Calibri" w:hAnsi="Calibri" w:cs="Times New Roman"/>
                <w:lang w:eastAsia="cs-CZ"/>
              </w:rPr>
              <w:t xml:space="preserve">cnice, a.s.                                                                        </w:t>
            </w:r>
          </w:p>
        </w:tc>
      </w:tr>
      <w:tr w:rsidR="00C918AA" w14:paraId="4AB132F3" w14:textId="77777777" w:rsidTr="004E276D">
        <w:trPr>
          <w:trHeight w:hRule="exact" w:val="612"/>
        </w:trPr>
        <w:tc>
          <w:tcPr>
            <w:tcW w:w="3398" w:type="dxa"/>
            <w:vAlign w:val="center"/>
          </w:tcPr>
          <w:p w14:paraId="71110AA4" w14:textId="77777777" w:rsidR="00C918AA" w:rsidRPr="00CB2C57" w:rsidRDefault="00C918AA" w:rsidP="004E276D">
            <w:pPr>
              <w:spacing w:before="240"/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  <w:r w:rsidRPr="00CB2C57">
              <w:rPr>
                <w:rFonts w:ascii="Calibri" w:eastAsia="Calibri" w:hAnsi="Calibri" w:cs="Times New Roman"/>
                <w:sz w:val="24"/>
                <w:szCs w:val="18"/>
                <w:lang w:eastAsia="cs-CZ"/>
              </w:rPr>
              <w:t xml:space="preserve">za zadavatele                                                                                       </w:t>
            </w:r>
          </w:p>
        </w:tc>
        <w:tc>
          <w:tcPr>
            <w:tcW w:w="3398" w:type="dxa"/>
            <w:vAlign w:val="center"/>
          </w:tcPr>
          <w:p w14:paraId="35D21783" w14:textId="77777777" w:rsidR="00C918AA" w:rsidRPr="00CB2C57" w:rsidRDefault="00C918AA" w:rsidP="004E276D">
            <w:pPr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98" w:type="dxa"/>
            <w:vAlign w:val="center"/>
          </w:tcPr>
          <w:p w14:paraId="57DCBFA6" w14:textId="77777777" w:rsidR="00C918AA" w:rsidRPr="00CB2C57" w:rsidRDefault="00C918AA" w:rsidP="004E276D">
            <w:pPr>
              <w:spacing w:before="240"/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  <w:r w:rsidRPr="00CB2C57">
              <w:rPr>
                <w:rFonts w:ascii="Calibri" w:eastAsia="Calibri" w:hAnsi="Calibri" w:cs="Times New Roman"/>
                <w:sz w:val="24"/>
                <w:szCs w:val="18"/>
                <w:lang w:eastAsia="cs-CZ"/>
              </w:rPr>
              <w:t xml:space="preserve">za zadavatele                                                                                       </w:t>
            </w:r>
          </w:p>
        </w:tc>
      </w:tr>
    </w:tbl>
    <w:p w14:paraId="13658008" w14:textId="3A484A7D" w:rsidR="00341DDF" w:rsidRPr="00341DDF" w:rsidRDefault="00341DDF" w:rsidP="00C918AA">
      <w:pPr>
        <w:spacing w:before="240" w:after="840" w:line="240" w:lineRule="auto"/>
      </w:pPr>
    </w:p>
    <w:sectPr w:rsidR="00341DDF" w:rsidRPr="00341DDF" w:rsidSect="00BE5161">
      <w:footerReference w:type="default" r:id="rId20"/>
      <w:headerReference w:type="first" r:id="rId21"/>
      <w:footerReference w:type="first" r:id="rId22"/>
      <w:type w:val="continuous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90C03" w16cid:durableId="23BA50E1"/>
  <w16cid:commentId w16cid:paraId="6CE92EBC" w16cid:durableId="23BA50E2"/>
  <w16cid:commentId w16cid:paraId="18937F26" w16cid:durableId="23BA50E3"/>
  <w16cid:commentId w16cid:paraId="2F1B8FFD" w16cid:durableId="23BA50E4"/>
  <w16cid:commentId w16cid:paraId="198B3AD4" w16cid:durableId="23BA50E5"/>
  <w16cid:commentId w16cid:paraId="24B643AB" w16cid:durableId="23BA50E6"/>
  <w16cid:commentId w16cid:paraId="0CCD4963" w16cid:durableId="23BA50E7"/>
  <w16cid:commentId w16cid:paraId="28C5DEE3" w16cid:durableId="23BA50E8"/>
  <w16cid:commentId w16cid:paraId="457BD96E" w16cid:durableId="23BA50E9"/>
  <w16cid:commentId w16cid:paraId="6275952D" w16cid:durableId="23BA50EA"/>
  <w16cid:commentId w16cid:paraId="7B243400" w16cid:durableId="23BA50EB"/>
  <w16cid:commentId w16cid:paraId="36EBD4FE" w16cid:durableId="23BA50EC"/>
  <w16cid:commentId w16cid:paraId="194EF66B" w16cid:durableId="23BA55D4"/>
  <w16cid:commentId w16cid:paraId="3C2873F6" w16cid:durableId="23BA50ED"/>
  <w16cid:commentId w16cid:paraId="4E67147E" w16cid:durableId="23BA50EE"/>
  <w16cid:commentId w16cid:paraId="7C8CCEEC" w16cid:durableId="23BA50EF"/>
  <w16cid:commentId w16cid:paraId="190EFAA1" w16cid:durableId="23BEAA61"/>
  <w16cid:commentId w16cid:paraId="740F143D" w16cid:durableId="23BA56BB"/>
  <w16cid:commentId w16cid:paraId="555757C4" w16cid:durableId="23BA50F0"/>
  <w16cid:commentId w16cid:paraId="32654883" w16cid:durableId="23BA57D0"/>
  <w16cid:commentId w16cid:paraId="5C70C191" w16cid:durableId="23BA50F1"/>
  <w16cid:commentId w16cid:paraId="73B47DD1" w16cid:durableId="23BA50F2"/>
  <w16cid:commentId w16cid:paraId="7034D477" w16cid:durableId="23BEAA6A"/>
  <w16cid:commentId w16cid:paraId="6C8A4B05" w16cid:durableId="23BA50F3"/>
  <w16cid:commentId w16cid:paraId="0D29BC41" w16cid:durableId="23BA50F4"/>
  <w16cid:commentId w16cid:paraId="11C025AF" w16cid:durableId="23BA50F5"/>
  <w16cid:commentId w16cid:paraId="580F090A" w16cid:durableId="23BA50F6"/>
  <w16cid:commentId w16cid:paraId="5A676207" w16cid:durableId="23BA5A86"/>
  <w16cid:commentId w16cid:paraId="794A50EB" w16cid:durableId="23BA5FD8"/>
  <w16cid:commentId w16cid:paraId="618B5274" w16cid:durableId="23BA622E"/>
  <w16cid:commentId w16cid:paraId="77EF60DF" w16cid:durableId="23BA50F7"/>
  <w16cid:commentId w16cid:paraId="1B39786A" w16cid:durableId="23BA609E"/>
  <w16cid:commentId w16cid:paraId="3AEC88A4" w16cid:durableId="23BA50F8"/>
  <w16cid:commentId w16cid:paraId="0A2518BA" w16cid:durableId="23BA50F9"/>
  <w16cid:commentId w16cid:paraId="3956CDD4" w16cid:durableId="23BA50FA"/>
  <w16cid:commentId w16cid:paraId="1C09228C" w16cid:durableId="23BA50FB"/>
  <w16cid:commentId w16cid:paraId="7AEAB9E7" w16cid:durableId="23BA50FC"/>
  <w16cid:commentId w16cid:paraId="181B1F98" w16cid:durableId="23BA50FD"/>
  <w16cid:commentId w16cid:paraId="4A08C648" w16cid:durableId="23BA50FE"/>
  <w16cid:commentId w16cid:paraId="7865B3D6" w16cid:durableId="23BEAAC9"/>
  <w16cid:commentId w16cid:paraId="6269AA93" w16cid:durableId="23BA50FF"/>
  <w16cid:commentId w16cid:paraId="11711196" w16cid:durableId="23BA5100"/>
  <w16cid:commentId w16cid:paraId="3B75B3AD" w16cid:durableId="23BA5101"/>
  <w16cid:commentId w16cid:paraId="060582F2" w16cid:durableId="23BA5102"/>
  <w16cid:commentId w16cid:paraId="0E912949" w16cid:durableId="23BA5103"/>
  <w16cid:commentId w16cid:paraId="360A2F1E" w16cid:durableId="23BA5104"/>
  <w16cid:commentId w16cid:paraId="74BE9CA3" w16cid:durableId="23BA5105"/>
  <w16cid:commentId w16cid:paraId="2E85E5C0" w16cid:durableId="23BA5106"/>
  <w16cid:commentId w16cid:paraId="72EADCC8" w16cid:durableId="23BA5107"/>
  <w16cid:commentId w16cid:paraId="6BCA2114" w16cid:durableId="23BA5108"/>
  <w16cid:commentId w16cid:paraId="7D08F1AE" w16cid:durableId="23BEAADE"/>
  <w16cid:commentId w16cid:paraId="16A30A49" w16cid:durableId="23BA5109"/>
  <w16cid:commentId w16cid:paraId="2F0554BD" w16cid:durableId="23BA510A"/>
  <w16cid:commentId w16cid:paraId="3A70C8D5" w16cid:durableId="23BA510B"/>
  <w16cid:commentId w16cid:paraId="02D11409" w16cid:durableId="23BA510C"/>
  <w16cid:commentId w16cid:paraId="1694E026" w16cid:durableId="23BEAAEF"/>
  <w16cid:commentId w16cid:paraId="72139366" w16cid:durableId="23BA510D"/>
  <w16cid:commentId w16cid:paraId="4EF85934" w16cid:durableId="23BA510E"/>
  <w16cid:commentId w16cid:paraId="05AE7587" w16cid:durableId="23BA510F"/>
  <w16cid:commentId w16cid:paraId="6A575BED" w16cid:durableId="23BA69FB"/>
  <w16cid:commentId w16cid:paraId="4C2D4C45" w16cid:durableId="23BA5110"/>
  <w16cid:commentId w16cid:paraId="37CE084D" w16cid:durableId="23BA5111"/>
  <w16cid:commentId w16cid:paraId="662D2F7F" w16cid:durableId="23BA5112"/>
  <w16cid:commentId w16cid:paraId="71C6BA9E" w16cid:durableId="23BA5113"/>
  <w16cid:commentId w16cid:paraId="33FD9D9D" w16cid:durableId="23BA7146"/>
  <w16cid:commentId w16cid:paraId="1A0789DC" w16cid:durableId="23BA5114"/>
  <w16cid:commentId w16cid:paraId="54707125" w16cid:durableId="23BA5115"/>
  <w16cid:commentId w16cid:paraId="7E3D89FF" w16cid:durableId="23BA5116"/>
  <w16cid:commentId w16cid:paraId="12FCC730" w16cid:durableId="23BA7252"/>
  <w16cid:commentId w16cid:paraId="10DBB1AE" w16cid:durableId="23BA5117"/>
  <w16cid:commentId w16cid:paraId="3BBED67E" w16cid:durableId="23BA5118"/>
  <w16cid:commentId w16cid:paraId="035D9EC9" w16cid:durableId="23BA5119"/>
  <w16cid:commentId w16cid:paraId="32ACB192" w16cid:durableId="23BA511A"/>
  <w16cid:commentId w16cid:paraId="782C7B60" w16cid:durableId="23BA511B"/>
  <w16cid:commentId w16cid:paraId="49E4A666" w16cid:durableId="23BA511C"/>
  <w16cid:commentId w16cid:paraId="1821E9F4" w16cid:durableId="23BA511D"/>
  <w16cid:commentId w16cid:paraId="5B10E8DC" w16cid:durableId="23BA75CC"/>
  <w16cid:commentId w16cid:paraId="7747D43B" w16cid:durableId="23BEAB13"/>
  <w16cid:commentId w16cid:paraId="316BFB51" w16cid:durableId="23BA779A"/>
  <w16cid:commentId w16cid:paraId="52819500" w16cid:durableId="23BA511E"/>
  <w16cid:commentId w16cid:paraId="52789C79" w16cid:durableId="23BA511F"/>
  <w16cid:commentId w16cid:paraId="1C73A29E" w16cid:durableId="23BEAB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6209C" w14:textId="77777777" w:rsidR="0045743F" w:rsidRDefault="0045743F" w:rsidP="005F0732">
      <w:pPr>
        <w:spacing w:after="0" w:line="240" w:lineRule="auto"/>
      </w:pPr>
      <w:r>
        <w:separator/>
      </w:r>
    </w:p>
  </w:endnote>
  <w:endnote w:type="continuationSeparator" w:id="0">
    <w:p w14:paraId="62EB3866" w14:textId="77777777" w:rsidR="0045743F" w:rsidRDefault="0045743F" w:rsidP="005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164276"/>
      <w:docPartObj>
        <w:docPartGallery w:val="Page Numbers (Bottom of Page)"/>
        <w:docPartUnique/>
      </w:docPartObj>
    </w:sdtPr>
    <w:sdtContent>
      <w:p w14:paraId="6CB41E06" w14:textId="77777777" w:rsidR="0045743F" w:rsidRDefault="004574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E5">
          <w:rPr>
            <w:noProof/>
          </w:rPr>
          <w:t>3</w:t>
        </w:r>
        <w:r>
          <w:fldChar w:fldCharType="end"/>
        </w:r>
      </w:p>
    </w:sdtContent>
  </w:sdt>
  <w:p w14:paraId="54F0BC32" w14:textId="77777777" w:rsidR="0045743F" w:rsidRDefault="004574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539432"/>
      <w:docPartObj>
        <w:docPartGallery w:val="Page Numbers (Bottom of Page)"/>
        <w:docPartUnique/>
      </w:docPartObj>
    </w:sdtPr>
    <w:sdtContent>
      <w:p w14:paraId="33FD3135" w14:textId="77777777" w:rsidR="0045743F" w:rsidRDefault="004574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E5">
          <w:rPr>
            <w:noProof/>
          </w:rPr>
          <w:t>1</w:t>
        </w:r>
        <w:r>
          <w:fldChar w:fldCharType="end"/>
        </w:r>
      </w:p>
    </w:sdtContent>
  </w:sdt>
  <w:p w14:paraId="13558750" w14:textId="77777777" w:rsidR="0045743F" w:rsidRDefault="004574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840"/>
      <w:docPartObj>
        <w:docPartGallery w:val="Page Numbers (Bottom of Page)"/>
        <w:docPartUnique/>
      </w:docPartObj>
    </w:sdtPr>
    <w:sdtContent>
      <w:p w14:paraId="5EE2470D" w14:textId="77777777" w:rsidR="0045743F" w:rsidRDefault="004574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E5">
          <w:rPr>
            <w:noProof/>
          </w:rPr>
          <w:t>16</w:t>
        </w:r>
        <w:r>
          <w:fldChar w:fldCharType="end"/>
        </w:r>
      </w:p>
    </w:sdtContent>
  </w:sdt>
  <w:p w14:paraId="29CCB396" w14:textId="77777777" w:rsidR="0045743F" w:rsidRDefault="0045743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41"/>
      <w:docPartObj>
        <w:docPartGallery w:val="Page Numbers (Bottom of Page)"/>
        <w:docPartUnique/>
      </w:docPartObj>
    </w:sdtPr>
    <w:sdtContent>
      <w:p w14:paraId="72ED8E49" w14:textId="77777777" w:rsidR="0045743F" w:rsidRDefault="004574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E5">
          <w:rPr>
            <w:noProof/>
          </w:rPr>
          <w:t>4</w:t>
        </w:r>
        <w:r>
          <w:fldChar w:fldCharType="end"/>
        </w:r>
      </w:p>
    </w:sdtContent>
  </w:sdt>
  <w:p w14:paraId="1E787BC9" w14:textId="77777777" w:rsidR="0045743F" w:rsidRDefault="004574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A3F7" w14:textId="77777777" w:rsidR="0045743F" w:rsidRDefault="0045743F" w:rsidP="005F0732">
      <w:pPr>
        <w:spacing w:after="0" w:line="240" w:lineRule="auto"/>
      </w:pPr>
      <w:r>
        <w:separator/>
      </w:r>
    </w:p>
  </w:footnote>
  <w:footnote w:type="continuationSeparator" w:id="0">
    <w:p w14:paraId="43B10217" w14:textId="77777777" w:rsidR="0045743F" w:rsidRDefault="0045743F" w:rsidP="005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0E74F" w14:textId="30B50099" w:rsidR="0045743F" w:rsidRDefault="0045743F">
    <w:pPr>
      <w:pStyle w:val="Zhlav"/>
    </w:pPr>
  </w:p>
  <w:p w14:paraId="5DDC2D1B" w14:textId="6169574E" w:rsidR="0045743F" w:rsidRDefault="0045743F" w:rsidP="0033118B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5C42" w14:textId="77777777" w:rsidR="0045743F" w:rsidRDefault="0045743F">
    <w:pPr>
      <w:pStyle w:val="Zhlav"/>
    </w:pPr>
    <w:r>
      <w:rPr>
        <w:noProof/>
        <w:lang w:eastAsia="cs-CZ"/>
      </w:rPr>
      <w:drawing>
        <wp:inline distT="0" distB="0" distL="0" distR="0" wp14:anchorId="5B041180" wp14:editId="46203723">
          <wp:extent cx="1944000" cy="10800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_cnpk_logo_cmyk_clai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25C"/>
    <w:multiLevelType w:val="hybridMultilevel"/>
    <w:tmpl w:val="4058E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C94"/>
    <w:multiLevelType w:val="hybridMultilevel"/>
    <w:tmpl w:val="CF4E8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9F2"/>
    <w:multiLevelType w:val="hybridMultilevel"/>
    <w:tmpl w:val="4FD64668"/>
    <w:lvl w:ilvl="0" w:tplc="E3165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7C0"/>
    <w:multiLevelType w:val="hybridMultilevel"/>
    <w:tmpl w:val="B3BCA0BE"/>
    <w:lvl w:ilvl="0" w:tplc="B1C67EC6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82CD6"/>
    <w:multiLevelType w:val="hybridMultilevel"/>
    <w:tmpl w:val="2FA42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4D81"/>
    <w:multiLevelType w:val="hybridMultilevel"/>
    <w:tmpl w:val="C7B87F6E"/>
    <w:lvl w:ilvl="0" w:tplc="68D2D4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5441"/>
    <w:multiLevelType w:val="hybridMultilevel"/>
    <w:tmpl w:val="DEAC2B98"/>
    <w:lvl w:ilvl="0" w:tplc="E99A66AA">
      <w:start w:val="34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5042"/>
    <w:multiLevelType w:val="hybridMultilevel"/>
    <w:tmpl w:val="54500CD6"/>
    <w:lvl w:ilvl="0" w:tplc="B1C67EC6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E36C8"/>
    <w:multiLevelType w:val="hybridMultilevel"/>
    <w:tmpl w:val="C7AA4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54CCC"/>
    <w:multiLevelType w:val="hybridMultilevel"/>
    <w:tmpl w:val="F6C2F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A098A"/>
    <w:multiLevelType w:val="hybridMultilevel"/>
    <w:tmpl w:val="98521DA4"/>
    <w:lvl w:ilvl="0" w:tplc="B1C67EC6">
      <w:numFmt w:val="bullet"/>
      <w:lvlText w:val="-"/>
      <w:lvlJc w:val="left"/>
      <w:pPr>
        <w:ind w:left="768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30CD7777"/>
    <w:multiLevelType w:val="hybridMultilevel"/>
    <w:tmpl w:val="4058E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0112"/>
    <w:multiLevelType w:val="hybridMultilevel"/>
    <w:tmpl w:val="E8B067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D0C62"/>
    <w:multiLevelType w:val="hybridMultilevel"/>
    <w:tmpl w:val="A73C34DA"/>
    <w:lvl w:ilvl="0" w:tplc="87763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15331"/>
    <w:multiLevelType w:val="hybridMultilevel"/>
    <w:tmpl w:val="A9547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1B31"/>
    <w:multiLevelType w:val="hybridMultilevel"/>
    <w:tmpl w:val="E4649730"/>
    <w:lvl w:ilvl="0" w:tplc="1E90F47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A1010"/>
    <w:multiLevelType w:val="hybridMultilevel"/>
    <w:tmpl w:val="CF4E8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3683"/>
    <w:multiLevelType w:val="hybridMultilevel"/>
    <w:tmpl w:val="6052BEA6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C0DE5"/>
    <w:multiLevelType w:val="hybridMultilevel"/>
    <w:tmpl w:val="DEDAE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2152C"/>
    <w:multiLevelType w:val="multilevel"/>
    <w:tmpl w:val="BA167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074BBC"/>
    <w:multiLevelType w:val="multilevel"/>
    <w:tmpl w:val="1138FE9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D941DB"/>
    <w:multiLevelType w:val="hybridMultilevel"/>
    <w:tmpl w:val="A5B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74E7B"/>
    <w:multiLevelType w:val="hybridMultilevel"/>
    <w:tmpl w:val="A4FE1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D26BC"/>
    <w:multiLevelType w:val="hybridMultilevel"/>
    <w:tmpl w:val="FCFE5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E3CA8"/>
    <w:multiLevelType w:val="hybridMultilevel"/>
    <w:tmpl w:val="E3ACCE00"/>
    <w:lvl w:ilvl="0" w:tplc="969A2294">
      <w:start w:val="56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23AF0"/>
    <w:multiLevelType w:val="hybridMultilevel"/>
    <w:tmpl w:val="3EC2E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014E2"/>
    <w:multiLevelType w:val="hybridMultilevel"/>
    <w:tmpl w:val="BCAEF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E7EC5"/>
    <w:multiLevelType w:val="hybridMultilevel"/>
    <w:tmpl w:val="C330B0BA"/>
    <w:lvl w:ilvl="0" w:tplc="CABAFB1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12"/>
  </w:num>
  <w:num w:numId="6">
    <w:abstractNumId w:val="18"/>
  </w:num>
  <w:num w:numId="7">
    <w:abstractNumId w:val="0"/>
  </w:num>
  <w:num w:numId="8">
    <w:abstractNumId w:val="1"/>
  </w:num>
  <w:num w:numId="9">
    <w:abstractNumId w:val="9"/>
  </w:num>
  <w:num w:numId="10">
    <w:abstractNumId w:val="28"/>
  </w:num>
  <w:num w:numId="11">
    <w:abstractNumId w:val="1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8"/>
  </w:num>
  <w:num w:numId="22">
    <w:abstractNumId w:val="19"/>
  </w:num>
  <w:num w:numId="23">
    <w:abstractNumId w:val="3"/>
  </w:num>
  <w:num w:numId="24">
    <w:abstractNumId w:val="10"/>
  </w:num>
  <w:num w:numId="25">
    <w:abstractNumId w:val="27"/>
  </w:num>
  <w:num w:numId="26">
    <w:abstractNumId w:val="7"/>
  </w:num>
  <w:num w:numId="27">
    <w:abstractNumId w:val="6"/>
  </w:num>
  <w:num w:numId="28">
    <w:abstractNumId w:val="11"/>
  </w:num>
  <w:num w:numId="29">
    <w:abstractNumId w:val="21"/>
  </w:num>
  <w:num w:numId="30">
    <w:abstractNumId w:val="24"/>
  </w:num>
  <w:num w:numId="31">
    <w:abstractNumId w:val="13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03BB4"/>
    <w:rsid w:val="00004583"/>
    <w:rsid w:val="00016158"/>
    <w:rsid w:val="00025933"/>
    <w:rsid w:val="00031F61"/>
    <w:rsid w:val="00042DC1"/>
    <w:rsid w:val="00057742"/>
    <w:rsid w:val="0005788A"/>
    <w:rsid w:val="00061312"/>
    <w:rsid w:val="00067B12"/>
    <w:rsid w:val="00074450"/>
    <w:rsid w:val="00080790"/>
    <w:rsid w:val="000932A3"/>
    <w:rsid w:val="000A2C90"/>
    <w:rsid w:val="000A38A0"/>
    <w:rsid w:val="000A595F"/>
    <w:rsid w:val="000A71CD"/>
    <w:rsid w:val="000A73A6"/>
    <w:rsid w:val="000B12E6"/>
    <w:rsid w:val="000B1DBA"/>
    <w:rsid w:val="000B398C"/>
    <w:rsid w:val="000B7ADE"/>
    <w:rsid w:val="000D0D36"/>
    <w:rsid w:val="000D1164"/>
    <w:rsid w:val="000D2A6D"/>
    <w:rsid w:val="000D717A"/>
    <w:rsid w:val="000E1DE8"/>
    <w:rsid w:val="000E43D3"/>
    <w:rsid w:val="000F175E"/>
    <w:rsid w:val="000F58B8"/>
    <w:rsid w:val="0010194E"/>
    <w:rsid w:val="001028F2"/>
    <w:rsid w:val="00107BD2"/>
    <w:rsid w:val="00110850"/>
    <w:rsid w:val="0012333A"/>
    <w:rsid w:val="00130501"/>
    <w:rsid w:val="00131D14"/>
    <w:rsid w:val="00136892"/>
    <w:rsid w:val="00141322"/>
    <w:rsid w:val="0015038D"/>
    <w:rsid w:val="00151D25"/>
    <w:rsid w:val="00152BA9"/>
    <w:rsid w:val="001705C9"/>
    <w:rsid w:val="00173434"/>
    <w:rsid w:val="0018236E"/>
    <w:rsid w:val="001B5CD3"/>
    <w:rsid w:val="001D0327"/>
    <w:rsid w:val="001D5199"/>
    <w:rsid w:val="001E332D"/>
    <w:rsid w:val="0020679E"/>
    <w:rsid w:val="00211729"/>
    <w:rsid w:val="00213CA2"/>
    <w:rsid w:val="00232433"/>
    <w:rsid w:val="00236EDF"/>
    <w:rsid w:val="00240137"/>
    <w:rsid w:val="002403D8"/>
    <w:rsid w:val="00252149"/>
    <w:rsid w:val="0025224E"/>
    <w:rsid w:val="00260EB3"/>
    <w:rsid w:val="00270060"/>
    <w:rsid w:val="00281EEA"/>
    <w:rsid w:val="00282471"/>
    <w:rsid w:val="00283816"/>
    <w:rsid w:val="00286943"/>
    <w:rsid w:val="002960C1"/>
    <w:rsid w:val="002A1D98"/>
    <w:rsid w:val="002A211E"/>
    <w:rsid w:val="002B03F4"/>
    <w:rsid w:val="002C4241"/>
    <w:rsid w:val="002D3778"/>
    <w:rsid w:val="002E66D3"/>
    <w:rsid w:val="002F2EFD"/>
    <w:rsid w:val="00300B78"/>
    <w:rsid w:val="00301F46"/>
    <w:rsid w:val="0030294C"/>
    <w:rsid w:val="00304A8E"/>
    <w:rsid w:val="0031587B"/>
    <w:rsid w:val="0033118B"/>
    <w:rsid w:val="00331974"/>
    <w:rsid w:val="00341DDF"/>
    <w:rsid w:val="00361084"/>
    <w:rsid w:val="00371FF5"/>
    <w:rsid w:val="00375122"/>
    <w:rsid w:val="003962DE"/>
    <w:rsid w:val="003A24C9"/>
    <w:rsid w:val="003A372B"/>
    <w:rsid w:val="003B1805"/>
    <w:rsid w:val="003B281A"/>
    <w:rsid w:val="003C1BC5"/>
    <w:rsid w:val="003C570D"/>
    <w:rsid w:val="003E1FDC"/>
    <w:rsid w:val="003E6409"/>
    <w:rsid w:val="003F4EA4"/>
    <w:rsid w:val="003F5A39"/>
    <w:rsid w:val="003F7DAB"/>
    <w:rsid w:val="004012B8"/>
    <w:rsid w:val="00404700"/>
    <w:rsid w:val="004140C8"/>
    <w:rsid w:val="00441F6A"/>
    <w:rsid w:val="0045037D"/>
    <w:rsid w:val="00456563"/>
    <w:rsid w:val="00456976"/>
    <w:rsid w:val="0045743F"/>
    <w:rsid w:val="00474B61"/>
    <w:rsid w:val="00486773"/>
    <w:rsid w:val="00490D75"/>
    <w:rsid w:val="004A2A80"/>
    <w:rsid w:val="004A2CEE"/>
    <w:rsid w:val="004A3570"/>
    <w:rsid w:val="004A6F8D"/>
    <w:rsid w:val="004A768E"/>
    <w:rsid w:val="004B2E9E"/>
    <w:rsid w:val="004C1A8B"/>
    <w:rsid w:val="004C2F80"/>
    <w:rsid w:val="004C3347"/>
    <w:rsid w:val="004D014A"/>
    <w:rsid w:val="004E276D"/>
    <w:rsid w:val="004E3C3C"/>
    <w:rsid w:val="004E54B3"/>
    <w:rsid w:val="004F6002"/>
    <w:rsid w:val="0050379A"/>
    <w:rsid w:val="00517874"/>
    <w:rsid w:val="00541CA4"/>
    <w:rsid w:val="0054541D"/>
    <w:rsid w:val="005500A3"/>
    <w:rsid w:val="0057533B"/>
    <w:rsid w:val="0057796E"/>
    <w:rsid w:val="00591C20"/>
    <w:rsid w:val="00596C00"/>
    <w:rsid w:val="005B05D2"/>
    <w:rsid w:val="005B4B8E"/>
    <w:rsid w:val="005D3643"/>
    <w:rsid w:val="005D66C4"/>
    <w:rsid w:val="005E1100"/>
    <w:rsid w:val="005F0732"/>
    <w:rsid w:val="0060091E"/>
    <w:rsid w:val="0060279F"/>
    <w:rsid w:val="0061025F"/>
    <w:rsid w:val="0061144B"/>
    <w:rsid w:val="00615526"/>
    <w:rsid w:val="00651470"/>
    <w:rsid w:val="00652F86"/>
    <w:rsid w:val="00654C85"/>
    <w:rsid w:val="00672CF8"/>
    <w:rsid w:val="006736DA"/>
    <w:rsid w:val="00673AC9"/>
    <w:rsid w:val="00686848"/>
    <w:rsid w:val="006868E2"/>
    <w:rsid w:val="00692A09"/>
    <w:rsid w:val="00693192"/>
    <w:rsid w:val="00695C22"/>
    <w:rsid w:val="006B304F"/>
    <w:rsid w:val="006C2B25"/>
    <w:rsid w:val="006C72D4"/>
    <w:rsid w:val="006C79E6"/>
    <w:rsid w:val="006E16AC"/>
    <w:rsid w:val="006E4A27"/>
    <w:rsid w:val="00703B68"/>
    <w:rsid w:val="00704297"/>
    <w:rsid w:val="00710F4D"/>
    <w:rsid w:val="007137F5"/>
    <w:rsid w:val="007142DA"/>
    <w:rsid w:val="00740572"/>
    <w:rsid w:val="007429E6"/>
    <w:rsid w:val="00752C18"/>
    <w:rsid w:val="00752C78"/>
    <w:rsid w:val="00770EC1"/>
    <w:rsid w:val="00775C0A"/>
    <w:rsid w:val="007774ED"/>
    <w:rsid w:val="00780EC7"/>
    <w:rsid w:val="00785A17"/>
    <w:rsid w:val="00785BBF"/>
    <w:rsid w:val="007876B3"/>
    <w:rsid w:val="00796DF4"/>
    <w:rsid w:val="007A1E8C"/>
    <w:rsid w:val="007A6E3A"/>
    <w:rsid w:val="007B2B72"/>
    <w:rsid w:val="007C7434"/>
    <w:rsid w:val="007D76E9"/>
    <w:rsid w:val="007E5FC0"/>
    <w:rsid w:val="007F36EE"/>
    <w:rsid w:val="007F78C2"/>
    <w:rsid w:val="008132AA"/>
    <w:rsid w:val="00822CDC"/>
    <w:rsid w:val="008263FB"/>
    <w:rsid w:val="00834CFD"/>
    <w:rsid w:val="00841678"/>
    <w:rsid w:val="00846EF0"/>
    <w:rsid w:val="00854B76"/>
    <w:rsid w:val="0086014F"/>
    <w:rsid w:val="0086040D"/>
    <w:rsid w:val="0087316F"/>
    <w:rsid w:val="00880C68"/>
    <w:rsid w:val="00883342"/>
    <w:rsid w:val="00890591"/>
    <w:rsid w:val="00890D06"/>
    <w:rsid w:val="008C6ED0"/>
    <w:rsid w:val="008E7A82"/>
    <w:rsid w:val="008F298E"/>
    <w:rsid w:val="008F6BEE"/>
    <w:rsid w:val="009101A6"/>
    <w:rsid w:val="00914A25"/>
    <w:rsid w:val="009238C8"/>
    <w:rsid w:val="00941475"/>
    <w:rsid w:val="00947C10"/>
    <w:rsid w:val="009525A9"/>
    <w:rsid w:val="0095617F"/>
    <w:rsid w:val="00962356"/>
    <w:rsid w:val="009632CC"/>
    <w:rsid w:val="009643CF"/>
    <w:rsid w:val="00965E9C"/>
    <w:rsid w:val="009725EB"/>
    <w:rsid w:val="00973005"/>
    <w:rsid w:val="00980C2D"/>
    <w:rsid w:val="009873C0"/>
    <w:rsid w:val="0099030F"/>
    <w:rsid w:val="0099425C"/>
    <w:rsid w:val="00996C29"/>
    <w:rsid w:val="009B44BE"/>
    <w:rsid w:val="009C2DA6"/>
    <w:rsid w:val="009F37FB"/>
    <w:rsid w:val="00A03B00"/>
    <w:rsid w:val="00A05833"/>
    <w:rsid w:val="00A11449"/>
    <w:rsid w:val="00A12CA8"/>
    <w:rsid w:val="00A33EA9"/>
    <w:rsid w:val="00A3792D"/>
    <w:rsid w:val="00A44B55"/>
    <w:rsid w:val="00A55A00"/>
    <w:rsid w:val="00A661FD"/>
    <w:rsid w:val="00AA54FC"/>
    <w:rsid w:val="00AB6FBA"/>
    <w:rsid w:val="00AC1AE9"/>
    <w:rsid w:val="00AC2891"/>
    <w:rsid w:val="00AC61A8"/>
    <w:rsid w:val="00AC62DD"/>
    <w:rsid w:val="00AD302C"/>
    <w:rsid w:val="00AE2BB9"/>
    <w:rsid w:val="00AF1CF6"/>
    <w:rsid w:val="00AF4408"/>
    <w:rsid w:val="00AF5885"/>
    <w:rsid w:val="00B018E1"/>
    <w:rsid w:val="00B03BAD"/>
    <w:rsid w:val="00B25A69"/>
    <w:rsid w:val="00B266A9"/>
    <w:rsid w:val="00B35ED7"/>
    <w:rsid w:val="00B407E5"/>
    <w:rsid w:val="00B53FD5"/>
    <w:rsid w:val="00B54E1B"/>
    <w:rsid w:val="00BA7844"/>
    <w:rsid w:val="00BB7126"/>
    <w:rsid w:val="00BC5065"/>
    <w:rsid w:val="00BC6B01"/>
    <w:rsid w:val="00BD1B3E"/>
    <w:rsid w:val="00BD21ED"/>
    <w:rsid w:val="00BE0567"/>
    <w:rsid w:val="00BE42E4"/>
    <w:rsid w:val="00BE5161"/>
    <w:rsid w:val="00BF3E9E"/>
    <w:rsid w:val="00BF7523"/>
    <w:rsid w:val="00C04772"/>
    <w:rsid w:val="00C36A85"/>
    <w:rsid w:val="00C459CD"/>
    <w:rsid w:val="00C52EBA"/>
    <w:rsid w:val="00C72473"/>
    <w:rsid w:val="00C7312C"/>
    <w:rsid w:val="00C7552E"/>
    <w:rsid w:val="00C77819"/>
    <w:rsid w:val="00C81746"/>
    <w:rsid w:val="00C862B3"/>
    <w:rsid w:val="00C918AA"/>
    <w:rsid w:val="00CA1F13"/>
    <w:rsid w:val="00CD29E5"/>
    <w:rsid w:val="00CD7F46"/>
    <w:rsid w:val="00CD7FBB"/>
    <w:rsid w:val="00CE5E53"/>
    <w:rsid w:val="00D02906"/>
    <w:rsid w:val="00D26755"/>
    <w:rsid w:val="00D366DE"/>
    <w:rsid w:val="00D36704"/>
    <w:rsid w:val="00D40E8D"/>
    <w:rsid w:val="00D42FD0"/>
    <w:rsid w:val="00D44526"/>
    <w:rsid w:val="00D5266A"/>
    <w:rsid w:val="00D52AE9"/>
    <w:rsid w:val="00D55316"/>
    <w:rsid w:val="00D84626"/>
    <w:rsid w:val="00D864C0"/>
    <w:rsid w:val="00D907C3"/>
    <w:rsid w:val="00D93CF8"/>
    <w:rsid w:val="00DA21AB"/>
    <w:rsid w:val="00DA75E6"/>
    <w:rsid w:val="00DB1469"/>
    <w:rsid w:val="00DC64C9"/>
    <w:rsid w:val="00DF21CD"/>
    <w:rsid w:val="00DF5169"/>
    <w:rsid w:val="00E065D5"/>
    <w:rsid w:val="00E42894"/>
    <w:rsid w:val="00E6467E"/>
    <w:rsid w:val="00E65D8B"/>
    <w:rsid w:val="00E74E9F"/>
    <w:rsid w:val="00E827EF"/>
    <w:rsid w:val="00E9550C"/>
    <w:rsid w:val="00EA6259"/>
    <w:rsid w:val="00EB3DE9"/>
    <w:rsid w:val="00EB56E4"/>
    <w:rsid w:val="00EC1271"/>
    <w:rsid w:val="00EC1646"/>
    <w:rsid w:val="00EC472F"/>
    <w:rsid w:val="00EC7B6E"/>
    <w:rsid w:val="00F01F13"/>
    <w:rsid w:val="00F06CC9"/>
    <w:rsid w:val="00F1482F"/>
    <w:rsid w:val="00F24CF8"/>
    <w:rsid w:val="00F45178"/>
    <w:rsid w:val="00F51385"/>
    <w:rsid w:val="00F53BAF"/>
    <w:rsid w:val="00F702FF"/>
    <w:rsid w:val="00F7070B"/>
    <w:rsid w:val="00F80E0C"/>
    <w:rsid w:val="00F873B2"/>
    <w:rsid w:val="00F9116F"/>
    <w:rsid w:val="00F95C48"/>
    <w:rsid w:val="00FB49C6"/>
    <w:rsid w:val="00FC4087"/>
    <w:rsid w:val="00FC4F16"/>
    <w:rsid w:val="00FD205E"/>
    <w:rsid w:val="00FD58A0"/>
    <w:rsid w:val="00FE7BBE"/>
    <w:rsid w:val="00FF4038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767900"/>
  <w15:chartTrackingRefBased/>
  <w15:docId w15:val="{B443B3DE-E23B-4087-9BFE-1E2B9F5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paragraph" w:styleId="Nadpis1">
    <w:name w:val="heading 1"/>
    <w:basedOn w:val="Normln"/>
    <w:next w:val="Normln"/>
    <w:link w:val="Nadpis1Char"/>
    <w:uiPriority w:val="9"/>
    <w:qFormat/>
    <w:rsid w:val="00BE5161"/>
    <w:pPr>
      <w:keepNext/>
      <w:keepLines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9D9D9" w:themeColor="background1" w:themeShade="D9" w:fill="auto"/>
      <w:spacing w:before="240"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788A"/>
    <w:pPr>
      <w:keepNext/>
      <w:keepLines/>
      <w:spacing w:before="40" w:after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aliases w:val="Zvýrazněný bez mezer"/>
    <w:link w:val="BezmezerChar"/>
    <w:uiPriority w:val="1"/>
    <w:qFormat/>
    <w:rsid w:val="004C1A8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65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46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E5161"/>
    <w:rPr>
      <w:rFonts w:eastAsiaTheme="majorEastAsia" w:cstheme="majorBidi"/>
      <w:b/>
      <w:sz w:val="32"/>
      <w:szCs w:val="32"/>
      <w:shd w:val="solid" w:color="D9D9D9" w:themeColor="background1" w:themeShade="D9" w:fill="auto"/>
    </w:rPr>
  </w:style>
  <w:style w:type="paragraph" w:styleId="Obsah1">
    <w:name w:val="toc 1"/>
    <w:basedOn w:val="Normln"/>
    <w:next w:val="Normln"/>
    <w:autoRedefine/>
    <w:uiPriority w:val="39"/>
    <w:unhideWhenUsed/>
    <w:rsid w:val="00BE5161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05788A"/>
    <w:rPr>
      <w:rFonts w:eastAsiaTheme="majorEastAsia" w:cstheme="majorBidi"/>
      <w:b/>
      <w:sz w:val="24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361084"/>
    <w:pPr>
      <w:spacing w:after="100"/>
      <w:ind w:left="220"/>
    </w:pPr>
  </w:style>
  <w:style w:type="paragraph" w:styleId="Revize">
    <w:name w:val="Revision"/>
    <w:hidden/>
    <w:uiPriority w:val="99"/>
    <w:semiHidden/>
    <w:rsid w:val="00704297"/>
    <w:pPr>
      <w:spacing w:after="0" w:line="240" w:lineRule="auto"/>
    </w:pPr>
  </w:style>
  <w:style w:type="character" w:customStyle="1" w:styleId="BezmezerChar">
    <w:name w:val="Bez mezer Char"/>
    <w:aliases w:val="Zvýrazněný bez mezer Char"/>
    <w:link w:val="Bezmezer"/>
    <w:uiPriority w:val="1"/>
    <w:rsid w:val="006736DA"/>
  </w:style>
  <w:style w:type="table" w:customStyle="1" w:styleId="Mkatabulky2">
    <w:name w:val="Mřížka tabulky2"/>
    <w:basedOn w:val="Normlntabulka"/>
    <w:next w:val="Mkatabulky"/>
    <w:uiPriority w:val="39"/>
    <w:rsid w:val="0089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tes.google.com/fen.cz/napovedafen/n%C3%A1pov%C4%9Bda-fen/registrace-a-ov%C4%9B%C5%99en%C3%AD-dodavatele" TargetMode="External"/><Relationship Id="rId18" Type="http://schemas.openxmlformats.org/officeDocument/2006/relationships/hyperlink" Target="mailto:podpora@ezak.cz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richard.volin@cnpk.cz" TargetMode="External"/><Relationship Id="rId12" Type="http://schemas.openxmlformats.org/officeDocument/2006/relationships/hyperlink" Target="https://fen.cz/" TargetMode="External"/><Relationship Id="rId17" Type="http://schemas.openxmlformats.org/officeDocument/2006/relationships/hyperlink" Target="mailto:podpora@fen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N.cz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k.cnpk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npk.cz/blog/zmena-prihlasovani-do-ezak-pro-dodavatele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cnpk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zak.cnpk.cz/manual_2/ezak-manual-dodavatele-cdd-pdf" TargetMode="External"/><Relationship Id="rId22" Type="http://schemas.openxmlformats.org/officeDocument/2006/relationships/footer" Target="footer4.xml"/><Relationship Id="rId30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6531</Words>
  <Characters>38535</Characters>
  <Application>Microsoft Office Word</Application>
  <DocSecurity>0</DocSecurity>
  <Lines>321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Richard Volín</cp:lastModifiedBy>
  <cp:revision>4</cp:revision>
  <cp:lastPrinted>2022-06-02T08:43:00Z</cp:lastPrinted>
  <dcterms:created xsi:type="dcterms:W3CDTF">2022-06-16T10:51:00Z</dcterms:created>
  <dcterms:modified xsi:type="dcterms:W3CDTF">2022-06-16T11:30:00Z</dcterms:modified>
</cp:coreProperties>
</file>