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D13E" w14:textId="0EC78ED2" w:rsidR="000345A2" w:rsidRDefault="00634FAC" w:rsidP="000345A2">
      <w:pPr>
        <w:widowControl w:val="0"/>
        <w:autoSpaceDE w:val="0"/>
        <w:autoSpaceDN w:val="0"/>
        <w:adjustRightInd w:val="0"/>
        <w:spacing w:after="0"/>
        <w:jc w:val="center"/>
        <w:rPr>
          <w:rFonts w:ascii="Arial" w:hAnsi="Arial" w:cs="Arial"/>
          <w:b/>
          <w:bCs/>
          <w:sz w:val="32"/>
          <w:szCs w:val="32"/>
        </w:rPr>
      </w:pPr>
      <w:r>
        <w:rPr>
          <w:rFonts w:ascii="Arial" w:hAnsi="Arial" w:cs="Arial"/>
          <w:b/>
          <w:bCs/>
          <w:sz w:val="32"/>
          <w:szCs w:val="32"/>
        </w:rPr>
        <w:t>Příloha č. 4 – Návrh smlouvy</w:t>
      </w:r>
      <w:r w:rsidR="000345A2">
        <w:rPr>
          <w:rFonts w:ascii="Arial" w:hAnsi="Arial" w:cs="Arial"/>
          <w:b/>
          <w:bCs/>
          <w:sz w:val="32"/>
          <w:szCs w:val="32"/>
        </w:rPr>
        <w:t xml:space="preserve"> o podnájmu prostoru sloužícího podnikání</w:t>
      </w:r>
    </w:p>
    <w:p w14:paraId="26FD5595" w14:textId="77777777" w:rsidR="000345A2" w:rsidRDefault="000345A2" w:rsidP="000345A2">
      <w:pPr>
        <w:widowControl w:val="0"/>
        <w:autoSpaceDE w:val="0"/>
        <w:autoSpaceDN w:val="0"/>
        <w:adjustRightInd w:val="0"/>
        <w:spacing w:after="0"/>
        <w:jc w:val="center"/>
        <w:rPr>
          <w:rFonts w:ascii="Arial" w:hAnsi="Arial" w:cs="Arial"/>
          <w:b/>
          <w:bCs/>
          <w:sz w:val="32"/>
          <w:szCs w:val="32"/>
        </w:rPr>
      </w:pPr>
    </w:p>
    <w:p w14:paraId="5BC19506" w14:textId="77777777" w:rsidR="000345A2" w:rsidRPr="000345A2" w:rsidRDefault="000345A2" w:rsidP="00117B51">
      <w:pPr>
        <w:pStyle w:val="Nadpis6"/>
        <w:spacing w:before="0"/>
        <w:rPr>
          <w:rFonts w:ascii="Arial" w:hAnsi="Arial" w:cs="Arial"/>
          <w:b/>
          <w:color w:val="auto"/>
          <w:sz w:val="20"/>
          <w:szCs w:val="20"/>
        </w:rPr>
      </w:pPr>
      <w:r w:rsidRPr="000345A2">
        <w:rPr>
          <w:rFonts w:ascii="Arial" w:hAnsi="Arial" w:cs="Arial"/>
          <w:b/>
          <w:color w:val="auto"/>
          <w:sz w:val="20"/>
          <w:szCs w:val="20"/>
        </w:rPr>
        <w:t>Rokycanská nemocnice, a. s.</w:t>
      </w:r>
    </w:p>
    <w:p w14:paraId="2C7EE96A" w14:textId="77777777" w:rsidR="000345A2" w:rsidRPr="000345A2" w:rsidRDefault="000345A2" w:rsidP="00117B51">
      <w:pPr>
        <w:pStyle w:val="Nadpis6"/>
        <w:spacing w:before="0"/>
        <w:rPr>
          <w:rFonts w:ascii="Arial" w:hAnsi="Arial" w:cs="Arial"/>
          <w:color w:val="auto"/>
          <w:sz w:val="20"/>
          <w:szCs w:val="20"/>
        </w:rPr>
      </w:pPr>
      <w:r w:rsidRPr="000345A2">
        <w:rPr>
          <w:rFonts w:ascii="Arial" w:hAnsi="Arial" w:cs="Arial"/>
          <w:color w:val="auto"/>
          <w:sz w:val="20"/>
          <w:szCs w:val="20"/>
        </w:rPr>
        <w:t xml:space="preserve">se sídlem </w:t>
      </w:r>
      <w:proofErr w:type="spellStart"/>
      <w:r w:rsidRPr="000345A2">
        <w:rPr>
          <w:rFonts w:ascii="Arial" w:hAnsi="Arial" w:cs="Arial"/>
          <w:color w:val="auto"/>
          <w:sz w:val="20"/>
          <w:szCs w:val="20"/>
        </w:rPr>
        <w:t>Voldušská</w:t>
      </w:r>
      <w:proofErr w:type="spellEnd"/>
      <w:r w:rsidRPr="000345A2">
        <w:rPr>
          <w:rFonts w:ascii="Arial" w:hAnsi="Arial" w:cs="Arial"/>
          <w:color w:val="auto"/>
          <w:sz w:val="20"/>
          <w:szCs w:val="20"/>
        </w:rPr>
        <w:t xml:space="preserve"> 750, 337 22 Rokycany</w:t>
      </w:r>
    </w:p>
    <w:p w14:paraId="1BCD4002" w14:textId="4C870FD9" w:rsidR="000345A2" w:rsidRDefault="000345A2" w:rsidP="00117B51">
      <w:pPr>
        <w:spacing w:after="0"/>
        <w:rPr>
          <w:rFonts w:ascii="Arial" w:hAnsi="Arial" w:cs="Arial"/>
          <w:sz w:val="20"/>
          <w:szCs w:val="20"/>
        </w:rPr>
      </w:pPr>
      <w:r w:rsidRPr="000345A2">
        <w:rPr>
          <w:rFonts w:ascii="Arial" w:hAnsi="Arial" w:cs="Arial"/>
          <w:sz w:val="20"/>
          <w:szCs w:val="20"/>
        </w:rPr>
        <w:t>IČO: 26360900</w:t>
      </w:r>
    </w:p>
    <w:p w14:paraId="7477DE8E" w14:textId="11267FE7" w:rsidR="00904873" w:rsidRPr="000345A2" w:rsidRDefault="00904873" w:rsidP="00117B51">
      <w:pPr>
        <w:spacing w:after="0"/>
        <w:rPr>
          <w:rFonts w:ascii="Arial" w:hAnsi="Arial" w:cs="Arial"/>
          <w:sz w:val="20"/>
          <w:szCs w:val="20"/>
        </w:rPr>
      </w:pPr>
      <w:r>
        <w:rPr>
          <w:rFonts w:ascii="Arial" w:hAnsi="Arial" w:cs="Arial"/>
          <w:sz w:val="20"/>
          <w:szCs w:val="20"/>
        </w:rPr>
        <w:t>DIČ: CZ</w:t>
      </w:r>
      <w:r w:rsidRPr="000345A2">
        <w:rPr>
          <w:rFonts w:ascii="Arial" w:hAnsi="Arial" w:cs="Arial"/>
          <w:sz w:val="20"/>
          <w:szCs w:val="20"/>
        </w:rPr>
        <w:t>26360900</w:t>
      </w:r>
    </w:p>
    <w:p w14:paraId="2C1D3E8E" w14:textId="77777777" w:rsidR="000345A2" w:rsidRPr="000345A2" w:rsidRDefault="000345A2" w:rsidP="00117B51">
      <w:pPr>
        <w:spacing w:after="0"/>
        <w:rPr>
          <w:rFonts w:ascii="Arial" w:hAnsi="Arial" w:cs="Arial"/>
          <w:sz w:val="20"/>
          <w:szCs w:val="20"/>
        </w:rPr>
      </w:pPr>
      <w:r w:rsidRPr="000345A2">
        <w:rPr>
          <w:rFonts w:ascii="Arial" w:hAnsi="Arial" w:cs="Arial"/>
          <w:sz w:val="20"/>
          <w:szCs w:val="20"/>
        </w:rPr>
        <w:t xml:space="preserve">Bankovní spojení: </w:t>
      </w:r>
      <w:r w:rsidRPr="000345A2">
        <w:rPr>
          <w:rFonts w:ascii="Arial" w:hAnsi="Arial" w:cs="Arial"/>
          <w:sz w:val="20"/>
          <w:szCs w:val="20"/>
        </w:rPr>
        <w:tab/>
      </w:r>
      <w:r w:rsidRPr="000345A2">
        <w:rPr>
          <w:rFonts w:ascii="Arial" w:hAnsi="Arial" w:cs="Arial"/>
          <w:sz w:val="20"/>
          <w:szCs w:val="20"/>
          <w:lang w:eastAsia="en-US"/>
        </w:rPr>
        <w:t>35-0060935/0100</w:t>
      </w:r>
    </w:p>
    <w:p w14:paraId="78F59F68" w14:textId="77777777" w:rsidR="000345A2" w:rsidRPr="000345A2" w:rsidRDefault="000345A2" w:rsidP="00117B51">
      <w:pPr>
        <w:spacing w:after="0"/>
        <w:rPr>
          <w:rFonts w:ascii="Arial" w:hAnsi="Arial" w:cs="Arial"/>
          <w:sz w:val="20"/>
          <w:szCs w:val="20"/>
        </w:rPr>
      </w:pPr>
      <w:r w:rsidRPr="000345A2">
        <w:rPr>
          <w:rFonts w:ascii="Arial" w:hAnsi="Arial" w:cs="Arial"/>
          <w:sz w:val="20"/>
          <w:szCs w:val="20"/>
        </w:rPr>
        <w:t xml:space="preserve">statutární orgán: </w:t>
      </w:r>
      <w:r w:rsidRPr="000345A2">
        <w:rPr>
          <w:rFonts w:ascii="Arial" w:hAnsi="Arial" w:cs="Arial"/>
          <w:sz w:val="20"/>
          <w:szCs w:val="20"/>
        </w:rPr>
        <w:tab/>
      </w:r>
      <w:r w:rsidRPr="000345A2">
        <w:rPr>
          <w:rFonts w:ascii="Arial" w:hAnsi="Arial" w:cs="Arial"/>
          <w:sz w:val="20"/>
          <w:szCs w:val="20"/>
          <w:lang w:eastAsia="en-US"/>
        </w:rPr>
        <w:t xml:space="preserve">Mgr. Jaroslav Šíma. MBA, </w:t>
      </w:r>
      <w:r w:rsidRPr="000345A2">
        <w:rPr>
          <w:rFonts w:ascii="Arial" w:hAnsi="Arial" w:cs="Arial"/>
          <w:sz w:val="20"/>
          <w:szCs w:val="20"/>
        </w:rPr>
        <w:t>předseda představenstva</w:t>
      </w:r>
    </w:p>
    <w:p w14:paraId="19498FE5" w14:textId="01F1401D" w:rsidR="000345A2" w:rsidRPr="000345A2" w:rsidRDefault="000345A2" w:rsidP="00117B51">
      <w:pPr>
        <w:spacing w:after="0"/>
        <w:rPr>
          <w:rFonts w:ascii="Arial" w:hAnsi="Arial" w:cs="Arial"/>
          <w:sz w:val="20"/>
          <w:szCs w:val="20"/>
        </w:rPr>
      </w:pPr>
      <w:r w:rsidRPr="000345A2">
        <w:rPr>
          <w:rFonts w:ascii="Arial" w:hAnsi="Arial" w:cs="Arial"/>
          <w:sz w:val="20"/>
          <w:szCs w:val="20"/>
        </w:rPr>
        <w:tab/>
      </w:r>
      <w:r w:rsidRPr="000345A2">
        <w:rPr>
          <w:rFonts w:ascii="Arial" w:hAnsi="Arial" w:cs="Arial"/>
          <w:sz w:val="20"/>
          <w:szCs w:val="20"/>
        </w:rPr>
        <w:tab/>
      </w:r>
      <w:r w:rsidRPr="000345A2">
        <w:rPr>
          <w:rFonts w:ascii="Arial" w:hAnsi="Arial" w:cs="Arial"/>
          <w:sz w:val="20"/>
          <w:szCs w:val="20"/>
        </w:rPr>
        <w:tab/>
        <w:t xml:space="preserve">Ing. Michal </w:t>
      </w:r>
      <w:proofErr w:type="spellStart"/>
      <w:r w:rsidRPr="000345A2">
        <w:rPr>
          <w:rFonts w:ascii="Arial" w:hAnsi="Arial" w:cs="Arial"/>
          <w:sz w:val="20"/>
          <w:szCs w:val="20"/>
        </w:rPr>
        <w:t>Filař</w:t>
      </w:r>
      <w:proofErr w:type="spellEnd"/>
      <w:r w:rsidRPr="000345A2">
        <w:rPr>
          <w:rFonts w:ascii="Arial" w:hAnsi="Arial" w:cs="Arial"/>
          <w:sz w:val="20"/>
          <w:szCs w:val="20"/>
        </w:rPr>
        <w:t>, místopředseda představenstva</w:t>
      </w:r>
    </w:p>
    <w:p w14:paraId="036FD170" w14:textId="603A7E91" w:rsidR="000345A2" w:rsidRPr="000345A2" w:rsidRDefault="000345A2" w:rsidP="00117B51">
      <w:pPr>
        <w:spacing w:after="0"/>
        <w:rPr>
          <w:rFonts w:ascii="Arial" w:hAnsi="Arial" w:cs="Arial"/>
          <w:sz w:val="20"/>
          <w:szCs w:val="20"/>
        </w:rPr>
      </w:pPr>
      <w:r>
        <w:rPr>
          <w:rFonts w:ascii="Arial" w:hAnsi="Arial" w:cs="Arial"/>
          <w:sz w:val="20"/>
          <w:szCs w:val="20"/>
        </w:rPr>
        <w:t>jako nájemce na straně jedné (</w:t>
      </w:r>
      <w:r w:rsidR="005D1D2B" w:rsidRPr="000345A2">
        <w:rPr>
          <w:rFonts w:ascii="Arial" w:hAnsi="Arial" w:cs="Arial"/>
          <w:sz w:val="20"/>
          <w:szCs w:val="20"/>
        </w:rPr>
        <w:t>dále jen „</w:t>
      </w:r>
      <w:r w:rsidR="00E44212">
        <w:rPr>
          <w:rFonts w:ascii="Arial" w:hAnsi="Arial" w:cs="Arial"/>
          <w:i/>
          <w:sz w:val="20"/>
          <w:szCs w:val="20"/>
        </w:rPr>
        <w:t>N</w:t>
      </w:r>
      <w:r w:rsidRPr="000345A2">
        <w:rPr>
          <w:rFonts w:ascii="Arial" w:hAnsi="Arial" w:cs="Arial"/>
          <w:i/>
          <w:sz w:val="20"/>
          <w:szCs w:val="20"/>
        </w:rPr>
        <w:t>ájemce</w:t>
      </w:r>
      <w:r w:rsidR="005D1D2B" w:rsidRPr="000345A2">
        <w:rPr>
          <w:rFonts w:ascii="Arial" w:hAnsi="Arial" w:cs="Arial"/>
          <w:sz w:val="20"/>
          <w:szCs w:val="20"/>
        </w:rPr>
        <w:t>“</w:t>
      </w:r>
      <w:r>
        <w:rPr>
          <w:rFonts w:ascii="Arial" w:hAnsi="Arial" w:cs="Arial"/>
          <w:sz w:val="20"/>
          <w:szCs w:val="20"/>
        </w:rPr>
        <w:t>)</w:t>
      </w:r>
      <w:r w:rsidR="005D1D2B" w:rsidRPr="000345A2">
        <w:rPr>
          <w:rFonts w:ascii="Arial" w:hAnsi="Arial" w:cs="Arial"/>
          <w:sz w:val="20"/>
          <w:szCs w:val="20"/>
        </w:rPr>
        <w:t xml:space="preserve"> </w:t>
      </w:r>
    </w:p>
    <w:p w14:paraId="7EC927B5" w14:textId="63E92CFD" w:rsidR="005D1D2B" w:rsidRPr="000345A2" w:rsidRDefault="005D1D2B" w:rsidP="007524D0">
      <w:pPr>
        <w:spacing w:before="240" w:after="0"/>
        <w:rPr>
          <w:rFonts w:ascii="Arial" w:hAnsi="Arial" w:cs="Arial"/>
          <w:b/>
          <w:sz w:val="20"/>
          <w:szCs w:val="20"/>
        </w:rPr>
      </w:pPr>
      <w:r w:rsidRPr="000345A2">
        <w:rPr>
          <w:rFonts w:ascii="Arial" w:hAnsi="Arial" w:cs="Arial"/>
          <w:b/>
          <w:sz w:val="20"/>
          <w:szCs w:val="20"/>
        </w:rPr>
        <w:t>a</w:t>
      </w:r>
    </w:p>
    <w:p w14:paraId="0A24B8FF" w14:textId="77777777" w:rsidR="000345A2" w:rsidRDefault="000345A2" w:rsidP="000345A2">
      <w:pPr>
        <w:widowControl w:val="0"/>
        <w:autoSpaceDE w:val="0"/>
        <w:autoSpaceDN w:val="0"/>
        <w:adjustRightInd w:val="0"/>
        <w:spacing w:after="0"/>
        <w:rPr>
          <w:rFonts w:ascii="Arial" w:hAnsi="Arial" w:cs="Arial"/>
          <w:b/>
          <w:bCs/>
          <w:sz w:val="20"/>
          <w:szCs w:val="20"/>
        </w:rPr>
      </w:pPr>
    </w:p>
    <w:p w14:paraId="127EB46D" w14:textId="47B240F1"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b/>
          <w:bCs/>
          <w:sz w:val="20"/>
          <w:szCs w:val="20"/>
        </w:rPr>
        <w:t xml:space="preserve">Společnost:            </w:t>
      </w:r>
      <w:r>
        <w:rPr>
          <w:rFonts w:ascii="Arial" w:hAnsi="Arial" w:cs="Arial"/>
          <w:b/>
          <w:bCs/>
          <w:sz w:val="20"/>
          <w:szCs w:val="20"/>
        </w:rPr>
        <w:tab/>
      </w:r>
      <w:r w:rsidRPr="00D34FB5">
        <w:rPr>
          <w:rFonts w:ascii="Arial" w:hAnsi="Arial" w:cs="Arial"/>
          <w:sz w:val="20"/>
          <w:szCs w:val="20"/>
          <w:highlight w:val="yellow"/>
        </w:rPr>
        <w:t>…………..…………..…………..</w:t>
      </w:r>
    </w:p>
    <w:p w14:paraId="21DC6C1A" w14:textId="77777777"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Pr>
          <w:rFonts w:ascii="Arial" w:hAnsi="Arial" w:cs="Arial"/>
          <w:sz w:val="20"/>
          <w:szCs w:val="20"/>
        </w:rPr>
        <w:tab/>
      </w:r>
      <w:r w:rsidRPr="00D34FB5">
        <w:rPr>
          <w:rFonts w:ascii="Arial" w:hAnsi="Arial" w:cs="Arial"/>
          <w:sz w:val="20"/>
          <w:szCs w:val="20"/>
          <w:highlight w:val="yellow"/>
        </w:rPr>
        <w:t>…………..…………..…………..</w:t>
      </w:r>
    </w:p>
    <w:p w14:paraId="202BE542" w14:textId="77777777"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IČ:                               </w:t>
      </w:r>
      <w:r>
        <w:rPr>
          <w:rFonts w:ascii="Arial" w:hAnsi="Arial" w:cs="Arial"/>
          <w:sz w:val="20"/>
          <w:szCs w:val="20"/>
        </w:rPr>
        <w:tab/>
      </w:r>
      <w:r w:rsidRPr="00D34FB5">
        <w:rPr>
          <w:rFonts w:ascii="Arial" w:hAnsi="Arial" w:cs="Arial"/>
          <w:sz w:val="20"/>
          <w:szCs w:val="20"/>
          <w:highlight w:val="yellow"/>
        </w:rPr>
        <w:t>…………..…………..…………..</w:t>
      </w:r>
    </w:p>
    <w:p w14:paraId="4F06D736" w14:textId="77777777"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D34FB5">
        <w:rPr>
          <w:rFonts w:ascii="Arial" w:hAnsi="Arial" w:cs="Arial"/>
          <w:sz w:val="20"/>
          <w:szCs w:val="20"/>
          <w:highlight w:val="yellow"/>
        </w:rPr>
        <w:t>…………..…………..…………..</w:t>
      </w:r>
    </w:p>
    <w:p w14:paraId="547B2256" w14:textId="77777777"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zastoupená:                </w:t>
      </w:r>
      <w:r>
        <w:rPr>
          <w:rFonts w:ascii="Arial" w:hAnsi="Arial" w:cs="Arial"/>
          <w:sz w:val="20"/>
          <w:szCs w:val="20"/>
        </w:rPr>
        <w:tab/>
      </w:r>
      <w:r w:rsidRPr="00D34FB5">
        <w:rPr>
          <w:rFonts w:ascii="Arial" w:hAnsi="Arial" w:cs="Arial"/>
          <w:sz w:val="20"/>
          <w:szCs w:val="20"/>
          <w:highlight w:val="yellow"/>
        </w:rPr>
        <w:t>…………..…………..…………..</w:t>
      </w:r>
    </w:p>
    <w:p w14:paraId="12E1106A" w14:textId="34B287D4"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sz w:val="20"/>
          <w:szCs w:val="20"/>
        </w:rPr>
        <w:t>zapsaná v obchodním rejstříku</w:t>
      </w:r>
      <w:r w:rsidR="00AE41BD">
        <w:rPr>
          <w:rFonts w:ascii="Arial" w:hAnsi="Arial" w:cs="Arial"/>
          <w:sz w:val="20"/>
          <w:szCs w:val="20"/>
        </w:rPr>
        <w:t xml:space="preserve">, spisová značka </w:t>
      </w:r>
      <w:r w:rsidR="00AE41BD" w:rsidRPr="00D34FB5">
        <w:rPr>
          <w:rFonts w:ascii="Arial" w:hAnsi="Arial" w:cs="Arial"/>
          <w:sz w:val="20"/>
          <w:szCs w:val="20"/>
          <w:highlight w:val="yellow"/>
        </w:rPr>
        <w:t>………</w:t>
      </w:r>
      <w:r w:rsidR="00AE41BD">
        <w:rPr>
          <w:rFonts w:ascii="Arial" w:hAnsi="Arial" w:cs="Arial"/>
          <w:sz w:val="20"/>
          <w:szCs w:val="20"/>
        </w:rPr>
        <w:t xml:space="preserve"> vedená u</w:t>
      </w:r>
      <w:r>
        <w:rPr>
          <w:rFonts w:ascii="Arial" w:hAnsi="Arial" w:cs="Arial"/>
          <w:sz w:val="20"/>
          <w:szCs w:val="20"/>
        </w:rPr>
        <w:t xml:space="preserve"> Krajsk</w:t>
      </w:r>
      <w:r w:rsidR="00AE41BD">
        <w:rPr>
          <w:rFonts w:ascii="Arial" w:hAnsi="Arial" w:cs="Arial"/>
          <w:sz w:val="20"/>
          <w:szCs w:val="20"/>
        </w:rPr>
        <w:t>ého</w:t>
      </w:r>
      <w:r>
        <w:rPr>
          <w:rFonts w:ascii="Arial" w:hAnsi="Arial" w:cs="Arial"/>
          <w:sz w:val="20"/>
          <w:szCs w:val="20"/>
        </w:rPr>
        <w:t xml:space="preserve"> soud</w:t>
      </w:r>
      <w:r w:rsidR="00AE41BD">
        <w:rPr>
          <w:rFonts w:ascii="Arial" w:hAnsi="Arial" w:cs="Arial"/>
          <w:sz w:val="20"/>
          <w:szCs w:val="20"/>
        </w:rPr>
        <w:t xml:space="preserve">u v </w:t>
      </w:r>
      <w:r>
        <w:rPr>
          <w:rFonts w:ascii="Arial" w:hAnsi="Arial" w:cs="Arial"/>
          <w:sz w:val="20"/>
          <w:szCs w:val="20"/>
        </w:rPr>
        <w:t xml:space="preserve"> </w:t>
      </w:r>
      <w:r w:rsidRPr="00D34FB5">
        <w:rPr>
          <w:rFonts w:ascii="Arial" w:hAnsi="Arial" w:cs="Arial"/>
          <w:sz w:val="20"/>
          <w:szCs w:val="20"/>
          <w:highlight w:val="yellow"/>
        </w:rPr>
        <w:t>..............................</w:t>
      </w:r>
    </w:p>
    <w:p w14:paraId="5F3F7DCF" w14:textId="4910836A" w:rsidR="000345A2" w:rsidRDefault="000345A2" w:rsidP="000345A2">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jako podnájemce na straně druhé </w:t>
      </w:r>
      <w:r w:rsidR="00117B51">
        <w:rPr>
          <w:rFonts w:ascii="Arial" w:hAnsi="Arial" w:cs="Arial"/>
          <w:sz w:val="20"/>
          <w:szCs w:val="20"/>
        </w:rPr>
        <w:t>(</w:t>
      </w:r>
      <w:r>
        <w:rPr>
          <w:rFonts w:ascii="Arial" w:hAnsi="Arial" w:cs="Arial"/>
          <w:sz w:val="20"/>
          <w:szCs w:val="20"/>
        </w:rPr>
        <w:t xml:space="preserve">dále jen </w:t>
      </w:r>
      <w:r w:rsidR="00E44212">
        <w:rPr>
          <w:rFonts w:ascii="Arial" w:hAnsi="Arial" w:cs="Arial"/>
          <w:i/>
          <w:sz w:val="20"/>
          <w:szCs w:val="20"/>
        </w:rPr>
        <w:t>„P</w:t>
      </w:r>
      <w:r w:rsidRPr="000345A2">
        <w:rPr>
          <w:rFonts w:ascii="Arial" w:hAnsi="Arial" w:cs="Arial"/>
          <w:i/>
          <w:sz w:val="20"/>
          <w:szCs w:val="20"/>
        </w:rPr>
        <w:t>odnájemce"</w:t>
      </w:r>
      <w:r w:rsidR="00117B51" w:rsidRPr="00117B51">
        <w:rPr>
          <w:rFonts w:ascii="Arial" w:hAnsi="Arial" w:cs="Arial"/>
          <w:sz w:val="20"/>
          <w:szCs w:val="20"/>
        </w:rPr>
        <w:t>)</w:t>
      </w:r>
    </w:p>
    <w:p w14:paraId="2A833B48" w14:textId="77777777" w:rsidR="000345A2" w:rsidRPr="000345A2" w:rsidRDefault="000345A2" w:rsidP="000345A2">
      <w:pPr>
        <w:spacing w:before="240" w:after="0"/>
        <w:rPr>
          <w:rFonts w:ascii="Arial" w:hAnsi="Arial" w:cs="Arial"/>
          <w:b/>
          <w:sz w:val="20"/>
          <w:szCs w:val="20"/>
        </w:rPr>
      </w:pPr>
      <w:r w:rsidRPr="000345A2">
        <w:rPr>
          <w:rFonts w:ascii="Arial" w:hAnsi="Arial" w:cs="Arial"/>
          <w:b/>
          <w:sz w:val="20"/>
          <w:szCs w:val="20"/>
        </w:rPr>
        <w:t>a</w:t>
      </w:r>
    </w:p>
    <w:p w14:paraId="05C4A2FC" w14:textId="7D6CE084" w:rsidR="000345A2" w:rsidRDefault="000345A2" w:rsidP="000345A2">
      <w:pPr>
        <w:pStyle w:val="Nadpis1"/>
        <w:keepLines/>
        <w:ind w:left="432" w:hanging="432"/>
        <w:jc w:val="left"/>
        <w:rPr>
          <w:rFonts w:ascii="Arial" w:hAnsi="Arial" w:cs="Arial"/>
          <w:sz w:val="20"/>
          <w:szCs w:val="20"/>
        </w:rPr>
      </w:pPr>
    </w:p>
    <w:p w14:paraId="54EE3288" w14:textId="21320366" w:rsidR="000345A2" w:rsidRPr="000345A2" w:rsidRDefault="000345A2" w:rsidP="000345A2">
      <w:pPr>
        <w:spacing w:after="0"/>
        <w:rPr>
          <w:rFonts w:ascii="Arial" w:hAnsi="Arial" w:cs="Arial"/>
          <w:b/>
          <w:sz w:val="20"/>
          <w:szCs w:val="20"/>
        </w:rPr>
      </w:pPr>
      <w:r w:rsidRPr="000345A2">
        <w:rPr>
          <w:rFonts w:ascii="Arial" w:hAnsi="Arial" w:cs="Arial"/>
          <w:b/>
          <w:sz w:val="20"/>
          <w:szCs w:val="20"/>
        </w:rPr>
        <w:t>Plzeňský kraj</w:t>
      </w:r>
    </w:p>
    <w:p w14:paraId="63AD5A9D" w14:textId="77777777" w:rsidR="000345A2" w:rsidRPr="000345A2" w:rsidRDefault="000345A2" w:rsidP="000345A2">
      <w:pPr>
        <w:keepNext/>
        <w:keepLines/>
        <w:spacing w:after="0"/>
        <w:rPr>
          <w:rFonts w:ascii="Arial" w:hAnsi="Arial" w:cs="Arial"/>
          <w:bCs/>
          <w:sz w:val="20"/>
          <w:szCs w:val="20"/>
        </w:rPr>
      </w:pPr>
      <w:r w:rsidRPr="000345A2">
        <w:rPr>
          <w:rFonts w:ascii="Arial" w:hAnsi="Arial" w:cs="Arial"/>
          <w:bCs/>
          <w:sz w:val="20"/>
          <w:szCs w:val="20"/>
        </w:rPr>
        <w:t>se sídlem Plzeň, Škroupova 1760/18, PSČ 306 13</w:t>
      </w:r>
    </w:p>
    <w:p w14:paraId="0C7A144D" w14:textId="4D37269B" w:rsidR="000345A2" w:rsidRDefault="000345A2" w:rsidP="000345A2">
      <w:pPr>
        <w:keepNext/>
        <w:keepLines/>
        <w:spacing w:after="0"/>
        <w:rPr>
          <w:rFonts w:ascii="Arial" w:hAnsi="Arial" w:cs="Arial"/>
          <w:bCs/>
          <w:sz w:val="20"/>
          <w:szCs w:val="20"/>
        </w:rPr>
      </w:pPr>
      <w:r w:rsidRPr="000345A2">
        <w:rPr>
          <w:rFonts w:ascii="Arial" w:hAnsi="Arial" w:cs="Arial"/>
          <w:bCs/>
          <w:sz w:val="20"/>
          <w:szCs w:val="20"/>
        </w:rPr>
        <w:t>IČO: 70890366</w:t>
      </w:r>
    </w:p>
    <w:p w14:paraId="57D0DA6E" w14:textId="11EC1B81" w:rsidR="00904873" w:rsidRPr="000345A2" w:rsidRDefault="00904873" w:rsidP="000345A2">
      <w:pPr>
        <w:keepNext/>
        <w:keepLines/>
        <w:spacing w:after="0"/>
        <w:rPr>
          <w:rFonts w:ascii="Arial" w:hAnsi="Arial" w:cs="Arial"/>
          <w:bCs/>
          <w:sz w:val="20"/>
          <w:szCs w:val="20"/>
        </w:rPr>
      </w:pPr>
      <w:r>
        <w:rPr>
          <w:rFonts w:ascii="Arial" w:hAnsi="Arial" w:cs="Arial"/>
          <w:bCs/>
          <w:sz w:val="20"/>
          <w:szCs w:val="20"/>
        </w:rPr>
        <w:t>DIČ: CZ</w:t>
      </w:r>
      <w:r w:rsidRPr="000345A2">
        <w:rPr>
          <w:rFonts w:ascii="Arial" w:hAnsi="Arial" w:cs="Arial"/>
          <w:bCs/>
          <w:sz w:val="20"/>
          <w:szCs w:val="20"/>
        </w:rPr>
        <w:t>70890366</w:t>
      </w:r>
    </w:p>
    <w:p w14:paraId="62D6DDBC" w14:textId="6BE69335" w:rsidR="000345A2" w:rsidRDefault="000345A2" w:rsidP="000345A2">
      <w:pPr>
        <w:keepNext/>
        <w:keepLines/>
        <w:spacing w:after="0"/>
        <w:rPr>
          <w:rFonts w:ascii="Arial" w:hAnsi="Arial" w:cs="Arial"/>
          <w:bCs/>
          <w:sz w:val="20"/>
          <w:szCs w:val="20"/>
        </w:rPr>
      </w:pPr>
      <w:r w:rsidRPr="000345A2">
        <w:rPr>
          <w:rFonts w:ascii="Arial" w:hAnsi="Arial" w:cs="Arial"/>
          <w:bCs/>
          <w:sz w:val="20"/>
          <w:szCs w:val="20"/>
        </w:rPr>
        <w:t>zastoupený náměstkem hejtmanky Plzeňského kraje Ing. Mgr. Pavlem Karpíškem, na základě plné moci ze dne 19. 11. 2020</w:t>
      </w:r>
    </w:p>
    <w:p w14:paraId="07AA56D0" w14:textId="1815EB6C" w:rsidR="000345A2" w:rsidRPr="000345A2" w:rsidRDefault="000345A2" w:rsidP="000345A2">
      <w:pPr>
        <w:keepNext/>
        <w:keepLines/>
        <w:spacing w:after="0"/>
        <w:rPr>
          <w:rFonts w:ascii="Arial" w:hAnsi="Arial" w:cs="Arial"/>
          <w:bCs/>
          <w:sz w:val="20"/>
          <w:szCs w:val="20"/>
        </w:rPr>
      </w:pPr>
      <w:r>
        <w:rPr>
          <w:rFonts w:ascii="Arial" w:hAnsi="Arial" w:cs="Arial"/>
          <w:bCs/>
          <w:sz w:val="20"/>
          <w:szCs w:val="20"/>
        </w:rPr>
        <w:t xml:space="preserve">jako vedlejší účastník a </w:t>
      </w:r>
      <w:r w:rsidR="003423E6">
        <w:rPr>
          <w:rFonts w:ascii="Arial" w:hAnsi="Arial" w:cs="Arial"/>
          <w:bCs/>
          <w:sz w:val="20"/>
          <w:szCs w:val="20"/>
        </w:rPr>
        <w:t xml:space="preserve">zároveň </w:t>
      </w:r>
      <w:r>
        <w:rPr>
          <w:rFonts w:ascii="Arial" w:hAnsi="Arial" w:cs="Arial"/>
          <w:bCs/>
          <w:sz w:val="20"/>
          <w:szCs w:val="20"/>
        </w:rPr>
        <w:t xml:space="preserve">vlastník </w:t>
      </w:r>
      <w:proofErr w:type="spellStart"/>
      <w:r>
        <w:rPr>
          <w:rFonts w:ascii="Arial" w:hAnsi="Arial" w:cs="Arial"/>
          <w:bCs/>
          <w:sz w:val="20"/>
          <w:szCs w:val="20"/>
        </w:rPr>
        <w:t>podnajímaných</w:t>
      </w:r>
      <w:proofErr w:type="spellEnd"/>
      <w:r>
        <w:rPr>
          <w:rFonts w:ascii="Arial" w:hAnsi="Arial" w:cs="Arial"/>
          <w:bCs/>
          <w:sz w:val="20"/>
          <w:szCs w:val="20"/>
        </w:rPr>
        <w:t xml:space="preserve"> prostor sloužících k</w:t>
      </w:r>
      <w:r w:rsidR="00117B51">
        <w:rPr>
          <w:rFonts w:ascii="Arial" w:hAnsi="Arial" w:cs="Arial"/>
          <w:bCs/>
          <w:sz w:val="20"/>
          <w:szCs w:val="20"/>
        </w:rPr>
        <w:t> </w:t>
      </w:r>
      <w:r>
        <w:rPr>
          <w:rFonts w:ascii="Arial" w:hAnsi="Arial" w:cs="Arial"/>
          <w:bCs/>
          <w:sz w:val="20"/>
          <w:szCs w:val="20"/>
        </w:rPr>
        <w:t>podnikání</w:t>
      </w:r>
      <w:r w:rsidR="00117B51">
        <w:rPr>
          <w:rFonts w:ascii="Arial" w:hAnsi="Arial" w:cs="Arial"/>
          <w:bCs/>
          <w:sz w:val="20"/>
          <w:szCs w:val="20"/>
        </w:rPr>
        <w:t xml:space="preserve"> </w:t>
      </w:r>
      <w:r w:rsidR="00117B51">
        <w:rPr>
          <w:rFonts w:ascii="Arial" w:hAnsi="Arial" w:cs="Arial"/>
          <w:sz w:val="20"/>
          <w:szCs w:val="20"/>
        </w:rPr>
        <w:t xml:space="preserve">(dále jen </w:t>
      </w:r>
      <w:r w:rsidR="00117B51">
        <w:rPr>
          <w:rFonts w:ascii="Arial" w:hAnsi="Arial" w:cs="Arial"/>
          <w:i/>
          <w:sz w:val="20"/>
          <w:szCs w:val="20"/>
        </w:rPr>
        <w:t>„Plzeňský kraj</w:t>
      </w:r>
      <w:r w:rsidR="00117B51" w:rsidRPr="000345A2">
        <w:rPr>
          <w:rFonts w:ascii="Arial" w:hAnsi="Arial" w:cs="Arial"/>
          <w:i/>
          <w:sz w:val="20"/>
          <w:szCs w:val="20"/>
        </w:rPr>
        <w:t>"</w:t>
      </w:r>
      <w:r w:rsidR="00117B51" w:rsidRPr="00117B51">
        <w:rPr>
          <w:rFonts w:ascii="Arial" w:hAnsi="Arial" w:cs="Arial"/>
          <w:sz w:val="20"/>
          <w:szCs w:val="20"/>
        </w:rPr>
        <w:t>)</w:t>
      </w:r>
    </w:p>
    <w:p w14:paraId="5AEB5AE7" w14:textId="77777777" w:rsidR="00117B51" w:rsidRDefault="00117B51" w:rsidP="007524D0">
      <w:pPr>
        <w:rPr>
          <w:rFonts w:ascii="Arial" w:hAnsi="Arial" w:cs="Arial"/>
        </w:rPr>
      </w:pPr>
    </w:p>
    <w:p w14:paraId="79D22A4D" w14:textId="6D5E6F93" w:rsidR="00500ED4" w:rsidRDefault="00500ED4" w:rsidP="007524D0">
      <w:pPr>
        <w:rPr>
          <w:rFonts w:ascii="Arial" w:hAnsi="Arial" w:cs="Arial"/>
        </w:rPr>
      </w:pPr>
      <w:r w:rsidRPr="000345A2">
        <w:rPr>
          <w:rFonts w:ascii="Arial" w:hAnsi="Arial" w:cs="Arial"/>
        </w:rPr>
        <w:t>dále společně také jen „</w:t>
      </w:r>
      <w:r w:rsidR="00CB4136" w:rsidRPr="000345A2">
        <w:rPr>
          <w:rFonts w:ascii="Arial" w:hAnsi="Arial" w:cs="Arial"/>
          <w:i/>
        </w:rPr>
        <w:t>smluvní strany</w:t>
      </w:r>
      <w:r w:rsidRPr="000345A2">
        <w:rPr>
          <w:rFonts w:ascii="Arial" w:hAnsi="Arial" w:cs="Arial"/>
        </w:rPr>
        <w:t>“</w:t>
      </w:r>
    </w:p>
    <w:p w14:paraId="1B9BD749" w14:textId="77777777" w:rsidR="003423E6" w:rsidRPr="000345A2" w:rsidRDefault="003423E6" w:rsidP="007524D0">
      <w:pPr>
        <w:rPr>
          <w:rFonts w:ascii="Arial" w:hAnsi="Arial" w:cs="Arial"/>
        </w:rPr>
      </w:pPr>
    </w:p>
    <w:p w14:paraId="4C84B5D1" w14:textId="77777777" w:rsidR="000345A2" w:rsidRDefault="000345A2" w:rsidP="000345A2">
      <w:pPr>
        <w:widowControl w:val="0"/>
        <w:autoSpaceDE w:val="0"/>
        <w:autoSpaceDN w:val="0"/>
        <w:adjustRightInd w:val="0"/>
        <w:spacing w:after="0"/>
        <w:jc w:val="center"/>
        <w:rPr>
          <w:rFonts w:ascii="Arial" w:hAnsi="Arial" w:cs="Arial"/>
          <w:sz w:val="20"/>
          <w:szCs w:val="20"/>
        </w:rPr>
      </w:pPr>
      <w:r>
        <w:rPr>
          <w:rFonts w:ascii="Arial" w:hAnsi="Arial" w:cs="Arial"/>
          <w:sz w:val="20"/>
          <w:szCs w:val="20"/>
        </w:rPr>
        <w:t>uzavírají tuto smlouvu</w:t>
      </w:r>
    </w:p>
    <w:p w14:paraId="1A3FF2FD" w14:textId="77777777" w:rsidR="000345A2" w:rsidRDefault="000345A2" w:rsidP="000345A2">
      <w:pPr>
        <w:widowControl w:val="0"/>
        <w:autoSpaceDE w:val="0"/>
        <w:autoSpaceDN w:val="0"/>
        <w:adjustRightInd w:val="0"/>
        <w:spacing w:after="0"/>
        <w:jc w:val="center"/>
        <w:rPr>
          <w:rFonts w:ascii="Arial" w:hAnsi="Arial" w:cs="Arial"/>
          <w:sz w:val="20"/>
          <w:szCs w:val="20"/>
        </w:rPr>
      </w:pPr>
      <w:r>
        <w:rPr>
          <w:rFonts w:ascii="Arial" w:hAnsi="Arial" w:cs="Arial"/>
          <w:b/>
          <w:bCs/>
          <w:sz w:val="20"/>
          <w:szCs w:val="20"/>
        </w:rPr>
        <w:t>o podnájmu prostor sloužících podnikání (dále jen „nebytové prostory“):</w:t>
      </w:r>
    </w:p>
    <w:p w14:paraId="3E93DE0C" w14:textId="77777777" w:rsidR="000345A2" w:rsidRPr="003423E6" w:rsidRDefault="000345A2" w:rsidP="007524D0">
      <w:pPr>
        <w:rPr>
          <w:rFonts w:ascii="Arial" w:hAnsi="Arial" w:cs="Arial"/>
          <w:sz w:val="20"/>
          <w:szCs w:val="20"/>
        </w:rPr>
      </w:pPr>
    </w:p>
    <w:p w14:paraId="6A388554" w14:textId="77777777" w:rsidR="00500ED4" w:rsidRPr="003423E6" w:rsidRDefault="00500ED4" w:rsidP="00BA1012">
      <w:pPr>
        <w:pStyle w:val="Nadpis2"/>
        <w:numPr>
          <w:ilvl w:val="0"/>
          <w:numId w:val="1"/>
        </w:numPr>
        <w:spacing w:after="0"/>
        <w:rPr>
          <w:rFonts w:ascii="Arial" w:hAnsi="Arial" w:cs="Arial"/>
          <w:sz w:val="20"/>
          <w:szCs w:val="20"/>
        </w:rPr>
      </w:pPr>
    </w:p>
    <w:p w14:paraId="155FE792" w14:textId="77777777" w:rsidR="00500ED4" w:rsidRPr="003423E6" w:rsidRDefault="00500ED4" w:rsidP="007524D0">
      <w:pPr>
        <w:pStyle w:val="Nadpis2"/>
        <w:spacing w:before="0"/>
        <w:ind w:left="576" w:hanging="576"/>
        <w:rPr>
          <w:rFonts w:ascii="Arial" w:hAnsi="Arial" w:cs="Arial"/>
          <w:sz w:val="20"/>
          <w:szCs w:val="20"/>
        </w:rPr>
      </w:pPr>
      <w:r w:rsidRPr="003423E6">
        <w:rPr>
          <w:rFonts w:ascii="Arial" w:hAnsi="Arial" w:cs="Arial"/>
          <w:sz w:val="20"/>
          <w:szCs w:val="20"/>
        </w:rPr>
        <w:t>PREAMBULE</w:t>
      </w:r>
    </w:p>
    <w:p w14:paraId="4F6A62BB" w14:textId="164BAE42" w:rsidR="00943E7D" w:rsidRPr="00925F33" w:rsidRDefault="003423E6" w:rsidP="00BA1012">
      <w:pPr>
        <w:numPr>
          <w:ilvl w:val="0"/>
          <w:numId w:val="2"/>
        </w:numPr>
        <w:ind w:left="426" w:hanging="426"/>
        <w:rPr>
          <w:rFonts w:ascii="Arial" w:hAnsi="Arial" w:cs="Arial"/>
          <w:sz w:val="20"/>
          <w:szCs w:val="20"/>
        </w:rPr>
      </w:pPr>
      <w:bookmarkStart w:id="0" w:name="_Hlk69467683"/>
      <w:r w:rsidRPr="00925F33">
        <w:rPr>
          <w:rFonts w:ascii="Arial" w:hAnsi="Arial" w:cs="Arial"/>
          <w:sz w:val="20"/>
          <w:szCs w:val="20"/>
        </w:rPr>
        <w:t>Plzeňský kraj</w:t>
      </w:r>
      <w:r w:rsidR="00943E7D" w:rsidRPr="00925F33">
        <w:rPr>
          <w:rFonts w:ascii="Arial" w:hAnsi="Arial" w:cs="Arial"/>
          <w:sz w:val="20"/>
          <w:szCs w:val="20"/>
        </w:rPr>
        <w:t xml:space="preserve"> je vlastníkem následujících nemovitostí (dále pouze „</w:t>
      </w:r>
      <w:r w:rsidR="00943E7D" w:rsidRPr="00925F33">
        <w:rPr>
          <w:rFonts w:ascii="Arial" w:hAnsi="Arial" w:cs="Arial"/>
          <w:b/>
          <w:i/>
          <w:sz w:val="20"/>
          <w:szCs w:val="20"/>
        </w:rPr>
        <w:t>Nemovitosti</w:t>
      </w:r>
      <w:r w:rsidR="00943E7D" w:rsidRPr="00925F33">
        <w:rPr>
          <w:rFonts w:ascii="Arial" w:hAnsi="Arial" w:cs="Arial"/>
          <w:sz w:val="20"/>
          <w:szCs w:val="20"/>
        </w:rPr>
        <w:t xml:space="preserve">“) zapsaných </w:t>
      </w:r>
      <w:r w:rsidR="00943E7D" w:rsidRPr="00925F33">
        <w:rPr>
          <w:rFonts w:ascii="Arial" w:hAnsi="Arial" w:cs="Arial"/>
          <w:sz w:val="20"/>
          <w:szCs w:val="20"/>
        </w:rPr>
        <w:br/>
        <w:t xml:space="preserve">u Katastrálního úřadu pro </w:t>
      </w:r>
      <w:r w:rsidRPr="00925F33">
        <w:rPr>
          <w:rFonts w:ascii="Arial" w:hAnsi="Arial" w:cs="Arial"/>
          <w:sz w:val="20"/>
          <w:szCs w:val="20"/>
        </w:rPr>
        <w:t xml:space="preserve">Plzeňský </w:t>
      </w:r>
      <w:r w:rsidR="00943E7D" w:rsidRPr="00925F33">
        <w:rPr>
          <w:rFonts w:ascii="Arial" w:hAnsi="Arial" w:cs="Arial"/>
          <w:sz w:val="20"/>
          <w:szCs w:val="20"/>
        </w:rPr>
        <w:t xml:space="preserve">kraj, katastrální pracoviště </w:t>
      </w:r>
      <w:r w:rsidRPr="00925F33">
        <w:rPr>
          <w:rFonts w:ascii="Arial" w:hAnsi="Arial" w:cs="Arial"/>
          <w:sz w:val="20"/>
          <w:szCs w:val="20"/>
        </w:rPr>
        <w:t>Rokycany</w:t>
      </w:r>
      <w:r w:rsidR="00943E7D" w:rsidRPr="00925F33">
        <w:rPr>
          <w:rFonts w:ascii="Arial" w:hAnsi="Arial" w:cs="Arial"/>
          <w:sz w:val="20"/>
          <w:szCs w:val="20"/>
        </w:rPr>
        <w:t>, katastrální území</w:t>
      </w:r>
      <w:r w:rsidRPr="00925F33">
        <w:rPr>
          <w:rFonts w:ascii="Arial" w:hAnsi="Arial" w:cs="Arial"/>
          <w:sz w:val="20"/>
          <w:szCs w:val="20"/>
        </w:rPr>
        <w:t xml:space="preserve"> Rokycany</w:t>
      </w:r>
      <w:r w:rsidR="00943E7D" w:rsidRPr="00925F33">
        <w:rPr>
          <w:rFonts w:ascii="Arial" w:hAnsi="Arial" w:cs="Arial"/>
          <w:sz w:val="20"/>
          <w:szCs w:val="20"/>
        </w:rPr>
        <w:t xml:space="preserve">: </w:t>
      </w:r>
    </w:p>
    <w:p w14:paraId="3F5A6FCF" w14:textId="58404B0F" w:rsidR="00943E7D" w:rsidRPr="00925F33" w:rsidRDefault="00943E7D" w:rsidP="00117B51">
      <w:pPr>
        <w:numPr>
          <w:ilvl w:val="0"/>
          <w:numId w:val="11"/>
        </w:numPr>
        <w:tabs>
          <w:tab w:val="left" w:pos="851"/>
        </w:tabs>
        <w:suppressAutoHyphens w:val="0"/>
        <w:ind w:left="851" w:hanging="425"/>
        <w:rPr>
          <w:rFonts w:ascii="Arial" w:hAnsi="Arial" w:cs="Arial"/>
          <w:sz w:val="20"/>
          <w:szCs w:val="20"/>
        </w:rPr>
      </w:pPr>
      <w:r w:rsidRPr="00925F33">
        <w:rPr>
          <w:rFonts w:ascii="Arial" w:hAnsi="Arial" w:cs="Arial"/>
          <w:sz w:val="20"/>
          <w:szCs w:val="20"/>
        </w:rPr>
        <w:t xml:space="preserve">pozemku stavební parcela č. </w:t>
      </w:r>
      <w:r w:rsidR="003423E6" w:rsidRPr="00925F33">
        <w:rPr>
          <w:rFonts w:ascii="Arial" w:hAnsi="Arial" w:cs="Arial"/>
          <w:sz w:val="20"/>
          <w:szCs w:val="20"/>
        </w:rPr>
        <w:t>5198 o výměře 183 m</w:t>
      </w:r>
      <w:r w:rsidR="003423E6" w:rsidRPr="00925F33">
        <w:rPr>
          <w:rFonts w:ascii="Arial" w:hAnsi="Arial" w:cs="Arial"/>
          <w:sz w:val="20"/>
          <w:szCs w:val="20"/>
          <w:vertAlign w:val="superscript"/>
        </w:rPr>
        <w:t>2</w:t>
      </w:r>
      <w:r w:rsidR="003423E6" w:rsidRPr="00925F33">
        <w:rPr>
          <w:rFonts w:ascii="Arial" w:hAnsi="Arial" w:cs="Arial"/>
          <w:sz w:val="20"/>
          <w:szCs w:val="20"/>
        </w:rPr>
        <w:t xml:space="preserve">, zastavěná plocha a nádvoří, </w:t>
      </w:r>
      <w:r w:rsidR="00117B51" w:rsidRPr="00925F33">
        <w:rPr>
          <w:rFonts w:ascii="Arial" w:hAnsi="Arial" w:cs="Arial"/>
          <w:sz w:val="20"/>
          <w:szCs w:val="20"/>
        </w:rPr>
        <w:t>tento pozemek se dále označuje také jen jako „</w:t>
      </w:r>
      <w:r w:rsidR="00117B51" w:rsidRPr="00925F33">
        <w:rPr>
          <w:rFonts w:ascii="Arial" w:hAnsi="Arial" w:cs="Arial"/>
          <w:b/>
          <w:i/>
          <w:sz w:val="20"/>
          <w:szCs w:val="20"/>
        </w:rPr>
        <w:t>Pozemek</w:t>
      </w:r>
      <w:r w:rsidR="00117B51" w:rsidRPr="00925F33">
        <w:rPr>
          <w:rFonts w:ascii="Arial" w:hAnsi="Arial" w:cs="Arial"/>
          <w:sz w:val="20"/>
          <w:szCs w:val="20"/>
        </w:rPr>
        <w:t xml:space="preserve">“) </w:t>
      </w:r>
      <w:r w:rsidRPr="00925F33">
        <w:rPr>
          <w:rFonts w:ascii="Arial" w:hAnsi="Arial" w:cs="Arial"/>
          <w:sz w:val="20"/>
          <w:szCs w:val="20"/>
        </w:rPr>
        <w:t>včetně budovy bez č. p./č. e.</w:t>
      </w:r>
      <w:r w:rsidR="00117B51" w:rsidRPr="00925F33">
        <w:rPr>
          <w:rFonts w:ascii="Arial" w:hAnsi="Arial" w:cs="Arial"/>
          <w:sz w:val="20"/>
          <w:szCs w:val="20"/>
        </w:rPr>
        <w:t xml:space="preserve">, technická vybavenost, </w:t>
      </w:r>
      <w:r w:rsidRPr="00925F33">
        <w:rPr>
          <w:rFonts w:ascii="Arial" w:hAnsi="Arial" w:cs="Arial"/>
          <w:sz w:val="20"/>
          <w:szCs w:val="20"/>
        </w:rPr>
        <w:t>tvořící součást uvedeného pozemku (tato budova se dále označuje také jen jako „</w:t>
      </w:r>
      <w:r w:rsidRPr="00925F33">
        <w:rPr>
          <w:rFonts w:ascii="Arial" w:hAnsi="Arial" w:cs="Arial"/>
          <w:b/>
          <w:i/>
          <w:sz w:val="20"/>
          <w:szCs w:val="20"/>
        </w:rPr>
        <w:t>Budova</w:t>
      </w:r>
      <w:r w:rsidR="00117B51" w:rsidRPr="00925F33">
        <w:rPr>
          <w:rFonts w:ascii="Arial" w:hAnsi="Arial" w:cs="Arial"/>
          <w:sz w:val="20"/>
          <w:szCs w:val="20"/>
        </w:rPr>
        <w:t xml:space="preserve">“). </w:t>
      </w:r>
    </w:p>
    <w:p w14:paraId="0A55CB6E" w14:textId="67A5FF12" w:rsidR="00117B51" w:rsidRPr="00925F33" w:rsidRDefault="00117B51" w:rsidP="00117B51">
      <w:pPr>
        <w:tabs>
          <w:tab w:val="left" w:pos="851"/>
        </w:tabs>
        <w:suppressAutoHyphens w:val="0"/>
        <w:ind w:left="426"/>
        <w:rPr>
          <w:rFonts w:ascii="Arial" w:hAnsi="Arial" w:cs="Arial"/>
          <w:sz w:val="20"/>
          <w:szCs w:val="20"/>
        </w:rPr>
      </w:pPr>
      <w:r w:rsidRPr="00925F33">
        <w:rPr>
          <w:rFonts w:ascii="Arial" w:hAnsi="Arial" w:cs="Arial"/>
          <w:sz w:val="20"/>
          <w:szCs w:val="20"/>
        </w:rPr>
        <w:t xml:space="preserve">Tyto Nemovitosti byly ze strany Plzeňského kraje jako vlastníka pronajaty </w:t>
      </w:r>
      <w:r w:rsidR="00E44212" w:rsidRPr="00925F33">
        <w:rPr>
          <w:rFonts w:ascii="Arial" w:hAnsi="Arial" w:cs="Arial"/>
          <w:sz w:val="20"/>
          <w:szCs w:val="20"/>
        </w:rPr>
        <w:t>Nájemci na základě Smlouvy o nájmu nemovitostí ze dne 29.</w:t>
      </w:r>
      <w:r w:rsidR="00D6472E" w:rsidRPr="00925F33">
        <w:rPr>
          <w:rFonts w:ascii="Arial" w:hAnsi="Arial" w:cs="Arial"/>
          <w:sz w:val="20"/>
          <w:szCs w:val="20"/>
        </w:rPr>
        <w:t xml:space="preserve"> </w:t>
      </w:r>
      <w:r w:rsidR="00E44212" w:rsidRPr="00925F33">
        <w:rPr>
          <w:rFonts w:ascii="Arial" w:hAnsi="Arial" w:cs="Arial"/>
          <w:sz w:val="20"/>
          <w:szCs w:val="20"/>
        </w:rPr>
        <w:t>06.</w:t>
      </w:r>
      <w:r w:rsidR="00D6472E" w:rsidRPr="00925F33">
        <w:rPr>
          <w:rFonts w:ascii="Arial" w:hAnsi="Arial" w:cs="Arial"/>
          <w:sz w:val="20"/>
          <w:szCs w:val="20"/>
        </w:rPr>
        <w:t xml:space="preserve"> </w:t>
      </w:r>
      <w:r w:rsidR="00E44212" w:rsidRPr="00925F33">
        <w:rPr>
          <w:rFonts w:ascii="Arial" w:hAnsi="Arial" w:cs="Arial"/>
          <w:sz w:val="20"/>
          <w:szCs w:val="20"/>
        </w:rPr>
        <w:t>2015.</w:t>
      </w:r>
      <w:r w:rsidR="00455768" w:rsidRPr="00925F33">
        <w:rPr>
          <w:rFonts w:ascii="Arial" w:hAnsi="Arial" w:cs="Arial"/>
          <w:sz w:val="20"/>
          <w:szCs w:val="20"/>
        </w:rPr>
        <w:t xml:space="preserve"> Tato smlouva byla uzavřena na dobu neurčitou. </w:t>
      </w:r>
    </w:p>
    <w:bookmarkEnd w:id="0"/>
    <w:p w14:paraId="25E89551" w14:textId="60CD0C03" w:rsidR="00500ED4" w:rsidRPr="00925F33" w:rsidRDefault="00117B51" w:rsidP="00D32C36">
      <w:pPr>
        <w:numPr>
          <w:ilvl w:val="0"/>
          <w:numId w:val="2"/>
        </w:numPr>
        <w:ind w:left="426" w:hanging="426"/>
        <w:rPr>
          <w:rFonts w:ascii="Arial" w:hAnsi="Arial" w:cs="Arial"/>
          <w:sz w:val="20"/>
          <w:szCs w:val="20"/>
        </w:rPr>
      </w:pPr>
      <w:r w:rsidRPr="00925F33">
        <w:rPr>
          <w:rFonts w:ascii="Arial" w:hAnsi="Arial" w:cs="Arial"/>
          <w:sz w:val="20"/>
          <w:szCs w:val="20"/>
        </w:rPr>
        <w:t>Plzeňský kraj</w:t>
      </w:r>
      <w:r w:rsidR="00500ED4" w:rsidRPr="00925F33">
        <w:rPr>
          <w:rFonts w:ascii="Arial" w:hAnsi="Arial" w:cs="Arial"/>
          <w:sz w:val="20"/>
          <w:szCs w:val="20"/>
        </w:rPr>
        <w:t xml:space="preserve"> je </w:t>
      </w:r>
      <w:r w:rsidR="00943E7D" w:rsidRPr="00925F33">
        <w:rPr>
          <w:rFonts w:ascii="Arial" w:hAnsi="Arial" w:cs="Arial"/>
          <w:sz w:val="20"/>
          <w:szCs w:val="20"/>
        </w:rPr>
        <w:t xml:space="preserve">současně </w:t>
      </w:r>
      <w:r w:rsidR="00500ED4" w:rsidRPr="00925F33">
        <w:rPr>
          <w:rFonts w:ascii="Arial" w:hAnsi="Arial" w:cs="Arial"/>
          <w:sz w:val="20"/>
          <w:szCs w:val="20"/>
        </w:rPr>
        <w:t xml:space="preserve">vlastníkem souboru nemovitých a movitých věcí sloužících pro výrobu tepla a zásobování teplem </w:t>
      </w:r>
      <w:r w:rsidR="00713845" w:rsidRPr="00925F33">
        <w:rPr>
          <w:rFonts w:ascii="Arial" w:hAnsi="Arial" w:cs="Arial"/>
          <w:sz w:val="20"/>
          <w:szCs w:val="20"/>
        </w:rPr>
        <w:t>v</w:t>
      </w:r>
      <w:r w:rsidRPr="00925F33">
        <w:rPr>
          <w:rFonts w:ascii="Arial" w:hAnsi="Arial" w:cs="Arial"/>
          <w:sz w:val="20"/>
          <w:szCs w:val="20"/>
        </w:rPr>
        <w:t> areálu Rokycanské nemocnice, a. s.</w:t>
      </w:r>
      <w:r w:rsidR="002F337F" w:rsidRPr="00925F33">
        <w:rPr>
          <w:rFonts w:ascii="Arial" w:hAnsi="Arial" w:cs="Arial"/>
          <w:sz w:val="20"/>
          <w:szCs w:val="20"/>
        </w:rPr>
        <w:t>,</w:t>
      </w:r>
      <w:r w:rsidR="00713845" w:rsidRPr="00925F33">
        <w:rPr>
          <w:rFonts w:ascii="Arial" w:hAnsi="Arial" w:cs="Arial"/>
          <w:sz w:val="20"/>
          <w:szCs w:val="20"/>
        </w:rPr>
        <w:t xml:space="preserve"> </w:t>
      </w:r>
      <w:r w:rsidR="002F337F" w:rsidRPr="00925F33">
        <w:rPr>
          <w:rFonts w:ascii="Arial" w:hAnsi="Arial" w:cs="Arial"/>
          <w:sz w:val="20"/>
          <w:szCs w:val="20"/>
        </w:rPr>
        <w:t>tvořícího te</w:t>
      </w:r>
      <w:r w:rsidR="00EF0ED5" w:rsidRPr="00925F33">
        <w:rPr>
          <w:rFonts w:ascii="Arial" w:hAnsi="Arial" w:cs="Arial"/>
          <w:sz w:val="20"/>
          <w:szCs w:val="20"/>
        </w:rPr>
        <w:t>c</w:t>
      </w:r>
      <w:r w:rsidR="002F337F" w:rsidRPr="00925F33">
        <w:rPr>
          <w:rFonts w:ascii="Arial" w:hAnsi="Arial" w:cs="Arial"/>
          <w:sz w:val="20"/>
          <w:szCs w:val="20"/>
        </w:rPr>
        <w:t xml:space="preserve">hnologii kotelny </w:t>
      </w:r>
      <w:r w:rsidR="002F337F" w:rsidRPr="00925F33">
        <w:rPr>
          <w:rFonts w:ascii="Arial" w:hAnsi="Arial" w:cs="Arial"/>
          <w:sz w:val="20"/>
          <w:szCs w:val="20"/>
        </w:rPr>
        <w:lastRenderedPageBreak/>
        <w:t xml:space="preserve">uvedeného </w:t>
      </w:r>
      <w:r w:rsidR="001751C8" w:rsidRPr="00925F33">
        <w:rPr>
          <w:rFonts w:ascii="Arial" w:hAnsi="Arial" w:cs="Arial"/>
          <w:sz w:val="20"/>
          <w:szCs w:val="20"/>
        </w:rPr>
        <w:t>areálu</w:t>
      </w:r>
      <w:r w:rsidR="00D32C36" w:rsidRPr="00925F33">
        <w:rPr>
          <w:rFonts w:ascii="Arial" w:hAnsi="Arial" w:cs="Arial"/>
          <w:sz w:val="20"/>
          <w:szCs w:val="20"/>
        </w:rPr>
        <w:t>, který</w:t>
      </w:r>
      <w:r w:rsidR="009A7AA6" w:rsidRPr="00925F33">
        <w:rPr>
          <w:rFonts w:ascii="Arial" w:hAnsi="Arial" w:cs="Arial"/>
          <w:sz w:val="20"/>
          <w:szCs w:val="20"/>
        </w:rPr>
        <w:t xml:space="preserve"> </w:t>
      </w:r>
      <w:r w:rsidR="00500ED4" w:rsidRPr="00925F33">
        <w:rPr>
          <w:rFonts w:ascii="Arial" w:hAnsi="Arial" w:cs="Arial"/>
          <w:sz w:val="20"/>
          <w:szCs w:val="20"/>
        </w:rPr>
        <w:t>se ke dni podpisu této smlouvy skládá z</w:t>
      </w:r>
      <w:r w:rsidR="00D32C36" w:rsidRPr="00925F33">
        <w:rPr>
          <w:rFonts w:ascii="Arial" w:hAnsi="Arial" w:cs="Arial"/>
          <w:sz w:val="20"/>
          <w:szCs w:val="20"/>
        </w:rPr>
        <w:t xml:space="preserve"> </w:t>
      </w:r>
      <w:r w:rsidR="0048072F" w:rsidRPr="00925F33">
        <w:rPr>
          <w:rFonts w:ascii="Arial" w:hAnsi="Arial" w:cs="Arial"/>
          <w:sz w:val="20"/>
          <w:szCs w:val="20"/>
        </w:rPr>
        <w:t xml:space="preserve">částí tvořících prostor kotelny </w:t>
      </w:r>
      <w:r w:rsidRPr="00925F33">
        <w:rPr>
          <w:rFonts w:ascii="Arial" w:hAnsi="Arial" w:cs="Arial"/>
          <w:sz w:val="20"/>
          <w:szCs w:val="20"/>
        </w:rPr>
        <w:t>a </w:t>
      </w:r>
      <w:r w:rsidR="00500ED4" w:rsidRPr="00925F33">
        <w:rPr>
          <w:rFonts w:ascii="Arial" w:hAnsi="Arial" w:cs="Arial"/>
          <w:sz w:val="20"/>
          <w:szCs w:val="20"/>
        </w:rPr>
        <w:t xml:space="preserve">movitého majetku, </w:t>
      </w:r>
      <w:r w:rsidR="00D32C36" w:rsidRPr="00925F33">
        <w:rPr>
          <w:rFonts w:ascii="Arial" w:hAnsi="Arial" w:cs="Arial"/>
          <w:sz w:val="20"/>
          <w:szCs w:val="20"/>
        </w:rPr>
        <w:t xml:space="preserve">(tento soubor nemovitých a movitých věcí </w:t>
      </w:r>
      <w:r w:rsidRPr="00925F33">
        <w:rPr>
          <w:rFonts w:ascii="Arial" w:hAnsi="Arial" w:cs="Arial"/>
          <w:sz w:val="20"/>
          <w:szCs w:val="20"/>
        </w:rPr>
        <w:t xml:space="preserve">se </w:t>
      </w:r>
      <w:r w:rsidR="00D32C36" w:rsidRPr="00925F33">
        <w:rPr>
          <w:rFonts w:ascii="Arial" w:hAnsi="Arial" w:cs="Arial"/>
          <w:sz w:val="20"/>
          <w:szCs w:val="20"/>
        </w:rPr>
        <w:t xml:space="preserve">dále </w:t>
      </w:r>
      <w:r w:rsidRPr="00925F33">
        <w:rPr>
          <w:rFonts w:ascii="Arial" w:hAnsi="Arial" w:cs="Arial"/>
          <w:sz w:val="20"/>
          <w:szCs w:val="20"/>
        </w:rPr>
        <w:t xml:space="preserve">označuje také </w:t>
      </w:r>
      <w:r w:rsidR="00D32C36" w:rsidRPr="00925F33">
        <w:rPr>
          <w:rFonts w:ascii="Arial" w:hAnsi="Arial" w:cs="Arial"/>
          <w:sz w:val="20"/>
          <w:szCs w:val="20"/>
        </w:rPr>
        <w:t>jen</w:t>
      </w:r>
      <w:r w:rsidRPr="00925F33">
        <w:rPr>
          <w:rFonts w:ascii="Arial" w:hAnsi="Arial" w:cs="Arial"/>
          <w:sz w:val="20"/>
          <w:szCs w:val="20"/>
        </w:rPr>
        <w:t xml:space="preserve"> jako</w:t>
      </w:r>
      <w:r w:rsidR="00925F33" w:rsidRPr="00925F33">
        <w:rPr>
          <w:rFonts w:ascii="Arial" w:hAnsi="Arial" w:cs="Arial"/>
          <w:sz w:val="20"/>
          <w:szCs w:val="20"/>
        </w:rPr>
        <w:t xml:space="preserve"> </w:t>
      </w:r>
      <w:r w:rsidR="00D32C36" w:rsidRPr="00925F33">
        <w:rPr>
          <w:rFonts w:ascii="Arial" w:hAnsi="Arial" w:cs="Arial"/>
          <w:sz w:val="20"/>
          <w:szCs w:val="20"/>
        </w:rPr>
        <w:t>„</w:t>
      </w:r>
      <w:r w:rsidR="00D32C36" w:rsidRPr="00925F33">
        <w:rPr>
          <w:rFonts w:ascii="Arial" w:hAnsi="Arial" w:cs="Arial"/>
          <w:b/>
          <w:bCs/>
          <w:i/>
          <w:iCs/>
          <w:sz w:val="20"/>
          <w:szCs w:val="20"/>
        </w:rPr>
        <w:t xml:space="preserve">Stávající </w:t>
      </w:r>
      <w:r w:rsidR="00D32C36" w:rsidRPr="00925F33">
        <w:rPr>
          <w:rFonts w:ascii="Arial" w:hAnsi="Arial" w:cs="Arial"/>
          <w:b/>
          <w:i/>
          <w:sz w:val="20"/>
          <w:szCs w:val="20"/>
        </w:rPr>
        <w:t>kotelna</w:t>
      </w:r>
      <w:r w:rsidR="00D32C36" w:rsidRPr="00925F33">
        <w:rPr>
          <w:rFonts w:ascii="Arial" w:hAnsi="Arial" w:cs="Arial"/>
          <w:sz w:val="20"/>
          <w:szCs w:val="20"/>
        </w:rPr>
        <w:t>“)</w:t>
      </w:r>
      <w:r w:rsidR="00033708" w:rsidRPr="00925F33">
        <w:rPr>
          <w:rFonts w:ascii="Arial" w:hAnsi="Arial" w:cs="Arial"/>
          <w:sz w:val="20"/>
          <w:szCs w:val="20"/>
        </w:rPr>
        <w:t>.</w:t>
      </w:r>
    </w:p>
    <w:p w14:paraId="532DAD92" w14:textId="29F29124" w:rsidR="00122A56" w:rsidRPr="00925F33" w:rsidRDefault="00E44212" w:rsidP="00122A56">
      <w:pPr>
        <w:shd w:val="clear" w:color="auto" w:fill="FFFFFF" w:themeFill="background1"/>
        <w:tabs>
          <w:tab w:val="left" w:pos="426"/>
        </w:tabs>
        <w:suppressAutoHyphens w:val="0"/>
        <w:ind w:left="426"/>
        <w:rPr>
          <w:rFonts w:ascii="Arial" w:hAnsi="Arial" w:cs="Arial"/>
          <w:sz w:val="20"/>
          <w:szCs w:val="20"/>
        </w:rPr>
      </w:pPr>
      <w:r w:rsidRPr="00925F33">
        <w:rPr>
          <w:rFonts w:ascii="Arial" w:hAnsi="Arial" w:cs="Arial"/>
          <w:sz w:val="20"/>
          <w:szCs w:val="20"/>
        </w:rPr>
        <w:t xml:space="preserve">Nájemce </w:t>
      </w:r>
      <w:r w:rsidR="00AC25EF" w:rsidRPr="00925F33">
        <w:rPr>
          <w:rFonts w:ascii="Arial" w:hAnsi="Arial" w:cs="Arial"/>
          <w:sz w:val="20"/>
          <w:szCs w:val="20"/>
        </w:rPr>
        <w:t xml:space="preserve">provozuje </w:t>
      </w:r>
      <w:r w:rsidR="00925F33" w:rsidRPr="00925F33">
        <w:rPr>
          <w:rFonts w:ascii="Arial" w:hAnsi="Arial" w:cs="Arial"/>
          <w:sz w:val="20"/>
          <w:szCs w:val="20"/>
        </w:rPr>
        <w:t>Stávající</w:t>
      </w:r>
      <w:r w:rsidRPr="00925F33">
        <w:rPr>
          <w:rFonts w:ascii="Arial" w:hAnsi="Arial" w:cs="Arial"/>
          <w:sz w:val="20"/>
          <w:szCs w:val="20"/>
        </w:rPr>
        <w:t xml:space="preserve"> </w:t>
      </w:r>
      <w:r w:rsidR="00F5385A" w:rsidRPr="00925F33">
        <w:rPr>
          <w:rFonts w:ascii="Arial" w:hAnsi="Arial" w:cs="Arial"/>
          <w:sz w:val="20"/>
          <w:szCs w:val="20"/>
        </w:rPr>
        <w:t>kotelnu</w:t>
      </w:r>
      <w:r w:rsidR="00925F33" w:rsidRPr="00925F33">
        <w:rPr>
          <w:rFonts w:ascii="Arial" w:hAnsi="Arial" w:cs="Arial"/>
          <w:sz w:val="20"/>
          <w:szCs w:val="20"/>
        </w:rPr>
        <w:t>.</w:t>
      </w:r>
      <w:r w:rsidR="00F5385A" w:rsidRPr="00925F33">
        <w:rPr>
          <w:rFonts w:ascii="Arial" w:hAnsi="Arial" w:cs="Arial"/>
          <w:sz w:val="20"/>
          <w:szCs w:val="20"/>
        </w:rPr>
        <w:t xml:space="preserve"> </w:t>
      </w:r>
      <w:r w:rsidR="00AC25EF" w:rsidRPr="00925F33">
        <w:rPr>
          <w:rFonts w:ascii="Arial" w:hAnsi="Arial" w:cs="Arial"/>
          <w:sz w:val="20"/>
          <w:szCs w:val="20"/>
        </w:rPr>
        <w:t>(dále pouze „</w:t>
      </w:r>
      <w:r w:rsidR="00AC25EF" w:rsidRPr="00925F33">
        <w:rPr>
          <w:rFonts w:ascii="Arial" w:hAnsi="Arial" w:cs="Arial"/>
          <w:b/>
          <w:i/>
          <w:sz w:val="20"/>
          <w:szCs w:val="20"/>
        </w:rPr>
        <w:t>Účel využití Budovy</w:t>
      </w:r>
      <w:r w:rsidR="00AC25EF" w:rsidRPr="00925F33">
        <w:rPr>
          <w:rFonts w:ascii="Arial" w:hAnsi="Arial" w:cs="Arial"/>
          <w:sz w:val="20"/>
          <w:szCs w:val="20"/>
        </w:rPr>
        <w:t xml:space="preserve">“). Pro tento </w:t>
      </w:r>
      <w:r w:rsidR="00925F33" w:rsidRPr="00925F33">
        <w:rPr>
          <w:rFonts w:ascii="Arial" w:hAnsi="Arial" w:cs="Arial"/>
          <w:sz w:val="20"/>
          <w:szCs w:val="20"/>
        </w:rPr>
        <w:t>ú</w:t>
      </w:r>
      <w:r w:rsidR="00AC25EF" w:rsidRPr="00925F33">
        <w:rPr>
          <w:rFonts w:ascii="Arial" w:hAnsi="Arial" w:cs="Arial"/>
          <w:sz w:val="20"/>
          <w:szCs w:val="20"/>
        </w:rPr>
        <w:t xml:space="preserve">čel </w:t>
      </w:r>
      <w:r w:rsidRPr="00925F33">
        <w:rPr>
          <w:rFonts w:ascii="Arial" w:hAnsi="Arial" w:cs="Arial"/>
          <w:sz w:val="20"/>
          <w:szCs w:val="20"/>
        </w:rPr>
        <w:t xml:space="preserve">Nájemce </w:t>
      </w:r>
      <w:r w:rsidR="00AC25EF" w:rsidRPr="00925F33">
        <w:rPr>
          <w:rFonts w:ascii="Arial" w:hAnsi="Arial" w:cs="Arial"/>
          <w:sz w:val="20"/>
          <w:szCs w:val="20"/>
        </w:rPr>
        <w:t xml:space="preserve">potřebuje zajistit spolehlivé dodávky tepelné energie a </w:t>
      </w:r>
      <w:r w:rsidR="00F57740" w:rsidRPr="00925F33">
        <w:rPr>
          <w:rFonts w:ascii="Arial" w:hAnsi="Arial" w:cs="Arial"/>
          <w:sz w:val="20"/>
          <w:szCs w:val="20"/>
        </w:rPr>
        <w:t xml:space="preserve">potažmo i </w:t>
      </w:r>
      <w:r w:rsidR="00482E6C">
        <w:rPr>
          <w:rFonts w:ascii="Arial" w:hAnsi="Arial" w:cs="Arial"/>
          <w:sz w:val="20"/>
          <w:szCs w:val="20"/>
        </w:rPr>
        <w:t>elektřiny</w:t>
      </w:r>
      <w:r w:rsidR="00925F33" w:rsidRPr="00925F33">
        <w:rPr>
          <w:rFonts w:ascii="Arial" w:hAnsi="Arial" w:cs="Arial"/>
          <w:sz w:val="20"/>
          <w:szCs w:val="20"/>
        </w:rPr>
        <w:t xml:space="preserve"> (dále pouze </w:t>
      </w:r>
      <w:r w:rsidR="00925F33" w:rsidRPr="00925F33">
        <w:rPr>
          <w:rFonts w:ascii="Arial" w:hAnsi="Arial" w:cs="Arial"/>
          <w:i/>
          <w:sz w:val="20"/>
          <w:szCs w:val="20"/>
        </w:rPr>
        <w:t>„Účel využití budovy“)</w:t>
      </w:r>
      <w:r w:rsidR="00AC25EF" w:rsidRPr="00925F33">
        <w:rPr>
          <w:rFonts w:ascii="Arial" w:hAnsi="Arial" w:cs="Arial"/>
          <w:i/>
          <w:sz w:val="20"/>
          <w:szCs w:val="20"/>
        </w:rPr>
        <w:t>.</w:t>
      </w:r>
      <w:r w:rsidR="00AC25EF" w:rsidRPr="00925F33">
        <w:rPr>
          <w:rFonts w:ascii="Arial" w:hAnsi="Arial" w:cs="Arial"/>
          <w:sz w:val="20"/>
          <w:szCs w:val="20"/>
        </w:rPr>
        <w:t xml:space="preserve"> Smluvní strany konstatují, že Stávající </w:t>
      </w:r>
      <w:r w:rsidR="00F57740" w:rsidRPr="00925F33">
        <w:rPr>
          <w:rFonts w:ascii="Arial" w:hAnsi="Arial" w:cs="Arial"/>
          <w:sz w:val="20"/>
          <w:szCs w:val="20"/>
        </w:rPr>
        <w:t>kotelna</w:t>
      </w:r>
      <w:r w:rsidR="00AC25EF" w:rsidRPr="00925F33">
        <w:rPr>
          <w:rFonts w:ascii="Arial" w:hAnsi="Arial" w:cs="Arial"/>
          <w:sz w:val="20"/>
          <w:szCs w:val="20"/>
        </w:rPr>
        <w:t xml:space="preserve"> podléhá technickému opotřebení a vyžaduje pro účely zajištění spolehlivých dodávek tepelné energie nezbytné vynalože</w:t>
      </w:r>
      <w:r w:rsidR="00F5385A" w:rsidRPr="00925F33">
        <w:rPr>
          <w:rFonts w:ascii="Arial" w:hAnsi="Arial" w:cs="Arial"/>
          <w:sz w:val="20"/>
          <w:szCs w:val="20"/>
        </w:rPr>
        <w:t>ní finančních prostředků za účelem revitalizace</w:t>
      </w:r>
      <w:r w:rsidR="00AC25EF" w:rsidRPr="00925F33">
        <w:rPr>
          <w:rFonts w:ascii="Arial" w:hAnsi="Arial" w:cs="Arial"/>
          <w:sz w:val="20"/>
          <w:szCs w:val="20"/>
        </w:rPr>
        <w:t xml:space="preserve"> </w:t>
      </w:r>
      <w:r w:rsidR="00F57740" w:rsidRPr="00925F33">
        <w:rPr>
          <w:rFonts w:ascii="Arial" w:hAnsi="Arial" w:cs="Arial"/>
          <w:sz w:val="20"/>
          <w:szCs w:val="20"/>
        </w:rPr>
        <w:t>Stávající kotelny</w:t>
      </w:r>
      <w:r w:rsidR="00AC25EF" w:rsidRPr="00925F33">
        <w:rPr>
          <w:rFonts w:ascii="Arial" w:hAnsi="Arial" w:cs="Arial"/>
          <w:sz w:val="20"/>
          <w:szCs w:val="20"/>
        </w:rPr>
        <w:t xml:space="preserve"> (vše dále pouze „</w:t>
      </w:r>
      <w:r w:rsidR="00F5385A" w:rsidRPr="00925F33">
        <w:rPr>
          <w:rFonts w:ascii="Arial" w:hAnsi="Arial" w:cs="Arial"/>
          <w:b/>
          <w:i/>
          <w:sz w:val="20"/>
          <w:szCs w:val="20"/>
        </w:rPr>
        <w:t>Revitalizace</w:t>
      </w:r>
      <w:r w:rsidR="00AC25EF" w:rsidRPr="00925F33">
        <w:rPr>
          <w:rFonts w:ascii="Arial" w:hAnsi="Arial" w:cs="Arial"/>
          <w:sz w:val="20"/>
          <w:szCs w:val="20"/>
        </w:rPr>
        <w:t xml:space="preserve">“). </w:t>
      </w:r>
    </w:p>
    <w:p w14:paraId="13F9F512" w14:textId="303E019B" w:rsidR="00AC25EF" w:rsidRPr="00812A1D" w:rsidRDefault="00122A56" w:rsidP="00122A56">
      <w:pPr>
        <w:shd w:val="clear" w:color="auto" w:fill="FFFFFF" w:themeFill="background1"/>
        <w:tabs>
          <w:tab w:val="left" w:pos="426"/>
        </w:tabs>
        <w:suppressAutoHyphens w:val="0"/>
        <w:ind w:left="426"/>
        <w:rPr>
          <w:rFonts w:ascii="Arial" w:hAnsi="Arial" w:cs="Arial"/>
          <w:sz w:val="20"/>
          <w:szCs w:val="20"/>
        </w:rPr>
      </w:pPr>
      <w:r w:rsidRPr="00925F33">
        <w:rPr>
          <w:rFonts w:ascii="Arial" w:hAnsi="Arial" w:cs="Arial"/>
          <w:sz w:val="20"/>
          <w:szCs w:val="20"/>
        </w:rPr>
        <w:t xml:space="preserve">Stávající kotelna bude Nájemcem provozována až do doby zahájení provozu nového zdroje </w:t>
      </w:r>
      <w:r w:rsidRPr="00812A1D">
        <w:rPr>
          <w:rFonts w:ascii="Arial" w:hAnsi="Arial" w:cs="Arial"/>
          <w:sz w:val="20"/>
          <w:szCs w:val="20"/>
        </w:rPr>
        <w:t xml:space="preserve">vytápění pořízeného </w:t>
      </w:r>
      <w:r w:rsidR="005A5906" w:rsidRPr="00812A1D">
        <w:rPr>
          <w:rFonts w:ascii="Arial" w:hAnsi="Arial" w:cs="Arial"/>
          <w:sz w:val="20"/>
          <w:szCs w:val="20"/>
        </w:rPr>
        <w:t>P</w:t>
      </w:r>
      <w:r w:rsidRPr="00812A1D">
        <w:rPr>
          <w:rFonts w:ascii="Arial" w:hAnsi="Arial" w:cs="Arial"/>
          <w:sz w:val="20"/>
          <w:szCs w:val="20"/>
        </w:rPr>
        <w:t xml:space="preserve">odnájemcem v rámci Revitalizace.  </w:t>
      </w:r>
    </w:p>
    <w:p w14:paraId="4B5FDF02" w14:textId="2E7A3B71" w:rsidR="00147811" w:rsidRPr="00812A1D" w:rsidRDefault="00E44212" w:rsidP="00BA1012">
      <w:pPr>
        <w:numPr>
          <w:ilvl w:val="0"/>
          <w:numId w:val="2"/>
        </w:numPr>
        <w:ind w:left="426" w:hanging="426"/>
        <w:rPr>
          <w:rFonts w:ascii="Arial" w:hAnsi="Arial" w:cs="Arial"/>
          <w:sz w:val="20"/>
          <w:szCs w:val="20"/>
        </w:rPr>
      </w:pPr>
      <w:r w:rsidRPr="00812A1D">
        <w:rPr>
          <w:rFonts w:ascii="Arial" w:hAnsi="Arial" w:cs="Arial"/>
          <w:sz w:val="20"/>
          <w:szCs w:val="20"/>
        </w:rPr>
        <w:t>Podnájemce</w:t>
      </w:r>
      <w:r w:rsidR="00500ED4" w:rsidRPr="00812A1D">
        <w:rPr>
          <w:rFonts w:ascii="Arial" w:hAnsi="Arial" w:cs="Arial"/>
          <w:sz w:val="20"/>
          <w:szCs w:val="20"/>
        </w:rPr>
        <w:t xml:space="preserve"> je obchodní společností, podnikající mimo jiné v oblasti výroby a dodávek tepelné energie</w:t>
      </w:r>
      <w:r w:rsidR="00F57740" w:rsidRPr="00812A1D">
        <w:rPr>
          <w:rFonts w:ascii="Arial" w:hAnsi="Arial" w:cs="Arial"/>
          <w:sz w:val="20"/>
          <w:szCs w:val="20"/>
        </w:rPr>
        <w:t xml:space="preserve"> a elektřiny</w:t>
      </w:r>
      <w:r w:rsidR="00500ED4" w:rsidRPr="00812A1D">
        <w:rPr>
          <w:rFonts w:ascii="Arial" w:hAnsi="Arial" w:cs="Arial"/>
          <w:sz w:val="20"/>
          <w:szCs w:val="20"/>
        </w:rPr>
        <w:t>, a to zejména ze zdrojů kombinované výroby elektrické energie a tepla</w:t>
      </w:r>
      <w:r w:rsidR="00095BB0" w:rsidRPr="00812A1D">
        <w:rPr>
          <w:rFonts w:ascii="Arial" w:hAnsi="Arial" w:cs="Arial"/>
          <w:sz w:val="20"/>
          <w:szCs w:val="20"/>
        </w:rPr>
        <w:t xml:space="preserve"> (dále též jen „</w:t>
      </w:r>
      <w:r w:rsidR="00095BB0" w:rsidRPr="00812A1D">
        <w:rPr>
          <w:rFonts w:ascii="Arial" w:hAnsi="Arial" w:cs="Arial"/>
          <w:b/>
          <w:i/>
          <w:sz w:val="20"/>
          <w:szCs w:val="20"/>
        </w:rPr>
        <w:t>Zdroj KVET</w:t>
      </w:r>
      <w:r w:rsidR="00095BB0" w:rsidRPr="00812A1D">
        <w:rPr>
          <w:rFonts w:ascii="Arial" w:hAnsi="Arial" w:cs="Arial"/>
          <w:sz w:val="20"/>
          <w:szCs w:val="20"/>
        </w:rPr>
        <w:t>“)</w:t>
      </w:r>
      <w:r w:rsidR="00634FAC" w:rsidRPr="00812A1D">
        <w:rPr>
          <w:rFonts w:ascii="Arial" w:hAnsi="Arial" w:cs="Arial"/>
          <w:sz w:val="20"/>
          <w:szCs w:val="20"/>
        </w:rPr>
        <w:t xml:space="preserve">, </w:t>
      </w:r>
      <w:r w:rsidR="00FB72D4" w:rsidRPr="00812A1D">
        <w:rPr>
          <w:rFonts w:ascii="Arial" w:hAnsi="Arial" w:cs="Arial"/>
          <w:sz w:val="20"/>
          <w:szCs w:val="20"/>
        </w:rPr>
        <w:t>popř. tato oprávnění má jeho</w:t>
      </w:r>
      <w:r w:rsidR="00634FAC" w:rsidRPr="00812A1D">
        <w:rPr>
          <w:rFonts w:ascii="Arial" w:hAnsi="Arial" w:cs="Arial"/>
          <w:sz w:val="20"/>
          <w:szCs w:val="20"/>
        </w:rPr>
        <w:t xml:space="preserve"> poddodavatel, jehož prostřednic</w:t>
      </w:r>
      <w:r w:rsidR="008F646B" w:rsidRPr="00812A1D">
        <w:rPr>
          <w:rFonts w:ascii="Arial" w:hAnsi="Arial" w:cs="Arial"/>
          <w:sz w:val="20"/>
          <w:szCs w:val="20"/>
        </w:rPr>
        <w:t>t</w:t>
      </w:r>
      <w:r w:rsidR="00235A19" w:rsidRPr="00812A1D">
        <w:rPr>
          <w:rFonts w:ascii="Arial" w:hAnsi="Arial" w:cs="Arial"/>
          <w:sz w:val="20"/>
          <w:szCs w:val="20"/>
        </w:rPr>
        <w:t>vím P</w:t>
      </w:r>
      <w:r w:rsidR="00634FAC" w:rsidRPr="00812A1D">
        <w:rPr>
          <w:rFonts w:ascii="Arial" w:hAnsi="Arial" w:cs="Arial"/>
          <w:sz w:val="20"/>
          <w:szCs w:val="20"/>
        </w:rPr>
        <w:t>odnájemce prokázal svoji profesní způsobilost v zadávacím řízení</w:t>
      </w:r>
      <w:r w:rsidR="00500ED4" w:rsidRPr="00812A1D">
        <w:rPr>
          <w:rFonts w:ascii="Arial" w:hAnsi="Arial" w:cs="Arial"/>
          <w:sz w:val="20"/>
          <w:szCs w:val="20"/>
        </w:rPr>
        <w:t xml:space="preserve">. </w:t>
      </w:r>
    </w:p>
    <w:p w14:paraId="49B5546B" w14:textId="421BFD43" w:rsidR="00F322B0" w:rsidRPr="00812A1D" w:rsidRDefault="00F322B0" w:rsidP="00923AE5">
      <w:pPr>
        <w:numPr>
          <w:ilvl w:val="0"/>
          <w:numId w:val="2"/>
        </w:numPr>
        <w:ind w:left="425" w:hanging="425"/>
        <w:rPr>
          <w:rFonts w:ascii="Arial" w:hAnsi="Arial" w:cs="Arial"/>
          <w:sz w:val="20"/>
          <w:szCs w:val="20"/>
        </w:rPr>
      </w:pPr>
      <w:r w:rsidRPr="00812A1D">
        <w:rPr>
          <w:rFonts w:ascii="Arial" w:hAnsi="Arial" w:cs="Arial"/>
          <w:sz w:val="20"/>
          <w:szCs w:val="20"/>
        </w:rPr>
        <w:t>Smluvní strany se z těchto důvodů dohodly na dlouhodobé spolupráci směřující k zajištění dodávek tepelné ener</w:t>
      </w:r>
      <w:r w:rsidR="00F5385A" w:rsidRPr="00812A1D">
        <w:rPr>
          <w:rFonts w:ascii="Arial" w:hAnsi="Arial" w:cs="Arial"/>
          <w:sz w:val="20"/>
          <w:szCs w:val="20"/>
        </w:rPr>
        <w:t>gie a elektřiny Nájemci,</w:t>
      </w:r>
      <w:r w:rsidRPr="00812A1D">
        <w:rPr>
          <w:rFonts w:ascii="Arial" w:hAnsi="Arial" w:cs="Arial"/>
          <w:sz w:val="20"/>
          <w:szCs w:val="20"/>
        </w:rPr>
        <w:t xml:space="preserve"> jejímž obsahem bude zejména:</w:t>
      </w:r>
    </w:p>
    <w:p w14:paraId="27D90024" w14:textId="2194D612" w:rsidR="00190CCB" w:rsidRPr="00812A1D" w:rsidRDefault="00F5385A" w:rsidP="00995A03">
      <w:pPr>
        <w:numPr>
          <w:ilvl w:val="0"/>
          <w:numId w:val="19"/>
        </w:numPr>
        <w:shd w:val="clear" w:color="auto" w:fill="FFFFFF" w:themeFill="background1"/>
        <w:suppressAutoHyphens w:val="0"/>
        <w:rPr>
          <w:rFonts w:ascii="Arial" w:hAnsi="Arial" w:cs="Arial"/>
          <w:sz w:val="20"/>
          <w:szCs w:val="20"/>
        </w:rPr>
      </w:pPr>
      <w:r w:rsidRPr="00812A1D">
        <w:rPr>
          <w:rFonts w:ascii="Arial" w:hAnsi="Arial" w:cs="Arial"/>
          <w:sz w:val="20"/>
          <w:szCs w:val="20"/>
        </w:rPr>
        <w:t>provedení Revitalizace</w:t>
      </w:r>
      <w:r w:rsidR="00882B26" w:rsidRPr="00812A1D">
        <w:rPr>
          <w:rFonts w:ascii="Arial" w:hAnsi="Arial" w:cs="Arial"/>
          <w:sz w:val="20"/>
          <w:szCs w:val="20"/>
        </w:rPr>
        <w:t xml:space="preserve"> dle </w:t>
      </w:r>
      <w:r w:rsidR="00916CAE" w:rsidRPr="00812A1D">
        <w:rPr>
          <w:rFonts w:ascii="Arial" w:hAnsi="Arial" w:cs="Arial"/>
          <w:sz w:val="20"/>
          <w:szCs w:val="20"/>
        </w:rPr>
        <w:t>Technických a provozních požadavků Zadavatele „</w:t>
      </w:r>
      <w:r w:rsidR="00995A03" w:rsidRPr="00812A1D">
        <w:rPr>
          <w:rFonts w:ascii="Arial" w:hAnsi="Arial" w:cs="Arial"/>
          <w:sz w:val="20"/>
          <w:szCs w:val="20"/>
        </w:rPr>
        <w:t>Výroba tepla a zásobování teplem a elektřinou, revitalizace kotelny v Rokycanské nemocnici, a.s.</w:t>
      </w:r>
      <w:r w:rsidR="00916CAE" w:rsidRPr="00812A1D">
        <w:rPr>
          <w:rFonts w:ascii="Arial" w:hAnsi="Arial" w:cs="Arial"/>
          <w:sz w:val="20"/>
          <w:szCs w:val="20"/>
        </w:rPr>
        <w:t xml:space="preserve">.”, které tvoří </w:t>
      </w:r>
      <w:r w:rsidR="00882B26" w:rsidRPr="00812A1D">
        <w:rPr>
          <w:rFonts w:ascii="Arial" w:hAnsi="Arial" w:cs="Arial"/>
          <w:sz w:val="20"/>
          <w:szCs w:val="20"/>
        </w:rPr>
        <w:t xml:space="preserve">přílohu č. </w:t>
      </w:r>
      <w:r w:rsidR="00E43CD0" w:rsidRPr="00812A1D">
        <w:rPr>
          <w:rFonts w:ascii="Arial" w:hAnsi="Arial" w:cs="Arial"/>
          <w:sz w:val="20"/>
          <w:szCs w:val="20"/>
        </w:rPr>
        <w:t>1</w:t>
      </w:r>
      <w:r w:rsidR="00882B26" w:rsidRPr="00812A1D">
        <w:rPr>
          <w:rFonts w:ascii="Arial" w:hAnsi="Arial" w:cs="Arial"/>
          <w:sz w:val="20"/>
          <w:szCs w:val="20"/>
        </w:rPr>
        <w:t xml:space="preserve"> této smlouvy</w:t>
      </w:r>
      <w:r w:rsidR="00306C1C" w:rsidRPr="00812A1D">
        <w:rPr>
          <w:rFonts w:ascii="Arial" w:hAnsi="Arial" w:cs="Arial"/>
          <w:sz w:val="20"/>
          <w:szCs w:val="20"/>
        </w:rPr>
        <w:t xml:space="preserve"> a </w:t>
      </w:r>
      <w:r w:rsidR="00190CCB" w:rsidRPr="00812A1D">
        <w:rPr>
          <w:rFonts w:ascii="Arial" w:hAnsi="Arial" w:cs="Arial"/>
          <w:sz w:val="20"/>
          <w:szCs w:val="20"/>
        </w:rPr>
        <w:t>dále platných rozhodnutí stavebního úřadu:</w:t>
      </w:r>
    </w:p>
    <w:p w14:paraId="09ACF1D0" w14:textId="77777777" w:rsidR="00190CCB" w:rsidRPr="00812A1D" w:rsidRDefault="00190CCB" w:rsidP="00190CCB">
      <w:pPr>
        <w:pStyle w:val="Odstavecseseznamem"/>
        <w:numPr>
          <w:ilvl w:val="0"/>
          <w:numId w:val="33"/>
        </w:numPr>
        <w:tabs>
          <w:tab w:val="left" w:pos="1418"/>
        </w:tabs>
        <w:suppressAutoHyphens w:val="0"/>
        <w:spacing w:before="120" w:after="120" w:line="240" w:lineRule="auto"/>
        <w:ind w:left="1134" w:hanging="425"/>
        <w:contextualSpacing/>
        <w:jc w:val="both"/>
        <w:rPr>
          <w:rFonts w:ascii="Arial" w:hAnsi="Arial" w:cs="Arial"/>
          <w:sz w:val="20"/>
          <w:szCs w:val="20"/>
        </w:rPr>
      </w:pPr>
      <w:r w:rsidRPr="00812A1D">
        <w:rPr>
          <w:rFonts w:ascii="Arial" w:hAnsi="Arial" w:cs="Arial"/>
          <w:sz w:val="20"/>
          <w:szCs w:val="20"/>
        </w:rPr>
        <w:t xml:space="preserve">Rozhodnutí o odstranění stavby s názvem Výměníková stanice (Vydal Městský úřad Rokycany, odbor stavební dne 21. 06.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/3221/OST/19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13A063DE" w14:textId="63B5CB52" w:rsidR="00190CCB" w:rsidRPr="00812A1D" w:rsidRDefault="00190CCB" w:rsidP="00190CCB">
      <w:pPr>
        <w:pStyle w:val="Odstavecseseznamem"/>
        <w:numPr>
          <w:ilvl w:val="0"/>
          <w:numId w:val="33"/>
        </w:numPr>
        <w:tabs>
          <w:tab w:val="left" w:pos="1418"/>
        </w:tabs>
        <w:suppressAutoHyphens w:val="0"/>
        <w:spacing w:before="120" w:after="120" w:line="240" w:lineRule="auto"/>
        <w:ind w:left="1134" w:hanging="425"/>
        <w:contextualSpacing/>
        <w:jc w:val="both"/>
        <w:rPr>
          <w:rFonts w:ascii="Arial" w:hAnsi="Arial" w:cs="Arial"/>
          <w:sz w:val="20"/>
          <w:szCs w:val="20"/>
        </w:rPr>
      </w:pPr>
      <w:r w:rsidRPr="00812A1D">
        <w:rPr>
          <w:rFonts w:ascii="Arial" w:hAnsi="Arial" w:cs="Arial"/>
          <w:sz w:val="20"/>
          <w:szCs w:val="20"/>
        </w:rPr>
        <w:t xml:space="preserve">Stanovisko Městského úřadu Rokycany, odbor stavební k žádosti o prodloužení lhůty k odstranění stavby, ze dne 09. 08.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/7710/OST/21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7D710698" w14:textId="7DF04405" w:rsidR="00190CCB" w:rsidRPr="00812A1D" w:rsidRDefault="00190CCB" w:rsidP="00190CCB">
      <w:pPr>
        <w:pStyle w:val="Odstavecseseznamem"/>
        <w:numPr>
          <w:ilvl w:val="0"/>
          <w:numId w:val="33"/>
        </w:numPr>
        <w:tabs>
          <w:tab w:val="left" w:pos="1418"/>
        </w:tabs>
        <w:suppressAutoHyphens w:val="0"/>
        <w:spacing w:before="120" w:after="120" w:line="240" w:lineRule="auto"/>
        <w:ind w:left="1134" w:hanging="425"/>
        <w:contextualSpacing/>
        <w:jc w:val="both"/>
        <w:rPr>
          <w:rFonts w:ascii="Arial" w:hAnsi="Arial" w:cs="Arial"/>
          <w:sz w:val="20"/>
          <w:szCs w:val="20"/>
        </w:rPr>
      </w:pPr>
      <w:r w:rsidRPr="00812A1D">
        <w:rPr>
          <w:rFonts w:ascii="Arial" w:hAnsi="Arial" w:cs="Arial"/>
          <w:sz w:val="20"/>
          <w:szCs w:val="20"/>
        </w:rPr>
        <w:t xml:space="preserve">Rozhodnutí – schválení stavebního záměru na stavbu s názvem „Návrh nového zdroje tepla pro vytápění areálu Rokycanské nemocnice a.s. (Vydal Městský úřad Rokycany, odbor stavební dne 13. 08.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/3891/OST/19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12FF8093" w14:textId="72A393CC" w:rsidR="00190CCB" w:rsidRPr="00812A1D" w:rsidRDefault="00190CCB" w:rsidP="00190CCB">
      <w:pPr>
        <w:pStyle w:val="Odstavecseseznamem"/>
        <w:numPr>
          <w:ilvl w:val="0"/>
          <w:numId w:val="33"/>
        </w:numPr>
        <w:tabs>
          <w:tab w:val="left" w:pos="1418"/>
        </w:tabs>
        <w:suppressAutoHyphens w:val="0"/>
        <w:spacing w:before="120" w:after="120" w:line="240" w:lineRule="auto"/>
        <w:ind w:left="1134" w:hanging="425"/>
        <w:contextualSpacing/>
        <w:jc w:val="both"/>
        <w:rPr>
          <w:rFonts w:ascii="Arial" w:hAnsi="Arial" w:cs="Arial"/>
          <w:sz w:val="20"/>
          <w:szCs w:val="20"/>
        </w:rPr>
      </w:pPr>
      <w:r w:rsidRPr="00812A1D">
        <w:rPr>
          <w:rFonts w:ascii="Arial" w:hAnsi="Arial" w:cs="Arial"/>
          <w:sz w:val="20"/>
          <w:szCs w:val="20"/>
        </w:rPr>
        <w:t xml:space="preserve">Rozhodnutí – prodloužení platnosti společného povolení na stavbu s názvem „Návrh nového zdroje tepla pro vytápění areálu Rokycanské nemocnice a.s. (Vydal Městský úřad Rokycany, odbor stavební dne 18. 08. 2021,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/7042/OST/21 </w:t>
      </w:r>
      <w:proofErr w:type="spellStart"/>
      <w:r w:rsidRPr="00812A1D">
        <w:rPr>
          <w:rFonts w:ascii="Arial" w:hAnsi="Arial" w:cs="Arial"/>
          <w:sz w:val="20"/>
          <w:szCs w:val="20"/>
        </w:rPr>
        <w:t>Štv</w:t>
      </w:r>
      <w:proofErr w:type="spellEnd"/>
      <w:r w:rsidRPr="00812A1D">
        <w:rPr>
          <w:rFonts w:ascii="Arial" w:hAnsi="Arial" w:cs="Arial"/>
          <w:sz w:val="20"/>
          <w:szCs w:val="20"/>
        </w:rPr>
        <w:t xml:space="preserve">), </w:t>
      </w:r>
    </w:p>
    <w:p w14:paraId="359DE821" w14:textId="40B7F2C8" w:rsidR="0054117B" w:rsidRPr="00812A1D" w:rsidRDefault="00E2300A" w:rsidP="001E4DF7">
      <w:pPr>
        <w:shd w:val="clear" w:color="auto" w:fill="FFFFFF" w:themeFill="background1"/>
        <w:suppressAutoHyphens w:val="0"/>
        <w:ind w:left="786"/>
        <w:rPr>
          <w:rFonts w:ascii="Arial" w:hAnsi="Arial" w:cs="Arial"/>
          <w:sz w:val="20"/>
          <w:szCs w:val="20"/>
        </w:rPr>
      </w:pPr>
      <w:r w:rsidRPr="00812A1D">
        <w:rPr>
          <w:rFonts w:ascii="Arial" w:hAnsi="Arial" w:cs="Arial"/>
          <w:sz w:val="20"/>
          <w:szCs w:val="20"/>
        </w:rPr>
        <w:t xml:space="preserve">které tvoří přílohu č. </w:t>
      </w:r>
      <w:r w:rsidR="00E43CD0" w:rsidRPr="00812A1D">
        <w:rPr>
          <w:rFonts w:ascii="Arial" w:hAnsi="Arial" w:cs="Arial"/>
          <w:sz w:val="20"/>
          <w:szCs w:val="20"/>
        </w:rPr>
        <w:t>2</w:t>
      </w:r>
      <w:r w:rsidRPr="00812A1D">
        <w:rPr>
          <w:rFonts w:ascii="Arial" w:hAnsi="Arial" w:cs="Arial"/>
          <w:sz w:val="20"/>
          <w:szCs w:val="20"/>
        </w:rPr>
        <w:t xml:space="preserve"> této smlouvy</w:t>
      </w:r>
      <w:r w:rsidR="00F57740" w:rsidRPr="00812A1D">
        <w:rPr>
          <w:rFonts w:ascii="Arial" w:hAnsi="Arial" w:cs="Arial"/>
          <w:sz w:val="20"/>
          <w:szCs w:val="20"/>
        </w:rPr>
        <w:t xml:space="preserve">, tedy </w:t>
      </w:r>
      <w:r w:rsidR="00F322B0" w:rsidRPr="00812A1D">
        <w:rPr>
          <w:rFonts w:ascii="Arial" w:hAnsi="Arial" w:cs="Arial"/>
          <w:sz w:val="20"/>
          <w:szCs w:val="20"/>
        </w:rPr>
        <w:t xml:space="preserve">pořízení a instalace nové </w:t>
      </w:r>
      <w:r w:rsidR="00953C35" w:rsidRPr="00812A1D">
        <w:rPr>
          <w:rFonts w:ascii="Arial" w:hAnsi="Arial" w:cs="Arial"/>
          <w:sz w:val="20"/>
          <w:szCs w:val="20"/>
        </w:rPr>
        <w:t xml:space="preserve">technologie </w:t>
      </w:r>
      <w:r w:rsidR="00CD7A4A" w:rsidRPr="00812A1D">
        <w:rPr>
          <w:rFonts w:ascii="Arial" w:hAnsi="Arial" w:cs="Arial"/>
          <w:sz w:val="20"/>
          <w:szCs w:val="20"/>
        </w:rPr>
        <w:t xml:space="preserve">kotelny </w:t>
      </w:r>
      <w:r w:rsidR="00E44212" w:rsidRPr="00812A1D">
        <w:rPr>
          <w:rFonts w:ascii="Arial" w:hAnsi="Arial" w:cs="Arial"/>
          <w:sz w:val="20"/>
          <w:szCs w:val="20"/>
        </w:rPr>
        <w:t>Podnájemce</w:t>
      </w:r>
      <w:r w:rsidR="00923AE5" w:rsidRPr="00812A1D">
        <w:rPr>
          <w:rFonts w:ascii="Arial" w:hAnsi="Arial" w:cs="Arial"/>
          <w:sz w:val="20"/>
          <w:szCs w:val="20"/>
        </w:rPr>
        <w:t>m</w:t>
      </w:r>
      <w:r w:rsidR="00F322B0" w:rsidRPr="00812A1D">
        <w:rPr>
          <w:rFonts w:ascii="Arial" w:hAnsi="Arial" w:cs="Arial"/>
          <w:sz w:val="20"/>
          <w:szCs w:val="20"/>
        </w:rPr>
        <w:t xml:space="preserve"> (</w:t>
      </w:r>
      <w:r w:rsidR="00F5385A" w:rsidRPr="00812A1D">
        <w:rPr>
          <w:rFonts w:ascii="Arial" w:hAnsi="Arial" w:cs="Arial"/>
          <w:sz w:val="20"/>
          <w:szCs w:val="20"/>
        </w:rPr>
        <w:t>po provedené Revitalizaci</w:t>
      </w:r>
      <w:r w:rsidR="004C46E1" w:rsidRPr="00812A1D">
        <w:rPr>
          <w:rFonts w:ascii="Arial" w:hAnsi="Arial" w:cs="Arial"/>
          <w:sz w:val="20"/>
          <w:szCs w:val="20"/>
        </w:rPr>
        <w:t>,</w:t>
      </w:r>
      <w:r w:rsidR="0054117B" w:rsidRPr="00812A1D">
        <w:rPr>
          <w:rFonts w:ascii="Arial" w:hAnsi="Arial" w:cs="Arial"/>
          <w:sz w:val="20"/>
          <w:szCs w:val="20"/>
        </w:rPr>
        <w:t xml:space="preserve"> </w:t>
      </w:r>
      <w:r w:rsidR="00F322B0" w:rsidRPr="00812A1D">
        <w:rPr>
          <w:rFonts w:ascii="Arial" w:hAnsi="Arial" w:cs="Arial"/>
          <w:sz w:val="20"/>
          <w:szCs w:val="20"/>
        </w:rPr>
        <w:t xml:space="preserve">dále </w:t>
      </w:r>
      <w:r w:rsidR="0054117B" w:rsidRPr="00812A1D">
        <w:rPr>
          <w:rFonts w:ascii="Arial" w:hAnsi="Arial" w:cs="Arial"/>
          <w:sz w:val="20"/>
          <w:szCs w:val="20"/>
        </w:rPr>
        <w:t>jen</w:t>
      </w:r>
      <w:r w:rsidR="00F322B0" w:rsidRPr="00812A1D">
        <w:rPr>
          <w:rFonts w:ascii="Arial" w:hAnsi="Arial" w:cs="Arial"/>
          <w:sz w:val="20"/>
          <w:szCs w:val="20"/>
        </w:rPr>
        <w:t xml:space="preserve"> „</w:t>
      </w:r>
      <w:r w:rsidR="00C72A49" w:rsidRPr="00812A1D">
        <w:rPr>
          <w:rFonts w:ascii="Arial" w:hAnsi="Arial" w:cs="Arial"/>
          <w:b/>
          <w:i/>
          <w:sz w:val="20"/>
          <w:szCs w:val="20"/>
        </w:rPr>
        <w:t>Z</w:t>
      </w:r>
      <w:r w:rsidR="00953C35" w:rsidRPr="00812A1D">
        <w:rPr>
          <w:rFonts w:ascii="Arial" w:hAnsi="Arial" w:cs="Arial"/>
          <w:b/>
          <w:i/>
          <w:sz w:val="20"/>
          <w:szCs w:val="20"/>
        </w:rPr>
        <w:t>drojová část</w:t>
      </w:r>
      <w:r w:rsidR="00F322B0" w:rsidRPr="00812A1D">
        <w:rPr>
          <w:rFonts w:ascii="Arial" w:hAnsi="Arial" w:cs="Arial"/>
          <w:sz w:val="20"/>
          <w:szCs w:val="20"/>
        </w:rPr>
        <w:t>“)</w:t>
      </w:r>
      <w:r w:rsidR="0054117B" w:rsidRPr="00812A1D">
        <w:rPr>
          <w:rFonts w:ascii="Arial" w:hAnsi="Arial" w:cs="Arial"/>
          <w:sz w:val="20"/>
          <w:szCs w:val="20"/>
        </w:rPr>
        <w:t xml:space="preserve">. </w:t>
      </w:r>
      <w:r w:rsidR="00F5385A" w:rsidRPr="00812A1D">
        <w:rPr>
          <w:rFonts w:ascii="Arial" w:hAnsi="Arial" w:cs="Arial"/>
          <w:sz w:val="20"/>
          <w:szCs w:val="20"/>
        </w:rPr>
        <w:t>Sjednaná Revitalizace</w:t>
      </w:r>
      <w:r w:rsidR="0054117B" w:rsidRPr="00812A1D">
        <w:rPr>
          <w:rFonts w:ascii="Arial" w:hAnsi="Arial" w:cs="Arial"/>
          <w:sz w:val="20"/>
          <w:szCs w:val="20"/>
        </w:rPr>
        <w:t xml:space="preserve"> bude dle dohody smluvních stran zahrnovat instalaci</w:t>
      </w:r>
      <w:r w:rsidR="00916CAE" w:rsidRPr="00812A1D">
        <w:rPr>
          <w:rFonts w:ascii="Arial" w:hAnsi="Arial" w:cs="Arial"/>
          <w:sz w:val="20"/>
          <w:szCs w:val="20"/>
        </w:rPr>
        <w:t xml:space="preserve"> </w:t>
      </w:r>
      <w:r w:rsidR="00916CAE" w:rsidRPr="00812A1D">
        <w:rPr>
          <w:rFonts w:ascii="Arial" w:eastAsiaTheme="minorHAnsi" w:hAnsi="Arial" w:cs="Arial"/>
          <w:sz w:val="20"/>
          <w:szCs w:val="20"/>
        </w:rPr>
        <w:t>tří stacionárních nerezových kondenzačních kotlů o výkonu 800 kW při spádu 50/30 °C (725 kW při spádu 80/60 °C) a o celkovém jmenovitém výkonu 2400 kW</w:t>
      </w:r>
      <w:r w:rsidR="00916CAE" w:rsidRPr="00812A1D">
        <w:rPr>
          <w:rFonts w:ascii="Arial" w:hAnsi="Arial" w:cs="Arial"/>
          <w:sz w:val="20"/>
          <w:szCs w:val="20"/>
        </w:rPr>
        <w:t xml:space="preserve"> </w:t>
      </w:r>
      <w:r w:rsidR="0054117B" w:rsidRPr="00812A1D">
        <w:rPr>
          <w:rFonts w:ascii="Arial" w:hAnsi="Arial" w:cs="Arial"/>
          <w:sz w:val="20"/>
          <w:szCs w:val="20"/>
        </w:rPr>
        <w:t>(dále jen „</w:t>
      </w:r>
      <w:r w:rsidR="00916CAE" w:rsidRPr="00812A1D">
        <w:rPr>
          <w:rFonts w:ascii="Arial" w:hAnsi="Arial" w:cs="Arial"/>
          <w:b/>
          <w:i/>
          <w:sz w:val="20"/>
          <w:szCs w:val="20"/>
        </w:rPr>
        <w:t>Kot</w:t>
      </w:r>
      <w:r w:rsidR="0054117B" w:rsidRPr="00812A1D">
        <w:rPr>
          <w:rFonts w:ascii="Arial" w:hAnsi="Arial" w:cs="Arial"/>
          <w:b/>
          <w:i/>
          <w:sz w:val="20"/>
          <w:szCs w:val="20"/>
        </w:rPr>
        <w:t>l</w:t>
      </w:r>
      <w:r w:rsidR="00916CAE" w:rsidRPr="00812A1D">
        <w:rPr>
          <w:rFonts w:ascii="Arial" w:hAnsi="Arial" w:cs="Arial"/>
          <w:b/>
          <w:i/>
          <w:sz w:val="20"/>
          <w:szCs w:val="20"/>
        </w:rPr>
        <w:t>ů</w:t>
      </w:r>
      <w:r w:rsidR="00916CAE" w:rsidRPr="00812A1D">
        <w:rPr>
          <w:rFonts w:ascii="Arial" w:hAnsi="Arial" w:cs="Arial"/>
          <w:sz w:val="20"/>
          <w:szCs w:val="20"/>
        </w:rPr>
        <w:t>“), které zůstanou</w:t>
      </w:r>
      <w:r w:rsidR="0054117B" w:rsidRPr="00812A1D">
        <w:rPr>
          <w:rFonts w:ascii="Arial" w:hAnsi="Arial" w:cs="Arial"/>
          <w:sz w:val="20"/>
          <w:szCs w:val="20"/>
        </w:rPr>
        <w:t xml:space="preserve"> po dobu trvání této smlouvy ve vlastnictví </w:t>
      </w:r>
      <w:r w:rsidR="00E44212" w:rsidRPr="00812A1D">
        <w:rPr>
          <w:rFonts w:ascii="Arial" w:hAnsi="Arial" w:cs="Arial"/>
          <w:sz w:val="20"/>
          <w:szCs w:val="20"/>
        </w:rPr>
        <w:t>Podnájemce</w:t>
      </w:r>
      <w:r w:rsidR="00923AE5" w:rsidRPr="00812A1D">
        <w:rPr>
          <w:rFonts w:ascii="Arial" w:hAnsi="Arial" w:cs="Arial"/>
          <w:sz w:val="20"/>
          <w:szCs w:val="20"/>
        </w:rPr>
        <w:t>,</w:t>
      </w:r>
      <w:r w:rsidR="0054117B" w:rsidRPr="00812A1D">
        <w:rPr>
          <w:rFonts w:ascii="Arial" w:hAnsi="Arial" w:cs="Arial"/>
          <w:sz w:val="20"/>
          <w:szCs w:val="20"/>
        </w:rPr>
        <w:t xml:space="preserve"> a dále provedení technického zhodnocení Budovy spočívajícího v celkové vnitřní modernizaci prostor </w:t>
      </w:r>
      <w:r w:rsidR="00122A56" w:rsidRPr="00812A1D">
        <w:rPr>
          <w:rFonts w:ascii="Arial" w:hAnsi="Arial" w:cs="Arial"/>
          <w:sz w:val="20"/>
          <w:szCs w:val="20"/>
        </w:rPr>
        <w:t>Budovy</w:t>
      </w:r>
      <w:r w:rsidR="0054117B" w:rsidRPr="00812A1D">
        <w:rPr>
          <w:rFonts w:ascii="Arial" w:hAnsi="Arial" w:cs="Arial"/>
          <w:sz w:val="20"/>
          <w:szCs w:val="20"/>
        </w:rPr>
        <w:t xml:space="preserve">, včetně úpravy napojení na rozvod plynu, elektroinstalaci a systém měření a regulace, v provedení stavebních úprav  prostor </w:t>
      </w:r>
      <w:r w:rsidR="00122A56" w:rsidRPr="00812A1D">
        <w:rPr>
          <w:rFonts w:ascii="Arial" w:hAnsi="Arial" w:cs="Arial"/>
          <w:sz w:val="20"/>
          <w:szCs w:val="20"/>
        </w:rPr>
        <w:t>Budovy</w:t>
      </w:r>
      <w:r w:rsidR="00916CAE" w:rsidRPr="00812A1D">
        <w:rPr>
          <w:rFonts w:ascii="Arial" w:hAnsi="Arial" w:cs="Arial"/>
          <w:sz w:val="20"/>
          <w:szCs w:val="20"/>
        </w:rPr>
        <w:t xml:space="preserve"> </w:t>
      </w:r>
      <w:r w:rsidR="0054117B" w:rsidRPr="00812A1D">
        <w:rPr>
          <w:rFonts w:ascii="Arial" w:hAnsi="Arial" w:cs="Arial"/>
          <w:sz w:val="20"/>
          <w:szCs w:val="20"/>
        </w:rPr>
        <w:t xml:space="preserve">a v provedení dalších </w:t>
      </w:r>
      <w:r w:rsidR="0054117B" w:rsidRPr="007D1C1A">
        <w:rPr>
          <w:rFonts w:ascii="Arial" w:hAnsi="Arial" w:cs="Arial"/>
          <w:sz w:val="20"/>
          <w:szCs w:val="20"/>
        </w:rPr>
        <w:t>úprav souvisejících s výše uvedeným</w:t>
      </w:r>
      <w:r w:rsidR="0054117B" w:rsidRPr="00EA0500">
        <w:rPr>
          <w:rFonts w:ascii="Arial" w:hAnsi="Arial" w:cs="Arial"/>
          <w:sz w:val="20"/>
          <w:szCs w:val="20"/>
        </w:rPr>
        <w:t xml:space="preserve">. </w:t>
      </w:r>
      <w:bookmarkStart w:id="1" w:name="_Hlk89850648"/>
      <w:r w:rsidR="0047211B" w:rsidRPr="00EA0500">
        <w:rPr>
          <w:rFonts w:ascii="Arial" w:eastAsiaTheme="minorHAnsi" w:hAnsi="Arial" w:cs="Arial"/>
          <w:sz w:val="20"/>
          <w:szCs w:val="20"/>
        </w:rPr>
        <w:t>Podnájemce bude</w:t>
      </w:r>
      <w:r w:rsidR="0047211B" w:rsidRPr="00EA0500">
        <w:rPr>
          <w:rFonts w:ascii="Arial" w:hAnsi="Arial" w:cs="Arial"/>
          <w:sz w:val="20"/>
          <w:szCs w:val="20"/>
        </w:rPr>
        <w:t xml:space="preserve"> minimalizovat vliv stavby na okolní prostředí, a to především s ohledem na maximální možné snížení prašnosti a hluku při </w:t>
      </w:r>
      <w:bookmarkEnd w:id="1"/>
      <w:r w:rsidR="0047211B" w:rsidRPr="00EA0500">
        <w:rPr>
          <w:rFonts w:ascii="Arial" w:hAnsi="Arial" w:cs="Arial"/>
          <w:sz w:val="20"/>
          <w:szCs w:val="20"/>
        </w:rPr>
        <w:t>realizaci stavebních prací.</w:t>
      </w:r>
      <w:r w:rsidR="00871586">
        <w:rPr>
          <w:rFonts w:ascii="Arial" w:hAnsi="Arial" w:cs="Arial"/>
          <w:sz w:val="20"/>
          <w:szCs w:val="20"/>
        </w:rPr>
        <w:t xml:space="preserve"> </w:t>
      </w:r>
    </w:p>
    <w:p w14:paraId="752EE8EE" w14:textId="488FB221" w:rsidR="00953C35" w:rsidRPr="00812A1D" w:rsidRDefault="00953C35" w:rsidP="00E711B6">
      <w:pPr>
        <w:numPr>
          <w:ilvl w:val="0"/>
          <w:numId w:val="19"/>
        </w:numPr>
        <w:suppressAutoHyphens w:val="0"/>
        <w:ind w:left="426"/>
        <w:rPr>
          <w:rFonts w:ascii="Arial" w:hAnsi="Arial" w:cs="Arial"/>
          <w:sz w:val="20"/>
          <w:szCs w:val="20"/>
        </w:rPr>
      </w:pPr>
      <w:r w:rsidRPr="00812A1D">
        <w:rPr>
          <w:rFonts w:ascii="Arial" w:hAnsi="Arial" w:cs="Arial"/>
          <w:sz w:val="20"/>
          <w:szCs w:val="20"/>
        </w:rPr>
        <w:t>pořízení a instalace Zdroje KVET</w:t>
      </w:r>
      <w:r w:rsidR="00AC25EF" w:rsidRPr="00812A1D">
        <w:rPr>
          <w:rFonts w:ascii="Arial" w:hAnsi="Arial" w:cs="Arial"/>
          <w:sz w:val="20"/>
          <w:szCs w:val="20"/>
        </w:rPr>
        <w:t>, který je ve smyslu této smlouvy komplexním zařízením, zahrnujícím zejména:</w:t>
      </w:r>
    </w:p>
    <w:p w14:paraId="6D34F85B" w14:textId="0AFEFDA0" w:rsidR="007814C7" w:rsidRPr="00812A1D" w:rsidRDefault="00F5385A" w:rsidP="00AC25EF">
      <w:pPr>
        <w:pStyle w:val="Odstavecseseznamem"/>
        <w:numPr>
          <w:ilvl w:val="0"/>
          <w:numId w:val="22"/>
        </w:numPr>
        <w:suppressAutoHyphens w:val="0"/>
        <w:spacing w:after="120" w:line="240" w:lineRule="auto"/>
        <w:rPr>
          <w:rFonts w:ascii="Arial" w:hAnsi="Arial" w:cs="Arial"/>
          <w:sz w:val="20"/>
          <w:szCs w:val="20"/>
          <w:lang w:eastAsia="en-US"/>
        </w:rPr>
      </w:pPr>
      <w:r w:rsidRPr="00812A1D">
        <w:rPr>
          <w:rFonts w:ascii="Arial" w:hAnsi="Arial" w:cs="Arial"/>
          <w:sz w:val="20"/>
          <w:szCs w:val="20"/>
          <w:lang w:eastAsia="en-US"/>
        </w:rPr>
        <w:t>zpracování PD pro DSP</w:t>
      </w:r>
      <w:r w:rsidR="007814C7" w:rsidRPr="00812A1D">
        <w:rPr>
          <w:rFonts w:ascii="Arial" w:hAnsi="Arial" w:cs="Arial"/>
          <w:sz w:val="20"/>
          <w:szCs w:val="20"/>
          <w:lang w:eastAsia="en-US"/>
        </w:rPr>
        <w:t>, DPS a dokumentace skutečného stavu</w:t>
      </w:r>
      <w:r w:rsidR="00FD758E" w:rsidRPr="00812A1D">
        <w:rPr>
          <w:rFonts w:ascii="Arial" w:hAnsi="Arial" w:cs="Arial"/>
          <w:sz w:val="20"/>
          <w:szCs w:val="20"/>
          <w:lang w:eastAsia="en-US"/>
        </w:rPr>
        <w:t>, včetně stavebního povolení</w:t>
      </w:r>
      <w:r w:rsidR="004C46E1" w:rsidRPr="00812A1D">
        <w:rPr>
          <w:rFonts w:ascii="Arial" w:hAnsi="Arial" w:cs="Arial"/>
          <w:sz w:val="20"/>
          <w:szCs w:val="20"/>
          <w:lang w:eastAsia="en-US"/>
        </w:rPr>
        <w:t>,</w:t>
      </w:r>
    </w:p>
    <w:p w14:paraId="73412954" w14:textId="40794A99" w:rsidR="007814C7" w:rsidRPr="00812A1D" w:rsidRDefault="007814C7" w:rsidP="00AC25EF">
      <w:pPr>
        <w:pStyle w:val="Odstavecseseznamem"/>
        <w:numPr>
          <w:ilvl w:val="0"/>
          <w:numId w:val="22"/>
        </w:numPr>
        <w:suppressAutoHyphens w:val="0"/>
        <w:spacing w:after="120" w:line="240" w:lineRule="auto"/>
        <w:rPr>
          <w:rFonts w:ascii="Arial" w:hAnsi="Arial" w:cs="Arial"/>
          <w:sz w:val="20"/>
          <w:szCs w:val="20"/>
          <w:lang w:eastAsia="en-US"/>
        </w:rPr>
      </w:pPr>
      <w:r w:rsidRPr="00812A1D">
        <w:rPr>
          <w:rFonts w:ascii="Arial" w:hAnsi="Arial" w:cs="Arial"/>
          <w:sz w:val="20"/>
          <w:szCs w:val="20"/>
        </w:rPr>
        <w:t>vyřízeni stavebního povoleni pro KVET</w:t>
      </w:r>
      <w:r w:rsidR="004C46E1" w:rsidRPr="00812A1D">
        <w:rPr>
          <w:rFonts w:ascii="Arial" w:hAnsi="Arial" w:cs="Arial"/>
          <w:sz w:val="20"/>
          <w:szCs w:val="20"/>
        </w:rPr>
        <w:t>,</w:t>
      </w:r>
    </w:p>
    <w:p w14:paraId="0D6046EC" w14:textId="7B8D0F13" w:rsidR="00AC25EF" w:rsidRPr="00812A1D" w:rsidRDefault="00AC25EF" w:rsidP="00995A03">
      <w:pPr>
        <w:pStyle w:val="Odstavecseseznamem"/>
        <w:numPr>
          <w:ilvl w:val="0"/>
          <w:numId w:val="22"/>
        </w:numPr>
        <w:shd w:val="clear" w:color="auto" w:fill="FFFFFF" w:themeFill="background1"/>
        <w:suppressAutoHyphens w:val="0"/>
        <w:spacing w:after="120" w:line="240" w:lineRule="auto"/>
        <w:jc w:val="both"/>
        <w:rPr>
          <w:rFonts w:ascii="Arial" w:hAnsi="Arial" w:cs="Arial"/>
          <w:sz w:val="20"/>
          <w:szCs w:val="20"/>
          <w:lang w:eastAsia="en-US"/>
        </w:rPr>
      </w:pPr>
      <w:r w:rsidRPr="00812A1D">
        <w:rPr>
          <w:rFonts w:ascii="Arial" w:hAnsi="Arial" w:cs="Arial"/>
          <w:sz w:val="20"/>
          <w:szCs w:val="20"/>
        </w:rPr>
        <w:t>samotné zařízení pro výrobu tepelné energie a elektřin</w:t>
      </w:r>
      <w:r w:rsidR="004C46E1" w:rsidRPr="00812A1D">
        <w:rPr>
          <w:rFonts w:ascii="Arial" w:hAnsi="Arial" w:cs="Arial"/>
          <w:sz w:val="20"/>
          <w:szCs w:val="20"/>
        </w:rPr>
        <w:t xml:space="preserve">y – kogenerační jednotku </w:t>
      </w:r>
      <w:r w:rsidRPr="00812A1D">
        <w:rPr>
          <w:rFonts w:ascii="Arial" w:hAnsi="Arial" w:cs="Arial"/>
          <w:sz w:val="20"/>
          <w:szCs w:val="20"/>
        </w:rPr>
        <w:t>(dále pouze „</w:t>
      </w:r>
      <w:r w:rsidRPr="00812A1D">
        <w:rPr>
          <w:rFonts w:ascii="Arial" w:hAnsi="Arial" w:cs="Arial"/>
          <w:b/>
          <w:i/>
          <w:sz w:val="20"/>
          <w:szCs w:val="20"/>
        </w:rPr>
        <w:t>KGJ</w:t>
      </w:r>
      <w:r w:rsidR="004C46E1" w:rsidRPr="00812A1D">
        <w:rPr>
          <w:rFonts w:ascii="Arial" w:hAnsi="Arial" w:cs="Arial"/>
          <w:sz w:val="20"/>
          <w:szCs w:val="20"/>
        </w:rPr>
        <w:t xml:space="preserve">“) – podrobnější požadavky na KGJ jsou uvedeny v Technických a provozních požadavků Zadavatele </w:t>
      </w:r>
      <w:r w:rsidR="00995A03" w:rsidRPr="00812A1D">
        <w:rPr>
          <w:rFonts w:ascii="Arial" w:hAnsi="Arial" w:cs="Arial"/>
          <w:sz w:val="20"/>
          <w:szCs w:val="20"/>
        </w:rPr>
        <w:t>„Výroba tepla a zásobování teplem a elektřinou, revitalizace kotelny v Rokycanské nemocnici, a.s.</w:t>
      </w:r>
      <w:r w:rsidR="00995A03" w:rsidRPr="00812A1D" w:rsidDel="00995A03">
        <w:rPr>
          <w:rFonts w:ascii="Arial" w:hAnsi="Arial" w:cs="Arial"/>
          <w:sz w:val="20"/>
          <w:szCs w:val="20"/>
        </w:rPr>
        <w:t xml:space="preserve"> </w:t>
      </w:r>
      <w:r w:rsidR="004C46E1" w:rsidRPr="00812A1D">
        <w:rPr>
          <w:rFonts w:ascii="Arial" w:hAnsi="Arial" w:cs="Arial"/>
          <w:sz w:val="20"/>
          <w:szCs w:val="20"/>
        </w:rPr>
        <w:t>”, které tvoří přílohu č. 1 této smlouvy,</w:t>
      </w:r>
    </w:p>
    <w:p w14:paraId="732ED2B7" w14:textId="6FD358B7" w:rsidR="00AC25EF" w:rsidRPr="00812A1D" w:rsidRDefault="00AC25EF" w:rsidP="004C46E1">
      <w:pPr>
        <w:pStyle w:val="Odstavecseseznamem"/>
        <w:numPr>
          <w:ilvl w:val="0"/>
          <w:numId w:val="22"/>
        </w:numPr>
        <w:suppressAutoHyphens w:val="0"/>
        <w:spacing w:after="120" w:line="240" w:lineRule="auto"/>
        <w:jc w:val="both"/>
        <w:rPr>
          <w:rFonts w:ascii="Arial" w:hAnsi="Arial" w:cs="Arial"/>
          <w:sz w:val="20"/>
          <w:szCs w:val="20"/>
          <w:lang w:eastAsia="en-US"/>
        </w:rPr>
      </w:pPr>
      <w:r w:rsidRPr="00812A1D">
        <w:rPr>
          <w:rFonts w:ascii="Arial" w:hAnsi="Arial" w:cs="Arial"/>
          <w:sz w:val="20"/>
          <w:szCs w:val="20"/>
        </w:rPr>
        <w:lastRenderedPageBreak/>
        <w:t xml:space="preserve">rozvodné tepelné zařízení </w:t>
      </w:r>
      <w:r w:rsidR="00E43CD0" w:rsidRPr="00812A1D">
        <w:rPr>
          <w:rFonts w:ascii="Arial" w:hAnsi="Arial" w:cs="Arial"/>
          <w:sz w:val="20"/>
          <w:szCs w:val="20"/>
        </w:rPr>
        <w:t xml:space="preserve">včetně </w:t>
      </w:r>
      <w:proofErr w:type="spellStart"/>
      <w:r w:rsidR="004F3CC5" w:rsidRPr="00812A1D">
        <w:rPr>
          <w:rFonts w:ascii="Arial" w:hAnsi="Arial" w:cs="Arial"/>
          <w:sz w:val="20"/>
          <w:szCs w:val="20"/>
        </w:rPr>
        <w:t>včetně</w:t>
      </w:r>
      <w:proofErr w:type="spellEnd"/>
      <w:r w:rsidR="004F3CC5" w:rsidRPr="00812A1D">
        <w:rPr>
          <w:rFonts w:ascii="Arial" w:hAnsi="Arial" w:cs="Arial"/>
          <w:sz w:val="20"/>
          <w:szCs w:val="20"/>
        </w:rPr>
        <w:t xml:space="preserve"> akumulační nádoby </w:t>
      </w:r>
      <w:r w:rsidRPr="00812A1D">
        <w:rPr>
          <w:rFonts w:ascii="Arial" w:hAnsi="Arial" w:cs="Arial"/>
          <w:sz w:val="20"/>
          <w:szCs w:val="20"/>
        </w:rPr>
        <w:t>pro vyvedení tepelné energie do tepelné sítě odběratele tepe</w:t>
      </w:r>
      <w:r w:rsidR="00F5385A" w:rsidRPr="00812A1D">
        <w:rPr>
          <w:rFonts w:ascii="Arial" w:hAnsi="Arial" w:cs="Arial"/>
          <w:sz w:val="20"/>
          <w:szCs w:val="20"/>
        </w:rPr>
        <w:t>lné energie, tj. Nájemce</w:t>
      </w:r>
      <w:r w:rsidRPr="00812A1D">
        <w:rPr>
          <w:rFonts w:ascii="Arial" w:hAnsi="Arial" w:cs="Arial"/>
          <w:sz w:val="20"/>
          <w:szCs w:val="20"/>
        </w:rPr>
        <w:t xml:space="preserve"> (dále pouze „</w:t>
      </w:r>
      <w:r w:rsidRPr="00812A1D">
        <w:rPr>
          <w:rFonts w:ascii="Arial" w:hAnsi="Arial" w:cs="Arial"/>
          <w:b/>
          <w:i/>
          <w:sz w:val="20"/>
          <w:szCs w:val="20"/>
        </w:rPr>
        <w:t>Rozvodné tepelné zařízení</w:t>
      </w:r>
      <w:r w:rsidRPr="00812A1D">
        <w:rPr>
          <w:rFonts w:ascii="Arial" w:hAnsi="Arial" w:cs="Arial"/>
          <w:sz w:val="20"/>
          <w:szCs w:val="20"/>
        </w:rPr>
        <w:t>“),</w:t>
      </w:r>
    </w:p>
    <w:p w14:paraId="7AAE0D85" w14:textId="77777777" w:rsidR="00AC25EF" w:rsidRPr="00812A1D" w:rsidRDefault="00AC25EF" w:rsidP="004C46E1">
      <w:pPr>
        <w:pStyle w:val="Odstavecseseznamem"/>
        <w:numPr>
          <w:ilvl w:val="0"/>
          <w:numId w:val="22"/>
        </w:numPr>
        <w:suppressAutoHyphens w:val="0"/>
        <w:spacing w:after="120" w:line="240" w:lineRule="auto"/>
        <w:jc w:val="both"/>
        <w:rPr>
          <w:rFonts w:ascii="Arial" w:hAnsi="Arial" w:cs="Arial"/>
          <w:sz w:val="20"/>
          <w:szCs w:val="20"/>
          <w:lang w:eastAsia="en-US"/>
        </w:rPr>
      </w:pPr>
      <w:r w:rsidRPr="00812A1D">
        <w:rPr>
          <w:rFonts w:ascii="Arial" w:hAnsi="Arial" w:cs="Arial"/>
          <w:sz w:val="20"/>
          <w:szCs w:val="20"/>
        </w:rPr>
        <w:t>rozvodné zařízení pro vyvedení elektrické energie do distribuční sítě a případně do místní sítě (dále pouze „</w:t>
      </w:r>
      <w:r w:rsidRPr="00812A1D">
        <w:rPr>
          <w:rFonts w:ascii="Arial" w:hAnsi="Arial" w:cs="Arial"/>
          <w:b/>
          <w:i/>
          <w:sz w:val="20"/>
          <w:szCs w:val="20"/>
        </w:rPr>
        <w:t>Rozvody elektrické energie</w:t>
      </w:r>
      <w:r w:rsidRPr="00812A1D">
        <w:rPr>
          <w:rFonts w:ascii="Arial" w:hAnsi="Arial" w:cs="Arial"/>
          <w:sz w:val="20"/>
          <w:szCs w:val="20"/>
        </w:rPr>
        <w:t>“),</w:t>
      </w:r>
    </w:p>
    <w:p w14:paraId="21B7F11D" w14:textId="61043D3C" w:rsidR="00AC25EF" w:rsidRPr="00812A1D" w:rsidRDefault="00AC25EF" w:rsidP="00923AE5">
      <w:pPr>
        <w:pStyle w:val="Odstavecseseznamem"/>
        <w:numPr>
          <w:ilvl w:val="0"/>
          <w:numId w:val="22"/>
        </w:numPr>
        <w:suppressAutoHyphens w:val="0"/>
        <w:spacing w:after="120" w:line="240" w:lineRule="auto"/>
        <w:rPr>
          <w:rFonts w:ascii="Arial" w:hAnsi="Arial" w:cs="Arial"/>
          <w:sz w:val="20"/>
          <w:szCs w:val="20"/>
          <w:lang w:eastAsia="en-US"/>
        </w:rPr>
      </w:pPr>
      <w:r w:rsidRPr="00812A1D">
        <w:rPr>
          <w:rFonts w:ascii="Arial" w:hAnsi="Arial" w:cs="Arial"/>
          <w:sz w:val="20"/>
          <w:szCs w:val="20"/>
        </w:rPr>
        <w:t>přípojku zemního plynu a dalších médií pro provoz KGJ.</w:t>
      </w:r>
    </w:p>
    <w:p w14:paraId="37D38C2C" w14:textId="5CD3037C" w:rsidR="00F322B0" w:rsidRPr="00812A1D" w:rsidRDefault="00F322B0" w:rsidP="00923AE5">
      <w:pPr>
        <w:numPr>
          <w:ilvl w:val="0"/>
          <w:numId w:val="19"/>
        </w:numPr>
        <w:suppressAutoHyphens w:val="0"/>
        <w:rPr>
          <w:rFonts w:ascii="Arial" w:hAnsi="Arial" w:cs="Arial"/>
          <w:sz w:val="20"/>
          <w:szCs w:val="20"/>
        </w:rPr>
      </w:pPr>
      <w:r w:rsidRPr="00812A1D">
        <w:rPr>
          <w:rFonts w:ascii="Arial" w:hAnsi="Arial" w:cs="Arial"/>
          <w:sz w:val="20"/>
          <w:szCs w:val="20"/>
        </w:rPr>
        <w:t xml:space="preserve">následný provoz </w:t>
      </w:r>
      <w:r w:rsidR="00E40673" w:rsidRPr="00812A1D">
        <w:rPr>
          <w:rFonts w:ascii="Arial" w:hAnsi="Arial" w:cs="Arial"/>
          <w:sz w:val="20"/>
          <w:szCs w:val="20"/>
        </w:rPr>
        <w:t>Zd</w:t>
      </w:r>
      <w:r w:rsidR="00D32C36" w:rsidRPr="00812A1D">
        <w:rPr>
          <w:rFonts w:ascii="Arial" w:hAnsi="Arial" w:cs="Arial"/>
          <w:sz w:val="20"/>
          <w:szCs w:val="20"/>
        </w:rPr>
        <w:t>r</w:t>
      </w:r>
      <w:r w:rsidR="00E40673" w:rsidRPr="00812A1D">
        <w:rPr>
          <w:rFonts w:ascii="Arial" w:hAnsi="Arial" w:cs="Arial"/>
          <w:sz w:val="20"/>
          <w:szCs w:val="20"/>
        </w:rPr>
        <w:t>ojové části a Zdroje KVET</w:t>
      </w:r>
      <w:r w:rsidRPr="00812A1D">
        <w:rPr>
          <w:rFonts w:ascii="Arial" w:hAnsi="Arial" w:cs="Arial"/>
          <w:sz w:val="20"/>
          <w:szCs w:val="20"/>
        </w:rPr>
        <w:t xml:space="preserve"> </w:t>
      </w:r>
      <w:r w:rsidR="00E711B6" w:rsidRPr="00812A1D">
        <w:rPr>
          <w:rFonts w:ascii="Arial" w:hAnsi="Arial" w:cs="Arial"/>
          <w:sz w:val="20"/>
          <w:szCs w:val="20"/>
        </w:rPr>
        <w:t>Podnájemc</w:t>
      </w:r>
      <w:r w:rsidR="00E40673" w:rsidRPr="00812A1D">
        <w:rPr>
          <w:rFonts w:ascii="Arial" w:hAnsi="Arial" w:cs="Arial"/>
          <w:sz w:val="20"/>
          <w:szCs w:val="20"/>
        </w:rPr>
        <w:t xml:space="preserve">em </w:t>
      </w:r>
      <w:r w:rsidRPr="00812A1D">
        <w:rPr>
          <w:rFonts w:ascii="Arial" w:hAnsi="Arial" w:cs="Arial"/>
          <w:sz w:val="20"/>
          <w:szCs w:val="20"/>
        </w:rPr>
        <w:t xml:space="preserve">a zajištění </w:t>
      </w:r>
      <w:r w:rsidR="00E40673" w:rsidRPr="00812A1D">
        <w:rPr>
          <w:rFonts w:ascii="Arial" w:hAnsi="Arial" w:cs="Arial"/>
          <w:sz w:val="20"/>
          <w:szCs w:val="20"/>
        </w:rPr>
        <w:t>dodávek tepelné energie a elektřiny</w:t>
      </w:r>
      <w:r w:rsidRPr="00812A1D">
        <w:rPr>
          <w:rFonts w:ascii="Arial" w:hAnsi="Arial" w:cs="Arial"/>
          <w:sz w:val="20"/>
          <w:szCs w:val="20"/>
        </w:rPr>
        <w:t xml:space="preserve"> pro výše uvedený Účel využití Budovy.</w:t>
      </w:r>
    </w:p>
    <w:p w14:paraId="4A2C1BBF" w14:textId="4D834160" w:rsidR="009C1FAE" w:rsidRPr="00812A1D" w:rsidRDefault="00E44212" w:rsidP="00E711B6">
      <w:pPr>
        <w:numPr>
          <w:ilvl w:val="0"/>
          <w:numId w:val="2"/>
        </w:numPr>
        <w:spacing w:after="0"/>
        <w:ind w:left="360" w:hanging="425"/>
        <w:rPr>
          <w:rFonts w:ascii="Arial" w:hAnsi="Arial" w:cs="Arial"/>
          <w:sz w:val="20"/>
          <w:szCs w:val="20"/>
        </w:rPr>
      </w:pPr>
      <w:r w:rsidRPr="00812A1D">
        <w:rPr>
          <w:rFonts w:ascii="Arial" w:hAnsi="Arial" w:cs="Arial"/>
          <w:sz w:val="20"/>
          <w:szCs w:val="20"/>
        </w:rPr>
        <w:t>Podnájemce</w:t>
      </w:r>
      <w:r w:rsidR="009733BE" w:rsidRPr="00812A1D">
        <w:rPr>
          <w:rFonts w:ascii="Arial" w:hAnsi="Arial" w:cs="Arial"/>
          <w:sz w:val="20"/>
          <w:szCs w:val="20"/>
        </w:rPr>
        <w:t xml:space="preserve"> tedy uzavírá tuto smlouvu s úmyslem </w:t>
      </w:r>
      <w:r w:rsidR="00F57740" w:rsidRPr="00812A1D">
        <w:rPr>
          <w:rFonts w:ascii="Arial" w:hAnsi="Arial" w:cs="Arial"/>
          <w:sz w:val="20"/>
          <w:szCs w:val="20"/>
        </w:rPr>
        <w:t>pr</w:t>
      </w:r>
      <w:r w:rsidR="00E711B6" w:rsidRPr="00812A1D">
        <w:rPr>
          <w:rFonts w:ascii="Arial" w:hAnsi="Arial" w:cs="Arial"/>
          <w:sz w:val="20"/>
          <w:szCs w:val="20"/>
        </w:rPr>
        <w:t>ovést Revitalizaci</w:t>
      </w:r>
      <w:r w:rsidR="0054117B" w:rsidRPr="00812A1D">
        <w:rPr>
          <w:rFonts w:ascii="Arial" w:hAnsi="Arial" w:cs="Arial"/>
          <w:sz w:val="20"/>
          <w:szCs w:val="20"/>
        </w:rPr>
        <w:t xml:space="preserve"> a následně </w:t>
      </w:r>
      <w:r w:rsidR="009733BE" w:rsidRPr="00812A1D">
        <w:rPr>
          <w:rFonts w:ascii="Arial" w:hAnsi="Arial" w:cs="Arial"/>
          <w:sz w:val="20"/>
          <w:szCs w:val="20"/>
        </w:rPr>
        <w:t>využít</w:t>
      </w:r>
      <w:r w:rsidR="0054117B" w:rsidRPr="00812A1D">
        <w:rPr>
          <w:rFonts w:ascii="Arial" w:hAnsi="Arial" w:cs="Arial"/>
          <w:sz w:val="20"/>
          <w:szCs w:val="20"/>
        </w:rPr>
        <w:t>, tedy provozovat</w:t>
      </w:r>
      <w:r w:rsidR="009733BE" w:rsidRPr="00812A1D">
        <w:rPr>
          <w:rFonts w:ascii="Arial" w:hAnsi="Arial" w:cs="Arial"/>
          <w:sz w:val="20"/>
          <w:szCs w:val="20"/>
        </w:rPr>
        <w:t xml:space="preserve"> </w:t>
      </w:r>
      <w:r w:rsidR="000F474A" w:rsidRPr="00812A1D">
        <w:rPr>
          <w:rFonts w:ascii="Arial" w:hAnsi="Arial" w:cs="Arial"/>
          <w:sz w:val="20"/>
          <w:szCs w:val="20"/>
        </w:rPr>
        <w:t xml:space="preserve">Zdrojovou část </w:t>
      </w:r>
      <w:r w:rsidR="009733BE" w:rsidRPr="00812A1D">
        <w:rPr>
          <w:rFonts w:ascii="Arial" w:hAnsi="Arial" w:cs="Arial"/>
          <w:sz w:val="20"/>
          <w:szCs w:val="20"/>
        </w:rPr>
        <w:t xml:space="preserve">pro </w:t>
      </w:r>
      <w:r w:rsidR="0054117B" w:rsidRPr="00812A1D">
        <w:rPr>
          <w:rFonts w:ascii="Arial" w:hAnsi="Arial" w:cs="Arial"/>
          <w:sz w:val="20"/>
          <w:szCs w:val="20"/>
        </w:rPr>
        <w:t xml:space="preserve">účely </w:t>
      </w:r>
      <w:r w:rsidR="009733BE" w:rsidRPr="00812A1D">
        <w:rPr>
          <w:rFonts w:ascii="Arial" w:hAnsi="Arial" w:cs="Arial"/>
          <w:sz w:val="20"/>
          <w:szCs w:val="20"/>
        </w:rPr>
        <w:t>výrob</w:t>
      </w:r>
      <w:r w:rsidR="0054117B" w:rsidRPr="00812A1D">
        <w:rPr>
          <w:rFonts w:ascii="Arial" w:hAnsi="Arial" w:cs="Arial"/>
          <w:sz w:val="20"/>
          <w:szCs w:val="20"/>
        </w:rPr>
        <w:t>y</w:t>
      </w:r>
      <w:r w:rsidR="009733BE" w:rsidRPr="00812A1D">
        <w:rPr>
          <w:rFonts w:ascii="Arial" w:hAnsi="Arial" w:cs="Arial"/>
          <w:sz w:val="20"/>
          <w:szCs w:val="20"/>
        </w:rPr>
        <w:t xml:space="preserve"> a </w:t>
      </w:r>
      <w:r w:rsidR="0054117B" w:rsidRPr="00812A1D">
        <w:rPr>
          <w:rFonts w:ascii="Arial" w:hAnsi="Arial" w:cs="Arial"/>
          <w:sz w:val="20"/>
          <w:szCs w:val="20"/>
        </w:rPr>
        <w:t xml:space="preserve">dodávek </w:t>
      </w:r>
      <w:r w:rsidR="00F57740" w:rsidRPr="00812A1D">
        <w:rPr>
          <w:rFonts w:ascii="Arial" w:hAnsi="Arial" w:cs="Arial"/>
          <w:sz w:val="20"/>
          <w:szCs w:val="20"/>
        </w:rPr>
        <w:t xml:space="preserve">tepelné energie </w:t>
      </w:r>
      <w:r w:rsidR="00E711B6" w:rsidRPr="00812A1D">
        <w:rPr>
          <w:rFonts w:ascii="Arial" w:hAnsi="Arial" w:cs="Arial"/>
          <w:sz w:val="20"/>
          <w:szCs w:val="20"/>
        </w:rPr>
        <w:t xml:space="preserve">Nájemci </w:t>
      </w:r>
      <w:r w:rsidR="009733BE" w:rsidRPr="00812A1D">
        <w:rPr>
          <w:rFonts w:ascii="Arial" w:hAnsi="Arial" w:cs="Arial"/>
          <w:sz w:val="20"/>
          <w:szCs w:val="20"/>
        </w:rPr>
        <w:t xml:space="preserve">za podmínek dohodnutých </w:t>
      </w:r>
      <w:r w:rsidR="00D46D11" w:rsidRPr="00812A1D">
        <w:rPr>
          <w:rFonts w:ascii="Arial" w:hAnsi="Arial" w:cs="Arial"/>
          <w:sz w:val="20"/>
          <w:szCs w:val="20"/>
        </w:rPr>
        <w:t xml:space="preserve">v paralelně uzavírané </w:t>
      </w:r>
      <w:r w:rsidR="00482E6C" w:rsidRPr="00812A1D">
        <w:rPr>
          <w:rFonts w:ascii="Arial" w:hAnsi="Arial" w:cs="Arial"/>
          <w:sz w:val="20"/>
          <w:szCs w:val="20"/>
        </w:rPr>
        <w:t>smlouvě o dodávkách</w:t>
      </w:r>
      <w:r w:rsidR="009733BE" w:rsidRPr="00812A1D">
        <w:rPr>
          <w:rFonts w:ascii="Arial" w:hAnsi="Arial" w:cs="Arial"/>
          <w:sz w:val="20"/>
          <w:szCs w:val="20"/>
        </w:rPr>
        <w:t xml:space="preserve"> tepelné energie (dále pouze „</w:t>
      </w:r>
      <w:r w:rsidR="00E711B6" w:rsidRPr="00812A1D">
        <w:rPr>
          <w:rFonts w:ascii="Arial" w:hAnsi="Arial" w:cs="Arial"/>
          <w:b/>
          <w:i/>
          <w:sz w:val="20"/>
          <w:szCs w:val="20"/>
        </w:rPr>
        <w:t>Smlouva o </w:t>
      </w:r>
      <w:r w:rsidR="00482E6C" w:rsidRPr="00812A1D">
        <w:rPr>
          <w:rFonts w:ascii="Arial" w:hAnsi="Arial" w:cs="Arial"/>
          <w:b/>
          <w:i/>
          <w:sz w:val="20"/>
          <w:szCs w:val="20"/>
        </w:rPr>
        <w:t>dodávkách</w:t>
      </w:r>
      <w:r w:rsidR="009733BE" w:rsidRPr="00812A1D">
        <w:rPr>
          <w:rFonts w:ascii="Arial" w:hAnsi="Arial" w:cs="Arial"/>
          <w:b/>
          <w:i/>
          <w:sz w:val="20"/>
          <w:szCs w:val="20"/>
        </w:rPr>
        <w:t xml:space="preserve"> tepelné energie</w:t>
      </w:r>
      <w:r w:rsidR="009733BE" w:rsidRPr="00812A1D">
        <w:rPr>
          <w:rFonts w:ascii="Arial" w:hAnsi="Arial" w:cs="Arial"/>
          <w:sz w:val="20"/>
          <w:szCs w:val="20"/>
        </w:rPr>
        <w:t>“)</w:t>
      </w:r>
      <w:r w:rsidR="00095BB0" w:rsidRPr="00812A1D">
        <w:rPr>
          <w:rFonts w:ascii="Arial" w:hAnsi="Arial" w:cs="Arial"/>
          <w:sz w:val="20"/>
          <w:szCs w:val="20"/>
        </w:rPr>
        <w:t xml:space="preserve"> a současně s úmyslem využít část </w:t>
      </w:r>
      <w:r w:rsidR="00E57B67" w:rsidRPr="00812A1D">
        <w:rPr>
          <w:rFonts w:ascii="Arial" w:hAnsi="Arial" w:cs="Arial"/>
          <w:sz w:val="20"/>
          <w:szCs w:val="20"/>
        </w:rPr>
        <w:t xml:space="preserve">Budovy </w:t>
      </w:r>
      <w:r w:rsidR="00F41ECA" w:rsidRPr="00812A1D">
        <w:rPr>
          <w:rFonts w:ascii="Arial" w:hAnsi="Arial" w:cs="Arial"/>
          <w:sz w:val="20"/>
          <w:szCs w:val="20"/>
        </w:rPr>
        <w:t>a</w:t>
      </w:r>
      <w:r w:rsidR="00E57B67" w:rsidRPr="00812A1D">
        <w:rPr>
          <w:rFonts w:ascii="Arial" w:hAnsi="Arial" w:cs="Arial"/>
          <w:sz w:val="20"/>
          <w:szCs w:val="20"/>
        </w:rPr>
        <w:t xml:space="preserve"> </w:t>
      </w:r>
      <w:r w:rsidR="00CD1F90" w:rsidRPr="00812A1D">
        <w:rPr>
          <w:rFonts w:ascii="Arial" w:hAnsi="Arial" w:cs="Arial"/>
          <w:sz w:val="20"/>
          <w:szCs w:val="20"/>
        </w:rPr>
        <w:t>část Pozemku</w:t>
      </w:r>
      <w:r w:rsidR="00095BB0" w:rsidRPr="00812A1D">
        <w:rPr>
          <w:rFonts w:ascii="Arial" w:hAnsi="Arial" w:cs="Arial"/>
          <w:sz w:val="20"/>
          <w:szCs w:val="20"/>
        </w:rPr>
        <w:t xml:space="preserve"> pro instalaci Zdroje KVET a pro jeho následný provoz</w:t>
      </w:r>
      <w:r w:rsidR="00E57B67" w:rsidRPr="00812A1D">
        <w:rPr>
          <w:rFonts w:ascii="Arial" w:hAnsi="Arial" w:cs="Arial"/>
          <w:sz w:val="20"/>
          <w:szCs w:val="20"/>
        </w:rPr>
        <w:t>, tj. pro výrobu tepla</w:t>
      </w:r>
      <w:r w:rsidR="00A4231F" w:rsidRPr="00812A1D">
        <w:rPr>
          <w:rFonts w:ascii="Arial" w:hAnsi="Arial" w:cs="Arial"/>
          <w:sz w:val="20"/>
          <w:szCs w:val="20"/>
        </w:rPr>
        <w:t xml:space="preserve"> a</w:t>
      </w:r>
      <w:r w:rsidR="004A3BC4" w:rsidRPr="00812A1D">
        <w:rPr>
          <w:rFonts w:ascii="Arial" w:hAnsi="Arial" w:cs="Arial"/>
          <w:sz w:val="20"/>
          <w:szCs w:val="20"/>
        </w:rPr>
        <w:t xml:space="preserve"> </w:t>
      </w:r>
      <w:r w:rsidR="00E57B67" w:rsidRPr="00812A1D">
        <w:rPr>
          <w:rFonts w:ascii="Arial" w:hAnsi="Arial" w:cs="Arial"/>
          <w:sz w:val="20"/>
          <w:szCs w:val="20"/>
        </w:rPr>
        <w:t>elektrické energie</w:t>
      </w:r>
      <w:r w:rsidR="00E711B6" w:rsidRPr="00812A1D">
        <w:rPr>
          <w:rFonts w:ascii="Arial" w:hAnsi="Arial" w:cs="Arial"/>
          <w:sz w:val="20"/>
          <w:szCs w:val="20"/>
        </w:rPr>
        <w:t xml:space="preserve"> Nájemci</w:t>
      </w:r>
      <w:r w:rsidR="000F474A" w:rsidRPr="00812A1D">
        <w:rPr>
          <w:rFonts w:ascii="Arial" w:hAnsi="Arial" w:cs="Arial"/>
          <w:sz w:val="20"/>
          <w:szCs w:val="20"/>
        </w:rPr>
        <w:t xml:space="preserve">, a to rovněž </w:t>
      </w:r>
      <w:r w:rsidR="00482E6C" w:rsidRPr="00812A1D">
        <w:rPr>
          <w:rFonts w:ascii="Arial" w:hAnsi="Arial" w:cs="Arial"/>
          <w:sz w:val="20"/>
          <w:szCs w:val="20"/>
        </w:rPr>
        <w:t>dle Smlouvy o dodávkách</w:t>
      </w:r>
      <w:r w:rsidR="000F474A" w:rsidRPr="00812A1D">
        <w:rPr>
          <w:rFonts w:ascii="Arial" w:hAnsi="Arial" w:cs="Arial"/>
          <w:sz w:val="20"/>
          <w:szCs w:val="20"/>
        </w:rPr>
        <w:t xml:space="preserve"> tepelné</w:t>
      </w:r>
      <w:r w:rsidR="00482E6C" w:rsidRPr="00812A1D">
        <w:rPr>
          <w:rFonts w:ascii="Arial" w:hAnsi="Arial" w:cs="Arial"/>
          <w:sz w:val="20"/>
          <w:szCs w:val="20"/>
        </w:rPr>
        <w:t xml:space="preserve"> energie a dle Smlouvy o dodávkách elektrické energie</w:t>
      </w:r>
      <w:r w:rsidR="00E605FB" w:rsidRPr="00812A1D">
        <w:rPr>
          <w:rFonts w:ascii="Arial" w:hAnsi="Arial" w:cs="Arial"/>
          <w:sz w:val="20"/>
          <w:szCs w:val="20"/>
        </w:rPr>
        <w:t xml:space="preserve"> (dále jen „</w:t>
      </w:r>
      <w:r w:rsidR="00482E6C" w:rsidRPr="00812A1D">
        <w:rPr>
          <w:rFonts w:ascii="Arial" w:hAnsi="Arial" w:cs="Arial"/>
          <w:b/>
          <w:bCs/>
          <w:i/>
          <w:iCs/>
          <w:sz w:val="20"/>
          <w:szCs w:val="20"/>
        </w:rPr>
        <w:t>Smlouva o dodávkách elektrické energie</w:t>
      </w:r>
      <w:r w:rsidR="00E605FB" w:rsidRPr="00812A1D">
        <w:rPr>
          <w:rFonts w:ascii="Arial" w:hAnsi="Arial" w:cs="Arial"/>
          <w:sz w:val="20"/>
          <w:szCs w:val="20"/>
        </w:rPr>
        <w:t>“)</w:t>
      </w:r>
      <w:r w:rsidR="009733BE" w:rsidRPr="00812A1D">
        <w:rPr>
          <w:rFonts w:ascii="Arial" w:hAnsi="Arial" w:cs="Arial"/>
          <w:sz w:val="20"/>
          <w:szCs w:val="20"/>
        </w:rPr>
        <w:t>.</w:t>
      </w:r>
    </w:p>
    <w:p w14:paraId="2F92CCA1" w14:textId="43C61335" w:rsidR="009C1FAE" w:rsidRPr="00812A1D" w:rsidRDefault="00E44212" w:rsidP="005751EA">
      <w:pPr>
        <w:numPr>
          <w:ilvl w:val="0"/>
          <w:numId w:val="2"/>
        </w:numPr>
        <w:spacing w:after="0"/>
        <w:ind w:left="360" w:hanging="425"/>
        <w:rPr>
          <w:rFonts w:ascii="Arial" w:hAnsi="Arial" w:cs="Arial"/>
          <w:sz w:val="20"/>
          <w:szCs w:val="20"/>
        </w:rPr>
      </w:pPr>
      <w:r w:rsidRPr="00812A1D">
        <w:rPr>
          <w:rFonts w:ascii="Arial" w:hAnsi="Arial" w:cs="Arial"/>
          <w:sz w:val="20"/>
          <w:szCs w:val="20"/>
        </w:rPr>
        <w:t>Nájemce</w:t>
      </w:r>
      <w:r w:rsidR="00E711B6" w:rsidRPr="00812A1D">
        <w:rPr>
          <w:rFonts w:ascii="Arial" w:hAnsi="Arial" w:cs="Arial"/>
          <w:sz w:val="20"/>
          <w:szCs w:val="20"/>
        </w:rPr>
        <w:t xml:space="preserve"> </w:t>
      </w:r>
      <w:r w:rsidR="006B7DFD" w:rsidRPr="00812A1D">
        <w:rPr>
          <w:rFonts w:ascii="Arial" w:hAnsi="Arial" w:cs="Arial"/>
          <w:sz w:val="20"/>
          <w:szCs w:val="20"/>
        </w:rPr>
        <w:t xml:space="preserve">bere na vědomí, že </w:t>
      </w:r>
      <w:r w:rsidRPr="00812A1D">
        <w:rPr>
          <w:rFonts w:ascii="Arial" w:hAnsi="Arial" w:cs="Arial"/>
          <w:sz w:val="20"/>
          <w:szCs w:val="20"/>
        </w:rPr>
        <w:t>Podnájemce</w:t>
      </w:r>
      <w:r w:rsidR="006B7DFD" w:rsidRPr="00812A1D">
        <w:rPr>
          <w:rFonts w:ascii="Arial" w:hAnsi="Arial" w:cs="Arial"/>
          <w:sz w:val="20"/>
          <w:szCs w:val="20"/>
        </w:rPr>
        <w:t xml:space="preserve"> investuje významné fin</w:t>
      </w:r>
      <w:r w:rsidR="00E711B6" w:rsidRPr="00812A1D">
        <w:rPr>
          <w:rFonts w:ascii="Arial" w:hAnsi="Arial" w:cs="Arial"/>
          <w:sz w:val="20"/>
          <w:szCs w:val="20"/>
        </w:rPr>
        <w:t>anční prostředky do Revitalizace</w:t>
      </w:r>
      <w:r w:rsidR="00165F74" w:rsidRPr="00812A1D">
        <w:rPr>
          <w:rFonts w:ascii="Arial" w:hAnsi="Arial" w:cs="Arial"/>
          <w:sz w:val="20"/>
          <w:szCs w:val="20"/>
        </w:rPr>
        <w:t xml:space="preserve"> a do uvedení Zdrojové části do provozu</w:t>
      </w:r>
      <w:r w:rsidR="006B7DFD" w:rsidRPr="00812A1D">
        <w:rPr>
          <w:rFonts w:ascii="Arial" w:hAnsi="Arial" w:cs="Arial"/>
          <w:sz w:val="20"/>
          <w:szCs w:val="20"/>
        </w:rPr>
        <w:t xml:space="preserve"> a do pořízení a instalace Zdroje KVET</w:t>
      </w:r>
      <w:r w:rsidR="00165F74" w:rsidRPr="00812A1D">
        <w:rPr>
          <w:rFonts w:ascii="Arial" w:hAnsi="Arial" w:cs="Arial"/>
          <w:sz w:val="20"/>
          <w:szCs w:val="20"/>
        </w:rPr>
        <w:t xml:space="preserve"> a jeho uvedení do provozu</w:t>
      </w:r>
      <w:r w:rsidR="006B7DFD" w:rsidRPr="00812A1D">
        <w:rPr>
          <w:rFonts w:ascii="Arial" w:hAnsi="Arial" w:cs="Arial"/>
          <w:sz w:val="20"/>
          <w:szCs w:val="20"/>
        </w:rPr>
        <w:t>, a to za účelem postupného navracení takto investovaných finančních prostřed</w:t>
      </w:r>
      <w:r w:rsidR="00E711B6" w:rsidRPr="00812A1D">
        <w:rPr>
          <w:rFonts w:ascii="Arial" w:hAnsi="Arial" w:cs="Arial"/>
          <w:sz w:val="20"/>
          <w:szCs w:val="20"/>
        </w:rPr>
        <w:t xml:space="preserve">ků v rámci ceny Nájemci </w:t>
      </w:r>
      <w:r w:rsidR="006B7DFD" w:rsidRPr="00812A1D">
        <w:rPr>
          <w:rFonts w:ascii="Arial" w:hAnsi="Arial" w:cs="Arial"/>
          <w:sz w:val="20"/>
          <w:szCs w:val="20"/>
        </w:rPr>
        <w:t xml:space="preserve">dodávané tepelné energie po dobu trvání této smlouvy, případně ke dni skončení této </w:t>
      </w:r>
      <w:r w:rsidR="00E711B6" w:rsidRPr="00812A1D">
        <w:rPr>
          <w:rFonts w:ascii="Arial" w:hAnsi="Arial" w:cs="Arial"/>
          <w:sz w:val="20"/>
          <w:szCs w:val="20"/>
        </w:rPr>
        <w:t xml:space="preserve">smlouvy. </w:t>
      </w:r>
    </w:p>
    <w:p w14:paraId="1D56C379" w14:textId="030E0518" w:rsidR="00E711B6" w:rsidRPr="00812A1D" w:rsidRDefault="00E711B6" w:rsidP="007524D0">
      <w:pPr>
        <w:pStyle w:val="Nadpis2"/>
        <w:spacing w:before="0"/>
        <w:ind w:left="576" w:hanging="576"/>
        <w:rPr>
          <w:rFonts w:ascii="Arial" w:hAnsi="Arial" w:cs="Arial"/>
          <w:sz w:val="20"/>
          <w:szCs w:val="20"/>
        </w:rPr>
      </w:pPr>
      <w:r w:rsidRPr="00812A1D">
        <w:rPr>
          <w:rFonts w:ascii="Arial" w:hAnsi="Arial" w:cs="Arial"/>
          <w:sz w:val="20"/>
          <w:szCs w:val="20"/>
        </w:rPr>
        <w:t>II.</w:t>
      </w:r>
    </w:p>
    <w:p w14:paraId="616B6F70" w14:textId="4397459F" w:rsidR="00500ED4" w:rsidRPr="00812A1D" w:rsidRDefault="00500ED4" w:rsidP="007524D0">
      <w:pPr>
        <w:pStyle w:val="Nadpis2"/>
        <w:spacing w:before="0"/>
        <w:ind w:left="576" w:hanging="576"/>
        <w:rPr>
          <w:rFonts w:ascii="Arial" w:hAnsi="Arial" w:cs="Arial"/>
          <w:sz w:val="20"/>
          <w:szCs w:val="20"/>
        </w:rPr>
      </w:pPr>
      <w:r w:rsidRPr="00812A1D">
        <w:rPr>
          <w:rFonts w:ascii="Arial" w:hAnsi="Arial" w:cs="Arial"/>
          <w:sz w:val="20"/>
          <w:szCs w:val="20"/>
        </w:rPr>
        <w:t xml:space="preserve">předmět a účel </w:t>
      </w:r>
      <w:r w:rsidR="00E711B6" w:rsidRPr="00812A1D">
        <w:rPr>
          <w:rFonts w:ascii="Arial" w:hAnsi="Arial" w:cs="Arial"/>
          <w:sz w:val="20"/>
          <w:szCs w:val="20"/>
        </w:rPr>
        <w:t>podnájmu</w:t>
      </w:r>
    </w:p>
    <w:p w14:paraId="719F1691" w14:textId="677A0848" w:rsidR="00E57B67" w:rsidRPr="00812A1D" w:rsidRDefault="00E44212" w:rsidP="00BA1012">
      <w:pPr>
        <w:numPr>
          <w:ilvl w:val="0"/>
          <w:numId w:val="3"/>
        </w:numPr>
        <w:tabs>
          <w:tab w:val="clear" w:pos="720"/>
        </w:tabs>
        <w:ind w:left="426" w:hanging="426"/>
        <w:rPr>
          <w:rFonts w:ascii="Arial" w:hAnsi="Arial" w:cs="Arial"/>
          <w:sz w:val="20"/>
          <w:szCs w:val="20"/>
        </w:rPr>
      </w:pPr>
      <w:r w:rsidRPr="00812A1D">
        <w:rPr>
          <w:rFonts w:ascii="Arial" w:hAnsi="Arial" w:cs="Arial"/>
          <w:sz w:val="20"/>
          <w:szCs w:val="20"/>
        </w:rPr>
        <w:t>Nájemce</w:t>
      </w:r>
      <w:r w:rsidR="00E711B6" w:rsidRPr="00812A1D">
        <w:rPr>
          <w:rFonts w:ascii="Arial" w:hAnsi="Arial" w:cs="Arial"/>
          <w:sz w:val="20"/>
          <w:szCs w:val="20"/>
        </w:rPr>
        <w:t xml:space="preserve"> </w:t>
      </w:r>
      <w:r w:rsidR="00500ED4" w:rsidRPr="00812A1D">
        <w:rPr>
          <w:rFonts w:ascii="Arial" w:hAnsi="Arial" w:cs="Arial"/>
          <w:sz w:val="20"/>
          <w:szCs w:val="20"/>
        </w:rPr>
        <w:t xml:space="preserve">přenechává </w:t>
      </w:r>
      <w:r w:rsidR="00762389" w:rsidRPr="00812A1D">
        <w:rPr>
          <w:rFonts w:ascii="Arial" w:hAnsi="Arial" w:cs="Arial"/>
          <w:sz w:val="20"/>
          <w:szCs w:val="20"/>
        </w:rPr>
        <w:t>Podnájemc</w:t>
      </w:r>
      <w:r w:rsidR="007F0E7B" w:rsidRPr="00812A1D">
        <w:rPr>
          <w:rFonts w:ascii="Arial" w:hAnsi="Arial" w:cs="Arial"/>
          <w:sz w:val="20"/>
          <w:szCs w:val="20"/>
        </w:rPr>
        <w:t>i</w:t>
      </w:r>
      <w:r w:rsidR="00500ED4" w:rsidRPr="00812A1D">
        <w:rPr>
          <w:rFonts w:ascii="Arial" w:hAnsi="Arial" w:cs="Arial"/>
          <w:sz w:val="20"/>
          <w:szCs w:val="20"/>
        </w:rPr>
        <w:t xml:space="preserve"> </w:t>
      </w:r>
      <w:r w:rsidR="006B7DFD" w:rsidRPr="00812A1D">
        <w:rPr>
          <w:rFonts w:ascii="Arial" w:hAnsi="Arial" w:cs="Arial"/>
          <w:sz w:val="20"/>
          <w:szCs w:val="20"/>
        </w:rPr>
        <w:t>k</w:t>
      </w:r>
      <w:r w:rsidR="00E57B67" w:rsidRPr="00812A1D">
        <w:rPr>
          <w:rFonts w:ascii="Arial" w:hAnsi="Arial" w:cs="Arial"/>
          <w:sz w:val="20"/>
          <w:szCs w:val="20"/>
        </w:rPr>
        <w:t> </w:t>
      </w:r>
      <w:r w:rsidR="00500ED4" w:rsidRPr="00812A1D">
        <w:rPr>
          <w:rFonts w:ascii="Arial" w:hAnsi="Arial" w:cs="Arial"/>
          <w:sz w:val="20"/>
          <w:szCs w:val="20"/>
        </w:rPr>
        <w:t>užívání</w:t>
      </w:r>
      <w:r w:rsidR="00E57B67" w:rsidRPr="00812A1D">
        <w:rPr>
          <w:rFonts w:ascii="Arial" w:hAnsi="Arial" w:cs="Arial"/>
          <w:sz w:val="20"/>
          <w:szCs w:val="20"/>
        </w:rPr>
        <w:t>:</w:t>
      </w:r>
    </w:p>
    <w:p w14:paraId="005E6EA8" w14:textId="30AC54D1" w:rsidR="00D80E94" w:rsidRPr="00812A1D" w:rsidRDefault="00D80E94" w:rsidP="00D80E94">
      <w:pPr>
        <w:numPr>
          <w:ilvl w:val="1"/>
          <w:numId w:val="3"/>
        </w:numPr>
        <w:rPr>
          <w:rFonts w:ascii="Arial" w:hAnsi="Arial" w:cs="Arial"/>
          <w:sz w:val="20"/>
          <w:szCs w:val="20"/>
        </w:rPr>
      </w:pPr>
      <w:r w:rsidRPr="00812A1D">
        <w:rPr>
          <w:rFonts w:ascii="Arial" w:hAnsi="Arial" w:cs="Arial"/>
          <w:sz w:val="20"/>
          <w:szCs w:val="20"/>
        </w:rPr>
        <w:t>Zdrojovou část, tedy soubor nemovitých věcí (částí Budovy bez č. p./č. e., technická vybavenost, tvořící součást pozemku stavební parcela č. 5198 o výměře 183 m2, zastavěná plocha a nádvoří, včetně budovy) a movitého majetku, vyjma části Budovy v rozsahu dle článku II. odst. 1.2 níže. Pro účely provedení Revitalizace je Podnájemce oprávněn k přístupu do Stávající kotelny.</w:t>
      </w:r>
    </w:p>
    <w:p w14:paraId="30ED68BB" w14:textId="0E6DEB0C" w:rsidR="00AF795F" w:rsidRPr="00812A1D" w:rsidRDefault="00BB45FE" w:rsidP="00BA1012">
      <w:pPr>
        <w:numPr>
          <w:ilvl w:val="1"/>
          <w:numId w:val="3"/>
        </w:numPr>
        <w:rPr>
          <w:rFonts w:ascii="Arial" w:hAnsi="Arial" w:cs="Arial"/>
          <w:sz w:val="20"/>
          <w:szCs w:val="20"/>
        </w:rPr>
      </w:pPr>
      <w:r w:rsidRPr="00812A1D">
        <w:rPr>
          <w:rFonts w:ascii="Arial" w:hAnsi="Arial" w:cs="Arial"/>
          <w:sz w:val="20"/>
          <w:szCs w:val="20"/>
        </w:rPr>
        <w:t>Č</w:t>
      </w:r>
      <w:r w:rsidR="00E57B67" w:rsidRPr="00812A1D">
        <w:rPr>
          <w:rFonts w:ascii="Arial" w:hAnsi="Arial" w:cs="Arial"/>
          <w:sz w:val="20"/>
          <w:szCs w:val="20"/>
        </w:rPr>
        <w:t xml:space="preserve">ást </w:t>
      </w:r>
      <w:r w:rsidR="00CD1F90" w:rsidRPr="00812A1D">
        <w:rPr>
          <w:rFonts w:ascii="Arial" w:hAnsi="Arial" w:cs="Arial"/>
          <w:sz w:val="20"/>
          <w:szCs w:val="20"/>
        </w:rPr>
        <w:t xml:space="preserve">Pozemku a část </w:t>
      </w:r>
      <w:r w:rsidR="00CB072E" w:rsidRPr="00812A1D">
        <w:rPr>
          <w:rFonts w:ascii="Arial" w:hAnsi="Arial" w:cs="Arial"/>
          <w:sz w:val="20"/>
          <w:szCs w:val="20"/>
        </w:rPr>
        <w:t>B</w:t>
      </w:r>
      <w:r w:rsidR="00E57B67" w:rsidRPr="00812A1D">
        <w:rPr>
          <w:rFonts w:ascii="Arial" w:hAnsi="Arial" w:cs="Arial"/>
          <w:sz w:val="20"/>
          <w:szCs w:val="20"/>
        </w:rPr>
        <w:t>udovy pro účely umístění a provozování Zdroje KVET</w:t>
      </w:r>
      <w:r w:rsidR="00F07393" w:rsidRPr="00812A1D">
        <w:rPr>
          <w:rFonts w:ascii="Arial" w:hAnsi="Arial" w:cs="Arial"/>
          <w:sz w:val="20"/>
          <w:szCs w:val="20"/>
        </w:rPr>
        <w:t>, a to počínaje dnem uzavření této smlouvy</w:t>
      </w:r>
      <w:r w:rsidR="00951399" w:rsidRPr="00812A1D">
        <w:rPr>
          <w:rFonts w:ascii="Arial" w:hAnsi="Arial" w:cs="Arial"/>
          <w:sz w:val="20"/>
          <w:szCs w:val="20"/>
        </w:rPr>
        <w:t>,</w:t>
      </w:r>
      <w:r w:rsidR="00CB4136" w:rsidRPr="00812A1D">
        <w:rPr>
          <w:rFonts w:ascii="Arial" w:hAnsi="Arial" w:cs="Arial"/>
          <w:sz w:val="20"/>
          <w:szCs w:val="20"/>
        </w:rPr>
        <w:t xml:space="preserve"> </w:t>
      </w:r>
    </w:p>
    <w:p w14:paraId="3946F7D8" w14:textId="415CEB1C" w:rsidR="00500ED4" w:rsidRPr="00812A1D" w:rsidRDefault="00AF795F" w:rsidP="00684B9B">
      <w:pPr>
        <w:ind w:left="426"/>
        <w:rPr>
          <w:rFonts w:ascii="Arial" w:hAnsi="Arial" w:cs="Arial"/>
          <w:sz w:val="20"/>
          <w:szCs w:val="20"/>
        </w:rPr>
      </w:pPr>
      <w:r w:rsidRPr="00812A1D">
        <w:rPr>
          <w:rFonts w:ascii="Arial" w:hAnsi="Arial" w:cs="Arial"/>
          <w:sz w:val="20"/>
          <w:szCs w:val="20"/>
        </w:rPr>
        <w:t xml:space="preserve">(dále </w:t>
      </w:r>
      <w:r w:rsidR="00AF3783" w:rsidRPr="00812A1D">
        <w:rPr>
          <w:rFonts w:ascii="Arial" w:hAnsi="Arial" w:cs="Arial"/>
          <w:sz w:val="20"/>
          <w:szCs w:val="20"/>
        </w:rPr>
        <w:t xml:space="preserve">vše </w:t>
      </w:r>
      <w:r w:rsidRPr="00812A1D">
        <w:rPr>
          <w:rFonts w:ascii="Arial" w:hAnsi="Arial" w:cs="Arial"/>
          <w:sz w:val="20"/>
          <w:szCs w:val="20"/>
        </w:rPr>
        <w:t>jen</w:t>
      </w:r>
      <w:r w:rsidRPr="00812A1D">
        <w:rPr>
          <w:rFonts w:ascii="Arial" w:hAnsi="Arial" w:cs="Arial"/>
          <w:iCs/>
          <w:sz w:val="20"/>
          <w:szCs w:val="20"/>
        </w:rPr>
        <w:t xml:space="preserve"> „</w:t>
      </w:r>
      <w:r w:rsidRPr="00812A1D">
        <w:rPr>
          <w:rFonts w:ascii="Arial" w:hAnsi="Arial" w:cs="Arial"/>
          <w:b/>
          <w:i/>
          <w:sz w:val="20"/>
          <w:szCs w:val="20"/>
        </w:rPr>
        <w:t xml:space="preserve">Předmět </w:t>
      </w:r>
      <w:r w:rsidR="00E711B6" w:rsidRPr="00812A1D">
        <w:rPr>
          <w:rFonts w:ascii="Arial" w:hAnsi="Arial" w:cs="Arial"/>
          <w:b/>
          <w:i/>
          <w:sz w:val="20"/>
          <w:szCs w:val="20"/>
        </w:rPr>
        <w:t>podnájmu</w:t>
      </w:r>
      <w:r w:rsidRPr="00812A1D">
        <w:rPr>
          <w:rFonts w:ascii="Arial" w:hAnsi="Arial" w:cs="Arial"/>
          <w:iCs/>
          <w:sz w:val="20"/>
          <w:szCs w:val="20"/>
        </w:rPr>
        <w:t>“)</w:t>
      </w:r>
      <w:r w:rsidR="00951399" w:rsidRPr="00812A1D">
        <w:rPr>
          <w:rFonts w:ascii="Arial" w:hAnsi="Arial" w:cs="Arial"/>
          <w:iCs/>
          <w:sz w:val="20"/>
          <w:szCs w:val="20"/>
        </w:rPr>
        <w:t xml:space="preserve">, </w:t>
      </w:r>
      <w:r w:rsidR="00E711B6" w:rsidRPr="00812A1D">
        <w:rPr>
          <w:rFonts w:ascii="Arial" w:hAnsi="Arial" w:cs="Arial"/>
          <w:sz w:val="20"/>
          <w:szCs w:val="20"/>
        </w:rPr>
        <w:t>přičemž tento Předmět podnájmu</w:t>
      </w:r>
      <w:r w:rsidR="00951399" w:rsidRPr="00812A1D">
        <w:rPr>
          <w:rFonts w:ascii="Arial" w:hAnsi="Arial" w:cs="Arial"/>
          <w:sz w:val="20"/>
          <w:szCs w:val="20"/>
        </w:rPr>
        <w:t>, zahrnují</w:t>
      </w:r>
      <w:r w:rsidR="00762389" w:rsidRPr="00812A1D">
        <w:rPr>
          <w:rFonts w:ascii="Arial" w:hAnsi="Arial" w:cs="Arial"/>
          <w:sz w:val="20"/>
          <w:szCs w:val="20"/>
        </w:rPr>
        <w:t xml:space="preserve">cí Zdrojovou část </w:t>
      </w:r>
      <w:r w:rsidR="00951399" w:rsidRPr="00812A1D">
        <w:rPr>
          <w:rFonts w:ascii="Arial" w:hAnsi="Arial" w:cs="Arial"/>
          <w:sz w:val="20"/>
          <w:szCs w:val="20"/>
        </w:rPr>
        <w:t xml:space="preserve">a část Pozemku a Budovy pro účely umístění a provozování Zdroje KVET, je blíže </w:t>
      </w:r>
      <w:proofErr w:type="spellStart"/>
      <w:r w:rsidR="00951399" w:rsidRPr="00812A1D">
        <w:rPr>
          <w:rFonts w:ascii="Arial" w:hAnsi="Arial" w:cs="Arial"/>
          <w:sz w:val="20"/>
          <w:szCs w:val="20"/>
        </w:rPr>
        <w:t>specifikovan</w:t>
      </w:r>
      <w:proofErr w:type="spellEnd"/>
      <w:r w:rsidR="00951399" w:rsidRPr="00812A1D">
        <w:rPr>
          <w:rFonts w:ascii="Arial" w:hAnsi="Arial" w:cs="Arial"/>
          <w:sz w:val="20"/>
          <w:szCs w:val="20"/>
        </w:rPr>
        <w:t xml:space="preserve"> v příloze č. </w:t>
      </w:r>
      <w:r w:rsidR="00BB24AB" w:rsidRPr="00812A1D">
        <w:rPr>
          <w:rFonts w:ascii="Arial" w:hAnsi="Arial" w:cs="Arial"/>
          <w:sz w:val="20"/>
          <w:szCs w:val="20"/>
        </w:rPr>
        <w:t>1</w:t>
      </w:r>
      <w:r w:rsidR="00951399" w:rsidRPr="00812A1D">
        <w:rPr>
          <w:rFonts w:ascii="Arial" w:hAnsi="Arial" w:cs="Arial"/>
          <w:sz w:val="20"/>
          <w:szCs w:val="20"/>
        </w:rPr>
        <w:t xml:space="preserve"> této smlouvy</w:t>
      </w:r>
      <w:r w:rsidR="00500ED4" w:rsidRPr="00812A1D">
        <w:rPr>
          <w:rFonts w:ascii="Arial" w:hAnsi="Arial" w:cs="Arial"/>
          <w:sz w:val="20"/>
          <w:szCs w:val="20"/>
        </w:rPr>
        <w:t xml:space="preserve">. </w:t>
      </w:r>
    </w:p>
    <w:p w14:paraId="729EF63A" w14:textId="042C5CD3" w:rsidR="00500ED4" w:rsidRPr="00812A1D" w:rsidRDefault="00E44212" w:rsidP="00BA1012">
      <w:pPr>
        <w:numPr>
          <w:ilvl w:val="0"/>
          <w:numId w:val="3"/>
        </w:numPr>
        <w:tabs>
          <w:tab w:val="clear" w:pos="720"/>
        </w:tabs>
        <w:ind w:left="426" w:hanging="426"/>
        <w:rPr>
          <w:rFonts w:ascii="Arial" w:hAnsi="Arial" w:cs="Arial"/>
          <w:sz w:val="20"/>
          <w:szCs w:val="20"/>
        </w:rPr>
      </w:pPr>
      <w:r w:rsidRPr="00812A1D">
        <w:rPr>
          <w:rFonts w:ascii="Arial" w:hAnsi="Arial" w:cs="Arial"/>
          <w:sz w:val="20"/>
          <w:szCs w:val="20"/>
        </w:rPr>
        <w:t>Podnájemce</w:t>
      </w:r>
      <w:r w:rsidR="00500ED4" w:rsidRPr="00812A1D">
        <w:rPr>
          <w:rFonts w:ascii="Arial" w:hAnsi="Arial" w:cs="Arial"/>
          <w:sz w:val="20"/>
          <w:szCs w:val="20"/>
        </w:rPr>
        <w:t xml:space="preserve"> Předmět </w:t>
      </w:r>
      <w:r w:rsidR="00E711B6" w:rsidRPr="00812A1D">
        <w:rPr>
          <w:rFonts w:ascii="Arial" w:hAnsi="Arial" w:cs="Arial"/>
          <w:sz w:val="20"/>
          <w:szCs w:val="20"/>
        </w:rPr>
        <w:t>podnájmu</w:t>
      </w:r>
      <w:r w:rsidR="00500ED4" w:rsidRPr="00812A1D">
        <w:rPr>
          <w:rFonts w:ascii="Arial" w:hAnsi="Arial" w:cs="Arial"/>
          <w:sz w:val="20"/>
          <w:szCs w:val="20"/>
        </w:rPr>
        <w:t xml:space="preserve"> od </w:t>
      </w:r>
      <w:r w:rsidR="00E711B6" w:rsidRPr="00812A1D">
        <w:rPr>
          <w:rFonts w:ascii="Arial" w:hAnsi="Arial" w:cs="Arial"/>
          <w:sz w:val="20"/>
          <w:szCs w:val="20"/>
        </w:rPr>
        <w:t>Nájemce</w:t>
      </w:r>
      <w:r w:rsidR="00500ED4" w:rsidRPr="00812A1D">
        <w:rPr>
          <w:rFonts w:ascii="Arial" w:hAnsi="Arial" w:cs="Arial"/>
          <w:sz w:val="20"/>
          <w:szCs w:val="20"/>
        </w:rPr>
        <w:t xml:space="preserve"> do svého užívání přijímá a zavazuje se platit </w:t>
      </w:r>
      <w:r w:rsidR="00E711B6" w:rsidRPr="00812A1D">
        <w:rPr>
          <w:rFonts w:ascii="Arial" w:hAnsi="Arial" w:cs="Arial"/>
          <w:sz w:val="20"/>
          <w:szCs w:val="20"/>
        </w:rPr>
        <w:t>Nájemci</w:t>
      </w:r>
      <w:r w:rsidR="00500ED4" w:rsidRPr="00812A1D">
        <w:rPr>
          <w:rFonts w:ascii="Arial" w:hAnsi="Arial" w:cs="Arial"/>
          <w:sz w:val="20"/>
          <w:szCs w:val="20"/>
        </w:rPr>
        <w:t xml:space="preserve"> za užívání Předmětu </w:t>
      </w:r>
      <w:r w:rsidR="00E711B6" w:rsidRPr="00812A1D">
        <w:rPr>
          <w:rFonts w:ascii="Arial" w:hAnsi="Arial" w:cs="Arial"/>
          <w:sz w:val="20"/>
          <w:szCs w:val="20"/>
        </w:rPr>
        <w:t>podnájmu</w:t>
      </w:r>
      <w:r w:rsidR="00500ED4" w:rsidRPr="00812A1D">
        <w:rPr>
          <w:rFonts w:ascii="Arial" w:hAnsi="Arial" w:cs="Arial"/>
          <w:sz w:val="20"/>
          <w:szCs w:val="20"/>
        </w:rPr>
        <w:t xml:space="preserve"> </w:t>
      </w:r>
      <w:r w:rsidR="00E605FB" w:rsidRPr="00812A1D">
        <w:rPr>
          <w:rFonts w:ascii="Arial" w:hAnsi="Arial" w:cs="Arial"/>
          <w:sz w:val="20"/>
          <w:szCs w:val="20"/>
        </w:rPr>
        <w:t xml:space="preserve">sjednané </w:t>
      </w:r>
      <w:r w:rsidR="00E711B6" w:rsidRPr="00812A1D">
        <w:rPr>
          <w:rFonts w:ascii="Arial" w:hAnsi="Arial" w:cs="Arial"/>
          <w:sz w:val="20"/>
          <w:szCs w:val="20"/>
        </w:rPr>
        <w:t>podnájemné</w:t>
      </w:r>
      <w:r w:rsidR="00CB072E" w:rsidRPr="00812A1D">
        <w:rPr>
          <w:rFonts w:ascii="Arial" w:hAnsi="Arial" w:cs="Arial"/>
          <w:sz w:val="20"/>
          <w:szCs w:val="20"/>
        </w:rPr>
        <w:t>.</w:t>
      </w:r>
    </w:p>
    <w:p w14:paraId="57590A54" w14:textId="3651AB58" w:rsidR="00500ED4" w:rsidRPr="00812A1D" w:rsidRDefault="00500ED4" w:rsidP="00BA1012">
      <w:pPr>
        <w:numPr>
          <w:ilvl w:val="0"/>
          <w:numId w:val="3"/>
        </w:numPr>
        <w:tabs>
          <w:tab w:val="clear" w:pos="720"/>
        </w:tabs>
        <w:ind w:left="426" w:hanging="426"/>
        <w:rPr>
          <w:rFonts w:ascii="Arial" w:hAnsi="Arial" w:cs="Arial"/>
          <w:sz w:val="20"/>
          <w:szCs w:val="20"/>
        </w:rPr>
      </w:pPr>
      <w:r w:rsidRPr="00812A1D">
        <w:rPr>
          <w:rFonts w:ascii="Arial" w:hAnsi="Arial" w:cs="Arial"/>
          <w:sz w:val="20"/>
          <w:szCs w:val="20"/>
        </w:rPr>
        <w:t xml:space="preserve">Smluvní strany prohlašují, že tato smlouva je uzavírána za účelem zajištění plnění práv a povinností smluvních stran sjednaných </w:t>
      </w:r>
      <w:r w:rsidR="009A7AA6" w:rsidRPr="00812A1D">
        <w:rPr>
          <w:rFonts w:ascii="Arial" w:hAnsi="Arial" w:cs="Arial"/>
          <w:sz w:val="20"/>
          <w:szCs w:val="20"/>
        </w:rPr>
        <w:t>v paral</w:t>
      </w:r>
      <w:r w:rsidR="00482E6C" w:rsidRPr="00812A1D">
        <w:rPr>
          <w:rFonts w:ascii="Arial" w:hAnsi="Arial" w:cs="Arial"/>
          <w:sz w:val="20"/>
          <w:szCs w:val="20"/>
        </w:rPr>
        <w:t>elně uzavírané Smlouvě o dodávkách</w:t>
      </w:r>
      <w:r w:rsidR="009A7AA6" w:rsidRPr="00812A1D">
        <w:rPr>
          <w:rFonts w:ascii="Arial" w:hAnsi="Arial" w:cs="Arial"/>
          <w:sz w:val="20"/>
          <w:szCs w:val="20"/>
        </w:rPr>
        <w:t xml:space="preserve"> tepelné energie</w:t>
      </w:r>
      <w:r w:rsidR="00482E6C" w:rsidRPr="00812A1D">
        <w:rPr>
          <w:rFonts w:ascii="Arial" w:hAnsi="Arial" w:cs="Arial"/>
          <w:sz w:val="20"/>
          <w:szCs w:val="20"/>
        </w:rPr>
        <w:t xml:space="preserve"> a Smlouvě o dodávkách elektrické energie</w:t>
      </w:r>
      <w:r w:rsidR="00C065E8" w:rsidRPr="00812A1D">
        <w:rPr>
          <w:rFonts w:ascii="Arial" w:hAnsi="Arial" w:cs="Arial"/>
          <w:sz w:val="20"/>
          <w:szCs w:val="20"/>
        </w:rPr>
        <w:t>,</w:t>
      </w:r>
      <w:r w:rsidRPr="00812A1D">
        <w:rPr>
          <w:rFonts w:ascii="Arial" w:hAnsi="Arial" w:cs="Arial"/>
          <w:sz w:val="20"/>
          <w:szCs w:val="20"/>
        </w:rPr>
        <w:t xml:space="preserve"> a zavazují se v rámci </w:t>
      </w:r>
      <w:r w:rsidR="00E711B6" w:rsidRPr="00812A1D">
        <w:rPr>
          <w:rFonts w:ascii="Arial" w:hAnsi="Arial" w:cs="Arial"/>
          <w:sz w:val="20"/>
          <w:szCs w:val="20"/>
        </w:rPr>
        <w:t>podnájemního</w:t>
      </w:r>
      <w:r w:rsidRPr="00812A1D">
        <w:rPr>
          <w:rFonts w:ascii="Arial" w:hAnsi="Arial" w:cs="Arial"/>
          <w:sz w:val="20"/>
          <w:szCs w:val="20"/>
        </w:rPr>
        <w:t xml:space="preserve"> vztahu uzavíraného dle této smlouvy jednat vždy tak, aby plnění práv a povinností dle </w:t>
      </w:r>
      <w:r w:rsidR="00C065E8" w:rsidRPr="00812A1D">
        <w:rPr>
          <w:rFonts w:ascii="Arial" w:hAnsi="Arial" w:cs="Arial"/>
          <w:sz w:val="20"/>
          <w:szCs w:val="20"/>
        </w:rPr>
        <w:t xml:space="preserve">Smlouvy </w:t>
      </w:r>
      <w:r w:rsidRPr="00812A1D">
        <w:rPr>
          <w:rFonts w:ascii="Arial" w:hAnsi="Arial" w:cs="Arial"/>
          <w:sz w:val="20"/>
          <w:szCs w:val="20"/>
        </w:rPr>
        <w:t xml:space="preserve">o </w:t>
      </w:r>
      <w:r w:rsidR="00482E6C" w:rsidRPr="00812A1D">
        <w:rPr>
          <w:rFonts w:ascii="Arial" w:hAnsi="Arial" w:cs="Arial"/>
          <w:sz w:val="20"/>
          <w:szCs w:val="20"/>
        </w:rPr>
        <w:t>dodávkách</w:t>
      </w:r>
      <w:r w:rsidR="00C065E8" w:rsidRPr="00812A1D">
        <w:rPr>
          <w:rFonts w:ascii="Arial" w:hAnsi="Arial" w:cs="Arial"/>
          <w:sz w:val="20"/>
          <w:szCs w:val="20"/>
        </w:rPr>
        <w:t xml:space="preserve"> tepelné energie </w:t>
      </w:r>
      <w:r w:rsidR="00E711B6" w:rsidRPr="00812A1D">
        <w:rPr>
          <w:rFonts w:ascii="Arial" w:hAnsi="Arial" w:cs="Arial"/>
          <w:sz w:val="20"/>
          <w:szCs w:val="20"/>
        </w:rPr>
        <w:t>a Smlouvy o </w:t>
      </w:r>
      <w:r w:rsidR="00482E6C" w:rsidRPr="00812A1D">
        <w:rPr>
          <w:rFonts w:ascii="Arial" w:hAnsi="Arial" w:cs="Arial"/>
          <w:sz w:val="20"/>
          <w:szCs w:val="20"/>
        </w:rPr>
        <w:t>dodávkách</w:t>
      </w:r>
      <w:r w:rsidR="00D46D11" w:rsidRPr="00812A1D">
        <w:rPr>
          <w:rFonts w:ascii="Arial" w:hAnsi="Arial" w:cs="Arial"/>
          <w:sz w:val="20"/>
          <w:szCs w:val="20"/>
        </w:rPr>
        <w:t xml:space="preserve"> </w:t>
      </w:r>
      <w:r w:rsidR="00482E6C" w:rsidRPr="00812A1D">
        <w:rPr>
          <w:rFonts w:ascii="Arial" w:hAnsi="Arial" w:cs="Arial"/>
          <w:sz w:val="20"/>
          <w:szCs w:val="20"/>
        </w:rPr>
        <w:t xml:space="preserve">elektrické energie </w:t>
      </w:r>
      <w:r w:rsidRPr="00812A1D">
        <w:rPr>
          <w:rFonts w:ascii="Arial" w:hAnsi="Arial" w:cs="Arial"/>
          <w:sz w:val="20"/>
          <w:szCs w:val="20"/>
        </w:rPr>
        <w:t xml:space="preserve">nebylo ohroženo. Účelem </w:t>
      </w:r>
      <w:r w:rsidR="00E711B6" w:rsidRPr="00812A1D">
        <w:rPr>
          <w:rFonts w:ascii="Arial" w:hAnsi="Arial" w:cs="Arial"/>
          <w:sz w:val="20"/>
          <w:szCs w:val="20"/>
        </w:rPr>
        <w:t>podnájmu</w:t>
      </w:r>
      <w:r w:rsidRPr="00812A1D">
        <w:rPr>
          <w:rFonts w:ascii="Arial" w:hAnsi="Arial" w:cs="Arial"/>
          <w:sz w:val="20"/>
          <w:szCs w:val="20"/>
        </w:rPr>
        <w:t xml:space="preserve"> je tedy </w:t>
      </w:r>
      <w:r w:rsidR="00E711B6" w:rsidRPr="00812A1D">
        <w:rPr>
          <w:rFonts w:ascii="Arial" w:hAnsi="Arial" w:cs="Arial"/>
          <w:sz w:val="20"/>
          <w:szCs w:val="20"/>
        </w:rPr>
        <w:t>provedení Revitalizace</w:t>
      </w:r>
      <w:r w:rsidR="00D46D11" w:rsidRPr="00812A1D">
        <w:rPr>
          <w:rFonts w:ascii="Arial" w:hAnsi="Arial" w:cs="Arial"/>
          <w:sz w:val="20"/>
          <w:szCs w:val="20"/>
        </w:rPr>
        <w:t xml:space="preserve"> ze strany </w:t>
      </w:r>
      <w:r w:rsidR="00E711B6" w:rsidRPr="00812A1D">
        <w:rPr>
          <w:rFonts w:ascii="Arial" w:hAnsi="Arial" w:cs="Arial"/>
          <w:sz w:val="20"/>
          <w:szCs w:val="20"/>
        </w:rPr>
        <w:t>Podnájemc</w:t>
      </w:r>
      <w:r w:rsidR="00D46D11" w:rsidRPr="00812A1D">
        <w:rPr>
          <w:rFonts w:ascii="Arial" w:hAnsi="Arial" w:cs="Arial"/>
          <w:sz w:val="20"/>
          <w:szCs w:val="20"/>
        </w:rPr>
        <w:t xml:space="preserve">e a následné </w:t>
      </w:r>
      <w:r w:rsidRPr="00812A1D">
        <w:rPr>
          <w:rFonts w:ascii="Arial" w:hAnsi="Arial" w:cs="Arial"/>
          <w:sz w:val="20"/>
          <w:szCs w:val="20"/>
        </w:rPr>
        <w:t>zajištění řádného provozu</w:t>
      </w:r>
      <w:r w:rsidR="00846E08" w:rsidRPr="00812A1D">
        <w:rPr>
          <w:rFonts w:ascii="Arial" w:hAnsi="Arial" w:cs="Arial"/>
          <w:sz w:val="20"/>
          <w:szCs w:val="20"/>
        </w:rPr>
        <w:t xml:space="preserve"> </w:t>
      </w:r>
      <w:r w:rsidR="009A7AA6" w:rsidRPr="00812A1D">
        <w:rPr>
          <w:rFonts w:ascii="Arial" w:hAnsi="Arial" w:cs="Arial"/>
          <w:sz w:val="20"/>
          <w:szCs w:val="20"/>
        </w:rPr>
        <w:t>Z</w:t>
      </w:r>
      <w:r w:rsidR="00846E08" w:rsidRPr="00812A1D">
        <w:rPr>
          <w:rFonts w:ascii="Arial" w:hAnsi="Arial" w:cs="Arial"/>
          <w:sz w:val="20"/>
          <w:szCs w:val="20"/>
        </w:rPr>
        <w:t>drojové části</w:t>
      </w:r>
      <w:r w:rsidRPr="00812A1D">
        <w:rPr>
          <w:rFonts w:ascii="Arial" w:hAnsi="Arial" w:cs="Arial"/>
          <w:sz w:val="20"/>
          <w:szCs w:val="20"/>
        </w:rPr>
        <w:t xml:space="preserve"> po sjednanou dobu </w:t>
      </w:r>
      <w:r w:rsidR="00E711B6" w:rsidRPr="00812A1D">
        <w:rPr>
          <w:rFonts w:ascii="Arial" w:hAnsi="Arial" w:cs="Arial"/>
          <w:sz w:val="20"/>
          <w:szCs w:val="20"/>
        </w:rPr>
        <w:t>podnájmu a </w:t>
      </w:r>
      <w:r w:rsidRPr="00812A1D">
        <w:rPr>
          <w:rFonts w:ascii="Arial" w:hAnsi="Arial" w:cs="Arial"/>
          <w:sz w:val="20"/>
          <w:szCs w:val="20"/>
        </w:rPr>
        <w:t>tedy zajištění výroby</w:t>
      </w:r>
      <w:r w:rsidR="00D46D11" w:rsidRPr="00812A1D">
        <w:rPr>
          <w:rFonts w:ascii="Arial" w:hAnsi="Arial" w:cs="Arial"/>
          <w:sz w:val="20"/>
          <w:szCs w:val="20"/>
        </w:rPr>
        <w:t xml:space="preserve"> a</w:t>
      </w:r>
      <w:r w:rsidRPr="00812A1D">
        <w:rPr>
          <w:rFonts w:ascii="Arial" w:hAnsi="Arial" w:cs="Arial"/>
          <w:sz w:val="20"/>
          <w:szCs w:val="20"/>
        </w:rPr>
        <w:t xml:space="preserve"> dodávek tep</w:t>
      </w:r>
      <w:r w:rsidR="00D46D11" w:rsidRPr="00812A1D">
        <w:rPr>
          <w:rFonts w:ascii="Arial" w:hAnsi="Arial" w:cs="Arial"/>
          <w:sz w:val="20"/>
          <w:szCs w:val="20"/>
        </w:rPr>
        <w:t>e</w:t>
      </w:r>
      <w:r w:rsidRPr="00812A1D">
        <w:rPr>
          <w:rFonts w:ascii="Arial" w:hAnsi="Arial" w:cs="Arial"/>
          <w:sz w:val="20"/>
          <w:szCs w:val="20"/>
        </w:rPr>
        <w:t>l</w:t>
      </w:r>
      <w:r w:rsidR="00D46D11" w:rsidRPr="00812A1D">
        <w:rPr>
          <w:rFonts w:ascii="Arial" w:hAnsi="Arial" w:cs="Arial"/>
          <w:sz w:val="20"/>
          <w:szCs w:val="20"/>
        </w:rPr>
        <w:t>né energie</w:t>
      </w:r>
      <w:r w:rsidRPr="00812A1D">
        <w:rPr>
          <w:rFonts w:ascii="Arial" w:hAnsi="Arial" w:cs="Arial"/>
          <w:sz w:val="20"/>
          <w:szCs w:val="20"/>
        </w:rPr>
        <w:t xml:space="preserve"> dle </w:t>
      </w:r>
      <w:r w:rsidR="009A7AA6" w:rsidRPr="00812A1D">
        <w:rPr>
          <w:rFonts w:ascii="Arial" w:hAnsi="Arial" w:cs="Arial"/>
          <w:sz w:val="20"/>
          <w:szCs w:val="20"/>
        </w:rPr>
        <w:t>Smlouvy o d</w:t>
      </w:r>
      <w:r w:rsidR="00482E6C" w:rsidRPr="00812A1D">
        <w:rPr>
          <w:rFonts w:ascii="Arial" w:hAnsi="Arial" w:cs="Arial"/>
          <w:sz w:val="20"/>
          <w:szCs w:val="20"/>
        </w:rPr>
        <w:t>odávkách</w:t>
      </w:r>
      <w:r w:rsidR="00E711B6" w:rsidRPr="00812A1D">
        <w:rPr>
          <w:rFonts w:ascii="Arial" w:hAnsi="Arial" w:cs="Arial"/>
          <w:sz w:val="20"/>
          <w:szCs w:val="20"/>
        </w:rPr>
        <w:t xml:space="preserve"> tepelné energie, jakož i </w:t>
      </w:r>
      <w:r w:rsidR="009A7AA6" w:rsidRPr="00812A1D">
        <w:rPr>
          <w:rFonts w:ascii="Arial" w:hAnsi="Arial" w:cs="Arial"/>
          <w:sz w:val="20"/>
          <w:szCs w:val="20"/>
        </w:rPr>
        <w:t xml:space="preserve">instalace Zdroje KVET ze strany </w:t>
      </w:r>
      <w:r w:rsidR="00E711B6" w:rsidRPr="00812A1D">
        <w:rPr>
          <w:rFonts w:ascii="Arial" w:hAnsi="Arial" w:cs="Arial"/>
          <w:sz w:val="20"/>
          <w:szCs w:val="20"/>
        </w:rPr>
        <w:t>Podnájemc</w:t>
      </w:r>
      <w:r w:rsidR="004A2DD6" w:rsidRPr="00812A1D">
        <w:rPr>
          <w:rFonts w:ascii="Arial" w:hAnsi="Arial" w:cs="Arial"/>
          <w:sz w:val="20"/>
          <w:szCs w:val="20"/>
        </w:rPr>
        <w:t>e</w:t>
      </w:r>
      <w:r w:rsidR="009A7AA6" w:rsidRPr="00812A1D">
        <w:rPr>
          <w:rFonts w:ascii="Arial" w:hAnsi="Arial" w:cs="Arial"/>
          <w:sz w:val="20"/>
          <w:szCs w:val="20"/>
        </w:rPr>
        <w:t xml:space="preserve"> a jeho následný provoz za účelem výroby tep</w:t>
      </w:r>
      <w:r w:rsidR="00D46D11" w:rsidRPr="00812A1D">
        <w:rPr>
          <w:rFonts w:ascii="Arial" w:hAnsi="Arial" w:cs="Arial"/>
          <w:sz w:val="20"/>
          <w:szCs w:val="20"/>
        </w:rPr>
        <w:t>e</w:t>
      </w:r>
      <w:r w:rsidR="009A7AA6" w:rsidRPr="00812A1D">
        <w:rPr>
          <w:rFonts w:ascii="Arial" w:hAnsi="Arial" w:cs="Arial"/>
          <w:sz w:val="20"/>
          <w:szCs w:val="20"/>
        </w:rPr>
        <w:t>l</w:t>
      </w:r>
      <w:r w:rsidR="00D46D11" w:rsidRPr="00812A1D">
        <w:rPr>
          <w:rFonts w:ascii="Arial" w:hAnsi="Arial" w:cs="Arial"/>
          <w:sz w:val="20"/>
          <w:szCs w:val="20"/>
        </w:rPr>
        <w:t>né energie</w:t>
      </w:r>
      <w:r w:rsidR="009A7AA6" w:rsidRPr="00812A1D">
        <w:rPr>
          <w:rFonts w:ascii="Arial" w:hAnsi="Arial" w:cs="Arial"/>
          <w:sz w:val="20"/>
          <w:szCs w:val="20"/>
        </w:rPr>
        <w:t xml:space="preserve"> a elekt</w:t>
      </w:r>
      <w:r w:rsidR="00D46D11" w:rsidRPr="00812A1D">
        <w:rPr>
          <w:rFonts w:ascii="Arial" w:hAnsi="Arial" w:cs="Arial"/>
          <w:sz w:val="20"/>
          <w:szCs w:val="20"/>
        </w:rPr>
        <w:t>řiny</w:t>
      </w:r>
      <w:r w:rsidR="00482E6C" w:rsidRPr="00812A1D">
        <w:rPr>
          <w:rFonts w:ascii="Arial" w:hAnsi="Arial" w:cs="Arial"/>
          <w:sz w:val="20"/>
          <w:szCs w:val="20"/>
        </w:rPr>
        <w:t xml:space="preserve"> dle Smlouvy o dodávkách</w:t>
      </w:r>
      <w:r w:rsidR="000F474A" w:rsidRPr="00812A1D">
        <w:rPr>
          <w:rFonts w:ascii="Arial" w:hAnsi="Arial" w:cs="Arial"/>
          <w:sz w:val="20"/>
          <w:szCs w:val="20"/>
        </w:rPr>
        <w:t xml:space="preserve"> tepelné energie a</w:t>
      </w:r>
      <w:r w:rsidR="00482E6C" w:rsidRPr="00812A1D">
        <w:rPr>
          <w:rFonts w:ascii="Arial" w:hAnsi="Arial" w:cs="Arial"/>
          <w:sz w:val="20"/>
          <w:szCs w:val="20"/>
        </w:rPr>
        <w:t xml:space="preserve"> dle Smlouvy o dodávkách elektrické energie</w:t>
      </w:r>
      <w:r w:rsidRPr="00812A1D">
        <w:rPr>
          <w:rFonts w:ascii="Arial" w:hAnsi="Arial" w:cs="Arial"/>
          <w:sz w:val="20"/>
          <w:szCs w:val="20"/>
        </w:rPr>
        <w:t xml:space="preserve">. </w:t>
      </w:r>
    </w:p>
    <w:p w14:paraId="0DEE0AB7" w14:textId="06600E9A" w:rsidR="00500ED4" w:rsidRPr="00812A1D" w:rsidRDefault="00DB0450" w:rsidP="00BA1012">
      <w:pPr>
        <w:numPr>
          <w:ilvl w:val="0"/>
          <w:numId w:val="3"/>
        </w:numPr>
        <w:tabs>
          <w:tab w:val="clear" w:pos="720"/>
        </w:tabs>
        <w:ind w:left="426" w:hanging="426"/>
        <w:rPr>
          <w:rFonts w:ascii="Arial" w:hAnsi="Arial" w:cs="Arial"/>
          <w:sz w:val="20"/>
          <w:szCs w:val="20"/>
        </w:rPr>
      </w:pPr>
      <w:r w:rsidRPr="00812A1D">
        <w:rPr>
          <w:rFonts w:ascii="Arial" w:hAnsi="Arial" w:cs="Arial"/>
          <w:sz w:val="20"/>
          <w:szCs w:val="20"/>
        </w:rPr>
        <w:t>Smluvní strany</w:t>
      </w:r>
      <w:r w:rsidR="00E711B6" w:rsidRPr="00812A1D">
        <w:rPr>
          <w:rFonts w:ascii="Arial" w:hAnsi="Arial" w:cs="Arial"/>
          <w:sz w:val="20"/>
          <w:szCs w:val="20"/>
        </w:rPr>
        <w:t xml:space="preserve"> </w:t>
      </w:r>
      <w:r w:rsidRPr="00812A1D">
        <w:rPr>
          <w:rFonts w:ascii="Arial" w:hAnsi="Arial" w:cs="Arial"/>
          <w:sz w:val="20"/>
          <w:szCs w:val="20"/>
        </w:rPr>
        <w:t>prohlašují</w:t>
      </w:r>
      <w:r w:rsidR="00500ED4" w:rsidRPr="00812A1D">
        <w:rPr>
          <w:rFonts w:ascii="Arial" w:hAnsi="Arial" w:cs="Arial"/>
          <w:sz w:val="20"/>
          <w:szCs w:val="20"/>
        </w:rPr>
        <w:t>, že učiní vše pro to, aby</w:t>
      </w:r>
      <w:r w:rsidR="00482E6C" w:rsidRPr="00812A1D">
        <w:rPr>
          <w:rFonts w:ascii="Arial" w:hAnsi="Arial" w:cs="Arial"/>
          <w:sz w:val="20"/>
          <w:szCs w:val="20"/>
        </w:rPr>
        <w:t xml:space="preserve"> Smlouva o dodávkách</w:t>
      </w:r>
      <w:r w:rsidR="00BE3697" w:rsidRPr="00812A1D">
        <w:rPr>
          <w:rFonts w:ascii="Arial" w:hAnsi="Arial" w:cs="Arial"/>
          <w:sz w:val="20"/>
          <w:szCs w:val="20"/>
        </w:rPr>
        <w:t xml:space="preserve"> tepelné energie </w:t>
      </w:r>
      <w:r w:rsidR="00E711B6" w:rsidRPr="00812A1D">
        <w:rPr>
          <w:rFonts w:ascii="Arial" w:hAnsi="Arial" w:cs="Arial"/>
          <w:sz w:val="20"/>
          <w:szCs w:val="20"/>
        </w:rPr>
        <w:t>a Smlouva o </w:t>
      </w:r>
      <w:r w:rsidR="00482E6C" w:rsidRPr="00812A1D">
        <w:rPr>
          <w:rFonts w:ascii="Arial" w:hAnsi="Arial" w:cs="Arial"/>
          <w:sz w:val="20"/>
          <w:szCs w:val="20"/>
        </w:rPr>
        <w:t>dodávkách elektrické energie</w:t>
      </w:r>
      <w:r w:rsidR="000F474A" w:rsidRPr="00812A1D">
        <w:rPr>
          <w:rFonts w:ascii="Arial" w:hAnsi="Arial" w:cs="Arial"/>
          <w:sz w:val="20"/>
          <w:szCs w:val="20"/>
        </w:rPr>
        <w:t xml:space="preserve"> </w:t>
      </w:r>
      <w:r w:rsidR="00500ED4" w:rsidRPr="00812A1D">
        <w:rPr>
          <w:rFonts w:ascii="Arial" w:hAnsi="Arial" w:cs="Arial"/>
          <w:sz w:val="20"/>
          <w:szCs w:val="20"/>
        </w:rPr>
        <w:t>byl</w:t>
      </w:r>
      <w:r w:rsidR="00BE3697" w:rsidRPr="00812A1D">
        <w:rPr>
          <w:rFonts w:ascii="Arial" w:hAnsi="Arial" w:cs="Arial"/>
          <w:sz w:val="20"/>
          <w:szCs w:val="20"/>
        </w:rPr>
        <w:t>a</w:t>
      </w:r>
      <w:r w:rsidR="00500ED4" w:rsidRPr="00812A1D">
        <w:rPr>
          <w:rFonts w:ascii="Arial" w:hAnsi="Arial" w:cs="Arial"/>
          <w:sz w:val="20"/>
          <w:szCs w:val="20"/>
        </w:rPr>
        <w:t xml:space="preserve"> platn</w:t>
      </w:r>
      <w:r w:rsidR="00BE3697" w:rsidRPr="00812A1D">
        <w:rPr>
          <w:rFonts w:ascii="Arial" w:hAnsi="Arial" w:cs="Arial"/>
          <w:sz w:val="20"/>
          <w:szCs w:val="20"/>
        </w:rPr>
        <w:t>á</w:t>
      </w:r>
      <w:r w:rsidR="00500ED4" w:rsidRPr="00812A1D">
        <w:rPr>
          <w:rFonts w:ascii="Arial" w:hAnsi="Arial" w:cs="Arial"/>
          <w:sz w:val="20"/>
          <w:szCs w:val="20"/>
        </w:rPr>
        <w:t xml:space="preserve"> a účinn</w:t>
      </w:r>
      <w:r w:rsidR="00BE3697" w:rsidRPr="00812A1D">
        <w:rPr>
          <w:rFonts w:ascii="Arial" w:hAnsi="Arial" w:cs="Arial"/>
          <w:sz w:val="20"/>
          <w:szCs w:val="20"/>
        </w:rPr>
        <w:t>á</w:t>
      </w:r>
      <w:r w:rsidR="00500ED4" w:rsidRPr="00812A1D">
        <w:rPr>
          <w:rFonts w:ascii="Arial" w:hAnsi="Arial" w:cs="Arial"/>
          <w:sz w:val="20"/>
          <w:szCs w:val="20"/>
        </w:rPr>
        <w:t xml:space="preserve"> minimálně po dobu trvání této smlouvy. </w:t>
      </w:r>
      <w:r w:rsidR="00540A19" w:rsidRPr="00812A1D">
        <w:rPr>
          <w:rFonts w:ascii="Arial" w:hAnsi="Arial" w:cs="Arial"/>
          <w:sz w:val="20"/>
          <w:szCs w:val="20"/>
        </w:rPr>
        <w:t xml:space="preserve">To však nemá vliv na oprávnění </w:t>
      </w:r>
      <w:r w:rsidRPr="00812A1D">
        <w:rPr>
          <w:rFonts w:ascii="Arial" w:hAnsi="Arial" w:cs="Arial"/>
          <w:sz w:val="20"/>
          <w:szCs w:val="20"/>
        </w:rPr>
        <w:t>smluvních stran</w:t>
      </w:r>
      <w:r w:rsidR="00540A19" w:rsidRPr="00812A1D">
        <w:rPr>
          <w:rFonts w:ascii="Arial" w:hAnsi="Arial" w:cs="Arial"/>
          <w:sz w:val="20"/>
          <w:szCs w:val="20"/>
        </w:rPr>
        <w:t xml:space="preserve"> ukončit tuto smlouvu z důvodů </w:t>
      </w:r>
      <w:r w:rsidR="00632FC1" w:rsidRPr="00812A1D">
        <w:rPr>
          <w:rFonts w:ascii="Arial" w:hAnsi="Arial" w:cs="Arial"/>
          <w:sz w:val="20"/>
          <w:szCs w:val="20"/>
        </w:rPr>
        <w:t>uvedených v této smlouvě</w:t>
      </w:r>
      <w:r w:rsidR="00540A19" w:rsidRPr="00812A1D">
        <w:rPr>
          <w:rFonts w:ascii="Arial" w:hAnsi="Arial" w:cs="Arial"/>
          <w:sz w:val="20"/>
          <w:szCs w:val="20"/>
        </w:rPr>
        <w:t>.</w:t>
      </w:r>
    </w:p>
    <w:p w14:paraId="001DCBED" w14:textId="67DA5AB4" w:rsidR="00500ED4" w:rsidRPr="00812A1D" w:rsidRDefault="00500ED4" w:rsidP="00BA1012">
      <w:pPr>
        <w:numPr>
          <w:ilvl w:val="0"/>
          <w:numId w:val="3"/>
        </w:numPr>
        <w:tabs>
          <w:tab w:val="clear" w:pos="720"/>
        </w:tabs>
        <w:ind w:left="426" w:hanging="426"/>
        <w:rPr>
          <w:rFonts w:ascii="Arial" w:hAnsi="Arial" w:cs="Arial"/>
          <w:sz w:val="20"/>
          <w:szCs w:val="20"/>
        </w:rPr>
      </w:pPr>
      <w:r w:rsidRPr="00812A1D">
        <w:rPr>
          <w:rFonts w:ascii="Arial" w:hAnsi="Arial" w:cs="Arial"/>
          <w:sz w:val="20"/>
          <w:szCs w:val="20"/>
        </w:rPr>
        <w:t xml:space="preserve">Smluvní strany ujednávají, že bez souhlasu </w:t>
      </w:r>
      <w:r w:rsidR="00E711B6" w:rsidRPr="00812A1D">
        <w:rPr>
          <w:rFonts w:ascii="Arial" w:hAnsi="Arial" w:cs="Arial"/>
          <w:sz w:val="20"/>
          <w:szCs w:val="20"/>
        </w:rPr>
        <w:t>Podnájemce</w:t>
      </w:r>
      <w:r w:rsidRPr="00812A1D">
        <w:rPr>
          <w:rFonts w:ascii="Arial" w:hAnsi="Arial" w:cs="Arial"/>
          <w:sz w:val="20"/>
          <w:szCs w:val="20"/>
        </w:rPr>
        <w:t xml:space="preserve"> nebude </w:t>
      </w:r>
      <w:r w:rsidR="00E44212" w:rsidRPr="00812A1D">
        <w:rPr>
          <w:rFonts w:ascii="Arial" w:hAnsi="Arial" w:cs="Arial"/>
          <w:sz w:val="20"/>
          <w:szCs w:val="20"/>
        </w:rPr>
        <w:t>Nájemce</w:t>
      </w:r>
      <w:r w:rsidR="00F66C1A" w:rsidRPr="00812A1D">
        <w:rPr>
          <w:rFonts w:ascii="Arial" w:hAnsi="Arial" w:cs="Arial"/>
          <w:sz w:val="20"/>
          <w:szCs w:val="20"/>
        </w:rPr>
        <w:t xml:space="preserve"> </w:t>
      </w:r>
      <w:r w:rsidRPr="00812A1D">
        <w:rPr>
          <w:rFonts w:ascii="Arial" w:hAnsi="Arial" w:cs="Arial"/>
          <w:sz w:val="20"/>
          <w:szCs w:val="20"/>
        </w:rPr>
        <w:t xml:space="preserve">žádným způsobem měnit Předmět </w:t>
      </w:r>
      <w:r w:rsidR="00E711B6" w:rsidRPr="00812A1D">
        <w:rPr>
          <w:rFonts w:ascii="Arial" w:hAnsi="Arial" w:cs="Arial"/>
          <w:sz w:val="20"/>
          <w:szCs w:val="20"/>
        </w:rPr>
        <w:t>podnájmu</w:t>
      </w:r>
      <w:r w:rsidRPr="00812A1D">
        <w:rPr>
          <w:rFonts w:ascii="Arial" w:hAnsi="Arial" w:cs="Arial"/>
          <w:sz w:val="20"/>
          <w:szCs w:val="20"/>
        </w:rPr>
        <w:t xml:space="preserve">, pokud by taková změna měla za následek úplnou nemožnost nebo </w:t>
      </w:r>
      <w:r w:rsidRPr="00812A1D">
        <w:rPr>
          <w:rFonts w:ascii="Arial" w:hAnsi="Arial" w:cs="Arial"/>
          <w:sz w:val="20"/>
          <w:szCs w:val="20"/>
        </w:rPr>
        <w:lastRenderedPageBreak/>
        <w:t xml:space="preserve">ztíženou možnost provozování </w:t>
      </w:r>
      <w:r w:rsidR="00BE3697" w:rsidRPr="00812A1D">
        <w:rPr>
          <w:rFonts w:ascii="Arial" w:hAnsi="Arial" w:cs="Arial"/>
          <w:sz w:val="20"/>
          <w:szCs w:val="20"/>
        </w:rPr>
        <w:t xml:space="preserve">Zdrojové části anebo provozování Zdroje KVET v Předmětu </w:t>
      </w:r>
      <w:r w:rsidR="00E711B6" w:rsidRPr="00812A1D">
        <w:rPr>
          <w:rFonts w:ascii="Arial" w:hAnsi="Arial" w:cs="Arial"/>
          <w:sz w:val="20"/>
          <w:szCs w:val="20"/>
        </w:rPr>
        <w:t>podnájmu</w:t>
      </w:r>
      <w:r w:rsidRPr="00812A1D">
        <w:rPr>
          <w:rFonts w:ascii="Arial" w:hAnsi="Arial" w:cs="Arial"/>
          <w:sz w:val="20"/>
          <w:szCs w:val="20"/>
        </w:rPr>
        <w:t>.</w:t>
      </w:r>
    </w:p>
    <w:p w14:paraId="17B0CD4E" w14:textId="7492E9B8" w:rsidR="004A2DD6" w:rsidRPr="00812A1D" w:rsidRDefault="00FD141F" w:rsidP="00BA1012">
      <w:pPr>
        <w:numPr>
          <w:ilvl w:val="0"/>
          <w:numId w:val="3"/>
        </w:numPr>
        <w:tabs>
          <w:tab w:val="clear" w:pos="720"/>
        </w:tabs>
        <w:ind w:left="426" w:hanging="426"/>
        <w:rPr>
          <w:rFonts w:ascii="Arial" w:hAnsi="Arial" w:cs="Arial"/>
          <w:sz w:val="20"/>
          <w:szCs w:val="20"/>
        </w:rPr>
      </w:pPr>
      <w:r w:rsidRPr="00812A1D">
        <w:rPr>
          <w:rFonts w:ascii="Arial" w:hAnsi="Arial" w:cs="Arial"/>
          <w:sz w:val="20"/>
          <w:szCs w:val="20"/>
        </w:rPr>
        <w:t>Plzeňský kraj</w:t>
      </w:r>
      <w:r w:rsidR="00F66C1A" w:rsidRPr="00812A1D">
        <w:rPr>
          <w:rFonts w:ascii="Arial" w:hAnsi="Arial" w:cs="Arial"/>
          <w:sz w:val="20"/>
          <w:szCs w:val="20"/>
        </w:rPr>
        <w:t xml:space="preserve"> </w:t>
      </w:r>
      <w:r w:rsidR="004A2DD6" w:rsidRPr="00812A1D">
        <w:rPr>
          <w:rFonts w:ascii="Arial" w:hAnsi="Arial" w:cs="Arial"/>
          <w:sz w:val="20"/>
          <w:szCs w:val="20"/>
        </w:rPr>
        <w:t xml:space="preserve">prohlašuje, že je </w:t>
      </w:r>
      <w:r w:rsidRPr="00812A1D">
        <w:rPr>
          <w:rFonts w:ascii="Arial" w:hAnsi="Arial" w:cs="Arial"/>
          <w:sz w:val="20"/>
          <w:szCs w:val="20"/>
        </w:rPr>
        <w:t xml:space="preserve">vlastníkem </w:t>
      </w:r>
      <w:r w:rsidR="004A2DD6" w:rsidRPr="00812A1D">
        <w:rPr>
          <w:rFonts w:ascii="Arial" w:hAnsi="Arial" w:cs="Arial"/>
          <w:sz w:val="20"/>
          <w:szCs w:val="20"/>
        </w:rPr>
        <w:t xml:space="preserve">Nemovitostí a </w:t>
      </w:r>
      <w:r w:rsidR="00D46D11" w:rsidRPr="00812A1D">
        <w:rPr>
          <w:rFonts w:ascii="Arial" w:hAnsi="Arial" w:cs="Arial"/>
          <w:sz w:val="20"/>
          <w:szCs w:val="20"/>
        </w:rPr>
        <w:t>Stávající kotelny</w:t>
      </w:r>
      <w:r w:rsidR="00F66C1A" w:rsidRPr="00812A1D">
        <w:rPr>
          <w:rFonts w:ascii="Arial" w:hAnsi="Arial" w:cs="Arial"/>
          <w:sz w:val="20"/>
          <w:szCs w:val="20"/>
        </w:rPr>
        <w:t xml:space="preserve"> a že na Nemovitostech a </w:t>
      </w:r>
      <w:r w:rsidR="00D46D11" w:rsidRPr="00812A1D">
        <w:rPr>
          <w:rFonts w:ascii="Arial" w:hAnsi="Arial" w:cs="Arial"/>
          <w:sz w:val="20"/>
          <w:szCs w:val="20"/>
        </w:rPr>
        <w:t>Stávající kotelně</w:t>
      </w:r>
      <w:r w:rsidR="004A2DD6" w:rsidRPr="00812A1D">
        <w:rPr>
          <w:rFonts w:ascii="Arial" w:hAnsi="Arial" w:cs="Arial"/>
          <w:sz w:val="20"/>
          <w:szCs w:val="20"/>
        </w:rPr>
        <w:t xml:space="preserve"> neváznou žádná zástavní práva a ani jiná věcná práva třetích osob, zejména pak taková, která by bránila využití Předmětu </w:t>
      </w:r>
      <w:r w:rsidR="00E711B6" w:rsidRPr="00812A1D">
        <w:rPr>
          <w:rFonts w:ascii="Arial" w:hAnsi="Arial" w:cs="Arial"/>
          <w:sz w:val="20"/>
          <w:szCs w:val="20"/>
        </w:rPr>
        <w:t>podnájmu</w:t>
      </w:r>
      <w:r w:rsidR="004A2DD6" w:rsidRPr="00812A1D">
        <w:rPr>
          <w:rFonts w:ascii="Arial" w:hAnsi="Arial" w:cs="Arial"/>
          <w:sz w:val="20"/>
          <w:szCs w:val="20"/>
        </w:rPr>
        <w:t xml:space="preserve"> způsobem a za účelem, který je vymezen touto smlouvou.</w:t>
      </w:r>
    </w:p>
    <w:p w14:paraId="1224F47B" w14:textId="02D89035" w:rsidR="00500ED4" w:rsidRPr="00812A1D" w:rsidRDefault="00F66C1A" w:rsidP="00F66C1A">
      <w:pPr>
        <w:pStyle w:val="Nadpis2"/>
        <w:spacing w:after="0"/>
        <w:ind w:left="360" w:firstLine="0"/>
        <w:rPr>
          <w:rFonts w:ascii="Arial" w:hAnsi="Arial" w:cs="Arial"/>
          <w:sz w:val="20"/>
          <w:szCs w:val="20"/>
        </w:rPr>
      </w:pPr>
      <w:r w:rsidRPr="00812A1D">
        <w:rPr>
          <w:rFonts w:ascii="Arial" w:hAnsi="Arial" w:cs="Arial"/>
          <w:sz w:val="20"/>
          <w:szCs w:val="20"/>
        </w:rPr>
        <w:t>III.</w:t>
      </w:r>
    </w:p>
    <w:p w14:paraId="2EC3BAB3" w14:textId="77777777" w:rsidR="00500ED4" w:rsidRPr="00812A1D" w:rsidRDefault="00500ED4" w:rsidP="007524D0">
      <w:pPr>
        <w:pStyle w:val="Nadpis2"/>
        <w:spacing w:before="0"/>
        <w:ind w:left="576" w:hanging="576"/>
        <w:rPr>
          <w:rFonts w:ascii="Arial" w:hAnsi="Arial" w:cs="Arial"/>
          <w:sz w:val="20"/>
          <w:szCs w:val="20"/>
        </w:rPr>
      </w:pPr>
      <w:r w:rsidRPr="00812A1D">
        <w:rPr>
          <w:rFonts w:ascii="Arial" w:hAnsi="Arial" w:cs="Arial"/>
          <w:sz w:val="20"/>
          <w:szCs w:val="20"/>
        </w:rPr>
        <w:t>práva a povinnosti smluvních stran</w:t>
      </w:r>
    </w:p>
    <w:p w14:paraId="3B7147D8" w14:textId="0D825B6E" w:rsidR="00BC72BA" w:rsidRPr="00812A1D" w:rsidRDefault="00E44212" w:rsidP="00BA1012">
      <w:pPr>
        <w:numPr>
          <w:ilvl w:val="0"/>
          <w:numId w:val="4"/>
        </w:numPr>
        <w:ind w:left="426" w:hanging="426"/>
        <w:rPr>
          <w:rFonts w:ascii="Arial" w:hAnsi="Arial" w:cs="Arial"/>
          <w:sz w:val="20"/>
          <w:szCs w:val="20"/>
        </w:rPr>
      </w:pPr>
      <w:r w:rsidRPr="00812A1D">
        <w:rPr>
          <w:rFonts w:ascii="Arial" w:hAnsi="Arial" w:cs="Arial"/>
          <w:sz w:val="20"/>
          <w:szCs w:val="20"/>
        </w:rPr>
        <w:t>Nájemce</w:t>
      </w:r>
      <w:r w:rsidR="00F66C1A" w:rsidRPr="00812A1D">
        <w:rPr>
          <w:rFonts w:ascii="Arial" w:hAnsi="Arial" w:cs="Arial"/>
          <w:sz w:val="20"/>
          <w:szCs w:val="20"/>
        </w:rPr>
        <w:t xml:space="preserve"> </w:t>
      </w:r>
      <w:r w:rsidR="00BC72BA" w:rsidRPr="00812A1D">
        <w:rPr>
          <w:rFonts w:ascii="Arial" w:hAnsi="Arial" w:cs="Arial"/>
          <w:sz w:val="20"/>
          <w:szCs w:val="20"/>
        </w:rPr>
        <w:t xml:space="preserve">předá  </w:t>
      </w:r>
      <w:r w:rsidR="00F66C1A" w:rsidRPr="00812A1D">
        <w:rPr>
          <w:rFonts w:ascii="Arial" w:hAnsi="Arial" w:cs="Arial"/>
          <w:sz w:val="20"/>
          <w:szCs w:val="20"/>
        </w:rPr>
        <w:t>Podnájemc</w:t>
      </w:r>
      <w:r w:rsidR="007F0E7B" w:rsidRPr="00812A1D">
        <w:rPr>
          <w:rFonts w:ascii="Arial" w:hAnsi="Arial" w:cs="Arial"/>
          <w:sz w:val="20"/>
          <w:szCs w:val="20"/>
        </w:rPr>
        <w:t>i</w:t>
      </w:r>
      <w:r w:rsidR="00BC72BA" w:rsidRPr="00812A1D">
        <w:rPr>
          <w:rFonts w:ascii="Arial" w:hAnsi="Arial" w:cs="Arial"/>
          <w:sz w:val="20"/>
          <w:szCs w:val="20"/>
        </w:rPr>
        <w:t xml:space="preserve"> </w:t>
      </w:r>
      <w:r w:rsidR="008E5A03" w:rsidRPr="00812A1D">
        <w:rPr>
          <w:rFonts w:ascii="Arial" w:hAnsi="Arial" w:cs="Arial"/>
          <w:sz w:val="20"/>
          <w:szCs w:val="20"/>
        </w:rPr>
        <w:t>Budovu</w:t>
      </w:r>
      <w:r w:rsidR="00F07393" w:rsidRPr="00812A1D">
        <w:rPr>
          <w:rFonts w:ascii="Arial" w:hAnsi="Arial" w:cs="Arial"/>
          <w:sz w:val="20"/>
          <w:szCs w:val="20"/>
        </w:rPr>
        <w:t xml:space="preserve"> ve stavu způ</w:t>
      </w:r>
      <w:r w:rsidR="00F66C1A" w:rsidRPr="00812A1D">
        <w:rPr>
          <w:rFonts w:ascii="Arial" w:hAnsi="Arial" w:cs="Arial"/>
          <w:sz w:val="20"/>
          <w:szCs w:val="20"/>
        </w:rPr>
        <w:t>sobilém k provedení Revitalizace</w:t>
      </w:r>
      <w:r w:rsidR="00F07393" w:rsidRPr="00812A1D">
        <w:rPr>
          <w:rFonts w:ascii="Arial" w:hAnsi="Arial" w:cs="Arial"/>
          <w:sz w:val="20"/>
          <w:szCs w:val="20"/>
        </w:rPr>
        <w:t xml:space="preserve"> a část Předmětu </w:t>
      </w:r>
      <w:r w:rsidR="00E711B6" w:rsidRPr="00812A1D">
        <w:rPr>
          <w:rFonts w:ascii="Arial" w:hAnsi="Arial" w:cs="Arial"/>
          <w:sz w:val="20"/>
          <w:szCs w:val="20"/>
        </w:rPr>
        <w:t>podnájmu</w:t>
      </w:r>
      <w:r w:rsidR="00F07393" w:rsidRPr="00812A1D">
        <w:rPr>
          <w:rFonts w:ascii="Arial" w:hAnsi="Arial" w:cs="Arial"/>
          <w:sz w:val="20"/>
          <w:szCs w:val="20"/>
        </w:rPr>
        <w:t xml:space="preserve"> </w:t>
      </w:r>
      <w:r w:rsidR="00EA739B" w:rsidRPr="00812A1D">
        <w:rPr>
          <w:rFonts w:ascii="Arial" w:hAnsi="Arial" w:cs="Arial"/>
          <w:sz w:val="20"/>
          <w:szCs w:val="20"/>
        </w:rPr>
        <w:t>dle článku I. odst. 1.2 této smlouvy</w:t>
      </w:r>
      <w:r w:rsidR="00F07393" w:rsidRPr="00812A1D">
        <w:rPr>
          <w:rFonts w:ascii="Arial" w:hAnsi="Arial" w:cs="Arial"/>
          <w:sz w:val="20"/>
          <w:szCs w:val="20"/>
        </w:rPr>
        <w:t xml:space="preserve"> </w:t>
      </w:r>
      <w:r w:rsidR="00BC72BA" w:rsidRPr="00812A1D">
        <w:rPr>
          <w:rFonts w:ascii="Arial" w:hAnsi="Arial" w:cs="Arial"/>
          <w:sz w:val="20"/>
          <w:szCs w:val="20"/>
        </w:rPr>
        <w:t>ve stavu způsobilém k</w:t>
      </w:r>
      <w:r w:rsidR="00EA739B" w:rsidRPr="00812A1D">
        <w:rPr>
          <w:rFonts w:ascii="Arial" w:hAnsi="Arial" w:cs="Arial"/>
          <w:sz w:val="20"/>
          <w:szCs w:val="20"/>
        </w:rPr>
        <w:t> instalaci Zdroje KVET</w:t>
      </w:r>
      <w:r w:rsidR="00BC72BA" w:rsidRPr="00812A1D">
        <w:rPr>
          <w:rFonts w:ascii="Arial" w:hAnsi="Arial" w:cs="Arial"/>
          <w:sz w:val="20"/>
          <w:szCs w:val="20"/>
        </w:rPr>
        <w:t>.</w:t>
      </w:r>
    </w:p>
    <w:p w14:paraId="6EFDED6F" w14:textId="54BDCEE1" w:rsidR="00BC72BA" w:rsidRPr="00812A1D" w:rsidRDefault="00E44212" w:rsidP="00BA1012">
      <w:pPr>
        <w:numPr>
          <w:ilvl w:val="0"/>
          <w:numId w:val="4"/>
        </w:numPr>
        <w:ind w:left="426" w:hanging="426"/>
        <w:rPr>
          <w:rFonts w:ascii="Arial" w:hAnsi="Arial" w:cs="Arial"/>
          <w:sz w:val="20"/>
          <w:szCs w:val="20"/>
        </w:rPr>
      </w:pPr>
      <w:r w:rsidRPr="00812A1D">
        <w:rPr>
          <w:rFonts w:ascii="Arial" w:hAnsi="Arial" w:cs="Arial"/>
          <w:sz w:val="20"/>
          <w:szCs w:val="20"/>
        </w:rPr>
        <w:t>Podnájemce</w:t>
      </w:r>
      <w:r w:rsidR="00BC72BA" w:rsidRPr="00812A1D">
        <w:rPr>
          <w:rFonts w:ascii="Arial" w:hAnsi="Arial" w:cs="Arial"/>
          <w:sz w:val="20"/>
          <w:szCs w:val="20"/>
        </w:rPr>
        <w:t xml:space="preserve"> se seznámil se stavem </w:t>
      </w:r>
      <w:r w:rsidR="008E5A03" w:rsidRPr="00812A1D">
        <w:rPr>
          <w:rFonts w:ascii="Arial" w:hAnsi="Arial" w:cs="Arial"/>
          <w:sz w:val="20"/>
          <w:szCs w:val="20"/>
        </w:rPr>
        <w:t>Budovy</w:t>
      </w:r>
      <w:r w:rsidR="00EA739B" w:rsidRPr="00812A1D">
        <w:rPr>
          <w:rFonts w:ascii="Arial" w:hAnsi="Arial" w:cs="Arial"/>
          <w:sz w:val="20"/>
          <w:szCs w:val="20"/>
        </w:rPr>
        <w:t xml:space="preserve"> a části </w:t>
      </w:r>
      <w:r w:rsidR="00BC72BA" w:rsidRPr="00812A1D">
        <w:rPr>
          <w:rFonts w:ascii="Arial" w:hAnsi="Arial" w:cs="Arial"/>
          <w:sz w:val="20"/>
          <w:szCs w:val="20"/>
        </w:rPr>
        <w:t xml:space="preserve">Předmětu </w:t>
      </w:r>
      <w:r w:rsidR="00E711B6" w:rsidRPr="00812A1D">
        <w:rPr>
          <w:rFonts w:ascii="Arial" w:hAnsi="Arial" w:cs="Arial"/>
          <w:sz w:val="20"/>
          <w:szCs w:val="20"/>
        </w:rPr>
        <w:t>podnájmu</w:t>
      </w:r>
      <w:r w:rsidR="000A699D" w:rsidRPr="00812A1D">
        <w:rPr>
          <w:rFonts w:ascii="Arial" w:hAnsi="Arial" w:cs="Arial"/>
          <w:sz w:val="20"/>
          <w:szCs w:val="20"/>
        </w:rPr>
        <w:t xml:space="preserve"> dle článku I</w:t>
      </w:r>
      <w:r w:rsidR="00EA739B" w:rsidRPr="00812A1D">
        <w:rPr>
          <w:rFonts w:ascii="Arial" w:hAnsi="Arial" w:cs="Arial"/>
          <w:sz w:val="20"/>
          <w:szCs w:val="20"/>
        </w:rPr>
        <w:t>. odst. 1.2 smlouvy</w:t>
      </w:r>
      <w:r w:rsidR="00BC72BA" w:rsidRPr="00812A1D">
        <w:rPr>
          <w:rFonts w:ascii="Arial" w:hAnsi="Arial" w:cs="Arial"/>
          <w:sz w:val="20"/>
          <w:szCs w:val="20"/>
        </w:rPr>
        <w:t xml:space="preserve"> a prohlašuje, že </w:t>
      </w:r>
      <w:r w:rsidR="00EA739B" w:rsidRPr="00812A1D">
        <w:rPr>
          <w:rFonts w:ascii="Arial" w:hAnsi="Arial" w:cs="Arial"/>
          <w:sz w:val="20"/>
          <w:szCs w:val="20"/>
        </w:rPr>
        <w:t>tyto</w:t>
      </w:r>
      <w:r w:rsidR="00BC72BA" w:rsidRPr="00812A1D">
        <w:rPr>
          <w:rFonts w:ascii="Arial" w:hAnsi="Arial" w:cs="Arial"/>
          <w:sz w:val="20"/>
          <w:szCs w:val="20"/>
        </w:rPr>
        <w:t xml:space="preserve"> j</w:t>
      </w:r>
      <w:r w:rsidR="00EA739B" w:rsidRPr="00812A1D">
        <w:rPr>
          <w:rFonts w:ascii="Arial" w:hAnsi="Arial" w:cs="Arial"/>
          <w:sz w:val="20"/>
          <w:szCs w:val="20"/>
        </w:rPr>
        <w:t>sou</w:t>
      </w:r>
      <w:r w:rsidR="00BC72BA" w:rsidRPr="00812A1D">
        <w:rPr>
          <w:rFonts w:ascii="Arial" w:hAnsi="Arial" w:cs="Arial"/>
          <w:sz w:val="20"/>
          <w:szCs w:val="20"/>
        </w:rPr>
        <w:t xml:space="preserve"> vhodn</w:t>
      </w:r>
      <w:r w:rsidR="00EA739B" w:rsidRPr="00812A1D">
        <w:rPr>
          <w:rFonts w:ascii="Arial" w:hAnsi="Arial" w:cs="Arial"/>
          <w:sz w:val="20"/>
          <w:szCs w:val="20"/>
        </w:rPr>
        <w:t>é</w:t>
      </w:r>
      <w:r w:rsidR="00BC72BA" w:rsidRPr="00812A1D">
        <w:rPr>
          <w:rFonts w:ascii="Arial" w:hAnsi="Arial" w:cs="Arial"/>
          <w:sz w:val="20"/>
          <w:szCs w:val="20"/>
        </w:rPr>
        <w:t xml:space="preserve"> pro účel </w:t>
      </w:r>
      <w:r w:rsidR="00E711B6" w:rsidRPr="00812A1D">
        <w:rPr>
          <w:rFonts w:ascii="Arial" w:hAnsi="Arial" w:cs="Arial"/>
          <w:sz w:val="20"/>
          <w:szCs w:val="20"/>
        </w:rPr>
        <w:t>podnájmu</w:t>
      </w:r>
      <w:r w:rsidR="00BC72BA" w:rsidRPr="00812A1D">
        <w:rPr>
          <w:rFonts w:ascii="Arial" w:hAnsi="Arial" w:cs="Arial"/>
          <w:sz w:val="20"/>
          <w:szCs w:val="20"/>
        </w:rPr>
        <w:t xml:space="preserve"> dle této smlouvy a umožňuj</w:t>
      </w:r>
      <w:r w:rsidR="00EA739B" w:rsidRPr="00812A1D">
        <w:rPr>
          <w:rFonts w:ascii="Arial" w:hAnsi="Arial" w:cs="Arial"/>
          <w:sz w:val="20"/>
          <w:szCs w:val="20"/>
        </w:rPr>
        <w:t>í</w:t>
      </w:r>
      <w:r w:rsidR="00BC72BA" w:rsidRPr="00812A1D">
        <w:rPr>
          <w:rFonts w:ascii="Arial" w:hAnsi="Arial" w:cs="Arial"/>
          <w:sz w:val="20"/>
          <w:szCs w:val="20"/>
        </w:rPr>
        <w:t xml:space="preserve"> </w:t>
      </w:r>
      <w:r w:rsidR="004A2DD6" w:rsidRPr="00812A1D">
        <w:rPr>
          <w:rFonts w:ascii="Arial" w:hAnsi="Arial" w:cs="Arial"/>
          <w:sz w:val="20"/>
          <w:szCs w:val="20"/>
        </w:rPr>
        <w:t xml:space="preserve">provedení </w:t>
      </w:r>
      <w:r w:rsidR="00C933A9" w:rsidRPr="00812A1D">
        <w:rPr>
          <w:rFonts w:ascii="Arial" w:hAnsi="Arial" w:cs="Arial"/>
          <w:sz w:val="20"/>
          <w:szCs w:val="20"/>
        </w:rPr>
        <w:t xml:space="preserve">Revitalizace </w:t>
      </w:r>
      <w:r w:rsidR="004A2DD6" w:rsidRPr="00812A1D">
        <w:rPr>
          <w:rFonts w:ascii="Arial" w:hAnsi="Arial" w:cs="Arial"/>
          <w:sz w:val="20"/>
          <w:szCs w:val="20"/>
        </w:rPr>
        <w:t xml:space="preserve">a </w:t>
      </w:r>
      <w:r w:rsidR="00BC72BA" w:rsidRPr="00812A1D">
        <w:rPr>
          <w:rFonts w:ascii="Arial" w:hAnsi="Arial" w:cs="Arial"/>
          <w:sz w:val="20"/>
          <w:szCs w:val="20"/>
        </w:rPr>
        <w:t>výstavb</w:t>
      </w:r>
      <w:r w:rsidR="004A2DD6" w:rsidRPr="00812A1D">
        <w:rPr>
          <w:rFonts w:ascii="Arial" w:hAnsi="Arial" w:cs="Arial"/>
          <w:sz w:val="20"/>
          <w:szCs w:val="20"/>
        </w:rPr>
        <w:t>y</w:t>
      </w:r>
      <w:r w:rsidR="00BC72BA" w:rsidRPr="00812A1D">
        <w:rPr>
          <w:rFonts w:ascii="Arial" w:hAnsi="Arial" w:cs="Arial"/>
          <w:sz w:val="20"/>
          <w:szCs w:val="20"/>
        </w:rPr>
        <w:t xml:space="preserve"> Zdroje KVET</w:t>
      </w:r>
      <w:r w:rsidR="004A2DD6" w:rsidRPr="00812A1D">
        <w:rPr>
          <w:rFonts w:ascii="Arial" w:hAnsi="Arial" w:cs="Arial"/>
          <w:sz w:val="20"/>
          <w:szCs w:val="20"/>
        </w:rPr>
        <w:t xml:space="preserve"> a následné provozování Zdrojové části a </w:t>
      </w:r>
      <w:proofErr w:type="spellStart"/>
      <w:r w:rsidR="004A2DD6" w:rsidRPr="00812A1D">
        <w:rPr>
          <w:rFonts w:ascii="Arial" w:hAnsi="Arial" w:cs="Arial"/>
          <w:sz w:val="20"/>
          <w:szCs w:val="20"/>
        </w:rPr>
        <w:t>Zdoje</w:t>
      </w:r>
      <w:proofErr w:type="spellEnd"/>
      <w:r w:rsidR="004A2DD6" w:rsidRPr="00812A1D">
        <w:rPr>
          <w:rFonts w:ascii="Arial" w:hAnsi="Arial" w:cs="Arial"/>
          <w:sz w:val="20"/>
          <w:szCs w:val="20"/>
        </w:rPr>
        <w:t xml:space="preserve"> KVET</w:t>
      </w:r>
      <w:r w:rsidR="00BC72BA" w:rsidRPr="00812A1D">
        <w:rPr>
          <w:rFonts w:ascii="Arial" w:hAnsi="Arial" w:cs="Arial"/>
          <w:sz w:val="20"/>
          <w:szCs w:val="20"/>
        </w:rPr>
        <w:t xml:space="preserve">. O předání </w:t>
      </w:r>
      <w:r w:rsidR="008E5A03" w:rsidRPr="00812A1D">
        <w:rPr>
          <w:rFonts w:ascii="Arial" w:hAnsi="Arial" w:cs="Arial"/>
          <w:sz w:val="20"/>
          <w:szCs w:val="20"/>
        </w:rPr>
        <w:t>Budovy</w:t>
      </w:r>
      <w:r w:rsidR="00EA739B" w:rsidRPr="00812A1D">
        <w:rPr>
          <w:rFonts w:ascii="Arial" w:hAnsi="Arial" w:cs="Arial"/>
          <w:sz w:val="20"/>
          <w:szCs w:val="20"/>
        </w:rPr>
        <w:t xml:space="preserve"> a části Předmětu </w:t>
      </w:r>
      <w:r w:rsidR="00E711B6" w:rsidRPr="00812A1D">
        <w:rPr>
          <w:rFonts w:ascii="Arial" w:hAnsi="Arial" w:cs="Arial"/>
          <w:sz w:val="20"/>
          <w:szCs w:val="20"/>
        </w:rPr>
        <w:t>podnájmu</w:t>
      </w:r>
      <w:r w:rsidR="000A699D" w:rsidRPr="00812A1D">
        <w:rPr>
          <w:rFonts w:ascii="Arial" w:hAnsi="Arial" w:cs="Arial"/>
          <w:sz w:val="20"/>
          <w:szCs w:val="20"/>
        </w:rPr>
        <w:t xml:space="preserve"> dle článku I</w:t>
      </w:r>
      <w:r w:rsidR="00EA739B" w:rsidRPr="00812A1D">
        <w:rPr>
          <w:rFonts w:ascii="Arial" w:hAnsi="Arial" w:cs="Arial"/>
          <w:sz w:val="20"/>
          <w:szCs w:val="20"/>
        </w:rPr>
        <w:t>. odst. 1.2 této smlouvy</w:t>
      </w:r>
      <w:r w:rsidR="00BC72BA" w:rsidRPr="00812A1D">
        <w:rPr>
          <w:rFonts w:ascii="Arial" w:hAnsi="Arial" w:cs="Arial"/>
          <w:sz w:val="20"/>
          <w:szCs w:val="20"/>
        </w:rPr>
        <w:t xml:space="preserve"> bude smluvními stranami sepsán předávací protokol. </w:t>
      </w:r>
      <w:r w:rsidR="00DD5B6E" w:rsidRPr="00812A1D">
        <w:rPr>
          <w:rFonts w:ascii="Arial" w:hAnsi="Arial" w:cs="Arial"/>
          <w:sz w:val="20"/>
          <w:szCs w:val="20"/>
        </w:rPr>
        <w:t xml:space="preserve">Součástí předávacího protokolu bude </w:t>
      </w:r>
      <w:r w:rsidR="00DD5B6E" w:rsidRPr="00812A1D">
        <w:rPr>
          <w:rFonts w:ascii="Arial" w:hAnsi="Arial" w:cs="Arial"/>
          <w:sz w:val="20"/>
          <w:szCs w:val="20"/>
          <w:shd w:val="clear" w:color="auto" w:fill="FFFFFF" w:themeFill="background1"/>
        </w:rPr>
        <w:t xml:space="preserve">proškolení pracovníků </w:t>
      </w:r>
      <w:r w:rsidR="00E711B6" w:rsidRPr="00812A1D">
        <w:rPr>
          <w:rFonts w:ascii="Arial" w:hAnsi="Arial" w:cs="Arial"/>
          <w:sz w:val="20"/>
          <w:szCs w:val="20"/>
          <w:shd w:val="clear" w:color="auto" w:fill="FFFFFF" w:themeFill="background1"/>
        </w:rPr>
        <w:t>Podnájemce</w:t>
      </w:r>
      <w:r w:rsidR="00DD5B6E" w:rsidRPr="00812A1D">
        <w:rPr>
          <w:rFonts w:ascii="Arial" w:hAnsi="Arial" w:cs="Arial"/>
          <w:sz w:val="20"/>
          <w:szCs w:val="20"/>
          <w:shd w:val="clear" w:color="auto" w:fill="FFFFFF" w:themeFill="background1"/>
        </w:rPr>
        <w:t xml:space="preserve"> z bezpečnostních předpisů </w:t>
      </w:r>
      <w:r w:rsidR="00F65727" w:rsidRPr="00812A1D">
        <w:rPr>
          <w:rFonts w:ascii="Arial" w:hAnsi="Arial" w:cs="Arial"/>
          <w:sz w:val="20"/>
          <w:szCs w:val="20"/>
          <w:shd w:val="clear" w:color="auto" w:fill="FFFFFF" w:themeFill="background1"/>
        </w:rPr>
        <w:t>objektu</w:t>
      </w:r>
      <w:r w:rsidR="00DD5B6E" w:rsidRPr="00812A1D">
        <w:rPr>
          <w:rFonts w:ascii="Arial" w:hAnsi="Arial" w:cs="Arial"/>
          <w:sz w:val="20"/>
          <w:szCs w:val="20"/>
          <w:shd w:val="clear" w:color="auto" w:fill="FFFFFF" w:themeFill="background1"/>
        </w:rPr>
        <w:t xml:space="preserve"> a provozních podmín</w:t>
      </w:r>
      <w:r w:rsidR="00F65727" w:rsidRPr="00812A1D">
        <w:rPr>
          <w:rFonts w:ascii="Arial" w:hAnsi="Arial" w:cs="Arial"/>
          <w:sz w:val="20"/>
          <w:szCs w:val="20"/>
          <w:shd w:val="clear" w:color="auto" w:fill="FFFFFF" w:themeFill="background1"/>
        </w:rPr>
        <w:t>e</w:t>
      </w:r>
      <w:r w:rsidR="00DD5B6E" w:rsidRPr="00812A1D">
        <w:rPr>
          <w:rFonts w:ascii="Arial" w:hAnsi="Arial" w:cs="Arial"/>
          <w:sz w:val="20"/>
          <w:szCs w:val="20"/>
          <w:shd w:val="clear" w:color="auto" w:fill="FFFFFF" w:themeFill="background1"/>
        </w:rPr>
        <w:t>k za jak</w:t>
      </w:r>
      <w:r w:rsidR="00C933A9" w:rsidRPr="00812A1D">
        <w:rPr>
          <w:rFonts w:ascii="Arial" w:hAnsi="Arial" w:cs="Arial"/>
          <w:sz w:val="20"/>
          <w:szCs w:val="20"/>
          <w:shd w:val="clear" w:color="auto" w:fill="FFFFFF" w:themeFill="background1"/>
        </w:rPr>
        <w:t>ých lze provádět Revitalizaci</w:t>
      </w:r>
      <w:r w:rsidR="00DD5B6E" w:rsidRPr="00812A1D">
        <w:rPr>
          <w:rFonts w:ascii="Arial" w:hAnsi="Arial" w:cs="Arial"/>
          <w:sz w:val="20"/>
          <w:szCs w:val="20"/>
          <w:shd w:val="clear" w:color="auto" w:fill="FFFFFF" w:themeFill="background1"/>
        </w:rPr>
        <w:t xml:space="preserve">. Proškolení provede vedoucí </w:t>
      </w:r>
      <w:r w:rsidR="00F65727" w:rsidRPr="00812A1D">
        <w:rPr>
          <w:rFonts w:ascii="Arial" w:hAnsi="Arial" w:cs="Arial"/>
          <w:sz w:val="20"/>
          <w:szCs w:val="20"/>
          <w:shd w:val="clear" w:color="auto" w:fill="FFFFFF" w:themeFill="background1"/>
        </w:rPr>
        <w:t>objektu</w:t>
      </w:r>
      <w:r w:rsidR="001102C2" w:rsidRPr="00812A1D">
        <w:rPr>
          <w:rFonts w:ascii="Arial" w:hAnsi="Arial" w:cs="Arial"/>
          <w:sz w:val="20"/>
          <w:szCs w:val="20"/>
          <w:shd w:val="clear" w:color="auto" w:fill="FFFFFF" w:themeFill="background1"/>
        </w:rPr>
        <w:t>.</w:t>
      </w:r>
      <w:r w:rsidR="007814C7" w:rsidRPr="00812A1D">
        <w:rPr>
          <w:rFonts w:ascii="Arial" w:hAnsi="Arial" w:cs="Arial"/>
          <w:sz w:val="20"/>
          <w:szCs w:val="20"/>
          <w:shd w:val="clear" w:color="auto" w:fill="FFFFFF" w:themeFill="background1"/>
        </w:rPr>
        <w:t xml:space="preserve"> </w:t>
      </w:r>
      <w:r w:rsidRPr="00812A1D">
        <w:rPr>
          <w:rFonts w:ascii="Arial" w:hAnsi="Arial" w:cs="Arial"/>
          <w:sz w:val="20"/>
          <w:szCs w:val="20"/>
          <w:shd w:val="clear" w:color="auto" w:fill="FFFFFF" w:themeFill="background1"/>
        </w:rPr>
        <w:t>Nájemce</w:t>
      </w:r>
      <w:r w:rsidR="00C933A9" w:rsidRPr="00812A1D">
        <w:rPr>
          <w:rFonts w:ascii="Arial" w:hAnsi="Arial" w:cs="Arial"/>
          <w:sz w:val="20"/>
          <w:szCs w:val="20"/>
          <w:shd w:val="clear" w:color="auto" w:fill="FFFFFF" w:themeFill="background1"/>
        </w:rPr>
        <w:t xml:space="preserve"> </w:t>
      </w:r>
      <w:r w:rsidR="00BC72BA" w:rsidRPr="00812A1D">
        <w:rPr>
          <w:rFonts w:ascii="Arial" w:hAnsi="Arial" w:cs="Arial"/>
          <w:sz w:val="20"/>
          <w:szCs w:val="20"/>
          <w:shd w:val="clear" w:color="auto" w:fill="FFFFFF" w:themeFill="background1"/>
        </w:rPr>
        <w:t>nebude vzhledem</w:t>
      </w:r>
      <w:r w:rsidR="00BC72BA" w:rsidRPr="00812A1D">
        <w:rPr>
          <w:rFonts w:ascii="Arial" w:hAnsi="Arial" w:cs="Arial"/>
          <w:sz w:val="20"/>
          <w:szCs w:val="20"/>
        </w:rPr>
        <w:t xml:space="preserve"> k výše uvedenému účelu </w:t>
      </w:r>
      <w:r w:rsidR="00E711B6" w:rsidRPr="00812A1D">
        <w:rPr>
          <w:rFonts w:ascii="Arial" w:hAnsi="Arial" w:cs="Arial"/>
          <w:sz w:val="20"/>
          <w:szCs w:val="20"/>
        </w:rPr>
        <w:t>podnájmu</w:t>
      </w:r>
      <w:r w:rsidR="00BC72BA" w:rsidRPr="00812A1D">
        <w:rPr>
          <w:rFonts w:ascii="Arial" w:hAnsi="Arial" w:cs="Arial"/>
          <w:sz w:val="20"/>
          <w:szCs w:val="20"/>
        </w:rPr>
        <w:t xml:space="preserve"> měnit </w:t>
      </w:r>
      <w:r w:rsidR="008E5A03" w:rsidRPr="00812A1D">
        <w:rPr>
          <w:rFonts w:ascii="Arial" w:hAnsi="Arial" w:cs="Arial"/>
          <w:sz w:val="20"/>
          <w:szCs w:val="20"/>
        </w:rPr>
        <w:t>Budovu</w:t>
      </w:r>
      <w:r w:rsidR="00EA739B" w:rsidRPr="00812A1D">
        <w:rPr>
          <w:rFonts w:ascii="Arial" w:hAnsi="Arial" w:cs="Arial"/>
          <w:sz w:val="20"/>
          <w:szCs w:val="20"/>
        </w:rPr>
        <w:t xml:space="preserve"> a část Předmětu </w:t>
      </w:r>
      <w:r w:rsidR="00E711B6" w:rsidRPr="00812A1D">
        <w:rPr>
          <w:rFonts w:ascii="Arial" w:hAnsi="Arial" w:cs="Arial"/>
          <w:sz w:val="20"/>
          <w:szCs w:val="20"/>
        </w:rPr>
        <w:t>podnájmu</w:t>
      </w:r>
      <w:r w:rsidR="00C933A9" w:rsidRPr="00812A1D">
        <w:rPr>
          <w:rFonts w:ascii="Arial" w:hAnsi="Arial" w:cs="Arial"/>
          <w:sz w:val="20"/>
          <w:szCs w:val="20"/>
        </w:rPr>
        <w:t xml:space="preserve"> dle článku </w:t>
      </w:r>
      <w:r w:rsidR="00EA739B" w:rsidRPr="00812A1D">
        <w:rPr>
          <w:rFonts w:ascii="Arial" w:hAnsi="Arial" w:cs="Arial"/>
          <w:sz w:val="20"/>
          <w:szCs w:val="20"/>
        </w:rPr>
        <w:t xml:space="preserve">I. odst. 1.2 této smlouvy, resp. po provedení </w:t>
      </w:r>
      <w:r w:rsidR="00C933A9" w:rsidRPr="00812A1D">
        <w:rPr>
          <w:rFonts w:ascii="Arial" w:hAnsi="Arial" w:cs="Arial"/>
          <w:sz w:val="20"/>
          <w:szCs w:val="20"/>
        </w:rPr>
        <w:t xml:space="preserve">Revitalizace </w:t>
      </w:r>
      <w:r w:rsidR="00EA739B" w:rsidRPr="00812A1D">
        <w:rPr>
          <w:rFonts w:ascii="Arial" w:hAnsi="Arial" w:cs="Arial"/>
          <w:sz w:val="20"/>
          <w:szCs w:val="20"/>
        </w:rPr>
        <w:t xml:space="preserve">měnit </w:t>
      </w:r>
      <w:r w:rsidR="00BC72BA" w:rsidRPr="00812A1D">
        <w:rPr>
          <w:rFonts w:ascii="Arial" w:hAnsi="Arial" w:cs="Arial"/>
          <w:sz w:val="20"/>
          <w:szCs w:val="20"/>
        </w:rPr>
        <w:t xml:space="preserve">Předmět </w:t>
      </w:r>
      <w:r w:rsidR="00E711B6" w:rsidRPr="00812A1D">
        <w:rPr>
          <w:rFonts w:ascii="Arial" w:hAnsi="Arial" w:cs="Arial"/>
          <w:sz w:val="20"/>
          <w:szCs w:val="20"/>
        </w:rPr>
        <w:t>podnájmu</w:t>
      </w:r>
      <w:r w:rsidR="00BC72BA" w:rsidRPr="00812A1D">
        <w:rPr>
          <w:rFonts w:ascii="Arial" w:hAnsi="Arial" w:cs="Arial"/>
          <w:sz w:val="20"/>
          <w:szCs w:val="20"/>
        </w:rPr>
        <w:t xml:space="preserve"> a ani zbývající část Budovy, pokud by taková změna omezila řádné provozování </w:t>
      </w:r>
      <w:r w:rsidR="004A2DD6" w:rsidRPr="00812A1D">
        <w:rPr>
          <w:rFonts w:ascii="Arial" w:hAnsi="Arial" w:cs="Arial"/>
          <w:sz w:val="20"/>
          <w:szCs w:val="20"/>
        </w:rPr>
        <w:t xml:space="preserve">Zdrojové části nebo </w:t>
      </w:r>
      <w:r w:rsidR="00BC72BA" w:rsidRPr="00812A1D">
        <w:rPr>
          <w:rFonts w:ascii="Arial" w:hAnsi="Arial" w:cs="Arial"/>
          <w:sz w:val="20"/>
          <w:szCs w:val="20"/>
        </w:rPr>
        <w:t xml:space="preserve">Zdroje KVET v Předmětu </w:t>
      </w:r>
      <w:r w:rsidR="00E711B6" w:rsidRPr="00812A1D">
        <w:rPr>
          <w:rFonts w:ascii="Arial" w:hAnsi="Arial" w:cs="Arial"/>
          <w:sz w:val="20"/>
          <w:szCs w:val="20"/>
        </w:rPr>
        <w:t>podnájmu</w:t>
      </w:r>
      <w:r w:rsidR="00BC72BA" w:rsidRPr="00812A1D">
        <w:rPr>
          <w:rFonts w:ascii="Arial" w:hAnsi="Arial" w:cs="Arial"/>
          <w:sz w:val="20"/>
          <w:szCs w:val="20"/>
        </w:rPr>
        <w:t>.</w:t>
      </w:r>
    </w:p>
    <w:p w14:paraId="7EDAAD24" w14:textId="1FC51F20" w:rsidR="00BC72BA" w:rsidRPr="00812A1D" w:rsidRDefault="00E44212" w:rsidP="00BA1012">
      <w:pPr>
        <w:numPr>
          <w:ilvl w:val="0"/>
          <w:numId w:val="4"/>
        </w:numPr>
        <w:ind w:left="426" w:hanging="426"/>
        <w:rPr>
          <w:rFonts w:ascii="Arial" w:hAnsi="Arial" w:cs="Arial"/>
          <w:sz w:val="20"/>
          <w:szCs w:val="20"/>
        </w:rPr>
      </w:pPr>
      <w:r w:rsidRPr="00812A1D">
        <w:rPr>
          <w:rFonts w:ascii="Arial" w:hAnsi="Arial" w:cs="Arial"/>
          <w:sz w:val="20"/>
          <w:szCs w:val="20"/>
        </w:rPr>
        <w:t>Nájemce</w:t>
      </w:r>
      <w:r w:rsidR="00C933A9" w:rsidRPr="00812A1D">
        <w:rPr>
          <w:rFonts w:ascii="Arial" w:hAnsi="Arial" w:cs="Arial"/>
          <w:sz w:val="20"/>
          <w:szCs w:val="20"/>
        </w:rPr>
        <w:t xml:space="preserve"> </w:t>
      </w:r>
      <w:r w:rsidR="00BC72BA" w:rsidRPr="00812A1D">
        <w:rPr>
          <w:rFonts w:ascii="Arial" w:hAnsi="Arial" w:cs="Arial"/>
          <w:sz w:val="20"/>
          <w:szCs w:val="20"/>
        </w:rPr>
        <w:t xml:space="preserve">zajistí </w:t>
      </w:r>
      <w:r w:rsidR="00C933A9" w:rsidRPr="00812A1D">
        <w:rPr>
          <w:rFonts w:ascii="Arial" w:hAnsi="Arial" w:cs="Arial"/>
          <w:sz w:val="20"/>
          <w:szCs w:val="20"/>
        </w:rPr>
        <w:t>Podnájemc</w:t>
      </w:r>
      <w:r w:rsidR="007F0E7B" w:rsidRPr="00812A1D">
        <w:rPr>
          <w:rFonts w:ascii="Arial" w:hAnsi="Arial" w:cs="Arial"/>
          <w:sz w:val="20"/>
          <w:szCs w:val="20"/>
        </w:rPr>
        <w:t>i</w:t>
      </w:r>
      <w:r w:rsidR="00BC72BA" w:rsidRPr="00812A1D">
        <w:rPr>
          <w:rFonts w:ascii="Arial" w:hAnsi="Arial" w:cs="Arial"/>
          <w:sz w:val="20"/>
          <w:szCs w:val="20"/>
        </w:rPr>
        <w:t xml:space="preserve"> řádný a neomezený přístup k Předmětu </w:t>
      </w:r>
      <w:r w:rsidR="00E711B6" w:rsidRPr="00812A1D">
        <w:rPr>
          <w:rFonts w:ascii="Arial" w:hAnsi="Arial" w:cs="Arial"/>
          <w:sz w:val="20"/>
          <w:szCs w:val="20"/>
        </w:rPr>
        <w:t>podnájmu</w:t>
      </w:r>
      <w:r w:rsidR="00BC72BA" w:rsidRPr="00812A1D">
        <w:rPr>
          <w:rFonts w:ascii="Arial" w:hAnsi="Arial" w:cs="Arial"/>
          <w:sz w:val="20"/>
          <w:szCs w:val="20"/>
        </w:rPr>
        <w:t xml:space="preserve">, a to jak přes přístupové pozemky k Předmětu </w:t>
      </w:r>
      <w:r w:rsidR="00E711B6" w:rsidRPr="00812A1D">
        <w:rPr>
          <w:rFonts w:ascii="Arial" w:hAnsi="Arial" w:cs="Arial"/>
          <w:sz w:val="20"/>
          <w:szCs w:val="20"/>
        </w:rPr>
        <w:t>podnájmu</w:t>
      </w:r>
      <w:r w:rsidR="00BC72BA" w:rsidRPr="00812A1D">
        <w:rPr>
          <w:rFonts w:ascii="Arial" w:hAnsi="Arial" w:cs="Arial"/>
          <w:sz w:val="20"/>
          <w:szCs w:val="20"/>
        </w:rPr>
        <w:t xml:space="preserve">, tak přes případné společné prostory v Budově atd. </w:t>
      </w:r>
      <w:r w:rsidRPr="00812A1D">
        <w:rPr>
          <w:rFonts w:ascii="Arial" w:hAnsi="Arial" w:cs="Arial"/>
          <w:sz w:val="20"/>
          <w:szCs w:val="20"/>
        </w:rPr>
        <w:t>Nájemce</w:t>
      </w:r>
      <w:r w:rsidR="00C933A9" w:rsidRPr="00812A1D">
        <w:rPr>
          <w:rFonts w:ascii="Arial" w:hAnsi="Arial" w:cs="Arial"/>
          <w:sz w:val="20"/>
          <w:szCs w:val="20"/>
        </w:rPr>
        <w:t xml:space="preserve"> </w:t>
      </w:r>
      <w:r w:rsidR="008B27CB" w:rsidRPr="00812A1D">
        <w:rPr>
          <w:rFonts w:ascii="Arial" w:hAnsi="Arial" w:cs="Arial"/>
          <w:sz w:val="20"/>
          <w:szCs w:val="20"/>
        </w:rPr>
        <w:t xml:space="preserve">je povinen </w:t>
      </w:r>
      <w:r w:rsidR="003513BD" w:rsidRPr="00812A1D">
        <w:rPr>
          <w:rFonts w:ascii="Arial" w:hAnsi="Arial" w:cs="Arial"/>
          <w:sz w:val="20"/>
          <w:szCs w:val="20"/>
        </w:rPr>
        <w:t xml:space="preserve">zajistit </w:t>
      </w:r>
      <w:r w:rsidR="00C933A9" w:rsidRPr="00812A1D">
        <w:rPr>
          <w:rFonts w:ascii="Arial" w:hAnsi="Arial" w:cs="Arial"/>
          <w:sz w:val="20"/>
          <w:szCs w:val="20"/>
        </w:rPr>
        <w:t>Podnájemc</w:t>
      </w:r>
      <w:r w:rsidR="008B27CB" w:rsidRPr="00812A1D">
        <w:rPr>
          <w:rFonts w:ascii="Arial" w:hAnsi="Arial" w:cs="Arial"/>
          <w:sz w:val="20"/>
          <w:szCs w:val="20"/>
        </w:rPr>
        <w:t xml:space="preserve">i </w:t>
      </w:r>
      <w:r w:rsidR="003513BD" w:rsidRPr="00812A1D">
        <w:rPr>
          <w:rFonts w:ascii="Arial" w:hAnsi="Arial" w:cs="Arial"/>
          <w:sz w:val="20"/>
          <w:szCs w:val="20"/>
        </w:rPr>
        <w:t xml:space="preserve">dodávku </w:t>
      </w:r>
      <w:r w:rsidR="008B27CB" w:rsidRPr="00812A1D">
        <w:rPr>
          <w:rFonts w:ascii="Arial" w:hAnsi="Arial" w:cs="Arial"/>
          <w:sz w:val="20"/>
          <w:szCs w:val="20"/>
        </w:rPr>
        <w:t>doplňovací vod</w:t>
      </w:r>
      <w:r w:rsidR="003513BD" w:rsidRPr="00812A1D">
        <w:rPr>
          <w:rFonts w:ascii="Arial" w:hAnsi="Arial" w:cs="Arial"/>
          <w:sz w:val="20"/>
          <w:szCs w:val="20"/>
        </w:rPr>
        <w:t>y</w:t>
      </w:r>
      <w:r w:rsidR="008B27CB" w:rsidRPr="00812A1D">
        <w:rPr>
          <w:rFonts w:ascii="Arial" w:hAnsi="Arial" w:cs="Arial"/>
          <w:sz w:val="20"/>
          <w:szCs w:val="20"/>
        </w:rPr>
        <w:t xml:space="preserve"> a elektřin</w:t>
      </w:r>
      <w:r w:rsidR="003513BD" w:rsidRPr="00812A1D">
        <w:rPr>
          <w:rFonts w:ascii="Arial" w:hAnsi="Arial" w:cs="Arial"/>
          <w:sz w:val="20"/>
          <w:szCs w:val="20"/>
        </w:rPr>
        <w:t>y</w:t>
      </w:r>
      <w:r w:rsidR="008B27CB" w:rsidRPr="00812A1D">
        <w:rPr>
          <w:rFonts w:ascii="Arial" w:hAnsi="Arial" w:cs="Arial"/>
          <w:sz w:val="20"/>
          <w:szCs w:val="20"/>
        </w:rPr>
        <w:t xml:space="preserve"> v objemu potřebném pro provoz Zdrojové části.</w:t>
      </w:r>
      <w:r w:rsidR="003513BD" w:rsidRPr="00812A1D">
        <w:rPr>
          <w:rFonts w:ascii="Arial" w:hAnsi="Arial" w:cs="Arial"/>
          <w:sz w:val="20"/>
          <w:szCs w:val="20"/>
        </w:rPr>
        <w:t xml:space="preserve"> Dodávku ostatních služeb/médií potřebných pro provoz </w:t>
      </w:r>
      <w:r w:rsidR="004912AC" w:rsidRPr="00812A1D">
        <w:rPr>
          <w:rFonts w:ascii="Arial" w:hAnsi="Arial" w:cs="Arial"/>
          <w:sz w:val="20"/>
          <w:szCs w:val="20"/>
        </w:rPr>
        <w:t xml:space="preserve">Zdrojové části </w:t>
      </w:r>
      <w:r w:rsidR="00C933A9" w:rsidRPr="00812A1D">
        <w:rPr>
          <w:rFonts w:ascii="Arial" w:hAnsi="Arial" w:cs="Arial"/>
          <w:sz w:val="20"/>
          <w:szCs w:val="20"/>
        </w:rPr>
        <w:t>a </w:t>
      </w:r>
      <w:r w:rsidR="003513BD" w:rsidRPr="00812A1D">
        <w:rPr>
          <w:rFonts w:ascii="Arial" w:hAnsi="Arial" w:cs="Arial"/>
          <w:sz w:val="20"/>
          <w:szCs w:val="20"/>
        </w:rPr>
        <w:t xml:space="preserve">Zdroje KVET si zajišťuje sám </w:t>
      </w:r>
      <w:r w:rsidRPr="00812A1D">
        <w:rPr>
          <w:rFonts w:ascii="Arial" w:hAnsi="Arial" w:cs="Arial"/>
          <w:sz w:val="20"/>
          <w:szCs w:val="20"/>
        </w:rPr>
        <w:t>Podnájemce</w:t>
      </w:r>
      <w:r w:rsidR="003513BD" w:rsidRPr="00812A1D">
        <w:rPr>
          <w:rFonts w:ascii="Arial" w:hAnsi="Arial" w:cs="Arial"/>
          <w:sz w:val="20"/>
          <w:szCs w:val="20"/>
        </w:rPr>
        <w:t xml:space="preserve"> na základě vlastních smluv s dodavateli předmětných služeb/médií a na vlastní náklady.</w:t>
      </w:r>
      <w:r w:rsidR="008B27CB" w:rsidRPr="00812A1D">
        <w:rPr>
          <w:rFonts w:ascii="Arial" w:hAnsi="Arial" w:cs="Arial"/>
          <w:sz w:val="20"/>
          <w:szCs w:val="20"/>
        </w:rPr>
        <w:t xml:space="preserve"> </w:t>
      </w:r>
      <w:r w:rsidRPr="00812A1D">
        <w:rPr>
          <w:rFonts w:ascii="Arial" w:hAnsi="Arial" w:cs="Arial"/>
          <w:sz w:val="20"/>
          <w:szCs w:val="20"/>
        </w:rPr>
        <w:t>Nájemce</w:t>
      </w:r>
      <w:r w:rsidR="00C933A9" w:rsidRPr="00812A1D">
        <w:rPr>
          <w:rFonts w:ascii="Arial" w:hAnsi="Arial" w:cs="Arial"/>
          <w:sz w:val="20"/>
          <w:szCs w:val="20"/>
        </w:rPr>
        <w:t xml:space="preserve"> </w:t>
      </w:r>
      <w:r w:rsidR="008B27CB" w:rsidRPr="00812A1D">
        <w:rPr>
          <w:rFonts w:ascii="Arial" w:hAnsi="Arial" w:cs="Arial"/>
          <w:sz w:val="20"/>
          <w:szCs w:val="20"/>
        </w:rPr>
        <w:t>je d</w:t>
      </w:r>
      <w:r w:rsidR="00C933A9" w:rsidRPr="00812A1D">
        <w:rPr>
          <w:rFonts w:ascii="Arial" w:hAnsi="Arial" w:cs="Arial"/>
          <w:sz w:val="20"/>
          <w:szCs w:val="20"/>
        </w:rPr>
        <w:t xml:space="preserve">ále povinen </w:t>
      </w:r>
      <w:r w:rsidR="00833ACA" w:rsidRPr="00812A1D">
        <w:rPr>
          <w:rFonts w:ascii="Arial" w:hAnsi="Arial" w:cs="Arial"/>
          <w:sz w:val="20"/>
          <w:szCs w:val="20"/>
        </w:rPr>
        <w:t xml:space="preserve">zajistit dodávky </w:t>
      </w:r>
      <w:r w:rsidR="008B27CB" w:rsidRPr="00812A1D">
        <w:rPr>
          <w:rFonts w:ascii="Arial" w:hAnsi="Arial" w:cs="Arial"/>
          <w:sz w:val="20"/>
          <w:szCs w:val="20"/>
        </w:rPr>
        <w:t>zemního plynu do Zdrojové části a</w:t>
      </w:r>
      <w:r w:rsidR="00C933A9" w:rsidRPr="00812A1D">
        <w:rPr>
          <w:rFonts w:ascii="Arial" w:hAnsi="Arial" w:cs="Arial"/>
          <w:sz w:val="20"/>
          <w:szCs w:val="20"/>
        </w:rPr>
        <w:t xml:space="preserve"> do Zdroje KVET, a </w:t>
      </w:r>
      <w:r w:rsidR="008B27CB" w:rsidRPr="00812A1D">
        <w:rPr>
          <w:rFonts w:ascii="Arial" w:hAnsi="Arial" w:cs="Arial"/>
          <w:sz w:val="20"/>
          <w:szCs w:val="20"/>
        </w:rPr>
        <w:t xml:space="preserve">to nejpozději do </w:t>
      </w:r>
      <w:r w:rsidR="00833ACA" w:rsidRPr="00812A1D">
        <w:rPr>
          <w:rFonts w:ascii="Arial" w:hAnsi="Arial" w:cs="Arial"/>
          <w:sz w:val="20"/>
          <w:szCs w:val="20"/>
        </w:rPr>
        <w:t>okamžiku zahájení provozu Zdrojové části a Zdroje KVET</w:t>
      </w:r>
      <w:r w:rsidR="008B27CB" w:rsidRPr="00812A1D">
        <w:rPr>
          <w:rFonts w:ascii="Arial" w:hAnsi="Arial" w:cs="Arial"/>
          <w:sz w:val="20"/>
          <w:szCs w:val="20"/>
        </w:rPr>
        <w:t xml:space="preserve">. </w:t>
      </w:r>
      <w:r w:rsidRPr="00812A1D">
        <w:rPr>
          <w:rFonts w:ascii="Arial" w:hAnsi="Arial" w:cs="Arial"/>
          <w:sz w:val="20"/>
          <w:szCs w:val="20"/>
        </w:rPr>
        <w:t>Podnájemce</w:t>
      </w:r>
      <w:r w:rsidR="00BC72BA" w:rsidRPr="00812A1D">
        <w:rPr>
          <w:rFonts w:ascii="Arial" w:hAnsi="Arial" w:cs="Arial"/>
          <w:sz w:val="20"/>
          <w:szCs w:val="20"/>
        </w:rPr>
        <w:t xml:space="preserve"> zajistí </w:t>
      </w:r>
      <w:r w:rsidR="00C933A9" w:rsidRPr="00812A1D">
        <w:rPr>
          <w:rFonts w:ascii="Arial" w:hAnsi="Arial" w:cs="Arial"/>
          <w:sz w:val="20"/>
          <w:szCs w:val="20"/>
        </w:rPr>
        <w:t>Nájemci</w:t>
      </w:r>
      <w:r w:rsidR="00BC72BA" w:rsidRPr="00812A1D">
        <w:rPr>
          <w:rFonts w:ascii="Arial" w:hAnsi="Arial" w:cs="Arial"/>
          <w:sz w:val="20"/>
          <w:szCs w:val="20"/>
        </w:rPr>
        <w:t xml:space="preserve"> přístup k rozvodům pitné vody, užitkové vody, plynu a elektrické energie umístěným v Předmětu </w:t>
      </w:r>
      <w:r w:rsidR="00E711B6" w:rsidRPr="00812A1D">
        <w:rPr>
          <w:rFonts w:ascii="Arial" w:hAnsi="Arial" w:cs="Arial"/>
          <w:sz w:val="20"/>
          <w:szCs w:val="20"/>
        </w:rPr>
        <w:t>podnájmu</w:t>
      </w:r>
      <w:r w:rsidR="00BD399B" w:rsidRPr="00812A1D">
        <w:rPr>
          <w:rFonts w:ascii="Arial" w:hAnsi="Arial" w:cs="Arial"/>
          <w:sz w:val="20"/>
          <w:szCs w:val="20"/>
        </w:rPr>
        <w:t xml:space="preserve">, které určí </w:t>
      </w:r>
      <w:r w:rsidR="00C933A9" w:rsidRPr="00812A1D">
        <w:rPr>
          <w:rFonts w:ascii="Arial" w:hAnsi="Arial" w:cs="Arial"/>
          <w:sz w:val="20"/>
          <w:szCs w:val="20"/>
        </w:rPr>
        <w:t>Nájemce</w:t>
      </w:r>
      <w:r w:rsidR="00BC72BA" w:rsidRPr="00812A1D">
        <w:rPr>
          <w:rFonts w:ascii="Arial" w:hAnsi="Arial" w:cs="Arial"/>
          <w:sz w:val="20"/>
          <w:szCs w:val="20"/>
        </w:rPr>
        <w:t>.</w:t>
      </w:r>
      <w:r w:rsidR="00BD399B" w:rsidRPr="00812A1D">
        <w:rPr>
          <w:rFonts w:ascii="Arial" w:hAnsi="Arial" w:cs="Arial"/>
          <w:sz w:val="20"/>
          <w:szCs w:val="20"/>
        </w:rPr>
        <w:t xml:space="preserve"> </w:t>
      </w:r>
    </w:p>
    <w:p w14:paraId="52F532CB" w14:textId="3463BB9A" w:rsidR="00BC72BA" w:rsidRPr="00812A1D" w:rsidRDefault="00BC72BA" w:rsidP="00BA1012">
      <w:pPr>
        <w:numPr>
          <w:ilvl w:val="0"/>
          <w:numId w:val="4"/>
        </w:numPr>
        <w:ind w:left="426" w:hanging="426"/>
        <w:rPr>
          <w:rFonts w:ascii="Arial" w:hAnsi="Arial" w:cs="Arial"/>
          <w:sz w:val="20"/>
          <w:szCs w:val="20"/>
        </w:rPr>
      </w:pPr>
      <w:r w:rsidRPr="00812A1D">
        <w:rPr>
          <w:rFonts w:ascii="Arial" w:hAnsi="Arial" w:cs="Arial"/>
          <w:sz w:val="20"/>
          <w:szCs w:val="20"/>
        </w:rPr>
        <w:t xml:space="preserve">Do Předmětu </w:t>
      </w:r>
      <w:r w:rsidR="00E711B6" w:rsidRPr="00812A1D">
        <w:rPr>
          <w:rFonts w:ascii="Arial" w:hAnsi="Arial" w:cs="Arial"/>
          <w:sz w:val="20"/>
          <w:szCs w:val="20"/>
        </w:rPr>
        <w:t>podnájmu</w:t>
      </w:r>
      <w:r w:rsidRPr="00812A1D">
        <w:rPr>
          <w:rFonts w:ascii="Arial" w:hAnsi="Arial" w:cs="Arial"/>
          <w:sz w:val="20"/>
          <w:szCs w:val="20"/>
        </w:rPr>
        <w:t xml:space="preserve"> </w:t>
      </w:r>
      <w:r w:rsidR="00EA739B" w:rsidRPr="00812A1D">
        <w:rPr>
          <w:rFonts w:ascii="Arial" w:hAnsi="Arial" w:cs="Arial"/>
          <w:sz w:val="20"/>
          <w:szCs w:val="20"/>
        </w:rPr>
        <w:t xml:space="preserve">(do provedení </w:t>
      </w:r>
      <w:r w:rsidR="00C933A9" w:rsidRPr="00812A1D">
        <w:rPr>
          <w:rFonts w:ascii="Arial" w:hAnsi="Arial" w:cs="Arial"/>
          <w:sz w:val="20"/>
          <w:szCs w:val="20"/>
        </w:rPr>
        <w:t>Revitalizace i</w:t>
      </w:r>
      <w:r w:rsidR="00EA739B" w:rsidRPr="00812A1D">
        <w:rPr>
          <w:rFonts w:ascii="Arial" w:hAnsi="Arial" w:cs="Arial"/>
          <w:sz w:val="20"/>
          <w:szCs w:val="20"/>
        </w:rPr>
        <w:t xml:space="preserve"> do prostor Stávající kotelny) </w:t>
      </w:r>
      <w:r w:rsidRPr="00812A1D">
        <w:rPr>
          <w:rFonts w:ascii="Arial" w:hAnsi="Arial" w:cs="Arial"/>
          <w:sz w:val="20"/>
          <w:szCs w:val="20"/>
        </w:rPr>
        <w:t xml:space="preserve">jsou oprávněni vstoupit jak zaměstnanci </w:t>
      </w:r>
      <w:r w:rsidR="00E711B6" w:rsidRPr="00812A1D">
        <w:rPr>
          <w:rFonts w:ascii="Arial" w:hAnsi="Arial" w:cs="Arial"/>
          <w:sz w:val="20"/>
          <w:szCs w:val="20"/>
        </w:rPr>
        <w:t>Podnájemce</w:t>
      </w:r>
      <w:r w:rsidR="00C933A9" w:rsidRPr="00812A1D">
        <w:rPr>
          <w:rFonts w:ascii="Arial" w:hAnsi="Arial" w:cs="Arial"/>
          <w:sz w:val="20"/>
          <w:szCs w:val="20"/>
        </w:rPr>
        <w:t>, tak i </w:t>
      </w:r>
      <w:r w:rsidRPr="00812A1D">
        <w:rPr>
          <w:rFonts w:ascii="Arial" w:hAnsi="Arial" w:cs="Arial"/>
          <w:sz w:val="20"/>
          <w:szCs w:val="20"/>
        </w:rPr>
        <w:t>třetí osoby, kterým ke vstupu</w:t>
      </w:r>
      <w:r w:rsidR="00EA739B" w:rsidRPr="00812A1D">
        <w:rPr>
          <w:rFonts w:ascii="Arial" w:hAnsi="Arial" w:cs="Arial"/>
          <w:sz w:val="20"/>
          <w:szCs w:val="20"/>
        </w:rPr>
        <w:t xml:space="preserve"> </w:t>
      </w:r>
      <w:r w:rsidRPr="00812A1D">
        <w:rPr>
          <w:rFonts w:ascii="Arial" w:hAnsi="Arial" w:cs="Arial"/>
          <w:sz w:val="20"/>
          <w:szCs w:val="20"/>
        </w:rPr>
        <w:t xml:space="preserve">do Předmětu </w:t>
      </w:r>
      <w:r w:rsidR="00E711B6" w:rsidRPr="00812A1D">
        <w:rPr>
          <w:rFonts w:ascii="Arial" w:hAnsi="Arial" w:cs="Arial"/>
          <w:sz w:val="20"/>
          <w:szCs w:val="20"/>
        </w:rPr>
        <w:t>podnájmu</w:t>
      </w:r>
      <w:r w:rsidRPr="00812A1D">
        <w:rPr>
          <w:rFonts w:ascii="Arial" w:hAnsi="Arial" w:cs="Arial"/>
          <w:sz w:val="20"/>
          <w:szCs w:val="20"/>
        </w:rPr>
        <w:t xml:space="preserve"> udělil </w:t>
      </w:r>
      <w:r w:rsidR="00E44212" w:rsidRPr="00812A1D">
        <w:rPr>
          <w:rFonts w:ascii="Arial" w:hAnsi="Arial" w:cs="Arial"/>
          <w:sz w:val="20"/>
          <w:szCs w:val="20"/>
        </w:rPr>
        <w:t>Podnájemce</w:t>
      </w:r>
      <w:r w:rsidRPr="00812A1D">
        <w:rPr>
          <w:rFonts w:ascii="Arial" w:hAnsi="Arial" w:cs="Arial"/>
          <w:sz w:val="20"/>
          <w:szCs w:val="20"/>
        </w:rPr>
        <w:t xml:space="preserve"> souhlas, a to zejména za účelem provedení nezbytných úkonů pro </w:t>
      </w:r>
      <w:r w:rsidR="00FD141F" w:rsidRPr="00812A1D">
        <w:rPr>
          <w:rFonts w:ascii="Arial" w:hAnsi="Arial" w:cs="Arial"/>
          <w:sz w:val="20"/>
          <w:szCs w:val="20"/>
        </w:rPr>
        <w:t>provedení Revitalizace</w:t>
      </w:r>
      <w:r w:rsidR="00EA739B" w:rsidRPr="00812A1D">
        <w:rPr>
          <w:rFonts w:ascii="Arial" w:hAnsi="Arial" w:cs="Arial"/>
          <w:sz w:val="20"/>
          <w:szCs w:val="20"/>
        </w:rPr>
        <w:t xml:space="preserve"> a pro </w:t>
      </w:r>
      <w:r w:rsidRPr="00812A1D">
        <w:rPr>
          <w:rFonts w:ascii="Arial" w:hAnsi="Arial" w:cs="Arial"/>
          <w:sz w:val="20"/>
          <w:szCs w:val="20"/>
        </w:rPr>
        <w:t xml:space="preserve">řádný provoz </w:t>
      </w:r>
      <w:r w:rsidR="008B27CB" w:rsidRPr="00812A1D">
        <w:rPr>
          <w:rFonts w:ascii="Arial" w:hAnsi="Arial" w:cs="Arial"/>
          <w:sz w:val="20"/>
          <w:szCs w:val="20"/>
        </w:rPr>
        <w:t xml:space="preserve">Zdrojové části a </w:t>
      </w:r>
      <w:r w:rsidRPr="00812A1D">
        <w:rPr>
          <w:rFonts w:ascii="Arial" w:hAnsi="Arial" w:cs="Arial"/>
          <w:sz w:val="20"/>
          <w:szCs w:val="20"/>
        </w:rPr>
        <w:t xml:space="preserve">Zdroje KVET, popř. pro účely průběžných kontrol </w:t>
      </w:r>
      <w:r w:rsidR="008B27CB" w:rsidRPr="00812A1D">
        <w:rPr>
          <w:rFonts w:ascii="Arial" w:hAnsi="Arial" w:cs="Arial"/>
          <w:sz w:val="20"/>
          <w:szCs w:val="20"/>
        </w:rPr>
        <w:t xml:space="preserve">Zdrojové části a </w:t>
      </w:r>
      <w:r w:rsidRPr="00812A1D">
        <w:rPr>
          <w:rFonts w:ascii="Arial" w:hAnsi="Arial" w:cs="Arial"/>
          <w:sz w:val="20"/>
          <w:szCs w:val="20"/>
        </w:rPr>
        <w:t>Zdroje KVET, je</w:t>
      </w:r>
      <w:r w:rsidR="008B27CB" w:rsidRPr="00812A1D">
        <w:rPr>
          <w:rFonts w:ascii="Arial" w:hAnsi="Arial" w:cs="Arial"/>
          <w:sz w:val="20"/>
          <w:szCs w:val="20"/>
        </w:rPr>
        <w:t>jich</w:t>
      </w:r>
      <w:r w:rsidRPr="00812A1D">
        <w:rPr>
          <w:rFonts w:ascii="Arial" w:hAnsi="Arial" w:cs="Arial"/>
          <w:sz w:val="20"/>
          <w:szCs w:val="20"/>
        </w:rPr>
        <w:t xml:space="preserve"> oprav a revizí. </w:t>
      </w:r>
      <w:r w:rsidR="00E44212" w:rsidRPr="00812A1D">
        <w:rPr>
          <w:rFonts w:ascii="Arial" w:hAnsi="Arial" w:cs="Arial"/>
          <w:sz w:val="20"/>
          <w:szCs w:val="20"/>
        </w:rPr>
        <w:t>Podnájemce</w:t>
      </w:r>
      <w:r w:rsidRPr="00812A1D">
        <w:rPr>
          <w:rFonts w:ascii="Arial" w:hAnsi="Arial" w:cs="Arial"/>
          <w:sz w:val="20"/>
          <w:szCs w:val="20"/>
        </w:rPr>
        <w:t xml:space="preserve"> je povinen zajistit, aby všechny tyto osoby byly seznámeny s protipožárními a bezpečnostními předpisy Budovy a Předmětu </w:t>
      </w:r>
      <w:r w:rsidR="00E711B6" w:rsidRPr="00812A1D">
        <w:rPr>
          <w:rFonts w:ascii="Arial" w:hAnsi="Arial" w:cs="Arial"/>
          <w:sz w:val="20"/>
          <w:szCs w:val="20"/>
        </w:rPr>
        <w:t>podnájmu</w:t>
      </w:r>
      <w:r w:rsidRPr="00812A1D">
        <w:rPr>
          <w:rFonts w:ascii="Arial" w:hAnsi="Arial" w:cs="Arial"/>
          <w:sz w:val="20"/>
          <w:szCs w:val="20"/>
        </w:rPr>
        <w:t xml:space="preserve"> a s pravidly pro pohyb v</w:t>
      </w:r>
      <w:r w:rsidR="00C933A9" w:rsidRPr="00812A1D">
        <w:rPr>
          <w:rFonts w:ascii="Arial" w:hAnsi="Arial" w:cs="Arial"/>
          <w:sz w:val="20"/>
          <w:szCs w:val="20"/>
        </w:rPr>
        <w:t> </w:t>
      </w:r>
      <w:r w:rsidRPr="00812A1D">
        <w:rPr>
          <w:rFonts w:ascii="Arial" w:hAnsi="Arial" w:cs="Arial"/>
          <w:sz w:val="20"/>
          <w:szCs w:val="20"/>
        </w:rPr>
        <w:t>areálu</w:t>
      </w:r>
      <w:r w:rsidR="00C933A9" w:rsidRPr="00812A1D">
        <w:rPr>
          <w:rFonts w:ascii="Arial" w:hAnsi="Arial" w:cs="Arial"/>
          <w:sz w:val="20"/>
          <w:szCs w:val="20"/>
        </w:rPr>
        <w:t xml:space="preserve"> </w:t>
      </w:r>
      <w:r w:rsidRPr="00812A1D">
        <w:rPr>
          <w:rFonts w:ascii="Arial" w:hAnsi="Arial" w:cs="Arial"/>
          <w:sz w:val="20"/>
          <w:szCs w:val="20"/>
        </w:rPr>
        <w:t xml:space="preserve"> </w:t>
      </w:r>
      <w:r w:rsidR="00C933A9" w:rsidRPr="00812A1D">
        <w:rPr>
          <w:rFonts w:ascii="Arial" w:hAnsi="Arial" w:cs="Arial"/>
          <w:sz w:val="20"/>
          <w:szCs w:val="20"/>
        </w:rPr>
        <w:t>Nájemce</w:t>
      </w:r>
      <w:r w:rsidRPr="00812A1D">
        <w:rPr>
          <w:rFonts w:ascii="Arial" w:hAnsi="Arial" w:cs="Arial"/>
          <w:sz w:val="20"/>
          <w:szCs w:val="20"/>
        </w:rPr>
        <w:t xml:space="preserve">, s nimiž byl </w:t>
      </w:r>
      <w:r w:rsidR="00E44212" w:rsidRPr="00812A1D">
        <w:rPr>
          <w:rFonts w:ascii="Arial" w:hAnsi="Arial" w:cs="Arial"/>
          <w:sz w:val="20"/>
          <w:szCs w:val="20"/>
        </w:rPr>
        <w:t>Podnájemce</w:t>
      </w:r>
      <w:r w:rsidRPr="00812A1D">
        <w:rPr>
          <w:rFonts w:ascii="Arial" w:hAnsi="Arial" w:cs="Arial"/>
          <w:sz w:val="20"/>
          <w:szCs w:val="20"/>
        </w:rPr>
        <w:t xml:space="preserve"> seznámen, a aby tyto předpisy dodržovaly.</w:t>
      </w:r>
    </w:p>
    <w:p w14:paraId="20B3301C" w14:textId="0AC0B62D" w:rsidR="00BC72BA" w:rsidRPr="00812A1D" w:rsidRDefault="00E44212" w:rsidP="00BA1012">
      <w:pPr>
        <w:numPr>
          <w:ilvl w:val="0"/>
          <w:numId w:val="4"/>
        </w:numPr>
        <w:ind w:left="426" w:hanging="426"/>
        <w:rPr>
          <w:rFonts w:ascii="Arial" w:hAnsi="Arial" w:cs="Arial"/>
          <w:sz w:val="20"/>
          <w:szCs w:val="20"/>
        </w:rPr>
      </w:pPr>
      <w:r w:rsidRPr="00812A1D">
        <w:rPr>
          <w:rFonts w:ascii="Arial" w:hAnsi="Arial" w:cs="Arial"/>
          <w:sz w:val="20"/>
          <w:szCs w:val="20"/>
        </w:rPr>
        <w:t>Podnájemce</w:t>
      </w:r>
      <w:r w:rsidR="00BC72BA" w:rsidRPr="00812A1D">
        <w:rPr>
          <w:rFonts w:ascii="Arial" w:hAnsi="Arial" w:cs="Arial"/>
          <w:sz w:val="20"/>
          <w:szCs w:val="20"/>
        </w:rPr>
        <w:t xml:space="preserve"> odpovídá za škody, které vzniknou na Předmětu </w:t>
      </w:r>
      <w:r w:rsidR="00E711B6" w:rsidRPr="00812A1D">
        <w:rPr>
          <w:rFonts w:ascii="Arial" w:hAnsi="Arial" w:cs="Arial"/>
          <w:sz w:val="20"/>
          <w:szCs w:val="20"/>
        </w:rPr>
        <w:t>podnájmu</w:t>
      </w:r>
      <w:r w:rsidR="00BD399B" w:rsidRPr="00812A1D">
        <w:rPr>
          <w:rFonts w:ascii="Arial" w:hAnsi="Arial" w:cs="Arial"/>
          <w:sz w:val="20"/>
          <w:szCs w:val="20"/>
        </w:rPr>
        <w:t xml:space="preserve">, majetku </w:t>
      </w:r>
      <w:r w:rsidR="00C933A9" w:rsidRPr="00812A1D">
        <w:rPr>
          <w:rFonts w:ascii="Arial" w:hAnsi="Arial" w:cs="Arial"/>
          <w:sz w:val="20"/>
          <w:szCs w:val="20"/>
        </w:rPr>
        <w:t xml:space="preserve">Plzeňského kraje </w:t>
      </w:r>
      <w:r w:rsidR="00BD399B" w:rsidRPr="00812A1D">
        <w:rPr>
          <w:rFonts w:ascii="Arial" w:hAnsi="Arial" w:cs="Arial"/>
          <w:sz w:val="20"/>
          <w:szCs w:val="20"/>
        </w:rPr>
        <w:t>nebo třetích osob</w:t>
      </w:r>
      <w:r w:rsidR="00BC72BA" w:rsidRPr="00812A1D">
        <w:rPr>
          <w:rFonts w:ascii="Arial" w:hAnsi="Arial" w:cs="Arial"/>
          <w:sz w:val="20"/>
          <w:szCs w:val="20"/>
        </w:rPr>
        <w:t xml:space="preserve"> prokazatelně v důsledku jeho zavinění a zavinění třetích osob, které s jeho souhlasem vstoupily do/na Předmět </w:t>
      </w:r>
      <w:r w:rsidR="00E711B6" w:rsidRPr="00812A1D">
        <w:rPr>
          <w:rFonts w:ascii="Arial" w:hAnsi="Arial" w:cs="Arial"/>
          <w:sz w:val="20"/>
          <w:szCs w:val="20"/>
        </w:rPr>
        <w:t>podnájmu</w:t>
      </w:r>
      <w:r w:rsidR="00BC72BA" w:rsidRPr="00812A1D">
        <w:rPr>
          <w:rFonts w:ascii="Arial" w:hAnsi="Arial" w:cs="Arial"/>
          <w:sz w:val="20"/>
          <w:szCs w:val="20"/>
        </w:rPr>
        <w:t>.</w:t>
      </w:r>
      <w:r w:rsidR="008B27CB" w:rsidRPr="00812A1D">
        <w:rPr>
          <w:rFonts w:ascii="Arial" w:hAnsi="Arial" w:cs="Arial"/>
          <w:sz w:val="20"/>
          <w:szCs w:val="20"/>
        </w:rPr>
        <w:t xml:space="preserve"> </w:t>
      </w:r>
      <w:r w:rsidRPr="00812A1D">
        <w:rPr>
          <w:rFonts w:ascii="Arial" w:hAnsi="Arial" w:cs="Arial"/>
          <w:sz w:val="20"/>
          <w:szCs w:val="20"/>
        </w:rPr>
        <w:t>Podnájemce</w:t>
      </w:r>
      <w:r w:rsidR="008B27CB" w:rsidRPr="00812A1D">
        <w:rPr>
          <w:rFonts w:ascii="Arial" w:hAnsi="Arial" w:cs="Arial"/>
          <w:sz w:val="20"/>
          <w:szCs w:val="20"/>
        </w:rPr>
        <w:t xml:space="preserve"> bere na vědomí, že Předmět </w:t>
      </w:r>
      <w:r w:rsidR="00E711B6" w:rsidRPr="00812A1D">
        <w:rPr>
          <w:rFonts w:ascii="Arial" w:hAnsi="Arial" w:cs="Arial"/>
          <w:sz w:val="20"/>
          <w:szCs w:val="20"/>
        </w:rPr>
        <w:t>podnájmu</w:t>
      </w:r>
      <w:r w:rsidR="008B27CB" w:rsidRPr="00812A1D">
        <w:rPr>
          <w:rFonts w:ascii="Arial" w:hAnsi="Arial" w:cs="Arial"/>
          <w:sz w:val="20"/>
          <w:szCs w:val="20"/>
        </w:rPr>
        <w:t xml:space="preserve"> je umístěn v</w:t>
      </w:r>
      <w:r w:rsidR="00C933A9" w:rsidRPr="00812A1D">
        <w:rPr>
          <w:rFonts w:ascii="Arial" w:hAnsi="Arial" w:cs="Arial"/>
          <w:sz w:val="20"/>
          <w:szCs w:val="20"/>
        </w:rPr>
        <w:t xml:space="preserve"> areálu Rokycanské nemocnice, a. s., která je </w:t>
      </w:r>
      <w:r w:rsidR="00C933A9" w:rsidRPr="00812A1D">
        <w:rPr>
          <w:rFonts w:ascii="Arial" w:hAnsi="Arial" w:cs="Arial"/>
          <w:b/>
          <w:sz w:val="20"/>
          <w:szCs w:val="20"/>
        </w:rPr>
        <w:t>zdravotnickým zařízením s nepřetržitým provozem</w:t>
      </w:r>
      <w:r w:rsidR="00762389" w:rsidRPr="00812A1D">
        <w:rPr>
          <w:rFonts w:ascii="Arial" w:hAnsi="Arial" w:cs="Arial"/>
          <w:b/>
          <w:sz w:val="20"/>
          <w:szCs w:val="20"/>
        </w:rPr>
        <w:t>, a proto se zavazuje při provádění Revitalizace postupovat s maxi</w:t>
      </w:r>
      <w:r w:rsidR="00CE7417">
        <w:rPr>
          <w:rFonts w:ascii="Arial" w:hAnsi="Arial" w:cs="Arial"/>
          <w:b/>
          <w:sz w:val="20"/>
          <w:szCs w:val="20"/>
        </w:rPr>
        <w:t>m</w:t>
      </w:r>
      <w:r w:rsidR="00762389" w:rsidRPr="00812A1D">
        <w:rPr>
          <w:rFonts w:ascii="Arial" w:hAnsi="Arial" w:cs="Arial"/>
          <w:b/>
          <w:sz w:val="20"/>
          <w:szCs w:val="20"/>
        </w:rPr>
        <w:t>ální odbornou péčí tak, aby tento nepřetržitý provoz Rokycanské nemocnice, a. s., byl po celou dobu Revitalizace bez omezení zachován</w:t>
      </w:r>
      <w:r w:rsidR="00C933A9" w:rsidRPr="00812A1D">
        <w:rPr>
          <w:rFonts w:ascii="Arial" w:hAnsi="Arial" w:cs="Arial"/>
          <w:sz w:val="20"/>
          <w:szCs w:val="20"/>
        </w:rPr>
        <w:t>.</w:t>
      </w:r>
      <w:r w:rsidR="008B27CB" w:rsidRPr="00812A1D">
        <w:rPr>
          <w:rFonts w:ascii="Arial" w:hAnsi="Arial" w:cs="Arial"/>
          <w:sz w:val="20"/>
          <w:szCs w:val="20"/>
        </w:rPr>
        <w:t xml:space="preserve"> </w:t>
      </w:r>
      <w:r w:rsidRPr="00812A1D">
        <w:rPr>
          <w:rFonts w:ascii="Arial" w:hAnsi="Arial" w:cs="Arial"/>
          <w:sz w:val="20"/>
          <w:szCs w:val="20"/>
        </w:rPr>
        <w:t>Podnájemce</w:t>
      </w:r>
      <w:r w:rsidR="008B27CB" w:rsidRPr="00812A1D">
        <w:rPr>
          <w:rFonts w:ascii="Arial" w:hAnsi="Arial" w:cs="Arial"/>
          <w:sz w:val="20"/>
          <w:szCs w:val="20"/>
        </w:rPr>
        <w:t xml:space="preserve"> se proto zavazuje chovat se při přístupu do Předmětu </w:t>
      </w:r>
      <w:r w:rsidR="00E711B6" w:rsidRPr="00812A1D">
        <w:rPr>
          <w:rFonts w:ascii="Arial" w:hAnsi="Arial" w:cs="Arial"/>
          <w:sz w:val="20"/>
          <w:szCs w:val="20"/>
        </w:rPr>
        <w:t>podnájmu</w:t>
      </w:r>
      <w:r w:rsidR="00762389" w:rsidRPr="00812A1D">
        <w:rPr>
          <w:rFonts w:ascii="Arial" w:hAnsi="Arial" w:cs="Arial"/>
          <w:sz w:val="20"/>
          <w:szCs w:val="20"/>
        </w:rPr>
        <w:t xml:space="preserve"> i </w:t>
      </w:r>
      <w:r w:rsidR="008B27CB" w:rsidRPr="00812A1D">
        <w:rPr>
          <w:rFonts w:ascii="Arial" w:hAnsi="Arial" w:cs="Arial"/>
          <w:sz w:val="20"/>
          <w:szCs w:val="20"/>
        </w:rPr>
        <w:t xml:space="preserve">v Předmětu </w:t>
      </w:r>
      <w:r w:rsidR="00E711B6" w:rsidRPr="00812A1D">
        <w:rPr>
          <w:rFonts w:ascii="Arial" w:hAnsi="Arial" w:cs="Arial"/>
          <w:sz w:val="20"/>
          <w:szCs w:val="20"/>
        </w:rPr>
        <w:t>podnájmu</w:t>
      </w:r>
      <w:r w:rsidR="008B27CB" w:rsidRPr="00812A1D">
        <w:rPr>
          <w:rFonts w:ascii="Arial" w:hAnsi="Arial" w:cs="Arial"/>
          <w:sz w:val="20"/>
          <w:szCs w:val="20"/>
        </w:rPr>
        <w:t xml:space="preserve"> tak, aby nenarušil, neztížil či neomezil provoz v tomto </w:t>
      </w:r>
      <w:r w:rsidR="00F65727" w:rsidRPr="00812A1D">
        <w:rPr>
          <w:rFonts w:ascii="Arial" w:hAnsi="Arial" w:cs="Arial"/>
          <w:sz w:val="20"/>
          <w:szCs w:val="20"/>
        </w:rPr>
        <w:t xml:space="preserve">areálu </w:t>
      </w:r>
      <w:r w:rsidR="008B27CB" w:rsidRPr="00812A1D">
        <w:rPr>
          <w:rFonts w:ascii="Arial" w:hAnsi="Arial" w:cs="Arial"/>
          <w:sz w:val="20"/>
          <w:szCs w:val="20"/>
        </w:rPr>
        <w:t xml:space="preserve">nebo aby nezpůsobil jakoukoli </w:t>
      </w:r>
      <w:r w:rsidR="00C933A9" w:rsidRPr="00812A1D">
        <w:rPr>
          <w:rFonts w:ascii="Arial" w:hAnsi="Arial" w:cs="Arial"/>
          <w:sz w:val="20"/>
          <w:szCs w:val="20"/>
        </w:rPr>
        <w:t>škodu na majetku Plzeňského kraje</w:t>
      </w:r>
      <w:r w:rsidR="008B27CB" w:rsidRPr="00812A1D">
        <w:rPr>
          <w:rFonts w:ascii="Arial" w:hAnsi="Arial" w:cs="Arial"/>
          <w:sz w:val="20"/>
          <w:szCs w:val="20"/>
        </w:rPr>
        <w:t xml:space="preserve"> či třetích osob. </w:t>
      </w:r>
      <w:r w:rsidRPr="00812A1D">
        <w:rPr>
          <w:rFonts w:ascii="Arial" w:hAnsi="Arial" w:cs="Arial"/>
          <w:sz w:val="20"/>
          <w:szCs w:val="20"/>
        </w:rPr>
        <w:t>Podnájemce</w:t>
      </w:r>
      <w:r w:rsidR="008B27CB" w:rsidRPr="00812A1D">
        <w:rPr>
          <w:rFonts w:ascii="Arial" w:hAnsi="Arial" w:cs="Arial"/>
          <w:sz w:val="20"/>
          <w:szCs w:val="20"/>
        </w:rPr>
        <w:t xml:space="preserve"> se při pohybu v Předmětu </w:t>
      </w:r>
      <w:r w:rsidR="00E711B6" w:rsidRPr="00812A1D">
        <w:rPr>
          <w:rFonts w:ascii="Arial" w:hAnsi="Arial" w:cs="Arial"/>
          <w:sz w:val="20"/>
          <w:szCs w:val="20"/>
        </w:rPr>
        <w:t>podnájmu</w:t>
      </w:r>
      <w:r w:rsidR="009C0493" w:rsidRPr="00812A1D">
        <w:rPr>
          <w:rFonts w:ascii="Arial" w:hAnsi="Arial" w:cs="Arial"/>
          <w:sz w:val="20"/>
          <w:szCs w:val="20"/>
        </w:rPr>
        <w:t xml:space="preserve"> i v areálu Nájemce</w:t>
      </w:r>
      <w:r w:rsidR="008B27CB" w:rsidRPr="00812A1D">
        <w:rPr>
          <w:rFonts w:ascii="Arial" w:hAnsi="Arial" w:cs="Arial"/>
          <w:sz w:val="20"/>
          <w:szCs w:val="20"/>
        </w:rPr>
        <w:t xml:space="preserve"> zavazuje dodržovat pravidla, která mu </w:t>
      </w:r>
      <w:r w:rsidRPr="00812A1D">
        <w:rPr>
          <w:rFonts w:ascii="Arial" w:hAnsi="Arial" w:cs="Arial"/>
          <w:sz w:val="20"/>
          <w:szCs w:val="20"/>
        </w:rPr>
        <w:t>Nájemce</w:t>
      </w:r>
      <w:r w:rsidR="00C933A9" w:rsidRPr="00812A1D">
        <w:rPr>
          <w:rFonts w:ascii="Arial" w:hAnsi="Arial" w:cs="Arial"/>
          <w:sz w:val="20"/>
          <w:szCs w:val="20"/>
        </w:rPr>
        <w:t xml:space="preserve"> </w:t>
      </w:r>
      <w:r w:rsidR="008B27CB" w:rsidRPr="00812A1D">
        <w:rPr>
          <w:rFonts w:ascii="Arial" w:hAnsi="Arial" w:cs="Arial"/>
          <w:sz w:val="20"/>
          <w:szCs w:val="20"/>
        </w:rPr>
        <w:t>prokazatelně písemně sdělí.</w:t>
      </w:r>
      <w:r w:rsidR="003F7849" w:rsidRPr="00812A1D">
        <w:rPr>
          <w:rFonts w:ascii="Arial" w:hAnsi="Arial" w:cs="Arial"/>
          <w:sz w:val="20"/>
          <w:szCs w:val="20"/>
        </w:rPr>
        <w:t xml:space="preserve"> </w:t>
      </w:r>
      <w:r w:rsidRPr="00812A1D">
        <w:rPr>
          <w:rFonts w:ascii="Arial" w:hAnsi="Arial" w:cs="Arial"/>
          <w:sz w:val="20"/>
          <w:szCs w:val="20"/>
        </w:rPr>
        <w:t>Podnájemce</w:t>
      </w:r>
      <w:r w:rsidR="003F7849" w:rsidRPr="00812A1D">
        <w:rPr>
          <w:rFonts w:ascii="Arial" w:hAnsi="Arial" w:cs="Arial"/>
          <w:sz w:val="20"/>
          <w:szCs w:val="20"/>
        </w:rPr>
        <w:t xml:space="preserve"> je povinen neodkladně hlásit vzniklou škodu na předmětu </w:t>
      </w:r>
      <w:r w:rsidR="00E711B6" w:rsidRPr="00812A1D">
        <w:rPr>
          <w:rFonts w:ascii="Arial" w:hAnsi="Arial" w:cs="Arial"/>
          <w:sz w:val="20"/>
          <w:szCs w:val="20"/>
        </w:rPr>
        <w:t>podnájmu</w:t>
      </w:r>
      <w:r w:rsidR="00C933A9" w:rsidRPr="00812A1D">
        <w:rPr>
          <w:rFonts w:ascii="Arial" w:hAnsi="Arial" w:cs="Arial"/>
          <w:sz w:val="20"/>
          <w:szCs w:val="20"/>
        </w:rPr>
        <w:t xml:space="preserve"> Nájemci.</w:t>
      </w:r>
    </w:p>
    <w:p w14:paraId="684BB257" w14:textId="545329F3" w:rsidR="005D2AC6" w:rsidRPr="00812A1D" w:rsidRDefault="00E44212" w:rsidP="00BA1012">
      <w:pPr>
        <w:numPr>
          <w:ilvl w:val="0"/>
          <w:numId w:val="4"/>
        </w:numPr>
        <w:ind w:left="426" w:hanging="426"/>
        <w:rPr>
          <w:rFonts w:ascii="Arial" w:hAnsi="Arial" w:cs="Arial"/>
          <w:sz w:val="20"/>
          <w:szCs w:val="20"/>
        </w:rPr>
      </w:pPr>
      <w:r w:rsidRPr="00812A1D">
        <w:rPr>
          <w:rFonts w:ascii="Arial" w:hAnsi="Arial" w:cs="Arial"/>
          <w:sz w:val="20"/>
          <w:szCs w:val="20"/>
        </w:rPr>
        <w:t>Nájemce</w:t>
      </w:r>
      <w:r w:rsidR="00C933A9" w:rsidRPr="00812A1D">
        <w:rPr>
          <w:rFonts w:ascii="Arial" w:hAnsi="Arial" w:cs="Arial"/>
          <w:sz w:val="20"/>
          <w:szCs w:val="20"/>
        </w:rPr>
        <w:t xml:space="preserve"> </w:t>
      </w:r>
      <w:r w:rsidR="00500ED4" w:rsidRPr="00812A1D">
        <w:rPr>
          <w:rFonts w:ascii="Arial" w:hAnsi="Arial" w:cs="Arial"/>
          <w:sz w:val="20"/>
          <w:szCs w:val="20"/>
        </w:rPr>
        <w:t xml:space="preserve">bude udržovat </w:t>
      </w:r>
      <w:r w:rsidR="000F474A" w:rsidRPr="00812A1D">
        <w:rPr>
          <w:rFonts w:ascii="Arial" w:hAnsi="Arial" w:cs="Arial"/>
          <w:sz w:val="20"/>
          <w:szCs w:val="20"/>
        </w:rPr>
        <w:t>Budov</w:t>
      </w:r>
      <w:r w:rsidR="00DA0891" w:rsidRPr="00812A1D">
        <w:rPr>
          <w:rFonts w:ascii="Arial" w:hAnsi="Arial" w:cs="Arial"/>
          <w:sz w:val="20"/>
          <w:szCs w:val="20"/>
        </w:rPr>
        <w:t>u</w:t>
      </w:r>
      <w:r w:rsidR="00500ED4" w:rsidRPr="00812A1D">
        <w:rPr>
          <w:rFonts w:ascii="Arial" w:hAnsi="Arial" w:cs="Arial"/>
          <w:sz w:val="20"/>
          <w:szCs w:val="20"/>
        </w:rPr>
        <w:t xml:space="preserve"> ve stavu způsobilém ke sjednanému účelu </w:t>
      </w:r>
      <w:r w:rsidR="00E711B6" w:rsidRPr="00812A1D">
        <w:rPr>
          <w:rFonts w:ascii="Arial" w:hAnsi="Arial" w:cs="Arial"/>
          <w:sz w:val="20"/>
          <w:szCs w:val="20"/>
        </w:rPr>
        <w:t>podnájmu</w:t>
      </w:r>
      <w:r w:rsidR="00500ED4" w:rsidRPr="00812A1D">
        <w:rPr>
          <w:rFonts w:ascii="Arial" w:hAnsi="Arial" w:cs="Arial"/>
          <w:sz w:val="20"/>
          <w:szCs w:val="20"/>
        </w:rPr>
        <w:t>.</w:t>
      </w:r>
      <w:r w:rsidR="009B3F49" w:rsidRPr="00812A1D">
        <w:rPr>
          <w:rFonts w:ascii="Arial" w:hAnsi="Arial" w:cs="Arial"/>
          <w:sz w:val="20"/>
          <w:szCs w:val="20"/>
        </w:rPr>
        <w:t xml:space="preserve"> </w:t>
      </w:r>
      <w:r w:rsidRPr="00812A1D">
        <w:rPr>
          <w:rFonts w:ascii="Arial" w:hAnsi="Arial" w:cs="Arial"/>
          <w:sz w:val="20"/>
          <w:szCs w:val="20"/>
        </w:rPr>
        <w:t>Podnájemce</w:t>
      </w:r>
      <w:r w:rsidR="00500ED4" w:rsidRPr="00812A1D">
        <w:rPr>
          <w:rFonts w:ascii="Arial" w:hAnsi="Arial" w:cs="Arial"/>
          <w:sz w:val="20"/>
          <w:szCs w:val="20"/>
        </w:rPr>
        <w:t xml:space="preserve"> bude provádět na svůj náklad běžnou údržbu </w:t>
      </w:r>
      <w:r w:rsidR="003E5EB4" w:rsidRPr="00812A1D">
        <w:rPr>
          <w:rFonts w:ascii="Arial" w:hAnsi="Arial" w:cs="Arial"/>
          <w:sz w:val="20"/>
          <w:szCs w:val="20"/>
        </w:rPr>
        <w:t xml:space="preserve">a opravy </w:t>
      </w:r>
      <w:r w:rsidR="008B27CB" w:rsidRPr="00812A1D">
        <w:rPr>
          <w:rFonts w:ascii="Arial" w:hAnsi="Arial" w:cs="Arial"/>
          <w:sz w:val="20"/>
          <w:szCs w:val="20"/>
        </w:rPr>
        <w:t xml:space="preserve">Předmětu </w:t>
      </w:r>
      <w:r w:rsidR="00E711B6" w:rsidRPr="00812A1D">
        <w:rPr>
          <w:rFonts w:ascii="Arial" w:hAnsi="Arial" w:cs="Arial"/>
          <w:sz w:val="20"/>
          <w:szCs w:val="20"/>
        </w:rPr>
        <w:t>podnájmu</w:t>
      </w:r>
      <w:r w:rsidR="00500ED4" w:rsidRPr="00812A1D">
        <w:rPr>
          <w:rFonts w:ascii="Arial" w:hAnsi="Arial" w:cs="Arial"/>
          <w:sz w:val="20"/>
          <w:szCs w:val="20"/>
        </w:rPr>
        <w:t xml:space="preserve"> (dále </w:t>
      </w:r>
      <w:r w:rsidR="00500ED4" w:rsidRPr="00812A1D">
        <w:rPr>
          <w:rFonts w:ascii="Arial" w:hAnsi="Arial" w:cs="Arial"/>
          <w:sz w:val="20"/>
          <w:szCs w:val="20"/>
        </w:rPr>
        <w:lastRenderedPageBreak/>
        <w:t>pouze „</w:t>
      </w:r>
      <w:r w:rsidR="00500ED4" w:rsidRPr="00812A1D">
        <w:rPr>
          <w:rFonts w:ascii="Arial" w:hAnsi="Arial" w:cs="Arial"/>
          <w:b/>
          <w:i/>
          <w:sz w:val="20"/>
          <w:szCs w:val="20"/>
        </w:rPr>
        <w:t>Běžná údržba</w:t>
      </w:r>
      <w:r w:rsidR="00500ED4" w:rsidRPr="00812A1D">
        <w:rPr>
          <w:rFonts w:ascii="Arial" w:hAnsi="Arial" w:cs="Arial"/>
          <w:sz w:val="20"/>
          <w:szCs w:val="20"/>
        </w:rPr>
        <w:t>“). Běžnou údržbou se rozumí obvyklá a plánovaná údržba a opravy</w:t>
      </w:r>
      <w:r w:rsidR="00314275" w:rsidRPr="00812A1D">
        <w:rPr>
          <w:rStyle w:val="Odkaznakoment1"/>
          <w:rFonts w:ascii="Arial" w:hAnsi="Arial" w:cs="Arial"/>
          <w:sz w:val="20"/>
          <w:szCs w:val="20"/>
        </w:rPr>
        <w:t xml:space="preserve">, jejichž potřeba nevznikla zaviněním </w:t>
      </w:r>
      <w:r w:rsidR="00E711B6" w:rsidRPr="00812A1D">
        <w:rPr>
          <w:rStyle w:val="Odkaznakoment1"/>
          <w:rFonts w:ascii="Arial" w:hAnsi="Arial" w:cs="Arial"/>
          <w:sz w:val="20"/>
          <w:szCs w:val="20"/>
        </w:rPr>
        <w:t>Podnájemce</w:t>
      </w:r>
      <w:r w:rsidR="00B60069" w:rsidRPr="00812A1D">
        <w:rPr>
          <w:rStyle w:val="Odkaznakoment1"/>
          <w:rFonts w:ascii="Arial" w:hAnsi="Arial" w:cs="Arial"/>
          <w:sz w:val="20"/>
          <w:szCs w:val="20"/>
        </w:rPr>
        <w:t xml:space="preserve"> </w:t>
      </w:r>
      <w:r w:rsidR="00C933A9" w:rsidRPr="00812A1D">
        <w:rPr>
          <w:rStyle w:val="Odkaznakoment1"/>
          <w:rFonts w:ascii="Arial" w:hAnsi="Arial" w:cs="Arial"/>
          <w:sz w:val="20"/>
          <w:szCs w:val="20"/>
        </w:rPr>
        <w:t>či v důsledku Revitalizace</w:t>
      </w:r>
      <w:r w:rsidR="00314275" w:rsidRPr="00812A1D">
        <w:rPr>
          <w:rStyle w:val="Odkaznakoment1"/>
          <w:rFonts w:ascii="Arial" w:hAnsi="Arial" w:cs="Arial"/>
          <w:sz w:val="20"/>
          <w:szCs w:val="20"/>
        </w:rPr>
        <w:t>,</w:t>
      </w:r>
      <w:r w:rsidR="00CB072E" w:rsidRPr="00812A1D">
        <w:rPr>
          <w:rStyle w:val="Odkaznakoment1"/>
          <w:rFonts w:ascii="Arial" w:hAnsi="Arial" w:cs="Arial"/>
          <w:sz w:val="20"/>
          <w:szCs w:val="20"/>
        </w:rPr>
        <w:t xml:space="preserve"> </w:t>
      </w:r>
      <w:r w:rsidR="00CB072E" w:rsidRPr="00812A1D">
        <w:rPr>
          <w:rFonts w:ascii="Arial" w:hAnsi="Arial" w:cs="Arial"/>
          <w:sz w:val="20"/>
          <w:szCs w:val="20"/>
        </w:rPr>
        <w:t xml:space="preserve">instalace Zdroje KVET či případně dalších sjednaných změn Předmětu </w:t>
      </w:r>
      <w:r w:rsidR="00E711B6" w:rsidRPr="00812A1D">
        <w:rPr>
          <w:rFonts w:ascii="Arial" w:hAnsi="Arial" w:cs="Arial"/>
          <w:sz w:val="20"/>
          <w:szCs w:val="20"/>
        </w:rPr>
        <w:t>podnájmu</w:t>
      </w:r>
      <w:r w:rsidR="00500ED4" w:rsidRPr="00812A1D">
        <w:rPr>
          <w:rFonts w:ascii="Arial" w:hAnsi="Arial" w:cs="Arial"/>
          <w:sz w:val="20"/>
          <w:szCs w:val="20"/>
        </w:rPr>
        <w:t xml:space="preserve"> za předpokladu, že náklady na provedení údržbového zásahu nepřesahují v jednotlivém případě</w:t>
      </w:r>
      <w:r w:rsidR="0069208A" w:rsidRPr="00812A1D">
        <w:rPr>
          <w:rFonts w:ascii="Arial" w:hAnsi="Arial" w:cs="Arial"/>
          <w:sz w:val="20"/>
          <w:szCs w:val="20"/>
        </w:rPr>
        <w:t xml:space="preserve"> částku ve výši </w:t>
      </w:r>
      <w:r w:rsidR="003028C9" w:rsidRPr="00812A1D">
        <w:rPr>
          <w:rFonts w:ascii="Arial" w:hAnsi="Arial" w:cs="Arial"/>
          <w:sz w:val="20"/>
          <w:szCs w:val="20"/>
        </w:rPr>
        <w:t>5</w:t>
      </w:r>
      <w:r w:rsidR="00C933A9" w:rsidRPr="00812A1D">
        <w:rPr>
          <w:rFonts w:ascii="Arial" w:hAnsi="Arial" w:cs="Arial"/>
          <w:sz w:val="20"/>
          <w:szCs w:val="20"/>
        </w:rPr>
        <w:t xml:space="preserve"> </w:t>
      </w:r>
      <w:r w:rsidR="003028C9" w:rsidRPr="00812A1D">
        <w:rPr>
          <w:rFonts w:ascii="Arial" w:hAnsi="Arial" w:cs="Arial"/>
          <w:sz w:val="20"/>
          <w:szCs w:val="20"/>
        </w:rPr>
        <w:t xml:space="preserve">000 </w:t>
      </w:r>
      <w:r w:rsidR="0069208A" w:rsidRPr="00812A1D">
        <w:rPr>
          <w:rFonts w:ascii="Arial" w:hAnsi="Arial" w:cs="Arial"/>
          <w:sz w:val="20"/>
          <w:szCs w:val="20"/>
        </w:rPr>
        <w:t>Kč</w:t>
      </w:r>
      <w:r w:rsidR="00A837C1" w:rsidRPr="00812A1D">
        <w:rPr>
          <w:rFonts w:ascii="Arial" w:hAnsi="Arial" w:cs="Arial"/>
          <w:sz w:val="20"/>
          <w:szCs w:val="20"/>
        </w:rPr>
        <w:t xml:space="preserve"> bez DPH</w:t>
      </w:r>
      <w:r w:rsidR="00610CF2" w:rsidRPr="00812A1D">
        <w:rPr>
          <w:rFonts w:ascii="Arial" w:hAnsi="Arial" w:cs="Arial"/>
          <w:sz w:val="20"/>
          <w:szCs w:val="20"/>
        </w:rPr>
        <w:t>, potažmo v ročním souhrnu</w:t>
      </w:r>
      <w:r w:rsidR="00500ED4" w:rsidRPr="00812A1D">
        <w:rPr>
          <w:rFonts w:ascii="Arial" w:hAnsi="Arial" w:cs="Arial"/>
          <w:sz w:val="20"/>
          <w:szCs w:val="20"/>
        </w:rPr>
        <w:t xml:space="preserve"> částku ve výš</w:t>
      </w:r>
      <w:r w:rsidR="00E700BD" w:rsidRPr="00812A1D">
        <w:rPr>
          <w:rFonts w:ascii="Arial" w:hAnsi="Arial" w:cs="Arial"/>
          <w:sz w:val="20"/>
          <w:szCs w:val="20"/>
        </w:rPr>
        <w:t xml:space="preserve">i </w:t>
      </w:r>
      <w:r w:rsidR="003028C9" w:rsidRPr="00812A1D">
        <w:rPr>
          <w:rFonts w:ascii="Arial" w:hAnsi="Arial" w:cs="Arial"/>
          <w:sz w:val="20"/>
          <w:szCs w:val="20"/>
        </w:rPr>
        <w:t>10</w:t>
      </w:r>
      <w:r w:rsidR="00C933A9" w:rsidRPr="00812A1D">
        <w:rPr>
          <w:rFonts w:ascii="Arial" w:hAnsi="Arial" w:cs="Arial"/>
          <w:sz w:val="20"/>
          <w:szCs w:val="20"/>
        </w:rPr>
        <w:t xml:space="preserve"> </w:t>
      </w:r>
      <w:r w:rsidR="003028C9" w:rsidRPr="00812A1D">
        <w:rPr>
          <w:rFonts w:ascii="Arial" w:hAnsi="Arial" w:cs="Arial"/>
          <w:sz w:val="20"/>
          <w:szCs w:val="20"/>
        </w:rPr>
        <w:t xml:space="preserve">000 </w:t>
      </w:r>
      <w:r w:rsidR="00500ED4" w:rsidRPr="00812A1D">
        <w:rPr>
          <w:rFonts w:ascii="Arial" w:hAnsi="Arial" w:cs="Arial"/>
          <w:sz w:val="20"/>
          <w:szCs w:val="20"/>
        </w:rPr>
        <w:t>Kč</w:t>
      </w:r>
      <w:r w:rsidR="00E700BD" w:rsidRPr="00812A1D">
        <w:rPr>
          <w:rFonts w:ascii="Arial" w:hAnsi="Arial" w:cs="Arial"/>
          <w:sz w:val="20"/>
          <w:szCs w:val="20"/>
        </w:rPr>
        <w:t xml:space="preserve"> </w:t>
      </w:r>
      <w:r w:rsidR="00500ED4" w:rsidRPr="00812A1D">
        <w:rPr>
          <w:rFonts w:ascii="Arial" w:hAnsi="Arial" w:cs="Arial"/>
          <w:sz w:val="20"/>
          <w:szCs w:val="20"/>
        </w:rPr>
        <w:t>bez DPH.</w:t>
      </w:r>
      <w:r w:rsidR="005A5BCE" w:rsidRPr="00812A1D">
        <w:rPr>
          <w:rFonts w:ascii="Arial" w:hAnsi="Arial" w:cs="Arial"/>
          <w:sz w:val="20"/>
          <w:szCs w:val="20"/>
        </w:rPr>
        <w:t xml:space="preserve"> </w:t>
      </w:r>
      <w:r w:rsidRPr="00812A1D">
        <w:rPr>
          <w:rFonts w:ascii="Arial" w:hAnsi="Arial" w:cs="Arial"/>
          <w:sz w:val="20"/>
          <w:szCs w:val="20"/>
        </w:rPr>
        <w:t>Podnájemce</w:t>
      </w:r>
      <w:r w:rsidR="00B022DF" w:rsidRPr="00812A1D">
        <w:rPr>
          <w:rFonts w:ascii="Arial" w:hAnsi="Arial" w:cs="Arial"/>
          <w:sz w:val="20"/>
          <w:szCs w:val="20"/>
        </w:rPr>
        <w:t xml:space="preserve"> </w:t>
      </w:r>
      <w:r w:rsidR="009E7E5F" w:rsidRPr="00812A1D">
        <w:rPr>
          <w:rFonts w:ascii="Arial" w:hAnsi="Arial" w:cs="Arial"/>
          <w:sz w:val="20"/>
          <w:szCs w:val="20"/>
        </w:rPr>
        <w:t xml:space="preserve">na žádost </w:t>
      </w:r>
      <w:r w:rsidR="00C933A9" w:rsidRPr="00812A1D">
        <w:rPr>
          <w:rFonts w:ascii="Arial" w:hAnsi="Arial" w:cs="Arial"/>
          <w:sz w:val="20"/>
          <w:szCs w:val="20"/>
        </w:rPr>
        <w:t>Nájemce</w:t>
      </w:r>
      <w:r w:rsidR="00B022DF" w:rsidRPr="00812A1D">
        <w:rPr>
          <w:rFonts w:ascii="Arial" w:hAnsi="Arial" w:cs="Arial"/>
          <w:sz w:val="20"/>
          <w:szCs w:val="20"/>
        </w:rPr>
        <w:t xml:space="preserve"> písemně </w:t>
      </w:r>
      <w:r w:rsidR="009E7E5F" w:rsidRPr="00812A1D">
        <w:rPr>
          <w:rFonts w:ascii="Arial" w:hAnsi="Arial" w:cs="Arial"/>
          <w:sz w:val="20"/>
          <w:szCs w:val="20"/>
        </w:rPr>
        <w:t xml:space="preserve">doloží </w:t>
      </w:r>
      <w:r w:rsidR="00B022DF" w:rsidRPr="00812A1D">
        <w:rPr>
          <w:rFonts w:ascii="Arial" w:hAnsi="Arial" w:cs="Arial"/>
          <w:sz w:val="20"/>
          <w:szCs w:val="20"/>
        </w:rPr>
        <w:t xml:space="preserve">veškeré provedené Běžné údržby a </w:t>
      </w:r>
      <w:r w:rsidR="00C933A9" w:rsidRPr="00812A1D">
        <w:rPr>
          <w:rFonts w:ascii="Arial" w:hAnsi="Arial" w:cs="Arial"/>
          <w:sz w:val="20"/>
          <w:szCs w:val="20"/>
        </w:rPr>
        <w:t>Nájemci</w:t>
      </w:r>
      <w:r w:rsidR="00B022DF" w:rsidRPr="00812A1D">
        <w:rPr>
          <w:rFonts w:ascii="Arial" w:hAnsi="Arial" w:cs="Arial"/>
          <w:sz w:val="20"/>
          <w:szCs w:val="20"/>
        </w:rPr>
        <w:t xml:space="preserve"> prokáže náklady vynaložené na jejich provedení. </w:t>
      </w:r>
    </w:p>
    <w:p w14:paraId="2B5E1E55" w14:textId="23F38784" w:rsidR="005D2AC6" w:rsidRPr="00812A1D" w:rsidRDefault="00E44212" w:rsidP="00BA1012">
      <w:pPr>
        <w:numPr>
          <w:ilvl w:val="0"/>
          <w:numId w:val="4"/>
        </w:numPr>
        <w:ind w:left="426" w:hanging="426"/>
        <w:rPr>
          <w:rFonts w:ascii="Arial" w:hAnsi="Arial" w:cs="Arial"/>
          <w:sz w:val="20"/>
          <w:szCs w:val="20"/>
        </w:rPr>
      </w:pPr>
      <w:r w:rsidRPr="00812A1D">
        <w:rPr>
          <w:rFonts w:ascii="Arial" w:hAnsi="Arial" w:cs="Arial"/>
          <w:sz w:val="20"/>
          <w:szCs w:val="20"/>
        </w:rPr>
        <w:t>Podnájemce</w:t>
      </w:r>
      <w:r w:rsidR="00C933A9" w:rsidRPr="00812A1D">
        <w:rPr>
          <w:rFonts w:ascii="Arial" w:hAnsi="Arial" w:cs="Arial"/>
          <w:sz w:val="20"/>
          <w:szCs w:val="20"/>
        </w:rPr>
        <w:t xml:space="preserve"> oznámí Nájemci</w:t>
      </w:r>
      <w:r w:rsidR="00134B08" w:rsidRPr="00812A1D">
        <w:rPr>
          <w:rFonts w:ascii="Arial" w:hAnsi="Arial" w:cs="Arial"/>
          <w:sz w:val="20"/>
          <w:szCs w:val="20"/>
        </w:rPr>
        <w:t xml:space="preserve"> p</w:t>
      </w:r>
      <w:r w:rsidR="009B73AD" w:rsidRPr="00812A1D">
        <w:rPr>
          <w:rFonts w:ascii="Arial" w:hAnsi="Arial" w:cs="Arial"/>
          <w:sz w:val="20"/>
          <w:szCs w:val="20"/>
        </w:rPr>
        <w:t xml:space="preserve">otřebu </w:t>
      </w:r>
      <w:r w:rsidR="005D2AC6" w:rsidRPr="00812A1D">
        <w:rPr>
          <w:rFonts w:ascii="Arial" w:hAnsi="Arial" w:cs="Arial"/>
          <w:sz w:val="20"/>
          <w:szCs w:val="20"/>
        </w:rPr>
        <w:t xml:space="preserve">provedení údržby a </w:t>
      </w:r>
      <w:r w:rsidR="009B73AD" w:rsidRPr="00812A1D">
        <w:rPr>
          <w:rFonts w:ascii="Arial" w:hAnsi="Arial" w:cs="Arial"/>
          <w:sz w:val="20"/>
          <w:szCs w:val="20"/>
        </w:rPr>
        <w:t>oprav</w:t>
      </w:r>
      <w:r w:rsidR="00102D63" w:rsidRPr="00812A1D">
        <w:rPr>
          <w:rFonts w:ascii="Arial" w:hAnsi="Arial" w:cs="Arial"/>
          <w:sz w:val="20"/>
          <w:szCs w:val="20"/>
        </w:rPr>
        <w:t xml:space="preserve"> </w:t>
      </w:r>
      <w:r w:rsidR="00134B08" w:rsidRPr="00812A1D">
        <w:rPr>
          <w:rFonts w:ascii="Arial" w:hAnsi="Arial" w:cs="Arial"/>
          <w:sz w:val="20"/>
          <w:szCs w:val="20"/>
        </w:rPr>
        <w:t xml:space="preserve">v rozsahu </w:t>
      </w:r>
      <w:r w:rsidR="00102D63" w:rsidRPr="00812A1D">
        <w:rPr>
          <w:rFonts w:ascii="Arial" w:hAnsi="Arial" w:cs="Arial"/>
          <w:sz w:val="20"/>
          <w:szCs w:val="20"/>
        </w:rPr>
        <w:t>přesahující</w:t>
      </w:r>
      <w:r w:rsidR="00134B08" w:rsidRPr="00812A1D">
        <w:rPr>
          <w:rFonts w:ascii="Arial" w:hAnsi="Arial" w:cs="Arial"/>
          <w:sz w:val="20"/>
          <w:szCs w:val="20"/>
        </w:rPr>
        <w:t>m</w:t>
      </w:r>
      <w:r w:rsidR="00102D63" w:rsidRPr="00812A1D">
        <w:rPr>
          <w:rFonts w:ascii="Arial" w:hAnsi="Arial" w:cs="Arial"/>
          <w:sz w:val="20"/>
          <w:szCs w:val="20"/>
        </w:rPr>
        <w:t xml:space="preserve"> Běžnou údržbu</w:t>
      </w:r>
      <w:r w:rsidR="009B73AD" w:rsidRPr="00812A1D">
        <w:rPr>
          <w:rFonts w:ascii="Arial" w:hAnsi="Arial" w:cs="Arial"/>
          <w:sz w:val="20"/>
          <w:szCs w:val="20"/>
        </w:rPr>
        <w:t xml:space="preserve"> </w:t>
      </w:r>
      <w:r w:rsidR="00134B08" w:rsidRPr="00812A1D">
        <w:rPr>
          <w:rFonts w:ascii="Arial" w:hAnsi="Arial" w:cs="Arial"/>
          <w:sz w:val="20"/>
          <w:szCs w:val="20"/>
        </w:rPr>
        <w:t>(dále pouze „</w:t>
      </w:r>
      <w:r w:rsidR="00134B08" w:rsidRPr="00812A1D">
        <w:rPr>
          <w:rFonts w:ascii="Arial" w:hAnsi="Arial" w:cs="Arial"/>
          <w:b/>
          <w:i/>
          <w:sz w:val="20"/>
          <w:szCs w:val="20"/>
        </w:rPr>
        <w:t>Mimořádná údržba</w:t>
      </w:r>
      <w:r w:rsidR="00134B08" w:rsidRPr="00812A1D">
        <w:rPr>
          <w:rFonts w:ascii="Arial" w:hAnsi="Arial" w:cs="Arial"/>
          <w:sz w:val="20"/>
          <w:szCs w:val="20"/>
        </w:rPr>
        <w:t xml:space="preserve">“) </w:t>
      </w:r>
      <w:r w:rsidR="009B73AD" w:rsidRPr="00812A1D">
        <w:rPr>
          <w:rFonts w:ascii="Arial" w:hAnsi="Arial" w:cs="Arial"/>
          <w:sz w:val="20"/>
          <w:szCs w:val="20"/>
        </w:rPr>
        <w:t>bez zbytečného odkladu poté</w:t>
      </w:r>
      <w:r w:rsidR="009B3F49" w:rsidRPr="00812A1D">
        <w:rPr>
          <w:rFonts w:ascii="Arial" w:hAnsi="Arial" w:cs="Arial"/>
          <w:sz w:val="20"/>
          <w:szCs w:val="20"/>
        </w:rPr>
        <w:t>,</w:t>
      </w:r>
      <w:r w:rsidR="009B73AD" w:rsidRPr="00812A1D">
        <w:rPr>
          <w:rFonts w:ascii="Arial" w:hAnsi="Arial" w:cs="Arial"/>
          <w:sz w:val="20"/>
          <w:szCs w:val="20"/>
        </w:rPr>
        <w:t xml:space="preserve"> co potřebu </w:t>
      </w:r>
      <w:r w:rsidR="005D2AC6" w:rsidRPr="00812A1D">
        <w:rPr>
          <w:rFonts w:ascii="Arial" w:hAnsi="Arial" w:cs="Arial"/>
          <w:sz w:val="20"/>
          <w:szCs w:val="20"/>
        </w:rPr>
        <w:t>jejich provedení</w:t>
      </w:r>
      <w:r w:rsidR="009B73AD" w:rsidRPr="00812A1D">
        <w:rPr>
          <w:rFonts w:ascii="Arial" w:hAnsi="Arial" w:cs="Arial"/>
          <w:sz w:val="20"/>
          <w:szCs w:val="20"/>
        </w:rPr>
        <w:t xml:space="preserve"> zjistí</w:t>
      </w:r>
      <w:r w:rsidR="005D2AC6" w:rsidRPr="00812A1D">
        <w:rPr>
          <w:rFonts w:ascii="Arial" w:hAnsi="Arial" w:cs="Arial"/>
          <w:sz w:val="20"/>
          <w:szCs w:val="20"/>
        </w:rPr>
        <w:t xml:space="preserve"> a umožní </w:t>
      </w:r>
      <w:r w:rsidR="00C933A9" w:rsidRPr="00812A1D">
        <w:rPr>
          <w:rFonts w:ascii="Arial" w:hAnsi="Arial" w:cs="Arial"/>
          <w:sz w:val="20"/>
          <w:szCs w:val="20"/>
        </w:rPr>
        <w:t xml:space="preserve">Nájemci </w:t>
      </w:r>
      <w:r w:rsidR="005D2AC6" w:rsidRPr="00812A1D">
        <w:rPr>
          <w:rFonts w:ascii="Arial" w:hAnsi="Arial" w:cs="Arial"/>
          <w:sz w:val="20"/>
          <w:szCs w:val="20"/>
        </w:rPr>
        <w:t>jejich provedení</w:t>
      </w:r>
      <w:r w:rsidR="009B73AD" w:rsidRPr="00812A1D">
        <w:rPr>
          <w:rFonts w:ascii="Arial" w:hAnsi="Arial" w:cs="Arial"/>
          <w:sz w:val="20"/>
          <w:szCs w:val="20"/>
        </w:rPr>
        <w:t>.</w:t>
      </w:r>
      <w:r w:rsidR="005D2AC6" w:rsidRPr="00812A1D">
        <w:rPr>
          <w:rFonts w:ascii="Arial" w:hAnsi="Arial" w:cs="Arial"/>
          <w:sz w:val="20"/>
          <w:szCs w:val="20"/>
        </w:rPr>
        <w:t xml:space="preserve"> V případě, že </w:t>
      </w:r>
      <w:r w:rsidRPr="00812A1D">
        <w:rPr>
          <w:rFonts w:ascii="Arial" w:hAnsi="Arial" w:cs="Arial"/>
          <w:sz w:val="20"/>
          <w:szCs w:val="20"/>
        </w:rPr>
        <w:t>Nájemce</w:t>
      </w:r>
      <w:r w:rsidR="00C933A9" w:rsidRPr="00812A1D">
        <w:rPr>
          <w:rFonts w:ascii="Arial" w:hAnsi="Arial" w:cs="Arial"/>
          <w:sz w:val="20"/>
          <w:szCs w:val="20"/>
        </w:rPr>
        <w:t xml:space="preserve"> </w:t>
      </w:r>
      <w:r w:rsidR="00DF29DB" w:rsidRPr="00812A1D">
        <w:rPr>
          <w:rFonts w:ascii="Arial" w:hAnsi="Arial" w:cs="Arial"/>
          <w:sz w:val="20"/>
          <w:szCs w:val="20"/>
        </w:rPr>
        <w:t xml:space="preserve">tuto Mimořádnou údržbu </w:t>
      </w:r>
      <w:r w:rsidR="005D2AC6" w:rsidRPr="00812A1D">
        <w:rPr>
          <w:rFonts w:ascii="Arial" w:hAnsi="Arial" w:cs="Arial"/>
          <w:sz w:val="20"/>
          <w:szCs w:val="20"/>
        </w:rPr>
        <w:t xml:space="preserve">neprovede v přiměřené lhůtě, je </w:t>
      </w:r>
      <w:r w:rsidR="00134B08" w:rsidRPr="00812A1D">
        <w:rPr>
          <w:rFonts w:ascii="Arial" w:hAnsi="Arial" w:cs="Arial"/>
          <w:sz w:val="20"/>
          <w:szCs w:val="20"/>
        </w:rPr>
        <w:t>Mimořádnou údržbu</w:t>
      </w:r>
      <w:r w:rsidR="005D2AC6" w:rsidRPr="00812A1D">
        <w:rPr>
          <w:rFonts w:ascii="Arial" w:hAnsi="Arial" w:cs="Arial"/>
          <w:sz w:val="20"/>
          <w:szCs w:val="20"/>
        </w:rPr>
        <w:t xml:space="preserve"> oprávněn provést </w:t>
      </w:r>
      <w:r w:rsidRPr="00812A1D">
        <w:rPr>
          <w:rFonts w:ascii="Arial" w:hAnsi="Arial" w:cs="Arial"/>
          <w:sz w:val="20"/>
          <w:szCs w:val="20"/>
        </w:rPr>
        <w:t>Podnájemce</w:t>
      </w:r>
      <w:r w:rsidR="005D2AC6" w:rsidRPr="00812A1D">
        <w:rPr>
          <w:rFonts w:ascii="Arial" w:hAnsi="Arial" w:cs="Arial"/>
          <w:sz w:val="20"/>
          <w:szCs w:val="20"/>
        </w:rPr>
        <w:t xml:space="preserve"> </w:t>
      </w:r>
      <w:r w:rsidR="00134B08" w:rsidRPr="00812A1D">
        <w:rPr>
          <w:rFonts w:ascii="Arial" w:hAnsi="Arial" w:cs="Arial"/>
          <w:sz w:val="20"/>
          <w:szCs w:val="20"/>
        </w:rPr>
        <w:t xml:space="preserve">sám </w:t>
      </w:r>
      <w:r w:rsidR="005D2AC6" w:rsidRPr="00812A1D">
        <w:rPr>
          <w:rFonts w:ascii="Arial" w:hAnsi="Arial" w:cs="Arial"/>
          <w:sz w:val="20"/>
          <w:szCs w:val="20"/>
        </w:rPr>
        <w:t>s tím, že je opráv</w:t>
      </w:r>
      <w:r w:rsidR="00C933A9" w:rsidRPr="00812A1D">
        <w:rPr>
          <w:rFonts w:ascii="Arial" w:hAnsi="Arial" w:cs="Arial"/>
          <w:sz w:val="20"/>
          <w:szCs w:val="20"/>
        </w:rPr>
        <w:t>něn požadovat po Nájemci</w:t>
      </w:r>
      <w:r w:rsidR="005D2AC6" w:rsidRPr="00812A1D">
        <w:rPr>
          <w:rFonts w:ascii="Arial" w:hAnsi="Arial" w:cs="Arial"/>
          <w:sz w:val="20"/>
          <w:szCs w:val="20"/>
        </w:rPr>
        <w:t xml:space="preserve"> náhradu účelně vynaložených nákladů. </w:t>
      </w:r>
      <w:r w:rsidRPr="00812A1D">
        <w:rPr>
          <w:rFonts w:ascii="Arial" w:hAnsi="Arial" w:cs="Arial"/>
          <w:sz w:val="20"/>
          <w:szCs w:val="20"/>
        </w:rPr>
        <w:t>Podnájemce</w:t>
      </w:r>
      <w:r w:rsidR="00134B08" w:rsidRPr="00812A1D">
        <w:rPr>
          <w:rFonts w:ascii="Arial" w:hAnsi="Arial" w:cs="Arial"/>
          <w:sz w:val="20"/>
          <w:szCs w:val="20"/>
        </w:rPr>
        <w:t xml:space="preserve"> je oprávněn provést Mimořádnou údržbu sám </w:t>
      </w:r>
      <w:r w:rsidR="00DF29DB" w:rsidRPr="00812A1D">
        <w:rPr>
          <w:rFonts w:ascii="Arial" w:hAnsi="Arial" w:cs="Arial"/>
          <w:sz w:val="20"/>
          <w:szCs w:val="20"/>
        </w:rPr>
        <w:t>též v případě souhlasu </w:t>
      </w:r>
      <w:r w:rsidR="00C933A9" w:rsidRPr="00812A1D">
        <w:rPr>
          <w:rFonts w:ascii="Arial" w:hAnsi="Arial" w:cs="Arial"/>
          <w:sz w:val="20"/>
          <w:szCs w:val="20"/>
        </w:rPr>
        <w:t>Nájemce</w:t>
      </w:r>
      <w:r w:rsidR="00DF29DB" w:rsidRPr="00812A1D">
        <w:rPr>
          <w:rFonts w:ascii="Arial" w:hAnsi="Arial" w:cs="Arial"/>
          <w:sz w:val="20"/>
          <w:szCs w:val="20"/>
        </w:rPr>
        <w:t xml:space="preserve"> s jejím provedením</w:t>
      </w:r>
      <w:r w:rsidR="005D2AC6" w:rsidRPr="00812A1D">
        <w:rPr>
          <w:rFonts w:ascii="Arial" w:hAnsi="Arial" w:cs="Arial"/>
          <w:sz w:val="20"/>
          <w:szCs w:val="20"/>
        </w:rPr>
        <w:t xml:space="preserve">, a to na základě písemné žádosti </w:t>
      </w:r>
      <w:r w:rsidR="00E711B6" w:rsidRPr="00812A1D">
        <w:rPr>
          <w:rFonts w:ascii="Arial" w:hAnsi="Arial" w:cs="Arial"/>
          <w:sz w:val="20"/>
          <w:szCs w:val="20"/>
        </w:rPr>
        <w:t>Podnájemce</w:t>
      </w:r>
      <w:r w:rsidR="005D2AC6" w:rsidRPr="00812A1D">
        <w:rPr>
          <w:rFonts w:ascii="Arial" w:hAnsi="Arial" w:cs="Arial"/>
          <w:sz w:val="20"/>
          <w:szCs w:val="20"/>
        </w:rPr>
        <w:t xml:space="preserve"> o souhlas </w:t>
      </w:r>
      <w:r w:rsidR="009C0493" w:rsidRPr="00812A1D">
        <w:rPr>
          <w:rFonts w:ascii="Arial" w:hAnsi="Arial" w:cs="Arial"/>
          <w:sz w:val="20"/>
          <w:szCs w:val="20"/>
        </w:rPr>
        <w:t xml:space="preserve">Nájemce </w:t>
      </w:r>
      <w:r w:rsidR="005D2AC6" w:rsidRPr="00812A1D">
        <w:rPr>
          <w:rFonts w:ascii="Arial" w:hAnsi="Arial" w:cs="Arial"/>
          <w:sz w:val="20"/>
          <w:szCs w:val="20"/>
        </w:rPr>
        <w:t xml:space="preserve">s Mimořádnou </w:t>
      </w:r>
      <w:r w:rsidR="00134B08" w:rsidRPr="00812A1D">
        <w:rPr>
          <w:rFonts w:ascii="Arial" w:hAnsi="Arial" w:cs="Arial"/>
          <w:sz w:val="20"/>
          <w:szCs w:val="20"/>
        </w:rPr>
        <w:t>údržbou</w:t>
      </w:r>
      <w:r w:rsidR="005D2AC6" w:rsidRPr="00812A1D">
        <w:rPr>
          <w:rFonts w:ascii="Arial" w:hAnsi="Arial" w:cs="Arial"/>
          <w:sz w:val="20"/>
          <w:szCs w:val="20"/>
        </w:rPr>
        <w:t xml:space="preserve">, ve které bude uvedeno zejména zdůvodnění potřeby </w:t>
      </w:r>
      <w:r w:rsidR="00134B08" w:rsidRPr="00812A1D">
        <w:rPr>
          <w:rFonts w:ascii="Arial" w:hAnsi="Arial" w:cs="Arial"/>
          <w:sz w:val="20"/>
          <w:szCs w:val="20"/>
        </w:rPr>
        <w:t>provedení Mimořádné údržby</w:t>
      </w:r>
      <w:r w:rsidR="005D2AC6" w:rsidRPr="00812A1D">
        <w:rPr>
          <w:rFonts w:ascii="Arial" w:hAnsi="Arial" w:cs="Arial"/>
          <w:sz w:val="20"/>
          <w:szCs w:val="20"/>
        </w:rPr>
        <w:t xml:space="preserve">, </w:t>
      </w:r>
      <w:r w:rsidR="00134B08" w:rsidRPr="00812A1D">
        <w:rPr>
          <w:rFonts w:ascii="Arial" w:hAnsi="Arial" w:cs="Arial"/>
          <w:sz w:val="20"/>
          <w:szCs w:val="20"/>
        </w:rPr>
        <w:t xml:space="preserve">její </w:t>
      </w:r>
      <w:r w:rsidR="005D2AC6" w:rsidRPr="00812A1D">
        <w:rPr>
          <w:rFonts w:ascii="Arial" w:hAnsi="Arial" w:cs="Arial"/>
          <w:sz w:val="20"/>
          <w:szCs w:val="20"/>
        </w:rPr>
        <w:t>rozsah</w:t>
      </w:r>
      <w:r w:rsidR="00C933A9" w:rsidRPr="00812A1D">
        <w:rPr>
          <w:rFonts w:ascii="Arial" w:hAnsi="Arial" w:cs="Arial"/>
          <w:sz w:val="20"/>
          <w:szCs w:val="20"/>
        </w:rPr>
        <w:t xml:space="preserve"> a </w:t>
      </w:r>
      <w:r w:rsidR="00134B08" w:rsidRPr="00812A1D">
        <w:rPr>
          <w:rFonts w:ascii="Arial" w:hAnsi="Arial" w:cs="Arial"/>
          <w:sz w:val="20"/>
          <w:szCs w:val="20"/>
        </w:rPr>
        <w:t>cena</w:t>
      </w:r>
      <w:r w:rsidR="005D2AC6" w:rsidRPr="00812A1D">
        <w:rPr>
          <w:rFonts w:ascii="Arial" w:hAnsi="Arial" w:cs="Arial"/>
          <w:sz w:val="20"/>
          <w:szCs w:val="20"/>
        </w:rPr>
        <w:t xml:space="preserve">, </w:t>
      </w:r>
      <w:r w:rsidR="00A837C1" w:rsidRPr="00812A1D">
        <w:rPr>
          <w:rFonts w:ascii="Arial" w:hAnsi="Arial" w:cs="Arial"/>
          <w:sz w:val="20"/>
          <w:szCs w:val="20"/>
        </w:rPr>
        <w:t>a </w:t>
      </w:r>
      <w:r w:rsidR="005D2AC6" w:rsidRPr="00812A1D">
        <w:rPr>
          <w:rFonts w:ascii="Arial" w:hAnsi="Arial" w:cs="Arial"/>
          <w:sz w:val="20"/>
          <w:szCs w:val="20"/>
        </w:rPr>
        <w:t xml:space="preserve">majetek, kterého se </w:t>
      </w:r>
      <w:r w:rsidR="00134B08" w:rsidRPr="00812A1D">
        <w:rPr>
          <w:rFonts w:ascii="Arial" w:hAnsi="Arial" w:cs="Arial"/>
          <w:sz w:val="20"/>
          <w:szCs w:val="20"/>
        </w:rPr>
        <w:t>Mimořádná údržba</w:t>
      </w:r>
      <w:r w:rsidR="005D2AC6" w:rsidRPr="00812A1D">
        <w:rPr>
          <w:rFonts w:ascii="Arial" w:hAnsi="Arial" w:cs="Arial"/>
          <w:sz w:val="20"/>
          <w:szCs w:val="20"/>
        </w:rPr>
        <w:t xml:space="preserve"> týká. </w:t>
      </w:r>
      <w:r w:rsidRPr="00812A1D">
        <w:rPr>
          <w:rFonts w:ascii="Arial" w:hAnsi="Arial" w:cs="Arial"/>
          <w:sz w:val="20"/>
          <w:szCs w:val="20"/>
        </w:rPr>
        <w:t>Nájemce</w:t>
      </w:r>
      <w:r w:rsidR="00C933A9" w:rsidRPr="00812A1D">
        <w:rPr>
          <w:rFonts w:ascii="Arial" w:hAnsi="Arial" w:cs="Arial"/>
          <w:sz w:val="20"/>
          <w:szCs w:val="20"/>
        </w:rPr>
        <w:t xml:space="preserve"> </w:t>
      </w:r>
      <w:r w:rsidR="005D2AC6" w:rsidRPr="00812A1D">
        <w:rPr>
          <w:rFonts w:ascii="Arial" w:hAnsi="Arial" w:cs="Arial"/>
          <w:sz w:val="20"/>
          <w:szCs w:val="20"/>
        </w:rPr>
        <w:t xml:space="preserve">se zavazuje </w:t>
      </w:r>
      <w:r w:rsidR="00A837C1" w:rsidRPr="00812A1D">
        <w:rPr>
          <w:rFonts w:ascii="Arial" w:hAnsi="Arial" w:cs="Arial"/>
          <w:sz w:val="20"/>
          <w:szCs w:val="20"/>
        </w:rPr>
        <w:t>Podnájemc</w:t>
      </w:r>
      <w:r w:rsidR="005D2AC6" w:rsidRPr="00812A1D">
        <w:rPr>
          <w:rFonts w:ascii="Arial" w:hAnsi="Arial" w:cs="Arial"/>
          <w:sz w:val="20"/>
          <w:szCs w:val="20"/>
        </w:rPr>
        <w:t xml:space="preserve">i souhlas poskytnout bez zbytečného </w:t>
      </w:r>
      <w:r w:rsidR="00DF29DB" w:rsidRPr="00812A1D">
        <w:rPr>
          <w:rFonts w:ascii="Arial" w:hAnsi="Arial" w:cs="Arial"/>
          <w:sz w:val="20"/>
          <w:szCs w:val="20"/>
        </w:rPr>
        <w:t>odkladu</w:t>
      </w:r>
      <w:r w:rsidR="005D2AC6" w:rsidRPr="00812A1D">
        <w:rPr>
          <w:rFonts w:ascii="Arial" w:hAnsi="Arial" w:cs="Arial"/>
          <w:sz w:val="20"/>
          <w:szCs w:val="20"/>
        </w:rPr>
        <w:t xml:space="preserve">, nejpozději však do 7 dnů ode dne doručení žádosti </w:t>
      </w:r>
      <w:r w:rsidR="00E711B6" w:rsidRPr="00812A1D">
        <w:rPr>
          <w:rFonts w:ascii="Arial" w:hAnsi="Arial" w:cs="Arial"/>
          <w:sz w:val="20"/>
          <w:szCs w:val="20"/>
        </w:rPr>
        <w:t>Podnájemce</w:t>
      </w:r>
      <w:r w:rsidR="005D2AC6" w:rsidRPr="00812A1D">
        <w:rPr>
          <w:rFonts w:ascii="Arial" w:hAnsi="Arial" w:cs="Arial"/>
          <w:sz w:val="20"/>
          <w:szCs w:val="20"/>
        </w:rPr>
        <w:t xml:space="preserve">. </w:t>
      </w:r>
      <w:r w:rsidRPr="00812A1D">
        <w:rPr>
          <w:rFonts w:ascii="Arial" w:hAnsi="Arial" w:cs="Arial"/>
          <w:sz w:val="20"/>
          <w:szCs w:val="20"/>
        </w:rPr>
        <w:t>Nájemce</w:t>
      </w:r>
      <w:r w:rsidR="00C933A9" w:rsidRPr="00812A1D">
        <w:rPr>
          <w:rFonts w:ascii="Arial" w:hAnsi="Arial" w:cs="Arial"/>
          <w:sz w:val="20"/>
          <w:szCs w:val="20"/>
        </w:rPr>
        <w:t xml:space="preserve"> </w:t>
      </w:r>
      <w:r w:rsidR="005D2AC6" w:rsidRPr="00812A1D">
        <w:rPr>
          <w:rFonts w:ascii="Arial" w:hAnsi="Arial" w:cs="Arial"/>
          <w:sz w:val="20"/>
          <w:szCs w:val="20"/>
        </w:rPr>
        <w:t>je oprávněn souhlas odepřít pouze z vážných důvodů. Předchozí</w:t>
      </w:r>
      <w:r w:rsidR="00C933A9" w:rsidRPr="00812A1D">
        <w:rPr>
          <w:rFonts w:ascii="Arial" w:hAnsi="Arial" w:cs="Arial"/>
          <w:sz w:val="20"/>
          <w:szCs w:val="20"/>
        </w:rPr>
        <w:t xml:space="preserve"> písemný souhlas Nájemce</w:t>
      </w:r>
      <w:r w:rsidR="005D2AC6" w:rsidRPr="00812A1D">
        <w:rPr>
          <w:rFonts w:ascii="Arial" w:hAnsi="Arial" w:cs="Arial"/>
          <w:sz w:val="20"/>
          <w:szCs w:val="20"/>
        </w:rPr>
        <w:t xml:space="preserve"> </w:t>
      </w:r>
      <w:r w:rsidR="00DF29DB" w:rsidRPr="00812A1D">
        <w:rPr>
          <w:rFonts w:ascii="Arial" w:hAnsi="Arial" w:cs="Arial"/>
          <w:sz w:val="20"/>
          <w:szCs w:val="20"/>
        </w:rPr>
        <w:t>ani pře</w:t>
      </w:r>
      <w:r w:rsidR="00AB1B8A" w:rsidRPr="00812A1D">
        <w:rPr>
          <w:rFonts w:ascii="Arial" w:hAnsi="Arial" w:cs="Arial"/>
          <w:sz w:val="20"/>
          <w:szCs w:val="20"/>
        </w:rPr>
        <w:t xml:space="preserve">dchozí oznámení Nájemci </w:t>
      </w:r>
      <w:r w:rsidR="005D2AC6" w:rsidRPr="00812A1D">
        <w:rPr>
          <w:rFonts w:ascii="Arial" w:hAnsi="Arial" w:cs="Arial"/>
          <w:sz w:val="20"/>
          <w:szCs w:val="20"/>
        </w:rPr>
        <w:t>nevyžadují mimořádné havarijní opravy, jejichž neprovedení by bezprostředně ohrozilo řádný a/nebo bezpečný provoz Zdrojové části a/nebo Zdroje KVET. P</w:t>
      </w:r>
      <w:r w:rsidR="00DF29DB" w:rsidRPr="00812A1D">
        <w:rPr>
          <w:rFonts w:ascii="Arial" w:hAnsi="Arial" w:cs="Arial"/>
          <w:sz w:val="20"/>
          <w:szCs w:val="20"/>
        </w:rPr>
        <w:t>o p</w:t>
      </w:r>
      <w:r w:rsidR="005D2AC6" w:rsidRPr="00812A1D">
        <w:rPr>
          <w:rFonts w:ascii="Arial" w:hAnsi="Arial" w:cs="Arial"/>
          <w:sz w:val="20"/>
          <w:szCs w:val="20"/>
        </w:rPr>
        <w:t xml:space="preserve">rovedení takovýchto </w:t>
      </w:r>
      <w:r w:rsidR="00DF29DB" w:rsidRPr="00812A1D">
        <w:rPr>
          <w:rFonts w:ascii="Arial" w:hAnsi="Arial" w:cs="Arial"/>
          <w:sz w:val="20"/>
          <w:szCs w:val="20"/>
        </w:rPr>
        <w:t xml:space="preserve">havarijních </w:t>
      </w:r>
      <w:r w:rsidR="005D2AC6" w:rsidRPr="00812A1D">
        <w:rPr>
          <w:rFonts w:ascii="Arial" w:hAnsi="Arial" w:cs="Arial"/>
          <w:sz w:val="20"/>
          <w:szCs w:val="20"/>
        </w:rPr>
        <w:t xml:space="preserve">oprav je však </w:t>
      </w:r>
      <w:r w:rsidRPr="00812A1D">
        <w:rPr>
          <w:rFonts w:ascii="Arial" w:hAnsi="Arial" w:cs="Arial"/>
          <w:sz w:val="20"/>
          <w:szCs w:val="20"/>
        </w:rPr>
        <w:t>Podnájemce</w:t>
      </w:r>
      <w:r w:rsidR="00AB1B8A" w:rsidRPr="00812A1D">
        <w:rPr>
          <w:rFonts w:ascii="Arial" w:hAnsi="Arial" w:cs="Arial"/>
          <w:sz w:val="20"/>
          <w:szCs w:val="20"/>
        </w:rPr>
        <w:t xml:space="preserve"> povinen Nájemce</w:t>
      </w:r>
      <w:r w:rsidR="005D2AC6" w:rsidRPr="00812A1D">
        <w:rPr>
          <w:rFonts w:ascii="Arial" w:hAnsi="Arial" w:cs="Arial"/>
          <w:sz w:val="20"/>
          <w:szCs w:val="20"/>
        </w:rPr>
        <w:t xml:space="preserve"> bez zbytečného odkladu </w:t>
      </w:r>
      <w:r w:rsidR="00DF29DB" w:rsidRPr="00812A1D">
        <w:rPr>
          <w:rFonts w:ascii="Arial" w:hAnsi="Arial" w:cs="Arial"/>
          <w:sz w:val="20"/>
          <w:szCs w:val="20"/>
        </w:rPr>
        <w:t>informovat o jejich rozsahu a ceně</w:t>
      </w:r>
      <w:r w:rsidR="005D2AC6" w:rsidRPr="00812A1D">
        <w:rPr>
          <w:rFonts w:ascii="Arial" w:hAnsi="Arial" w:cs="Arial"/>
          <w:sz w:val="20"/>
          <w:szCs w:val="20"/>
        </w:rPr>
        <w:t>.</w:t>
      </w:r>
      <w:r w:rsidR="005A5BCE" w:rsidRPr="00812A1D">
        <w:rPr>
          <w:rFonts w:ascii="Arial" w:hAnsi="Arial" w:cs="Arial"/>
          <w:sz w:val="20"/>
          <w:szCs w:val="20"/>
        </w:rPr>
        <w:t xml:space="preserve"> </w:t>
      </w:r>
      <w:r w:rsidRPr="00812A1D">
        <w:rPr>
          <w:rFonts w:ascii="Arial" w:hAnsi="Arial" w:cs="Arial"/>
          <w:sz w:val="20"/>
          <w:szCs w:val="20"/>
        </w:rPr>
        <w:t>Nájemce</w:t>
      </w:r>
      <w:r w:rsidR="00A837C1" w:rsidRPr="00812A1D">
        <w:rPr>
          <w:rFonts w:ascii="Arial" w:hAnsi="Arial" w:cs="Arial"/>
          <w:sz w:val="20"/>
          <w:szCs w:val="20"/>
        </w:rPr>
        <w:t xml:space="preserve"> </w:t>
      </w:r>
      <w:r w:rsidR="005D2AC6" w:rsidRPr="00812A1D">
        <w:rPr>
          <w:rFonts w:ascii="Arial" w:hAnsi="Arial" w:cs="Arial"/>
          <w:sz w:val="20"/>
          <w:szCs w:val="20"/>
        </w:rPr>
        <w:t xml:space="preserve">je povinen poskytnout </w:t>
      </w:r>
      <w:r w:rsidR="00A837C1" w:rsidRPr="00812A1D">
        <w:rPr>
          <w:rFonts w:ascii="Arial" w:hAnsi="Arial" w:cs="Arial"/>
          <w:sz w:val="20"/>
          <w:szCs w:val="20"/>
        </w:rPr>
        <w:t>Podnájemc</w:t>
      </w:r>
      <w:r w:rsidR="005D2AC6" w:rsidRPr="00812A1D">
        <w:rPr>
          <w:rFonts w:ascii="Arial" w:hAnsi="Arial" w:cs="Arial"/>
          <w:sz w:val="20"/>
          <w:szCs w:val="20"/>
        </w:rPr>
        <w:t xml:space="preserve">i při realizaci </w:t>
      </w:r>
      <w:r w:rsidR="00DF29DB" w:rsidRPr="00812A1D">
        <w:rPr>
          <w:rFonts w:ascii="Arial" w:hAnsi="Arial" w:cs="Arial"/>
          <w:sz w:val="20"/>
          <w:szCs w:val="20"/>
        </w:rPr>
        <w:t xml:space="preserve">Běžné údržby, </w:t>
      </w:r>
      <w:r w:rsidR="005D2AC6" w:rsidRPr="00812A1D">
        <w:rPr>
          <w:rFonts w:ascii="Arial" w:hAnsi="Arial" w:cs="Arial"/>
          <w:sz w:val="20"/>
          <w:szCs w:val="20"/>
        </w:rPr>
        <w:t>Mimořádn</w:t>
      </w:r>
      <w:r w:rsidR="00DF29DB" w:rsidRPr="00812A1D">
        <w:rPr>
          <w:rFonts w:ascii="Arial" w:hAnsi="Arial" w:cs="Arial"/>
          <w:sz w:val="20"/>
          <w:szCs w:val="20"/>
        </w:rPr>
        <w:t>é</w:t>
      </w:r>
      <w:r w:rsidR="005D2AC6" w:rsidRPr="00812A1D">
        <w:rPr>
          <w:rFonts w:ascii="Arial" w:hAnsi="Arial" w:cs="Arial"/>
          <w:sz w:val="20"/>
          <w:szCs w:val="20"/>
        </w:rPr>
        <w:t xml:space="preserve"> </w:t>
      </w:r>
      <w:r w:rsidR="00DF29DB" w:rsidRPr="00812A1D">
        <w:rPr>
          <w:rFonts w:ascii="Arial" w:hAnsi="Arial" w:cs="Arial"/>
          <w:sz w:val="20"/>
          <w:szCs w:val="20"/>
        </w:rPr>
        <w:t xml:space="preserve">údržby a havarijních oprav </w:t>
      </w:r>
      <w:r w:rsidR="005D2AC6" w:rsidRPr="00812A1D">
        <w:rPr>
          <w:rFonts w:ascii="Arial" w:hAnsi="Arial" w:cs="Arial"/>
          <w:sz w:val="20"/>
          <w:szCs w:val="20"/>
        </w:rPr>
        <w:t xml:space="preserve">potřebnou součinnost, zejména je povinen poskytnout </w:t>
      </w:r>
      <w:r w:rsidR="00A837C1" w:rsidRPr="00812A1D">
        <w:rPr>
          <w:rFonts w:ascii="Arial" w:hAnsi="Arial" w:cs="Arial"/>
          <w:sz w:val="20"/>
          <w:szCs w:val="20"/>
        </w:rPr>
        <w:t>Podnájemc</w:t>
      </w:r>
      <w:r w:rsidR="005D2AC6" w:rsidRPr="00812A1D">
        <w:rPr>
          <w:rFonts w:ascii="Arial" w:hAnsi="Arial" w:cs="Arial"/>
          <w:sz w:val="20"/>
          <w:szCs w:val="20"/>
        </w:rPr>
        <w:t>i veškerou dokumentaci a informace</w:t>
      </w:r>
      <w:r w:rsidR="00DF29DB" w:rsidRPr="00812A1D">
        <w:rPr>
          <w:rFonts w:ascii="Arial" w:hAnsi="Arial" w:cs="Arial"/>
          <w:sz w:val="20"/>
          <w:szCs w:val="20"/>
        </w:rPr>
        <w:t xml:space="preserve"> potřebné k jejich provedení</w:t>
      </w:r>
      <w:r w:rsidR="005D2AC6" w:rsidRPr="00812A1D">
        <w:rPr>
          <w:rFonts w:ascii="Arial" w:hAnsi="Arial" w:cs="Arial"/>
          <w:sz w:val="20"/>
          <w:szCs w:val="20"/>
        </w:rPr>
        <w:t>.</w:t>
      </w:r>
      <w:r w:rsidR="005A5BCE" w:rsidRPr="00812A1D">
        <w:rPr>
          <w:rFonts w:ascii="Arial" w:hAnsi="Arial" w:cs="Arial"/>
          <w:sz w:val="20"/>
          <w:szCs w:val="20"/>
        </w:rPr>
        <w:t xml:space="preserve"> </w:t>
      </w:r>
      <w:r w:rsidRPr="00812A1D">
        <w:rPr>
          <w:rFonts w:ascii="Arial" w:hAnsi="Arial" w:cs="Arial"/>
          <w:sz w:val="20"/>
          <w:szCs w:val="20"/>
        </w:rPr>
        <w:t>Nájemce</w:t>
      </w:r>
      <w:r w:rsidR="00AB1B8A" w:rsidRPr="00812A1D">
        <w:rPr>
          <w:rFonts w:ascii="Arial" w:hAnsi="Arial" w:cs="Arial"/>
          <w:sz w:val="20"/>
          <w:szCs w:val="20"/>
        </w:rPr>
        <w:t xml:space="preserve"> </w:t>
      </w:r>
      <w:r w:rsidR="00DF29DB" w:rsidRPr="00812A1D">
        <w:rPr>
          <w:rFonts w:ascii="Arial" w:hAnsi="Arial" w:cs="Arial"/>
          <w:sz w:val="20"/>
          <w:szCs w:val="20"/>
        </w:rPr>
        <w:t xml:space="preserve">se zavazuje uhradit </w:t>
      </w:r>
      <w:r w:rsidR="00AB1B8A" w:rsidRPr="00812A1D">
        <w:rPr>
          <w:rFonts w:ascii="Arial" w:hAnsi="Arial" w:cs="Arial"/>
          <w:sz w:val="20"/>
          <w:szCs w:val="20"/>
        </w:rPr>
        <w:t>Podnájemc</w:t>
      </w:r>
      <w:r w:rsidR="00DF29DB" w:rsidRPr="00812A1D">
        <w:rPr>
          <w:rFonts w:ascii="Arial" w:hAnsi="Arial" w:cs="Arial"/>
          <w:sz w:val="20"/>
          <w:szCs w:val="20"/>
        </w:rPr>
        <w:t xml:space="preserve">i </w:t>
      </w:r>
      <w:r w:rsidR="005A5BCE" w:rsidRPr="00812A1D">
        <w:rPr>
          <w:rFonts w:ascii="Arial" w:hAnsi="Arial" w:cs="Arial"/>
          <w:sz w:val="20"/>
          <w:szCs w:val="20"/>
        </w:rPr>
        <w:t xml:space="preserve">účelně vynaložené </w:t>
      </w:r>
      <w:r w:rsidR="00DF29DB" w:rsidRPr="00812A1D">
        <w:rPr>
          <w:rFonts w:ascii="Arial" w:hAnsi="Arial" w:cs="Arial"/>
          <w:sz w:val="20"/>
          <w:szCs w:val="20"/>
        </w:rPr>
        <w:t>náklady na provedení Mimořádné údržby či na provedení havarijních oprav do</w:t>
      </w:r>
      <w:r w:rsidR="005D2AC6" w:rsidRPr="00812A1D">
        <w:rPr>
          <w:rFonts w:ascii="Arial" w:hAnsi="Arial" w:cs="Arial"/>
          <w:sz w:val="20"/>
          <w:szCs w:val="20"/>
        </w:rPr>
        <w:t xml:space="preserve"> 30 dnů ode dne</w:t>
      </w:r>
      <w:r w:rsidR="00DF29DB" w:rsidRPr="00812A1D">
        <w:rPr>
          <w:rFonts w:ascii="Arial" w:hAnsi="Arial" w:cs="Arial"/>
          <w:sz w:val="20"/>
          <w:szCs w:val="20"/>
        </w:rPr>
        <w:t xml:space="preserve"> jejich vyúčtování</w:t>
      </w:r>
      <w:r w:rsidR="005A5BCE" w:rsidRPr="00812A1D">
        <w:rPr>
          <w:rFonts w:ascii="Arial" w:hAnsi="Arial" w:cs="Arial"/>
          <w:sz w:val="20"/>
          <w:szCs w:val="20"/>
        </w:rPr>
        <w:t xml:space="preserve"> </w:t>
      </w:r>
      <w:r w:rsidR="00E711B6" w:rsidRPr="00812A1D">
        <w:rPr>
          <w:rFonts w:ascii="Arial" w:hAnsi="Arial" w:cs="Arial"/>
          <w:sz w:val="20"/>
          <w:szCs w:val="20"/>
        </w:rPr>
        <w:t>Podnájemce</w:t>
      </w:r>
      <w:r w:rsidR="005A5BCE" w:rsidRPr="00812A1D">
        <w:rPr>
          <w:rFonts w:ascii="Arial" w:hAnsi="Arial" w:cs="Arial"/>
          <w:sz w:val="20"/>
          <w:szCs w:val="20"/>
        </w:rPr>
        <w:t>m</w:t>
      </w:r>
      <w:r w:rsidR="005D2AC6" w:rsidRPr="00812A1D">
        <w:rPr>
          <w:rFonts w:ascii="Arial" w:hAnsi="Arial" w:cs="Arial"/>
          <w:sz w:val="20"/>
          <w:szCs w:val="20"/>
        </w:rPr>
        <w:t>.</w:t>
      </w:r>
    </w:p>
    <w:p w14:paraId="27B0F0EB" w14:textId="69C0D9B5" w:rsidR="00BC72BA" w:rsidRPr="00AB3585" w:rsidRDefault="00BC72BA" w:rsidP="00BA1012">
      <w:pPr>
        <w:numPr>
          <w:ilvl w:val="0"/>
          <w:numId w:val="4"/>
        </w:numPr>
        <w:ind w:left="426" w:hanging="426"/>
        <w:rPr>
          <w:rFonts w:ascii="Arial" w:hAnsi="Arial" w:cs="Arial"/>
          <w:sz w:val="20"/>
          <w:szCs w:val="20"/>
        </w:rPr>
      </w:pPr>
      <w:r w:rsidRPr="00812A1D">
        <w:rPr>
          <w:rFonts w:ascii="Arial" w:hAnsi="Arial" w:cs="Arial"/>
          <w:sz w:val="20"/>
          <w:szCs w:val="20"/>
        </w:rPr>
        <w:t xml:space="preserve">Po skončení </w:t>
      </w:r>
      <w:r w:rsidR="00E711B6" w:rsidRPr="00812A1D">
        <w:rPr>
          <w:rFonts w:ascii="Arial" w:hAnsi="Arial" w:cs="Arial"/>
          <w:sz w:val="20"/>
          <w:szCs w:val="20"/>
        </w:rPr>
        <w:t>podnájmu</w:t>
      </w:r>
      <w:r w:rsidRPr="00812A1D">
        <w:rPr>
          <w:rFonts w:ascii="Arial" w:hAnsi="Arial" w:cs="Arial"/>
          <w:sz w:val="20"/>
          <w:szCs w:val="20"/>
        </w:rPr>
        <w:t xml:space="preserve"> podle této smlouvy provede </w:t>
      </w:r>
      <w:r w:rsidR="00E44212" w:rsidRPr="00812A1D">
        <w:rPr>
          <w:rFonts w:ascii="Arial" w:hAnsi="Arial" w:cs="Arial"/>
          <w:sz w:val="20"/>
          <w:szCs w:val="20"/>
        </w:rPr>
        <w:t>Nájemce</w:t>
      </w:r>
      <w:r w:rsidR="00AB1B8A" w:rsidRPr="00812A1D">
        <w:rPr>
          <w:rFonts w:ascii="Arial" w:hAnsi="Arial" w:cs="Arial"/>
          <w:sz w:val="20"/>
          <w:szCs w:val="20"/>
        </w:rPr>
        <w:t xml:space="preserve"> </w:t>
      </w:r>
      <w:r w:rsidRPr="00812A1D">
        <w:rPr>
          <w:rFonts w:ascii="Arial" w:hAnsi="Arial" w:cs="Arial"/>
          <w:sz w:val="20"/>
          <w:szCs w:val="20"/>
        </w:rPr>
        <w:t xml:space="preserve">prohlídku Předmětu </w:t>
      </w:r>
      <w:r w:rsidR="00E711B6" w:rsidRPr="00812A1D">
        <w:rPr>
          <w:rFonts w:ascii="Arial" w:hAnsi="Arial" w:cs="Arial"/>
          <w:sz w:val="20"/>
          <w:szCs w:val="20"/>
        </w:rPr>
        <w:t>podnájmu</w:t>
      </w:r>
      <w:r w:rsidRPr="00812A1D">
        <w:rPr>
          <w:rFonts w:ascii="Arial" w:hAnsi="Arial" w:cs="Arial"/>
          <w:sz w:val="20"/>
          <w:szCs w:val="20"/>
        </w:rPr>
        <w:t xml:space="preserve"> </w:t>
      </w:r>
      <w:r w:rsidR="00AB1B8A" w:rsidRPr="00812A1D">
        <w:rPr>
          <w:rFonts w:ascii="Arial" w:hAnsi="Arial" w:cs="Arial"/>
          <w:sz w:val="20"/>
          <w:szCs w:val="20"/>
        </w:rPr>
        <w:t>a o </w:t>
      </w:r>
      <w:r w:rsidRPr="00812A1D">
        <w:rPr>
          <w:rFonts w:ascii="Arial" w:hAnsi="Arial" w:cs="Arial"/>
          <w:sz w:val="20"/>
          <w:szCs w:val="20"/>
        </w:rPr>
        <w:t xml:space="preserve">jeho předání bude smluvními stranami sepsán předávací protokol. </w:t>
      </w:r>
      <w:r w:rsidR="00E44212" w:rsidRPr="00812A1D">
        <w:rPr>
          <w:rFonts w:ascii="Arial" w:hAnsi="Arial" w:cs="Arial"/>
          <w:sz w:val="20"/>
          <w:szCs w:val="20"/>
        </w:rPr>
        <w:t>Podnájemce</w:t>
      </w:r>
      <w:r w:rsidRPr="00812A1D">
        <w:rPr>
          <w:rFonts w:ascii="Arial" w:hAnsi="Arial" w:cs="Arial"/>
          <w:sz w:val="20"/>
          <w:szCs w:val="20"/>
        </w:rPr>
        <w:t xml:space="preserve"> je povinen Předmět </w:t>
      </w:r>
      <w:r w:rsidR="00E711B6" w:rsidRPr="00812A1D">
        <w:rPr>
          <w:rFonts w:ascii="Arial" w:hAnsi="Arial" w:cs="Arial"/>
          <w:sz w:val="20"/>
          <w:szCs w:val="20"/>
        </w:rPr>
        <w:t>podnájmu</w:t>
      </w:r>
      <w:r w:rsidRPr="00812A1D">
        <w:rPr>
          <w:rFonts w:ascii="Arial" w:hAnsi="Arial" w:cs="Arial"/>
          <w:sz w:val="20"/>
          <w:szCs w:val="20"/>
        </w:rPr>
        <w:t xml:space="preserve"> předat </w:t>
      </w:r>
      <w:r w:rsidR="009C0493" w:rsidRPr="00812A1D">
        <w:rPr>
          <w:rFonts w:ascii="Arial" w:hAnsi="Arial" w:cs="Arial"/>
          <w:sz w:val="20"/>
          <w:szCs w:val="20"/>
        </w:rPr>
        <w:t>Nájemci</w:t>
      </w:r>
      <w:r w:rsidRPr="00812A1D">
        <w:rPr>
          <w:rFonts w:ascii="Arial" w:hAnsi="Arial" w:cs="Arial"/>
          <w:sz w:val="20"/>
          <w:szCs w:val="20"/>
        </w:rPr>
        <w:t xml:space="preserve"> ve stavu, v jaké</w:t>
      </w:r>
      <w:r w:rsidR="00AB1B8A" w:rsidRPr="00812A1D">
        <w:rPr>
          <w:rFonts w:ascii="Arial" w:hAnsi="Arial" w:cs="Arial"/>
          <w:sz w:val="20"/>
          <w:szCs w:val="20"/>
        </w:rPr>
        <w:t>m jej převzal, s přihlédnutím k </w:t>
      </w:r>
      <w:r w:rsidRPr="00812A1D">
        <w:rPr>
          <w:rFonts w:ascii="Arial" w:hAnsi="Arial" w:cs="Arial"/>
          <w:sz w:val="20"/>
          <w:szCs w:val="20"/>
        </w:rPr>
        <w:t>obvyklému opotřebení při řádném už</w:t>
      </w:r>
      <w:r w:rsidR="00AB1B8A" w:rsidRPr="00812A1D">
        <w:rPr>
          <w:rFonts w:ascii="Arial" w:hAnsi="Arial" w:cs="Arial"/>
          <w:sz w:val="20"/>
          <w:szCs w:val="20"/>
        </w:rPr>
        <w:t>ívání a k provedené Revitalizaci</w:t>
      </w:r>
      <w:r w:rsidRPr="00812A1D">
        <w:rPr>
          <w:rFonts w:ascii="Arial" w:hAnsi="Arial" w:cs="Arial"/>
          <w:sz w:val="20"/>
          <w:szCs w:val="20"/>
        </w:rPr>
        <w:t xml:space="preserve">, instalaci </w:t>
      </w:r>
      <w:r w:rsidR="00AB1B8A" w:rsidRPr="00812A1D">
        <w:rPr>
          <w:rFonts w:ascii="Arial" w:hAnsi="Arial" w:cs="Arial"/>
          <w:sz w:val="20"/>
          <w:szCs w:val="20"/>
        </w:rPr>
        <w:t xml:space="preserve">Zdroje KVET, a k případným dalším sjednaným či Nájemcem </w:t>
      </w:r>
      <w:r w:rsidRPr="00812A1D">
        <w:rPr>
          <w:rFonts w:ascii="Arial" w:hAnsi="Arial" w:cs="Arial"/>
          <w:sz w:val="20"/>
          <w:szCs w:val="20"/>
        </w:rPr>
        <w:t xml:space="preserve"> odsouhlaseným změnám Předmětu </w:t>
      </w:r>
      <w:r w:rsidR="00E711B6" w:rsidRPr="00812A1D">
        <w:rPr>
          <w:rFonts w:ascii="Arial" w:hAnsi="Arial" w:cs="Arial"/>
          <w:sz w:val="20"/>
          <w:szCs w:val="20"/>
        </w:rPr>
        <w:t>podnájmu</w:t>
      </w:r>
      <w:r w:rsidRPr="00812A1D">
        <w:rPr>
          <w:rFonts w:ascii="Arial" w:hAnsi="Arial" w:cs="Arial"/>
          <w:sz w:val="20"/>
          <w:szCs w:val="20"/>
        </w:rPr>
        <w:t xml:space="preserve">. </w:t>
      </w:r>
      <w:r w:rsidR="00EA739B" w:rsidRPr="00812A1D">
        <w:rPr>
          <w:rFonts w:ascii="Arial" w:hAnsi="Arial" w:cs="Arial"/>
          <w:sz w:val="20"/>
          <w:szCs w:val="20"/>
        </w:rPr>
        <w:t xml:space="preserve">Věci ve vlastnictví </w:t>
      </w:r>
      <w:r w:rsidR="00E711B6" w:rsidRPr="00812A1D">
        <w:rPr>
          <w:rFonts w:ascii="Arial" w:hAnsi="Arial" w:cs="Arial"/>
          <w:sz w:val="20"/>
          <w:szCs w:val="20"/>
        </w:rPr>
        <w:t>Podnájemce</w:t>
      </w:r>
      <w:r w:rsidR="00EA739B" w:rsidRPr="00812A1D">
        <w:rPr>
          <w:rFonts w:ascii="Arial" w:hAnsi="Arial" w:cs="Arial"/>
          <w:sz w:val="20"/>
          <w:szCs w:val="20"/>
        </w:rPr>
        <w:t xml:space="preserve">, které nepřecházejí po skončení </w:t>
      </w:r>
      <w:r w:rsidR="00E711B6" w:rsidRPr="00812A1D">
        <w:rPr>
          <w:rFonts w:ascii="Arial" w:hAnsi="Arial" w:cs="Arial"/>
          <w:sz w:val="20"/>
          <w:szCs w:val="20"/>
        </w:rPr>
        <w:t>podnájmu</w:t>
      </w:r>
      <w:r w:rsidR="009C0493" w:rsidRPr="00812A1D">
        <w:rPr>
          <w:rFonts w:ascii="Arial" w:hAnsi="Arial" w:cs="Arial"/>
          <w:sz w:val="20"/>
          <w:szCs w:val="20"/>
        </w:rPr>
        <w:t xml:space="preserve"> do vlastnictví Plzeňského kraje</w:t>
      </w:r>
      <w:r w:rsidR="00EA739B" w:rsidRPr="00812A1D">
        <w:rPr>
          <w:rFonts w:ascii="Arial" w:hAnsi="Arial" w:cs="Arial"/>
          <w:sz w:val="20"/>
          <w:szCs w:val="20"/>
        </w:rPr>
        <w:t xml:space="preserve">, je </w:t>
      </w:r>
      <w:r w:rsidR="00E44212" w:rsidRPr="00812A1D">
        <w:rPr>
          <w:rFonts w:ascii="Arial" w:hAnsi="Arial" w:cs="Arial"/>
          <w:sz w:val="20"/>
          <w:szCs w:val="20"/>
        </w:rPr>
        <w:t>Podnájemce</w:t>
      </w:r>
      <w:r w:rsidRPr="00812A1D">
        <w:rPr>
          <w:rFonts w:ascii="Arial" w:hAnsi="Arial" w:cs="Arial"/>
          <w:sz w:val="20"/>
          <w:szCs w:val="20"/>
        </w:rPr>
        <w:t xml:space="preserve"> povinen vyklidit </w:t>
      </w:r>
      <w:r w:rsidR="00EA739B" w:rsidRPr="00812A1D">
        <w:rPr>
          <w:rFonts w:ascii="Arial" w:hAnsi="Arial" w:cs="Arial"/>
          <w:sz w:val="20"/>
          <w:szCs w:val="20"/>
        </w:rPr>
        <w:t xml:space="preserve">z Předmětu </w:t>
      </w:r>
      <w:r w:rsidR="00E711B6" w:rsidRPr="00812A1D">
        <w:rPr>
          <w:rFonts w:ascii="Arial" w:hAnsi="Arial" w:cs="Arial"/>
          <w:sz w:val="20"/>
          <w:szCs w:val="20"/>
        </w:rPr>
        <w:t>podnájmu</w:t>
      </w:r>
      <w:r w:rsidR="00EA739B" w:rsidRPr="00812A1D">
        <w:rPr>
          <w:rFonts w:ascii="Arial" w:hAnsi="Arial" w:cs="Arial"/>
          <w:sz w:val="20"/>
          <w:szCs w:val="20"/>
        </w:rPr>
        <w:t xml:space="preserve"> </w:t>
      </w:r>
      <w:r w:rsidRPr="00812A1D">
        <w:rPr>
          <w:rFonts w:ascii="Arial" w:hAnsi="Arial" w:cs="Arial"/>
          <w:sz w:val="20"/>
          <w:szCs w:val="20"/>
        </w:rPr>
        <w:t xml:space="preserve">nejpozději do 90 dnů od skončení </w:t>
      </w:r>
      <w:r w:rsidR="00E711B6" w:rsidRPr="00812A1D">
        <w:rPr>
          <w:rFonts w:ascii="Arial" w:hAnsi="Arial" w:cs="Arial"/>
          <w:sz w:val="20"/>
          <w:szCs w:val="20"/>
        </w:rPr>
        <w:t>podnájmu</w:t>
      </w:r>
      <w:r w:rsidRPr="00812A1D">
        <w:rPr>
          <w:rFonts w:ascii="Arial" w:hAnsi="Arial" w:cs="Arial"/>
          <w:sz w:val="20"/>
          <w:szCs w:val="20"/>
        </w:rPr>
        <w:t xml:space="preserve"> </w:t>
      </w:r>
      <w:r w:rsidRPr="00AB3585">
        <w:rPr>
          <w:rFonts w:ascii="Arial" w:hAnsi="Arial" w:cs="Arial"/>
          <w:sz w:val="20"/>
          <w:szCs w:val="20"/>
        </w:rPr>
        <w:t>podle této smlouvy.</w:t>
      </w:r>
    </w:p>
    <w:p w14:paraId="266CD244" w14:textId="719C3087" w:rsidR="00EA0500" w:rsidRPr="00AB3585" w:rsidRDefault="00EA0500" w:rsidP="00EA0500">
      <w:pPr>
        <w:numPr>
          <w:ilvl w:val="0"/>
          <w:numId w:val="4"/>
        </w:numPr>
        <w:rPr>
          <w:rFonts w:ascii="Arial" w:hAnsi="Arial" w:cs="Arial"/>
          <w:sz w:val="20"/>
          <w:szCs w:val="20"/>
        </w:rPr>
      </w:pPr>
      <w:r w:rsidRPr="00AB3585">
        <w:rPr>
          <w:rFonts w:ascii="Arial" w:hAnsi="Arial" w:cs="Arial"/>
          <w:sz w:val="20"/>
          <w:szCs w:val="20"/>
        </w:rPr>
        <w:t>V případě, že Podnájemce poruší povinnost ve čl. I. bodu 4. této smlouvy, kdy poruší povinnost minimalizovat vliv stavby na okolní prostředí, zejména nezajistí snížení hluku a prašnosti, zaplatí Nájemci smluvní pokutu 5000 Kč za každé zjištěné porušení.</w:t>
      </w:r>
    </w:p>
    <w:p w14:paraId="0FFE967E" w14:textId="10755FCA" w:rsidR="00EA0500" w:rsidRPr="00AB3585" w:rsidRDefault="00EA0500" w:rsidP="00EA0500">
      <w:pPr>
        <w:numPr>
          <w:ilvl w:val="0"/>
          <w:numId w:val="4"/>
        </w:numPr>
        <w:rPr>
          <w:rFonts w:ascii="Arial" w:hAnsi="Arial" w:cs="Arial"/>
          <w:sz w:val="20"/>
          <w:szCs w:val="20"/>
        </w:rPr>
      </w:pPr>
      <w:r w:rsidRPr="00AB3585">
        <w:rPr>
          <w:rFonts w:ascii="Arial" w:hAnsi="Arial" w:cs="Arial"/>
          <w:sz w:val="20"/>
          <w:szCs w:val="20"/>
        </w:rPr>
        <w:t xml:space="preserve">Podnájemce zajistí na výzvu Nájemce ve stanoveném termínu alespoň 1 exkurzi pro studenty Střední školy </w:t>
      </w:r>
      <w:proofErr w:type="spellStart"/>
      <w:r w:rsidRPr="00AB3585">
        <w:rPr>
          <w:rFonts w:ascii="Arial" w:hAnsi="Arial" w:cs="Arial"/>
          <w:sz w:val="20"/>
          <w:szCs w:val="20"/>
        </w:rPr>
        <w:t>Rykycany</w:t>
      </w:r>
      <w:proofErr w:type="spellEnd"/>
      <w:r w:rsidRPr="00AB3585">
        <w:rPr>
          <w:rFonts w:ascii="Arial" w:hAnsi="Arial" w:cs="Arial"/>
          <w:sz w:val="20"/>
          <w:szCs w:val="20"/>
        </w:rPr>
        <w:t>, IČO: 18242171, za účelem seznámení s reálnou odbornou činností v rámci jejich praxe. Jestliže Podnájemce exkurzi nezajistí exkurzi v požadovaném termínu z důvodů na jeho straně, zaplatí Nájemci smluvní pokutu ve výši 10 000 Kč.</w:t>
      </w:r>
    </w:p>
    <w:p w14:paraId="633FDDB2" w14:textId="14B73D1C" w:rsidR="005E35B1" w:rsidRPr="00812A1D" w:rsidRDefault="00AB1B8A" w:rsidP="00AB1B8A">
      <w:pPr>
        <w:pStyle w:val="Nadpis2"/>
        <w:spacing w:after="0"/>
        <w:ind w:left="360" w:firstLine="0"/>
        <w:rPr>
          <w:rFonts w:ascii="Arial" w:hAnsi="Arial" w:cs="Arial"/>
          <w:sz w:val="20"/>
          <w:szCs w:val="20"/>
        </w:rPr>
      </w:pPr>
      <w:bookmarkStart w:id="2" w:name="_Ref314808680"/>
      <w:r w:rsidRPr="00812A1D">
        <w:rPr>
          <w:rFonts w:ascii="Arial" w:hAnsi="Arial" w:cs="Arial"/>
          <w:sz w:val="20"/>
          <w:szCs w:val="20"/>
        </w:rPr>
        <w:t>IV.</w:t>
      </w:r>
    </w:p>
    <w:bookmarkEnd w:id="2"/>
    <w:p w14:paraId="2BA9EC53" w14:textId="068578D8" w:rsidR="00500ED4" w:rsidRPr="00812A1D" w:rsidRDefault="00957D21" w:rsidP="007524D0">
      <w:pPr>
        <w:pStyle w:val="Nadpis2"/>
        <w:spacing w:before="0"/>
        <w:ind w:left="576" w:hanging="576"/>
        <w:rPr>
          <w:rFonts w:ascii="Arial" w:hAnsi="Arial" w:cs="Arial"/>
          <w:sz w:val="20"/>
          <w:szCs w:val="20"/>
        </w:rPr>
      </w:pPr>
      <w:r w:rsidRPr="00812A1D">
        <w:rPr>
          <w:rFonts w:ascii="Arial" w:hAnsi="Arial" w:cs="Arial"/>
          <w:sz w:val="20"/>
          <w:szCs w:val="20"/>
        </w:rPr>
        <w:t xml:space="preserve">provedení </w:t>
      </w:r>
      <w:r w:rsidR="00C933A9" w:rsidRPr="00812A1D">
        <w:rPr>
          <w:rFonts w:ascii="Arial" w:hAnsi="Arial" w:cs="Arial"/>
          <w:sz w:val="20"/>
          <w:szCs w:val="20"/>
        </w:rPr>
        <w:t>Revitalizace</w:t>
      </w:r>
      <w:r w:rsidR="00AB1B8A" w:rsidRPr="00812A1D">
        <w:rPr>
          <w:rFonts w:ascii="Arial" w:hAnsi="Arial" w:cs="Arial"/>
          <w:sz w:val="20"/>
          <w:szCs w:val="20"/>
        </w:rPr>
        <w:t xml:space="preserve"> </w:t>
      </w:r>
      <w:r w:rsidR="005709CC" w:rsidRPr="00812A1D">
        <w:rPr>
          <w:rFonts w:ascii="Arial" w:hAnsi="Arial" w:cs="Arial"/>
          <w:sz w:val="20"/>
          <w:szCs w:val="20"/>
        </w:rPr>
        <w:t>a</w:t>
      </w:r>
      <w:r w:rsidR="007B685D" w:rsidRPr="00812A1D">
        <w:rPr>
          <w:rFonts w:ascii="Arial" w:hAnsi="Arial" w:cs="Arial"/>
          <w:sz w:val="20"/>
          <w:szCs w:val="20"/>
        </w:rPr>
        <w:t xml:space="preserve"> </w:t>
      </w:r>
      <w:r w:rsidR="00557ABF" w:rsidRPr="00812A1D">
        <w:rPr>
          <w:rFonts w:ascii="Arial" w:hAnsi="Arial" w:cs="Arial"/>
          <w:sz w:val="20"/>
          <w:szCs w:val="20"/>
        </w:rPr>
        <w:t xml:space="preserve">instalace </w:t>
      </w:r>
      <w:r w:rsidR="007B685D" w:rsidRPr="00812A1D">
        <w:rPr>
          <w:rFonts w:ascii="Arial" w:hAnsi="Arial" w:cs="Arial"/>
          <w:sz w:val="20"/>
          <w:szCs w:val="20"/>
        </w:rPr>
        <w:t>zdroj</w:t>
      </w:r>
      <w:r w:rsidR="00557ABF" w:rsidRPr="00812A1D">
        <w:rPr>
          <w:rFonts w:ascii="Arial" w:hAnsi="Arial" w:cs="Arial"/>
          <w:sz w:val="20"/>
          <w:szCs w:val="20"/>
        </w:rPr>
        <w:t>e</w:t>
      </w:r>
      <w:r w:rsidR="007B685D" w:rsidRPr="00812A1D">
        <w:rPr>
          <w:rFonts w:ascii="Arial" w:hAnsi="Arial" w:cs="Arial"/>
          <w:sz w:val="20"/>
          <w:szCs w:val="20"/>
        </w:rPr>
        <w:t xml:space="preserve"> kvet</w:t>
      </w:r>
      <w:r w:rsidR="00557ABF" w:rsidRPr="00812A1D">
        <w:rPr>
          <w:rFonts w:ascii="Arial" w:hAnsi="Arial" w:cs="Arial"/>
          <w:sz w:val="20"/>
          <w:szCs w:val="20"/>
        </w:rPr>
        <w:t>, vypořádání</w:t>
      </w:r>
    </w:p>
    <w:p w14:paraId="3B6939F5" w14:textId="26ADC1DB" w:rsidR="004A38F5" w:rsidRPr="00812A1D" w:rsidRDefault="00E44212" w:rsidP="00995A03">
      <w:pPr>
        <w:numPr>
          <w:ilvl w:val="0"/>
          <w:numId w:val="6"/>
        </w:numPr>
        <w:suppressAutoHyphens w:val="0"/>
        <w:rPr>
          <w:rFonts w:ascii="Arial" w:hAnsi="Arial" w:cs="Arial"/>
          <w:sz w:val="20"/>
          <w:szCs w:val="20"/>
        </w:rPr>
      </w:pPr>
      <w:bookmarkStart w:id="3" w:name="clanekIV_ods3"/>
      <w:bookmarkEnd w:id="3"/>
      <w:r w:rsidRPr="00812A1D">
        <w:rPr>
          <w:rFonts w:ascii="Arial" w:hAnsi="Arial" w:cs="Arial"/>
          <w:sz w:val="20"/>
          <w:szCs w:val="20"/>
        </w:rPr>
        <w:t>Podnájemce</w:t>
      </w:r>
      <w:r w:rsidR="004824EB" w:rsidRPr="00812A1D">
        <w:rPr>
          <w:rFonts w:ascii="Arial" w:hAnsi="Arial" w:cs="Arial"/>
          <w:sz w:val="20"/>
          <w:szCs w:val="20"/>
        </w:rPr>
        <w:t xml:space="preserve"> </w:t>
      </w:r>
      <w:r w:rsidR="00AB1B8A" w:rsidRPr="00812A1D">
        <w:rPr>
          <w:rFonts w:ascii="Arial" w:hAnsi="Arial" w:cs="Arial"/>
          <w:sz w:val="20"/>
          <w:szCs w:val="20"/>
        </w:rPr>
        <w:t>provede Revitalizaci</w:t>
      </w:r>
      <w:r w:rsidR="00967A10" w:rsidRPr="00812A1D">
        <w:rPr>
          <w:rFonts w:ascii="Arial" w:hAnsi="Arial" w:cs="Arial"/>
          <w:sz w:val="20"/>
          <w:szCs w:val="20"/>
        </w:rPr>
        <w:t xml:space="preserve"> a instaluje</w:t>
      </w:r>
      <w:r w:rsidR="009C1AB4" w:rsidRPr="00812A1D">
        <w:rPr>
          <w:rFonts w:ascii="Arial" w:hAnsi="Arial" w:cs="Arial"/>
          <w:sz w:val="20"/>
          <w:szCs w:val="20"/>
        </w:rPr>
        <w:t xml:space="preserve"> </w:t>
      </w:r>
      <w:r w:rsidR="004824EB" w:rsidRPr="00812A1D">
        <w:rPr>
          <w:rFonts w:ascii="Arial" w:hAnsi="Arial" w:cs="Arial"/>
          <w:sz w:val="20"/>
          <w:szCs w:val="20"/>
        </w:rPr>
        <w:t xml:space="preserve">do Předmětu </w:t>
      </w:r>
      <w:r w:rsidR="00E711B6" w:rsidRPr="00812A1D">
        <w:rPr>
          <w:rFonts w:ascii="Arial" w:hAnsi="Arial" w:cs="Arial"/>
          <w:sz w:val="20"/>
          <w:szCs w:val="20"/>
        </w:rPr>
        <w:t>podnájmu</w:t>
      </w:r>
      <w:r w:rsidR="004824EB" w:rsidRPr="00812A1D">
        <w:rPr>
          <w:rFonts w:ascii="Arial" w:hAnsi="Arial" w:cs="Arial"/>
          <w:sz w:val="20"/>
          <w:szCs w:val="20"/>
        </w:rPr>
        <w:t xml:space="preserve"> </w:t>
      </w:r>
      <w:r w:rsidR="008771A7" w:rsidRPr="00812A1D">
        <w:rPr>
          <w:rFonts w:ascii="Arial" w:hAnsi="Arial" w:cs="Arial"/>
          <w:sz w:val="20"/>
          <w:szCs w:val="20"/>
        </w:rPr>
        <w:t>Zdroj KVET</w:t>
      </w:r>
      <w:r w:rsidR="00967A10" w:rsidRPr="00812A1D">
        <w:rPr>
          <w:rFonts w:ascii="Arial" w:hAnsi="Arial" w:cs="Arial"/>
          <w:sz w:val="20"/>
          <w:szCs w:val="20"/>
        </w:rPr>
        <w:t xml:space="preserve"> a uvede jej do provozu</w:t>
      </w:r>
      <w:r w:rsidR="00BC72BA" w:rsidRPr="00812A1D">
        <w:rPr>
          <w:rFonts w:ascii="Arial" w:hAnsi="Arial" w:cs="Arial"/>
          <w:sz w:val="20"/>
          <w:szCs w:val="20"/>
        </w:rPr>
        <w:t>.</w:t>
      </w:r>
      <w:r w:rsidR="00140E20" w:rsidRPr="00812A1D">
        <w:rPr>
          <w:rFonts w:ascii="Arial" w:hAnsi="Arial" w:cs="Arial"/>
          <w:sz w:val="20"/>
          <w:szCs w:val="20"/>
        </w:rPr>
        <w:t xml:space="preserve"> </w:t>
      </w:r>
      <w:r w:rsidR="00140E20" w:rsidRPr="00812A1D">
        <w:rPr>
          <w:rFonts w:ascii="Arial" w:hAnsi="Arial" w:cs="Arial"/>
          <w:sz w:val="20"/>
          <w:szCs w:val="20"/>
          <w:shd w:val="clear" w:color="auto" w:fill="FFFFFF" w:themeFill="background1"/>
        </w:rPr>
        <w:t xml:space="preserve">Specifikace </w:t>
      </w:r>
      <w:r w:rsidR="00C933A9" w:rsidRPr="00812A1D">
        <w:rPr>
          <w:rFonts w:ascii="Arial" w:hAnsi="Arial" w:cs="Arial"/>
          <w:sz w:val="20"/>
          <w:szCs w:val="20"/>
          <w:shd w:val="clear" w:color="auto" w:fill="FFFFFF" w:themeFill="background1"/>
        </w:rPr>
        <w:t>Revitalizace</w:t>
      </w:r>
      <w:r w:rsidR="006C536D" w:rsidRPr="00812A1D">
        <w:rPr>
          <w:rFonts w:ascii="Arial" w:hAnsi="Arial" w:cs="Arial"/>
          <w:sz w:val="20"/>
          <w:szCs w:val="20"/>
          <w:shd w:val="clear" w:color="auto" w:fill="FFFFFF" w:themeFill="background1"/>
        </w:rPr>
        <w:t xml:space="preserve"> a Zdroje KVET </w:t>
      </w:r>
      <w:r w:rsidR="00140E20" w:rsidRPr="00812A1D">
        <w:rPr>
          <w:rFonts w:ascii="Arial" w:hAnsi="Arial" w:cs="Arial"/>
          <w:sz w:val="20"/>
          <w:szCs w:val="20"/>
          <w:shd w:val="clear" w:color="auto" w:fill="FFFFFF" w:themeFill="background1"/>
        </w:rPr>
        <w:t>je uvedená v</w:t>
      </w:r>
      <w:r w:rsidR="00140E20" w:rsidRPr="00812A1D">
        <w:rPr>
          <w:rFonts w:ascii="Arial" w:hAnsi="Arial" w:cs="Arial"/>
          <w:sz w:val="20"/>
          <w:szCs w:val="20"/>
        </w:rPr>
        <w:t> </w:t>
      </w:r>
      <w:r w:rsidR="006C536D" w:rsidRPr="00812A1D">
        <w:rPr>
          <w:rFonts w:ascii="Arial" w:hAnsi="Arial" w:cs="Arial"/>
          <w:sz w:val="20"/>
          <w:szCs w:val="20"/>
        </w:rPr>
        <w:t>Technických a provozních požadav</w:t>
      </w:r>
      <w:r w:rsidR="008748AB" w:rsidRPr="00812A1D">
        <w:rPr>
          <w:rFonts w:ascii="Arial" w:hAnsi="Arial" w:cs="Arial"/>
          <w:sz w:val="20"/>
          <w:szCs w:val="20"/>
        </w:rPr>
        <w:t>cích</w:t>
      </w:r>
      <w:r w:rsidR="006C536D" w:rsidRPr="00812A1D">
        <w:rPr>
          <w:rFonts w:ascii="Arial" w:hAnsi="Arial" w:cs="Arial"/>
          <w:sz w:val="20"/>
          <w:szCs w:val="20"/>
        </w:rPr>
        <w:t xml:space="preserve"> Zadavatele </w:t>
      </w:r>
      <w:r w:rsidR="00995A03" w:rsidRPr="00812A1D">
        <w:rPr>
          <w:rFonts w:ascii="Arial" w:hAnsi="Arial" w:cs="Arial"/>
          <w:sz w:val="20"/>
          <w:szCs w:val="20"/>
        </w:rPr>
        <w:t>„Výroba tepla a zásobování teplem a elektřinou, revitalizace kotelny v Rokycanské nemocnici, a.s.</w:t>
      </w:r>
      <w:r w:rsidR="00995A03" w:rsidRPr="00812A1D" w:rsidDel="00995A03">
        <w:rPr>
          <w:rFonts w:ascii="Arial" w:hAnsi="Arial" w:cs="Arial"/>
          <w:sz w:val="20"/>
          <w:szCs w:val="20"/>
        </w:rPr>
        <w:t xml:space="preserve"> </w:t>
      </w:r>
      <w:r w:rsidR="006C536D" w:rsidRPr="00812A1D">
        <w:rPr>
          <w:rFonts w:ascii="Arial" w:hAnsi="Arial" w:cs="Arial"/>
          <w:sz w:val="20"/>
          <w:szCs w:val="20"/>
        </w:rPr>
        <w:t>”, které tvoří přílohu č. 1 této smlouvy</w:t>
      </w:r>
      <w:r w:rsidR="006C536D" w:rsidRPr="00812A1D">
        <w:rPr>
          <w:rFonts w:ascii="Arial" w:hAnsi="Arial" w:cs="Arial"/>
          <w:sz w:val="20"/>
          <w:szCs w:val="20"/>
          <w:shd w:val="clear" w:color="auto" w:fill="FFFFFF" w:themeFill="background1"/>
        </w:rPr>
        <w:t>, se kterými</w:t>
      </w:r>
      <w:r w:rsidR="00140E20" w:rsidRPr="00812A1D">
        <w:rPr>
          <w:rFonts w:ascii="Arial" w:hAnsi="Arial" w:cs="Arial"/>
          <w:sz w:val="20"/>
          <w:szCs w:val="20"/>
          <w:shd w:val="clear" w:color="auto" w:fill="FFFFFF" w:themeFill="background1"/>
        </w:rPr>
        <w:t xml:space="preserve"> se </w:t>
      </w:r>
      <w:r w:rsidRPr="00812A1D">
        <w:rPr>
          <w:rFonts w:ascii="Arial" w:hAnsi="Arial" w:cs="Arial"/>
          <w:sz w:val="20"/>
          <w:szCs w:val="20"/>
          <w:shd w:val="clear" w:color="auto" w:fill="FFFFFF" w:themeFill="background1"/>
        </w:rPr>
        <w:t>Podnájemce</w:t>
      </w:r>
      <w:r w:rsidR="00140E20" w:rsidRPr="00812A1D">
        <w:rPr>
          <w:rFonts w:ascii="Arial" w:hAnsi="Arial" w:cs="Arial"/>
          <w:sz w:val="20"/>
          <w:szCs w:val="20"/>
          <w:shd w:val="clear" w:color="auto" w:fill="FFFFFF" w:themeFill="background1"/>
        </w:rPr>
        <w:t xml:space="preserve"> seznámil před uzavřením</w:t>
      </w:r>
      <w:r w:rsidR="006C536D" w:rsidRPr="00812A1D">
        <w:rPr>
          <w:rFonts w:ascii="Arial" w:hAnsi="Arial" w:cs="Arial"/>
          <w:sz w:val="20"/>
          <w:szCs w:val="20"/>
          <w:shd w:val="clear" w:color="auto" w:fill="FFFFFF" w:themeFill="background1"/>
        </w:rPr>
        <w:t xml:space="preserve"> této smlouvy</w:t>
      </w:r>
      <w:r w:rsidR="00140E20" w:rsidRPr="00812A1D">
        <w:rPr>
          <w:rFonts w:ascii="Arial" w:hAnsi="Arial" w:cs="Arial"/>
          <w:sz w:val="20"/>
          <w:szCs w:val="20"/>
          <w:shd w:val="clear" w:color="auto" w:fill="FFFFFF" w:themeFill="background1"/>
        </w:rPr>
        <w:t>.</w:t>
      </w:r>
      <w:r w:rsidR="006C536D" w:rsidRPr="00812A1D">
        <w:rPr>
          <w:rFonts w:ascii="Arial" w:hAnsi="Arial" w:cs="Arial"/>
          <w:sz w:val="20"/>
          <w:szCs w:val="20"/>
          <w:shd w:val="clear" w:color="auto" w:fill="FFFFFF" w:themeFill="background1"/>
        </w:rPr>
        <w:t xml:space="preserve"> Podrobnější s</w:t>
      </w:r>
      <w:r w:rsidR="00140E20" w:rsidRPr="00812A1D">
        <w:rPr>
          <w:rFonts w:ascii="Arial" w:hAnsi="Arial" w:cs="Arial"/>
          <w:sz w:val="20"/>
          <w:szCs w:val="20"/>
          <w:shd w:val="clear" w:color="auto" w:fill="FFFFFF" w:themeFill="background1"/>
        </w:rPr>
        <w:t>pecifikace Zdroje KV</w:t>
      </w:r>
      <w:r w:rsidR="006C536D" w:rsidRPr="00812A1D">
        <w:rPr>
          <w:rFonts w:ascii="Arial" w:hAnsi="Arial" w:cs="Arial"/>
          <w:sz w:val="20"/>
          <w:szCs w:val="20"/>
          <w:shd w:val="clear" w:color="auto" w:fill="FFFFFF" w:themeFill="background1"/>
        </w:rPr>
        <w:t>ET bude</w:t>
      </w:r>
      <w:r w:rsidR="00AB1B8A" w:rsidRPr="00812A1D">
        <w:rPr>
          <w:rFonts w:ascii="Arial" w:hAnsi="Arial" w:cs="Arial"/>
          <w:sz w:val="20"/>
          <w:szCs w:val="20"/>
          <w:shd w:val="clear" w:color="auto" w:fill="FFFFFF" w:themeFill="background1"/>
        </w:rPr>
        <w:t xml:space="preserve"> sdělen</w:t>
      </w:r>
      <w:r w:rsidR="005A6771" w:rsidRPr="00812A1D">
        <w:rPr>
          <w:rFonts w:ascii="Arial" w:hAnsi="Arial" w:cs="Arial"/>
          <w:sz w:val="20"/>
          <w:szCs w:val="20"/>
          <w:shd w:val="clear" w:color="auto" w:fill="FFFFFF" w:themeFill="background1"/>
        </w:rPr>
        <w:t>a</w:t>
      </w:r>
      <w:r w:rsidR="00AB1B8A" w:rsidRPr="00812A1D">
        <w:rPr>
          <w:rFonts w:ascii="Arial" w:hAnsi="Arial" w:cs="Arial"/>
          <w:sz w:val="20"/>
          <w:szCs w:val="20"/>
          <w:shd w:val="clear" w:color="auto" w:fill="FFFFFF" w:themeFill="background1"/>
        </w:rPr>
        <w:t xml:space="preserve"> Nájemci </w:t>
      </w:r>
      <w:r w:rsidR="00140E20" w:rsidRPr="00812A1D">
        <w:rPr>
          <w:rFonts w:ascii="Arial" w:hAnsi="Arial" w:cs="Arial"/>
          <w:sz w:val="20"/>
          <w:szCs w:val="20"/>
          <w:shd w:val="clear" w:color="auto" w:fill="FFFFFF" w:themeFill="background1"/>
        </w:rPr>
        <w:t xml:space="preserve">po zpracování projektové dokumentace týkající se výstavby Zdroje KVET, kterou zajišťuje </w:t>
      </w:r>
      <w:r w:rsidRPr="00812A1D">
        <w:rPr>
          <w:rFonts w:ascii="Arial" w:hAnsi="Arial" w:cs="Arial"/>
          <w:sz w:val="20"/>
          <w:szCs w:val="20"/>
          <w:shd w:val="clear" w:color="auto" w:fill="FFFFFF" w:themeFill="background1"/>
        </w:rPr>
        <w:t>Podnájemce</w:t>
      </w:r>
      <w:r w:rsidR="00140E20" w:rsidRPr="00812A1D">
        <w:rPr>
          <w:rFonts w:ascii="Arial" w:hAnsi="Arial" w:cs="Arial"/>
          <w:sz w:val="20"/>
          <w:szCs w:val="20"/>
          <w:shd w:val="clear" w:color="auto" w:fill="FFFFFF" w:themeFill="background1"/>
        </w:rPr>
        <w:t>.</w:t>
      </w:r>
      <w:r w:rsidR="00BC72BA" w:rsidRPr="00812A1D">
        <w:rPr>
          <w:rFonts w:ascii="Arial" w:hAnsi="Arial" w:cs="Arial"/>
          <w:sz w:val="20"/>
          <w:szCs w:val="20"/>
        </w:rPr>
        <w:t xml:space="preserve"> </w:t>
      </w:r>
      <w:r w:rsidR="00BE626B" w:rsidRPr="00812A1D">
        <w:rPr>
          <w:rFonts w:ascii="Arial" w:hAnsi="Arial" w:cs="Arial"/>
          <w:sz w:val="20"/>
          <w:szCs w:val="20"/>
        </w:rPr>
        <w:t xml:space="preserve">Předpokládaný harmonogram provedení </w:t>
      </w:r>
      <w:r w:rsidR="00C933A9" w:rsidRPr="00812A1D">
        <w:rPr>
          <w:rFonts w:ascii="Arial" w:hAnsi="Arial" w:cs="Arial"/>
          <w:sz w:val="20"/>
          <w:szCs w:val="20"/>
        </w:rPr>
        <w:t>Revitalizace</w:t>
      </w:r>
      <w:r w:rsidR="00A837C1" w:rsidRPr="00812A1D">
        <w:rPr>
          <w:rFonts w:ascii="Arial" w:hAnsi="Arial" w:cs="Arial"/>
          <w:sz w:val="20"/>
          <w:szCs w:val="20"/>
        </w:rPr>
        <w:t xml:space="preserve"> </w:t>
      </w:r>
      <w:r w:rsidR="00BE626B" w:rsidRPr="00812A1D">
        <w:rPr>
          <w:rFonts w:ascii="Arial" w:hAnsi="Arial" w:cs="Arial"/>
          <w:sz w:val="20"/>
          <w:szCs w:val="20"/>
        </w:rPr>
        <w:t>a instalace Zdroje KVET</w:t>
      </w:r>
      <w:r w:rsidR="005E2486" w:rsidRPr="00812A1D">
        <w:rPr>
          <w:rFonts w:ascii="Arial" w:hAnsi="Arial" w:cs="Arial"/>
          <w:sz w:val="20"/>
          <w:szCs w:val="20"/>
        </w:rPr>
        <w:t xml:space="preserve"> obsahující též předpokládané termíny uvedení do provozu Zdrojové části </w:t>
      </w:r>
      <w:r w:rsidR="00957D21" w:rsidRPr="00812A1D">
        <w:rPr>
          <w:rFonts w:ascii="Arial" w:hAnsi="Arial" w:cs="Arial"/>
          <w:sz w:val="20"/>
          <w:szCs w:val="20"/>
        </w:rPr>
        <w:t>a</w:t>
      </w:r>
      <w:r w:rsidR="005E2486" w:rsidRPr="00812A1D">
        <w:rPr>
          <w:rFonts w:ascii="Arial" w:hAnsi="Arial" w:cs="Arial"/>
          <w:sz w:val="20"/>
          <w:szCs w:val="20"/>
        </w:rPr>
        <w:t xml:space="preserve"> uvedení do provozu Zdroje KVET </w:t>
      </w:r>
      <w:r w:rsidR="004A38F5" w:rsidRPr="00812A1D">
        <w:rPr>
          <w:rFonts w:ascii="Arial" w:hAnsi="Arial" w:cs="Arial"/>
          <w:sz w:val="20"/>
          <w:szCs w:val="20"/>
        </w:rPr>
        <w:t xml:space="preserve">a zahájení dodávek tepla ze Zdrojové části a Zdroje KVET </w:t>
      </w:r>
      <w:r w:rsidR="00BE626B" w:rsidRPr="00812A1D">
        <w:rPr>
          <w:rFonts w:ascii="Arial" w:hAnsi="Arial" w:cs="Arial"/>
          <w:sz w:val="20"/>
          <w:szCs w:val="20"/>
        </w:rPr>
        <w:t xml:space="preserve">tvoří přílohu č. </w:t>
      </w:r>
      <w:r w:rsidR="00E43CD0" w:rsidRPr="00812A1D">
        <w:rPr>
          <w:rFonts w:ascii="Arial" w:hAnsi="Arial" w:cs="Arial"/>
          <w:sz w:val="20"/>
          <w:szCs w:val="20"/>
        </w:rPr>
        <w:t>3</w:t>
      </w:r>
      <w:r w:rsidR="00BE626B" w:rsidRPr="00812A1D">
        <w:rPr>
          <w:rFonts w:ascii="Arial" w:hAnsi="Arial" w:cs="Arial"/>
          <w:sz w:val="20"/>
          <w:szCs w:val="20"/>
        </w:rPr>
        <w:t xml:space="preserve"> této smlouvy.</w:t>
      </w:r>
      <w:r w:rsidR="004A38F5" w:rsidRPr="00812A1D">
        <w:rPr>
          <w:rFonts w:ascii="Arial" w:hAnsi="Arial" w:cs="Arial"/>
          <w:sz w:val="20"/>
          <w:szCs w:val="20"/>
        </w:rPr>
        <w:t xml:space="preserve"> V případě, že z důvodů nezaviněných </w:t>
      </w:r>
      <w:r w:rsidR="00E711B6" w:rsidRPr="00812A1D">
        <w:rPr>
          <w:rFonts w:ascii="Arial" w:hAnsi="Arial" w:cs="Arial"/>
          <w:sz w:val="20"/>
          <w:szCs w:val="20"/>
        </w:rPr>
        <w:t>Podnájemce</w:t>
      </w:r>
      <w:r w:rsidR="004A38F5" w:rsidRPr="00812A1D">
        <w:rPr>
          <w:rFonts w:ascii="Arial" w:hAnsi="Arial" w:cs="Arial"/>
          <w:sz w:val="20"/>
          <w:szCs w:val="20"/>
        </w:rPr>
        <w:t xml:space="preserve">m nebude možné uvést Zdrojovou část  </w:t>
      </w:r>
      <w:r w:rsidR="004A38F5" w:rsidRPr="00812A1D">
        <w:rPr>
          <w:rFonts w:ascii="Arial" w:hAnsi="Arial" w:cs="Arial"/>
          <w:sz w:val="20"/>
          <w:szCs w:val="20"/>
        </w:rPr>
        <w:lastRenderedPageBreak/>
        <w:t>a/nebo Zdroj KVET do provozu v termín</w:t>
      </w:r>
      <w:r w:rsidR="00957D21" w:rsidRPr="00812A1D">
        <w:rPr>
          <w:rFonts w:ascii="Arial" w:hAnsi="Arial" w:cs="Arial"/>
          <w:sz w:val="20"/>
          <w:szCs w:val="20"/>
        </w:rPr>
        <w:t>ech</w:t>
      </w:r>
      <w:r w:rsidR="004A38F5" w:rsidRPr="00812A1D">
        <w:rPr>
          <w:rFonts w:ascii="Arial" w:hAnsi="Arial" w:cs="Arial"/>
          <w:sz w:val="20"/>
          <w:szCs w:val="20"/>
        </w:rPr>
        <w:t xml:space="preserve"> uveden</w:t>
      </w:r>
      <w:r w:rsidR="00957D21" w:rsidRPr="00812A1D">
        <w:rPr>
          <w:rFonts w:ascii="Arial" w:hAnsi="Arial" w:cs="Arial"/>
          <w:sz w:val="20"/>
          <w:szCs w:val="20"/>
        </w:rPr>
        <w:t>ých</w:t>
      </w:r>
      <w:r w:rsidR="004A38F5" w:rsidRPr="00812A1D">
        <w:rPr>
          <w:rFonts w:ascii="Arial" w:hAnsi="Arial" w:cs="Arial"/>
          <w:sz w:val="20"/>
          <w:szCs w:val="20"/>
        </w:rPr>
        <w:t xml:space="preserve"> v příloze č. </w:t>
      </w:r>
      <w:r w:rsidR="00E43CD0" w:rsidRPr="00812A1D">
        <w:rPr>
          <w:rFonts w:ascii="Arial" w:hAnsi="Arial" w:cs="Arial"/>
          <w:sz w:val="20"/>
          <w:szCs w:val="20"/>
        </w:rPr>
        <w:t>3</w:t>
      </w:r>
      <w:r w:rsidR="004A38F5" w:rsidRPr="00812A1D">
        <w:rPr>
          <w:rFonts w:ascii="Arial" w:hAnsi="Arial" w:cs="Arial"/>
          <w:sz w:val="20"/>
          <w:szCs w:val="20"/>
        </w:rPr>
        <w:t xml:space="preserve"> této smlouvy, a to zejména z toho důvodu, že nebude vydáno pravomocné stavební povolení pro stavbu Zdroje KVET, nebude získáno povolení ke vstupu na pozemky ve vlastnictví třetích osob, přes které je nutné vést přípojky (tj. zejména Rozvodné tepelné zařízení, Rozvody elektrické energie nebo Přípojky médií), prodlužuje se adekvátně lhůta pro zahájení dodávek tepla </w:t>
      </w:r>
      <w:r w:rsidR="00AB1B8A" w:rsidRPr="00812A1D">
        <w:rPr>
          <w:rFonts w:ascii="Arial" w:hAnsi="Arial" w:cs="Arial"/>
          <w:sz w:val="20"/>
          <w:szCs w:val="20"/>
        </w:rPr>
        <w:t xml:space="preserve">Nájemci </w:t>
      </w:r>
      <w:r w:rsidR="004A38F5" w:rsidRPr="00812A1D">
        <w:rPr>
          <w:rFonts w:ascii="Arial" w:hAnsi="Arial" w:cs="Arial"/>
          <w:sz w:val="20"/>
          <w:szCs w:val="20"/>
        </w:rPr>
        <w:t xml:space="preserve">a potažmo též ostatní lhůty uvedené v příloze č. </w:t>
      </w:r>
      <w:r w:rsidR="00E43CD0" w:rsidRPr="00812A1D">
        <w:rPr>
          <w:rFonts w:ascii="Arial" w:hAnsi="Arial" w:cs="Arial"/>
          <w:sz w:val="20"/>
          <w:szCs w:val="20"/>
        </w:rPr>
        <w:t>3</w:t>
      </w:r>
      <w:r w:rsidR="004A38F5" w:rsidRPr="00812A1D">
        <w:rPr>
          <w:rFonts w:ascii="Arial" w:hAnsi="Arial" w:cs="Arial"/>
          <w:sz w:val="20"/>
          <w:szCs w:val="20"/>
        </w:rPr>
        <w:t xml:space="preserve"> této smlouvy, jejichž nedodržení bylo způsobeno z důvodů nezaviněných </w:t>
      </w:r>
      <w:r w:rsidR="00E711B6" w:rsidRPr="00812A1D">
        <w:rPr>
          <w:rFonts w:ascii="Arial" w:hAnsi="Arial" w:cs="Arial"/>
          <w:sz w:val="20"/>
          <w:szCs w:val="20"/>
        </w:rPr>
        <w:t>Podnájemce</w:t>
      </w:r>
      <w:r w:rsidR="004A38F5" w:rsidRPr="00812A1D">
        <w:rPr>
          <w:rFonts w:ascii="Arial" w:hAnsi="Arial" w:cs="Arial"/>
          <w:sz w:val="20"/>
          <w:szCs w:val="20"/>
        </w:rPr>
        <w:t>m.</w:t>
      </w:r>
    </w:p>
    <w:p w14:paraId="3876DFCE" w14:textId="7D4498BE" w:rsidR="00967A10" w:rsidRPr="00812A1D" w:rsidRDefault="00E44212" w:rsidP="00BA1012">
      <w:pPr>
        <w:numPr>
          <w:ilvl w:val="0"/>
          <w:numId w:val="6"/>
        </w:numPr>
        <w:suppressAutoHyphens w:val="0"/>
        <w:ind w:left="426" w:hanging="426"/>
        <w:rPr>
          <w:rFonts w:ascii="Arial" w:hAnsi="Arial" w:cs="Arial"/>
          <w:sz w:val="20"/>
          <w:szCs w:val="20"/>
        </w:rPr>
      </w:pPr>
      <w:r w:rsidRPr="00812A1D">
        <w:rPr>
          <w:rFonts w:ascii="Arial" w:hAnsi="Arial" w:cs="Arial"/>
          <w:sz w:val="20"/>
          <w:szCs w:val="20"/>
        </w:rPr>
        <w:t>Nájemce</w:t>
      </w:r>
      <w:r w:rsidR="00AB1B8A" w:rsidRPr="00812A1D">
        <w:rPr>
          <w:rFonts w:ascii="Arial" w:hAnsi="Arial" w:cs="Arial"/>
          <w:sz w:val="20"/>
          <w:szCs w:val="20"/>
        </w:rPr>
        <w:t xml:space="preserve"> </w:t>
      </w:r>
      <w:r w:rsidR="00967A10" w:rsidRPr="00812A1D">
        <w:rPr>
          <w:rFonts w:ascii="Arial" w:hAnsi="Arial" w:cs="Arial"/>
          <w:sz w:val="20"/>
          <w:szCs w:val="20"/>
        </w:rPr>
        <w:t xml:space="preserve">poskytne </w:t>
      </w:r>
      <w:r w:rsidR="00AB1B8A" w:rsidRPr="00812A1D">
        <w:rPr>
          <w:rFonts w:ascii="Arial" w:hAnsi="Arial" w:cs="Arial"/>
          <w:sz w:val="20"/>
          <w:szCs w:val="20"/>
        </w:rPr>
        <w:t>Podnájemc</w:t>
      </w:r>
      <w:r w:rsidR="00967A10" w:rsidRPr="00812A1D">
        <w:rPr>
          <w:rFonts w:ascii="Arial" w:hAnsi="Arial" w:cs="Arial"/>
          <w:sz w:val="20"/>
          <w:szCs w:val="20"/>
        </w:rPr>
        <w:t>i potřebnou s</w:t>
      </w:r>
      <w:r w:rsidR="00AB1B8A" w:rsidRPr="00812A1D">
        <w:rPr>
          <w:rFonts w:ascii="Arial" w:hAnsi="Arial" w:cs="Arial"/>
          <w:sz w:val="20"/>
          <w:szCs w:val="20"/>
        </w:rPr>
        <w:t>oučinnost při Revitalizaci</w:t>
      </w:r>
      <w:r w:rsidR="00967A10" w:rsidRPr="00812A1D">
        <w:rPr>
          <w:rFonts w:ascii="Arial" w:hAnsi="Arial" w:cs="Arial"/>
          <w:sz w:val="20"/>
          <w:szCs w:val="20"/>
        </w:rPr>
        <w:t xml:space="preserve"> a následném provozu Zdr</w:t>
      </w:r>
      <w:r w:rsidR="00D54648" w:rsidRPr="00812A1D">
        <w:rPr>
          <w:rFonts w:ascii="Arial" w:hAnsi="Arial" w:cs="Arial"/>
          <w:sz w:val="20"/>
          <w:szCs w:val="20"/>
        </w:rPr>
        <w:t>o</w:t>
      </w:r>
      <w:r w:rsidR="00967A10" w:rsidRPr="00812A1D">
        <w:rPr>
          <w:rFonts w:ascii="Arial" w:hAnsi="Arial" w:cs="Arial"/>
          <w:sz w:val="20"/>
          <w:szCs w:val="20"/>
        </w:rPr>
        <w:t xml:space="preserve">jové části a při instalaci a následném provozu Zdroje KVET. </w:t>
      </w:r>
    </w:p>
    <w:p w14:paraId="2D9FA5CD" w14:textId="36FAE778" w:rsidR="007F6DFC" w:rsidRPr="00812A1D" w:rsidRDefault="00E44212" w:rsidP="00BA1012">
      <w:pPr>
        <w:pStyle w:val="Odstavecseseznamem"/>
        <w:numPr>
          <w:ilvl w:val="1"/>
          <w:numId w:val="17"/>
        </w:numPr>
        <w:suppressAutoHyphens w:val="0"/>
        <w:spacing w:after="120" w:line="240" w:lineRule="auto"/>
        <w:ind w:left="851" w:hanging="425"/>
        <w:jc w:val="both"/>
        <w:rPr>
          <w:rFonts w:ascii="Arial" w:hAnsi="Arial" w:cs="Arial"/>
          <w:sz w:val="20"/>
          <w:szCs w:val="20"/>
        </w:rPr>
      </w:pPr>
      <w:r w:rsidRPr="00812A1D">
        <w:rPr>
          <w:rFonts w:ascii="Arial" w:hAnsi="Arial" w:cs="Arial"/>
          <w:sz w:val="20"/>
          <w:szCs w:val="20"/>
        </w:rPr>
        <w:t>Nájemce</w:t>
      </w:r>
      <w:r w:rsidR="00AB1B8A" w:rsidRPr="00812A1D">
        <w:rPr>
          <w:rFonts w:ascii="Arial" w:hAnsi="Arial" w:cs="Arial"/>
          <w:sz w:val="20"/>
          <w:szCs w:val="20"/>
        </w:rPr>
        <w:t xml:space="preserve"> </w:t>
      </w:r>
      <w:r w:rsidR="00306C1C" w:rsidRPr="00812A1D">
        <w:rPr>
          <w:rFonts w:ascii="Arial" w:hAnsi="Arial" w:cs="Arial"/>
          <w:sz w:val="20"/>
          <w:szCs w:val="20"/>
        </w:rPr>
        <w:t xml:space="preserve">se </w:t>
      </w:r>
      <w:r w:rsidR="007F6DFC" w:rsidRPr="00812A1D">
        <w:rPr>
          <w:rFonts w:ascii="Arial" w:hAnsi="Arial" w:cs="Arial"/>
          <w:sz w:val="20"/>
          <w:szCs w:val="20"/>
        </w:rPr>
        <w:t xml:space="preserve">zejména </w:t>
      </w:r>
      <w:r w:rsidR="00306C1C" w:rsidRPr="00812A1D">
        <w:rPr>
          <w:rFonts w:ascii="Arial" w:hAnsi="Arial" w:cs="Arial"/>
          <w:sz w:val="20"/>
          <w:szCs w:val="20"/>
        </w:rPr>
        <w:t>zavazuje:</w:t>
      </w:r>
    </w:p>
    <w:p w14:paraId="344B2703" w14:textId="53392406" w:rsidR="00306C1C" w:rsidRPr="00812A1D" w:rsidRDefault="00306C1C" w:rsidP="00306C1C">
      <w:pPr>
        <w:pStyle w:val="Odstavecseseznamem"/>
        <w:numPr>
          <w:ilvl w:val="2"/>
          <w:numId w:val="17"/>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poskytnout </w:t>
      </w:r>
      <w:r w:rsidR="00AB1B8A" w:rsidRPr="00812A1D">
        <w:rPr>
          <w:rFonts w:ascii="Arial" w:hAnsi="Arial" w:cs="Arial"/>
          <w:sz w:val="20"/>
          <w:szCs w:val="20"/>
        </w:rPr>
        <w:t>Podnájemc</w:t>
      </w:r>
      <w:r w:rsidRPr="00812A1D">
        <w:rPr>
          <w:rFonts w:ascii="Arial" w:hAnsi="Arial" w:cs="Arial"/>
          <w:sz w:val="20"/>
          <w:szCs w:val="20"/>
        </w:rPr>
        <w:t xml:space="preserve">i potřebnou součinnost v rámci celého stavebního řízení pro získání stavebního povolení pro výstavbu Zdroje KVET a bude-li to potřeba, též pro vydání následného kolaudačního souhlasu pro užívání Zdroje KVET, případně pro získání kolaudačního rozhodnutí pro užívání Zdroje KVET, bude-li prováděno kolaudační řízení, a za tímto účelem zejména poskytne </w:t>
      </w:r>
      <w:r w:rsidR="00E44212" w:rsidRPr="00812A1D">
        <w:rPr>
          <w:rFonts w:ascii="Arial" w:hAnsi="Arial" w:cs="Arial"/>
          <w:sz w:val="20"/>
          <w:szCs w:val="20"/>
        </w:rPr>
        <w:t>P</w:t>
      </w:r>
      <w:r w:rsidR="00AB1B8A" w:rsidRPr="00812A1D">
        <w:rPr>
          <w:rFonts w:ascii="Arial" w:hAnsi="Arial" w:cs="Arial"/>
          <w:sz w:val="20"/>
          <w:szCs w:val="20"/>
        </w:rPr>
        <w:t>odnájemc</w:t>
      </w:r>
      <w:r w:rsidRPr="00812A1D">
        <w:rPr>
          <w:rFonts w:ascii="Arial" w:hAnsi="Arial" w:cs="Arial"/>
          <w:sz w:val="20"/>
          <w:szCs w:val="20"/>
        </w:rPr>
        <w:t>i veškerou požadovanou dokumentaci a informace</w:t>
      </w:r>
      <w:r w:rsidR="00246232" w:rsidRPr="00812A1D">
        <w:rPr>
          <w:rFonts w:ascii="Arial" w:hAnsi="Arial" w:cs="Arial"/>
          <w:sz w:val="20"/>
          <w:szCs w:val="20"/>
        </w:rPr>
        <w:t xml:space="preserve">, a dále též pro získání případných věcných břemen potřebných pro provozování Zdroje KVET (umístění částí Zdroje KVET </w:t>
      </w:r>
      <w:r w:rsidR="009C0493" w:rsidRPr="00812A1D">
        <w:rPr>
          <w:rFonts w:ascii="Arial" w:hAnsi="Arial" w:cs="Arial"/>
          <w:sz w:val="20"/>
          <w:szCs w:val="20"/>
        </w:rPr>
        <w:t>na nemovitostech Plzeňského kraje</w:t>
      </w:r>
      <w:r w:rsidR="00246232" w:rsidRPr="00812A1D">
        <w:rPr>
          <w:rFonts w:ascii="Arial" w:hAnsi="Arial" w:cs="Arial"/>
          <w:sz w:val="20"/>
          <w:szCs w:val="20"/>
        </w:rPr>
        <w:t xml:space="preserve"> či jiných třetích osob)</w:t>
      </w:r>
      <w:r w:rsidR="00A837C1" w:rsidRPr="00812A1D">
        <w:rPr>
          <w:rFonts w:ascii="Arial" w:hAnsi="Arial" w:cs="Arial"/>
          <w:sz w:val="20"/>
          <w:szCs w:val="20"/>
        </w:rPr>
        <w:t>, to vše i ve spolupráci s Plzeňským krajem.</w:t>
      </w:r>
      <w:r w:rsidR="00AB1B8A" w:rsidRPr="00812A1D">
        <w:rPr>
          <w:rFonts w:ascii="Arial" w:hAnsi="Arial" w:cs="Arial"/>
          <w:sz w:val="20"/>
          <w:szCs w:val="20"/>
        </w:rPr>
        <w:t xml:space="preserve"> Pokud by Nájemci</w:t>
      </w:r>
      <w:r w:rsidRPr="00812A1D">
        <w:rPr>
          <w:rFonts w:ascii="Arial" w:hAnsi="Arial" w:cs="Arial"/>
          <w:sz w:val="20"/>
          <w:szCs w:val="20"/>
        </w:rPr>
        <w:t xml:space="preserve"> byly známy okolnosti, které by bránily zajištění potřebných administrativních povolení, souhlasů či věcných břemen, je povinen o tom informovat </w:t>
      </w:r>
      <w:r w:rsidR="00E711B6" w:rsidRPr="00812A1D">
        <w:rPr>
          <w:rFonts w:ascii="Arial" w:hAnsi="Arial" w:cs="Arial"/>
          <w:sz w:val="20"/>
          <w:szCs w:val="20"/>
        </w:rPr>
        <w:t>Podnájemce</w:t>
      </w:r>
      <w:r w:rsidRPr="00812A1D">
        <w:rPr>
          <w:rFonts w:ascii="Arial" w:hAnsi="Arial" w:cs="Arial"/>
          <w:sz w:val="20"/>
          <w:szCs w:val="20"/>
        </w:rPr>
        <w:t>.</w:t>
      </w:r>
    </w:p>
    <w:p w14:paraId="1195891A" w14:textId="0B59592F" w:rsidR="00306C1C" w:rsidRPr="00812A1D" w:rsidRDefault="00306C1C" w:rsidP="00306C1C">
      <w:pPr>
        <w:pStyle w:val="Odstavecseseznamem"/>
        <w:numPr>
          <w:ilvl w:val="2"/>
          <w:numId w:val="17"/>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poskytnout </w:t>
      </w:r>
      <w:r w:rsidR="00AB1B8A" w:rsidRPr="00812A1D">
        <w:rPr>
          <w:rFonts w:ascii="Arial" w:hAnsi="Arial" w:cs="Arial"/>
          <w:sz w:val="20"/>
          <w:szCs w:val="20"/>
        </w:rPr>
        <w:t>Podnájemc</w:t>
      </w:r>
      <w:r w:rsidRPr="00812A1D">
        <w:rPr>
          <w:rFonts w:ascii="Arial" w:hAnsi="Arial" w:cs="Arial"/>
          <w:sz w:val="20"/>
          <w:szCs w:val="20"/>
        </w:rPr>
        <w:t xml:space="preserve">i potřebnou součinnost při </w:t>
      </w:r>
      <w:r w:rsidR="00246232" w:rsidRPr="00812A1D">
        <w:rPr>
          <w:rFonts w:ascii="Arial" w:hAnsi="Arial" w:cs="Arial"/>
          <w:sz w:val="20"/>
          <w:szCs w:val="20"/>
        </w:rPr>
        <w:t xml:space="preserve">realizaci </w:t>
      </w:r>
      <w:r w:rsidR="00C933A9" w:rsidRPr="00812A1D">
        <w:rPr>
          <w:rFonts w:ascii="Arial" w:hAnsi="Arial" w:cs="Arial"/>
          <w:sz w:val="20"/>
          <w:szCs w:val="20"/>
        </w:rPr>
        <w:t>Revitalizace</w:t>
      </w:r>
      <w:r w:rsidR="00AB1B8A" w:rsidRPr="00812A1D">
        <w:rPr>
          <w:rFonts w:ascii="Arial" w:hAnsi="Arial" w:cs="Arial"/>
          <w:sz w:val="20"/>
          <w:szCs w:val="20"/>
        </w:rPr>
        <w:t xml:space="preserve"> </w:t>
      </w:r>
      <w:r w:rsidR="00246232" w:rsidRPr="00812A1D">
        <w:rPr>
          <w:rFonts w:ascii="Arial" w:hAnsi="Arial" w:cs="Arial"/>
          <w:sz w:val="20"/>
          <w:szCs w:val="20"/>
        </w:rPr>
        <w:t>a při výstavbě</w:t>
      </w:r>
      <w:r w:rsidRPr="00812A1D">
        <w:rPr>
          <w:rFonts w:ascii="Arial" w:hAnsi="Arial" w:cs="Arial"/>
          <w:sz w:val="20"/>
          <w:szCs w:val="20"/>
        </w:rPr>
        <w:t xml:space="preserve"> Zdroje KVET. </w:t>
      </w:r>
    </w:p>
    <w:p w14:paraId="46C826F9" w14:textId="0B136343" w:rsidR="00542EB2" w:rsidRPr="00812A1D" w:rsidRDefault="00542EB2" w:rsidP="00306C1C">
      <w:pPr>
        <w:numPr>
          <w:ilvl w:val="2"/>
          <w:numId w:val="17"/>
        </w:numPr>
        <w:suppressAutoHyphens w:val="0"/>
        <w:ind w:left="1276" w:hanging="425"/>
        <w:rPr>
          <w:rFonts w:ascii="Arial" w:hAnsi="Arial" w:cs="Arial"/>
          <w:sz w:val="20"/>
          <w:szCs w:val="20"/>
        </w:rPr>
      </w:pPr>
      <w:r w:rsidRPr="00812A1D">
        <w:rPr>
          <w:rFonts w:ascii="Arial" w:hAnsi="Arial" w:cs="Arial"/>
          <w:sz w:val="20"/>
          <w:szCs w:val="20"/>
        </w:rPr>
        <w:t xml:space="preserve">zajistit </w:t>
      </w:r>
      <w:r w:rsidR="00AB1B8A" w:rsidRPr="00812A1D">
        <w:rPr>
          <w:rFonts w:ascii="Arial" w:hAnsi="Arial" w:cs="Arial"/>
          <w:sz w:val="20"/>
          <w:szCs w:val="20"/>
        </w:rPr>
        <w:t xml:space="preserve">i případně ve spolupráci s Plzeňským krajem </w:t>
      </w:r>
      <w:r w:rsidRPr="00812A1D">
        <w:rPr>
          <w:rFonts w:ascii="Arial" w:hAnsi="Arial" w:cs="Arial"/>
          <w:sz w:val="20"/>
          <w:szCs w:val="20"/>
        </w:rPr>
        <w:t>veškerá potřebná povolení pro uvedení Zdrojové části do provozu, zejména zajistit vydání kolaudačního souhlasu pro užívání Zdrojové části, případně získání kolaudačního rozhodnutí pro užívání Zdrojové části, bude-li prováděno kolaudační řízení.</w:t>
      </w:r>
    </w:p>
    <w:p w14:paraId="30B95335" w14:textId="6F0DF346" w:rsidR="00306C1C" w:rsidRPr="00812A1D" w:rsidRDefault="00306C1C" w:rsidP="00306C1C">
      <w:pPr>
        <w:numPr>
          <w:ilvl w:val="2"/>
          <w:numId w:val="17"/>
        </w:numPr>
        <w:suppressAutoHyphens w:val="0"/>
        <w:ind w:left="1276" w:hanging="425"/>
        <w:rPr>
          <w:rFonts w:ascii="Arial" w:hAnsi="Arial" w:cs="Arial"/>
          <w:sz w:val="20"/>
          <w:szCs w:val="20"/>
        </w:rPr>
      </w:pPr>
      <w:r w:rsidRPr="00812A1D">
        <w:rPr>
          <w:rFonts w:ascii="Arial" w:hAnsi="Arial" w:cs="Arial"/>
          <w:sz w:val="20"/>
          <w:szCs w:val="20"/>
        </w:rPr>
        <w:t>vytvořit předpoklady pro odběr tepelné energie v rozsahu a parametrech, které umožní započetí odběru tepelné energie</w:t>
      </w:r>
      <w:r w:rsidR="00246232" w:rsidRPr="00812A1D">
        <w:rPr>
          <w:rFonts w:ascii="Arial" w:hAnsi="Arial" w:cs="Arial"/>
          <w:sz w:val="20"/>
          <w:szCs w:val="20"/>
        </w:rPr>
        <w:t xml:space="preserve"> ze Zdrojové části</w:t>
      </w:r>
      <w:r w:rsidRPr="00812A1D">
        <w:rPr>
          <w:rFonts w:ascii="Arial" w:hAnsi="Arial" w:cs="Arial"/>
          <w:sz w:val="20"/>
          <w:szCs w:val="20"/>
        </w:rPr>
        <w:t xml:space="preserve">, a to nejpozději  do </w:t>
      </w:r>
      <w:r w:rsidR="00AE66B1" w:rsidRPr="00812A1D">
        <w:rPr>
          <w:rFonts w:ascii="Arial" w:hAnsi="Arial" w:cs="Arial"/>
          <w:sz w:val="20"/>
          <w:szCs w:val="20"/>
        </w:rPr>
        <w:t>2</w:t>
      </w:r>
      <w:r w:rsidRPr="00812A1D">
        <w:rPr>
          <w:rFonts w:ascii="Arial" w:hAnsi="Arial" w:cs="Arial"/>
          <w:sz w:val="20"/>
          <w:szCs w:val="20"/>
        </w:rPr>
        <w:t xml:space="preserve"> měsíců od</w:t>
      </w:r>
      <w:r w:rsidR="00246232" w:rsidRPr="00812A1D">
        <w:rPr>
          <w:rFonts w:ascii="Arial" w:hAnsi="Arial" w:cs="Arial"/>
          <w:sz w:val="20"/>
          <w:szCs w:val="20"/>
        </w:rPr>
        <w:t>e dne uzavření</w:t>
      </w:r>
      <w:r w:rsidRPr="00812A1D">
        <w:rPr>
          <w:rFonts w:ascii="Arial" w:hAnsi="Arial" w:cs="Arial"/>
          <w:sz w:val="20"/>
          <w:szCs w:val="20"/>
        </w:rPr>
        <w:t xml:space="preserve"> </w:t>
      </w:r>
      <w:r w:rsidR="00246232" w:rsidRPr="00812A1D">
        <w:rPr>
          <w:rFonts w:ascii="Arial" w:hAnsi="Arial" w:cs="Arial"/>
          <w:sz w:val="20"/>
          <w:szCs w:val="20"/>
        </w:rPr>
        <w:t xml:space="preserve">této </w:t>
      </w:r>
      <w:r w:rsidRPr="00812A1D">
        <w:rPr>
          <w:rFonts w:ascii="Arial" w:hAnsi="Arial" w:cs="Arial"/>
          <w:sz w:val="20"/>
          <w:szCs w:val="20"/>
        </w:rPr>
        <w:t>smlouvy</w:t>
      </w:r>
      <w:r w:rsidR="00246232" w:rsidRPr="00812A1D">
        <w:rPr>
          <w:rFonts w:ascii="Arial" w:hAnsi="Arial" w:cs="Arial"/>
          <w:sz w:val="20"/>
          <w:szCs w:val="20"/>
        </w:rPr>
        <w:t xml:space="preserve"> a které umožní započetí odběru tepelné energie ze Zdroje KVET, a to nejpozději do 15 měsíců ode dne uzavření této smlouvy</w:t>
      </w:r>
      <w:r w:rsidRPr="00812A1D">
        <w:rPr>
          <w:rFonts w:ascii="Arial" w:hAnsi="Arial" w:cs="Arial"/>
          <w:sz w:val="20"/>
          <w:szCs w:val="20"/>
        </w:rPr>
        <w:t xml:space="preserve">. </w:t>
      </w:r>
      <w:r w:rsidR="00E44212" w:rsidRPr="003C7FBB">
        <w:rPr>
          <w:rFonts w:ascii="Arial" w:hAnsi="Arial" w:cs="Arial"/>
          <w:sz w:val="20"/>
          <w:szCs w:val="20"/>
        </w:rPr>
        <w:t>Nájemce</w:t>
      </w:r>
      <w:r w:rsidR="00AB1B8A" w:rsidRPr="003C7FBB">
        <w:rPr>
          <w:rFonts w:ascii="Arial" w:hAnsi="Arial" w:cs="Arial"/>
          <w:sz w:val="20"/>
          <w:szCs w:val="20"/>
        </w:rPr>
        <w:t xml:space="preserve"> </w:t>
      </w:r>
      <w:r w:rsidRPr="003C7FBB">
        <w:rPr>
          <w:rFonts w:ascii="Arial" w:hAnsi="Arial" w:cs="Arial"/>
          <w:sz w:val="20"/>
          <w:szCs w:val="20"/>
        </w:rPr>
        <w:t>v této souvislosti prohlašuje, že má vhodné technické podmínky k výkupu tepelné energie, zejména požadované vlastnosti vody používané k napájení a provozu dle normy ČSN 07 7401 – Voda a pára pro tepelná energetická zařízení s p</w:t>
      </w:r>
      <w:r w:rsidR="00AB1B8A" w:rsidRPr="003C7FBB">
        <w:rPr>
          <w:rFonts w:ascii="Arial" w:hAnsi="Arial" w:cs="Arial"/>
          <w:sz w:val="20"/>
          <w:szCs w:val="20"/>
        </w:rPr>
        <w:t xml:space="preserve">racovním tlakem páry do 8 </w:t>
      </w:r>
      <w:proofErr w:type="spellStart"/>
      <w:r w:rsidR="00AB1B8A" w:rsidRPr="003C7FBB">
        <w:rPr>
          <w:rFonts w:ascii="Arial" w:hAnsi="Arial" w:cs="Arial"/>
          <w:sz w:val="20"/>
          <w:szCs w:val="20"/>
        </w:rPr>
        <w:t>MPa</w:t>
      </w:r>
      <w:proofErr w:type="spellEnd"/>
      <w:r w:rsidR="00AB1B8A" w:rsidRPr="003C7FBB">
        <w:rPr>
          <w:rFonts w:ascii="Arial" w:hAnsi="Arial" w:cs="Arial"/>
          <w:sz w:val="20"/>
          <w:szCs w:val="20"/>
        </w:rPr>
        <w:t xml:space="preserve"> a </w:t>
      </w:r>
      <w:r w:rsidRPr="003C7FBB">
        <w:rPr>
          <w:rFonts w:ascii="Arial" w:hAnsi="Arial" w:cs="Arial"/>
          <w:sz w:val="20"/>
          <w:szCs w:val="20"/>
        </w:rPr>
        <w:t>zavazuje se tyto podmínky udržovat.</w:t>
      </w:r>
      <w:r w:rsidRPr="00812A1D">
        <w:rPr>
          <w:rFonts w:ascii="Arial" w:hAnsi="Arial" w:cs="Arial"/>
          <w:sz w:val="20"/>
          <w:szCs w:val="20"/>
        </w:rPr>
        <w:t xml:space="preserve"> </w:t>
      </w:r>
      <w:r w:rsidR="00E44212" w:rsidRPr="00812A1D">
        <w:rPr>
          <w:rFonts w:ascii="Arial" w:hAnsi="Arial" w:cs="Arial"/>
          <w:sz w:val="20"/>
          <w:szCs w:val="20"/>
        </w:rPr>
        <w:t>Nájemce</w:t>
      </w:r>
      <w:r w:rsidR="00AB1B8A" w:rsidRPr="00812A1D">
        <w:rPr>
          <w:rFonts w:ascii="Arial" w:hAnsi="Arial" w:cs="Arial"/>
          <w:sz w:val="20"/>
          <w:szCs w:val="20"/>
        </w:rPr>
        <w:t xml:space="preserve"> </w:t>
      </w:r>
      <w:r w:rsidRPr="00812A1D">
        <w:rPr>
          <w:rFonts w:ascii="Arial" w:hAnsi="Arial" w:cs="Arial"/>
          <w:sz w:val="20"/>
          <w:szCs w:val="20"/>
        </w:rPr>
        <w:t xml:space="preserve">zejména zajistí, aby jeho odběrné zařízení bylo v době zahájení dodávek tepelné energie </w:t>
      </w:r>
      <w:r w:rsidR="00E711B6" w:rsidRPr="00812A1D">
        <w:rPr>
          <w:rFonts w:ascii="Arial" w:hAnsi="Arial" w:cs="Arial"/>
          <w:sz w:val="20"/>
          <w:szCs w:val="20"/>
        </w:rPr>
        <w:t>Podnájemce</w:t>
      </w:r>
      <w:r w:rsidRPr="00812A1D">
        <w:rPr>
          <w:rFonts w:ascii="Arial" w:hAnsi="Arial" w:cs="Arial"/>
          <w:sz w:val="20"/>
          <w:szCs w:val="20"/>
        </w:rPr>
        <w:t xml:space="preserve">m připraveno k zahájení odběru tepelné energie. V případě, že </w:t>
      </w:r>
      <w:r w:rsidR="00AB1B8A" w:rsidRPr="00812A1D">
        <w:rPr>
          <w:rFonts w:ascii="Arial" w:hAnsi="Arial" w:cs="Arial"/>
          <w:sz w:val="20"/>
          <w:szCs w:val="20"/>
        </w:rPr>
        <w:t>odběrné zařízení Nájemce</w:t>
      </w:r>
      <w:r w:rsidRPr="00812A1D">
        <w:rPr>
          <w:rFonts w:ascii="Arial" w:hAnsi="Arial" w:cs="Arial"/>
          <w:sz w:val="20"/>
          <w:szCs w:val="20"/>
        </w:rPr>
        <w:t xml:space="preserve"> nebude v době zahájení dodávek tepla </w:t>
      </w:r>
      <w:r w:rsidR="00E711B6" w:rsidRPr="00812A1D">
        <w:rPr>
          <w:rFonts w:ascii="Arial" w:hAnsi="Arial" w:cs="Arial"/>
          <w:sz w:val="20"/>
          <w:szCs w:val="20"/>
        </w:rPr>
        <w:t>Podnájemce</w:t>
      </w:r>
      <w:r w:rsidRPr="00812A1D">
        <w:rPr>
          <w:rFonts w:ascii="Arial" w:hAnsi="Arial" w:cs="Arial"/>
          <w:sz w:val="20"/>
          <w:szCs w:val="20"/>
        </w:rPr>
        <w:t xml:space="preserve">m, připraveno k zahájení odběru tepla, zavazuje se </w:t>
      </w:r>
      <w:r w:rsidR="00E44212" w:rsidRPr="00812A1D">
        <w:rPr>
          <w:rFonts w:ascii="Arial" w:hAnsi="Arial" w:cs="Arial"/>
          <w:sz w:val="20"/>
          <w:szCs w:val="20"/>
        </w:rPr>
        <w:t>Nájemce</w:t>
      </w:r>
      <w:r w:rsidR="00AB1B8A" w:rsidRPr="00812A1D">
        <w:rPr>
          <w:rFonts w:ascii="Arial" w:hAnsi="Arial" w:cs="Arial"/>
          <w:sz w:val="20"/>
          <w:szCs w:val="20"/>
        </w:rPr>
        <w:t xml:space="preserve"> </w:t>
      </w:r>
      <w:r w:rsidRPr="00812A1D">
        <w:rPr>
          <w:rFonts w:ascii="Arial" w:hAnsi="Arial" w:cs="Arial"/>
          <w:sz w:val="20"/>
          <w:szCs w:val="20"/>
        </w:rPr>
        <w:t xml:space="preserve">umožnit, na vyzvání </w:t>
      </w:r>
      <w:r w:rsidR="00E711B6" w:rsidRPr="00812A1D">
        <w:rPr>
          <w:rFonts w:ascii="Arial" w:hAnsi="Arial" w:cs="Arial"/>
          <w:sz w:val="20"/>
          <w:szCs w:val="20"/>
        </w:rPr>
        <w:t>Podnájemce</w:t>
      </w:r>
      <w:r w:rsidRPr="00812A1D">
        <w:rPr>
          <w:rFonts w:ascii="Arial" w:hAnsi="Arial" w:cs="Arial"/>
          <w:sz w:val="20"/>
          <w:szCs w:val="20"/>
        </w:rPr>
        <w:t>, kontrolu Nemovitost</w:t>
      </w:r>
      <w:r w:rsidR="00246232" w:rsidRPr="00812A1D">
        <w:rPr>
          <w:rFonts w:ascii="Arial" w:hAnsi="Arial" w:cs="Arial"/>
          <w:sz w:val="20"/>
          <w:szCs w:val="20"/>
        </w:rPr>
        <w:t>í</w:t>
      </w:r>
      <w:r w:rsidR="00AB1B8A" w:rsidRPr="00812A1D">
        <w:rPr>
          <w:rFonts w:ascii="Arial" w:hAnsi="Arial" w:cs="Arial"/>
          <w:sz w:val="20"/>
          <w:szCs w:val="20"/>
        </w:rPr>
        <w:t xml:space="preserve"> a </w:t>
      </w:r>
      <w:r w:rsidRPr="00812A1D">
        <w:rPr>
          <w:rFonts w:ascii="Arial" w:hAnsi="Arial" w:cs="Arial"/>
          <w:sz w:val="20"/>
          <w:szCs w:val="20"/>
        </w:rPr>
        <w:t xml:space="preserve">odběrného zařízení za účelem zjištění stavu a kontroly vhodnosti technických podmínek. Tyto kontroly je </w:t>
      </w:r>
      <w:r w:rsidR="00E44212" w:rsidRPr="00812A1D">
        <w:rPr>
          <w:rFonts w:ascii="Arial" w:hAnsi="Arial" w:cs="Arial"/>
          <w:sz w:val="20"/>
          <w:szCs w:val="20"/>
        </w:rPr>
        <w:t>Podnájemce</w:t>
      </w:r>
      <w:r w:rsidRPr="00812A1D">
        <w:rPr>
          <w:rFonts w:ascii="Arial" w:hAnsi="Arial" w:cs="Arial"/>
          <w:sz w:val="20"/>
          <w:szCs w:val="20"/>
        </w:rPr>
        <w:t xml:space="preserve"> oprávněn provádět až do doby zahájení dodávek tepelné energie dle této smlouvy. V případě, že ani na třetí opakovanou výzvu neumožní </w:t>
      </w:r>
      <w:r w:rsidR="00E44212" w:rsidRPr="00812A1D">
        <w:rPr>
          <w:rFonts w:ascii="Arial" w:hAnsi="Arial" w:cs="Arial"/>
          <w:sz w:val="20"/>
          <w:szCs w:val="20"/>
        </w:rPr>
        <w:t>Nájemce</w:t>
      </w:r>
      <w:r w:rsidR="00AB1B8A" w:rsidRPr="00812A1D">
        <w:rPr>
          <w:rFonts w:ascii="Arial" w:hAnsi="Arial" w:cs="Arial"/>
          <w:sz w:val="20"/>
          <w:szCs w:val="20"/>
        </w:rPr>
        <w:t xml:space="preserve"> </w:t>
      </w:r>
      <w:r w:rsidRPr="00812A1D">
        <w:rPr>
          <w:rFonts w:ascii="Arial" w:hAnsi="Arial" w:cs="Arial"/>
          <w:sz w:val="20"/>
          <w:szCs w:val="20"/>
        </w:rPr>
        <w:t xml:space="preserve">kontrolu stavu, bude </w:t>
      </w:r>
      <w:r w:rsidR="00E44212" w:rsidRPr="00812A1D">
        <w:rPr>
          <w:rFonts w:ascii="Arial" w:hAnsi="Arial" w:cs="Arial"/>
          <w:sz w:val="20"/>
          <w:szCs w:val="20"/>
        </w:rPr>
        <w:t>Podnájemce</w:t>
      </w:r>
      <w:r w:rsidRPr="00812A1D">
        <w:rPr>
          <w:rFonts w:ascii="Arial" w:hAnsi="Arial" w:cs="Arial"/>
          <w:sz w:val="20"/>
          <w:szCs w:val="20"/>
        </w:rPr>
        <w:t xml:space="preserve"> postupovat v souladu s ustanovením § 89 zákona č. 458/2000 Sb., energetický zákon, v platném znění, o neoprávněném odběru.</w:t>
      </w:r>
    </w:p>
    <w:p w14:paraId="50B9EAE6" w14:textId="0D4419B8" w:rsidR="00306C1C" w:rsidRPr="00812A1D" w:rsidRDefault="00306C1C" w:rsidP="00306C1C">
      <w:pPr>
        <w:numPr>
          <w:ilvl w:val="2"/>
          <w:numId w:val="17"/>
        </w:numPr>
        <w:suppressAutoHyphens w:val="0"/>
        <w:ind w:left="1276" w:hanging="425"/>
        <w:rPr>
          <w:rFonts w:ascii="Arial" w:hAnsi="Arial" w:cs="Arial"/>
          <w:sz w:val="20"/>
          <w:szCs w:val="20"/>
        </w:rPr>
      </w:pPr>
      <w:r w:rsidRPr="00812A1D">
        <w:rPr>
          <w:rFonts w:ascii="Arial" w:hAnsi="Arial" w:cs="Arial"/>
          <w:sz w:val="20"/>
          <w:szCs w:val="20"/>
        </w:rPr>
        <w:t xml:space="preserve">v případě, že </w:t>
      </w:r>
      <w:r w:rsidR="00AB1B8A" w:rsidRPr="00812A1D">
        <w:rPr>
          <w:rFonts w:ascii="Arial" w:hAnsi="Arial" w:cs="Arial"/>
          <w:sz w:val="20"/>
          <w:szCs w:val="20"/>
        </w:rPr>
        <w:t xml:space="preserve">by bylo </w:t>
      </w:r>
      <w:r w:rsidRPr="00812A1D">
        <w:rPr>
          <w:rFonts w:ascii="Arial" w:hAnsi="Arial" w:cs="Arial"/>
          <w:sz w:val="20"/>
          <w:szCs w:val="20"/>
        </w:rPr>
        <w:t>převede</w:t>
      </w:r>
      <w:r w:rsidR="00AB1B8A" w:rsidRPr="00812A1D">
        <w:rPr>
          <w:rFonts w:ascii="Arial" w:hAnsi="Arial" w:cs="Arial"/>
          <w:sz w:val="20"/>
          <w:szCs w:val="20"/>
        </w:rPr>
        <w:t>no</w:t>
      </w:r>
      <w:r w:rsidRPr="00812A1D">
        <w:rPr>
          <w:rFonts w:ascii="Arial" w:hAnsi="Arial" w:cs="Arial"/>
          <w:sz w:val="20"/>
          <w:szCs w:val="20"/>
        </w:rPr>
        <w:t xml:space="preserve"> vlastnické právo k odběrnému místu na</w:t>
      </w:r>
      <w:r w:rsidR="00AB1B8A" w:rsidRPr="00812A1D">
        <w:rPr>
          <w:rFonts w:ascii="Arial" w:hAnsi="Arial" w:cs="Arial"/>
          <w:sz w:val="20"/>
          <w:szCs w:val="20"/>
        </w:rPr>
        <w:t xml:space="preserve"> třetí osobu nebo </w:t>
      </w:r>
      <w:r w:rsidRPr="00812A1D">
        <w:rPr>
          <w:rFonts w:ascii="Arial" w:hAnsi="Arial" w:cs="Arial"/>
          <w:sz w:val="20"/>
          <w:szCs w:val="20"/>
        </w:rPr>
        <w:t>přenechá</w:t>
      </w:r>
      <w:r w:rsidR="00AB1B8A" w:rsidRPr="00812A1D">
        <w:rPr>
          <w:rFonts w:ascii="Arial" w:hAnsi="Arial" w:cs="Arial"/>
          <w:sz w:val="20"/>
          <w:szCs w:val="20"/>
        </w:rPr>
        <w:t>no</w:t>
      </w:r>
      <w:r w:rsidRPr="00812A1D">
        <w:rPr>
          <w:rFonts w:ascii="Arial" w:hAnsi="Arial" w:cs="Arial"/>
          <w:sz w:val="20"/>
          <w:szCs w:val="20"/>
        </w:rPr>
        <w:t xml:space="preserve"> třetí osobě k užívání, zajistit </w:t>
      </w:r>
      <w:r w:rsidR="00AB1B8A" w:rsidRPr="00812A1D">
        <w:rPr>
          <w:rFonts w:ascii="Arial" w:hAnsi="Arial" w:cs="Arial"/>
          <w:sz w:val="20"/>
          <w:szCs w:val="20"/>
        </w:rPr>
        <w:t xml:space="preserve">ve spolupráci s Plzeňským krajem </w:t>
      </w:r>
      <w:r w:rsidRPr="00812A1D">
        <w:rPr>
          <w:rFonts w:ascii="Arial" w:hAnsi="Arial" w:cs="Arial"/>
          <w:sz w:val="20"/>
          <w:szCs w:val="20"/>
        </w:rPr>
        <w:t>převod práv a povinností plynoucích z této smlouvy na tuto třetí osobu. Neučiní-li tak, je stále zavázán z této smlouvy včetně všech povinností s tím souvisejících.</w:t>
      </w:r>
    </w:p>
    <w:p w14:paraId="2D53494C" w14:textId="2296792A" w:rsidR="00EC3C10" w:rsidRPr="00812A1D" w:rsidRDefault="00E44212" w:rsidP="00BA1012">
      <w:pPr>
        <w:pStyle w:val="Odstavecseseznamem"/>
        <w:numPr>
          <w:ilvl w:val="1"/>
          <w:numId w:val="17"/>
        </w:numPr>
        <w:suppressAutoHyphens w:val="0"/>
        <w:spacing w:after="120" w:line="240" w:lineRule="auto"/>
        <w:ind w:left="851" w:hanging="425"/>
        <w:jc w:val="both"/>
        <w:rPr>
          <w:rFonts w:ascii="Arial" w:hAnsi="Arial" w:cs="Arial"/>
          <w:sz w:val="20"/>
          <w:szCs w:val="20"/>
        </w:rPr>
      </w:pPr>
      <w:r w:rsidRPr="00812A1D">
        <w:rPr>
          <w:rFonts w:ascii="Arial" w:hAnsi="Arial" w:cs="Arial"/>
          <w:sz w:val="20"/>
          <w:szCs w:val="20"/>
        </w:rPr>
        <w:t>Podnájemce</w:t>
      </w:r>
      <w:r w:rsidR="00EC3C10" w:rsidRPr="00812A1D">
        <w:rPr>
          <w:rFonts w:ascii="Arial" w:hAnsi="Arial" w:cs="Arial"/>
          <w:sz w:val="20"/>
          <w:szCs w:val="20"/>
        </w:rPr>
        <w:t xml:space="preserve"> se v rámci </w:t>
      </w:r>
      <w:r w:rsidR="00C933A9" w:rsidRPr="00812A1D">
        <w:rPr>
          <w:rFonts w:ascii="Arial" w:hAnsi="Arial" w:cs="Arial"/>
          <w:sz w:val="20"/>
          <w:szCs w:val="20"/>
        </w:rPr>
        <w:t>Revitalizace</w:t>
      </w:r>
      <w:r w:rsidR="00F01B80" w:rsidRPr="00812A1D">
        <w:rPr>
          <w:rFonts w:ascii="Arial" w:hAnsi="Arial" w:cs="Arial"/>
          <w:sz w:val="20"/>
          <w:szCs w:val="20"/>
        </w:rPr>
        <w:t xml:space="preserve"> </w:t>
      </w:r>
      <w:r w:rsidR="00412D0D" w:rsidRPr="00812A1D">
        <w:rPr>
          <w:rFonts w:ascii="Arial" w:hAnsi="Arial" w:cs="Arial"/>
          <w:sz w:val="20"/>
          <w:szCs w:val="20"/>
        </w:rPr>
        <w:t xml:space="preserve">a instalace </w:t>
      </w:r>
      <w:r w:rsidR="00EC3C10" w:rsidRPr="00812A1D">
        <w:rPr>
          <w:rFonts w:ascii="Arial" w:hAnsi="Arial" w:cs="Arial"/>
          <w:sz w:val="20"/>
          <w:szCs w:val="20"/>
        </w:rPr>
        <w:t>Zdroje KVET zavazuje na vlastní náklady:</w:t>
      </w:r>
    </w:p>
    <w:p w14:paraId="1FA49E29" w14:textId="0458E763" w:rsidR="00412D0D" w:rsidRPr="00812A1D" w:rsidRDefault="00EC3C10" w:rsidP="006C536D">
      <w:pPr>
        <w:pStyle w:val="Odstavecseseznamem"/>
        <w:numPr>
          <w:ilvl w:val="2"/>
          <w:numId w:val="16"/>
        </w:numPr>
        <w:shd w:val="clear" w:color="auto" w:fill="FFFFFF" w:themeFill="background1"/>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zpracovat návrh technického řešení, potřebnou projektovou dokumentaci</w:t>
      </w:r>
      <w:r w:rsidR="00EE6676" w:rsidRPr="00812A1D">
        <w:rPr>
          <w:rFonts w:ascii="Arial" w:hAnsi="Arial" w:cs="Arial"/>
          <w:sz w:val="20"/>
          <w:szCs w:val="20"/>
        </w:rPr>
        <w:t xml:space="preserve"> pro Zdroj KVET</w:t>
      </w:r>
      <w:r w:rsidR="00412D0D" w:rsidRPr="00812A1D">
        <w:rPr>
          <w:rFonts w:ascii="Arial" w:hAnsi="Arial" w:cs="Arial"/>
          <w:sz w:val="20"/>
          <w:szCs w:val="20"/>
        </w:rPr>
        <w:t>,</w:t>
      </w:r>
    </w:p>
    <w:p w14:paraId="232B527A" w14:textId="773DAA7F" w:rsidR="00412D0D" w:rsidRPr="00812A1D" w:rsidRDefault="00EC3C10"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lastRenderedPageBreak/>
        <w:t xml:space="preserve">vyřídit veškeré činnosti spojené s povolením stavby </w:t>
      </w:r>
      <w:r w:rsidR="007F6DFC" w:rsidRPr="00812A1D">
        <w:rPr>
          <w:rFonts w:ascii="Arial" w:hAnsi="Arial" w:cs="Arial"/>
          <w:sz w:val="20"/>
          <w:szCs w:val="20"/>
        </w:rPr>
        <w:t xml:space="preserve">Zdroje KVET </w:t>
      </w:r>
      <w:r w:rsidRPr="00812A1D">
        <w:rPr>
          <w:rFonts w:ascii="Arial" w:hAnsi="Arial" w:cs="Arial"/>
          <w:sz w:val="20"/>
          <w:szCs w:val="20"/>
        </w:rPr>
        <w:t>a následn</w:t>
      </w:r>
      <w:r w:rsidR="007F6DFC" w:rsidRPr="00812A1D">
        <w:rPr>
          <w:rFonts w:ascii="Arial" w:hAnsi="Arial" w:cs="Arial"/>
          <w:sz w:val="20"/>
          <w:szCs w:val="20"/>
        </w:rPr>
        <w:t>ým</w:t>
      </w:r>
      <w:r w:rsidRPr="00812A1D">
        <w:rPr>
          <w:rFonts w:ascii="Arial" w:hAnsi="Arial" w:cs="Arial"/>
          <w:sz w:val="20"/>
          <w:szCs w:val="20"/>
        </w:rPr>
        <w:t xml:space="preserve"> uvedení</w:t>
      </w:r>
      <w:r w:rsidR="007F6DFC" w:rsidRPr="00812A1D">
        <w:rPr>
          <w:rFonts w:ascii="Arial" w:hAnsi="Arial" w:cs="Arial"/>
          <w:sz w:val="20"/>
          <w:szCs w:val="20"/>
        </w:rPr>
        <w:t>m</w:t>
      </w:r>
      <w:r w:rsidRPr="00812A1D">
        <w:rPr>
          <w:rFonts w:ascii="Arial" w:hAnsi="Arial" w:cs="Arial"/>
          <w:sz w:val="20"/>
          <w:szCs w:val="20"/>
        </w:rPr>
        <w:t xml:space="preserve"> Zdroje KVET do provozu</w:t>
      </w:r>
      <w:r w:rsidR="00412D0D" w:rsidRPr="00812A1D">
        <w:rPr>
          <w:rFonts w:ascii="Arial" w:hAnsi="Arial" w:cs="Arial"/>
          <w:sz w:val="20"/>
          <w:szCs w:val="20"/>
        </w:rPr>
        <w:t>,</w:t>
      </w:r>
    </w:p>
    <w:p w14:paraId="1083249D" w14:textId="7B002F35" w:rsidR="00412D0D" w:rsidRPr="00812A1D" w:rsidRDefault="00EC3C10"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zajistit dodávku a montáž</w:t>
      </w:r>
      <w:r w:rsidR="00E72EFF" w:rsidRPr="00812A1D">
        <w:rPr>
          <w:rFonts w:ascii="Arial" w:hAnsi="Arial" w:cs="Arial"/>
          <w:sz w:val="20"/>
          <w:szCs w:val="20"/>
        </w:rPr>
        <w:t xml:space="preserve"> Kotlů a</w:t>
      </w:r>
      <w:r w:rsidRPr="00812A1D">
        <w:rPr>
          <w:rFonts w:ascii="Arial" w:hAnsi="Arial" w:cs="Arial"/>
          <w:sz w:val="20"/>
          <w:szCs w:val="20"/>
        </w:rPr>
        <w:t xml:space="preserve"> KGJ, včetně stavebních úprav Předmětu </w:t>
      </w:r>
      <w:r w:rsidR="00E711B6" w:rsidRPr="00812A1D">
        <w:rPr>
          <w:rFonts w:ascii="Arial" w:hAnsi="Arial" w:cs="Arial"/>
          <w:sz w:val="20"/>
          <w:szCs w:val="20"/>
        </w:rPr>
        <w:t>podnájmu</w:t>
      </w:r>
      <w:r w:rsidR="00F01B80" w:rsidRPr="00812A1D">
        <w:rPr>
          <w:rFonts w:ascii="Arial" w:hAnsi="Arial" w:cs="Arial"/>
          <w:sz w:val="20"/>
          <w:szCs w:val="20"/>
        </w:rPr>
        <w:t xml:space="preserve"> (a případně také Nemovitostí</w:t>
      </w:r>
      <w:r w:rsidRPr="00812A1D">
        <w:rPr>
          <w:rFonts w:ascii="Arial" w:hAnsi="Arial" w:cs="Arial"/>
          <w:sz w:val="20"/>
          <w:szCs w:val="20"/>
        </w:rPr>
        <w:t>)</w:t>
      </w:r>
      <w:r w:rsidR="00412D0D" w:rsidRPr="00812A1D">
        <w:rPr>
          <w:rFonts w:ascii="Arial" w:hAnsi="Arial" w:cs="Arial"/>
          <w:sz w:val="20"/>
          <w:szCs w:val="20"/>
        </w:rPr>
        <w:t>,</w:t>
      </w:r>
    </w:p>
    <w:p w14:paraId="0F1D6A8C" w14:textId="109395F1" w:rsidR="00412D0D" w:rsidRPr="00812A1D" w:rsidRDefault="00EC3C10"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vybudovat Rozvodné tepelné zařízení, a to do sítě </w:t>
      </w:r>
      <w:r w:rsidR="00F01B80" w:rsidRPr="00812A1D">
        <w:rPr>
          <w:rFonts w:ascii="Arial" w:hAnsi="Arial" w:cs="Arial"/>
          <w:sz w:val="20"/>
          <w:szCs w:val="20"/>
        </w:rPr>
        <w:t>Plzeňského kraje</w:t>
      </w:r>
      <w:r w:rsidR="00412D0D" w:rsidRPr="00812A1D">
        <w:rPr>
          <w:rFonts w:ascii="Arial" w:hAnsi="Arial" w:cs="Arial"/>
          <w:sz w:val="20"/>
          <w:szCs w:val="20"/>
        </w:rPr>
        <w:t>,</w:t>
      </w:r>
    </w:p>
    <w:p w14:paraId="28B4CF5C" w14:textId="5E42B73C" w:rsidR="00412D0D" w:rsidRPr="00812A1D" w:rsidRDefault="00EC3C10"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vybudovat Rozvody elektrické energie (vyvedení elektrické energie), </w:t>
      </w:r>
      <w:r w:rsidR="00526778" w:rsidRPr="00812A1D">
        <w:rPr>
          <w:rFonts w:ascii="Arial" w:hAnsi="Arial" w:cs="Arial"/>
          <w:sz w:val="20"/>
          <w:szCs w:val="20"/>
        </w:rPr>
        <w:t>do rozvod</w:t>
      </w:r>
      <w:r w:rsidR="00F01B80" w:rsidRPr="00812A1D">
        <w:rPr>
          <w:rFonts w:ascii="Arial" w:hAnsi="Arial" w:cs="Arial"/>
          <w:sz w:val="20"/>
          <w:szCs w:val="20"/>
        </w:rPr>
        <w:t>ů Plzeňského kraje,</w:t>
      </w:r>
    </w:p>
    <w:p w14:paraId="7CDA0A76" w14:textId="14899F3D" w:rsidR="00412D0D" w:rsidRPr="00812A1D" w:rsidRDefault="00EC3C10"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vybudovat Přípojky médií ke KGJ (zejména napojení KGJ na rozvod zemního plynu)</w:t>
      </w:r>
      <w:r w:rsidR="00412D0D" w:rsidRPr="00812A1D">
        <w:rPr>
          <w:rFonts w:ascii="Arial" w:hAnsi="Arial" w:cs="Arial"/>
          <w:sz w:val="20"/>
          <w:szCs w:val="20"/>
        </w:rPr>
        <w:t>,</w:t>
      </w:r>
    </w:p>
    <w:p w14:paraId="494B51D3" w14:textId="3D10BEBF" w:rsidR="005309B6" w:rsidRPr="00812A1D" w:rsidRDefault="00F01B80" w:rsidP="00995A03">
      <w:pPr>
        <w:pStyle w:val="Odstavecseseznamem"/>
        <w:numPr>
          <w:ilvl w:val="2"/>
          <w:numId w:val="16"/>
        </w:numPr>
        <w:suppressAutoHyphens w:val="0"/>
        <w:spacing w:after="120" w:line="240" w:lineRule="auto"/>
        <w:jc w:val="both"/>
        <w:rPr>
          <w:rFonts w:ascii="Arial" w:hAnsi="Arial" w:cs="Arial"/>
          <w:sz w:val="20"/>
          <w:szCs w:val="20"/>
        </w:rPr>
      </w:pPr>
      <w:r w:rsidRPr="00812A1D">
        <w:rPr>
          <w:rFonts w:ascii="Arial" w:hAnsi="Arial" w:cs="Arial"/>
          <w:sz w:val="20"/>
          <w:szCs w:val="20"/>
        </w:rPr>
        <w:t>provést Revitalizaci</w:t>
      </w:r>
      <w:r w:rsidR="005309B6" w:rsidRPr="00812A1D">
        <w:rPr>
          <w:rFonts w:ascii="Arial" w:hAnsi="Arial" w:cs="Arial"/>
          <w:sz w:val="20"/>
          <w:szCs w:val="20"/>
        </w:rPr>
        <w:t xml:space="preserve"> v souladu s</w:t>
      </w:r>
      <w:r w:rsidR="006C536D" w:rsidRPr="00812A1D">
        <w:rPr>
          <w:rFonts w:ascii="Arial" w:hAnsi="Arial" w:cs="Arial"/>
          <w:sz w:val="20"/>
          <w:szCs w:val="20"/>
        </w:rPr>
        <w:t xml:space="preserve"> Technickými a provozními požadavky Zadavatele </w:t>
      </w:r>
      <w:r w:rsidR="00995A03" w:rsidRPr="00812A1D">
        <w:rPr>
          <w:rFonts w:ascii="Arial" w:hAnsi="Arial" w:cs="Arial"/>
          <w:sz w:val="20"/>
          <w:szCs w:val="20"/>
        </w:rPr>
        <w:t>„Výroba tepla a zásobování teplem a elektřinou, revitalizace kotelny v Rokycanské nemocnici, a.s.</w:t>
      </w:r>
      <w:r w:rsidR="00995A03" w:rsidRPr="00812A1D" w:rsidDel="00995A03">
        <w:rPr>
          <w:rFonts w:ascii="Arial" w:hAnsi="Arial" w:cs="Arial"/>
          <w:sz w:val="20"/>
          <w:szCs w:val="20"/>
        </w:rPr>
        <w:t xml:space="preserve"> </w:t>
      </w:r>
      <w:r w:rsidR="006C536D" w:rsidRPr="00812A1D">
        <w:rPr>
          <w:rFonts w:ascii="Arial" w:hAnsi="Arial" w:cs="Arial"/>
          <w:sz w:val="20"/>
          <w:szCs w:val="20"/>
        </w:rPr>
        <w:t>”, a platnými rozhodnutími stavebního úřadu</w:t>
      </w:r>
      <w:r w:rsidR="005309B6" w:rsidRPr="00812A1D">
        <w:rPr>
          <w:rFonts w:ascii="Arial" w:hAnsi="Arial" w:cs="Arial"/>
          <w:sz w:val="20"/>
          <w:szCs w:val="20"/>
        </w:rPr>
        <w:t xml:space="preserve">, které tvoří přílohu č. </w:t>
      </w:r>
      <w:r w:rsidR="00E43CD0" w:rsidRPr="00812A1D">
        <w:rPr>
          <w:rFonts w:ascii="Arial" w:hAnsi="Arial" w:cs="Arial"/>
          <w:sz w:val="20"/>
          <w:szCs w:val="20"/>
        </w:rPr>
        <w:t>1</w:t>
      </w:r>
      <w:r w:rsidR="006C536D" w:rsidRPr="00812A1D">
        <w:rPr>
          <w:rFonts w:ascii="Arial" w:hAnsi="Arial" w:cs="Arial"/>
          <w:sz w:val="20"/>
          <w:szCs w:val="20"/>
        </w:rPr>
        <w:t xml:space="preserve"> a</w:t>
      </w:r>
      <w:r w:rsidR="00FC5F5D" w:rsidRPr="00812A1D">
        <w:rPr>
          <w:rFonts w:ascii="Arial" w:hAnsi="Arial" w:cs="Arial"/>
          <w:sz w:val="20"/>
          <w:szCs w:val="20"/>
        </w:rPr>
        <w:t xml:space="preserve"> </w:t>
      </w:r>
      <w:r w:rsidR="006C536D" w:rsidRPr="00812A1D">
        <w:rPr>
          <w:rFonts w:ascii="Arial" w:hAnsi="Arial" w:cs="Arial"/>
          <w:sz w:val="20"/>
          <w:szCs w:val="20"/>
        </w:rPr>
        <w:t xml:space="preserve">č. </w:t>
      </w:r>
      <w:r w:rsidR="00E43CD0" w:rsidRPr="00812A1D">
        <w:rPr>
          <w:rFonts w:ascii="Arial" w:hAnsi="Arial" w:cs="Arial"/>
          <w:sz w:val="20"/>
          <w:szCs w:val="20"/>
        </w:rPr>
        <w:t>2</w:t>
      </w:r>
      <w:r w:rsidR="00FC5F5D" w:rsidRPr="00812A1D">
        <w:rPr>
          <w:rFonts w:ascii="Arial" w:hAnsi="Arial" w:cs="Arial"/>
          <w:sz w:val="20"/>
          <w:szCs w:val="20"/>
        </w:rPr>
        <w:t xml:space="preserve"> </w:t>
      </w:r>
      <w:r w:rsidR="005309B6" w:rsidRPr="00812A1D">
        <w:rPr>
          <w:rFonts w:ascii="Arial" w:hAnsi="Arial" w:cs="Arial"/>
          <w:sz w:val="20"/>
          <w:szCs w:val="20"/>
        </w:rPr>
        <w:t xml:space="preserve"> této smlouvy,</w:t>
      </w:r>
    </w:p>
    <w:p w14:paraId="1F796737" w14:textId="68AC6311" w:rsidR="005309B6" w:rsidRPr="00812A1D" w:rsidRDefault="005309B6"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zajistit likvidaci odpadů vzniklýc</w:t>
      </w:r>
      <w:r w:rsidR="00F01B80" w:rsidRPr="00812A1D">
        <w:rPr>
          <w:rFonts w:ascii="Arial" w:hAnsi="Arial" w:cs="Arial"/>
          <w:sz w:val="20"/>
          <w:szCs w:val="20"/>
        </w:rPr>
        <w:t>h při Revitalizaci</w:t>
      </w:r>
      <w:r w:rsidRPr="00812A1D">
        <w:rPr>
          <w:rFonts w:ascii="Arial" w:hAnsi="Arial" w:cs="Arial"/>
          <w:sz w:val="20"/>
          <w:szCs w:val="20"/>
        </w:rPr>
        <w:t>,</w:t>
      </w:r>
    </w:p>
    <w:p w14:paraId="71EC2C47" w14:textId="20C0E88C" w:rsidR="00EE6676" w:rsidRPr="00812A1D" w:rsidRDefault="006C536D" w:rsidP="00BA1012">
      <w:pPr>
        <w:pStyle w:val="Odstavecseseznamem"/>
        <w:numPr>
          <w:ilvl w:val="2"/>
          <w:numId w:val="16"/>
        </w:numPr>
        <w:tabs>
          <w:tab w:val="clear" w:pos="1440"/>
        </w:tabs>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vyp</w:t>
      </w:r>
      <w:r w:rsidR="000370FA" w:rsidRPr="00812A1D">
        <w:rPr>
          <w:rFonts w:ascii="Arial" w:hAnsi="Arial" w:cs="Arial"/>
          <w:sz w:val="20"/>
          <w:szCs w:val="20"/>
        </w:rPr>
        <w:t xml:space="preserve">racovat dokumentaci skutečného provedení stavby po provedení </w:t>
      </w:r>
      <w:r w:rsidR="00C933A9" w:rsidRPr="00812A1D">
        <w:rPr>
          <w:rFonts w:ascii="Arial" w:hAnsi="Arial" w:cs="Arial"/>
          <w:sz w:val="20"/>
          <w:szCs w:val="20"/>
        </w:rPr>
        <w:t>Revitalizace</w:t>
      </w:r>
      <w:r w:rsidR="00F01B80" w:rsidRPr="00812A1D">
        <w:rPr>
          <w:rFonts w:ascii="Arial" w:hAnsi="Arial" w:cs="Arial"/>
          <w:sz w:val="20"/>
          <w:szCs w:val="20"/>
        </w:rPr>
        <w:t xml:space="preserve"> a </w:t>
      </w:r>
      <w:r w:rsidR="000370FA" w:rsidRPr="00812A1D">
        <w:rPr>
          <w:rFonts w:ascii="Arial" w:hAnsi="Arial" w:cs="Arial"/>
          <w:sz w:val="20"/>
          <w:szCs w:val="20"/>
        </w:rPr>
        <w:t>vybudování Zdroje KVET</w:t>
      </w:r>
      <w:r w:rsidR="00F01B80" w:rsidRPr="00812A1D">
        <w:rPr>
          <w:rFonts w:ascii="Arial" w:hAnsi="Arial" w:cs="Arial"/>
          <w:sz w:val="20"/>
          <w:szCs w:val="20"/>
        </w:rPr>
        <w:t>.</w:t>
      </w:r>
    </w:p>
    <w:p w14:paraId="5E3A33CF" w14:textId="0A9D6475" w:rsidR="00EC3C10" w:rsidRPr="00812A1D" w:rsidRDefault="00E44212" w:rsidP="00BA1012">
      <w:pPr>
        <w:pStyle w:val="Odstavecseseznamem"/>
        <w:numPr>
          <w:ilvl w:val="1"/>
          <w:numId w:val="17"/>
        </w:numPr>
        <w:suppressAutoHyphens w:val="0"/>
        <w:spacing w:after="120" w:line="240" w:lineRule="auto"/>
        <w:ind w:left="851" w:hanging="425"/>
        <w:jc w:val="both"/>
        <w:rPr>
          <w:rFonts w:ascii="Arial" w:hAnsi="Arial" w:cs="Arial"/>
          <w:sz w:val="20"/>
          <w:szCs w:val="20"/>
        </w:rPr>
      </w:pPr>
      <w:r w:rsidRPr="00812A1D">
        <w:rPr>
          <w:rFonts w:ascii="Arial" w:hAnsi="Arial" w:cs="Arial"/>
          <w:sz w:val="20"/>
          <w:szCs w:val="20"/>
        </w:rPr>
        <w:t>Podnájemce</w:t>
      </w:r>
      <w:r w:rsidR="00EC3C10" w:rsidRPr="00812A1D">
        <w:rPr>
          <w:rFonts w:ascii="Arial" w:hAnsi="Arial" w:cs="Arial"/>
          <w:sz w:val="20"/>
          <w:szCs w:val="20"/>
        </w:rPr>
        <w:t xml:space="preserve"> se v rámci </w:t>
      </w:r>
      <w:r w:rsidR="00412D0D" w:rsidRPr="00812A1D">
        <w:rPr>
          <w:rFonts w:ascii="Arial" w:hAnsi="Arial" w:cs="Arial"/>
          <w:sz w:val="20"/>
          <w:szCs w:val="20"/>
        </w:rPr>
        <w:t xml:space="preserve">provozu </w:t>
      </w:r>
      <w:r w:rsidR="00306C1C" w:rsidRPr="00812A1D">
        <w:rPr>
          <w:rFonts w:ascii="Arial" w:hAnsi="Arial" w:cs="Arial"/>
          <w:sz w:val="20"/>
          <w:szCs w:val="20"/>
        </w:rPr>
        <w:t xml:space="preserve">Zdrojové části </w:t>
      </w:r>
      <w:r w:rsidR="00412D0D" w:rsidRPr="00812A1D">
        <w:rPr>
          <w:rFonts w:ascii="Arial" w:hAnsi="Arial" w:cs="Arial"/>
          <w:sz w:val="20"/>
          <w:szCs w:val="20"/>
        </w:rPr>
        <w:t xml:space="preserve">a </w:t>
      </w:r>
      <w:r w:rsidR="00EC3C10" w:rsidRPr="00812A1D">
        <w:rPr>
          <w:rFonts w:ascii="Arial" w:hAnsi="Arial" w:cs="Arial"/>
          <w:sz w:val="20"/>
          <w:szCs w:val="20"/>
        </w:rPr>
        <w:t xml:space="preserve">provozu Zdroje KVET </w:t>
      </w:r>
      <w:r w:rsidR="0009658A" w:rsidRPr="00812A1D">
        <w:rPr>
          <w:rFonts w:ascii="Arial" w:hAnsi="Arial" w:cs="Arial"/>
          <w:sz w:val="20"/>
          <w:szCs w:val="20"/>
        </w:rPr>
        <w:t xml:space="preserve">(dále též společně jen Zařízení) </w:t>
      </w:r>
      <w:r w:rsidR="00EC3C10" w:rsidRPr="00812A1D">
        <w:rPr>
          <w:rFonts w:ascii="Arial" w:hAnsi="Arial" w:cs="Arial"/>
          <w:sz w:val="20"/>
          <w:szCs w:val="20"/>
        </w:rPr>
        <w:t>zavazuje na vlastní náklady:</w:t>
      </w:r>
    </w:p>
    <w:p w14:paraId="79E28535" w14:textId="17C73B22" w:rsidR="00EC3C10" w:rsidRPr="00812A1D" w:rsidRDefault="00EC3C10" w:rsidP="00BA1012">
      <w:pPr>
        <w:pStyle w:val="Odstavecseseznamem"/>
        <w:numPr>
          <w:ilvl w:val="0"/>
          <w:numId w:val="18"/>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udržovat </w:t>
      </w:r>
      <w:r w:rsidR="00306C1C" w:rsidRPr="00812A1D">
        <w:rPr>
          <w:rFonts w:ascii="Arial" w:hAnsi="Arial" w:cs="Arial"/>
          <w:sz w:val="20"/>
          <w:szCs w:val="20"/>
        </w:rPr>
        <w:t>Zařízení</w:t>
      </w:r>
      <w:r w:rsidRPr="00812A1D">
        <w:rPr>
          <w:rFonts w:ascii="Arial" w:hAnsi="Arial" w:cs="Arial"/>
          <w:sz w:val="20"/>
          <w:szCs w:val="20"/>
        </w:rPr>
        <w:t xml:space="preserve"> ve stavu zajišťujícím spolehlivě smluvené užívání a zajišťovat veškeré jeho opravy, včetně havarijních oprav, a to i formou provedení opravy výměnným způsobem zahrnující:</w:t>
      </w:r>
    </w:p>
    <w:p w14:paraId="021D2982" w14:textId="1D14F36D" w:rsidR="00EC3C10" w:rsidRPr="00812A1D" w:rsidRDefault="00EC3C10" w:rsidP="00BA1012">
      <w:pPr>
        <w:numPr>
          <w:ilvl w:val="0"/>
          <w:numId w:val="15"/>
        </w:numPr>
        <w:suppressAutoHyphens w:val="0"/>
        <w:ind w:left="1843" w:hanging="425"/>
        <w:rPr>
          <w:rFonts w:ascii="Arial" w:hAnsi="Arial" w:cs="Arial"/>
          <w:sz w:val="20"/>
          <w:szCs w:val="20"/>
        </w:rPr>
      </w:pPr>
      <w:r w:rsidRPr="00812A1D">
        <w:rPr>
          <w:rFonts w:ascii="Arial" w:hAnsi="Arial" w:cs="Arial"/>
          <w:sz w:val="20"/>
          <w:szCs w:val="20"/>
        </w:rPr>
        <w:t>přípravné práce</w:t>
      </w:r>
      <w:r w:rsidR="00306C1C" w:rsidRPr="00812A1D">
        <w:rPr>
          <w:rFonts w:ascii="Arial" w:hAnsi="Arial" w:cs="Arial"/>
          <w:sz w:val="20"/>
          <w:szCs w:val="20"/>
        </w:rPr>
        <w:t>,</w:t>
      </w:r>
    </w:p>
    <w:p w14:paraId="33CE1F64" w14:textId="7A3987BD" w:rsidR="00EC3C10" w:rsidRPr="00812A1D" w:rsidRDefault="00EC3C10" w:rsidP="00BA1012">
      <w:pPr>
        <w:numPr>
          <w:ilvl w:val="0"/>
          <w:numId w:val="15"/>
        </w:numPr>
        <w:suppressAutoHyphens w:val="0"/>
        <w:ind w:left="1843" w:hanging="425"/>
        <w:rPr>
          <w:rFonts w:ascii="Arial" w:hAnsi="Arial" w:cs="Arial"/>
          <w:sz w:val="20"/>
          <w:szCs w:val="20"/>
        </w:rPr>
      </w:pPr>
      <w:r w:rsidRPr="00812A1D">
        <w:rPr>
          <w:rFonts w:ascii="Arial" w:hAnsi="Arial" w:cs="Arial"/>
          <w:sz w:val="20"/>
          <w:szCs w:val="20"/>
        </w:rPr>
        <w:t xml:space="preserve">provedení udržovací nebo provozní opravy </w:t>
      </w:r>
      <w:r w:rsidR="00306C1C" w:rsidRPr="00812A1D">
        <w:rPr>
          <w:rFonts w:ascii="Arial" w:hAnsi="Arial" w:cs="Arial"/>
          <w:sz w:val="20"/>
          <w:szCs w:val="20"/>
        </w:rPr>
        <w:t>Zařízení</w:t>
      </w:r>
      <w:r w:rsidR="00F01B80" w:rsidRPr="00812A1D">
        <w:rPr>
          <w:rFonts w:ascii="Arial" w:hAnsi="Arial" w:cs="Arial"/>
          <w:sz w:val="20"/>
          <w:szCs w:val="20"/>
        </w:rPr>
        <w:t>, včetně instalace a </w:t>
      </w:r>
      <w:r w:rsidRPr="00812A1D">
        <w:rPr>
          <w:rFonts w:ascii="Arial" w:hAnsi="Arial" w:cs="Arial"/>
          <w:sz w:val="20"/>
          <w:szCs w:val="20"/>
        </w:rPr>
        <w:t>zabudování náhradních dílů</w:t>
      </w:r>
      <w:r w:rsidR="00A57844" w:rsidRPr="00812A1D">
        <w:rPr>
          <w:rFonts w:ascii="Arial" w:hAnsi="Arial" w:cs="Arial"/>
          <w:sz w:val="20"/>
          <w:szCs w:val="20"/>
        </w:rPr>
        <w:t>,</w:t>
      </w:r>
    </w:p>
    <w:p w14:paraId="05971DE5" w14:textId="168D11E6" w:rsidR="00EC3C10" w:rsidRPr="00812A1D" w:rsidRDefault="00EC3C10" w:rsidP="00BA1012">
      <w:pPr>
        <w:numPr>
          <w:ilvl w:val="0"/>
          <w:numId w:val="15"/>
        </w:numPr>
        <w:suppressAutoHyphens w:val="0"/>
        <w:ind w:left="1843" w:hanging="425"/>
        <w:rPr>
          <w:rFonts w:ascii="Arial" w:hAnsi="Arial" w:cs="Arial"/>
          <w:sz w:val="20"/>
          <w:szCs w:val="20"/>
        </w:rPr>
      </w:pPr>
      <w:r w:rsidRPr="00812A1D">
        <w:rPr>
          <w:rFonts w:ascii="Arial" w:hAnsi="Arial" w:cs="Arial"/>
          <w:sz w:val="20"/>
          <w:szCs w:val="20"/>
        </w:rPr>
        <w:t xml:space="preserve">zajištění potřebných nástrojů, nářadí, a popřípadě speciálních zařízení pro provedení udržovacích prací nebo provozní nebo havarijní opravy. Veškerá média pro provoz </w:t>
      </w:r>
      <w:r w:rsidR="00306C1C" w:rsidRPr="00812A1D">
        <w:rPr>
          <w:rFonts w:ascii="Arial" w:hAnsi="Arial" w:cs="Arial"/>
          <w:sz w:val="20"/>
          <w:szCs w:val="20"/>
        </w:rPr>
        <w:t xml:space="preserve">Zařízení </w:t>
      </w:r>
      <w:r w:rsidRPr="00812A1D">
        <w:rPr>
          <w:rFonts w:ascii="Arial" w:hAnsi="Arial" w:cs="Arial"/>
          <w:sz w:val="20"/>
          <w:szCs w:val="20"/>
        </w:rPr>
        <w:t xml:space="preserve">nezbytná pro provedení výkonu komplexní energetické služby jsou nákladem </w:t>
      </w:r>
      <w:r w:rsidR="00E711B6" w:rsidRPr="00812A1D">
        <w:rPr>
          <w:rFonts w:ascii="Arial" w:hAnsi="Arial" w:cs="Arial"/>
          <w:sz w:val="20"/>
          <w:szCs w:val="20"/>
        </w:rPr>
        <w:t>Podnájemce</w:t>
      </w:r>
      <w:r w:rsidRPr="00812A1D">
        <w:rPr>
          <w:rFonts w:ascii="Arial" w:hAnsi="Arial" w:cs="Arial"/>
          <w:sz w:val="20"/>
          <w:szCs w:val="20"/>
        </w:rPr>
        <w:t>,</w:t>
      </w:r>
      <w:r w:rsidR="00306C1C" w:rsidRPr="00812A1D">
        <w:rPr>
          <w:rFonts w:ascii="Arial" w:hAnsi="Arial" w:cs="Arial"/>
          <w:sz w:val="20"/>
          <w:szCs w:val="20"/>
        </w:rPr>
        <w:t xml:space="preserve"> není-li v této smlouvě uvedeno jinak,</w:t>
      </w:r>
    </w:p>
    <w:p w14:paraId="11628727" w14:textId="1C5ACDF7" w:rsidR="00EC3C10" w:rsidRPr="00812A1D" w:rsidRDefault="00EC3C10" w:rsidP="00BA1012">
      <w:pPr>
        <w:numPr>
          <w:ilvl w:val="0"/>
          <w:numId w:val="15"/>
        </w:numPr>
        <w:suppressAutoHyphens w:val="0"/>
        <w:ind w:left="1843" w:hanging="425"/>
        <w:rPr>
          <w:rFonts w:ascii="Arial" w:hAnsi="Arial" w:cs="Arial"/>
          <w:sz w:val="20"/>
          <w:szCs w:val="20"/>
        </w:rPr>
      </w:pPr>
      <w:r w:rsidRPr="00812A1D">
        <w:rPr>
          <w:rFonts w:ascii="Arial" w:hAnsi="Arial" w:cs="Arial"/>
          <w:sz w:val="20"/>
          <w:szCs w:val="20"/>
        </w:rPr>
        <w:t xml:space="preserve">koordinační činnost s pracovníky </w:t>
      </w:r>
      <w:r w:rsidR="00F01B80" w:rsidRPr="00812A1D">
        <w:rPr>
          <w:rFonts w:ascii="Arial" w:hAnsi="Arial" w:cs="Arial"/>
          <w:sz w:val="20"/>
          <w:szCs w:val="20"/>
        </w:rPr>
        <w:t>Nájemce</w:t>
      </w:r>
      <w:r w:rsidR="00A57844" w:rsidRPr="00812A1D">
        <w:rPr>
          <w:rFonts w:ascii="Arial" w:hAnsi="Arial" w:cs="Arial"/>
          <w:sz w:val="20"/>
          <w:szCs w:val="20"/>
        </w:rPr>
        <w:t>.</w:t>
      </w:r>
    </w:p>
    <w:p w14:paraId="0BE7960C" w14:textId="077454B4" w:rsidR="00EC3C10" w:rsidRPr="00812A1D" w:rsidRDefault="00EC3C10" w:rsidP="00173FA9">
      <w:pPr>
        <w:pStyle w:val="Odstavecseseznamem"/>
        <w:numPr>
          <w:ilvl w:val="0"/>
          <w:numId w:val="18"/>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řídit provoz dodávek tepelné energie tak, aby bylo zajištěno co nejvyšší optimální časové využití </w:t>
      </w:r>
      <w:r w:rsidR="00306C1C" w:rsidRPr="00812A1D">
        <w:rPr>
          <w:rFonts w:ascii="Arial" w:hAnsi="Arial" w:cs="Arial"/>
          <w:sz w:val="20"/>
          <w:szCs w:val="20"/>
        </w:rPr>
        <w:t xml:space="preserve">Zdrojové části </w:t>
      </w:r>
      <w:r w:rsidR="006D7C17" w:rsidRPr="00812A1D">
        <w:rPr>
          <w:rFonts w:ascii="Arial" w:hAnsi="Arial" w:cs="Arial"/>
          <w:sz w:val="20"/>
          <w:szCs w:val="20"/>
        </w:rPr>
        <w:t xml:space="preserve">a </w:t>
      </w:r>
      <w:r w:rsidRPr="00812A1D">
        <w:rPr>
          <w:rFonts w:ascii="Arial" w:hAnsi="Arial" w:cs="Arial"/>
          <w:sz w:val="20"/>
          <w:szCs w:val="20"/>
        </w:rPr>
        <w:t>Zdroje KVET. Prioritou posuzování je energetická potřeba tepelné sítě (dodávky tepla pro ohřev teplé vody, teplo pro vytápění)</w:t>
      </w:r>
      <w:r w:rsidR="006D7C17" w:rsidRPr="00812A1D">
        <w:rPr>
          <w:rFonts w:ascii="Arial" w:hAnsi="Arial" w:cs="Arial"/>
          <w:sz w:val="20"/>
          <w:szCs w:val="20"/>
        </w:rPr>
        <w:t>,</w:t>
      </w:r>
    </w:p>
    <w:p w14:paraId="17A6B57B" w14:textId="14E232F8" w:rsidR="006D7C17" w:rsidRPr="00812A1D" w:rsidRDefault="00EC3C10" w:rsidP="00173FA9">
      <w:pPr>
        <w:pStyle w:val="Odstavecseseznamem"/>
        <w:numPr>
          <w:ilvl w:val="0"/>
          <w:numId w:val="18"/>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zajistit obsluhu </w:t>
      </w:r>
      <w:r w:rsidR="00306C1C" w:rsidRPr="00812A1D">
        <w:rPr>
          <w:rFonts w:ascii="Arial" w:hAnsi="Arial" w:cs="Arial"/>
          <w:sz w:val="20"/>
          <w:szCs w:val="20"/>
        </w:rPr>
        <w:t xml:space="preserve">Zdrojové části </w:t>
      </w:r>
      <w:r w:rsidR="006D7C17" w:rsidRPr="00812A1D">
        <w:rPr>
          <w:rFonts w:ascii="Arial" w:hAnsi="Arial" w:cs="Arial"/>
          <w:sz w:val="20"/>
          <w:szCs w:val="20"/>
        </w:rPr>
        <w:t xml:space="preserve">a </w:t>
      </w:r>
      <w:r w:rsidRPr="00812A1D">
        <w:rPr>
          <w:rFonts w:ascii="Arial" w:hAnsi="Arial" w:cs="Arial"/>
          <w:sz w:val="20"/>
          <w:szCs w:val="20"/>
        </w:rPr>
        <w:t>Zdroje KVET</w:t>
      </w:r>
      <w:r w:rsidR="006D7C17" w:rsidRPr="00812A1D">
        <w:rPr>
          <w:rFonts w:ascii="Arial" w:hAnsi="Arial" w:cs="Arial"/>
          <w:sz w:val="20"/>
          <w:szCs w:val="20"/>
        </w:rPr>
        <w:t>,</w:t>
      </w:r>
    </w:p>
    <w:p w14:paraId="1330BDFE" w14:textId="21518AEB" w:rsidR="006D7C17" w:rsidRPr="00812A1D" w:rsidRDefault="00EC3C10" w:rsidP="00173FA9">
      <w:pPr>
        <w:pStyle w:val="Odstavecseseznamem"/>
        <w:numPr>
          <w:ilvl w:val="0"/>
          <w:numId w:val="18"/>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zajistit požadavky na ochranu životního prostředí podle obecně závazných právních předpisů, tj. zajistit předepsaná periodická měření znečišťování ovzduší emisemi z nového topného zdroje, podávat výkazy souhrnné provozní evidence zdrojů znečišťování ovzduší atd.</w:t>
      </w:r>
      <w:r w:rsidR="006D7C17" w:rsidRPr="00812A1D">
        <w:rPr>
          <w:rFonts w:ascii="Arial" w:hAnsi="Arial" w:cs="Arial"/>
          <w:sz w:val="20"/>
          <w:szCs w:val="20"/>
        </w:rPr>
        <w:t>,</w:t>
      </w:r>
    </w:p>
    <w:p w14:paraId="45A15928" w14:textId="21318141" w:rsidR="006D7C17" w:rsidRPr="00812A1D" w:rsidRDefault="00EC3C10" w:rsidP="00173FA9">
      <w:pPr>
        <w:pStyle w:val="Odstavecseseznamem"/>
        <w:numPr>
          <w:ilvl w:val="0"/>
          <w:numId w:val="18"/>
        </w:numPr>
        <w:suppressAutoHyphens w:val="0"/>
        <w:spacing w:after="120" w:line="240" w:lineRule="auto"/>
        <w:ind w:left="1276" w:hanging="425"/>
        <w:jc w:val="both"/>
        <w:rPr>
          <w:rFonts w:ascii="Arial" w:hAnsi="Arial" w:cs="Arial"/>
          <w:b/>
          <w:sz w:val="20"/>
          <w:szCs w:val="20"/>
        </w:rPr>
      </w:pPr>
      <w:r w:rsidRPr="00812A1D">
        <w:rPr>
          <w:rFonts w:ascii="Arial" w:hAnsi="Arial" w:cs="Arial"/>
          <w:b/>
          <w:sz w:val="20"/>
          <w:szCs w:val="20"/>
        </w:rPr>
        <w:t xml:space="preserve">zajistit pohotovostní a havarijní službu včetně zajištění zásahů pro odstranění zjištěných havarijních stavů na </w:t>
      </w:r>
      <w:r w:rsidR="00306C1C" w:rsidRPr="00812A1D">
        <w:rPr>
          <w:rFonts w:ascii="Arial" w:hAnsi="Arial" w:cs="Arial"/>
          <w:b/>
          <w:sz w:val="20"/>
          <w:szCs w:val="20"/>
        </w:rPr>
        <w:t>Zařízení</w:t>
      </w:r>
      <w:r w:rsidRPr="00812A1D">
        <w:rPr>
          <w:rFonts w:ascii="Arial" w:hAnsi="Arial" w:cs="Arial"/>
          <w:b/>
          <w:sz w:val="20"/>
          <w:szCs w:val="20"/>
        </w:rPr>
        <w:t xml:space="preserve"> ohrožujících nebo omezujících jeho provoz a potažmo provoz objektu </w:t>
      </w:r>
      <w:r w:rsidR="00F01B80" w:rsidRPr="00812A1D">
        <w:rPr>
          <w:rFonts w:ascii="Arial" w:hAnsi="Arial" w:cs="Arial"/>
          <w:b/>
          <w:sz w:val="20"/>
          <w:szCs w:val="20"/>
        </w:rPr>
        <w:t>Nájemce</w:t>
      </w:r>
      <w:r w:rsidR="00524BF8" w:rsidRPr="00812A1D">
        <w:rPr>
          <w:rFonts w:ascii="Arial" w:hAnsi="Arial" w:cs="Arial"/>
          <w:b/>
          <w:sz w:val="20"/>
          <w:szCs w:val="20"/>
        </w:rPr>
        <w:t xml:space="preserve"> (tj. </w:t>
      </w:r>
      <w:r w:rsidR="003F60B1" w:rsidRPr="00812A1D">
        <w:rPr>
          <w:rFonts w:ascii="Arial" w:hAnsi="Arial" w:cs="Arial"/>
          <w:b/>
          <w:sz w:val="20"/>
          <w:szCs w:val="20"/>
        </w:rPr>
        <w:t xml:space="preserve">okamžitý </w:t>
      </w:r>
      <w:r w:rsidR="00524BF8" w:rsidRPr="00812A1D">
        <w:rPr>
          <w:rFonts w:ascii="Arial" w:hAnsi="Arial" w:cs="Arial"/>
          <w:b/>
          <w:sz w:val="20"/>
          <w:szCs w:val="20"/>
        </w:rPr>
        <w:t>servisní zásah</w:t>
      </w:r>
      <w:r w:rsidR="006D7C17" w:rsidRPr="00812A1D">
        <w:rPr>
          <w:rFonts w:ascii="Arial" w:hAnsi="Arial" w:cs="Arial"/>
          <w:b/>
          <w:sz w:val="20"/>
          <w:szCs w:val="20"/>
        </w:rPr>
        <w:t>,</w:t>
      </w:r>
      <w:r w:rsidR="00524BF8" w:rsidRPr="00812A1D">
        <w:rPr>
          <w:rFonts w:ascii="Arial" w:hAnsi="Arial" w:cs="Arial"/>
          <w:b/>
          <w:sz w:val="20"/>
          <w:szCs w:val="20"/>
        </w:rPr>
        <w:t xml:space="preserve"> nejpozději však do 24 hodin),</w:t>
      </w:r>
      <w:r w:rsidR="00A837C1" w:rsidRPr="00812A1D">
        <w:rPr>
          <w:rFonts w:ascii="Arial" w:hAnsi="Arial" w:cs="Arial"/>
          <w:b/>
          <w:sz w:val="20"/>
          <w:szCs w:val="20"/>
        </w:rPr>
        <w:t xml:space="preserve"> </w:t>
      </w:r>
    </w:p>
    <w:p w14:paraId="701BF373" w14:textId="4EB98BE9" w:rsidR="00EC3C10" w:rsidRPr="00812A1D" w:rsidRDefault="00EC3C10" w:rsidP="00173FA9">
      <w:pPr>
        <w:pStyle w:val="Odstavecseseznamem"/>
        <w:numPr>
          <w:ilvl w:val="0"/>
          <w:numId w:val="18"/>
        </w:numPr>
        <w:suppressAutoHyphens w:val="0"/>
        <w:spacing w:after="120" w:line="240" w:lineRule="auto"/>
        <w:ind w:left="1276" w:hanging="425"/>
        <w:jc w:val="both"/>
        <w:rPr>
          <w:rFonts w:ascii="Arial" w:hAnsi="Arial" w:cs="Arial"/>
          <w:sz w:val="20"/>
          <w:szCs w:val="20"/>
        </w:rPr>
      </w:pPr>
      <w:r w:rsidRPr="00812A1D">
        <w:rPr>
          <w:rFonts w:ascii="Arial" w:hAnsi="Arial" w:cs="Arial"/>
          <w:sz w:val="20"/>
          <w:szCs w:val="20"/>
        </w:rPr>
        <w:t xml:space="preserve">zajistit provedení veškerých udržovacích prací nebo oprav </w:t>
      </w:r>
      <w:r w:rsidR="00306C1C" w:rsidRPr="00812A1D">
        <w:rPr>
          <w:rFonts w:ascii="Arial" w:hAnsi="Arial" w:cs="Arial"/>
          <w:sz w:val="20"/>
          <w:szCs w:val="20"/>
        </w:rPr>
        <w:t>Zařízení</w:t>
      </w:r>
      <w:r w:rsidRPr="00812A1D">
        <w:rPr>
          <w:rFonts w:ascii="Arial" w:hAnsi="Arial" w:cs="Arial"/>
          <w:sz w:val="20"/>
          <w:szCs w:val="20"/>
        </w:rPr>
        <w:t>, to vše za dodržení všech relevantních obecně závazných právních předpisů a jiných závazných norem vztahujícím se k předmětu plnění dle této smlouvy</w:t>
      </w:r>
      <w:r w:rsidR="006D7C17" w:rsidRPr="00812A1D">
        <w:rPr>
          <w:rFonts w:ascii="Arial" w:hAnsi="Arial" w:cs="Arial"/>
          <w:sz w:val="20"/>
          <w:szCs w:val="20"/>
        </w:rPr>
        <w:t>,</w:t>
      </w:r>
    </w:p>
    <w:p w14:paraId="7822D6DA" w14:textId="5D11B531" w:rsidR="00967A10" w:rsidRPr="00812A1D" w:rsidRDefault="00BC72BA" w:rsidP="00BA1012">
      <w:pPr>
        <w:numPr>
          <w:ilvl w:val="0"/>
          <w:numId w:val="6"/>
        </w:numPr>
        <w:suppressAutoHyphens w:val="0"/>
        <w:ind w:left="426" w:hanging="426"/>
        <w:rPr>
          <w:rFonts w:ascii="Arial" w:hAnsi="Arial" w:cs="Arial"/>
          <w:sz w:val="20"/>
          <w:szCs w:val="20"/>
        </w:rPr>
      </w:pPr>
      <w:r w:rsidRPr="00812A1D">
        <w:rPr>
          <w:rFonts w:ascii="Arial" w:hAnsi="Arial" w:cs="Arial"/>
          <w:sz w:val="20"/>
          <w:szCs w:val="20"/>
        </w:rPr>
        <w:t>V souvislosti s</w:t>
      </w:r>
      <w:r w:rsidR="00F01B80" w:rsidRPr="00812A1D">
        <w:rPr>
          <w:rFonts w:ascii="Arial" w:hAnsi="Arial" w:cs="Arial"/>
          <w:sz w:val="20"/>
          <w:szCs w:val="20"/>
        </w:rPr>
        <w:t> Revitalizací</w:t>
      </w:r>
      <w:r w:rsidR="003D3FC6" w:rsidRPr="00812A1D">
        <w:rPr>
          <w:rFonts w:ascii="Arial" w:hAnsi="Arial" w:cs="Arial"/>
          <w:sz w:val="20"/>
          <w:szCs w:val="20"/>
        </w:rPr>
        <w:t xml:space="preserve"> </w:t>
      </w:r>
      <w:r w:rsidR="00957D21" w:rsidRPr="00812A1D">
        <w:rPr>
          <w:rFonts w:ascii="Arial" w:hAnsi="Arial" w:cs="Arial"/>
          <w:sz w:val="20"/>
          <w:szCs w:val="20"/>
        </w:rPr>
        <w:t xml:space="preserve">a provozem Zdrojové části </w:t>
      </w:r>
      <w:r w:rsidR="003D3FC6" w:rsidRPr="00812A1D">
        <w:rPr>
          <w:rFonts w:ascii="Arial" w:hAnsi="Arial" w:cs="Arial"/>
          <w:sz w:val="20"/>
          <w:szCs w:val="20"/>
        </w:rPr>
        <w:t xml:space="preserve">a </w:t>
      </w:r>
      <w:r w:rsidR="00957D21" w:rsidRPr="00812A1D">
        <w:rPr>
          <w:rFonts w:ascii="Arial" w:hAnsi="Arial" w:cs="Arial"/>
          <w:sz w:val="20"/>
          <w:szCs w:val="20"/>
        </w:rPr>
        <w:t xml:space="preserve">v souvislosti </w:t>
      </w:r>
      <w:r w:rsidR="003D3FC6" w:rsidRPr="00812A1D">
        <w:rPr>
          <w:rFonts w:ascii="Arial" w:hAnsi="Arial" w:cs="Arial"/>
          <w:sz w:val="20"/>
          <w:szCs w:val="20"/>
        </w:rPr>
        <w:t xml:space="preserve">s </w:t>
      </w:r>
      <w:r w:rsidRPr="00812A1D">
        <w:rPr>
          <w:rFonts w:ascii="Arial" w:hAnsi="Arial" w:cs="Arial"/>
          <w:sz w:val="20"/>
          <w:szCs w:val="20"/>
        </w:rPr>
        <w:t xml:space="preserve">instalací a provozem Zdroje KVET se smluvní strany zavazují, že v budoucnu v souladu s energetickou legislativou na výzvu </w:t>
      </w:r>
      <w:r w:rsidR="00E711B6" w:rsidRPr="00812A1D">
        <w:rPr>
          <w:rFonts w:ascii="Arial" w:hAnsi="Arial" w:cs="Arial"/>
          <w:sz w:val="20"/>
          <w:szCs w:val="20"/>
        </w:rPr>
        <w:t>Podnájemce</w:t>
      </w:r>
      <w:r w:rsidRPr="00812A1D">
        <w:rPr>
          <w:rFonts w:ascii="Arial" w:hAnsi="Arial" w:cs="Arial"/>
          <w:sz w:val="20"/>
          <w:szCs w:val="20"/>
        </w:rPr>
        <w:t xml:space="preserve"> uzavřou smlouvu o zřízení věcného břemene za účelem vzniku práva </w:t>
      </w:r>
      <w:r w:rsidR="00E711B6" w:rsidRPr="00812A1D">
        <w:rPr>
          <w:rFonts w:ascii="Arial" w:hAnsi="Arial" w:cs="Arial"/>
          <w:sz w:val="20"/>
          <w:szCs w:val="20"/>
        </w:rPr>
        <w:t>Podnájemce</w:t>
      </w:r>
      <w:r w:rsidRPr="00812A1D">
        <w:rPr>
          <w:rFonts w:ascii="Arial" w:hAnsi="Arial" w:cs="Arial"/>
          <w:sz w:val="20"/>
          <w:szCs w:val="20"/>
        </w:rPr>
        <w:t xml:space="preserve"> </w:t>
      </w:r>
      <w:r w:rsidRPr="00812A1D">
        <w:rPr>
          <w:rFonts w:ascii="Arial" w:hAnsi="Arial" w:cs="Arial"/>
          <w:sz w:val="20"/>
          <w:szCs w:val="20"/>
        </w:rPr>
        <w:lastRenderedPageBreak/>
        <w:t xml:space="preserve">instalovat do Budovy či na pozemky ve vlastnictví </w:t>
      </w:r>
      <w:r w:rsidR="00F01B80" w:rsidRPr="00812A1D">
        <w:rPr>
          <w:rFonts w:ascii="Arial" w:hAnsi="Arial" w:cs="Arial"/>
          <w:sz w:val="20"/>
          <w:szCs w:val="20"/>
        </w:rPr>
        <w:t xml:space="preserve">Plzeňského kraje </w:t>
      </w:r>
      <w:r w:rsidRPr="00812A1D">
        <w:rPr>
          <w:rFonts w:ascii="Arial" w:hAnsi="Arial" w:cs="Arial"/>
          <w:sz w:val="20"/>
          <w:szCs w:val="20"/>
        </w:rPr>
        <w:t>potřebné rozv</w:t>
      </w:r>
      <w:r w:rsidR="00F01B80" w:rsidRPr="00812A1D">
        <w:rPr>
          <w:rFonts w:ascii="Arial" w:hAnsi="Arial" w:cs="Arial"/>
          <w:sz w:val="20"/>
          <w:szCs w:val="20"/>
        </w:rPr>
        <w:t>ody, přípojky a </w:t>
      </w:r>
      <w:r w:rsidRPr="00812A1D">
        <w:rPr>
          <w:rFonts w:ascii="Arial" w:hAnsi="Arial" w:cs="Arial"/>
          <w:sz w:val="20"/>
          <w:szCs w:val="20"/>
        </w:rPr>
        <w:t>další nezbytná technologická zařízení popsaná v </w:t>
      </w:r>
      <w:r w:rsidR="003D3FC6" w:rsidRPr="00812A1D">
        <w:rPr>
          <w:rFonts w:ascii="Arial" w:hAnsi="Arial" w:cs="Arial"/>
          <w:sz w:val="20"/>
          <w:szCs w:val="20"/>
        </w:rPr>
        <w:t>P</w:t>
      </w:r>
      <w:r w:rsidRPr="00812A1D">
        <w:rPr>
          <w:rFonts w:ascii="Arial" w:hAnsi="Arial" w:cs="Arial"/>
          <w:sz w:val="20"/>
          <w:szCs w:val="20"/>
        </w:rPr>
        <w:t xml:space="preserve">rojektové dokumentaci, a to nejpozději do 15 dnů ode dne doručení výzvy k jejímu uzavření ze strany </w:t>
      </w:r>
      <w:r w:rsidR="00E711B6" w:rsidRPr="00812A1D">
        <w:rPr>
          <w:rFonts w:ascii="Arial" w:hAnsi="Arial" w:cs="Arial"/>
          <w:sz w:val="20"/>
          <w:szCs w:val="20"/>
        </w:rPr>
        <w:t>Podnájemce</w:t>
      </w:r>
      <w:r w:rsidRPr="00812A1D">
        <w:rPr>
          <w:rFonts w:ascii="Arial" w:hAnsi="Arial" w:cs="Arial"/>
          <w:sz w:val="20"/>
          <w:szCs w:val="20"/>
        </w:rPr>
        <w:t>. Jednorázová úplata za zřízení věcné</w:t>
      </w:r>
      <w:r w:rsidR="00F01B80" w:rsidRPr="00812A1D">
        <w:rPr>
          <w:rFonts w:ascii="Arial" w:hAnsi="Arial" w:cs="Arial"/>
          <w:sz w:val="20"/>
          <w:szCs w:val="20"/>
        </w:rPr>
        <w:t xml:space="preserve">ho břemene se stanoví ve výši 1 000 </w:t>
      </w:r>
      <w:r w:rsidRPr="00812A1D">
        <w:rPr>
          <w:rFonts w:ascii="Arial" w:hAnsi="Arial" w:cs="Arial"/>
          <w:sz w:val="20"/>
          <w:szCs w:val="20"/>
        </w:rPr>
        <w:t xml:space="preserve">Kč.  Součástí výzvy ve smyslu předchozí věty musí být i návrh dotčené smlouvy, jejíž znění bude obsahovat obvyklá ustanovení ve smlouvách podobného typu. Vymezení částí </w:t>
      </w:r>
      <w:r w:rsidR="00967A10" w:rsidRPr="00812A1D">
        <w:rPr>
          <w:rFonts w:ascii="Arial" w:hAnsi="Arial" w:cs="Arial"/>
          <w:sz w:val="20"/>
          <w:szCs w:val="20"/>
        </w:rPr>
        <w:t>N</w:t>
      </w:r>
      <w:r w:rsidRPr="00812A1D">
        <w:rPr>
          <w:rFonts w:ascii="Arial" w:hAnsi="Arial" w:cs="Arial"/>
          <w:sz w:val="20"/>
          <w:szCs w:val="20"/>
        </w:rPr>
        <w:t xml:space="preserve">emovitostí, k nimž bude toto věcné břemeno zřízeno, nesmí být zásadně větší, nežli je pro instalaci a provoz Zdroje KVET nezbytné. </w:t>
      </w:r>
      <w:r w:rsidR="00E44212" w:rsidRPr="00812A1D">
        <w:rPr>
          <w:rFonts w:ascii="Arial" w:hAnsi="Arial" w:cs="Arial"/>
          <w:sz w:val="20"/>
          <w:szCs w:val="20"/>
        </w:rPr>
        <w:t>Podnájemce</w:t>
      </w:r>
      <w:r w:rsidRPr="00812A1D">
        <w:rPr>
          <w:rFonts w:ascii="Arial" w:hAnsi="Arial" w:cs="Arial"/>
          <w:sz w:val="20"/>
          <w:szCs w:val="20"/>
        </w:rPr>
        <w:t xml:space="preserve"> se ve smlouvě o zřízení věcného břemene zaváže poskytnout </w:t>
      </w:r>
      <w:r w:rsidR="00F01B80" w:rsidRPr="00812A1D">
        <w:rPr>
          <w:rFonts w:ascii="Arial" w:hAnsi="Arial" w:cs="Arial"/>
          <w:sz w:val="20"/>
          <w:szCs w:val="20"/>
        </w:rPr>
        <w:t>Plzeňskému kraji</w:t>
      </w:r>
      <w:r w:rsidRPr="00812A1D">
        <w:rPr>
          <w:rFonts w:ascii="Arial" w:hAnsi="Arial" w:cs="Arial"/>
          <w:sz w:val="20"/>
          <w:szCs w:val="20"/>
        </w:rPr>
        <w:t xml:space="preserve"> součinnost ke zrušení věcného břemene a jeho výmazu z veřejného seznamu v případě, že dojde k ukončení provozování Zdroje KVET. Výše uvedený závazek </w:t>
      </w:r>
      <w:r w:rsidR="00F01B80" w:rsidRPr="00812A1D">
        <w:rPr>
          <w:rFonts w:ascii="Arial" w:hAnsi="Arial" w:cs="Arial"/>
          <w:sz w:val="20"/>
          <w:szCs w:val="20"/>
        </w:rPr>
        <w:t>Plzeňského kraje</w:t>
      </w:r>
      <w:r w:rsidRPr="00812A1D">
        <w:rPr>
          <w:rFonts w:ascii="Arial" w:hAnsi="Arial" w:cs="Arial"/>
          <w:sz w:val="20"/>
          <w:szCs w:val="20"/>
        </w:rPr>
        <w:t xml:space="preserve"> platí přiměřen</w:t>
      </w:r>
      <w:r w:rsidR="00967A10" w:rsidRPr="00812A1D">
        <w:rPr>
          <w:rFonts w:ascii="Arial" w:hAnsi="Arial" w:cs="Arial"/>
          <w:sz w:val="20"/>
          <w:szCs w:val="20"/>
        </w:rPr>
        <w:t>ě</w:t>
      </w:r>
      <w:r w:rsidRPr="00812A1D">
        <w:rPr>
          <w:rFonts w:ascii="Arial" w:hAnsi="Arial" w:cs="Arial"/>
          <w:sz w:val="20"/>
          <w:szCs w:val="20"/>
        </w:rPr>
        <w:t xml:space="preserve"> i v případech, kdy věcné břemeno bude zřizovat provozovatel distribuční soustavy v dané lokalitě ve smyslu energetické legislativy.</w:t>
      </w:r>
    </w:p>
    <w:p w14:paraId="00ABC462" w14:textId="7F5C8356" w:rsidR="00D54648" w:rsidRPr="00812A1D" w:rsidRDefault="00D72998" w:rsidP="0055543A">
      <w:pPr>
        <w:numPr>
          <w:ilvl w:val="0"/>
          <w:numId w:val="6"/>
        </w:numPr>
        <w:tabs>
          <w:tab w:val="clear" w:pos="0"/>
          <w:tab w:val="num" w:pos="426"/>
        </w:tabs>
        <w:suppressAutoHyphens w:val="0"/>
        <w:ind w:left="426" w:hanging="426"/>
        <w:rPr>
          <w:rFonts w:ascii="Arial" w:hAnsi="Arial" w:cs="Arial"/>
          <w:sz w:val="20"/>
          <w:szCs w:val="20"/>
        </w:rPr>
      </w:pPr>
      <w:r w:rsidRPr="00812A1D">
        <w:rPr>
          <w:rFonts w:ascii="Arial" w:hAnsi="Arial" w:cs="Arial"/>
          <w:sz w:val="20"/>
          <w:szCs w:val="20"/>
        </w:rPr>
        <w:t xml:space="preserve">Smluvní strany </w:t>
      </w:r>
      <w:r w:rsidR="004824EB" w:rsidRPr="00812A1D">
        <w:rPr>
          <w:rFonts w:ascii="Arial" w:hAnsi="Arial" w:cs="Arial"/>
          <w:sz w:val="20"/>
          <w:szCs w:val="20"/>
        </w:rPr>
        <w:t>souhlasí s</w:t>
      </w:r>
      <w:r w:rsidR="00967A10" w:rsidRPr="00812A1D">
        <w:rPr>
          <w:rFonts w:ascii="Arial" w:hAnsi="Arial" w:cs="Arial"/>
          <w:sz w:val="20"/>
          <w:szCs w:val="20"/>
        </w:rPr>
        <w:t> </w:t>
      </w:r>
      <w:r w:rsidR="004824EB" w:rsidRPr="00812A1D">
        <w:rPr>
          <w:rFonts w:ascii="Arial" w:hAnsi="Arial" w:cs="Arial"/>
          <w:sz w:val="20"/>
          <w:szCs w:val="20"/>
        </w:rPr>
        <w:t xml:space="preserve">úpravou </w:t>
      </w:r>
      <w:r w:rsidR="0009658A" w:rsidRPr="00812A1D">
        <w:rPr>
          <w:rFonts w:ascii="Arial" w:hAnsi="Arial" w:cs="Arial"/>
          <w:sz w:val="20"/>
          <w:szCs w:val="20"/>
        </w:rPr>
        <w:t>Budovy</w:t>
      </w:r>
      <w:r w:rsidR="00957D21" w:rsidRPr="00812A1D">
        <w:rPr>
          <w:rFonts w:ascii="Arial" w:hAnsi="Arial" w:cs="Arial"/>
          <w:sz w:val="20"/>
          <w:szCs w:val="20"/>
        </w:rPr>
        <w:t xml:space="preserve"> a části </w:t>
      </w:r>
      <w:r w:rsidR="004824EB" w:rsidRPr="00812A1D">
        <w:rPr>
          <w:rFonts w:ascii="Arial" w:hAnsi="Arial" w:cs="Arial"/>
          <w:sz w:val="20"/>
          <w:szCs w:val="20"/>
        </w:rPr>
        <w:t xml:space="preserve">Předmětu </w:t>
      </w:r>
      <w:r w:rsidR="00E711B6" w:rsidRPr="00812A1D">
        <w:rPr>
          <w:rFonts w:ascii="Arial" w:hAnsi="Arial" w:cs="Arial"/>
          <w:sz w:val="20"/>
          <w:szCs w:val="20"/>
        </w:rPr>
        <w:t>podnájmu</w:t>
      </w:r>
      <w:r w:rsidR="00957D21" w:rsidRPr="00812A1D">
        <w:rPr>
          <w:rFonts w:ascii="Arial" w:hAnsi="Arial" w:cs="Arial"/>
          <w:sz w:val="20"/>
          <w:szCs w:val="20"/>
        </w:rPr>
        <w:t xml:space="preserve"> dle č</w:t>
      </w:r>
      <w:r w:rsidR="00F01B80" w:rsidRPr="00812A1D">
        <w:rPr>
          <w:rFonts w:ascii="Arial" w:hAnsi="Arial" w:cs="Arial"/>
          <w:sz w:val="20"/>
          <w:szCs w:val="20"/>
        </w:rPr>
        <w:t>lánku I</w:t>
      </w:r>
      <w:r w:rsidR="00957D21" w:rsidRPr="00812A1D">
        <w:rPr>
          <w:rFonts w:ascii="Arial" w:hAnsi="Arial" w:cs="Arial"/>
          <w:sz w:val="20"/>
          <w:szCs w:val="20"/>
        </w:rPr>
        <w:t>. odst. 1.2 smlouvy</w:t>
      </w:r>
      <w:r w:rsidR="004824EB" w:rsidRPr="00812A1D">
        <w:rPr>
          <w:rFonts w:ascii="Arial" w:hAnsi="Arial" w:cs="Arial"/>
          <w:sz w:val="20"/>
          <w:szCs w:val="20"/>
        </w:rPr>
        <w:t xml:space="preserve">, včetně příslušenství a součástí </w:t>
      </w:r>
      <w:r w:rsidR="00957D21" w:rsidRPr="00812A1D">
        <w:rPr>
          <w:rFonts w:ascii="Arial" w:hAnsi="Arial" w:cs="Arial"/>
          <w:sz w:val="20"/>
          <w:szCs w:val="20"/>
        </w:rPr>
        <w:t>Budovy</w:t>
      </w:r>
      <w:r w:rsidR="00BA2EC5" w:rsidRPr="00812A1D">
        <w:rPr>
          <w:rFonts w:ascii="Arial" w:hAnsi="Arial" w:cs="Arial"/>
          <w:sz w:val="20"/>
          <w:szCs w:val="20"/>
        </w:rPr>
        <w:t>,</w:t>
      </w:r>
      <w:r w:rsidR="00D54648" w:rsidRPr="00812A1D">
        <w:rPr>
          <w:rFonts w:ascii="Arial" w:hAnsi="Arial" w:cs="Arial"/>
          <w:sz w:val="20"/>
          <w:szCs w:val="20"/>
        </w:rPr>
        <w:t xml:space="preserve"> spočívající v provedení </w:t>
      </w:r>
      <w:r w:rsidR="00C933A9" w:rsidRPr="00812A1D">
        <w:rPr>
          <w:rFonts w:ascii="Arial" w:hAnsi="Arial" w:cs="Arial"/>
          <w:sz w:val="20"/>
          <w:szCs w:val="20"/>
        </w:rPr>
        <w:t>Revitalizace</w:t>
      </w:r>
      <w:r w:rsidR="00F01B80" w:rsidRPr="00812A1D">
        <w:rPr>
          <w:rFonts w:ascii="Arial" w:hAnsi="Arial" w:cs="Arial"/>
          <w:sz w:val="20"/>
          <w:szCs w:val="20"/>
        </w:rPr>
        <w:t xml:space="preserve"> </w:t>
      </w:r>
      <w:r w:rsidR="006C536D" w:rsidRPr="00812A1D">
        <w:rPr>
          <w:rFonts w:ascii="Arial" w:hAnsi="Arial" w:cs="Arial"/>
          <w:sz w:val="20"/>
          <w:szCs w:val="20"/>
        </w:rPr>
        <w:t>a </w:t>
      </w:r>
      <w:r w:rsidR="00957D21" w:rsidRPr="00812A1D">
        <w:rPr>
          <w:rFonts w:ascii="Arial" w:hAnsi="Arial" w:cs="Arial"/>
          <w:sz w:val="20"/>
          <w:szCs w:val="20"/>
        </w:rPr>
        <w:t xml:space="preserve">uvedení Zdrojové části do provozu </w:t>
      </w:r>
      <w:r w:rsidR="00D54648" w:rsidRPr="00812A1D">
        <w:rPr>
          <w:rFonts w:ascii="Arial" w:hAnsi="Arial" w:cs="Arial"/>
          <w:sz w:val="20"/>
          <w:szCs w:val="20"/>
        </w:rPr>
        <w:t xml:space="preserve">a v provedení </w:t>
      </w:r>
      <w:r w:rsidR="004824EB" w:rsidRPr="00812A1D">
        <w:rPr>
          <w:rFonts w:ascii="Arial" w:hAnsi="Arial" w:cs="Arial"/>
          <w:sz w:val="20"/>
          <w:szCs w:val="20"/>
        </w:rPr>
        <w:t>instalac</w:t>
      </w:r>
      <w:r w:rsidR="00D54648" w:rsidRPr="00812A1D">
        <w:rPr>
          <w:rFonts w:ascii="Arial" w:hAnsi="Arial" w:cs="Arial"/>
          <w:sz w:val="20"/>
          <w:szCs w:val="20"/>
        </w:rPr>
        <w:t>e</w:t>
      </w:r>
      <w:r w:rsidR="004824EB" w:rsidRPr="00812A1D">
        <w:rPr>
          <w:rFonts w:ascii="Arial" w:hAnsi="Arial" w:cs="Arial"/>
          <w:sz w:val="20"/>
          <w:szCs w:val="20"/>
        </w:rPr>
        <w:t xml:space="preserve"> </w:t>
      </w:r>
      <w:r w:rsidR="007B685D" w:rsidRPr="00812A1D">
        <w:rPr>
          <w:rFonts w:ascii="Arial" w:hAnsi="Arial" w:cs="Arial"/>
          <w:sz w:val="20"/>
          <w:szCs w:val="20"/>
        </w:rPr>
        <w:t xml:space="preserve">Zdroje KVET, </w:t>
      </w:r>
      <w:r w:rsidR="004824EB" w:rsidRPr="00812A1D">
        <w:rPr>
          <w:rFonts w:ascii="Arial" w:hAnsi="Arial" w:cs="Arial"/>
          <w:sz w:val="20"/>
          <w:szCs w:val="20"/>
        </w:rPr>
        <w:t>případně včetně dalšího nezbytného technologického zařízení nutného pro provo</w:t>
      </w:r>
      <w:r w:rsidR="00F01B80" w:rsidRPr="00812A1D">
        <w:rPr>
          <w:rFonts w:ascii="Arial" w:hAnsi="Arial" w:cs="Arial"/>
          <w:sz w:val="20"/>
          <w:szCs w:val="20"/>
        </w:rPr>
        <w:t>z a </w:t>
      </w:r>
      <w:r w:rsidR="004824EB" w:rsidRPr="00812A1D">
        <w:rPr>
          <w:rFonts w:ascii="Arial" w:hAnsi="Arial" w:cs="Arial"/>
          <w:sz w:val="20"/>
          <w:szCs w:val="20"/>
        </w:rPr>
        <w:t xml:space="preserve">uvedení </w:t>
      </w:r>
      <w:r w:rsidR="007B685D" w:rsidRPr="00812A1D">
        <w:rPr>
          <w:rFonts w:ascii="Arial" w:hAnsi="Arial" w:cs="Arial"/>
          <w:sz w:val="20"/>
          <w:szCs w:val="20"/>
        </w:rPr>
        <w:t>Zdroje KVET</w:t>
      </w:r>
      <w:r w:rsidR="00D15E27" w:rsidRPr="00812A1D">
        <w:rPr>
          <w:rFonts w:ascii="Arial" w:hAnsi="Arial" w:cs="Arial"/>
          <w:sz w:val="20"/>
          <w:szCs w:val="20"/>
        </w:rPr>
        <w:t xml:space="preserve"> </w:t>
      </w:r>
      <w:r w:rsidR="004824EB" w:rsidRPr="00812A1D">
        <w:rPr>
          <w:rFonts w:ascii="Arial" w:hAnsi="Arial" w:cs="Arial"/>
          <w:sz w:val="20"/>
          <w:szCs w:val="20"/>
        </w:rPr>
        <w:t>do provozu</w:t>
      </w:r>
      <w:r w:rsidR="00D54648" w:rsidRPr="00812A1D">
        <w:rPr>
          <w:rFonts w:ascii="Arial" w:hAnsi="Arial" w:cs="Arial"/>
          <w:sz w:val="20"/>
          <w:szCs w:val="20"/>
        </w:rPr>
        <w:t xml:space="preserve"> (dále </w:t>
      </w:r>
      <w:r w:rsidR="003D3FC6" w:rsidRPr="00812A1D">
        <w:rPr>
          <w:rFonts w:ascii="Arial" w:hAnsi="Arial" w:cs="Arial"/>
          <w:sz w:val="20"/>
          <w:szCs w:val="20"/>
        </w:rPr>
        <w:t>souhrnně</w:t>
      </w:r>
      <w:r w:rsidR="00D54648" w:rsidRPr="00812A1D">
        <w:rPr>
          <w:rFonts w:ascii="Arial" w:hAnsi="Arial" w:cs="Arial"/>
          <w:sz w:val="20"/>
          <w:szCs w:val="20"/>
        </w:rPr>
        <w:t xml:space="preserve"> „</w:t>
      </w:r>
      <w:r w:rsidR="00D54648" w:rsidRPr="00812A1D">
        <w:rPr>
          <w:rFonts w:ascii="Arial" w:hAnsi="Arial" w:cs="Arial"/>
          <w:b/>
          <w:bCs/>
          <w:i/>
          <w:iCs/>
          <w:sz w:val="20"/>
          <w:szCs w:val="20"/>
        </w:rPr>
        <w:t xml:space="preserve">Úpravy Předmětu </w:t>
      </w:r>
      <w:r w:rsidR="00E711B6" w:rsidRPr="00812A1D">
        <w:rPr>
          <w:rFonts w:ascii="Arial" w:hAnsi="Arial" w:cs="Arial"/>
          <w:b/>
          <w:bCs/>
          <w:i/>
          <w:iCs/>
          <w:sz w:val="20"/>
          <w:szCs w:val="20"/>
        </w:rPr>
        <w:t>podnájmu</w:t>
      </w:r>
      <w:r w:rsidR="00D54648" w:rsidRPr="00812A1D">
        <w:rPr>
          <w:rFonts w:ascii="Arial" w:hAnsi="Arial" w:cs="Arial"/>
          <w:sz w:val="20"/>
          <w:szCs w:val="20"/>
        </w:rPr>
        <w:t>“)</w:t>
      </w:r>
      <w:r w:rsidR="004824EB" w:rsidRPr="00812A1D">
        <w:rPr>
          <w:rFonts w:ascii="Arial" w:hAnsi="Arial" w:cs="Arial"/>
          <w:sz w:val="20"/>
          <w:szCs w:val="20"/>
        </w:rPr>
        <w:t xml:space="preserve">. </w:t>
      </w:r>
      <w:r w:rsidRPr="00812A1D">
        <w:rPr>
          <w:rFonts w:ascii="Arial" w:hAnsi="Arial" w:cs="Arial"/>
          <w:sz w:val="20"/>
          <w:szCs w:val="20"/>
        </w:rPr>
        <w:t xml:space="preserve">Smluvní strany </w:t>
      </w:r>
      <w:r w:rsidR="00F01B80" w:rsidRPr="00812A1D">
        <w:rPr>
          <w:rFonts w:ascii="Arial" w:hAnsi="Arial" w:cs="Arial"/>
          <w:sz w:val="20"/>
          <w:szCs w:val="20"/>
        </w:rPr>
        <w:t>berou</w:t>
      </w:r>
      <w:r w:rsidR="004824EB" w:rsidRPr="00812A1D">
        <w:rPr>
          <w:rFonts w:ascii="Arial" w:hAnsi="Arial" w:cs="Arial"/>
          <w:sz w:val="20"/>
          <w:szCs w:val="20"/>
        </w:rPr>
        <w:t xml:space="preserve"> na vědomí, že </w:t>
      </w:r>
      <w:r w:rsidR="003D3FC6" w:rsidRPr="00812A1D">
        <w:rPr>
          <w:rFonts w:ascii="Arial" w:hAnsi="Arial" w:cs="Arial"/>
          <w:sz w:val="20"/>
          <w:szCs w:val="20"/>
        </w:rPr>
        <w:t xml:space="preserve">v rámci </w:t>
      </w:r>
      <w:r w:rsidR="00BE626B" w:rsidRPr="00812A1D">
        <w:rPr>
          <w:rFonts w:ascii="Arial" w:hAnsi="Arial" w:cs="Arial"/>
          <w:sz w:val="20"/>
          <w:szCs w:val="20"/>
        </w:rPr>
        <w:t>Ú</w:t>
      </w:r>
      <w:r w:rsidR="004824EB" w:rsidRPr="00812A1D">
        <w:rPr>
          <w:rFonts w:ascii="Arial" w:hAnsi="Arial" w:cs="Arial"/>
          <w:sz w:val="20"/>
          <w:szCs w:val="20"/>
        </w:rPr>
        <w:t>prav</w:t>
      </w:r>
      <w:r w:rsidR="00BE626B" w:rsidRPr="00812A1D">
        <w:rPr>
          <w:rFonts w:ascii="Arial" w:hAnsi="Arial" w:cs="Arial"/>
          <w:sz w:val="20"/>
          <w:szCs w:val="20"/>
        </w:rPr>
        <w:t xml:space="preserve"> Předmětu </w:t>
      </w:r>
      <w:r w:rsidR="00E711B6" w:rsidRPr="00812A1D">
        <w:rPr>
          <w:rFonts w:ascii="Arial" w:hAnsi="Arial" w:cs="Arial"/>
          <w:sz w:val="20"/>
          <w:szCs w:val="20"/>
        </w:rPr>
        <w:t>podnájmu</w:t>
      </w:r>
      <w:r w:rsidR="004824EB" w:rsidRPr="00812A1D">
        <w:rPr>
          <w:rFonts w:ascii="Arial" w:hAnsi="Arial" w:cs="Arial"/>
          <w:sz w:val="20"/>
          <w:szCs w:val="20"/>
        </w:rPr>
        <w:t xml:space="preserve"> dojde ke zvýšení hodnoty </w:t>
      </w:r>
      <w:r w:rsidR="00957D21" w:rsidRPr="00812A1D">
        <w:rPr>
          <w:rFonts w:ascii="Arial" w:hAnsi="Arial" w:cs="Arial"/>
          <w:sz w:val="20"/>
          <w:szCs w:val="20"/>
        </w:rPr>
        <w:t xml:space="preserve">souboru nemovitého a </w:t>
      </w:r>
      <w:r w:rsidR="00F01B80" w:rsidRPr="00812A1D">
        <w:rPr>
          <w:rFonts w:ascii="Arial" w:hAnsi="Arial" w:cs="Arial"/>
          <w:sz w:val="20"/>
          <w:szCs w:val="20"/>
        </w:rPr>
        <w:t>movitého majetku Plzeňského kraje</w:t>
      </w:r>
      <w:r w:rsidR="004824EB" w:rsidRPr="00812A1D">
        <w:rPr>
          <w:rFonts w:ascii="Arial" w:hAnsi="Arial" w:cs="Arial"/>
          <w:sz w:val="20"/>
          <w:szCs w:val="20"/>
        </w:rPr>
        <w:t xml:space="preserve"> </w:t>
      </w:r>
      <w:r w:rsidR="00BA2EC5" w:rsidRPr="00812A1D">
        <w:rPr>
          <w:rFonts w:ascii="Arial" w:hAnsi="Arial" w:cs="Arial"/>
          <w:sz w:val="20"/>
          <w:szCs w:val="20"/>
        </w:rPr>
        <w:t>(dále také pouze „</w:t>
      </w:r>
      <w:r w:rsidR="00BA2EC5" w:rsidRPr="00812A1D">
        <w:rPr>
          <w:rFonts w:ascii="Arial" w:hAnsi="Arial" w:cs="Arial"/>
          <w:b/>
          <w:bCs/>
          <w:i/>
          <w:iCs/>
          <w:sz w:val="20"/>
          <w:szCs w:val="20"/>
        </w:rPr>
        <w:t xml:space="preserve">Technické zhodnocení Předmětu </w:t>
      </w:r>
      <w:r w:rsidR="00E711B6" w:rsidRPr="00812A1D">
        <w:rPr>
          <w:rFonts w:ascii="Arial" w:hAnsi="Arial" w:cs="Arial"/>
          <w:b/>
          <w:bCs/>
          <w:i/>
          <w:iCs/>
          <w:sz w:val="20"/>
          <w:szCs w:val="20"/>
        </w:rPr>
        <w:t>podnájmu</w:t>
      </w:r>
      <w:r w:rsidR="00BA2EC5" w:rsidRPr="00812A1D">
        <w:rPr>
          <w:rFonts w:ascii="Arial" w:hAnsi="Arial" w:cs="Arial"/>
          <w:sz w:val="20"/>
          <w:szCs w:val="20"/>
        </w:rPr>
        <w:t xml:space="preserve">“) </w:t>
      </w:r>
      <w:r w:rsidR="004824EB" w:rsidRPr="00812A1D">
        <w:rPr>
          <w:rFonts w:ascii="Arial" w:hAnsi="Arial" w:cs="Arial"/>
          <w:sz w:val="20"/>
          <w:szCs w:val="20"/>
        </w:rPr>
        <w:t xml:space="preserve">a </w:t>
      </w:r>
      <w:r w:rsidR="00F01B80" w:rsidRPr="00812A1D">
        <w:rPr>
          <w:rFonts w:ascii="Arial" w:hAnsi="Arial" w:cs="Arial"/>
          <w:sz w:val="20"/>
          <w:szCs w:val="20"/>
        </w:rPr>
        <w:t>Plze</w:t>
      </w:r>
      <w:r w:rsidRPr="00812A1D">
        <w:rPr>
          <w:rFonts w:ascii="Arial" w:hAnsi="Arial" w:cs="Arial"/>
          <w:sz w:val="20"/>
          <w:szCs w:val="20"/>
        </w:rPr>
        <w:t>ňský kraj jako vlastník N</w:t>
      </w:r>
      <w:r w:rsidR="00F01B80" w:rsidRPr="00812A1D">
        <w:rPr>
          <w:rFonts w:ascii="Arial" w:hAnsi="Arial" w:cs="Arial"/>
          <w:sz w:val="20"/>
          <w:szCs w:val="20"/>
        </w:rPr>
        <w:t xml:space="preserve">emovitostí </w:t>
      </w:r>
      <w:r w:rsidR="004824EB" w:rsidRPr="00812A1D">
        <w:rPr>
          <w:rFonts w:ascii="Arial" w:hAnsi="Arial" w:cs="Arial"/>
          <w:sz w:val="20"/>
          <w:szCs w:val="20"/>
        </w:rPr>
        <w:t xml:space="preserve">dává tímto </w:t>
      </w:r>
      <w:r w:rsidR="00F01B80" w:rsidRPr="00812A1D">
        <w:rPr>
          <w:rFonts w:ascii="Arial" w:hAnsi="Arial" w:cs="Arial"/>
          <w:sz w:val="20"/>
          <w:szCs w:val="20"/>
        </w:rPr>
        <w:t>Podnájemc</w:t>
      </w:r>
      <w:r w:rsidR="007F0E7B" w:rsidRPr="00812A1D">
        <w:rPr>
          <w:rFonts w:ascii="Arial" w:hAnsi="Arial" w:cs="Arial"/>
          <w:sz w:val="20"/>
          <w:szCs w:val="20"/>
        </w:rPr>
        <w:t>i</w:t>
      </w:r>
      <w:r w:rsidR="004824EB" w:rsidRPr="00812A1D">
        <w:rPr>
          <w:rFonts w:ascii="Arial" w:hAnsi="Arial" w:cs="Arial"/>
          <w:sz w:val="20"/>
          <w:szCs w:val="20"/>
        </w:rPr>
        <w:t xml:space="preserve"> svůj výslovný souhlas </w:t>
      </w:r>
      <w:r w:rsidR="00BA2EC5" w:rsidRPr="00812A1D">
        <w:rPr>
          <w:rFonts w:ascii="Arial" w:hAnsi="Arial" w:cs="Arial"/>
          <w:sz w:val="20"/>
          <w:szCs w:val="20"/>
        </w:rPr>
        <w:t xml:space="preserve">s provedením Úprav Předmětu </w:t>
      </w:r>
      <w:r w:rsidR="00E711B6" w:rsidRPr="00812A1D">
        <w:rPr>
          <w:rFonts w:ascii="Arial" w:hAnsi="Arial" w:cs="Arial"/>
          <w:sz w:val="20"/>
          <w:szCs w:val="20"/>
        </w:rPr>
        <w:t>podnájmu</w:t>
      </w:r>
      <w:r w:rsidR="00F01B80" w:rsidRPr="00812A1D">
        <w:rPr>
          <w:rFonts w:ascii="Arial" w:hAnsi="Arial" w:cs="Arial"/>
          <w:sz w:val="20"/>
          <w:szCs w:val="20"/>
        </w:rPr>
        <w:t xml:space="preserve"> a </w:t>
      </w:r>
      <w:r w:rsidR="00BA2EC5" w:rsidRPr="00812A1D">
        <w:rPr>
          <w:rFonts w:ascii="Arial" w:hAnsi="Arial" w:cs="Arial"/>
          <w:sz w:val="20"/>
          <w:szCs w:val="20"/>
        </w:rPr>
        <w:t xml:space="preserve">s odepisováním Technického zhodnocení Předmětu </w:t>
      </w:r>
      <w:r w:rsidR="00E711B6" w:rsidRPr="00812A1D">
        <w:rPr>
          <w:rFonts w:ascii="Arial" w:hAnsi="Arial" w:cs="Arial"/>
          <w:sz w:val="20"/>
          <w:szCs w:val="20"/>
        </w:rPr>
        <w:t>podnájmu</w:t>
      </w:r>
      <w:r w:rsidR="00BA2EC5" w:rsidRPr="00812A1D">
        <w:rPr>
          <w:rFonts w:ascii="Arial" w:hAnsi="Arial" w:cs="Arial"/>
          <w:sz w:val="20"/>
          <w:szCs w:val="20"/>
        </w:rPr>
        <w:t xml:space="preserve"> podle zvláštních předpisů</w:t>
      </w:r>
      <w:r w:rsidR="004824EB" w:rsidRPr="00812A1D">
        <w:rPr>
          <w:rFonts w:ascii="Arial" w:hAnsi="Arial" w:cs="Arial"/>
          <w:sz w:val="20"/>
          <w:szCs w:val="20"/>
        </w:rPr>
        <w:t>.</w:t>
      </w:r>
      <w:r w:rsidR="007B685D" w:rsidRPr="00812A1D">
        <w:rPr>
          <w:rFonts w:ascii="Arial" w:hAnsi="Arial" w:cs="Arial"/>
          <w:sz w:val="20"/>
          <w:szCs w:val="20"/>
        </w:rPr>
        <w:t xml:space="preserve"> </w:t>
      </w:r>
      <w:r w:rsidR="003F60B1" w:rsidRPr="00812A1D">
        <w:rPr>
          <w:rFonts w:ascii="Arial" w:hAnsi="Arial" w:cs="Arial"/>
          <w:sz w:val="20"/>
          <w:szCs w:val="20"/>
        </w:rPr>
        <w:t xml:space="preserve">Smluvní strany se dále dohodly, že Nájemce bude odepisovat účetní odpisy ohledně Technického zhodnocení Předmětu podnájmu po dobu </w:t>
      </w:r>
      <w:r w:rsidR="00E92641" w:rsidRPr="00812A1D">
        <w:rPr>
          <w:rFonts w:ascii="Arial" w:hAnsi="Arial" w:cs="Arial"/>
          <w:sz w:val="20"/>
          <w:szCs w:val="20"/>
        </w:rPr>
        <w:t>trvání podnájmu podle této smlouvy, tj. po dobu 15 let</w:t>
      </w:r>
      <w:r w:rsidR="0055543A" w:rsidRPr="00812A1D">
        <w:rPr>
          <w:rFonts w:ascii="Arial" w:hAnsi="Arial" w:cs="Arial"/>
          <w:sz w:val="20"/>
          <w:szCs w:val="20"/>
        </w:rPr>
        <w:t xml:space="preserve"> ode dne vydání kolaudačního souhlasu nebo pravomocného kolaudačního rozhodnutí pro užívání Zdroje KVET</w:t>
      </w:r>
      <w:r w:rsidR="00E92641" w:rsidRPr="00812A1D">
        <w:rPr>
          <w:rFonts w:ascii="Arial" w:hAnsi="Arial" w:cs="Arial"/>
          <w:sz w:val="20"/>
          <w:szCs w:val="20"/>
        </w:rPr>
        <w:t>, tak, aby zůstatková cena Úprav Předmětu podnájmu po ukončení smluvního vztahu dle čl. VI. odst. 2 této smlouvy činila 0 Kč</w:t>
      </w:r>
      <w:r w:rsidR="003F60B1" w:rsidRPr="00812A1D">
        <w:rPr>
          <w:rFonts w:ascii="Arial" w:hAnsi="Arial" w:cs="Arial"/>
          <w:sz w:val="20"/>
          <w:szCs w:val="20"/>
        </w:rPr>
        <w:t xml:space="preserve">. </w:t>
      </w:r>
      <w:r w:rsidRPr="00812A1D">
        <w:rPr>
          <w:rFonts w:ascii="Arial" w:hAnsi="Arial" w:cs="Arial"/>
          <w:sz w:val="20"/>
          <w:szCs w:val="20"/>
        </w:rPr>
        <w:t xml:space="preserve">Plzeňský kraj jako vlastník Nemovitostí </w:t>
      </w:r>
      <w:r w:rsidR="007B685D" w:rsidRPr="00812A1D">
        <w:rPr>
          <w:rFonts w:ascii="Arial" w:hAnsi="Arial" w:cs="Arial"/>
          <w:sz w:val="20"/>
          <w:szCs w:val="20"/>
        </w:rPr>
        <w:t xml:space="preserve">prohlašuje, že nezvýší vstupní cenu </w:t>
      </w:r>
      <w:r w:rsidR="007532C5" w:rsidRPr="00812A1D">
        <w:rPr>
          <w:rFonts w:ascii="Arial" w:hAnsi="Arial" w:cs="Arial"/>
          <w:sz w:val="20"/>
          <w:szCs w:val="20"/>
        </w:rPr>
        <w:t>P</w:t>
      </w:r>
      <w:r w:rsidR="007B685D" w:rsidRPr="00812A1D">
        <w:rPr>
          <w:rFonts w:ascii="Arial" w:hAnsi="Arial" w:cs="Arial"/>
          <w:sz w:val="20"/>
          <w:szCs w:val="20"/>
        </w:rPr>
        <w:t xml:space="preserve">ředmětu </w:t>
      </w:r>
      <w:r w:rsidR="00E711B6" w:rsidRPr="00812A1D">
        <w:rPr>
          <w:rFonts w:ascii="Arial" w:hAnsi="Arial" w:cs="Arial"/>
          <w:sz w:val="20"/>
          <w:szCs w:val="20"/>
        </w:rPr>
        <w:t>podnájmu</w:t>
      </w:r>
      <w:r w:rsidRPr="00812A1D">
        <w:rPr>
          <w:rFonts w:ascii="Arial" w:hAnsi="Arial" w:cs="Arial"/>
          <w:sz w:val="20"/>
          <w:szCs w:val="20"/>
        </w:rPr>
        <w:t xml:space="preserve"> o </w:t>
      </w:r>
      <w:r w:rsidR="007B685D" w:rsidRPr="00812A1D">
        <w:rPr>
          <w:rFonts w:ascii="Arial" w:hAnsi="Arial" w:cs="Arial"/>
          <w:sz w:val="20"/>
          <w:szCs w:val="20"/>
        </w:rPr>
        <w:t xml:space="preserve">hodnotu </w:t>
      </w:r>
      <w:r w:rsidR="00BE626B" w:rsidRPr="00812A1D">
        <w:rPr>
          <w:rFonts w:ascii="Arial" w:hAnsi="Arial" w:cs="Arial"/>
          <w:sz w:val="20"/>
          <w:szCs w:val="20"/>
        </w:rPr>
        <w:t>T</w:t>
      </w:r>
      <w:r w:rsidR="007B685D" w:rsidRPr="00812A1D">
        <w:rPr>
          <w:rFonts w:ascii="Arial" w:hAnsi="Arial" w:cs="Arial"/>
          <w:sz w:val="20"/>
          <w:szCs w:val="20"/>
        </w:rPr>
        <w:t>echnického zhodnocení</w:t>
      </w:r>
      <w:r w:rsidR="00BE626B" w:rsidRPr="00812A1D">
        <w:rPr>
          <w:rFonts w:ascii="Arial" w:hAnsi="Arial" w:cs="Arial"/>
          <w:sz w:val="20"/>
          <w:szCs w:val="20"/>
        </w:rPr>
        <w:t xml:space="preserve"> Předmětu </w:t>
      </w:r>
      <w:r w:rsidR="00E711B6" w:rsidRPr="00812A1D">
        <w:rPr>
          <w:rFonts w:ascii="Arial" w:hAnsi="Arial" w:cs="Arial"/>
          <w:sz w:val="20"/>
          <w:szCs w:val="20"/>
        </w:rPr>
        <w:t>podnájmu</w:t>
      </w:r>
      <w:r w:rsidR="007B685D" w:rsidRPr="00812A1D">
        <w:rPr>
          <w:rFonts w:ascii="Arial" w:hAnsi="Arial" w:cs="Arial"/>
          <w:sz w:val="20"/>
          <w:szCs w:val="20"/>
        </w:rPr>
        <w:t xml:space="preserve"> (tj. </w:t>
      </w:r>
      <w:r w:rsidR="00472202" w:rsidRPr="00812A1D">
        <w:rPr>
          <w:rFonts w:ascii="Arial" w:hAnsi="Arial" w:cs="Arial"/>
          <w:sz w:val="20"/>
          <w:szCs w:val="20"/>
        </w:rPr>
        <w:t xml:space="preserve">o hodnotu </w:t>
      </w:r>
      <w:r w:rsidR="007B685D" w:rsidRPr="00812A1D">
        <w:rPr>
          <w:rFonts w:ascii="Arial" w:hAnsi="Arial" w:cs="Arial"/>
          <w:sz w:val="20"/>
          <w:szCs w:val="20"/>
        </w:rPr>
        <w:t xml:space="preserve">technického zhodnocení </w:t>
      </w:r>
      <w:r w:rsidR="00BE626B" w:rsidRPr="00812A1D">
        <w:rPr>
          <w:rFonts w:ascii="Arial" w:hAnsi="Arial" w:cs="Arial"/>
          <w:sz w:val="20"/>
          <w:szCs w:val="20"/>
        </w:rPr>
        <w:t>provedeného v souvislosti s </w:t>
      </w:r>
      <w:r w:rsidR="0009658A" w:rsidRPr="00812A1D">
        <w:rPr>
          <w:rFonts w:ascii="Arial" w:hAnsi="Arial" w:cs="Arial"/>
          <w:sz w:val="20"/>
          <w:szCs w:val="20"/>
        </w:rPr>
        <w:t xml:space="preserve">Revitalizací </w:t>
      </w:r>
      <w:r w:rsidR="00472202" w:rsidRPr="00812A1D">
        <w:rPr>
          <w:rFonts w:ascii="Arial" w:hAnsi="Arial" w:cs="Arial"/>
          <w:sz w:val="20"/>
          <w:szCs w:val="20"/>
        </w:rPr>
        <w:t>a technického zhodnocení provedeného v souvislosti s instalací Zdroje KVET</w:t>
      </w:r>
      <w:r w:rsidR="007B685D" w:rsidRPr="00812A1D">
        <w:rPr>
          <w:rFonts w:ascii="Arial" w:hAnsi="Arial" w:cs="Arial"/>
          <w:sz w:val="20"/>
          <w:szCs w:val="20"/>
        </w:rPr>
        <w:t>).</w:t>
      </w:r>
      <w:r w:rsidR="00D6158A" w:rsidRPr="00812A1D">
        <w:rPr>
          <w:rFonts w:ascii="Arial" w:hAnsi="Arial" w:cs="Arial"/>
          <w:sz w:val="20"/>
          <w:szCs w:val="20"/>
        </w:rPr>
        <w:t xml:space="preserve"> </w:t>
      </w:r>
      <w:r w:rsidRPr="00812A1D">
        <w:rPr>
          <w:rFonts w:ascii="Arial" w:hAnsi="Arial" w:cs="Arial"/>
          <w:sz w:val="20"/>
          <w:szCs w:val="20"/>
        </w:rPr>
        <w:t xml:space="preserve">Plzeňský kraj jako vlastník Nemovitostí </w:t>
      </w:r>
      <w:r w:rsidR="00D54648" w:rsidRPr="00812A1D">
        <w:rPr>
          <w:rFonts w:ascii="Arial" w:hAnsi="Arial" w:cs="Arial"/>
          <w:sz w:val="20"/>
          <w:szCs w:val="20"/>
        </w:rPr>
        <w:t xml:space="preserve">dále tímto dává souhlas s provedením </w:t>
      </w:r>
      <w:r w:rsidR="00D6158A" w:rsidRPr="00812A1D">
        <w:rPr>
          <w:rFonts w:ascii="Arial" w:hAnsi="Arial" w:cs="Arial"/>
          <w:sz w:val="20"/>
          <w:szCs w:val="20"/>
        </w:rPr>
        <w:t>budoucích ú</w:t>
      </w:r>
      <w:r w:rsidR="00D54648" w:rsidRPr="00812A1D">
        <w:rPr>
          <w:rFonts w:ascii="Arial" w:hAnsi="Arial" w:cs="Arial"/>
          <w:sz w:val="20"/>
          <w:szCs w:val="20"/>
        </w:rPr>
        <w:t xml:space="preserve">prav Předmětu </w:t>
      </w:r>
      <w:r w:rsidR="00E711B6" w:rsidRPr="00812A1D">
        <w:rPr>
          <w:rFonts w:ascii="Arial" w:hAnsi="Arial" w:cs="Arial"/>
          <w:sz w:val="20"/>
          <w:szCs w:val="20"/>
        </w:rPr>
        <w:t>podnájmu</w:t>
      </w:r>
      <w:r w:rsidR="00D54648" w:rsidRPr="00812A1D">
        <w:rPr>
          <w:rFonts w:ascii="Arial" w:hAnsi="Arial" w:cs="Arial"/>
          <w:sz w:val="20"/>
          <w:szCs w:val="20"/>
        </w:rPr>
        <w:t xml:space="preserve"> a s odepisováním v budoucnu provedeného </w:t>
      </w:r>
      <w:r w:rsidR="00D6158A" w:rsidRPr="00812A1D">
        <w:rPr>
          <w:rFonts w:ascii="Arial" w:hAnsi="Arial" w:cs="Arial"/>
          <w:sz w:val="20"/>
          <w:szCs w:val="20"/>
        </w:rPr>
        <w:t>t</w:t>
      </w:r>
      <w:r w:rsidR="00D54648" w:rsidRPr="00812A1D">
        <w:rPr>
          <w:rFonts w:ascii="Arial" w:hAnsi="Arial" w:cs="Arial"/>
          <w:sz w:val="20"/>
          <w:szCs w:val="20"/>
        </w:rPr>
        <w:t xml:space="preserve">echnického zhodnocení Předmětu </w:t>
      </w:r>
      <w:r w:rsidR="00E711B6" w:rsidRPr="00812A1D">
        <w:rPr>
          <w:rFonts w:ascii="Arial" w:hAnsi="Arial" w:cs="Arial"/>
          <w:sz w:val="20"/>
          <w:szCs w:val="20"/>
        </w:rPr>
        <w:t>podnájmu</w:t>
      </w:r>
      <w:r w:rsidR="00D54648" w:rsidRPr="00812A1D">
        <w:rPr>
          <w:rFonts w:ascii="Arial" w:hAnsi="Arial" w:cs="Arial"/>
          <w:sz w:val="20"/>
          <w:szCs w:val="20"/>
        </w:rPr>
        <w:t xml:space="preserve">, vynuceného legislativními požadavky. Jiné v budoucnu prováděné </w:t>
      </w:r>
      <w:r w:rsidR="00D6158A" w:rsidRPr="00812A1D">
        <w:rPr>
          <w:rFonts w:ascii="Arial" w:hAnsi="Arial" w:cs="Arial"/>
          <w:sz w:val="20"/>
          <w:szCs w:val="20"/>
        </w:rPr>
        <w:t>ú</w:t>
      </w:r>
      <w:r w:rsidR="00D54648" w:rsidRPr="00812A1D">
        <w:rPr>
          <w:rFonts w:ascii="Arial" w:hAnsi="Arial" w:cs="Arial"/>
          <w:sz w:val="20"/>
          <w:szCs w:val="20"/>
        </w:rPr>
        <w:t xml:space="preserve">pravy Předmětu </w:t>
      </w:r>
      <w:r w:rsidR="00E711B6" w:rsidRPr="00812A1D">
        <w:rPr>
          <w:rFonts w:ascii="Arial" w:hAnsi="Arial" w:cs="Arial"/>
          <w:sz w:val="20"/>
          <w:szCs w:val="20"/>
        </w:rPr>
        <w:t>podnájmu</w:t>
      </w:r>
      <w:r w:rsidR="00D54648" w:rsidRPr="00812A1D">
        <w:rPr>
          <w:rFonts w:ascii="Arial" w:hAnsi="Arial" w:cs="Arial"/>
          <w:sz w:val="20"/>
          <w:szCs w:val="20"/>
        </w:rPr>
        <w:t xml:space="preserve"> (nevynucené legislativními požadavky) vyžadují vždy dohodu smluvních stran, když v případě souhlasu </w:t>
      </w:r>
      <w:r w:rsidRPr="00812A1D">
        <w:rPr>
          <w:rFonts w:ascii="Arial" w:hAnsi="Arial" w:cs="Arial"/>
          <w:sz w:val="20"/>
          <w:szCs w:val="20"/>
        </w:rPr>
        <w:t xml:space="preserve">Nájemce </w:t>
      </w:r>
      <w:r w:rsidR="00D54648" w:rsidRPr="00812A1D">
        <w:rPr>
          <w:rFonts w:ascii="Arial" w:hAnsi="Arial" w:cs="Arial"/>
          <w:sz w:val="20"/>
          <w:szCs w:val="20"/>
        </w:rPr>
        <w:t xml:space="preserve">s provedením takovýchto </w:t>
      </w:r>
      <w:r w:rsidR="00D6158A" w:rsidRPr="00812A1D">
        <w:rPr>
          <w:rFonts w:ascii="Arial" w:hAnsi="Arial" w:cs="Arial"/>
          <w:sz w:val="20"/>
          <w:szCs w:val="20"/>
        </w:rPr>
        <w:t>budoucích ú</w:t>
      </w:r>
      <w:r w:rsidR="00D54648" w:rsidRPr="00812A1D">
        <w:rPr>
          <w:rFonts w:ascii="Arial" w:hAnsi="Arial" w:cs="Arial"/>
          <w:sz w:val="20"/>
          <w:szCs w:val="20"/>
        </w:rPr>
        <w:t xml:space="preserve">prav Předmětu </w:t>
      </w:r>
      <w:r w:rsidR="00E711B6" w:rsidRPr="00812A1D">
        <w:rPr>
          <w:rFonts w:ascii="Arial" w:hAnsi="Arial" w:cs="Arial"/>
          <w:sz w:val="20"/>
          <w:szCs w:val="20"/>
        </w:rPr>
        <w:t>podnájmu</w:t>
      </w:r>
      <w:r w:rsidR="00D54648" w:rsidRPr="00812A1D">
        <w:rPr>
          <w:rFonts w:ascii="Arial" w:hAnsi="Arial" w:cs="Arial"/>
          <w:sz w:val="20"/>
          <w:szCs w:val="20"/>
        </w:rPr>
        <w:t xml:space="preserve"> se poskytuje </w:t>
      </w:r>
      <w:r w:rsidRPr="00812A1D">
        <w:rPr>
          <w:rFonts w:ascii="Arial" w:hAnsi="Arial" w:cs="Arial"/>
          <w:sz w:val="20"/>
          <w:szCs w:val="20"/>
        </w:rPr>
        <w:t>Podnájemc</w:t>
      </w:r>
      <w:r w:rsidR="00D54648" w:rsidRPr="00812A1D">
        <w:rPr>
          <w:rFonts w:ascii="Arial" w:hAnsi="Arial" w:cs="Arial"/>
          <w:sz w:val="20"/>
          <w:szCs w:val="20"/>
        </w:rPr>
        <w:t xml:space="preserve">i i souhlas </w:t>
      </w:r>
      <w:r w:rsidRPr="00812A1D">
        <w:rPr>
          <w:rFonts w:ascii="Arial" w:hAnsi="Arial" w:cs="Arial"/>
          <w:sz w:val="20"/>
          <w:szCs w:val="20"/>
        </w:rPr>
        <w:t xml:space="preserve">Plzeňského kraje </w:t>
      </w:r>
      <w:r w:rsidR="00D54648" w:rsidRPr="00812A1D">
        <w:rPr>
          <w:rFonts w:ascii="Arial" w:hAnsi="Arial" w:cs="Arial"/>
          <w:sz w:val="20"/>
          <w:szCs w:val="20"/>
        </w:rPr>
        <w:t xml:space="preserve">s odepisováním </w:t>
      </w:r>
      <w:r w:rsidR="00D6158A" w:rsidRPr="00812A1D">
        <w:rPr>
          <w:rFonts w:ascii="Arial" w:hAnsi="Arial" w:cs="Arial"/>
          <w:sz w:val="20"/>
          <w:szCs w:val="20"/>
        </w:rPr>
        <w:t>v budoucnu provedeného t</w:t>
      </w:r>
      <w:r w:rsidR="00D54648" w:rsidRPr="00812A1D">
        <w:rPr>
          <w:rFonts w:ascii="Arial" w:hAnsi="Arial" w:cs="Arial"/>
          <w:sz w:val="20"/>
          <w:szCs w:val="20"/>
        </w:rPr>
        <w:t xml:space="preserve">echnického zhodnocení Předmětu </w:t>
      </w:r>
      <w:r w:rsidR="00E711B6" w:rsidRPr="00812A1D">
        <w:rPr>
          <w:rFonts w:ascii="Arial" w:hAnsi="Arial" w:cs="Arial"/>
          <w:sz w:val="20"/>
          <w:szCs w:val="20"/>
        </w:rPr>
        <w:t>podnájmu</w:t>
      </w:r>
      <w:r w:rsidR="003F60B1" w:rsidRPr="00812A1D">
        <w:rPr>
          <w:rFonts w:ascii="Arial" w:hAnsi="Arial" w:cs="Arial"/>
          <w:sz w:val="20"/>
          <w:szCs w:val="20"/>
        </w:rPr>
        <w:t xml:space="preserve"> za shora uvedených podmínek</w:t>
      </w:r>
      <w:r w:rsidR="00D54648" w:rsidRPr="00812A1D">
        <w:rPr>
          <w:rFonts w:ascii="Arial" w:hAnsi="Arial" w:cs="Arial"/>
          <w:sz w:val="20"/>
          <w:szCs w:val="20"/>
        </w:rPr>
        <w:t>.</w:t>
      </w:r>
    </w:p>
    <w:p w14:paraId="1DB2144B" w14:textId="44C58AF8" w:rsidR="00D6158A" w:rsidRPr="00812A1D" w:rsidRDefault="00D6158A" w:rsidP="00BA1012">
      <w:pPr>
        <w:numPr>
          <w:ilvl w:val="0"/>
          <w:numId w:val="6"/>
        </w:numPr>
        <w:suppressAutoHyphens w:val="0"/>
        <w:ind w:left="426" w:hanging="426"/>
        <w:rPr>
          <w:rFonts w:ascii="Arial" w:hAnsi="Arial" w:cs="Arial"/>
          <w:sz w:val="20"/>
          <w:szCs w:val="20"/>
        </w:rPr>
      </w:pPr>
      <w:r w:rsidRPr="00812A1D">
        <w:rPr>
          <w:rFonts w:ascii="Arial" w:hAnsi="Arial" w:cs="Arial"/>
          <w:sz w:val="20"/>
          <w:szCs w:val="20"/>
        </w:rPr>
        <w:t xml:space="preserve">Smluvní strany sjednávají, </w:t>
      </w:r>
      <w:r w:rsidR="00E92641" w:rsidRPr="00812A1D">
        <w:rPr>
          <w:rFonts w:ascii="Arial" w:hAnsi="Arial" w:cs="Arial"/>
          <w:sz w:val="20"/>
          <w:szCs w:val="20"/>
        </w:rPr>
        <w:t>bude-li tato smlouva ukončena předčasně,</w:t>
      </w:r>
      <w:r w:rsidRPr="00812A1D">
        <w:rPr>
          <w:rFonts w:ascii="Arial" w:hAnsi="Arial" w:cs="Arial"/>
          <w:sz w:val="20"/>
          <w:szCs w:val="20"/>
        </w:rPr>
        <w:t xml:space="preserve"> </w:t>
      </w:r>
      <w:r w:rsidR="00E92641" w:rsidRPr="00812A1D">
        <w:rPr>
          <w:rFonts w:ascii="Arial" w:hAnsi="Arial" w:cs="Arial"/>
          <w:sz w:val="20"/>
          <w:szCs w:val="20"/>
        </w:rPr>
        <w:t xml:space="preserve">že mezi nimi </w:t>
      </w:r>
      <w:r w:rsidR="00D72998" w:rsidRPr="00812A1D">
        <w:rPr>
          <w:rFonts w:ascii="Arial" w:hAnsi="Arial" w:cs="Arial"/>
          <w:sz w:val="20"/>
          <w:szCs w:val="20"/>
        </w:rPr>
        <w:t>dojde k vypořádání Podnájemcem</w:t>
      </w:r>
      <w:r w:rsidRPr="00812A1D">
        <w:rPr>
          <w:rFonts w:ascii="Arial" w:hAnsi="Arial" w:cs="Arial"/>
          <w:sz w:val="20"/>
          <w:szCs w:val="20"/>
        </w:rPr>
        <w:t xml:space="preserve"> provedených Úprav Předmětu </w:t>
      </w:r>
      <w:r w:rsidR="00E711B6" w:rsidRPr="00812A1D">
        <w:rPr>
          <w:rFonts w:ascii="Arial" w:hAnsi="Arial" w:cs="Arial"/>
          <w:sz w:val="20"/>
          <w:szCs w:val="20"/>
        </w:rPr>
        <w:t>podnájmu</w:t>
      </w:r>
      <w:r w:rsidRPr="00812A1D">
        <w:rPr>
          <w:rFonts w:ascii="Arial" w:hAnsi="Arial" w:cs="Arial"/>
          <w:sz w:val="20"/>
          <w:szCs w:val="20"/>
        </w:rPr>
        <w:t xml:space="preserve"> (</w:t>
      </w:r>
      <w:r w:rsidRPr="00812A1D">
        <w:rPr>
          <w:rFonts w:ascii="Arial" w:hAnsi="Arial" w:cs="Arial"/>
          <w:i/>
          <w:sz w:val="20"/>
          <w:szCs w:val="20"/>
        </w:rPr>
        <w:t>včetně případných částí</w:t>
      </w:r>
      <w:r w:rsidR="007D7138" w:rsidRPr="00812A1D">
        <w:rPr>
          <w:rFonts w:ascii="Arial" w:hAnsi="Arial" w:cs="Arial"/>
          <w:i/>
          <w:sz w:val="20"/>
          <w:szCs w:val="20"/>
        </w:rPr>
        <w:t xml:space="preserve"> </w:t>
      </w:r>
      <w:r w:rsidR="00957D21" w:rsidRPr="00812A1D">
        <w:rPr>
          <w:rFonts w:ascii="Arial" w:hAnsi="Arial" w:cs="Arial"/>
          <w:i/>
          <w:sz w:val="20"/>
          <w:szCs w:val="20"/>
        </w:rPr>
        <w:t xml:space="preserve">Zdrojové části </w:t>
      </w:r>
      <w:r w:rsidR="007D7138" w:rsidRPr="00812A1D">
        <w:rPr>
          <w:rFonts w:ascii="Arial" w:hAnsi="Arial" w:cs="Arial"/>
          <w:i/>
          <w:sz w:val="20"/>
          <w:szCs w:val="20"/>
        </w:rPr>
        <w:t>a</w:t>
      </w:r>
      <w:r w:rsidR="00D72998" w:rsidRPr="00812A1D">
        <w:rPr>
          <w:rFonts w:ascii="Arial" w:hAnsi="Arial" w:cs="Arial"/>
          <w:i/>
          <w:sz w:val="20"/>
          <w:szCs w:val="20"/>
        </w:rPr>
        <w:t> </w:t>
      </w:r>
      <w:r w:rsidRPr="00812A1D">
        <w:rPr>
          <w:rFonts w:ascii="Arial" w:hAnsi="Arial" w:cs="Arial"/>
          <w:i/>
          <w:sz w:val="20"/>
          <w:szCs w:val="20"/>
        </w:rPr>
        <w:t xml:space="preserve">Zdroje KVET, zabudovaných pevně do Předmětu </w:t>
      </w:r>
      <w:r w:rsidR="00E711B6" w:rsidRPr="00812A1D">
        <w:rPr>
          <w:rFonts w:ascii="Arial" w:hAnsi="Arial" w:cs="Arial"/>
          <w:i/>
          <w:sz w:val="20"/>
          <w:szCs w:val="20"/>
        </w:rPr>
        <w:t>podnájmu</w:t>
      </w:r>
      <w:r w:rsidRPr="00812A1D">
        <w:rPr>
          <w:rFonts w:ascii="Arial" w:hAnsi="Arial" w:cs="Arial"/>
          <w:i/>
          <w:sz w:val="20"/>
          <w:szCs w:val="20"/>
        </w:rPr>
        <w:t xml:space="preserve">, které se staly neoddělitelnou součástí Předmětu </w:t>
      </w:r>
      <w:r w:rsidR="00E711B6" w:rsidRPr="00812A1D">
        <w:rPr>
          <w:rFonts w:ascii="Arial" w:hAnsi="Arial" w:cs="Arial"/>
          <w:i/>
          <w:sz w:val="20"/>
          <w:szCs w:val="20"/>
        </w:rPr>
        <w:t>podnájmu</w:t>
      </w:r>
      <w:r w:rsidRPr="00812A1D">
        <w:rPr>
          <w:rFonts w:ascii="Arial" w:hAnsi="Arial" w:cs="Arial"/>
          <w:sz w:val="20"/>
          <w:szCs w:val="20"/>
        </w:rPr>
        <w:t>) takto:</w:t>
      </w:r>
    </w:p>
    <w:p w14:paraId="4A35A4CA" w14:textId="4667B3E4" w:rsidR="00D6158A" w:rsidRPr="00812A1D" w:rsidRDefault="00D6158A" w:rsidP="00D6158A">
      <w:pPr>
        <w:ind w:left="1134" w:hanging="708"/>
        <w:rPr>
          <w:rFonts w:ascii="Arial" w:hAnsi="Arial" w:cs="Arial"/>
          <w:sz w:val="20"/>
          <w:szCs w:val="20"/>
        </w:rPr>
      </w:pPr>
      <w:r w:rsidRPr="00812A1D">
        <w:rPr>
          <w:rFonts w:ascii="Arial" w:hAnsi="Arial" w:cs="Arial"/>
          <w:sz w:val="20"/>
          <w:szCs w:val="20"/>
        </w:rPr>
        <w:t xml:space="preserve">ZC = PC – (Σ </w:t>
      </w:r>
      <w:r w:rsidR="000370FA" w:rsidRPr="00812A1D">
        <w:rPr>
          <w:rFonts w:ascii="Arial" w:hAnsi="Arial" w:cs="Arial"/>
          <w:sz w:val="20"/>
          <w:szCs w:val="20"/>
        </w:rPr>
        <w:t>ÚO</w:t>
      </w:r>
      <w:r w:rsidRPr="00812A1D">
        <w:rPr>
          <w:rFonts w:ascii="Arial" w:hAnsi="Arial" w:cs="Arial"/>
          <w:sz w:val="20"/>
          <w:szCs w:val="20"/>
        </w:rPr>
        <w:t xml:space="preserve">) </w:t>
      </w:r>
    </w:p>
    <w:p w14:paraId="06FFA417" w14:textId="713EFEFD" w:rsidR="00D6158A" w:rsidRPr="00812A1D" w:rsidRDefault="00D6158A" w:rsidP="00D6158A">
      <w:pPr>
        <w:ind w:left="1134" w:hanging="708"/>
        <w:rPr>
          <w:rFonts w:ascii="Arial" w:hAnsi="Arial" w:cs="Arial"/>
          <w:sz w:val="20"/>
          <w:szCs w:val="20"/>
        </w:rPr>
      </w:pPr>
      <w:r w:rsidRPr="00812A1D">
        <w:rPr>
          <w:rFonts w:ascii="Arial" w:hAnsi="Arial" w:cs="Arial"/>
          <w:sz w:val="20"/>
          <w:szCs w:val="20"/>
        </w:rPr>
        <w:t xml:space="preserve">ZC </w:t>
      </w:r>
      <w:r w:rsidRPr="00812A1D">
        <w:rPr>
          <w:rFonts w:ascii="Arial" w:hAnsi="Arial" w:cs="Arial"/>
          <w:sz w:val="20"/>
          <w:szCs w:val="20"/>
        </w:rPr>
        <w:tab/>
        <w:t xml:space="preserve">Zůstatková cena Úprav Předmětu </w:t>
      </w:r>
      <w:r w:rsidR="00E711B6" w:rsidRPr="00812A1D">
        <w:rPr>
          <w:rFonts w:ascii="Arial" w:hAnsi="Arial" w:cs="Arial"/>
          <w:sz w:val="20"/>
          <w:szCs w:val="20"/>
        </w:rPr>
        <w:t>podnájmu</w:t>
      </w:r>
      <w:r w:rsidRPr="00812A1D">
        <w:rPr>
          <w:rFonts w:ascii="Arial" w:hAnsi="Arial" w:cs="Arial"/>
          <w:sz w:val="20"/>
          <w:szCs w:val="20"/>
        </w:rPr>
        <w:t xml:space="preserve"> (Úprav Předmětu </w:t>
      </w:r>
      <w:r w:rsidR="00E711B6" w:rsidRPr="00812A1D">
        <w:rPr>
          <w:rFonts w:ascii="Arial" w:hAnsi="Arial" w:cs="Arial"/>
          <w:sz w:val="20"/>
          <w:szCs w:val="20"/>
        </w:rPr>
        <w:t>podnájmu</w:t>
      </w:r>
      <w:r w:rsidRPr="00812A1D">
        <w:rPr>
          <w:rFonts w:ascii="Arial" w:hAnsi="Arial" w:cs="Arial"/>
          <w:sz w:val="20"/>
          <w:szCs w:val="20"/>
        </w:rPr>
        <w:t xml:space="preserve"> odsouhlasených v odst. 4 tohoto článku či budoucích úprav Předmětu </w:t>
      </w:r>
      <w:r w:rsidR="00E711B6" w:rsidRPr="00812A1D">
        <w:rPr>
          <w:rFonts w:ascii="Arial" w:hAnsi="Arial" w:cs="Arial"/>
          <w:sz w:val="20"/>
          <w:szCs w:val="20"/>
        </w:rPr>
        <w:t>podnájmu</w:t>
      </w:r>
      <w:r w:rsidRPr="00812A1D">
        <w:rPr>
          <w:rFonts w:ascii="Arial" w:hAnsi="Arial" w:cs="Arial"/>
          <w:sz w:val="20"/>
          <w:szCs w:val="20"/>
        </w:rPr>
        <w:t xml:space="preserve"> odsouhlasených postupem dle odst. 4 tohoto článku)</w:t>
      </w:r>
    </w:p>
    <w:p w14:paraId="1846BD81" w14:textId="67C44565" w:rsidR="00D6158A" w:rsidRPr="00812A1D" w:rsidRDefault="00D6158A" w:rsidP="00D6158A">
      <w:pPr>
        <w:ind w:left="1134" w:hanging="708"/>
        <w:rPr>
          <w:rFonts w:ascii="Arial" w:hAnsi="Arial" w:cs="Arial"/>
          <w:sz w:val="20"/>
          <w:szCs w:val="20"/>
        </w:rPr>
      </w:pPr>
      <w:r w:rsidRPr="00812A1D">
        <w:rPr>
          <w:rFonts w:ascii="Arial" w:hAnsi="Arial" w:cs="Arial"/>
          <w:sz w:val="20"/>
          <w:szCs w:val="20"/>
        </w:rPr>
        <w:t xml:space="preserve">PC </w:t>
      </w:r>
      <w:r w:rsidRPr="00812A1D">
        <w:rPr>
          <w:rFonts w:ascii="Arial" w:hAnsi="Arial" w:cs="Arial"/>
          <w:sz w:val="20"/>
          <w:szCs w:val="20"/>
        </w:rPr>
        <w:tab/>
        <w:t xml:space="preserve">Pořizovací cena: Výše skutečně vložených investičních prostředků do provedení Úprav Předmětu </w:t>
      </w:r>
      <w:r w:rsidR="00E711B6" w:rsidRPr="00812A1D">
        <w:rPr>
          <w:rFonts w:ascii="Arial" w:hAnsi="Arial" w:cs="Arial"/>
          <w:sz w:val="20"/>
          <w:szCs w:val="20"/>
        </w:rPr>
        <w:t>podnájmu</w:t>
      </w:r>
      <w:r w:rsidRPr="00812A1D">
        <w:rPr>
          <w:rFonts w:ascii="Arial" w:hAnsi="Arial" w:cs="Arial"/>
          <w:sz w:val="20"/>
          <w:szCs w:val="20"/>
        </w:rPr>
        <w:t xml:space="preserve"> odsouhlasených v odst. 4 tohoto článku či budoucích úprav Předmětu </w:t>
      </w:r>
      <w:r w:rsidR="00E711B6" w:rsidRPr="00812A1D">
        <w:rPr>
          <w:rFonts w:ascii="Arial" w:hAnsi="Arial" w:cs="Arial"/>
          <w:sz w:val="20"/>
          <w:szCs w:val="20"/>
        </w:rPr>
        <w:t>podnájmu</w:t>
      </w:r>
      <w:r w:rsidRPr="00812A1D">
        <w:rPr>
          <w:rFonts w:ascii="Arial" w:hAnsi="Arial" w:cs="Arial"/>
          <w:sz w:val="20"/>
          <w:szCs w:val="20"/>
        </w:rPr>
        <w:t xml:space="preserve"> odsouhlasených postupem dle odst. 4 tohoto článku (</w:t>
      </w:r>
      <w:r w:rsidRPr="00812A1D">
        <w:rPr>
          <w:rFonts w:ascii="Arial" w:hAnsi="Arial" w:cs="Arial"/>
          <w:i/>
          <w:sz w:val="20"/>
          <w:szCs w:val="20"/>
        </w:rPr>
        <w:t xml:space="preserve">včetně případných částí </w:t>
      </w:r>
      <w:r w:rsidR="00957D21" w:rsidRPr="00812A1D">
        <w:rPr>
          <w:rFonts w:ascii="Arial" w:hAnsi="Arial" w:cs="Arial"/>
          <w:i/>
          <w:sz w:val="20"/>
          <w:szCs w:val="20"/>
        </w:rPr>
        <w:t>Zdrojové části a</w:t>
      </w:r>
      <w:r w:rsidR="007D7138" w:rsidRPr="00812A1D">
        <w:rPr>
          <w:rFonts w:ascii="Arial" w:hAnsi="Arial" w:cs="Arial"/>
          <w:i/>
          <w:sz w:val="20"/>
          <w:szCs w:val="20"/>
        </w:rPr>
        <w:t xml:space="preserve"> </w:t>
      </w:r>
      <w:r w:rsidRPr="00812A1D">
        <w:rPr>
          <w:rFonts w:ascii="Arial" w:hAnsi="Arial" w:cs="Arial"/>
          <w:i/>
          <w:sz w:val="20"/>
          <w:szCs w:val="20"/>
        </w:rPr>
        <w:t xml:space="preserve">Zdroje KVET, zabudovaných pevně do Předmětu </w:t>
      </w:r>
      <w:r w:rsidR="00E711B6" w:rsidRPr="00812A1D">
        <w:rPr>
          <w:rFonts w:ascii="Arial" w:hAnsi="Arial" w:cs="Arial"/>
          <w:i/>
          <w:sz w:val="20"/>
          <w:szCs w:val="20"/>
        </w:rPr>
        <w:t>podnájmu</w:t>
      </w:r>
      <w:r w:rsidRPr="00812A1D">
        <w:rPr>
          <w:rFonts w:ascii="Arial" w:hAnsi="Arial" w:cs="Arial"/>
          <w:i/>
          <w:sz w:val="20"/>
          <w:szCs w:val="20"/>
        </w:rPr>
        <w:t xml:space="preserve">, které se staly neoddělitelnou součástí Předmětu </w:t>
      </w:r>
      <w:r w:rsidR="00E711B6" w:rsidRPr="00812A1D">
        <w:rPr>
          <w:rFonts w:ascii="Arial" w:hAnsi="Arial" w:cs="Arial"/>
          <w:i/>
          <w:sz w:val="20"/>
          <w:szCs w:val="20"/>
        </w:rPr>
        <w:t>podnájmu</w:t>
      </w:r>
      <w:r w:rsidRPr="00812A1D">
        <w:rPr>
          <w:rFonts w:ascii="Arial" w:hAnsi="Arial" w:cs="Arial"/>
          <w:sz w:val="20"/>
          <w:szCs w:val="20"/>
        </w:rPr>
        <w:t xml:space="preserve">), </w:t>
      </w:r>
    </w:p>
    <w:p w14:paraId="6CE0CBB6" w14:textId="7847DD98" w:rsidR="00D6158A" w:rsidRPr="00812A1D" w:rsidRDefault="00D6158A" w:rsidP="00D6158A">
      <w:pPr>
        <w:ind w:left="1134" w:hanging="708"/>
        <w:rPr>
          <w:rFonts w:ascii="Arial" w:hAnsi="Arial" w:cs="Arial"/>
          <w:sz w:val="20"/>
          <w:szCs w:val="20"/>
        </w:rPr>
      </w:pPr>
      <w:r w:rsidRPr="00812A1D">
        <w:rPr>
          <w:rFonts w:ascii="Arial" w:hAnsi="Arial" w:cs="Arial"/>
          <w:sz w:val="20"/>
          <w:szCs w:val="20"/>
        </w:rPr>
        <w:t xml:space="preserve">Σ </w:t>
      </w:r>
      <w:r w:rsidR="000370FA" w:rsidRPr="00812A1D">
        <w:rPr>
          <w:rFonts w:ascii="Arial" w:hAnsi="Arial" w:cs="Arial"/>
          <w:sz w:val="20"/>
          <w:szCs w:val="20"/>
        </w:rPr>
        <w:t xml:space="preserve">ÚO </w:t>
      </w:r>
      <w:r w:rsidRPr="00812A1D">
        <w:rPr>
          <w:rFonts w:ascii="Arial" w:hAnsi="Arial" w:cs="Arial"/>
          <w:sz w:val="20"/>
          <w:szCs w:val="20"/>
        </w:rPr>
        <w:tab/>
        <w:t xml:space="preserve">Suma </w:t>
      </w:r>
      <w:r w:rsidR="00E711B6" w:rsidRPr="00812A1D">
        <w:rPr>
          <w:rFonts w:ascii="Arial" w:hAnsi="Arial" w:cs="Arial"/>
          <w:sz w:val="20"/>
          <w:szCs w:val="20"/>
        </w:rPr>
        <w:t>Podnájemce</w:t>
      </w:r>
      <w:r w:rsidRPr="00812A1D">
        <w:rPr>
          <w:rFonts w:ascii="Arial" w:hAnsi="Arial" w:cs="Arial"/>
          <w:sz w:val="20"/>
          <w:szCs w:val="20"/>
        </w:rPr>
        <w:t xml:space="preserve">m provedených </w:t>
      </w:r>
      <w:r w:rsidR="000370FA" w:rsidRPr="00812A1D">
        <w:rPr>
          <w:rFonts w:ascii="Arial" w:hAnsi="Arial" w:cs="Arial"/>
          <w:sz w:val="20"/>
          <w:szCs w:val="20"/>
        </w:rPr>
        <w:t xml:space="preserve">účetních </w:t>
      </w:r>
      <w:r w:rsidRPr="00812A1D">
        <w:rPr>
          <w:rFonts w:ascii="Arial" w:hAnsi="Arial" w:cs="Arial"/>
          <w:sz w:val="20"/>
          <w:szCs w:val="20"/>
        </w:rPr>
        <w:t xml:space="preserve">odpisů Technického zhodnocení Předmětu </w:t>
      </w:r>
      <w:r w:rsidR="00E711B6" w:rsidRPr="00812A1D">
        <w:rPr>
          <w:rFonts w:ascii="Arial" w:hAnsi="Arial" w:cs="Arial"/>
          <w:sz w:val="20"/>
          <w:szCs w:val="20"/>
        </w:rPr>
        <w:t>podnájmu</w:t>
      </w:r>
      <w:r w:rsidRPr="00812A1D">
        <w:rPr>
          <w:rFonts w:ascii="Arial" w:hAnsi="Arial" w:cs="Arial"/>
          <w:sz w:val="20"/>
          <w:szCs w:val="20"/>
        </w:rPr>
        <w:t xml:space="preserve"> odsouhlasených v odst. 4 tohoto článku či odpisů v budoucnu provedeného technického zhodnocení Předmětu </w:t>
      </w:r>
      <w:r w:rsidR="00E711B6" w:rsidRPr="00812A1D">
        <w:rPr>
          <w:rFonts w:ascii="Arial" w:hAnsi="Arial" w:cs="Arial"/>
          <w:sz w:val="20"/>
          <w:szCs w:val="20"/>
        </w:rPr>
        <w:t>podnájmu</w:t>
      </w:r>
      <w:r w:rsidRPr="00812A1D">
        <w:rPr>
          <w:rFonts w:ascii="Arial" w:hAnsi="Arial" w:cs="Arial"/>
          <w:sz w:val="20"/>
          <w:szCs w:val="20"/>
        </w:rPr>
        <w:t xml:space="preserve"> odsouhlasených postupem dle odst. 4 tohoto článku</w:t>
      </w:r>
    </w:p>
    <w:p w14:paraId="675064C5" w14:textId="6F3BBFF2" w:rsidR="007D7138" w:rsidRPr="00812A1D" w:rsidRDefault="007D7138" w:rsidP="007D7138">
      <w:pPr>
        <w:ind w:left="426"/>
        <w:rPr>
          <w:rFonts w:ascii="Arial" w:hAnsi="Arial" w:cs="Arial"/>
          <w:sz w:val="20"/>
          <w:szCs w:val="20"/>
        </w:rPr>
      </w:pPr>
      <w:r w:rsidRPr="00812A1D">
        <w:rPr>
          <w:rFonts w:ascii="Arial" w:hAnsi="Arial" w:cs="Arial"/>
          <w:sz w:val="20"/>
          <w:szCs w:val="20"/>
        </w:rPr>
        <w:t>S ohledem na právě uvedené tak ukončením tét</w:t>
      </w:r>
      <w:r w:rsidR="00D72998" w:rsidRPr="00812A1D">
        <w:rPr>
          <w:rFonts w:ascii="Arial" w:hAnsi="Arial" w:cs="Arial"/>
          <w:sz w:val="20"/>
          <w:szCs w:val="20"/>
        </w:rPr>
        <w:t>o smlouvy vzniká Plzeňskému kraji</w:t>
      </w:r>
      <w:r w:rsidRPr="00812A1D">
        <w:rPr>
          <w:rFonts w:ascii="Arial" w:hAnsi="Arial" w:cs="Arial"/>
          <w:sz w:val="20"/>
          <w:szCs w:val="20"/>
        </w:rPr>
        <w:t xml:space="preserve"> povinnost uhradit </w:t>
      </w:r>
      <w:r w:rsidR="00D72998" w:rsidRPr="00812A1D">
        <w:rPr>
          <w:rFonts w:ascii="Arial" w:hAnsi="Arial" w:cs="Arial"/>
          <w:sz w:val="20"/>
          <w:szCs w:val="20"/>
        </w:rPr>
        <w:t>Podnájemc</w:t>
      </w:r>
      <w:r w:rsidR="0048072F" w:rsidRPr="00812A1D">
        <w:rPr>
          <w:rFonts w:ascii="Arial" w:hAnsi="Arial" w:cs="Arial"/>
          <w:sz w:val="20"/>
          <w:szCs w:val="20"/>
        </w:rPr>
        <w:t>i</w:t>
      </w:r>
      <w:r w:rsidRPr="00812A1D">
        <w:rPr>
          <w:rFonts w:ascii="Arial" w:hAnsi="Arial" w:cs="Arial"/>
          <w:sz w:val="20"/>
          <w:szCs w:val="20"/>
        </w:rPr>
        <w:t xml:space="preserve"> finanční částku specifikovanou výše jako zůstatková cena Úprav Předmětu </w:t>
      </w:r>
      <w:r w:rsidR="00E711B6" w:rsidRPr="00812A1D">
        <w:rPr>
          <w:rFonts w:ascii="Arial" w:hAnsi="Arial" w:cs="Arial"/>
          <w:sz w:val="20"/>
          <w:szCs w:val="20"/>
        </w:rPr>
        <w:lastRenderedPageBreak/>
        <w:t>podnájmu</w:t>
      </w:r>
      <w:r w:rsidRPr="00812A1D">
        <w:rPr>
          <w:rFonts w:ascii="Arial" w:hAnsi="Arial" w:cs="Arial"/>
          <w:sz w:val="20"/>
          <w:szCs w:val="20"/>
        </w:rPr>
        <w:t xml:space="preserve"> (ZC). Zůstatková cena Úprav Předmětu </w:t>
      </w:r>
      <w:r w:rsidR="00E711B6" w:rsidRPr="00812A1D">
        <w:rPr>
          <w:rFonts w:ascii="Arial" w:hAnsi="Arial" w:cs="Arial"/>
          <w:sz w:val="20"/>
          <w:szCs w:val="20"/>
        </w:rPr>
        <w:t>podnájmu</w:t>
      </w:r>
      <w:r w:rsidRPr="00812A1D">
        <w:rPr>
          <w:rFonts w:ascii="Arial" w:hAnsi="Arial" w:cs="Arial"/>
          <w:sz w:val="20"/>
          <w:szCs w:val="20"/>
        </w:rPr>
        <w:t xml:space="preserve"> je splatná </w:t>
      </w:r>
      <w:r w:rsidRPr="00812A1D">
        <w:rPr>
          <w:rFonts w:ascii="Arial" w:hAnsi="Arial" w:cs="Arial"/>
          <w:sz w:val="20"/>
          <w:szCs w:val="20"/>
          <w:shd w:val="clear" w:color="auto" w:fill="FFFFFF" w:themeFill="background1"/>
        </w:rPr>
        <w:t>do 3</w:t>
      </w:r>
      <w:r w:rsidRPr="00812A1D">
        <w:rPr>
          <w:rFonts w:ascii="Arial" w:hAnsi="Arial" w:cs="Arial"/>
          <w:sz w:val="20"/>
          <w:szCs w:val="20"/>
        </w:rPr>
        <w:t xml:space="preserve"> kalendářních měsíců od okamžiku skončení </w:t>
      </w:r>
      <w:r w:rsidR="00E711B6" w:rsidRPr="00812A1D">
        <w:rPr>
          <w:rFonts w:ascii="Arial" w:hAnsi="Arial" w:cs="Arial"/>
          <w:sz w:val="20"/>
          <w:szCs w:val="20"/>
        </w:rPr>
        <w:t>podnájmu</w:t>
      </w:r>
      <w:r w:rsidRPr="00812A1D">
        <w:rPr>
          <w:rFonts w:ascii="Arial" w:hAnsi="Arial" w:cs="Arial"/>
          <w:sz w:val="20"/>
          <w:szCs w:val="20"/>
        </w:rPr>
        <w:t xml:space="preserve"> dle této smlouvy. </w:t>
      </w:r>
    </w:p>
    <w:p w14:paraId="4A60104E" w14:textId="69076D7F" w:rsidR="00313B97" w:rsidRPr="00812A1D" w:rsidRDefault="007D7138" w:rsidP="00BA1012">
      <w:pPr>
        <w:numPr>
          <w:ilvl w:val="0"/>
          <w:numId w:val="6"/>
        </w:numPr>
        <w:suppressAutoHyphens w:val="0"/>
        <w:ind w:left="426" w:hanging="426"/>
        <w:rPr>
          <w:rFonts w:ascii="Arial" w:hAnsi="Arial" w:cs="Arial"/>
          <w:sz w:val="20"/>
          <w:szCs w:val="20"/>
        </w:rPr>
      </w:pPr>
      <w:r w:rsidRPr="00812A1D">
        <w:rPr>
          <w:rFonts w:ascii="Arial" w:hAnsi="Arial" w:cs="Arial"/>
          <w:sz w:val="20"/>
          <w:szCs w:val="20"/>
        </w:rPr>
        <w:t xml:space="preserve">Smluvní strany pro úplnost konstatují, že vypořádání dle odstavce </w:t>
      </w:r>
      <w:r w:rsidR="00572EF1" w:rsidRPr="00812A1D">
        <w:rPr>
          <w:rFonts w:ascii="Arial" w:hAnsi="Arial" w:cs="Arial"/>
          <w:sz w:val="20"/>
          <w:szCs w:val="20"/>
        </w:rPr>
        <w:t xml:space="preserve">5. tohoto článku </w:t>
      </w:r>
      <w:r w:rsidRPr="00812A1D">
        <w:rPr>
          <w:rFonts w:ascii="Arial" w:hAnsi="Arial" w:cs="Arial"/>
          <w:sz w:val="20"/>
          <w:szCs w:val="20"/>
        </w:rPr>
        <w:t xml:space="preserve">se netýká </w:t>
      </w:r>
      <w:r w:rsidR="00856446" w:rsidRPr="00812A1D">
        <w:rPr>
          <w:rFonts w:ascii="Arial" w:hAnsi="Arial" w:cs="Arial"/>
          <w:sz w:val="20"/>
          <w:szCs w:val="20"/>
        </w:rPr>
        <w:t>Kotlů</w:t>
      </w:r>
      <w:r w:rsidR="005E2486" w:rsidRPr="00812A1D">
        <w:rPr>
          <w:rFonts w:ascii="Arial" w:hAnsi="Arial" w:cs="Arial"/>
          <w:sz w:val="20"/>
          <w:szCs w:val="20"/>
        </w:rPr>
        <w:t xml:space="preserve"> a </w:t>
      </w:r>
      <w:r w:rsidRPr="00812A1D">
        <w:rPr>
          <w:rFonts w:ascii="Arial" w:hAnsi="Arial" w:cs="Arial"/>
          <w:sz w:val="20"/>
          <w:szCs w:val="20"/>
        </w:rPr>
        <w:t xml:space="preserve">částí Zdroje KVET, které zůstávají dle této smlouvy samostatnou věcí a nestávají se součástí Předmětu </w:t>
      </w:r>
      <w:r w:rsidR="00E711B6" w:rsidRPr="00812A1D">
        <w:rPr>
          <w:rFonts w:ascii="Arial" w:hAnsi="Arial" w:cs="Arial"/>
          <w:sz w:val="20"/>
          <w:szCs w:val="20"/>
        </w:rPr>
        <w:t>podnájmu</w:t>
      </w:r>
      <w:r w:rsidRPr="00812A1D">
        <w:rPr>
          <w:rFonts w:ascii="Arial" w:hAnsi="Arial" w:cs="Arial"/>
          <w:sz w:val="20"/>
          <w:szCs w:val="20"/>
        </w:rPr>
        <w:t xml:space="preserve"> (dále také pouze „</w:t>
      </w:r>
      <w:r w:rsidRPr="00812A1D">
        <w:rPr>
          <w:rFonts w:ascii="Arial" w:hAnsi="Arial" w:cs="Arial"/>
          <w:b/>
          <w:bCs/>
          <w:i/>
          <w:iCs/>
          <w:sz w:val="20"/>
          <w:szCs w:val="20"/>
        </w:rPr>
        <w:t>Zařízení</w:t>
      </w:r>
      <w:r w:rsidRPr="00812A1D">
        <w:rPr>
          <w:rFonts w:ascii="Arial" w:hAnsi="Arial" w:cs="Arial"/>
          <w:sz w:val="20"/>
          <w:szCs w:val="20"/>
        </w:rPr>
        <w:t xml:space="preserve">“), když za takovouto samostatnou věc (Zařízení) jsou považovány dle </w:t>
      </w:r>
      <w:proofErr w:type="spellStart"/>
      <w:r w:rsidRPr="00812A1D">
        <w:rPr>
          <w:rFonts w:ascii="Arial" w:hAnsi="Arial" w:cs="Arial"/>
          <w:sz w:val="20"/>
          <w:szCs w:val="20"/>
        </w:rPr>
        <w:t>ust</w:t>
      </w:r>
      <w:proofErr w:type="spellEnd"/>
      <w:r w:rsidRPr="00812A1D">
        <w:rPr>
          <w:rFonts w:ascii="Arial" w:hAnsi="Arial" w:cs="Arial"/>
          <w:sz w:val="20"/>
          <w:szCs w:val="20"/>
        </w:rPr>
        <w:t>. §</w:t>
      </w:r>
      <w:r w:rsidR="00D72998" w:rsidRPr="00812A1D">
        <w:rPr>
          <w:rFonts w:ascii="Arial" w:hAnsi="Arial" w:cs="Arial"/>
          <w:sz w:val="20"/>
          <w:szCs w:val="20"/>
        </w:rPr>
        <w:t xml:space="preserve"> </w:t>
      </w:r>
      <w:r w:rsidRPr="00812A1D">
        <w:rPr>
          <w:rFonts w:ascii="Arial" w:hAnsi="Arial" w:cs="Arial"/>
          <w:sz w:val="20"/>
          <w:szCs w:val="20"/>
        </w:rPr>
        <w:t xml:space="preserve">505 občanského zákoníku </w:t>
      </w:r>
      <w:r w:rsidR="00856446" w:rsidRPr="00812A1D">
        <w:rPr>
          <w:rFonts w:ascii="Arial" w:hAnsi="Arial" w:cs="Arial"/>
          <w:sz w:val="20"/>
          <w:szCs w:val="20"/>
        </w:rPr>
        <w:t>Kotle</w:t>
      </w:r>
      <w:r w:rsidR="00313B97" w:rsidRPr="00812A1D">
        <w:rPr>
          <w:rFonts w:ascii="Arial" w:hAnsi="Arial" w:cs="Arial"/>
          <w:sz w:val="20"/>
          <w:szCs w:val="20"/>
        </w:rPr>
        <w:t xml:space="preserve"> a </w:t>
      </w:r>
      <w:r w:rsidRPr="00812A1D">
        <w:rPr>
          <w:rFonts w:ascii="Arial" w:hAnsi="Arial" w:cs="Arial"/>
          <w:sz w:val="20"/>
          <w:szCs w:val="20"/>
        </w:rPr>
        <w:t xml:space="preserve">takové části Zdroje KVET, které mohou být z Předmětu </w:t>
      </w:r>
      <w:r w:rsidR="00E711B6" w:rsidRPr="00812A1D">
        <w:rPr>
          <w:rFonts w:ascii="Arial" w:hAnsi="Arial" w:cs="Arial"/>
          <w:sz w:val="20"/>
          <w:szCs w:val="20"/>
        </w:rPr>
        <w:t>podnájmu</w:t>
      </w:r>
      <w:r w:rsidRPr="00812A1D">
        <w:rPr>
          <w:rFonts w:ascii="Arial" w:hAnsi="Arial" w:cs="Arial"/>
          <w:sz w:val="20"/>
          <w:szCs w:val="20"/>
        </w:rPr>
        <w:t xml:space="preserve"> demontovány a odvezeny, aniž by došlo ke snížení užitné hodnoty Předmětu </w:t>
      </w:r>
      <w:r w:rsidR="00E711B6" w:rsidRPr="00812A1D">
        <w:rPr>
          <w:rFonts w:ascii="Arial" w:hAnsi="Arial" w:cs="Arial"/>
          <w:sz w:val="20"/>
          <w:szCs w:val="20"/>
        </w:rPr>
        <w:t>podnájmu</w:t>
      </w:r>
      <w:r w:rsidRPr="00812A1D">
        <w:rPr>
          <w:rFonts w:ascii="Arial" w:hAnsi="Arial" w:cs="Arial"/>
          <w:sz w:val="20"/>
          <w:szCs w:val="20"/>
        </w:rPr>
        <w:t>.</w:t>
      </w:r>
      <w:r w:rsidR="00313B97" w:rsidRPr="00812A1D">
        <w:rPr>
          <w:rFonts w:ascii="Arial" w:hAnsi="Arial" w:cs="Arial"/>
          <w:sz w:val="20"/>
          <w:szCs w:val="20"/>
        </w:rPr>
        <w:t xml:space="preserve"> Zařízení bude po celou dobu trvání této smlouvy vlastnictvím </w:t>
      </w:r>
      <w:r w:rsidR="00E711B6" w:rsidRPr="00812A1D">
        <w:rPr>
          <w:rFonts w:ascii="Arial" w:hAnsi="Arial" w:cs="Arial"/>
          <w:sz w:val="20"/>
          <w:szCs w:val="20"/>
        </w:rPr>
        <w:t>Podnájemce</w:t>
      </w:r>
      <w:r w:rsidR="00313B97" w:rsidRPr="00812A1D">
        <w:rPr>
          <w:rFonts w:ascii="Arial" w:hAnsi="Arial" w:cs="Arial"/>
          <w:sz w:val="20"/>
          <w:szCs w:val="20"/>
        </w:rPr>
        <w:t xml:space="preserve">. Smluvní strany sjednávají (potvrzují) že za Zařízení, jako samostatnou věc nestávající se součástí Předmětu </w:t>
      </w:r>
      <w:r w:rsidR="00E711B6" w:rsidRPr="00812A1D">
        <w:rPr>
          <w:rFonts w:ascii="Arial" w:hAnsi="Arial" w:cs="Arial"/>
          <w:sz w:val="20"/>
          <w:szCs w:val="20"/>
        </w:rPr>
        <w:t>podnájmu</w:t>
      </w:r>
      <w:r w:rsidR="00313B97" w:rsidRPr="00812A1D">
        <w:rPr>
          <w:rFonts w:ascii="Arial" w:hAnsi="Arial" w:cs="Arial"/>
          <w:sz w:val="20"/>
          <w:szCs w:val="20"/>
        </w:rPr>
        <w:t>, resp. Budovy/Pozemku, se považují zejména:</w:t>
      </w:r>
    </w:p>
    <w:p w14:paraId="625E6257" w14:textId="77777777" w:rsidR="00313B97" w:rsidRPr="00812A1D" w:rsidRDefault="00313B97" w:rsidP="00BA1012">
      <w:pPr>
        <w:pStyle w:val="Odstavecseseznamem"/>
        <w:numPr>
          <w:ilvl w:val="0"/>
          <w:numId w:val="10"/>
        </w:numPr>
        <w:suppressAutoHyphens w:val="0"/>
        <w:spacing w:after="120" w:line="240" w:lineRule="auto"/>
        <w:ind w:left="782" w:hanging="357"/>
        <w:jc w:val="both"/>
        <w:rPr>
          <w:rFonts w:ascii="Arial" w:hAnsi="Arial" w:cs="Arial"/>
          <w:sz w:val="20"/>
          <w:szCs w:val="20"/>
        </w:rPr>
      </w:pPr>
      <w:r w:rsidRPr="00812A1D">
        <w:rPr>
          <w:rFonts w:ascii="Arial" w:hAnsi="Arial" w:cs="Arial"/>
          <w:sz w:val="20"/>
          <w:szCs w:val="20"/>
        </w:rPr>
        <w:t xml:space="preserve">Vlastní KGJ; </w:t>
      </w:r>
    </w:p>
    <w:p w14:paraId="59EF93EC" w14:textId="2496FD4A" w:rsidR="00313B97" w:rsidRPr="00812A1D" w:rsidRDefault="0099097B" w:rsidP="00BA1012">
      <w:pPr>
        <w:pStyle w:val="Odstavecseseznamem"/>
        <w:numPr>
          <w:ilvl w:val="0"/>
          <w:numId w:val="10"/>
        </w:numPr>
        <w:suppressAutoHyphens w:val="0"/>
        <w:spacing w:after="120" w:line="240" w:lineRule="auto"/>
        <w:ind w:left="782" w:hanging="357"/>
        <w:jc w:val="both"/>
        <w:rPr>
          <w:rFonts w:ascii="Arial" w:hAnsi="Arial" w:cs="Arial"/>
          <w:sz w:val="20"/>
          <w:szCs w:val="20"/>
        </w:rPr>
      </w:pPr>
      <w:r w:rsidRPr="00812A1D">
        <w:rPr>
          <w:rFonts w:ascii="Arial" w:hAnsi="Arial" w:cs="Arial"/>
          <w:sz w:val="20"/>
          <w:szCs w:val="20"/>
        </w:rPr>
        <w:t>Kot</w:t>
      </w:r>
      <w:r w:rsidR="00313B97" w:rsidRPr="00812A1D">
        <w:rPr>
          <w:rFonts w:ascii="Arial" w:hAnsi="Arial" w:cs="Arial"/>
          <w:sz w:val="20"/>
          <w:szCs w:val="20"/>
        </w:rPr>
        <w:t>l</w:t>
      </w:r>
      <w:r w:rsidRPr="00812A1D">
        <w:rPr>
          <w:rFonts w:ascii="Arial" w:hAnsi="Arial" w:cs="Arial"/>
          <w:sz w:val="20"/>
          <w:szCs w:val="20"/>
        </w:rPr>
        <w:t>e</w:t>
      </w:r>
      <w:r w:rsidR="00313B97" w:rsidRPr="00812A1D">
        <w:rPr>
          <w:rFonts w:ascii="Arial" w:hAnsi="Arial" w:cs="Arial"/>
          <w:sz w:val="20"/>
          <w:szCs w:val="20"/>
        </w:rPr>
        <w:t>;</w:t>
      </w:r>
    </w:p>
    <w:p w14:paraId="570AA949" w14:textId="3871ECD2" w:rsidR="00313B97" w:rsidRPr="00812A1D" w:rsidRDefault="00313B97" w:rsidP="00BA1012">
      <w:pPr>
        <w:pStyle w:val="Odstavecseseznamem"/>
        <w:numPr>
          <w:ilvl w:val="0"/>
          <w:numId w:val="10"/>
        </w:numPr>
        <w:suppressAutoHyphens w:val="0"/>
        <w:spacing w:after="120" w:line="240" w:lineRule="auto"/>
        <w:ind w:left="782" w:hanging="357"/>
        <w:jc w:val="both"/>
        <w:rPr>
          <w:rFonts w:ascii="Arial" w:hAnsi="Arial" w:cs="Arial"/>
          <w:sz w:val="20"/>
          <w:szCs w:val="20"/>
        </w:rPr>
      </w:pPr>
      <w:r w:rsidRPr="00812A1D">
        <w:rPr>
          <w:rFonts w:ascii="Arial" w:hAnsi="Arial" w:cs="Arial"/>
          <w:sz w:val="20"/>
          <w:szCs w:val="20"/>
        </w:rPr>
        <w:t xml:space="preserve">Akumulační nádobu, která je součástí Rozvodného tepelného zařízení a je tedy ve smyslu </w:t>
      </w:r>
      <w:proofErr w:type="spellStart"/>
      <w:r w:rsidRPr="00812A1D">
        <w:rPr>
          <w:rFonts w:ascii="Arial" w:hAnsi="Arial" w:cs="Arial"/>
          <w:sz w:val="20"/>
          <w:szCs w:val="20"/>
        </w:rPr>
        <w:t>ust</w:t>
      </w:r>
      <w:proofErr w:type="spellEnd"/>
      <w:r w:rsidRPr="00812A1D">
        <w:rPr>
          <w:rFonts w:ascii="Arial" w:hAnsi="Arial" w:cs="Arial"/>
          <w:sz w:val="20"/>
          <w:szCs w:val="20"/>
        </w:rPr>
        <w:t>. §</w:t>
      </w:r>
      <w:r w:rsidR="00D72998" w:rsidRPr="00812A1D">
        <w:rPr>
          <w:rFonts w:ascii="Arial" w:hAnsi="Arial" w:cs="Arial"/>
          <w:sz w:val="20"/>
          <w:szCs w:val="20"/>
        </w:rPr>
        <w:t xml:space="preserve"> </w:t>
      </w:r>
      <w:r w:rsidRPr="00812A1D">
        <w:rPr>
          <w:rFonts w:ascii="Arial" w:hAnsi="Arial" w:cs="Arial"/>
          <w:sz w:val="20"/>
          <w:szCs w:val="20"/>
        </w:rPr>
        <w:t xml:space="preserve">509 občanského zákoníku součástí inženýrské sítě (Rozvodného tepelného zařízení); toto neplatí pouze v případě, kdy se Rozvodné tepelné zařízení nebo jeho část stane zabudováním do Předmětu </w:t>
      </w:r>
      <w:r w:rsidR="00E711B6" w:rsidRPr="00812A1D">
        <w:rPr>
          <w:rFonts w:ascii="Arial" w:hAnsi="Arial" w:cs="Arial"/>
          <w:sz w:val="20"/>
          <w:szCs w:val="20"/>
        </w:rPr>
        <w:t>podnájmu</w:t>
      </w:r>
      <w:r w:rsidRPr="00812A1D">
        <w:rPr>
          <w:rFonts w:ascii="Arial" w:hAnsi="Arial" w:cs="Arial"/>
          <w:sz w:val="20"/>
          <w:szCs w:val="20"/>
        </w:rPr>
        <w:t xml:space="preserve"> neoddělitelnou součástí Předmětu </w:t>
      </w:r>
      <w:r w:rsidR="00E711B6" w:rsidRPr="00812A1D">
        <w:rPr>
          <w:rFonts w:ascii="Arial" w:hAnsi="Arial" w:cs="Arial"/>
          <w:sz w:val="20"/>
          <w:szCs w:val="20"/>
        </w:rPr>
        <w:t>podnájmu</w:t>
      </w:r>
      <w:r w:rsidRPr="00812A1D">
        <w:rPr>
          <w:rFonts w:ascii="Arial" w:hAnsi="Arial" w:cs="Arial"/>
          <w:sz w:val="20"/>
          <w:szCs w:val="20"/>
        </w:rPr>
        <w:t xml:space="preserve">. </w:t>
      </w:r>
    </w:p>
    <w:p w14:paraId="4C3FBBA8" w14:textId="0D6E42C1" w:rsidR="00313B97" w:rsidRPr="00812A1D" w:rsidRDefault="00313B97" w:rsidP="00313B97">
      <w:pPr>
        <w:suppressAutoHyphens w:val="0"/>
        <w:ind w:left="425"/>
        <w:rPr>
          <w:rFonts w:ascii="Arial" w:hAnsi="Arial" w:cs="Arial"/>
          <w:sz w:val="20"/>
          <w:szCs w:val="20"/>
        </w:rPr>
      </w:pPr>
      <w:r w:rsidRPr="00812A1D">
        <w:rPr>
          <w:rFonts w:ascii="Arial" w:hAnsi="Arial" w:cs="Arial"/>
          <w:sz w:val="20"/>
          <w:szCs w:val="20"/>
        </w:rPr>
        <w:t xml:space="preserve">Smluvní strany ujednávají, že nejpozději do tří měsíců od výzvy </w:t>
      </w:r>
      <w:r w:rsidR="00E711B6" w:rsidRPr="00812A1D">
        <w:rPr>
          <w:rFonts w:ascii="Arial" w:hAnsi="Arial" w:cs="Arial"/>
          <w:sz w:val="20"/>
          <w:szCs w:val="20"/>
        </w:rPr>
        <w:t>Podnájemce</w:t>
      </w:r>
      <w:r w:rsidRPr="00812A1D">
        <w:rPr>
          <w:rFonts w:ascii="Arial" w:hAnsi="Arial" w:cs="Arial"/>
          <w:sz w:val="20"/>
          <w:szCs w:val="20"/>
        </w:rPr>
        <w:t xml:space="preserve">, v případě, že se tak </w:t>
      </w:r>
      <w:r w:rsidR="00E44212" w:rsidRPr="00812A1D">
        <w:rPr>
          <w:rFonts w:ascii="Arial" w:hAnsi="Arial" w:cs="Arial"/>
          <w:sz w:val="20"/>
          <w:szCs w:val="20"/>
        </w:rPr>
        <w:t>Podnájemce</w:t>
      </w:r>
      <w:r w:rsidRPr="00812A1D">
        <w:rPr>
          <w:rFonts w:ascii="Arial" w:hAnsi="Arial" w:cs="Arial"/>
          <w:sz w:val="20"/>
          <w:szCs w:val="20"/>
        </w:rPr>
        <w:t xml:space="preserve"> rozhodne, bude ohledně Zařízení (nebo jen některých částí Zařízení) a dalších souvisejících technologických zařízení </w:t>
      </w:r>
      <w:r w:rsidR="00E711B6" w:rsidRPr="00812A1D">
        <w:rPr>
          <w:rFonts w:ascii="Arial" w:hAnsi="Arial" w:cs="Arial"/>
          <w:sz w:val="20"/>
          <w:szCs w:val="20"/>
        </w:rPr>
        <w:t>Podnájemce</w:t>
      </w:r>
      <w:r w:rsidRPr="00812A1D">
        <w:rPr>
          <w:rFonts w:ascii="Arial" w:hAnsi="Arial" w:cs="Arial"/>
          <w:sz w:val="20"/>
          <w:szCs w:val="20"/>
        </w:rPr>
        <w:t xml:space="preserve"> umístěnýc</w:t>
      </w:r>
      <w:r w:rsidR="00D72998" w:rsidRPr="00812A1D">
        <w:rPr>
          <w:rFonts w:ascii="Arial" w:hAnsi="Arial" w:cs="Arial"/>
          <w:sz w:val="20"/>
          <w:szCs w:val="20"/>
        </w:rPr>
        <w:t>h v/na Nemovitostech sjednána v </w:t>
      </w:r>
      <w:r w:rsidRPr="00812A1D">
        <w:rPr>
          <w:rFonts w:ascii="Arial" w:hAnsi="Arial" w:cs="Arial"/>
          <w:sz w:val="20"/>
          <w:szCs w:val="20"/>
        </w:rPr>
        <w:t xml:space="preserve">souladu s ustanovením § 508 občanského zákoníku výhrada stroje s tím, že smluvní strany se zavazují, že tato výhrada stroje bude zapsána do veřejného seznamu, k čemuž jsou si smluvní strany povinny poskytnout potřebnou součinnost a </w:t>
      </w:r>
      <w:r w:rsidR="00D72998" w:rsidRPr="00812A1D">
        <w:rPr>
          <w:rFonts w:ascii="Arial" w:hAnsi="Arial" w:cs="Arial"/>
          <w:sz w:val="20"/>
          <w:szCs w:val="20"/>
        </w:rPr>
        <w:t xml:space="preserve">Plzeňský kraj </w:t>
      </w:r>
      <w:r w:rsidRPr="00812A1D">
        <w:rPr>
          <w:rFonts w:ascii="Arial" w:hAnsi="Arial" w:cs="Arial"/>
          <w:sz w:val="20"/>
          <w:szCs w:val="20"/>
        </w:rPr>
        <w:t xml:space="preserve">tímto uděluje </w:t>
      </w:r>
      <w:r w:rsidR="00D72998" w:rsidRPr="00812A1D">
        <w:rPr>
          <w:rFonts w:ascii="Arial" w:hAnsi="Arial" w:cs="Arial"/>
          <w:sz w:val="20"/>
          <w:szCs w:val="20"/>
        </w:rPr>
        <w:t>Podnájemc</w:t>
      </w:r>
      <w:r w:rsidRPr="00812A1D">
        <w:rPr>
          <w:rFonts w:ascii="Arial" w:hAnsi="Arial" w:cs="Arial"/>
          <w:sz w:val="20"/>
          <w:szCs w:val="20"/>
        </w:rPr>
        <w:t>i výslovný souhlas se zápisem uvedené výhrady stroje do příslušného veřejného seznamu.</w:t>
      </w:r>
    </w:p>
    <w:p w14:paraId="5A03A786" w14:textId="693C0798" w:rsidR="003F60B1" w:rsidRPr="00812A1D" w:rsidRDefault="003F60B1" w:rsidP="00313B97">
      <w:pPr>
        <w:suppressAutoHyphens w:val="0"/>
        <w:ind w:left="425"/>
        <w:rPr>
          <w:rFonts w:ascii="Arial" w:hAnsi="Arial" w:cs="Arial"/>
          <w:sz w:val="20"/>
          <w:szCs w:val="20"/>
        </w:rPr>
      </w:pPr>
      <w:r w:rsidRPr="00812A1D">
        <w:rPr>
          <w:rFonts w:ascii="Arial" w:hAnsi="Arial" w:cs="Arial"/>
          <w:sz w:val="20"/>
          <w:szCs w:val="20"/>
        </w:rPr>
        <w:t xml:space="preserve">Smluvní strany pro úplnost doplňují, že na vlastnictví Nemovitostí (tj. Pozemku a Budovy) se provedením Revitalizace ze strany Podnájemce nic nemění (tj. stále zůstávají ve vlastnictví Plzeňského kraje). </w:t>
      </w:r>
    </w:p>
    <w:p w14:paraId="1C89DF11" w14:textId="52F81D94" w:rsidR="00313B97" w:rsidRPr="00812A1D" w:rsidRDefault="00313B97" w:rsidP="00BA1012">
      <w:pPr>
        <w:numPr>
          <w:ilvl w:val="0"/>
          <w:numId w:val="6"/>
        </w:numPr>
        <w:suppressAutoHyphens w:val="0"/>
        <w:ind w:left="426" w:hanging="426"/>
        <w:rPr>
          <w:rFonts w:ascii="Arial" w:hAnsi="Arial" w:cs="Arial"/>
          <w:sz w:val="20"/>
          <w:szCs w:val="20"/>
        </w:rPr>
      </w:pPr>
      <w:r w:rsidRPr="00812A1D">
        <w:rPr>
          <w:rFonts w:ascii="Arial" w:hAnsi="Arial" w:cs="Arial"/>
          <w:sz w:val="20"/>
          <w:szCs w:val="20"/>
        </w:rPr>
        <w:t xml:space="preserve">Smluvní strany s ohledem na ochranu vstupní investice </w:t>
      </w:r>
      <w:r w:rsidR="00E711B6" w:rsidRPr="00812A1D">
        <w:rPr>
          <w:rFonts w:ascii="Arial" w:hAnsi="Arial" w:cs="Arial"/>
          <w:sz w:val="20"/>
          <w:szCs w:val="20"/>
        </w:rPr>
        <w:t>Podnájemce</w:t>
      </w:r>
      <w:r w:rsidRPr="00812A1D">
        <w:rPr>
          <w:rFonts w:ascii="Arial" w:hAnsi="Arial" w:cs="Arial"/>
          <w:sz w:val="20"/>
          <w:szCs w:val="20"/>
        </w:rPr>
        <w:t xml:space="preserve"> do </w:t>
      </w:r>
      <w:r w:rsidR="00DA0154" w:rsidRPr="00812A1D">
        <w:rPr>
          <w:rFonts w:ascii="Arial" w:hAnsi="Arial" w:cs="Arial"/>
          <w:sz w:val="20"/>
          <w:szCs w:val="20"/>
        </w:rPr>
        <w:t xml:space="preserve">provedení </w:t>
      </w:r>
      <w:r w:rsidR="00C933A9" w:rsidRPr="00812A1D">
        <w:rPr>
          <w:rFonts w:ascii="Arial" w:hAnsi="Arial" w:cs="Arial"/>
          <w:sz w:val="20"/>
          <w:szCs w:val="20"/>
        </w:rPr>
        <w:t>Revitalizace</w:t>
      </w:r>
      <w:r w:rsidR="00D72998" w:rsidRPr="00812A1D">
        <w:rPr>
          <w:rFonts w:ascii="Arial" w:hAnsi="Arial" w:cs="Arial"/>
          <w:sz w:val="20"/>
          <w:szCs w:val="20"/>
        </w:rPr>
        <w:t xml:space="preserve"> a </w:t>
      </w:r>
      <w:r w:rsidR="00572EF1" w:rsidRPr="00812A1D">
        <w:rPr>
          <w:rFonts w:ascii="Arial" w:hAnsi="Arial" w:cs="Arial"/>
          <w:sz w:val="20"/>
          <w:szCs w:val="20"/>
        </w:rPr>
        <w:t xml:space="preserve">uvedení </w:t>
      </w:r>
      <w:r w:rsidR="00DA0154" w:rsidRPr="00812A1D">
        <w:rPr>
          <w:rFonts w:ascii="Arial" w:hAnsi="Arial" w:cs="Arial"/>
          <w:sz w:val="20"/>
          <w:szCs w:val="20"/>
        </w:rPr>
        <w:t>Zdrojové části do provozu</w:t>
      </w:r>
      <w:r w:rsidR="002C495F" w:rsidRPr="00812A1D">
        <w:rPr>
          <w:rFonts w:ascii="Arial" w:hAnsi="Arial" w:cs="Arial"/>
          <w:sz w:val="20"/>
          <w:szCs w:val="20"/>
        </w:rPr>
        <w:t xml:space="preserve"> a </w:t>
      </w:r>
      <w:r w:rsidR="00DA0154" w:rsidRPr="00812A1D">
        <w:rPr>
          <w:rFonts w:ascii="Arial" w:hAnsi="Arial" w:cs="Arial"/>
          <w:sz w:val="20"/>
          <w:szCs w:val="20"/>
        </w:rPr>
        <w:t xml:space="preserve">do instalace </w:t>
      </w:r>
      <w:r w:rsidRPr="00812A1D">
        <w:rPr>
          <w:rFonts w:ascii="Arial" w:hAnsi="Arial" w:cs="Arial"/>
          <w:sz w:val="20"/>
          <w:szCs w:val="20"/>
        </w:rPr>
        <w:t>Zdroje KVET</w:t>
      </w:r>
      <w:r w:rsidR="00DA0154" w:rsidRPr="00812A1D">
        <w:rPr>
          <w:rFonts w:ascii="Arial" w:hAnsi="Arial" w:cs="Arial"/>
          <w:sz w:val="20"/>
          <w:szCs w:val="20"/>
        </w:rPr>
        <w:t xml:space="preserve"> a jeho uvedení do provozu</w:t>
      </w:r>
      <w:r w:rsidRPr="00812A1D">
        <w:rPr>
          <w:rFonts w:ascii="Arial" w:hAnsi="Arial" w:cs="Arial"/>
          <w:sz w:val="20"/>
          <w:szCs w:val="20"/>
        </w:rPr>
        <w:t xml:space="preserve"> sjednávají, že bude-li tato smlouva ukončena předčasně, prodává </w:t>
      </w:r>
      <w:r w:rsidR="00E44212" w:rsidRPr="00812A1D">
        <w:rPr>
          <w:rFonts w:ascii="Arial" w:hAnsi="Arial" w:cs="Arial"/>
          <w:sz w:val="20"/>
          <w:szCs w:val="20"/>
        </w:rPr>
        <w:t>Podnájemce</w:t>
      </w:r>
      <w:r w:rsidRPr="00812A1D">
        <w:rPr>
          <w:rFonts w:ascii="Arial" w:hAnsi="Arial" w:cs="Arial"/>
          <w:sz w:val="20"/>
          <w:szCs w:val="20"/>
        </w:rPr>
        <w:t xml:space="preserve"> </w:t>
      </w:r>
      <w:r w:rsidR="00D72998" w:rsidRPr="00812A1D">
        <w:rPr>
          <w:rFonts w:ascii="Arial" w:hAnsi="Arial" w:cs="Arial"/>
          <w:sz w:val="20"/>
          <w:szCs w:val="20"/>
        </w:rPr>
        <w:t xml:space="preserve">Plzeňskému kraji </w:t>
      </w:r>
      <w:r w:rsidRPr="00812A1D">
        <w:rPr>
          <w:rFonts w:ascii="Arial" w:hAnsi="Arial" w:cs="Arial"/>
          <w:sz w:val="20"/>
          <w:szCs w:val="20"/>
        </w:rPr>
        <w:t>Zařízení za kupní cenu ve výši vypočtené dle následujícího vzorce:</w:t>
      </w:r>
    </w:p>
    <w:p w14:paraId="37A94F77" w14:textId="2460ABD2" w:rsidR="002C495F" w:rsidRPr="00812A1D" w:rsidRDefault="002C495F" w:rsidP="002C495F">
      <w:pPr>
        <w:ind w:left="1134" w:hanging="708"/>
        <w:rPr>
          <w:rFonts w:ascii="Arial" w:hAnsi="Arial" w:cs="Arial"/>
          <w:sz w:val="20"/>
          <w:szCs w:val="20"/>
        </w:rPr>
      </w:pPr>
      <w:bookmarkStart w:id="4" w:name="_Hlk69918644"/>
      <w:r w:rsidRPr="00812A1D">
        <w:rPr>
          <w:rFonts w:ascii="Arial" w:hAnsi="Arial" w:cs="Arial"/>
          <w:sz w:val="20"/>
          <w:szCs w:val="20"/>
        </w:rPr>
        <w:t xml:space="preserve">KC = (1 – DT / 15) </w:t>
      </w:r>
      <w:r w:rsidR="00FC5F5D" w:rsidRPr="00812A1D">
        <w:rPr>
          <w:rFonts w:ascii="Arial" w:hAnsi="Arial" w:cs="Arial"/>
          <w:sz w:val="20"/>
          <w:szCs w:val="20"/>
        </w:rPr>
        <w:t xml:space="preserve">x </w:t>
      </w:r>
      <w:r w:rsidRPr="00812A1D">
        <w:rPr>
          <w:rFonts w:ascii="Arial" w:hAnsi="Arial" w:cs="Arial"/>
          <w:sz w:val="20"/>
          <w:szCs w:val="20"/>
        </w:rPr>
        <w:t xml:space="preserve">CZ </w:t>
      </w:r>
    </w:p>
    <w:p w14:paraId="755A53D5" w14:textId="0DA48647" w:rsidR="002C495F" w:rsidRPr="00812A1D" w:rsidRDefault="002C495F" w:rsidP="002C495F">
      <w:pPr>
        <w:ind w:left="1134" w:hanging="708"/>
        <w:rPr>
          <w:rFonts w:ascii="Arial" w:hAnsi="Arial" w:cs="Arial"/>
          <w:sz w:val="20"/>
          <w:szCs w:val="20"/>
        </w:rPr>
      </w:pPr>
      <w:r w:rsidRPr="00812A1D">
        <w:rPr>
          <w:rFonts w:ascii="Arial" w:hAnsi="Arial" w:cs="Arial"/>
          <w:sz w:val="20"/>
          <w:szCs w:val="20"/>
        </w:rPr>
        <w:t xml:space="preserve">KC </w:t>
      </w:r>
      <w:r w:rsidRPr="00812A1D">
        <w:rPr>
          <w:rFonts w:ascii="Arial" w:hAnsi="Arial" w:cs="Arial"/>
          <w:sz w:val="20"/>
          <w:szCs w:val="20"/>
        </w:rPr>
        <w:tab/>
        <w:t xml:space="preserve">Kupní cena (pro případ, že by KC vypočtená dle výše uvedeného vzorce byla rovná 0, bude Zařízení prodáno </w:t>
      </w:r>
      <w:r w:rsidR="00D72998" w:rsidRPr="00812A1D">
        <w:rPr>
          <w:rFonts w:ascii="Arial" w:hAnsi="Arial" w:cs="Arial"/>
          <w:sz w:val="20"/>
          <w:szCs w:val="20"/>
        </w:rPr>
        <w:t xml:space="preserve">Plzeňskému kraji za kupní cenu ve výši 1 </w:t>
      </w:r>
      <w:r w:rsidRPr="00812A1D">
        <w:rPr>
          <w:rFonts w:ascii="Arial" w:hAnsi="Arial" w:cs="Arial"/>
          <w:sz w:val="20"/>
          <w:szCs w:val="20"/>
        </w:rPr>
        <w:t xml:space="preserve">Kč)  </w:t>
      </w:r>
    </w:p>
    <w:p w14:paraId="254EF6C9" w14:textId="77777777" w:rsidR="002C495F" w:rsidRPr="00812A1D" w:rsidRDefault="002C495F" w:rsidP="002C495F">
      <w:pPr>
        <w:ind w:left="1134" w:hanging="708"/>
        <w:rPr>
          <w:rFonts w:ascii="Arial" w:hAnsi="Arial" w:cs="Arial"/>
          <w:sz w:val="20"/>
          <w:szCs w:val="20"/>
        </w:rPr>
      </w:pPr>
      <w:r w:rsidRPr="00812A1D">
        <w:rPr>
          <w:rFonts w:ascii="Arial" w:hAnsi="Arial" w:cs="Arial"/>
          <w:sz w:val="20"/>
          <w:szCs w:val="20"/>
        </w:rPr>
        <w:t xml:space="preserve">CZ </w:t>
      </w:r>
      <w:r w:rsidRPr="00812A1D">
        <w:rPr>
          <w:rFonts w:ascii="Arial" w:hAnsi="Arial" w:cs="Arial"/>
          <w:sz w:val="20"/>
          <w:szCs w:val="20"/>
        </w:rPr>
        <w:tab/>
        <w:t xml:space="preserve">Vstupní pořizovací cena Zařízení </w:t>
      </w:r>
    </w:p>
    <w:p w14:paraId="615E3FC7" w14:textId="77777777" w:rsidR="002C495F" w:rsidRPr="00812A1D" w:rsidRDefault="002C495F" w:rsidP="002C495F">
      <w:pPr>
        <w:ind w:left="1134" w:hanging="708"/>
        <w:rPr>
          <w:rFonts w:ascii="Arial" w:hAnsi="Arial" w:cs="Arial"/>
          <w:sz w:val="20"/>
          <w:szCs w:val="20"/>
        </w:rPr>
      </w:pPr>
      <w:r w:rsidRPr="00812A1D">
        <w:rPr>
          <w:rFonts w:ascii="Arial" w:hAnsi="Arial" w:cs="Arial"/>
          <w:sz w:val="20"/>
          <w:szCs w:val="20"/>
        </w:rPr>
        <w:t xml:space="preserve">DT </w:t>
      </w:r>
      <w:r w:rsidRPr="00812A1D">
        <w:rPr>
          <w:rFonts w:ascii="Arial" w:hAnsi="Arial" w:cs="Arial"/>
          <w:sz w:val="20"/>
          <w:szCs w:val="20"/>
        </w:rPr>
        <w:tab/>
        <w:t>Počet celých let trvání této smlouvy.</w:t>
      </w:r>
      <w:bookmarkEnd w:id="4"/>
    </w:p>
    <w:p w14:paraId="77C1AF6C" w14:textId="41FEF0C9" w:rsidR="002C495F" w:rsidRPr="00812A1D" w:rsidRDefault="002C495F" w:rsidP="002C495F">
      <w:pPr>
        <w:ind w:left="426"/>
        <w:rPr>
          <w:rFonts w:ascii="Arial" w:hAnsi="Arial" w:cs="Arial"/>
          <w:sz w:val="20"/>
          <w:szCs w:val="20"/>
        </w:rPr>
      </w:pPr>
      <w:r w:rsidRPr="00812A1D">
        <w:rPr>
          <w:rFonts w:ascii="Arial" w:hAnsi="Arial" w:cs="Arial"/>
          <w:sz w:val="20"/>
          <w:szCs w:val="20"/>
        </w:rPr>
        <w:t xml:space="preserve">Kupní smlouva na Zařízení je již bez dalšího uzavřena (odkládací podmínka) v okamžiku, kdy tato smlouva bude předčasně ukončena. Kupní cena je splatná do 30 dnů od okamžiku předčasného skončení </w:t>
      </w:r>
      <w:r w:rsidR="00E711B6" w:rsidRPr="00812A1D">
        <w:rPr>
          <w:rFonts w:ascii="Arial" w:hAnsi="Arial" w:cs="Arial"/>
          <w:sz w:val="20"/>
          <w:szCs w:val="20"/>
        </w:rPr>
        <w:t>podnájmu</w:t>
      </w:r>
      <w:r w:rsidRPr="00812A1D">
        <w:rPr>
          <w:rFonts w:ascii="Arial" w:hAnsi="Arial" w:cs="Arial"/>
          <w:sz w:val="20"/>
          <w:szCs w:val="20"/>
        </w:rPr>
        <w:t xml:space="preserve"> a </w:t>
      </w:r>
      <w:r w:rsidR="00D72998" w:rsidRPr="00812A1D">
        <w:rPr>
          <w:rFonts w:ascii="Arial" w:hAnsi="Arial" w:cs="Arial"/>
          <w:sz w:val="20"/>
          <w:szCs w:val="20"/>
        </w:rPr>
        <w:t>doručení faktury Plzeňskému kraji</w:t>
      </w:r>
      <w:r w:rsidRPr="00812A1D">
        <w:rPr>
          <w:rFonts w:ascii="Arial" w:hAnsi="Arial" w:cs="Arial"/>
          <w:sz w:val="20"/>
          <w:szCs w:val="20"/>
        </w:rPr>
        <w:t>. Ke kupní ceně bude připočtena DPH v zákonné výši. V </w:t>
      </w:r>
      <w:r w:rsidR="00D72998" w:rsidRPr="00812A1D">
        <w:rPr>
          <w:rFonts w:ascii="Arial" w:hAnsi="Arial" w:cs="Arial"/>
          <w:sz w:val="20"/>
          <w:szCs w:val="20"/>
        </w:rPr>
        <w:t>případě prodlení Plzeňského kraje</w:t>
      </w:r>
      <w:r w:rsidRPr="00812A1D">
        <w:rPr>
          <w:rFonts w:ascii="Arial" w:hAnsi="Arial" w:cs="Arial"/>
          <w:sz w:val="20"/>
          <w:szCs w:val="20"/>
        </w:rPr>
        <w:t xml:space="preserve"> s úhradou kupní ceny Zařízení nebo v p</w:t>
      </w:r>
      <w:r w:rsidR="00D72998" w:rsidRPr="00812A1D">
        <w:rPr>
          <w:rFonts w:ascii="Arial" w:hAnsi="Arial" w:cs="Arial"/>
          <w:sz w:val="20"/>
          <w:szCs w:val="20"/>
        </w:rPr>
        <w:t>řípadě, že proti Plzeňskému kraji</w:t>
      </w:r>
      <w:r w:rsidRPr="00812A1D">
        <w:rPr>
          <w:rFonts w:ascii="Arial" w:hAnsi="Arial" w:cs="Arial"/>
          <w:sz w:val="20"/>
          <w:szCs w:val="20"/>
        </w:rPr>
        <w:t xml:space="preserve"> bude zahájeno insolvenční řízení, je </w:t>
      </w:r>
      <w:r w:rsidR="00E44212" w:rsidRPr="00812A1D">
        <w:rPr>
          <w:rFonts w:ascii="Arial" w:hAnsi="Arial" w:cs="Arial"/>
          <w:sz w:val="20"/>
          <w:szCs w:val="20"/>
        </w:rPr>
        <w:t>Podnájemce</w:t>
      </w:r>
      <w:r w:rsidRPr="00812A1D">
        <w:rPr>
          <w:rFonts w:ascii="Arial" w:hAnsi="Arial" w:cs="Arial"/>
          <w:sz w:val="20"/>
          <w:szCs w:val="20"/>
        </w:rPr>
        <w:t xml:space="preserve"> oprávněn od kupní smlouvy na Zařízení odstoupit a na vlastní náklady Zařízení odstranit z Předmětu </w:t>
      </w:r>
      <w:r w:rsidR="00E711B6" w:rsidRPr="00812A1D">
        <w:rPr>
          <w:rFonts w:ascii="Arial" w:hAnsi="Arial" w:cs="Arial"/>
          <w:sz w:val="20"/>
          <w:szCs w:val="20"/>
        </w:rPr>
        <w:t>podnájmu</w:t>
      </w:r>
      <w:r w:rsidRPr="00812A1D">
        <w:rPr>
          <w:rFonts w:ascii="Arial" w:hAnsi="Arial" w:cs="Arial"/>
          <w:sz w:val="20"/>
          <w:szCs w:val="20"/>
        </w:rPr>
        <w:t xml:space="preserve">; </w:t>
      </w:r>
      <w:r w:rsidR="00D72998" w:rsidRPr="00812A1D">
        <w:rPr>
          <w:rFonts w:ascii="Arial" w:hAnsi="Arial" w:cs="Arial"/>
          <w:sz w:val="20"/>
          <w:szCs w:val="20"/>
        </w:rPr>
        <w:t>smluvní strany se zavazují</w:t>
      </w:r>
      <w:r w:rsidRPr="00812A1D">
        <w:rPr>
          <w:rFonts w:ascii="Arial" w:hAnsi="Arial" w:cs="Arial"/>
          <w:sz w:val="20"/>
          <w:szCs w:val="20"/>
        </w:rPr>
        <w:t xml:space="preserve"> poskytnout k tomu </w:t>
      </w:r>
      <w:r w:rsidR="00D72998" w:rsidRPr="00812A1D">
        <w:rPr>
          <w:rFonts w:ascii="Arial" w:hAnsi="Arial" w:cs="Arial"/>
          <w:sz w:val="20"/>
          <w:szCs w:val="20"/>
        </w:rPr>
        <w:t>Podnájemc</w:t>
      </w:r>
      <w:r w:rsidRPr="00812A1D">
        <w:rPr>
          <w:rFonts w:ascii="Arial" w:hAnsi="Arial" w:cs="Arial"/>
          <w:sz w:val="20"/>
          <w:szCs w:val="20"/>
        </w:rPr>
        <w:t xml:space="preserve">i veškerou součinnost, zejména </w:t>
      </w:r>
      <w:r w:rsidR="00D72998" w:rsidRPr="00812A1D">
        <w:rPr>
          <w:rFonts w:ascii="Arial" w:hAnsi="Arial" w:cs="Arial"/>
          <w:sz w:val="20"/>
          <w:szCs w:val="20"/>
        </w:rPr>
        <w:t>Podnájemc</w:t>
      </w:r>
      <w:r w:rsidRPr="00812A1D">
        <w:rPr>
          <w:rFonts w:ascii="Arial" w:hAnsi="Arial" w:cs="Arial"/>
          <w:sz w:val="20"/>
          <w:szCs w:val="20"/>
        </w:rPr>
        <w:t xml:space="preserve">i umožnit přístup a příjezd do Předmětu </w:t>
      </w:r>
      <w:r w:rsidR="00E711B6" w:rsidRPr="00812A1D">
        <w:rPr>
          <w:rFonts w:ascii="Arial" w:hAnsi="Arial" w:cs="Arial"/>
          <w:sz w:val="20"/>
          <w:szCs w:val="20"/>
        </w:rPr>
        <w:t>podnájmu</w:t>
      </w:r>
      <w:r w:rsidR="00D72998" w:rsidRPr="00812A1D">
        <w:rPr>
          <w:rFonts w:ascii="Arial" w:hAnsi="Arial" w:cs="Arial"/>
          <w:sz w:val="20"/>
          <w:szCs w:val="20"/>
        </w:rPr>
        <w:t xml:space="preserve"> za účelem demontáže a </w:t>
      </w:r>
      <w:r w:rsidRPr="00812A1D">
        <w:rPr>
          <w:rFonts w:ascii="Arial" w:hAnsi="Arial" w:cs="Arial"/>
          <w:sz w:val="20"/>
          <w:szCs w:val="20"/>
        </w:rPr>
        <w:t>odvozu Zařízení.</w:t>
      </w:r>
    </w:p>
    <w:p w14:paraId="3E6DFBA7" w14:textId="1D8918E4" w:rsidR="005709CC" w:rsidRPr="00812A1D" w:rsidRDefault="005709CC" w:rsidP="00BA1012">
      <w:pPr>
        <w:numPr>
          <w:ilvl w:val="0"/>
          <w:numId w:val="6"/>
        </w:numPr>
        <w:suppressAutoHyphens w:val="0"/>
        <w:ind w:left="426" w:hanging="426"/>
        <w:rPr>
          <w:rFonts w:ascii="Arial" w:hAnsi="Arial" w:cs="Arial"/>
          <w:sz w:val="20"/>
          <w:szCs w:val="20"/>
        </w:rPr>
      </w:pPr>
      <w:r w:rsidRPr="00812A1D">
        <w:rPr>
          <w:rFonts w:ascii="Arial" w:hAnsi="Arial" w:cs="Arial"/>
          <w:sz w:val="20"/>
          <w:szCs w:val="20"/>
        </w:rPr>
        <w:t xml:space="preserve">Smluvní strany se dále dohodly, že bude-li tato smlouva ukončena </w:t>
      </w:r>
      <w:r w:rsidR="00C030C5" w:rsidRPr="00812A1D">
        <w:rPr>
          <w:rFonts w:ascii="Arial" w:hAnsi="Arial" w:cs="Arial"/>
          <w:sz w:val="20"/>
          <w:szCs w:val="20"/>
        </w:rPr>
        <w:t xml:space="preserve">řádně po uplynutí sjednané doby trvání </w:t>
      </w:r>
      <w:r w:rsidR="00E711B6" w:rsidRPr="00812A1D">
        <w:rPr>
          <w:rFonts w:ascii="Arial" w:hAnsi="Arial" w:cs="Arial"/>
          <w:sz w:val="20"/>
          <w:szCs w:val="20"/>
        </w:rPr>
        <w:t>podnájmu</w:t>
      </w:r>
      <w:r w:rsidRPr="00812A1D">
        <w:rPr>
          <w:rFonts w:ascii="Arial" w:hAnsi="Arial" w:cs="Arial"/>
          <w:sz w:val="20"/>
          <w:szCs w:val="20"/>
        </w:rPr>
        <w:t xml:space="preserve">, prodává </w:t>
      </w:r>
      <w:r w:rsidR="00E44212" w:rsidRPr="00812A1D">
        <w:rPr>
          <w:rFonts w:ascii="Arial" w:hAnsi="Arial" w:cs="Arial"/>
          <w:sz w:val="20"/>
          <w:szCs w:val="20"/>
        </w:rPr>
        <w:t>Podnájemce</w:t>
      </w:r>
      <w:r w:rsidRPr="00812A1D">
        <w:rPr>
          <w:rFonts w:ascii="Arial" w:hAnsi="Arial" w:cs="Arial"/>
          <w:sz w:val="20"/>
          <w:szCs w:val="20"/>
        </w:rPr>
        <w:t xml:space="preserve"> </w:t>
      </w:r>
      <w:r w:rsidR="0099097B" w:rsidRPr="00812A1D">
        <w:rPr>
          <w:rFonts w:ascii="Arial" w:hAnsi="Arial" w:cs="Arial"/>
          <w:sz w:val="20"/>
          <w:szCs w:val="20"/>
        </w:rPr>
        <w:t xml:space="preserve">Plzeňskému kraji </w:t>
      </w:r>
      <w:r w:rsidR="00C030C5" w:rsidRPr="00812A1D">
        <w:rPr>
          <w:rFonts w:ascii="Arial" w:hAnsi="Arial" w:cs="Arial"/>
          <w:sz w:val="20"/>
          <w:szCs w:val="20"/>
        </w:rPr>
        <w:t>Zařízení</w:t>
      </w:r>
      <w:r w:rsidRPr="00812A1D">
        <w:rPr>
          <w:rFonts w:ascii="Arial" w:hAnsi="Arial" w:cs="Arial"/>
          <w:sz w:val="20"/>
          <w:szCs w:val="20"/>
        </w:rPr>
        <w:t xml:space="preserve"> za kupní cenu ve výši </w:t>
      </w:r>
      <w:r w:rsidR="0099097B" w:rsidRPr="00812A1D">
        <w:rPr>
          <w:rFonts w:ascii="Arial" w:hAnsi="Arial" w:cs="Arial"/>
          <w:sz w:val="20"/>
          <w:szCs w:val="20"/>
        </w:rPr>
        <w:t>1</w:t>
      </w:r>
      <w:r w:rsidR="00C030C5" w:rsidRPr="00812A1D">
        <w:rPr>
          <w:rFonts w:ascii="Arial" w:hAnsi="Arial" w:cs="Arial"/>
          <w:sz w:val="20"/>
          <w:szCs w:val="20"/>
        </w:rPr>
        <w:t xml:space="preserve"> Kč.</w:t>
      </w:r>
    </w:p>
    <w:p w14:paraId="6B6EBDDE" w14:textId="675B6C99" w:rsidR="005709CC" w:rsidRPr="00812A1D" w:rsidRDefault="005709CC" w:rsidP="00957A51">
      <w:pPr>
        <w:ind w:left="426"/>
        <w:rPr>
          <w:rFonts w:ascii="Arial" w:hAnsi="Arial" w:cs="Arial"/>
          <w:sz w:val="20"/>
          <w:szCs w:val="20"/>
        </w:rPr>
      </w:pPr>
      <w:r w:rsidRPr="00812A1D">
        <w:rPr>
          <w:rFonts w:ascii="Arial" w:hAnsi="Arial" w:cs="Arial"/>
          <w:sz w:val="20"/>
          <w:szCs w:val="20"/>
        </w:rPr>
        <w:t xml:space="preserve">Kupní smlouva na </w:t>
      </w:r>
      <w:r w:rsidR="0099097B" w:rsidRPr="00812A1D">
        <w:rPr>
          <w:rFonts w:ascii="Arial" w:hAnsi="Arial" w:cs="Arial"/>
          <w:sz w:val="20"/>
          <w:szCs w:val="20"/>
        </w:rPr>
        <w:t xml:space="preserve">Zařízení (zejména vlastní KGJ, </w:t>
      </w:r>
      <w:r w:rsidR="00856446" w:rsidRPr="00812A1D">
        <w:rPr>
          <w:rFonts w:ascii="Arial" w:hAnsi="Arial" w:cs="Arial"/>
          <w:sz w:val="20"/>
          <w:szCs w:val="20"/>
        </w:rPr>
        <w:t>k</w:t>
      </w:r>
      <w:r w:rsidRPr="00812A1D">
        <w:rPr>
          <w:rFonts w:ascii="Arial" w:hAnsi="Arial" w:cs="Arial"/>
          <w:sz w:val="20"/>
          <w:szCs w:val="20"/>
        </w:rPr>
        <w:t>otle</w:t>
      </w:r>
      <w:r w:rsidR="0099097B" w:rsidRPr="00812A1D">
        <w:rPr>
          <w:rFonts w:ascii="Arial" w:hAnsi="Arial" w:cs="Arial"/>
          <w:sz w:val="20"/>
          <w:szCs w:val="20"/>
        </w:rPr>
        <w:t xml:space="preserve"> a akumulační nádoba)</w:t>
      </w:r>
      <w:r w:rsidRPr="00812A1D">
        <w:rPr>
          <w:rFonts w:ascii="Arial" w:hAnsi="Arial" w:cs="Arial"/>
          <w:sz w:val="20"/>
          <w:szCs w:val="20"/>
        </w:rPr>
        <w:t xml:space="preserve"> je již bez dalšího uzavřena (odkládací podmínka) v okamžiku, kdy tato smlouva bude</w:t>
      </w:r>
      <w:r w:rsidR="00C030C5" w:rsidRPr="00812A1D">
        <w:rPr>
          <w:rFonts w:ascii="Arial" w:hAnsi="Arial" w:cs="Arial"/>
          <w:sz w:val="20"/>
          <w:szCs w:val="20"/>
        </w:rPr>
        <w:t xml:space="preserve"> ukončena řádně po u</w:t>
      </w:r>
      <w:r w:rsidR="0099097B" w:rsidRPr="00812A1D">
        <w:rPr>
          <w:rFonts w:ascii="Arial" w:hAnsi="Arial" w:cs="Arial"/>
          <w:sz w:val="20"/>
          <w:szCs w:val="20"/>
        </w:rPr>
        <w:t xml:space="preserve">plynutí sjednané </w:t>
      </w:r>
      <w:r w:rsidR="00C030C5" w:rsidRPr="00812A1D">
        <w:rPr>
          <w:rFonts w:ascii="Arial" w:hAnsi="Arial" w:cs="Arial"/>
          <w:sz w:val="20"/>
          <w:szCs w:val="20"/>
        </w:rPr>
        <w:t xml:space="preserve">doby trvání </w:t>
      </w:r>
      <w:r w:rsidR="00E711B6" w:rsidRPr="00812A1D">
        <w:rPr>
          <w:rFonts w:ascii="Arial" w:hAnsi="Arial" w:cs="Arial"/>
          <w:sz w:val="20"/>
          <w:szCs w:val="20"/>
        </w:rPr>
        <w:t>podnájmu</w:t>
      </w:r>
      <w:r w:rsidRPr="00812A1D">
        <w:rPr>
          <w:rFonts w:ascii="Arial" w:hAnsi="Arial" w:cs="Arial"/>
          <w:sz w:val="20"/>
          <w:szCs w:val="20"/>
        </w:rPr>
        <w:t xml:space="preserve">. Kupní cena je splatná do </w:t>
      </w:r>
      <w:r w:rsidR="00E86379" w:rsidRPr="00812A1D">
        <w:rPr>
          <w:rFonts w:ascii="Arial" w:hAnsi="Arial" w:cs="Arial"/>
          <w:sz w:val="20"/>
          <w:szCs w:val="20"/>
        </w:rPr>
        <w:t>30 dnů</w:t>
      </w:r>
      <w:r w:rsidRPr="00812A1D">
        <w:rPr>
          <w:rFonts w:ascii="Arial" w:hAnsi="Arial" w:cs="Arial"/>
          <w:sz w:val="20"/>
          <w:szCs w:val="20"/>
        </w:rPr>
        <w:t xml:space="preserve"> od okamžiku </w:t>
      </w:r>
      <w:r w:rsidR="00E86379" w:rsidRPr="00812A1D">
        <w:rPr>
          <w:rFonts w:ascii="Arial" w:hAnsi="Arial" w:cs="Arial"/>
          <w:sz w:val="20"/>
          <w:szCs w:val="20"/>
        </w:rPr>
        <w:t>splnění odkládací podmínky dle předchozí věty</w:t>
      </w:r>
      <w:r w:rsidRPr="00812A1D">
        <w:rPr>
          <w:rFonts w:ascii="Arial" w:hAnsi="Arial" w:cs="Arial"/>
          <w:sz w:val="20"/>
          <w:szCs w:val="20"/>
        </w:rPr>
        <w:t>. Ke kupní ceně bude připočtena DPH v zákonné výši.</w:t>
      </w:r>
    </w:p>
    <w:p w14:paraId="2901C647" w14:textId="2E8F19DF" w:rsidR="00957A51" w:rsidRPr="00812A1D" w:rsidRDefault="00957A51" w:rsidP="00A5331B">
      <w:pPr>
        <w:pStyle w:val="Odstavecseseznamem"/>
        <w:numPr>
          <w:ilvl w:val="0"/>
          <w:numId w:val="6"/>
        </w:numPr>
        <w:ind w:left="426" w:hanging="426"/>
        <w:jc w:val="both"/>
        <w:rPr>
          <w:rFonts w:ascii="Arial" w:hAnsi="Arial" w:cs="Arial"/>
          <w:sz w:val="20"/>
          <w:szCs w:val="20"/>
        </w:rPr>
      </w:pPr>
      <w:r w:rsidRPr="00812A1D">
        <w:rPr>
          <w:rFonts w:ascii="Arial" w:hAnsi="Arial" w:cs="Arial"/>
          <w:sz w:val="20"/>
          <w:szCs w:val="20"/>
        </w:rPr>
        <w:lastRenderedPageBreak/>
        <w:t xml:space="preserve">Smluvní strany se dohodly, že Podnájemce poskytuje za jakost provedení potřebných stavebních úprav při Revitalizaci </w:t>
      </w:r>
      <w:r w:rsidR="002B54FB" w:rsidRPr="00812A1D">
        <w:rPr>
          <w:rFonts w:ascii="Arial" w:hAnsi="Arial" w:cs="Arial"/>
          <w:sz w:val="20"/>
          <w:szCs w:val="20"/>
        </w:rPr>
        <w:t>(tj. D</w:t>
      </w:r>
      <w:r w:rsidR="00A5331B" w:rsidRPr="00812A1D">
        <w:rPr>
          <w:rFonts w:ascii="Arial" w:hAnsi="Arial" w:cs="Arial"/>
          <w:sz w:val="20"/>
          <w:szCs w:val="20"/>
        </w:rPr>
        <w:t xml:space="preserve">íla) </w:t>
      </w:r>
      <w:r w:rsidRPr="00812A1D">
        <w:rPr>
          <w:rFonts w:ascii="Arial" w:hAnsi="Arial" w:cs="Arial"/>
          <w:sz w:val="20"/>
          <w:szCs w:val="20"/>
        </w:rPr>
        <w:t xml:space="preserve">záruku, a to v době trvání 5 let. Záruční doba týkající se díla počíná </w:t>
      </w:r>
      <w:r w:rsidR="002B54FB" w:rsidRPr="00812A1D">
        <w:rPr>
          <w:rFonts w:ascii="Arial" w:hAnsi="Arial" w:cs="Arial"/>
          <w:sz w:val="20"/>
          <w:szCs w:val="20"/>
        </w:rPr>
        <w:t xml:space="preserve">běžet předáním díla. Podnájemce </w:t>
      </w:r>
      <w:r w:rsidRPr="00812A1D">
        <w:rPr>
          <w:rFonts w:ascii="Arial" w:hAnsi="Arial" w:cs="Arial"/>
          <w:sz w:val="20"/>
          <w:szCs w:val="20"/>
        </w:rPr>
        <w:t>se zavazuje, že po dobu záruky bu</w:t>
      </w:r>
      <w:r w:rsidR="002B54FB" w:rsidRPr="00812A1D">
        <w:rPr>
          <w:rFonts w:ascii="Arial" w:hAnsi="Arial" w:cs="Arial"/>
          <w:sz w:val="20"/>
          <w:szCs w:val="20"/>
        </w:rPr>
        <w:t>de D</w:t>
      </w:r>
      <w:r w:rsidR="00A5331B" w:rsidRPr="00812A1D">
        <w:rPr>
          <w:rFonts w:ascii="Arial" w:hAnsi="Arial" w:cs="Arial"/>
          <w:sz w:val="20"/>
          <w:szCs w:val="20"/>
        </w:rPr>
        <w:t xml:space="preserve">ílo </w:t>
      </w:r>
      <w:r w:rsidRPr="00812A1D">
        <w:rPr>
          <w:rFonts w:ascii="Arial" w:hAnsi="Arial" w:cs="Arial"/>
          <w:sz w:val="20"/>
          <w:szCs w:val="20"/>
        </w:rPr>
        <w:t>způsobilé pro použití k obvyklému účelu a že si po tuto dobu zachová obvyklé vlastnosti. Záruka se nevztahuje na vady díla vzniklé v</w:t>
      </w:r>
      <w:r w:rsidR="002B54FB" w:rsidRPr="00812A1D">
        <w:rPr>
          <w:rFonts w:ascii="Arial" w:hAnsi="Arial" w:cs="Arial"/>
          <w:sz w:val="20"/>
          <w:szCs w:val="20"/>
        </w:rPr>
        <w:t>yšší mocí, neodborným užíváním D</w:t>
      </w:r>
      <w:r w:rsidRPr="00812A1D">
        <w:rPr>
          <w:rFonts w:ascii="Arial" w:hAnsi="Arial" w:cs="Arial"/>
          <w:sz w:val="20"/>
          <w:szCs w:val="20"/>
        </w:rPr>
        <w:t xml:space="preserve">íla nebo jeho poškozením vzniklým bez zavinění </w:t>
      </w:r>
      <w:r w:rsidR="002B54FB" w:rsidRPr="00812A1D">
        <w:rPr>
          <w:rFonts w:ascii="Arial" w:hAnsi="Arial" w:cs="Arial"/>
          <w:sz w:val="20"/>
          <w:szCs w:val="20"/>
        </w:rPr>
        <w:t>Podnájemce</w:t>
      </w:r>
      <w:r w:rsidRPr="00812A1D">
        <w:rPr>
          <w:rFonts w:ascii="Arial" w:hAnsi="Arial" w:cs="Arial"/>
          <w:sz w:val="20"/>
          <w:szCs w:val="20"/>
        </w:rPr>
        <w:t>.</w:t>
      </w:r>
      <w:r w:rsidR="00A5331B" w:rsidRPr="00812A1D">
        <w:rPr>
          <w:rFonts w:ascii="Arial" w:hAnsi="Arial" w:cs="Arial"/>
          <w:sz w:val="20"/>
          <w:szCs w:val="20"/>
        </w:rPr>
        <w:t xml:space="preserve"> </w:t>
      </w:r>
      <w:r w:rsidRPr="00812A1D">
        <w:rPr>
          <w:rFonts w:ascii="Arial" w:hAnsi="Arial" w:cs="Arial"/>
          <w:sz w:val="20"/>
          <w:szCs w:val="20"/>
        </w:rPr>
        <w:t xml:space="preserve">Dílo má vadu, neodpovídá-li této smlouvě a obvyklým vlastnostem. </w:t>
      </w:r>
      <w:r w:rsidR="002B54FB" w:rsidRPr="00812A1D">
        <w:rPr>
          <w:rFonts w:ascii="Arial" w:hAnsi="Arial" w:cs="Arial"/>
          <w:sz w:val="20"/>
          <w:szCs w:val="20"/>
        </w:rPr>
        <w:t>V případě vady D</w:t>
      </w:r>
      <w:r w:rsidRPr="00812A1D">
        <w:rPr>
          <w:rFonts w:ascii="Arial" w:hAnsi="Arial" w:cs="Arial"/>
          <w:sz w:val="20"/>
          <w:szCs w:val="20"/>
        </w:rPr>
        <w:t xml:space="preserve">íla má </w:t>
      </w:r>
      <w:r w:rsidR="002B54FB" w:rsidRPr="00812A1D">
        <w:rPr>
          <w:rFonts w:ascii="Arial" w:hAnsi="Arial" w:cs="Arial"/>
          <w:sz w:val="20"/>
          <w:szCs w:val="20"/>
        </w:rPr>
        <w:t xml:space="preserve">Nájemce </w:t>
      </w:r>
      <w:r w:rsidRPr="00812A1D">
        <w:rPr>
          <w:rFonts w:ascii="Arial" w:hAnsi="Arial" w:cs="Arial"/>
          <w:sz w:val="20"/>
          <w:szCs w:val="20"/>
        </w:rPr>
        <w:t xml:space="preserve">právo požadovat na </w:t>
      </w:r>
      <w:r w:rsidR="002B54FB" w:rsidRPr="00812A1D">
        <w:rPr>
          <w:rFonts w:ascii="Arial" w:hAnsi="Arial" w:cs="Arial"/>
          <w:sz w:val="20"/>
          <w:szCs w:val="20"/>
        </w:rPr>
        <w:t xml:space="preserve">Podnájemci </w:t>
      </w:r>
      <w:r w:rsidRPr="00812A1D">
        <w:rPr>
          <w:rFonts w:ascii="Arial" w:hAnsi="Arial" w:cs="Arial"/>
          <w:sz w:val="20"/>
          <w:szCs w:val="20"/>
        </w:rPr>
        <w:t xml:space="preserve">odstranění vady, a to do 30 dnů ode dne obdržení reklamace, pokud si strany písemně nedohodnou jiný termín. </w:t>
      </w:r>
      <w:r w:rsidR="002B54FB" w:rsidRPr="00812A1D">
        <w:rPr>
          <w:rFonts w:ascii="Arial" w:hAnsi="Arial" w:cs="Arial"/>
          <w:sz w:val="20"/>
          <w:szCs w:val="20"/>
        </w:rPr>
        <w:t>Podnájemce se vždy k </w:t>
      </w:r>
      <w:r w:rsidRPr="00812A1D">
        <w:rPr>
          <w:rFonts w:ascii="Arial" w:hAnsi="Arial" w:cs="Arial"/>
          <w:sz w:val="20"/>
          <w:szCs w:val="20"/>
        </w:rPr>
        <w:t>uplatňované reklamaci písemně vyjádří do 10 pracovních dnů.</w:t>
      </w:r>
    </w:p>
    <w:p w14:paraId="62717625" w14:textId="636F8D29" w:rsidR="005E35B1" w:rsidRPr="00812A1D" w:rsidRDefault="0099097B" w:rsidP="0099097B">
      <w:pPr>
        <w:pStyle w:val="Nadpis2"/>
        <w:spacing w:after="0"/>
        <w:ind w:left="360" w:firstLine="0"/>
        <w:rPr>
          <w:rFonts w:ascii="Arial" w:hAnsi="Arial" w:cs="Arial"/>
          <w:sz w:val="20"/>
          <w:szCs w:val="20"/>
        </w:rPr>
      </w:pPr>
      <w:r w:rsidRPr="00812A1D">
        <w:rPr>
          <w:rFonts w:ascii="Arial" w:hAnsi="Arial" w:cs="Arial"/>
          <w:sz w:val="20"/>
          <w:szCs w:val="20"/>
        </w:rPr>
        <w:t>V.</w:t>
      </w:r>
    </w:p>
    <w:p w14:paraId="69EE1B89" w14:textId="323A787B" w:rsidR="00500ED4" w:rsidRPr="00812A1D" w:rsidRDefault="0099097B" w:rsidP="007524D0">
      <w:pPr>
        <w:pStyle w:val="Nadpis2"/>
        <w:spacing w:before="0"/>
        <w:ind w:left="576" w:hanging="576"/>
        <w:rPr>
          <w:rFonts w:ascii="Arial" w:hAnsi="Arial" w:cs="Arial"/>
          <w:sz w:val="20"/>
          <w:szCs w:val="20"/>
        </w:rPr>
      </w:pPr>
      <w:r w:rsidRPr="00812A1D">
        <w:rPr>
          <w:rFonts w:ascii="Arial" w:hAnsi="Arial" w:cs="Arial"/>
          <w:sz w:val="20"/>
          <w:szCs w:val="20"/>
        </w:rPr>
        <w:t>Podnáj</w:t>
      </w:r>
      <w:r w:rsidR="005C7B3A" w:rsidRPr="00812A1D">
        <w:rPr>
          <w:rFonts w:ascii="Arial" w:hAnsi="Arial" w:cs="Arial"/>
          <w:sz w:val="20"/>
          <w:szCs w:val="20"/>
        </w:rPr>
        <w:t>E</w:t>
      </w:r>
      <w:r w:rsidRPr="00812A1D">
        <w:rPr>
          <w:rFonts w:ascii="Arial" w:hAnsi="Arial" w:cs="Arial"/>
          <w:sz w:val="20"/>
          <w:szCs w:val="20"/>
        </w:rPr>
        <w:t>mné</w:t>
      </w:r>
    </w:p>
    <w:p w14:paraId="313646D7" w14:textId="702AB965" w:rsidR="003D53E2" w:rsidRPr="00812A1D" w:rsidRDefault="00E44212" w:rsidP="00173FA9">
      <w:pPr>
        <w:numPr>
          <w:ilvl w:val="0"/>
          <w:numId w:val="5"/>
        </w:numPr>
        <w:ind w:left="426" w:hanging="426"/>
        <w:rPr>
          <w:rFonts w:ascii="Arial" w:hAnsi="Arial" w:cs="Arial"/>
          <w:sz w:val="20"/>
          <w:szCs w:val="20"/>
        </w:rPr>
      </w:pPr>
      <w:r w:rsidRPr="00812A1D">
        <w:rPr>
          <w:rFonts w:ascii="Arial" w:hAnsi="Arial" w:cs="Arial"/>
          <w:sz w:val="20"/>
          <w:szCs w:val="20"/>
        </w:rPr>
        <w:t>Podnájemce</w:t>
      </w:r>
      <w:r w:rsidR="00500ED4" w:rsidRPr="00812A1D">
        <w:rPr>
          <w:rFonts w:ascii="Arial" w:hAnsi="Arial" w:cs="Arial"/>
          <w:sz w:val="20"/>
          <w:szCs w:val="20"/>
        </w:rPr>
        <w:t xml:space="preserve"> se zavazuje platit </w:t>
      </w:r>
      <w:r w:rsidR="0099097B" w:rsidRPr="00812A1D">
        <w:rPr>
          <w:rFonts w:ascii="Arial" w:hAnsi="Arial" w:cs="Arial"/>
          <w:sz w:val="20"/>
          <w:szCs w:val="20"/>
        </w:rPr>
        <w:t>Nájemci</w:t>
      </w:r>
      <w:r w:rsidR="007027FA" w:rsidRPr="00812A1D">
        <w:rPr>
          <w:rFonts w:ascii="Arial" w:hAnsi="Arial" w:cs="Arial"/>
          <w:sz w:val="20"/>
          <w:szCs w:val="20"/>
        </w:rPr>
        <w:t xml:space="preserve"> ode dne uzavření této smlouvy </w:t>
      </w:r>
      <w:r w:rsidR="0099097B" w:rsidRPr="00812A1D">
        <w:rPr>
          <w:rFonts w:ascii="Arial" w:hAnsi="Arial" w:cs="Arial"/>
          <w:sz w:val="20"/>
          <w:szCs w:val="20"/>
        </w:rPr>
        <w:t>podnájemné</w:t>
      </w:r>
      <w:r w:rsidR="00500ED4" w:rsidRPr="00812A1D">
        <w:rPr>
          <w:rFonts w:ascii="Arial" w:hAnsi="Arial" w:cs="Arial"/>
          <w:sz w:val="20"/>
          <w:szCs w:val="20"/>
        </w:rPr>
        <w:t xml:space="preserve"> za užívání Předmětu </w:t>
      </w:r>
      <w:r w:rsidR="00E711B6" w:rsidRPr="00812A1D">
        <w:rPr>
          <w:rFonts w:ascii="Arial" w:hAnsi="Arial" w:cs="Arial"/>
          <w:sz w:val="20"/>
          <w:szCs w:val="20"/>
        </w:rPr>
        <w:t>podnájmu</w:t>
      </w:r>
      <w:r w:rsidR="007027FA" w:rsidRPr="00812A1D">
        <w:rPr>
          <w:rFonts w:ascii="Arial" w:hAnsi="Arial" w:cs="Arial"/>
          <w:sz w:val="20"/>
          <w:szCs w:val="20"/>
        </w:rPr>
        <w:t xml:space="preserve"> ve výši 1</w:t>
      </w:r>
      <w:r w:rsidR="00526778" w:rsidRPr="00812A1D">
        <w:rPr>
          <w:rFonts w:ascii="Arial" w:hAnsi="Arial" w:cs="Arial"/>
          <w:sz w:val="20"/>
          <w:szCs w:val="20"/>
        </w:rPr>
        <w:t>2</w:t>
      </w:r>
      <w:r w:rsidR="0099097B" w:rsidRPr="00812A1D">
        <w:rPr>
          <w:rFonts w:ascii="Arial" w:hAnsi="Arial" w:cs="Arial"/>
          <w:sz w:val="20"/>
          <w:szCs w:val="20"/>
        </w:rPr>
        <w:t xml:space="preserve">.000 </w:t>
      </w:r>
      <w:r w:rsidR="007027FA" w:rsidRPr="00812A1D">
        <w:rPr>
          <w:rFonts w:ascii="Arial" w:hAnsi="Arial" w:cs="Arial"/>
          <w:sz w:val="20"/>
          <w:szCs w:val="20"/>
        </w:rPr>
        <w:t>Kč/rok.</w:t>
      </w:r>
    </w:p>
    <w:p w14:paraId="0A4881BF" w14:textId="597923F5" w:rsidR="003D53E2" w:rsidRPr="00812A1D" w:rsidRDefault="003D53E2" w:rsidP="00BA1012">
      <w:pPr>
        <w:numPr>
          <w:ilvl w:val="0"/>
          <w:numId w:val="5"/>
        </w:numPr>
        <w:suppressAutoHyphens w:val="0"/>
        <w:ind w:left="426" w:hanging="426"/>
        <w:rPr>
          <w:rFonts w:ascii="Arial" w:hAnsi="Arial" w:cs="Arial"/>
          <w:sz w:val="20"/>
          <w:szCs w:val="20"/>
        </w:rPr>
      </w:pPr>
      <w:r w:rsidRPr="00812A1D">
        <w:rPr>
          <w:rFonts w:ascii="Arial" w:hAnsi="Arial" w:cs="Arial"/>
          <w:sz w:val="20"/>
          <w:szCs w:val="20"/>
        </w:rPr>
        <w:t xml:space="preserve">Sjednané roční </w:t>
      </w:r>
      <w:r w:rsidR="0099097B" w:rsidRPr="00812A1D">
        <w:rPr>
          <w:rFonts w:ascii="Arial" w:hAnsi="Arial" w:cs="Arial"/>
          <w:sz w:val="20"/>
          <w:szCs w:val="20"/>
        </w:rPr>
        <w:t xml:space="preserve">podnájemné </w:t>
      </w:r>
      <w:r w:rsidRPr="00812A1D">
        <w:rPr>
          <w:rFonts w:ascii="Arial" w:hAnsi="Arial" w:cs="Arial"/>
          <w:sz w:val="20"/>
          <w:szCs w:val="20"/>
        </w:rPr>
        <w:t xml:space="preserve">bude hrazeno v pravidelných </w:t>
      </w:r>
      <w:r w:rsidR="00BC72BA" w:rsidRPr="00812A1D">
        <w:rPr>
          <w:rFonts w:ascii="Arial" w:hAnsi="Arial" w:cs="Arial"/>
          <w:sz w:val="20"/>
          <w:szCs w:val="20"/>
        </w:rPr>
        <w:t>ročních</w:t>
      </w:r>
      <w:r w:rsidRPr="00812A1D">
        <w:rPr>
          <w:rFonts w:ascii="Arial" w:hAnsi="Arial" w:cs="Arial"/>
          <w:sz w:val="20"/>
          <w:szCs w:val="20"/>
        </w:rPr>
        <w:t xml:space="preserve"> platbách na základě faktury vystavené </w:t>
      </w:r>
      <w:r w:rsidR="0099097B" w:rsidRPr="00812A1D">
        <w:rPr>
          <w:rFonts w:ascii="Arial" w:hAnsi="Arial" w:cs="Arial"/>
          <w:sz w:val="20"/>
          <w:szCs w:val="20"/>
        </w:rPr>
        <w:t>Nájemcem</w:t>
      </w:r>
      <w:r w:rsidRPr="00812A1D">
        <w:rPr>
          <w:rFonts w:ascii="Arial" w:hAnsi="Arial" w:cs="Arial"/>
          <w:sz w:val="20"/>
          <w:szCs w:val="20"/>
        </w:rPr>
        <w:t xml:space="preserve"> se splatností </w:t>
      </w:r>
      <w:r w:rsidR="00BC72BA" w:rsidRPr="00EA0500">
        <w:rPr>
          <w:rFonts w:ascii="Arial" w:hAnsi="Arial" w:cs="Arial"/>
          <w:sz w:val="20"/>
          <w:szCs w:val="20"/>
          <w:shd w:val="clear" w:color="auto" w:fill="FFFFFF" w:themeFill="background1"/>
        </w:rPr>
        <w:fldChar w:fldCharType="begin">
          <w:ffData>
            <w:name w:val=""/>
            <w:enabled/>
            <w:calcOnExit w:val="0"/>
            <w:textInput>
              <w:default w:val="30"/>
            </w:textInput>
          </w:ffData>
        </w:fldChar>
      </w:r>
      <w:r w:rsidR="00BC72BA" w:rsidRPr="00EA0500">
        <w:rPr>
          <w:rFonts w:ascii="Arial" w:hAnsi="Arial" w:cs="Arial"/>
          <w:sz w:val="20"/>
          <w:szCs w:val="20"/>
          <w:shd w:val="clear" w:color="auto" w:fill="FFFFFF" w:themeFill="background1"/>
        </w:rPr>
        <w:instrText xml:space="preserve"> FORMTEXT </w:instrText>
      </w:r>
      <w:r w:rsidR="00BC72BA" w:rsidRPr="00EA0500">
        <w:rPr>
          <w:rFonts w:ascii="Arial" w:hAnsi="Arial" w:cs="Arial"/>
          <w:sz w:val="20"/>
          <w:szCs w:val="20"/>
          <w:shd w:val="clear" w:color="auto" w:fill="FFFFFF" w:themeFill="background1"/>
        </w:rPr>
      </w:r>
      <w:r w:rsidR="00BC72BA" w:rsidRPr="00EA0500">
        <w:rPr>
          <w:rFonts w:ascii="Arial" w:hAnsi="Arial" w:cs="Arial"/>
          <w:sz w:val="20"/>
          <w:szCs w:val="20"/>
          <w:shd w:val="clear" w:color="auto" w:fill="FFFFFF" w:themeFill="background1"/>
        </w:rPr>
        <w:fldChar w:fldCharType="separate"/>
      </w:r>
      <w:r w:rsidR="00BC72BA" w:rsidRPr="00EA0500">
        <w:rPr>
          <w:rFonts w:ascii="Arial" w:hAnsi="Arial" w:cs="Arial"/>
          <w:noProof/>
          <w:sz w:val="20"/>
          <w:szCs w:val="20"/>
          <w:shd w:val="clear" w:color="auto" w:fill="FFFFFF" w:themeFill="background1"/>
        </w:rPr>
        <w:t>30</w:t>
      </w:r>
      <w:r w:rsidR="00BC72BA" w:rsidRPr="00EA0500">
        <w:rPr>
          <w:rFonts w:ascii="Arial" w:hAnsi="Arial" w:cs="Arial"/>
          <w:sz w:val="20"/>
          <w:szCs w:val="20"/>
          <w:shd w:val="clear" w:color="auto" w:fill="FFFFFF" w:themeFill="background1"/>
        </w:rPr>
        <w:fldChar w:fldCharType="end"/>
      </w:r>
      <w:r w:rsidRPr="00812A1D">
        <w:rPr>
          <w:rFonts w:ascii="Arial" w:hAnsi="Arial" w:cs="Arial"/>
          <w:sz w:val="20"/>
          <w:szCs w:val="20"/>
          <w:shd w:val="clear" w:color="auto" w:fill="FFFFFF" w:themeFill="background1"/>
        </w:rPr>
        <w:t xml:space="preserve"> </w:t>
      </w:r>
      <w:r w:rsidRPr="00812A1D">
        <w:rPr>
          <w:rFonts w:ascii="Arial" w:hAnsi="Arial" w:cs="Arial"/>
          <w:sz w:val="20"/>
          <w:szCs w:val="20"/>
        </w:rPr>
        <w:t xml:space="preserve">dnů ode dne doručení </w:t>
      </w:r>
      <w:r w:rsidR="0099097B" w:rsidRPr="00812A1D">
        <w:rPr>
          <w:rFonts w:ascii="Arial" w:hAnsi="Arial" w:cs="Arial"/>
          <w:sz w:val="20"/>
          <w:szCs w:val="20"/>
        </w:rPr>
        <w:t>Podnájemc</w:t>
      </w:r>
      <w:r w:rsidR="007F0E7B" w:rsidRPr="00812A1D">
        <w:rPr>
          <w:rFonts w:ascii="Arial" w:hAnsi="Arial" w:cs="Arial"/>
          <w:sz w:val="20"/>
          <w:szCs w:val="20"/>
        </w:rPr>
        <w:t>i</w:t>
      </w:r>
      <w:r w:rsidRPr="00812A1D">
        <w:rPr>
          <w:rFonts w:ascii="Arial" w:hAnsi="Arial" w:cs="Arial"/>
          <w:sz w:val="20"/>
          <w:szCs w:val="20"/>
        </w:rPr>
        <w:t xml:space="preserve">. </w:t>
      </w:r>
      <w:r w:rsidR="00E44212" w:rsidRPr="00812A1D">
        <w:rPr>
          <w:rFonts w:ascii="Arial" w:hAnsi="Arial" w:cs="Arial"/>
          <w:sz w:val="20"/>
          <w:szCs w:val="20"/>
        </w:rPr>
        <w:t>Nájemce</w:t>
      </w:r>
      <w:r w:rsidR="0099097B" w:rsidRPr="00812A1D">
        <w:rPr>
          <w:rFonts w:ascii="Arial" w:hAnsi="Arial" w:cs="Arial"/>
          <w:sz w:val="20"/>
          <w:szCs w:val="20"/>
        </w:rPr>
        <w:t xml:space="preserve"> </w:t>
      </w:r>
      <w:r w:rsidRPr="00812A1D">
        <w:rPr>
          <w:rFonts w:ascii="Arial" w:hAnsi="Arial" w:cs="Arial"/>
          <w:sz w:val="20"/>
          <w:szCs w:val="20"/>
        </w:rPr>
        <w:t xml:space="preserve">se zavazuje vystavit fakturu za kalendářní </w:t>
      </w:r>
      <w:r w:rsidR="00BC72BA" w:rsidRPr="00812A1D">
        <w:rPr>
          <w:rFonts w:ascii="Arial" w:hAnsi="Arial" w:cs="Arial"/>
          <w:sz w:val="20"/>
          <w:szCs w:val="20"/>
        </w:rPr>
        <w:t>rok</w:t>
      </w:r>
      <w:r w:rsidRPr="00812A1D">
        <w:rPr>
          <w:rFonts w:ascii="Arial" w:hAnsi="Arial" w:cs="Arial"/>
          <w:sz w:val="20"/>
          <w:szCs w:val="20"/>
        </w:rPr>
        <w:t xml:space="preserve">, za které se </w:t>
      </w:r>
      <w:r w:rsidR="0099097B" w:rsidRPr="00812A1D">
        <w:rPr>
          <w:rFonts w:ascii="Arial" w:hAnsi="Arial" w:cs="Arial"/>
          <w:sz w:val="20"/>
          <w:szCs w:val="20"/>
        </w:rPr>
        <w:t>podnájemné</w:t>
      </w:r>
      <w:r w:rsidRPr="00812A1D">
        <w:rPr>
          <w:rFonts w:ascii="Arial" w:hAnsi="Arial" w:cs="Arial"/>
          <w:sz w:val="20"/>
          <w:szCs w:val="20"/>
        </w:rPr>
        <w:t xml:space="preserve"> hradí, nejpozději do 10 dnů po skončení tohoto kalendářního </w:t>
      </w:r>
      <w:r w:rsidR="00BC72BA" w:rsidRPr="00812A1D">
        <w:rPr>
          <w:rFonts w:ascii="Arial" w:hAnsi="Arial" w:cs="Arial"/>
          <w:sz w:val="20"/>
          <w:szCs w:val="20"/>
        </w:rPr>
        <w:t>roku</w:t>
      </w:r>
      <w:r w:rsidRPr="00812A1D">
        <w:rPr>
          <w:rFonts w:ascii="Arial" w:hAnsi="Arial" w:cs="Arial"/>
          <w:sz w:val="20"/>
          <w:szCs w:val="20"/>
        </w:rPr>
        <w:t>.</w:t>
      </w:r>
      <w:r w:rsidR="007027FA" w:rsidRPr="00812A1D">
        <w:rPr>
          <w:rFonts w:ascii="Arial" w:hAnsi="Arial" w:cs="Arial"/>
          <w:sz w:val="20"/>
          <w:szCs w:val="20"/>
        </w:rPr>
        <w:t xml:space="preserve"> Pakliže k zahájení nebo ke skončení </w:t>
      </w:r>
      <w:r w:rsidR="00E711B6" w:rsidRPr="00812A1D">
        <w:rPr>
          <w:rFonts w:ascii="Arial" w:hAnsi="Arial" w:cs="Arial"/>
          <w:sz w:val="20"/>
          <w:szCs w:val="20"/>
        </w:rPr>
        <w:t>podnájmu</w:t>
      </w:r>
      <w:r w:rsidR="007027FA" w:rsidRPr="00812A1D">
        <w:rPr>
          <w:rFonts w:ascii="Arial" w:hAnsi="Arial" w:cs="Arial"/>
          <w:sz w:val="20"/>
          <w:szCs w:val="20"/>
        </w:rPr>
        <w:t xml:space="preserve"> dojde v průběhu běžného kalendářního roku, uhradí </w:t>
      </w:r>
      <w:r w:rsidR="00E44212" w:rsidRPr="00812A1D">
        <w:rPr>
          <w:rFonts w:ascii="Arial" w:hAnsi="Arial" w:cs="Arial"/>
          <w:sz w:val="20"/>
          <w:szCs w:val="20"/>
        </w:rPr>
        <w:t>Podnájemce</w:t>
      </w:r>
      <w:r w:rsidR="007027FA" w:rsidRPr="00812A1D">
        <w:rPr>
          <w:rFonts w:ascii="Arial" w:hAnsi="Arial" w:cs="Arial"/>
          <w:sz w:val="20"/>
          <w:szCs w:val="20"/>
        </w:rPr>
        <w:t xml:space="preserve"> </w:t>
      </w:r>
      <w:r w:rsidR="0099097B" w:rsidRPr="00812A1D">
        <w:rPr>
          <w:rFonts w:ascii="Arial" w:hAnsi="Arial" w:cs="Arial"/>
          <w:sz w:val="20"/>
          <w:szCs w:val="20"/>
        </w:rPr>
        <w:t xml:space="preserve">Nájemci </w:t>
      </w:r>
      <w:r w:rsidR="007027FA" w:rsidRPr="00812A1D">
        <w:rPr>
          <w:rFonts w:ascii="Arial" w:hAnsi="Arial" w:cs="Arial"/>
          <w:sz w:val="20"/>
          <w:szCs w:val="20"/>
        </w:rPr>
        <w:t>a</w:t>
      </w:r>
      <w:r w:rsidR="00D96E82" w:rsidRPr="00812A1D">
        <w:rPr>
          <w:rFonts w:ascii="Arial" w:hAnsi="Arial" w:cs="Arial"/>
          <w:sz w:val="20"/>
          <w:szCs w:val="20"/>
        </w:rPr>
        <w:t>likvotní část ročního p</w:t>
      </w:r>
      <w:r w:rsidR="009C0493" w:rsidRPr="00812A1D">
        <w:rPr>
          <w:rFonts w:ascii="Arial" w:hAnsi="Arial" w:cs="Arial"/>
          <w:sz w:val="20"/>
          <w:szCs w:val="20"/>
        </w:rPr>
        <w:t>o</w:t>
      </w:r>
      <w:r w:rsidR="00D96E82" w:rsidRPr="00812A1D">
        <w:rPr>
          <w:rFonts w:ascii="Arial" w:hAnsi="Arial" w:cs="Arial"/>
          <w:sz w:val="20"/>
          <w:szCs w:val="20"/>
        </w:rPr>
        <w:t>d</w:t>
      </w:r>
      <w:r w:rsidR="009C0493" w:rsidRPr="00812A1D">
        <w:rPr>
          <w:rFonts w:ascii="Arial" w:hAnsi="Arial" w:cs="Arial"/>
          <w:sz w:val="20"/>
          <w:szCs w:val="20"/>
        </w:rPr>
        <w:t>nájemného</w:t>
      </w:r>
      <w:r w:rsidR="007027FA" w:rsidRPr="00812A1D">
        <w:rPr>
          <w:rFonts w:ascii="Arial" w:hAnsi="Arial" w:cs="Arial"/>
          <w:sz w:val="20"/>
          <w:szCs w:val="20"/>
        </w:rPr>
        <w:t>.</w:t>
      </w:r>
    </w:p>
    <w:p w14:paraId="49AC166F" w14:textId="039ABE2F" w:rsidR="00061A8F" w:rsidRPr="00812A1D" w:rsidRDefault="00061A8F" w:rsidP="00BA1012">
      <w:pPr>
        <w:numPr>
          <w:ilvl w:val="0"/>
          <w:numId w:val="5"/>
        </w:numPr>
        <w:suppressAutoHyphens w:val="0"/>
        <w:ind w:left="426" w:hanging="426"/>
        <w:rPr>
          <w:rFonts w:ascii="Arial" w:hAnsi="Arial" w:cs="Arial"/>
          <w:sz w:val="20"/>
          <w:szCs w:val="20"/>
        </w:rPr>
      </w:pPr>
      <w:r w:rsidRPr="00812A1D">
        <w:rPr>
          <w:rFonts w:ascii="Arial" w:hAnsi="Arial" w:cs="Arial"/>
          <w:sz w:val="20"/>
          <w:szCs w:val="20"/>
        </w:rPr>
        <w:t xml:space="preserve">Sjednané roční </w:t>
      </w:r>
      <w:r w:rsidR="0099097B" w:rsidRPr="00812A1D">
        <w:rPr>
          <w:rFonts w:ascii="Arial" w:hAnsi="Arial" w:cs="Arial"/>
          <w:sz w:val="20"/>
          <w:szCs w:val="20"/>
        </w:rPr>
        <w:t>podnájemné</w:t>
      </w:r>
      <w:r w:rsidRPr="00812A1D">
        <w:rPr>
          <w:rFonts w:ascii="Arial" w:hAnsi="Arial" w:cs="Arial"/>
          <w:sz w:val="20"/>
          <w:szCs w:val="20"/>
        </w:rPr>
        <w:t xml:space="preserve"> zahrnuje i platby za </w:t>
      </w:r>
      <w:r w:rsidR="003513BD" w:rsidRPr="00812A1D">
        <w:rPr>
          <w:rFonts w:ascii="Arial" w:hAnsi="Arial" w:cs="Arial"/>
          <w:sz w:val="20"/>
          <w:szCs w:val="20"/>
        </w:rPr>
        <w:t>dodávku doplňovací vody a elektřiny</w:t>
      </w:r>
      <w:r w:rsidR="00856446" w:rsidRPr="00812A1D">
        <w:rPr>
          <w:rFonts w:ascii="Arial" w:hAnsi="Arial" w:cs="Arial"/>
          <w:sz w:val="20"/>
          <w:szCs w:val="20"/>
        </w:rPr>
        <w:t xml:space="preserve"> v objemu potřebném pro provoz k</w:t>
      </w:r>
      <w:r w:rsidR="003513BD" w:rsidRPr="00812A1D">
        <w:rPr>
          <w:rFonts w:ascii="Arial" w:hAnsi="Arial" w:cs="Arial"/>
          <w:sz w:val="20"/>
          <w:szCs w:val="20"/>
        </w:rPr>
        <w:t>otlů (resp. Zdrojové části)</w:t>
      </w:r>
      <w:r w:rsidRPr="00812A1D">
        <w:rPr>
          <w:rFonts w:ascii="Arial" w:hAnsi="Arial" w:cs="Arial"/>
          <w:sz w:val="20"/>
          <w:szCs w:val="20"/>
        </w:rPr>
        <w:t xml:space="preserve">. </w:t>
      </w:r>
    </w:p>
    <w:p w14:paraId="6288EF55" w14:textId="4FC95FB5" w:rsidR="003D53E2" w:rsidRPr="00812A1D" w:rsidRDefault="003D53E2" w:rsidP="00BA1012">
      <w:pPr>
        <w:numPr>
          <w:ilvl w:val="0"/>
          <w:numId w:val="5"/>
        </w:numPr>
        <w:suppressAutoHyphens w:val="0"/>
        <w:ind w:left="426" w:hanging="426"/>
        <w:rPr>
          <w:rFonts w:ascii="Arial" w:hAnsi="Arial" w:cs="Arial"/>
          <w:sz w:val="20"/>
          <w:szCs w:val="20"/>
        </w:rPr>
      </w:pPr>
      <w:r w:rsidRPr="00812A1D">
        <w:rPr>
          <w:rFonts w:ascii="Arial" w:hAnsi="Arial" w:cs="Arial"/>
          <w:sz w:val="20"/>
          <w:szCs w:val="20"/>
        </w:rPr>
        <w:t xml:space="preserve">Výše uvedené </w:t>
      </w:r>
      <w:r w:rsidR="0099097B" w:rsidRPr="00812A1D">
        <w:rPr>
          <w:rFonts w:ascii="Arial" w:hAnsi="Arial" w:cs="Arial"/>
          <w:sz w:val="20"/>
          <w:szCs w:val="20"/>
        </w:rPr>
        <w:t>podnájemné</w:t>
      </w:r>
      <w:r w:rsidRPr="00812A1D">
        <w:rPr>
          <w:rFonts w:ascii="Arial" w:hAnsi="Arial" w:cs="Arial"/>
          <w:sz w:val="20"/>
          <w:szCs w:val="20"/>
        </w:rPr>
        <w:t xml:space="preserve"> je </w:t>
      </w:r>
      <w:r w:rsidR="00E44212" w:rsidRPr="00812A1D">
        <w:rPr>
          <w:rFonts w:ascii="Arial" w:hAnsi="Arial" w:cs="Arial"/>
          <w:sz w:val="20"/>
          <w:szCs w:val="20"/>
        </w:rPr>
        <w:t>Podnájemce</w:t>
      </w:r>
      <w:r w:rsidRPr="00812A1D">
        <w:rPr>
          <w:rFonts w:ascii="Arial" w:hAnsi="Arial" w:cs="Arial"/>
          <w:sz w:val="20"/>
          <w:szCs w:val="20"/>
        </w:rPr>
        <w:t xml:space="preserve"> povinen platit na účet </w:t>
      </w:r>
      <w:r w:rsidR="0099097B" w:rsidRPr="00812A1D">
        <w:rPr>
          <w:rFonts w:ascii="Arial" w:hAnsi="Arial" w:cs="Arial"/>
          <w:sz w:val="20"/>
          <w:szCs w:val="20"/>
        </w:rPr>
        <w:t xml:space="preserve">Nájemce </w:t>
      </w:r>
      <w:r w:rsidRPr="00812A1D">
        <w:rPr>
          <w:rFonts w:ascii="Arial" w:hAnsi="Arial" w:cs="Arial"/>
          <w:sz w:val="20"/>
          <w:szCs w:val="20"/>
        </w:rPr>
        <w:t>uvedený v záhlaví této smlouvy.</w:t>
      </w:r>
    </w:p>
    <w:p w14:paraId="282D2B49" w14:textId="761263E1" w:rsidR="005E35B1" w:rsidRPr="00812A1D" w:rsidRDefault="005E35B1" w:rsidP="0099097B">
      <w:pPr>
        <w:pStyle w:val="Nadpis2"/>
        <w:numPr>
          <w:ilvl w:val="0"/>
          <w:numId w:val="23"/>
        </w:numPr>
        <w:spacing w:after="0"/>
        <w:rPr>
          <w:rFonts w:ascii="Arial" w:hAnsi="Arial" w:cs="Arial"/>
          <w:sz w:val="20"/>
          <w:szCs w:val="20"/>
        </w:rPr>
      </w:pPr>
    </w:p>
    <w:p w14:paraId="323E0788" w14:textId="3F7B923C" w:rsidR="00500ED4" w:rsidRPr="00812A1D" w:rsidRDefault="00637040" w:rsidP="007524D0">
      <w:pPr>
        <w:pStyle w:val="Nadpis2"/>
        <w:spacing w:before="0"/>
        <w:ind w:left="576" w:hanging="576"/>
        <w:rPr>
          <w:rFonts w:ascii="Arial" w:hAnsi="Arial" w:cs="Arial"/>
          <w:sz w:val="20"/>
          <w:szCs w:val="20"/>
        </w:rPr>
      </w:pPr>
      <w:r w:rsidRPr="00812A1D">
        <w:rPr>
          <w:rFonts w:ascii="Arial" w:hAnsi="Arial" w:cs="Arial"/>
          <w:sz w:val="20"/>
          <w:szCs w:val="20"/>
        </w:rPr>
        <w:t xml:space="preserve">účinnost </w:t>
      </w:r>
      <w:r w:rsidR="00500ED4" w:rsidRPr="00812A1D">
        <w:rPr>
          <w:rFonts w:ascii="Arial" w:hAnsi="Arial" w:cs="Arial"/>
          <w:sz w:val="20"/>
          <w:szCs w:val="20"/>
        </w:rPr>
        <w:t>smlouvy</w:t>
      </w:r>
      <w:r w:rsidRPr="00812A1D">
        <w:rPr>
          <w:rFonts w:ascii="Arial" w:hAnsi="Arial" w:cs="Arial"/>
          <w:sz w:val="20"/>
          <w:szCs w:val="20"/>
        </w:rPr>
        <w:t xml:space="preserve"> a trvání </w:t>
      </w:r>
      <w:r w:rsidR="00E711B6" w:rsidRPr="00812A1D">
        <w:rPr>
          <w:rFonts w:ascii="Arial" w:hAnsi="Arial" w:cs="Arial"/>
          <w:sz w:val="20"/>
          <w:szCs w:val="20"/>
        </w:rPr>
        <w:t>podnájmu</w:t>
      </w:r>
    </w:p>
    <w:p w14:paraId="637B1903" w14:textId="6C80B097" w:rsidR="00E23E3B" w:rsidRPr="00812A1D" w:rsidRDefault="00E23E3B" w:rsidP="0099097B">
      <w:pPr>
        <w:numPr>
          <w:ilvl w:val="3"/>
          <w:numId w:val="5"/>
        </w:numPr>
        <w:tabs>
          <w:tab w:val="clear" w:pos="2880"/>
          <w:tab w:val="num" w:pos="426"/>
        </w:tabs>
        <w:suppressAutoHyphens w:val="0"/>
        <w:ind w:left="426" w:hanging="426"/>
        <w:rPr>
          <w:rFonts w:ascii="Arial" w:hAnsi="Arial" w:cs="Arial"/>
          <w:sz w:val="20"/>
          <w:szCs w:val="20"/>
          <w:lang w:val="x-none"/>
        </w:rPr>
      </w:pPr>
      <w:r w:rsidRPr="00812A1D">
        <w:rPr>
          <w:rFonts w:ascii="Arial" w:hAnsi="Arial" w:cs="Arial"/>
          <w:sz w:val="20"/>
          <w:szCs w:val="20"/>
        </w:rPr>
        <w:t xml:space="preserve">Smluvní strany berou na vědomí, že na tuto smlouvu dopadá povinnost uveřejnění v registru smluv ve smyslu zákona č. 340/2015 Sb., o zvláštních podmínkách účinnosti některých smluv, uveřejňování těchto smluv a o registru smluv (zákon o registru smluv), ve znění pozdějších předpisů. Tato smlouva nabývá účinnosti dnem </w:t>
      </w:r>
      <w:r w:rsidR="00045C11" w:rsidRPr="00812A1D">
        <w:rPr>
          <w:rFonts w:ascii="Arial" w:hAnsi="Arial" w:cs="Arial"/>
          <w:sz w:val="20"/>
          <w:szCs w:val="20"/>
        </w:rPr>
        <w:t>zveřejnění v registru smluv</w:t>
      </w:r>
      <w:r w:rsidRPr="00812A1D">
        <w:rPr>
          <w:rFonts w:ascii="Arial" w:hAnsi="Arial" w:cs="Arial"/>
          <w:sz w:val="20"/>
          <w:szCs w:val="20"/>
        </w:rPr>
        <w:t>.</w:t>
      </w:r>
      <w:r w:rsidR="0099097B" w:rsidRPr="00812A1D">
        <w:rPr>
          <w:rFonts w:ascii="Arial" w:hAnsi="Arial" w:cs="Arial"/>
          <w:sz w:val="20"/>
          <w:szCs w:val="20"/>
        </w:rPr>
        <w:t xml:space="preserve"> </w:t>
      </w:r>
      <w:r w:rsidR="0099097B" w:rsidRPr="00812A1D">
        <w:rPr>
          <w:rFonts w:ascii="Arial" w:hAnsi="Arial" w:cs="Arial"/>
          <w:sz w:val="20"/>
          <w:szCs w:val="20"/>
          <w:lang w:val="x-none"/>
        </w:rPr>
        <w:t>Smluvní strany se dohodly,</w:t>
      </w:r>
      <w:r w:rsidR="00B31C12" w:rsidRPr="00812A1D">
        <w:rPr>
          <w:rFonts w:ascii="Arial" w:hAnsi="Arial" w:cs="Arial"/>
          <w:sz w:val="20"/>
          <w:szCs w:val="20"/>
          <w:lang w:val="x-none"/>
        </w:rPr>
        <w:t xml:space="preserve"> že povinné zveřejnění smlouvy odesláním do</w:t>
      </w:r>
      <w:r w:rsidR="0099097B" w:rsidRPr="00812A1D">
        <w:rPr>
          <w:rFonts w:ascii="Arial" w:hAnsi="Arial" w:cs="Arial"/>
          <w:sz w:val="20"/>
          <w:szCs w:val="20"/>
          <w:lang w:val="x-none"/>
        </w:rPr>
        <w:t xml:space="preserve"> registru smluv v souladu s ustanoveními zákona č. 340/2015 Sb., o zvláštních podmínkách účinnosti některých smluv, uveřejňování těchto smluv a o registru smluv (zákon o registru smluv), </w:t>
      </w:r>
      <w:r w:rsidR="0099097B" w:rsidRPr="00812A1D">
        <w:rPr>
          <w:rFonts w:ascii="Arial" w:hAnsi="Arial" w:cs="Arial"/>
          <w:sz w:val="20"/>
          <w:szCs w:val="20"/>
        </w:rPr>
        <w:t xml:space="preserve">ve znění pozdějších předpisů, </w:t>
      </w:r>
      <w:r w:rsidR="00B31C12" w:rsidRPr="00812A1D">
        <w:rPr>
          <w:rFonts w:ascii="Arial" w:hAnsi="Arial" w:cs="Arial"/>
          <w:sz w:val="20"/>
          <w:szCs w:val="20"/>
          <w:lang w:val="x-none"/>
        </w:rPr>
        <w:t>zajistí</w:t>
      </w:r>
      <w:r w:rsidR="0099097B" w:rsidRPr="00812A1D">
        <w:rPr>
          <w:rFonts w:ascii="Arial" w:hAnsi="Arial" w:cs="Arial"/>
          <w:sz w:val="20"/>
          <w:szCs w:val="20"/>
          <w:lang w:val="x-none"/>
        </w:rPr>
        <w:t xml:space="preserve"> Nájemce.</w:t>
      </w:r>
    </w:p>
    <w:p w14:paraId="1E48C76D" w14:textId="0B1D5B46" w:rsidR="00D26A42" w:rsidRPr="00812A1D" w:rsidRDefault="001C6682" w:rsidP="005C7B3A">
      <w:pPr>
        <w:numPr>
          <w:ilvl w:val="3"/>
          <w:numId w:val="5"/>
        </w:numPr>
        <w:tabs>
          <w:tab w:val="clear" w:pos="2880"/>
          <w:tab w:val="num" w:pos="426"/>
        </w:tabs>
        <w:suppressAutoHyphens w:val="0"/>
        <w:ind w:left="426" w:hanging="426"/>
        <w:rPr>
          <w:rFonts w:ascii="Arial" w:hAnsi="Arial" w:cs="Arial"/>
          <w:sz w:val="20"/>
          <w:szCs w:val="20"/>
        </w:rPr>
      </w:pPr>
      <w:bookmarkStart w:id="5" w:name="_Hlk69677483"/>
      <w:r w:rsidRPr="00812A1D">
        <w:rPr>
          <w:rFonts w:ascii="Arial" w:hAnsi="Arial" w:cs="Arial"/>
          <w:sz w:val="20"/>
          <w:szCs w:val="20"/>
        </w:rPr>
        <w:t>Tato smlou</w:t>
      </w:r>
      <w:r w:rsidR="00CB4136" w:rsidRPr="00812A1D">
        <w:rPr>
          <w:rFonts w:ascii="Arial" w:hAnsi="Arial" w:cs="Arial"/>
          <w:sz w:val="20"/>
          <w:szCs w:val="20"/>
        </w:rPr>
        <w:t>v</w:t>
      </w:r>
      <w:r w:rsidRPr="00812A1D">
        <w:rPr>
          <w:rFonts w:ascii="Arial" w:hAnsi="Arial" w:cs="Arial"/>
          <w:sz w:val="20"/>
          <w:szCs w:val="20"/>
        </w:rPr>
        <w:t>a nabývá platnosti dnem podpisu obou smlu</w:t>
      </w:r>
      <w:r w:rsidR="006D7C5E" w:rsidRPr="00812A1D">
        <w:rPr>
          <w:rFonts w:ascii="Arial" w:hAnsi="Arial" w:cs="Arial"/>
          <w:sz w:val="20"/>
          <w:szCs w:val="20"/>
        </w:rPr>
        <w:t>vních stran</w:t>
      </w:r>
      <w:r w:rsidR="00E605FB" w:rsidRPr="00812A1D">
        <w:rPr>
          <w:rFonts w:ascii="Arial" w:hAnsi="Arial" w:cs="Arial"/>
          <w:sz w:val="20"/>
          <w:szCs w:val="20"/>
        </w:rPr>
        <w:t xml:space="preserve"> </w:t>
      </w:r>
      <w:r w:rsidR="006D7C5E" w:rsidRPr="00812A1D">
        <w:rPr>
          <w:rFonts w:ascii="Arial" w:hAnsi="Arial" w:cs="Arial"/>
          <w:sz w:val="20"/>
          <w:szCs w:val="20"/>
        </w:rPr>
        <w:t xml:space="preserve">a je </w:t>
      </w:r>
      <w:r w:rsidRPr="00812A1D">
        <w:rPr>
          <w:rFonts w:ascii="Arial" w:hAnsi="Arial" w:cs="Arial"/>
          <w:sz w:val="20"/>
          <w:szCs w:val="20"/>
        </w:rPr>
        <w:t xml:space="preserve">uzavírána na dobu určitou </w:t>
      </w:r>
      <w:r w:rsidR="00A51C6B" w:rsidRPr="00812A1D">
        <w:rPr>
          <w:rFonts w:ascii="Arial" w:hAnsi="Arial" w:cs="Arial"/>
          <w:sz w:val="20"/>
          <w:szCs w:val="20"/>
        </w:rPr>
        <w:t xml:space="preserve">v trvání </w:t>
      </w:r>
      <w:r w:rsidR="005D1D2B" w:rsidRPr="00812A1D">
        <w:rPr>
          <w:rFonts w:ascii="Arial" w:hAnsi="Arial" w:cs="Arial"/>
          <w:sz w:val="20"/>
          <w:szCs w:val="20"/>
        </w:rPr>
        <w:t>15</w:t>
      </w:r>
      <w:r w:rsidRPr="00812A1D">
        <w:rPr>
          <w:rFonts w:ascii="Arial" w:hAnsi="Arial" w:cs="Arial"/>
          <w:sz w:val="20"/>
          <w:szCs w:val="20"/>
        </w:rPr>
        <w:t xml:space="preserve"> let ode dne vydání kolaudačního souhlasu</w:t>
      </w:r>
      <w:r w:rsidR="005D1D2B" w:rsidRPr="00812A1D">
        <w:rPr>
          <w:rFonts w:ascii="Arial" w:hAnsi="Arial" w:cs="Arial"/>
          <w:sz w:val="20"/>
          <w:szCs w:val="20"/>
        </w:rPr>
        <w:t xml:space="preserve"> nebo </w:t>
      </w:r>
      <w:r w:rsidR="00741558" w:rsidRPr="00812A1D">
        <w:rPr>
          <w:rFonts w:ascii="Arial" w:hAnsi="Arial" w:cs="Arial"/>
          <w:sz w:val="20"/>
          <w:szCs w:val="20"/>
        </w:rPr>
        <w:t xml:space="preserve">pravomocného </w:t>
      </w:r>
      <w:r w:rsidR="005D1D2B" w:rsidRPr="00812A1D">
        <w:rPr>
          <w:rFonts w:ascii="Arial" w:hAnsi="Arial" w:cs="Arial"/>
          <w:sz w:val="20"/>
          <w:szCs w:val="20"/>
        </w:rPr>
        <w:t>kolaudačního rozhodnutí</w:t>
      </w:r>
      <w:r w:rsidRPr="00812A1D">
        <w:rPr>
          <w:rFonts w:ascii="Arial" w:hAnsi="Arial" w:cs="Arial"/>
          <w:sz w:val="20"/>
          <w:szCs w:val="20"/>
        </w:rPr>
        <w:t xml:space="preserve"> pro </w:t>
      </w:r>
      <w:r w:rsidR="004E2808" w:rsidRPr="00812A1D">
        <w:rPr>
          <w:rFonts w:ascii="Arial" w:hAnsi="Arial" w:cs="Arial"/>
          <w:sz w:val="20"/>
          <w:szCs w:val="20"/>
        </w:rPr>
        <w:t xml:space="preserve">užívání </w:t>
      </w:r>
      <w:r w:rsidR="006D7C5E" w:rsidRPr="00812A1D">
        <w:rPr>
          <w:rFonts w:ascii="Arial" w:hAnsi="Arial" w:cs="Arial"/>
          <w:sz w:val="20"/>
          <w:szCs w:val="20"/>
        </w:rPr>
        <w:t>Zdroje KVET</w:t>
      </w:r>
      <w:r w:rsidRPr="00812A1D">
        <w:rPr>
          <w:rFonts w:ascii="Arial" w:hAnsi="Arial" w:cs="Arial"/>
          <w:sz w:val="20"/>
          <w:szCs w:val="20"/>
        </w:rPr>
        <w:t xml:space="preserve">. </w:t>
      </w:r>
      <w:r w:rsidR="00E44212" w:rsidRPr="00812A1D">
        <w:rPr>
          <w:rFonts w:ascii="Arial" w:hAnsi="Arial" w:cs="Arial"/>
          <w:sz w:val="20"/>
          <w:szCs w:val="20"/>
        </w:rPr>
        <w:t>Podnájemce</w:t>
      </w:r>
      <w:r w:rsidR="00BC72BA" w:rsidRPr="00812A1D">
        <w:rPr>
          <w:rFonts w:ascii="Arial" w:hAnsi="Arial" w:cs="Arial"/>
          <w:sz w:val="20"/>
          <w:szCs w:val="20"/>
        </w:rPr>
        <w:t xml:space="preserve"> se zavazuje poskytnout </w:t>
      </w:r>
      <w:r w:rsidR="005C7B3A" w:rsidRPr="00812A1D">
        <w:rPr>
          <w:rFonts w:ascii="Arial" w:hAnsi="Arial" w:cs="Arial"/>
          <w:sz w:val="20"/>
          <w:szCs w:val="20"/>
        </w:rPr>
        <w:t xml:space="preserve">Nájemci </w:t>
      </w:r>
      <w:r w:rsidR="00BC72BA" w:rsidRPr="00812A1D">
        <w:rPr>
          <w:rFonts w:ascii="Arial" w:hAnsi="Arial" w:cs="Arial"/>
          <w:sz w:val="20"/>
          <w:szCs w:val="20"/>
        </w:rPr>
        <w:t>kopii kolaudačního souhlasu či pravomocného kolaudačního rozhodnutí, a to bez zbytečného odkladu po jeho získání.</w:t>
      </w:r>
      <w:bookmarkStart w:id="6" w:name="_Hlk69677571"/>
      <w:bookmarkEnd w:id="5"/>
      <w:r w:rsidR="005C7B3A" w:rsidRPr="00812A1D">
        <w:rPr>
          <w:rFonts w:ascii="Arial" w:hAnsi="Arial" w:cs="Arial"/>
          <w:sz w:val="20"/>
          <w:szCs w:val="20"/>
        </w:rPr>
        <w:t xml:space="preserve"> </w:t>
      </w:r>
      <w:r w:rsidRPr="00812A1D">
        <w:rPr>
          <w:rFonts w:ascii="Arial" w:hAnsi="Arial" w:cs="Arial"/>
          <w:sz w:val="20"/>
          <w:szCs w:val="20"/>
        </w:rPr>
        <w:t xml:space="preserve">Tato smlouva může být předčasně ukončena pouze dohodou smluvních stran nebo výpovědí smluvních stran, to však pouze v případě, že je </w:t>
      </w:r>
      <w:r w:rsidR="00CB4136" w:rsidRPr="00812A1D">
        <w:rPr>
          <w:rFonts w:ascii="Arial" w:hAnsi="Arial" w:cs="Arial"/>
          <w:sz w:val="20"/>
          <w:szCs w:val="20"/>
        </w:rPr>
        <w:t xml:space="preserve">dán </w:t>
      </w:r>
      <w:r w:rsidR="00F50E32" w:rsidRPr="00812A1D">
        <w:rPr>
          <w:rFonts w:ascii="Arial" w:hAnsi="Arial" w:cs="Arial"/>
          <w:sz w:val="20"/>
          <w:szCs w:val="20"/>
        </w:rPr>
        <w:t>výpovědní důvod výslovně uvedený v textu této smlouvy.</w:t>
      </w:r>
      <w:r w:rsidRPr="00812A1D">
        <w:rPr>
          <w:rFonts w:ascii="Arial" w:hAnsi="Arial" w:cs="Arial"/>
          <w:sz w:val="20"/>
          <w:szCs w:val="20"/>
        </w:rPr>
        <w:t xml:space="preserve"> </w:t>
      </w:r>
      <w:r w:rsidR="0070023E" w:rsidRPr="00812A1D">
        <w:rPr>
          <w:rFonts w:ascii="Arial" w:hAnsi="Arial" w:cs="Arial"/>
          <w:sz w:val="20"/>
          <w:szCs w:val="20"/>
        </w:rPr>
        <w:t>Podnájem sjednaný podle této smlouvy rovněž zaniká v případě zániku nájmu podle Smlouvy o nájmu nemovitostí ze dne 29. 06. 2015 uzavřené mezi Plzeňským krajem a Nájemcem, pro tento případ se pak smluvní strany majetkově vypořádaj</w:t>
      </w:r>
      <w:r w:rsidR="0086762A">
        <w:rPr>
          <w:rFonts w:ascii="Arial" w:hAnsi="Arial" w:cs="Arial"/>
          <w:sz w:val="20"/>
          <w:szCs w:val="20"/>
        </w:rPr>
        <w:t>í</w:t>
      </w:r>
      <w:r w:rsidR="0070023E" w:rsidRPr="00812A1D">
        <w:rPr>
          <w:rFonts w:ascii="Arial" w:hAnsi="Arial" w:cs="Arial"/>
          <w:sz w:val="20"/>
          <w:szCs w:val="20"/>
        </w:rPr>
        <w:t xml:space="preserve"> podle čl. IV. odst. 5 a násl. této smlouvy.</w:t>
      </w:r>
    </w:p>
    <w:bookmarkEnd w:id="6"/>
    <w:p w14:paraId="3B40BAA0" w14:textId="41FF74F2" w:rsidR="00BC72BA" w:rsidRPr="00812A1D" w:rsidRDefault="00BC72BA" w:rsidP="00BA1012">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 xml:space="preserve">Smluvní strany konstatují, že </w:t>
      </w:r>
      <w:r w:rsidR="009C0493" w:rsidRPr="00812A1D">
        <w:rPr>
          <w:rFonts w:ascii="Arial" w:hAnsi="Arial" w:cs="Arial"/>
          <w:sz w:val="20"/>
          <w:szCs w:val="20"/>
        </w:rPr>
        <w:t>podnájem</w:t>
      </w:r>
      <w:r w:rsidR="00D96E82" w:rsidRPr="00812A1D">
        <w:rPr>
          <w:rFonts w:ascii="Arial" w:hAnsi="Arial" w:cs="Arial"/>
          <w:sz w:val="20"/>
          <w:szCs w:val="20"/>
        </w:rPr>
        <w:t xml:space="preserve"> se sjednává na dobu </w:t>
      </w:r>
      <w:r w:rsidR="005C7B3A" w:rsidRPr="00812A1D">
        <w:rPr>
          <w:rFonts w:ascii="Arial" w:hAnsi="Arial" w:cs="Arial"/>
          <w:sz w:val="20"/>
          <w:szCs w:val="20"/>
        </w:rPr>
        <w:t>15</w:t>
      </w:r>
      <w:r w:rsidRPr="00812A1D">
        <w:rPr>
          <w:rFonts w:ascii="Arial" w:hAnsi="Arial" w:cs="Arial"/>
          <w:sz w:val="20"/>
          <w:szCs w:val="20"/>
        </w:rPr>
        <w:t xml:space="preserve"> let z důvodu zajištění návratnosti investice </w:t>
      </w:r>
      <w:r w:rsidR="00E711B6" w:rsidRPr="00812A1D">
        <w:rPr>
          <w:rFonts w:ascii="Arial" w:hAnsi="Arial" w:cs="Arial"/>
          <w:sz w:val="20"/>
          <w:szCs w:val="20"/>
        </w:rPr>
        <w:t>Podnájemce</w:t>
      </w:r>
      <w:r w:rsidRPr="00812A1D">
        <w:rPr>
          <w:rFonts w:ascii="Arial" w:hAnsi="Arial" w:cs="Arial"/>
          <w:sz w:val="20"/>
          <w:szCs w:val="20"/>
        </w:rPr>
        <w:t xml:space="preserve"> vynaložené v souvislosti s</w:t>
      </w:r>
      <w:r w:rsidR="005C7B3A" w:rsidRPr="00812A1D">
        <w:rPr>
          <w:rFonts w:ascii="Arial" w:hAnsi="Arial" w:cs="Arial"/>
          <w:sz w:val="20"/>
          <w:szCs w:val="20"/>
        </w:rPr>
        <w:t> Revitalizací</w:t>
      </w:r>
      <w:r w:rsidR="00E23E3B" w:rsidRPr="00812A1D">
        <w:rPr>
          <w:rFonts w:ascii="Arial" w:hAnsi="Arial" w:cs="Arial"/>
          <w:sz w:val="20"/>
          <w:szCs w:val="20"/>
        </w:rPr>
        <w:t xml:space="preserve"> </w:t>
      </w:r>
      <w:r w:rsidR="007027FA" w:rsidRPr="00812A1D">
        <w:rPr>
          <w:rFonts w:ascii="Arial" w:hAnsi="Arial" w:cs="Arial"/>
          <w:sz w:val="20"/>
          <w:szCs w:val="20"/>
        </w:rPr>
        <w:t xml:space="preserve">a uvedením Zdrojové části do provozu </w:t>
      </w:r>
      <w:r w:rsidR="00E23E3B" w:rsidRPr="00812A1D">
        <w:rPr>
          <w:rFonts w:ascii="Arial" w:hAnsi="Arial" w:cs="Arial"/>
          <w:sz w:val="20"/>
          <w:szCs w:val="20"/>
        </w:rPr>
        <w:t xml:space="preserve">a </w:t>
      </w:r>
      <w:r w:rsidRPr="00812A1D">
        <w:rPr>
          <w:rFonts w:ascii="Arial" w:hAnsi="Arial" w:cs="Arial"/>
          <w:sz w:val="20"/>
          <w:szCs w:val="20"/>
        </w:rPr>
        <w:t>pořízením a instalací Zdroje KVET</w:t>
      </w:r>
      <w:r w:rsidR="007027FA" w:rsidRPr="00812A1D">
        <w:rPr>
          <w:rFonts w:ascii="Arial" w:hAnsi="Arial" w:cs="Arial"/>
          <w:sz w:val="20"/>
          <w:szCs w:val="20"/>
        </w:rPr>
        <w:t xml:space="preserve"> a jeho uvedením do provozu</w:t>
      </w:r>
      <w:r w:rsidRPr="00812A1D">
        <w:rPr>
          <w:rFonts w:ascii="Arial" w:hAnsi="Arial" w:cs="Arial"/>
          <w:sz w:val="20"/>
          <w:szCs w:val="20"/>
        </w:rPr>
        <w:t>.</w:t>
      </w:r>
      <w:r w:rsidR="00C645F8" w:rsidRPr="00812A1D">
        <w:rPr>
          <w:rFonts w:ascii="Arial" w:hAnsi="Arial" w:cs="Arial"/>
          <w:sz w:val="20"/>
          <w:szCs w:val="20"/>
        </w:rPr>
        <w:t xml:space="preserve"> </w:t>
      </w:r>
      <w:r w:rsidR="005C7B3A" w:rsidRPr="00812A1D">
        <w:rPr>
          <w:rFonts w:ascii="Arial" w:hAnsi="Arial" w:cs="Arial"/>
          <w:sz w:val="20"/>
          <w:szCs w:val="20"/>
        </w:rPr>
        <w:t>Smluvní strany berou</w:t>
      </w:r>
      <w:r w:rsidR="00C645F8" w:rsidRPr="00812A1D">
        <w:rPr>
          <w:rFonts w:ascii="Arial" w:hAnsi="Arial" w:cs="Arial"/>
          <w:sz w:val="20"/>
          <w:szCs w:val="20"/>
        </w:rPr>
        <w:t xml:space="preserve"> na vědomí, že předčasným ukončením </w:t>
      </w:r>
      <w:r w:rsidR="0065718D" w:rsidRPr="00812A1D">
        <w:rPr>
          <w:rFonts w:ascii="Arial" w:hAnsi="Arial" w:cs="Arial"/>
          <w:sz w:val="20"/>
          <w:szCs w:val="20"/>
        </w:rPr>
        <w:t xml:space="preserve">této smlouvy </w:t>
      </w:r>
      <w:r w:rsidR="000D4305" w:rsidRPr="00812A1D">
        <w:rPr>
          <w:rFonts w:ascii="Arial" w:hAnsi="Arial" w:cs="Arial"/>
          <w:sz w:val="20"/>
          <w:szCs w:val="20"/>
        </w:rPr>
        <w:t xml:space="preserve">z důvodu porušení povinností na straně </w:t>
      </w:r>
      <w:r w:rsidR="005C7B3A" w:rsidRPr="00812A1D">
        <w:rPr>
          <w:rFonts w:ascii="Arial" w:hAnsi="Arial" w:cs="Arial"/>
          <w:sz w:val="20"/>
          <w:szCs w:val="20"/>
        </w:rPr>
        <w:t xml:space="preserve">Nájemce </w:t>
      </w:r>
      <w:r w:rsidR="00C645F8" w:rsidRPr="00812A1D">
        <w:rPr>
          <w:rFonts w:ascii="Arial" w:hAnsi="Arial" w:cs="Arial"/>
          <w:sz w:val="20"/>
          <w:szCs w:val="20"/>
        </w:rPr>
        <w:t xml:space="preserve">(tj. před uplynutím 15 let ode dne vydání kolaudačního souhlasu nebo pravomocného kolaudačního rozhodnutí pro užívání Zdroje KVET) může </w:t>
      </w:r>
      <w:r w:rsidR="005C7B3A" w:rsidRPr="00812A1D">
        <w:rPr>
          <w:rFonts w:ascii="Arial" w:hAnsi="Arial" w:cs="Arial"/>
          <w:sz w:val="20"/>
          <w:szCs w:val="20"/>
        </w:rPr>
        <w:t>Podnájemc</w:t>
      </w:r>
      <w:r w:rsidR="007F0E7B" w:rsidRPr="00812A1D">
        <w:rPr>
          <w:rFonts w:ascii="Arial" w:hAnsi="Arial" w:cs="Arial"/>
          <w:sz w:val="20"/>
          <w:szCs w:val="20"/>
        </w:rPr>
        <w:t>i</w:t>
      </w:r>
      <w:r w:rsidR="00C645F8" w:rsidRPr="00812A1D">
        <w:rPr>
          <w:rFonts w:ascii="Arial" w:hAnsi="Arial" w:cs="Arial"/>
          <w:sz w:val="20"/>
          <w:szCs w:val="20"/>
        </w:rPr>
        <w:t xml:space="preserve"> vzniknout škoda, která kromě marně vynaložených nákladů </w:t>
      </w:r>
      <w:r w:rsidR="00E711B6" w:rsidRPr="00812A1D">
        <w:rPr>
          <w:rFonts w:ascii="Arial" w:hAnsi="Arial" w:cs="Arial"/>
          <w:sz w:val="20"/>
          <w:szCs w:val="20"/>
        </w:rPr>
        <w:t>Podnájemce</w:t>
      </w:r>
      <w:r w:rsidR="00C645F8" w:rsidRPr="00812A1D">
        <w:rPr>
          <w:rFonts w:ascii="Arial" w:hAnsi="Arial" w:cs="Arial"/>
          <w:sz w:val="20"/>
          <w:szCs w:val="20"/>
        </w:rPr>
        <w:t xml:space="preserve"> na </w:t>
      </w:r>
      <w:r w:rsidR="005C7B3A" w:rsidRPr="00812A1D">
        <w:rPr>
          <w:rFonts w:ascii="Arial" w:hAnsi="Arial" w:cs="Arial"/>
          <w:sz w:val="20"/>
          <w:szCs w:val="20"/>
        </w:rPr>
        <w:t>Revitalizaci</w:t>
      </w:r>
      <w:r w:rsidR="00C645F8" w:rsidRPr="00812A1D">
        <w:rPr>
          <w:rFonts w:ascii="Arial" w:hAnsi="Arial" w:cs="Arial"/>
          <w:sz w:val="20"/>
          <w:szCs w:val="20"/>
        </w:rPr>
        <w:t xml:space="preserve"> </w:t>
      </w:r>
      <w:r w:rsidR="007027FA" w:rsidRPr="00812A1D">
        <w:rPr>
          <w:rFonts w:ascii="Arial" w:hAnsi="Arial" w:cs="Arial"/>
          <w:sz w:val="20"/>
          <w:szCs w:val="20"/>
        </w:rPr>
        <w:t xml:space="preserve">a uvedení Zdrojové části do provozu </w:t>
      </w:r>
      <w:r w:rsidR="00E23E3B" w:rsidRPr="00812A1D">
        <w:rPr>
          <w:rFonts w:ascii="Arial" w:hAnsi="Arial" w:cs="Arial"/>
          <w:sz w:val="20"/>
          <w:szCs w:val="20"/>
        </w:rPr>
        <w:t xml:space="preserve">a na pořízení a instalaci Zdroje KVET </w:t>
      </w:r>
      <w:r w:rsidR="007027FA" w:rsidRPr="00812A1D">
        <w:rPr>
          <w:rFonts w:ascii="Arial" w:hAnsi="Arial" w:cs="Arial"/>
          <w:sz w:val="20"/>
          <w:szCs w:val="20"/>
        </w:rPr>
        <w:t xml:space="preserve">a jeho uvedení do provozu </w:t>
      </w:r>
      <w:r w:rsidR="00C645F8" w:rsidRPr="00812A1D">
        <w:rPr>
          <w:rFonts w:ascii="Arial" w:hAnsi="Arial" w:cs="Arial"/>
          <w:sz w:val="20"/>
          <w:szCs w:val="20"/>
        </w:rPr>
        <w:t xml:space="preserve">zahrnuje i další škodu související s dodatečnými výdaji </w:t>
      </w:r>
      <w:r w:rsidR="00E711B6" w:rsidRPr="00812A1D">
        <w:rPr>
          <w:rFonts w:ascii="Arial" w:hAnsi="Arial" w:cs="Arial"/>
          <w:sz w:val="20"/>
          <w:szCs w:val="20"/>
        </w:rPr>
        <w:t>Podnájemce</w:t>
      </w:r>
      <w:r w:rsidR="00C645F8" w:rsidRPr="00812A1D">
        <w:rPr>
          <w:rFonts w:ascii="Arial" w:hAnsi="Arial" w:cs="Arial"/>
          <w:sz w:val="20"/>
          <w:szCs w:val="20"/>
        </w:rPr>
        <w:t xml:space="preserve">, včetně výdajů personálních či včetně ušlého zisku </w:t>
      </w:r>
      <w:r w:rsidR="00E711B6" w:rsidRPr="00812A1D">
        <w:rPr>
          <w:rFonts w:ascii="Arial" w:hAnsi="Arial" w:cs="Arial"/>
          <w:sz w:val="20"/>
          <w:szCs w:val="20"/>
        </w:rPr>
        <w:lastRenderedPageBreak/>
        <w:t>Podnájemce</w:t>
      </w:r>
      <w:r w:rsidR="00C645F8" w:rsidRPr="00812A1D">
        <w:rPr>
          <w:rFonts w:ascii="Arial" w:hAnsi="Arial" w:cs="Arial"/>
          <w:sz w:val="20"/>
          <w:szCs w:val="20"/>
        </w:rPr>
        <w:t xml:space="preserve"> spočívajícího v nemožnosti vyrobit a prodat předpo</w:t>
      </w:r>
      <w:r w:rsidR="005C7B3A" w:rsidRPr="00812A1D">
        <w:rPr>
          <w:rFonts w:ascii="Arial" w:hAnsi="Arial" w:cs="Arial"/>
          <w:sz w:val="20"/>
          <w:szCs w:val="20"/>
        </w:rPr>
        <w:t>kládaný objem tepelné energie a </w:t>
      </w:r>
      <w:r w:rsidR="00482E6C" w:rsidRPr="00812A1D">
        <w:rPr>
          <w:rFonts w:ascii="Arial" w:hAnsi="Arial" w:cs="Arial"/>
          <w:sz w:val="20"/>
          <w:szCs w:val="20"/>
        </w:rPr>
        <w:t>elektřiny dle Smlouvy o dodávkách</w:t>
      </w:r>
      <w:r w:rsidR="00C645F8" w:rsidRPr="00812A1D">
        <w:rPr>
          <w:rFonts w:ascii="Arial" w:hAnsi="Arial" w:cs="Arial"/>
          <w:sz w:val="20"/>
          <w:szCs w:val="20"/>
        </w:rPr>
        <w:t xml:space="preserve"> tepelné energie, resp.</w:t>
      </w:r>
      <w:r w:rsidR="00482E6C" w:rsidRPr="00812A1D">
        <w:rPr>
          <w:rFonts w:ascii="Arial" w:hAnsi="Arial" w:cs="Arial"/>
          <w:sz w:val="20"/>
          <w:szCs w:val="20"/>
        </w:rPr>
        <w:t xml:space="preserve"> dle Smlouvy o dodávkách elektrické energie</w:t>
      </w:r>
      <w:r w:rsidR="00C645F8" w:rsidRPr="00812A1D">
        <w:rPr>
          <w:rFonts w:ascii="Arial" w:hAnsi="Arial" w:cs="Arial"/>
          <w:sz w:val="20"/>
          <w:szCs w:val="20"/>
        </w:rPr>
        <w:t>.</w:t>
      </w:r>
    </w:p>
    <w:p w14:paraId="737ACF73" w14:textId="45E24D66" w:rsidR="0072160E" w:rsidRPr="00812A1D" w:rsidRDefault="00BC72BA" w:rsidP="0072160E">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Smluvní strany berou na vědomí, že v souladu s ustanovením § 1727 občanského zákoníku je tato smlouva vzájem</w:t>
      </w:r>
      <w:r w:rsidR="00482E6C" w:rsidRPr="00812A1D">
        <w:rPr>
          <w:rFonts w:ascii="Arial" w:hAnsi="Arial" w:cs="Arial"/>
          <w:sz w:val="20"/>
          <w:szCs w:val="20"/>
        </w:rPr>
        <w:t>ně závislá se Smlouvou o dodávkách</w:t>
      </w:r>
      <w:r w:rsidRPr="00812A1D">
        <w:rPr>
          <w:rFonts w:ascii="Arial" w:hAnsi="Arial" w:cs="Arial"/>
          <w:sz w:val="20"/>
          <w:szCs w:val="20"/>
        </w:rPr>
        <w:t xml:space="preserve"> tepelné energie</w:t>
      </w:r>
      <w:r w:rsidR="00482E6C" w:rsidRPr="00812A1D">
        <w:rPr>
          <w:rFonts w:ascii="Arial" w:hAnsi="Arial" w:cs="Arial"/>
          <w:sz w:val="20"/>
          <w:szCs w:val="20"/>
        </w:rPr>
        <w:t xml:space="preserve"> a se Smlouvou o dodávkách elektrické energie</w:t>
      </w:r>
      <w:r w:rsidRPr="00812A1D">
        <w:rPr>
          <w:rFonts w:ascii="Arial" w:hAnsi="Arial" w:cs="Arial"/>
          <w:sz w:val="20"/>
          <w:szCs w:val="20"/>
        </w:rPr>
        <w:t xml:space="preserve">. Zánik jedné z těchto smluv jiným způsobem než splněním nebo způsobem nahrazujícím splnění způsobuje zánik ostatních závislých smluv (včetně </w:t>
      </w:r>
      <w:r w:rsidR="00E711B6" w:rsidRPr="00812A1D">
        <w:rPr>
          <w:rFonts w:ascii="Arial" w:hAnsi="Arial" w:cs="Arial"/>
          <w:sz w:val="20"/>
          <w:szCs w:val="20"/>
        </w:rPr>
        <w:t>podnájmu</w:t>
      </w:r>
      <w:r w:rsidR="0055543A" w:rsidRPr="00812A1D">
        <w:rPr>
          <w:rFonts w:ascii="Arial" w:hAnsi="Arial" w:cs="Arial"/>
          <w:sz w:val="20"/>
          <w:szCs w:val="20"/>
        </w:rPr>
        <w:t xml:space="preserve"> dle této smlouvy), a to s </w:t>
      </w:r>
      <w:r w:rsidRPr="00812A1D">
        <w:rPr>
          <w:rFonts w:ascii="Arial" w:hAnsi="Arial" w:cs="Arial"/>
          <w:sz w:val="20"/>
          <w:szCs w:val="20"/>
        </w:rPr>
        <w:t xml:space="preserve">obdobnými právními účinky. Skončení </w:t>
      </w:r>
      <w:r w:rsidR="00E711B6" w:rsidRPr="00812A1D">
        <w:rPr>
          <w:rFonts w:ascii="Arial" w:hAnsi="Arial" w:cs="Arial"/>
          <w:sz w:val="20"/>
          <w:szCs w:val="20"/>
        </w:rPr>
        <w:t>podnájmu</w:t>
      </w:r>
      <w:r w:rsidRPr="00812A1D">
        <w:rPr>
          <w:rFonts w:ascii="Arial" w:hAnsi="Arial" w:cs="Arial"/>
          <w:sz w:val="20"/>
          <w:szCs w:val="20"/>
        </w:rPr>
        <w:t xml:space="preserve"> dle této smlouvy vyvolá ukončení p</w:t>
      </w:r>
      <w:r w:rsidR="0055543A" w:rsidRPr="00812A1D">
        <w:rPr>
          <w:rFonts w:ascii="Arial" w:hAnsi="Arial" w:cs="Arial"/>
          <w:sz w:val="20"/>
          <w:szCs w:val="20"/>
        </w:rPr>
        <w:t>latnosti a </w:t>
      </w:r>
      <w:r w:rsidRPr="00812A1D">
        <w:rPr>
          <w:rFonts w:ascii="Arial" w:hAnsi="Arial" w:cs="Arial"/>
          <w:sz w:val="20"/>
          <w:szCs w:val="20"/>
        </w:rPr>
        <w:t xml:space="preserve">účinnosti </w:t>
      </w:r>
      <w:r w:rsidR="007027FA" w:rsidRPr="00812A1D">
        <w:rPr>
          <w:rFonts w:ascii="Arial" w:hAnsi="Arial" w:cs="Arial"/>
          <w:sz w:val="20"/>
          <w:szCs w:val="20"/>
        </w:rPr>
        <w:t>S</w:t>
      </w:r>
      <w:r w:rsidRPr="00812A1D">
        <w:rPr>
          <w:rFonts w:ascii="Arial" w:hAnsi="Arial" w:cs="Arial"/>
          <w:sz w:val="20"/>
          <w:szCs w:val="20"/>
        </w:rPr>
        <w:t>ml</w:t>
      </w:r>
      <w:r w:rsidR="007027FA" w:rsidRPr="00812A1D">
        <w:rPr>
          <w:rFonts w:ascii="Arial" w:hAnsi="Arial" w:cs="Arial"/>
          <w:sz w:val="20"/>
          <w:szCs w:val="20"/>
        </w:rPr>
        <w:t>o</w:t>
      </w:r>
      <w:r w:rsidRPr="00812A1D">
        <w:rPr>
          <w:rFonts w:ascii="Arial" w:hAnsi="Arial" w:cs="Arial"/>
          <w:sz w:val="20"/>
          <w:szCs w:val="20"/>
        </w:rPr>
        <w:t>uv</w:t>
      </w:r>
      <w:r w:rsidR="00482E6C" w:rsidRPr="00812A1D">
        <w:rPr>
          <w:rFonts w:ascii="Arial" w:hAnsi="Arial" w:cs="Arial"/>
          <w:sz w:val="20"/>
          <w:szCs w:val="20"/>
        </w:rPr>
        <w:t>y o dodávkách</w:t>
      </w:r>
      <w:r w:rsidR="007027FA" w:rsidRPr="00812A1D">
        <w:rPr>
          <w:rFonts w:ascii="Arial" w:hAnsi="Arial" w:cs="Arial"/>
          <w:sz w:val="20"/>
          <w:szCs w:val="20"/>
        </w:rPr>
        <w:t xml:space="preserve"> tepelné energie</w:t>
      </w:r>
      <w:r w:rsidR="00482E6C" w:rsidRPr="00812A1D">
        <w:rPr>
          <w:rFonts w:ascii="Arial" w:hAnsi="Arial" w:cs="Arial"/>
          <w:sz w:val="20"/>
          <w:szCs w:val="20"/>
        </w:rPr>
        <w:t xml:space="preserve"> a Smlouvy o dodávkách elektrické energie.</w:t>
      </w:r>
      <w:r w:rsidRPr="00812A1D">
        <w:rPr>
          <w:rFonts w:ascii="Arial" w:hAnsi="Arial" w:cs="Arial"/>
          <w:sz w:val="20"/>
          <w:szCs w:val="20"/>
        </w:rPr>
        <w:t xml:space="preserve"> </w:t>
      </w:r>
    </w:p>
    <w:p w14:paraId="1F21FD1F" w14:textId="6915A909" w:rsidR="0072160E" w:rsidRPr="00812A1D" w:rsidRDefault="0072160E" w:rsidP="0072160E">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 xml:space="preserve">Nájemce je oprávněn od smlouvy odstoupit, pokud ve vztahu k Podnájemci bude zahájeno insolvenční řízení, nebo </w:t>
      </w:r>
      <w:r w:rsidR="00856446" w:rsidRPr="00812A1D">
        <w:rPr>
          <w:rFonts w:ascii="Arial" w:hAnsi="Arial" w:cs="Arial"/>
          <w:sz w:val="20"/>
          <w:szCs w:val="20"/>
        </w:rPr>
        <w:t xml:space="preserve">kdyby </w:t>
      </w:r>
      <w:r w:rsidRPr="00812A1D">
        <w:rPr>
          <w:rFonts w:ascii="Arial" w:hAnsi="Arial" w:cs="Arial"/>
          <w:sz w:val="20"/>
          <w:szCs w:val="20"/>
        </w:rPr>
        <w:t>se již v tomto řízen</w:t>
      </w:r>
      <w:r w:rsidR="00856446" w:rsidRPr="00812A1D">
        <w:rPr>
          <w:rFonts w:ascii="Arial" w:hAnsi="Arial" w:cs="Arial"/>
          <w:sz w:val="20"/>
          <w:szCs w:val="20"/>
        </w:rPr>
        <w:t>í nacházel</w:t>
      </w:r>
      <w:r w:rsidRPr="00812A1D">
        <w:rPr>
          <w:rFonts w:ascii="Arial" w:hAnsi="Arial" w:cs="Arial"/>
          <w:sz w:val="20"/>
          <w:szCs w:val="20"/>
        </w:rPr>
        <w:t xml:space="preserve">, nebo pokud </w:t>
      </w:r>
      <w:r w:rsidR="00856446" w:rsidRPr="00812A1D">
        <w:rPr>
          <w:rFonts w:ascii="Arial" w:hAnsi="Arial" w:cs="Arial"/>
          <w:sz w:val="20"/>
          <w:szCs w:val="20"/>
        </w:rPr>
        <w:t xml:space="preserve">by </w:t>
      </w:r>
      <w:r w:rsidRPr="00812A1D">
        <w:rPr>
          <w:rFonts w:ascii="Arial" w:hAnsi="Arial" w:cs="Arial"/>
          <w:sz w:val="20"/>
          <w:szCs w:val="20"/>
        </w:rPr>
        <w:t xml:space="preserve">Podnájemce ve své nabídce v rámci veřejné zakázky uvedl informace nebo doklady, které neodpovídají skutečnosti </w:t>
      </w:r>
      <w:r w:rsidR="00856446" w:rsidRPr="00812A1D">
        <w:rPr>
          <w:rFonts w:ascii="Arial" w:hAnsi="Arial" w:cs="Arial"/>
          <w:sz w:val="20"/>
          <w:szCs w:val="20"/>
        </w:rPr>
        <w:t xml:space="preserve">nebo které měly, nebo mohly </w:t>
      </w:r>
      <w:r w:rsidRPr="00812A1D">
        <w:rPr>
          <w:rFonts w:ascii="Arial" w:hAnsi="Arial" w:cs="Arial"/>
          <w:sz w:val="20"/>
          <w:szCs w:val="20"/>
        </w:rPr>
        <w:t xml:space="preserve">mít vliv na výsledek zadávacího řízení a na kvalitu plnění Podnájemce. </w:t>
      </w:r>
    </w:p>
    <w:p w14:paraId="2BBB4419" w14:textId="7D09F5F0" w:rsidR="0072160E" w:rsidRPr="00812A1D" w:rsidRDefault="0072160E" w:rsidP="0072160E">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 xml:space="preserve">Smluvní strany se dále dohodly na zřízení zadržovacího práva </w:t>
      </w:r>
      <w:r w:rsidR="00856446" w:rsidRPr="00812A1D">
        <w:rPr>
          <w:rFonts w:ascii="Arial" w:hAnsi="Arial" w:cs="Arial"/>
          <w:sz w:val="20"/>
          <w:szCs w:val="20"/>
        </w:rPr>
        <w:t xml:space="preserve">podle § 1395 a násl. občanského zákoníku </w:t>
      </w:r>
      <w:r w:rsidRPr="00812A1D">
        <w:rPr>
          <w:rFonts w:ascii="Arial" w:hAnsi="Arial" w:cs="Arial"/>
          <w:sz w:val="20"/>
          <w:szCs w:val="20"/>
        </w:rPr>
        <w:t xml:space="preserve">k Zařízení umístěnému v Předmětu podnájmu, a to  k zajištění </w:t>
      </w:r>
      <w:r w:rsidR="00856446" w:rsidRPr="00812A1D">
        <w:rPr>
          <w:rFonts w:ascii="Arial" w:hAnsi="Arial" w:cs="Arial"/>
          <w:sz w:val="20"/>
          <w:szCs w:val="20"/>
        </w:rPr>
        <w:t xml:space="preserve">eventuálních v budoucnu vzniklých </w:t>
      </w:r>
      <w:r w:rsidRPr="00812A1D">
        <w:rPr>
          <w:rFonts w:ascii="Arial" w:hAnsi="Arial" w:cs="Arial"/>
          <w:sz w:val="20"/>
          <w:szCs w:val="20"/>
        </w:rPr>
        <w:t>pohledávek Nájemce, p</w:t>
      </w:r>
      <w:r w:rsidR="00856446" w:rsidRPr="00812A1D">
        <w:rPr>
          <w:rFonts w:ascii="Arial" w:hAnsi="Arial" w:cs="Arial"/>
          <w:sz w:val="20"/>
          <w:szCs w:val="20"/>
        </w:rPr>
        <w:t xml:space="preserve">opř. Plzeňského kraje </w:t>
      </w:r>
      <w:r w:rsidRPr="00812A1D">
        <w:rPr>
          <w:rFonts w:ascii="Arial" w:hAnsi="Arial" w:cs="Arial"/>
          <w:sz w:val="20"/>
          <w:szCs w:val="20"/>
        </w:rPr>
        <w:t xml:space="preserve">vůči Podnájemci v případě zahájení insolvenčního řízení ve vztahu k Podnájemci. </w:t>
      </w:r>
    </w:p>
    <w:p w14:paraId="19A26845" w14:textId="5D0223A5" w:rsidR="006D7C5E" w:rsidRPr="00812A1D" w:rsidRDefault="00E44212" w:rsidP="00BA1012">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Podnájemce</w:t>
      </w:r>
      <w:r w:rsidR="005D1D2B" w:rsidRPr="00812A1D">
        <w:rPr>
          <w:rFonts w:ascii="Arial" w:hAnsi="Arial" w:cs="Arial"/>
          <w:sz w:val="20"/>
          <w:szCs w:val="20"/>
        </w:rPr>
        <w:t xml:space="preserve"> je</w:t>
      </w:r>
      <w:r w:rsidR="00390683" w:rsidRPr="00812A1D">
        <w:rPr>
          <w:rFonts w:ascii="Arial" w:hAnsi="Arial" w:cs="Arial"/>
          <w:sz w:val="20"/>
          <w:szCs w:val="20"/>
        </w:rPr>
        <w:t xml:space="preserve"> o</w:t>
      </w:r>
      <w:r w:rsidR="001C6682" w:rsidRPr="00812A1D">
        <w:rPr>
          <w:rFonts w:ascii="Arial" w:hAnsi="Arial" w:cs="Arial"/>
          <w:sz w:val="20"/>
          <w:szCs w:val="20"/>
        </w:rPr>
        <w:t xml:space="preserve">právněn </w:t>
      </w:r>
      <w:r w:rsidR="005C7B3A" w:rsidRPr="00812A1D">
        <w:rPr>
          <w:rFonts w:ascii="Arial" w:hAnsi="Arial" w:cs="Arial"/>
          <w:sz w:val="20"/>
          <w:szCs w:val="20"/>
        </w:rPr>
        <w:t>podnájem</w:t>
      </w:r>
      <w:r w:rsidR="001C6682" w:rsidRPr="00812A1D">
        <w:rPr>
          <w:rFonts w:ascii="Arial" w:hAnsi="Arial" w:cs="Arial"/>
          <w:sz w:val="20"/>
          <w:szCs w:val="20"/>
        </w:rPr>
        <w:t xml:space="preserve"> vypovědět </w:t>
      </w:r>
      <w:r w:rsidR="0084019F" w:rsidRPr="00812A1D">
        <w:rPr>
          <w:rFonts w:ascii="Arial" w:hAnsi="Arial" w:cs="Arial"/>
          <w:sz w:val="20"/>
          <w:szCs w:val="20"/>
        </w:rPr>
        <w:t xml:space="preserve">s okamžitou účinností </w:t>
      </w:r>
      <w:r w:rsidR="001C6682" w:rsidRPr="00812A1D">
        <w:rPr>
          <w:rFonts w:ascii="Arial" w:hAnsi="Arial" w:cs="Arial"/>
          <w:sz w:val="20"/>
          <w:szCs w:val="20"/>
        </w:rPr>
        <w:t>v případě</w:t>
      </w:r>
      <w:r w:rsidR="000C7338" w:rsidRPr="00812A1D">
        <w:rPr>
          <w:rFonts w:ascii="Arial" w:hAnsi="Arial" w:cs="Arial"/>
          <w:sz w:val="20"/>
          <w:szCs w:val="20"/>
        </w:rPr>
        <w:t>,</w:t>
      </w:r>
      <w:r w:rsidR="00B75DDD" w:rsidRPr="00812A1D">
        <w:rPr>
          <w:rFonts w:ascii="Arial" w:hAnsi="Arial" w:cs="Arial"/>
          <w:sz w:val="20"/>
          <w:szCs w:val="20"/>
        </w:rPr>
        <w:t xml:space="preserve"> </w:t>
      </w:r>
      <w:r w:rsidR="000C7338" w:rsidRPr="00812A1D">
        <w:rPr>
          <w:rFonts w:ascii="Arial" w:hAnsi="Arial" w:cs="Arial"/>
          <w:sz w:val="20"/>
          <w:szCs w:val="20"/>
        </w:rPr>
        <w:t xml:space="preserve">že </w:t>
      </w:r>
      <w:r w:rsidRPr="00812A1D">
        <w:rPr>
          <w:rFonts w:ascii="Arial" w:hAnsi="Arial" w:cs="Arial"/>
          <w:sz w:val="20"/>
          <w:szCs w:val="20"/>
        </w:rPr>
        <w:t>Podnájemce</w:t>
      </w:r>
      <w:r w:rsidR="007027FA" w:rsidRPr="00812A1D">
        <w:rPr>
          <w:rFonts w:ascii="Arial" w:hAnsi="Arial" w:cs="Arial"/>
          <w:sz w:val="20"/>
          <w:szCs w:val="20"/>
        </w:rPr>
        <w:t xml:space="preserve"> </w:t>
      </w:r>
      <w:r w:rsidR="001C6682" w:rsidRPr="00812A1D">
        <w:rPr>
          <w:rFonts w:ascii="Arial" w:hAnsi="Arial" w:cs="Arial"/>
          <w:sz w:val="20"/>
          <w:szCs w:val="20"/>
        </w:rPr>
        <w:t xml:space="preserve">nezíská </w:t>
      </w:r>
      <w:r w:rsidR="00DE3F31" w:rsidRPr="00812A1D">
        <w:rPr>
          <w:rFonts w:ascii="Arial" w:hAnsi="Arial" w:cs="Arial"/>
          <w:sz w:val="20"/>
          <w:szCs w:val="20"/>
        </w:rPr>
        <w:t xml:space="preserve">pravomocné </w:t>
      </w:r>
      <w:r w:rsidR="001C6682" w:rsidRPr="00812A1D">
        <w:rPr>
          <w:rFonts w:ascii="Arial" w:hAnsi="Arial" w:cs="Arial"/>
          <w:sz w:val="20"/>
          <w:szCs w:val="20"/>
        </w:rPr>
        <w:t xml:space="preserve">stavební povolení </w:t>
      </w:r>
      <w:r w:rsidR="00E23E3B" w:rsidRPr="00812A1D">
        <w:rPr>
          <w:rFonts w:ascii="Arial" w:hAnsi="Arial" w:cs="Arial"/>
          <w:sz w:val="20"/>
          <w:szCs w:val="20"/>
        </w:rPr>
        <w:t xml:space="preserve">pro instalaci </w:t>
      </w:r>
      <w:r w:rsidR="006D7C5E" w:rsidRPr="00812A1D">
        <w:rPr>
          <w:rFonts w:ascii="Arial" w:hAnsi="Arial" w:cs="Arial"/>
          <w:sz w:val="20"/>
          <w:szCs w:val="20"/>
        </w:rPr>
        <w:t>Zdroje KVET</w:t>
      </w:r>
      <w:r w:rsidR="00B17BC7" w:rsidRPr="00812A1D">
        <w:rPr>
          <w:rFonts w:ascii="Arial" w:hAnsi="Arial" w:cs="Arial"/>
          <w:sz w:val="20"/>
          <w:szCs w:val="20"/>
        </w:rPr>
        <w:t xml:space="preserve"> </w:t>
      </w:r>
      <w:r w:rsidR="001C6682" w:rsidRPr="00812A1D">
        <w:rPr>
          <w:rFonts w:ascii="Arial" w:hAnsi="Arial" w:cs="Arial"/>
          <w:sz w:val="20"/>
          <w:szCs w:val="20"/>
        </w:rPr>
        <w:t xml:space="preserve">či </w:t>
      </w:r>
      <w:r w:rsidR="00E23E3B" w:rsidRPr="00812A1D">
        <w:rPr>
          <w:rFonts w:ascii="Arial" w:hAnsi="Arial" w:cs="Arial"/>
          <w:sz w:val="20"/>
          <w:szCs w:val="20"/>
        </w:rPr>
        <w:t xml:space="preserve">pro </w:t>
      </w:r>
      <w:r w:rsidR="001C6682" w:rsidRPr="00812A1D">
        <w:rPr>
          <w:rFonts w:ascii="Arial" w:hAnsi="Arial" w:cs="Arial"/>
          <w:sz w:val="20"/>
          <w:szCs w:val="20"/>
        </w:rPr>
        <w:t xml:space="preserve">související úpravu Předmětu </w:t>
      </w:r>
      <w:r w:rsidR="00E711B6" w:rsidRPr="00812A1D">
        <w:rPr>
          <w:rFonts w:ascii="Arial" w:hAnsi="Arial" w:cs="Arial"/>
          <w:sz w:val="20"/>
          <w:szCs w:val="20"/>
        </w:rPr>
        <w:t>podnájmu</w:t>
      </w:r>
      <w:r w:rsidR="001C6682" w:rsidRPr="00812A1D">
        <w:rPr>
          <w:rFonts w:ascii="Arial" w:hAnsi="Arial" w:cs="Arial"/>
          <w:sz w:val="20"/>
          <w:szCs w:val="20"/>
        </w:rPr>
        <w:t xml:space="preserve"> nebo </w:t>
      </w:r>
      <w:r w:rsidR="007027FA" w:rsidRPr="00812A1D">
        <w:rPr>
          <w:rFonts w:ascii="Arial" w:hAnsi="Arial" w:cs="Arial"/>
          <w:sz w:val="20"/>
          <w:szCs w:val="20"/>
        </w:rPr>
        <w:t xml:space="preserve">pokud </w:t>
      </w:r>
      <w:r w:rsidR="001C6682" w:rsidRPr="00812A1D">
        <w:rPr>
          <w:rFonts w:ascii="Arial" w:hAnsi="Arial" w:cs="Arial"/>
          <w:sz w:val="20"/>
          <w:szCs w:val="20"/>
        </w:rPr>
        <w:t>nebude udělen kolaudační souhlas</w:t>
      </w:r>
      <w:r w:rsidR="005D1D2B" w:rsidRPr="00812A1D">
        <w:rPr>
          <w:rFonts w:ascii="Arial" w:hAnsi="Arial" w:cs="Arial"/>
          <w:sz w:val="20"/>
          <w:szCs w:val="20"/>
        </w:rPr>
        <w:t>, resp. pravomocné kolaudační rozhodnutí</w:t>
      </w:r>
      <w:r w:rsidR="001C6682" w:rsidRPr="00812A1D">
        <w:rPr>
          <w:rFonts w:ascii="Arial" w:hAnsi="Arial" w:cs="Arial"/>
          <w:sz w:val="20"/>
          <w:szCs w:val="20"/>
        </w:rPr>
        <w:t xml:space="preserve"> pro užívání </w:t>
      </w:r>
      <w:r w:rsidR="00E23E3B" w:rsidRPr="00812A1D">
        <w:rPr>
          <w:rFonts w:ascii="Arial" w:hAnsi="Arial" w:cs="Arial"/>
          <w:sz w:val="20"/>
          <w:szCs w:val="20"/>
        </w:rPr>
        <w:t xml:space="preserve">Zdrojové části </w:t>
      </w:r>
      <w:r w:rsidR="00DE3F31" w:rsidRPr="00812A1D">
        <w:rPr>
          <w:rFonts w:ascii="Arial" w:hAnsi="Arial" w:cs="Arial"/>
          <w:sz w:val="20"/>
          <w:szCs w:val="20"/>
        </w:rPr>
        <w:t xml:space="preserve">a/nebo </w:t>
      </w:r>
      <w:r w:rsidR="006D7C5E" w:rsidRPr="00812A1D">
        <w:rPr>
          <w:rFonts w:ascii="Arial" w:hAnsi="Arial" w:cs="Arial"/>
          <w:sz w:val="20"/>
          <w:szCs w:val="20"/>
        </w:rPr>
        <w:t>Zdroje KVET</w:t>
      </w:r>
      <w:r w:rsidR="00A37995" w:rsidRPr="00812A1D">
        <w:rPr>
          <w:rFonts w:ascii="Arial" w:hAnsi="Arial" w:cs="Arial"/>
          <w:sz w:val="20"/>
          <w:szCs w:val="20"/>
        </w:rPr>
        <w:t xml:space="preserve"> </w:t>
      </w:r>
      <w:r w:rsidR="00DE3F31" w:rsidRPr="00812A1D">
        <w:rPr>
          <w:rFonts w:ascii="Arial" w:hAnsi="Arial" w:cs="Arial"/>
          <w:sz w:val="20"/>
          <w:szCs w:val="20"/>
        </w:rPr>
        <w:t xml:space="preserve">a/nebo úprav Předmětu </w:t>
      </w:r>
      <w:r w:rsidR="00E711B6" w:rsidRPr="00812A1D">
        <w:rPr>
          <w:rFonts w:ascii="Arial" w:hAnsi="Arial" w:cs="Arial"/>
          <w:sz w:val="20"/>
          <w:szCs w:val="20"/>
        </w:rPr>
        <w:t>podnájmu</w:t>
      </w:r>
      <w:r w:rsidR="00DE3F31" w:rsidRPr="00812A1D">
        <w:rPr>
          <w:rFonts w:ascii="Arial" w:hAnsi="Arial" w:cs="Arial"/>
          <w:sz w:val="20"/>
          <w:szCs w:val="20"/>
        </w:rPr>
        <w:t xml:space="preserve"> (resp. Budovy) </w:t>
      </w:r>
      <w:r w:rsidR="00BC72BA" w:rsidRPr="00812A1D">
        <w:rPr>
          <w:rFonts w:ascii="Arial" w:hAnsi="Arial" w:cs="Arial"/>
          <w:sz w:val="20"/>
          <w:szCs w:val="20"/>
        </w:rPr>
        <w:t xml:space="preserve">nebo </w:t>
      </w:r>
      <w:r w:rsidR="007027FA" w:rsidRPr="00812A1D">
        <w:rPr>
          <w:rFonts w:ascii="Arial" w:hAnsi="Arial" w:cs="Arial"/>
          <w:sz w:val="20"/>
          <w:szCs w:val="20"/>
        </w:rPr>
        <w:t xml:space="preserve">pokud </w:t>
      </w:r>
      <w:r w:rsidRPr="00812A1D">
        <w:rPr>
          <w:rFonts w:ascii="Arial" w:hAnsi="Arial" w:cs="Arial"/>
          <w:sz w:val="20"/>
          <w:szCs w:val="20"/>
        </w:rPr>
        <w:t>Podnájemce</w:t>
      </w:r>
      <w:r w:rsidR="007027FA" w:rsidRPr="00812A1D">
        <w:rPr>
          <w:rFonts w:ascii="Arial" w:hAnsi="Arial" w:cs="Arial"/>
          <w:sz w:val="20"/>
          <w:szCs w:val="20"/>
        </w:rPr>
        <w:t xml:space="preserve"> </w:t>
      </w:r>
      <w:r w:rsidR="00BC72BA" w:rsidRPr="00812A1D">
        <w:rPr>
          <w:rFonts w:ascii="Arial" w:hAnsi="Arial" w:cs="Arial"/>
          <w:sz w:val="20"/>
          <w:szCs w:val="20"/>
        </w:rPr>
        <w:t xml:space="preserve">nezíská potřebná věcná břemena pro umístění nezbytné části </w:t>
      </w:r>
      <w:r w:rsidR="00DE3F31" w:rsidRPr="00812A1D">
        <w:rPr>
          <w:rFonts w:ascii="Arial" w:hAnsi="Arial" w:cs="Arial"/>
          <w:sz w:val="20"/>
          <w:szCs w:val="20"/>
        </w:rPr>
        <w:t xml:space="preserve">Zdrojové části nebo nezbytné části </w:t>
      </w:r>
      <w:r w:rsidR="00BC72BA" w:rsidRPr="00812A1D">
        <w:rPr>
          <w:rFonts w:ascii="Arial" w:hAnsi="Arial" w:cs="Arial"/>
          <w:sz w:val="20"/>
          <w:szCs w:val="20"/>
        </w:rPr>
        <w:t xml:space="preserve">Zdroje KVET na jiných nemovitostech </w:t>
      </w:r>
      <w:r w:rsidR="005C7B3A" w:rsidRPr="00812A1D">
        <w:rPr>
          <w:rFonts w:ascii="Arial" w:hAnsi="Arial" w:cs="Arial"/>
          <w:sz w:val="20"/>
          <w:szCs w:val="20"/>
        </w:rPr>
        <w:t xml:space="preserve">Plzeňského kraje </w:t>
      </w:r>
      <w:r w:rsidR="00BC72BA" w:rsidRPr="00812A1D">
        <w:rPr>
          <w:rFonts w:ascii="Arial" w:hAnsi="Arial" w:cs="Arial"/>
          <w:sz w:val="20"/>
          <w:szCs w:val="20"/>
        </w:rPr>
        <w:t>či jiných osob.</w:t>
      </w:r>
      <w:r w:rsidR="00741558" w:rsidRPr="00812A1D">
        <w:rPr>
          <w:rFonts w:ascii="Arial" w:hAnsi="Arial" w:cs="Arial"/>
          <w:sz w:val="20"/>
          <w:szCs w:val="20"/>
        </w:rPr>
        <w:t xml:space="preserve"> </w:t>
      </w:r>
      <w:r w:rsidR="00BC72BA" w:rsidRPr="00812A1D">
        <w:rPr>
          <w:rFonts w:ascii="Arial" w:hAnsi="Arial" w:cs="Arial"/>
          <w:sz w:val="20"/>
          <w:szCs w:val="20"/>
        </w:rPr>
        <w:t>Nezískání stavebního povolení, kolaudačního souhlasu</w:t>
      </w:r>
      <w:r w:rsidR="00DE3F31" w:rsidRPr="00812A1D">
        <w:rPr>
          <w:rFonts w:ascii="Arial" w:hAnsi="Arial" w:cs="Arial"/>
          <w:sz w:val="20"/>
          <w:szCs w:val="20"/>
        </w:rPr>
        <w:t xml:space="preserve"> nebo pravomocného kolaudačního rozhodnutí</w:t>
      </w:r>
      <w:r w:rsidR="00BC72BA" w:rsidRPr="00812A1D">
        <w:rPr>
          <w:rFonts w:ascii="Arial" w:hAnsi="Arial" w:cs="Arial"/>
          <w:sz w:val="20"/>
          <w:szCs w:val="20"/>
        </w:rPr>
        <w:t xml:space="preserve"> nebo potřebných věcných břemen se nepovažuje za porušení této smlouvy ze strany </w:t>
      </w:r>
      <w:r w:rsidR="00E711B6" w:rsidRPr="00812A1D">
        <w:rPr>
          <w:rFonts w:ascii="Arial" w:hAnsi="Arial" w:cs="Arial"/>
          <w:sz w:val="20"/>
          <w:szCs w:val="20"/>
        </w:rPr>
        <w:t>Podnájemce</w:t>
      </w:r>
      <w:r w:rsidR="00BC72BA" w:rsidRPr="00812A1D">
        <w:rPr>
          <w:rFonts w:ascii="Arial" w:hAnsi="Arial" w:cs="Arial"/>
          <w:sz w:val="20"/>
          <w:szCs w:val="20"/>
        </w:rPr>
        <w:t xml:space="preserve"> a nezakládá jakýkoli nárok </w:t>
      </w:r>
      <w:r w:rsidR="005C7B3A" w:rsidRPr="00812A1D">
        <w:rPr>
          <w:rFonts w:ascii="Arial" w:hAnsi="Arial" w:cs="Arial"/>
          <w:sz w:val="20"/>
          <w:szCs w:val="20"/>
        </w:rPr>
        <w:t>na náhradu škody, p</w:t>
      </w:r>
      <w:r w:rsidR="00526778" w:rsidRPr="00812A1D">
        <w:rPr>
          <w:rFonts w:ascii="Arial" w:hAnsi="Arial" w:cs="Arial"/>
          <w:sz w:val="20"/>
          <w:szCs w:val="20"/>
        </w:rPr>
        <w:t xml:space="preserve">okud bude postupováno na straně </w:t>
      </w:r>
      <w:r w:rsidR="00E711B6" w:rsidRPr="00812A1D">
        <w:rPr>
          <w:rFonts w:ascii="Arial" w:hAnsi="Arial" w:cs="Arial"/>
          <w:sz w:val="20"/>
          <w:szCs w:val="20"/>
        </w:rPr>
        <w:t>Podnájemce</w:t>
      </w:r>
      <w:r w:rsidR="00526778" w:rsidRPr="00812A1D">
        <w:rPr>
          <w:rFonts w:ascii="Arial" w:hAnsi="Arial" w:cs="Arial"/>
          <w:sz w:val="20"/>
          <w:szCs w:val="20"/>
        </w:rPr>
        <w:t xml:space="preserve"> v souladu s platnými právními předpisy a zákony ČR</w:t>
      </w:r>
      <w:r w:rsidR="00584989">
        <w:rPr>
          <w:rFonts w:ascii="Arial" w:hAnsi="Arial" w:cs="Arial"/>
          <w:sz w:val="20"/>
          <w:szCs w:val="20"/>
        </w:rPr>
        <w:t>.</w:t>
      </w:r>
      <w:bookmarkStart w:id="7" w:name="_GoBack"/>
      <w:bookmarkEnd w:id="7"/>
    </w:p>
    <w:p w14:paraId="0686E49B" w14:textId="3468EF18" w:rsidR="006D7C5E" w:rsidRPr="00812A1D" w:rsidRDefault="00E44212" w:rsidP="00BA1012">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Podnájemce</w:t>
      </w:r>
      <w:r w:rsidR="00182827" w:rsidRPr="00812A1D">
        <w:rPr>
          <w:rFonts w:ascii="Arial" w:hAnsi="Arial" w:cs="Arial"/>
          <w:sz w:val="20"/>
          <w:szCs w:val="20"/>
        </w:rPr>
        <w:t xml:space="preserve"> </w:t>
      </w:r>
      <w:r w:rsidR="001C6682" w:rsidRPr="00812A1D">
        <w:rPr>
          <w:rFonts w:ascii="Arial" w:hAnsi="Arial" w:cs="Arial"/>
          <w:sz w:val="20"/>
          <w:szCs w:val="20"/>
        </w:rPr>
        <w:t xml:space="preserve">je oprávněn </w:t>
      </w:r>
      <w:r w:rsidR="005C7B3A" w:rsidRPr="00812A1D">
        <w:rPr>
          <w:rFonts w:ascii="Arial" w:hAnsi="Arial" w:cs="Arial"/>
          <w:sz w:val="20"/>
          <w:szCs w:val="20"/>
        </w:rPr>
        <w:t>podnájem</w:t>
      </w:r>
      <w:r w:rsidR="001C6682" w:rsidRPr="00812A1D">
        <w:rPr>
          <w:rFonts w:ascii="Arial" w:hAnsi="Arial" w:cs="Arial"/>
          <w:sz w:val="20"/>
          <w:szCs w:val="20"/>
        </w:rPr>
        <w:t xml:space="preserve"> vypovědět v případě, že </w:t>
      </w:r>
      <w:r w:rsidRPr="00812A1D">
        <w:rPr>
          <w:rFonts w:ascii="Arial" w:hAnsi="Arial" w:cs="Arial"/>
          <w:sz w:val="20"/>
          <w:szCs w:val="20"/>
        </w:rPr>
        <w:t>Nájemce</w:t>
      </w:r>
      <w:r w:rsidR="005C7B3A" w:rsidRPr="00812A1D">
        <w:rPr>
          <w:rFonts w:ascii="Arial" w:hAnsi="Arial" w:cs="Arial"/>
          <w:sz w:val="20"/>
          <w:szCs w:val="20"/>
        </w:rPr>
        <w:t xml:space="preserve"> </w:t>
      </w:r>
      <w:r w:rsidR="001C6682" w:rsidRPr="00812A1D">
        <w:rPr>
          <w:rFonts w:ascii="Arial" w:hAnsi="Arial" w:cs="Arial"/>
          <w:sz w:val="20"/>
          <w:szCs w:val="20"/>
        </w:rPr>
        <w:t>hrubě porušuje své povinnosti vůči</w:t>
      </w:r>
      <w:r w:rsidR="00810611" w:rsidRPr="00812A1D">
        <w:rPr>
          <w:rFonts w:ascii="Arial" w:hAnsi="Arial" w:cs="Arial"/>
          <w:sz w:val="20"/>
          <w:szCs w:val="20"/>
        </w:rPr>
        <w:t xml:space="preserve"> </w:t>
      </w:r>
      <w:r w:rsidR="005C7B3A" w:rsidRPr="00812A1D">
        <w:rPr>
          <w:rFonts w:ascii="Arial" w:hAnsi="Arial" w:cs="Arial"/>
          <w:sz w:val="20"/>
          <w:szCs w:val="20"/>
        </w:rPr>
        <w:t>Podnájemc</w:t>
      </w:r>
      <w:r w:rsidR="007F0E7B" w:rsidRPr="00812A1D">
        <w:rPr>
          <w:rFonts w:ascii="Arial" w:hAnsi="Arial" w:cs="Arial"/>
          <w:sz w:val="20"/>
          <w:szCs w:val="20"/>
        </w:rPr>
        <w:t>i</w:t>
      </w:r>
      <w:r w:rsidR="005D1D2B" w:rsidRPr="00812A1D">
        <w:rPr>
          <w:rFonts w:ascii="Arial" w:hAnsi="Arial" w:cs="Arial"/>
          <w:sz w:val="20"/>
          <w:szCs w:val="20"/>
        </w:rPr>
        <w:t>.</w:t>
      </w:r>
      <w:r w:rsidR="001C6682" w:rsidRPr="00812A1D">
        <w:rPr>
          <w:rFonts w:ascii="Arial" w:hAnsi="Arial" w:cs="Arial"/>
          <w:sz w:val="20"/>
          <w:szCs w:val="20"/>
        </w:rPr>
        <w:t xml:space="preserve"> Za hrubé porušení povinnosti </w:t>
      </w:r>
      <w:r w:rsidR="00DE3F31" w:rsidRPr="00812A1D">
        <w:rPr>
          <w:rFonts w:ascii="Arial" w:hAnsi="Arial" w:cs="Arial"/>
          <w:sz w:val="20"/>
          <w:szCs w:val="20"/>
        </w:rPr>
        <w:t xml:space="preserve">ze strany </w:t>
      </w:r>
      <w:r w:rsidR="005C7B3A" w:rsidRPr="00812A1D">
        <w:rPr>
          <w:rFonts w:ascii="Arial" w:hAnsi="Arial" w:cs="Arial"/>
          <w:sz w:val="20"/>
          <w:szCs w:val="20"/>
        </w:rPr>
        <w:t xml:space="preserve">Nájemce </w:t>
      </w:r>
      <w:r w:rsidR="001C6682" w:rsidRPr="00812A1D">
        <w:rPr>
          <w:rFonts w:ascii="Arial" w:hAnsi="Arial" w:cs="Arial"/>
          <w:sz w:val="20"/>
          <w:szCs w:val="20"/>
        </w:rPr>
        <w:t xml:space="preserve">se považuje zejména prodlení se splněním jakéhokoliv závazku </w:t>
      </w:r>
      <w:r w:rsidR="005C7B3A" w:rsidRPr="00812A1D">
        <w:rPr>
          <w:rFonts w:ascii="Arial" w:hAnsi="Arial" w:cs="Arial"/>
          <w:sz w:val="20"/>
          <w:szCs w:val="20"/>
        </w:rPr>
        <w:t>Nájemce</w:t>
      </w:r>
      <w:r w:rsidR="00DE3F31" w:rsidRPr="00812A1D">
        <w:rPr>
          <w:rFonts w:ascii="Arial" w:hAnsi="Arial" w:cs="Arial"/>
          <w:sz w:val="20"/>
          <w:szCs w:val="20"/>
        </w:rPr>
        <w:t xml:space="preserve"> </w:t>
      </w:r>
      <w:r w:rsidR="001C6682" w:rsidRPr="00812A1D">
        <w:rPr>
          <w:rFonts w:ascii="Arial" w:hAnsi="Arial" w:cs="Arial"/>
          <w:sz w:val="20"/>
          <w:szCs w:val="20"/>
        </w:rPr>
        <w:t>trvající déle než 30 dnů</w:t>
      </w:r>
      <w:r w:rsidR="00BC72BA" w:rsidRPr="00812A1D">
        <w:rPr>
          <w:rFonts w:ascii="Arial" w:hAnsi="Arial" w:cs="Arial"/>
          <w:sz w:val="20"/>
          <w:szCs w:val="20"/>
        </w:rPr>
        <w:t xml:space="preserve">, jestliže takový závazek není splněn ani v dodatečné lhůtě 15 dnů ode dne doručení písemné výzvy </w:t>
      </w:r>
      <w:r w:rsidR="00E711B6" w:rsidRPr="00812A1D">
        <w:rPr>
          <w:rFonts w:ascii="Arial" w:hAnsi="Arial" w:cs="Arial"/>
          <w:sz w:val="20"/>
          <w:szCs w:val="20"/>
        </w:rPr>
        <w:t>Podnájemce</w:t>
      </w:r>
      <w:r w:rsidR="001C6682" w:rsidRPr="00812A1D">
        <w:rPr>
          <w:rFonts w:ascii="Arial" w:hAnsi="Arial" w:cs="Arial"/>
          <w:sz w:val="20"/>
          <w:szCs w:val="20"/>
        </w:rPr>
        <w:t>. K</w:t>
      </w:r>
      <w:r w:rsidR="00DE3F31" w:rsidRPr="00812A1D">
        <w:rPr>
          <w:rFonts w:ascii="Arial" w:hAnsi="Arial" w:cs="Arial"/>
          <w:sz w:val="20"/>
          <w:szCs w:val="20"/>
        </w:rPr>
        <w:t>e</w:t>
      </w:r>
      <w:r w:rsidR="001C6682" w:rsidRPr="00812A1D">
        <w:rPr>
          <w:rFonts w:ascii="Arial" w:hAnsi="Arial" w:cs="Arial"/>
          <w:sz w:val="20"/>
          <w:szCs w:val="20"/>
        </w:rPr>
        <w:t> </w:t>
      </w:r>
      <w:r w:rsidR="00DE3F31" w:rsidRPr="00812A1D">
        <w:rPr>
          <w:rFonts w:ascii="Arial" w:hAnsi="Arial" w:cs="Arial"/>
          <w:sz w:val="20"/>
          <w:szCs w:val="20"/>
        </w:rPr>
        <w:t>s</w:t>
      </w:r>
      <w:r w:rsidR="001C6682" w:rsidRPr="00812A1D">
        <w:rPr>
          <w:rFonts w:ascii="Arial" w:hAnsi="Arial" w:cs="Arial"/>
          <w:sz w:val="20"/>
          <w:szCs w:val="20"/>
        </w:rPr>
        <w:t xml:space="preserve">končení </w:t>
      </w:r>
      <w:r w:rsidR="00E711B6" w:rsidRPr="00812A1D">
        <w:rPr>
          <w:rFonts w:ascii="Arial" w:hAnsi="Arial" w:cs="Arial"/>
          <w:sz w:val="20"/>
          <w:szCs w:val="20"/>
        </w:rPr>
        <w:t>podnájmu</w:t>
      </w:r>
      <w:r w:rsidR="001C6682" w:rsidRPr="00812A1D">
        <w:rPr>
          <w:rFonts w:ascii="Arial" w:hAnsi="Arial" w:cs="Arial"/>
          <w:sz w:val="20"/>
          <w:szCs w:val="20"/>
        </w:rPr>
        <w:t xml:space="preserve"> výpovědí z tohoto důvodu dojde </w:t>
      </w:r>
      <w:r w:rsidR="00DE3F31" w:rsidRPr="00812A1D">
        <w:rPr>
          <w:rFonts w:ascii="Arial" w:hAnsi="Arial" w:cs="Arial"/>
          <w:sz w:val="20"/>
          <w:szCs w:val="20"/>
        </w:rPr>
        <w:t>okamžikem</w:t>
      </w:r>
      <w:r w:rsidR="00182827" w:rsidRPr="00812A1D" w:rsidDel="00182827">
        <w:rPr>
          <w:rFonts w:ascii="Arial" w:hAnsi="Arial" w:cs="Arial"/>
          <w:sz w:val="20"/>
          <w:szCs w:val="20"/>
        </w:rPr>
        <w:t xml:space="preserve"> </w:t>
      </w:r>
      <w:r w:rsidR="001C6682" w:rsidRPr="00812A1D">
        <w:rPr>
          <w:rFonts w:ascii="Arial" w:hAnsi="Arial" w:cs="Arial"/>
          <w:sz w:val="20"/>
          <w:szCs w:val="20"/>
        </w:rPr>
        <w:t>doručení výpovědi</w:t>
      </w:r>
      <w:r w:rsidR="005C7B3A" w:rsidRPr="00812A1D">
        <w:rPr>
          <w:rFonts w:ascii="Arial" w:hAnsi="Arial" w:cs="Arial"/>
          <w:sz w:val="20"/>
          <w:szCs w:val="20"/>
        </w:rPr>
        <w:t xml:space="preserve"> Nájemci</w:t>
      </w:r>
      <w:r w:rsidR="001C6682" w:rsidRPr="00812A1D">
        <w:rPr>
          <w:rFonts w:ascii="Arial" w:hAnsi="Arial" w:cs="Arial"/>
          <w:sz w:val="20"/>
          <w:szCs w:val="20"/>
        </w:rPr>
        <w:t>.</w:t>
      </w:r>
    </w:p>
    <w:p w14:paraId="7FFCB0FF" w14:textId="5C1D6A45" w:rsidR="006D7C5E" w:rsidRPr="00812A1D" w:rsidRDefault="00E44212" w:rsidP="00BA1012">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Podnájemce</w:t>
      </w:r>
      <w:r w:rsidR="001C6682" w:rsidRPr="00812A1D">
        <w:rPr>
          <w:rFonts w:ascii="Arial" w:hAnsi="Arial" w:cs="Arial"/>
          <w:sz w:val="20"/>
          <w:szCs w:val="20"/>
        </w:rPr>
        <w:t xml:space="preserve"> je oprávněn </w:t>
      </w:r>
      <w:r w:rsidR="005C7B3A" w:rsidRPr="00812A1D">
        <w:rPr>
          <w:rFonts w:ascii="Arial" w:hAnsi="Arial" w:cs="Arial"/>
          <w:sz w:val="20"/>
          <w:szCs w:val="20"/>
        </w:rPr>
        <w:t>podnájem</w:t>
      </w:r>
      <w:r w:rsidR="001C6682" w:rsidRPr="00812A1D">
        <w:rPr>
          <w:rFonts w:ascii="Arial" w:hAnsi="Arial" w:cs="Arial"/>
          <w:sz w:val="20"/>
          <w:szCs w:val="20"/>
        </w:rPr>
        <w:t xml:space="preserve"> vypovědět také v případě, že se prohlášení </w:t>
      </w:r>
      <w:r w:rsidR="00D96E82" w:rsidRPr="00812A1D">
        <w:rPr>
          <w:rFonts w:ascii="Arial" w:hAnsi="Arial" w:cs="Arial"/>
          <w:sz w:val="20"/>
          <w:szCs w:val="20"/>
        </w:rPr>
        <w:t xml:space="preserve">Plzeňského kraje </w:t>
      </w:r>
      <w:r w:rsidR="001C6682" w:rsidRPr="00812A1D">
        <w:rPr>
          <w:rFonts w:ascii="Arial" w:hAnsi="Arial" w:cs="Arial"/>
          <w:sz w:val="20"/>
          <w:szCs w:val="20"/>
        </w:rPr>
        <w:t xml:space="preserve"> uvedené v čl. I</w:t>
      </w:r>
      <w:r w:rsidR="00B17BC7" w:rsidRPr="00812A1D">
        <w:rPr>
          <w:rFonts w:ascii="Arial" w:hAnsi="Arial" w:cs="Arial"/>
          <w:sz w:val="20"/>
          <w:szCs w:val="20"/>
        </w:rPr>
        <w:t xml:space="preserve">I. odst. </w:t>
      </w:r>
      <w:r w:rsidR="00DE3F31" w:rsidRPr="00812A1D">
        <w:rPr>
          <w:rFonts w:ascii="Arial" w:hAnsi="Arial" w:cs="Arial"/>
          <w:sz w:val="20"/>
          <w:szCs w:val="20"/>
        </w:rPr>
        <w:t>6</w:t>
      </w:r>
      <w:r w:rsidR="001C6682" w:rsidRPr="00812A1D">
        <w:rPr>
          <w:rFonts w:ascii="Arial" w:hAnsi="Arial" w:cs="Arial"/>
          <w:sz w:val="20"/>
          <w:szCs w:val="20"/>
        </w:rPr>
        <w:t xml:space="preserve">. </w:t>
      </w:r>
      <w:r w:rsidR="00BC72BA" w:rsidRPr="00812A1D">
        <w:rPr>
          <w:rFonts w:ascii="Arial" w:hAnsi="Arial" w:cs="Arial"/>
          <w:sz w:val="20"/>
          <w:szCs w:val="20"/>
        </w:rPr>
        <w:t xml:space="preserve">této smlouvy </w:t>
      </w:r>
      <w:r w:rsidR="001C6682" w:rsidRPr="00812A1D">
        <w:rPr>
          <w:rFonts w:ascii="Arial" w:hAnsi="Arial" w:cs="Arial"/>
          <w:sz w:val="20"/>
          <w:szCs w:val="20"/>
        </w:rPr>
        <w:t xml:space="preserve">ukáže jako nepravdivé. V takovém případě je </w:t>
      </w:r>
      <w:r w:rsidRPr="00812A1D">
        <w:rPr>
          <w:rFonts w:ascii="Arial" w:hAnsi="Arial" w:cs="Arial"/>
          <w:sz w:val="20"/>
          <w:szCs w:val="20"/>
        </w:rPr>
        <w:t>Podnájemce</w:t>
      </w:r>
      <w:r w:rsidR="00DE3F31" w:rsidRPr="00812A1D">
        <w:rPr>
          <w:rFonts w:ascii="Arial" w:hAnsi="Arial" w:cs="Arial"/>
          <w:sz w:val="20"/>
          <w:szCs w:val="20"/>
        </w:rPr>
        <w:t xml:space="preserve"> </w:t>
      </w:r>
      <w:r w:rsidR="001C6682" w:rsidRPr="00812A1D">
        <w:rPr>
          <w:rFonts w:ascii="Arial" w:hAnsi="Arial" w:cs="Arial"/>
          <w:sz w:val="20"/>
          <w:szCs w:val="20"/>
        </w:rPr>
        <w:t xml:space="preserve">rovněž oprávněn požadovat po </w:t>
      </w:r>
      <w:r w:rsidR="00D96E82" w:rsidRPr="00812A1D">
        <w:rPr>
          <w:rFonts w:ascii="Arial" w:hAnsi="Arial" w:cs="Arial"/>
          <w:sz w:val="20"/>
          <w:szCs w:val="20"/>
        </w:rPr>
        <w:t xml:space="preserve">Plzeňském kraji </w:t>
      </w:r>
      <w:r w:rsidR="001C6682" w:rsidRPr="00812A1D">
        <w:rPr>
          <w:rFonts w:ascii="Arial" w:hAnsi="Arial" w:cs="Arial"/>
          <w:sz w:val="20"/>
          <w:szCs w:val="20"/>
        </w:rPr>
        <w:t xml:space="preserve">náhradu škody, která mu v důsledku této skutečnosti vznikla. </w:t>
      </w:r>
      <w:r w:rsidR="00DE3F31" w:rsidRPr="00812A1D">
        <w:rPr>
          <w:rFonts w:ascii="Arial" w:hAnsi="Arial" w:cs="Arial"/>
          <w:sz w:val="20"/>
          <w:szCs w:val="20"/>
        </w:rPr>
        <w:t xml:space="preserve">Ke skončení </w:t>
      </w:r>
      <w:r w:rsidR="00E711B6" w:rsidRPr="00812A1D">
        <w:rPr>
          <w:rFonts w:ascii="Arial" w:hAnsi="Arial" w:cs="Arial"/>
          <w:sz w:val="20"/>
          <w:szCs w:val="20"/>
        </w:rPr>
        <w:t>podnájmu</w:t>
      </w:r>
      <w:r w:rsidR="00DE3F31" w:rsidRPr="00812A1D">
        <w:rPr>
          <w:rFonts w:ascii="Arial" w:hAnsi="Arial" w:cs="Arial"/>
          <w:sz w:val="20"/>
          <w:szCs w:val="20"/>
        </w:rPr>
        <w:t xml:space="preserve"> výpovědí z tohoto důvodu dojde okamžikem</w:t>
      </w:r>
      <w:r w:rsidR="00DE3F31" w:rsidRPr="00812A1D" w:rsidDel="00182827">
        <w:rPr>
          <w:rFonts w:ascii="Arial" w:hAnsi="Arial" w:cs="Arial"/>
          <w:sz w:val="20"/>
          <w:szCs w:val="20"/>
        </w:rPr>
        <w:t xml:space="preserve"> </w:t>
      </w:r>
      <w:r w:rsidR="00DE3F31" w:rsidRPr="00812A1D">
        <w:rPr>
          <w:rFonts w:ascii="Arial" w:hAnsi="Arial" w:cs="Arial"/>
          <w:sz w:val="20"/>
          <w:szCs w:val="20"/>
        </w:rPr>
        <w:t>d</w:t>
      </w:r>
      <w:r w:rsidR="005C7B3A" w:rsidRPr="00812A1D">
        <w:rPr>
          <w:rFonts w:ascii="Arial" w:hAnsi="Arial" w:cs="Arial"/>
          <w:sz w:val="20"/>
          <w:szCs w:val="20"/>
        </w:rPr>
        <w:t>oručení výpovědi Nájemci</w:t>
      </w:r>
      <w:r w:rsidR="00DE3F31" w:rsidRPr="00812A1D">
        <w:rPr>
          <w:rFonts w:ascii="Arial" w:hAnsi="Arial" w:cs="Arial"/>
          <w:sz w:val="20"/>
          <w:szCs w:val="20"/>
        </w:rPr>
        <w:t>.</w:t>
      </w:r>
    </w:p>
    <w:p w14:paraId="6E15E312" w14:textId="68C33363" w:rsidR="00BC72BA" w:rsidRPr="00812A1D" w:rsidRDefault="00E44212" w:rsidP="00BA1012">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Nájemce</w:t>
      </w:r>
      <w:r w:rsidR="00D92126" w:rsidRPr="00812A1D">
        <w:rPr>
          <w:rFonts w:ascii="Arial" w:hAnsi="Arial" w:cs="Arial"/>
          <w:sz w:val="20"/>
          <w:szCs w:val="20"/>
        </w:rPr>
        <w:t xml:space="preserve"> </w:t>
      </w:r>
      <w:r w:rsidR="001C6682" w:rsidRPr="00812A1D">
        <w:rPr>
          <w:rFonts w:ascii="Arial" w:hAnsi="Arial" w:cs="Arial"/>
          <w:sz w:val="20"/>
          <w:szCs w:val="20"/>
        </w:rPr>
        <w:t xml:space="preserve">je oprávněn </w:t>
      </w:r>
      <w:r w:rsidR="00D92126" w:rsidRPr="00812A1D">
        <w:rPr>
          <w:rFonts w:ascii="Arial" w:hAnsi="Arial" w:cs="Arial"/>
          <w:sz w:val="20"/>
          <w:szCs w:val="20"/>
        </w:rPr>
        <w:t>podnájem</w:t>
      </w:r>
      <w:r w:rsidR="00D26A42" w:rsidRPr="00812A1D">
        <w:rPr>
          <w:rFonts w:ascii="Arial" w:hAnsi="Arial" w:cs="Arial"/>
          <w:sz w:val="20"/>
          <w:szCs w:val="20"/>
        </w:rPr>
        <w:t xml:space="preserve"> </w:t>
      </w:r>
      <w:r w:rsidR="001C6682" w:rsidRPr="00812A1D">
        <w:rPr>
          <w:rFonts w:ascii="Arial" w:hAnsi="Arial" w:cs="Arial"/>
          <w:sz w:val="20"/>
          <w:szCs w:val="20"/>
        </w:rPr>
        <w:t xml:space="preserve">vypovědět v případě, že </w:t>
      </w:r>
      <w:r w:rsidRPr="00812A1D">
        <w:rPr>
          <w:rFonts w:ascii="Arial" w:hAnsi="Arial" w:cs="Arial"/>
          <w:sz w:val="20"/>
          <w:szCs w:val="20"/>
        </w:rPr>
        <w:t>Podnájemce</w:t>
      </w:r>
      <w:r w:rsidR="001C6682" w:rsidRPr="00812A1D">
        <w:rPr>
          <w:rFonts w:ascii="Arial" w:hAnsi="Arial" w:cs="Arial"/>
          <w:sz w:val="20"/>
          <w:szCs w:val="20"/>
        </w:rPr>
        <w:t xml:space="preserve"> je v prodlení s placením </w:t>
      </w:r>
      <w:r w:rsidR="00D92126" w:rsidRPr="00812A1D">
        <w:rPr>
          <w:rFonts w:ascii="Arial" w:hAnsi="Arial" w:cs="Arial"/>
          <w:sz w:val="20"/>
          <w:szCs w:val="20"/>
        </w:rPr>
        <w:t xml:space="preserve">podnájemného </w:t>
      </w:r>
      <w:r w:rsidR="00D26A42" w:rsidRPr="00812A1D">
        <w:rPr>
          <w:rFonts w:ascii="Arial" w:hAnsi="Arial" w:cs="Arial"/>
          <w:sz w:val="20"/>
          <w:szCs w:val="20"/>
        </w:rPr>
        <w:t xml:space="preserve">o </w:t>
      </w:r>
      <w:r w:rsidR="001C6682" w:rsidRPr="00812A1D">
        <w:rPr>
          <w:rFonts w:ascii="Arial" w:hAnsi="Arial" w:cs="Arial"/>
          <w:sz w:val="20"/>
          <w:szCs w:val="20"/>
        </w:rPr>
        <w:t xml:space="preserve">více než </w:t>
      </w:r>
      <w:r w:rsidR="005D1D2B" w:rsidRPr="00812A1D">
        <w:rPr>
          <w:rFonts w:ascii="Arial" w:hAnsi="Arial" w:cs="Arial"/>
          <w:sz w:val="20"/>
          <w:szCs w:val="20"/>
        </w:rPr>
        <w:t>30 dnů</w:t>
      </w:r>
      <w:r w:rsidR="001C6682" w:rsidRPr="00812A1D">
        <w:rPr>
          <w:rFonts w:ascii="Arial" w:hAnsi="Arial" w:cs="Arial"/>
          <w:sz w:val="20"/>
          <w:szCs w:val="20"/>
        </w:rPr>
        <w:t>, to však pouze v případě předchozího písemného upozornění</w:t>
      </w:r>
      <w:r w:rsidR="00D92126" w:rsidRPr="00812A1D">
        <w:rPr>
          <w:rFonts w:ascii="Arial" w:hAnsi="Arial" w:cs="Arial"/>
          <w:sz w:val="20"/>
          <w:szCs w:val="20"/>
        </w:rPr>
        <w:t xml:space="preserve"> Nájemce</w:t>
      </w:r>
      <w:r w:rsidR="001C6682" w:rsidRPr="00812A1D">
        <w:rPr>
          <w:rFonts w:ascii="Arial" w:hAnsi="Arial" w:cs="Arial"/>
          <w:sz w:val="20"/>
          <w:szCs w:val="20"/>
        </w:rPr>
        <w:t>, jehož součástí je i přiměřená dodatečně poskytnutá lhůta k úhradě dlužného</w:t>
      </w:r>
      <w:r w:rsidR="00D92126" w:rsidRPr="00812A1D">
        <w:rPr>
          <w:rFonts w:ascii="Arial" w:hAnsi="Arial" w:cs="Arial"/>
          <w:sz w:val="20"/>
          <w:szCs w:val="20"/>
        </w:rPr>
        <w:t xml:space="preserve"> podnájemného</w:t>
      </w:r>
      <w:r w:rsidR="001C6682" w:rsidRPr="00812A1D">
        <w:rPr>
          <w:rFonts w:ascii="Arial" w:hAnsi="Arial" w:cs="Arial"/>
          <w:sz w:val="20"/>
          <w:szCs w:val="20"/>
        </w:rPr>
        <w:t xml:space="preserve">. </w:t>
      </w:r>
      <w:r w:rsidR="004E2526" w:rsidRPr="00812A1D">
        <w:rPr>
          <w:rFonts w:ascii="Arial" w:hAnsi="Arial" w:cs="Arial"/>
          <w:sz w:val="20"/>
          <w:szCs w:val="20"/>
        </w:rPr>
        <w:t>K</w:t>
      </w:r>
      <w:r w:rsidR="00D26A42" w:rsidRPr="00812A1D">
        <w:rPr>
          <w:rFonts w:ascii="Arial" w:hAnsi="Arial" w:cs="Arial"/>
          <w:sz w:val="20"/>
          <w:szCs w:val="20"/>
        </w:rPr>
        <w:t>e</w:t>
      </w:r>
      <w:r w:rsidR="004E2526" w:rsidRPr="00812A1D">
        <w:rPr>
          <w:rFonts w:ascii="Arial" w:hAnsi="Arial" w:cs="Arial"/>
          <w:sz w:val="20"/>
          <w:szCs w:val="20"/>
        </w:rPr>
        <w:t xml:space="preserve"> </w:t>
      </w:r>
      <w:r w:rsidR="00D26A42" w:rsidRPr="00812A1D">
        <w:rPr>
          <w:rFonts w:ascii="Arial" w:hAnsi="Arial" w:cs="Arial"/>
          <w:sz w:val="20"/>
          <w:szCs w:val="20"/>
        </w:rPr>
        <w:t xml:space="preserve">skončení </w:t>
      </w:r>
      <w:r w:rsidR="00E711B6" w:rsidRPr="00812A1D">
        <w:rPr>
          <w:rFonts w:ascii="Arial" w:hAnsi="Arial" w:cs="Arial"/>
          <w:sz w:val="20"/>
          <w:szCs w:val="20"/>
        </w:rPr>
        <w:t>podnájmu</w:t>
      </w:r>
      <w:r w:rsidR="004E2526" w:rsidRPr="00812A1D">
        <w:rPr>
          <w:rFonts w:ascii="Arial" w:hAnsi="Arial" w:cs="Arial"/>
          <w:sz w:val="20"/>
          <w:szCs w:val="20"/>
        </w:rPr>
        <w:t xml:space="preserve"> výpovědí z tohoto důvodu dojde okamžikem doručení výpovědi </w:t>
      </w:r>
      <w:r w:rsidR="00D92126" w:rsidRPr="00812A1D">
        <w:rPr>
          <w:rFonts w:ascii="Arial" w:hAnsi="Arial" w:cs="Arial"/>
          <w:sz w:val="20"/>
          <w:szCs w:val="20"/>
        </w:rPr>
        <w:t>Podnájemc</w:t>
      </w:r>
      <w:r w:rsidR="007F0E7B" w:rsidRPr="00812A1D">
        <w:rPr>
          <w:rFonts w:ascii="Arial" w:hAnsi="Arial" w:cs="Arial"/>
          <w:sz w:val="20"/>
          <w:szCs w:val="20"/>
        </w:rPr>
        <w:t>i</w:t>
      </w:r>
      <w:r w:rsidR="004E2526" w:rsidRPr="00812A1D">
        <w:rPr>
          <w:rFonts w:ascii="Arial" w:hAnsi="Arial" w:cs="Arial"/>
          <w:sz w:val="20"/>
          <w:szCs w:val="20"/>
        </w:rPr>
        <w:t>.</w:t>
      </w:r>
    </w:p>
    <w:p w14:paraId="7FBB5CE5" w14:textId="1E8D84F1" w:rsidR="00BA1012" w:rsidRPr="00812A1D" w:rsidRDefault="00E44212" w:rsidP="00AD63B3">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t>Nájemce</w:t>
      </w:r>
      <w:r w:rsidR="00347FFB" w:rsidRPr="00812A1D">
        <w:rPr>
          <w:rFonts w:ascii="Arial" w:hAnsi="Arial" w:cs="Arial"/>
          <w:sz w:val="20"/>
          <w:szCs w:val="20"/>
        </w:rPr>
        <w:t xml:space="preserve"> </w:t>
      </w:r>
      <w:r w:rsidR="00BA1012" w:rsidRPr="00812A1D">
        <w:rPr>
          <w:rFonts w:ascii="Arial" w:hAnsi="Arial" w:cs="Arial"/>
          <w:sz w:val="20"/>
          <w:szCs w:val="20"/>
        </w:rPr>
        <w:t xml:space="preserve">je oprávněn </w:t>
      </w:r>
      <w:r w:rsidR="00D92126" w:rsidRPr="00812A1D">
        <w:rPr>
          <w:rFonts w:ascii="Arial" w:hAnsi="Arial" w:cs="Arial"/>
          <w:sz w:val="20"/>
          <w:szCs w:val="20"/>
        </w:rPr>
        <w:t xml:space="preserve">podnájem </w:t>
      </w:r>
      <w:r w:rsidR="00BA1012" w:rsidRPr="00812A1D">
        <w:rPr>
          <w:rFonts w:ascii="Arial" w:hAnsi="Arial" w:cs="Arial"/>
          <w:sz w:val="20"/>
          <w:szCs w:val="20"/>
        </w:rPr>
        <w:t xml:space="preserve">vypovědět v případě nedodržení termínu zahájení </w:t>
      </w:r>
      <w:r w:rsidR="00C933A9" w:rsidRPr="00812A1D">
        <w:rPr>
          <w:rFonts w:ascii="Arial" w:hAnsi="Arial" w:cs="Arial"/>
          <w:sz w:val="20"/>
          <w:szCs w:val="20"/>
        </w:rPr>
        <w:t>Revitalizace</w:t>
      </w:r>
      <w:r w:rsidR="00D92126" w:rsidRPr="00812A1D">
        <w:rPr>
          <w:rFonts w:ascii="Arial" w:hAnsi="Arial" w:cs="Arial"/>
          <w:sz w:val="20"/>
          <w:szCs w:val="20"/>
        </w:rPr>
        <w:t xml:space="preserve"> </w:t>
      </w:r>
      <w:r w:rsidR="00BA1012" w:rsidRPr="00812A1D">
        <w:rPr>
          <w:rFonts w:ascii="Arial" w:hAnsi="Arial" w:cs="Arial"/>
          <w:sz w:val="20"/>
          <w:szCs w:val="20"/>
        </w:rPr>
        <w:t xml:space="preserve">a/nebo termínu instalace Zdroje KVET, nedodržení termínu ukončení </w:t>
      </w:r>
      <w:r w:rsidR="00C933A9" w:rsidRPr="00812A1D">
        <w:rPr>
          <w:rFonts w:ascii="Arial" w:hAnsi="Arial" w:cs="Arial"/>
          <w:sz w:val="20"/>
          <w:szCs w:val="20"/>
        </w:rPr>
        <w:t>Revitalizace</w:t>
      </w:r>
      <w:r w:rsidR="00D92126" w:rsidRPr="00812A1D">
        <w:rPr>
          <w:rFonts w:ascii="Arial" w:hAnsi="Arial" w:cs="Arial"/>
          <w:sz w:val="20"/>
          <w:szCs w:val="20"/>
        </w:rPr>
        <w:t xml:space="preserve"> </w:t>
      </w:r>
      <w:r w:rsidR="00BA1012" w:rsidRPr="00812A1D">
        <w:rPr>
          <w:rFonts w:ascii="Arial" w:hAnsi="Arial" w:cs="Arial"/>
          <w:sz w:val="20"/>
          <w:szCs w:val="20"/>
        </w:rPr>
        <w:t xml:space="preserve">a/nebo instalace Zdroje KVET a jeho uvedení do provozu. </w:t>
      </w:r>
      <w:r w:rsidR="00AD63B3" w:rsidRPr="00812A1D">
        <w:rPr>
          <w:rFonts w:ascii="Arial" w:hAnsi="Arial" w:cs="Arial"/>
          <w:sz w:val="20"/>
          <w:szCs w:val="20"/>
        </w:rPr>
        <w:t xml:space="preserve">Ke skončení podnájmu výpovědí z tohoto důvodu dojde okamžikem doručení výpovědi Podnájemci. </w:t>
      </w:r>
      <w:r w:rsidR="00BA1012" w:rsidRPr="00812A1D">
        <w:rPr>
          <w:rFonts w:ascii="Arial" w:hAnsi="Arial" w:cs="Arial"/>
          <w:sz w:val="20"/>
          <w:szCs w:val="20"/>
        </w:rPr>
        <w:t xml:space="preserve">V takovémto případě současně vznikne </w:t>
      </w:r>
      <w:r w:rsidR="00D92126" w:rsidRPr="00812A1D">
        <w:rPr>
          <w:rFonts w:ascii="Arial" w:hAnsi="Arial" w:cs="Arial"/>
          <w:sz w:val="20"/>
          <w:szCs w:val="20"/>
        </w:rPr>
        <w:t xml:space="preserve">Nájemci </w:t>
      </w:r>
      <w:r w:rsidR="00BA1012" w:rsidRPr="00812A1D">
        <w:rPr>
          <w:rFonts w:ascii="Arial" w:hAnsi="Arial" w:cs="Arial"/>
          <w:sz w:val="20"/>
          <w:szCs w:val="20"/>
        </w:rPr>
        <w:t xml:space="preserve">právo požadovat po </w:t>
      </w:r>
      <w:r w:rsidR="00D92126" w:rsidRPr="00812A1D">
        <w:rPr>
          <w:rFonts w:ascii="Arial" w:hAnsi="Arial" w:cs="Arial"/>
          <w:sz w:val="20"/>
          <w:szCs w:val="20"/>
        </w:rPr>
        <w:t>Podnájemc</w:t>
      </w:r>
      <w:r w:rsidR="00BA1012" w:rsidRPr="00812A1D">
        <w:rPr>
          <w:rFonts w:ascii="Arial" w:hAnsi="Arial" w:cs="Arial"/>
          <w:sz w:val="20"/>
          <w:szCs w:val="20"/>
        </w:rPr>
        <w:t>i zaplacen</w:t>
      </w:r>
      <w:r w:rsidR="00D92126" w:rsidRPr="00812A1D">
        <w:rPr>
          <w:rFonts w:ascii="Arial" w:hAnsi="Arial" w:cs="Arial"/>
          <w:sz w:val="20"/>
          <w:szCs w:val="20"/>
        </w:rPr>
        <w:t xml:space="preserve">í smluvní pokuty ve výši 1 000 </w:t>
      </w:r>
      <w:r w:rsidR="00BA1012" w:rsidRPr="00812A1D">
        <w:rPr>
          <w:rFonts w:ascii="Arial" w:hAnsi="Arial" w:cs="Arial"/>
          <w:sz w:val="20"/>
          <w:szCs w:val="20"/>
        </w:rPr>
        <w:t xml:space="preserve">Kč za každý den prodlení, nevznikne-li toto prodlení z důvodu na straně </w:t>
      </w:r>
      <w:r w:rsidR="00D92126" w:rsidRPr="00812A1D">
        <w:rPr>
          <w:rFonts w:ascii="Arial" w:hAnsi="Arial" w:cs="Arial"/>
          <w:sz w:val="20"/>
          <w:szCs w:val="20"/>
        </w:rPr>
        <w:t xml:space="preserve">Nájemce, Plzeňského kraje </w:t>
      </w:r>
      <w:r w:rsidR="00BA1012" w:rsidRPr="00812A1D">
        <w:rPr>
          <w:rFonts w:ascii="Arial" w:hAnsi="Arial" w:cs="Arial"/>
          <w:sz w:val="20"/>
          <w:szCs w:val="20"/>
        </w:rPr>
        <w:t xml:space="preserve">či stavebního úřadu, resp. bude-li toto prodlení zaviněné výlučně </w:t>
      </w:r>
      <w:r w:rsidR="00E711B6" w:rsidRPr="00812A1D">
        <w:rPr>
          <w:rFonts w:ascii="Arial" w:hAnsi="Arial" w:cs="Arial"/>
          <w:sz w:val="20"/>
          <w:szCs w:val="20"/>
        </w:rPr>
        <w:t>Podnájemce</w:t>
      </w:r>
      <w:r w:rsidR="00BA1012" w:rsidRPr="00812A1D">
        <w:rPr>
          <w:rFonts w:ascii="Arial" w:hAnsi="Arial" w:cs="Arial"/>
          <w:sz w:val="20"/>
          <w:szCs w:val="20"/>
        </w:rPr>
        <w:t>m.</w:t>
      </w:r>
    </w:p>
    <w:p w14:paraId="090331EF" w14:textId="46F44D84" w:rsidR="00BC72BA" w:rsidRPr="00812A1D" w:rsidRDefault="00BC72BA" w:rsidP="00BA1012">
      <w:pPr>
        <w:numPr>
          <w:ilvl w:val="3"/>
          <w:numId w:val="5"/>
        </w:numPr>
        <w:tabs>
          <w:tab w:val="clear" w:pos="2880"/>
          <w:tab w:val="num" w:pos="426"/>
        </w:tabs>
        <w:suppressAutoHyphens w:val="0"/>
        <w:ind w:left="426" w:hanging="426"/>
        <w:rPr>
          <w:rFonts w:ascii="Arial" w:hAnsi="Arial" w:cs="Arial"/>
          <w:sz w:val="20"/>
          <w:szCs w:val="20"/>
        </w:rPr>
      </w:pPr>
      <w:r w:rsidRPr="00812A1D">
        <w:rPr>
          <w:rFonts w:ascii="Arial" w:hAnsi="Arial" w:cs="Arial"/>
          <w:sz w:val="20"/>
          <w:szCs w:val="20"/>
        </w:rPr>
        <w:lastRenderedPageBreak/>
        <w:t>Smluvní strany se tímto dohodly, že veškerá plnění (mimo čl. IV. odst. 5</w:t>
      </w:r>
      <w:r w:rsidR="005E35B1" w:rsidRPr="00812A1D">
        <w:rPr>
          <w:rFonts w:ascii="Arial" w:hAnsi="Arial" w:cs="Arial"/>
          <w:sz w:val="20"/>
          <w:szCs w:val="20"/>
        </w:rPr>
        <w:t>.</w:t>
      </w:r>
      <w:r w:rsidR="00951399" w:rsidRPr="00812A1D">
        <w:rPr>
          <w:rFonts w:ascii="Arial" w:hAnsi="Arial" w:cs="Arial"/>
          <w:sz w:val="20"/>
          <w:szCs w:val="20"/>
        </w:rPr>
        <w:t>,</w:t>
      </w:r>
      <w:r w:rsidR="005E35B1" w:rsidRPr="00812A1D">
        <w:rPr>
          <w:rFonts w:ascii="Arial" w:hAnsi="Arial" w:cs="Arial"/>
          <w:sz w:val="20"/>
          <w:szCs w:val="20"/>
        </w:rPr>
        <w:t xml:space="preserve"> 7</w:t>
      </w:r>
      <w:r w:rsidR="00856446" w:rsidRPr="00812A1D">
        <w:rPr>
          <w:rFonts w:ascii="Arial" w:hAnsi="Arial" w:cs="Arial"/>
          <w:sz w:val="20"/>
          <w:szCs w:val="20"/>
        </w:rPr>
        <w:t xml:space="preserve"> </w:t>
      </w:r>
      <w:r w:rsidR="0065718D" w:rsidRPr="00812A1D">
        <w:rPr>
          <w:rFonts w:ascii="Arial" w:hAnsi="Arial" w:cs="Arial"/>
          <w:sz w:val="20"/>
          <w:szCs w:val="20"/>
        </w:rPr>
        <w:t xml:space="preserve">a </w:t>
      </w:r>
      <w:r w:rsidR="00951399" w:rsidRPr="00812A1D">
        <w:rPr>
          <w:rFonts w:ascii="Arial" w:hAnsi="Arial" w:cs="Arial"/>
          <w:sz w:val="20"/>
          <w:szCs w:val="20"/>
        </w:rPr>
        <w:t xml:space="preserve"> 8.</w:t>
      </w:r>
      <w:r w:rsidR="00D96E82" w:rsidRPr="00812A1D">
        <w:rPr>
          <w:rFonts w:ascii="Arial" w:hAnsi="Arial" w:cs="Arial"/>
          <w:sz w:val="20"/>
          <w:szCs w:val="20"/>
        </w:rPr>
        <w:t xml:space="preserve"> </w:t>
      </w:r>
      <w:r w:rsidRPr="00812A1D">
        <w:rPr>
          <w:rFonts w:ascii="Arial" w:hAnsi="Arial" w:cs="Arial"/>
          <w:sz w:val="20"/>
          <w:szCs w:val="20"/>
        </w:rPr>
        <w:t xml:space="preserve">této smlouvy, kterého se ukončení smlouvy výpovědí nedotýká) poskytnutá dle této smlouvy do okamžiku skončení </w:t>
      </w:r>
      <w:r w:rsidR="00E711B6" w:rsidRPr="00812A1D">
        <w:rPr>
          <w:rFonts w:ascii="Arial" w:hAnsi="Arial" w:cs="Arial"/>
          <w:sz w:val="20"/>
          <w:szCs w:val="20"/>
        </w:rPr>
        <w:t>podnájmu</w:t>
      </w:r>
      <w:r w:rsidRPr="00812A1D">
        <w:rPr>
          <w:rFonts w:ascii="Arial" w:hAnsi="Arial" w:cs="Arial"/>
          <w:sz w:val="20"/>
          <w:szCs w:val="20"/>
        </w:rPr>
        <w:t xml:space="preserve"> dle této smlouvy se nevracejí.</w:t>
      </w:r>
    </w:p>
    <w:p w14:paraId="19987B70" w14:textId="280F923F" w:rsidR="005E35B1" w:rsidRPr="00812A1D" w:rsidRDefault="00D92126" w:rsidP="00D92126">
      <w:pPr>
        <w:pStyle w:val="Nadpis2"/>
        <w:spacing w:after="0"/>
        <w:ind w:left="360" w:firstLine="0"/>
        <w:rPr>
          <w:rFonts w:ascii="Arial" w:hAnsi="Arial" w:cs="Arial"/>
          <w:sz w:val="20"/>
          <w:szCs w:val="20"/>
        </w:rPr>
      </w:pPr>
      <w:r w:rsidRPr="00812A1D">
        <w:rPr>
          <w:rFonts w:ascii="Arial" w:hAnsi="Arial" w:cs="Arial"/>
          <w:sz w:val="20"/>
          <w:szCs w:val="20"/>
        </w:rPr>
        <w:t>VII.</w:t>
      </w:r>
    </w:p>
    <w:p w14:paraId="0F6C9EDA" w14:textId="77777777" w:rsidR="00D15E27" w:rsidRPr="00812A1D" w:rsidRDefault="00D15E27" w:rsidP="007524D0">
      <w:pPr>
        <w:pStyle w:val="Nadpis2"/>
        <w:spacing w:before="0"/>
        <w:ind w:left="576" w:hanging="576"/>
        <w:rPr>
          <w:rFonts w:ascii="Arial" w:hAnsi="Arial" w:cs="Arial"/>
          <w:sz w:val="20"/>
          <w:szCs w:val="20"/>
        </w:rPr>
      </w:pPr>
      <w:r w:rsidRPr="00812A1D">
        <w:rPr>
          <w:rFonts w:ascii="Arial" w:hAnsi="Arial" w:cs="Arial"/>
          <w:sz w:val="20"/>
          <w:szCs w:val="20"/>
        </w:rPr>
        <w:t>OSTATNÍ A závěrečná ustanovení</w:t>
      </w:r>
    </w:p>
    <w:p w14:paraId="656CCD30" w14:textId="77777777" w:rsidR="00D15E27" w:rsidRPr="00812A1D" w:rsidRDefault="00D15E27"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 xml:space="preserve">Tato smlouva je uzavřena dle zákona č. 89/2012 Sb., občanský zákoník, v platném znění. </w:t>
      </w:r>
    </w:p>
    <w:p w14:paraId="58A6F156" w14:textId="3702A9A9" w:rsidR="00D15E27" w:rsidRPr="00812A1D" w:rsidRDefault="00D15E27"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Smluvní strany se zavazují, že budou chránit a utajovat před třetími osobami skutečnosti tvořící obchodní tajemství, důvěrné informace a jiné skutečnosti, se kterými přišl</w:t>
      </w:r>
      <w:r w:rsidR="00092DAE" w:rsidRPr="00812A1D">
        <w:rPr>
          <w:rFonts w:ascii="Arial" w:hAnsi="Arial" w:cs="Arial"/>
          <w:sz w:val="20"/>
          <w:szCs w:val="20"/>
        </w:rPr>
        <w:t>y</w:t>
      </w:r>
      <w:r w:rsidRPr="00812A1D">
        <w:rPr>
          <w:rFonts w:ascii="Arial" w:hAnsi="Arial" w:cs="Arial"/>
          <w:sz w:val="20"/>
          <w:szCs w:val="20"/>
        </w:rPr>
        <w:t xml:space="preserve"> do styku v souvislosti se smlouvou. Smluvní strany sjednávají, že důvěrnými informacemi jsou veškeré informace, podklady a dokumenty poskytnuté v souvislosti se smlouvou, pokud nejsou běžně dostupné ve veřejných informačních zdrojích. To neplatí v případě, kdy </w:t>
      </w:r>
      <w:r w:rsidR="00D92126" w:rsidRPr="00812A1D">
        <w:rPr>
          <w:rFonts w:ascii="Arial" w:hAnsi="Arial" w:cs="Arial"/>
          <w:sz w:val="20"/>
          <w:szCs w:val="20"/>
        </w:rPr>
        <w:t xml:space="preserve">Plzeňský kraj </w:t>
      </w:r>
      <w:r w:rsidRPr="00812A1D">
        <w:rPr>
          <w:rFonts w:ascii="Arial" w:hAnsi="Arial" w:cs="Arial"/>
          <w:sz w:val="20"/>
          <w:szCs w:val="20"/>
        </w:rPr>
        <w:t>bude jakýmkoli způsobem převádět vlastnické právo (zejména, nikoli však pouze prodejem, směnou, vložením do základního kapitálu, zajišťovacím převodem atd.) k</w:t>
      </w:r>
      <w:r w:rsidR="00092DAE" w:rsidRPr="00812A1D">
        <w:rPr>
          <w:rFonts w:ascii="Arial" w:hAnsi="Arial" w:cs="Arial"/>
          <w:sz w:val="20"/>
          <w:szCs w:val="20"/>
        </w:rPr>
        <w:t> </w:t>
      </w:r>
      <w:r w:rsidR="00C92F8F" w:rsidRPr="00812A1D">
        <w:rPr>
          <w:rFonts w:ascii="Arial" w:hAnsi="Arial" w:cs="Arial"/>
          <w:sz w:val="20"/>
          <w:szCs w:val="20"/>
        </w:rPr>
        <w:t>Nemovitostem</w:t>
      </w:r>
      <w:r w:rsidR="00092DAE" w:rsidRPr="00812A1D">
        <w:rPr>
          <w:rFonts w:ascii="Arial" w:hAnsi="Arial" w:cs="Arial"/>
          <w:sz w:val="20"/>
          <w:szCs w:val="20"/>
        </w:rPr>
        <w:t xml:space="preserve"> a Movitému majetku</w:t>
      </w:r>
      <w:r w:rsidR="00C92F8F" w:rsidRPr="00812A1D">
        <w:rPr>
          <w:rFonts w:ascii="Arial" w:hAnsi="Arial" w:cs="Arial"/>
          <w:sz w:val="20"/>
          <w:szCs w:val="20"/>
        </w:rPr>
        <w:t xml:space="preserve"> nebo jejich části </w:t>
      </w:r>
      <w:r w:rsidRPr="00812A1D">
        <w:rPr>
          <w:rFonts w:ascii="Arial" w:hAnsi="Arial" w:cs="Arial"/>
          <w:sz w:val="20"/>
          <w:szCs w:val="20"/>
        </w:rPr>
        <w:t xml:space="preserve">na třetí osobu; v takovém případě smluvní strany ujednávají, že </w:t>
      </w:r>
      <w:r w:rsidR="00D92126" w:rsidRPr="00812A1D">
        <w:rPr>
          <w:rFonts w:ascii="Arial" w:hAnsi="Arial" w:cs="Arial"/>
          <w:sz w:val="20"/>
          <w:szCs w:val="20"/>
        </w:rPr>
        <w:t xml:space="preserve">Plzeňský kraj </w:t>
      </w:r>
      <w:r w:rsidRPr="00812A1D">
        <w:rPr>
          <w:rFonts w:ascii="Arial" w:hAnsi="Arial" w:cs="Arial"/>
          <w:sz w:val="20"/>
          <w:szCs w:val="20"/>
        </w:rPr>
        <w:t>je povinen učinit obsah této smlouvy přílohou jakéhokoli právního dokumentu (zejména smlouvy), jehož uzavření je předpokladem (titulem) pro změnu vlastnického práva k</w:t>
      </w:r>
      <w:r w:rsidR="004E2808" w:rsidRPr="00812A1D">
        <w:rPr>
          <w:rFonts w:ascii="Arial" w:hAnsi="Arial" w:cs="Arial"/>
          <w:sz w:val="20"/>
          <w:szCs w:val="20"/>
        </w:rPr>
        <w:t> </w:t>
      </w:r>
      <w:r w:rsidR="00C92F8F" w:rsidRPr="00812A1D">
        <w:rPr>
          <w:rFonts w:ascii="Arial" w:hAnsi="Arial" w:cs="Arial"/>
          <w:sz w:val="20"/>
          <w:szCs w:val="20"/>
        </w:rPr>
        <w:t>Nemovitostem</w:t>
      </w:r>
      <w:r w:rsidR="004E2808" w:rsidRPr="00812A1D">
        <w:rPr>
          <w:rFonts w:ascii="Arial" w:hAnsi="Arial" w:cs="Arial"/>
          <w:sz w:val="20"/>
          <w:szCs w:val="20"/>
        </w:rPr>
        <w:t>, Movitému majetku</w:t>
      </w:r>
      <w:r w:rsidR="00C92F8F" w:rsidRPr="00812A1D">
        <w:rPr>
          <w:rFonts w:ascii="Arial" w:hAnsi="Arial" w:cs="Arial"/>
          <w:sz w:val="20"/>
          <w:szCs w:val="20"/>
        </w:rPr>
        <w:t xml:space="preserve"> či jejich části</w:t>
      </w:r>
      <w:r w:rsidRPr="00812A1D">
        <w:rPr>
          <w:rFonts w:ascii="Arial" w:hAnsi="Arial" w:cs="Arial"/>
          <w:sz w:val="20"/>
          <w:szCs w:val="20"/>
        </w:rPr>
        <w:t xml:space="preserve">. V případě, že tak </w:t>
      </w:r>
      <w:r w:rsidR="00D92126" w:rsidRPr="00812A1D">
        <w:rPr>
          <w:rFonts w:ascii="Arial" w:hAnsi="Arial" w:cs="Arial"/>
          <w:sz w:val="20"/>
          <w:szCs w:val="20"/>
        </w:rPr>
        <w:t xml:space="preserve">Plzeňský kraj </w:t>
      </w:r>
      <w:r w:rsidRPr="00812A1D">
        <w:rPr>
          <w:rFonts w:ascii="Arial" w:hAnsi="Arial" w:cs="Arial"/>
          <w:sz w:val="20"/>
          <w:szCs w:val="20"/>
        </w:rPr>
        <w:t xml:space="preserve">neučiní a na nového vlastníka </w:t>
      </w:r>
      <w:r w:rsidR="00C92F8F" w:rsidRPr="00812A1D">
        <w:rPr>
          <w:rFonts w:ascii="Arial" w:hAnsi="Arial" w:cs="Arial"/>
          <w:sz w:val="20"/>
          <w:szCs w:val="20"/>
        </w:rPr>
        <w:t>Nemovitostí</w:t>
      </w:r>
      <w:r w:rsidR="004E2808" w:rsidRPr="00812A1D">
        <w:rPr>
          <w:rFonts w:ascii="Arial" w:hAnsi="Arial" w:cs="Arial"/>
          <w:sz w:val="20"/>
          <w:szCs w:val="20"/>
        </w:rPr>
        <w:t>, Movitého majetku</w:t>
      </w:r>
      <w:r w:rsidR="00C92F8F" w:rsidRPr="00812A1D">
        <w:rPr>
          <w:rFonts w:ascii="Arial" w:hAnsi="Arial" w:cs="Arial"/>
          <w:sz w:val="20"/>
          <w:szCs w:val="20"/>
        </w:rPr>
        <w:t xml:space="preserve"> či jejich části</w:t>
      </w:r>
      <w:r w:rsidRPr="00812A1D">
        <w:rPr>
          <w:rFonts w:ascii="Arial" w:hAnsi="Arial" w:cs="Arial"/>
          <w:sz w:val="20"/>
          <w:szCs w:val="20"/>
        </w:rPr>
        <w:t xml:space="preserve"> by se ve smyslu §</w:t>
      </w:r>
      <w:r w:rsidR="00637040" w:rsidRPr="00812A1D">
        <w:rPr>
          <w:rFonts w:ascii="Arial" w:hAnsi="Arial" w:cs="Arial"/>
          <w:sz w:val="20"/>
          <w:szCs w:val="20"/>
        </w:rPr>
        <w:t xml:space="preserve"> </w:t>
      </w:r>
      <w:r w:rsidRPr="00812A1D">
        <w:rPr>
          <w:rFonts w:ascii="Arial" w:hAnsi="Arial" w:cs="Arial"/>
          <w:sz w:val="20"/>
          <w:szCs w:val="20"/>
        </w:rPr>
        <w:t xml:space="preserve">2221 občanského zákoníku nevztahovala ujednání o </w:t>
      </w:r>
      <w:r w:rsidR="00D92126" w:rsidRPr="00812A1D">
        <w:rPr>
          <w:rFonts w:ascii="Arial" w:hAnsi="Arial" w:cs="Arial"/>
          <w:sz w:val="20"/>
          <w:szCs w:val="20"/>
        </w:rPr>
        <w:t>povinnostech</w:t>
      </w:r>
      <w:r w:rsidR="002E0251" w:rsidRPr="00812A1D">
        <w:rPr>
          <w:rFonts w:ascii="Arial" w:hAnsi="Arial" w:cs="Arial"/>
          <w:sz w:val="20"/>
          <w:szCs w:val="20"/>
        </w:rPr>
        <w:t xml:space="preserve"> Plzeňského kraje a Nájemce</w:t>
      </w:r>
      <w:r w:rsidRPr="00812A1D">
        <w:rPr>
          <w:rFonts w:ascii="Arial" w:hAnsi="Arial" w:cs="Arial"/>
          <w:sz w:val="20"/>
          <w:szCs w:val="20"/>
        </w:rPr>
        <w:t xml:space="preserve">, které nestanoví zákon, tak tyto povinnosti na rámec zákona budou nadále zavazovat </w:t>
      </w:r>
      <w:r w:rsidR="00D92126" w:rsidRPr="00812A1D">
        <w:rPr>
          <w:rFonts w:ascii="Arial" w:hAnsi="Arial" w:cs="Arial"/>
          <w:sz w:val="20"/>
          <w:szCs w:val="20"/>
        </w:rPr>
        <w:t>nového vlastníka</w:t>
      </w:r>
      <w:r w:rsidRPr="00812A1D">
        <w:rPr>
          <w:rFonts w:ascii="Arial" w:hAnsi="Arial" w:cs="Arial"/>
          <w:sz w:val="20"/>
          <w:szCs w:val="20"/>
        </w:rPr>
        <w:t xml:space="preserve"> dle této smlouvy. Bez ohledu na tuto dohodu </w:t>
      </w:r>
      <w:r w:rsidR="00D92126" w:rsidRPr="00812A1D">
        <w:rPr>
          <w:rFonts w:ascii="Arial" w:hAnsi="Arial" w:cs="Arial"/>
          <w:sz w:val="20"/>
          <w:szCs w:val="20"/>
        </w:rPr>
        <w:t>smluvní strany vždy odpovídají</w:t>
      </w:r>
      <w:r w:rsidRPr="00812A1D">
        <w:rPr>
          <w:rFonts w:ascii="Arial" w:hAnsi="Arial" w:cs="Arial"/>
          <w:sz w:val="20"/>
          <w:szCs w:val="20"/>
        </w:rPr>
        <w:t xml:space="preserve"> </w:t>
      </w:r>
      <w:r w:rsidR="00D92126" w:rsidRPr="00812A1D">
        <w:rPr>
          <w:rFonts w:ascii="Arial" w:hAnsi="Arial" w:cs="Arial"/>
          <w:sz w:val="20"/>
          <w:szCs w:val="20"/>
        </w:rPr>
        <w:t>Podnájemc</w:t>
      </w:r>
      <w:r w:rsidR="007F0E7B" w:rsidRPr="00812A1D">
        <w:rPr>
          <w:rFonts w:ascii="Arial" w:hAnsi="Arial" w:cs="Arial"/>
          <w:sz w:val="20"/>
          <w:szCs w:val="20"/>
        </w:rPr>
        <w:t>i</w:t>
      </w:r>
      <w:r w:rsidRPr="00812A1D">
        <w:rPr>
          <w:rFonts w:ascii="Arial" w:hAnsi="Arial" w:cs="Arial"/>
          <w:sz w:val="20"/>
          <w:szCs w:val="20"/>
        </w:rPr>
        <w:t xml:space="preserve"> za škodu, která mu případně vznikne v důsledku porušení povinnosti dle tohoto odstavce.</w:t>
      </w:r>
    </w:p>
    <w:p w14:paraId="69F21831" w14:textId="4D12501D" w:rsidR="00637040" w:rsidRPr="00AB3585" w:rsidRDefault="00637040"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Smluvní strany dále konstatují, že tato smlouva je uzavírána v s</w:t>
      </w:r>
      <w:r w:rsidR="00482E6C" w:rsidRPr="00812A1D">
        <w:rPr>
          <w:rFonts w:ascii="Arial" w:hAnsi="Arial" w:cs="Arial"/>
          <w:sz w:val="20"/>
          <w:szCs w:val="20"/>
        </w:rPr>
        <w:t>ouvislosti se Smlouvou o dodávkách</w:t>
      </w:r>
      <w:r w:rsidRPr="00812A1D">
        <w:rPr>
          <w:rFonts w:ascii="Arial" w:hAnsi="Arial" w:cs="Arial"/>
          <w:sz w:val="20"/>
          <w:szCs w:val="20"/>
        </w:rPr>
        <w:t xml:space="preserve"> te</w:t>
      </w:r>
      <w:r w:rsidR="009C0493" w:rsidRPr="00812A1D">
        <w:rPr>
          <w:rFonts w:ascii="Arial" w:hAnsi="Arial" w:cs="Arial"/>
          <w:sz w:val="20"/>
          <w:szCs w:val="20"/>
        </w:rPr>
        <w:t>pelné</w:t>
      </w:r>
      <w:r w:rsidR="000719F1">
        <w:rPr>
          <w:rFonts w:ascii="Arial" w:hAnsi="Arial" w:cs="Arial"/>
          <w:sz w:val="20"/>
          <w:szCs w:val="20"/>
        </w:rPr>
        <w:t xml:space="preserve"> energie</w:t>
      </w:r>
      <w:r w:rsidR="009C0493" w:rsidRPr="00812A1D">
        <w:rPr>
          <w:rFonts w:ascii="Arial" w:hAnsi="Arial" w:cs="Arial"/>
          <w:sz w:val="20"/>
          <w:szCs w:val="20"/>
        </w:rPr>
        <w:t xml:space="preserve"> </w:t>
      </w:r>
      <w:r w:rsidR="000F7483">
        <w:rPr>
          <w:rFonts w:ascii="Arial" w:hAnsi="Arial" w:cs="Arial"/>
          <w:sz w:val="20"/>
          <w:szCs w:val="20"/>
        </w:rPr>
        <w:t xml:space="preserve">a </w:t>
      </w:r>
      <w:r w:rsidR="000719F1">
        <w:rPr>
          <w:rFonts w:ascii="Arial" w:hAnsi="Arial" w:cs="Arial"/>
          <w:sz w:val="20"/>
          <w:szCs w:val="20"/>
        </w:rPr>
        <w:t xml:space="preserve">Smlouvou o dodávkách </w:t>
      </w:r>
      <w:r w:rsidR="000F7483">
        <w:rPr>
          <w:rFonts w:ascii="Arial" w:hAnsi="Arial" w:cs="Arial"/>
          <w:sz w:val="20"/>
          <w:szCs w:val="20"/>
        </w:rPr>
        <w:t xml:space="preserve">elektrické </w:t>
      </w:r>
      <w:r w:rsidR="009C0493" w:rsidRPr="00812A1D">
        <w:rPr>
          <w:rFonts w:ascii="Arial" w:hAnsi="Arial" w:cs="Arial"/>
          <w:sz w:val="20"/>
          <w:szCs w:val="20"/>
        </w:rPr>
        <w:t>energie a výše podnájemného</w:t>
      </w:r>
      <w:r w:rsidRPr="00812A1D">
        <w:rPr>
          <w:rFonts w:ascii="Arial" w:hAnsi="Arial" w:cs="Arial"/>
          <w:sz w:val="20"/>
          <w:szCs w:val="20"/>
        </w:rPr>
        <w:t xml:space="preserve"> dle této smlouvy je tedy přiměřená východiskům, z nichž smluvní strany vycházel</w:t>
      </w:r>
      <w:r w:rsidR="00482E6C" w:rsidRPr="00812A1D">
        <w:rPr>
          <w:rFonts w:ascii="Arial" w:hAnsi="Arial" w:cs="Arial"/>
          <w:sz w:val="20"/>
          <w:szCs w:val="20"/>
        </w:rPr>
        <w:t>y při uzavření Smlouvy o dodávkách</w:t>
      </w:r>
      <w:r w:rsidRPr="00812A1D">
        <w:rPr>
          <w:rFonts w:ascii="Arial" w:hAnsi="Arial" w:cs="Arial"/>
          <w:sz w:val="20"/>
          <w:szCs w:val="20"/>
        </w:rPr>
        <w:t xml:space="preserve"> tepelné energie a nemůže tedy za žádných okolností odůvodnit využití </w:t>
      </w:r>
      <w:r w:rsidRPr="00AB3585">
        <w:rPr>
          <w:rFonts w:ascii="Arial" w:hAnsi="Arial" w:cs="Arial"/>
          <w:sz w:val="20"/>
          <w:szCs w:val="20"/>
        </w:rPr>
        <w:t xml:space="preserve">institutu tzv. „neúměrného zkrácení“ dle </w:t>
      </w:r>
      <w:proofErr w:type="spellStart"/>
      <w:r w:rsidRPr="00AB3585">
        <w:rPr>
          <w:rFonts w:ascii="Arial" w:hAnsi="Arial" w:cs="Arial"/>
          <w:sz w:val="20"/>
          <w:szCs w:val="20"/>
        </w:rPr>
        <w:t>ust</w:t>
      </w:r>
      <w:proofErr w:type="spellEnd"/>
      <w:r w:rsidRPr="00AB3585">
        <w:rPr>
          <w:rFonts w:ascii="Arial" w:hAnsi="Arial" w:cs="Arial"/>
          <w:sz w:val="20"/>
          <w:szCs w:val="20"/>
        </w:rPr>
        <w:t>. § 1793 občanského zákoníku.</w:t>
      </w:r>
    </w:p>
    <w:p w14:paraId="54DA9973" w14:textId="746B8351" w:rsidR="00BC72BA" w:rsidRPr="00AB3585" w:rsidRDefault="00E44212" w:rsidP="00BA1012">
      <w:pPr>
        <w:numPr>
          <w:ilvl w:val="0"/>
          <w:numId w:val="7"/>
        </w:numPr>
        <w:suppressAutoHyphens w:val="0"/>
        <w:ind w:left="426" w:hanging="426"/>
        <w:rPr>
          <w:rFonts w:ascii="Arial" w:hAnsi="Arial" w:cs="Arial"/>
          <w:sz w:val="20"/>
          <w:szCs w:val="20"/>
        </w:rPr>
      </w:pPr>
      <w:r w:rsidRPr="00AB3585">
        <w:rPr>
          <w:rFonts w:ascii="Arial" w:hAnsi="Arial" w:cs="Arial"/>
          <w:sz w:val="20"/>
          <w:szCs w:val="20"/>
        </w:rPr>
        <w:t>Podnájemce</w:t>
      </w:r>
      <w:r w:rsidR="00BC72BA" w:rsidRPr="00AB3585">
        <w:rPr>
          <w:rFonts w:ascii="Arial" w:hAnsi="Arial" w:cs="Arial"/>
          <w:sz w:val="20"/>
          <w:szCs w:val="20"/>
        </w:rPr>
        <w:t xml:space="preserve"> odpovídá mimo jiné za veškeré škody na Předmětu </w:t>
      </w:r>
      <w:r w:rsidR="00E711B6" w:rsidRPr="00AB3585">
        <w:rPr>
          <w:rFonts w:ascii="Arial" w:hAnsi="Arial" w:cs="Arial"/>
          <w:sz w:val="20"/>
          <w:szCs w:val="20"/>
        </w:rPr>
        <w:t>podnájmu</w:t>
      </w:r>
      <w:r w:rsidR="00BC72BA" w:rsidRPr="00AB3585">
        <w:rPr>
          <w:rFonts w:ascii="Arial" w:hAnsi="Arial" w:cs="Arial"/>
          <w:sz w:val="20"/>
          <w:szCs w:val="20"/>
        </w:rPr>
        <w:t xml:space="preserve"> vzniklé v důsledku zaviněného porušení této smlouvy </w:t>
      </w:r>
      <w:r w:rsidR="00E711B6" w:rsidRPr="00AB3585">
        <w:rPr>
          <w:rFonts w:ascii="Arial" w:hAnsi="Arial" w:cs="Arial"/>
          <w:sz w:val="20"/>
          <w:szCs w:val="20"/>
        </w:rPr>
        <w:t>Podnájemce</w:t>
      </w:r>
      <w:r w:rsidR="007F0E7B" w:rsidRPr="00AB3585">
        <w:rPr>
          <w:rFonts w:ascii="Arial" w:hAnsi="Arial" w:cs="Arial"/>
          <w:sz w:val="20"/>
          <w:szCs w:val="20"/>
        </w:rPr>
        <w:t>m</w:t>
      </w:r>
      <w:r w:rsidR="00BC72BA" w:rsidRPr="00AB3585">
        <w:rPr>
          <w:rFonts w:ascii="Arial" w:hAnsi="Arial" w:cs="Arial"/>
          <w:sz w:val="20"/>
          <w:szCs w:val="20"/>
        </w:rPr>
        <w:t xml:space="preserve"> (ať již jednáním či opomenutím) a za škody na Předmětu </w:t>
      </w:r>
      <w:r w:rsidR="00E711B6" w:rsidRPr="00AB3585">
        <w:rPr>
          <w:rFonts w:ascii="Arial" w:hAnsi="Arial" w:cs="Arial"/>
          <w:sz w:val="20"/>
          <w:szCs w:val="20"/>
        </w:rPr>
        <w:t>podnájmu</w:t>
      </w:r>
      <w:r w:rsidR="00BC72BA" w:rsidRPr="00AB3585">
        <w:rPr>
          <w:rFonts w:ascii="Arial" w:hAnsi="Arial" w:cs="Arial"/>
          <w:sz w:val="20"/>
          <w:szCs w:val="20"/>
        </w:rPr>
        <w:t xml:space="preserve"> vzniklé v důsledku </w:t>
      </w:r>
      <w:r w:rsidR="00C933A9" w:rsidRPr="00AB3585">
        <w:rPr>
          <w:rFonts w:ascii="Arial" w:hAnsi="Arial" w:cs="Arial"/>
          <w:sz w:val="20"/>
          <w:szCs w:val="20"/>
        </w:rPr>
        <w:t>Revitalizace</w:t>
      </w:r>
      <w:r w:rsidR="00D92126" w:rsidRPr="00AB3585">
        <w:rPr>
          <w:rFonts w:ascii="Arial" w:hAnsi="Arial" w:cs="Arial"/>
          <w:sz w:val="20"/>
          <w:szCs w:val="20"/>
        </w:rPr>
        <w:t xml:space="preserve"> </w:t>
      </w:r>
      <w:r w:rsidR="000070C3" w:rsidRPr="00AB3585">
        <w:rPr>
          <w:rFonts w:ascii="Arial" w:hAnsi="Arial" w:cs="Arial"/>
          <w:sz w:val="20"/>
          <w:szCs w:val="20"/>
        </w:rPr>
        <w:t xml:space="preserve">či </w:t>
      </w:r>
      <w:r w:rsidR="00BC72BA" w:rsidRPr="00AB3585">
        <w:rPr>
          <w:rFonts w:ascii="Arial" w:hAnsi="Arial" w:cs="Arial"/>
          <w:sz w:val="20"/>
          <w:szCs w:val="20"/>
        </w:rPr>
        <w:t xml:space="preserve">instalace či provozu Zdroje KVET </w:t>
      </w:r>
      <w:r w:rsidR="00E711B6" w:rsidRPr="00AB3585">
        <w:rPr>
          <w:rFonts w:ascii="Arial" w:hAnsi="Arial" w:cs="Arial"/>
          <w:sz w:val="20"/>
          <w:szCs w:val="20"/>
        </w:rPr>
        <w:t>Podnájemce</w:t>
      </w:r>
      <w:r w:rsidR="007F0E7B" w:rsidRPr="00AB3585">
        <w:rPr>
          <w:rFonts w:ascii="Arial" w:hAnsi="Arial" w:cs="Arial"/>
          <w:sz w:val="20"/>
          <w:szCs w:val="20"/>
        </w:rPr>
        <w:t>m</w:t>
      </w:r>
      <w:r w:rsidR="00BD34C3" w:rsidRPr="00AB3585">
        <w:rPr>
          <w:rFonts w:ascii="Arial" w:hAnsi="Arial" w:cs="Arial"/>
          <w:sz w:val="20"/>
          <w:szCs w:val="20"/>
        </w:rPr>
        <w:t>.</w:t>
      </w:r>
      <w:r w:rsidR="00BC72BA" w:rsidRPr="00AB3585">
        <w:rPr>
          <w:rFonts w:ascii="Arial" w:hAnsi="Arial" w:cs="Arial"/>
          <w:sz w:val="20"/>
          <w:szCs w:val="20"/>
        </w:rPr>
        <w:t xml:space="preserve"> </w:t>
      </w:r>
      <w:r w:rsidRPr="00AB3585">
        <w:rPr>
          <w:rFonts w:ascii="Arial" w:hAnsi="Arial" w:cs="Arial"/>
          <w:sz w:val="20"/>
          <w:szCs w:val="20"/>
        </w:rPr>
        <w:t>Podnájemce</w:t>
      </w:r>
      <w:r w:rsidR="00EA0500" w:rsidRPr="00AB3585">
        <w:rPr>
          <w:rFonts w:ascii="Arial" w:hAnsi="Arial" w:cs="Arial"/>
          <w:sz w:val="20"/>
          <w:szCs w:val="20"/>
        </w:rPr>
        <w:t xml:space="preserve"> prohlašuje, že má sjednáno:</w:t>
      </w:r>
    </w:p>
    <w:p w14:paraId="69ED32A5" w14:textId="27B53CD0" w:rsidR="00EA0500" w:rsidRPr="00AB3585" w:rsidRDefault="00EA0500" w:rsidP="00EA0500">
      <w:pPr>
        <w:pStyle w:val="Odstavecseseznamem"/>
        <w:numPr>
          <w:ilvl w:val="0"/>
          <w:numId w:val="37"/>
        </w:numPr>
        <w:suppressAutoHyphens w:val="0"/>
        <w:jc w:val="both"/>
        <w:rPr>
          <w:rFonts w:ascii="Arial" w:hAnsi="Arial" w:cs="Arial"/>
          <w:sz w:val="20"/>
          <w:szCs w:val="20"/>
        </w:rPr>
      </w:pPr>
      <w:r w:rsidRPr="00AB3585">
        <w:rPr>
          <w:rFonts w:ascii="Arial" w:hAnsi="Arial" w:cs="Arial"/>
          <w:sz w:val="20"/>
          <w:szCs w:val="20"/>
        </w:rPr>
        <w:t>obecné pojištění za škodu z činnosti způsobené třetí osobě na majetku, újmy na zdraví nebo smrti způsobené při realizaci a v souvislosti s provozováním díla – limit pojistného plnění je 40 000 000 Kč, a</w:t>
      </w:r>
    </w:p>
    <w:p w14:paraId="5B99A1FA" w14:textId="34790CA9" w:rsidR="00EA0500" w:rsidRPr="00AB3585" w:rsidRDefault="00EA0500" w:rsidP="00EA0500">
      <w:pPr>
        <w:pStyle w:val="Odstavecseseznamem"/>
        <w:numPr>
          <w:ilvl w:val="0"/>
          <w:numId w:val="37"/>
        </w:numPr>
        <w:suppressAutoHyphens w:val="0"/>
        <w:jc w:val="both"/>
        <w:rPr>
          <w:rFonts w:ascii="Arial" w:hAnsi="Arial" w:cs="Arial"/>
          <w:sz w:val="20"/>
          <w:szCs w:val="20"/>
        </w:rPr>
      </w:pPr>
      <w:r w:rsidRPr="00AB3585">
        <w:rPr>
          <w:rFonts w:ascii="Arial" w:hAnsi="Arial" w:cs="Arial"/>
          <w:sz w:val="20"/>
          <w:szCs w:val="20"/>
        </w:rPr>
        <w:t>stavební a montážní pojištění na stavební a montážní aktivity (práce) vztahující se k Revitalizaci a odpovědnost za újmu způsobenou jinému subjektu – limit pojistného plnění je 30 000 000 Kč.</w:t>
      </w:r>
    </w:p>
    <w:p w14:paraId="5F8DFBCE" w14:textId="3FCE0973" w:rsidR="00D15E27" w:rsidRPr="00812A1D" w:rsidRDefault="002E0251"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Plzeňský kraj</w:t>
      </w:r>
      <w:r w:rsidR="00D92126" w:rsidRPr="00812A1D">
        <w:rPr>
          <w:rFonts w:ascii="Arial" w:hAnsi="Arial" w:cs="Arial"/>
          <w:sz w:val="20"/>
          <w:szCs w:val="20"/>
        </w:rPr>
        <w:t xml:space="preserve"> </w:t>
      </w:r>
      <w:r w:rsidR="00D15E27" w:rsidRPr="00812A1D">
        <w:rPr>
          <w:rFonts w:ascii="Arial" w:hAnsi="Arial" w:cs="Arial"/>
          <w:sz w:val="20"/>
          <w:szCs w:val="20"/>
        </w:rPr>
        <w:t xml:space="preserve">prohlašuje, že Předmět </w:t>
      </w:r>
      <w:r w:rsidR="00E711B6" w:rsidRPr="00812A1D">
        <w:rPr>
          <w:rFonts w:ascii="Arial" w:hAnsi="Arial" w:cs="Arial"/>
          <w:sz w:val="20"/>
          <w:szCs w:val="20"/>
        </w:rPr>
        <w:t>podnájmu</w:t>
      </w:r>
      <w:r w:rsidR="00D15E27" w:rsidRPr="00812A1D">
        <w:rPr>
          <w:rFonts w:ascii="Arial" w:hAnsi="Arial" w:cs="Arial"/>
          <w:sz w:val="20"/>
          <w:szCs w:val="20"/>
        </w:rPr>
        <w:t xml:space="preserve"> je pojištěn v nezbytném rozsahu a zavazuje se toto pojištění ponechat v platnosti po celou dobu </w:t>
      </w:r>
      <w:r w:rsidR="00E711B6" w:rsidRPr="00812A1D">
        <w:rPr>
          <w:rFonts w:ascii="Arial" w:hAnsi="Arial" w:cs="Arial"/>
          <w:sz w:val="20"/>
          <w:szCs w:val="20"/>
        </w:rPr>
        <w:t>podnájmu</w:t>
      </w:r>
      <w:r w:rsidR="00D15E27" w:rsidRPr="00812A1D">
        <w:rPr>
          <w:rFonts w:ascii="Arial" w:hAnsi="Arial" w:cs="Arial"/>
          <w:sz w:val="20"/>
          <w:szCs w:val="20"/>
        </w:rPr>
        <w:t>.</w:t>
      </w:r>
      <w:r w:rsidR="00637040" w:rsidRPr="00812A1D">
        <w:rPr>
          <w:rFonts w:ascii="Arial" w:hAnsi="Arial" w:cs="Arial"/>
          <w:sz w:val="20"/>
          <w:szCs w:val="20"/>
        </w:rPr>
        <w:t xml:space="preserve"> </w:t>
      </w:r>
    </w:p>
    <w:p w14:paraId="6501FC34" w14:textId="2649A7C1" w:rsidR="00D15E27" w:rsidRPr="00812A1D" w:rsidRDefault="00D15E27"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Smluvní strany konstatují, že si tuto smlouvu podrobně přečetly, zcela jednoznačně porozuměly jejímu obsahu, neuzavírají ji v tísni za nápadně nevýhodných podmínek, nejsou jim známy žádné skutečnosti, které by bránily jejímu uzavření, a takto ji podepisují.</w:t>
      </w:r>
    </w:p>
    <w:p w14:paraId="5E087E3C" w14:textId="77777777" w:rsidR="00637040" w:rsidRPr="00812A1D" w:rsidRDefault="00637040"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14:paraId="4EE562E6" w14:textId="12D0A5F4" w:rsidR="00637040" w:rsidRPr="00812A1D" w:rsidRDefault="00637040"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Veškeré změny a doplnění této smlouvy budou provedeny formou písemných vzestupně číslovaných dodatků vyjadřujících vůli obou smluvních stran a podepsaných na jedné l</w:t>
      </w:r>
      <w:r w:rsidR="002E0251" w:rsidRPr="00812A1D">
        <w:rPr>
          <w:rFonts w:ascii="Arial" w:hAnsi="Arial" w:cs="Arial"/>
          <w:sz w:val="20"/>
          <w:szCs w:val="20"/>
        </w:rPr>
        <w:t>istině oprávněnými zástupci všech</w:t>
      </w:r>
      <w:r w:rsidRPr="00812A1D">
        <w:rPr>
          <w:rFonts w:ascii="Arial" w:hAnsi="Arial" w:cs="Arial"/>
          <w:sz w:val="20"/>
          <w:szCs w:val="20"/>
        </w:rPr>
        <w:t xml:space="preserve"> smluvních stran. </w:t>
      </w:r>
    </w:p>
    <w:p w14:paraId="510FF595" w14:textId="77777777" w:rsidR="00637040" w:rsidRPr="00812A1D" w:rsidRDefault="00637040"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lastRenderedPageBreak/>
        <w:t>Je-li nebo stane-li se kterékoli ujednání této smlouvy neplatným, nemá to vliv na platnost ostatních ujednání. Smluvní strany se zavazují případné neplatné ujednání bezodkladně nahradit formou písemného dodatku ujednáním platným a co nejvíce se blížícím svým smyslem a účelem ujednání původnímu.</w:t>
      </w:r>
    </w:p>
    <w:p w14:paraId="6C4D41C6" w14:textId="77777777" w:rsidR="00637040" w:rsidRPr="00812A1D" w:rsidRDefault="00637040"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Ukáže-li se některé z ustanovení této smlouvy zdánlivým (nicotným), posoudí se vliv této vady na ostatní ustanovení této smlouvy obdobně podle § 576 občanského zákoníku.</w:t>
      </w:r>
    </w:p>
    <w:p w14:paraId="7C3BD808" w14:textId="77777777" w:rsidR="00455768" w:rsidRPr="00812A1D" w:rsidRDefault="00637040" w:rsidP="00455768">
      <w:pPr>
        <w:numPr>
          <w:ilvl w:val="0"/>
          <w:numId w:val="7"/>
        </w:numPr>
        <w:suppressAutoHyphens w:val="0"/>
        <w:ind w:left="426" w:hanging="426"/>
        <w:rPr>
          <w:rFonts w:ascii="Arial" w:hAnsi="Arial" w:cs="Arial"/>
          <w:sz w:val="20"/>
          <w:szCs w:val="20"/>
        </w:rPr>
      </w:pPr>
      <w:r w:rsidRPr="00812A1D">
        <w:rPr>
          <w:rFonts w:ascii="Arial" w:hAnsi="Arial" w:cs="Arial"/>
          <w:sz w:val="20"/>
          <w:szCs w:val="20"/>
        </w:rPr>
        <w:t>Smluvní strany jsou obecně při plnění této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platném znění (dále jen „</w:t>
      </w:r>
      <w:r w:rsidRPr="00812A1D">
        <w:rPr>
          <w:rFonts w:ascii="Arial" w:hAnsi="Arial" w:cs="Arial"/>
          <w:b/>
          <w:bCs/>
          <w:sz w:val="20"/>
          <w:szCs w:val="20"/>
        </w:rPr>
        <w:t>Nařízení</w:t>
      </w:r>
      <w:r w:rsidRPr="00812A1D">
        <w:rPr>
          <w:rFonts w:ascii="Arial" w:hAnsi="Arial" w:cs="Arial"/>
          <w:sz w:val="20"/>
          <w:szCs w:val="20"/>
        </w:rPr>
        <w:t>“), a se zákonem č. 110/2019 Sb., o zpracování osobních údajů, v platném znění (dále jen „</w:t>
      </w:r>
      <w:r w:rsidRPr="00812A1D">
        <w:rPr>
          <w:rFonts w:ascii="Arial" w:hAnsi="Arial" w:cs="Arial"/>
          <w:b/>
          <w:bCs/>
          <w:sz w:val="20"/>
          <w:szCs w:val="20"/>
        </w:rPr>
        <w:t>ZOZOÚ</w:t>
      </w:r>
      <w:r w:rsidRPr="00812A1D">
        <w:rPr>
          <w:rFonts w:ascii="Arial" w:hAnsi="Arial" w:cs="Arial"/>
          <w:sz w:val="20"/>
          <w:szCs w:val="20"/>
        </w:rPr>
        <w:t>“). Každá ze smluvních stran je povinna zajistit soulad své činnosti s Nař</w:t>
      </w:r>
      <w:r w:rsidR="00D92126" w:rsidRPr="00812A1D">
        <w:rPr>
          <w:rFonts w:ascii="Arial" w:hAnsi="Arial" w:cs="Arial"/>
          <w:sz w:val="20"/>
          <w:szCs w:val="20"/>
        </w:rPr>
        <w:t>ízením a se ZOZOÚ a </w:t>
      </w:r>
      <w:r w:rsidRPr="00812A1D">
        <w:rPr>
          <w:rFonts w:ascii="Arial" w:hAnsi="Arial" w:cs="Arial"/>
          <w:sz w:val="20"/>
          <w:szCs w:val="20"/>
        </w:rPr>
        <w:t>obstarávat osobní údaje od subjektů údajů pouze zákonným způsobem v souladu s článkem 6 Nařízení a v souladu se všemi zásadam</w:t>
      </w:r>
      <w:r w:rsidR="00455768" w:rsidRPr="00812A1D">
        <w:rPr>
          <w:rFonts w:ascii="Arial" w:hAnsi="Arial" w:cs="Arial"/>
          <w:sz w:val="20"/>
          <w:szCs w:val="20"/>
        </w:rPr>
        <w:t xml:space="preserve">i uvedenými v článku 5 Nařízení. </w:t>
      </w:r>
    </w:p>
    <w:p w14:paraId="20A4BA9C" w14:textId="2BBD5EF6" w:rsidR="00347FFB" w:rsidRPr="00812A1D" w:rsidRDefault="00347FFB" w:rsidP="00455768">
      <w:pPr>
        <w:numPr>
          <w:ilvl w:val="0"/>
          <w:numId w:val="7"/>
        </w:numPr>
        <w:suppressAutoHyphens w:val="0"/>
        <w:ind w:left="426" w:hanging="426"/>
        <w:rPr>
          <w:rFonts w:ascii="Arial" w:hAnsi="Arial" w:cs="Arial"/>
          <w:sz w:val="20"/>
          <w:szCs w:val="20"/>
        </w:rPr>
      </w:pPr>
      <w:r w:rsidRPr="00812A1D">
        <w:rPr>
          <w:rFonts w:ascii="Arial" w:eastAsia="Times New Roman" w:hAnsi="Arial" w:cs="Arial"/>
          <w:sz w:val="20"/>
          <w:szCs w:val="20"/>
          <w:lang w:eastAsia="cs-CZ"/>
        </w:rPr>
        <w:t xml:space="preserve">Uzavření této smlouvy </w:t>
      </w:r>
      <w:r w:rsidR="00455768" w:rsidRPr="00812A1D">
        <w:rPr>
          <w:rFonts w:ascii="Arial" w:eastAsia="Times New Roman" w:hAnsi="Arial" w:cs="Arial"/>
          <w:sz w:val="20"/>
          <w:szCs w:val="20"/>
          <w:lang w:eastAsia="cs-CZ"/>
        </w:rPr>
        <w:t xml:space="preserve">za Plzeňský kraj </w:t>
      </w:r>
      <w:r w:rsidRPr="00812A1D">
        <w:rPr>
          <w:rFonts w:ascii="Arial" w:eastAsia="Times New Roman" w:hAnsi="Arial" w:cs="Arial"/>
          <w:sz w:val="20"/>
          <w:szCs w:val="20"/>
          <w:lang w:eastAsia="cs-CZ"/>
        </w:rPr>
        <w:t xml:space="preserve">bylo schváleno Radou Plzeňského kraje usnesením </w:t>
      </w:r>
      <w:proofErr w:type="gramStart"/>
      <w:r w:rsidRPr="00812A1D">
        <w:rPr>
          <w:rFonts w:ascii="Arial" w:eastAsia="Times New Roman" w:hAnsi="Arial" w:cs="Arial"/>
          <w:sz w:val="20"/>
          <w:szCs w:val="20"/>
          <w:shd w:val="clear" w:color="auto" w:fill="FFFF00"/>
          <w:lang w:eastAsia="cs-CZ"/>
        </w:rPr>
        <w:t>č</w:t>
      </w:r>
      <w:r w:rsidR="00455768" w:rsidRPr="00812A1D">
        <w:rPr>
          <w:rFonts w:ascii="Arial" w:eastAsia="Times New Roman" w:hAnsi="Arial" w:cs="Arial"/>
          <w:sz w:val="20"/>
          <w:szCs w:val="20"/>
          <w:shd w:val="clear" w:color="auto" w:fill="FFFF00"/>
          <w:lang w:eastAsia="cs-CZ"/>
        </w:rPr>
        <w:t>. </w:t>
      </w:r>
      <w:r w:rsidRPr="00812A1D">
        <w:rPr>
          <w:rFonts w:ascii="Arial" w:eastAsia="Times New Roman" w:hAnsi="Arial" w:cs="Arial"/>
          <w:sz w:val="20"/>
          <w:szCs w:val="20"/>
          <w:shd w:val="clear" w:color="auto" w:fill="FFFF00"/>
          <w:lang w:eastAsia="cs-CZ"/>
        </w:rPr>
        <w:t xml:space="preserve">.../ </w:t>
      </w:r>
      <w:r w:rsidRPr="00812A1D">
        <w:rPr>
          <w:rFonts w:ascii="Arial" w:eastAsia="Times New Roman" w:hAnsi="Arial" w:cs="Arial"/>
          <w:sz w:val="20"/>
          <w:szCs w:val="20"/>
          <w:lang w:eastAsia="cs-CZ"/>
        </w:rPr>
        <w:t>ze</w:t>
      </w:r>
      <w:proofErr w:type="gramEnd"/>
      <w:r w:rsidRPr="00812A1D">
        <w:rPr>
          <w:rFonts w:ascii="Arial" w:eastAsia="Times New Roman" w:hAnsi="Arial" w:cs="Arial"/>
          <w:sz w:val="20"/>
          <w:szCs w:val="20"/>
          <w:lang w:eastAsia="cs-CZ"/>
        </w:rPr>
        <w:t xml:space="preserve"> dne </w:t>
      </w:r>
      <w:r w:rsidR="000719F1">
        <w:rPr>
          <w:rFonts w:ascii="Arial" w:eastAsia="Times New Roman" w:hAnsi="Arial" w:cs="Arial"/>
          <w:sz w:val="20"/>
          <w:szCs w:val="20"/>
          <w:lang w:eastAsia="cs-CZ"/>
        </w:rPr>
        <w:t>…………..</w:t>
      </w:r>
      <w:r w:rsidRPr="00812A1D">
        <w:rPr>
          <w:rFonts w:ascii="Arial" w:eastAsia="Times New Roman" w:hAnsi="Arial" w:cs="Arial"/>
          <w:sz w:val="20"/>
          <w:szCs w:val="20"/>
          <w:lang w:eastAsia="cs-CZ"/>
        </w:rPr>
        <w:t>.</w:t>
      </w:r>
      <w:r w:rsidRPr="00812A1D">
        <w:rPr>
          <w:rFonts w:ascii="Arial" w:hAnsi="Arial" w:cs="Arial"/>
          <w:sz w:val="20"/>
          <w:szCs w:val="20"/>
        </w:rPr>
        <w:t xml:space="preserve"> </w:t>
      </w:r>
      <w:r w:rsidRPr="00812A1D">
        <w:rPr>
          <w:rFonts w:ascii="Arial" w:eastAsia="Times New Roman" w:hAnsi="Arial" w:cs="Arial"/>
          <w:sz w:val="20"/>
          <w:szCs w:val="20"/>
          <w:lang w:eastAsia="cs-CZ"/>
        </w:rPr>
        <w:t>Plzeňský kraj ve smyslu § 23 zákona č. 129/2000 Sb., o krajích, ve znění pozdějších předpisů, prohlašuje,</w:t>
      </w:r>
      <w:r w:rsidRPr="00812A1D">
        <w:rPr>
          <w:rFonts w:ascii="Arial" w:hAnsi="Arial" w:cs="Arial"/>
          <w:sz w:val="20"/>
          <w:szCs w:val="20"/>
        </w:rPr>
        <w:t xml:space="preserve"> </w:t>
      </w:r>
      <w:r w:rsidRPr="00812A1D">
        <w:rPr>
          <w:rFonts w:ascii="Arial" w:eastAsia="Times New Roman" w:hAnsi="Arial" w:cs="Arial"/>
          <w:sz w:val="20"/>
          <w:szCs w:val="20"/>
          <w:lang w:eastAsia="cs-CZ"/>
        </w:rPr>
        <w:t>že byly splněny v</w:t>
      </w:r>
      <w:r w:rsidR="00455768" w:rsidRPr="00812A1D">
        <w:rPr>
          <w:rFonts w:ascii="Arial" w:eastAsia="Times New Roman" w:hAnsi="Arial" w:cs="Arial"/>
          <w:sz w:val="20"/>
          <w:szCs w:val="20"/>
          <w:lang w:eastAsia="cs-CZ"/>
        </w:rPr>
        <w:t>šechny podmínky dané zákonem č. </w:t>
      </w:r>
      <w:r w:rsidRPr="00812A1D">
        <w:rPr>
          <w:rFonts w:ascii="Arial" w:eastAsia="Times New Roman" w:hAnsi="Arial" w:cs="Arial"/>
          <w:sz w:val="20"/>
          <w:szCs w:val="20"/>
          <w:lang w:eastAsia="cs-CZ"/>
        </w:rPr>
        <w:t>129/2000 Sb., ve znění pozdějších předpisů, pro</w:t>
      </w:r>
      <w:r w:rsidRPr="00812A1D">
        <w:rPr>
          <w:rFonts w:ascii="Arial" w:hAnsi="Arial" w:cs="Arial"/>
          <w:sz w:val="20"/>
          <w:szCs w:val="20"/>
        </w:rPr>
        <w:t xml:space="preserve"> </w:t>
      </w:r>
      <w:r w:rsidRPr="00812A1D">
        <w:rPr>
          <w:rFonts w:ascii="Arial" w:eastAsia="Times New Roman" w:hAnsi="Arial" w:cs="Arial"/>
          <w:sz w:val="20"/>
          <w:szCs w:val="20"/>
          <w:lang w:eastAsia="cs-CZ"/>
        </w:rPr>
        <w:t>uzavření této smlouvy.</w:t>
      </w:r>
      <w:r w:rsidR="00455768" w:rsidRPr="00812A1D">
        <w:rPr>
          <w:rFonts w:ascii="Arial" w:eastAsia="Times New Roman" w:hAnsi="Arial" w:cs="Arial"/>
          <w:sz w:val="20"/>
          <w:szCs w:val="20"/>
          <w:lang w:eastAsia="cs-CZ"/>
        </w:rPr>
        <w:t xml:space="preserve"> </w:t>
      </w:r>
      <w:r w:rsidR="00455768" w:rsidRPr="00812A1D">
        <w:rPr>
          <w:rFonts w:ascii="Arial" w:hAnsi="Arial" w:cs="Arial"/>
          <w:sz w:val="20"/>
          <w:szCs w:val="20"/>
        </w:rPr>
        <w:t>Plzeňský kraj jako vlastník Nemovitostí připojením svého podpisu vyslovuje svůj souhlas s uzavřením této podnájemní smlouvy mezi Nájemcem a Podnájemcem.</w:t>
      </w:r>
    </w:p>
    <w:p w14:paraId="7A035472" w14:textId="77777777" w:rsidR="00347FFB" w:rsidRPr="00812A1D" w:rsidRDefault="00347FFB" w:rsidP="00347FFB">
      <w:pPr>
        <w:numPr>
          <w:ilvl w:val="0"/>
          <w:numId w:val="7"/>
        </w:numPr>
        <w:suppressAutoHyphens w:val="0"/>
        <w:ind w:left="426" w:hanging="426"/>
        <w:rPr>
          <w:rFonts w:ascii="Arial" w:hAnsi="Arial" w:cs="Arial"/>
          <w:sz w:val="20"/>
          <w:szCs w:val="20"/>
        </w:rPr>
      </w:pPr>
      <w:r w:rsidRPr="00812A1D">
        <w:rPr>
          <w:rFonts w:ascii="Arial" w:eastAsia="Times New Roman" w:hAnsi="Arial" w:cs="Arial"/>
          <w:sz w:val="20"/>
          <w:szCs w:val="20"/>
          <w:lang w:eastAsia="cs-CZ"/>
        </w:rPr>
        <w:t>Tato smlouva je uzavřena v elektronické podobě s připojením zaručených elektronických podpisů všemi</w:t>
      </w:r>
      <w:r w:rsidRPr="00812A1D">
        <w:rPr>
          <w:rFonts w:ascii="Arial" w:hAnsi="Arial" w:cs="Arial"/>
          <w:sz w:val="20"/>
          <w:szCs w:val="20"/>
        </w:rPr>
        <w:t xml:space="preserve"> </w:t>
      </w:r>
      <w:r w:rsidRPr="00812A1D">
        <w:rPr>
          <w:rFonts w:ascii="Arial" w:eastAsia="Times New Roman" w:hAnsi="Arial" w:cs="Arial"/>
          <w:sz w:val="20"/>
          <w:szCs w:val="20"/>
          <w:lang w:eastAsia="cs-CZ"/>
        </w:rPr>
        <w:t>oprávněnými osobami obou smluvních stran.</w:t>
      </w:r>
      <w:r w:rsidRPr="00812A1D">
        <w:rPr>
          <w:rFonts w:ascii="Arial" w:hAnsi="Arial" w:cs="Arial"/>
          <w:sz w:val="20"/>
          <w:szCs w:val="20"/>
        </w:rPr>
        <w:t xml:space="preserve"> </w:t>
      </w:r>
      <w:r w:rsidRPr="00812A1D">
        <w:rPr>
          <w:rFonts w:ascii="Arial" w:eastAsia="Times New Roman" w:hAnsi="Arial" w:cs="Arial"/>
          <w:sz w:val="20"/>
          <w:szCs w:val="20"/>
          <w:lang w:eastAsia="cs-CZ"/>
        </w:rPr>
        <w:t>Tato smlouva nabývá platnosti podpisem této smlouvy posledním z účastníků a účinnosti uveřejněním</w:t>
      </w:r>
      <w:r w:rsidRPr="00812A1D">
        <w:rPr>
          <w:rFonts w:ascii="Arial" w:hAnsi="Arial" w:cs="Arial"/>
          <w:sz w:val="20"/>
          <w:szCs w:val="20"/>
        </w:rPr>
        <w:t xml:space="preserve"> </w:t>
      </w:r>
      <w:r w:rsidRPr="00812A1D">
        <w:rPr>
          <w:rFonts w:ascii="Arial" w:eastAsia="Times New Roman" w:hAnsi="Arial" w:cs="Arial"/>
          <w:sz w:val="20"/>
          <w:szCs w:val="20"/>
          <w:lang w:eastAsia="cs-CZ"/>
        </w:rPr>
        <w:t>v registru smluv.</w:t>
      </w:r>
    </w:p>
    <w:p w14:paraId="18D2F10A" w14:textId="2F0B7B94" w:rsidR="00347FFB" w:rsidRPr="00812A1D" w:rsidRDefault="00347FFB" w:rsidP="00347FFB">
      <w:pPr>
        <w:numPr>
          <w:ilvl w:val="0"/>
          <w:numId w:val="7"/>
        </w:numPr>
        <w:suppressAutoHyphens w:val="0"/>
        <w:ind w:left="426" w:hanging="426"/>
        <w:rPr>
          <w:rFonts w:ascii="Arial" w:hAnsi="Arial" w:cs="Arial"/>
          <w:sz w:val="20"/>
          <w:szCs w:val="20"/>
        </w:rPr>
      </w:pPr>
      <w:r w:rsidRPr="00812A1D">
        <w:rPr>
          <w:rFonts w:ascii="Arial" w:eastAsia="Times New Roman" w:hAnsi="Arial" w:cs="Arial"/>
          <w:sz w:val="20"/>
          <w:szCs w:val="20"/>
          <w:lang w:eastAsia="cs-CZ"/>
        </w:rPr>
        <w:t>Smluvní strany této smlouvy prohlašují, že si tuto smlouvu před jejím podpisem přečetly, že představuje</w:t>
      </w:r>
      <w:r w:rsidRPr="00812A1D">
        <w:rPr>
          <w:rFonts w:ascii="Arial" w:hAnsi="Arial" w:cs="Arial"/>
          <w:sz w:val="20"/>
          <w:szCs w:val="20"/>
        </w:rPr>
        <w:t xml:space="preserve"> </w:t>
      </w:r>
      <w:r w:rsidRPr="00812A1D">
        <w:rPr>
          <w:rFonts w:ascii="Arial" w:eastAsia="Times New Roman" w:hAnsi="Arial" w:cs="Arial"/>
          <w:sz w:val="20"/>
          <w:szCs w:val="20"/>
          <w:lang w:eastAsia="cs-CZ"/>
        </w:rPr>
        <w:t>projev jejich pravé a svobodné vůle, na důkaz čehož připojují své podpisy.</w:t>
      </w:r>
    </w:p>
    <w:p w14:paraId="284C1888" w14:textId="77777777" w:rsidR="00D15E27" w:rsidRPr="00812A1D" w:rsidRDefault="00D15E27" w:rsidP="00BA1012">
      <w:pPr>
        <w:numPr>
          <w:ilvl w:val="0"/>
          <w:numId w:val="7"/>
        </w:numPr>
        <w:suppressAutoHyphens w:val="0"/>
        <w:ind w:left="426" w:hanging="426"/>
        <w:rPr>
          <w:rFonts w:ascii="Arial" w:hAnsi="Arial" w:cs="Arial"/>
          <w:sz w:val="20"/>
          <w:szCs w:val="20"/>
        </w:rPr>
      </w:pPr>
      <w:r w:rsidRPr="00812A1D">
        <w:rPr>
          <w:rFonts w:ascii="Arial" w:hAnsi="Arial" w:cs="Arial"/>
          <w:sz w:val="20"/>
          <w:szCs w:val="20"/>
        </w:rPr>
        <w:t>Součástí této smlouvy jsou následující přílohy:</w:t>
      </w:r>
    </w:p>
    <w:p w14:paraId="6E9B5DFA" w14:textId="1B3FF952" w:rsidR="004C46E1" w:rsidRPr="00812A1D" w:rsidRDefault="004C46E1" w:rsidP="00995A03">
      <w:pPr>
        <w:pStyle w:val="Odstavecseseznamem"/>
        <w:numPr>
          <w:ilvl w:val="0"/>
          <w:numId w:val="13"/>
        </w:numPr>
        <w:shd w:val="clear" w:color="auto" w:fill="FFFFFF" w:themeFill="background1"/>
        <w:suppressAutoHyphens w:val="0"/>
        <w:spacing w:after="120" w:line="240" w:lineRule="auto"/>
        <w:jc w:val="both"/>
        <w:rPr>
          <w:rFonts w:ascii="Arial" w:hAnsi="Arial" w:cs="Arial"/>
          <w:sz w:val="20"/>
          <w:szCs w:val="20"/>
        </w:rPr>
      </w:pPr>
      <w:bookmarkStart w:id="8" w:name="_Hlk79146983"/>
      <w:r w:rsidRPr="00812A1D">
        <w:rPr>
          <w:rFonts w:ascii="Arial" w:hAnsi="Arial" w:cs="Arial"/>
          <w:sz w:val="20"/>
          <w:szCs w:val="20"/>
        </w:rPr>
        <w:t xml:space="preserve">Příloha č. 1 –  Technické a provozní požadavky Zadavatele </w:t>
      </w:r>
      <w:r w:rsidR="00995A03" w:rsidRPr="00812A1D">
        <w:rPr>
          <w:rFonts w:ascii="Arial" w:hAnsi="Arial" w:cs="Arial"/>
          <w:sz w:val="20"/>
          <w:szCs w:val="20"/>
        </w:rPr>
        <w:t>„Výroba tepla a zásobování teplem a elektřinou, revitalizace kotelny v Rokycanské nemocnici, a.s.</w:t>
      </w:r>
      <w:r w:rsidRPr="00812A1D">
        <w:rPr>
          <w:rFonts w:ascii="Arial" w:hAnsi="Arial" w:cs="Arial"/>
          <w:sz w:val="20"/>
          <w:szCs w:val="20"/>
        </w:rPr>
        <w:t>”</w:t>
      </w:r>
    </w:p>
    <w:p w14:paraId="17CE0E37" w14:textId="31362665" w:rsidR="00923AE5" w:rsidRPr="00812A1D" w:rsidRDefault="00244B97" w:rsidP="00210DD7">
      <w:pPr>
        <w:pStyle w:val="Odstavecseseznamem"/>
        <w:shd w:val="clear" w:color="auto" w:fill="FFFFFF" w:themeFill="background1"/>
        <w:suppressAutoHyphens w:val="0"/>
        <w:spacing w:after="120" w:line="240" w:lineRule="auto"/>
        <w:ind w:left="786"/>
        <w:jc w:val="both"/>
        <w:rPr>
          <w:rFonts w:ascii="Arial" w:hAnsi="Arial" w:cs="Arial"/>
          <w:sz w:val="20"/>
          <w:szCs w:val="20"/>
        </w:rPr>
      </w:pPr>
      <w:r w:rsidRPr="00812A1D">
        <w:rPr>
          <w:rFonts w:ascii="Arial" w:hAnsi="Arial" w:cs="Arial"/>
          <w:sz w:val="20"/>
          <w:szCs w:val="20"/>
        </w:rPr>
        <w:t xml:space="preserve">Specifikace Předmětu </w:t>
      </w:r>
      <w:r w:rsidR="00E711B6" w:rsidRPr="00812A1D">
        <w:rPr>
          <w:rFonts w:ascii="Arial" w:hAnsi="Arial" w:cs="Arial"/>
          <w:sz w:val="20"/>
          <w:szCs w:val="20"/>
        </w:rPr>
        <w:t>podnájmu</w:t>
      </w:r>
      <w:r w:rsidRPr="00812A1D">
        <w:rPr>
          <w:rFonts w:ascii="Arial" w:hAnsi="Arial" w:cs="Arial"/>
          <w:sz w:val="20"/>
          <w:szCs w:val="20"/>
        </w:rPr>
        <w:t xml:space="preserve"> (list vlastnictví, katastrální mapa s vyznačením pozemku tvořícího Předmět </w:t>
      </w:r>
      <w:r w:rsidR="00E711B6" w:rsidRPr="00812A1D">
        <w:rPr>
          <w:rFonts w:ascii="Arial" w:hAnsi="Arial" w:cs="Arial"/>
          <w:sz w:val="20"/>
          <w:szCs w:val="20"/>
        </w:rPr>
        <w:t>podnájmu</w:t>
      </w:r>
      <w:r w:rsidRPr="00812A1D">
        <w:rPr>
          <w:rFonts w:ascii="Arial" w:hAnsi="Arial" w:cs="Arial"/>
          <w:sz w:val="20"/>
          <w:szCs w:val="20"/>
        </w:rPr>
        <w:t xml:space="preserve">, schéma (půdorys) Budovy tvořící Předmět </w:t>
      </w:r>
      <w:r w:rsidR="00E711B6" w:rsidRPr="00812A1D">
        <w:rPr>
          <w:rFonts w:ascii="Arial" w:hAnsi="Arial" w:cs="Arial"/>
          <w:sz w:val="20"/>
          <w:szCs w:val="20"/>
        </w:rPr>
        <w:t>podnájmu</w:t>
      </w:r>
      <w:r w:rsidRPr="00812A1D">
        <w:rPr>
          <w:rFonts w:ascii="Arial" w:hAnsi="Arial" w:cs="Arial"/>
          <w:sz w:val="20"/>
          <w:szCs w:val="20"/>
        </w:rPr>
        <w:t xml:space="preserve"> </w:t>
      </w:r>
      <w:r w:rsidRPr="00812A1D">
        <w:rPr>
          <w:rFonts w:ascii="Arial" w:hAnsi="Arial" w:cs="Arial"/>
          <w:bCs/>
          <w:sz w:val="20"/>
          <w:szCs w:val="20"/>
        </w:rPr>
        <w:t>s vyznačením plochy umístění Zdrojové části a plochy umístění Zdroje KVET a položkový soupis ostatních věcí</w:t>
      </w:r>
      <w:r w:rsidR="00761C1F" w:rsidRPr="00812A1D">
        <w:rPr>
          <w:rFonts w:ascii="Arial" w:hAnsi="Arial" w:cs="Arial"/>
          <w:bCs/>
          <w:sz w:val="20"/>
          <w:szCs w:val="20"/>
        </w:rPr>
        <w:t xml:space="preserve"> </w:t>
      </w:r>
      <w:r w:rsidRPr="00812A1D">
        <w:rPr>
          <w:rFonts w:ascii="Arial" w:hAnsi="Arial" w:cs="Arial"/>
          <w:bCs/>
          <w:sz w:val="20"/>
          <w:szCs w:val="20"/>
        </w:rPr>
        <w:t xml:space="preserve">tvořících Předmět </w:t>
      </w:r>
      <w:r w:rsidR="00E711B6" w:rsidRPr="00812A1D">
        <w:rPr>
          <w:rFonts w:ascii="Arial" w:hAnsi="Arial" w:cs="Arial"/>
          <w:bCs/>
          <w:sz w:val="20"/>
          <w:szCs w:val="20"/>
        </w:rPr>
        <w:t>podnájmu</w:t>
      </w:r>
      <w:r w:rsidRPr="00812A1D">
        <w:rPr>
          <w:rFonts w:ascii="Arial" w:hAnsi="Arial" w:cs="Arial"/>
          <w:bCs/>
          <w:sz w:val="20"/>
          <w:szCs w:val="20"/>
        </w:rPr>
        <w:t xml:space="preserve">, včetně těch částí Stávající kotelny, které zůstanou v rámci </w:t>
      </w:r>
      <w:r w:rsidR="00C933A9" w:rsidRPr="00812A1D">
        <w:rPr>
          <w:rFonts w:ascii="Arial" w:hAnsi="Arial" w:cs="Arial"/>
          <w:bCs/>
          <w:sz w:val="20"/>
          <w:szCs w:val="20"/>
        </w:rPr>
        <w:t>Revitalizace</w:t>
      </w:r>
      <w:r w:rsidR="004C46E1" w:rsidRPr="00812A1D">
        <w:rPr>
          <w:rFonts w:ascii="Arial" w:hAnsi="Arial" w:cs="Arial"/>
          <w:bCs/>
          <w:sz w:val="20"/>
          <w:szCs w:val="20"/>
        </w:rPr>
        <w:t xml:space="preserve"> </w:t>
      </w:r>
      <w:r w:rsidRPr="00812A1D">
        <w:rPr>
          <w:rFonts w:ascii="Arial" w:hAnsi="Arial" w:cs="Arial"/>
          <w:bCs/>
          <w:sz w:val="20"/>
          <w:szCs w:val="20"/>
        </w:rPr>
        <w:t>nedotčeny</w:t>
      </w:r>
      <w:r w:rsidRPr="00812A1D">
        <w:rPr>
          <w:rFonts w:ascii="Arial" w:hAnsi="Arial" w:cs="Arial"/>
          <w:sz w:val="20"/>
          <w:szCs w:val="20"/>
        </w:rPr>
        <w:t>)</w:t>
      </w:r>
      <w:bookmarkEnd w:id="8"/>
    </w:p>
    <w:p w14:paraId="3D300B00" w14:textId="253343EF" w:rsidR="00E2300A" w:rsidRPr="00812A1D" w:rsidRDefault="00E2300A" w:rsidP="00BA1012">
      <w:pPr>
        <w:pStyle w:val="Odstavecseseznamem"/>
        <w:numPr>
          <w:ilvl w:val="0"/>
          <w:numId w:val="13"/>
        </w:numPr>
        <w:suppressAutoHyphens w:val="0"/>
        <w:spacing w:after="120" w:line="240" w:lineRule="auto"/>
        <w:jc w:val="both"/>
        <w:rPr>
          <w:rFonts w:ascii="Arial" w:hAnsi="Arial" w:cs="Arial"/>
          <w:sz w:val="20"/>
          <w:szCs w:val="20"/>
        </w:rPr>
      </w:pPr>
      <w:r w:rsidRPr="00812A1D">
        <w:rPr>
          <w:rFonts w:ascii="Arial" w:hAnsi="Arial" w:cs="Arial"/>
          <w:sz w:val="20"/>
          <w:szCs w:val="20"/>
        </w:rPr>
        <w:t xml:space="preserve">Příloha č. </w:t>
      </w:r>
      <w:r w:rsidR="00244B97" w:rsidRPr="00812A1D">
        <w:rPr>
          <w:rFonts w:ascii="Arial" w:hAnsi="Arial" w:cs="Arial"/>
          <w:sz w:val="20"/>
          <w:szCs w:val="20"/>
        </w:rPr>
        <w:t>2</w:t>
      </w:r>
      <w:r w:rsidR="004C46E1" w:rsidRPr="00812A1D">
        <w:rPr>
          <w:rFonts w:ascii="Arial" w:hAnsi="Arial" w:cs="Arial"/>
          <w:sz w:val="20"/>
          <w:szCs w:val="20"/>
        </w:rPr>
        <w:t xml:space="preserve"> – Platná rozhodnutí stavebního úřadu</w:t>
      </w:r>
    </w:p>
    <w:p w14:paraId="6A9D8E1E" w14:textId="66BB411A" w:rsidR="006B7DFD" w:rsidRPr="00812A1D" w:rsidRDefault="006B7DFD" w:rsidP="00BA1012">
      <w:pPr>
        <w:pStyle w:val="Odstavecseseznamem"/>
        <w:numPr>
          <w:ilvl w:val="0"/>
          <w:numId w:val="13"/>
        </w:numPr>
        <w:suppressAutoHyphens w:val="0"/>
        <w:spacing w:after="120" w:line="240" w:lineRule="auto"/>
        <w:jc w:val="both"/>
        <w:rPr>
          <w:rFonts w:ascii="Arial" w:hAnsi="Arial" w:cs="Arial"/>
          <w:sz w:val="20"/>
          <w:szCs w:val="20"/>
        </w:rPr>
      </w:pPr>
      <w:r w:rsidRPr="00812A1D">
        <w:rPr>
          <w:rFonts w:ascii="Arial" w:hAnsi="Arial" w:cs="Arial"/>
          <w:sz w:val="20"/>
          <w:szCs w:val="20"/>
        </w:rPr>
        <w:t xml:space="preserve">Příloha č. </w:t>
      </w:r>
      <w:r w:rsidR="00244B97" w:rsidRPr="00812A1D">
        <w:rPr>
          <w:rFonts w:ascii="Arial" w:hAnsi="Arial" w:cs="Arial"/>
          <w:sz w:val="20"/>
          <w:szCs w:val="20"/>
        </w:rPr>
        <w:t>3</w:t>
      </w:r>
      <w:r w:rsidR="00E2300A" w:rsidRPr="00812A1D">
        <w:rPr>
          <w:rFonts w:ascii="Arial" w:hAnsi="Arial" w:cs="Arial"/>
          <w:sz w:val="20"/>
          <w:szCs w:val="20"/>
        </w:rPr>
        <w:t xml:space="preserve"> </w:t>
      </w:r>
      <w:r w:rsidR="00E605FB" w:rsidRPr="00812A1D">
        <w:rPr>
          <w:rFonts w:ascii="Arial" w:hAnsi="Arial" w:cs="Arial"/>
          <w:sz w:val="20"/>
          <w:szCs w:val="20"/>
        </w:rPr>
        <w:t>–</w:t>
      </w:r>
      <w:r w:rsidRPr="00812A1D">
        <w:rPr>
          <w:rFonts w:ascii="Arial" w:hAnsi="Arial" w:cs="Arial"/>
          <w:sz w:val="20"/>
          <w:szCs w:val="20"/>
        </w:rPr>
        <w:t xml:space="preserve"> </w:t>
      </w:r>
      <w:r w:rsidR="00957D21" w:rsidRPr="00812A1D">
        <w:rPr>
          <w:rFonts w:ascii="Arial" w:hAnsi="Arial" w:cs="Arial"/>
          <w:bCs/>
          <w:iCs/>
          <w:sz w:val="20"/>
          <w:szCs w:val="20"/>
        </w:rPr>
        <w:t xml:space="preserve">Harmonogram provedení </w:t>
      </w:r>
      <w:r w:rsidR="00C933A9" w:rsidRPr="00812A1D">
        <w:rPr>
          <w:rFonts w:ascii="Arial" w:hAnsi="Arial" w:cs="Arial"/>
          <w:bCs/>
          <w:iCs/>
          <w:sz w:val="20"/>
          <w:szCs w:val="20"/>
        </w:rPr>
        <w:t>Revitalizace</w:t>
      </w:r>
      <w:r w:rsidR="009C0493" w:rsidRPr="00812A1D">
        <w:rPr>
          <w:rFonts w:ascii="Arial" w:hAnsi="Arial" w:cs="Arial"/>
          <w:bCs/>
          <w:iCs/>
          <w:sz w:val="20"/>
          <w:szCs w:val="20"/>
        </w:rPr>
        <w:t xml:space="preserve"> </w:t>
      </w:r>
      <w:r w:rsidR="00957D21" w:rsidRPr="00812A1D">
        <w:rPr>
          <w:rFonts w:ascii="Arial" w:hAnsi="Arial" w:cs="Arial"/>
          <w:bCs/>
          <w:iCs/>
          <w:sz w:val="20"/>
          <w:szCs w:val="20"/>
        </w:rPr>
        <w:t>a instalace Zdroje KVET</w:t>
      </w:r>
      <w:r w:rsidR="00957D21" w:rsidRPr="00812A1D" w:rsidDel="009F6351">
        <w:rPr>
          <w:rFonts w:ascii="Arial" w:hAnsi="Arial" w:cs="Arial"/>
          <w:sz w:val="20"/>
          <w:szCs w:val="20"/>
        </w:rPr>
        <w:t xml:space="preserve"> </w:t>
      </w:r>
      <w:r w:rsidR="00140E20" w:rsidRPr="00812A1D">
        <w:rPr>
          <w:rFonts w:ascii="Arial" w:hAnsi="Arial" w:cs="Arial"/>
          <w:iCs/>
          <w:sz w:val="20"/>
          <w:szCs w:val="20"/>
        </w:rPr>
        <w:t>a uvedení Zdrojové části a Zdroje KVET do provozu</w:t>
      </w:r>
      <w:r w:rsidR="00140E20" w:rsidRPr="00812A1D" w:rsidDel="009F6351">
        <w:rPr>
          <w:rFonts w:ascii="Arial" w:hAnsi="Arial" w:cs="Arial"/>
          <w:sz w:val="20"/>
          <w:szCs w:val="20"/>
        </w:rPr>
        <w:t xml:space="preserve"> </w:t>
      </w:r>
    </w:p>
    <w:p w14:paraId="4875A160" w14:textId="3B929D05" w:rsidR="00102D0B" w:rsidRPr="00812A1D" w:rsidRDefault="00102D0B" w:rsidP="007524D0">
      <w:pPr>
        <w:spacing w:before="240"/>
        <w:rPr>
          <w:rFonts w:ascii="Arial" w:hAnsi="Arial" w:cs="Arial"/>
          <w:sz w:val="20"/>
          <w:szCs w:val="20"/>
        </w:rPr>
      </w:pPr>
      <w:r w:rsidRPr="00812A1D">
        <w:rPr>
          <w:rFonts w:ascii="Arial" w:hAnsi="Arial" w:cs="Arial"/>
          <w:sz w:val="20"/>
          <w:szCs w:val="20"/>
        </w:rPr>
        <w:t xml:space="preserve">V </w:t>
      </w:r>
      <w:r w:rsidR="00D92126" w:rsidRPr="00812A1D">
        <w:rPr>
          <w:rFonts w:ascii="Arial" w:hAnsi="Arial" w:cs="Arial"/>
          <w:sz w:val="20"/>
          <w:szCs w:val="20"/>
        </w:rPr>
        <w:t xml:space="preserve"> Rokycanech</w:t>
      </w:r>
      <w:r w:rsidRPr="00812A1D">
        <w:rPr>
          <w:rFonts w:ascii="Arial" w:hAnsi="Arial" w:cs="Arial"/>
          <w:sz w:val="20"/>
          <w:szCs w:val="20"/>
        </w:rPr>
        <w:t xml:space="preserve"> dne:</w:t>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t xml:space="preserve">V </w:t>
      </w:r>
      <w:r w:rsidR="00D92126" w:rsidRPr="00812A1D">
        <w:rPr>
          <w:rFonts w:ascii="Arial" w:hAnsi="Arial" w:cs="Arial"/>
          <w:sz w:val="20"/>
          <w:szCs w:val="20"/>
        </w:rPr>
        <w:t xml:space="preserve">..................... </w:t>
      </w:r>
      <w:r w:rsidRPr="00812A1D">
        <w:rPr>
          <w:rFonts w:ascii="Arial" w:hAnsi="Arial" w:cs="Arial"/>
          <w:sz w:val="20"/>
          <w:szCs w:val="20"/>
        </w:rPr>
        <w:t xml:space="preserve">dne: </w:t>
      </w:r>
    </w:p>
    <w:p w14:paraId="63BCCDDE" w14:textId="236B80B6" w:rsidR="00102D0B" w:rsidRPr="00812A1D" w:rsidRDefault="00102D0B" w:rsidP="007524D0">
      <w:pPr>
        <w:spacing w:before="120"/>
        <w:rPr>
          <w:rFonts w:ascii="Arial" w:hAnsi="Arial" w:cs="Arial"/>
          <w:sz w:val="20"/>
          <w:szCs w:val="20"/>
        </w:rPr>
      </w:pPr>
      <w:r w:rsidRPr="00812A1D">
        <w:rPr>
          <w:rFonts w:ascii="Arial" w:hAnsi="Arial" w:cs="Arial"/>
          <w:sz w:val="20"/>
          <w:szCs w:val="20"/>
        </w:rPr>
        <w:t xml:space="preserve">Za </w:t>
      </w:r>
      <w:r w:rsidR="00D92126" w:rsidRPr="00812A1D">
        <w:rPr>
          <w:rFonts w:ascii="Arial" w:hAnsi="Arial" w:cs="Arial"/>
          <w:sz w:val="20"/>
          <w:szCs w:val="20"/>
        </w:rPr>
        <w:t>N</w:t>
      </w:r>
      <w:r w:rsidR="00E711B6" w:rsidRPr="00812A1D">
        <w:rPr>
          <w:rFonts w:ascii="Arial" w:hAnsi="Arial" w:cs="Arial"/>
          <w:sz w:val="20"/>
          <w:szCs w:val="20"/>
        </w:rPr>
        <w:t>ájemce</w:t>
      </w:r>
      <w:r w:rsidR="00D92126" w:rsidRPr="00812A1D">
        <w:rPr>
          <w:rFonts w:ascii="Arial" w:hAnsi="Arial" w:cs="Arial"/>
          <w:sz w:val="20"/>
          <w:szCs w:val="20"/>
        </w:rPr>
        <w:t>:</w:t>
      </w:r>
      <w:r w:rsidR="00D92126" w:rsidRPr="00812A1D">
        <w:rPr>
          <w:rFonts w:ascii="Arial" w:hAnsi="Arial" w:cs="Arial"/>
          <w:sz w:val="20"/>
          <w:szCs w:val="20"/>
        </w:rPr>
        <w:tab/>
      </w:r>
      <w:r w:rsidR="00D92126" w:rsidRPr="00812A1D">
        <w:rPr>
          <w:rFonts w:ascii="Arial" w:hAnsi="Arial" w:cs="Arial"/>
          <w:sz w:val="20"/>
          <w:szCs w:val="20"/>
        </w:rPr>
        <w:tab/>
      </w:r>
      <w:r w:rsidR="00D92126" w:rsidRPr="00812A1D">
        <w:rPr>
          <w:rFonts w:ascii="Arial" w:hAnsi="Arial" w:cs="Arial"/>
          <w:sz w:val="20"/>
          <w:szCs w:val="20"/>
        </w:rPr>
        <w:tab/>
      </w:r>
      <w:r w:rsidR="00D92126" w:rsidRPr="00812A1D">
        <w:rPr>
          <w:rFonts w:ascii="Arial" w:hAnsi="Arial" w:cs="Arial"/>
          <w:sz w:val="20"/>
          <w:szCs w:val="20"/>
        </w:rPr>
        <w:tab/>
      </w:r>
      <w:r w:rsidR="00D92126" w:rsidRPr="00812A1D">
        <w:rPr>
          <w:rFonts w:ascii="Arial" w:hAnsi="Arial" w:cs="Arial"/>
          <w:sz w:val="20"/>
          <w:szCs w:val="20"/>
        </w:rPr>
        <w:tab/>
      </w:r>
      <w:r w:rsidR="00D92126" w:rsidRPr="00812A1D">
        <w:rPr>
          <w:rFonts w:ascii="Arial" w:hAnsi="Arial" w:cs="Arial"/>
          <w:sz w:val="20"/>
          <w:szCs w:val="20"/>
        </w:rPr>
        <w:tab/>
      </w:r>
      <w:r w:rsidRPr="00812A1D">
        <w:rPr>
          <w:rFonts w:ascii="Arial" w:hAnsi="Arial" w:cs="Arial"/>
          <w:sz w:val="20"/>
          <w:szCs w:val="20"/>
        </w:rPr>
        <w:t xml:space="preserve">Za </w:t>
      </w:r>
      <w:r w:rsidR="00210DD7" w:rsidRPr="00812A1D">
        <w:rPr>
          <w:rFonts w:ascii="Arial" w:hAnsi="Arial" w:cs="Arial"/>
          <w:sz w:val="20"/>
          <w:szCs w:val="20"/>
        </w:rPr>
        <w:t>Podnájemce</w:t>
      </w:r>
      <w:r w:rsidRPr="00812A1D">
        <w:rPr>
          <w:rFonts w:ascii="Arial" w:hAnsi="Arial" w:cs="Arial"/>
          <w:sz w:val="20"/>
          <w:szCs w:val="20"/>
        </w:rPr>
        <w:t>:</w:t>
      </w:r>
    </w:p>
    <w:tbl>
      <w:tblPr>
        <w:tblW w:w="0" w:type="auto"/>
        <w:tblLook w:val="04A0" w:firstRow="1" w:lastRow="0" w:firstColumn="1" w:lastColumn="0" w:noHBand="0" w:noVBand="1"/>
      </w:tblPr>
      <w:tblGrid>
        <w:gridCol w:w="4845"/>
        <w:gridCol w:w="4227"/>
      </w:tblGrid>
      <w:tr w:rsidR="00812A1D" w:rsidRPr="00812A1D" w14:paraId="56F91AB8" w14:textId="77777777" w:rsidTr="007F0E7B">
        <w:tc>
          <w:tcPr>
            <w:tcW w:w="4845" w:type="dxa"/>
            <w:shd w:val="clear" w:color="auto" w:fill="auto"/>
          </w:tcPr>
          <w:p w14:paraId="6E340931" w14:textId="77777777" w:rsidR="00102D0B" w:rsidRDefault="00102D0B" w:rsidP="007524D0">
            <w:pPr>
              <w:spacing w:after="0"/>
              <w:rPr>
                <w:rFonts w:ascii="Arial" w:hAnsi="Arial" w:cs="Arial"/>
                <w:sz w:val="20"/>
                <w:szCs w:val="20"/>
              </w:rPr>
            </w:pPr>
          </w:p>
          <w:p w14:paraId="082B4814" w14:textId="77777777" w:rsidR="000719F1" w:rsidRDefault="000719F1" w:rsidP="007524D0">
            <w:pPr>
              <w:spacing w:after="0"/>
              <w:rPr>
                <w:rFonts w:ascii="Arial" w:hAnsi="Arial" w:cs="Arial"/>
                <w:sz w:val="20"/>
                <w:szCs w:val="20"/>
              </w:rPr>
            </w:pPr>
          </w:p>
          <w:p w14:paraId="5D32B05D" w14:textId="77777777" w:rsidR="000C596B" w:rsidRPr="00812A1D" w:rsidRDefault="000C596B" w:rsidP="007524D0">
            <w:pPr>
              <w:spacing w:after="0"/>
              <w:rPr>
                <w:rFonts w:ascii="Arial" w:hAnsi="Arial" w:cs="Arial"/>
                <w:sz w:val="20"/>
                <w:szCs w:val="20"/>
              </w:rPr>
            </w:pPr>
          </w:p>
        </w:tc>
        <w:tc>
          <w:tcPr>
            <w:tcW w:w="4227" w:type="dxa"/>
            <w:shd w:val="clear" w:color="auto" w:fill="auto"/>
          </w:tcPr>
          <w:p w14:paraId="7CA4BD24" w14:textId="77777777" w:rsidR="00102D0B" w:rsidRPr="00812A1D" w:rsidRDefault="00102D0B" w:rsidP="007524D0">
            <w:pPr>
              <w:spacing w:after="0"/>
              <w:rPr>
                <w:rFonts w:ascii="Arial" w:hAnsi="Arial" w:cs="Arial"/>
                <w:sz w:val="20"/>
                <w:szCs w:val="20"/>
              </w:rPr>
            </w:pPr>
          </w:p>
        </w:tc>
      </w:tr>
      <w:tr w:rsidR="00812A1D" w:rsidRPr="00812A1D" w14:paraId="52FFE6EF" w14:textId="77777777" w:rsidTr="007F0E7B">
        <w:tc>
          <w:tcPr>
            <w:tcW w:w="4845" w:type="dxa"/>
            <w:shd w:val="clear" w:color="auto" w:fill="auto"/>
          </w:tcPr>
          <w:p w14:paraId="30E10CEA" w14:textId="77777777" w:rsidR="002748DF" w:rsidRDefault="002748DF" w:rsidP="007524D0">
            <w:pPr>
              <w:spacing w:after="0"/>
              <w:rPr>
                <w:rFonts w:ascii="Arial" w:hAnsi="Arial" w:cs="Arial"/>
                <w:sz w:val="20"/>
                <w:szCs w:val="20"/>
              </w:rPr>
            </w:pPr>
          </w:p>
          <w:p w14:paraId="62252D78" w14:textId="77777777" w:rsidR="00A50805" w:rsidRDefault="00A50805" w:rsidP="007524D0">
            <w:pPr>
              <w:spacing w:after="0"/>
              <w:rPr>
                <w:rFonts w:ascii="Arial" w:hAnsi="Arial" w:cs="Arial"/>
                <w:sz w:val="20"/>
                <w:szCs w:val="20"/>
              </w:rPr>
            </w:pPr>
          </w:p>
          <w:p w14:paraId="104F7521" w14:textId="270411A2" w:rsidR="00A50805" w:rsidRPr="00812A1D" w:rsidRDefault="00A50805" w:rsidP="007524D0">
            <w:pPr>
              <w:spacing w:after="0"/>
              <w:rPr>
                <w:rFonts w:ascii="Arial" w:hAnsi="Arial" w:cs="Arial"/>
                <w:sz w:val="20"/>
                <w:szCs w:val="20"/>
              </w:rPr>
            </w:pPr>
          </w:p>
        </w:tc>
        <w:tc>
          <w:tcPr>
            <w:tcW w:w="4227" w:type="dxa"/>
            <w:shd w:val="clear" w:color="auto" w:fill="auto"/>
          </w:tcPr>
          <w:p w14:paraId="534D2E8E" w14:textId="77777777" w:rsidR="00102D0B" w:rsidRPr="00812A1D" w:rsidRDefault="00102D0B" w:rsidP="007524D0">
            <w:pPr>
              <w:spacing w:after="0"/>
              <w:rPr>
                <w:rFonts w:ascii="Arial" w:hAnsi="Arial" w:cs="Arial"/>
                <w:sz w:val="20"/>
                <w:szCs w:val="20"/>
              </w:rPr>
            </w:pPr>
          </w:p>
        </w:tc>
      </w:tr>
      <w:tr w:rsidR="00812A1D" w:rsidRPr="00812A1D" w14:paraId="2B0572B4" w14:textId="77777777" w:rsidTr="007F0E7B">
        <w:tc>
          <w:tcPr>
            <w:tcW w:w="4845" w:type="dxa"/>
            <w:shd w:val="clear" w:color="auto" w:fill="auto"/>
          </w:tcPr>
          <w:p w14:paraId="3E4B4780" w14:textId="77777777" w:rsidR="00102D0B" w:rsidRPr="00812A1D" w:rsidRDefault="00102D0B" w:rsidP="007524D0">
            <w:pPr>
              <w:spacing w:after="0"/>
              <w:rPr>
                <w:rFonts w:ascii="Arial" w:hAnsi="Arial" w:cs="Arial"/>
                <w:sz w:val="20"/>
                <w:szCs w:val="20"/>
              </w:rPr>
            </w:pPr>
            <w:r w:rsidRPr="00812A1D">
              <w:rPr>
                <w:rFonts w:ascii="Arial" w:hAnsi="Arial" w:cs="Arial"/>
                <w:sz w:val="20"/>
                <w:szCs w:val="20"/>
              </w:rPr>
              <w:t>_____________________________</w:t>
            </w:r>
          </w:p>
        </w:tc>
        <w:tc>
          <w:tcPr>
            <w:tcW w:w="4227" w:type="dxa"/>
            <w:shd w:val="clear" w:color="auto" w:fill="auto"/>
          </w:tcPr>
          <w:p w14:paraId="6902C9D2" w14:textId="77777777" w:rsidR="00102D0B" w:rsidRPr="00812A1D" w:rsidRDefault="00102D0B" w:rsidP="007524D0">
            <w:pPr>
              <w:spacing w:after="0"/>
              <w:rPr>
                <w:rFonts w:ascii="Arial" w:hAnsi="Arial" w:cs="Arial"/>
                <w:sz w:val="20"/>
                <w:szCs w:val="20"/>
              </w:rPr>
            </w:pPr>
            <w:r w:rsidRPr="00812A1D">
              <w:rPr>
                <w:rFonts w:ascii="Arial" w:hAnsi="Arial" w:cs="Arial"/>
                <w:sz w:val="20"/>
                <w:szCs w:val="20"/>
              </w:rPr>
              <w:t>_____________________________</w:t>
            </w:r>
          </w:p>
        </w:tc>
      </w:tr>
      <w:tr w:rsidR="00812A1D" w:rsidRPr="00812A1D" w14:paraId="734001DC" w14:textId="77777777" w:rsidTr="007F0E7B">
        <w:tc>
          <w:tcPr>
            <w:tcW w:w="4845" w:type="dxa"/>
            <w:shd w:val="clear" w:color="auto" w:fill="auto"/>
          </w:tcPr>
          <w:p w14:paraId="15506516" w14:textId="076E3C21" w:rsidR="002748DF" w:rsidRPr="00812A1D" w:rsidRDefault="000C596B" w:rsidP="007524D0">
            <w:pPr>
              <w:spacing w:after="0"/>
              <w:rPr>
                <w:rFonts w:ascii="Arial" w:hAnsi="Arial" w:cs="Arial"/>
                <w:sz w:val="20"/>
                <w:szCs w:val="20"/>
                <w:lang w:eastAsia="en-US"/>
              </w:rPr>
            </w:pPr>
            <w:r>
              <w:rPr>
                <w:rFonts w:ascii="Arial" w:hAnsi="Arial" w:cs="Arial"/>
                <w:sz w:val="20"/>
                <w:szCs w:val="20"/>
                <w:lang w:eastAsia="en-US"/>
              </w:rPr>
              <w:t>Mgr. Jaroslav Šíma,</w:t>
            </w:r>
            <w:r w:rsidR="002748DF" w:rsidRPr="00812A1D">
              <w:rPr>
                <w:rFonts w:ascii="Arial" w:hAnsi="Arial" w:cs="Arial"/>
                <w:sz w:val="20"/>
                <w:szCs w:val="20"/>
                <w:lang w:eastAsia="en-US"/>
              </w:rPr>
              <w:t xml:space="preserve"> MBA</w:t>
            </w:r>
          </w:p>
          <w:p w14:paraId="183D94E2" w14:textId="77777777" w:rsidR="000C596B" w:rsidRDefault="000C596B" w:rsidP="000C596B">
            <w:pPr>
              <w:spacing w:after="0"/>
              <w:rPr>
                <w:rFonts w:ascii="Arial" w:hAnsi="Arial" w:cs="Arial"/>
                <w:sz w:val="20"/>
                <w:szCs w:val="20"/>
              </w:rPr>
            </w:pPr>
            <w:r w:rsidRPr="00812A1D">
              <w:rPr>
                <w:rFonts w:ascii="Arial" w:hAnsi="Arial" w:cs="Arial"/>
                <w:sz w:val="20"/>
                <w:szCs w:val="20"/>
              </w:rPr>
              <w:t xml:space="preserve">předseda představenstva </w:t>
            </w:r>
          </w:p>
          <w:p w14:paraId="5D518CF8" w14:textId="6F247657" w:rsidR="000719F1" w:rsidRDefault="000C596B" w:rsidP="007524D0">
            <w:pPr>
              <w:spacing w:after="0"/>
              <w:rPr>
                <w:rFonts w:ascii="Arial" w:hAnsi="Arial" w:cs="Arial"/>
                <w:sz w:val="20"/>
                <w:szCs w:val="20"/>
              </w:rPr>
            </w:pPr>
            <w:r w:rsidRPr="00812A1D">
              <w:rPr>
                <w:rFonts w:ascii="Arial" w:hAnsi="Arial" w:cs="Arial"/>
                <w:b/>
                <w:sz w:val="20"/>
                <w:szCs w:val="20"/>
              </w:rPr>
              <w:t>Rokycanská nemocnice,  a. s.</w:t>
            </w:r>
          </w:p>
          <w:p w14:paraId="1C99DCCA" w14:textId="77777777" w:rsidR="000719F1" w:rsidRDefault="000719F1" w:rsidP="007524D0">
            <w:pPr>
              <w:spacing w:after="0"/>
              <w:rPr>
                <w:rFonts w:ascii="Arial" w:hAnsi="Arial" w:cs="Arial"/>
                <w:sz w:val="20"/>
                <w:szCs w:val="20"/>
              </w:rPr>
            </w:pPr>
          </w:p>
          <w:p w14:paraId="1078483F" w14:textId="77777777" w:rsidR="000C596B" w:rsidRDefault="000C596B" w:rsidP="007524D0">
            <w:pPr>
              <w:spacing w:after="0"/>
              <w:rPr>
                <w:rFonts w:ascii="Arial" w:hAnsi="Arial" w:cs="Arial"/>
                <w:sz w:val="20"/>
                <w:szCs w:val="20"/>
              </w:rPr>
            </w:pPr>
          </w:p>
          <w:p w14:paraId="7178477D" w14:textId="43282425" w:rsidR="000C596B" w:rsidRDefault="000C596B" w:rsidP="007524D0">
            <w:pPr>
              <w:spacing w:after="0"/>
              <w:rPr>
                <w:rFonts w:ascii="Arial" w:hAnsi="Arial" w:cs="Arial"/>
                <w:sz w:val="20"/>
                <w:szCs w:val="20"/>
              </w:rPr>
            </w:pPr>
          </w:p>
          <w:p w14:paraId="75FF663F" w14:textId="07E438E6" w:rsidR="00D01F2A" w:rsidRDefault="00D01F2A" w:rsidP="007524D0">
            <w:pPr>
              <w:spacing w:after="0"/>
              <w:rPr>
                <w:rFonts w:ascii="Arial" w:hAnsi="Arial" w:cs="Arial"/>
                <w:sz w:val="20"/>
                <w:szCs w:val="20"/>
              </w:rPr>
            </w:pPr>
          </w:p>
          <w:p w14:paraId="596773F8" w14:textId="232FB297" w:rsidR="00D01F2A" w:rsidRDefault="00D01F2A" w:rsidP="007524D0">
            <w:pPr>
              <w:spacing w:after="0"/>
              <w:rPr>
                <w:rFonts w:ascii="Arial" w:hAnsi="Arial" w:cs="Arial"/>
                <w:sz w:val="20"/>
                <w:szCs w:val="20"/>
              </w:rPr>
            </w:pPr>
          </w:p>
          <w:p w14:paraId="77E3201F" w14:textId="167079DF" w:rsidR="00D01F2A" w:rsidRDefault="00D01F2A" w:rsidP="007524D0">
            <w:pPr>
              <w:spacing w:after="0"/>
              <w:rPr>
                <w:rFonts w:ascii="Arial" w:hAnsi="Arial" w:cs="Arial"/>
                <w:sz w:val="20"/>
                <w:szCs w:val="20"/>
              </w:rPr>
            </w:pPr>
          </w:p>
          <w:p w14:paraId="74001D60" w14:textId="558E33DE" w:rsidR="00D01F2A" w:rsidRDefault="00D01F2A" w:rsidP="007524D0">
            <w:pPr>
              <w:spacing w:after="0"/>
              <w:rPr>
                <w:rFonts w:ascii="Arial" w:hAnsi="Arial" w:cs="Arial"/>
                <w:sz w:val="20"/>
                <w:szCs w:val="20"/>
              </w:rPr>
            </w:pPr>
          </w:p>
          <w:p w14:paraId="4B68A856" w14:textId="77777777" w:rsidR="00D01F2A" w:rsidRDefault="00D01F2A" w:rsidP="007524D0">
            <w:pPr>
              <w:spacing w:after="0"/>
              <w:rPr>
                <w:rFonts w:ascii="Arial" w:hAnsi="Arial" w:cs="Arial"/>
                <w:sz w:val="20"/>
                <w:szCs w:val="20"/>
              </w:rPr>
            </w:pPr>
          </w:p>
          <w:p w14:paraId="2E5B85DD" w14:textId="77777777" w:rsidR="000C596B" w:rsidRDefault="000C596B" w:rsidP="007524D0">
            <w:pPr>
              <w:spacing w:after="0"/>
              <w:rPr>
                <w:rFonts w:ascii="Arial" w:hAnsi="Arial" w:cs="Arial"/>
                <w:sz w:val="20"/>
                <w:szCs w:val="20"/>
              </w:rPr>
            </w:pPr>
          </w:p>
          <w:p w14:paraId="55B7EAED" w14:textId="212C2692" w:rsidR="000719F1" w:rsidRDefault="000719F1" w:rsidP="007524D0">
            <w:pPr>
              <w:spacing w:after="0"/>
              <w:rPr>
                <w:rFonts w:ascii="Arial" w:hAnsi="Arial" w:cs="Arial"/>
                <w:sz w:val="20"/>
                <w:szCs w:val="20"/>
              </w:rPr>
            </w:pPr>
            <w:r>
              <w:rPr>
                <w:rFonts w:ascii="Arial" w:hAnsi="Arial" w:cs="Arial"/>
                <w:sz w:val="20"/>
                <w:szCs w:val="20"/>
              </w:rPr>
              <w:t>_____________________________</w:t>
            </w:r>
          </w:p>
          <w:p w14:paraId="2CB585A3" w14:textId="16DBFCA7" w:rsidR="000C596B" w:rsidRDefault="002748DF" w:rsidP="007524D0">
            <w:pPr>
              <w:spacing w:after="0"/>
              <w:rPr>
                <w:rFonts w:ascii="Arial" w:hAnsi="Arial" w:cs="Arial"/>
                <w:sz w:val="20"/>
                <w:szCs w:val="20"/>
              </w:rPr>
            </w:pPr>
            <w:r w:rsidRPr="00812A1D">
              <w:rPr>
                <w:rFonts w:ascii="Arial" w:hAnsi="Arial" w:cs="Arial"/>
                <w:sz w:val="20"/>
                <w:szCs w:val="20"/>
              </w:rPr>
              <w:t>I</w:t>
            </w:r>
            <w:r w:rsidR="000C596B">
              <w:rPr>
                <w:rFonts w:ascii="Arial" w:hAnsi="Arial" w:cs="Arial"/>
                <w:sz w:val="20"/>
                <w:szCs w:val="20"/>
              </w:rPr>
              <w:t xml:space="preserve">ng. Michal </w:t>
            </w:r>
            <w:proofErr w:type="spellStart"/>
            <w:r w:rsidR="000C596B">
              <w:rPr>
                <w:rFonts w:ascii="Arial" w:hAnsi="Arial" w:cs="Arial"/>
                <w:sz w:val="20"/>
                <w:szCs w:val="20"/>
              </w:rPr>
              <w:t>Filař</w:t>
            </w:r>
            <w:proofErr w:type="spellEnd"/>
          </w:p>
          <w:p w14:paraId="0B0E2F12" w14:textId="4AD47C1B" w:rsidR="002748DF" w:rsidRPr="00812A1D" w:rsidRDefault="002748DF" w:rsidP="007524D0">
            <w:pPr>
              <w:spacing w:after="0"/>
              <w:rPr>
                <w:rFonts w:ascii="Arial" w:hAnsi="Arial" w:cs="Arial"/>
                <w:b/>
                <w:sz w:val="20"/>
                <w:szCs w:val="20"/>
              </w:rPr>
            </w:pPr>
            <w:r w:rsidRPr="00812A1D">
              <w:rPr>
                <w:rFonts w:ascii="Arial" w:hAnsi="Arial" w:cs="Arial"/>
                <w:sz w:val="20"/>
                <w:szCs w:val="20"/>
              </w:rPr>
              <w:t>místopředseda představenstva</w:t>
            </w:r>
          </w:p>
        </w:tc>
        <w:tc>
          <w:tcPr>
            <w:tcW w:w="4227" w:type="dxa"/>
            <w:shd w:val="clear" w:color="auto" w:fill="auto"/>
          </w:tcPr>
          <w:p w14:paraId="3A308A8C" w14:textId="310221C8" w:rsidR="00102D0B" w:rsidRPr="00812A1D" w:rsidRDefault="00102D0B" w:rsidP="007524D0">
            <w:pPr>
              <w:spacing w:after="0"/>
              <w:rPr>
                <w:rFonts w:ascii="Arial" w:hAnsi="Arial" w:cs="Arial"/>
                <w:b/>
                <w:sz w:val="20"/>
                <w:szCs w:val="20"/>
              </w:rPr>
            </w:pPr>
          </w:p>
        </w:tc>
      </w:tr>
      <w:tr w:rsidR="00812A1D" w:rsidRPr="00812A1D" w14:paraId="341F7341" w14:textId="77777777" w:rsidTr="007F0E7B">
        <w:tc>
          <w:tcPr>
            <w:tcW w:w="4845" w:type="dxa"/>
            <w:shd w:val="clear" w:color="auto" w:fill="auto"/>
          </w:tcPr>
          <w:p w14:paraId="61C70FC9" w14:textId="77777777" w:rsidR="000C596B" w:rsidRPr="00812A1D" w:rsidRDefault="000C596B" w:rsidP="000C596B">
            <w:pPr>
              <w:spacing w:after="0"/>
              <w:rPr>
                <w:rFonts w:ascii="Arial" w:hAnsi="Arial" w:cs="Arial"/>
                <w:b/>
                <w:sz w:val="20"/>
                <w:szCs w:val="20"/>
              </w:rPr>
            </w:pPr>
            <w:r w:rsidRPr="00812A1D">
              <w:rPr>
                <w:rFonts w:ascii="Arial" w:hAnsi="Arial" w:cs="Arial"/>
                <w:b/>
                <w:sz w:val="20"/>
                <w:szCs w:val="20"/>
              </w:rPr>
              <w:t>Rokycanská nemocnice,  a. s.</w:t>
            </w:r>
          </w:p>
          <w:p w14:paraId="79944F6D" w14:textId="18B496A6" w:rsidR="00347FFB" w:rsidRPr="00812A1D" w:rsidRDefault="00347FFB" w:rsidP="007524D0">
            <w:pPr>
              <w:spacing w:after="0"/>
              <w:rPr>
                <w:rFonts w:ascii="Arial" w:hAnsi="Arial" w:cs="Arial"/>
                <w:sz w:val="20"/>
                <w:szCs w:val="20"/>
              </w:rPr>
            </w:pPr>
          </w:p>
        </w:tc>
        <w:tc>
          <w:tcPr>
            <w:tcW w:w="4227" w:type="dxa"/>
            <w:shd w:val="clear" w:color="auto" w:fill="auto"/>
          </w:tcPr>
          <w:p w14:paraId="49B80833" w14:textId="39D6B978" w:rsidR="00102D0B" w:rsidRPr="00812A1D" w:rsidRDefault="00102D0B" w:rsidP="007524D0">
            <w:pPr>
              <w:spacing w:after="0"/>
              <w:rPr>
                <w:rFonts w:ascii="Arial" w:hAnsi="Arial" w:cs="Arial"/>
                <w:sz w:val="20"/>
                <w:szCs w:val="20"/>
              </w:rPr>
            </w:pPr>
          </w:p>
        </w:tc>
      </w:tr>
      <w:tr w:rsidR="00812A1D" w:rsidRPr="00812A1D" w14:paraId="61838E4F" w14:textId="77777777" w:rsidTr="007F0E7B">
        <w:tc>
          <w:tcPr>
            <w:tcW w:w="4845" w:type="dxa"/>
            <w:shd w:val="clear" w:color="auto" w:fill="auto"/>
          </w:tcPr>
          <w:p w14:paraId="35955F94" w14:textId="77777777" w:rsidR="00102D0B" w:rsidRPr="00812A1D" w:rsidRDefault="00102D0B" w:rsidP="007524D0">
            <w:pPr>
              <w:spacing w:after="0"/>
              <w:rPr>
                <w:rFonts w:ascii="Arial" w:hAnsi="Arial" w:cs="Arial"/>
                <w:sz w:val="20"/>
                <w:szCs w:val="20"/>
              </w:rPr>
            </w:pPr>
          </w:p>
        </w:tc>
        <w:tc>
          <w:tcPr>
            <w:tcW w:w="4227" w:type="dxa"/>
            <w:shd w:val="clear" w:color="auto" w:fill="auto"/>
          </w:tcPr>
          <w:p w14:paraId="3E8077DF" w14:textId="77777777" w:rsidR="00102D0B" w:rsidRPr="00812A1D" w:rsidRDefault="00102D0B" w:rsidP="007524D0">
            <w:pPr>
              <w:spacing w:after="0"/>
              <w:rPr>
                <w:rFonts w:ascii="Arial" w:hAnsi="Arial" w:cs="Arial"/>
                <w:sz w:val="20"/>
                <w:szCs w:val="20"/>
              </w:rPr>
            </w:pPr>
          </w:p>
        </w:tc>
      </w:tr>
      <w:tr w:rsidR="00812A1D" w:rsidRPr="00812A1D" w14:paraId="7CA2C3E3" w14:textId="77777777" w:rsidTr="007F0E7B">
        <w:tc>
          <w:tcPr>
            <w:tcW w:w="4845" w:type="dxa"/>
            <w:shd w:val="clear" w:color="auto" w:fill="auto"/>
          </w:tcPr>
          <w:p w14:paraId="7D060AF3" w14:textId="5110B0DD" w:rsidR="00D92126" w:rsidRPr="00812A1D" w:rsidRDefault="00D92126" w:rsidP="00D92126">
            <w:pPr>
              <w:spacing w:before="240"/>
              <w:rPr>
                <w:rFonts w:ascii="Arial" w:hAnsi="Arial" w:cs="Arial"/>
                <w:sz w:val="20"/>
                <w:szCs w:val="20"/>
              </w:rPr>
            </w:pPr>
            <w:r w:rsidRPr="00812A1D">
              <w:rPr>
                <w:rFonts w:ascii="Arial" w:hAnsi="Arial" w:cs="Arial"/>
                <w:sz w:val="20"/>
                <w:szCs w:val="20"/>
              </w:rPr>
              <w:t>V Plzni dne:</w:t>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r>
          </w:p>
          <w:p w14:paraId="4168E72E" w14:textId="524CD34D" w:rsidR="00D92126" w:rsidRPr="00812A1D" w:rsidRDefault="00D92126" w:rsidP="00D92126">
            <w:pPr>
              <w:spacing w:before="240"/>
              <w:rPr>
                <w:rFonts w:ascii="Arial" w:hAnsi="Arial" w:cs="Arial"/>
                <w:sz w:val="20"/>
                <w:szCs w:val="20"/>
              </w:rPr>
            </w:pPr>
            <w:r w:rsidRPr="00812A1D">
              <w:rPr>
                <w:rFonts w:ascii="Arial" w:hAnsi="Arial" w:cs="Arial"/>
                <w:sz w:val="20"/>
                <w:szCs w:val="20"/>
              </w:rPr>
              <w:t xml:space="preserve">Za Plzeňský kraj: </w:t>
            </w:r>
          </w:p>
          <w:p w14:paraId="0EF766E9" w14:textId="77777777" w:rsidR="00102D0B" w:rsidRPr="00812A1D" w:rsidRDefault="00102D0B" w:rsidP="007524D0">
            <w:pPr>
              <w:spacing w:after="0"/>
              <w:rPr>
                <w:rFonts w:ascii="Arial" w:hAnsi="Arial" w:cs="Arial"/>
                <w:sz w:val="20"/>
                <w:szCs w:val="20"/>
              </w:rPr>
            </w:pPr>
          </w:p>
          <w:p w14:paraId="12FD1F37" w14:textId="77777777" w:rsidR="00210DD7" w:rsidRPr="00812A1D" w:rsidRDefault="00210DD7" w:rsidP="007524D0">
            <w:pPr>
              <w:spacing w:after="0"/>
              <w:rPr>
                <w:rFonts w:ascii="Arial" w:hAnsi="Arial" w:cs="Arial"/>
                <w:sz w:val="20"/>
                <w:szCs w:val="20"/>
              </w:rPr>
            </w:pPr>
          </w:p>
          <w:p w14:paraId="4433B5F0" w14:textId="14D037E6" w:rsidR="00210DD7" w:rsidRPr="00812A1D" w:rsidRDefault="00210DD7" w:rsidP="007524D0">
            <w:pPr>
              <w:spacing w:after="0"/>
              <w:rPr>
                <w:rFonts w:ascii="Arial" w:hAnsi="Arial" w:cs="Arial"/>
                <w:sz w:val="20"/>
                <w:szCs w:val="20"/>
              </w:rPr>
            </w:pPr>
          </w:p>
        </w:tc>
        <w:tc>
          <w:tcPr>
            <w:tcW w:w="4227" w:type="dxa"/>
            <w:shd w:val="clear" w:color="auto" w:fill="auto"/>
          </w:tcPr>
          <w:p w14:paraId="0ED781FF" w14:textId="77777777" w:rsidR="00102D0B" w:rsidRPr="00812A1D" w:rsidRDefault="00102D0B" w:rsidP="007524D0">
            <w:pPr>
              <w:spacing w:after="0"/>
              <w:rPr>
                <w:rFonts w:ascii="Arial" w:hAnsi="Arial" w:cs="Arial"/>
                <w:sz w:val="20"/>
                <w:szCs w:val="20"/>
              </w:rPr>
            </w:pPr>
          </w:p>
        </w:tc>
      </w:tr>
      <w:tr w:rsidR="00812A1D" w:rsidRPr="00812A1D" w14:paraId="5C022E51" w14:textId="77777777" w:rsidTr="007F0E7B">
        <w:tc>
          <w:tcPr>
            <w:tcW w:w="4845" w:type="dxa"/>
            <w:shd w:val="clear" w:color="auto" w:fill="auto"/>
          </w:tcPr>
          <w:p w14:paraId="7A1A0F89" w14:textId="77777777" w:rsidR="00102D0B" w:rsidRPr="00812A1D" w:rsidRDefault="00EA18E4" w:rsidP="00720213">
            <w:pPr>
              <w:spacing w:after="0"/>
              <w:ind w:left="-113"/>
              <w:rPr>
                <w:rFonts w:ascii="Arial" w:hAnsi="Arial" w:cs="Arial"/>
                <w:sz w:val="20"/>
                <w:szCs w:val="20"/>
              </w:rPr>
            </w:pPr>
            <w:r w:rsidRPr="00812A1D">
              <w:rPr>
                <w:rFonts w:ascii="Arial" w:hAnsi="Arial" w:cs="Arial"/>
                <w:sz w:val="20"/>
                <w:szCs w:val="20"/>
              </w:rPr>
              <w:t>_</w:t>
            </w:r>
            <w:r w:rsidR="00102D0B" w:rsidRPr="00812A1D">
              <w:rPr>
                <w:rFonts w:ascii="Arial" w:hAnsi="Arial" w:cs="Arial"/>
                <w:sz w:val="20"/>
                <w:szCs w:val="20"/>
              </w:rPr>
              <w:t>_____________________________</w:t>
            </w:r>
          </w:p>
          <w:p w14:paraId="0B41DAC6" w14:textId="03D0BE1D" w:rsidR="00210DD7" w:rsidRPr="00812A1D" w:rsidRDefault="00210DD7" w:rsidP="007524D0">
            <w:pPr>
              <w:spacing w:after="0"/>
              <w:rPr>
                <w:rFonts w:ascii="Arial" w:hAnsi="Arial" w:cs="Arial"/>
                <w:sz w:val="20"/>
                <w:szCs w:val="20"/>
              </w:rPr>
            </w:pPr>
          </w:p>
        </w:tc>
        <w:tc>
          <w:tcPr>
            <w:tcW w:w="4227" w:type="dxa"/>
            <w:shd w:val="clear" w:color="auto" w:fill="auto"/>
          </w:tcPr>
          <w:p w14:paraId="7872826B" w14:textId="77777777" w:rsidR="00102D0B" w:rsidRPr="00812A1D" w:rsidRDefault="00102D0B" w:rsidP="007524D0">
            <w:pPr>
              <w:spacing w:after="0"/>
              <w:rPr>
                <w:rFonts w:ascii="Arial" w:hAnsi="Arial" w:cs="Arial"/>
                <w:b/>
                <w:sz w:val="20"/>
                <w:szCs w:val="20"/>
              </w:rPr>
            </w:pPr>
          </w:p>
        </w:tc>
      </w:tr>
    </w:tbl>
    <w:p w14:paraId="373A2FCF" w14:textId="49111327" w:rsidR="002748DF" w:rsidRPr="00812A1D" w:rsidRDefault="00117B51" w:rsidP="000904A9">
      <w:pPr>
        <w:spacing w:after="0"/>
        <w:rPr>
          <w:rFonts w:ascii="Arial" w:hAnsi="Arial" w:cs="Arial"/>
          <w:sz w:val="20"/>
          <w:szCs w:val="20"/>
        </w:rPr>
      </w:pPr>
      <w:r w:rsidRPr="00812A1D">
        <w:rPr>
          <w:rFonts w:ascii="Arial" w:hAnsi="Arial" w:cs="Arial"/>
          <w:b/>
          <w:sz w:val="20"/>
          <w:szCs w:val="20"/>
        </w:rPr>
        <w:t>Plzeňský kraj</w:t>
      </w:r>
      <w:r w:rsidRPr="00812A1D">
        <w:rPr>
          <w:rFonts w:ascii="Arial" w:hAnsi="Arial" w:cs="Arial"/>
          <w:b/>
          <w:sz w:val="20"/>
          <w:szCs w:val="20"/>
        </w:rPr>
        <w:tab/>
      </w:r>
      <w:r w:rsidRPr="00812A1D">
        <w:rPr>
          <w:rFonts w:ascii="Arial" w:hAnsi="Arial" w:cs="Arial"/>
          <w:b/>
          <w:sz w:val="20"/>
          <w:szCs w:val="20"/>
        </w:rPr>
        <w:tab/>
      </w:r>
      <w:r w:rsidRPr="00812A1D">
        <w:rPr>
          <w:rFonts w:ascii="Arial" w:hAnsi="Arial" w:cs="Arial"/>
          <w:b/>
          <w:sz w:val="20"/>
          <w:szCs w:val="20"/>
        </w:rPr>
        <w:tab/>
      </w:r>
      <w:r w:rsidRPr="00812A1D">
        <w:rPr>
          <w:rFonts w:ascii="Arial" w:hAnsi="Arial" w:cs="Arial"/>
          <w:b/>
          <w:sz w:val="20"/>
          <w:szCs w:val="20"/>
        </w:rPr>
        <w:tab/>
        <w:t xml:space="preserve">          </w:t>
      </w:r>
      <w:r w:rsidRPr="00812A1D">
        <w:rPr>
          <w:rFonts w:ascii="Arial" w:hAnsi="Arial" w:cs="Arial"/>
          <w:b/>
          <w:sz w:val="20"/>
          <w:szCs w:val="20"/>
        </w:rPr>
        <w:tab/>
      </w:r>
      <w:r w:rsidRPr="00812A1D">
        <w:rPr>
          <w:rFonts w:ascii="Arial" w:hAnsi="Arial" w:cs="Arial"/>
          <w:b/>
          <w:sz w:val="20"/>
          <w:szCs w:val="20"/>
        </w:rPr>
        <w:tab/>
        <w:t xml:space="preserve">  </w:t>
      </w:r>
    </w:p>
    <w:p w14:paraId="1D66C7A0" w14:textId="013A214C" w:rsidR="002748DF" w:rsidRPr="00812A1D" w:rsidRDefault="00117B51" w:rsidP="000904A9">
      <w:pPr>
        <w:spacing w:after="0"/>
        <w:rPr>
          <w:rFonts w:ascii="Arial" w:hAnsi="Arial" w:cs="Arial"/>
          <w:b/>
          <w:sz w:val="20"/>
          <w:szCs w:val="20"/>
        </w:rPr>
      </w:pPr>
      <w:r w:rsidRPr="00812A1D">
        <w:rPr>
          <w:rFonts w:ascii="Arial" w:hAnsi="Arial" w:cs="Arial"/>
          <w:sz w:val="20"/>
          <w:szCs w:val="20"/>
        </w:rPr>
        <w:t xml:space="preserve">náměstek hejtmanky </w:t>
      </w:r>
      <w:r w:rsidRPr="00812A1D">
        <w:rPr>
          <w:rFonts w:ascii="Arial" w:hAnsi="Arial" w:cs="Arial"/>
          <w:b/>
          <w:sz w:val="20"/>
          <w:szCs w:val="20"/>
        </w:rPr>
        <w:tab/>
      </w:r>
      <w:r w:rsidRPr="00812A1D">
        <w:rPr>
          <w:rFonts w:ascii="Arial" w:hAnsi="Arial" w:cs="Arial"/>
          <w:b/>
          <w:sz w:val="20"/>
          <w:szCs w:val="20"/>
        </w:rPr>
        <w:tab/>
        <w:t xml:space="preserve">   </w:t>
      </w:r>
      <w:r w:rsidRPr="00812A1D">
        <w:rPr>
          <w:rFonts w:ascii="Arial" w:hAnsi="Arial" w:cs="Arial"/>
          <w:b/>
          <w:sz w:val="20"/>
          <w:szCs w:val="20"/>
        </w:rPr>
        <w:tab/>
      </w:r>
      <w:r w:rsidRPr="00812A1D">
        <w:rPr>
          <w:rFonts w:ascii="Arial" w:hAnsi="Arial" w:cs="Arial"/>
          <w:b/>
          <w:sz w:val="20"/>
          <w:szCs w:val="20"/>
        </w:rPr>
        <w:tab/>
      </w:r>
      <w:r w:rsidRPr="00812A1D">
        <w:rPr>
          <w:rFonts w:ascii="Arial" w:hAnsi="Arial" w:cs="Arial"/>
          <w:b/>
          <w:sz w:val="20"/>
          <w:szCs w:val="20"/>
        </w:rPr>
        <w:tab/>
      </w:r>
    </w:p>
    <w:p w14:paraId="007865A9" w14:textId="7A96A89E" w:rsidR="00117B51" w:rsidRPr="00812A1D" w:rsidRDefault="00117B51" w:rsidP="000904A9">
      <w:pPr>
        <w:spacing w:after="0"/>
        <w:rPr>
          <w:rFonts w:ascii="Arial" w:hAnsi="Arial" w:cs="Arial"/>
          <w:sz w:val="20"/>
          <w:szCs w:val="20"/>
        </w:rPr>
      </w:pPr>
      <w:r w:rsidRPr="00812A1D">
        <w:rPr>
          <w:rFonts w:ascii="Arial" w:hAnsi="Arial" w:cs="Arial"/>
          <w:sz w:val="20"/>
          <w:szCs w:val="20"/>
        </w:rPr>
        <w:t>Ing. Mgr. Pavel Karpíšek</w:t>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r>
      <w:r w:rsidRPr="00812A1D">
        <w:rPr>
          <w:rFonts w:ascii="Arial" w:hAnsi="Arial" w:cs="Arial"/>
          <w:sz w:val="20"/>
          <w:szCs w:val="20"/>
        </w:rPr>
        <w:tab/>
        <w:t xml:space="preserve">  </w:t>
      </w:r>
      <w:r w:rsidRPr="00812A1D">
        <w:rPr>
          <w:rFonts w:ascii="Arial" w:hAnsi="Arial" w:cs="Arial"/>
          <w:sz w:val="20"/>
          <w:szCs w:val="20"/>
        </w:rPr>
        <w:tab/>
      </w:r>
      <w:r w:rsidRPr="00812A1D">
        <w:rPr>
          <w:rFonts w:ascii="Arial" w:hAnsi="Arial" w:cs="Arial"/>
          <w:sz w:val="20"/>
          <w:szCs w:val="20"/>
        </w:rPr>
        <w:tab/>
        <w:t xml:space="preserve">   </w:t>
      </w:r>
    </w:p>
    <w:p w14:paraId="2580691C" w14:textId="0EBCB8AC" w:rsidR="00347FFB" w:rsidRPr="00812A1D" w:rsidRDefault="00347FFB" w:rsidP="007524D0">
      <w:pPr>
        <w:spacing w:after="0"/>
        <w:jc w:val="center"/>
        <w:rPr>
          <w:b/>
        </w:rPr>
      </w:pPr>
    </w:p>
    <w:p w14:paraId="0461D0D3" w14:textId="77777777" w:rsidR="00667217" w:rsidRDefault="00667217" w:rsidP="007524D0">
      <w:pPr>
        <w:spacing w:after="0"/>
        <w:jc w:val="center"/>
        <w:rPr>
          <w:rFonts w:ascii="Arial" w:hAnsi="Arial" w:cs="Arial"/>
          <w:b/>
          <w:sz w:val="20"/>
          <w:szCs w:val="20"/>
        </w:rPr>
      </w:pPr>
    </w:p>
    <w:p w14:paraId="65DEFBB8" w14:textId="77777777" w:rsidR="00667217" w:rsidRDefault="00667217" w:rsidP="007524D0">
      <w:pPr>
        <w:spacing w:after="0"/>
        <w:jc w:val="center"/>
        <w:rPr>
          <w:rFonts w:ascii="Arial" w:hAnsi="Arial" w:cs="Arial"/>
          <w:b/>
          <w:sz w:val="20"/>
          <w:szCs w:val="20"/>
        </w:rPr>
      </w:pPr>
    </w:p>
    <w:p w14:paraId="5B6B2149" w14:textId="77777777" w:rsidR="00667217" w:rsidRDefault="00667217" w:rsidP="007524D0">
      <w:pPr>
        <w:spacing w:after="0"/>
        <w:jc w:val="center"/>
        <w:rPr>
          <w:rFonts w:ascii="Arial" w:hAnsi="Arial" w:cs="Arial"/>
          <w:b/>
          <w:sz w:val="20"/>
          <w:szCs w:val="20"/>
        </w:rPr>
      </w:pPr>
    </w:p>
    <w:p w14:paraId="1B48550C" w14:textId="77777777" w:rsidR="00D01F2A" w:rsidRDefault="00D01F2A" w:rsidP="007524D0">
      <w:pPr>
        <w:spacing w:after="0"/>
        <w:jc w:val="center"/>
        <w:rPr>
          <w:rFonts w:ascii="Arial" w:hAnsi="Arial" w:cs="Arial"/>
          <w:b/>
          <w:sz w:val="20"/>
          <w:szCs w:val="20"/>
        </w:rPr>
      </w:pPr>
    </w:p>
    <w:p w14:paraId="0CF03B52" w14:textId="77777777" w:rsidR="00D01F2A" w:rsidRDefault="00D01F2A" w:rsidP="007524D0">
      <w:pPr>
        <w:spacing w:after="0"/>
        <w:jc w:val="center"/>
        <w:rPr>
          <w:rFonts w:ascii="Arial" w:hAnsi="Arial" w:cs="Arial"/>
          <w:b/>
          <w:sz w:val="20"/>
          <w:szCs w:val="20"/>
        </w:rPr>
      </w:pPr>
    </w:p>
    <w:p w14:paraId="2392871E" w14:textId="77777777" w:rsidR="00D01F2A" w:rsidRDefault="00D01F2A" w:rsidP="007524D0">
      <w:pPr>
        <w:spacing w:after="0"/>
        <w:jc w:val="center"/>
        <w:rPr>
          <w:rFonts w:ascii="Arial" w:hAnsi="Arial" w:cs="Arial"/>
          <w:b/>
          <w:sz w:val="20"/>
          <w:szCs w:val="20"/>
        </w:rPr>
      </w:pPr>
    </w:p>
    <w:p w14:paraId="2CBAE279" w14:textId="77777777" w:rsidR="00D01F2A" w:rsidRDefault="00D01F2A" w:rsidP="007524D0">
      <w:pPr>
        <w:spacing w:after="0"/>
        <w:jc w:val="center"/>
        <w:rPr>
          <w:rFonts w:ascii="Arial" w:hAnsi="Arial" w:cs="Arial"/>
          <w:b/>
          <w:sz w:val="20"/>
          <w:szCs w:val="20"/>
        </w:rPr>
      </w:pPr>
    </w:p>
    <w:p w14:paraId="652B663A" w14:textId="77777777" w:rsidR="00D01F2A" w:rsidRDefault="00D01F2A" w:rsidP="007524D0">
      <w:pPr>
        <w:spacing w:after="0"/>
        <w:jc w:val="center"/>
        <w:rPr>
          <w:rFonts w:ascii="Arial" w:hAnsi="Arial" w:cs="Arial"/>
          <w:b/>
          <w:sz w:val="20"/>
          <w:szCs w:val="20"/>
        </w:rPr>
      </w:pPr>
    </w:p>
    <w:p w14:paraId="66A47B1A" w14:textId="77777777" w:rsidR="00D01F2A" w:rsidRDefault="00D01F2A" w:rsidP="007524D0">
      <w:pPr>
        <w:spacing w:after="0"/>
        <w:jc w:val="center"/>
        <w:rPr>
          <w:rFonts w:ascii="Arial" w:hAnsi="Arial" w:cs="Arial"/>
          <w:b/>
          <w:sz w:val="20"/>
          <w:szCs w:val="20"/>
        </w:rPr>
      </w:pPr>
    </w:p>
    <w:p w14:paraId="676A2EBF" w14:textId="77777777" w:rsidR="00D01F2A" w:rsidRDefault="00D01F2A" w:rsidP="007524D0">
      <w:pPr>
        <w:spacing w:after="0"/>
        <w:jc w:val="center"/>
        <w:rPr>
          <w:rFonts w:ascii="Arial" w:hAnsi="Arial" w:cs="Arial"/>
          <w:b/>
          <w:sz w:val="20"/>
          <w:szCs w:val="20"/>
        </w:rPr>
      </w:pPr>
    </w:p>
    <w:p w14:paraId="397DDBC4" w14:textId="77777777" w:rsidR="00D01F2A" w:rsidRDefault="00D01F2A" w:rsidP="007524D0">
      <w:pPr>
        <w:spacing w:after="0"/>
        <w:jc w:val="center"/>
        <w:rPr>
          <w:rFonts w:ascii="Arial" w:hAnsi="Arial" w:cs="Arial"/>
          <w:b/>
          <w:sz w:val="20"/>
          <w:szCs w:val="20"/>
        </w:rPr>
      </w:pPr>
    </w:p>
    <w:p w14:paraId="40A1DCC2" w14:textId="77777777" w:rsidR="00D01F2A" w:rsidRDefault="00D01F2A" w:rsidP="007524D0">
      <w:pPr>
        <w:spacing w:after="0"/>
        <w:jc w:val="center"/>
        <w:rPr>
          <w:rFonts w:ascii="Arial" w:hAnsi="Arial" w:cs="Arial"/>
          <w:b/>
          <w:sz w:val="20"/>
          <w:szCs w:val="20"/>
        </w:rPr>
      </w:pPr>
    </w:p>
    <w:p w14:paraId="26844412" w14:textId="77777777" w:rsidR="00D01F2A" w:rsidRDefault="00D01F2A" w:rsidP="007524D0">
      <w:pPr>
        <w:spacing w:after="0"/>
        <w:jc w:val="center"/>
        <w:rPr>
          <w:rFonts w:ascii="Arial" w:hAnsi="Arial" w:cs="Arial"/>
          <w:b/>
          <w:sz w:val="20"/>
          <w:szCs w:val="20"/>
        </w:rPr>
      </w:pPr>
    </w:p>
    <w:p w14:paraId="197EA6A3" w14:textId="77777777" w:rsidR="00D01F2A" w:rsidRDefault="00D01F2A" w:rsidP="007524D0">
      <w:pPr>
        <w:spacing w:after="0"/>
        <w:jc w:val="center"/>
        <w:rPr>
          <w:rFonts w:ascii="Arial" w:hAnsi="Arial" w:cs="Arial"/>
          <w:b/>
          <w:sz w:val="20"/>
          <w:szCs w:val="20"/>
        </w:rPr>
      </w:pPr>
    </w:p>
    <w:p w14:paraId="5B3F6A00" w14:textId="77777777" w:rsidR="00D01F2A" w:rsidRDefault="00D01F2A" w:rsidP="007524D0">
      <w:pPr>
        <w:spacing w:after="0"/>
        <w:jc w:val="center"/>
        <w:rPr>
          <w:rFonts w:ascii="Arial" w:hAnsi="Arial" w:cs="Arial"/>
          <w:b/>
          <w:sz w:val="20"/>
          <w:szCs w:val="20"/>
        </w:rPr>
      </w:pPr>
    </w:p>
    <w:p w14:paraId="25E3B399" w14:textId="77777777" w:rsidR="00D01F2A" w:rsidRDefault="00D01F2A" w:rsidP="007524D0">
      <w:pPr>
        <w:spacing w:after="0"/>
        <w:jc w:val="center"/>
        <w:rPr>
          <w:rFonts w:ascii="Arial" w:hAnsi="Arial" w:cs="Arial"/>
          <w:b/>
          <w:sz w:val="20"/>
          <w:szCs w:val="20"/>
        </w:rPr>
      </w:pPr>
    </w:p>
    <w:p w14:paraId="3DD9F082" w14:textId="77777777" w:rsidR="00D01F2A" w:rsidRDefault="00D01F2A" w:rsidP="007524D0">
      <w:pPr>
        <w:spacing w:after="0"/>
        <w:jc w:val="center"/>
        <w:rPr>
          <w:rFonts w:ascii="Arial" w:hAnsi="Arial" w:cs="Arial"/>
          <w:b/>
          <w:sz w:val="20"/>
          <w:szCs w:val="20"/>
        </w:rPr>
      </w:pPr>
    </w:p>
    <w:p w14:paraId="5DD97103" w14:textId="77777777" w:rsidR="00D01F2A" w:rsidRDefault="00D01F2A" w:rsidP="007524D0">
      <w:pPr>
        <w:spacing w:after="0"/>
        <w:jc w:val="center"/>
        <w:rPr>
          <w:rFonts w:ascii="Arial" w:hAnsi="Arial" w:cs="Arial"/>
          <w:b/>
          <w:sz w:val="20"/>
          <w:szCs w:val="20"/>
        </w:rPr>
      </w:pPr>
    </w:p>
    <w:p w14:paraId="670A7370" w14:textId="77777777" w:rsidR="00D01F2A" w:rsidRDefault="00D01F2A" w:rsidP="007524D0">
      <w:pPr>
        <w:spacing w:after="0"/>
        <w:jc w:val="center"/>
        <w:rPr>
          <w:rFonts w:ascii="Arial" w:hAnsi="Arial" w:cs="Arial"/>
          <w:b/>
          <w:sz w:val="20"/>
          <w:szCs w:val="20"/>
        </w:rPr>
      </w:pPr>
    </w:p>
    <w:p w14:paraId="54590AB6" w14:textId="77777777" w:rsidR="00D01F2A" w:rsidRDefault="00D01F2A" w:rsidP="007524D0">
      <w:pPr>
        <w:spacing w:after="0"/>
        <w:jc w:val="center"/>
        <w:rPr>
          <w:rFonts w:ascii="Arial" w:hAnsi="Arial" w:cs="Arial"/>
          <w:b/>
          <w:sz w:val="20"/>
          <w:szCs w:val="20"/>
        </w:rPr>
      </w:pPr>
    </w:p>
    <w:p w14:paraId="0A49AAC6" w14:textId="77777777" w:rsidR="00D01F2A" w:rsidRDefault="00D01F2A" w:rsidP="007524D0">
      <w:pPr>
        <w:spacing w:after="0"/>
        <w:jc w:val="center"/>
        <w:rPr>
          <w:rFonts w:ascii="Arial" w:hAnsi="Arial" w:cs="Arial"/>
          <w:b/>
          <w:sz w:val="20"/>
          <w:szCs w:val="20"/>
        </w:rPr>
      </w:pPr>
    </w:p>
    <w:p w14:paraId="0987F123" w14:textId="77777777" w:rsidR="00D01F2A" w:rsidRDefault="00D01F2A" w:rsidP="007524D0">
      <w:pPr>
        <w:spacing w:after="0"/>
        <w:jc w:val="center"/>
        <w:rPr>
          <w:rFonts w:ascii="Arial" w:hAnsi="Arial" w:cs="Arial"/>
          <w:b/>
          <w:sz w:val="20"/>
          <w:szCs w:val="20"/>
        </w:rPr>
      </w:pPr>
    </w:p>
    <w:p w14:paraId="588BEEEE" w14:textId="77777777" w:rsidR="00D01F2A" w:rsidRDefault="00D01F2A" w:rsidP="007524D0">
      <w:pPr>
        <w:spacing w:after="0"/>
        <w:jc w:val="center"/>
        <w:rPr>
          <w:rFonts w:ascii="Arial" w:hAnsi="Arial" w:cs="Arial"/>
          <w:b/>
          <w:sz w:val="20"/>
          <w:szCs w:val="20"/>
        </w:rPr>
      </w:pPr>
    </w:p>
    <w:p w14:paraId="76A9E77F" w14:textId="77777777" w:rsidR="00D01F2A" w:rsidRDefault="00D01F2A" w:rsidP="007524D0">
      <w:pPr>
        <w:spacing w:after="0"/>
        <w:jc w:val="center"/>
        <w:rPr>
          <w:rFonts w:ascii="Arial" w:hAnsi="Arial" w:cs="Arial"/>
          <w:b/>
          <w:sz w:val="20"/>
          <w:szCs w:val="20"/>
        </w:rPr>
      </w:pPr>
    </w:p>
    <w:p w14:paraId="21A4AAF8" w14:textId="77777777" w:rsidR="00D01F2A" w:rsidRDefault="00D01F2A" w:rsidP="007524D0">
      <w:pPr>
        <w:spacing w:after="0"/>
        <w:jc w:val="center"/>
        <w:rPr>
          <w:rFonts w:ascii="Arial" w:hAnsi="Arial" w:cs="Arial"/>
          <w:b/>
          <w:sz w:val="20"/>
          <w:szCs w:val="20"/>
        </w:rPr>
      </w:pPr>
    </w:p>
    <w:p w14:paraId="79298D22" w14:textId="77777777" w:rsidR="00D01F2A" w:rsidRDefault="00D01F2A" w:rsidP="007524D0">
      <w:pPr>
        <w:spacing w:after="0"/>
        <w:jc w:val="center"/>
        <w:rPr>
          <w:rFonts w:ascii="Arial" w:hAnsi="Arial" w:cs="Arial"/>
          <w:b/>
          <w:sz w:val="20"/>
          <w:szCs w:val="20"/>
        </w:rPr>
      </w:pPr>
    </w:p>
    <w:p w14:paraId="1A5F96BC" w14:textId="77777777" w:rsidR="00D01F2A" w:rsidRDefault="00D01F2A" w:rsidP="007524D0">
      <w:pPr>
        <w:spacing w:after="0"/>
        <w:jc w:val="center"/>
        <w:rPr>
          <w:rFonts w:ascii="Arial" w:hAnsi="Arial" w:cs="Arial"/>
          <w:b/>
          <w:sz w:val="20"/>
          <w:szCs w:val="20"/>
        </w:rPr>
      </w:pPr>
    </w:p>
    <w:p w14:paraId="3173B5FA" w14:textId="77777777" w:rsidR="00D01F2A" w:rsidRDefault="00D01F2A" w:rsidP="007524D0">
      <w:pPr>
        <w:spacing w:after="0"/>
        <w:jc w:val="center"/>
        <w:rPr>
          <w:rFonts w:ascii="Arial" w:hAnsi="Arial" w:cs="Arial"/>
          <w:b/>
          <w:sz w:val="20"/>
          <w:szCs w:val="20"/>
        </w:rPr>
      </w:pPr>
    </w:p>
    <w:p w14:paraId="3202CDFB" w14:textId="77777777" w:rsidR="00D01F2A" w:rsidRDefault="00D01F2A" w:rsidP="007524D0">
      <w:pPr>
        <w:spacing w:after="0"/>
        <w:jc w:val="center"/>
        <w:rPr>
          <w:rFonts w:ascii="Arial" w:hAnsi="Arial" w:cs="Arial"/>
          <w:b/>
          <w:sz w:val="20"/>
          <w:szCs w:val="20"/>
        </w:rPr>
      </w:pPr>
    </w:p>
    <w:p w14:paraId="79360070" w14:textId="77777777" w:rsidR="00D01F2A" w:rsidRDefault="00D01F2A" w:rsidP="007524D0">
      <w:pPr>
        <w:spacing w:after="0"/>
        <w:jc w:val="center"/>
        <w:rPr>
          <w:rFonts w:ascii="Arial" w:hAnsi="Arial" w:cs="Arial"/>
          <w:b/>
          <w:sz w:val="20"/>
          <w:szCs w:val="20"/>
        </w:rPr>
      </w:pPr>
    </w:p>
    <w:p w14:paraId="7E7D3C40" w14:textId="77777777" w:rsidR="00D01F2A" w:rsidRDefault="00D01F2A" w:rsidP="007524D0">
      <w:pPr>
        <w:spacing w:after="0"/>
        <w:jc w:val="center"/>
        <w:rPr>
          <w:rFonts w:ascii="Arial" w:hAnsi="Arial" w:cs="Arial"/>
          <w:b/>
          <w:sz w:val="20"/>
          <w:szCs w:val="20"/>
        </w:rPr>
      </w:pPr>
    </w:p>
    <w:p w14:paraId="56C15B2D" w14:textId="6A4F82C1" w:rsidR="00500ED4" w:rsidRPr="00812A1D" w:rsidRDefault="00500ED4" w:rsidP="007524D0">
      <w:pPr>
        <w:spacing w:after="0"/>
        <w:jc w:val="center"/>
        <w:rPr>
          <w:rFonts w:ascii="Arial" w:hAnsi="Arial" w:cs="Arial"/>
          <w:b/>
          <w:sz w:val="20"/>
          <w:szCs w:val="20"/>
        </w:rPr>
      </w:pPr>
      <w:r w:rsidRPr="00812A1D">
        <w:rPr>
          <w:rFonts w:ascii="Arial" w:hAnsi="Arial" w:cs="Arial"/>
          <w:b/>
          <w:sz w:val="20"/>
          <w:szCs w:val="20"/>
        </w:rPr>
        <w:lastRenderedPageBreak/>
        <w:t xml:space="preserve">Příloha č. </w:t>
      </w:r>
      <w:r w:rsidR="00244B97" w:rsidRPr="00812A1D">
        <w:rPr>
          <w:rFonts w:ascii="Arial" w:hAnsi="Arial" w:cs="Arial"/>
          <w:b/>
          <w:sz w:val="20"/>
          <w:szCs w:val="20"/>
        </w:rPr>
        <w:t>1</w:t>
      </w:r>
    </w:p>
    <w:p w14:paraId="02C6CE4A" w14:textId="77777777" w:rsidR="00A552B5" w:rsidRPr="00812A1D" w:rsidRDefault="00A552B5" w:rsidP="00A552B5">
      <w:pPr>
        <w:spacing w:after="35" w:line="256" w:lineRule="auto"/>
        <w:ind w:left="111" w:right="14" w:hanging="10"/>
        <w:jc w:val="center"/>
        <w:rPr>
          <w:rFonts w:ascii="Arial" w:hAnsi="Arial" w:cs="Arial"/>
          <w:b/>
          <w:sz w:val="28"/>
          <w:szCs w:val="28"/>
        </w:rPr>
      </w:pPr>
      <w:r w:rsidRPr="00812A1D">
        <w:rPr>
          <w:rFonts w:ascii="Arial" w:hAnsi="Arial" w:cs="Arial"/>
          <w:b/>
          <w:sz w:val="28"/>
          <w:szCs w:val="28"/>
        </w:rPr>
        <w:t>Technické a provozní požadavky Zadavatele</w:t>
      </w:r>
    </w:p>
    <w:p w14:paraId="1FE4B0FF" w14:textId="5B52E8FE" w:rsidR="00A552B5" w:rsidRPr="00812A1D" w:rsidRDefault="00A552B5" w:rsidP="00A552B5">
      <w:pPr>
        <w:spacing w:after="35" w:line="256" w:lineRule="auto"/>
        <w:ind w:left="111" w:hanging="10"/>
        <w:jc w:val="center"/>
        <w:rPr>
          <w:rFonts w:ascii="Arial" w:hAnsi="Arial" w:cs="Arial"/>
          <w:b/>
          <w:sz w:val="28"/>
          <w:szCs w:val="28"/>
        </w:rPr>
      </w:pPr>
      <w:r w:rsidRPr="00812A1D">
        <w:rPr>
          <w:rFonts w:ascii="Arial" w:hAnsi="Arial" w:cs="Arial"/>
          <w:b/>
          <w:sz w:val="28"/>
          <w:szCs w:val="28"/>
        </w:rPr>
        <w:t>„</w:t>
      </w:r>
      <w:r w:rsidR="00995A03" w:rsidRPr="00812A1D">
        <w:rPr>
          <w:rFonts w:ascii="Arial" w:hAnsi="Arial" w:cs="Arial"/>
          <w:b/>
          <w:sz w:val="28"/>
          <w:szCs w:val="28"/>
        </w:rPr>
        <w:t>Výroba tepla a zásobování teplem a elektřinou, revitalizace kotelny v Rokycanské nemocnici, a.s.</w:t>
      </w:r>
      <w:r w:rsidRPr="00812A1D">
        <w:rPr>
          <w:rFonts w:ascii="Arial" w:hAnsi="Arial" w:cs="Arial"/>
          <w:b/>
          <w:sz w:val="28"/>
          <w:szCs w:val="28"/>
        </w:rPr>
        <w:t>”</w:t>
      </w:r>
    </w:p>
    <w:p w14:paraId="2366DE63" w14:textId="2C0CD9EF" w:rsidR="00A552B5" w:rsidRPr="00812A1D" w:rsidRDefault="002B54FB" w:rsidP="009B468E">
      <w:pPr>
        <w:spacing w:after="91" w:line="256" w:lineRule="auto"/>
        <w:ind w:left="62" w:hanging="10"/>
        <w:jc w:val="center"/>
        <w:rPr>
          <w:rFonts w:ascii="Arial" w:hAnsi="Arial" w:cs="Arial"/>
          <w:u w:color="000000"/>
        </w:rPr>
      </w:pPr>
      <w:r w:rsidRPr="00812A1D">
        <w:rPr>
          <w:rFonts w:ascii="Arial" w:hAnsi="Arial" w:cs="Arial"/>
          <w:u w:color="000000"/>
        </w:rPr>
        <w:t>(pro účely této Přílohy č. 1 se Zadavatelem rozumí Nájemce a Zhotovitelem se rozumí Podnájemce)</w:t>
      </w:r>
    </w:p>
    <w:p w14:paraId="3C6E4BD7" w14:textId="77777777" w:rsidR="00A552B5" w:rsidRPr="00812A1D" w:rsidRDefault="00A552B5" w:rsidP="00A552B5">
      <w:pPr>
        <w:spacing w:after="91" w:line="256" w:lineRule="auto"/>
        <w:ind w:left="62" w:hanging="62"/>
        <w:jc w:val="left"/>
        <w:rPr>
          <w:rFonts w:ascii="Arial" w:hAnsi="Arial" w:cs="Arial"/>
          <w:b/>
          <w:bCs/>
          <w:sz w:val="20"/>
          <w:szCs w:val="20"/>
          <w:u w:val="single" w:color="000000"/>
        </w:rPr>
      </w:pPr>
      <w:r w:rsidRPr="00812A1D">
        <w:rPr>
          <w:rFonts w:ascii="Arial" w:hAnsi="Arial" w:cs="Arial"/>
          <w:b/>
          <w:bCs/>
          <w:sz w:val="20"/>
          <w:szCs w:val="20"/>
          <w:u w:val="single" w:color="000000"/>
        </w:rPr>
        <w:t>Všeobecná ustanovení</w:t>
      </w:r>
    </w:p>
    <w:p w14:paraId="6E6042B5" w14:textId="26450552" w:rsidR="00A552B5" w:rsidRPr="00812A1D" w:rsidRDefault="00A552B5" w:rsidP="00A552B5">
      <w:pPr>
        <w:rPr>
          <w:rFonts w:ascii="Arial" w:hAnsi="Arial" w:cs="Arial"/>
          <w:sz w:val="20"/>
          <w:szCs w:val="20"/>
        </w:rPr>
      </w:pPr>
      <w:r w:rsidRPr="00812A1D">
        <w:rPr>
          <w:rFonts w:ascii="Arial" w:hAnsi="Arial" w:cs="Arial"/>
          <w:sz w:val="20"/>
          <w:szCs w:val="20"/>
        </w:rPr>
        <w:t>Tato příloha byla vytvořena Zadavatelem za účelem stanovení požad</w:t>
      </w:r>
      <w:r w:rsidR="00A5331B" w:rsidRPr="00812A1D">
        <w:rPr>
          <w:rFonts w:ascii="Arial" w:hAnsi="Arial" w:cs="Arial"/>
          <w:sz w:val="20"/>
          <w:szCs w:val="20"/>
        </w:rPr>
        <w:t>avků zadavatel ve smyslu § 89 a </w:t>
      </w:r>
      <w:r w:rsidRPr="00812A1D">
        <w:rPr>
          <w:rFonts w:ascii="Arial" w:hAnsi="Arial" w:cs="Arial"/>
          <w:sz w:val="20"/>
          <w:szCs w:val="20"/>
        </w:rPr>
        <w:t xml:space="preserve">dále (Technické podmínky pro nadlimitní režim) </w:t>
      </w:r>
      <w:r w:rsidR="000C596B">
        <w:rPr>
          <w:rFonts w:ascii="Arial" w:hAnsi="Arial" w:cs="Arial"/>
          <w:sz w:val="20"/>
          <w:szCs w:val="20"/>
        </w:rPr>
        <w:t>zákona č. 134/2016 Sb., o zadávání veřejných zakázek, ve znění pozdějších předpisů</w:t>
      </w:r>
      <w:r w:rsidRPr="00812A1D">
        <w:rPr>
          <w:rFonts w:ascii="Arial" w:hAnsi="Arial" w:cs="Arial"/>
          <w:sz w:val="20"/>
          <w:szCs w:val="20"/>
        </w:rPr>
        <w:t>. Požadavky zadavatele musí být dodržovány při sestavování nabídky zhotovitele v </w:t>
      </w:r>
      <w:r w:rsidR="000C596B">
        <w:rPr>
          <w:rFonts w:ascii="Arial" w:hAnsi="Arial" w:cs="Arial"/>
          <w:sz w:val="20"/>
          <w:szCs w:val="20"/>
        </w:rPr>
        <w:t>z</w:t>
      </w:r>
      <w:r w:rsidRPr="00812A1D">
        <w:rPr>
          <w:rFonts w:ascii="Arial" w:hAnsi="Arial" w:cs="Arial"/>
          <w:sz w:val="20"/>
          <w:szCs w:val="20"/>
        </w:rPr>
        <w:t>adávacím řízení.</w:t>
      </w:r>
    </w:p>
    <w:p w14:paraId="61822DA7" w14:textId="77777777" w:rsidR="00A552B5" w:rsidRPr="00812A1D" w:rsidRDefault="00A552B5" w:rsidP="00A552B5">
      <w:pPr>
        <w:rPr>
          <w:rFonts w:ascii="Arial" w:hAnsi="Arial" w:cs="Arial"/>
          <w:b/>
          <w:sz w:val="20"/>
          <w:szCs w:val="20"/>
          <w:u w:val="single"/>
        </w:rPr>
      </w:pPr>
      <w:r w:rsidRPr="00812A1D">
        <w:rPr>
          <w:rFonts w:ascii="Arial" w:hAnsi="Arial" w:cs="Arial"/>
          <w:b/>
          <w:sz w:val="20"/>
          <w:szCs w:val="20"/>
          <w:u w:val="single"/>
        </w:rPr>
        <w:t>Projekční podklady</w:t>
      </w:r>
    </w:p>
    <w:p w14:paraId="5A1E59E0" w14:textId="77777777" w:rsidR="00A552B5" w:rsidRPr="00812A1D" w:rsidRDefault="00A552B5" w:rsidP="00A552B5">
      <w:pPr>
        <w:tabs>
          <w:tab w:val="left" w:pos="2355"/>
        </w:tabs>
        <w:rPr>
          <w:rFonts w:ascii="Arial" w:hAnsi="Arial" w:cs="Arial"/>
          <w:sz w:val="20"/>
          <w:szCs w:val="20"/>
        </w:rPr>
      </w:pPr>
      <w:r w:rsidRPr="00812A1D">
        <w:rPr>
          <w:rFonts w:ascii="Arial" w:hAnsi="Arial" w:cs="Arial"/>
          <w:sz w:val="20"/>
          <w:szCs w:val="20"/>
        </w:rPr>
        <w:t>Zadavatel zajistil projektové dokumentace:</w:t>
      </w:r>
    </w:p>
    <w:p w14:paraId="596ACA07" w14:textId="77777777" w:rsidR="00A552B5" w:rsidRPr="00812A1D" w:rsidRDefault="00A552B5" w:rsidP="00A552B5">
      <w:pPr>
        <w:pStyle w:val="Odstavecseseznamem"/>
        <w:numPr>
          <w:ilvl w:val="0"/>
          <w:numId w:val="25"/>
        </w:numPr>
        <w:tabs>
          <w:tab w:val="left" w:pos="2355"/>
        </w:tabs>
        <w:suppressAutoHyphens w:val="0"/>
        <w:spacing w:before="120" w:after="120" w:line="240" w:lineRule="auto"/>
        <w:contextualSpacing/>
        <w:jc w:val="both"/>
        <w:rPr>
          <w:rFonts w:ascii="Arial" w:hAnsi="Arial" w:cs="Arial"/>
          <w:sz w:val="20"/>
          <w:szCs w:val="20"/>
        </w:rPr>
      </w:pPr>
      <w:r w:rsidRPr="00812A1D">
        <w:rPr>
          <w:rFonts w:ascii="Arial" w:hAnsi="Arial" w:cs="Arial"/>
          <w:sz w:val="20"/>
          <w:szCs w:val="20"/>
        </w:rPr>
        <w:t>Zpracovatelem projektové dokumentace stavby a dodávky technologie je Hynek Charvát - projekce vytápění, Motýlí 2677/34, 326 00 Plzeň, IČO 64383270, Ing. Miroslav Charvát - autorizovaný technik pro techniku prostředí staveb, ČKAIT 0200510.</w:t>
      </w:r>
    </w:p>
    <w:p w14:paraId="70D55EB5" w14:textId="77777777" w:rsidR="00A552B5" w:rsidRPr="00812A1D" w:rsidRDefault="00A552B5" w:rsidP="00A552B5">
      <w:pPr>
        <w:pStyle w:val="Odstavecseseznamem"/>
        <w:numPr>
          <w:ilvl w:val="0"/>
          <w:numId w:val="25"/>
        </w:numPr>
        <w:tabs>
          <w:tab w:val="left" w:pos="2355"/>
        </w:tabs>
        <w:suppressAutoHyphens w:val="0"/>
        <w:spacing w:before="120" w:after="120" w:line="240" w:lineRule="auto"/>
        <w:contextualSpacing/>
        <w:jc w:val="both"/>
        <w:rPr>
          <w:rFonts w:ascii="Arial" w:hAnsi="Arial" w:cs="Arial"/>
          <w:sz w:val="20"/>
          <w:szCs w:val="20"/>
        </w:rPr>
      </w:pPr>
      <w:r w:rsidRPr="00812A1D">
        <w:rPr>
          <w:rFonts w:ascii="Arial" w:hAnsi="Arial" w:cs="Arial"/>
          <w:sz w:val="20"/>
          <w:szCs w:val="20"/>
        </w:rPr>
        <w:t xml:space="preserve">Zpracovatelem projektové dokumentace demolice je Ing. Jiří Červený, místem podnikání </w:t>
      </w:r>
      <w:proofErr w:type="spellStart"/>
      <w:r w:rsidRPr="00812A1D">
        <w:rPr>
          <w:rFonts w:ascii="Arial" w:hAnsi="Arial" w:cs="Arial"/>
          <w:sz w:val="20"/>
          <w:szCs w:val="20"/>
        </w:rPr>
        <w:t>Cihlařská</w:t>
      </w:r>
      <w:proofErr w:type="spellEnd"/>
      <w:r w:rsidRPr="00812A1D">
        <w:rPr>
          <w:rFonts w:ascii="Arial" w:hAnsi="Arial" w:cs="Arial"/>
          <w:sz w:val="20"/>
          <w:szCs w:val="20"/>
        </w:rPr>
        <w:t xml:space="preserve"> 743, 321 00 Plzeň, IČO 64185354.</w:t>
      </w:r>
    </w:p>
    <w:p w14:paraId="2CCFFF3D" w14:textId="77777777" w:rsidR="00A552B5" w:rsidRPr="00812A1D" w:rsidRDefault="00A552B5" w:rsidP="00A552B5">
      <w:pPr>
        <w:tabs>
          <w:tab w:val="left" w:pos="2355"/>
        </w:tabs>
        <w:rPr>
          <w:rFonts w:ascii="Arial" w:hAnsi="Arial" w:cs="Arial"/>
          <w:sz w:val="20"/>
          <w:szCs w:val="20"/>
        </w:rPr>
      </w:pPr>
      <w:r w:rsidRPr="00812A1D">
        <w:rPr>
          <w:rFonts w:ascii="Arial" w:hAnsi="Arial" w:cs="Arial"/>
          <w:sz w:val="20"/>
          <w:szCs w:val="20"/>
        </w:rPr>
        <w:t>Uvedené projektové dokumentace byly použity pro získání Rozhodnutí příslušného stavebního úřadu – Městský úřad Rokycany, odbor stavební.</w:t>
      </w:r>
    </w:p>
    <w:p w14:paraId="330E88AB" w14:textId="77777777" w:rsidR="00A552B5" w:rsidRPr="00812A1D" w:rsidRDefault="00A552B5" w:rsidP="00A552B5">
      <w:pPr>
        <w:tabs>
          <w:tab w:val="left" w:pos="2355"/>
        </w:tabs>
        <w:rPr>
          <w:rFonts w:ascii="Arial" w:hAnsi="Arial" w:cs="Arial"/>
          <w:sz w:val="20"/>
          <w:szCs w:val="20"/>
        </w:rPr>
      </w:pPr>
      <w:r w:rsidRPr="00812A1D">
        <w:rPr>
          <w:rFonts w:ascii="Arial" w:hAnsi="Arial" w:cs="Arial"/>
          <w:sz w:val="20"/>
          <w:szCs w:val="20"/>
        </w:rPr>
        <w:t>Projektová dokumentace na demolici a stavební úpravy je závazná. Projektová dokumentace na dodávky technologie je uvedena jako podklad a je na rozhodnutí zhotovitele, zda např. rozmístění jednotlivých technologií v daném prostoru ponechá dle zpracované PD, nebo zda provede úpravy, které budou lépe odpovídat jeho návrhu na budoucí provozování. V případě změn je zhotovitel povinen zajistit legalizaci změn se stavebním úřadem (žádost o změnu stavby před dokončením). Zhotovitel je při změnách povinen respektovat nepřekročitelné půdorysné rozměry stavební části kotelny a technické podmínky na vybavení a provozování nové kotelny jako zdroje vytápění, TUV a elektrické energie.</w:t>
      </w:r>
    </w:p>
    <w:p w14:paraId="748867D7" w14:textId="77777777" w:rsidR="00A552B5" w:rsidRPr="00812A1D" w:rsidRDefault="00A552B5" w:rsidP="00A552B5">
      <w:pPr>
        <w:tabs>
          <w:tab w:val="left" w:pos="2355"/>
        </w:tabs>
        <w:rPr>
          <w:rFonts w:ascii="Arial" w:hAnsi="Arial" w:cs="Arial"/>
          <w:b/>
          <w:sz w:val="20"/>
          <w:szCs w:val="20"/>
          <w:u w:val="single"/>
        </w:rPr>
      </w:pPr>
      <w:r w:rsidRPr="00812A1D">
        <w:rPr>
          <w:rFonts w:ascii="Arial" w:hAnsi="Arial" w:cs="Arial"/>
          <w:b/>
          <w:sz w:val="20"/>
          <w:szCs w:val="20"/>
          <w:u w:val="single"/>
        </w:rPr>
        <w:t>Platná rozhodnutí stavebního úřadu.</w:t>
      </w:r>
    </w:p>
    <w:p w14:paraId="3004A688" w14:textId="77777777" w:rsidR="00A552B5" w:rsidRPr="00812A1D" w:rsidRDefault="00A552B5" w:rsidP="00A552B5">
      <w:pPr>
        <w:pStyle w:val="Odstavecseseznamem"/>
        <w:numPr>
          <w:ilvl w:val="0"/>
          <w:numId w:val="26"/>
        </w:numPr>
        <w:tabs>
          <w:tab w:val="left" w:pos="2355"/>
        </w:tabs>
        <w:suppressAutoHyphens w:val="0"/>
        <w:spacing w:before="120" w:after="120" w:line="240" w:lineRule="auto"/>
        <w:contextualSpacing/>
        <w:jc w:val="both"/>
        <w:rPr>
          <w:rFonts w:ascii="Arial" w:hAnsi="Arial" w:cs="Arial"/>
          <w:sz w:val="20"/>
          <w:szCs w:val="20"/>
        </w:rPr>
      </w:pPr>
      <w:r w:rsidRPr="00812A1D">
        <w:rPr>
          <w:rFonts w:ascii="Arial" w:hAnsi="Arial" w:cs="Arial"/>
          <w:sz w:val="20"/>
          <w:szCs w:val="20"/>
        </w:rPr>
        <w:t xml:space="preserve">Rozhodnutí o odstranění stavby s názvem Výměníková stanice (Vydal Městský úřad Rokycany, odbor stavební dne 21. 06.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/3221/OST/19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5ED4A1F1" w14:textId="77777777" w:rsidR="00A552B5" w:rsidRPr="00812A1D" w:rsidRDefault="00A552B5" w:rsidP="00A552B5">
      <w:pPr>
        <w:pStyle w:val="Odstavecseseznamem"/>
        <w:numPr>
          <w:ilvl w:val="0"/>
          <w:numId w:val="26"/>
        </w:numPr>
        <w:tabs>
          <w:tab w:val="left" w:pos="2355"/>
        </w:tabs>
        <w:suppressAutoHyphens w:val="0"/>
        <w:spacing w:before="120" w:after="120" w:line="240" w:lineRule="auto"/>
        <w:contextualSpacing/>
        <w:jc w:val="both"/>
        <w:rPr>
          <w:rFonts w:ascii="Arial" w:hAnsi="Arial" w:cs="Arial"/>
          <w:sz w:val="20"/>
          <w:szCs w:val="20"/>
        </w:rPr>
      </w:pPr>
      <w:r w:rsidRPr="00812A1D">
        <w:rPr>
          <w:rFonts w:ascii="Arial" w:hAnsi="Arial" w:cs="Arial"/>
          <w:sz w:val="20"/>
          <w:szCs w:val="20"/>
        </w:rPr>
        <w:t xml:space="preserve">Stanovisko Městského úřadu Rokycany, odbor stavební k žádosti o prodloužení lhůty k odstranění stavby, ze dne 09. 08.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/7710/OST/21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4ECF3877" w14:textId="7CAA0589" w:rsidR="00A552B5" w:rsidRPr="00812A1D" w:rsidRDefault="00A552B5" w:rsidP="00A552B5">
      <w:pPr>
        <w:pStyle w:val="Odstavecseseznamem"/>
        <w:numPr>
          <w:ilvl w:val="0"/>
          <w:numId w:val="26"/>
        </w:numPr>
        <w:tabs>
          <w:tab w:val="left" w:pos="2355"/>
        </w:tabs>
        <w:suppressAutoHyphens w:val="0"/>
        <w:spacing w:before="120" w:after="120" w:line="240" w:lineRule="auto"/>
        <w:contextualSpacing/>
        <w:jc w:val="both"/>
        <w:rPr>
          <w:rFonts w:ascii="Arial" w:hAnsi="Arial" w:cs="Arial"/>
          <w:sz w:val="20"/>
          <w:szCs w:val="20"/>
        </w:rPr>
      </w:pPr>
      <w:r w:rsidRPr="00812A1D">
        <w:rPr>
          <w:rFonts w:ascii="Arial" w:hAnsi="Arial" w:cs="Arial"/>
          <w:sz w:val="20"/>
          <w:szCs w:val="20"/>
        </w:rPr>
        <w:t xml:space="preserve">Rozhodnutí – schválení stavebního záměru na stavbu s názvem „Návrh nového zdroje tepla pro vytápění areálu Rokycanské nemocnice a.s. (Vydal Městský úřad Rokycany, odbor stavební dne 13. 08.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/3891/OST/19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1902800B" w14:textId="77777777" w:rsidR="00A552B5" w:rsidRPr="00812A1D" w:rsidRDefault="00A552B5" w:rsidP="00A552B5">
      <w:pPr>
        <w:pStyle w:val="Odstavecseseznamem"/>
        <w:numPr>
          <w:ilvl w:val="0"/>
          <w:numId w:val="26"/>
        </w:numPr>
        <w:tabs>
          <w:tab w:val="left" w:pos="2355"/>
        </w:tabs>
        <w:suppressAutoHyphens w:val="0"/>
        <w:spacing w:before="120" w:after="120" w:line="240" w:lineRule="auto"/>
        <w:contextualSpacing/>
        <w:jc w:val="both"/>
        <w:rPr>
          <w:rFonts w:ascii="Arial" w:hAnsi="Arial" w:cs="Arial"/>
          <w:sz w:val="20"/>
          <w:szCs w:val="20"/>
        </w:rPr>
      </w:pPr>
      <w:r w:rsidRPr="00812A1D">
        <w:rPr>
          <w:rFonts w:ascii="Arial" w:hAnsi="Arial" w:cs="Arial"/>
          <w:sz w:val="20"/>
          <w:szCs w:val="20"/>
        </w:rPr>
        <w:t xml:space="preserve">Rozhodnutí – prodloužení platnosti společného povolení na stavbu s názvem „Návrh nového zdroje tepla pro vytápění areálu Rokycanské nemocnice a.s. (Vydal Městský úřad Rokycany, odbor stavební dne 18. 08. 2021,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/7042/OST/21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0B2FF213" w14:textId="77777777" w:rsidR="00A552B5" w:rsidRPr="00812A1D" w:rsidRDefault="00A552B5" w:rsidP="00A552B5">
      <w:pPr>
        <w:tabs>
          <w:tab w:val="left" w:pos="2355"/>
        </w:tabs>
        <w:rPr>
          <w:rFonts w:ascii="Arial" w:hAnsi="Arial" w:cs="Arial"/>
          <w:b/>
          <w:sz w:val="20"/>
          <w:szCs w:val="20"/>
          <w:u w:val="single"/>
        </w:rPr>
      </w:pPr>
      <w:r w:rsidRPr="00812A1D">
        <w:rPr>
          <w:rFonts w:ascii="Arial" w:hAnsi="Arial" w:cs="Arial"/>
          <w:b/>
          <w:sz w:val="20"/>
          <w:szCs w:val="20"/>
          <w:u w:val="single"/>
        </w:rPr>
        <w:t>Technické podmínky zadavatele:</w:t>
      </w:r>
    </w:p>
    <w:p w14:paraId="79DE2429" w14:textId="77777777" w:rsidR="00A552B5" w:rsidRPr="00812A1D" w:rsidRDefault="00A552B5" w:rsidP="00A552B5">
      <w:pPr>
        <w:tabs>
          <w:tab w:val="left" w:pos="2355"/>
        </w:tabs>
        <w:rPr>
          <w:rFonts w:ascii="Arial" w:hAnsi="Arial" w:cs="Arial"/>
          <w:b/>
          <w:sz w:val="20"/>
          <w:szCs w:val="20"/>
          <w:u w:val="single"/>
        </w:rPr>
      </w:pPr>
      <w:r w:rsidRPr="00812A1D">
        <w:rPr>
          <w:rFonts w:ascii="Arial" w:hAnsi="Arial" w:cs="Arial"/>
          <w:b/>
          <w:sz w:val="20"/>
          <w:szCs w:val="20"/>
          <w:u w:val="single"/>
        </w:rPr>
        <w:t>Kotelna</w:t>
      </w:r>
    </w:p>
    <w:p w14:paraId="5A1E1F8C" w14:textId="77777777"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 xml:space="preserve">V kotelně budou instalovány tři stacionární nerezové kondenzační kotle o výkonu 800 kW při spádu 50/30 °C (725 kW při spádu 80/60 °C) a o celkovém jmenovitém výkonu 2400 kW. </w:t>
      </w:r>
    </w:p>
    <w:p w14:paraId="1A988988" w14:textId="4619F635"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V kotelně bude ponechána prostorová rezerva pro umístění dalšího (čtvrtého) stacionárního nerezového kondenzačního kotle o výkonu 800 kW při spádu 50/30 °C (725 kW při spádu 80/60 °C). Tento kotel není součástí předmětu plnění veřejné zakázky, je požadována pouze prostorová rezerva pro případné rozšíření Rokycanské nemocnice</w:t>
      </w:r>
      <w:r w:rsidR="000C596B">
        <w:rPr>
          <w:rFonts w:ascii="Arial" w:eastAsiaTheme="minorHAnsi" w:hAnsi="Arial" w:cs="Arial"/>
          <w:sz w:val="20"/>
          <w:szCs w:val="20"/>
        </w:rPr>
        <w:t>,</w:t>
      </w:r>
      <w:r w:rsidRPr="00812A1D">
        <w:rPr>
          <w:rFonts w:ascii="Arial" w:eastAsiaTheme="minorHAnsi" w:hAnsi="Arial" w:cs="Arial"/>
          <w:sz w:val="20"/>
          <w:szCs w:val="20"/>
        </w:rPr>
        <w:t xml:space="preserve"> a.s.</w:t>
      </w:r>
    </w:p>
    <w:p w14:paraId="15F3BAB0" w14:textId="77777777"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 xml:space="preserve">Součástí dodávky kotlů bude vybavení základním regulačním a zabezpečovacím zařízením. </w:t>
      </w:r>
      <w:proofErr w:type="gramStart"/>
      <w:r w:rsidRPr="00812A1D">
        <w:rPr>
          <w:rFonts w:ascii="Arial" w:eastAsiaTheme="minorHAnsi" w:hAnsi="Arial" w:cs="Arial"/>
          <w:sz w:val="20"/>
          <w:szCs w:val="20"/>
        </w:rPr>
        <w:t>Řídící</w:t>
      </w:r>
      <w:proofErr w:type="gramEnd"/>
      <w:r w:rsidRPr="00812A1D">
        <w:rPr>
          <w:rFonts w:ascii="Arial" w:eastAsiaTheme="minorHAnsi" w:hAnsi="Arial" w:cs="Arial"/>
          <w:sz w:val="20"/>
          <w:szCs w:val="20"/>
        </w:rPr>
        <w:t xml:space="preserve"> systém bude zajišťovat </w:t>
      </w:r>
      <w:proofErr w:type="spellStart"/>
      <w:r w:rsidRPr="00812A1D">
        <w:rPr>
          <w:rFonts w:ascii="Arial" w:eastAsiaTheme="minorHAnsi" w:hAnsi="Arial" w:cs="Arial"/>
          <w:sz w:val="20"/>
          <w:szCs w:val="20"/>
        </w:rPr>
        <w:t>ekvitermní</w:t>
      </w:r>
      <w:proofErr w:type="spellEnd"/>
      <w:r w:rsidRPr="00812A1D">
        <w:rPr>
          <w:rFonts w:ascii="Arial" w:eastAsiaTheme="minorHAnsi" w:hAnsi="Arial" w:cs="Arial"/>
          <w:sz w:val="20"/>
          <w:szCs w:val="20"/>
        </w:rPr>
        <w:t xml:space="preserve"> regulaci topné vody jednotlivých větví, kaskádu kotlů, časové programy provozu kotle. </w:t>
      </w:r>
    </w:p>
    <w:p w14:paraId="3B507CD5" w14:textId="77777777"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lastRenderedPageBreak/>
        <w:t xml:space="preserve">Kotle budou osazeny </w:t>
      </w:r>
      <w:proofErr w:type="spellStart"/>
      <w:r w:rsidRPr="00812A1D">
        <w:rPr>
          <w:rFonts w:ascii="Arial" w:eastAsiaTheme="minorHAnsi" w:hAnsi="Arial" w:cs="Arial"/>
          <w:sz w:val="20"/>
          <w:szCs w:val="20"/>
        </w:rPr>
        <w:t>nízkoemisními</w:t>
      </w:r>
      <w:proofErr w:type="spellEnd"/>
      <w:r w:rsidRPr="00812A1D">
        <w:rPr>
          <w:rFonts w:ascii="Arial" w:eastAsiaTheme="minorHAnsi" w:hAnsi="Arial" w:cs="Arial"/>
          <w:sz w:val="20"/>
          <w:szCs w:val="20"/>
        </w:rPr>
        <w:t xml:space="preserve"> hořáky, které garantují maximální emise dle vyhlášky 452/2017 Sb., NO× ve výši 100 mg/Nm3 a CO 50 mg/Nm3. Všechny plynové hořáky budou osazeny protihlukovým krytem s minimálním útlumem 20 dB.</w:t>
      </w:r>
    </w:p>
    <w:p w14:paraId="1E4C05F0" w14:textId="77777777"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Plynová kotelna bude ve smyslu Vyhlášky č. 91/93 Sb. ČÚBP a ve smyslu ČSN 07 0703 kotelnou II. kategorie s občasnou obsluhou. Kotelní technologie bude sousedit se strojovnou kogenerační jednotky.</w:t>
      </w:r>
    </w:p>
    <w:p w14:paraId="59657AF2" w14:textId="77777777"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Pro výrobu technologie budou použity pouze originální (nerepasované) komponenty.</w:t>
      </w:r>
    </w:p>
    <w:p w14:paraId="6A75351B" w14:textId="77777777" w:rsidR="00A552B5" w:rsidRPr="00812A1D" w:rsidRDefault="00A552B5" w:rsidP="00A552B5">
      <w:pPr>
        <w:pStyle w:val="Odstavecseseznamem"/>
        <w:numPr>
          <w:ilvl w:val="0"/>
          <w:numId w:val="27"/>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 xml:space="preserve">Kotle musí plnit požadavky nařízení komise EU č. 813/2013, kterým se provádí směrnice Evropského parlamentu a Rady 2009/125/ES, pokud jde o požadavky na </w:t>
      </w:r>
      <w:proofErr w:type="spellStart"/>
      <w:r w:rsidRPr="00812A1D">
        <w:rPr>
          <w:rFonts w:ascii="Arial" w:eastAsiaTheme="minorHAnsi" w:hAnsi="Arial" w:cs="Arial"/>
          <w:sz w:val="20"/>
          <w:szCs w:val="20"/>
        </w:rPr>
        <w:t>ekodesign</w:t>
      </w:r>
      <w:proofErr w:type="spellEnd"/>
      <w:r w:rsidRPr="00812A1D">
        <w:rPr>
          <w:rFonts w:ascii="Arial" w:eastAsiaTheme="minorHAnsi" w:hAnsi="Arial" w:cs="Arial"/>
          <w:sz w:val="20"/>
          <w:szCs w:val="20"/>
        </w:rPr>
        <w:t xml:space="preserve"> ohřívačů pro vytápění vnitřních prostorů a kombinovaných ohřívačů.</w:t>
      </w:r>
    </w:p>
    <w:p w14:paraId="2D834D03" w14:textId="77777777" w:rsidR="00A552B5" w:rsidRPr="00812A1D" w:rsidRDefault="00A552B5" w:rsidP="00A552B5">
      <w:pPr>
        <w:autoSpaceDE w:val="0"/>
        <w:autoSpaceDN w:val="0"/>
        <w:adjustRightInd w:val="0"/>
        <w:spacing w:after="0"/>
        <w:rPr>
          <w:rFonts w:ascii="Arial" w:eastAsiaTheme="minorHAnsi" w:hAnsi="Arial" w:cs="Arial"/>
          <w:sz w:val="20"/>
          <w:szCs w:val="20"/>
        </w:rPr>
      </w:pPr>
    </w:p>
    <w:p w14:paraId="212E3DC4" w14:textId="77777777" w:rsidR="00A552B5" w:rsidRPr="00812A1D" w:rsidRDefault="00A552B5" w:rsidP="00A552B5">
      <w:pPr>
        <w:pStyle w:val="Bezmezer"/>
        <w:rPr>
          <w:rFonts w:ascii="Arial" w:hAnsi="Arial" w:cs="Arial"/>
          <w:b/>
          <w:sz w:val="20"/>
          <w:szCs w:val="20"/>
          <w:u w:val="single"/>
        </w:rPr>
      </w:pPr>
      <w:r w:rsidRPr="00812A1D">
        <w:rPr>
          <w:rFonts w:ascii="Arial" w:hAnsi="Arial" w:cs="Arial"/>
          <w:b/>
          <w:sz w:val="20"/>
          <w:szCs w:val="20"/>
          <w:u w:val="single"/>
        </w:rPr>
        <w:t>K dodávce stacionárních kondenzačních kotlů:</w:t>
      </w:r>
    </w:p>
    <w:p w14:paraId="06043B3C" w14:textId="77777777" w:rsidR="00A552B5" w:rsidRPr="00812A1D" w:rsidRDefault="00A552B5" w:rsidP="00A552B5">
      <w:pPr>
        <w:pStyle w:val="Bezmezer"/>
        <w:rPr>
          <w:rFonts w:ascii="Arial" w:hAnsi="Arial" w:cs="Arial"/>
          <w:b/>
          <w:sz w:val="20"/>
          <w:szCs w:val="20"/>
          <w:u w:val="single"/>
        </w:rPr>
      </w:pPr>
    </w:p>
    <w:p w14:paraId="6B6114A8" w14:textId="55AC19B2" w:rsidR="00A552B5" w:rsidRPr="00812A1D" w:rsidRDefault="000C596B" w:rsidP="00A552B5">
      <w:pPr>
        <w:pStyle w:val="Bezmezer"/>
        <w:numPr>
          <w:ilvl w:val="0"/>
          <w:numId w:val="32"/>
        </w:numPr>
        <w:suppressAutoHyphens w:val="0"/>
        <w:rPr>
          <w:rFonts w:ascii="Arial" w:hAnsi="Arial" w:cs="Arial"/>
          <w:sz w:val="20"/>
          <w:szCs w:val="20"/>
        </w:rPr>
      </w:pPr>
      <w:r>
        <w:rPr>
          <w:rFonts w:ascii="Arial" w:hAnsi="Arial" w:cs="Arial"/>
          <w:sz w:val="20"/>
          <w:szCs w:val="20"/>
        </w:rPr>
        <w:t>Zhotovitel</w:t>
      </w:r>
      <w:r w:rsidR="00A552B5" w:rsidRPr="00812A1D">
        <w:rPr>
          <w:rFonts w:ascii="Arial" w:hAnsi="Arial" w:cs="Arial"/>
          <w:sz w:val="20"/>
          <w:szCs w:val="20"/>
        </w:rPr>
        <w:t xml:space="preserve"> uvede obchodní název dodávaných stacionárních kondenzačních kotlů, jeho výrobce a odkaz na internetové stránky výrobce, kde lze ověřit shodu</w:t>
      </w:r>
      <w:r w:rsidR="00A552B5" w:rsidRPr="00812A1D">
        <w:rPr>
          <w:rFonts w:ascii="Arial" w:hAnsi="Arial" w:cs="Arial"/>
          <w:b/>
          <w:sz w:val="20"/>
          <w:szCs w:val="20"/>
        </w:rPr>
        <w:t xml:space="preserve"> </w:t>
      </w:r>
      <w:r w:rsidR="00A552B5" w:rsidRPr="00812A1D">
        <w:rPr>
          <w:rFonts w:ascii="Arial" w:hAnsi="Arial" w:cs="Arial"/>
          <w:sz w:val="20"/>
          <w:szCs w:val="20"/>
        </w:rPr>
        <w:t xml:space="preserve">požadovaného produktu s požadovanou technickou normou a požadavky stanovené v projektové dokumentaci. Požadované informace uvede </w:t>
      </w:r>
      <w:r>
        <w:rPr>
          <w:rFonts w:ascii="Arial" w:hAnsi="Arial" w:cs="Arial"/>
          <w:sz w:val="20"/>
          <w:szCs w:val="20"/>
        </w:rPr>
        <w:t>zhotovitel</w:t>
      </w:r>
      <w:r w:rsidR="00A552B5" w:rsidRPr="00812A1D">
        <w:rPr>
          <w:rFonts w:ascii="Arial" w:hAnsi="Arial" w:cs="Arial"/>
          <w:sz w:val="20"/>
          <w:szCs w:val="20"/>
        </w:rPr>
        <w:t xml:space="preserve"> v Příloze č. 5 – Poddodavatelské schéma a to včetně příslušných technických listů vztahujících se k nabízeným kotlům.</w:t>
      </w:r>
    </w:p>
    <w:p w14:paraId="06626327" w14:textId="77777777" w:rsidR="00A552B5" w:rsidRPr="00812A1D" w:rsidRDefault="00A552B5" w:rsidP="00A552B5">
      <w:pPr>
        <w:autoSpaceDE w:val="0"/>
        <w:autoSpaceDN w:val="0"/>
        <w:adjustRightInd w:val="0"/>
        <w:spacing w:after="0"/>
        <w:rPr>
          <w:rFonts w:ascii="Arial" w:eastAsiaTheme="minorHAnsi" w:hAnsi="Arial" w:cs="Arial"/>
          <w:sz w:val="20"/>
          <w:szCs w:val="20"/>
        </w:rPr>
      </w:pPr>
    </w:p>
    <w:p w14:paraId="32C9DD69" w14:textId="77777777" w:rsidR="00A552B5" w:rsidRPr="00812A1D" w:rsidRDefault="00A552B5" w:rsidP="00A552B5">
      <w:pPr>
        <w:autoSpaceDE w:val="0"/>
        <w:autoSpaceDN w:val="0"/>
        <w:adjustRightInd w:val="0"/>
        <w:spacing w:after="0"/>
        <w:rPr>
          <w:rFonts w:ascii="Arial" w:eastAsiaTheme="minorHAnsi" w:hAnsi="Arial" w:cs="Arial"/>
          <w:b/>
          <w:sz w:val="20"/>
          <w:szCs w:val="20"/>
          <w:u w:val="single"/>
        </w:rPr>
      </w:pPr>
      <w:r w:rsidRPr="00812A1D">
        <w:rPr>
          <w:rFonts w:ascii="Arial" w:eastAsiaTheme="minorHAnsi" w:hAnsi="Arial" w:cs="Arial"/>
          <w:b/>
          <w:sz w:val="20"/>
          <w:szCs w:val="20"/>
          <w:u w:val="single"/>
        </w:rPr>
        <w:t>Kogenerační jednotka</w:t>
      </w:r>
    </w:p>
    <w:p w14:paraId="053FD58C" w14:textId="77777777" w:rsidR="00A552B5" w:rsidRPr="00812A1D" w:rsidRDefault="00A552B5" w:rsidP="00A552B5">
      <w:pPr>
        <w:autoSpaceDE w:val="0"/>
        <w:autoSpaceDN w:val="0"/>
        <w:adjustRightInd w:val="0"/>
        <w:spacing w:after="0"/>
        <w:rPr>
          <w:rFonts w:ascii="Arial" w:eastAsiaTheme="minorHAnsi" w:hAnsi="Arial" w:cs="Arial"/>
          <w:sz w:val="20"/>
          <w:szCs w:val="20"/>
        </w:rPr>
      </w:pPr>
    </w:p>
    <w:p w14:paraId="7CF00B83" w14:textId="77777777"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Kogenerační jednotka (dále jen KGJ) bude paralelním zdrojem tepla k plynové kotelně. Kompletní KGJ s protihlukovou kapotou a integrovaným rozvaděčem bude dodávána jako kompaktní zařízení připravené k připojení. Bude se skládat z plynového zážehového motoru na zemní plyn se synchronním generátorem pro výrobu třífázového proudu 400 V, 50Hz a otopné vody 90/70 °C. S řízeným třícestným katalyzátorem pro nízké emise škodlivých látek ve spalinách dle TA Luft 2002.</w:t>
      </w:r>
    </w:p>
    <w:p w14:paraId="50C5FD0C" w14:textId="72F4FF7A" w:rsidR="00A552B5" w:rsidRPr="00812A1D" w:rsidRDefault="007A1FDB"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Pr>
          <w:rFonts w:ascii="Arial" w:eastAsiaTheme="minorHAnsi" w:hAnsi="Arial" w:cs="Arial"/>
          <w:bCs/>
          <w:sz w:val="20"/>
          <w:szCs w:val="20"/>
        </w:rPr>
        <w:t xml:space="preserve">Parametry </w:t>
      </w:r>
      <w:r w:rsidR="00A552B5" w:rsidRPr="00812A1D">
        <w:rPr>
          <w:rFonts w:ascii="Arial" w:eastAsiaTheme="minorHAnsi" w:hAnsi="Arial" w:cs="Arial"/>
          <w:bCs/>
          <w:sz w:val="20"/>
          <w:szCs w:val="20"/>
        </w:rPr>
        <w:t xml:space="preserve">hodnoty výkonu </w:t>
      </w:r>
      <w:r>
        <w:rPr>
          <w:rFonts w:ascii="Arial" w:eastAsiaTheme="minorHAnsi" w:hAnsi="Arial" w:cs="Arial"/>
          <w:bCs/>
          <w:sz w:val="20"/>
          <w:szCs w:val="20"/>
        </w:rPr>
        <w:t>–</w:t>
      </w:r>
      <w:r w:rsidR="00A552B5" w:rsidRPr="00812A1D">
        <w:rPr>
          <w:rFonts w:ascii="Arial" w:eastAsiaTheme="minorHAnsi" w:hAnsi="Arial" w:cs="Arial"/>
          <w:sz w:val="20"/>
          <w:szCs w:val="20"/>
        </w:rPr>
        <w:t xml:space="preserve"> </w:t>
      </w:r>
      <w:r>
        <w:rPr>
          <w:rFonts w:ascii="Arial" w:eastAsiaTheme="minorHAnsi" w:hAnsi="Arial" w:cs="Arial"/>
          <w:sz w:val="20"/>
          <w:szCs w:val="20"/>
        </w:rPr>
        <w:t>požadovaný t</w:t>
      </w:r>
      <w:r w:rsidR="00A552B5" w:rsidRPr="00812A1D">
        <w:rPr>
          <w:rFonts w:ascii="Arial" w:eastAsiaTheme="minorHAnsi" w:hAnsi="Arial" w:cs="Arial"/>
          <w:sz w:val="20"/>
          <w:szCs w:val="20"/>
        </w:rPr>
        <w:t>epelný výkon</w:t>
      </w:r>
      <w:r>
        <w:rPr>
          <w:rFonts w:ascii="Arial" w:eastAsiaTheme="minorHAnsi" w:hAnsi="Arial" w:cs="Arial"/>
          <w:sz w:val="20"/>
          <w:szCs w:val="20"/>
        </w:rPr>
        <w:t xml:space="preserve">: min 260 </w:t>
      </w:r>
      <w:proofErr w:type="spellStart"/>
      <w:r>
        <w:rPr>
          <w:rFonts w:ascii="Arial" w:eastAsiaTheme="minorHAnsi" w:hAnsi="Arial" w:cs="Arial"/>
          <w:sz w:val="20"/>
          <w:szCs w:val="20"/>
        </w:rPr>
        <w:t>kWt</w:t>
      </w:r>
      <w:proofErr w:type="spellEnd"/>
      <w:r>
        <w:rPr>
          <w:rFonts w:ascii="Arial" w:eastAsiaTheme="minorHAnsi" w:hAnsi="Arial" w:cs="Arial"/>
          <w:sz w:val="20"/>
          <w:szCs w:val="20"/>
        </w:rPr>
        <w:t xml:space="preserve"> – max. 332 </w:t>
      </w:r>
      <w:proofErr w:type="spellStart"/>
      <w:r>
        <w:rPr>
          <w:rFonts w:ascii="Arial" w:eastAsiaTheme="minorHAnsi" w:hAnsi="Arial" w:cs="Arial"/>
          <w:sz w:val="20"/>
          <w:szCs w:val="20"/>
        </w:rPr>
        <w:t>kWt</w:t>
      </w:r>
      <w:proofErr w:type="spellEnd"/>
      <w:r>
        <w:rPr>
          <w:rFonts w:ascii="Arial" w:eastAsiaTheme="minorHAnsi" w:hAnsi="Arial" w:cs="Arial"/>
          <w:sz w:val="20"/>
          <w:szCs w:val="20"/>
        </w:rPr>
        <w:t xml:space="preserve">. </w:t>
      </w:r>
      <w:r w:rsidR="00A552B5" w:rsidRPr="00812A1D">
        <w:rPr>
          <w:rFonts w:ascii="Arial" w:eastAsiaTheme="minorHAnsi" w:hAnsi="Arial" w:cs="Arial"/>
          <w:sz w:val="20"/>
          <w:szCs w:val="20"/>
        </w:rPr>
        <w:t>Elektrický výkon kW 200. Příkon plynu (</w:t>
      </w:r>
      <w:proofErr w:type="spellStart"/>
      <w:r w:rsidR="00A552B5" w:rsidRPr="00812A1D">
        <w:rPr>
          <w:rFonts w:ascii="Arial" w:eastAsiaTheme="minorHAnsi" w:hAnsi="Arial" w:cs="Arial"/>
          <w:sz w:val="20"/>
          <w:szCs w:val="20"/>
        </w:rPr>
        <w:t>Hi</w:t>
      </w:r>
      <w:proofErr w:type="spellEnd"/>
      <w:r w:rsidR="00A552B5" w:rsidRPr="00812A1D">
        <w:rPr>
          <w:rFonts w:ascii="Arial" w:eastAsiaTheme="minorHAnsi" w:hAnsi="Arial" w:cs="Arial"/>
          <w:sz w:val="20"/>
          <w:szCs w:val="20"/>
        </w:rPr>
        <w:t xml:space="preserve">=10kWh/m3, tolerance </w:t>
      </w:r>
      <w:r>
        <w:rPr>
          <w:rFonts w:ascii="Arial" w:eastAsiaTheme="minorHAnsi" w:hAnsi="Arial" w:cs="Arial"/>
          <w:sz w:val="20"/>
          <w:szCs w:val="20"/>
        </w:rPr>
        <w:t>±5%).</w:t>
      </w:r>
    </w:p>
    <w:p w14:paraId="7877EFFA" w14:textId="77777777"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bCs/>
          <w:sz w:val="20"/>
          <w:szCs w:val="20"/>
        </w:rPr>
        <w:t>Minimální hodnoty účinnosti -</w:t>
      </w:r>
      <w:r w:rsidRPr="00812A1D">
        <w:rPr>
          <w:rFonts w:ascii="Arial" w:eastAsiaTheme="minorHAnsi" w:hAnsi="Arial" w:cs="Arial"/>
          <w:sz w:val="20"/>
          <w:szCs w:val="20"/>
        </w:rPr>
        <w:t xml:space="preserve"> Tepelná účinnost % 58,7, Elektrická účinnost % 35,3, Celková účinnost % 93,9, Výkonový ukazatel - 0,64.</w:t>
      </w:r>
    </w:p>
    <w:p w14:paraId="6CE6F722" w14:textId="77777777"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bCs/>
          <w:sz w:val="20"/>
          <w:szCs w:val="20"/>
        </w:rPr>
        <w:t xml:space="preserve">Hlukové parametry - </w:t>
      </w:r>
      <w:r w:rsidRPr="00812A1D">
        <w:rPr>
          <w:rFonts w:ascii="Arial" w:eastAsiaTheme="minorHAnsi" w:hAnsi="Arial" w:cs="Arial"/>
          <w:sz w:val="20"/>
          <w:szCs w:val="20"/>
        </w:rPr>
        <w:t xml:space="preserve">Hlučnost odvodu spalin s 1 tlumičem hluku </w:t>
      </w:r>
      <w:proofErr w:type="gramStart"/>
      <w:r w:rsidRPr="00812A1D">
        <w:rPr>
          <w:rFonts w:ascii="Arial" w:eastAsiaTheme="minorHAnsi" w:hAnsi="Arial" w:cs="Arial"/>
          <w:sz w:val="20"/>
          <w:szCs w:val="20"/>
        </w:rPr>
        <w:t>dB(A) in</w:t>
      </w:r>
      <w:proofErr w:type="gramEnd"/>
      <w:r w:rsidRPr="00812A1D">
        <w:rPr>
          <w:rFonts w:ascii="Arial" w:eastAsiaTheme="minorHAnsi" w:hAnsi="Arial" w:cs="Arial"/>
          <w:sz w:val="20"/>
          <w:szCs w:val="20"/>
        </w:rPr>
        <w:t xml:space="preserve"> 1m 71. Hlučnost odvodu spalin se 2 tlumiči hluku </w:t>
      </w:r>
      <w:proofErr w:type="gramStart"/>
      <w:r w:rsidRPr="00812A1D">
        <w:rPr>
          <w:rFonts w:ascii="Arial" w:eastAsiaTheme="minorHAnsi" w:hAnsi="Arial" w:cs="Arial"/>
          <w:sz w:val="20"/>
          <w:szCs w:val="20"/>
        </w:rPr>
        <w:t>dB(A) in</w:t>
      </w:r>
      <w:proofErr w:type="gramEnd"/>
      <w:r w:rsidRPr="00812A1D">
        <w:rPr>
          <w:rFonts w:ascii="Arial" w:eastAsiaTheme="minorHAnsi" w:hAnsi="Arial" w:cs="Arial"/>
          <w:sz w:val="20"/>
          <w:szCs w:val="20"/>
        </w:rPr>
        <w:t xml:space="preserve"> 1m 60. Hlučnost odvodu vzduchu se 2 tlumiči </w:t>
      </w:r>
      <w:proofErr w:type="gramStart"/>
      <w:r w:rsidRPr="00812A1D">
        <w:rPr>
          <w:rFonts w:ascii="Arial" w:eastAsiaTheme="minorHAnsi" w:hAnsi="Arial" w:cs="Arial"/>
          <w:sz w:val="20"/>
          <w:szCs w:val="20"/>
        </w:rPr>
        <w:t>dB(A) in</w:t>
      </w:r>
      <w:proofErr w:type="gramEnd"/>
      <w:r w:rsidRPr="00812A1D">
        <w:rPr>
          <w:rFonts w:ascii="Arial" w:eastAsiaTheme="minorHAnsi" w:hAnsi="Arial" w:cs="Arial"/>
          <w:sz w:val="20"/>
          <w:szCs w:val="20"/>
        </w:rPr>
        <w:t xml:space="preserve"> 1m 61. Splnění požadavků na denní limity hluku a vibrací dle nařízení vlády č. 272/2011 Sb., o ochraně zdraví před nepříznivými účinky hluku a vibrací.</w:t>
      </w:r>
    </w:p>
    <w:p w14:paraId="113B2CF4" w14:textId="77777777"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Splnění platných emisních limitů dle Vyhlášky č. 452/2017 Sb.</w:t>
      </w:r>
    </w:p>
    <w:p w14:paraId="0DB9B83A" w14:textId="77777777"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Rok výroby KGJ 2020 nebo novější. Pro výrobu KGJ budou použity pouze originální (nerepasované) komponenty.</w:t>
      </w:r>
    </w:p>
    <w:p w14:paraId="289825F7" w14:textId="77777777"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 xml:space="preserve">KGJ musí splňovat kritéria vysoce účinné </w:t>
      </w:r>
      <w:proofErr w:type="spellStart"/>
      <w:r w:rsidRPr="00812A1D">
        <w:rPr>
          <w:rFonts w:ascii="Arial" w:eastAsiaTheme="minorHAnsi" w:hAnsi="Arial" w:cs="Arial"/>
          <w:sz w:val="20"/>
          <w:szCs w:val="20"/>
        </w:rPr>
        <w:t>kogenerace</w:t>
      </w:r>
      <w:proofErr w:type="spellEnd"/>
      <w:r w:rsidRPr="00812A1D">
        <w:rPr>
          <w:rFonts w:ascii="Arial" w:eastAsiaTheme="minorHAnsi" w:hAnsi="Arial" w:cs="Arial"/>
          <w:sz w:val="20"/>
          <w:szCs w:val="20"/>
        </w:rPr>
        <w:t xml:space="preserve"> podle Vyhlášky MPO č. 439/2005 Sb., ve znění novely č. 110/2008 Sb.,</w:t>
      </w:r>
    </w:p>
    <w:p w14:paraId="03766A2D" w14:textId="77057CF8" w:rsidR="00A552B5" w:rsidRPr="00812A1D" w:rsidRDefault="00A552B5" w:rsidP="00A552B5">
      <w:pPr>
        <w:pStyle w:val="Odstavecseseznamem"/>
        <w:numPr>
          <w:ilvl w:val="0"/>
          <w:numId w:val="28"/>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Předpokládaný režim provozování KGJ – 3 000 hodin ročně.</w:t>
      </w:r>
    </w:p>
    <w:p w14:paraId="70D40355" w14:textId="77777777" w:rsidR="00A552B5" w:rsidRPr="00812A1D" w:rsidRDefault="00A552B5" w:rsidP="00A552B5">
      <w:pPr>
        <w:pStyle w:val="Odstavecseseznamem"/>
        <w:autoSpaceDE w:val="0"/>
        <w:autoSpaceDN w:val="0"/>
        <w:adjustRightInd w:val="0"/>
        <w:spacing w:after="0"/>
        <w:rPr>
          <w:rFonts w:ascii="Arial" w:eastAsiaTheme="minorHAnsi" w:hAnsi="Arial" w:cs="Arial"/>
          <w:sz w:val="20"/>
          <w:szCs w:val="20"/>
        </w:rPr>
      </w:pPr>
    </w:p>
    <w:p w14:paraId="1B9E63FD" w14:textId="77777777" w:rsidR="00A552B5" w:rsidRPr="00812A1D" w:rsidRDefault="00A552B5" w:rsidP="00A552B5">
      <w:pPr>
        <w:pStyle w:val="Bezmezer"/>
        <w:rPr>
          <w:rFonts w:ascii="Arial" w:hAnsi="Arial" w:cs="Arial"/>
          <w:b/>
          <w:sz w:val="20"/>
          <w:szCs w:val="20"/>
          <w:u w:val="single"/>
        </w:rPr>
      </w:pPr>
      <w:r w:rsidRPr="00812A1D">
        <w:rPr>
          <w:rFonts w:ascii="Arial" w:hAnsi="Arial" w:cs="Arial"/>
          <w:b/>
          <w:sz w:val="20"/>
          <w:szCs w:val="20"/>
          <w:u w:val="single"/>
        </w:rPr>
        <w:t>K dodávce plynové kogenerační jednotky:</w:t>
      </w:r>
    </w:p>
    <w:p w14:paraId="266E9091" w14:textId="77777777" w:rsidR="00A552B5" w:rsidRPr="00812A1D" w:rsidRDefault="00A552B5" w:rsidP="00A552B5">
      <w:pPr>
        <w:pStyle w:val="Bezmezer"/>
        <w:rPr>
          <w:rFonts w:ascii="Arial" w:hAnsi="Arial" w:cs="Arial"/>
          <w:sz w:val="20"/>
          <w:szCs w:val="20"/>
        </w:rPr>
      </w:pPr>
    </w:p>
    <w:p w14:paraId="7AACD23B" w14:textId="48911421" w:rsidR="00A552B5" w:rsidRPr="00812A1D" w:rsidRDefault="000C596B" w:rsidP="00A552B5">
      <w:pPr>
        <w:pStyle w:val="Bezmezer"/>
        <w:numPr>
          <w:ilvl w:val="0"/>
          <w:numId w:val="32"/>
        </w:numPr>
        <w:suppressAutoHyphens w:val="0"/>
        <w:rPr>
          <w:rFonts w:ascii="Arial" w:hAnsi="Arial" w:cs="Arial"/>
          <w:sz w:val="20"/>
          <w:szCs w:val="20"/>
        </w:rPr>
      </w:pPr>
      <w:r>
        <w:rPr>
          <w:rFonts w:ascii="Arial" w:hAnsi="Arial" w:cs="Arial"/>
          <w:sz w:val="20"/>
          <w:szCs w:val="20"/>
        </w:rPr>
        <w:t>Zhotovitel</w:t>
      </w:r>
      <w:r w:rsidR="00A552B5" w:rsidRPr="00812A1D">
        <w:rPr>
          <w:rFonts w:ascii="Arial" w:hAnsi="Arial" w:cs="Arial"/>
          <w:sz w:val="20"/>
          <w:szCs w:val="20"/>
        </w:rPr>
        <w:t xml:space="preserve"> uvede obchodní název dodávané plynové kogenerační jednotky, jeho výrobce a odkaz na internetové stránky výrobce, kde lze ověřit shodu</w:t>
      </w:r>
      <w:r w:rsidR="00A552B5" w:rsidRPr="00812A1D">
        <w:rPr>
          <w:rFonts w:ascii="Arial" w:hAnsi="Arial" w:cs="Arial"/>
          <w:b/>
          <w:sz w:val="20"/>
          <w:szCs w:val="20"/>
        </w:rPr>
        <w:t xml:space="preserve"> </w:t>
      </w:r>
      <w:r w:rsidR="00A552B5" w:rsidRPr="00812A1D">
        <w:rPr>
          <w:rFonts w:ascii="Arial" w:hAnsi="Arial" w:cs="Arial"/>
          <w:sz w:val="20"/>
          <w:szCs w:val="20"/>
        </w:rPr>
        <w:t xml:space="preserve">požadovaného produktu s požadovanou technickou normou a požadavky stanovené v projektové dokumentaci. Požadované informace uvede </w:t>
      </w:r>
      <w:r>
        <w:rPr>
          <w:rFonts w:ascii="Arial" w:hAnsi="Arial" w:cs="Arial"/>
          <w:sz w:val="20"/>
          <w:szCs w:val="20"/>
        </w:rPr>
        <w:t>zhotovitel</w:t>
      </w:r>
      <w:r w:rsidR="00A552B5" w:rsidRPr="00812A1D">
        <w:rPr>
          <w:rFonts w:ascii="Arial" w:hAnsi="Arial" w:cs="Arial"/>
          <w:sz w:val="20"/>
          <w:szCs w:val="20"/>
        </w:rPr>
        <w:t xml:space="preserve"> v Příloze č. 5 – Poddodavatelské schéma a to včetně příslušných technických listů vztahujících se k nabízené KGJ.</w:t>
      </w:r>
    </w:p>
    <w:p w14:paraId="48B354F3" w14:textId="77777777" w:rsidR="00A552B5" w:rsidRPr="00812A1D" w:rsidRDefault="00A552B5" w:rsidP="00A552B5">
      <w:pPr>
        <w:autoSpaceDE w:val="0"/>
        <w:autoSpaceDN w:val="0"/>
        <w:adjustRightInd w:val="0"/>
        <w:spacing w:after="0"/>
        <w:jc w:val="left"/>
        <w:rPr>
          <w:rFonts w:ascii="Arial" w:eastAsiaTheme="minorHAnsi" w:hAnsi="Arial" w:cs="Arial"/>
          <w:b/>
          <w:sz w:val="20"/>
          <w:szCs w:val="20"/>
          <w:u w:val="single"/>
        </w:rPr>
      </w:pPr>
    </w:p>
    <w:p w14:paraId="322A2072" w14:textId="2BDFEDD2" w:rsidR="00A552B5" w:rsidRPr="00812A1D" w:rsidRDefault="00A552B5" w:rsidP="00A552B5">
      <w:pPr>
        <w:autoSpaceDE w:val="0"/>
        <w:autoSpaceDN w:val="0"/>
        <w:adjustRightInd w:val="0"/>
        <w:spacing w:after="0"/>
        <w:jc w:val="left"/>
        <w:rPr>
          <w:rFonts w:ascii="Arial" w:eastAsiaTheme="minorHAnsi" w:hAnsi="Arial" w:cs="Arial"/>
          <w:b/>
          <w:sz w:val="20"/>
          <w:szCs w:val="20"/>
          <w:u w:val="single"/>
        </w:rPr>
      </w:pPr>
      <w:r w:rsidRPr="00812A1D">
        <w:rPr>
          <w:rFonts w:ascii="Arial" w:eastAsiaTheme="minorHAnsi" w:hAnsi="Arial" w:cs="Arial"/>
          <w:b/>
          <w:sz w:val="20"/>
          <w:szCs w:val="20"/>
          <w:u w:val="single"/>
        </w:rPr>
        <w:t>Měření a regulace</w:t>
      </w:r>
    </w:p>
    <w:p w14:paraId="152B8836" w14:textId="77777777" w:rsidR="00A552B5" w:rsidRPr="00812A1D" w:rsidRDefault="00A552B5" w:rsidP="00A552B5">
      <w:pPr>
        <w:autoSpaceDE w:val="0"/>
        <w:autoSpaceDN w:val="0"/>
        <w:adjustRightInd w:val="0"/>
        <w:spacing w:after="0"/>
        <w:jc w:val="left"/>
        <w:rPr>
          <w:rFonts w:ascii="Arial" w:eastAsiaTheme="minorHAnsi" w:hAnsi="Arial" w:cs="Arial"/>
          <w:b/>
          <w:sz w:val="20"/>
          <w:szCs w:val="20"/>
          <w:u w:val="single"/>
        </w:rPr>
      </w:pPr>
    </w:p>
    <w:p w14:paraId="42154E71" w14:textId="090B9144" w:rsidR="00A552B5" w:rsidRPr="00812A1D" w:rsidRDefault="00A552B5" w:rsidP="00A552B5">
      <w:pPr>
        <w:pStyle w:val="Odstavecseseznamem"/>
        <w:numPr>
          <w:ilvl w:val="0"/>
          <w:numId w:val="29"/>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 xml:space="preserve">Nová kotelna bude osazena moderním systémem </w:t>
      </w:r>
      <w:proofErr w:type="spellStart"/>
      <w:r w:rsidRPr="00812A1D">
        <w:rPr>
          <w:rFonts w:ascii="Arial" w:eastAsiaTheme="minorHAnsi" w:hAnsi="Arial" w:cs="Arial"/>
          <w:sz w:val="20"/>
          <w:szCs w:val="20"/>
        </w:rPr>
        <w:t>MaR</w:t>
      </w:r>
      <w:proofErr w:type="spellEnd"/>
      <w:r w:rsidRPr="00812A1D">
        <w:rPr>
          <w:rFonts w:ascii="Arial" w:eastAsiaTheme="minorHAnsi" w:hAnsi="Arial" w:cs="Arial"/>
          <w:sz w:val="20"/>
          <w:szCs w:val="20"/>
        </w:rPr>
        <w:t>, který umožní společné řízení nové kaskády kotlů, KGJ, přípravy TUV a přenos</w:t>
      </w:r>
      <w:r w:rsidR="00A5331B" w:rsidRPr="00812A1D">
        <w:rPr>
          <w:rFonts w:ascii="Arial" w:eastAsiaTheme="minorHAnsi" w:hAnsi="Arial" w:cs="Arial"/>
          <w:sz w:val="20"/>
          <w:szCs w:val="20"/>
        </w:rPr>
        <w:t>u</w:t>
      </w:r>
      <w:r w:rsidRPr="00812A1D">
        <w:rPr>
          <w:rFonts w:ascii="Arial" w:eastAsiaTheme="minorHAnsi" w:hAnsi="Arial" w:cs="Arial"/>
          <w:sz w:val="20"/>
          <w:szCs w:val="20"/>
        </w:rPr>
        <w:t xml:space="preserve"> havarijních stavů kotelny na dispečinkové centrum provozovatele zdroje. Musí být umožněno řízení technologi</w:t>
      </w:r>
      <w:r w:rsidR="00A5331B" w:rsidRPr="00812A1D">
        <w:rPr>
          <w:rFonts w:ascii="Arial" w:eastAsiaTheme="minorHAnsi" w:hAnsi="Arial" w:cs="Arial"/>
          <w:sz w:val="20"/>
          <w:szCs w:val="20"/>
        </w:rPr>
        <w:t>e na základě venkovní teploty a </w:t>
      </w:r>
      <w:proofErr w:type="spellStart"/>
      <w:r w:rsidRPr="00812A1D">
        <w:rPr>
          <w:rFonts w:ascii="Arial" w:eastAsiaTheme="minorHAnsi" w:hAnsi="Arial" w:cs="Arial"/>
          <w:sz w:val="20"/>
          <w:szCs w:val="20"/>
        </w:rPr>
        <w:t>ekvitermních</w:t>
      </w:r>
      <w:proofErr w:type="spellEnd"/>
      <w:r w:rsidRPr="00812A1D">
        <w:rPr>
          <w:rFonts w:ascii="Arial" w:eastAsiaTheme="minorHAnsi" w:hAnsi="Arial" w:cs="Arial"/>
          <w:sz w:val="20"/>
          <w:szCs w:val="20"/>
        </w:rPr>
        <w:t xml:space="preserve"> křivek.</w:t>
      </w:r>
    </w:p>
    <w:p w14:paraId="466F2230" w14:textId="77777777" w:rsidR="00A552B5" w:rsidRPr="00812A1D" w:rsidRDefault="00A552B5" w:rsidP="00A552B5">
      <w:pPr>
        <w:pStyle w:val="Odstavecseseznamem"/>
        <w:autoSpaceDE w:val="0"/>
        <w:autoSpaceDN w:val="0"/>
        <w:adjustRightInd w:val="0"/>
        <w:spacing w:after="0"/>
        <w:rPr>
          <w:rFonts w:ascii="Arial" w:eastAsiaTheme="minorHAnsi" w:hAnsi="Arial" w:cs="Arial"/>
          <w:sz w:val="20"/>
          <w:szCs w:val="20"/>
        </w:rPr>
      </w:pPr>
    </w:p>
    <w:p w14:paraId="307F5CD0" w14:textId="77777777" w:rsidR="00A552B5" w:rsidRPr="00812A1D" w:rsidRDefault="00A552B5" w:rsidP="00A552B5">
      <w:pPr>
        <w:pStyle w:val="Odstavecseseznamem"/>
        <w:numPr>
          <w:ilvl w:val="0"/>
          <w:numId w:val="29"/>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Řízení automatického provozu kotelny (plynové kotle, KGJ, příprava TUV).</w:t>
      </w:r>
    </w:p>
    <w:p w14:paraId="3D84BEFA" w14:textId="77777777" w:rsidR="00A552B5" w:rsidRPr="00812A1D" w:rsidRDefault="00A552B5" w:rsidP="00A552B5">
      <w:pPr>
        <w:pStyle w:val="Odstavecseseznamem"/>
        <w:numPr>
          <w:ilvl w:val="0"/>
          <w:numId w:val="29"/>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Měření a regulace bude dále řídit havarijní stavy zdroje, při kterých musí být blokováno a odstaveno zařízení kotelny:</w:t>
      </w:r>
    </w:p>
    <w:p w14:paraId="289F4713"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detekce úniku plynu</w:t>
      </w:r>
    </w:p>
    <w:p w14:paraId="01767DF8"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detekce přetopení kotelny nad 40 °C</w:t>
      </w:r>
    </w:p>
    <w:p w14:paraId="39CB534F"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aktivace „STOP“ tlačítka</w:t>
      </w:r>
    </w:p>
    <w:p w14:paraId="4847CABA"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akustická signalizace (do místa s trvalou obsluhou) případně na mobil</w:t>
      </w:r>
    </w:p>
    <w:p w14:paraId="05391C63"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světelná signalizace</w:t>
      </w:r>
    </w:p>
    <w:p w14:paraId="7B02BB22"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detekce zaplavení kotelny</w:t>
      </w:r>
    </w:p>
    <w:p w14:paraId="32D1F7E5"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detekce min/</w:t>
      </w:r>
      <w:proofErr w:type="spellStart"/>
      <w:r w:rsidRPr="00812A1D">
        <w:rPr>
          <w:rFonts w:ascii="Arial" w:eastAsiaTheme="minorHAnsi" w:hAnsi="Arial" w:cs="Arial"/>
          <w:sz w:val="20"/>
          <w:szCs w:val="20"/>
        </w:rPr>
        <w:t>max</w:t>
      </w:r>
      <w:proofErr w:type="spellEnd"/>
      <w:r w:rsidRPr="00812A1D">
        <w:rPr>
          <w:rFonts w:ascii="Arial" w:eastAsiaTheme="minorHAnsi" w:hAnsi="Arial" w:cs="Arial"/>
          <w:sz w:val="20"/>
          <w:szCs w:val="20"/>
        </w:rPr>
        <w:t xml:space="preserve"> tlaku v soustavě</w:t>
      </w:r>
    </w:p>
    <w:p w14:paraId="3C1FDF70"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dopouštění soustavy</w:t>
      </w:r>
    </w:p>
    <w:p w14:paraId="2DCB9DF6"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magnetický uzávěr plynu kotelny</w:t>
      </w:r>
    </w:p>
    <w:p w14:paraId="7777AAC6"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detekce úniku CO</w:t>
      </w:r>
    </w:p>
    <w:p w14:paraId="44DF67EA" w14:textId="77777777" w:rsidR="00A552B5" w:rsidRPr="00812A1D" w:rsidRDefault="00A552B5" w:rsidP="00A552B5">
      <w:pPr>
        <w:pStyle w:val="Odstavecseseznamem"/>
        <w:numPr>
          <w:ilvl w:val="0"/>
          <w:numId w:val="30"/>
        </w:numPr>
        <w:suppressAutoHyphens w:val="0"/>
        <w:autoSpaceDE w:val="0"/>
        <w:autoSpaceDN w:val="0"/>
        <w:adjustRightInd w:val="0"/>
        <w:spacing w:after="0" w:line="240" w:lineRule="auto"/>
        <w:contextualSpacing/>
        <w:rPr>
          <w:rFonts w:ascii="Arial" w:eastAsiaTheme="minorHAnsi" w:hAnsi="Arial" w:cs="Arial"/>
          <w:sz w:val="20"/>
          <w:szCs w:val="20"/>
        </w:rPr>
      </w:pPr>
      <w:r w:rsidRPr="00812A1D">
        <w:rPr>
          <w:rFonts w:ascii="Arial" w:eastAsiaTheme="minorHAnsi" w:hAnsi="Arial" w:cs="Arial"/>
          <w:sz w:val="20"/>
          <w:szCs w:val="20"/>
        </w:rPr>
        <w:t>při výpadku elektrické energie, výskytu plynu v prostoru kotelny, nefunkčního přívodu spalovacího vzduchu, překročení vnitřní teploty v kotelně</w:t>
      </w:r>
    </w:p>
    <w:p w14:paraId="721ACAA4" w14:textId="529AB81B"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rPr>
          <w:rFonts w:ascii="Arial" w:eastAsiaTheme="minorHAnsi" w:hAnsi="Arial" w:cs="Arial"/>
          <w:sz w:val="20"/>
          <w:szCs w:val="20"/>
        </w:rPr>
      </w:pPr>
      <w:proofErr w:type="spellStart"/>
      <w:r w:rsidRPr="00812A1D">
        <w:rPr>
          <w:rFonts w:ascii="Arial" w:eastAsiaTheme="minorHAnsi" w:hAnsi="Arial" w:cs="Arial"/>
          <w:sz w:val="20"/>
          <w:szCs w:val="20"/>
        </w:rPr>
        <w:t>MaR</w:t>
      </w:r>
      <w:proofErr w:type="spellEnd"/>
      <w:r w:rsidRPr="00812A1D">
        <w:rPr>
          <w:rFonts w:ascii="Arial" w:eastAsiaTheme="minorHAnsi" w:hAnsi="Arial" w:cs="Arial"/>
          <w:sz w:val="20"/>
          <w:szCs w:val="20"/>
        </w:rPr>
        <w:t xml:space="preserve"> bude zajišťovat sběr a archivaci dat z jednotlivých čidel, měřičů tepla</w:t>
      </w:r>
      <w:r w:rsidR="00A5331B" w:rsidRPr="00812A1D">
        <w:rPr>
          <w:rFonts w:ascii="Arial" w:eastAsiaTheme="minorHAnsi" w:hAnsi="Arial" w:cs="Arial"/>
          <w:sz w:val="20"/>
          <w:szCs w:val="20"/>
        </w:rPr>
        <w:t>,</w:t>
      </w:r>
      <w:r w:rsidRPr="00812A1D">
        <w:rPr>
          <w:rFonts w:ascii="Arial" w:eastAsiaTheme="minorHAnsi" w:hAnsi="Arial" w:cs="Arial"/>
          <w:sz w:val="20"/>
          <w:szCs w:val="20"/>
        </w:rPr>
        <w:t xml:space="preserve"> apod.</w:t>
      </w:r>
    </w:p>
    <w:p w14:paraId="08DCF170" w14:textId="77777777" w:rsidR="00A552B5" w:rsidRPr="00812A1D" w:rsidRDefault="00A552B5" w:rsidP="00A552B5">
      <w:pPr>
        <w:autoSpaceDE w:val="0"/>
        <w:autoSpaceDN w:val="0"/>
        <w:adjustRightInd w:val="0"/>
        <w:spacing w:after="0"/>
        <w:jc w:val="left"/>
        <w:rPr>
          <w:rFonts w:ascii="Arial" w:eastAsiaTheme="minorHAnsi" w:hAnsi="Arial" w:cs="Arial"/>
          <w:sz w:val="20"/>
          <w:szCs w:val="20"/>
        </w:rPr>
      </w:pPr>
    </w:p>
    <w:p w14:paraId="390D111E" w14:textId="77777777" w:rsidR="00A552B5" w:rsidRPr="00812A1D" w:rsidRDefault="00A552B5" w:rsidP="00A552B5">
      <w:pPr>
        <w:autoSpaceDE w:val="0"/>
        <w:autoSpaceDN w:val="0"/>
        <w:adjustRightInd w:val="0"/>
        <w:spacing w:after="0"/>
        <w:jc w:val="left"/>
        <w:rPr>
          <w:rFonts w:ascii="Arial" w:eastAsiaTheme="minorHAnsi" w:hAnsi="Arial" w:cs="Arial"/>
          <w:b/>
          <w:sz w:val="20"/>
          <w:szCs w:val="20"/>
          <w:u w:val="single"/>
        </w:rPr>
      </w:pPr>
      <w:r w:rsidRPr="00812A1D">
        <w:rPr>
          <w:rFonts w:ascii="Arial" w:eastAsiaTheme="minorHAnsi" w:hAnsi="Arial" w:cs="Arial"/>
          <w:b/>
          <w:sz w:val="20"/>
          <w:szCs w:val="20"/>
          <w:u w:val="single"/>
        </w:rPr>
        <w:t>Dispečerské pracoviště</w:t>
      </w:r>
    </w:p>
    <w:p w14:paraId="455686A3" w14:textId="77777777" w:rsidR="00A552B5" w:rsidRPr="00812A1D" w:rsidRDefault="00A552B5" w:rsidP="00A552B5">
      <w:pPr>
        <w:autoSpaceDE w:val="0"/>
        <w:autoSpaceDN w:val="0"/>
        <w:adjustRightInd w:val="0"/>
        <w:spacing w:after="0"/>
        <w:jc w:val="left"/>
        <w:rPr>
          <w:rFonts w:ascii="Arial" w:eastAsiaTheme="minorHAnsi" w:hAnsi="Arial" w:cs="Arial"/>
          <w:sz w:val="20"/>
          <w:szCs w:val="20"/>
        </w:rPr>
      </w:pPr>
    </w:p>
    <w:p w14:paraId="2377F3C8" w14:textId="77777777" w:rsidR="00A552B5" w:rsidRPr="00812A1D" w:rsidRDefault="00A552B5" w:rsidP="00EC7022">
      <w:pPr>
        <w:autoSpaceDE w:val="0"/>
        <w:autoSpaceDN w:val="0"/>
        <w:adjustRightInd w:val="0"/>
        <w:spacing w:after="0"/>
        <w:rPr>
          <w:rFonts w:ascii="Arial" w:eastAsiaTheme="minorHAnsi" w:hAnsi="Arial" w:cs="Arial"/>
          <w:sz w:val="20"/>
          <w:szCs w:val="20"/>
        </w:rPr>
      </w:pPr>
      <w:r w:rsidRPr="00812A1D">
        <w:rPr>
          <w:rFonts w:ascii="Arial" w:eastAsiaTheme="minorHAnsi" w:hAnsi="Arial" w:cs="Arial"/>
          <w:sz w:val="20"/>
          <w:szCs w:val="20"/>
        </w:rPr>
        <w:t>Součástí dodávky bude dále hardware (dále jen HW) a software (dále jen SW), který umožní ovládání celého energetického hospodářství, vzdálený monitoring, ukládání dat spotřeby a energie.</w:t>
      </w:r>
    </w:p>
    <w:p w14:paraId="07B442BA" w14:textId="190481B9" w:rsidR="00A552B5" w:rsidRPr="00812A1D" w:rsidRDefault="00A552B5" w:rsidP="00EC7022">
      <w:pPr>
        <w:autoSpaceDE w:val="0"/>
        <w:autoSpaceDN w:val="0"/>
        <w:adjustRightInd w:val="0"/>
        <w:spacing w:after="0"/>
        <w:rPr>
          <w:rFonts w:ascii="Arial" w:eastAsiaTheme="minorHAnsi" w:hAnsi="Arial" w:cs="Arial"/>
          <w:sz w:val="20"/>
          <w:szCs w:val="20"/>
        </w:rPr>
      </w:pPr>
      <w:r w:rsidRPr="00812A1D">
        <w:rPr>
          <w:rFonts w:ascii="Arial" w:eastAsiaTheme="minorHAnsi" w:hAnsi="Arial" w:cs="Arial"/>
          <w:sz w:val="20"/>
          <w:szCs w:val="20"/>
        </w:rPr>
        <w:t>Požadavkem zadavatele jsou dvě pracoviště. Jedno bude zřízeno jako řídící dispečerské pracoviště v prostorách zhotovitele. Je možno využít stávající dispečerské pracoviště zhotovitele, případně je možno zřídit nové dispečerské pracoviště. Z tohoto dispečerského pracoviště bude možný přístup správy a údržby objektu a vzdáleného dohledu a monitoringu. Další pracoviště bude zřízeno přímo v Rokycanské nemocnici</w:t>
      </w:r>
      <w:r w:rsidR="00EC7022" w:rsidRPr="00812A1D">
        <w:rPr>
          <w:rFonts w:ascii="Arial" w:eastAsiaTheme="minorHAnsi" w:hAnsi="Arial" w:cs="Arial"/>
          <w:sz w:val="20"/>
          <w:szCs w:val="20"/>
        </w:rPr>
        <w:t>,</w:t>
      </w:r>
      <w:r w:rsidRPr="00812A1D">
        <w:rPr>
          <w:rFonts w:ascii="Arial" w:eastAsiaTheme="minorHAnsi" w:hAnsi="Arial" w:cs="Arial"/>
          <w:sz w:val="20"/>
          <w:szCs w:val="20"/>
        </w:rPr>
        <w:t xml:space="preserve"> a.</w:t>
      </w:r>
      <w:r w:rsidR="00EC7022" w:rsidRPr="00812A1D">
        <w:rPr>
          <w:rFonts w:ascii="Arial" w:eastAsiaTheme="minorHAnsi" w:hAnsi="Arial" w:cs="Arial"/>
          <w:sz w:val="20"/>
          <w:szCs w:val="20"/>
        </w:rPr>
        <w:t xml:space="preserve"> </w:t>
      </w:r>
      <w:r w:rsidRPr="00812A1D">
        <w:rPr>
          <w:rFonts w:ascii="Arial" w:eastAsiaTheme="minorHAnsi" w:hAnsi="Arial" w:cs="Arial"/>
          <w:sz w:val="20"/>
          <w:szCs w:val="20"/>
        </w:rPr>
        <w:t>s.</w:t>
      </w:r>
      <w:r w:rsidR="00EC7022" w:rsidRPr="00812A1D">
        <w:rPr>
          <w:rFonts w:ascii="Arial" w:eastAsiaTheme="minorHAnsi" w:hAnsi="Arial" w:cs="Arial"/>
          <w:sz w:val="20"/>
          <w:szCs w:val="20"/>
        </w:rPr>
        <w:t>,</w:t>
      </w:r>
      <w:r w:rsidRPr="00812A1D">
        <w:rPr>
          <w:rFonts w:ascii="Arial" w:eastAsiaTheme="minorHAnsi" w:hAnsi="Arial" w:cs="Arial"/>
          <w:sz w:val="20"/>
          <w:szCs w:val="20"/>
        </w:rPr>
        <w:t xml:space="preserve"> kde bude možno nahlížet na celý systém a pracovat se získanými daty v rámci provádění energetického managementu Rokycanské nemocnice</w:t>
      </w:r>
      <w:r w:rsidR="00EC7022" w:rsidRPr="00812A1D">
        <w:rPr>
          <w:rFonts w:ascii="Arial" w:eastAsiaTheme="minorHAnsi" w:hAnsi="Arial" w:cs="Arial"/>
          <w:sz w:val="20"/>
          <w:szCs w:val="20"/>
        </w:rPr>
        <w:t>,</w:t>
      </w:r>
      <w:r w:rsidRPr="00812A1D">
        <w:rPr>
          <w:rFonts w:ascii="Arial" w:eastAsiaTheme="minorHAnsi" w:hAnsi="Arial" w:cs="Arial"/>
          <w:sz w:val="20"/>
          <w:szCs w:val="20"/>
        </w:rPr>
        <w:t xml:space="preserve"> a.</w:t>
      </w:r>
      <w:r w:rsidR="00EC7022" w:rsidRPr="00812A1D">
        <w:rPr>
          <w:rFonts w:ascii="Arial" w:eastAsiaTheme="minorHAnsi" w:hAnsi="Arial" w:cs="Arial"/>
          <w:sz w:val="20"/>
          <w:szCs w:val="20"/>
        </w:rPr>
        <w:t xml:space="preserve"> </w:t>
      </w:r>
      <w:r w:rsidRPr="00812A1D">
        <w:rPr>
          <w:rFonts w:ascii="Arial" w:eastAsiaTheme="minorHAnsi" w:hAnsi="Arial" w:cs="Arial"/>
          <w:sz w:val="20"/>
          <w:szCs w:val="20"/>
        </w:rPr>
        <w:t>s.</w:t>
      </w:r>
    </w:p>
    <w:p w14:paraId="2970A16E" w14:textId="77777777" w:rsidR="00A552B5" w:rsidRPr="00812A1D" w:rsidRDefault="00A552B5" w:rsidP="00A552B5">
      <w:pPr>
        <w:autoSpaceDE w:val="0"/>
        <w:autoSpaceDN w:val="0"/>
        <w:adjustRightInd w:val="0"/>
        <w:spacing w:after="0"/>
        <w:rPr>
          <w:rFonts w:ascii="Arial" w:eastAsiaTheme="minorHAnsi" w:hAnsi="Arial" w:cs="Arial"/>
          <w:sz w:val="20"/>
          <w:szCs w:val="20"/>
        </w:rPr>
      </w:pPr>
    </w:p>
    <w:p w14:paraId="60EDB3DA" w14:textId="77777777" w:rsidR="00A552B5" w:rsidRPr="00812A1D" w:rsidRDefault="00A552B5" w:rsidP="00A552B5">
      <w:pPr>
        <w:autoSpaceDE w:val="0"/>
        <w:autoSpaceDN w:val="0"/>
        <w:adjustRightInd w:val="0"/>
        <w:spacing w:after="0"/>
        <w:rPr>
          <w:rFonts w:ascii="Arial" w:eastAsiaTheme="minorHAnsi" w:hAnsi="Arial" w:cs="Arial"/>
          <w:b/>
          <w:sz w:val="20"/>
          <w:szCs w:val="20"/>
          <w:u w:val="single"/>
        </w:rPr>
      </w:pPr>
      <w:r w:rsidRPr="00812A1D">
        <w:rPr>
          <w:rFonts w:ascii="Arial" w:eastAsiaTheme="minorHAnsi" w:hAnsi="Arial" w:cs="Arial"/>
          <w:b/>
          <w:sz w:val="20"/>
          <w:szCs w:val="20"/>
          <w:u w:val="single"/>
        </w:rPr>
        <w:t>Správa nemovitosti (objektu nové kotelny)</w:t>
      </w:r>
    </w:p>
    <w:p w14:paraId="1A19A98F" w14:textId="77777777" w:rsidR="00A552B5" w:rsidRPr="00812A1D" w:rsidRDefault="00A552B5" w:rsidP="00A552B5">
      <w:pPr>
        <w:autoSpaceDE w:val="0"/>
        <w:autoSpaceDN w:val="0"/>
        <w:adjustRightInd w:val="0"/>
        <w:spacing w:after="0"/>
        <w:rPr>
          <w:rFonts w:ascii="Arial" w:eastAsiaTheme="minorHAnsi" w:hAnsi="Arial" w:cs="Arial"/>
          <w:sz w:val="20"/>
          <w:szCs w:val="20"/>
        </w:rPr>
      </w:pPr>
    </w:p>
    <w:p w14:paraId="658A93FC" w14:textId="09863152" w:rsidR="00A552B5" w:rsidRPr="00812A1D" w:rsidRDefault="00A552B5" w:rsidP="00A552B5">
      <w:pPr>
        <w:autoSpaceDE w:val="0"/>
        <w:autoSpaceDN w:val="0"/>
        <w:adjustRightInd w:val="0"/>
        <w:spacing w:after="0"/>
        <w:rPr>
          <w:rFonts w:ascii="Arial" w:eastAsiaTheme="minorHAnsi" w:hAnsi="Arial" w:cs="Arial"/>
          <w:sz w:val="20"/>
          <w:szCs w:val="20"/>
        </w:rPr>
      </w:pPr>
      <w:r w:rsidRPr="00812A1D">
        <w:rPr>
          <w:rFonts w:ascii="Arial" w:eastAsiaTheme="minorHAnsi" w:hAnsi="Arial" w:cs="Arial"/>
          <w:sz w:val="20"/>
          <w:szCs w:val="20"/>
        </w:rPr>
        <w:t xml:space="preserve">Zadavatel požaduje odborné zajištění správy nemovitosti – objektu nové kotelny, která bude </w:t>
      </w:r>
      <w:r w:rsidR="00EC7022" w:rsidRPr="00812A1D">
        <w:rPr>
          <w:rFonts w:ascii="Arial" w:eastAsiaTheme="minorHAnsi" w:hAnsi="Arial" w:cs="Arial"/>
          <w:sz w:val="20"/>
          <w:szCs w:val="20"/>
        </w:rPr>
        <w:t xml:space="preserve">podnájemní smlouvou dána do podnájmu </w:t>
      </w:r>
      <w:r w:rsidRPr="00812A1D">
        <w:rPr>
          <w:rFonts w:ascii="Arial" w:eastAsiaTheme="minorHAnsi" w:hAnsi="Arial" w:cs="Arial"/>
          <w:sz w:val="20"/>
          <w:szCs w:val="20"/>
        </w:rPr>
        <w:t>zhotoviteli po dobu 15 let.</w:t>
      </w:r>
    </w:p>
    <w:p w14:paraId="105C1DDD" w14:textId="77777777" w:rsidR="00A552B5" w:rsidRPr="00812A1D" w:rsidRDefault="00A552B5" w:rsidP="00A552B5">
      <w:pPr>
        <w:autoSpaceDE w:val="0"/>
        <w:autoSpaceDN w:val="0"/>
        <w:adjustRightInd w:val="0"/>
        <w:spacing w:after="0"/>
        <w:rPr>
          <w:rFonts w:ascii="Arial" w:eastAsiaTheme="minorHAnsi" w:hAnsi="Arial" w:cs="Arial"/>
          <w:sz w:val="20"/>
          <w:szCs w:val="20"/>
        </w:rPr>
      </w:pPr>
      <w:r w:rsidRPr="00812A1D">
        <w:rPr>
          <w:rFonts w:ascii="Arial" w:eastAsiaTheme="minorHAnsi" w:hAnsi="Arial" w:cs="Arial"/>
          <w:sz w:val="20"/>
          <w:szCs w:val="20"/>
        </w:rPr>
        <w:t>Po uvedenou dobu 15 let bude probíhat správa nemovitosti v tomto rozsahu:</w:t>
      </w:r>
    </w:p>
    <w:p w14:paraId="38F26FAB" w14:textId="77777777" w:rsidR="00A552B5" w:rsidRPr="00812A1D" w:rsidRDefault="00A552B5" w:rsidP="00A552B5">
      <w:pPr>
        <w:autoSpaceDE w:val="0"/>
        <w:autoSpaceDN w:val="0"/>
        <w:adjustRightInd w:val="0"/>
        <w:spacing w:after="0"/>
        <w:rPr>
          <w:rFonts w:ascii="Arial" w:eastAsiaTheme="minorHAnsi" w:hAnsi="Arial" w:cs="Arial"/>
          <w:sz w:val="20"/>
          <w:szCs w:val="20"/>
        </w:rPr>
      </w:pPr>
    </w:p>
    <w:p w14:paraId="47B2B86E"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elektronická pasportizace budovy;</w:t>
      </w:r>
    </w:p>
    <w:p w14:paraId="2E5A2E7A"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evidence poruch a jejich následných oprav stavebních prvků;</w:t>
      </w:r>
    </w:p>
    <w:p w14:paraId="54B5C1FB"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řešení vzniklých pojistných událostí;</w:t>
      </w:r>
    </w:p>
    <w:p w14:paraId="5BDF94D8"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zajištění plánu a plnění periodických revizí na stavebních částech budovy;</w:t>
      </w:r>
    </w:p>
    <w:p w14:paraId="2B5E1A6E"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periodické prohlídky plnění požadavků a evidence dokumentace související s požadavky požární ochrany a BOZP;</w:t>
      </w:r>
    </w:p>
    <w:p w14:paraId="5428C062"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zajištění karty preventivní údržby s ohledem na plánované úkony/údržby/opravy na stavebním objektu;</w:t>
      </w:r>
    </w:p>
    <w:p w14:paraId="3A6941F3" w14:textId="77777777" w:rsidR="00A552B5" w:rsidRPr="00812A1D" w:rsidRDefault="00A552B5" w:rsidP="00A552B5">
      <w:pPr>
        <w:pStyle w:val="Odstavecseseznamem"/>
        <w:numPr>
          <w:ilvl w:val="0"/>
          <w:numId w:val="31"/>
        </w:numPr>
        <w:suppressAutoHyphens w:val="0"/>
        <w:autoSpaceDE w:val="0"/>
        <w:autoSpaceDN w:val="0"/>
        <w:adjustRightInd w:val="0"/>
        <w:spacing w:after="0" w:line="240" w:lineRule="auto"/>
        <w:contextualSpacing/>
        <w:jc w:val="both"/>
        <w:rPr>
          <w:rFonts w:ascii="Arial" w:eastAsiaTheme="minorHAnsi" w:hAnsi="Arial" w:cs="Arial"/>
          <w:sz w:val="20"/>
          <w:szCs w:val="20"/>
        </w:rPr>
      </w:pPr>
      <w:r w:rsidRPr="00812A1D">
        <w:rPr>
          <w:rFonts w:ascii="Arial" w:eastAsiaTheme="minorHAnsi" w:hAnsi="Arial" w:cs="Arial"/>
          <w:sz w:val="20"/>
          <w:szCs w:val="20"/>
        </w:rPr>
        <w:t>elektronická archivace dokumentů související se správou objektu (stavební, výkresové, technologické, provozní změny) a jejich následné předání po uplynutí 15 let provozování objektu;</w:t>
      </w:r>
    </w:p>
    <w:p w14:paraId="7313D2A7" w14:textId="77777777" w:rsidR="00A552B5" w:rsidRPr="00812A1D" w:rsidRDefault="00A552B5" w:rsidP="00A552B5">
      <w:pPr>
        <w:pStyle w:val="Odstavecseseznamem"/>
        <w:autoSpaceDE w:val="0"/>
        <w:autoSpaceDN w:val="0"/>
        <w:adjustRightInd w:val="0"/>
        <w:spacing w:after="0"/>
        <w:rPr>
          <w:rFonts w:ascii="Arial" w:eastAsiaTheme="minorHAnsi" w:hAnsi="Arial" w:cs="Arial"/>
        </w:rPr>
      </w:pPr>
    </w:p>
    <w:p w14:paraId="235F7EC3" w14:textId="67C40420" w:rsidR="00244B97" w:rsidRPr="00812A1D" w:rsidRDefault="00244B97" w:rsidP="00244B97">
      <w:pPr>
        <w:rPr>
          <w:rFonts w:ascii="Arial" w:hAnsi="Arial" w:cs="Arial"/>
          <w:sz w:val="20"/>
          <w:szCs w:val="20"/>
        </w:rPr>
      </w:pPr>
      <w:r w:rsidRPr="00812A1D">
        <w:rPr>
          <w:rFonts w:ascii="Arial" w:hAnsi="Arial" w:cs="Arial"/>
          <w:sz w:val="20"/>
          <w:szCs w:val="20"/>
        </w:rPr>
        <w:t xml:space="preserve">Specifikace Stávající kotelny, </w:t>
      </w:r>
    </w:p>
    <w:p w14:paraId="4A33BD27" w14:textId="5098B88D" w:rsidR="005D1D2B" w:rsidRPr="00812A1D" w:rsidRDefault="00244B97" w:rsidP="00244B97">
      <w:pPr>
        <w:rPr>
          <w:rFonts w:ascii="Arial" w:hAnsi="Arial" w:cs="Arial"/>
          <w:bCs/>
          <w:sz w:val="20"/>
          <w:szCs w:val="20"/>
        </w:rPr>
      </w:pPr>
      <w:r w:rsidRPr="00812A1D">
        <w:rPr>
          <w:rFonts w:ascii="Arial" w:hAnsi="Arial" w:cs="Arial"/>
          <w:sz w:val="20"/>
          <w:szCs w:val="20"/>
        </w:rPr>
        <w:t xml:space="preserve">Specifikace Předmětu </w:t>
      </w:r>
      <w:r w:rsidR="00E711B6" w:rsidRPr="00812A1D">
        <w:rPr>
          <w:rFonts w:ascii="Arial" w:hAnsi="Arial" w:cs="Arial"/>
          <w:sz w:val="20"/>
          <w:szCs w:val="20"/>
        </w:rPr>
        <w:t>podnájmu</w:t>
      </w:r>
      <w:r w:rsidRPr="00812A1D">
        <w:rPr>
          <w:rFonts w:ascii="Arial" w:hAnsi="Arial" w:cs="Arial"/>
          <w:sz w:val="20"/>
          <w:szCs w:val="20"/>
        </w:rPr>
        <w:t xml:space="preserve"> (list vlastnictví, katastrální mapa s vyznačením pozemku tvořícího Předmět </w:t>
      </w:r>
      <w:r w:rsidR="00E711B6" w:rsidRPr="00812A1D">
        <w:rPr>
          <w:rFonts w:ascii="Arial" w:hAnsi="Arial" w:cs="Arial"/>
          <w:sz w:val="20"/>
          <w:szCs w:val="20"/>
        </w:rPr>
        <w:t>podnájmu</w:t>
      </w:r>
      <w:r w:rsidRPr="00812A1D">
        <w:rPr>
          <w:rFonts w:ascii="Arial" w:hAnsi="Arial" w:cs="Arial"/>
          <w:sz w:val="20"/>
          <w:szCs w:val="20"/>
        </w:rPr>
        <w:t xml:space="preserve">, schéma (půdorys) Budovy tvořící Předmět </w:t>
      </w:r>
      <w:r w:rsidR="00E711B6" w:rsidRPr="00812A1D">
        <w:rPr>
          <w:rFonts w:ascii="Arial" w:hAnsi="Arial" w:cs="Arial"/>
          <w:sz w:val="20"/>
          <w:szCs w:val="20"/>
        </w:rPr>
        <w:t>podnájmu</w:t>
      </w:r>
      <w:r w:rsidRPr="00812A1D">
        <w:rPr>
          <w:rFonts w:ascii="Arial" w:hAnsi="Arial" w:cs="Arial"/>
          <w:sz w:val="20"/>
          <w:szCs w:val="20"/>
        </w:rPr>
        <w:t xml:space="preserve"> s vyznačením plochy umístění Zdrojové části a plochy umístění Zdroje KVET a položkový soupis ostatních věcí (movitý majetek, technologie) tvořících Předmět </w:t>
      </w:r>
      <w:r w:rsidR="00E711B6" w:rsidRPr="00812A1D">
        <w:rPr>
          <w:rFonts w:ascii="Arial" w:hAnsi="Arial" w:cs="Arial"/>
          <w:sz w:val="20"/>
          <w:szCs w:val="20"/>
        </w:rPr>
        <w:t>podnájmu</w:t>
      </w:r>
      <w:r w:rsidRPr="00812A1D">
        <w:rPr>
          <w:rFonts w:ascii="Arial" w:hAnsi="Arial" w:cs="Arial"/>
          <w:sz w:val="20"/>
          <w:szCs w:val="20"/>
        </w:rPr>
        <w:t xml:space="preserve">, včetně těch částí Stávající kotelny, které zůstanou v rámci </w:t>
      </w:r>
      <w:r w:rsidR="00C933A9" w:rsidRPr="00812A1D">
        <w:rPr>
          <w:rFonts w:ascii="Arial" w:hAnsi="Arial" w:cs="Arial"/>
          <w:sz w:val="20"/>
          <w:szCs w:val="20"/>
        </w:rPr>
        <w:t>Revitalizace</w:t>
      </w:r>
      <w:r w:rsidR="00445A0D" w:rsidRPr="00812A1D">
        <w:rPr>
          <w:rFonts w:ascii="Arial" w:hAnsi="Arial" w:cs="Arial"/>
          <w:sz w:val="20"/>
          <w:szCs w:val="20"/>
        </w:rPr>
        <w:t xml:space="preserve"> </w:t>
      </w:r>
      <w:r w:rsidRPr="00812A1D">
        <w:rPr>
          <w:rFonts w:ascii="Arial" w:hAnsi="Arial" w:cs="Arial"/>
          <w:sz w:val="20"/>
          <w:szCs w:val="20"/>
        </w:rPr>
        <w:t>nedotčeny)</w:t>
      </w:r>
    </w:p>
    <w:p w14:paraId="761DDC05" w14:textId="728E90AB" w:rsidR="00256FD8" w:rsidRPr="00812A1D" w:rsidRDefault="00256FD8" w:rsidP="007524D0">
      <w:pPr>
        <w:rPr>
          <w:bCs/>
        </w:rPr>
      </w:pPr>
    </w:p>
    <w:p w14:paraId="6762DF0F" w14:textId="77777777" w:rsidR="00210DD7" w:rsidRPr="00812A1D" w:rsidRDefault="00210DD7" w:rsidP="007524D0">
      <w:pPr>
        <w:spacing w:after="0"/>
        <w:jc w:val="center"/>
        <w:rPr>
          <w:rFonts w:ascii="Arial" w:hAnsi="Arial" w:cs="Arial"/>
          <w:b/>
          <w:sz w:val="20"/>
          <w:szCs w:val="20"/>
        </w:rPr>
      </w:pPr>
    </w:p>
    <w:p w14:paraId="6C770708" w14:textId="31F03660" w:rsidR="007E7D31" w:rsidRPr="00812A1D" w:rsidRDefault="007E7D31" w:rsidP="007524D0">
      <w:pPr>
        <w:spacing w:after="0"/>
        <w:jc w:val="center"/>
        <w:rPr>
          <w:rFonts w:ascii="Arial" w:hAnsi="Arial" w:cs="Arial"/>
          <w:b/>
          <w:sz w:val="20"/>
          <w:szCs w:val="20"/>
        </w:rPr>
      </w:pPr>
      <w:r w:rsidRPr="00812A1D">
        <w:rPr>
          <w:rFonts w:ascii="Arial" w:hAnsi="Arial" w:cs="Arial"/>
          <w:b/>
          <w:sz w:val="20"/>
          <w:szCs w:val="20"/>
        </w:rPr>
        <w:lastRenderedPageBreak/>
        <w:t xml:space="preserve">Příloha č. </w:t>
      </w:r>
      <w:r w:rsidR="00244B97" w:rsidRPr="00812A1D">
        <w:rPr>
          <w:rFonts w:ascii="Arial" w:hAnsi="Arial" w:cs="Arial"/>
          <w:b/>
          <w:sz w:val="20"/>
          <w:szCs w:val="20"/>
        </w:rPr>
        <w:t>2</w:t>
      </w:r>
    </w:p>
    <w:p w14:paraId="04692470" w14:textId="5A3FC317" w:rsidR="004A5048" w:rsidRPr="00812A1D" w:rsidRDefault="00190CCB" w:rsidP="007524D0">
      <w:pPr>
        <w:spacing w:after="0"/>
        <w:jc w:val="center"/>
        <w:rPr>
          <w:rFonts w:ascii="Arial" w:hAnsi="Arial" w:cs="Arial"/>
          <w:b/>
          <w:sz w:val="20"/>
          <w:szCs w:val="20"/>
        </w:rPr>
      </w:pPr>
      <w:r w:rsidRPr="00812A1D">
        <w:rPr>
          <w:rFonts w:ascii="Arial" w:hAnsi="Arial" w:cs="Arial"/>
          <w:b/>
          <w:sz w:val="20"/>
          <w:szCs w:val="20"/>
        </w:rPr>
        <w:t>Platná rozhodnutí stavebního úřadu</w:t>
      </w:r>
    </w:p>
    <w:p w14:paraId="1700CC43" w14:textId="77777777" w:rsidR="00190CCB" w:rsidRPr="00812A1D" w:rsidRDefault="00190CCB" w:rsidP="00190CCB">
      <w:pPr>
        <w:tabs>
          <w:tab w:val="left" w:pos="1418"/>
        </w:tabs>
        <w:suppressAutoHyphens w:val="0"/>
        <w:spacing w:before="120"/>
        <w:contextualSpacing/>
        <w:rPr>
          <w:rFonts w:ascii="Arial" w:hAnsi="Arial" w:cs="Arial"/>
          <w:sz w:val="20"/>
          <w:szCs w:val="20"/>
        </w:rPr>
      </w:pPr>
    </w:p>
    <w:p w14:paraId="06921FA8" w14:textId="12BA7AAC" w:rsidR="00190CCB" w:rsidRPr="00812A1D" w:rsidRDefault="00190CCB" w:rsidP="00190CCB">
      <w:pPr>
        <w:pStyle w:val="Odstavecseseznamem"/>
        <w:numPr>
          <w:ilvl w:val="0"/>
          <w:numId w:val="35"/>
        </w:numPr>
        <w:tabs>
          <w:tab w:val="left" w:pos="1418"/>
        </w:tabs>
        <w:suppressAutoHyphens w:val="0"/>
        <w:spacing w:before="120"/>
        <w:contextualSpacing/>
        <w:jc w:val="both"/>
        <w:rPr>
          <w:rFonts w:ascii="Arial" w:hAnsi="Arial" w:cs="Arial"/>
          <w:sz w:val="20"/>
          <w:szCs w:val="20"/>
        </w:rPr>
      </w:pPr>
      <w:r w:rsidRPr="00812A1D">
        <w:rPr>
          <w:rFonts w:ascii="Arial" w:hAnsi="Arial" w:cs="Arial"/>
          <w:sz w:val="20"/>
          <w:szCs w:val="20"/>
        </w:rPr>
        <w:t xml:space="preserve">Rozhodnutí o odstranění stavby s názvem Výměníková stanice (Vydal Městský úřad Rokycany, odbor stavební dne 21. 06.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/3221/OST/19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2ED51D37" w14:textId="77777777" w:rsidR="00190CCB" w:rsidRPr="00812A1D" w:rsidRDefault="00190CCB" w:rsidP="00190CCB">
      <w:pPr>
        <w:pStyle w:val="Odstavecseseznamem"/>
        <w:numPr>
          <w:ilvl w:val="0"/>
          <w:numId w:val="35"/>
        </w:numPr>
        <w:tabs>
          <w:tab w:val="left" w:pos="1418"/>
        </w:tabs>
        <w:suppressAutoHyphens w:val="0"/>
        <w:spacing w:before="120"/>
        <w:contextualSpacing/>
        <w:jc w:val="both"/>
        <w:rPr>
          <w:rFonts w:ascii="Arial" w:hAnsi="Arial" w:cs="Arial"/>
          <w:sz w:val="20"/>
          <w:szCs w:val="20"/>
        </w:rPr>
      </w:pPr>
      <w:r w:rsidRPr="00812A1D">
        <w:rPr>
          <w:rFonts w:ascii="Arial" w:hAnsi="Arial" w:cs="Arial"/>
          <w:sz w:val="20"/>
          <w:szCs w:val="20"/>
        </w:rPr>
        <w:t xml:space="preserve">Stanovisko Městského úřadu Rokycany, odbor stavební k žádosti o prodloužení lhůty k odstranění stavby, ze dne 09. 08.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/7710/OST/21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40CE8EC3" w14:textId="77777777" w:rsidR="00190CCB" w:rsidRPr="00812A1D" w:rsidRDefault="00190CCB" w:rsidP="00190CCB">
      <w:pPr>
        <w:pStyle w:val="Odstavecseseznamem"/>
        <w:numPr>
          <w:ilvl w:val="0"/>
          <w:numId w:val="35"/>
        </w:numPr>
        <w:tabs>
          <w:tab w:val="left" w:pos="1418"/>
        </w:tabs>
        <w:suppressAutoHyphens w:val="0"/>
        <w:spacing w:before="120"/>
        <w:contextualSpacing/>
        <w:jc w:val="both"/>
        <w:rPr>
          <w:rFonts w:ascii="Arial" w:hAnsi="Arial" w:cs="Arial"/>
          <w:sz w:val="20"/>
          <w:szCs w:val="20"/>
        </w:rPr>
      </w:pPr>
      <w:r w:rsidRPr="00812A1D">
        <w:rPr>
          <w:rFonts w:ascii="Arial" w:hAnsi="Arial" w:cs="Arial"/>
          <w:sz w:val="20"/>
          <w:szCs w:val="20"/>
        </w:rPr>
        <w:t xml:space="preserve">Rozhodnutí – schválení stavebního záměru na stavbu s názvem „Návrh nového zdroje tepla pro vytápění areálu Rokycanské nemocnice a.s. (Vydal Městský úřad Rokycany, odbor stavební dne 13. 08. 2019,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/3891/OST/19 </w:t>
      </w:r>
      <w:proofErr w:type="spellStart"/>
      <w:r w:rsidRPr="00812A1D">
        <w:rPr>
          <w:rFonts w:ascii="Arial" w:hAnsi="Arial" w:cs="Arial"/>
          <w:sz w:val="20"/>
          <w:szCs w:val="20"/>
        </w:rPr>
        <w:t>Štv</w:t>
      </w:r>
      <w:proofErr w:type="spellEnd"/>
      <w:r w:rsidRPr="00812A1D">
        <w:rPr>
          <w:rFonts w:ascii="Arial" w:hAnsi="Arial" w:cs="Arial"/>
          <w:sz w:val="20"/>
          <w:szCs w:val="20"/>
        </w:rPr>
        <w:t>).</w:t>
      </w:r>
    </w:p>
    <w:p w14:paraId="4F47A921" w14:textId="7FAC883E" w:rsidR="00190CCB" w:rsidRPr="00812A1D" w:rsidRDefault="00190CCB" w:rsidP="00190CCB">
      <w:pPr>
        <w:pStyle w:val="Odstavecseseznamem"/>
        <w:numPr>
          <w:ilvl w:val="0"/>
          <w:numId w:val="35"/>
        </w:numPr>
        <w:tabs>
          <w:tab w:val="left" w:pos="1418"/>
        </w:tabs>
        <w:suppressAutoHyphens w:val="0"/>
        <w:spacing w:before="120"/>
        <w:contextualSpacing/>
        <w:jc w:val="both"/>
        <w:rPr>
          <w:rFonts w:ascii="Arial" w:hAnsi="Arial" w:cs="Arial"/>
          <w:sz w:val="20"/>
          <w:szCs w:val="20"/>
        </w:rPr>
      </w:pPr>
      <w:r w:rsidRPr="00812A1D">
        <w:rPr>
          <w:rFonts w:ascii="Arial" w:hAnsi="Arial" w:cs="Arial"/>
          <w:sz w:val="20"/>
          <w:szCs w:val="20"/>
        </w:rPr>
        <w:t xml:space="preserve">Rozhodnutí – prodloužení platnosti společného povolení na stavbu s názvem „Návrh nového zdroje tepla pro vytápění areálu Rokycanské nemocnice a.s. (Vydal Městský úřad Rokycany, odbor stavební dne 18. 08. 2021, čj. </w:t>
      </w:r>
      <w:proofErr w:type="spellStart"/>
      <w:r w:rsidRPr="00812A1D">
        <w:rPr>
          <w:rFonts w:ascii="Arial" w:hAnsi="Arial" w:cs="Arial"/>
          <w:sz w:val="20"/>
          <w:szCs w:val="20"/>
        </w:rPr>
        <w:t>MeRo</w:t>
      </w:r>
      <w:proofErr w:type="spellEnd"/>
      <w:r w:rsidRPr="00812A1D">
        <w:rPr>
          <w:rFonts w:ascii="Arial" w:hAnsi="Arial" w:cs="Arial"/>
          <w:sz w:val="20"/>
          <w:szCs w:val="20"/>
        </w:rPr>
        <w:t xml:space="preserve">/7042/OST/21 </w:t>
      </w:r>
      <w:proofErr w:type="spellStart"/>
      <w:r w:rsidRPr="00812A1D">
        <w:rPr>
          <w:rFonts w:ascii="Arial" w:hAnsi="Arial" w:cs="Arial"/>
          <w:sz w:val="20"/>
          <w:szCs w:val="20"/>
        </w:rPr>
        <w:t>Štv</w:t>
      </w:r>
      <w:proofErr w:type="spellEnd"/>
      <w:r w:rsidRPr="00812A1D">
        <w:rPr>
          <w:rFonts w:ascii="Arial" w:hAnsi="Arial" w:cs="Arial"/>
          <w:sz w:val="20"/>
          <w:szCs w:val="20"/>
        </w:rPr>
        <w:t xml:space="preserve">). </w:t>
      </w:r>
    </w:p>
    <w:p w14:paraId="1E16C31E" w14:textId="45BA5349" w:rsidR="004A5048" w:rsidRPr="00812A1D" w:rsidRDefault="004A5048">
      <w:pPr>
        <w:suppressAutoHyphens w:val="0"/>
        <w:spacing w:after="0"/>
        <w:jc w:val="left"/>
        <w:rPr>
          <w:b/>
        </w:rPr>
      </w:pPr>
    </w:p>
    <w:p w14:paraId="1819E081" w14:textId="6BA96E30" w:rsidR="00ED4404" w:rsidRPr="00812A1D" w:rsidRDefault="00ED4404">
      <w:pPr>
        <w:suppressAutoHyphens w:val="0"/>
        <w:spacing w:after="0"/>
        <w:jc w:val="left"/>
        <w:rPr>
          <w:b/>
        </w:rPr>
      </w:pPr>
    </w:p>
    <w:p w14:paraId="5DF5253E" w14:textId="196A8DCB" w:rsidR="00ED4404" w:rsidRPr="00812A1D" w:rsidRDefault="00ED4404">
      <w:pPr>
        <w:suppressAutoHyphens w:val="0"/>
        <w:spacing w:after="0"/>
        <w:jc w:val="left"/>
        <w:rPr>
          <w:b/>
        </w:rPr>
      </w:pPr>
    </w:p>
    <w:p w14:paraId="27CE60FE" w14:textId="550726AF" w:rsidR="00ED4404" w:rsidRPr="00812A1D" w:rsidRDefault="00ED4404">
      <w:pPr>
        <w:suppressAutoHyphens w:val="0"/>
        <w:spacing w:after="0"/>
        <w:jc w:val="left"/>
        <w:rPr>
          <w:b/>
        </w:rPr>
      </w:pPr>
    </w:p>
    <w:p w14:paraId="0E63E16B" w14:textId="20524401" w:rsidR="00ED4404" w:rsidRPr="00812A1D" w:rsidRDefault="00ED4404">
      <w:pPr>
        <w:suppressAutoHyphens w:val="0"/>
        <w:spacing w:after="0"/>
        <w:jc w:val="left"/>
        <w:rPr>
          <w:b/>
        </w:rPr>
      </w:pPr>
    </w:p>
    <w:p w14:paraId="0F07AD9D" w14:textId="25D216F0" w:rsidR="00ED4404" w:rsidRPr="00812A1D" w:rsidRDefault="00ED4404">
      <w:pPr>
        <w:suppressAutoHyphens w:val="0"/>
        <w:spacing w:after="0"/>
        <w:jc w:val="left"/>
        <w:rPr>
          <w:b/>
        </w:rPr>
      </w:pPr>
    </w:p>
    <w:p w14:paraId="07C6BFBF" w14:textId="5E5300A8" w:rsidR="00ED4404" w:rsidRPr="00812A1D" w:rsidRDefault="00ED4404">
      <w:pPr>
        <w:suppressAutoHyphens w:val="0"/>
        <w:spacing w:after="0"/>
        <w:jc w:val="left"/>
        <w:rPr>
          <w:b/>
        </w:rPr>
      </w:pPr>
    </w:p>
    <w:p w14:paraId="314D0479" w14:textId="72365C03" w:rsidR="00ED4404" w:rsidRPr="00812A1D" w:rsidRDefault="00ED4404">
      <w:pPr>
        <w:suppressAutoHyphens w:val="0"/>
        <w:spacing w:after="0"/>
        <w:jc w:val="left"/>
        <w:rPr>
          <w:b/>
        </w:rPr>
      </w:pPr>
    </w:p>
    <w:p w14:paraId="2A74E0B8" w14:textId="24B49C6A" w:rsidR="00ED4404" w:rsidRPr="00812A1D" w:rsidRDefault="00ED4404">
      <w:pPr>
        <w:suppressAutoHyphens w:val="0"/>
        <w:spacing w:after="0"/>
        <w:jc w:val="left"/>
        <w:rPr>
          <w:b/>
        </w:rPr>
      </w:pPr>
    </w:p>
    <w:p w14:paraId="3FE14535" w14:textId="17B99CDE" w:rsidR="00ED4404" w:rsidRPr="00812A1D" w:rsidRDefault="00ED4404">
      <w:pPr>
        <w:suppressAutoHyphens w:val="0"/>
        <w:spacing w:after="0"/>
        <w:jc w:val="left"/>
        <w:rPr>
          <w:b/>
        </w:rPr>
      </w:pPr>
    </w:p>
    <w:p w14:paraId="46C3AC84" w14:textId="2EA84E71" w:rsidR="00ED4404" w:rsidRPr="00812A1D" w:rsidRDefault="00ED4404">
      <w:pPr>
        <w:suppressAutoHyphens w:val="0"/>
        <w:spacing w:after="0"/>
        <w:jc w:val="left"/>
        <w:rPr>
          <w:b/>
        </w:rPr>
      </w:pPr>
    </w:p>
    <w:p w14:paraId="09D61C59" w14:textId="0CDFCAFC" w:rsidR="00ED4404" w:rsidRPr="00812A1D" w:rsidRDefault="00ED4404">
      <w:pPr>
        <w:suppressAutoHyphens w:val="0"/>
        <w:spacing w:after="0"/>
        <w:jc w:val="left"/>
        <w:rPr>
          <w:b/>
        </w:rPr>
      </w:pPr>
    </w:p>
    <w:p w14:paraId="007AD49B" w14:textId="469F0D45" w:rsidR="00ED4404" w:rsidRPr="00812A1D" w:rsidRDefault="00ED4404">
      <w:pPr>
        <w:suppressAutoHyphens w:val="0"/>
        <w:spacing w:after="0"/>
        <w:jc w:val="left"/>
        <w:rPr>
          <w:b/>
        </w:rPr>
      </w:pPr>
    </w:p>
    <w:p w14:paraId="5ECCFC30" w14:textId="27A3F213" w:rsidR="00ED4404" w:rsidRPr="00812A1D" w:rsidRDefault="00ED4404">
      <w:pPr>
        <w:suppressAutoHyphens w:val="0"/>
        <w:spacing w:after="0"/>
        <w:jc w:val="left"/>
        <w:rPr>
          <w:b/>
        </w:rPr>
      </w:pPr>
    </w:p>
    <w:p w14:paraId="578A78B3" w14:textId="622E453B" w:rsidR="00ED4404" w:rsidRPr="00812A1D" w:rsidRDefault="00ED4404">
      <w:pPr>
        <w:suppressAutoHyphens w:val="0"/>
        <w:spacing w:after="0"/>
        <w:jc w:val="left"/>
        <w:rPr>
          <w:b/>
        </w:rPr>
      </w:pPr>
    </w:p>
    <w:p w14:paraId="2422C652" w14:textId="421F2709" w:rsidR="00ED4404" w:rsidRPr="00812A1D" w:rsidRDefault="00ED4404">
      <w:pPr>
        <w:suppressAutoHyphens w:val="0"/>
        <w:spacing w:after="0"/>
        <w:jc w:val="left"/>
        <w:rPr>
          <w:b/>
        </w:rPr>
      </w:pPr>
    </w:p>
    <w:p w14:paraId="40294A2E" w14:textId="5003A8BC" w:rsidR="00ED4404" w:rsidRPr="00812A1D" w:rsidRDefault="00ED4404">
      <w:pPr>
        <w:suppressAutoHyphens w:val="0"/>
        <w:spacing w:after="0"/>
        <w:jc w:val="left"/>
        <w:rPr>
          <w:b/>
        </w:rPr>
      </w:pPr>
    </w:p>
    <w:p w14:paraId="376D1B79" w14:textId="61A29670" w:rsidR="00ED4404" w:rsidRPr="00812A1D" w:rsidRDefault="00ED4404">
      <w:pPr>
        <w:suppressAutoHyphens w:val="0"/>
        <w:spacing w:after="0"/>
        <w:jc w:val="left"/>
        <w:rPr>
          <w:b/>
        </w:rPr>
      </w:pPr>
    </w:p>
    <w:p w14:paraId="35723B5A" w14:textId="0B4E9390" w:rsidR="00ED4404" w:rsidRPr="00812A1D" w:rsidRDefault="00ED4404">
      <w:pPr>
        <w:suppressAutoHyphens w:val="0"/>
        <w:spacing w:after="0"/>
        <w:jc w:val="left"/>
        <w:rPr>
          <w:b/>
        </w:rPr>
      </w:pPr>
    </w:p>
    <w:p w14:paraId="607FBD66" w14:textId="5FA6F796" w:rsidR="00ED4404" w:rsidRPr="00812A1D" w:rsidRDefault="00ED4404">
      <w:pPr>
        <w:suppressAutoHyphens w:val="0"/>
        <w:spacing w:after="0"/>
        <w:jc w:val="left"/>
        <w:rPr>
          <w:b/>
        </w:rPr>
      </w:pPr>
    </w:p>
    <w:p w14:paraId="23751434" w14:textId="12C0BD39" w:rsidR="00ED4404" w:rsidRPr="00812A1D" w:rsidRDefault="00ED4404">
      <w:pPr>
        <w:suppressAutoHyphens w:val="0"/>
        <w:spacing w:after="0"/>
        <w:jc w:val="left"/>
        <w:rPr>
          <w:b/>
        </w:rPr>
      </w:pPr>
    </w:p>
    <w:p w14:paraId="0727DD72" w14:textId="2AB4316B" w:rsidR="00ED4404" w:rsidRPr="00812A1D" w:rsidRDefault="00ED4404">
      <w:pPr>
        <w:suppressAutoHyphens w:val="0"/>
        <w:spacing w:after="0"/>
        <w:jc w:val="left"/>
        <w:rPr>
          <w:b/>
        </w:rPr>
      </w:pPr>
    </w:p>
    <w:p w14:paraId="5DD89628" w14:textId="2C3604D0" w:rsidR="00ED4404" w:rsidRPr="00812A1D" w:rsidRDefault="00ED4404">
      <w:pPr>
        <w:suppressAutoHyphens w:val="0"/>
        <w:spacing w:after="0"/>
        <w:jc w:val="left"/>
        <w:rPr>
          <w:b/>
        </w:rPr>
      </w:pPr>
    </w:p>
    <w:p w14:paraId="2F636758" w14:textId="189DC9C8" w:rsidR="00ED4404" w:rsidRPr="00812A1D" w:rsidRDefault="00ED4404">
      <w:pPr>
        <w:suppressAutoHyphens w:val="0"/>
        <w:spacing w:after="0"/>
        <w:jc w:val="left"/>
        <w:rPr>
          <w:b/>
        </w:rPr>
      </w:pPr>
    </w:p>
    <w:p w14:paraId="7852B806" w14:textId="474D8FEE" w:rsidR="00ED4404" w:rsidRPr="00812A1D" w:rsidRDefault="00ED4404">
      <w:pPr>
        <w:suppressAutoHyphens w:val="0"/>
        <w:spacing w:after="0"/>
        <w:jc w:val="left"/>
        <w:rPr>
          <w:b/>
        </w:rPr>
      </w:pPr>
    </w:p>
    <w:p w14:paraId="0597792D" w14:textId="41AE46C7" w:rsidR="00ED4404" w:rsidRPr="00812A1D" w:rsidRDefault="00ED4404">
      <w:pPr>
        <w:suppressAutoHyphens w:val="0"/>
        <w:spacing w:after="0"/>
        <w:jc w:val="left"/>
        <w:rPr>
          <w:b/>
        </w:rPr>
      </w:pPr>
    </w:p>
    <w:p w14:paraId="55DE28F7" w14:textId="4EE62B42" w:rsidR="00ED4404" w:rsidRPr="00812A1D" w:rsidRDefault="00ED4404">
      <w:pPr>
        <w:suppressAutoHyphens w:val="0"/>
        <w:spacing w:after="0"/>
        <w:jc w:val="left"/>
        <w:rPr>
          <w:b/>
        </w:rPr>
      </w:pPr>
    </w:p>
    <w:p w14:paraId="6F165A31" w14:textId="01F67C15" w:rsidR="00ED4404" w:rsidRPr="00812A1D" w:rsidRDefault="00ED4404">
      <w:pPr>
        <w:suppressAutoHyphens w:val="0"/>
        <w:spacing w:after="0"/>
        <w:jc w:val="left"/>
        <w:rPr>
          <w:b/>
        </w:rPr>
      </w:pPr>
    </w:p>
    <w:p w14:paraId="6802E64D" w14:textId="6CAB78C9" w:rsidR="00ED4404" w:rsidRPr="00812A1D" w:rsidRDefault="00ED4404">
      <w:pPr>
        <w:suppressAutoHyphens w:val="0"/>
        <w:spacing w:after="0"/>
        <w:jc w:val="left"/>
        <w:rPr>
          <w:b/>
        </w:rPr>
      </w:pPr>
    </w:p>
    <w:p w14:paraId="0945A9E3" w14:textId="6C0D5736" w:rsidR="00ED4404" w:rsidRPr="00812A1D" w:rsidRDefault="00ED4404">
      <w:pPr>
        <w:suppressAutoHyphens w:val="0"/>
        <w:spacing w:after="0"/>
        <w:jc w:val="left"/>
        <w:rPr>
          <w:b/>
        </w:rPr>
      </w:pPr>
    </w:p>
    <w:p w14:paraId="56D7AFE5" w14:textId="43C00305" w:rsidR="00ED4404" w:rsidRPr="00812A1D" w:rsidRDefault="00ED4404">
      <w:pPr>
        <w:suppressAutoHyphens w:val="0"/>
        <w:spacing w:after="0"/>
        <w:jc w:val="left"/>
        <w:rPr>
          <w:b/>
        </w:rPr>
      </w:pPr>
    </w:p>
    <w:p w14:paraId="38409ED3" w14:textId="39B44C70" w:rsidR="00ED4404" w:rsidRPr="00812A1D" w:rsidRDefault="00ED4404">
      <w:pPr>
        <w:suppressAutoHyphens w:val="0"/>
        <w:spacing w:after="0"/>
        <w:jc w:val="left"/>
        <w:rPr>
          <w:b/>
        </w:rPr>
      </w:pPr>
    </w:p>
    <w:p w14:paraId="54E5354F" w14:textId="701C6665" w:rsidR="00ED4404" w:rsidRPr="00812A1D" w:rsidRDefault="00ED4404">
      <w:pPr>
        <w:suppressAutoHyphens w:val="0"/>
        <w:spacing w:after="0"/>
        <w:jc w:val="left"/>
        <w:rPr>
          <w:b/>
        </w:rPr>
      </w:pPr>
    </w:p>
    <w:p w14:paraId="0C911FAA" w14:textId="6B43B8EC" w:rsidR="00ED4404" w:rsidRPr="00812A1D" w:rsidRDefault="00ED4404">
      <w:pPr>
        <w:suppressAutoHyphens w:val="0"/>
        <w:spacing w:after="0"/>
        <w:jc w:val="left"/>
        <w:rPr>
          <w:b/>
        </w:rPr>
      </w:pPr>
    </w:p>
    <w:p w14:paraId="201A33C4" w14:textId="54EA78DE" w:rsidR="00ED4404" w:rsidRPr="00812A1D" w:rsidRDefault="00ED4404">
      <w:pPr>
        <w:suppressAutoHyphens w:val="0"/>
        <w:spacing w:after="0"/>
        <w:jc w:val="left"/>
        <w:rPr>
          <w:b/>
        </w:rPr>
      </w:pPr>
    </w:p>
    <w:p w14:paraId="422BC732" w14:textId="11611C81" w:rsidR="00ED4404" w:rsidRPr="00812A1D" w:rsidRDefault="00ED4404">
      <w:pPr>
        <w:suppressAutoHyphens w:val="0"/>
        <w:spacing w:after="0"/>
        <w:jc w:val="left"/>
        <w:rPr>
          <w:b/>
        </w:rPr>
      </w:pPr>
    </w:p>
    <w:p w14:paraId="558F33F7" w14:textId="104BC13D" w:rsidR="00ED4404" w:rsidRPr="00812A1D" w:rsidRDefault="00ED4404">
      <w:pPr>
        <w:suppressAutoHyphens w:val="0"/>
        <w:spacing w:after="0"/>
        <w:jc w:val="left"/>
        <w:rPr>
          <w:b/>
        </w:rPr>
      </w:pPr>
    </w:p>
    <w:p w14:paraId="45410605" w14:textId="479E7B00" w:rsidR="00ED4404" w:rsidRPr="00812A1D" w:rsidRDefault="00ED4404">
      <w:pPr>
        <w:suppressAutoHyphens w:val="0"/>
        <w:spacing w:after="0"/>
        <w:jc w:val="left"/>
        <w:rPr>
          <w:b/>
        </w:rPr>
      </w:pPr>
    </w:p>
    <w:p w14:paraId="25E1961A" w14:textId="385F0613" w:rsidR="00ED4404" w:rsidRPr="00812A1D" w:rsidRDefault="00ED4404">
      <w:pPr>
        <w:suppressAutoHyphens w:val="0"/>
        <w:spacing w:after="0"/>
        <w:jc w:val="left"/>
        <w:rPr>
          <w:b/>
        </w:rPr>
      </w:pPr>
    </w:p>
    <w:p w14:paraId="3078C5EB" w14:textId="2E1457CA" w:rsidR="00ED4404" w:rsidRPr="00812A1D" w:rsidRDefault="00ED4404">
      <w:pPr>
        <w:suppressAutoHyphens w:val="0"/>
        <w:spacing w:after="0"/>
        <w:jc w:val="left"/>
        <w:rPr>
          <w:b/>
        </w:rPr>
      </w:pPr>
    </w:p>
    <w:p w14:paraId="4E3216EA" w14:textId="77777777" w:rsidR="00ED4404" w:rsidRPr="00812A1D" w:rsidRDefault="00ED4404">
      <w:pPr>
        <w:suppressAutoHyphens w:val="0"/>
        <w:spacing w:after="0"/>
        <w:jc w:val="left"/>
        <w:rPr>
          <w:b/>
        </w:rPr>
      </w:pPr>
    </w:p>
    <w:p w14:paraId="265AFEA5" w14:textId="77777777" w:rsidR="00244B97" w:rsidRPr="00812A1D" w:rsidRDefault="00244B97" w:rsidP="00244B97">
      <w:pPr>
        <w:suppressAutoHyphens w:val="0"/>
        <w:spacing w:after="0"/>
        <w:jc w:val="center"/>
        <w:rPr>
          <w:rFonts w:ascii="Arial" w:hAnsi="Arial" w:cs="Arial"/>
          <w:b/>
          <w:bCs/>
          <w:sz w:val="20"/>
          <w:szCs w:val="20"/>
        </w:rPr>
      </w:pPr>
      <w:r w:rsidRPr="00812A1D">
        <w:rPr>
          <w:rFonts w:ascii="Arial" w:hAnsi="Arial" w:cs="Arial"/>
          <w:b/>
          <w:bCs/>
          <w:sz w:val="20"/>
          <w:szCs w:val="20"/>
        </w:rPr>
        <w:t>Příloha č. 3</w:t>
      </w:r>
    </w:p>
    <w:p w14:paraId="0BE7BD9C" w14:textId="20A2F68E" w:rsidR="00244B97" w:rsidRPr="00812A1D" w:rsidRDefault="00244B97" w:rsidP="00244B97">
      <w:pPr>
        <w:spacing w:after="0"/>
        <w:jc w:val="center"/>
        <w:rPr>
          <w:rFonts w:ascii="Arial" w:hAnsi="Arial" w:cs="Arial"/>
          <w:b/>
          <w:bCs/>
          <w:iCs/>
          <w:sz w:val="20"/>
          <w:szCs w:val="20"/>
        </w:rPr>
      </w:pPr>
      <w:r w:rsidRPr="00812A1D">
        <w:rPr>
          <w:rFonts w:ascii="Arial" w:hAnsi="Arial" w:cs="Arial"/>
          <w:b/>
          <w:bCs/>
          <w:iCs/>
          <w:sz w:val="20"/>
          <w:szCs w:val="20"/>
        </w:rPr>
        <w:t xml:space="preserve">Harmonogram provedení </w:t>
      </w:r>
      <w:r w:rsidR="00C933A9" w:rsidRPr="00812A1D">
        <w:rPr>
          <w:rFonts w:ascii="Arial" w:hAnsi="Arial" w:cs="Arial"/>
          <w:b/>
          <w:bCs/>
          <w:iCs/>
          <w:sz w:val="20"/>
          <w:szCs w:val="20"/>
        </w:rPr>
        <w:t>Revitalizace</w:t>
      </w:r>
      <w:r w:rsidR="00ED4404" w:rsidRPr="00812A1D">
        <w:rPr>
          <w:rFonts w:ascii="Arial" w:hAnsi="Arial" w:cs="Arial"/>
          <w:b/>
          <w:bCs/>
          <w:iCs/>
          <w:sz w:val="20"/>
          <w:szCs w:val="20"/>
        </w:rPr>
        <w:t xml:space="preserve"> </w:t>
      </w:r>
      <w:r w:rsidRPr="00812A1D">
        <w:rPr>
          <w:rFonts w:ascii="Arial" w:hAnsi="Arial" w:cs="Arial"/>
          <w:b/>
          <w:bCs/>
          <w:iCs/>
          <w:sz w:val="20"/>
          <w:szCs w:val="20"/>
        </w:rPr>
        <w:t>a instalace Zdroje KVET</w:t>
      </w:r>
      <w:r w:rsidR="00ED4404" w:rsidRPr="00812A1D">
        <w:rPr>
          <w:rFonts w:ascii="Arial" w:hAnsi="Arial" w:cs="Arial"/>
          <w:b/>
          <w:bCs/>
          <w:iCs/>
          <w:sz w:val="20"/>
          <w:szCs w:val="20"/>
        </w:rPr>
        <w:t xml:space="preserve"> a uvedení Zdrojové části a </w:t>
      </w:r>
      <w:r w:rsidRPr="00812A1D">
        <w:rPr>
          <w:rFonts w:ascii="Arial" w:hAnsi="Arial" w:cs="Arial"/>
          <w:b/>
          <w:bCs/>
          <w:iCs/>
          <w:sz w:val="20"/>
          <w:szCs w:val="20"/>
        </w:rPr>
        <w:t>Zdroje KVET do provozu</w:t>
      </w:r>
    </w:p>
    <w:p w14:paraId="5DB3A5F4" w14:textId="20E26898" w:rsidR="002C4026" w:rsidRPr="00812A1D" w:rsidRDefault="002C4026" w:rsidP="00510B23">
      <w:pPr>
        <w:suppressAutoHyphens w:val="0"/>
        <w:spacing w:after="0"/>
        <w:rPr>
          <w:b/>
          <w:bCs/>
          <w:iCs/>
          <w:szCs w:val="18"/>
        </w:rPr>
      </w:pPr>
    </w:p>
    <w:sectPr w:rsidR="002C4026" w:rsidRPr="00812A1D" w:rsidSect="00AD331A">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11BA" w16cex:dateUtc="2021-08-17T08:4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17CF" w14:textId="77777777" w:rsidR="00B35880" w:rsidRDefault="00B35880">
      <w:pPr>
        <w:spacing w:after="0"/>
      </w:pPr>
      <w:r>
        <w:separator/>
      </w:r>
    </w:p>
  </w:endnote>
  <w:endnote w:type="continuationSeparator" w:id="0">
    <w:p w14:paraId="497F2E7C" w14:textId="77777777" w:rsidR="00B35880" w:rsidRDefault="00B35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70"/>
      <w:gridCol w:w="3071"/>
      <w:gridCol w:w="3071"/>
    </w:tblGrid>
    <w:tr w:rsidR="00E711B6" w14:paraId="196A59E4" w14:textId="77777777">
      <w:tc>
        <w:tcPr>
          <w:tcW w:w="3070" w:type="dxa"/>
          <w:shd w:val="clear" w:color="auto" w:fill="auto"/>
        </w:tcPr>
        <w:p w14:paraId="76DC45B4" w14:textId="3D5B95DB" w:rsidR="00E711B6" w:rsidRDefault="00E711B6" w:rsidP="00251D67">
          <w:pPr>
            <w:pStyle w:val="Zpat"/>
            <w:spacing w:before="240" w:after="0"/>
            <w:rPr>
              <w:sz w:val="14"/>
              <w:szCs w:val="14"/>
            </w:rPr>
          </w:pPr>
        </w:p>
        <w:p w14:paraId="7B6AFE9A" w14:textId="3683C95E" w:rsidR="00E711B6" w:rsidRDefault="00E711B6">
          <w:pPr>
            <w:pStyle w:val="Zpat"/>
            <w:spacing w:before="240" w:after="0"/>
            <w:jc w:val="center"/>
            <w:rPr>
              <w:sz w:val="14"/>
              <w:szCs w:val="14"/>
            </w:rPr>
          </w:pPr>
        </w:p>
      </w:tc>
      <w:tc>
        <w:tcPr>
          <w:tcW w:w="3071" w:type="dxa"/>
          <w:shd w:val="clear" w:color="auto" w:fill="auto"/>
        </w:tcPr>
        <w:p w14:paraId="52B64FA8" w14:textId="11A6FC1A" w:rsidR="00E711B6" w:rsidRDefault="00E711B6">
          <w:pPr>
            <w:pStyle w:val="Zpat"/>
            <w:spacing w:before="240" w:after="0"/>
            <w:jc w:val="center"/>
            <w:rPr>
              <w:sz w:val="14"/>
              <w:szCs w:val="14"/>
            </w:rPr>
          </w:pPr>
          <w:r>
            <w:rPr>
              <w:sz w:val="14"/>
              <w:szCs w:val="14"/>
            </w:rPr>
            <w:t xml:space="preserve">Stránka </w:t>
          </w:r>
          <w:r>
            <w:rPr>
              <w:sz w:val="14"/>
              <w:szCs w:val="14"/>
            </w:rPr>
            <w:fldChar w:fldCharType="begin"/>
          </w:r>
          <w:r>
            <w:rPr>
              <w:sz w:val="14"/>
              <w:szCs w:val="14"/>
            </w:rPr>
            <w:instrText xml:space="preserve"> PAGE \*Arabic </w:instrText>
          </w:r>
          <w:r>
            <w:rPr>
              <w:sz w:val="14"/>
              <w:szCs w:val="14"/>
            </w:rPr>
            <w:fldChar w:fldCharType="separate"/>
          </w:r>
          <w:r w:rsidR="00584989">
            <w:rPr>
              <w:noProof/>
              <w:sz w:val="14"/>
              <w:szCs w:val="14"/>
            </w:rPr>
            <w:t>12</w:t>
          </w:r>
          <w:r>
            <w:rPr>
              <w:sz w:val="14"/>
              <w:szCs w:val="14"/>
            </w:rPr>
            <w:fldChar w:fldCharType="end"/>
          </w:r>
          <w:r>
            <w:rPr>
              <w:sz w:val="14"/>
              <w:szCs w:val="14"/>
            </w:rPr>
            <w:t xml:space="preserve"> z </w:t>
          </w:r>
          <w:r>
            <w:rPr>
              <w:sz w:val="14"/>
              <w:szCs w:val="14"/>
            </w:rPr>
            <w:fldChar w:fldCharType="begin"/>
          </w:r>
          <w:r>
            <w:rPr>
              <w:sz w:val="14"/>
              <w:szCs w:val="14"/>
            </w:rPr>
            <w:instrText xml:space="preserve"> NUMPAGES \*Arabic </w:instrText>
          </w:r>
          <w:r>
            <w:rPr>
              <w:sz w:val="14"/>
              <w:szCs w:val="14"/>
            </w:rPr>
            <w:fldChar w:fldCharType="separate"/>
          </w:r>
          <w:r w:rsidR="00584989">
            <w:rPr>
              <w:noProof/>
              <w:sz w:val="14"/>
              <w:szCs w:val="14"/>
            </w:rPr>
            <w:t>19</w:t>
          </w:r>
          <w:r>
            <w:rPr>
              <w:sz w:val="14"/>
              <w:szCs w:val="14"/>
            </w:rPr>
            <w:fldChar w:fldCharType="end"/>
          </w:r>
        </w:p>
      </w:tc>
      <w:tc>
        <w:tcPr>
          <w:tcW w:w="3071" w:type="dxa"/>
          <w:shd w:val="clear" w:color="auto" w:fill="auto"/>
        </w:tcPr>
        <w:p w14:paraId="371AC7A8" w14:textId="15E28CC8" w:rsidR="00E711B6" w:rsidRDefault="00E711B6">
          <w:pPr>
            <w:pStyle w:val="Zpat"/>
            <w:spacing w:before="240" w:after="0"/>
            <w:jc w:val="center"/>
            <w:rPr>
              <w:sz w:val="14"/>
              <w:szCs w:val="14"/>
            </w:rPr>
          </w:pPr>
        </w:p>
      </w:tc>
    </w:tr>
    <w:tr w:rsidR="00E711B6" w14:paraId="7FABE33C" w14:textId="77777777">
      <w:tc>
        <w:tcPr>
          <w:tcW w:w="3070" w:type="dxa"/>
          <w:shd w:val="clear" w:color="auto" w:fill="auto"/>
        </w:tcPr>
        <w:p w14:paraId="20073BD9" w14:textId="77777777" w:rsidR="00E711B6" w:rsidRDefault="00E711B6">
          <w:pPr>
            <w:pStyle w:val="Zpat"/>
            <w:snapToGrid w:val="0"/>
            <w:spacing w:after="0"/>
            <w:jc w:val="center"/>
            <w:rPr>
              <w:sz w:val="14"/>
              <w:szCs w:val="14"/>
            </w:rPr>
          </w:pPr>
        </w:p>
      </w:tc>
      <w:tc>
        <w:tcPr>
          <w:tcW w:w="3071" w:type="dxa"/>
          <w:shd w:val="clear" w:color="auto" w:fill="auto"/>
        </w:tcPr>
        <w:p w14:paraId="508FBA44" w14:textId="77777777" w:rsidR="00E711B6" w:rsidRDefault="00E711B6">
          <w:pPr>
            <w:pStyle w:val="Zpat"/>
            <w:snapToGrid w:val="0"/>
            <w:spacing w:after="0"/>
            <w:jc w:val="center"/>
            <w:rPr>
              <w:sz w:val="14"/>
              <w:szCs w:val="14"/>
            </w:rPr>
          </w:pPr>
        </w:p>
      </w:tc>
      <w:tc>
        <w:tcPr>
          <w:tcW w:w="3071" w:type="dxa"/>
          <w:shd w:val="clear" w:color="auto" w:fill="auto"/>
        </w:tcPr>
        <w:p w14:paraId="34E992A7" w14:textId="77777777" w:rsidR="00E711B6" w:rsidRDefault="00E711B6">
          <w:pPr>
            <w:pStyle w:val="Zpat"/>
            <w:snapToGrid w:val="0"/>
            <w:spacing w:after="0"/>
            <w:jc w:val="center"/>
            <w:rPr>
              <w:sz w:val="14"/>
              <w:szCs w:val="14"/>
            </w:rPr>
          </w:pPr>
        </w:p>
      </w:tc>
    </w:tr>
  </w:tbl>
  <w:p w14:paraId="00397B72" w14:textId="77777777" w:rsidR="00E711B6" w:rsidRDefault="00E711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9839" w14:textId="77777777" w:rsidR="00B35880" w:rsidRDefault="00B35880">
      <w:pPr>
        <w:spacing w:after="0"/>
      </w:pPr>
      <w:r>
        <w:separator/>
      </w:r>
    </w:p>
  </w:footnote>
  <w:footnote w:type="continuationSeparator" w:id="0">
    <w:p w14:paraId="386C9CEA" w14:textId="77777777" w:rsidR="00B35880" w:rsidRDefault="00B358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multilevel"/>
    <w:tmpl w:val="00000003"/>
    <w:name w:val="WW8Num3"/>
    <w:lvl w:ilvl="0">
      <w:start w:val="1"/>
      <w:numFmt w:val="upperRoman"/>
      <w:lvlText w:val="%1."/>
      <w:lvlJc w:val="left"/>
      <w:pPr>
        <w:tabs>
          <w:tab w:val="num" w:pos="0"/>
        </w:tabs>
        <w:ind w:left="1080" w:hanging="72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1836" w:hanging="108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328"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1836" w:hanging="108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328" w:hanging="1440"/>
      </w:pPr>
    </w:lvl>
  </w:abstractNum>
  <w:abstractNum w:abstractNumId="3" w15:restartNumberingAfterBreak="0">
    <w:nsid w:val="00000005"/>
    <w:multiLevelType w:val="multilevel"/>
    <w:tmpl w:val="7DFC9572"/>
    <w:name w:val="WW8Num5"/>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1836" w:hanging="108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328" w:hanging="144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57" w:hanging="357"/>
      </w:p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multilevel"/>
    <w:tmpl w:val="0000000D"/>
    <w:name w:val="WW8Num14"/>
    <w:lvl w:ilvl="0">
      <w:start w:val="1"/>
      <w:numFmt w:val="decimal"/>
      <w:lvlText w:val="%1."/>
      <w:lvlJc w:val="left"/>
      <w:pPr>
        <w:tabs>
          <w:tab w:val="num" w:pos="0"/>
        </w:tabs>
        <w:ind w:left="357" w:hanging="357"/>
      </w:pPr>
    </w:lvl>
    <w:lvl w:ilvl="1">
      <w:start w:val="1"/>
      <w:numFmt w:val="decimal"/>
      <w:lvlText w:val="%1.%2."/>
      <w:lvlJc w:val="left"/>
      <w:pPr>
        <w:tabs>
          <w:tab w:val="num" w:pos="0"/>
        </w:tabs>
        <w:ind w:left="1071" w:hanging="360"/>
      </w:p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2853" w:hanging="720"/>
      </w:pPr>
    </w:lvl>
    <w:lvl w:ilvl="4">
      <w:start w:val="1"/>
      <w:numFmt w:val="decimal"/>
      <w:lvlText w:val="%1.%2.%3.%4.%5."/>
      <w:lvlJc w:val="left"/>
      <w:pPr>
        <w:tabs>
          <w:tab w:val="num" w:pos="0"/>
        </w:tabs>
        <w:ind w:left="3924" w:hanging="1080"/>
      </w:pPr>
    </w:lvl>
    <w:lvl w:ilvl="5">
      <w:start w:val="1"/>
      <w:numFmt w:val="decimal"/>
      <w:lvlText w:val="%1.%2.%3.%4.%5.%6."/>
      <w:lvlJc w:val="left"/>
      <w:pPr>
        <w:tabs>
          <w:tab w:val="num" w:pos="0"/>
        </w:tabs>
        <w:ind w:left="4635" w:hanging="1080"/>
      </w:pPr>
    </w:lvl>
    <w:lvl w:ilvl="6">
      <w:start w:val="1"/>
      <w:numFmt w:val="decimal"/>
      <w:lvlText w:val="%1.%2.%3.%4.%5.%6.%7."/>
      <w:lvlJc w:val="left"/>
      <w:pPr>
        <w:tabs>
          <w:tab w:val="num" w:pos="0"/>
        </w:tabs>
        <w:ind w:left="5346" w:hanging="1080"/>
      </w:pPr>
    </w:lvl>
    <w:lvl w:ilvl="7">
      <w:start w:val="1"/>
      <w:numFmt w:val="decimal"/>
      <w:lvlText w:val="%1.%2.%3.%4.%5.%6.%7.%8."/>
      <w:lvlJc w:val="left"/>
      <w:pPr>
        <w:tabs>
          <w:tab w:val="num" w:pos="0"/>
        </w:tabs>
        <w:ind w:left="6417" w:hanging="1440"/>
      </w:pPr>
    </w:lvl>
    <w:lvl w:ilvl="8">
      <w:start w:val="1"/>
      <w:numFmt w:val="decimal"/>
      <w:lvlText w:val="%1.%2.%3.%4.%5.%6.%7.%8.%9."/>
      <w:lvlJc w:val="left"/>
      <w:pPr>
        <w:tabs>
          <w:tab w:val="num" w:pos="0"/>
        </w:tabs>
        <w:ind w:left="7128" w:hanging="1440"/>
      </w:pPr>
    </w:lvl>
  </w:abstractNum>
  <w:abstractNum w:abstractNumId="12" w15:restartNumberingAfterBreak="0">
    <w:nsid w:val="0000000E"/>
    <w:multiLevelType w:val="singleLevel"/>
    <w:tmpl w:val="0000000E"/>
    <w:name w:val="WW8Num15"/>
    <w:lvl w:ilvl="0">
      <w:start w:val="1"/>
      <w:numFmt w:val="decimal"/>
      <w:lvlText w:val="%1."/>
      <w:lvlJc w:val="left"/>
      <w:pPr>
        <w:tabs>
          <w:tab w:val="num" w:pos="0"/>
        </w:tabs>
        <w:ind w:left="357" w:hanging="357"/>
      </w:pPr>
    </w:lvl>
  </w:abstractNum>
  <w:abstractNum w:abstractNumId="13" w15:restartNumberingAfterBreak="0">
    <w:nsid w:val="0000000F"/>
    <w:multiLevelType w:val="singleLevel"/>
    <w:tmpl w:val="0000000F"/>
    <w:name w:val="WW8Num16"/>
    <w:lvl w:ilvl="0">
      <w:start w:val="1"/>
      <w:numFmt w:val="lowerLetter"/>
      <w:lvlText w:val="%1)"/>
      <w:lvlJc w:val="left"/>
      <w:pPr>
        <w:tabs>
          <w:tab w:val="num" w:pos="0"/>
        </w:tabs>
        <w:ind w:left="786" w:hanging="360"/>
      </w:pPr>
      <w:rPr>
        <w:sz w:val="18"/>
        <w:szCs w:val="18"/>
      </w:rPr>
    </w:lvl>
  </w:abstractNum>
  <w:abstractNum w:abstractNumId="14"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Symbol" w:hAnsi="Symbol" w:cs="Calibri"/>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86" w:hanging="360"/>
      </w:pPr>
      <w:rPr>
        <w:rFonts w:cs="Times New Roman"/>
      </w:rPr>
    </w:lvl>
  </w:abstractNum>
  <w:abstractNum w:abstractNumId="16" w15:restartNumberingAfterBreak="0">
    <w:nsid w:val="00000012"/>
    <w:multiLevelType w:val="singleLevel"/>
    <w:tmpl w:val="00000012"/>
    <w:name w:val="WW8Num19"/>
    <w:lvl w:ilvl="0">
      <w:numFmt w:val="bullet"/>
      <w:lvlText w:val="-"/>
      <w:lvlJc w:val="left"/>
      <w:pPr>
        <w:tabs>
          <w:tab w:val="num" w:pos="0"/>
        </w:tabs>
        <w:ind w:left="720" w:hanging="360"/>
      </w:pPr>
      <w:rPr>
        <w:rFonts w:ascii="Calibri" w:hAnsi="Calibri" w:cs="Times New Roman"/>
      </w:rPr>
    </w:lvl>
  </w:abstractNum>
  <w:abstractNum w:abstractNumId="17" w15:restartNumberingAfterBreak="0">
    <w:nsid w:val="00000013"/>
    <w:multiLevelType w:val="singleLevel"/>
    <w:tmpl w:val="00000013"/>
    <w:name w:val="WW8Num20"/>
    <w:lvl w:ilvl="0">
      <w:start w:val="10"/>
      <w:numFmt w:val="bullet"/>
      <w:lvlText w:val="-"/>
      <w:lvlJc w:val="left"/>
      <w:pPr>
        <w:tabs>
          <w:tab w:val="num" w:pos="0"/>
        </w:tabs>
        <w:ind w:left="785" w:hanging="360"/>
      </w:pPr>
      <w:rPr>
        <w:rFonts w:ascii="Segoe UI" w:hAnsi="Segoe UI" w:cs="Segoe UI"/>
      </w:rPr>
    </w:lvl>
  </w:abstractNum>
  <w:abstractNum w:abstractNumId="18" w15:restartNumberingAfterBreak="0">
    <w:nsid w:val="00000014"/>
    <w:multiLevelType w:val="singleLevel"/>
    <w:tmpl w:val="00000014"/>
    <w:name w:val="WW8Num21"/>
    <w:lvl w:ilvl="0">
      <w:start w:val="10"/>
      <w:numFmt w:val="bullet"/>
      <w:lvlText w:val="-"/>
      <w:lvlJc w:val="left"/>
      <w:pPr>
        <w:tabs>
          <w:tab w:val="num" w:pos="0"/>
        </w:tabs>
        <w:ind w:left="786" w:hanging="360"/>
      </w:pPr>
      <w:rPr>
        <w:rFonts w:ascii="Segoe UI" w:hAnsi="Segoe UI" w:cs="Segoe UI"/>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357" w:hanging="357"/>
      </w:pPr>
    </w:lvl>
  </w:abstractNum>
  <w:abstractNum w:abstractNumId="20" w15:restartNumberingAfterBreak="0">
    <w:nsid w:val="00000016"/>
    <w:multiLevelType w:val="multilevel"/>
    <w:tmpl w:val="00000016"/>
    <w:name w:val="WW8Num23"/>
    <w:lvl w:ilvl="0">
      <w:start w:val="1"/>
      <w:numFmt w:val="decimal"/>
      <w:lvlText w:val="%1."/>
      <w:lvlJc w:val="left"/>
      <w:pPr>
        <w:tabs>
          <w:tab w:val="num" w:pos="0"/>
        </w:tabs>
        <w:ind w:left="357" w:hanging="357"/>
      </w:pPr>
      <w:rPr>
        <w:b w:val="0"/>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D049D4"/>
    <w:multiLevelType w:val="hybridMultilevel"/>
    <w:tmpl w:val="A1085E6A"/>
    <w:lvl w:ilvl="0" w:tplc="E7C284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06A170FE"/>
    <w:multiLevelType w:val="hybridMultilevel"/>
    <w:tmpl w:val="DD28EE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07271BEC"/>
    <w:multiLevelType w:val="hybridMultilevel"/>
    <w:tmpl w:val="A22CE9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0B305218"/>
    <w:multiLevelType w:val="hybridMultilevel"/>
    <w:tmpl w:val="37CCE46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CF71535"/>
    <w:multiLevelType w:val="hybridMultilevel"/>
    <w:tmpl w:val="9EEEA928"/>
    <w:lvl w:ilvl="0" w:tplc="EA94C6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121A332B"/>
    <w:multiLevelType w:val="hybridMultilevel"/>
    <w:tmpl w:val="AD04F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3FC5E73"/>
    <w:multiLevelType w:val="hybridMultilevel"/>
    <w:tmpl w:val="37CCE46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0616E86"/>
    <w:multiLevelType w:val="multilevel"/>
    <w:tmpl w:val="2BFE030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lowerLetter"/>
      <w:lvlText w:val="%3)"/>
      <w:lvlJc w:val="left"/>
      <w:pPr>
        <w:ind w:left="720" w:hanging="720"/>
      </w:pPr>
      <w:rPr>
        <w:rFonts w:ascii="Segoe UI" w:eastAsia="Calibri" w:hAnsi="Segoe UI" w:cs="Segoe UI"/>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9" w15:restartNumberingAfterBreak="0">
    <w:nsid w:val="233A1F7A"/>
    <w:multiLevelType w:val="hybridMultilevel"/>
    <w:tmpl w:val="6EA4F75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37E61F36"/>
    <w:multiLevelType w:val="hybridMultilevel"/>
    <w:tmpl w:val="0F3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A8E0C22"/>
    <w:multiLevelType w:val="hybridMultilevel"/>
    <w:tmpl w:val="5FC68EC6"/>
    <w:lvl w:ilvl="0" w:tplc="0A281560">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DF1108"/>
    <w:multiLevelType w:val="hybridMultilevel"/>
    <w:tmpl w:val="18EC8B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D582757"/>
    <w:multiLevelType w:val="hybridMultilevel"/>
    <w:tmpl w:val="CCF6B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D86C17"/>
    <w:multiLevelType w:val="hybridMultilevel"/>
    <w:tmpl w:val="27FEA144"/>
    <w:lvl w:ilvl="0" w:tplc="F65606DA">
      <w:numFmt w:val="bullet"/>
      <w:lvlText w:val="-"/>
      <w:lvlJc w:val="left"/>
      <w:pPr>
        <w:ind w:left="786" w:hanging="360"/>
      </w:pPr>
      <w:rPr>
        <w:rFonts w:ascii="Calibri" w:eastAsia="Calibri"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15:restartNumberingAfterBreak="0">
    <w:nsid w:val="46114833"/>
    <w:multiLevelType w:val="hybridMultilevel"/>
    <w:tmpl w:val="F2F64A70"/>
    <w:lvl w:ilvl="0" w:tplc="F1700C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464C07AD"/>
    <w:multiLevelType w:val="hybridMultilevel"/>
    <w:tmpl w:val="DDB02E8A"/>
    <w:lvl w:ilvl="0" w:tplc="6B145420">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49FF0D61"/>
    <w:multiLevelType w:val="hybridMultilevel"/>
    <w:tmpl w:val="0BAC1898"/>
    <w:lvl w:ilvl="0" w:tplc="39CA54E2">
      <w:numFmt w:val="bullet"/>
      <w:lvlText w:val="-"/>
      <w:lvlJc w:val="left"/>
      <w:pPr>
        <w:ind w:left="786" w:hanging="360"/>
      </w:pPr>
      <w:rPr>
        <w:rFonts w:ascii="Segoe UI" w:eastAsia="Calibri" w:hAnsi="Segoe UI" w:cs="Segoe U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4BC80502"/>
    <w:multiLevelType w:val="hybridMultilevel"/>
    <w:tmpl w:val="5622EEFA"/>
    <w:lvl w:ilvl="0" w:tplc="E2B6E802">
      <w:start w:val="1"/>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4DA0497F"/>
    <w:multiLevelType w:val="hybridMultilevel"/>
    <w:tmpl w:val="7A0461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4DE47793"/>
    <w:multiLevelType w:val="hybridMultilevel"/>
    <w:tmpl w:val="04A8DDE0"/>
    <w:lvl w:ilvl="0" w:tplc="04050017">
      <w:start w:val="1"/>
      <w:numFmt w:val="lowerLetter"/>
      <w:lvlText w:val="%1)"/>
      <w:lvlJc w:val="left"/>
      <w:pPr>
        <w:ind w:left="1286" w:hanging="360"/>
      </w:pPr>
      <w:rPr>
        <w:rFonts w:hint="default"/>
      </w:rPr>
    </w:lvl>
    <w:lvl w:ilvl="1" w:tplc="04050019" w:tentative="1">
      <w:start w:val="1"/>
      <w:numFmt w:val="lowerLetter"/>
      <w:lvlText w:val="%2."/>
      <w:lvlJc w:val="left"/>
      <w:pPr>
        <w:ind w:left="2006" w:hanging="360"/>
      </w:pPr>
    </w:lvl>
    <w:lvl w:ilvl="2" w:tplc="0405001B">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41" w15:restartNumberingAfterBreak="0">
    <w:nsid w:val="50330DAB"/>
    <w:multiLevelType w:val="hybridMultilevel"/>
    <w:tmpl w:val="06346A96"/>
    <w:lvl w:ilvl="0" w:tplc="F65606DA">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5E356914"/>
    <w:multiLevelType w:val="hybridMultilevel"/>
    <w:tmpl w:val="5B9CFD98"/>
    <w:lvl w:ilvl="0" w:tplc="B0FE888C">
      <w:start w:val="1"/>
      <w:numFmt w:val="decimal"/>
      <w:lvlText w:val="%1."/>
      <w:lvlJc w:val="left"/>
      <w:pPr>
        <w:tabs>
          <w:tab w:val="num" w:pos="0"/>
        </w:tabs>
        <w:ind w:left="357" w:hanging="357"/>
      </w:pPr>
      <w:rPr>
        <w:rFonts w:hint="default"/>
      </w:rPr>
    </w:lvl>
    <w:lvl w:ilvl="1" w:tplc="3F02A67E">
      <w:start w:val="1"/>
      <w:numFmt w:val="bullet"/>
      <w:lvlText w:val=""/>
      <w:lvlJc w:val="left"/>
      <w:pPr>
        <w:tabs>
          <w:tab w:val="num" w:pos="1440"/>
        </w:tabs>
        <w:ind w:left="1440" w:hanging="360"/>
      </w:pPr>
      <w:rPr>
        <w:rFonts w:ascii="Symbol" w:hAnsi="Symbol" w:hint="default"/>
      </w:rPr>
    </w:lvl>
    <w:lvl w:ilvl="2" w:tplc="B0FE888C">
      <w:start w:val="1"/>
      <w:numFmt w:val="decimal"/>
      <w:lvlText w:val="%3."/>
      <w:lvlJc w:val="left"/>
      <w:pPr>
        <w:tabs>
          <w:tab w:val="num" w:pos="1980"/>
        </w:tabs>
        <w:ind w:left="2337" w:hanging="357"/>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FDB2893"/>
    <w:multiLevelType w:val="multilevel"/>
    <w:tmpl w:val="B99664C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60A278D2"/>
    <w:multiLevelType w:val="hybridMultilevel"/>
    <w:tmpl w:val="B1ACC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1874FD3"/>
    <w:multiLevelType w:val="hybridMultilevel"/>
    <w:tmpl w:val="3CDE62B0"/>
    <w:lvl w:ilvl="0" w:tplc="04050017">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6" w15:restartNumberingAfterBreak="0">
    <w:nsid w:val="666E5B69"/>
    <w:multiLevelType w:val="hybridMultilevel"/>
    <w:tmpl w:val="A9827F1A"/>
    <w:lvl w:ilvl="0" w:tplc="9AD44BD6">
      <w:numFmt w:val="bullet"/>
      <w:lvlText w:val="-"/>
      <w:lvlJc w:val="left"/>
      <w:pPr>
        <w:ind w:left="720" w:hanging="360"/>
      </w:pPr>
      <w:rPr>
        <w:rFonts w:ascii="Segoe UI" w:eastAsia="Calibr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4AA6D30"/>
    <w:multiLevelType w:val="hybridMultilevel"/>
    <w:tmpl w:val="F6220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CB50EC"/>
    <w:multiLevelType w:val="multilevel"/>
    <w:tmpl w:val="7E9483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284"/>
      </w:pPr>
      <w:rPr>
        <w:rFonts w:hint="default"/>
      </w:rPr>
    </w:lvl>
    <w:lvl w:ilvl="2">
      <w:start w:val="1"/>
      <w:numFmt w:val="lowerLetter"/>
      <w:lvlText w:val="%3)"/>
      <w:lvlJc w:val="left"/>
      <w:pPr>
        <w:tabs>
          <w:tab w:val="num" w:pos="1440"/>
        </w:tabs>
        <w:ind w:left="1224" w:hanging="504"/>
      </w:pPr>
      <w:rPr>
        <w:rFonts w:ascii="Segoe UI" w:eastAsia="Calibri" w:hAnsi="Segoe UI" w:cs="Segoe U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88A17F2"/>
    <w:multiLevelType w:val="multilevel"/>
    <w:tmpl w:val="C534D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C103DC5"/>
    <w:multiLevelType w:val="hybridMultilevel"/>
    <w:tmpl w:val="ED1AB198"/>
    <w:lvl w:ilvl="0" w:tplc="B0FE888C">
      <w:start w:val="1"/>
      <w:numFmt w:val="decimal"/>
      <w:lvlText w:val="%1."/>
      <w:lvlJc w:val="left"/>
      <w:pPr>
        <w:tabs>
          <w:tab w:val="num" w:pos="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20"/>
  </w:num>
  <w:num w:numId="6">
    <w:abstractNumId w:val="51"/>
  </w:num>
  <w:num w:numId="7">
    <w:abstractNumId w:val="42"/>
  </w:num>
  <w:num w:numId="8">
    <w:abstractNumId w:val="43"/>
  </w:num>
  <w:num w:numId="9">
    <w:abstractNumId w:val="21"/>
  </w:num>
  <w:num w:numId="10">
    <w:abstractNumId w:val="25"/>
  </w:num>
  <w:num w:numId="11">
    <w:abstractNumId w:val="3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50"/>
  </w:num>
  <w:num w:numId="15">
    <w:abstractNumId w:val="38"/>
  </w:num>
  <w:num w:numId="16">
    <w:abstractNumId w:val="49"/>
  </w:num>
  <w:num w:numId="17">
    <w:abstractNumId w:val="28"/>
  </w:num>
  <w:num w:numId="18">
    <w:abstractNumId w:val="45"/>
  </w:num>
  <w:num w:numId="19">
    <w:abstractNumId w:val="35"/>
  </w:num>
  <w:num w:numId="20">
    <w:abstractNumId w:val="22"/>
  </w:num>
  <w:num w:numId="21">
    <w:abstractNumId w:val="40"/>
  </w:num>
  <w:num w:numId="22">
    <w:abstractNumId w:val="41"/>
  </w:num>
  <w:num w:numId="23">
    <w:abstractNumId w:val="31"/>
  </w:num>
  <w:num w:numId="24">
    <w:abstractNumId w:val="47"/>
  </w:num>
  <w:num w:numId="25">
    <w:abstractNumId w:val="48"/>
  </w:num>
  <w:num w:numId="26">
    <w:abstractNumId w:val="44"/>
  </w:num>
  <w:num w:numId="27">
    <w:abstractNumId w:val="39"/>
  </w:num>
  <w:num w:numId="28">
    <w:abstractNumId w:val="33"/>
  </w:num>
  <w:num w:numId="29">
    <w:abstractNumId w:val="30"/>
  </w:num>
  <w:num w:numId="30">
    <w:abstractNumId w:val="36"/>
  </w:num>
  <w:num w:numId="31">
    <w:abstractNumId w:val="26"/>
  </w:num>
  <w:num w:numId="32">
    <w:abstractNumId w:val="23"/>
  </w:num>
  <w:num w:numId="33">
    <w:abstractNumId w:val="27"/>
  </w:num>
  <w:num w:numId="34">
    <w:abstractNumId w:val="24"/>
  </w:num>
  <w:num w:numId="35">
    <w:abstractNumId w:val="32"/>
  </w:num>
  <w:num w:numId="36">
    <w:abstractNumId w:val="46"/>
  </w:num>
  <w:num w:numId="3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41"/>
    <w:rsid w:val="00001539"/>
    <w:rsid w:val="000023B9"/>
    <w:rsid w:val="000070C3"/>
    <w:rsid w:val="00017BBF"/>
    <w:rsid w:val="00020A34"/>
    <w:rsid w:val="00025BB0"/>
    <w:rsid w:val="00031905"/>
    <w:rsid w:val="00032706"/>
    <w:rsid w:val="000336BD"/>
    <w:rsid w:val="00033708"/>
    <w:rsid w:val="000345A2"/>
    <w:rsid w:val="000370FA"/>
    <w:rsid w:val="00043E53"/>
    <w:rsid w:val="00045C11"/>
    <w:rsid w:val="000506E0"/>
    <w:rsid w:val="00051FB6"/>
    <w:rsid w:val="00061A8F"/>
    <w:rsid w:val="00063273"/>
    <w:rsid w:val="0006461B"/>
    <w:rsid w:val="000719F1"/>
    <w:rsid w:val="000904A9"/>
    <w:rsid w:val="00092DAE"/>
    <w:rsid w:val="00093158"/>
    <w:rsid w:val="00095BB0"/>
    <w:rsid w:val="0009658A"/>
    <w:rsid w:val="000A0A4C"/>
    <w:rsid w:val="000A218E"/>
    <w:rsid w:val="000A699D"/>
    <w:rsid w:val="000B018C"/>
    <w:rsid w:val="000B1DB0"/>
    <w:rsid w:val="000B5E37"/>
    <w:rsid w:val="000C2321"/>
    <w:rsid w:val="000C51AA"/>
    <w:rsid w:val="000C596B"/>
    <w:rsid w:val="000C7338"/>
    <w:rsid w:val="000D4305"/>
    <w:rsid w:val="000D5F84"/>
    <w:rsid w:val="000E0B74"/>
    <w:rsid w:val="000E5584"/>
    <w:rsid w:val="000F385B"/>
    <w:rsid w:val="000F474A"/>
    <w:rsid w:val="000F7483"/>
    <w:rsid w:val="000F75B2"/>
    <w:rsid w:val="00100665"/>
    <w:rsid w:val="00102D0B"/>
    <w:rsid w:val="00102D63"/>
    <w:rsid w:val="00104D16"/>
    <w:rsid w:val="001051CB"/>
    <w:rsid w:val="001101FE"/>
    <w:rsid w:val="001102C2"/>
    <w:rsid w:val="00111E9A"/>
    <w:rsid w:val="001121B3"/>
    <w:rsid w:val="00113142"/>
    <w:rsid w:val="00117B51"/>
    <w:rsid w:val="00117CBB"/>
    <w:rsid w:val="00122A56"/>
    <w:rsid w:val="00123F70"/>
    <w:rsid w:val="00124B35"/>
    <w:rsid w:val="00124EEC"/>
    <w:rsid w:val="00134B08"/>
    <w:rsid w:val="00140E20"/>
    <w:rsid w:val="00141772"/>
    <w:rsid w:val="001423EF"/>
    <w:rsid w:val="00146E69"/>
    <w:rsid w:val="00147811"/>
    <w:rsid w:val="001503EA"/>
    <w:rsid w:val="00153887"/>
    <w:rsid w:val="00157784"/>
    <w:rsid w:val="0016541B"/>
    <w:rsid w:val="00165F74"/>
    <w:rsid w:val="00173FA9"/>
    <w:rsid w:val="001751C8"/>
    <w:rsid w:val="00175F83"/>
    <w:rsid w:val="00176044"/>
    <w:rsid w:val="00177831"/>
    <w:rsid w:val="00182827"/>
    <w:rsid w:val="00183B86"/>
    <w:rsid w:val="0019005B"/>
    <w:rsid w:val="00190CCB"/>
    <w:rsid w:val="00193D14"/>
    <w:rsid w:val="001947FB"/>
    <w:rsid w:val="00194C1E"/>
    <w:rsid w:val="001A0523"/>
    <w:rsid w:val="001A2D59"/>
    <w:rsid w:val="001A322D"/>
    <w:rsid w:val="001A3880"/>
    <w:rsid w:val="001A5AC9"/>
    <w:rsid w:val="001A7414"/>
    <w:rsid w:val="001B402F"/>
    <w:rsid w:val="001B5CA3"/>
    <w:rsid w:val="001C01CC"/>
    <w:rsid w:val="001C15CB"/>
    <w:rsid w:val="001C4209"/>
    <w:rsid w:val="001C6682"/>
    <w:rsid w:val="001D102B"/>
    <w:rsid w:val="001E4D0B"/>
    <w:rsid w:val="001E4DF7"/>
    <w:rsid w:val="001F031E"/>
    <w:rsid w:val="001F2834"/>
    <w:rsid w:val="001F61C9"/>
    <w:rsid w:val="001F7716"/>
    <w:rsid w:val="0020170E"/>
    <w:rsid w:val="00204BAC"/>
    <w:rsid w:val="00207664"/>
    <w:rsid w:val="00210DD7"/>
    <w:rsid w:val="002125D7"/>
    <w:rsid w:val="00217E17"/>
    <w:rsid w:val="00230818"/>
    <w:rsid w:val="00235A19"/>
    <w:rsid w:val="002376A3"/>
    <w:rsid w:val="002441D5"/>
    <w:rsid w:val="00244B97"/>
    <w:rsid w:val="00246232"/>
    <w:rsid w:val="0024762D"/>
    <w:rsid w:val="00251341"/>
    <w:rsid w:val="00251D67"/>
    <w:rsid w:val="00256205"/>
    <w:rsid w:val="00256FD8"/>
    <w:rsid w:val="002625D3"/>
    <w:rsid w:val="002748DF"/>
    <w:rsid w:val="00277316"/>
    <w:rsid w:val="00281786"/>
    <w:rsid w:val="002841DE"/>
    <w:rsid w:val="0028781E"/>
    <w:rsid w:val="002879C6"/>
    <w:rsid w:val="0029149C"/>
    <w:rsid w:val="002959BA"/>
    <w:rsid w:val="002A296B"/>
    <w:rsid w:val="002A3549"/>
    <w:rsid w:val="002A4F2D"/>
    <w:rsid w:val="002B1F8C"/>
    <w:rsid w:val="002B54FB"/>
    <w:rsid w:val="002B6171"/>
    <w:rsid w:val="002C1F40"/>
    <w:rsid w:val="002C4026"/>
    <w:rsid w:val="002C495F"/>
    <w:rsid w:val="002C4AD8"/>
    <w:rsid w:val="002E0251"/>
    <w:rsid w:val="002E0D18"/>
    <w:rsid w:val="002E1547"/>
    <w:rsid w:val="002F337F"/>
    <w:rsid w:val="003001D1"/>
    <w:rsid w:val="003028C9"/>
    <w:rsid w:val="00304740"/>
    <w:rsid w:val="00306C1C"/>
    <w:rsid w:val="00312207"/>
    <w:rsid w:val="00313B97"/>
    <w:rsid w:val="00313CC6"/>
    <w:rsid w:val="00314275"/>
    <w:rsid w:val="003220C7"/>
    <w:rsid w:val="00325585"/>
    <w:rsid w:val="003348EC"/>
    <w:rsid w:val="003423E6"/>
    <w:rsid w:val="0034275B"/>
    <w:rsid w:val="00344795"/>
    <w:rsid w:val="00347FFB"/>
    <w:rsid w:val="003513BD"/>
    <w:rsid w:val="00352F8D"/>
    <w:rsid w:val="00361CAB"/>
    <w:rsid w:val="00362BD7"/>
    <w:rsid w:val="00365222"/>
    <w:rsid w:val="003754BC"/>
    <w:rsid w:val="00377C6C"/>
    <w:rsid w:val="00390683"/>
    <w:rsid w:val="003977F2"/>
    <w:rsid w:val="003C7FBB"/>
    <w:rsid w:val="003D1ACC"/>
    <w:rsid w:val="003D28AC"/>
    <w:rsid w:val="003D3FC6"/>
    <w:rsid w:val="003D53E2"/>
    <w:rsid w:val="003E16D4"/>
    <w:rsid w:val="003E1D21"/>
    <w:rsid w:val="003E34F0"/>
    <w:rsid w:val="003E385D"/>
    <w:rsid w:val="003E54E6"/>
    <w:rsid w:val="003E5EB4"/>
    <w:rsid w:val="003E647F"/>
    <w:rsid w:val="003F60B1"/>
    <w:rsid w:val="003F7849"/>
    <w:rsid w:val="00407D04"/>
    <w:rsid w:val="0041051C"/>
    <w:rsid w:val="004107DA"/>
    <w:rsid w:val="004121EC"/>
    <w:rsid w:val="0041271E"/>
    <w:rsid w:val="00412D0D"/>
    <w:rsid w:val="0042277E"/>
    <w:rsid w:val="00425D29"/>
    <w:rsid w:val="00426148"/>
    <w:rsid w:val="00427B74"/>
    <w:rsid w:val="004340B4"/>
    <w:rsid w:val="004374E5"/>
    <w:rsid w:val="00445A0D"/>
    <w:rsid w:val="00455768"/>
    <w:rsid w:val="00461E74"/>
    <w:rsid w:val="00471A2C"/>
    <w:rsid w:val="0047211B"/>
    <w:rsid w:val="00472202"/>
    <w:rsid w:val="00476715"/>
    <w:rsid w:val="0047779B"/>
    <w:rsid w:val="0048072F"/>
    <w:rsid w:val="004824EB"/>
    <w:rsid w:val="00482E6C"/>
    <w:rsid w:val="004912AC"/>
    <w:rsid w:val="00491D06"/>
    <w:rsid w:val="00493148"/>
    <w:rsid w:val="0049484D"/>
    <w:rsid w:val="004A2DD6"/>
    <w:rsid w:val="004A2FFF"/>
    <w:rsid w:val="004A38F5"/>
    <w:rsid w:val="004A3BC4"/>
    <w:rsid w:val="004A45C3"/>
    <w:rsid w:val="004A5048"/>
    <w:rsid w:val="004B1928"/>
    <w:rsid w:val="004B7E36"/>
    <w:rsid w:val="004C46E1"/>
    <w:rsid w:val="004D34BB"/>
    <w:rsid w:val="004D383A"/>
    <w:rsid w:val="004E2526"/>
    <w:rsid w:val="004E2808"/>
    <w:rsid w:val="004E4577"/>
    <w:rsid w:val="004E4FA4"/>
    <w:rsid w:val="004F3CC5"/>
    <w:rsid w:val="004F5EFD"/>
    <w:rsid w:val="00500ED4"/>
    <w:rsid w:val="00510B23"/>
    <w:rsid w:val="0051283D"/>
    <w:rsid w:val="00517EFC"/>
    <w:rsid w:val="00524BF8"/>
    <w:rsid w:val="005264AE"/>
    <w:rsid w:val="00526778"/>
    <w:rsid w:val="005309B6"/>
    <w:rsid w:val="005335D0"/>
    <w:rsid w:val="00540A19"/>
    <w:rsid w:val="0054117B"/>
    <w:rsid w:val="00542EB2"/>
    <w:rsid w:val="0055369B"/>
    <w:rsid w:val="0055543A"/>
    <w:rsid w:val="00557ABF"/>
    <w:rsid w:val="00563FEE"/>
    <w:rsid w:val="00566CB8"/>
    <w:rsid w:val="005671F7"/>
    <w:rsid w:val="00567813"/>
    <w:rsid w:val="005709CC"/>
    <w:rsid w:val="00571555"/>
    <w:rsid w:val="00572EF1"/>
    <w:rsid w:val="005751EA"/>
    <w:rsid w:val="00583402"/>
    <w:rsid w:val="00584989"/>
    <w:rsid w:val="00593451"/>
    <w:rsid w:val="005A4FDC"/>
    <w:rsid w:val="005A5850"/>
    <w:rsid w:val="005A5906"/>
    <w:rsid w:val="005A5BCE"/>
    <w:rsid w:val="005A6771"/>
    <w:rsid w:val="005A7528"/>
    <w:rsid w:val="005A7813"/>
    <w:rsid w:val="005B2318"/>
    <w:rsid w:val="005C1AE2"/>
    <w:rsid w:val="005C3FF4"/>
    <w:rsid w:val="005C7A07"/>
    <w:rsid w:val="005C7B3A"/>
    <w:rsid w:val="005D1D2B"/>
    <w:rsid w:val="005D2AC6"/>
    <w:rsid w:val="005D3638"/>
    <w:rsid w:val="005D47DC"/>
    <w:rsid w:val="005D49B1"/>
    <w:rsid w:val="005D5E74"/>
    <w:rsid w:val="005E130F"/>
    <w:rsid w:val="005E1AE4"/>
    <w:rsid w:val="005E2486"/>
    <w:rsid w:val="005E35B1"/>
    <w:rsid w:val="005E57AC"/>
    <w:rsid w:val="005F2F1B"/>
    <w:rsid w:val="005F429E"/>
    <w:rsid w:val="005F723D"/>
    <w:rsid w:val="0060070D"/>
    <w:rsid w:val="00610CF2"/>
    <w:rsid w:val="006171A1"/>
    <w:rsid w:val="00620B4D"/>
    <w:rsid w:val="00632FC1"/>
    <w:rsid w:val="00634FAC"/>
    <w:rsid w:val="00637040"/>
    <w:rsid w:val="006452F8"/>
    <w:rsid w:val="00656FF1"/>
    <w:rsid w:val="0065718D"/>
    <w:rsid w:val="00663215"/>
    <w:rsid w:val="006660A8"/>
    <w:rsid w:val="00666218"/>
    <w:rsid w:val="00667217"/>
    <w:rsid w:val="00672601"/>
    <w:rsid w:val="00684215"/>
    <w:rsid w:val="00684948"/>
    <w:rsid w:val="00684B9B"/>
    <w:rsid w:val="00690A89"/>
    <w:rsid w:val="00691048"/>
    <w:rsid w:val="0069208A"/>
    <w:rsid w:val="006A2B6E"/>
    <w:rsid w:val="006B56E7"/>
    <w:rsid w:val="006B7DFD"/>
    <w:rsid w:val="006C536D"/>
    <w:rsid w:val="006C57D2"/>
    <w:rsid w:val="006C5E09"/>
    <w:rsid w:val="006D0759"/>
    <w:rsid w:val="006D3CF8"/>
    <w:rsid w:val="006D4569"/>
    <w:rsid w:val="006D5502"/>
    <w:rsid w:val="006D7C17"/>
    <w:rsid w:val="006D7C5E"/>
    <w:rsid w:val="006E0851"/>
    <w:rsid w:val="006E3103"/>
    <w:rsid w:val="006E6E7F"/>
    <w:rsid w:val="006F0697"/>
    <w:rsid w:val="006F321E"/>
    <w:rsid w:val="006F59B3"/>
    <w:rsid w:val="006F7699"/>
    <w:rsid w:val="0070023E"/>
    <w:rsid w:val="00700CC8"/>
    <w:rsid w:val="00700CF8"/>
    <w:rsid w:val="007027FA"/>
    <w:rsid w:val="00713845"/>
    <w:rsid w:val="00720213"/>
    <w:rsid w:val="0072160E"/>
    <w:rsid w:val="00723791"/>
    <w:rsid w:val="0072563D"/>
    <w:rsid w:val="0073323A"/>
    <w:rsid w:val="0073688E"/>
    <w:rsid w:val="00741558"/>
    <w:rsid w:val="00743EB1"/>
    <w:rsid w:val="00747603"/>
    <w:rsid w:val="007520B6"/>
    <w:rsid w:val="007524D0"/>
    <w:rsid w:val="007532C5"/>
    <w:rsid w:val="00754C5C"/>
    <w:rsid w:val="00761C1F"/>
    <w:rsid w:val="00762389"/>
    <w:rsid w:val="007705FD"/>
    <w:rsid w:val="007727F7"/>
    <w:rsid w:val="007814C7"/>
    <w:rsid w:val="00787CE2"/>
    <w:rsid w:val="007903A5"/>
    <w:rsid w:val="00795C2E"/>
    <w:rsid w:val="007A1FDB"/>
    <w:rsid w:val="007A4686"/>
    <w:rsid w:val="007B1896"/>
    <w:rsid w:val="007B3CD4"/>
    <w:rsid w:val="007B3DE5"/>
    <w:rsid w:val="007B685D"/>
    <w:rsid w:val="007C0DAB"/>
    <w:rsid w:val="007C4B02"/>
    <w:rsid w:val="007C583E"/>
    <w:rsid w:val="007D1C1A"/>
    <w:rsid w:val="007D2A7D"/>
    <w:rsid w:val="007D392C"/>
    <w:rsid w:val="007D7138"/>
    <w:rsid w:val="007E0039"/>
    <w:rsid w:val="007E7D31"/>
    <w:rsid w:val="007F0A41"/>
    <w:rsid w:val="007F0E7B"/>
    <w:rsid w:val="007F1B1A"/>
    <w:rsid w:val="007F2D99"/>
    <w:rsid w:val="007F456D"/>
    <w:rsid w:val="007F6B5D"/>
    <w:rsid w:val="007F6DD0"/>
    <w:rsid w:val="007F6DFC"/>
    <w:rsid w:val="00802951"/>
    <w:rsid w:val="00803B6F"/>
    <w:rsid w:val="00810611"/>
    <w:rsid w:val="00812A1D"/>
    <w:rsid w:val="00813A76"/>
    <w:rsid w:val="00815E9E"/>
    <w:rsid w:val="0082124F"/>
    <w:rsid w:val="00824BE5"/>
    <w:rsid w:val="00833ACA"/>
    <w:rsid w:val="0084019F"/>
    <w:rsid w:val="00844501"/>
    <w:rsid w:val="0084566E"/>
    <w:rsid w:val="00846E08"/>
    <w:rsid w:val="00850FC1"/>
    <w:rsid w:val="00851E00"/>
    <w:rsid w:val="008523A5"/>
    <w:rsid w:val="00856446"/>
    <w:rsid w:val="0086347B"/>
    <w:rsid w:val="00865530"/>
    <w:rsid w:val="00866DEB"/>
    <w:rsid w:val="0086762A"/>
    <w:rsid w:val="00871586"/>
    <w:rsid w:val="008716A1"/>
    <w:rsid w:val="00872127"/>
    <w:rsid w:val="008727AF"/>
    <w:rsid w:val="008748AB"/>
    <w:rsid w:val="008765E1"/>
    <w:rsid w:val="008771A7"/>
    <w:rsid w:val="00880510"/>
    <w:rsid w:val="00882B26"/>
    <w:rsid w:val="00887D9E"/>
    <w:rsid w:val="00891B00"/>
    <w:rsid w:val="008928CD"/>
    <w:rsid w:val="00894171"/>
    <w:rsid w:val="0089434B"/>
    <w:rsid w:val="00894A47"/>
    <w:rsid w:val="008A7B6B"/>
    <w:rsid w:val="008B01CD"/>
    <w:rsid w:val="008B1B10"/>
    <w:rsid w:val="008B27CB"/>
    <w:rsid w:val="008B41A8"/>
    <w:rsid w:val="008D51DD"/>
    <w:rsid w:val="008E266A"/>
    <w:rsid w:val="008E5A03"/>
    <w:rsid w:val="008E61F6"/>
    <w:rsid w:val="008F646B"/>
    <w:rsid w:val="0090338D"/>
    <w:rsid w:val="00904873"/>
    <w:rsid w:val="00906BA0"/>
    <w:rsid w:val="009070FF"/>
    <w:rsid w:val="00912A3B"/>
    <w:rsid w:val="009143F8"/>
    <w:rsid w:val="00914911"/>
    <w:rsid w:val="0091597E"/>
    <w:rsid w:val="0091614C"/>
    <w:rsid w:val="009166FE"/>
    <w:rsid w:val="00916CAE"/>
    <w:rsid w:val="00921F14"/>
    <w:rsid w:val="00923AE5"/>
    <w:rsid w:val="00923E5B"/>
    <w:rsid w:val="00924FA2"/>
    <w:rsid w:val="00925F33"/>
    <w:rsid w:val="00926B3B"/>
    <w:rsid w:val="009336F7"/>
    <w:rsid w:val="00940078"/>
    <w:rsid w:val="00943E7D"/>
    <w:rsid w:val="00947F44"/>
    <w:rsid w:val="00951399"/>
    <w:rsid w:val="00951E21"/>
    <w:rsid w:val="00953C35"/>
    <w:rsid w:val="00957A51"/>
    <w:rsid w:val="00957D21"/>
    <w:rsid w:val="00962603"/>
    <w:rsid w:val="00963C72"/>
    <w:rsid w:val="0096617D"/>
    <w:rsid w:val="00967A10"/>
    <w:rsid w:val="00967B54"/>
    <w:rsid w:val="009733BE"/>
    <w:rsid w:val="009778FD"/>
    <w:rsid w:val="00977A03"/>
    <w:rsid w:val="00977F93"/>
    <w:rsid w:val="00980715"/>
    <w:rsid w:val="0098346C"/>
    <w:rsid w:val="009847CD"/>
    <w:rsid w:val="0099097B"/>
    <w:rsid w:val="00995417"/>
    <w:rsid w:val="00995A03"/>
    <w:rsid w:val="009A6DB7"/>
    <w:rsid w:val="009A7AA6"/>
    <w:rsid w:val="009B3F49"/>
    <w:rsid w:val="009B468E"/>
    <w:rsid w:val="009B68F2"/>
    <w:rsid w:val="009B73AD"/>
    <w:rsid w:val="009B7655"/>
    <w:rsid w:val="009C0493"/>
    <w:rsid w:val="009C1AB4"/>
    <w:rsid w:val="009C1E60"/>
    <w:rsid w:val="009C1FAE"/>
    <w:rsid w:val="009D0253"/>
    <w:rsid w:val="009D7AE5"/>
    <w:rsid w:val="009E5938"/>
    <w:rsid w:val="009E7E5F"/>
    <w:rsid w:val="009F377A"/>
    <w:rsid w:val="009F6351"/>
    <w:rsid w:val="009F6FDF"/>
    <w:rsid w:val="009F7E4E"/>
    <w:rsid w:val="00A00546"/>
    <w:rsid w:val="00A007F4"/>
    <w:rsid w:val="00A014AE"/>
    <w:rsid w:val="00A01BFC"/>
    <w:rsid w:val="00A0338C"/>
    <w:rsid w:val="00A036F8"/>
    <w:rsid w:val="00A151EC"/>
    <w:rsid w:val="00A1652E"/>
    <w:rsid w:val="00A249B4"/>
    <w:rsid w:val="00A37995"/>
    <w:rsid w:val="00A41ACF"/>
    <w:rsid w:val="00A4231F"/>
    <w:rsid w:val="00A432F8"/>
    <w:rsid w:val="00A43B9C"/>
    <w:rsid w:val="00A471C1"/>
    <w:rsid w:val="00A50805"/>
    <w:rsid w:val="00A50DC7"/>
    <w:rsid w:val="00A51C6B"/>
    <w:rsid w:val="00A527C0"/>
    <w:rsid w:val="00A5331B"/>
    <w:rsid w:val="00A552B5"/>
    <w:rsid w:val="00A55C54"/>
    <w:rsid w:val="00A57844"/>
    <w:rsid w:val="00A67191"/>
    <w:rsid w:val="00A67AC6"/>
    <w:rsid w:val="00A834A1"/>
    <w:rsid w:val="00A834A6"/>
    <w:rsid w:val="00A837C1"/>
    <w:rsid w:val="00A94C46"/>
    <w:rsid w:val="00AA0CB9"/>
    <w:rsid w:val="00AA334C"/>
    <w:rsid w:val="00AA3DA2"/>
    <w:rsid w:val="00AA4C66"/>
    <w:rsid w:val="00AA7676"/>
    <w:rsid w:val="00AB1B8A"/>
    <w:rsid w:val="00AB3311"/>
    <w:rsid w:val="00AB3585"/>
    <w:rsid w:val="00AB3A95"/>
    <w:rsid w:val="00AC25EF"/>
    <w:rsid w:val="00AC66D1"/>
    <w:rsid w:val="00AC7209"/>
    <w:rsid w:val="00AD331A"/>
    <w:rsid w:val="00AD3CE9"/>
    <w:rsid w:val="00AD63B3"/>
    <w:rsid w:val="00AE411E"/>
    <w:rsid w:val="00AE41BD"/>
    <w:rsid w:val="00AE66B1"/>
    <w:rsid w:val="00AF3783"/>
    <w:rsid w:val="00AF462E"/>
    <w:rsid w:val="00AF795F"/>
    <w:rsid w:val="00B00D7A"/>
    <w:rsid w:val="00B022DF"/>
    <w:rsid w:val="00B04EE8"/>
    <w:rsid w:val="00B17BC7"/>
    <w:rsid w:val="00B239D8"/>
    <w:rsid w:val="00B31C12"/>
    <w:rsid w:val="00B35880"/>
    <w:rsid w:val="00B412BA"/>
    <w:rsid w:val="00B50DEA"/>
    <w:rsid w:val="00B539CA"/>
    <w:rsid w:val="00B60069"/>
    <w:rsid w:val="00B61D98"/>
    <w:rsid w:val="00B7049C"/>
    <w:rsid w:val="00B7338E"/>
    <w:rsid w:val="00B749BF"/>
    <w:rsid w:val="00B75DDD"/>
    <w:rsid w:val="00B8120F"/>
    <w:rsid w:val="00B82034"/>
    <w:rsid w:val="00B8443A"/>
    <w:rsid w:val="00B86FA8"/>
    <w:rsid w:val="00B86FBD"/>
    <w:rsid w:val="00B87F3F"/>
    <w:rsid w:val="00B90E03"/>
    <w:rsid w:val="00B91B69"/>
    <w:rsid w:val="00B93780"/>
    <w:rsid w:val="00B94731"/>
    <w:rsid w:val="00B95574"/>
    <w:rsid w:val="00BA1012"/>
    <w:rsid w:val="00BA1CE8"/>
    <w:rsid w:val="00BA27E0"/>
    <w:rsid w:val="00BA2EC5"/>
    <w:rsid w:val="00BA3CD6"/>
    <w:rsid w:val="00BA7590"/>
    <w:rsid w:val="00BB0E19"/>
    <w:rsid w:val="00BB24AB"/>
    <w:rsid w:val="00BB45FE"/>
    <w:rsid w:val="00BB747B"/>
    <w:rsid w:val="00BC2DD2"/>
    <w:rsid w:val="00BC72BA"/>
    <w:rsid w:val="00BD34C3"/>
    <w:rsid w:val="00BD399B"/>
    <w:rsid w:val="00BD561D"/>
    <w:rsid w:val="00BE029E"/>
    <w:rsid w:val="00BE3697"/>
    <w:rsid w:val="00BE5CDE"/>
    <w:rsid w:val="00BE626B"/>
    <w:rsid w:val="00BF0294"/>
    <w:rsid w:val="00C00002"/>
    <w:rsid w:val="00C02635"/>
    <w:rsid w:val="00C030C5"/>
    <w:rsid w:val="00C065E8"/>
    <w:rsid w:val="00C067F9"/>
    <w:rsid w:val="00C2278A"/>
    <w:rsid w:val="00C32503"/>
    <w:rsid w:val="00C41049"/>
    <w:rsid w:val="00C5755C"/>
    <w:rsid w:val="00C645F8"/>
    <w:rsid w:val="00C72A49"/>
    <w:rsid w:val="00C82355"/>
    <w:rsid w:val="00C92F8F"/>
    <w:rsid w:val="00C933A9"/>
    <w:rsid w:val="00C93ED7"/>
    <w:rsid w:val="00C9420B"/>
    <w:rsid w:val="00C96A20"/>
    <w:rsid w:val="00C96D45"/>
    <w:rsid w:val="00C96EF7"/>
    <w:rsid w:val="00CA2C3F"/>
    <w:rsid w:val="00CA30E8"/>
    <w:rsid w:val="00CA7CBD"/>
    <w:rsid w:val="00CB072E"/>
    <w:rsid w:val="00CB197C"/>
    <w:rsid w:val="00CB4136"/>
    <w:rsid w:val="00CB6AE2"/>
    <w:rsid w:val="00CB71DC"/>
    <w:rsid w:val="00CC0E93"/>
    <w:rsid w:val="00CD1F90"/>
    <w:rsid w:val="00CD4BDC"/>
    <w:rsid w:val="00CD7A4A"/>
    <w:rsid w:val="00CE3D25"/>
    <w:rsid w:val="00CE6FE8"/>
    <w:rsid w:val="00CE7417"/>
    <w:rsid w:val="00CF0C96"/>
    <w:rsid w:val="00D01F2A"/>
    <w:rsid w:val="00D0201F"/>
    <w:rsid w:val="00D11769"/>
    <w:rsid w:val="00D12D70"/>
    <w:rsid w:val="00D14C2E"/>
    <w:rsid w:val="00D15E27"/>
    <w:rsid w:val="00D2170B"/>
    <w:rsid w:val="00D23C1F"/>
    <w:rsid w:val="00D26A42"/>
    <w:rsid w:val="00D26A79"/>
    <w:rsid w:val="00D32C36"/>
    <w:rsid w:val="00D34FB5"/>
    <w:rsid w:val="00D376C6"/>
    <w:rsid w:val="00D4540D"/>
    <w:rsid w:val="00D46D11"/>
    <w:rsid w:val="00D52746"/>
    <w:rsid w:val="00D537CF"/>
    <w:rsid w:val="00D54648"/>
    <w:rsid w:val="00D55DAA"/>
    <w:rsid w:val="00D6158A"/>
    <w:rsid w:val="00D62015"/>
    <w:rsid w:val="00D645EF"/>
    <w:rsid w:val="00D6472E"/>
    <w:rsid w:val="00D6590A"/>
    <w:rsid w:val="00D72998"/>
    <w:rsid w:val="00D758F0"/>
    <w:rsid w:val="00D80E94"/>
    <w:rsid w:val="00D90903"/>
    <w:rsid w:val="00D92126"/>
    <w:rsid w:val="00D96E82"/>
    <w:rsid w:val="00DA0154"/>
    <w:rsid w:val="00DA0891"/>
    <w:rsid w:val="00DA5C4A"/>
    <w:rsid w:val="00DA6792"/>
    <w:rsid w:val="00DA6958"/>
    <w:rsid w:val="00DB0450"/>
    <w:rsid w:val="00DB4524"/>
    <w:rsid w:val="00DC052B"/>
    <w:rsid w:val="00DD05C4"/>
    <w:rsid w:val="00DD5B6E"/>
    <w:rsid w:val="00DD5EBA"/>
    <w:rsid w:val="00DE3D0C"/>
    <w:rsid w:val="00DE3F31"/>
    <w:rsid w:val="00DE62B9"/>
    <w:rsid w:val="00DF29DB"/>
    <w:rsid w:val="00DF3205"/>
    <w:rsid w:val="00E00535"/>
    <w:rsid w:val="00E04134"/>
    <w:rsid w:val="00E06F8C"/>
    <w:rsid w:val="00E07862"/>
    <w:rsid w:val="00E1010E"/>
    <w:rsid w:val="00E10115"/>
    <w:rsid w:val="00E15388"/>
    <w:rsid w:val="00E2300A"/>
    <w:rsid w:val="00E23E3B"/>
    <w:rsid w:val="00E240E7"/>
    <w:rsid w:val="00E2554C"/>
    <w:rsid w:val="00E30CC4"/>
    <w:rsid w:val="00E31A22"/>
    <w:rsid w:val="00E40673"/>
    <w:rsid w:val="00E41E5E"/>
    <w:rsid w:val="00E43CD0"/>
    <w:rsid w:val="00E44212"/>
    <w:rsid w:val="00E5263E"/>
    <w:rsid w:val="00E57B67"/>
    <w:rsid w:val="00E605FB"/>
    <w:rsid w:val="00E61E04"/>
    <w:rsid w:val="00E700BD"/>
    <w:rsid w:val="00E70283"/>
    <w:rsid w:val="00E711B6"/>
    <w:rsid w:val="00E72EFF"/>
    <w:rsid w:val="00E75238"/>
    <w:rsid w:val="00E76A07"/>
    <w:rsid w:val="00E76DE3"/>
    <w:rsid w:val="00E860C1"/>
    <w:rsid w:val="00E86379"/>
    <w:rsid w:val="00E9179E"/>
    <w:rsid w:val="00E923F3"/>
    <w:rsid w:val="00E92641"/>
    <w:rsid w:val="00EA0500"/>
    <w:rsid w:val="00EA18E4"/>
    <w:rsid w:val="00EA5C33"/>
    <w:rsid w:val="00EA739B"/>
    <w:rsid w:val="00EA7C6F"/>
    <w:rsid w:val="00EB6F26"/>
    <w:rsid w:val="00EC3C10"/>
    <w:rsid w:val="00EC7022"/>
    <w:rsid w:val="00ED4404"/>
    <w:rsid w:val="00ED4CB8"/>
    <w:rsid w:val="00EE075D"/>
    <w:rsid w:val="00EE3592"/>
    <w:rsid w:val="00EE6676"/>
    <w:rsid w:val="00EE687C"/>
    <w:rsid w:val="00EF06A9"/>
    <w:rsid w:val="00EF0ED5"/>
    <w:rsid w:val="00EF4851"/>
    <w:rsid w:val="00EF4ADC"/>
    <w:rsid w:val="00EF5007"/>
    <w:rsid w:val="00EF749E"/>
    <w:rsid w:val="00F0124F"/>
    <w:rsid w:val="00F01B80"/>
    <w:rsid w:val="00F02542"/>
    <w:rsid w:val="00F038C4"/>
    <w:rsid w:val="00F07393"/>
    <w:rsid w:val="00F07EE1"/>
    <w:rsid w:val="00F271D1"/>
    <w:rsid w:val="00F27D96"/>
    <w:rsid w:val="00F322B0"/>
    <w:rsid w:val="00F3324B"/>
    <w:rsid w:val="00F41ECA"/>
    <w:rsid w:val="00F50E32"/>
    <w:rsid w:val="00F5244F"/>
    <w:rsid w:val="00F5354E"/>
    <w:rsid w:val="00F5385A"/>
    <w:rsid w:val="00F57740"/>
    <w:rsid w:val="00F60317"/>
    <w:rsid w:val="00F6147B"/>
    <w:rsid w:val="00F61E8E"/>
    <w:rsid w:val="00F65727"/>
    <w:rsid w:val="00F6647D"/>
    <w:rsid w:val="00F66C1A"/>
    <w:rsid w:val="00F7746B"/>
    <w:rsid w:val="00F818B5"/>
    <w:rsid w:val="00F834E8"/>
    <w:rsid w:val="00F839B1"/>
    <w:rsid w:val="00F8555A"/>
    <w:rsid w:val="00F85A44"/>
    <w:rsid w:val="00F92BB5"/>
    <w:rsid w:val="00F944D3"/>
    <w:rsid w:val="00F9565E"/>
    <w:rsid w:val="00FA7249"/>
    <w:rsid w:val="00FB72D4"/>
    <w:rsid w:val="00FB7FEC"/>
    <w:rsid w:val="00FC5F5D"/>
    <w:rsid w:val="00FD141F"/>
    <w:rsid w:val="00FD216E"/>
    <w:rsid w:val="00FD698E"/>
    <w:rsid w:val="00FD758E"/>
    <w:rsid w:val="00FE1D2C"/>
    <w:rsid w:val="00FF44D1"/>
    <w:rsid w:val="00FF5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26D41AAB"/>
  <w15:docId w15:val="{38EE0974-6D78-5549-B9EC-183A9429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331A"/>
    <w:pPr>
      <w:suppressAutoHyphens/>
      <w:spacing w:after="120"/>
      <w:jc w:val="both"/>
    </w:pPr>
    <w:rPr>
      <w:rFonts w:ascii="Segoe UI" w:eastAsia="Calibri" w:hAnsi="Segoe UI" w:cs="Segoe UI"/>
      <w:sz w:val="18"/>
      <w:szCs w:val="22"/>
      <w:lang w:eastAsia="ar-SA"/>
    </w:rPr>
  </w:style>
  <w:style w:type="paragraph" w:styleId="Nadpis1">
    <w:name w:val="heading 1"/>
    <w:basedOn w:val="Normln"/>
    <w:next w:val="Normln"/>
    <w:qFormat/>
    <w:rsid w:val="00AD331A"/>
    <w:pPr>
      <w:keepNext/>
      <w:spacing w:after="0"/>
      <w:ind w:left="360" w:hanging="360"/>
      <w:jc w:val="center"/>
      <w:outlineLvl w:val="0"/>
    </w:pPr>
    <w:rPr>
      <w:rFonts w:eastAsia="Times New Roman"/>
      <w:b/>
      <w:bCs/>
      <w:caps/>
      <w:kern w:val="1"/>
      <w:sz w:val="28"/>
      <w:szCs w:val="32"/>
    </w:rPr>
  </w:style>
  <w:style w:type="paragraph" w:styleId="Nadpis2">
    <w:name w:val="heading 2"/>
    <w:basedOn w:val="Normln"/>
    <w:next w:val="Normln"/>
    <w:qFormat/>
    <w:rsid w:val="00AD331A"/>
    <w:pPr>
      <w:keepNext/>
      <w:spacing w:before="240"/>
      <w:ind w:left="786" w:hanging="360"/>
      <w:jc w:val="center"/>
      <w:outlineLvl w:val="1"/>
    </w:pPr>
    <w:rPr>
      <w:rFonts w:eastAsia="Times New Roman"/>
      <w:b/>
      <w:bCs/>
      <w:iCs/>
      <w:caps/>
      <w:szCs w:val="28"/>
    </w:rPr>
  </w:style>
  <w:style w:type="paragraph" w:styleId="Nadpis6">
    <w:name w:val="heading 6"/>
    <w:basedOn w:val="Normln"/>
    <w:next w:val="Normln"/>
    <w:link w:val="Nadpis6Char"/>
    <w:uiPriority w:val="9"/>
    <w:semiHidden/>
    <w:unhideWhenUsed/>
    <w:qFormat/>
    <w:rsid w:val="000345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sid w:val="00AD331A"/>
    <w:rPr>
      <w:rFonts w:ascii="Symbol" w:hAnsi="Symbol" w:cs="Symbol"/>
    </w:rPr>
  </w:style>
  <w:style w:type="character" w:customStyle="1" w:styleId="WW8Num13z0">
    <w:name w:val="WW8Num13z0"/>
    <w:rsid w:val="00AD331A"/>
    <w:rPr>
      <w:b w:val="0"/>
    </w:rPr>
  </w:style>
  <w:style w:type="character" w:customStyle="1" w:styleId="WW8Num16z0">
    <w:name w:val="WW8Num16z0"/>
    <w:rsid w:val="00AD331A"/>
    <w:rPr>
      <w:sz w:val="18"/>
      <w:szCs w:val="18"/>
    </w:rPr>
  </w:style>
  <w:style w:type="character" w:customStyle="1" w:styleId="WW8Num17z0">
    <w:name w:val="WW8Num17z0"/>
    <w:rsid w:val="00AD331A"/>
    <w:rPr>
      <w:rFonts w:ascii="Calibri" w:eastAsia="Calibri" w:hAnsi="Calibri" w:cs="Calibri"/>
    </w:rPr>
  </w:style>
  <w:style w:type="character" w:customStyle="1" w:styleId="WW8Num18z0">
    <w:name w:val="WW8Num18z0"/>
    <w:rsid w:val="00AD331A"/>
    <w:rPr>
      <w:rFonts w:cs="Times New Roman"/>
    </w:rPr>
  </w:style>
  <w:style w:type="character" w:customStyle="1" w:styleId="WW8Num19z0">
    <w:name w:val="WW8Num19z0"/>
    <w:rsid w:val="00AD331A"/>
    <w:rPr>
      <w:rFonts w:ascii="Calibri" w:hAnsi="Calibri" w:cs="Times New Roman"/>
    </w:rPr>
  </w:style>
  <w:style w:type="character" w:customStyle="1" w:styleId="WW8Num20z0">
    <w:name w:val="WW8Num20z0"/>
    <w:rsid w:val="00AD331A"/>
    <w:rPr>
      <w:rFonts w:ascii="Segoe UI" w:hAnsi="Segoe UI" w:cs="Segoe UI"/>
    </w:rPr>
  </w:style>
  <w:style w:type="character" w:customStyle="1" w:styleId="WW8Num21z0">
    <w:name w:val="WW8Num21z0"/>
    <w:rsid w:val="00AD331A"/>
    <w:rPr>
      <w:rFonts w:ascii="Segoe UI" w:hAnsi="Segoe UI" w:cs="Segoe UI"/>
    </w:rPr>
  </w:style>
  <w:style w:type="character" w:customStyle="1" w:styleId="WW8Num23z0">
    <w:name w:val="WW8Num23z0"/>
    <w:rsid w:val="00AD331A"/>
    <w:rPr>
      <w:b w:val="0"/>
    </w:rPr>
  </w:style>
  <w:style w:type="character" w:customStyle="1" w:styleId="WW8Num23z1">
    <w:name w:val="WW8Num23z1"/>
    <w:rsid w:val="00AD331A"/>
    <w:rPr>
      <w:rFonts w:ascii="Symbol" w:hAnsi="Symbol" w:cs="Symbol"/>
    </w:rPr>
  </w:style>
  <w:style w:type="character" w:customStyle="1" w:styleId="WW8Num1z0">
    <w:name w:val="WW8Num1z0"/>
    <w:rsid w:val="00AD331A"/>
    <w:rPr>
      <w:rFonts w:cs="Times New Roman"/>
    </w:rPr>
  </w:style>
  <w:style w:type="character" w:customStyle="1" w:styleId="WW8Num3z0">
    <w:name w:val="WW8Num3z0"/>
    <w:rsid w:val="00AD331A"/>
    <w:rPr>
      <w:rFonts w:cs="Times New Roman"/>
    </w:rPr>
  </w:style>
  <w:style w:type="character" w:customStyle="1" w:styleId="WW8Num12z1">
    <w:name w:val="WW8Num12z1"/>
    <w:rsid w:val="00AD331A"/>
    <w:rPr>
      <w:b w:val="0"/>
      <w:color w:val="auto"/>
    </w:rPr>
  </w:style>
  <w:style w:type="character" w:customStyle="1" w:styleId="WW8Num17z1">
    <w:name w:val="WW8Num17z1"/>
    <w:rsid w:val="00AD331A"/>
    <w:rPr>
      <w:rFonts w:ascii="Courier New" w:hAnsi="Courier New" w:cs="Courier New"/>
    </w:rPr>
  </w:style>
  <w:style w:type="character" w:customStyle="1" w:styleId="WW8Num17z2">
    <w:name w:val="WW8Num17z2"/>
    <w:rsid w:val="00AD331A"/>
    <w:rPr>
      <w:rFonts w:ascii="Wingdings" w:hAnsi="Wingdings" w:cs="Wingdings"/>
    </w:rPr>
  </w:style>
  <w:style w:type="character" w:customStyle="1" w:styleId="WW8Num17z3">
    <w:name w:val="WW8Num17z3"/>
    <w:rsid w:val="00AD331A"/>
    <w:rPr>
      <w:rFonts w:ascii="Symbol" w:hAnsi="Symbol" w:cs="Symbol"/>
    </w:rPr>
  </w:style>
  <w:style w:type="character" w:customStyle="1" w:styleId="WW8Num26z0">
    <w:name w:val="WW8Num26z0"/>
    <w:rsid w:val="00AD331A"/>
    <w:rPr>
      <w:rFonts w:ascii="Symbol" w:hAnsi="Symbol" w:cs="Symbol"/>
    </w:rPr>
  </w:style>
  <w:style w:type="character" w:customStyle="1" w:styleId="WW8Num26z1">
    <w:name w:val="WW8Num26z1"/>
    <w:rsid w:val="00AD331A"/>
    <w:rPr>
      <w:rFonts w:ascii="Courier New" w:hAnsi="Courier New" w:cs="Courier New"/>
    </w:rPr>
  </w:style>
  <w:style w:type="character" w:customStyle="1" w:styleId="WW8Num26z2">
    <w:name w:val="WW8Num26z2"/>
    <w:rsid w:val="00AD331A"/>
    <w:rPr>
      <w:rFonts w:ascii="Wingdings" w:hAnsi="Wingdings" w:cs="Wingdings"/>
    </w:rPr>
  </w:style>
  <w:style w:type="character" w:customStyle="1" w:styleId="WW8Num27z0">
    <w:name w:val="WW8Num27z0"/>
    <w:rsid w:val="00AD331A"/>
    <w:rPr>
      <w:b w:val="0"/>
    </w:rPr>
  </w:style>
  <w:style w:type="character" w:customStyle="1" w:styleId="WW8Num27z1">
    <w:name w:val="WW8Num27z1"/>
    <w:rsid w:val="00AD331A"/>
    <w:rPr>
      <w:rFonts w:ascii="Symbol" w:hAnsi="Symbol" w:cs="Symbol"/>
    </w:rPr>
  </w:style>
  <w:style w:type="character" w:customStyle="1" w:styleId="WW8Num28z0">
    <w:name w:val="WW8Num28z0"/>
    <w:rsid w:val="00AD331A"/>
    <w:rPr>
      <w:rFonts w:ascii="Calibri" w:eastAsia="Calibri" w:hAnsi="Calibri" w:cs="Calibri"/>
    </w:rPr>
  </w:style>
  <w:style w:type="character" w:customStyle="1" w:styleId="WW8Num28z1">
    <w:name w:val="WW8Num28z1"/>
    <w:rsid w:val="00AD331A"/>
    <w:rPr>
      <w:rFonts w:ascii="Courier New" w:hAnsi="Courier New" w:cs="Courier New"/>
    </w:rPr>
  </w:style>
  <w:style w:type="character" w:customStyle="1" w:styleId="WW8Num28z2">
    <w:name w:val="WW8Num28z2"/>
    <w:rsid w:val="00AD331A"/>
    <w:rPr>
      <w:rFonts w:ascii="Wingdings" w:hAnsi="Wingdings" w:cs="Wingdings"/>
    </w:rPr>
  </w:style>
  <w:style w:type="character" w:customStyle="1" w:styleId="WW8Num28z3">
    <w:name w:val="WW8Num28z3"/>
    <w:rsid w:val="00AD331A"/>
    <w:rPr>
      <w:rFonts w:ascii="Symbol" w:hAnsi="Symbol" w:cs="Symbol"/>
    </w:rPr>
  </w:style>
  <w:style w:type="character" w:customStyle="1" w:styleId="WW8Num30z0">
    <w:name w:val="WW8Num30z0"/>
    <w:rsid w:val="00AD331A"/>
    <w:rPr>
      <w:rFonts w:ascii="Calibri" w:eastAsia="Calibri" w:hAnsi="Calibri" w:cs="Calibri"/>
    </w:rPr>
  </w:style>
  <w:style w:type="character" w:customStyle="1" w:styleId="WW8Num30z1">
    <w:name w:val="WW8Num30z1"/>
    <w:rsid w:val="00AD331A"/>
    <w:rPr>
      <w:rFonts w:ascii="Courier New" w:hAnsi="Courier New" w:cs="Courier New"/>
    </w:rPr>
  </w:style>
  <w:style w:type="character" w:customStyle="1" w:styleId="WW8Num30z2">
    <w:name w:val="WW8Num30z2"/>
    <w:rsid w:val="00AD331A"/>
    <w:rPr>
      <w:rFonts w:ascii="Wingdings" w:hAnsi="Wingdings" w:cs="Wingdings"/>
    </w:rPr>
  </w:style>
  <w:style w:type="character" w:customStyle="1" w:styleId="WW8Num30z3">
    <w:name w:val="WW8Num30z3"/>
    <w:rsid w:val="00AD331A"/>
    <w:rPr>
      <w:rFonts w:ascii="Symbol" w:hAnsi="Symbol" w:cs="Symbol"/>
    </w:rPr>
  </w:style>
  <w:style w:type="character" w:customStyle="1" w:styleId="WW8Num37z0">
    <w:name w:val="WW8Num37z0"/>
    <w:rsid w:val="00AD331A"/>
    <w:rPr>
      <w:rFonts w:ascii="Segoe UI" w:eastAsia="Calibri" w:hAnsi="Segoe UI" w:cs="Segoe UI"/>
    </w:rPr>
  </w:style>
  <w:style w:type="character" w:customStyle="1" w:styleId="WW8Num37z1">
    <w:name w:val="WW8Num37z1"/>
    <w:rsid w:val="00AD331A"/>
    <w:rPr>
      <w:rFonts w:ascii="Courier New" w:hAnsi="Courier New" w:cs="Courier New"/>
    </w:rPr>
  </w:style>
  <w:style w:type="character" w:customStyle="1" w:styleId="WW8Num37z2">
    <w:name w:val="WW8Num37z2"/>
    <w:rsid w:val="00AD331A"/>
    <w:rPr>
      <w:rFonts w:ascii="Wingdings" w:hAnsi="Wingdings" w:cs="Wingdings"/>
    </w:rPr>
  </w:style>
  <w:style w:type="character" w:customStyle="1" w:styleId="WW8Num37z3">
    <w:name w:val="WW8Num37z3"/>
    <w:rsid w:val="00AD331A"/>
    <w:rPr>
      <w:rFonts w:ascii="Symbol" w:hAnsi="Symbol" w:cs="Symbol"/>
    </w:rPr>
  </w:style>
  <w:style w:type="character" w:customStyle="1" w:styleId="WW8Num39z1">
    <w:name w:val="WW8Num39z1"/>
    <w:rsid w:val="00AD331A"/>
    <w:rPr>
      <w:rFonts w:ascii="Symbol" w:hAnsi="Symbol" w:cs="Symbol"/>
    </w:rPr>
  </w:style>
  <w:style w:type="character" w:customStyle="1" w:styleId="WW8Num41z0">
    <w:name w:val="WW8Num41z0"/>
    <w:rsid w:val="00AD331A"/>
    <w:rPr>
      <w:sz w:val="18"/>
      <w:szCs w:val="18"/>
    </w:rPr>
  </w:style>
  <w:style w:type="character" w:customStyle="1" w:styleId="WW8Num42z0">
    <w:name w:val="WW8Num42z0"/>
    <w:rsid w:val="00AD331A"/>
    <w:rPr>
      <w:rFonts w:ascii="Segoe UI" w:eastAsia="Calibri" w:hAnsi="Segoe UI" w:cs="Segoe UI"/>
    </w:rPr>
  </w:style>
  <w:style w:type="character" w:customStyle="1" w:styleId="WW8Num42z1">
    <w:name w:val="WW8Num42z1"/>
    <w:rsid w:val="00AD331A"/>
    <w:rPr>
      <w:rFonts w:ascii="Courier New" w:hAnsi="Courier New" w:cs="Courier New"/>
    </w:rPr>
  </w:style>
  <w:style w:type="character" w:customStyle="1" w:styleId="WW8Num42z2">
    <w:name w:val="WW8Num42z2"/>
    <w:rsid w:val="00AD331A"/>
    <w:rPr>
      <w:rFonts w:ascii="Wingdings" w:hAnsi="Wingdings" w:cs="Wingdings"/>
    </w:rPr>
  </w:style>
  <w:style w:type="character" w:customStyle="1" w:styleId="WW8Num42z3">
    <w:name w:val="WW8Num42z3"/>
    <w:rsid w:val="00AD331A"/>
    <w:rPr>
      <w:rFonts w:ascii="Symbol" w:hAnsi="Symbol" w:cs="Symbol"/>
    </w:rPr>
  </w:style>
  <w:style w:type="character" w:customStyle="1" w:styleId="WW8Num43z0">
    <w:name w:val="WW8Num43z0"/>
    <w:rsid w:val="00AD331A"/>
    <w:rPr>
      <w:rFonts w:ascii="Symbol" w:hAnsi="Symbol" w:cs="Symbol"/>
    </w:rPr>
  </w:style>
  <w:style w:type="character" w:customStyle="1" w:styleId="WW8Num44z0">
    <w:name w:val="WW8Num44z0"/>
    <w:rsid w:val="00AD331A"/>
    <w:rPr>
      <w:rFonts w:ascii="Arial" w:hAnsi="Arial" w:cs="Arial"/>
      <w:sz w:val="24"/>
      <w:szCs w:val="24"/>
    </w:rPr>
  </w:style>
  <w:style w:type="character" w:customStyle="1" w:styleId="WW8Num44z1">
    <w:name w:val="WW8Num44z1"/>
    <w:rsid w:val="00AD331A"/>
    <w:rPr>
      <w:sz w:val="22"/>
    </w:rPr>
  </w:style>
  <w:style w:type="character" w:customStyle="1" w:styleId="WW8Num45z0">
    <w:name w:val="WW8Num45z0"/>
    <w:rsid w:val="00AD331A"/>
    <w:rPr>
      <w:rFonts w:ascii="Times New Roman" w:eastAsia="Times New Roman" w:hAnsi="Times New Roman" w:cs="Times New Roman"/>
      <w:color w:val="1F497D"/>
    </w:rPr>
  </w:style>
  <w:style w:type="character" w:customStyle="1" w:styleId="WW8Num45z1">
    <w:name w:val="WW8Num45z1"/>
    <w:rsid w:val="00AD331A"/>
    <w:rPr>
      <w:rFonts w:ascii="Courier New" w:hAnsi="Courier New" w:cs="Courier New"/>
    </w:rPr>
  </w:style>
  <w:style w:type="character" w:customStyle="1" w:styleId="WW8Num45z2">
    <w:name w:val="WW8Num45z2"/>
    <w:rsid w:val="00AD331A"/>
    <w:rPr>
      <w:rFonts w:ascii="Wingdings" w:hAnsi="Wingdings" w:cs="Wingdings"/>
    </w:rPr>
  </w:style>
  <w:style w:type="character" w:customStyle="1" w:styleId="WW8Num45z3">
    <w:name w:val="WW8Num45z3"/>
    <w:rsid w:val="00AD331A"/>
    <w:rPr>
      <w:rFonts w:ascii="Symbol" w:hAnsi="Symbol" w:cs="Symbol"/>
    </w:rPr>
  </w:style>
  <w:style w:type="character" w:customStyle="1" w:styleId="WW8Num46z0">
    <w:name w:val="WW8Num46z0"/>
    <w:rsid w:val="00AD331A"/>
    <w:rPr>
      <w:rFonts w:ascii="Calibri" w:eastAsia="Calibri" w:hAnsi="Calibri" w:cs="Calibri"/>
    </w:rPr>
  </w:style>
  <w:style w:type="character" w:customStyle="1" w:styleId="WW8Num46z1">
    <w:name w:val="WW8Num46z1"/>
    <w:rsid w:val="00AD331A"/>
    <w:rPr>
      <w:rFonts w:ascii="Courier New" w:hAnsi="Courier New" w:cs="Courier New"/>
    </w:rPr>
  </w:style>
  <w:style w:type="character" w:customStyle="1" w:styleId="WW8Num46z2">
    <w:name w:val="WW8Num46z2"/>
    <w:rsid w:val="00AD331A"/>
    <w:rPr>
      <w:rFonts w:ascii="Wingdings" w:hAnsi="Wingdings" w:cs="Wingdings"/>
    </w:rPr>
  </w:style>
  <w:style w:type="character" w:customStyle="1" w:styleId="WW8Num46z3">
    <w:name w:val="WW8Num46z3"/>
    <w:rsid w:val="00AD331A"/>
    <w:rPr>
      <w:rFonts w:ascii="Symbol" w:hAnsi="Symbol" w:cs="Symbol"/>
    </w:rPr>
  </w:style>
  <w:style w:type="character" w:customStyle="1" w:styleId="WW8Num47z0">
    <w:name w:val="WW8Num47z0"/>
    <w:rsid w:val="00AD331A"/>
    <w:rPr>
      <w:rFonts w:cs="Times New Roman"/>
    </w:rPr>
  </w:style>
  <w:style w:type="character" w:customStyle="1" w:styleId="WW8Num50z0">
    <w:name w:val="WW8Num50z0"/>
    <w:rsid w:val="00AD331A"/>
    <w:rPr>
      <w:rFonts w:ascii="Symbol" w:hAnsi="Symbol" w:cs="Symbol"/>
    </w:rPr>
  </w:style>
  <w:style w:type="character" w:customStyle="1" w:styleId="WW8Num50z1">
    <w:name w:val="WW8Num50z1"/>
    <w:rsid w:val="00AD331A"/>
    <w:rPr>
      <w:rFonts w:ascii="Courier New" w:hAnsi="Courier New" w:cs="Courier New"/>
    </w:rPr>
  </w:style>
  <w:style w:type="character" w:customStyle="1" w:styleId="WW8Num50z2">
    <w:name w:val="WW8Num50z2"/>
    <w:rsid w:val="00AD331A"/>
    <w:rPr>
      <w:rFonts w:ascii="Wingdings" w:hAnsi="Wingdings" w:cs="Wingdings"/>
    </w:rPr>
  </w:style>
  <w:style w:type="character" w:customStyle="1" w:styleId="WW8Num52z0">
    <w:name w:val="WW8Num52z0"/>
    <w:rsid w:val="00AD331A"/>
    <w:rPr>
      <w:rFonts w:ascii="Calibri" w:eastAsia="Calibri" w:hAnsi="Calibri" w:cs="Times New Roman"/>
    </w:rPr>
  </w:style>
  <w:style w:type="character" w:customStyle="1" w:styleId="WW8Num52z1">
    <w:name w:val="WW8Num52z1"/>
    <w:rsid w:val="00AD331A"/>
    <w:rPr>
      <w:rFonts w:ascii="Courier New" w:hAnsi="Courier New" w:cs="Courier New"/>
    </w:rPr>
  </w:style>
  <w:style w:type="character" w:customStyle="1" w:styleId="WW8Num52z2">
    <w:name w:val="WW8Num52z2"/>
    <w:rsid w:val="00AD331A"/>
    <w:rPr>
      <w:rFonts w:ascii="Wingdings" w:hAnsi="Wingdings" w:cs="Wingdings"/>
    </w:rPr>
  </w:style>
  <w:style w:type="character" w:customStyle="1" w:styleId="WW8Num52z3">
    <w:name w:val="WW8Num52z3"/>
    <w:rsid w:val="00AD331A"/>
    <w:rPr>
      <w:rFonts w:ascii="Symbol" w:hAnsi="Symbol" w:cs="Symbol"/>
    </w:rPr>
  </w:style>
  <w:style w:type="character" w:customStyle="1" w:styleId="WW8Num53z0">
    <w:name w:val="WW8Num53z0"/>
    <w:rsid w:val="00AD331A"/>
    <w:rPr>
      <w:rFonts w:ascii="Calibri" w:eastAsia="Calibri" w:hAnsi="Calibri" w:cs="Times New Roman"/>
    </w:rPr>
  </w:style>
  <w:style w:type="character" w:customStyle="1" w:styleId="WW8Num53z1">
    <w:name w:val="WW8Num53z1"/>
    <w:rsid w:val="00AD331A"/>
    <w:rPr>
      <w:rFonts w:ascii="Courier New" w:hAnsi="Courier New" w:cs="Courier New"/>
    </w:rPr>
  </w:style>
  <w:style w:type="character" w:customStyle="1" w:styleId="WW8Num53z2">
    <w:name w:val="WW8Num53z2"/>
    <w:rsid w:val="00AD331A"/>
    <w:rPr>
      <w:rFonts w:ascii="Wingdings" w:hAnsi="Wingdings" w:cs="Wingdings"/>
    </w:rPr>
  </w:style>
  <w:style w:type="character" w:customStyle="1" w:styleId="WW8Num53z3">
    <w:name w:val="WW8Num53z3"/>
    <w:rsid w:val="00AD331A"/>
    <w:rPr>
      <w:rFonts w:ascii="Symbol" w:hAnsi="Symbol" w:cs="Symbol"/>
    </w:rPr>
  </w:style>
  <w:style w:type="character" w:customStyle="1" w:styleId="WW8Num54z0">
    <w:name w:val="WW8Num54z0"/>
    <w:rsid w:val="00AD331A"/>
    <w:rPr>
      <w:rFonts w:ascii="Segoe UI" w:eastAsia="Calibri" w:hAnsi="Segoe UI" w:cs="Segoe UI"/>
    </w:rPr>
  </w:style>
  <w:style w:type="character" w:customStyle="1" w:styleId="WW8Num54z1">
    <w:name w:val="WW8Num54z1"/>
    <w:rsid w:val="00AD331A"/>
    <w:rPr>
      <w:rFonts w:ascii="Courier New" w:hAnsi="Courier New" w:cs="Courier New"/>
    </w:rPr>
  </w:style>
  <w:style w:type="character" w:customStyle="1" w:styleId="WW8Num54z2">
    <w:name w:val="WW8Num54z2"/>
    <w:rsid w:val="00AD331A"/>
    <w:rPr>
      <w:rFonts w:ascii="Wingdings" w:hAnsi="Wingdings" w:cs="Wingdings"/>
    </w:rPr>
  </w:style>
  <w:style w:type="character" w:customStyle="1" w:styleId="WW8Num54z3">
    <w:name w:val="WW8Num54z3"/>
    <w:rsid w:val="00AD331A"/>
    <w:rPr>
      <w:rFonts w:ascii="Symbol" w:hAnsi="Symbol" w:cs="Symbol"/>
    </w:rPr>
  </w:style>
  <w:style w:type="character" w:customStyle="1" w:styleId="WW8Num55z1">
    <w:name w:val="WW8Num55z1"/>
    <w:rsid w:val="00AD331A"/>
    <w:rPr>
      <w:b w:val="0"/>
    </w:rPr>
  </w:style>
  <w:style w:type="character" w:customStyle="1" w:styleId="WW8Num56z0">
    <w:name w:val="WW8Num56z0"/>
    <w:rsid w:val="00AD331A"/>
    <w:rPr>
      <w:rFonts w:ascii="Segoe UI" w:eastAsia="Calibri" w:hAnsi="Segoe UI" w:cs="Segoe UI"/>
    </w:rPr>
  </w:style>
  <w:style w:type="character" w:customStyle="1" w:styleId="WW8Num56z1">
    <w:name w:val="WW8Num56z1"/>
    <w:rsid w:val="00AD331A"/>
    <w:rPr>
      <w:rFonts w:ascii="Courier New" w:hAnsi="Courier New" w:cs="Courier New"/>
    </w:rPr>
  </w:style>
  <w:style w:type="character" w:customStyle="1" w:styleId="WW8Num56z2">
    <w:name w:val="WW8Num56z2"/>
    <w:rsid w:val="00AD331A"/>
    <w:rPr>
      <w:rFonts w:ascii="Wingdings" w:hAnsi="Wingdings" w:cs="Wingdings"/>
    </w:rPr>
  </w:style>
  <w:style w:type="character" w:customStyle="1" w:styleId="WW8Num56z3">
    <w:name w:val="WW8Num56z3"/>
    <w:rsid w:val="00AD331A"/>
    <w:rPr>
      <w:rFonts w:ascii="Symbol" w:hAnsi="Symbol" w:cs="Symbol"/>
    </w:rPr>
  </w:style>
  <w:style w:type="character" w:customStyle="1" w:styleId="WW8Num57z0">
    <w:name w:val="WW8Num57z0"/>
    <w:rsid w:val="00AD331A"/>
    <w:rPr>
      <w:rFonts w:ascii="Segoe UI" w:eastAsia="Calibri" w:hAnsi="Segoe UI" w:cs="Segoe UI"/>
    </w:rPr>
  </w:style>
  <w:style w:type="character" w:customStyle="1" w:styleId="WW8Num57z1">
    <w:name w:val="WW8Num57z1"/>
    <w:rsid w:val="00AD331A"/>
    <w:rPr>
      <w:rFonts w:ascii="Courier New" w:hAnsi="Courier New" w:cs="Courier New"/>
    </w:rPr>
  </w:style>
  <w:style w:type="character" w:customStyle="1" w:styleId="WW8Num57z2">
    <w:name w:val="WW8Num57z2"/>
    <w:rsid w:val="00AD331A"/>
    <w:rPr>
      <w:rFonts w:ascii="Wingdings" w:hAnsi="Wingdings" w:cs="Wingdings"/>
    </w:rPr>
  </w:style>
  <w:style w:type="character" w:customStyle="1" w:styleId="WW8Num57z3">
    <w:name w:val="WW8Num57z3"/>
    <w:rsid w:val="00AD331A"/>
    <w:rPr>
      <w:rFonts w:ascii="Symbol" w:hAnsi="Symbol" w:cs="Symbol"/>
    </w:rPr>
  </w:style>
  <w:style w:type="character" w:customStyle="1" w:styleId="Standardnpsmoodstavce1">
    <w:name w:val="Standardní písmo odstavce1"/>
    <w:rsid w:val="00AD331A"/>
  </w:style>
  <w:style w:type="character" w:customStyle="1" w:styleId="Nadpis1Char">
    <w:name w:val="Nadpis 1 Char"/>
    <w:rsid w:val="00AD331A"/>
    <w:rPr>
      <w:rFonts w:ascii="Segoe UI" w:eastAsia="Times New Roman" w:hAnsi="Segoe UI" w:cs="Segoe UI"/>
      <w:b/>
      <w:bCs/>
      <w:caps/>
      <w:kern w:val="1"/>
      <w:sz w:val="28"/>
      <w:szCs w:val="32"/>
    </w:rPr>
  </w:style>
  <w:style w:type="character" w:customStyle="1" w:styleId="Nadpis2Char">
    <w:name w:val="Nadpis 2 Char"/>
    <w:rsid w:val="00AD331A"/>
    <w:rPr>
      <w:rFonts w:ascii="Segoe UI" w:eastAsia="Times New Roman" w:hAnsi="Segoe UI" w:cs="Segoe UI"/>
      <w:b/>
      <w:bCs/>
      <w:iCs/>
      <w:caps/>
      <w:sz w:val="18"/>
      <w:szCs w:val="28"/>
    </w:rPr>
  </w:style>
  <w:style w:type="character" w:customStyle="1" w:styleId="PodtitulChar">
    <w:name w:val="Podtitul Char"/>
    <w:rsid w:val="00AD331A"/>
    <w:rPr>
      <w:rFonts w:ascii="Segoe UI" w:eastAsia="Times New Roman" w:hAnsi="Segoe UI" w:cs="Segoe UI"/>
      <w:sz w:val="16"/>
      <w:szCs w:val="24"/>
    </w:rPr>
  </w:style>
  <w:style w:type="character" w:customStyle="1" w:styleId="ZhlavChar">
    <w:name w:val="Záhlaví Char"/>
    <w:rsid w:val="00AD331A"/>
    <w:rPr>
      <w:sz w:val="22"/>
      <w:szCs w:val="22"/>
    </w:rPr>
  </w:style>
  <w:style w:type="character" w:customStyle="1" w:styleId="ZpatChar">
    <w:name w:val="Zápatí Char"/>
    <w:rsid w:val="00AD331A"/>
    <w:rPr>
      <w:sz w:val="22"/>
      <w:szCs w:val="22"/>
    </w:rPr>
  </w:style>
  <w:style w:type="character" w:customStyle="1" w:styleId="TextbublinyChar">
    <w:name w:val="Text bubliny Char"/>
    <w:rsid w:val="00AD331A"/>
    <w:rPr>
      <w:rFonts w:ascii="Tahoma" w:hAnsi="Tahoma" w:cs="Tahoma"/>
      <w:sz w:val="16"/>
      <w:szCs w:val="16"/>
    </w:rPr>
  </w:style>
  <w:style w:type="character" w:customStyle="1" w:styleId="Odkaznakoment1">
    <w:name w:val="Odkaz na komentář1"/>
    <w:rsid w:val="00AD331A"/>
    <w:rPr>
      <w:sz w:val="16"/>
      <w:szCs w:val="16"/>
    </w:rPr>
  </w:style>
  <w:style w:type="character" w:customStyle="1" w:styleId="TextkomenteChar">
    <w:name w:val="Text komentáře Char"/>
    <w:uiPriority w:val="99"/>
    <w:rsid w:val="00AD331A"/>
  </w:style>
  <w:style w:type="character" w:customStyle="1" w:styleId="PedmtkomenteChar">
    <w:name w:val="Předmět komentáře Char"/>
    <w:rsid w:val="00AD331A"/>
    <w:rPr>
      <w:b/>
      <w:bCs/>
    </w:rPr>
  </w:style>
  <w:style w:type="character" w:styleId="Hypertextovodkaz">
    <w:name w:val="Hyperlink"/>
    <w:rsid w:val="00AD331A"/>
    <w:rPr>
      <w:rFonts w:ascii="Times New Roman" w:hAnsi="Times New Roman" w:cs="Times New Roman"/>
      <w:color w:val="auto"/>
      <w:sz w:val="24"/>
      <w:u w:val="none"/>
    </w:rPr>
  </w:style>
  <w:style w:type="character" w:customStyle="1" w:styleId="ProsttextChar">
    <w:name w:val="Prostý text Char"/>
    <w:rsid w:val="00AD331A"/>
    <w:rPr>
      <w:sz w:val="22"/>
      <w:szCs w:val="21"/>
    </w:rPr>
  </w:style>
  <w:style w:type="character" w:customStyle="1" w:styleId="FormtovanvHTMLChar">
    <w:name w:val="Formátovaný v HTML Char"/>
    <w:rsid w:val="00AD331A"/>
    <w:rPr>
      <w:rFonts w:ascii="Courier New" w:eastAsia="Times New Roman" w:hAnsi="Courier New" w:cs="Courier New"/>
    </w:rPr>
  </w:style>
  <w:style w:type="paragraph" w:customStyle="1" w:styleId="Nadpis">
    <w:name w:val="Nadpis"/>
    <w:basedOn w:val="Normln"/>
    <w:next w:val="Zkladntext"/>
    <w:rsid w:val="00AD331A"/>
    <w:pPr>
      <w:keepNext/>
      <w:spacing w:before="240"/>
    </w:pPr>
    <w:rPr>
      <w:rFonts w:ascii="Arial" w:eastAsia="Lucida Sans Unicode" w:hAnsi="Arial" w:cs="Mangal"/>
      <w:sz w:val="28"/>
      <w:szCs w:val="28"/>
    </w:rPr>
  </w:style>
  <w:style w:type="paragraph" w:styleId="Zkladntext">
    <w:name w:val="Body Text"/>
    <w:basedOn w:val="Normln"/>
    <w:rsid w:val="00AD331A"/>
  </w:style>
  <w:style w:type="paragraph" w:styleId="Seznam">
    <w:name w:val="List"/>
    <w:basedOn w:val="Zkladntext"/>
    <w:rsid w:val="00AD331A"/>
    <w:rPr>
      <w:rFonts w:cs="Mangal"/>
    </w:rPr>
  </w:style>
  <w:style w:type="paragraph" w:customStyle="1" w:styleId="Popisek">
    <w:name w:val="Popisek"/>
    <w:basedOn w:val="Normln"/>
    <w:rsid w:val="00AD331A"/>
    <w:pPr>
      <w:suppressLineNumbers/>
      <w:spacing w:before="120"/>
    </w:pPr>
    <w:rPr>
      <w:rFonts w:cs="Mangal"/>
      <w:i/>
      <w:iCs/>
      <w:sz w:val="24"/>
      <w:szCs w:val="24"/>
    </w:rPr>
  </w:style>
  <w:style w:type="paragraph" w:customStyle="1" w:styleId="Rejstk">
    <w:name w:val="Rejstřík"/>
    <w:basedOn w:val="Normln"/>
    <w:rsid w:val="00AD331A"/>
    <w:pPr>
      <w:suppressLineNumbers/>
    </w:pPr>
    <w:rPr>
      <w:rFonts w:cs="Mangal"/>
    </w:rPr>
  </w:style>
  <w:style w:type="paragraph" w:styleId="Bezmezer">
    <w:name w:val="No Spacing"/>
    <w:link w:val="BezmezerChar"/>
    <w:uiPriority w:val="1"/>
    <w:qFormat/>
    <w:rsid w:val="00AD331A"/>
    <w:pPr>
      <w:suppressAutoHyphens/>
      <w:jc w:val="both"/>
    </w:pPr>
    <w:rPr>
      <w:rFonts w:ascii="Calibri" w:eastAsia="Calibri" w:hAnsi="Calibri"/>
      <w:sz w:val="22"/>
      <w:szCs w:val="22"/>
      <w:lang w:eastAsia="ar-SA"/>
    </w:rPr>
  </w:style>
  <w:style w:type="paragraph" w:styleId="Podtitul">
    <w:name w:val="Subtitle"/>
    <w:basedOn w:val="Normln"/>
    <w:next w:val="Normln"/>
    <w:link w:val="PodtitulChar1"/>
    <w:uiPriority w:val="11"/>
    <w:qFormat/>
    <w:rsid w:val="00AD331A"/>
    <w:pPr>
      <w:spacing w:after="240"/>
      <w:jc w:val="center"/>
    </w:pPr>
    <w:rPr>
      <w:rFonts w:eastAsia="Times New Roman"/>
      <w:sz w:val="16"/>
      <w:szCs w:val="24"/>
    </w:rPr>
  </w:style>
  <w:style w:type="paragraph" w:styleId="Zhlav">
    <w:name w:val="header"/>
    <w:basedOn w:val="Normln"/>
    <w:rsid w:val="00AD331A"/>
    <w:pPr>
      <w:tabs>
        <w:tab w:val="center" w:pos="4536"/>
        <w:tab w:val="right" w:pos="9072"/>
      </w:tabs>
    </w:pPr>
  </w:style>
  <w:style w:type="paragraph" w:styleId="Zpat">
    <w:name w:val="footer"/>
    <w:basedOn w:val="Normln"/>
    <w:rsid w:val="00AD331A"/>
    <w:pPr>
      <w:tabs>
        <w:tab w:val="center" w:pos="4536"/>
        <w:tab w:val="right" w:pos="9072"/>
      </w:tabs>
    </w:pPr>
  </w:style>
  <w:style w:type="paragraph" w:styleId="Textbubliny">
    <w:name w:val="Balloon Text"/>
    <w:basedOn w:val="Normln"/>
    <w:rsid w:val="00AD331A"/>
    <w:pPr>
      <w:spacing w:after="0"/>
    </w:pPr>
    <w:rPr>
      <w:rFonts w:ascii="Tahoma" w:hAnsi="Tahoma" w:cs="Tahoma"/>
      <w:sz w:val="16"/>
      <w:szCs w:val="16"/>
    </w:rPr>
  </w:style>
  <w:style w:type="paragraph" w:styleId="Odstavecseseznamem">
    <w:name w:val="List Paragraph"/>
    <w:basedOn w:val="Normln"/>
    <w:uiPriority w:val="34"/>
    <w:qFormat/>
    <w:rsid w:val="00AD331A"/>
    <w:pPr>
      <w:spacing w:after="200" w:line="276" w:lineRule="auto"/>
      <w:ind w:left="720"/>
      <w:jc w:val="left"/>
    </w:pPr>
    <w:rPr>
      <w:rFonts w:ascii="Calibri" w:eastAsia="Times New Roman" w:hAnsi="Calibri" w:cs="Times New Roman"/>
    </w:rPr>
  </w:style>
  <w:style w:type="paragraph" w:customStyle="1" w:styleId="Textkomente1">
    <w:name w:val="Text komentáře1"/>
    <w:basedOn w:val="Normln"/>
    <w:rsid w:val="00AD331A"/>
    <w:rPr>
      <w:sz w:val="20"/>
      <w:szCs w:val="20"/>
    </w:rPr>
  </w:style>
  <w:style w:type="paragraph" w:styleId="Pedmtkomente">
    <w:name w:val="annotation subject"/>
    <w:basedOn w:val="Textkomente1"/>
    <w:next w:val="Textkomente1"/>
    <w:rsid w:val="00AD331A"/>
    <w:rPr>
      <w:b/>
      <w:bCs/>
    </w:rPr>
  </w:style>
  <w:style w:type="paragraph" w:customStyle="1" w:styleId="Prosttext1">
    <w:name w:val="Prostý text1"/>
    <w:basedOn w:val="Normln"/>
    <w:rsid w:val="00AD331A"/>
    <w:pPr>
      <w:spacing w:after="0"/>
      <w:jc w:val="left"/>
    </w:pPr>
    <w:rPr>
      <w:rFonts w:ascii="Calibri" w:hAnsi="Calibri" w:cs="Times New Roman"/>
      <w:sz w:val="22"/>
      <w:szCs w:val="21"/>
    </w:rPr>
  </w:style>
  <w:style w:type="paragraph" w:styleId="Revize">
    <w:name w:val="Revision"/>
    <w:rsid w:val="00AD331A"/>
    <w:pPr>
      <w:suppressAutoHyphens/>
    </w:pPr>
    <w:rPr>
      <w:rFonts w:ascii="Segoe UI" w:eastAsia="Calibri" w:hAnsi="Segoe UI" w:cs="Segoe UI"/>
      <w:sz w:val="18"/>
      <w:szCs w:val="22"/>
      <w:lang w:eastAsia="ar-SA"/>
    </w:rPr>
  </w:style>
  <w:style w:type="paragraph" w:styleId="FormtovanvHTML">
    <w:name w:val="HTML Preformatted"/>
    <w:basedOn w:val="Normln"/>
    <w:rsid w:val="00AD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paragraph" w:customStyle="1" w:styleId="Obsahtabulky">
    <w:name w:val="Obsah tabulky"/>
    <w:basedOn w:val="Normln"/>
    <w:rsid w:val="00AD331A"/>
    <w:pPr>
      <w:suppressLineNumbers/>
    </w:pPr>
  </w:style>
  <w:style w:type="paragraph" w:customStyle="1" w:styleId="Nadpistabulky">
    <w:name w:val="Nadpis tabulky"/>
    <w:basedOn w:val="Obsahtabulky"/>
    <w:rsid w:val="00AD331A"/>
    <w:pPr>
      <w:jc w:val="center"/>
    </w:pPr>
    <w:rPr>
      <w:b/>
      <w:bCs/>
    </w:rPr>
  </w:style>
  <w:style w:type="character" w:styleId="Odkaznakoment">
    <w:name w:val="annotation reference"/>
    <w:uiPriority w:val="99"/>
    <w:unhideWhenUsed/>
    <w:rsid w:val="00251341"/>
    <w:rPr>
      <w:sz w:val="16"/>
      <w:szCs w:val="16"/>
    </w:rPr>
  </w:style>
  <w:style w:type="paragraph" w:styleId="Textkomente">
    <w:name w:val="annotation text"/>
    <w:basedOn w:val="Normln"/>
    <w:link w:val="TextkomenteChar1"/>
    <w:uiPriority w:val="99"/>
    <w:unhideWhenUsed/>
    <w:rsid w:val="00251341"/>
    <w:rPr>
      <w:sz w:val="20"/>
      <w:szCs w:val="20"/>
    </w:rPr>
  </w:style>
  <w:style w:type="character" w:customStyle="1" w:styleId="TextkomenteChar1">
    <w:name w:val="Text komentáře Char1"/>
    <w:link w:val="Textkomente"/>
    <w:uiPriority w:val="99"/>
    <w:rsid w:val="00251341"/>
    <w:rPr>
      <w:rFonts w:ascii="Segoe UI" w:eastAsia="Calibri" w:hAnsi="Segoe UI" w:cs="Segoe UI"/>
      <w:lang w:eastAsia="ar-SA"/>
    </w:rPr>
  </w:style>
  <w:style w:type="character" w:styleId="Zstupntext">
    <w:name w:val="Placeholder Text"/>
    <w:basedOn w:val="Standardnpsmoodstavce"/>
    <w:uiPriority w:val="99"/>
    <w:semiHidden/>
    <w:rsid w:val="00182827"/>
    <w:rPr>
      <w:color w:val="808080"/>
    </w:rPr>
  </w:style>
  <w:style w:type="character" w:customStyle="1" w:styleId="apple-converted-space">
    <w:name w:val="apple-converted-space"/>
    <w:basedOn w:val="Standardnpsmoodstavce"/>
    <w:rsid w:val="00FF44D1"/>
  </w:style>
  <w:style w:type="character" w:customStyle="1" w:styleId="PodtitulChar1">
    <w:name w:val="Podtitul Char1"/>
    <w:link w:val="Podtitul"/>
    <w:uiPriority w:val="11"/>
    <w:rsid w:val="00BA27E0"/>
    <w:rPr>
      <w:rFonts w:ascii="Segoe UI" w:hAnsi="Segoe UI" w:cs="Segoe UI"/>
      <w:sz w:val="16"/>
      <w:szCs w:val="24"/>
      <w:lang w:eastAsia="ar-SA"/>
    </w:rPr>
  </w:style>
  <w:style w:type="paragraph" w:customStyle="1" w:styleId="Default">
    <w:name w:val="Default"/>
    <w:basedOn w:val="Normln"/>
    <w:rsid w:val="002F337F"/>
    <w:pPr>
      <w:suppressAutoHyphens w:val="0"/>
      <w:autoSpaceDE w:val="0"/>
      <w:autoSpaceDN w:val="0"/>
      <w:spacing w:after="0"/>
      <w:jc w:val="left"/>
    </w:pPr>
    <w:rPr>
      <w:rFonts w:ascii="Times New Roman" w:eastAsiaTheme="minorHAnsi" w:hAnsi="Times New Roman" w:cs="Times New Roman"/>
      <w:color w:val="000000"/>
      <w:sz w:val="24"/>
      <w:szCs w:val="24"/>
      <w:lang w:eastAsia="en-US"/>
    </w:rPr>
  </w:style>
  <w:style w:type="character" w:customStyle="1" w:styleId="Nadpis6Char">
    <w:name w:val="Nadpis 6 Char"/>
    <w:basedOn w:val="Standardnpsmoodstavce"/>
    <w:link w:val="Nadpis6"/>
    <w:uiPriority w:val="9"/>
    <w:semiHidden/>
    <w:rsid w:val="000345A2"/>
    <w:rPr>
      <w:rFonts w:asciiTheme="majorHAnsi" w:eastAsiaTheme="majorEastAsia" w:hAnsiTheme="majorHAnsi" w:cstheme="majorBidi"/>
      <w:color w:val="243F60" w:themeColor="accent1" w:themeShade="7F"/>
      <w:sz w:val="18"/>
      <w:szCs w:val="22"/>
      <w:lang w:eastAsia="ar-SA"/>
    </w:rPr>
  </w:style>
  <w:style w:type="paragraph" w:styleId="Zkladntextodsazen3">
    <w:name w:val="Body Text Indent 3"/>
    <w:basedOn w:val="Normln"/>
    <w:link w:val="Zkladntextodsazen3Char"/>
    <w:uiPriority w:val="99"/>
    <w:semiHidden/>
    <w:unhideWhenUsed/>
    <w:rsid w:val="00117B51"/>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117B51"/>
    <w:rPr>
      <w:rFonts w:ascii="Segoe UI" w:eastAsia="Calibri" w:hAnsi="Segoe UI" w:cs="Segoe UI"/>
      <w:sz w:val="16"/>
      <w:szCs w:val="16"/>
      <w:lang w:eastAsia="ar-SA"/>
    </w:rPr>
  </w:style>
  <w:style w:type="paragraph" w:styleId="Zkladntext2">
    <w:name w:val="Body Text 2"/>
    <w:basedOn w:val="Normln"/>
    <w:link w:val="Zkladntext2Char"/>
    <w:uiPriority w:val="99"/>
    <w:semiHidden/>
    <w:unhideWhenUsed/>
    <w:rsid w:val="0099097B"/>
    <w:pPr>
      <w:spacing w:line="480" w:lineRule="auto"/>
    </w:pPr>
  </w:style>
  <w:style w:type="character" w:customStyle="1" w:styleId="Zkladntext2Char">
    <w:name w:val="Základní text 2 Char"/>
    <w:basedOn w:val="Standardnpsmoodstavce"/>
    <w:link w:val="Zkladntext2"/>
    <w:uiPriority w:val="99"/>
    <w:semiHidden/>
    <w:rsid w:val="0099097B"/>
    <w:rPr>
      <w:rFonts w:ascii="Segoe UI" w:eastAsia="Calibri" w:hAnsi="Segoe UI" w:cs="Segoe UI"/>
      <w:sz w:val="18"/>
      <w:szCs w:val="22"/>
      <w:lang w:eastAsia="ar-SA"/>
    </w:rPr>
  </w:style>
  <w:style w:type="character" w:customStyle="1" w:styleId="BezmezerChar">
    <w:name w:val="Bez mezer Char"/>
    <w:link w:val="Bezmezer"/>
    <w:uiPriority w:val="1"/>
    <w:locked/>
    <w:rsid w:val="00A552B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3760">
      <w:bodyDiv w:val="1"/>
      <w:marLeft w:val="0"/>
      <w:marRight w:val="0"/>
      <w:marTop w:val="0"/>
      <w:marBottom w:val="0"/>
      <w:divBdr>
        <w:top w:val="none" w:sz="0" w:space="0" w:color="auto"/>
        <w:left w:val="none" w:sz="0" w:space="0" w:color="auto"/>
        <w:bottom w:val="none" w:sz="0" w:space="0" w:color="auto"/>
        <w:right w:val="none" w:sz="0" w:space="0" w:color="auto"/>
      </w:divBdr>
    </w:div>
    <w:div w:id="165562560">
      <w:bodyDiv w:val="1"/>
      <w:marLeft w:val="0"/>
      <w:marRight w:val="0"/>
      <w:marTop w:val="0"/>
      <w:marBottom w:val="0"/>
      <w:divBdr>
        <w:top w:val="none" w:sz="0" w:space="0" w:color="auto"/>
        <w:left w:val="none" w:sz="0" w:space="0" w:color="auto"/>
        <w:bottom w:val="none" w:sz="0" w:space="0" w:color="auto"/>
        <w:right w:val="none" w:sz="0" w:space="0" w:color="auto"/>
      </w:divBdr>
    </w:div>
    <w:div w:id="169180124">
      <w:bodyDiv w:val="1"/>
      <w:marLeft w:val="0"/>
      <w:marRight w:val="0"/>
      <w:marTop w:val="0"/>
      <w:marBottom w:val="0"/>
      <w:divBdr>
        <w:top w:val="none" w:sz="0" w:space="0" w:color="auto"/>
        <w:left w:val="none" w:sz="0" w:space="0" w:color="auto"/>
        <w:bottom w:val="none" w:sz="0" w:space="0" w:color="auto"/>
        <w:right w:val="none" w:sz="0" w:space="0" w:color="auto"/>
      </w:divBdr>
    </w:div>
    <w:div w:id="244533527">
      <w:bodyDiv w:val="1"/>
      <w:marLeft w:val="0"/>
      <w:marRight w:val="0"/>
      <w:marTop w:val="0"/>
      <w:marBottom w:val="0"/>
      <w:divBdr>
        <w:top w:val="none" w:sz="0" w:space="0" w:color="auto"/>
        <w:left w:val="none" w:sz="0" w:space="0" w:color="auto"/>
        <w:bottom w:val="none" w:sz="0" w:space="0" w:color="auto"/>
        <w:right w:val="none" w:sz="0" w:space="0" w:color="auto"/>
      </w:divBdr>
    </w:div>
    <w:div w:id="266933896">
      <w:bodyDiv w:val="1"/>
      <w:marLeft w:val="0"/>
      <w:marRight w:val="0"/>
      <w:marTop w:val="0"/>
      <w:marBottom w:val="0"/>
      <w:divBdr>
        <w:top w:val="none" w:sz="0" w:space="0" w:color="auto"/>
        <w:left w:val="none" w:sz="0" w:space="0" w:color="auto"/>
        <w:bottom w:val="none" w:sz="0" w:space="0" w:color="auto"/>
        <w:right w:val="none" w:sz="0" w:space="0" w:color="auto"/>
      </w:divBdr>
    </w:div>
    <w:div w:id="288323950">
      <w:bodyDiv w:val="1"/>
      <w:marLeft w:val="0"/>
      <w:marRight w:val="0"/>
      <w:marTop w:val="0"/>
      <w:marBottom w:val="0"/>
      <w:divBdr>
        <w:top w:val="none" w:sz="0" w:space="0" w:color="auto"/>
        <w:left w:val="none" w:sz="0" w:space="0" w:color="auto"/>
        <w:bottom w:val="none" w:sz="0" w:space="0" w:color="auto"/>
        <w:right w:val="none" w:sz="0" w:space="0" w:color="auto"/>
      </w:divBdr>
    </w:div>
    <w:div w:id="351036883">
      <w:bodyDiv w:val="1"/>
      <w:marLeft w:val="0"/>
      <w:marRight w:val="0"/>
      <w:marTop w:val="0"/>
      <w:marBottom w:val="0"/>
      <w:divBdr>
        <w:top w:val="none" w:sz="0" w:space="0" w:color="auto"/>
        <w:left w:val="none" w:sz="0" w:space="0" w:color="auto"/>
        <w:bottom w:val="none" w:sz="0" w:space="0" w:color="auto"/>
        <w:right w:val="none" w:sz="0" w:space="0" w:color="auto"/>
      </w:divBdr>
    </w:div>
    <w:div w:id="352387501">
      <w:bodyDiv w:val="1"/>
      <w:marLeft w:val="0"/>
      <w:marRight w:val="0"/>
      <w:marTop w:val="0"/>
      <w:marBottom w:val="0"/>
      <w:divBdr>
        <w:top w:val="none" w:sz="0" w:space="0" w:color="auto"/>
        <w:left w:val="none" w:sz="0" w:space="0" w:color="auto"/>
        <w:bottom w:val="none" w:sz="0" w:space="0" w:color="auto"/>
        <w:right w:val="none" w:sz="0" w:space="0" w:color="auto"/>
      </w:divBdr>
    </w:div>
    <w:div w:id="506600644">
      <w:bodyDiv w:val="1"/>
      <w:marLeft w:val="0"/>
      <w:marRight w:val="0"/>
      <w:marTop w:val="0"/>
      <w:marBottom w:val="0"/>
      <w:divBdr>
        <w:top w:val="none" w:sz="0" w:space="0" w:color="auto"/>
        <w:left w:val="none" w:sz="0" w:space="0" w:color="auto"/>
        <w:bottom w:val="none" w:sz="0" w:space="0" w:color="auto"/>
        <w:right w:val="none" w:sz="0" w:space="0" w:color="auto"/>
      </w:divBdr>
    </w:div>
    <w:div w:id="927734036">
      <w:bodyDiv w:val="1"/>
      <w:marLeft w:val="0"/>
      <w:marRight w:val="0"/>
      <w:marTop w:val="0"/>
      <w:marBottom w:val="0"/>
      <w:divBdr>
        <w:top w:val="none" w:sz="0" w:space="0" w:color="auto"/>
        <w:left w:val="none" w:sz="0" w:space="0" w:color="auto"/>
        <w:bottom w:val="none" w:sz="0" w:space="0" w:color="auto"/>
        <w:right w:val="none" w:sz="0" w:space="0" w:color="auto"/>
      </w:divBdr>
    </w:div>
    <w:div w:id="1035233877">
      <w:bodyDiv w:val="1"/>
      <w:marLeft w:val="0"/>
      <w:marRight w:val="0"/>
      <w:marTop w:val="0"/>
      <w:marBottom w:val="0"/>
      <w:divBdr>
        <w:top w:val="none" w:sz="0" w:space="0" w:color="auto"/>
        <w:left w:val="none" w:sz="0" w:space="0" w:color="auto"/>
        <w:bottom w:val="none" w:sz="0" w:space="0" w:color="auto"/>
        <w:right w:val="none" w:sz="0" w:space="0" w:color="auto"/>
      </w:divBdr>
    </w:div>
    <w:div w:id="1133789355">
      <w:bodyDiv w:val="1"/>
      <w:marLeft w:val="0"/>
      <w:marRight w:val="0"/>
      <w:marTop w:val="0"/>
      <w:marBottom w:val="0"/>
      <w:divBdr>
        <w:top w:val="none" w:sz="0" w:space="0" w:color="auto"/>
        <w:left w:val="none" w:sz="0" w:space="0" w:color="auto"/>
        <w:bottom w:val="none" w:sz="0" w:space="0" w:color="auto"/>
        <w:right w:val="none" w:sz="0" w:space="0" w:color="auto"/>
      </w:divBdr>
    </w:div>
    <w:div w:id="1252852672">
      <w:bodyDiv w:val="1"/>
      <w:marLeft w:val="0"/>
      <w:marRight w:val="0"/>
      <w:marTop w:val="0"/>
      <w:marBottom w:val="0"/>
      <w:divBdr>
        <w:top w:val="none" w:sz="0" w:space="0" w:color="auto"/>
        <w:left w:val="none" w:sz="0" w:space="0" w:color="auto"/>
        <w:bottom w:val="none" w:sz="0" w:space="0" w:color="auto"/>
        <w:right w:val="none" w:sz="0" w:space="0" w:color="auto"/>
      </w:divBdr>
    </w:div>
    <w:div w:id="1345400592">
      <w:bodyDiv w:val="1"/>
      <w:marLeft w:val="0"/>
      <w:marRight w:val="0"/>
      <w:marTop w:val="0"/>
      <w:marBottom w:val="0"/>
      <w:divBdr>
        <w:top w:val="none" w:sz="0" w:space="0" w:color="auto"/>
        <w:left w:val="none" w:sz="0" w:space="0" w:color="auto"/>
        <w:bottom w:val="none" w:sz="0" w:space="0" w:color="auto"/>
        <w:right w:val="none" w:sz="0" w:space="0" w:color="auto"/>
      </w:divBdr>
    </w:div>
    <w:div w:id="1609462600">
      <w:bodyDiv w:val="1"/>
      <w:marLeft w:val="0"/>
      <w:marRight w:val="0"/>
      <w:marTop w:val="0"/>
      <w:marBottom w:val="0"/>
      <w:divBdr>
        <w:top w:val="none" w:sz="0" w:space="0" w:color="auto"/>
        <w:left w:val="none" w:sz="0" w:space="0" w:color="auto"/>
        <w:bottom w:val="none" w:sz="0" w:space="0" w:color="auto"/>
        <w:right w:val="none" w:sz="0" w:space="0" w:color="auto"/>
      </w:divBdr>
    </w:div>
    <w:div w:id="1836022735">
      <w:bodyDiv w:val="1"/>
      <w:marLeft w:val="0"/>
      <w:marRight w:val="0"/>
      <w:marTop w:val="0"/>
      <w:marBottom w:val="0"/>
      <w:divBdr>
        <w:top w:val="none" w:sz="0" w:space="0" w:color="auto"/>
        <w:left w:val="none" w:sz="0" w:space="0" w:color="auto"/>
        <w:bottom w:val="none" w:sz="0" w:space="0" w:color="auto"/>
        <w:right w:val="none" w:sz="0" w:space="0" w:color="auto"/>
      </w:divBdr>
    </w:div>
    <w:div w:id="1898515561">
      <w:bodyDiv w:val="1"/>
      <w:marLeft w:val="0"/>
      <w:marRight w:val="0"/>
      <w:marTop w:val="0"/>
      <w:marBottom w:val="0"/>
      <w:divBdr>
        <w:top w:val="none" w:sz="0" w:space="0" w:color="auto"/>
        <w:left w:val="none" w:sz="0" w:space="0" w:color="auto"/>
        <w:bottom w:val="none" w:sz="0" w:space="0" w:color="auto"/>
        <w:right w:val="none" w:sz="0" w:space="0" w:color="auto"/>
      </w:divBdr>
    </w:div>
    <w:div w:id="1959948776">
      <w:bodyDiv w:val="1"/>
      <w:marLeft w:val="0"/>
      <w:marRight w:val="0"/>
      <w:marTop w:val="0"/>
      <w:marBottom w:val="0"/>
      <w:divBdr>
        <w:top w:val="none" w:sz="0" w:space="0" w:color="auto"/>
        <w:left w:val="none" w:sz="0" w:space="0" w:color="auto"/>
        <w:bottom w:val="none" w:sz="0" w:space="0" w:color="auto"/>
        <w:right w:val="none" w:sz="0" w:space="0" w:color="auto"/>
      </w:divBdr>
    </w:div>
    <w:div w:id="21313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0611-2C83-48BC-9C36-52713911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8678</Words>
  <Characters>51203</Characters>
  <Application>Microsoft Office Word</Application>
  <DocSecurity>0</DocSecurity>
  <Lines>426</Lines>
  <Paragraphs>119</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ČEZ ICT Services, a. s.</Company>
  <LinksUpToDate>false</LinksUpToDate>
  <CharactersWithSpaces>59762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AKZO</dc:creator>
  <cp:lastModifiedBy>Dana Kocová</cp:lastModifiedBy>
  <cp:revision>11</cp:revision>
  <cp:lastPrinted>2021-11-09T11:38:00Z</cp:lastPrinted>
  <dcterms:created xsi:type="dcterms:W3CDTF">2021-12-15T11:58:00Z</dcterms:created>
  <dcterms:modified xsi:type="dcterms:W3CDTF">2021-12-22T08:13:00Z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1bae42-e289-4de2-8912-40e3bcb76f09_Enabled">
    <vt:lpwstr>true</vt:lpwstr>
  </property>
  <property fmtid="{D5CDD505-2E9C-101B-9397-08002B2CF9AE}" pid="3" name="MSIP_Label_4e1bae42-e289-4de2-8912-40e3bcb76f09_SetDate">
    <vt:lpwstr>2021-04-26T12:33:18Z</vt:lpwstr>
  </property>
  <property fmtid="{D5CDD505-2E9C-101B-9397-08002B2CF9AE}" pid="4" name="MSIP_Label_4e1bae42-e289-4de2-8912-40e3bcb76f09_Method">
    <vt:lpwstr>Privileged</vt:lpwstr>
  </property>
  <property fmtid="{D5CDD505-2E9C-101B-9397-08002B2CF9AE}" pid="5" name="MSIP_Label_4e1bae42-e289-4de2-8912-40e3bcb76f09_Name">
    <vt:lpwstr>L00031</vt:lpwstr>
  </property>
  <property fmtid="{D5CDD505-2E9C-101B-9397-08002B2CF9AE}" pid="6" name="MSIP_Label_4e1bae42-e289-4de2-8912-40e3bcb76f09_SiteId">
    <vt:lpwstr>b233f9e1-5599-4693-9cef-38858fe25406</vt:lpwstr>
  </property>
  <property fmtid="{D5CDD505-2E9C-101B-9397-08002B2CF9AE}" pid="7" name="MSIP_Label_4e1bae42-e289-4de2-8912-40e3bcb76f09_ActionId">
    <vt:lpwstr>46ef343b-e398-4c3a-9f6c-b6cbb49f8f4b</vt:lpwstr>
  </property>
  <property fmtid="{D5CDD505-2E9C-101B-9397-08002B2CF9AE}" pid="8" name="MSIP_Label_4e1bae42-e289-4de2-8912-40e3bcb76f09_ContentBits">
    <vt:lpwstr>0</vt:lpwstr>
  </property>
  <property fmtid="{D5CDD505-2E9C-101B-9397-08002B2CF9AE}" pid="9" name="DocumentClasification">
    <vt:lpwstr>Veřejné</vt:lpwstr>
  </property>
  <property fmtid="{D5CDD505-2E9C-101B-9397-08002B2CF9AE}" pid="10" name="CEZ_DLP">
    <vt:lpwstr>CEZ:ESCO:D</vt:lpwstr>
  </property>
  <property fmtid="{D5CDD505-2E9C-101B-9397-08002B2CF9AE}" pid="11" name="CEZ_MIPLabelName">
    <vt:lpwstr>Public-ESCO</vt:lpwstr>
  </property>
</Properties>
</file>