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 xml:space="preserve">SMLOUVA O DÍLO č. </w:t>
      </w:r>
      <w:r w:rsidRPr="00A87CD2">
        <w:rPr>
          <w:b/>
          <w:sz w:val="44"/>
          <w:szCs w:val="44"/>
          <w:highlight w:val="cyan"/>
        </w:rPr>
        <w:t>.........</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3F134389" w:rsidR="00612D4D" w:rsidRPr="00A87CD2" w:rsidRDefault="00A87CD2" w:rsidP="004C6515">
            <w:pPr>
              <w:rPr>
                <w:b/>
                <w:sz w:val="22"/>
                <w:szCs w:val="22"/>
              </w:rPr>
            </w:pPr>
            <w:r w:rsidRPr="00A87CD2">
              <w:rPr>
                <w:b/>
                <w:sz w:val="22"/>
                <w:szCs w:val="22"/>
              </w:rPr>
              <w:t>Vyšší odborná škola, Obchodní akademie, Střední zdravotnická škola a Jazyková škola s právem státní jazykové zkoušky, Klatovy, Plánická 196</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75B8E8AF" w:rsidR="00612D4D" w:rsidRPr="009527D3" w:rsidRDefault="00A87CD2" w:rsidP="004C6515">
            <w:pPr>
              <w:rPr>
                <w:sz w:val="22"/>
                <w:szCs w:val="22"/>
              </w:rPr>
            </w:pPr>
            <w:r w:rsidRPr="00A87CD2">
              <w:rPr>
                <w:sz w:val="22"/>
                <w:szCs w:val="22"/>
              </w:rPr>
              <w:t>Plánická 196, Klatovy, 339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5B16F24E" w:rsidR="00612D4D" w:rsidRPr="009527D3" w:rsidRDefault="00A87CD2" w:rsidP="004C6515">
            <w:pPr>
              <w:rPr>
                <w:sz w:val="22"/>
                <w:szCs w:val="22"/>
              </w:rPr>
            </w:pPr>
            <w:r w:rsidRPr="00A87CD2">
              <w:rPr>
                <w:sz w:val="22"/>
                <w:szCs w:val="22"/>
              </w:rPr>
              <w:t>61781771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1C3750A" w:rsidR="00612D4D" w:rsidRPr="009527D3" w:rsidRDefault="00A87CD2" w:rsidP="004C6515">
            <w:pPr>
              <w:rPr>
                <w:sz w:val="22"/>
                <w:szCs w:val="22"/>
              </w:rPr>
            </w:pPr>
            <w:r>
              <w:rPr>
                <w:sz w:val="22"/>
                <w:szCs w:val="22"/>
              </w:rPr>
              <w:t>neplátce</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4CD2E110" w:rsidR="00612D4D" w:rsidRPr="009527D3" w:rsidRDefault="00A87CD2" w:rsidP="004C6515">
            <w:pPr>
              <w:rPr>
                <w:sz w:val="22"/>
                <w:szCs w:val="22"/>
              </w:rPr>
            </w:pPr>
            <w:r w:rsidRPr="00A87CD2">
              <w:rPr>
                <w:b/>
                <w:sz w:val="22"/>
                <w:szCs w:val="22"/>
              </w:rPr>
              <w:t>Ing. Soňa Rabušicová</w:t>
            </w:r>
            <w:r>
              <w:rPr>
                <w:sz w:val="22"/>
                <w:szCs w:val="22"/>
              </w:rPr>
              <w:t xml:space="preserve">, </w:t>
            </w:r>
            <w:r w:rsidRPr="00A87CD2">
              <w:rPr>
                <w:sz w:val="22"/>
                <w:szCs w:val="22"/>
              </w:rPr>
              <w:t xml:space="preserve"> ředitel</w:t>
            </w:r>
            <w:r>
              <w:rPr>
                <w:sz w:val="22"/>
                <w:szCs w:val="22"/>
              </w:rPr>
              <w:t>ka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3526DD86" w:rsidR="00612D4D" w:rsidRPr="009527D3" w:rsidRDefault="00A87CD2" w:rsidP="004C6515">
            <w:pPr>
              <w:rPr>
                <w:sz w:val="22"/>
                <w:szCs w:val="22"/>
              </w:rPr>
            </w:pPr>
            <w:r w:rsidRPr="00A87CD2">
              <w:rPr>
                <w:sz w:val="22"/>
                <w:szCs w:val="22"/>
              </w:rPr>
              <w:t>ČSOB</w:t>
            </w:r>
            <w:r>
              <w:rPr>
                <w:sz w:val="22"/>
                <w:szCs w:val="22"/>
              </w:rPr>
              <w:t xml:space="preserve">  </w:t>
            </w:r>
            <w:r w:rsidRPr="00A87CD2">
              <w:rPr>
                <w:sz w:val="22"/>
                <w:szCs w:val="22"/>
              </w:rPr>
              <w:t>101176590/0300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A87CD2">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shd w:val="clear" w:color="auto" w:fill="FFFF00"/>
            <w:tcMar>
              <w:left w:w="0" w:type="dxa"/>
            </w:tcMar>
          </w:tcPr>
          <w:p w14:paraId="5B7A080E" w14:textId="77777777" w:rsidR="00612D4D" w:rsidRPr="009527D3" w:rsidRDefault="00612D4D" w:rsidP="004C6515">
            <w:pPr>
              <w:rPr>
                <w:sz w:val="22"/>
                <w:szCs w:val="22"/>
              </w:rPr>
            </w:pPr>
          </w:p>
        </w:tc>
      </w:tr>
      <w:tr w:rsidR="00612D4D" w:rsidRPr="009527D3" w14:paraId="0EB14064" w14:textId="77777777" w:rsidTr="00A87CD2">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shd w:val="clear" w:color="auto" w:fill="FFFF00"/>
            <w:tcMar>
              <w:left w:w="0" w:type="dxa"/>
            </w:tcMar>
          </w:tcPr>
          <w:p w14:paraId="0FE63CA5" w14:textId="77777777" w:rsidR="00612D4D" w:rsidRPr="009527D3" w:rsidRDefault="00612D4D" w:rsidP="004C6515">
            <w:pPr>
              <w:rPr>
                <w:sz w:val="22"/>
                <w:szCs w:val="22"/>
              </w:rPr>
            </w:pPr>
          </w:p>
        </w:tc>
      </w:tr>
      <w:tr w:rsidR="00612D4D" w:rsidRPr="009527D3" w14:paraId="1E69158D" w14:textId="77777777" w:rsidTr="00A87CD2">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shd w:val="clear" w:color="auto" w:fill="FFFF00"/>
            <w:tcMar>
              <w:left w:w="0" w:type="dxa"/>
            </w:tcMar>
          </w:tcPr>
          <w:p w14:paraId="33C818B8" w14:textId="77777777" w:rsidR="00612D4D" w:rsidRPr="009527D3" w:rsidRDefault="00612D4D" w:rsidP="004C6515">
            <w:pPr>
              <w:rPr>
                <w:sz w:val="22"/>
                <w:szCs w:val="22"/>
              </w:rPr>
            </w:pPr>
          </w:p>
        </w:tc>
      </w:tr>
      <w:tr w:rsidR="00612D4D" w:rsidRPr="009527D3" w14:paraId="68E9620F" w14:textId="77777777" w:rsidTr="00A87CD2">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shd w:val="clear" w:color="auto" w:fill="FFFF00"/>
            <w:tcMar>
              <w:left w:w="0" w:type="dxa"/>
            </w:tcMar>
          </w:tcPr>
          <w:p w14:paraId="1C78FF5D" w14:textId="77777777" w:rsidR="00612D4D" w:rsidRPr="009527D3" w:rsidRDefault="00612D4D" w:rsidP="004C6515">
            <w:pPr>
              <w:rPr>
                <w:sz w:val="22"/>
                <w:szCs w:val="22"/>
              </w:rPr>
            </w:pPr>
          </w:p>
        </w:tc>
      </w:tr>
      <w:tr w:rsidR="006D26AE" w:rsidRPr="009527D3" w14:paraId="78E4A3EA" w14:textId="77777777" w:rsidTr="00A87CD2">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shd w:val="clear" w:color="auto" w:fill="FFFF00"/>
            <w:vAlign w:val="center"/>
          </w:tcPr>
          <w:p w14:paraId="5C63BA08" w14:textId="73D65F44" w:rsidR="006D26AE" w:rsidRPr="009527D3" w:rsidRDefault="006D26AE" w:rsidP="006D26AE">
            <w:pPr>
              <w:rPr>
                <w:sz w:val="22"/>
                <w:szCs w:val="22"/>
              </w:rPr>
            </w:pPr>
            <w:r w:rsidRPr="009527D3">
              <w:rPr>
                <w:sz w:val="22"/>
                <w:szCs w:val="22"/>
              </w:rPr>
              <w:t>Spisová značka: ……. uvedená u …………………………</w:t>
            </w:r>
          </w:p>
        </w:tc>
      </w:tr>
      <w:tr w:rsidR="00612D4D" w:rsidRPr="009527D3" w14:paraId="7DAB0B43" w14:textId="77777777" w:rsidTr="00A87CD2">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shd w:val="clear" w:color="auto" w:fill="FFFF00"/>
            <w:tcMar>
              <w:left w:w="0" w:type="dxa"/>
            </w:tcMar>
          </w:tcPr>
          <w:p w14:paraId="6F03BE5E" w14:textId="77777777" w:rsidR="00612D4D" w:rsidRPr="009527D3" w:rsidRDefault="00612D4D" w:rsidP="004C6515">
            <w:pPr>
              <w:rPr>
                <w:sz w:val="22"/>
                <w:szCs w:val="22"/>
              </w:rPr>
            </w:pPr>
          </w:p>
        </w:tc>
      </w:tr>
      <w:tr w:rsidR="00612D4D" w:rsidRPr="009527D3" w14:paraId="0D2AF4E4" w14:textId="77777777" w:rsidTr="00A87CD2">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FFFF00"/>
            <w:tcMar>
              <w:left w:w="0" w:type="dxa"/>
            </w:tcMar>
          </w:tcPr>
          <w:p w14:paraId="078ED26B" w14:textId="77777777" w:rsidR="00612D4D" w:rsidRPr="009527D3" w:rsidRDefault="00612D4D" w:rsidP="004C6515">
            <w:pPr>
              <w:rPr>
                <w:sz w:val="22"/>
                <w:szCs w:val="22"/>
              </w:rPr>
            </w:pPr>
          </w:p>
        </w:tc>
      </w:tr>
      <w:tr w:rsidR="00612D4D" w:rsidRPr="009527D3" w14:paraId="1BDFE419" w14:textId="77777777" w:rsidTr="00A87CD2">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shd w:val="clear" w:color="auto" w:fill="FFFF00"/>
            <w:tcMar>
              <w:left w:w="0" w:type="dxa"/>
            </w:tcMar>
            <w:vAlign w:val="bottom"/>
          </w:tcPr>
          <w:p w14:paraId="0B9CDD3B" w14:textId="77777777" w:rsidR="00612D4D" w:rsidRPr="009527D3" w:rsidRDefault="00612D4D" w:rsidP="004C6515">
            <w:pPr>
              <w:rPr>
                <w:sz w:val="22"/>
                <w:szCs w:val="22"/>
              </w:rPr>
            </w:pPr>
            <w:r w:rsidRPr="009527D3">
              <w:rPr>
                <w:sz w:val="22"/>
                <w:szCs w:val="22"/>
              </w:rPr>
              <w:t>…………………………………….. – obor …………………………………</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612D4D" w:rsidRPr="00A87CD2">
        <w:rPr>
          <w:highlight w:val="cyan"/>
        </w:rPr>
        <w:t>……………….</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5AEB05BA" w:rsidR="00646856" w:rsidRPr="00BD310F" w:rsidRDefault="00612D4D" w:rsidP="004C6515">
      <w:pPr>
        <w:pStyle w:val="Odstavecseseznamem"/>
        <w:numPr>
          <w:ilvl w:val="1"/>
          <w:numId w:val="27"/>
        </w:numPr>
        <w:ind w:left="709" w:hanging="709"/>
        <w:jc w:val="both"/>
      </w:pPr>
      <w:r w:rsidRPr="00BD310F">
        <w:t xml:space="preserve">Smlouva je uzavřena na základě veřejné zakázky </w:t>
      </w:r>
      <w:r w:rsidR="00BD310F" w:rsidRPr="00BD310F">
        <w:t>„</w:t>
      </w:r>
      <w:r w:rsidR="00BD310F">
        <w:rPr>
          <w:b/>
          <w:bCs/>
        </w:rPr>
        <w:t>STŘECHA JÍDELNY</w:t>
      </w:r>
      <w:r w:rsidR="00BD310F" w:rsidRPr="00BD310F">
        <w:t>“</w:t>
      </w:r>
      <w:r w:rsidRPr="00BD310F">
        <w:t xml:space="preserve"> vyhlášené dne </w:t>
      </w:r>
      <w:r w:rsidRPr="00BD310F">
        <w:rPr>
          <w:highlight w:val="cyan"/>
        </w:rPr>
        <w:t>………..</w:t>
      </w:r>
      <w:r w:rsidRPr="00BD310F">
        <w:t xml:space="preserve"> . Veřejná zakázka byla </w:t>
      </w:r>
      <w:r w:rsidR="00FA54DB" w:rsidRPr="00BD310F">
        <w:t>zadána 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6CC9580E"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w:t>
      </w:r>
      <w:r w:rsidR="00EA207C" w:rsidRPr="004C6515">
        <w:t>v podrobnostech pro provedení stavby</w:t>
      </w:r>
      <w:r w:rsidR="00BD310F">
        <w:t xml:space="preserve">. </w:t>
      </w:r>
      <w:r w:rsidR="00EA207C" w:rsidRPr="004C6515">
        <w:t xml:space="preserve"> </w:t>
      </w:r>
    </w:p>
    <w:p w14:paraId="015226A8" w14:textId="77777777" w:rsidR="00612D4D" w:rsidRPr="00310A5C" w:rsidRDefault="00612D4D" w:rsidP="00742A09">
      <w:pPr>
        <w:pStyle w:val="Nadpis1"/>
        <w:ind w:left="0" w:firstLine="0"/>
      </w:pPr>
      <w:r w:rsidRPr="00310A5C">
        <w:t>PŘEDMĚT SMLOUVY</w:t>
      </w:r>
    </w:p>
    <w:p w14:paraId="4187D7D4" w14:textId="46D5C575"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A9337C">
        <w:t xml:space="preserve"> odstranění havarijního stavu </w:t>
      </w:r>
      <w:r w:rsidR="00A9337C" w:rsidRPr="003D6CA8">
        <w:t>ploché střechy objektu jídelny o půdor</w:t>
      </w:r>
      <w:r w:rsidR="00A9337C">
        <w:t xml:space="preserve">ysném rozměru cca 20,4 x 20,4 m a to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1567B6A0"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oso</w:t>
      </w:r>
      <w:r w:rsidR="00AE53EB">
        <w:t>by dle zák. 360/1992 Sb..</w:t>
      </w:r>
      <w:r w:rsidRPr="004C6515">
        <w:t xml:space="preserve">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lastRenderedPageBreak/>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75B5B2E7" w:rsidR="00612D4D"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w:t>
      </w:r>
      <w:r w:rsidR="00AE53EB">
        <w:t xml:space="preserve"> tyto</w:t>
      </w:r>
      <w:r w:rsidRPr="00132513">
        <w:t xml:space="preserve"> stavební práce</w:t>
      </w:r>
      <w:r w:rsidR="00AE53EB">
        <w:t>:</w:t>
      </w:r>
      <w:r w:rsidRPr="00132513">
        <w:t xml:space="preserve"> </w:t>
      </w:r>
    </w:p>
    <w:p w14:paraId="38E6D4FB" w14:textId="487E04D2" w:rsidR="00AE53EB" w:rsidRPr="00132513" w:rsidRDefault="00AE53EB" w:rsidP="00AE53EB">
      <w:pPr>
        <w:ind w:left="709"/>
        <w:jc w:val="both"/>
      </w:pPr>
      <w:r w:rsidRPr="00AE53EB">
        <w:t>Na stávající skladbu střešní konstrukce zakončené již nefunkční plechovou falcovanou krytinou bude položena tepelná izolace EPS pro vyrovnání nerovností. Poté bude položena další vrstva tepelné izolace, geotextilie a nová hydroizolační vrstva z folie mPVC s PES výztuží. Odvodnění střechy bude provedeno pomocí systémových střešních vpustí zaústěných do stávajícího litinového potrubí. Atika střechy bude opatřena novým poplastovaným oplechováním. Stávající nadstřešní prvky vzduchotechniky, odvětrání kanalizace, ocel. žebříků a plechové krytiny přístřešků budou nově natřeny dvojnásobným emailovým nátěrem. Stávající nadstřešní část hromosvodu bude demontována (včetně odborné likvidace) a po rekonstrukci střechy bude proveden nový rozvod v původním rozsahu; práce budou ukončeny novou revizí.</w:t>
      </w:r>
    </w:p>
    <w:p w14:paraId="083F14AB" w14:textId="6B603F2F" w:rsidR="00646856" w:rsidRDefault="00612D4D" w:rsidP="00AE53EB">
      <w:pPr>
        <w:pStyle w:val="Odstavecseseznamem"/>
        <w:numPr>
          <w:ilvl w:val="0"/>
          <w:numId w:val="31"/>
        </w:numPr>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w:t>
      </w:r>
      <w:r w:rsidR="00AE53EB">
        <w:t xml:space="preserve"> 08/2021</w:t>
      </w:r>
      <w:r w:rsidRPr="00646856">
        <w:t xml:space="preserve"> společností</w:t>
      </w:r>
      <w:r w:rsidR="00AE53EB">
        <w:t xml:space="preserve"> </w:t>
      </w:r>
      <w:r w:rsidR="00AE53EB" w:rsidRPr="00AE53EB">
        <w:t>ADESTIK s.r.o. , IČO: 25247069  se sídlem: Vrhaveč 99, 339 01 KLATOVY</w:t>
      </w:r>
      <w:r w:rsidR="00AE53EB">
        <w:t>.</w:t>
      </w:r>
    </w:p>
    <w:p w14:paraId="4A9843EC" w14:textId="53074094" w:rsidR="00646856" w:rsidRDefault="00612D4D" w:rsidP="00AE53EB">
      <w:pPr>
        <w:pStyle w:val="Odstavecseseznamem"/>
        <w:numPr>
          <w:ilvl w:val="0"/>
          <w:numId w:val="31"/>
        </w:numPr>
        <w:ind w:left="709"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1578F227" w:rsidR="00612D4D" w:rsidRPr="008833BC" w:rsidRDefault="00612D4D" w:rsidP="00AE53EB">
      <w:pPr>
        <w:pStyle w:val="Odstavecseseznamem"/>
        <w:numPr>
          <w:ilvl w:val="0"/>
          <w:numId w:val="31"/>
        </w:numPr>
        <w:ind w:left="709"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BEE7950" w14:textId="50B3D2C1" w:rsidR="00AE53EB" w:rsidRDefault="00AE53EB" w:rsidP="00E81402">
      <w:pPr>
        <w:pStyle w:val="Odstavecseseznamem"/>
        <w:numPr>
          <w:ilvl w:val="0"/>
          <w:numId w:val="32"/>
        </w:numPr>
        <w:spacing w:after="0"/>
        <w:ind w:left="1134" w:hanging="425"/>
        <w:jc w:val="both"/>
      </w:pPr>
      <w:r>
        <w:t>zabezpečení stavby v průběhu realizace – proti klimatickým podmínkám, proti vniknutí cizích osob; zabezpečení bude provedeno tak, aby nedošlo k poškození majetku objednatele,</w:t>
      </w:r>
    </w:p>
    <w:p w14:paraId="21D80D7E" w14:textId="48AD2146" w:rsidR="008833BC" w:rsidRDefault="00612D4D" w:rsidP="00AE53EB">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79239D54" w:rsidR="008833BC" w:rsidRDefault="00612D4D" w:rsidP="00AE53EB">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w:t>
      </w:r>
      <w:r w:rsidR="00AE53EB">
        <w:t>datové podobě na datovém nosiči.</w:t>
      </w:r>
    </w:p>
    <w:p w14:paraId="766027EC" w14:textId="4183CC13" w:rsidR="008833BC" w:rsidRDefault="00612D4D" w:rsidP="004C6515">
      <w:pPr>
        <w:pStyle w:val="Odstavecseseznamem"/>
        <w:numPr>
          <w:ilvl w:val="1"/>
          <w:numId w:val="27"/>
        </w:numPr>
        <w:ind w:left="709" w:hanging="709"/>
        <w:jc w:val="both"/>
      </w:pPr>
      <w:r w:rsidRPr="00646856">
        <w:lastRenderedPageBreak/>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10E7AC30"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zhotovitel je povinen postupovat</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769DACDB" w14:textId="780A301B" w:rsidR="00502FD5" w:rsidRDefault="002E4896" w:rsidP="004C6515">
      <w:pPr>
        <w:pStyle w:val="Odstavecseseznamem"/>
        <w:numPr>
          <w:ilvl w:val="1"/>
          <w:numId w:val="27"/>
        </w:numPr>
        <w:ind w:left="709" w:hanging="709"/>
      </w:pPr>
      <w:r>
        <w:t xml:space="preserve">Místem plnění je stavba: </w:t>
      </w:r>
    </w:p>
    <w:p w14:paraId="1C699C96" w14:textId="77777777" w:rsidR="002E4896" w:rsidRDefault="002E4896" w:rsidP="002E4896">
      <w:pPr>
        <w:spacing w:after="0"/>
        <w:ind w:left="3119"/>
      </w:pPr>
      <w:r>
        <w:t xml:space="preserve">Domov mládeže - budova jídelny </w:t>
      </w:r>
    </w:p>
    <w:p w14:paraId="1AA8E090" w14:textId="77777777" w:rsidR="002E4896" w:rsidRDefault="002E4896" w:rsidP="002E4896">
      <w:pPr>
        <w:spacing w:after="0"/>
        <w:ind w:left="3119"/>
      </w:pPr>
      <w:r>
        <w:t>Obec:</w:t>
      </w:r>
      <w:r>
        <w:tab/>
        <w:t>Klatovy</w:t>
      </w:r>
    </w:p>
    <w:p w14:paraId="5BBBC562" w14:textId="77777777" w:rsidR="002E4896" w:rsidRDefault="002E4896" w:rsidP="002E4896">
      <w:pPr>
        <w:spacing w:after="0"/>
        <w:ind w:left="3119"/>
      </w:pPr>
      <w:r>
        <w:t>Katastrální území:</w:t>
      </w:r>
      <w:r>
        <w:tab/>
        <w:t>Klatovy</w:t>
      </w:r>
    </w:p>
    <w:p w14:paraId="4D902EF8" w14:textId="77777777" w:rsidR="002E4896" w:rsidRDefault="002E4896" w:rsidP="002E4896">
      <w:pPr>
        <w:spacing w:after="0"/>
        <w:ind w:left="3119"/>
      </w:pPr>
      <w:r>
        <w:t>Statistický kód LAU 1:</w:t>
      </w:r>
      <w:r>
        <w:tab/>
        <w:t>CZ0322</w:t>
      </w:r>
    </w:p>
    <w:p w14:paraId="2F66CF4A" w14:textId="77777777" w:rsidR="002E4896" w:rsidRDefault="002E4896" w:rsidP="002E4896">
      <w:pPr>
        <w:spacing w:after="0"/>
        <w:ind w:left="3119"/>
      </w:pPr>
      <w:r>
        <w:t>Stavba na pozemku:</w:t>
      </w:r>
      <w:r>
        <w:tab/>
        <w:t>799/4</w:t>
      </w:r>
    </w:p>
    <w:p w14:paraId="788A9885" w14:textId="162B12A4" w:rsidR="002E4896" w:rsidRPr="00132513" w:rsidRDefault="002E4896" w:rsidP="002E4896">
      <w:pPr>
        <w:spacing w:after="0"/>
        <w:ind w:left="3119"/>
      </w:pPr>
      <w:r>
        <w:t>Adresa místa plnění:</w:t>
      </w:r>
      <w:r>
        <w:tab/>
        <w:t>Klatovy, Puškinova 108</w:t>
      </w:r>
    </w:p>
    <w:p w14:paraId="19FD3F3A" w14:textId="77777777" w:rsidR="00502FD5" w:rsidRPr="00132513" w:rsidRDefault="00502FD5" w:rsidP="004C6515"/>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76BD8998" w:rsidR="001A1665" w:rsidRDefault="008833BC" w:rsidP="002E4896">
      <w:pPr>
        <w:ind w:left="2694" w:hanging="2694"/>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0F612B31" w:rsidR="008833BC" w:rsidRDefault="008833BC" w:rsidP="002E4896">
      <w:pPr>
        <w:ind w:left="2694" w:hanging="2694"/>
      </w:pPr>
      <w:r w:rsidRPr="00FE2A43">
        <w:rPr>
          <w:b/>
          <w:u w:val="single"/>
        </w:rPr>
        <w:lastRenderedPageBreak/>
        <w:t>Dokončení stavebních prací</w:t>
      </w:r>
      <w:r w:rsidRPr="00FE2A43">
        <w:rPr>
          <w:b/>
        </w:rPr>
        <w:t>:</w:t>
      </w:r>
      <w:r w:rsidRPr="00FE2A43">
        <w:rPr>
          <w:b/>
        </w:rPr>
        <w:tab/>
        <w:t xml:space="preserve">nejpozději do </w:t>
      </w:r>
      <w:r w:rsidR="002E4896" w:rsidRPr="002E4896">
        <w:rPr>
          <w:b/>
          <w:sz w:val="24"/>
        </w:rPr>
        <w:t>29. 10. 2021.</w:t>
      </w:r>
      <w:r w:rsidRPr="002E4896">
        <w:rPr>
          <w:b/>
          <w:sz w:val="24"/>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7CDD22E2"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2E4896">
        <w:rPr>
          <w:b/>
        </w:rPr>
        <w:t>jedno</w:t>
      </w:r>
      <w:r w:rsidRPr="004C6515">
        <w:rPr>
          <w:b/>
        </w:rPr>
        <w:t xml:space="preserve"> </w:t>
      </w:r>
      <w:r w:rsidR="002E4896">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71E02A41"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w:t>
      </w:r>
      <w:r w:rsidRPr="00646856">
        <w:lastRenderedPageBreak/>
        <w:t>požadavcích na bezpečnost a ochranu zdraví při práci na staveništích, ve znění pozdějších předpisů. Na staveništi je zhotovitel povinen udržovat pořádek po celou dobu provádění díla až do řádného převzetí dokončeného díla.</w:t>
      </w:r>
      <w:r w:rsidR="002E4896">
        <w:t xml:space="preserve"> Zhotovitel na své náklady zabezpečí stavbu proti povětrnostním podmínkám. </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17FFFC21" w14:textId="3AD582B3" w:rsidR="00FD7710" w:rsidRPr="00FE2A43" w:rsidRDefault="00FD7710" w:rsidP="00FF6A0D">
      <w:pPr>
        <w:pStyle w:val="Odstavecseseznamem"/>
        <w:shd w:val="clear" w:color="auto" w:fill="FFFF00"/>
        <w:tabs>
          <w:tab w:val="left" w:pos="5670"/>
        </w:tabs>
        <w:ind w:left="709"/>
        <w:jc w:val="both"/>
      </w:pPr>
      <w:r w:rsidRPr="004C6515">
        <w:rPr>
          <w:b/>
        </w:rPr>
        <w:t>Celkem cena za dílo bez DPH činí</w:t>
      </w:r>
      <w:r w:rsidR="00B63D42">
        <w:rPr>
          <w:b/>
        </w:rPr>
        <w:tab/>
      </w:r>
      <w:r w:rsidRPr="00FE2A43">
        <w:t>…………………………………………….,- Kč</w:t>
      </w:r>
    </w:p>
    <w:p w14:paraId="52782F71" w14:textId="77777777" w:rsidR="00FD7710" w:rsidRPr="00FE2A43" w:rsidRDefault="00FD7710" w:rsidP="00FF6A0D">
      <w:pPr>
        <w:shd w:val="clear" w:color="auto" w:fill="FFFF00"/>
        <w:ind w:left="709"/>
        <w:jc w:val="both"/>
      </w:pPr>
      <w:r w:rsidRPr="00FE2A43">
        <w:t>(slovy: ……………….. korun českých a …………………. haléřů)</w:t>
      </w:r>
    </w:p>
    <w:p w14:paraId="67C0D764" w14:textId="3663B27C" w:rsidR="00FD7710" w:rsidRPr="00132513" w:rsidRDefault="00FD7710" w:rsidP="00FF6A0D">
      <w:pPr>
        <w:shd w:val="clear" w:color="auto" w:fill="FFFF00"/>
        <w:tabs>
          <w:tab w:val="left" w:pos="5670"/>
        </w:tabs>
        <w:ind w:left="709"/>
        <w:jc w:val="both"/>
      </w:pPr>
      <w:r w:rsidRPr="004C6515">
        <w:rPr>
          <w:b/>
        </w:rPr>
        <w:t>Celkem za DPH</w:t>
      </w:r>
      <w:r w:rsidR="00B63D42">
        <w:rPr>
          <w:b/>
        </w:rPr>
        <w:t xml:space="preserve"> </w:t>
      </w:r>
      <w:r w:rsidRPr="004C6515">
        <w:rPr>
          <w:b/>
        </w:rPr>
        <w:t>21%</w:t>
      </w:r>
      <w:r w:rsidR="00B63D42">
        <w:rPr>
          <w:b/>
        </w:rPr>
        <w:tab/>
      </w:r>
      <w:r w:rsidRPr="00132513">
        <w:t>…………………………………………….,- Kč</w:t>
      </w:r>
    </w:p>
    <w:p w14:paraId="6C141342" w14:textId="77777777" w:rsidR="00FD7710" w:rsidRPr="00FE2A43" w:rsidRDefault="00FD7710" w:rsidP="00FF6A0D">
      <w:pPr>
        <w:shd w:val="clear" w:color="auto" w:fill="FFFF00"/>
        <w:ind w:left="709"/>
        <w:jc w:val="both"/>
      </w:pPr>
      <w:r w:rsidRPr="00FE2A43">
        <w:t>(slovy: ……………….. korun českých a …………………. haléřů)</w:t>
      </w:r>
    </w:p>
    <w:p w14:paraId="5933B573" w14:textId="2C03E97E" w:rsidR="00FD7710" w:rsidRPr="00132513" w:rsidRDefault="00FD7710" w:rsidP="00FF6A0D">
      <w:pPr>
        <w:shd w:val="clear" w:color="auto" w:fill="FFFF00"/>
        <w:tabs>
          <w:tab w:val="left" w:pos="5670"/>
        </w:tabs>
        <w:ind w:left="709"/>
        <w:jc w:val="both"/>
      </w:pPr>
      <w:r w:rsidRPr="004C6515">
        <w:rPr>
          <w:b/>
        </w:rPr>
        <w:t>Celkem cena za dílo včetně 21% DPH činí</w:t>
      </w:r>
      <w:r w:rsidR="00B63D42">
        <w:rPr>
          <w:b/>
        </w:rPr>
        <w:tab/>
      </w:r>
      <w:r w:rsidRPr="00132513">
        <w:t>…………………………………………..,- Kč</w:t>
      </w:r>
    </w:p>
    <w:p w14:paraId="2FC4DAF7" w14:textId="77777777" w:rsidR="00FD7710" w:rsidRPr="00FE2A43" w:rsidRDefault="00FD7710" w:rsidP="00FF6A0D">
      <w:pPr>
        <w:shd w:val="clear" w:color="auto" w:fill="FFFF00"/>
        <w:ind w:left="709"/>
        <w:jc w:val="both"/>
      </w:pPr>
      <w:r w:rsidRPr="00FE2A43">
        <w:t>(slovy: ……………….. korun českých a …………………. haléřů)</w:t>
      </w:r>
    </w:p>
    <w:p w14:paraId="3CDCC55A" w14:textId="77777777" w:rsidR="00FD7710" w:rsidRPr="00132513" w:rsidRDefault="00FD7710" w:rsidP="004C6515">
      <w:pPr>
        <w:pStyle w:val="Odstavecseseznamem"/>
        <w:ind w:left="709" w:hanging="709"/>
        <w:jc w:val="both"/>
      </w:pPr>
    </w:p>
    <w:p w14:paraId="5FC80A43" w14:textId="77777777" w:rsidR="00634B2A" w:rsidRDefault="0036551B" w:rsidP="004C6515">
      <w:pPr>
        <w:pStyle w:val="Odstavecseseznamem"/>
        <w:numPr>
          <w:ilvl w:val="1"/>
          <w:numId w:val="27"/>
        </w:numPr>
        <w:ind w:left="709" w:hanging="709"/>
        <w:jc w:val="both"/>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73050C61"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E3459D">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5F5A49B4"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w:t>
      </w:r>
      <w:r w:rsidR="00E3459D">
        <w:t xml:space="preserve"> zařízení</w:t>
      </w:r>
      <w:r w:rsidRPr="008833BC">
        <w:t xml:space="preserve"> staveniště, zhotovení projektové dokumentace</w:t>
      </w:r>
      <w:r w:rsidR="00F63EC1">
        <w:t xml:space="preserve"> skutečného provedení</w:t>
      </w:r>
      <w:r w:rsidR="00E3459D">
        <w:t xml:space="preserve">, </w:t>
      </w:r>
      <w:r w:rsidRPr="008833BC">
        <w:t xml:space="preserve">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lastRenderedPageBreak/>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11F3265E"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5B0DEFE9" w:rsidR="005E5A4A" w:rsidRPr="00F4392C"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w:t>
      </w:r>
      <w:r w:rsidRPr="00BA4630">
        <w:rPr>
          <w:b/>
        </w:rPr>
        <w:t>obecné 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BA4630">
        <w:rPr>
          <w:b/>
        </w:rPr>
        <w:t>min</w:t>
      </w:r>
      <w:r w:rsidR="00BA4630" w:rsidRPr="00BA4630">
        <w:rPr>
          <w:b/>
        </w:rPr>
        <w:t xml:space="preserve"> 1 milión</w:t>
      </w:r>
      <w:r w:rsidRPr="00BA4630">
        <w:rPr>
          <w:b/>
        </w:rPr>
        <w:t xml:space="preserve"> Kč (</w:t>
      </w:r>
      <w:r w:rsidR="00BA4630" w:rsidRPr="00BA4630">
        <w:rPr>
          <w:b/>
        </w:rPr>
        <w:t xml:space="preserve">jeden milión </w:t>
      </w:r>
      <w:r w:rsidRPr="00BA4630">
        <w:rPr>
          <w:b/>
        </w:rPr>
        <w:t>Kč</w:t>
      </w:r>
      <w:r>
        <w:t xml:space="preserve">). </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D437A6C" w:rsidR="00FF7384" w:rsidRDefault="005A3696" w:rsidP="004C6515">
      <w:pPr>
        <w:pStyle w:val="Odstavecseseznamem"/>
        <w:numPr>
          <w:ilvl w:val="1"/>
          <w:numId w:val="27"/>
        </w:numPr>
        <w:ind w:left="709" w:hanging="709"/>
        <w:jc w:val="both"/>
      </w:pPr>
      <w:r w:rsidRPr="00132513">
        <w:t>Zhotovitel je povinen zajistit podmínky pro výkon funkc</w:t>
      </w:r>
      <w:r w:rsidR="00BA4630">
        <w:t>e technického dozoru stavebníka a</w:t>
      </w:r>
      <w:r w:rsidRPr="00132513">
        <w:t xml:space="preserve"> autorského dozoru projektanta </w:t>
      </w:r>
      <w:r w:rsidRPr="00646856">
        <w:t>a poskytne jim potřebou součinnost.</w:t>
      </w:r>
    </w:p>
    <w:p w14:paraId="4325E798" w14:textId="431900D8"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6B7C801D"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r w:rsidR="00F4392C">
        <w:t xml:space="preserve"> Zhotovitel je odpovědný za řádné zajištění stavby po celou dobu realizace této zakázky. Především zajištění proti povětrnostním podmínkám.</w:t>
      </w:r>
    </w:p>
    <w:p w14:paraId="1E1E84C4" w14:textId="1682D9E9"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w:t>
      </w:r>
      <w:r w:rsidR="00F4392C">
        <w:rPr>
          <w:rFonts w:asciiTheme="minorHAnsi" w:hAnsiTheme="minorHAnsi"/>
          <w:szCs w:val="22"/>
        </w:rPr>
        <w:t> </w:t>
      </w:r>
      <w:r w:rsidRPr="0097006F">
        <w:rPr>
          <w:rFonts w:asciiTheme="minorHAnsi" w:hAnsiTheme="minorHAnsi"/>
          <w:szCs w:val="22"/>
        </w:rPr>
        <w:t>objekt</w:t>
      </w:r>
      <w:r w:rsidR="00F4392C">
        <w:rPr>
          <w:rFonts w:asciiTheme="minorHAnsi" w:hAnsiTheme="minorHAnsi"/>
          <w:szCs w:val="22"/>
        </w:rPr>
        <w:t xml:space="preserve">ech Domova mládeže </w:t>
      </w:r>
      <w:r w:rsidRPr="0097006F">
        <w:rPr>
          <w:rFonts w:asciiTheme="minorHAnsi" w:hAnsiTheme="minorHAnsi"/>
          <w:szCs w:val="22"/>
        </w:rPr>
        <w:t>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55215001" w:rsidR="00FF7384" w:rsidRDefault="00612D4D" w:rsidP="004C6515">
      <w:pPr>
        <w:pStyle w:val="Odstavecseseznamem"/>
        <w:numPr>
          <w:ilvl w:val="1"/>
          <w:numId w:val="27"/>
        </w:numPr>
        <w:ind w:left="709" w:hanging="709"/>
        <w:jc w:val="both"/>
      </w:pPr>
      <w:r w:rsidRPr="00646856">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w:t>
      </w:r>
      <w:r w:rsidR="00FF6A0D">
        <w:t xml:space="preserve">. Zhotovitel </w:t>
      </w:r>
      <w:r w:rsidRPr="00646856">
        <w:t xml:space="preserve">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r w:rsidR="00FF6A0D">
        <w:t xml:space="preserve"> </w:t>
      </w:r>
      <w:r w:rsidR="00457F51">
        <w:t>Dále z</w:t>
      </w:r>
      <w:r w:rsidR="00457F51" w:rsidRPr="00646856">
        <w:t>hotovitel na vlastní</w:t>
      </w:r>
      <w:r w:rsidR="00457F51">
        <w:t xml:space="preserve"> náklady zabezpečí stavbu po celou dobu realizace stavby proti povětrnostním podmínkám tak, aby nedošlo vlivem provádění prací na opravě střechy k zatečení do objektu.</w:t>
      </w:r>
    </w:p>
    <w:p w14:paraId="0EAD1ACE" w14:textId="48718B1F"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Pr="000D766E"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 xml:space="preserve">mlouvy nebo její části třetí osobou, má takový převod práv a povinností účinky pouze ve vztahu mezi zhotovitelem a touto třetí osobou, přičemž vztah mezi zhotovitelem a objednatelem zůstává nedotčen a zhotovitel je objednateli plně </w:t>
      </w:r>
      <w:r w:rsidRPr="000D766E">
        <w:t>odpovědný za plnění veškerých svých povinnost</w:t>
      </w:r>
      <w:r w:rsidR="005F1EA6" w:rsidRPr="000D766E">
        <w:t>í vyplývajících z této S</w:t>
      </w:r>
      <w:r w:rsidRPr="000D766E">
        <w:t>mlouvy.</w:t>
      </w:r>
    </w:p>
    <w:p w14:paraId="6D26AB1A" w14:textId="366907B5" w:rsidR="00FF7384" w:rsidRPr="000D766E" w:rsidRDefault="00612D4D" w:rsidP="004C6515">
      <w:pPr>
        <w:pStyle w:val="Odstavecseseznamem"/>
        <w:numPr>
          <w:ilvl w:val="1"/>
          <w:numId w:val="27"/>
        </w:numPr>
        <w:ind w:left="709" w:hanging="709"/>
        <w:jc w:val="both"/>
      </w:pPr>
      <w:r w:rsidRPr="000D766E">
        <w:t>Zhotovitel je povinen provádět dílo za použití výhradně těch podd</w:t>
      </w:r>
      <w:r w:rsidR="00EB067D" w:rsidRPr="000D766E">
        <w:t xml:space="preserve">odavatelů, kteří byli uvedeni </w:t>
      </w:r>
      <w:r w:rsidR="001C1B29" w:rsidRPr="000D766E">
        <w:t xml:space="preserve">v Příloze č. 5 nabídky zhotovitele - Seznam případných poddodavatelů nebo tito poddodavatelé byli nahrazeni v souladu s požadavky </w:t>
      </w:r>
      <w:r w:rsidR="00815FD1" w:rsidRPr="000D766E">
        <w:t>Výzvy k podání nabídky</w:t>
      </w:r>
      <w:r w:rsidR="001C1B29" w:rsidRPr="000D766E">
        <w:t xml:space="preserve">. </w:t>
      </w:r>
      <w:r w:rsidRPr="000D766E">
        <w:t xml:space="preserve">V případě, že vybraný dodavatel zamýšlí provést výměnu poddodavatele, musí zamýšlenou výměnu poddodavatele oznámit objednateli, min. </w:t>
      </w:r>
      <w:r w:rsidR="00AC5BBE" w:rsidRPr="000D766E">
        <w:t xml:space="preserve">deset </w:t>
      </w:r>
      <w:r w:rsidRPr="000D766E">
        <w:t>(</w:t>
      </w:r>
      <w:r w:rsidR="00AC5BBE" w:rsidRPr="000D766E">
        <w:t>10</w:t>
      </w:r>
      <w:r w:rsidRPr="000D766E">
        <w:t xml:space="preserve">) pracovních dnů před nástupem nového poddodavatele. Pokud měněným poddodavatelem dodavatel prokazoval část profesní způsobilosti nebo technické kvalifikace a uvedl jej ve své nabídce v seznamu poddodavatelů (v Příloze </w:t>
      </w:r>
      <w:r w:rsidR="00303134" w:rsidRPr="000D766E">
        <w:t xml:space="preserve">č. </w:t>
      </w:r>
      <w:r w:rsidR="000D766E" w:rsidRPr="000D766E">
        <w:t>5)</w:t>
      </w:r>
      <w:r w:rsidRPr="000D766E">
        <w:t>, nový poddodavatel musí splňovat způsobilost (kvalifikaci) minimálně v rozsahu</w:t>
      </w:r>
      <w:r w:rsidR="00D2156F" w:rsidRPr="000D766E">
        <w:rPr>
          <w:rFonts w:asciiTheme="minorHAnsi" w:hAnsiTheme="minorHAnsi"/>
          <w:szCs w:val="22"/>
        </w:rPr>
        <w:t xml:space="preserve"> požadavků </w:t>
      </w:r>
      <w:r w:rsidR="00815FD1" w:rsidRPr="000D766E">
        <w:rPr>
          <w:rFonts w:asciiTheme="minorHAnsi" w:hAnsiTheme="minorHAnsi"/>
          <w:szCs w:val="22"/>
        </w:rPr>
        <w:t>Výzvy k podání nabídky</w:t>
      </w:r>
      <w:r w:rsidRPr="000D766E">
        <w:t xml:space="preserve">. Splnění způsobilosti (kvalifikace) nového poddodavatele doloží zhotovitel objednateli </w:t>
      </w:r>
      <w:r w:rsidR="00303134" w:rsidRPr="000D766E">
        <w:t xml:space="preserve">elektronickým </w:t>
      </w:r>
      <w:r w:rsidRPr="000D766E">
        <w:t xml:space="preserve">originálem nebo </w:t>
      </w:r>
      <w:r w:rsidR="00303134" w:rsidRPr="000D766E">
        <w:t>kon</w:t>
      </w:r>
      <w:r w:rsidR="00C10A4C" w:rsidRPr="000D766E">
        <w:t>v</w:t>
      </w:r>
      <w:r w:rsidR="00303134" w:rsidRPr="000D766E">
        <w:t>erzí dokumentu</w:t>
      </w:r>
      <w:r w:rsidRPr="000D766E">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5B7D1C93"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w:t>
      </w:r>
      <w:r w:rsidR="00A23E63">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7E1B151F"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r w:rsidRPr="004C6515">
        <w:t>Zhotovitel je povinen zmocněncům pověřených orgánů vytvořit podmínky k provedení kontroly vztahující se k realizaci projektu a poskytnout jim při provádění kontroly součinnost.</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1EAEBE14" w:rsidR="00A75E84" w:rsidRDefault="00A75E84" w:rsidP="00807964">
      <w:pPr>
        <w:pStyle w:val="Odstavecseseznamem"/>
        <w:numPr>
          <w:ilvl w:val="1"/>
          <w:numId w:val="27"/>
        </w:numPr>
        <w:ind w:left="709" w:hanging="709"/>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6EA47B64" w:rsidR="00DF2D96" w:rsidRPr="00A23E63" w:rsidRDefault="00DF2D96" w:rsidP="004C6515">
      <w:pPr>
        <w:pStyle w:val="Odstavecseseznamem"/>
        <w:numPr>
          <w:ilvl w:val="1"/>
          <w:numId w:val="27"/>
        </w:numPr>
        <w:ind w:left="709" w:hanging="709"/>
        <w:jc w:val="both"/>
      </w:pPr>
      <w:r w:rsidRPr="00A23E63">
        <w:t xml:space="preserve">Při nesplnění lhůty pro zhotovení díla je objednatel oprávněn požadovat po zhotoviteli zaplacení smluvní pokuty ve výši </w:t>
      </w:r>
      <w:r w:rsidR="00515765">
        <w:t>jedné</w:t>
      </w:r>
      <w:r w:rsidRPr="00A23E63">
        <w:t xml:space="preserve"> desetiny procenta (</w:t>
      </w:r>
      <w:r w:rsidR="00BA4630">
        <w:t>0,1</w:t>
      </w:r>
      <w:r w:rsidRPr="00A23E63">
        <w:t xml:space="preserve"> %) z celkové ceny díla bez DPH, vč. případných dodatků ke Smlouvě, za každý započatý den prodlení proti sjednanému datu dokončení díla.</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DA3C790" w:rsidR="00DF2D96" w:rsidRDefault="00612D4D" w:rsidP="007D1558">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w:t>
      </w:r>
      <w:bookmarkStart w:id="0" w:name="_GoBack"/>
      <w:bookmarkEnd w:id="0"/>
      <w:r w:rsidR="00B6188F" w:rsidRPr="00310A5C">
        <w:t>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r w:rsidR="007D1558">
        <w:t xml:space="preserve"> </w:t>
      </w:r>
      <w:r w:rsidR="007D1558" w:rsidRPr="007D1558">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132F26F2"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12F5D37B"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7BBEC6AF"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45841672" w14:textId="7D482D0A" w:rsidR="006E6F1E" w:rsidRDefault="006E6F1E" w:rsidP="006E6F1E">
      <w:pPr>
        <w:pStyle w:val="Odstavecseseznamem"/>
        <w:numPr>
          <w:ilvl w:val="1"/>
          <w:numId w:val="27"/>
        </w:numPr>
        <w:ind w:left="709" w:hanging="709"/>
        <w:jc w:val="both"/>
      </w:pPr>
      <w:r w:rsidRPr="00646856">
        <w:t xml:space="preserve">Objednatel nebo zhotovitel </w:t>
      </w:r>
      <w:r w:rsidRPr="008833BC">
        <w:t>mohou odstoupit od smlouvy za předpokladu, že dílo nebylo zahájeno. Jedná se o případy uvedené ve čl. 16.</w:t>
      </w:r>
      <w:r>
        <w:t>2</w:t>
      </w:r>
      <w:r w:rsidRPr="008833BC">
        <w:t xml:space="preserve"> Smlouvy (insolvenční řízení, uvedení nepravdivých úd</w:t>
      </w:r>
      <w:r>
        <w:t>ajů).</w:t>
      </w:r>
      <w:r w:rsidRPr="008833BC">
        <w:t xml:space="preserve"> </w:t>
      </w:r>
      <w:r>
        <w:t>Objednatel je dále oprávněn odstoupit od smlouvy v případech stanovených</w:t>
      </w:r>
      <w:r w:rsidRPr="008833BC">
        <w:t xml:space="preserve"> ve čl. 16.3</w:t>
      </w:r>
      <w:r>
        <w:t>.</w:t>
      </w:r>
      <w:r w:rsidRPr="008833BC">
        <w:t xml:space="preserve"> písm.</w:t>
      </w:r>
      <w:r w:rsidR="00860F98">
        <w:t xml:space="preserve"> d), e), f) a g) </w:t>
      </w:r>
      <w:r w:rsidRPr="008833BC">
        <w:t>Smlouvy</w:t>
      </w:r>
      <w:r>
        <w:t>, zhotovitel je rovněž oprávněn od smlouvy v případ</w:t>
      </w:r>
      <w:r w:rsidR="00860F98">
        <w:t>ě stanoveném v čl. 16.3. písm. g</w:t>
      </w:r>
      <w:r>
        <w:t>) Smlouvy</w:t>
      </w:r>
      <w:r w:rsidRPr="008833BC">
        <w:t>.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A87CD2">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2B3E7F8D" w:rsidR="00FD19D3" w:rsidRPr="009527D3" w:rsidRDefault="00414A3D" w:rsidP="004C6515">
            <w:pPr>
              <w:rPr>
                <w:sz w:val="22"/>
                <w:szCs w:val="22"/>
              </w:rPr>
            </w:pPr>
            <w:r>
              <w:rPr>
                <w:sz w:val="22"/>
                <w:szCs w:val="22"/>
              </w:rPr>
              <w:t xml:space="preserve">Ing. Soňa Rabušicová, </w:t>
            </w:r>
            <w:r w:rsidRPr="00414A3D">
              <w:rPr>
                <w:sz w:val="22"/>
                <w:szCs w:val="22"/>
              </w:rPr>
              <w:t>ředitel</w:t>
            </w:r>
            <w:r>
              <w:rPr>
                <w:sz w:val="22"/>
                <w:szCs w:val="22"/>
              </w:rPr>
              <w:t>ka</w:t>
            </w:r>
          </w:p>
        </w:tc>
      </w:tr>
      <w:tr w:rsidR="00FD19D3" w:rsidRPr="009527D3" w14:paraId="4A5CCA12" w14:textId="77777777" w:rsidTr="00A87CD2">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42A41E3E" w:rsidR="00FD19D3" w:rsidRPr="009527D3" w:rsidRDefault="00414A3D" w:rsidP="004C6515">
            <w:pPr>
              <w:rPr>
                <w:sz w:val="22"/>
                <w:szCs w:val="22"/>
              </w:rPr>
            </w:pPr>
            <w:r w:rsidRPr="00414A3D">
              <w:rPr>
                <w:sz w:val="22"/>
                <w:szCs w:val="22"/>
              </w:rPr>
              <w:t>376</w:t>
            </w:r>
            <w:r>
              <w:rPr>
                <w:sz w:val="22"/>
                <w:szCs w:val="22"/>
              </w:rPr>
              <w:t> </w:t>
            </w:r>
            <w:r w:rsidRPr="00414A3D">
              <w:rPr>
                <w:sz w:val="22"/>
                <w:szCs w:val="22"/>
              </w:rPr>
              <w:t>310</w:t>
            </w:r>
            <w:r>
              <w:rPr>
                <w:sz w:val="22"/>
                <w:szCs w:val="22"/>
              </w:rPr>
              <w:t xml:space="preserve"> </w:t>
            </w:r>
            <w:r w:rsidRPr="00414A3D">
              <w:rPr>
                <w:sz w:val="22"/>
                <w:szCs w:val="22"/>
              </w:rPr>
              <w:t>939</w:t>
            </w:r>
          </w:p>
        </w:tc>
      </w:tr>
      <w:tr w:rsidR="00FD19D3" w:rsidRPr="009527D3" w14:paraId="7D5844EB" w14:textId="77777777" w:rsidTr="00A87CD2">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4BBC774A" w:rsidR="00FD19D3" w:rsidRPr="009527D3" w:rsidRDefault="00414A3D" w:rsidP="004C6515">
            <w:pPr>
              <w:rPr>
                <w:sz w:val="22"/>
                <w:szCs w:val="22"/>
              </w:rPr>
            </w:pPr>
            <w:r w:rsidRPr="00414A3D">
              <w:rPr>
                <w:sz w:val="22"/>
                <w:szCs w:val="22"/>
              </w:rPr>
              <w:t>rabusicova.sona@oakt.cz</w:t>
            </w:r>
          </w:p>
        </w:tc>
      </w:tr>
      <w:tr w:rsidR="00FD19D3" w:rsidRPr="009527D3" w14:paraId="0CE93FE2" w14:textId="77777777" w:rsidTr="00414A3D">
        <w:tc>
          <w:tcPr>
            <w:tcW w:w="1668" w:type="dxa"/>
          </w:tcPr>
          <w:p w14:paraId="74CAF2B7" w14:textId="77777777" w:rsidR="00FD19D3" w:rsidRPr="009527D3" w:rsidRDefault="00FD19D3" w:rsidP="00BD0BB0">
            <w:pPr>
              <w:spacing w:before="240"/>
              <w:rPr>
                <w:sz w:val="22"/>
                <w:szCs w:val="22"/>
              </w:rPr>
            </w:pPr>
            <w:r w:rsidRPr="009527D3">
              <w:rPr>
                <w:sz w:val="22"/>
                <w:szCs w:val="22"/>
              </w:rPr>
              <w:t>za zhotovitele:</w:t>
            </w:r>
          </w:p>
        </w:tc>
        <w:tc>
          <w:tcPr>
            <w:tcW w:w="4275" w:type="dxa"/>
            <w:shd w:val="clear" w:color="auto" w:fill="FFFF00"/>
          </w:tcPr>
          <w:p w14:paraId="28CE4992" w14:textId="77777777" w:rsidR="00FD19D3" w:rsidRPr="009527D3" w:rsidRDefault="00FD19D3" w:rsidP="00BD0BB0">
            <w:pPr>
              <w:spacing w:before="240"/>
              <w:rPr>
                <w:sz w:val="22"/>
                <w:szCs w:val="22"/>
              </w:rPr>
            </w:pPr>
          </w:p>
        </w:tc>
      </w:tr>
      <w:tr w:rsidR="00FD19D3" w:rsidRPr="009527D3" w14:paraId="03164313" w14:textId="77777777" w:rsidTr="00414A3D">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shd w:val="clear" w:color="auto" w:fill="FFFF00"/>
          </w:tcPr>
          <w:p w14:paraId="3AFFD189" w14:textId="77777777" w:rsidR="00FD19D3" w:rsidRPr="009527D3" w:rsidRDefault="00FD19D3" w:rsidP="004C6515">
            <w:pPr>
              <w:rPr>
                <w:sz w:val="22"/>
                <w:szCs w:val="22"/>
              </w:rPr>
            </w:pPr>
          </w:p>
        </w:tc>
      </w:tr>
      <w:tr w:rsidR="00FD19D3" w:rsidRPr="009527D3" w14:paraId="71B27C69" w14:textId="77777777" w:rsidTr="00414A3D">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shd w:val="clear" w:color="auto" w:fill="FFFF00"/>
          </w:tcPr>
          <w:p w14:paraId="1669BE34" w14:textId="77777777" w:rsidR="00FD19D3" w:rsidRPr="009527D3" w:rsidRDefault="00FD19D3" w:rsidP="004C6515">
            <w:pPr>
              <w:rPr>
                <w:sz w:val="22"/>
                <w:szCs w:val="22"/>
              </w:rPr>
            </w:pPr>
          </w:p>
        </w:tc>
      </w:tr>
    </w:tbl>
    <w:p w14:paraId="47E99721" w14:textId="77777777" w:rsidR="00FD19D3" w:rsidRPr="008833BC" w:rsidRDefault="00FD19D3" w:rsidP="00860F98">
      <w:pPr>
        <w:spacing w:before="240"/>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414A3D" w:rsidRPr="009527D3" w14:paraId="111B9ECF" w14:textId="77777777" w:rsidTr="00A87CD2">
        <w:tc>
          <w:tcPr>
            <w:tcW w:w="1668" w:type="dxa"/>
            <w:shd w:val="clear" w:color="auto" w:fill="auto"/>
          </w:tcPr>
          <w:p w14:paraId="67579EF5" w14:textId="77777777" w:rsidR="00414A3D" w:rsidRPr="009527D3" w:rsidRDefault="00414A3D" w:rsidP="00414A3D">
            <w:pPr>
              <w:rPr>
                <w:sz w:val="22"/>
                <w:szCs w:val="22"/>
              </w:rPr>
            </w:pPr>
            <w:r w:rsidRPr="009527D3">
              <w:rPr>
                <w:sz w:val="22"/>
                <w:szCs w:val="22"/>
              </w:rPr>
              <w:t>za objednatele:</w:t>
            </w:r>
          </w:p>
        </w:tc>
        <w:tc>
          <w:tcPr>
            <w:tcW w:w="4275" w:type="dxa"/>
            <w:shd w:val="clear" w:color="auto" w:fill="auto"/>
          </w:tcPr>
          <w:p w14:paraId="277A1245" w14:textId="11C04B4B" w:rsidR="00414A3D" w:rsidRPr="009527D3" w:rsidRDefault="00414A3D" w:rsidP="00414A3D">
            <w:pPr>
              <w:rPr>
                <w:sz w:val="22"/>
                <w:szCs w:val="22"/>
              </w:rPr>
            </w:pPr>
            <w:r w:rsidRPr="00414A3D">
              <w:rPr>
                <w:sz w:val="22"/>
                <w:szCs w:val="22"/>
              </w:rPr>
              <w:t>Bc. Martina Müllerová</w:t>
            </w:r>
          </w:p>
        </w:tc>
      </w:tr>
      <w:tr w:rsidR="00414A3D" w:rsidRPr="009527D3" w14:paraId="6E2BA63E" w14:textId="77777777" w:rsidTr="00A87CD2">
        <w:tc>
          <w:tcPr>
            <w:tcW w:w="1668" w:type="dxa"/>
            <w:shd w:val="clear" w:color="auto" w:fill="auto"/>
          </w:tcPr>
          <w:p w14:paraId="6BA83873" w14:textId="77777777" w:rsidR="00414A3D" w:rsidRPr="009527D3" w:rsidRDefault="00414A3D" w:rsidP="00414A3D">
            <w:pPr>
              <w:rPr>
                <w:sz w:val="22"/>
                <w:szCs w:val="22"/>
              </w:rPr>
            </w:pPr>
            <w:r w:rsidRPr="009527D3">
              <w:rPr>
                <w:sz w:val="22"/>
                <w:szCs w:val="22"/>
              </w:rPr>
              <w:t>Tel.:</w:t>
            </w:r>
          </w:p>
        </w:tc>
        <w:tc>
          <w:tcPr>
            <w:tcW w:w="4275" w:type="dxa"/>
            <w:shd w:val="clear" w:color="auto" w:fill="auto"/>
          </w:tcPr>
          <w:p w14:paraId="2F8A7808" w14:textId="19848DB9" w:rsidR="00414A3D" w:rsidRPr="009527D3" w:rsidRDefault="00414A3D" w:rsidP="00414A3D">
            <w:pPr>
              <w:rPr>
                <w:sz w:val="22"/>
                <w:szCs w:val="22"/>
              </w:rPr>
            </w:pPr>
            <w:r w:rsidRPr="00414A3D">
              <w:rPr>
                <w:sz w:val="22"/>
                <w:szCs w:val="22"/>
              </w:rPr>
              <w:t>376</w:t>
            </w:r>
            <w:r>
              <w:rPr>
                <w:sz w:val="22"/>
                <w:szCs w:val="22"/>
              </w:rPr>
              <w:t> </w:t>
            </w:r>
            <w:r w:rsidRPr="00414A3D">
              <w:rPr>
                <w:sz w:val="22"/>
                <w:szCs w:val="22"/>
              </w:rPr>
              <w:t>313</w:t>
            </w:r>
            <w:r>
              <w:rPr>
                <w:sz w:val="22"/>
                <w:szCs w:val="22"/>
              </w:rPr>
              <w:t xml:space="preserve"> </w:t>
            </w:r>
            <w:r w:rsidRPr="00414A3D">
              <w:rPr>
                <w:sz w:val="22"/>
                <w:szCs w:val="22"/>
              </w:rPr>
              <w:t>556</w:t>
            </w:r>
          </w:p>
        </w:tc>
      </w:tr>
      <w:tr w:rsidR="00414A3D" w:rsidRPr="009527D3" w14:paraId="1525AF21" w14:textId="77777777" w:rsidTr="00A87CD2">
        <w:tc>
          <w:tcPr>
            <w:tcW w:w="1668" w:type="dxa"/>
            <w:shd w:val="clear" w:color="auto" w:fill="auto"/>
          </w:tcPr>
          <w:p w14:paraId="1B958279" w14:textId="77777777" w:rsidR="00414A3D" w:rsidRPr="009527D3" w:rsidRDefault="00414A3D" w:rsidP="00414A3D">
            <w:pPr>
              <w:rPr>
                <w:sz w:val="22"/>
                <w:szCs w:val="22"/>
              </w:rPr>
            </w:pPr>
            <w:r w:rsidRPr="009527D3">
              <w:rPr>
                <w:sz w:val="22"/>
                <w:szCs w:val="22"/>
              </w:rPr>
              <w:t>e-mail</w:t>
            </w:r>
          </w:p>
        </w:tc>
        <w:tc>
          <w:tcPr>
            <w:tcW w:w="4275" w:type="dxa"/>
            <w:shd w:val="clear" w:color="auto" w:fill="auto"/>
          </w:tcPr>
          <w:p w14:paraId="51BB2FCD" w14:textId="5FCE5B9B" w:rsidR="00414A3D" w:rsidRPr="009527D3" w:rsidRDefault="00414A3D" w:rsidP="00414A3D">
            <w:pPr>
              <w:rPr>
                <w:sz w:val="22"/>
                <w:szCs w:val="22"/>
              </w:rPr>
            </w:pPr>
            <w:r w:rsidRPr="00414A3D">
              <w:rPr>
                <w:sz w:val="22"/>
                <w:szCs w:val="22"/>
              </w:rPr>
              <w:t>mullerova.martina@oakt.cz</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414A3D">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shd w:val="clear" w:color="auto" w:fill="FFFF00"/>
          </w:tcPr>
          <w:p w14:paraId="5A0D00B9" w14:textId="77777777" w:rsidR="00FD19D3" w:rsidRPr="009527D3" w:rsidRDefault="00FD19D3" w:rsidP="004C6515">
            <w:pPr>
              <w:rPr>
                <w:sz w:val="22"/>
                <w:szCs w:val="22"/>
              </w:rPr>
            </w:pPr>
          </w:p>
        </w:tc>
      </w:tr>
      <w:tr w:rsidR="00FD19D3" w:rsidRPr="009527D3" w14:paraId="150FE9E6" w14:textId="77777777" w:rsidTr="00414A3D">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shd w:val="clear" w:color="auto" w:fill="FFFF00"/>
          </w:tcPr>
          <w:p w14:paraId="70FF814A" w14:textId="77777777" w:rsidR="00FD19D3" w:rsidRPr="009527D3" w:rsidRDefault="00FD19D3" w:rsidP="004C6515">
            <w:pPr>
              <w:rPr>
                <w:sz w:val="22"/>
                <w:szCs w:val="22"/>
              </w:rPr>
            </w:pPr>
          </w:p>
        </w:tc>
      </w:tr>
      <w:tr w:rsidR="00FD19D3" w:rsidRPr="009527D3" w14:paraId="1A0BFE59" w14:textId="77777777" w:rsidTr="00414A3D">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shd w:val="clear" w:color="auto" w:fill="FFFF00"/>
          </w:tcPr>
          <w:p w14:paraId="1B940EE4" w14:textId="77777777" w:rsidR="00FD19D3" w:rsidRPr="009527D3" w:rsidRDefault="00FD19D3" w:rsidP="004C6515">
            <w:pPr>
              <w:rPr>
                <w:sz w:val="22"/>
                <w:szCs w:val="22"/>
              </w:rPr>
            </w:pPr>
          </w:p>
        </w:tc>
      </w:tr>
    </w:tbl>
    <w:p w14:paraId="21A26178" w14:textId="77777777" w:rsidR="00FD19D3" w:rsidRPr="008833BC" w:rsidRDefault="00FD19D3" w:rsidP="00860F98">
      <w:pPr>
        <w:spacing w:before="240"/>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414A3D" w:rsidRPr="009527D3" w14:paraId="02616EC2" w14:textId="77777777" w:rsidTr="00A87CD2">
        <w:tc>
          <w:tcPr>
            <w:tcW w:w="1668" w:type="dxa"/>
            <w:shd w:val="clear" w:color="auto" w:fill="auto"/>
          </w:tcPr>
          <w:p w14:paraId="6D81EC4B" w14:textId="77777777" w:rsidR="00414A3D" w:rsidRPr="009527D3" w:rsidRDefault="00414A3D" w:rsidP="00414A3D">
            <w:pPr>
              <w:rPr>
                <w:sz w:val="22"/>
                <w:szCs w:val="22"/>
              </w:rPr>
            </w:pPr>
            <w:r w:rsidRPr="009527D3">
              <w:rPr>
                <w:sz w:val="22"/>
                <w:szCs w:val="22"/>
              </w:rPr>
              <w:t>za objednatele:</w:t>
            </w:r>
          </w:p>
        </w:tc>
        <w:tc>
          <w:tcPr>
            <w:tcW w:w="4275" w:type="dxa"/>
            <w:shd w:val="clear" w:color="auto" w:fill="auto"/>
          </w:tcPr>
          <w:p w14:paraId="2C52DFD3" w14:textId="07F0D8BF" w:rsidR="00414A3D" w:rsidRPr="009527D3" w:rsidRDefault="00414A3D" w:rsidP="00414A3D">
            <w:pPr>
              <w:rPr>
                <w:sz w:val="22"/>
                <w:szCs w:val="22"/>
              </w:rPr>
            </w:pPr>
            <w:r w:rsidRPr="00414A3D">
              <w:rPr>
                <w:sz w:val="22"/>
                <w:szCs w:val="22"/>
              </w:rPr>
              <w:t>Ing. Drahoslav Koura</w:t>
            </w:r>
          </w:p>
        </w:tc>
      </w:tr>
      <w:tr w:rsidR="00414A3D" w:rsidRPr="009527D3" w14:paraId="0ABBE999" w14:textId="77777777" w:rsidTr="00A87CD2">
        <w:tc>
          <w:tcPr>
            <w:tcW w:w="1668" w:type="dxa"/>
            <w:shd w:val="clear" w:color="auto" w:fill="auto"/>
          </w:tcPr>
          <w:p w14:paraId="6EE2B86E" w14:textId="77777777" w:rsidR="00414A3D" w:rsidRPr="009527D3" w:rsidRDefault="00414A3D" w:rsidP="00414A3D">
            <w:pPr>
              <w:rPr>
                <w:sz w:val="22"/>
                <w:szCs w:val="22"/>
              </w:rPr>
            </w:pPr>
            <w:r w:rsidRPr="009527D3">
              <w:rPr>
                <w:sz w:val="22"/>
                <w:szCs w:val="22"/>
              </w:rPr>
              <w:t>Tel.:</w:t>
            </w:r>
          </w:p>
        </w:tc>
        <w:tc>
          <w:tcPr>
            <w:tcW w:w="4275" w:type="dxa"/>
            <w:shd w:val="clear" w:color="auto" w:fill="auto"/>
          </w:tcPr>
          <w:p w14:paraId="0ACA3766" w14:textId="0CBD0794" w:rsidR="00414A3D" w:rsidRPr="009527D3" w:rsidRDefault="00414A3D" w:rsidP="00414A3D">
            <w:pPr>
              <w:rPr>
                <w:sz w:val="22"/>
                <w:szCs w:val="22"/>
              </w:rPr>
            </w:pPr>
            <w:r w:rsidRPr="00414A3D">
              <w:rPr>
                <w:sz w:val="22"/>
                <w:szCs w:val="22"/>
              </w:rPr>
              <w:t>602</w:t>
            </w:r>
            <w:r>
              <w:rPr>
                <w:sz w:val="22"/>
                <w:szCs w:val="22"/>
              </w:rPr>
              <w:t> </w:t>
            </w:r>
            <w:r w:rsidRPr="00414A3D">
              <w:rPr>
                <w:sz w:val="22"/>
                <w:szCs w:val="22"/>
              </w:rPr>
              <w:t>148</w:t>
            </w:r>
            <w:r>
              <w:rPr>
                <w:sz w:val="22"/>
                <w:szCs w:val="22"/>
              </w:rPr>
              <w:t xml:space="preserve"> </w:t>
            </w:r>
            <w:r w:rsidRPr="00414A3D">
              <w:rPr>
                <w:sz w:val="22"/>
                <w:szCs w:val="22"/>
              </w:rPr>
              <w:t>616</w:t>
            </w:r>
          </w:p>
        </w:tc>
      </w:tr>
      <w:tr w:rsidR="00414A3D" w:rsidRPr="009527D3" w14:paraId="64E10B8A" w14:textId="77777777" w:rsidTr="00A87CD2">
        <w:tc>
          <w:tcPr>
            <w:tcW w:w="1668" w:type="dxa"/>
            <w:shd w:val="clear" w:color="auto" w:fill="auto"/>
          </w:tcPr>
          <w:p w14:paraId="65FD4621" w14:textId="77777777" w:rsidR="00414A3D" w:rsidRPr="009527D3" w:rsidRDefault="00414A3D" w:rsidP="00414A3D">
            <w:pPr>
              <w:rPr>
                <w:sz w:val="22"/>
                <w:szCs w:val="22"/>
              </w:rPr>
            </w:pPr>
            <w:r w:rsidRPr="009527D3">
              <w:rPr>
                <w:sz w:val="22"/>
                <w:szCs w:val="22"/>
              </w:rPr>
              <w:t>e-mail</w:t>
            </w:r>
          </w:p>
        </w:tc>
        <w:tc>
          <w:tcPr>
            <w:tcW w:w="4275" w:type="dxa"/>
            <w:shd w:val="clear" w:color="auto" w:fill="auto"/>
          </w:tcPr>
          <w:p w14:paraId="40785EFE" w14:textId="4F448E14" w:rsidR="00414A3D" w:rsidRPr="009527D3" w:rsidRDefault="00414A3D" w:rsidP="00414A3D">
            <w:pPr>
              <w:rPr>
                <w:sz w:val="22"/>
                <w:szCs w:val="22"/>
              </w:rPr>
            </w:pPr>
            <w:r w:rsidRPr="00414A3D">
              <w:rPr>
                <w:sz w:val="22"/>
                <w:szCs w:val="22"/>
              </w:rPr>
              <w:t>adestik.kt@gmail.com</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414A3D">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shd w:val="clear" w:color="auto" w:fill="FFFF00"/>
          </w:tcPr>
          <w:p w14:paraId="7DE117CB" w14:textId="77777777" w:rsidR="00FD19D3" w:rsidRPr="009527D3" w:rsidRDefault="00FD19D3" w:rsidP="004C6515">
            <w:pPr>
              <w:rPr>
                <w:sz w:val="22"/>
                <w:szCs w:val="22"/>
              </w:rPr>
            </w:pPr>
          </w:p>
        </w:tc>
      </w:tr>
      <w:tr w:rsidR="00FD19D3" w:rsidRPr="009527D3" w14:paraId="11DAA4CE" w14:textId="77777777" w:rsidTr="00414A3D">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shd w:val="clear" w:color="auto" w:fill="FFFF00"/>
          </w:tcPr>
          <w:p w14:paraId="0D79B9D4" w14:textId="77777777" w:rsidR="00FD19D3" w:rsidRPr="009527D3" w:rsidRDefault="00FD19D3" w:rsidP="004C6515">
            <w:pPr>
              <w:rPr>
                <w:sz w:val="22"/>
                <w:szCs w:val="22"/>
              </w:rPr>
            </w:pPr>
          </w:p>
        </w:tc>
      </w:tr>
      <w:tr w:rsidR="00FD19D3" w:rsidRPr="009527D3" w14:paraId="6F42B78A" w14:textId="77777777" w:rsidTr="00414A3D">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shd w:val="clear" w:color="auto" w:fill="FFFF00"/>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22BC4C50"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1F0CCF31" w14:textId="4E3577ED" w:rsidR="00414A3D" w:rsidRPr="00414A3D" w:rsidRDefault="00414A3D" w:rsidP="00414A3D">
      <w:pPr>
        <w:pStyle w:val="Odstavecseseznamem"/>
        <w:ind w:left="709"/>
        <w:jc w:val="both"/>
        <w:rPr>
          <w:i/>
          <w:sz w:val="20"/>
          <w:szCs w:val="20"/>
        </w:rPr>
      </w:pPr>
      <w:r w:rsidRPr="00414A3D">
        <w:rPr>
          <w:i/>
          <w:sz w:val="20"/>
          <w:szCs w:val="20"/>
        </w:rPr>
        <w:t>Pokud bude smlouva uzavírána v listinné podobě: „Smlouva je vyhotovena ve čtyřech (4) stejnopisech s platností originálu, z nichž dva (2) stejnopisy obdrží zhotovitel a dva (2) si ponechá objednatel.“</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519CDA3F" w14:textId="77777777" w:rsidR="00414A3D" w:rsidRDefault="00414A3D" w:rsidP="004C6515"/>
    <w:p w14:paraId="096D8772" w14:textId="77777777" w:rsidR="00414A3D" w:rsidRPr="004C6515" w:rsidRDefault="00414A3D" w:rsidP="004C6515"/>
    <w:p w14:paraId="16D5E6D4" w14:textId="19E192DC" w:rsidR="00612D4D" w:rsidRPr="004C6515" w:rsidRDefault="005F1EA6" w:rsidP="004C6515">
      <w:r w:rsidRPr="004C6515">
        <w:t>Přílohy ke S</w:t>
      </w:r>
      <w:r w:rsidR="00612D4D" w:rsidRPr="004C6515">
        <w:t>mlouvě:</w:t>
      </w:r>
    </w:p>
    <w:p w14:paraId="07AB97E1" w14:textId="4E4C7137" w:rsidR="00612D4D" w:rsidRPr="004C6515" w:rsidRDefault="00860F98" w:rsidP="00414A3D">
      <w:pPr>
        <w:rPr>
          <w:highlight w:val="yellow"/>
        </w:rPr>
      </w:pPr>
      <w:r>
        <w:t>Příloha č. 1</w:t>
      </w:r>
      <w:r w:rsidR="00414A3D">
        <w:t xml:space="preserve"> – rozpočet v souladu s nabídkou dodavatele (krycí list rozpočtu a rekapitulace objektů)</w:t>
      </w: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27"/>
      </w:tblGrid>
      <w:tr w:rsidR="00612D4D" w:rsidRPr="008833BC" w14:paraId="787BDB5F" w14:textId="77777777" w:rsidTr="00414A3D">
        <w:trPr>
          <w:trHeight w:val="1535"/>
        </w:trPr>
        <w:tc>
          <w:tcPr>
            <w:tcW w:w="5103" w:type="dxa"/>
          </w:tcPr>
          <w:p w14:paraId="26DA0EBD" w14:textId="77777777" w:rsidR="00414A3D" w:rsidRPr="00414A3D" w:rsidRDefault="00414A3D" w:rsidP="00414A3D">
            <w:pPr>
              <w:ind w:right="743"/>
              <w:rPr>
                <w:sz w:val="22"/>
                <w:szCs w:val="22"/>
              </w:rPr>
            </w:pPr>
          </w:p>
          <w:p w14:paraId="16742248" w14:textId="77777777" w:rsidR="00414A3D" w:rsidRPr="00414A3D" w:rsidRDefault="00414A3D" w:rsidP="00414A3D">
            <w:pPr>
              <w:ind w:right="743"/>
              <w:rPr>
                <w:sz w:val="22"/>
                <w:szCs w:val="22"/>
              </w:rPr>
            </w:pPr>
            <w:r w:rsidRPr="00414A3D">
              <w:rPr>
                <w:sz w:val="22"/>
                <w:szCs w:val="22"/>
              </w:rPr>
              <w:t>v Klatovech</w:t>
            </w:r>
          </w:p>
          <w:p w14:paraId="0053F1C9" w14:textId="77777777" w:rsidR="00414A3D" w:rsidRPr="00414A3D" w:rsidRDefault="00414A3D" w:rsidP="00414A3D">
            <w:pPr>
              <w:ind w:right="743"/>
              <w:rPr>
                <w:sz w:val="22"/>
                <w:szCs w:val="22"/>
              </w:rPr>
            </w:pPr>
          </w:p>
          <w:p w14:paraId="2F6F6664" w14:textId="77777777" w:rsidR="00414A3D" w:rsidRPr="00414A3D" w:rsidRDefault="00414A3D" w:rsidP="00414A3D">
            <w:pPr>
              <w:ind w:right="743"/>
              <w:rPr>
                <w:sz w:val="22"/>
                <w:szCs w:val="22"/>
              </w:rPr>
            </w:pPr>
          </w:p>
          <w:p w14:paraId="5FB7D0E9" w14:textId="77777777" w:rsidR="00414A3D" w:rsidRPr="00414A3D" w:rsidRDefault="00414A3D" w:rsidP="00414A3D">
            <w:pPr>
              <w:ind w:right="743"/>
              <w:rPr>
                <w:sz w:val="22"/>
                <w:szCs w:val="22"/>
              </w:rPr>
            </w:pPr>
          </w:p>
          <w:p w14:paraId="29D666EB" w14:textId="77777777" w:rsidR="00414A3D" w:rsidRPr="00414A3D" w:rsidRDefault="00414A3D" w:rsidP="00414A3D">
            <w:pPr>
              <w:ind w:right="743"/>
              <w:rPr>
                <w:sz w:val="22"/>
                <w:szCs w:val="22"/>
              </w:rPr>
            </w:pPr>
          </w:p>
          <w:p w14:paraId="21370AE8" w14:textId="77777777" w:rsidR="00414A3D" w:rsidRPr="00414A3D" w:rsidRDefault="00414A3D" w:rsidP="00414A3D">
            <w:pPr>
              <w:ind w:right="743"/>
              <w:rPr>
                <w:sz w:val="22"/>
                <w:szCs w:val="22"/>
              </w:rPr>
            </w:pPr>
          </w:p>
          <w:p w14:paraId="57AA2F56" w14:textId="77777777" w:rsidR="00414A3D" w:rsidRPr="00414A3D" w:rsidRDefault="00414A3D" w:rsidP="00414A3D">
            <w:pPr>
              <w:ind w:right="743"/>
              <w:rPr>
                <w:sz w:val="22"/>
                <w:szCs w:val="22"/>
              </w:rPr>
            </w:pPr>
          </w:p>
          <w:p w14:paraId="36E6D3E7" w14:textId="77777777" w:rsidR="00414A3D" w:rsidRPr="00414A3D" w:rsidRDefault="00414A3D" w:rsidP="00414A3D">
            <w:pPr>
              <w:ind w:right="743"/>
              <w:rPr>
                <w:sz w:val="22"/>
                <w:szCs w:val="22"/>
              </w:rPr>
            </w:pPr>
          </w:p>
          <w:p w14:paraId="505C20B4" w14:textId="77777777" w:rsidR="00414A3D" w:rsidRPr="00414A3D" w:rsidRDefault="00414A3D" w:rsidP="00414A3D">
            <w:pPr>
              <w:ind w:right="743"/>
              <w:rPr>
                <w:sz w:val="22"/>
                <w:szCs w:val="22"/>
              </w:rPr>
            </w:pPr>
          </w:p>
          <w:p w14:paraId="795F86C8" w14:textId="77777777" w:rsidR="00414A3D" w:rsidRPr="00414A3D" w:rsidRDefault="00414A3D" w:rsidP="00414A3D">
            <w:pPr>
              <w:ind w:right="743"/>
              <w:rPr>
                <w:sz w:val="22"/>
                <w:szCs w:val="22"/>
              </w:rPr>
            </w:pPr>
            <w:r w:rsidRPr="00414A3D">
              <w:rPr>
                <w:sz w:val="22"/>
                <w:szCs w:val="22"/>
              </w:rPr>
              <w:t>Ing. Soňa Rabušicová</w:t>
            </w:r>
          </w:p>
          <w:p w14:paraId="60C2AE5A" w14:textId="77777777" w:rsidR="00414A3D" w:rsidRPr="00414A3D" w:rsidRDefault="00414A3D" w:rsidP="00414A3D">
            <w:pPr>
              <w:ind w:right="743"/>
              <w:rPr>
                <w:sz w:val="22"/>
                <w:szCs w:val="22"/>
              </w:rPr>
            </w:pPr>
            <w:r w:rsidRPr="00414A3D">
              <w:rPr>
                <w:sz w:val="22"/>
                <w:szCs w:val="22"/>
              </w:rPr>
              <w:t xml:space="preserve">ředitelka </w:t>
            </w:r>
          </w:p>
          <w:p w14:paraId="27A78ABD" w14:textId="0B0F1DBC" w:rsidR="00414A3D" w:rsidRPr="00414A3D" w:rsidRDefault="00414A3D" w:rsidP="00414A3D">
            <w:pPr>
              <w:ind w:right="743"/>
              <w:rPr>
                <w:sz w:val="22"/>
                <w:szCs w:val="22"/>
              </w:rPr>
            </w:pPr>
            <w:r w:rsidRPr="00414A3D">
              <w:rPr>
                <w:sz w:val="22"/>
                <w:szCs w:val="22"/>
              </w:rPr>
              <w:t>Vyšší odborná škola, Obchodní akademie, Střední zdravotnická škola a Jazyková škola s</w:t>
            </w:r>
            <w:r>
              <w:rPr>
                <w:sz w:val="22"/>
                <w:szCs w:val="22"/>
              </w:rPr>
              <w:t> </w:t>
            </w:r>
            <w:r w:rsidRPr="00414A3D">
              <w:rPr>
                <w:sz w:val="22"/>
                <w:szCs w:val="22"/>
              </w:rPr>
              <w:t>právem státní jazykové zkoušky, Klatovy, Plánická 196</w:t>
            </w:r>
          </w:p>
          <w:p w14:paraId="6182388B" w14:textId="77777777" w:rsidR="00414A3D" w:rsidRPr="00414A3D" w:rsidRDefault="00414A3D" w:rsidP="00414A3D">
            <w:pPr>
              <w:ind w:right="743"/>
              <w:rPr>
                <w:sz w:val="22"/>
                <w:szCs w:val="22"/>
              </w:rPr>
            </w:pPr>
          </w:p>
          <w:p w14:paraId="5BC01C10" w14:textId="77777777" w:rsidR="00414A3D" w:rsidRPr="00414A3D" w:rsidRDefault="00414A3D" w:rsidP="00414A3D">
            <w:pPr>
              <w:ind w:right="743"/>
              <w:rPr>
                <w:sz w:val="22"/>
                <w:szCs w:val="22"/>
              </w:rPr>
            </w:pPr>
            <w:r w:rsidRPr="00414A3D">
              <w:rPr>
                <w:sz w:val="22"/>
                <w:szCs w:val="22"/>
              </w:rPr>
              <w:t>za objednatele</w:t>
            </w:r>
          </w:p>
          <w:p w14:paraId="515377D4" w14:textId="77777777" w:rsidR="00612D4D" w:rsidRPr="009527D3" w:rsidRDefault="00612D4D" w:rsidP="00414A3D">
            <w:pPr>
              <w:ind w:right="743"/>
              <w:rPr>
                <w:sz w:val="22"/>
                <w:szCs w:val="22"/>
              </w:rPr>
            </w:pPr>
          </w:p>
        </w:tc>
        <w:tc>
          <w:tcPr>
            <w:tcW w:w="3727" w:type="dxa"/>
          </w:tcPr>
          <w:p w14:paraId="0A28E28D" w14:textId="77777777" w:rsidR="003D382A" w:rsidRPr="009527D3" w:rsidRDefault="003D382A" w:rsidP="004C6515">
            <w:pPr>
              <w:rPr>
                <w:sz w:val="22"/>
                <w:szCs w:val="22"/>
              </w:rPr>
            </w:pPr>
          </w:p>
          <w:p w14:paraId="5D87E93A" w14:textId="5DF4779B" w:rsidR="00612D4D" w:rsidRPr="009527D3" w:rsidRDefault="00612D4D" w:rsidP="004C6515">
            <w:pPr>
              <w:rPr>
                <w:sz w:val="22"/>
                <w:szCs w:val="22"/>
              </w:rPr>
            </w:pPr>
            <w:r w:rsidRPr="009527D3">
              <w:rPr>
                <w:sz w:val="22"/>
                <w:szCs w:val="22"/>
              </w:rPr>
              <w:t>v ………………………………..dne…………………</w:t>
            </w:r>
          </w:p>
          <w:p w14:paraId="420B4424" w14:textId="77777777" w:rsidR="00612D4D" w:rsidRDefault="00612D4D" w:rsidP="004C6515">
            <w:pPr>
              <w:rPr>
                <w:sz w:val="22"/>
                <w:szCs w:val="22"/>
              </w:rPr>
            </w:pPr>
          </w:p>
          <w:p w14:paraId="74017D68" w14:textId="77777777" w:rsidR="00414A3D" w:rsidRDefault="00414A3D" w:rsidP="004C6515">
            <w:pPr>
              <w:rPr>
                <w:sz w:val="22"/>
                <w:szCs w:val="22"/>
              </w:rPr>
            </w:pPr>
          </w:p>
          <w:p w14:paraId="7834F8B0" w14:textId="77777777" w:rsidR="00414A3D" w:rsidRDefault="00414A3D" w:rsidP="004C6515">
            <w:pPr>
              <w:rPr>
                <w:sz w:val="22"/>
                <w:szCs w:val="22"/>
              </w:rPr>
            </w:pPr>
          </w:p>
          <w:p w14:paraId="23356629" w14:textId="77777777" w:rsidR="00414A3D" w:rsidRDefault="00414A3D" w:rsidP="004C6515">
            <w:pPr>
              <w:rPr>
                <w:sz w:val="22"/>
                <w:szCs w:val="22"/>
              </w:rPr>
            </w:pPr>
          </w:p>
          <w:p w14:paraId="529CEDDD" w14:textId="77777777" w:rsidR="00414A3D" w:rsidRDefault="00414A3D" w:rsidP="004C6515">
            <w:pPr>
              <w:rPr>
                <w:sz w:val="22"/>
                <w:szCs w:val="22"/>
              </w:rPr>
            </w:pPr>
          </w:p>
          <w:p w14:paraId="695E0F40" w14:textId="77777777" w:rsidR="00414A3D" w:rsidRDefault="00414A3D" w:rsidP="004C6515">
            <w:pPr>
              <w:rPr>
                <w:sz w:val="22"/>
                <w:szCs w:val="22"/>
              </w:rPr>
            </w:pPr>
          </w:p>
          <w:p w14:paraId="587BED87" w14:textId="77777777" w:rsidR="00414A3D" w:rsidRDefault="00414A3D" w:rsidP="004C6515">
            <w:pPr>
              <w:rPr>
                <w:sz w:val="22"/>
                <w:szCs w:val="22"/>
              </w:rPr>
            </w:pPr>
          </w:p>
          <w:p w14:paraId="255447BC" w14:textId="77777777" w:rsidR="00414A3D" w:rsidRPr="009527D3" w:rsidRDefault="00414A3D"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415AC9E6" w14:textId="77777777" w:rsidR="00612D4D" w:rsidRPr="009527D3" w:rsidRDefault="00612D4D" w:rsidP="004C6515">
            <w:pPr>
              <w:rPr>
                <w:sz w:val="22"/>
                <w:szCs w:val="22"/>
              </w:rPr>
            </w:pPr>
          </w:p>
          <w:p w14:paraId="5300508C" w14:textId="77777777" w:rsidR="00612D4D" w:rsidRPr="009527D3" w:rsidRDefault="00612D4D" w:rsidP="004C6515">
            <w:pPr>
              <w:rPr>
                <w:sz w:val="22"/>
                <w:szCs w:val="22"/>
              </w:rPr>
            </w:pPr>
            <w:r w:rsidRPr="009527D3">
              <w:rPr>
                <w:sz w:val="22"/>
                <w:szCs w:val="22"/>
              </w:rPr>
              <w:t>organizace</w:t>
            </w:r>
          </w:p>
          <w:p w14:paraId="4E1EFC73" w14:textId="77777777" w:rsidR="00612D4D" w:rsidRDefault="00612D4D" w:rsidP="004C6515">
            <w:pPr>
              <w:rPr>
                <w:sz w:val="22"/>
                <w:szCs w:val="22"/>
              </w:rPr>
            </w:pPr>
          </w:p>
          <w:p w14:paraId="2D50BC28" w14:textId="77777777" w:rsidR="00414A3D" w:rsidRPr="009527D3" w:rsidRDefault="00414A3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3B5D5369" w:rsidR="009444D4" w:rsidRDefault="009444D4" w:rsidP="00310A5C"/>
    <w:p w14:paraId="542BE241" w14:textId="77777777" w:rsidR="009444D4" w:rsidRPr="009444D4" w:rsidRDefault="009444D4" w:rsidP="009444D4"/>
    <w:p w14:paraId="690B29CA" w14:textId="77777777" w:rsidR="009444D4" w:rsidRPr="009444D4" w:rsidRDefault="009444D4" w:rsidP="009444D4"/>
    <w:p w14:paraId="335E16F6" w14:textId="77777777" w:rsidR="009444D4" w:rsidRPr="009444D4" w:rsidRDefault="009444D4" w:rsidP="009444D4"/>
    <w:p w14:paraId="0E60B27D" w14:textId="77777777" w:rsidR="009444D4" w:rsidRPr="009444D4" w:rsidRDefault="009444D4" w:rsidP="009444D4"/>
    <w:p w14:paraId="194F64A4" w14:textId="77777777" w:rsidR="009444D4" w:rsidRPr="009444D4" w:rsidRDefault="009444D4" w:rsidP="009444D4"/>
    <w:p w14:paraId="1C358CC1" w14:textId="77777777" w:rsidR="009444D4" w:rsidRPr="009444D4" w:rsidRDefault="009444D4" w:rsidP="009444D4"/>
    <w:p w14:paraId="4CBE3970" w14:textId="77777777" w:rsidR="009444D4" w:rsidRPr="009444D4" w:rsidRDefault="009444D4" w:rsidP="009444D4"/>
    <w:p w14:paraId="0655C9A6" w14:textId="38AE4B8A" w:rsidR="009444D4" w:rsidRDefault="009444D4" w:rsidP="009444D4"/>
    <w:p w14:paraId="1194BC69" w14:textId="77777777" w:rsidR="00612D4D" w:rsidRPr="009444D4" w:rsidRDefault="00612D4D" w:rsidP="009444D4"/>
    <w:sectPr w:rsidR="00612D4D" w:rsidRPr="009444D4" w:rsidSect="00382673">
      <w:headerReference w:type="default" r:id="rId8"/>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3151" w14:textId="77777777" w:rsidR="00A87CD2" w:rsidRDefault="00A87CD2" w:rsidP="005C54F7">
      <w:pPr>
        <w:spacing w:after="0"/>
      </w:pPr>
      <w:r>
        <w:separator/>
      </w:r>
    </w:p>
  </w:endnote>
  <w:endnote w:type="continuationSeparator" w:id="0">
    <w:p w14:paraId="5FFDC083" w14:textId="77777777" w:rsidR="00A87CD2" w:rsidRDefault="00A87CD2"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A87CD2" w:rsidRDefault="00A87CD2">
            <w:pPr>
              <w:pStyle w:val="Zpat"/>
              <w:jc w:val="right"/>
            </w:pPr>
            <w:r>
              <w:t xml:space="preserve">Stránka </w:t>
            </w:r>
            <w:r>
              <w:rPr>
                <w:b/>
                <w:bCs/>
                <w:sz w:val="24"/>
              </w:rPr>
              <w:fldChar w:fldCharType="begin"/>
            </w:r>
            <w:r>
              <w:rPr>
                <w:b/>
                <w:bCs/>
              </w:rPr>
              <w:instrText>PAGE</w:instrText>
            </w:r>
            <w:r>
              <w:rPr>
                <w:b/>
                <w:bCs/>
                <w:sz w:val="24"/>
              </w:rPr>
              <w:fldChar w:fldCharType="separate"/>
            </w:r>
            <w:r w:rsidR="00515765">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15765">
              <w:rPr>
                <w:b/>
                <w:bCs/>
                <w:noProof/>
              </w:rPr>
              <w:t>15</w:t>
            </w:r>
            <w:r>
              <w:rPr>
                <w:b/>
                <w:bCs/>
                <w:sz w:val="24"/>
              </w:rPr>
              <w:fldChar w:fldCharType="end"/>
            </w:r>
          </w:p>
        </w:sdtContent>
      </w:sdt>
    </w:sdtContent>
  </w:sdt>
  <w:p w14:paraId="33EA6A4C" w14:textId="77777777" w:rsidR="00A87CD2" w:rsidRDefault="00A87C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4C12" w14:textId="77777777" w:rsidR="00A87CD2" w:rsidRDefault="00A87CD2" w:rsidP="005C54F7">
      <w:pPr>
        <w:spacing w:after="0"/>
      </w:pPr>
      <w:r>
        <w:separator/>
      </w:r>
    </w:p>
  </w:footnote>
  <w:footnote w:type="continuationSeparator" w:id="0">
    <w:p w14:paraId="70DBB65D" w14:textId="77777777" w:rsidR="00A87CD2" w:rsidRDefault="00A87CD2"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13826564" w:rsidR="00A87CD2" w:rsidRPr="0009167E" w:rsidRDefault="00A87CD2" w:rsidP="0009167E">
    <w:pPr>
      <w:pStyle w:val="Zhlav"/>
      <w:jc w:val="right"/>
      <w:rPr>
        <w:b/>
      </w:rPr>
    </w:pPr>
    <w:r>
      <w:rPr>
        <w:b/>
      </w:rPr>
      <w:t>Příloha č. 3 Výzvy k podání nabídky</w:t>
    </w:r>
  </w:p>
  <w:p w14:paraId="62703291" w14:textId="77777777" w:rsidR="00A87CD2" w:rsidRDefault="00A87C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2"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3"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6"/>
  </w:num>
  <w:num w:numId="3">
    <w:abstractNumId w:val="37"/>
  </w:num>
  <w:num w:numId="4">
    <w:abstractNumId w:val="29"/>
  </w:num>
  <w:num w:numId="5">
    <w:abstractNumId w:val="30"/>
  </w:num>
  <w:num w:numId="6">
    <w:abstractNumId w:val="5"/>
  </w:num>
  <w:num w:numId="7">
    <w:abstractNumId w:val="21"/>
  </w:num>
  <w:num w:numId="8">
    <w:abstractNumId w:val="15"/>
  </w:num>
  <w:num w:numId="9">
    <w:abstractNumId w:val="23"/>
  </w:num>
  <w:num w:numId="10">
    <w:abstractNumId w:val="9"/>
  </w:num>
  <w:num w:numId="11">
    <w:abstractNumId w:val="34"/>
  </w:num>
  <w:num w:numId="12">
    <w:abstractNumId w:val="14"/>
  </w:num>
  <w:num w:numId="13">
    <w:abstractNumId w:val="8"/>
  </w:num>
  <w:num w:numId="14">
    <w:abstractNumId w:val="11"/>
  </w:num>
  <w:num w:numId="15">
    <w:abstractNumId w:val="16"/>
  </w:num>
  <w:num w:numId="16">
    <w:abstractNumId w:val="2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6"/>
  </w:num>
  <w:num w:numId="23">
    <w:abstractNumId w:val="32"/>
  </w:num>
  <w:num w:numId="24">
    <w:abstractNumId w:val="33"/>
  </w:num>
  <w:num w:numId="25">
    <w:abstractNumId w:val="17"/>
  </w:num>
  <w:num w:numId="26">
    <w:abstractNumId w:val="19"/>
  </w:num>
  <w:num w:numId="27">
    <w:abstractNumId w:val="2"/>
  </w:num>
  <w:num w:numId="28">
    <w:abstractNumId w:val="7"/>
  </w:num>
  <w:num w:numId="29">
    <w:abstractNumId w:val="35"/>
  </w:num>
  <w:num w:numId="30">
    <w:abstractNumId w:val="10"/>
  </w:num>
  <w:num w:numId="31">
    <w:abstractNumId w:val="27"/>
  </w:num>
  <w:num w:numId="32">
    <w:abstractNumId w:val="25"/>
  </w:num>
  <w:num w:numId="33">
    <w:abstractNumId w:val="3"/>
  </w:num>
  <w:num w:numId="34">
    <w:abstractNumId w:val="28"/>
  </w:num>
  <w:num w:numId="35">
    <w:abstractNumId w:val="22"/>
  </w:num>
  <w:num w:numId="36">
    <w:abstractNumId w:val="1"/>
  </w:num>
  <w:num w:numId="37">
    <w:abstractNumId w:val="4"/>
  </w:num>
  <w:num w:numId="38">
    <w:abstractNumId w:val="1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31"/>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41102"/>
    <w:rsid w:val="00062E2B"/>
    <w:rsid w:val="00072082"/>
    <w:rsid w:val="000737D7"/>
    <w:rsid w:val="000900B7"/>
    <w:rsid w:val="00091425"/>
    <w:rsid w:val="0009167E"/>
    <w:rsid w:val="000A5E45"/>
    <w:rsid w:val="000B2D5E"/>
    <w:rsid w:val="000C3861"/>
    <w:rsid w:val="000C3CF6"/>
    <w:rsid w:val="000D766E"/>
    <w:rsid w:val="000E08FD"/>
    <w:rsid w:val="000E13E2"/>
    <w:rsid w:val="000F0E9F"/>
    <w:rsid w:val="000F271E"/>
    <w:rsid w:val="000F4285"/>
    <w:rsid w:val="001023DD"/>
    <w:rsid w:val="001079BA"/>
    <w:rsid w:val="00132513"/>
    <w:rsid w:val="00183BBC"/>
    <w:rsid w:val="00186DCE"/>
    <w:rsid w:val="0019753B"/>
    <w:rsid w:val="001A1665"/>
    <w:rsid w:val="001B62F1"/>
    <w:rsid w:val="001C1B29"/>
    <w:rsid w:val="001F6DE0"/>
    <w:rsid w:val="002068CF"/>
    <w:rsid w:val="002208A1"/>
    <w:rsid w:val="00221D17"/>
    <w:rsid w:val="00235D4C"/>
    <w:rsid w:val="00244D79"/>
    <w:rsid w:val="0025360B"/>
    <w:rsid w:val="00254060"/>
    <w:rsid w:val="002543B5"/>
    <w:rsid w:val="00255322"/>
    <w:rsid w:val="002559C7"/>
    <w:rsid w:val="00255D2E"/>
    <w:rsid w:val="00262A1B"/>
    <w:rsid w:val="00264202"/>
    <w:rsid w:val="002710BC"/>
    <w:rsid w:val="00272278"/>
    <w:rsid w:val="00285669"/>
    <w:rsid w:val="002A17E7"/>
    <w:rsid w:val="002A23E4"/>
    <w:rsid w:val="002C5450"/>
    <w:rsid w:val="002C73A6"/>
    <w:rsid w:val="002E4896"/>
    <w:rsid w:val="00303134"/>
    <w:rsid w:val="00310A5C"/>
    <w:rsid w:val="00321E12"/>
    <w:rsid w:val="003422C1"/>
    <w:rsid w:val="00356D67"/>
    <w:rsid w:val="0036551B"/>
    <w:rsid w:val="00375EE5"/>
    <w:rsid w:val="003767B5"/>
    <w:rsid w:val="00380962"/>
    <w:rsid w:val="00381D99"/>
    <w:rsid w:val="00382673"/>
    <w:rsid w:val="003A5BB0"/>
    <w:rsid w:val="003B4D7B"/>
    <w:rsid w:val="003D382A"/>
    <w:rsid w:val="003D58CA"/>
    <w:rsid w:val="003E6EE6"/>
    <w:rsid w:val="003E6F5D"/>
    <w:rsid w:val="00402F7C"/>
    <w:rsid w:val="004042DE"/>
    <w:rsid w:val="00410D36"/>
    <w:rsid w:val="00414A3D"/>
    <w:rsid w:val="00422A68"/>
    <w:rsid w:val="00423180"/>
    <w:rsid w:val="004231D2"/>
    <w:rsid w:val="00424414"/>
    <w:rsid w:val="004329EB"/>
    <w:rsid w:val="00436BCC"/>
    <w:rsid w:val="004434EB"/>
    <w:rsid w:val="0044653C"/>
    <w:rsid w:val="00457F51"/>
    <w:rsid w:val="0046590D"/>
    <w:rsid w:val="00497F82"/>
    <w:rsid w:val="004B7B43"/>
    <w:rsid w:val="004C16CC"/>
    <w:rsid w:val="004C6515"/>
    <w:rsid w:val="004C7205"/>
    <w:rsid w:val="004F74AE"/>
    <w:rsid w:val="00502FD5"/>
    <w:rsid w:val="00512B4E"/>
    <w:rsid w:val="00515765"/>
    <w:rsid w:val="00522DE7"/>
    <w:rsid w:val="00532ADA"/>
    <w:rsid w:val="00540C57"/>
    <w:rsid w:val="00551CE3"/>
    <w:rsid w:val="00557A89"/>
    <w:rsid w:val="00574F0A"/>
    <w:rsid w:val="00580CBA"/>
    <w:rsid w:val="005875BE"/>
    <w:rsid w:val="005919F5"/>
    <w:rsid w:val="005A3696"/>
    <w:rsid w:val="005B691F"/>
    <w:rsid w:val="005C4DAA"/>
    <w:rsid w:val="005C54F7"/>
    <w:rsid w:val="005D2684"/>
    <w:rsid w:val="005E5A4A"/>
    <w:rsid w:val="005F1EA6"/>
    <w:rsid w:val="00612D4D"/>
    <w:rsid w:val="00613C6A"/>
    <w:rsid w:val="0063461C"/>
    <w:rsid w:val="00634B2A"/>
    <w:rsid w:val="00646856"/>
    <w:rsid w:val="00673576"/>
    <w:rsid w:val="006806AE"/>
    <w:rsid w:val="006853D3"/>
    <w:rsid w:val="0069138C"/>
    <w:rsid w:val="00696096"/>
    <w:rsid w:val="006A7909"/>
    <w:rsid w:val="006B44BD"/>
    <w:rsid w:val="006C4AC0"/>
    <w:rsid w:val="006C5E3F"/>
    <w:rsid w:val="006D26AE"/>
    <w:rsid w:val="006D51A3"/>
    <w:rsid w:val="006E2D7A"/>
    <w:rsid w:val="006E6F1E"/>
    <w:rsid w:val="006F0ECA"/>
    <w:rsid w:val="006F4C75"/>
    <w:rsid w:val="0070642B"/>
    <w:rsid w:val="00742A09"/>
    <w:rsid w:val="00762113"/>
    <w:rsid w:val="007A6275"/>
    <w:rsid w:val="007D1558"/>
    <w:rsid w:val="007D3576"/>
    <w:rsid w:val="007D3BB6"/>
    <w:rsid w:val="007E32A6"/>
    <w:rsid w:val="007F7C36"/>
    <w:rsid w:val="00800CEB"/>
    <w:rsid w:val="008056AE"/>
    <w:rsid w:val="00807964"/>
    <w:rsid w:val="00815FD1"/>
    <w:rsid w:val="00820EA8"/>
    <w:rsid w:val="00821CF1"/>
    <w:rsid w:val="00825BF2"/>
    <w:rsid w:val="008577F0"/>
    <w:rsid w:val="00860F98"/>
    <w:rsid w:val="008833BC"/>
    <w:rsid w:val="00891C8A"/>
    <w:rsid w:val="00894D66"/>
    <w:rsid w:val="0089534A"/>
    <w:rsid w:val="008A3BAB"/>
    <w:rsid w:val="008A40FF"/>
    <w:rsid w:val="008C2BEA"/>
    <w:rsid w:val="008C371A"/>
    <w:rsid w:val="008F7CFB"/>
    <w:rsid w:val="009127EE"/>
    <w:rsid w:val="00932A83"/>
    <w:rsid w:val="009444D4"/>
    <w:rsid w:val="009525DA"/>
    <w:rsid w:val="009527D3"/>
    <w:rsid w:val="009562E2"/>
    <w:rsid w:val="00963051"/>
    <w:rsid w:val="00973660"/>
    <w:rsid w:val="00992E91"/>
    <w:rsid w:val="009A212B"/>
    <w:rsid w:val="009B6DCB"/>
    <w:rsid w:val="009C2373"/>
    <w:rsid w:val="009E01CA"/>
    <w:rsid w:val="009E23E0"/>
    <w:rsid w:val="009F3FFA"/>
    <w:rsid w:val="009F4463"/>
    <w:rsid w:val="00A01B86"/>
    <w:rsid w:val="00A14B6A"/>
    <w:rsid w:val="00A23E63"/>
    <w:rsid w:val="00A34A20"/>
    <w:rsid w:val="00A52956"/>
    <w:rsid w:val="00A553C7"/>
    <w:rsid w:val="00A576BD"/>
    <w:rsid w:val="00A64571"/>
    <w:rsid w:val="00A75E84"/>
    <w:rsid w:val="00A81E18"/>
    <w:rsid w:val="00A82DCC"/>
    <w:rsid w:val="00A83786"/>
    <w:rsid w:val="00A8598A"/>
    <w:rsid w:val="00A87CD2"/>
    <w:rsid w:val="00A92AB9"/>
    <w:rsid w:val="00A9337C"/>
    <w:rsid w:val="00A9642B"/>
    <w:rsid w:val="00AA02B0"/>
    <w:rsid w:val="00AC51E3"/>
    <w:rsid w:val="00AC5BBE"/>
    <w:rsid w:val="00AD2D83"/>
    <w:rsid w:val="00AD7D59"/>
    <w:rsid w:val="00AE53EB"/>
    <w:rsid w:val="00AF1836"/>
    <w:rsid w:val="00AF6739"/>
    <w:rsid w:val="00B04A0E"/>
    <w:rsid w:val="00B6188F"/>
    <w:rsid w:val="00B63D42"/>
    <w:rsid w:val="00B67A2B"/>
    <w:rsid w:val="00B9086C"/>
    <w:rsid w:val="00B94889"/>
    <w:rsid w:val="00B96284"/>
    <w:rsid w:val="00B976A8"/>
    <w:rsid w:val="00BA4630"/>
    <w:rsid w:val="00BD0BB0"/>
    <w:rsid w:val="00BD310F"/>
    <w:rsid w:val="00BE17EB"/>
    <w:rsid w:val="00BE5884"/>
    <w:rsid w:val="00C10A4C"/>
    <w:rsid w:val="00C163F6"/>
    <w:rsid w:val="00C2650A"/>
    <w:rsid w:val="00C27213"/>
    <w:rsid w:val="00C442C2"/>
    <w:rsid w:val="00C51AC8"/>
    <w:rsid w:val="00C95A2B"/>
    <w:rsid w:val="00C97D15"/>
    <w:rsid w:val="00CC563A"/>
    <w:rsid w:val="00CC7AF5"/>
    <w:rsid w:val="00CD1385"/>
    <w:rsid w:val="00CD453B"/>
    <w:rsid w:val="00D02218"/>
    <w:rsid w:val="00D2156F"/>
    <w:rsid w:val="00D25120"/>
    <w:rsid w:val="00D4244B"/>
    <w:rsid w:val="00D44E76"/>
    <w:rsid w:val="00D50C25"/>
    <w:rsid w:val="00D51492"/>
    <w:rsid w:val="00D666A1"/>
    <w:rsid w:val="00D712C3"/>
    <w:rsid w:val="00D752E3"/>
    <w:rsid w:val="00DC1E88"/>
    <w:rsid w:val="00DD1AD7"/>
    <w:rsid w:val="00DF15FA"/>
    <w:rsid w:val="00DF2D96"/>
    <w:rsid w:val="00E27F61"/>
    <w:rsid w:val="00E3459D"/>
    <w:rsid w:val="00E374B0"/>
    <w:rsid w:val="00E6224A"/>
    <w:rsid w:val="00E70785"/>
    <w:rsid w:val="00E81402"/>
    <w:rsid w:val="00EA207C"/>
    <w:rsid w:val="00EB038C"/>
    <w:rsid w:val="00EB067D"/>
    <w:rsid w:val="00EB4D87"/>
    <w:rsid w:val="00EC7681"/>
    <w:rsid w:val="00F0362A"/>
    <w:rsid w:val="00F12E91"/>
    <w:rsid w:val="00F14D03"/>
    <w:rsid w:val="00F165B9"/>
    <w:rsid w:val="00F340C2"/>
    <w:rsid w:val="00F4392C"/>
    <w:rsid w:val="00F55014"/>
    <w:rsid w:val="00F63EC1"/>
    <w:rsid w:val="00F849E9"/>
    <w:rsid w:val="00F9414C"/>
    <w:rsid w:val="00FA54DB"/>
    <w:rsid w:val="00FA60FA"/>
    <w:rsid w:val="00FB7FB5"/>
    <w:rsid w:val="00FC79CA"/>
    <w:rsid w:val="00FD19D3"/>
    <w:rsid w:val="00FD7710"/>
    <w:rsid w:val="00FF02BF"/>
    <w:rsid w:val="00FF6A0D"/>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136223202">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4A0C-57EE-4B46-9920-15958E22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7013</Words>
  <Characters>41380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Štěpánka Hamatová</cp:lastModifiedBy>
  <cp:revision>5</cp:revision>
  <cp:lastPrinted>2021-07-16T13:28:00Z</cp:lastPrinted>
  <dcterms:created xsi:type="dcterms:W3CDTF">2021-08-20T06:22:00Z</dcterms:created>
  <dcterms:modified xsi:type="dcterms:W3CDTF">2021-08-20T07:37:00Z</dcterms:modified>
</cp:coreProperties>
</file>