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3B47" w14:textId="77777777" w:rsidR="00636858" w:rsidRPr="008164D6" w:rsidRDefault="00636858" w:rsidP="00636858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6"/>
      <w:r w:rsidRPr="008164D6">
        <w:rPr>
          <w:color w:val="auto"/>
        </w:rPr>
        <w:t xml:space="preserve">Příloha č. </w:t>
      </w:r>
      <w:r w:rsidR="00F14CD1" w:rsidRPr="008164D6">
        <w:rPr>
          <w:color w:val="auto"/>
        </w:rPr>
        <w:t>2</w:t>
      </w:r>
      <w:r w:rsidRPr="008164D6">
        <w:rPr>
          <w:color w:val="auto"/>
        </w:rPr>
        <w:t xml:space="preserve"> </w:t>
      </w:r>
      <w:r w:rsidR="00CA336C" w:rsidRPr="008164D6">
        <w:rPr>
          <w:color w:val="auto"/>
        </w:rPr>
        <w:t>Výzvy</w:t>
      </w:r>
      <w:r w:rsidRPr="008164D6">
        <w:rPr>
          <w:color w:val="auto"/>
        </w:rPr>
        <w:t>:</w:t>
      </w:r>
      <w:r w:rsidR="00AA4AF6" w:rsidRPr="008164D6">
        <w:rPr>
          <w:color w:val="auto"/>
        </w:rPr>
        <w:t xml:space="preserve"> </w:t>
      </w:r>
      <w:r w:rsidR="00F14CD1" w:rsidRPr="008164D6">
        <w:rPr>
          <w:color w:val="auto"/>
        </w:rPr>
        <w:t>Technická specifikace</w:t>
      </w:r>
    </w:p>
    <w:bookmarkEnd w:id="0"/>
    <w:p w14:paraId="15611339" w14:textId="77777777" w:rsidR="00F14CD1" w:rsidRPr="009C6679" w:rsidRDefault="00F14CD1" w:rsidP="00F14CD1">
      <w:pPr>
        <w:spacing w:after="0" w:line="240" w:lineRule="auto"/>
        <w:jc w:val="right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14CD1" w:rsidRPr="00E37F86" w14:paraId="1A8896F9" w14:textId="77777777" w:rsidTr="00900C39">
        <w:trPr>
          <w:jc w:val="center"/>
        </w:trPr>
        <w:tc>
          <w:tcPr>
            <w:tcW w:w="2553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2B3212" w14:textId="77777777" w:rsidR="00F14CD1" w:rsidRPr="00FD144E" w:rsidRDefault="00F14CD1" w:rsidP="00900C3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D144E">
              <w:rPr>
                <w:rFonts w:ascii="Arial" w:eastAsia="Times New Roman" w:hAnsi="Arial" w:cs="Arial"/>
                <w:b/>
                <w:bCs/>
              </w:rPr>
              <w:t>Název veřejné zakázky</w:t>
            </w:r>
            <w:r w:rsidRPr="00FD144E">
              <w:rPr>
                <w:rFonts w:ascii="Arial" w:eastAsia="Times New Roman" w:hAnsi="Arial" w:cs="Arial"/>
                <w:b/>
                <w:bCs/>
                <w:caps/>
              </w:rPr>
              <w:t>: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CB781" w14:textId="3A8AB249" w:rsidR="00F14CD1" w:rsidRPr="005866B2" w:rsidRDefault="00D757AA" w:rsidP="00900C3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866B2">
              <w:rPr>
                <w:rFonts w:ascii="Arial" w:eastAsia="Times New Roman" w:hAnsi="Arial" w:cs="Arial"/>
                <w:b/>
              </w:rPr>
              <w:t>Dodávka učebních pomůcek pro Střední školu zemědělskou a potravinářskou, Klatovy v rámci projektu Vzdělávání 4.0 v Plzeňském kraji</w:t>
            </w:r>
          </w:p>
        </w:tc>
      </w:tr>
      <w:tr w:rsidR="00D757AA" w:rsidRPr="00E37F86" w14:paraId="3642D96D" w14:textId="77777777" w:rsidTr="00900C39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149066" w14:textId="77777777" w:rsidR="00D757AA" w:rsidRPr="00FD144E" w:rsidRDefault="00D757AA" w:rsidP="00D757AA">
            <w:pPr>
              <w:jc w:val="both"/>
              <w:rPr>
                <w:rFonts w:ascii="Arial" w:eastAsia="Times New Roman" w:hAnsi="Arial" w:cs="Arial"/>
                <w:b/>
                <w:bCs/>
                <w:caps/>
              </w:rPr>
            </w:pPr>
            <w:r w:rsidRPr="00FD144E">
              <w:rPr>
                <w:rFonts w:ascii="Arial" w:eastAsia="Times New Roman" w:hAnsi="Arial" w:cs="Arial"/>
                <w:b/>
                <w:bCs/>
              </w:rPr>
              <w:t>Zadavatel: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4468A" w14:textId="48A449A0" w:rsidR="00D757AA" w:rsidRPr="005866B2" w:rsidRDefault="00D757AA" w:rsidP="00D757AA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866B2">
              <w:rPr>
                <w:rFonts w:ascii="Arial" w:eastAsia="Times New Roman" w:hAnsi="Arial" w:cs="Arial"/>
                <w:b/>
              </w:rPr>
              <w:t>Střední škola zemědělská a potravinářská, Klatovy, Národních mučedníků 141</w:t>
            </w:r>
          </w:p>
        </w:tc>
      </w:tr>
      <w:tr w:rsidR="00D757AA" w:rsidRPr="00E37F86" w14:paraId="3706006C" w14:textId="77777777" w:rsidTr="00900C39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3D9BF467" w14:textId="77777777" w:rsidR="00D757AA" w:rsidRPr="00FD144E" w:rsidRDefault="00D757AA" w:rsidP="00D757AA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22FBF580" w14:textId="39FD3F70" w:rsidR="00D757AA" w:rsidRPr="005866B2" w:rsidRDefault="00D757AA" w:rsidP="00D757AA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866B2">
              <w:rPr>
                <w:rFonts w:ascii="Arial" w:eastAsia="Times New Roman" w:hAnsi="Arial" w:cs="Arial"/>
              </w:rPr>
              <w:t>Národních mučedníků 141, 339 01 Klatovy</w:t>
            </w:r>
          </w:p>
        </w:tc>
      </w:tr>
      <w:tr w:rsidR="00D757AA" w:rsidRPr="00E37F86" w14:paraId="5ED31A52" w14:textId="77777777" w:rsidTr="00900C39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7C4B0FAA" w14:textId="77777777" w:rsidR="00D757AA" w:rsidRPr="00FD144E" w:rsidRDefault="00D757AA" w:rsidP="00D757AA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IČO: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66A4E431" w14:textId="57C3C652" w:rsidR="00D757AA" w:rsidRPr="005866B2" w:rsidRDefault="00D757AA" w:rsidP="00D757AA">
            <w:pPr>
              <w:jc w:val="both"/>
              <w:rPr>
                <w:rFonts w:ascii="Arial" w:eastAsia="Times New Roman" w:hAnsi="Arial" w:cs="Arial"/>
              </w:rPr>
            </w:pPr>
            <w:r w:rsidRPr="005866B2">
              <w:rPr>
                <w:rFonts w:ascii="Arial" w:eastAsia="Times New Roman" w:hAnsi="Arial" w:cs="Arial"/>
              </w:rPr>
              <w:t>61781797</w:t>
            </w:r>
          </w:p>
        </w:tc>
      </w:tr>
      <w:tr w:rsidR="00D757AA" w:rsidRPr="00E37F86" w14:paraId="7126EFC4" w14:textId="77777777" w:rsidTr="00900C39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63A5928E" w14:textId="77777777" w:rsidR="00D757AA" w:rsidRPr="00FD144E" w:rsidRDefault="00D757AA" w:rsidP="00D757AA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  <w:bCs/>
              </w:rPr>
              <w:t>Statutární zástupce: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61F43876" w14:textId="5E7EEF91" w:rsidR="00D757AA" w:rsidRPr="005866B2" w:rsidRDefault="00D757AA" w:rsidP="00D757AA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866B2">
              <w:rPr>
                <w:rFonts w:ascii="Arial" w:eastAsia="Times New Roman" w:hAnsi="Arial" w:cs="Arial"/>
              </w:rPr>
              <w:t>Ing. Vladislav Smolík, ředitel</w:t>
            </w:r>
          </w:p>
        </w:tc>
      </w:tr>
      <w:tr w:rsidR="00F14CD1" w:rsidRPr="00E37F86" w14:paraId="3399DFD7" w14:textId="77777777" w:rsidTr="00900C39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C9176E" w14:textId="77777777" w:rsidR="00F14CD1" w:rsidRPr="00FD144E" w:rsidRDefault="00F14CD1" w:rsidP="00900C39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Druh VZ: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94C016" w14:textId="77777777" w:rsidR="00F14CD1" w:rsidRPr="005866B2" w:rsidRDefault="00F14CD1" w:rsidP="00900C3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866B2">
              <w:rPr>
                <w:rFonts w:ascii="Arial" w:eastAsia="Times New Roman" w:hAnsi="Arial" w:cs="Arial"/>
              </w:rPr>
              <w:t>Veřejná zakázka na dodávky</w:t>
            </w:r>
          </w:p>
        </w:tc>
      </w:tr>
      <w:tr w:rsidR="00F14CD1" w:rsidRPr="00E37F86" w14:paraId="76731089" w14:textId="77777777" w:rsidTr="00900C39">
        <w:trPr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CF866" w14:textId="77777777" w:rsidR="00F14CD1" w:rsidRPr="00FD144E" w:rsidRDefault="00F14CD1" w:rsidP="00900C39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Režim VZ: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22ADC" w14:textId="77777777" w:rsidR="00F14CD1" w:rsidRPr="005866B2" w:rsidRDefault="00F14CD1" w:rsidP="00900C39">
            <w:pPr>
              <w:jc w:val="both"/>
              <w:rPr>
                <w:rFonts w:ascii="Arial" w:eastAsia="Times New Roman" w:hAnsi="Arial" w:cs="Arial"/>
              </w:rPr>
            </w:pPr>
            <w:r w:rsidRPr="005866B2">
              <w:rPr>
                <w:rFonts w:ascii="Arial" w:eastAsia="Times New Roman" w:hAnsi="Arial" w:cs="Arial"/>
              </w:rPr>
              <w:t>Veřejná zakázka malého rozsahu zadávaná mimo režim zákona č. 134/2016 Sb., o zadávání veřejných zakázek, v platném znění (ZZVZ)</w:t>
            </w:r>
          </w:p>
        </w:tc>
      </w:tr>
      <w:tr w:rsidR="00F14CD1" w:rsidRPr="00E37F86" w14:paraId="6DC75D8F" w14:textId="77777777" w:rsidTr="00900C39">
        <w:trPr>
          <w:jc w:val="center"/>
        </w:trPr>
        <w:tc>
          <w:tcPr>
            <w:tcW w:w="2553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4E5713" w14:textId="77777777" w:rsidR="00F14CD1" w:rsidRPr="00FD144E" w:rsidRDefault="00F14CD1" w:rsidP="00900C39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Druh řízení: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6F3EC1" w14:textId="77777777" w:rsidR="00F14CD1" w:rsidRPr="005866B2" w:rsidRDefault="00F14CD1" w:rsidP="00900C3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866B2">
              <w:rPr>
                <w:rFonts w:ascii="Arial" w:eastAsia="Times New Roman" w:hAnsi="Arial" w:cs="Arial"/>
              </w:rPr>
              <w:t>Veřejná zakázka je zařazena do II. skupiny dle Směrnice RPK a výběrové řízení je zadáváno formou otevřené výzvy dle Obecných pravidel OP VVV</w:t>
            </w:r>
          </w:p>
        </w:tc>
      </w:tr>
      <w:tr w:rsidR="00F14CD1" w:rsidRPr="00E37F86" w14:paraId="67A8311C" w14:textId="77777777" w:rsidTr="00900C39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5D22ED" w14:textId="77777777" w:rsidR="00F14CD1" w:rsidRPr="00FD144E" w:rsidRDefault="00F14CD1" w:rsidP="00900C39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Financováno z EU: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1187D5" w14:textId="77777777" w:rsidR="00F14CD1" w:rsidRPr="00FD144E" w:rsidRDefault="00F14CD1" w:rsidP="00900C39">
            <w:pPr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 xml:space="preserve">Operační program Výzkum, vývoj a vzdělávání </w:t>
            </w:r>
          </w:p>
          <w:p w14:paraId="3F94D6E3" w14:textId="77777777" w:rsidR="00F14CD1" w:rsidRPr="00FD144E" w:rsidRDefault="00F14CD1" w:rsidP="00900C39">
            <w:pPr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 xml:space="preserve">Název projektu: </w:t>
            </w:r>
            <w:r w:rsidRPr="00FD144E">
              <w:rPr>
                <w:rFonts w:ascii="Arial" w:hAnsi="Arial" w:cs="Arial"/>
              </w:rPr>
              <w:t xml:space="preserve"> </w:t>
            </w:r>
            <w:r w:rsidRPr="00FD144E">
              <w:rPr>
                <w:rFonts w:ascii="Arial" w:eastAsia="Times New Roman" w:hAnsi="Arial" w:cs="Arial"/>
              </w:rPr>
              <w:t>Vzdělávání 4.0 v Plzeňském kraji</w:t>
            </w:r>
          </w:p>
          <w:p w14:paraId="4C049A81" w14:textId="77777777" w:rsidR="00F14CD1" w:rsidRPr="00FD144E" w:rsidRDefault="00F14CD1" w:rsidP="00900C39">
            <w:pPr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 xml:space="preserve">Registrační číslo projektu: </w:t>
            </w:r>
            <w:r w:rsidRPr="00FD144E">
              <w:rPr>
                <w:rFonts w:ascii="Arial" w:hAnsi="Arial" w:cs="Arial"/>
              </w:rPr>
              <w:t xml:space="preserve"> </w:t>
            </w:r>
            <w:r w:rsidRPr="00FD144E">
              <w:rPr>
                <w:rFonts w:ascii="Arial" w:eastAsia="Times New Roman" w:hAnsi="Arial" w:cs="Arial"/>
              </w:rPr>
              <w:t>CZ.02.3.68/0.0/0.0/19_078/0019021</w:t>
            </w:r>
          </w:p>
        </w:tc>
      </w:tr>
    </w:tbl>
    <w:p w14:paraId="3A70EEBE" w14:textId="77777777" w:rsidR="00F14CD1" w:rsidRDefault="00F14CD1" w:rsidP="00F14CD1">
      <w:pPr>
        <w:spacing w:after="0" w:line="240" w:lineRule="auto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14CD1" w14:paraId="61D7AB76" w14:textId="77777777" w:rsidTr="00900C39">
        <w:trPr>
          <w:trHeight w:val="454"/>
          <w:jc w:val="center"/>
        </w:trPr>
        <w:tc>
          <w:tcPr>
            <w:tcW w:w="2553" w:type="dxa"/>
            <w:vAlign w:val="center"/>
          </w:tcPr>
          <w:p w14:paraId="1983B443" w14:textId="77777777" w:rsidR="00F14CD1" w:rsidRPr="00F14CD1" w:rsidRDefault="00F14CD1" w:rsidP="00900C39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NÁZEV DODAVATELE:</w:t>
            </w:r>
          </w:p>
        </w:tc>
        <w:tc>
          <w:tcPr>
            <w:tcW w:w="7086" w:type="dxa"/>
            <w:vAlign w:val="center"/>
          </w:tcPr>
          <w:p w14:paraId="6CA71B85" w14:textId="77777777" w:rsidR="00F14CD1" w:rsidRPr="00F14CD1" w:rsidRDefault="00F14CD1" w:rsidP="00900C39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14CD1">
              <w:rPr>
                <w:rFonts w:ascii="Arial" w:hAnsi="Arial" w:cs="Arial"/>
                <w:b/>
                <w:color w:val="FF0000"/>
                <w:highlight w:val="yellow"/>
              </w:rPr>
              <w:t>DOPLNÍ DODAVATEL</w:t>
            </w:r>
          </w:p>
        </w:tc>
      </w:tr>
      <w:tr w:rsidR="00F14CD1" w14:paraId="7DC82A1C" w14:textId="77777777" w:rsidTr="00900C39">
        <w:trPr>
          <w:trHeight w:val="454"/>
          <w:jc w:val="center"/>
        </w:trPr>
        <w:tc>
          <w:tcPr>
            <w:tcW w:w="2553" w:type="dxa"/>
            <w:vAlign w:val="center"/>
          </w:tcPr>
          <w:p w14:paraId="29D9A84F" w14:textId="77777777" w:rsidR="00F14CD1" w:rsidRPr="00F14CD1" w:rsidRDefault="00F14CD1" w:rsidP="00900C39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IČO/DIČ:</w:t>
            </w:r>
          </w:p>
        </w:tc>
        <w:tc>
          <w:tcPr>
            <w:tcW w:w="7086" w:type="dxa"/>
            <w:vAlign w:val="center"/>
          </w:tcPr>
          <w:p w14:paraId="1E1A9B65" w14:textId="77777777" w:rsidR="00F14CD1" w:rsidRPr="00F14CD1" w:rsidRDefault="00F14CD1" w:rsidP="00900C39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14CD1">
              <w:rPr>
                <w:rFonts w:ascii="Arial" w:hAnsi="Arial" w:cs="Arial"/>
                <w:b/>
                <w:color w:val="FF0000"/>
                <w:highlight w:val="yellow"/>
              </w:rPr>
              <w:t>DOPLNÍ DODAVATEL</w:t>
            </w:r>
          </w:p>
        </w:tc>
      </w:tr>
      <w:tr w:rsidR="00F14CD1" w14:paraId="283D3AD4" w14:textId="77777777" w:rsidTr="00900C39">
        <w:trPr>
          <w:trHeight w:val="454"/>
          <w:jc w:val="center"/>
        </w:trPr>
        <w:tc>
          <w:tcPr>
            <w:tcW w:w="2553" w:type="dxa"/>
            <w:vAlign w:val="center"/>
          </w:tcPr>
          <w:p w14:paraId="03046BC3" w14:textId="77777777" w:rsidR="00F14CD1" w:rsidRPr="00F14CD1" w:rsidRDefault="00F14CD1" w:rsidP="00900C39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086" w:type="dxa"/>
            <w:vAlign w:val="center"/>
          </w:tcPr>
          <w:p w14:paraId="5BA6C76B" w14:textId="77777777" w:rsidR="00F14CD1" w:rsidRPr="00F14CD1" w:rsidRDefault="00F14CD1" w:rsidP="00900C39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14CD1">
              <w:rPr>
                <w:rFonts w:ascii="Arial" w:hAnsi="Arial" w:cs="Arial"/>
                <w:b/>
                <w:color w:val="FF0000"/>
                <w:highlight w:val="yellow"/>
              </w:rPr>
              <w:t>DOPLNÍ DODAVATEL</w:t>
            </w:r>
          </w:p>
        </w:tc>
      </w:tr>
      <w:tr w:rsidR="00F14CD1" w14:paraId="1FB32013" w14:textId="77777777" w:rsidTr="00900C39">
        <w:trPr>
          <w:trHeight w:val="567"/>
          <w:jc w:val="center"/>
        </w:trPr>
        <w:tc>
          <w:tcPr>
            <w:tcW w:w="2553" w:type="dxa"/>
            <w:vAlign w:val="center"/>
          </w:tcPr>
          <w:p w14:paraId="50069129" w14:textId="77777777" w:rsidR="00F14CD1" w:rsidRPr="00F14CD1" w:rsidRDefault="00F14CD1" w:rsidP="00900C39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OSOBA OPRÁVNĚNÁ JEDNAT ZA DODAVATELE:</w:t>
            </w:r>
          </w:p>
        </w:tc>
        <w:tc>
          <w:tcPr>
            <w:tcW w:w="7086" w:type="dxa"/>
            <w:vAlign w:val="center"/>
          </w:tcPr>
          <w:p w14:paraId="26FBA9F0" w14:textId="77777777" w:rsidR="00F14CD1" w:rsidRPr="00F14CD1" w:rsidRDefault="00F14CD1" w:rsidP="00900C39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14CD1">
              <w:rPr>
                <w:rFonts w:ascii="Arial" w:hAnsi="Arial" w:cs="Arial"/>
                <w:b/>
                <w:color w:val="FF0000"/>
                <w:highlight w:val="yellow"/>
              </w:rPr>
              <w:t>DOPLNÍ DODAVATEL</w:t>
            </w:r>
          </w:p>
        </w:tc>
      </w:tr>
    </w:tbl>
    <w:p w14:paraId="35E2421C" w14:textId="77777777" w:rsidR="00F14CD1" w:rsidRPr="00F14CD1" w:rsidRDefault="00F14CD1" w:rsidP="00F14CD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12396E6" w14:textId="14377C54" w:rsidR="00F93800" w:rsidRPr="00B152F7" w:rsidRDefault="00F93800" w:rsidP="00F93800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B152F7">
        <w:rPr>
          <w:rFonts w:ascii="Arial" w:eastAsia="Times New Roman" w:hAnsi="Arial" w:cs="Arial"/>
          <w:sz w:val="22"/>
          <w:szCs w:val="22"/>
        </w:rPr>
        <w:t xml:space="preserve">Zadavatelem uvedená specifikace a technické parametry představují minimální požadavky zadavatele, dodavatel nesmí nabídnout parametry horší. Dodavatel je oprávněn nabízet plnění, které bude jednoznačně a bez pochybností lepší, výhodnější pro zadavatele, přičemž však stále musí splňovat min. požadavky. </w:t>
      </w:r>
      <w:r w:rsidR="00FA2D6D" w:rsidRPr="00B152F7">
        <w:rPr>
          <w:rFonts w:ascii="Arial" w:eastAsia="Times New Roman" w:hAnsi="Arial" w:cs="Arial"/>
          <w:sz w:val="22"/>
          <w:szCs w:val="22"/>
        </w:rPr>
        <w:t>Zadavatel připouští i jiná kvalitativně a technicky obdobná řešení za podmínky, že nesmí dojít ke zhoršení požadovaných parametrů. Nesplnění min. parametrů bude</w:t>
      </w:r>
      <w:r w:rsidRPr="00B152F7">
        <w:rPr>
          <w:rFonts w:ascii="Arial" w:eastAsia="Times New Roman" w:hAnsi="Arial" w:cs="Arial"/>
          <w:sz w:val="22"/>
          <w:szCs w:val="22"/>
        </w:rPr>
        <w:t xml:space="preserve"> chápáno jako nesplnění požadavků zadavatele.</w:t>
      </w:r>
    </w:p>
    <w:p w14:paraId="4E6F29CA" w14:textId="77777777" w:rsidR="00F93800" w:rsidRPr="00B152F7" w:rsidRDefault="00F93800" w:rsidP="00F14CD1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</w:p>
    <w:p w14:paraId="4B3E1A2A" w14:textId="1C16ECBD" w:rsidR="00B152F7" w:rsidRPr="00B152F7" w:rsidRDefault="00F93800" w:rsidP="00B152F7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B152F7">
        <w:rPr>
          <w:rFonts w:ascii="Arial" w:eastAsia="Times New Roman" w:hAnsi="Arial" w:cs="Arial"/>
          <w:b/>
          <w:color w:val="FF0000"/>
          <w:sz w:val="22"/>
          <w:szCs w:val="22"/>
        </w:rPr>
        <w:t xml:space="preserve">Dodavatel </w:t>
      </w:r>
      <w:r w:rsidR="00F14CD1" w:rsidRPr="00B152F7">
        <w:rPr>
          <w:rFonts w:ascii="Arial" w:eastAsia="Times New Roman" w:hAnsi="Arial" w:cs="Arial"/>
          <w:b/>
          <w:color w:val="FF0000"/>
          <w:sz w:val="22"/>
          <w:szCs w:val="22"/>
        </w:rPr>
        <w:t>vyplní všechny relevantní položky (parametry, obchodní název a výrobce) o nabízeném plnění tak, aby je zadavatel byl schopen kvalifikovaně posoudit a porovnat s jinými nabídkami.</w:t>
      </w:r>
      <w:r w:rsidR="00B152F7" w:rsidRPr="00B152F7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>P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 xml:space="preserve">okud dodavatel nabídne 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 xml:space="preserve">u nějakého zboží 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>záruku delší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>, než 24 měsíců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>, doplní údaj o délce záruky do</w:t>
      </w:r>
      <w:r w:rsidR="00B152F7" w:rsidRPr="00B152F7">
        <w:rPr>
          <w:rFonts w:ascii="Arial" w:eastAsia="Times New Roman" w:hAnsi="Arial" w:cs="Arial"/>
          <w:b/>
          <w:color w:val="auto"/>
          <w:sz w:val="22"/>
          <w:szCs w:val="22"/>
        </w:rPr>
        <w:t xml:space="preserve"> parametrů.</w:t>
      </w:r>
    </w:p>
    <w:p w14:paraId="39EB6444" w14:textId="297CC9BA" w:rsidR="00FA2D6D" w:rsidRPr="00B152F7" w:rsidRDefault="00F93800" w:rsidP="00FA2D6D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  <w:r w:rsidRPr="00B152F7">
        <w:rPr>
          <w:rFonts w:ascii="Arial" w:eastAsia="Times New Roman" w:hAnsi="Arial" w:cs="Arial"/>
        </w:rPr>
        <w:t>Zadavatel je oprávněn požadovat upřesnění a doplnění technické specifikace, kterou zpracoval dodavatel. V případě pochybností si může zadavatel ověřit údaje jiným způsobem, například ze strany externích odborníků.</w:t>
      </w:r>
    </w:p>
    <w:p w14:paraId="2CD09E5C" w14:textId="77777777" w:rsidR="00FA2D6D" w:rsidRPr="00B152F7" w:rsidRDefault="00FA2D6D" w:rsidP="00FA2D6D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</w:p>
    <w:p w14:paraId="218BFF64" w14:textId="2E396488" w:rsidR="00F93800" w:rsidRPr="00B152F7" w:rsidRDefault="00F93800" w:rsidP="00F93800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  <w:r w:rsidRPr="00B152F7">
        <w:rPr>
          <w:rFonts w:ascii="Arial" w:eastAsia="Times New Roman" w:hAnsi="Arial" w:cs="Arial"/>
        </w:rPr>
        <w:t xml:space="preserve">Dodavatel nesmí v níže uvedené tabulce měnit, slučovat, přidávat nebo vypouštět položky jednotlivých parametrů. </w:t>
      </w:r>
    </w:p>
    <w:p w14:paraId="6AD28727" w14:textId="0D5962C2" w:rsidR="00FA2D6D" w:rsidRPr="00B152F7" w:rsidRDefault="00FA2D6D" w:rsidP="00F93800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</w:p>
    <w:p w14:paraId="740A4F61" w14:textId="17168087" w:rsidR="00FA2D6D" w:rsidRPr="00B152F7" w:rsidRDefault="00FA2D6D" w:rsidP="00FA2D6D">
      <w:pPr>
        <w:spacing w:after="0" w:line="240" w:lineRule="auto"/>
        <w:ind w:right="111"/>
        <w:jc w:val="both"/>
        <w:rPr>
          <w:rFonts w:ascii="Arial" w:eastAsia="Times New Roman" w:hAnsi="Arial" w:cs="Arial"/>
          <w:color w:val="FF0000"/>
        </w:rPr>
      </w:pPr>
      <w:r w:rsidRPr="00B152F7">
        <w:rPr>
          <w:rFonts w:ascii="Arial" w:eastAsia="Times New Roman" w:hAnsi="Arial" w:cs="Arial"/>
          <w:b/>
          <w:color w:val="FF0000"/>
        </w:rPr>
        <w:t xml:space="preserve">Tabulka bude doplněna </w:t>
      </w:r>
      <w:r w:rsidR="005866B2" w:rsidRPr="00B152F7">
        <w:rPr>
          <w:rFonts w:ascii="Arial" w:eastAsia="Times New Roman" w:hAnsi="Arial" w:cs="Arial"/>
          <w:b/>
          <w:color w:val="FF0000"/>
        </w:rPr>
        <w:t>produktovými (</w:t>
      </w:r>
      <w:r w:rsidRPr="00B152F7">
        <w:rPr>
          <w:rFonts w:ascii="Arial" w:eastAsia="Times New Roman" w:hAnsi="Arial" w:cs="Arial"/>
          <w:b/>
          <w:color w:val="FF0000"/>
        </w:rPr>
        <w:t>technickými</w:t>
      </w:r>
      <w:r w:rsidR="005866B2" w:rsidRPr="00B152F7">
        <w:rPr>
          <w:rFonts w:ascii="Arial" w:eastAsia="Times New Roman" w:hAnsi="Arial" w:cs="Arial"/>
          <w:b/>
          <w:color w:val="FF0000"/>
        </w:rPr>
        <w:t>)</w:t>
      </w:r>
      <w:r w:rsidRPr="00B152F7">
        <w:rPr>
          <w:rFonts w:ascii="Arial" w:eastAsia="Times New Roman" w:hAnsi="Arial" w:cs="Arial"/>
          <w:b/>
          <w:color w:val="FF0000"/>
        </w:rPr>
        <w:t xml:space="preserve"> listy nabízených pomůcek (v českém jazyce) a obrazovou dokumentací (fotodokumentací) nabízeného zboží.</w:t>
      </w:r>
    </w:p>
    <w:p w14:paraId="104C4B32" w14:textId="77777777" w:rsidR="003F1BBB" w:rsidRDefault="003F1BBB" w:rsidP="00F14CD1">
      <w:pPr>
        <w:spacing w:after="0" w:line="240" w:lineRule="auto"/>
        <w:rPr>
          <w:rFonts w:ascii="Arial" w:eastAsia="Times New Roman" w:hAnsi="Arial" w:cs="Arial"/>
        </w:rPr>
        <w:sectPr w:rsidR="003F1BBB" w:rsidSect="0092431A">
          <w:footerReference w:type="default" r:id="rId8"/>
          <w:footerReference w:type="first" r:id="rId9"/>
          <w:pgSz w:w="11906" w:h="16838" w:code="9"/>
          <w:pgMar w:top="1418" w:right="1134" w:bottom="851" w:left="1134" w:header="709" w:footer="235" w:gutter="0"/>
          <w:cols w:space="708"/>
          <w:titlePg/>
          <w:docGrid w:linePitch="360"/>
        </w:sectPr>
      </w:pPr>
      <w:bookmarkStart w:id="1" w:name="_GoBack"/>
      <w:bookmarkEnd w:id="1"/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1305"/>
        <w:gridCol w:w="786"/>
        <w:gridCol w:w="5697"/>
        <w:gridCol w:w="2748"/>
        <w:gridCol w:w="1794"/>
        <w:gridCol w:w="1975"/>
        <w:gridCol w:w="15"/>
      </w:tblGrid>
      <w:tr w:rsidR="00D757AA" w:rsidRPr="00043605" w14:paraId="66F00D9C" w14:textId="77777777" w:rsidTr="00043605">
        <w:trPr>
          <w:trHeight w:val="460"/>
          <w:jc w:val="center"/>
        </w:trPr>
        <w:tc>
          <w:tcPr>
            <w:tcW w:w="619" w:type="dxa"/>
            <w:shd w:val="clear" w:color="auto" w:fill="D9D9D9" w:themeFill="background1" w:themeFillShade="D9"/>
            <w:noWrap/>
            <w:vAlign w:val="center"/>
          </w:tcPr>
          <w:p w14:paraId="7AE1BA74" w14:textId="151041B4" w:rsidR="00D757AA" w:rsidRPr="00043605" w:rsidRDefault="00F0351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Č.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4EA437F" w14:textId="67E95AD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40BAEDD3" w14:textId="4EF19723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5697" w:type="dxa"/>
            <w:shd w:val="clear" w:color="auto" w:fill="D9D9D9" w:themeFill="background1" w:themeFillShade="D9"/>
            <w:noWrap/>
            <w:vAlign w:val="center"/>
          </w:tcPr>
          <w:p w14:paraId="5E4290E4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MINIMÁLNÍ PARAMETRY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3ABD617B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E517FAE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t xml:space="preserve">OBCHODNÍ NÁZEV </w:t>
            </w:r>
            <w:r w:rsidRPr="00043605">
              <w:rPr>
                <w:rFonts w:ascii="Arial" w:hAnsi="Arial" w:cs="Arial"/>
                <w:sz w:val="20"/>
                <w:szCs w:val="20"/>
              </w:rPr>
              <w:t>(nebo jiné jednoznačné označení)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679C0170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D757AA" w:rsidRPr="00043605" w14:paraId="11AD842D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22471767" w14:textId="799F13BE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B6AD054" w14:textId="5BABA77D" w:rsidR="00D757AA" w:rsidRPr="00043605" w:rsidRDefault="00D757AA" w:rsidP="00F0351A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Simulátor telete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1C599C51" w14:textId="6D6D8230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30719E73" w14:textId="77777777" w:rsidR="00D757AA" w:rsidRPr="00043605" w:rsidRDefault="00D757AA" w:rsidP="003C56A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  <w:t xml:space="preserve">simulátor telete býka v životní velikosti </w:t>
            </w:r>
          </w:p>
          <w:p w14:paraId="11D87699" w14:textId="77777777" w:rsidR="00D757AA" w:rsidRPr="00043605" w:rsidRDefault="00D757AA" w:rsidP="003C56A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  <w:t>umožňuje výuku základních vědomostí, dále pak umožňuje trénink:</w:t>
            </w:r>
          </w:p>
          <w:p w14:paraId="384A96BC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krmení trubicí</w:t>
            </w:r>
          </w:p>
          <w:p w14:paraId="20858B42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pohyblivá ústa</w:t>
            </w:r>
          </w:p>
          <w:p w14:paraId="3E3C181A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pohyblivé uši</w:t>
            </w:r>
          </w:p>
          <w:p w14:paraId="22756EF8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označování ucha</w:t>
            </w:r>
          </w:p>
          <w:p w14:paraId="0E2EEB8D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ušní hormonální implantáty</w:t>
            </w:r>
          </w:p>
          <w:p w14:paraId="390F3054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otok pupku</w:t>
            </w:r>
          </w:p>
          <w:p w14:paraId="16BDD186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injekce do krku</w:t>
            </w:r>
          </w:p>
          <w:p w14:paraId="0B1BAE57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jugulární odběr krve</w:t>
            </w:r>
          </w:p>
          <w:p w14:paraId="3FFBFCF9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kastrace</w:t>
            </w:r>
          </w:p>
          <w:p w14:paraId="4124AD3B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odběr krve z ocasu</w:t>
            </w:r>
          </w:p>
          <w:p w14:paraId="75A9BDC6" w14:textId="14EBE1F6" w:rsidR="00D757AA" w:rsidRPr="00043605" w:rsidRDefault="00D757AA" w:rsidP="003C56A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rozměry min. </w:t>
            </w:r>
            <w:r w:rsidRPr="00043605">
              <w:rPr>
                <w:rFonts w:ascii="Arial" w:hAnsi="Arial" w:cs="Arial"/>
                <w:sz w:val="20"/>
                <w:szCs w:val="20"/>
              </w:rPr>
              <w:t>110 x 25 x 100 cm</w:t>
            </w:r>
          </w:p>
          <w:p w14:paraId="38486572" w14:textId="77777777" w:rsidR="00F0351A" w:rsidRPr="00043605" w:rsidRDefault="00F0351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48F641" w14:textId="2C1A6892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Simulátoru telete nesmí přesáhnout 155 000,-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7C1BCB1D" w14:textId="5BDD97E9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4360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4" w:type="dxa"/>
            <w:shd w:val="clear" w:color="000000" w:fill="FFFFFF"/>
            <w:vAlign w:val="center"/>
          </w:tcPr>
          <w:p w14:paraId="514C1DE1" w14:textId="7B30CD34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60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14:paraId="702334CD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60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DOPLNÍ DODAVATEL</w:t>
            </w:r>
          </w:p>
        </w:tc>
      </w:tr>
      <w:tr w:rsidR="00D757AA" w:rsidRPr="00043605" w14:paraId="246730DD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48B474CF" w14:textId="637A2CDF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8D07DFC" w14:textId="61184126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Simulátor chovatel skotu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4DF20775" w14:textId="7A883C59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673010BE" w14:textId="77777777" w:rsidR="00D757AA" w:rsidRPr="00043605" w:rsidRDefault="00D757AA" w:rsidP="003C56A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model v životní velikosti, složitelný pro lepší skladovatelnost</w:t>
            </w:r>
          </w:p>
          <w:p w14:paraId="39FF3406" w14:textId="77777777" w:rsidR="00D757AA" w:rsidRPr="00043605" w:rsidRDefault="00D757AA" w:rsidP="003C56A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umožní nácvik </w:t>
            </w:r>
          </w:p>
          <w:p w14:paraId="0E7B8C58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inseminace</w:t>
            </w:r>
          </w:p>
          <w:p w14:paraId="34C3CE5B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  <w:t>práce s děložním čípkem</w:t>
            </w:r>
          </w:p>
          <w:p w14:paraId="56D05059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  <w:t>manipulace s inseminačními nástroji</w:t>
            </w:r>
          </w:p>
          <w:p w14:paraId="10A757A0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  <w:t>vyšetření pohmatem</w:t>
            </w:r>
          </w:p>
          <w:p w14:paraId="7ED9612C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nahlédnutí do reprodukčního traktu </w:t>
            </w:r>
          </w:p>
          <w:p w14:paraId="7471E332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rozpoznání důležitých míst reprodukčního systému</w:t>
            </w:r>
          </w:p>
          <w:p w14:paraId="5025EC13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správné techniky vložení a umístění spermatu</w:t>
            </w:r>
          </w:p>
          <w:p w14:paraId="59DE78EE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vyšetření březosti pohmatem a identifikace správného vývoje plodu</w:t>
            </w:r>
          </w:p>
          <w:p w14:paraId="46D22F1B" w14:textId="77777777" w:rsidR="00D757AA" w:rsidRPr="00043605" w:rsidRDefault="00D757AA" w:rsidP="003C56AC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359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rozměry min. 80 x 45 x 70 cm</w:t>
            </w:r>
          </w:p>
          <w:p w14:paraId="66DBC82D" w14:textId="77777777" w:rsidR="00F0351A" w:rsidRPr="00043605" w:rsidRDefault="00F0351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5F87DAC" w14:textId="1E456260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Simulátor chovatel skotu nesmí přesáhnout 105 000,-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8FA30CF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112F62D3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61EEE229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4553F0DF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25CA4C54" w14:textId="63138E2D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434490" w14:textId="00424DD0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Model krávy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5CDEF546" w14:textId="0AAFC28A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4CE9E67B" w14:textId="77777777" w:rsidR="00D757AA" w:rsidRPr="00043605" w:rsidRDefault="00D757AA" w:rsidP="003C56A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krávy dojená s rohy</w:t>
            </w:r>
          </w:p>
          <w:p w14:paraId="443BE4CC" w14:textId="77777777" w:rsidR="00D757AA" w:rsidRPr="00043605" w:rsidRDefault="00D757AA" w:rsidP="003C56A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v životní velikosti (min. rozměry 220 x 150 x 75 cm)</w:t>
            </w:r>
          </w:p>
          <w:p w14:paraId="48C53BAD" w14:textId="77777777" w:rsidR="00D757AA" w:rsidRPr="00043605" w:rsidRDefault="00D757AA" w:rsidP="003C56A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materiál sklolaminát s umělou pryskyřicí </w:t>
            </w:r>
          </w:p>
          <w:p w14:paraId="518F4652" w14:textId="77777777" w:rsidR="00D757AA" w:rsidRPr="00043605" w:rsidRDefault="00D757AA" w:rsidP="003C56A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 venkovní i vnitřní použití</w:t>
            </w:r>
          </w:p>
          <w:p w14:paraId="008995E7" w14:textId="258C24C1" w:rsidR="00D757AA" w:rsidRPr="00043605" w:rsidRDefault="006B45A4" w:rsidP="003C56A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zadavatel </w:t>
            </w:r>
            <w:r w:rsidR="00E516A6"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preferuje</w:t>
            </w: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57AA"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barv</w:t>
            </w: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D757AA"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bílohněd</w:t>
            </w: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</w:p>
          <w:p w14:paraId="394877CA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601300" w14:textId="65D9BFF2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Model krávy nesmí přesáhnout 55 000,-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77C5C43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790523F4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55414DD6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2AE6B005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404C6497" w14:textId="46F231FE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D9319C3" w14:textId="5474C8CC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Simulátor dojení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4DBBDCEE" w14:textId="1F481DB1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3D356374" w14:textId="77777777" w:rsidR="00D757AA" w:rsidRPr="00043605" w:rsidRDefault="00D757AA" w:rsidP="003C56A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simulátor dojení pro skot</w:t>
            </w:r>
          </w:p>
          <w:p w14:paraId="443531B5" w14:textId="77777777" w:rsidR="00D757AA" w:rsidRPr="00043605" w:rsidRDefault="00D757AA" w:rsidP="003C56A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funkční model kravského vemena</w:t>
            </w:r>
          </w:p>
          <w:p w14:paraId="47C0BB0E" w14:textId="39B3EC54" w:rsidR="00D757AA" w:rsidRPr="00043605" w:rsidRDefault="00663DBF" w:rsidP="003C56A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má </w:t>
            </w:r>
            <w:r w:rsidR="00D757AA"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4 oddělené komory pro naplnění tekutinou</w:t>
            </w:r>
          </w:p>
          <w:p w14:paraId="47D4DACE" w14:textId="77777777" w:rsidR="00D757AA" w:rsidRPr="00043605" w:rsidRDefault="00D757AA" w:rsidP="003C56A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umožňuje tuto výuku</w:t>
            </w:r>
          </w:p>
          <w:p w14:paraId="4BDAFF0E" w14:textId="622B2351" w:rsidR="00D757AA" w:rsidRPr="00043605" w:rsidRDefault="00D757AA" w:rsidP="003C56A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správné péče o vemeno</w:t>
            </w:r>
          </w:p>
          <w:p w14:paraId="2B779D58" w14:textId="2BF6CEA4" w:rsidR="00D757AA" w:rsidRPr="00043605" w:rsidRDefault="00D757AA" w:rsidP="003C56A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nemocí mléka</w:t>
            </w:r>
          </w:p>
          <w:p w14:paraId="26DC09F8" w14:textId="366238DA" w:rsidR="00D757AA" w:rsidRPr="00043605" w:rsidRDefault="00D757AA" w:rsidP="003C56A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léčby infekcí a prevence před infekcemi</w:t>
            </w:r>
          </w:p>
          <w:p w14:paraId="62773021" w14:textId="712BE3C6" w:rsidR="00D757AA" w:rsidRPr="00043605" w:rsidRDefault="00D757AA" w:rsidP="003C56A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mastitidy </w:t>
            </w:r>
          </w:p>
          <w:p w14:paraId="117E554E" w14:textId="3BCE284D" w:rsidR="00D757AA" w:rsidRPr="00043605" w:rsidRDefault="00D757AA" w:rsidP="003C56A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anatomie vemena</w:t>
            </w:r>
          </w:p>
          <w:p w14:paraId="369B59B8" w14:textId="277AACD1" w:rsidR="00D757AA" w:rsidRPr="00043605" w:rsidRDefault="00D757AA" w:rsidP="003C56A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správného připojení dojicího </w:t>
            </w:r>
            <w:r w:rsidR="00663DBF"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>troje</w:t>
            </w:r>
          </w:p>
          <w:p w14:paraId="00CDAD28" w14:textId="77777777" w:rsidR="00D757AA" w:rsidRPr="00043605" w:rsidRDefault="00D757AA" w:rsidP="003C56A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rozměry min. </w:t>
            </w:r>
            <w:r w:rsidRPr="00043605">
              <w:rPr>
                <w:rFonts w:ascii="Arial" w:hAnsi="Arial" w:cs="Arial"/>
                <w:sz w:val="20"/>
                <w:szCs w:val="20"/>
              </w:rPr>
              <w:t>90 x 70 x 75 cm</w:t>
            </w:r>
          </w:p>
          <w:p w14:paraId="6D788BA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B177BC4" w14:textId="6D3523D6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Simulátor dojení nesmí přesáhnout 35 000,-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0EF3D7DC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3BACDB9A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71718420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360B326A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6EFB74F9" w14:textId="741E233F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2D25B95" w14:textId="7FE49B1C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Model vemena krávy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3FC36766" w14:textId="4277334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7DF1252B" w14:textId="77777777" w:rsidR="00D757AA" w:rsidRPr="00043605" w:rsidRDefault="00D757AA" w:rsidP="003C56A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barevný detailní model kravského vemena</w:t>
            </w:r>
          </w:p>
          <w:p w14:paraId="272BEA8B" w14:textId="77777777" w:rsidR="00D757AA" w:rsidRPr="00043605" w:rsidRDefault="00D757AA" w:rsidP="003C56A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realistický, barevný, detailní model kravského vemena</w:t>
            </w:r>
          </w:p>
          <w:p w14:paraId="5AD19D27" w14:textId="77777777" w:rsidR="00D757AA" w:rsidRPr="00043605" w:rsidRDefault="00D757AA" w:rsidP="003C56A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znázorňuje vnitřní a vnější anatomii</w:t>
            </w:r>
            <w:r w:rsidRPr="00043605" w:rsidDel="009C4E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686C606" w14:textId="77777777" w:rsidR="00D757AA" w:rsidRPr="00043605" w:rsidRDefault="00D757AA" w:rsidP="003C56A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59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rozměry min.</w:t>
            </w:r>
            <w:r w:rsidRPr="00043605"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x 40 x 20 cm</w:t>
            </w:r>
          </w:p>
          <w:p w14:paraId="6B679A63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DA43C5" w14:textId="2EE9D0AD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Model vemena krávy nesmí přesáhnout 27 000,-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21667DC3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73F36738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5BCBD730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5AB5E433" w14:textId="77777777" w:rsidTr="00043605">
        <w:trPr>
          <w:gridAfter w:val="1"/>
          <w:wAfter w:w="15" w:type="dxa"/>
          <w:trHeight w:val="51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6699EE83" w14:textId="31CB014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3F521D7" w14:textId="001F8C51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Sada botanika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3A6007E8" w14:textId="28FA0C6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50E71002" w14:textId="77777777" w:rsidR="00D757AA" w:rsidRPr="00043605" w:rsidRDefault="00D757AA" w:rsidP="003C56A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9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sada k vysvětlení základních pojmů, principů a terminologie v botanice</w:t>
            </w:r>
          </w:p>
          <w:p w14:paraId="4B5DFFEE" w14:textId="77777777" w:rsidR="00D757AA" w:rsidRPr="00043605" w:rsidRDefault="00D757AA" w:rsidP="003C56A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9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 xml:space="preserve">sada obsahuje min. </w:t>
            </w:r>
          </w:p>
          <w:p w14:paraId="70303A2E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model dvouděložných rostlin a model rostlinných buněk</w:t>
            </w:r>
          </w:p>
          <w:p w14:paraId="596A7DED" w14:textId="77777777" w:rsidR="00D757AA" w:rsidRPr="00043605" w:rsidRDefault="00D757AA" w:rsidP="003C56A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plakáty o rozměrech min. 50 x 70 cm:</w:t>
            </w:r>
          </w:p>
          <w:p w14:paraId="656DDAF1" w14:textId="77777777" w:rsidR="00D757AA" w:rsidRPr="00043605" w:rsidRDefault="00D757AA" w:rsidP="003C56A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části listu, kořene a stonku</w:t>
            </w:r>
          </w:p>
          <w:p w14:paraId="42753454" w14:textId="77777777" w:rsidR="00D757AA" w:rsidRPr="00043605" w:rsidRDefault="00D757AA" w:rsidP="003C56A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funkce identifikace rostlin - tvar</w:t>
            </w:r>
          </w:p>
          <w:p w14:paraId="2565601F" w14:textId="47321C2F" w:rsidR="00D757AA" w:rsidRPr="00043605" w:rsidRDefault="00FF62DE" w:rsidP="003C56A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funkce i</w:t>
            </w:r>
            <w:r w:rsidR="00D757AA" w:rsidRPr="00043605">
              <w:rPr>
                <w:rFonts w:ascii="Arial" w:hAnsi="Arial" w:cs="Arial"/>
                <w:sz w:val="20"/>
                <w:szCs w:val="20"/>
              </w:rPr>
              <w:t>dentifikace rostlin - okraje a žilkování</w:t>
            </w:r>
          </w:p>
          <w:p w14:paraId="3D25446D" w14:textId="77777777" w:rsidR="00D757AA" w:rsidRPr="00043605" w:rsidRDefault="00D757AA" w:rsidP="003C56A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části květu</w:t>
            </w:r>
          </w:p>
          <w:p w14:paraId="59BEE828" w14:textId="77777777" w:rsidR="00D757AA" w:rsidRPr="00043605" w:rsidRDefault="00D757AA" w:rsidP="003C56A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karty rostlin</w:t>
            </w:r>
          </w:p>
          <w:p w14:paraId="0BDD2937" w14:textId="77777777" w:rsidR="00D757AA" w:rsidRPr="00043605" w:rsidRDefault="00D757AA" w:rsidP="003C56A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678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rozměr modelu listu min.: 20 x 25 x 10 cm</w:t>
            </w:r>
          </w:p>
          <w:p w14:paraId="3E82DEEC" w14:textId="77777777" w:rsidR="00D757AA" w:rsidRPr="00043605" w:rsidRDefault="00D757AA" w:rsidP="003C56A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678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rozměr modelu buňky min.: 25 x 25 x 5 cm</w:t>
            </w:r>
          </w:p>
          <w:p w14:paraId="3DAEE990" w14:textId="77777777" w:rsidR="00D757AA" w:rsidRPr="00043605" w:rsidRDefault="00D757AA" w:rsidP="00F0351A">
            <w:pPr>
              <w:spacing w:after="0" w:line="240" w:lineRule="auto"/>
              <w:ind w:left="12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080E34" w14:textId="1967A7A4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Sada botanika nesmí přesáhnout 27 500,-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3C15BEC7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2944A2A0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491F8ECB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43B76D4C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0F006C4B" w14:textId="3952BFF5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21F9B2" w14:textId="6AF36EFC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Kufr s 27 různými vloženými exempláři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17F59749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B987FD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A2BECA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7E28F7" w14:textId="7777777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474513" w14:textId="3FF686EA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499B27DA" w14:textId="77777777" w:rsidR="00D757AA" w:rsidRPr="00043605" w:rsidRDefault="00D757AA" w:rsidP="003C56A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náhrada za živé exempláře</w:t>
            </w:r>
          </w:p>
          <w:p w14:paraId="6054B1D5" w14:textId="39840C8D" w:rsidR="00D757AA" w:rsidRPr="00043605" w:rsidRDefault="00E516A6" w:rsidP="003C56A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přirozené vzezření </w:t>
            </w:r>
            <w:r w:rsidR="00D757AA"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a 3D vzhled </w:t>
            </w:r>
          </w:p>
          <w:p w14:paraId="2C3717D7" w14:textId="22954D19" w:rsidR="00D757AA" w:rsidRPr="00043605" w:rsidRDefault="00D757AA" w:rsidP="003C56A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každý jedinec je připraven do vysoce kvalitního transparentního kvádru</w:t>
            </w:r>
          </w:p>
          <w:p w14:paraId="589A5651" w14:textId="77777777" w:rsidR="00D757AA" w:rsidRPr="00043605" w:rsidRDefault="00D757AA" w:rsidP="003C56A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min. rozměry: 42 × 33 × 8 cm</w:t>
            </w:r>
          </w:p>
          <w:p w14:paraId="54FFD5E7" w14:textId="77777777" w:rsidR="00D757AA" w:rsidRPr="00043605" w:rsidRDefault="00D757AA" w:rsidP="003C56A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obsahuje min. tyto jedince</w:t>
            </w:r>
          </w:p>
          <w:p w14:paraId="75BDCF17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Vruboun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Anomala Cuprea Hope</w:t>
            </w:r>
          </w:p>
          <w:p w14:paraId="0DBE8CD6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Slunéčko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Synonycha grandis (Thunberg)</w:t>
            </w:r>
          </w:p>
          <w:p w14:paraId="622D9B5F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Krtonožka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Grallotalpa orientalis Burmeister</w:t>
            </w:r>
          </w:p>
          <w:p w14:paraId="0AAE7D1B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Kudlanka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Hierodula petellifera (Serville)</w:t>
            </w:r>
          </w:p>
          <w:p w14:paraId="6302365E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Vosík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Polistes olivaceus (De Geer)</w:t>
            </w:r>
          </w:p>
          <w:p w14:paraId="66ECB1E0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Včela medonosná     Apis cerana</w:t>
            </w:r>
          </w:p>
          <w:p w14:paraId="2170D6A3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Mravenec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Pheidologeton latinodus Zhou et Zeng</w:t>
            </w:r>
          </w:p>
          <w:p w14:paraId="00E6F326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Chrobák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Catharsius molossus (Linnaeus)</w:t>
            </w:r>
          </w:p>
          <w:p w14:paraId="370ABAAB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Nosorožík kapucínek Xylotrupes Gideon (Linnaeus)</w:t>
            </w:r>
          </w:p>
          <w:p w14:paraId="31A7FF00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Monarcha stěhovavý Danaus genutia (Cramer)</w:t>
            </w:r>
          </w:p>
          <w:p w14:paraId="14EE6FE1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Tesařík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Anoplophora chinensis (Forster)</w:t>
            </w:r>
          </w:p>
          <w:p w14:paraId="1A46CC27" w14:textId="6E033FAD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Cikáda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Cryptotympana atrata </w:t>
            </w:r>
            <w:r w:rsid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(Fabricius)</w:t>
            </w:r>
          </w:p>
          <w:p w14:paraId="2912BD99" w14:textId="0C5269F4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Kněžovka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Eusthennes cupreus </w:t>
            </w:r>
            <w:r w:rsid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(Westwood)</w:t>
            </w:r>
          </w:p>
          <w:p w14:paraId="4F0070B8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Křižák pruhovaný       Agriope bruennichi</w:t>
            </w:r>
          </w:p>
          <w:p w14:paraId="5EF13063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Vážka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Brochythemis coutaminata</w:t>
            </w:r>
          </w:p>
          <w:p w14:paraId="3072BDC1" w14:textId="77777777" w:rsidR="00FF62DE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Cvrček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Teleogryllus emma (Ohmachi et </w:t>
            </w:r>
            <w:r w:rsidR="00FF62DE"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14:paraId="65DA353B" w14:textId="26CA90EC" w:rsidR="00D757AA" w:rsidRPr="00043605" w:rsidRDefault="00FF62DE" w:rsidP="00FF62DE">
            <w:pPr>
              <w:pStyle w:val="Odstavecseseznamem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="00D757AA" w:rsidRPr="00043605">
              <w:rPr>
                <w:rFonts w:ascii="Arial" w:hAnsi="Arial" w:cs="Arial"/>
                <w:color w:val="000000"/>
                <w:sz w:val="20"/>
                <w:szCs w:val="20"/>
              </w:rPr>
              <w:t>Matsumura)</w:t>
            </w:r>
          </w:p>
          <w:p w14:paraId="7F390E84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Šváb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Periplaneta australasiae (Fabricius)</w:t>
            </w:r>
          </w:p>
          <w:p w14:paraId="4AEEE858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Škorpion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Urodaus novaehollandiae</w:t>
            </w:r>
          </w:p>
          <w:p w14:paraId="4A5464B0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Stonožka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Scolopendra</w:t>
            </w:r>
          </w:p>
          <w:p w14:paraId="22A7A348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Strašilka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Diapheromera femorata</w:t>
            </w:r>
          </w:p>
          <w:p w14:paraId="142FD7DA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Květilka cibulová       Delia antiqua Meigen</w:t>
            </w:r>
          </w:p>
          <w:p w14:paraId="0A787FBE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Kreveta čínská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Penaeus chinensis (Osbeck)</w:t>
            </w:r>
          </w:p>
          <w:p w14:paraId="4BC962AE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Bourec morušový      Bombyx mandarina moore</w:t>
            </w:r>
          </w:p>
          <w:p w14:paraId="07DB9211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Krab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Nectocarcinus intigrifrons</w:t>
            </w:r>
          </w:p>
          <w:p w14:paraId="0D7F5C63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Hvězdice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Asterias amurensis Lutken</w:t>
            </w:r>
          </w:p>
          <w:p w14:paraId="6A07FD02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Kobylka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Catantops splendens</w:t>
            </w:r>
          </w:p>
          <w:p w14:paraId="4F8214A9" w14:textId="77777777" w:rsidR="00D757AA" w:rsidRPr="00043605" w:rsidRDefault="00D757AA" w:rsidP="003C56A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Roháč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Odontolabis cuvera fallaciosa</w:t>
            </w:r>
          </w:p>
          <w:p w14:paraId="4C5F768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A928DD" w14:textId="5804E7EC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Kufr s 27 různými vloženými exempláři nesmí přesáhnout 12 500,-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E91A882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14FA77B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67D078C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34DB627C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6EE8DD1D" w14:textId="15CF374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9E35BDA" w14:textId="498889A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Sada modelů meteorologie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76779FF0" w14:textId="1615332B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564744CB" w14:textId="77777777" w:rsidR="00D757AA" w:rsidRPr="00043605" w:rsidRDefault="00D757AA" w:rsidP="003C56A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umožňuje min. 23 pokusů:</w:t>
            </w:r>
          </w:p>
          <w:p w14:paraId="0726F1B9" w14:textId="1BEF7C8F" w:rsidR="00D757AA" w:rsidRPr="00043605" w:rsidRDefault="00E516A6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Meteorologické prvky</w:t>
            </w:r>
          </w:p>
          <w:p w14:paraId="7C13EEBD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Sluneční záření</w:t>
            </w:r>
          </w:p>
          <w:p w14:paraId="23BAD321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Sluneční ozařování</w:t>
            </w:r>
          </w:p>
          <w:p w14:paraId="5142663D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Skleníkový efekt</w:t>
            </w:r>
          </w:p>
          <w:p w14:paraId="7B591669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Zdánlivý pohyb Slunce</w:t>
            </w:r>
          </w:p>
          <w:p w14:paraId="23BDBBB3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Roční období</w:t>
            </w:r>
          </w:p>
          <w:p w14:paraId="40D677C0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Atmosféra</w:t>
            </w:r>
          </w:p>
          <w:p w14:paraId="7EBCE3A7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Složky vzduchu</w:t>
            </w:r>
          </w:p>
          <w:p w14:paraId="2F7674E1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Teplota vzduchu</w:t>
            </w:r>
          </w:p>
          <w:p w14:paraId="6E6EB546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Teploměr a prostředí</w:t>
            </w:r>
          </w:p>
          <w:p w14:paraId="282D40F5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Maximální-minimální teploměr</w:t>
            </w:r>
          </w:p>
          <w:p w14:paraId="6B21BAA9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Hmotnost vzduchu</w:t>
            </w:r>
          </w:p>
          <w:p w14:paraId="0802E66D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Atmosférický tlak</w:t>
            </w:r>
          </w:p>
          <w:p w14:paraId="724E8EFA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Barometr</w:t>
            </w:r>
          </w:p>
          <w:p w14:paraId="4AD0138B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Když se vzduch zahřívá</w:t>
            </w:r>
          </w:p>
          <w:p w14:paraId="2B8A85C0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Pohyby vzduchu – vítr</w:t>
            </w:r>
          </w:p>
          <w:p w14:paraId="7C39F0CF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Anemometr</w:t>
            </w:r>
          </w:p>
          <w:p w14:paraId="55D84223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Koloběh vody</w:t>
            </w:r>
          </w:p>
          <w:p w14:paraId="646E2C2D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Déšť – srážkoměr (hyetometr)</w:t>
            </w:r>
          </w:p>
          <w:p w14:paraId="71A1B707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Pára ve vzduchu</w:t>
            </w:r>
          </w:p>
          <w:p w14:paraId="63F76AF9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Relativní vlhkost – vlhkoměr</w:t>
            </w:r>
          </w:p>
          <w:p w14:paraId="25CFADCC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Atmosférické srážky</w:t>
            </w:r>
          </w:p>
          <w:p w14:paraId="2B4B2EB2" w14:textId="77777777" w:rsidR="00D757AA" w:rsidRPr="00043605" w:rsidRDefault="00D757AA" w:rsidP="003C56A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Předpověď počasí</w:t>
            </w:r>
          </w:p>
          <w:p w14:paraId="7E4B365B" w14:textId="77777777" w:rsidR="00D757AA" w:rsidRPr="00043605" w:rsidRDefault="00D757AA" w:rsidP="003C56A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Obsahuje průvodce k pokusům v českém jazyce.</w:t>
            </w:r>
          </w:p>
          <w:p w14:paraId="26713D24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9317A45" w14:textId="6143601F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Sada modelů meteorologie nesmí přesáhnout 20 000,-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A2C91D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7AE2D637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6B40ED4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73D605DB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5F5DF09C" w14:textId="3A88F92F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539A7A1" w14:textId="5556BEBD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Sada minerálů a hornin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31E4680A" w14:textId="424EAFEC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592A9956" w14:textId="77777777" w:rsidR="00D757AA" w:rsidRPr="00043605" w:rsidRDefault="00D757AA" w:rsidP="003C56A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v krabici</w:t>
            </w:r>
          </w:p>
          <w:p w14:paraId="4F843A7A" w14:textId="77777777" w:rsidR="00F0351A" w:rsidRPr="00043605" w:rsidRDefault="00D757AA" w:rsidP="003C56A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min. 25 minerálů a 25 hornin - různý původ</w:t>
            </w:r>
          </w:p>
          <w:p w14:paraId="4B44F95D" w14:textId="220ED81E" w:rsidR="00D757AA" w:rsidRPr="00043605" w:rsidRDefault="00F0351A" w:rsidP="003C56A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D757AA" w:rsidRPr="00043605">
              <w:rPr>
                <w:rFonts w:ascii="Arial" w:hAnsi="Arial" w:cs="Arial"/>
                <w:color w:val="000000"/>
                <w:sz w:val="20"/>
                <w:szCs w:val="20"/>
              </w:rPr>
              <w:t>in. rozsah minerálů:</w:t>
            </w:r>
          </w:p>
          <w:p w14:paraId="301F4AFD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1. Achát </w:t>
            </w:r>
          </w:p>
          <w:p w14:paraId="3B8C9C75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2. Alabastr </w:t>
            </w:r>
          </w:p>
          <w:p w14:paraId="1C5B1876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3. Ametyst </w:t>
            </w:r>
          </w:p>
          <w:p w14:paraId="6DC6262E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4. Baryt </w:t>
            </w:r>
          </w:p>
          <w:p w14:paraId="65B39F35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5. Beryl </w:t>
            </w:r>
          </w:p>
          <w:p w14:paraId="36EF8EB1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6. Bór </w:t>
            </w:r>
          </w:p>
          <w:p w14:paraId="1F41FF5C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7. Vápenec </w:t>
            </w:r>
          </w:p>
          <w:p w14:paraId="41EE24D8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8. Chalkopyrit </w:t>
            </w:r>
          </w:p>
          <w:p w14:paraId="680843B0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9. Kaolín </w:t>
            </w:r>
          </w:p>
          <w:p w14:paraId="2019B33F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10. Dolomit </w:t>
            </w:r>
          </w:p>
          <w:p w14:paraId="14FE387A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11. Živec </w:t>
            </w:r>
          </w:p>
          <w:p w14:paraId="77C969D2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12. Žáruvzdorný jíl </w:t>
            </w:r>
          </w:p>
          <w:p w14:paraId="04EDA4C3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13. Fullers earth </w:t>
            </w:r>
          </w:p>
          <w:p w14:paraId="2BD68FE7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14. Galenit </w:t>
            </w:r>
          </w:p>
          <w:p w14:paraId="615B5A32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15. Grafit </w:t>
            </w:r>
          </w:p>
          <w:p w14:paraId="08A022BC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16. Magnetit </w:t>
            </w:r>
          </w:p>
          <w:p w14:paraId="02612F5D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17. Černá slída </w:t>
            </w:r>
          </w:p>
          <w:p w14:paraId="6562A493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18. Ocher žlutý </w:t>
            </w:r>
          </w:p>
          <w:p w14:paraId="1450988A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19. Pyroluzit </w:t>
            </w:r>
          </w:p>
          <w:p w14:paraId="72F89748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20. Pyrofylit </w:t>
            </w:r>
          </w:p>
          <w:p w14:paraId="45D0AB5A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21. Křemen </w:t>
            </w:r>
          </w:p>
          <w:p w14:paraId="714A81D2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22. Mastek </w:t>
            </w:r>
          </w:p>
          <w:p w14:paraId="5263453B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23. Síra </w:t>
            </w:r>
          </w:p>
          <w:p w14:paraId="4563D0A9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24. Talek </w:t>
            </w:r>
          </w:p>
          <w:p w14:paraId="2148B046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25. Turmalín </w:t>
            </w:r>
          </w:p>
          <w:p w14:paraId="01D4DDE7" w14:textId="0F7DB1F9" w:rsidR="00D757AA" w:rsidRPr="00043605" w:rsidRDefault="00D757AA" w:rsidP="003C56A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5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Min. rozsah hornin:</w:t>
            </w:r>
          </w:p>
          <w:p w14:paraId="5E519AB1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1. Antracit </w:t>
            </w:r>
          </w:p>
          <w:p w14:paraId="7BA865D8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2. Čedič </w:t>
            </w:r>
          </w:p>
          <w:p w14:paraId="065815BE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3. Křída </w:t>
            </w:r>
          </w:p>
          <w:p w14:paraId="7C46E0AD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4. Konglomerát </w:t>
            </w:r>
          </w:p>
          <w:p w14:paraId="46265810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5. Diatomit </w:t>
            </w:r>
          </w:p>
          <w:p w14:paraId="480D4A89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6. Křemen </w:t>
            </w:r>
          </w:p>
          <w:p w14:paraId="40F132C0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7. Gabro </w:t>
            </w:r>
          </w:p>
          <w:p w14:paraId="0034C672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8. Rula </w:t>
            </w:r>
          </w:p>
          <w:p w14:paraId="03ADBCF7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9. Granit červený </w:t>
            </w:r>
          </w:p>
          <w:p w14:paraId="3B36F007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10. Granit bílý </w:t>
            </w:r>
          </w:p>
          <w:p w14:paraId="45A30968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11. Vápenec černý </w:t>
            </w:r>
          </w:p>
          <w:p w14:paraId="1AACABB5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12. Vápenec křemičitý </w:t>
            </w:r>
          </w:p>
          <w:p w14:paraId="6D43F8D2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13. Mramor zelený </w:t>
            </w:r>
          </w:p>
          <w:p w14:paraId="63AD87B9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14. Mramor bílý </w:t>
            </w:r>
          </w:p>
          <w:p w14:paraId="133CB2BB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15. Slínovec </w:t>
            </w:r>
          </w:p>
          <w:p w14:paraId="1AA16057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16. Obsidián </w:t>
            </w:r>
          </w:p>
          <w:p w14:paraId="3BF9AA1F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17. Pegmatit </w:t>
            </w:r>
          </w:p>
          <w:p w14:paraId="740029CC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18. Pemza </w:t>
            </w:r>
          </w:p>
          <w:p w14:paraId="45505C56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19. Kvarcit šedý </w:t>
            </w:r>
          </w:p>
          <w:p w14:paraId="36F3385E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20. Kvarcit zelený </w:t>
            </w:r>
          </w:p>
          <w:p w14:paraId="2BC641EB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21. Kamenná sůl </w:t>
            </w:r>
          </w:p>
          <w:p w14:paraId="6FDBB10E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22. Pískovec </w:t>
            </w:r>
          </w:p>
          <w:p w14:paraId="5A245A60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23. Serpentin </w:t>
            </w:r>
          </w:p>
          <w:p w14:paraId="3FABEB1E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24. Břidlice štípaná </w:t>
            </w:r>
          </w:p>
          <w:p w14:paraId="4167BA5C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25. Břidlice </w:t>
            </w:r>
          </w:p>
          <w:p w14:paraId="43653ACE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9043E" w14:textId="3F75CF6E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Sada minerálů a hornin nesmí přesáhnout 5 000,-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6C5483D4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01525CE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4FC280DA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6293C4A7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74ABA5FB" w14:textId="5AC100B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7788197" w14:textId="3944CF1C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Rotační vývěva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780B7F19" w14:textId="1FCA373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61C73899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výkonná, kompaktní, dvoustupňová, rotační pumpa pro experimenty s vakuem</w:t>
            </w:r>
          </w:p>
          <w:p w14:paraId="32D33992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pojistka proti přehřátí</w:t>
            </w:r>
          </w:p>
          <w:p w14:paraId="6C5476C5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ruční, vzduchem chlazená</w:t>
            </w:r>
          </w:p>
          <w:p w14:paraId="7F5D5082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 manometrem a koncovkou na hadičku</w:t>
            </w:r>
          </w:p>
          <w:p w14:paraId="39E68FA0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včetně oleje</w:t>
            </w:r>
          </w:p>
          <w:p w14:paraId="5D20C577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kapacita vytvořeného vakua: min. 100 l / min</w:t>
            </w:r>
          </w:p>
          <w:p w14:paraId="4D4445FD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koncový tlak: 0,003 hPa</w:t>
            </w:r>
          </w:p>
          <w:p w14:paraId="4F3DD9FE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výkon motoru: min. 245W</w:t>
            </w:r>
          </w:p>
          <w:p w14:paraId="12E0D25F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manometr: 0 - 1 000 hPa</w:t>
            </w:r>
          </w:p>
          <w:p w14:paraId="55F34BF8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průměr koncovky na hadičku: min. 10 mm</w:t>
            </w:r>
          </w:p>
          <w:p w14:paraId="71B6518B" w14:textId="77777777" w:rsidR="00D757AA" w:rsidRPr="00043605" w:rsidRDefault="00D757AA" w:rsidP="003C56A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min. rozměry: cca 335 × 138 × 250 mm</w:t>
            </w:r>
          </w:p>
          <w:p w14:paraId="484D3648" w14:textId="77777777" w:rsidR="00D757AA" w:rsidRPr="00043605" w:rsidRDefault="00D757AA" w:rsidP="00F0351A">
            <w:pPr>
              <w:pStyle w:val="Odstavecseseznamem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D2665A" w14:textId="048CA56B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Rotační vývěva nesmí přesáhnout 15 500,-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BAD3328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1E9062AB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24260B7F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39B09015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29E312B4" w14:textId="45EC0AAB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9898EF" w14:textId="0B62159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Souprava k ukázce skleníkového efektu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07515810" w14:textId="4CE3290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0294BABC" w14:textId="77777777" w:rsidR="00F0351A" w:rsidRPr="00043605" w:rsidRDefault="00D757AA" w:rsidP="003C56A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9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umožňující rychlé a jednoduché pokusy k ukázce vlivu skleníkových plynů na vst</w:t>
            </w:r>
            <w:r w:rsidR="00F0351A" w:rsidRPr="00043605">
              <w:rPr>
                <w:rFonts w:ascii="Arial" w:hAnsi="Arial" w:cs="Arial"/>
                <w:color w:val="000000"/>
                <w:sz w:val="20"/>
                <w:szCs w:val="20"/>
              </w:rPr>
              <w:t>řebávání infračerveného záření.</w:t>
            </w:r>
          </w:p>
          <w:p w14:paraId="60F848B3" w14:textId="129894E4" w:rsidR="00D757AA" w:rsidRPr="00043605" w:rsidRDefault="00D757AA" w:rsidP="003C56A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9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obsahuje min.:</w:t>
            </w:r>
          </w:p>
          <w:p w14:paraId="3009D624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základní deska</w:t>
            </w:r>
          </w:p>
          <w:p w14:paraId="0468F820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držák lampy s reflektorovou žárovkou</w:t>
            </w:r>
          </w:p>
          <w:p w14:paraId="4A039D52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kyveta</w:t>
            </w:r>
          </w:p>
          <w:p w14:paraId="07B72763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černá kovová deska</w:t>
            </w:r>
          </w:p>
          <w:p w14:paraId="186EB737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kovová trubice, jednoduchá</w:t>
            </w:r>
          </w:p>
          <w:p w14:paraId="6A777FEF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kovová trubice, s kohouty</w:t>
            </w:r>
          </w:p>
          <w:p w14:paraId="0573F48E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2 připevňovací nožky</w:t>
            </w:r>
          </w:p>
          <w:p w14:paraId="4C79A14F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silikonová hadička</w:t>
            </w:r>
          </w:p>
          <w:p w14:paraId="712E369A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úložný kufřík</w:t>
            </w:r>
          </w:p>
          <w:p w14:paraId="14F1A929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termobaterie</w:t>
            </w:r>
          </w:p>
          <w:p w14:paraId="15F33D13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1 multimetr </w:t>
            </w:r>
          </w:p>
          <w:p w14:paraId="2F7AB7B4" w14:textId="77777777" w:rsidR="00D757AA" w:rsidRPr="00043605" w:rsidRDefault="00D757AA" w:rsidP="003C56A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81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butan</w:t>
            </w:r>
          </w:p>
          <w:p w14:paraId="11E637E7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4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AC1B07" w14:textId="183042C3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Souprava k ukázce skleníkového efektu nesmí přesáhnout 13 500,-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2395C4BF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43A987C3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59CA1C67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3674C65C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7ECE684F" w14:textId="063BD39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2C070F" w14:textId="40308073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Obnovitelné energie - nauková sada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4F84A066" w14:textId="1FBC91A6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5DA9BFB9" w14:textId="77777777" w:rsidR="00D757AA" w:rsidRPr="00043605" w:rsidRDefault="00D757AA" w:rsidP="003C56A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Kompletní sada pro studium obnovitelné energie. </w:t>
            </w:r>
          </w:p>
          <w:p w14:paraId="5CF07022" w14:textId="77777777" w:rsidR="00D757AA" w:rsidRPr="00043605" w:rsidRDefault="00D757AA" w:rsidP="003C56A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Sada obsahuje min.:</w:t>
            </w:r>
          </w:p>
          <w:p w14:paraId="0F0AA63D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tělo větrné turbíny</w:t>
            </w:r>
          </w:p>
          <w:p w14:paraId="26983C7E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rotor s nastavitelnými vrtulovými lopatkami</w:t>
            </w:r>
          </w:p>
          <w:p w14:paraId="39556871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9 profilovaných lopatek pro turbínu</w:t>
            </w:r>
          </w:p>
          <w:p w14:paraId="1C949982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základnu pro turbínu</w:t>
            </w:r>
          </w:p>
          <w:p w14:paraId="0BD1DDA2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hliníkový sloupek větrné turbíny</w:t>
            </w:r>
          </w:p>
          <w:p w14:paraId="0D303552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elektrolyzér</w:t>
            </w:r>
          </w:p>
          <w:p w14:paraId="0D7A3760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základnu pro elektrolyzér</w:t>
            </w:r>
          </w:p>
          <w:p w14:paraId="24AB1446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palivový článek</w:t>
            </w:r>
          </w:p>
          <w:p w14:paraId="52359653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základnu pro palivový článek</w:t>
            </w:r>
          </w:p>
          <w:p w14:paraId="6CD4C045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nádržku na vodík</w:t>
            </w:r>
          </w:p>
          <w:p w14:paraId="38E11A44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nádržku na kyslík</w:t>
            </w:r>
          </w:p>
          <w:p w14:paraId="2EB97EA4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vnitřní nádoby</w:t>
            </w:r>
          </w:p>
          <w:p w14:paraId="1D3C2E8D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propojovací modul</w:t>
            </w:r>
          </w:p>
          <w:p w14:paraId="28D289F3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min. 100 ohm odporový modul</w:t>
            </w:r>
          </w:p>
          <w:p w14:paraId="300307FE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solární panel min. 1 W</w:t>
            </w:r>
          </w:p>
          <w:p w14:paraId="7F567782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proplachovací ventil</w:t>
            </w:r>
          </w:p>
          <w:p w14:paraId="3333A712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hadičky</w:t>
            </w:r>
          </w:p>
          <w:p w14:paraId="5F9D264B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připojovací kabely</w:t>
            </w:r>
          </w:p>
          <w:p w14:paraId="2AD2F366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 xml:space="preserve">zásobník na baterie </w:t>
            </w:r>
          </w:p>
          <w:p w14:paraId="79D055F6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stříkačku</w:t>
            </w:r>
          </w:p>
          <w:p w14:paraId="487EAA44" w14:textId="77777777" w:rsidR="00D757AA" w:rsidRPr="00043605" w:rsidRDefault="00D757AA" w:rsidP="003C56AC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návod k montáži</w:t>
            </w:r>
          </w:p>
          <w:p w14:paraId="3E56BBC2" w14:textId="77777777" w:rsidR="00D757AA" w:rsidRPr="00043605" w:rsidRDefault="00D757AA" w:rsidP="00F0351A">
            <w:pPr>
              <w:spacing w:after="0" w:line="240" w:lineRule="auto"/>
              <w:ind w:left="5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2E0A5314" w14:textId="4973A0A8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Obnovitelné energie - nauková sada nesmí přesáhnout 9 000,-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D2200ED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7C8A7C0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67C61DD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27024FC0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45B67FB8" w14:textId="45C37529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1CE0435" w14:textId="57D45AB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Solární energie – základní sada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054E87E5" w14:textId="22223AE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4D2E33AC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Sada vybavení včetně čtyř pokusných těles s různými povrchy, tepelných izolátorů a obaly k pokusům s využitím solární energie. </w:t>
            </w:r>
          </w:p>
          <w:p w14:paraId="00812F6B" w14:textId="715D77DD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Čtyři série měření, které lze dokončit</w:t>
            </w:r>
            <w:r w:rsidR="006B45A4"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16A6" w:rsidRPr="00043605">
              <w:rPr>
                <w:rFonts w:ascii="Arial" w:hAnsi="Arial" w:cs="Arial"/>
                <w:color w:val="000000"/>
                <w:sz w:val="20"/>
                <w:szCs w:val="20"/>
              </w:rPr>
              <w:t>v rozmezí 20 – 30 minut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, objasňují vlastnosti teploty a energetické špičky pokusných těles vystavených slunečnímu záření. </w:t>
            </w:r>
          </w:p>
          <w:p w14:paraId="7704DEDB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Pevný úložný kufříku.</w:t>
            </w:r>
          </w:p>
          <w:p w14:paraId="10E6603D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Min. úložná kapacita: 365 × 310 × 70 mm</w:t>
            </w:r>
          </w:p>
          <w:p w14:paraId="4AFEA7F1" w14:textId="65C315CB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obsahuje min.:</w:t>
            </w:r>
          </w:p>
          <w:p w14:paraId="3EB731E3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4 měřicí tělesa, každé různé barvy</w:t>
            </w:r>
          </w:p>
          <w:p w14:paraId="15019CB2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2 izolované kryty</w:t>
            </w:r>
          </w:p>
          <w:p w14:paraId="79E51A39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upevnění pro měřicí tělesa</w:t>
            </w:r>
          </w:p>
          <w:p w14:paraId="652BFA6F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1 průhledná akrylová deska</w:t>
            </w:r>
          </w:p>
          <w:p w14:paraId="63336CBB" w14:textId="2AEE6528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4 teploměry, </w:t>
            </w:r>
            <w:r w:rsidR="00E516A6"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hodnoty teplot </w:t>
            </w:r>
            <w:r w:rsidR="009260FE"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v minimálním rozmezí 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="009260FE" w:rsidRPr="00043605">
              <w:rPr>
                <w:rFonts w:ascii="Arial" w:hAnsi="Arial" w:cs="Arial"/>
                <w:color w:val="000000"/>
                <w:sz w:val="20"/>
                <w:szCs w:val="20"/>
              </w:rPr>
              <w:t>až</w:t>
            </w: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+110°C</w:t>
            </w:r>
          </w:p>
          <w:p w14:paraId="46DF3E2A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C00BB2" w14:textId="07CC0F3E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Solární energie – základní sada nesmí přesáhnout 8 000,-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28D8BA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1B332CEF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154F8732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1B65C1AA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744A3BD4" w14:textId="20169F29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D5B0B6" w14:textId="6AF400C3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Hydro-větrná sada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5EE62CF3" w14:textId="2DCE2CE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0A855319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Sada umožňuje využít energii vytvořenou větrným generátorem pro pohánění palivového a vodíkového článku.</w:t>
            </w:r>
          </w:p>
          <w:p w14:paraId="37D199DC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Sada obsahuje min.:</w:t>
            </w:r>
          </w:p>
          <w:p w14:paraId="7F08541A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kompletní stavebnici (umí vytvořit generátor, který převádí větrnou energii na elektrickou energii)</w:t>
            </w:r>
          </w:p>
          <w:p w14:paraId="7D8F58B6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LED světelný modul</w:t>
            </w:r>
          </w:p>
          <w:p w14:paraId="7F4B3447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reverzibilní palivový článek</w:t>
            </w:r>
          </w:p>
          <w:p w14:paraId="032172DF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modul s nádržkami na vodu a plyn (vodík a kyslík)</w:t>
            </w:r>
          </w:p>
          <w:p w14:paraId="354077DB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silikonové hadičky</w:t>
            </w:r>
          </w:p>
          <w:p w14:paraId="0542D1CC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přívodní kabely</w:t>
            </w:r>
          </w:p>
          <w:p w14:paraId="6F77434B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malý ventilátor</w:t>
            </w:r>
          </w:p>
          <w:p w14:paraId="4D5D7953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návod k sestavení</w:t>
            </w:r>
          </w:p>
          <w:p w14:paraId="16044058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CD s kompletními vzdělávacími osnovy v oblasti větrné energie</w:t>
            </w:r>
          </w:p>
          <w:p w14:paraId="6E1E06B2" w14:textId="77777777" w:rsidR="009260FE" w:rsidRPr="00043605" w:rsidRDefault="00D757AA" w:rsidP="000231F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Stavebnice umožňuje si vytvořit vlastní čistou energii pomocí vodíkového palivového článku, který je poháněn větrnou turbínou. Vodík si vyrobí elektrolýzou vody v reverzibilním palivovém článku. Tento vodík je pak přeměněn na elektrickou energii v palivového článku, která může být použita pro napájení malého ventilátoru.</w:t>
            </w:r>
          </w:p>
          <w:p w14:paraId="6986807B" w14:textId="77777777" w:rsidR="000231FE" w:rsidRPr="00043605" w:rsidRDefault="000231FE" w:rsidP="00023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5746B6" w14:textId="055382C6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Maximální možná nabídková cena za 1 ks Hydro-větrná sada nesmí přesáhnout 6 500,-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1240853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504270C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1FEE7E08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5F7C806B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3C4FEAC7" w14:textId="6E1209DF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5713A5" w14:textId="4511A00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Laboratoř k analýze půdy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60EE9627" w14:textId="50351BA9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786862C4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51" w:hanging="284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Sada obsahuje min. vybavení nezbytné k analýze:</w:t>
            </w:r>
          </w:p>
          <w:p w14:paraId="57A1E519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Složení půdy</w:t>
            </w:r>
          </w:p>
          <w:p w14:paraId="78DEDF7F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Nitráty</w:t>
            </w:r>
          </w:p>
          <w:p w14:paraId="19310F2A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Fosfáty</w:t>
            </w:r>
          </w:p>
          <w:p w14:paraId="0A1F73D6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Draslík</w:t>
            </w:r>
          </w:p>
          <w:p w14:paraId="73AB8758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pH</w:t>
            </w:r>
          </w:p>
          <w:p w14:paraId="03F21A07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51" w:hanging="284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 xml:space="preserve">Chemické látky a příslušenství jsou bezpečně uloženy v kufříku s vymodelovanou vložkou. </w:t>
            </w:r>
          </w:p>
          <w:p w14:paraId="79DD3B62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51" w:hanging="284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Návod k použití v českém jazyce (detailní popis pokusů)</w:t>
            </w:r>
          </w:p>
          <w:p w14:paraId="373C0B53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C034969" w14:textId="5385A619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Laboratoř k analýze půdy 39 000,-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6524028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3182F16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0772F06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284DADBD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0E0D9F6B" w14:textId="02F9BACD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D2B7454" w14:textId="417FEB24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Jak měřit čas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3BA97D79" w14:textId="636CA569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16FBDEC0" w14:textId="77777777" w:rsidR="00D757AA" w:rsidRPr="00043605" w:rsidRDefault="00D757AA" w:rsidP="003C56AC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51" w:hanging="351"/>
              <w:textAlignment w:val="baseline"/>
              <w:rPr>
                <w:rFonts w:ascii="Arial" w:hAnsi="Arial" w:cs="Arial"/>
                <w:color w:val="343434"/>
                <w:sz w:val="20"/>
                <w:szCs w:val="20"/>
                <w:bdr w:val="none" w:sz="0" w:space="0" w:color="auto" w:frame="1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bdr w:val="none" w:sz="0" w:space="0" w:color="auto" w:frame="1"/>
              </w:rPr>
              <w:t>Sada min s 30 pokusy</w:t>
            </w:r>
          </w:p>
          <w:p w14:paraId="579D39E6" w14:textId="77777777" w:rsidR="00D757AA" w:rsidRPr="00043605" w:rsidRDefault="00D757AA" w:rsidP="003C56AC">
            <w:pPr>
              <w:pStyle w:val="Odstavecseseznamem"/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1" w:hanging="3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Pevný úložný kufříku.</w:t>
            </w:r>
          </w:p>
          <w:p w14:paraId="45C317B4" w14:textId="77777777" w:rsidR="00D757AA" w:rsidRPr="00043605" w:rsidRDefault="00D757AA" w:rsidP="003C56AC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51" w:hanging="351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  <w:bdr w:val="none" w:sz="0" w:space="0" w:color="auto" w:frame="1"/>
              </w:rPr>
              <w:t>Témata:</w:t>
            </w:r>
          </w:p>
          <w:p w14:paraId="6871247D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Úvod</w:t>
            </w:r>
          </w:p>
          <w:p w14:paraId="5791AFEB" w14:textId="1F6E8B88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 xml:space="preserve">Čas </w:t>
            </w:r>
          </w:p>
          <w:p w14:paraId="0B16A26A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Pohyb</w:t>
            </w:r>
          </w:p>
          <w:p w14:paraId="7E618064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Rychlost</w:t>
            </w:r>
          </w:p>
          <w:p w14:paraId="7D876BE5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Cyklický pohyb</w:t>
            </w:r>
          </w:p>
          <w:p w14:paraId="4F431BDD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Perioda kyvadla</w:t>
            </w:r>
          </w:p>
          <w:p w14:paraId="5C90C7DF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Pružnost</w:t>
            </w:r>
          </w:p>
          <w:p w14:paraId="3950A701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Pružné kyvadlo</w:t>
            </w:r>
          </w:p>
          <w:p w14:paraId="6623A7E7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Kyvadlové hodiny</w:t>
            </w:r>
          </w:p>
          <w:p w14:paraId="00ED4142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Přírodní cyklické pohyby</w:t>
            </w:r>
          </w:p>
          <w:p w14:paraId="28ED2984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Tvar Země</w:t>
            </w:r>
          </w:p>
          <w:p w14:paraId="2D5E6AB2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Póly, poledníky a rovnoběžky</w:t>
            </w:r>
          </w:p>
          <w:p w14:paraId="1A30076B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Zeměpisná šířka a délka</w:t>
            </w:r>
          </w:p>
          <w:p w14:paraId="3F996069" w14:textId="5F97CB22" w:rsidR="00D757AA" w:rsidRPr="00043605" w:rsidRDefault="000231FE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</w:t>
            </w:r>
            <w:r w:rsidR="00D757AA" w:rsidRPr="00043605">
              <w:rPr>
                <w:rFonts w:ascii="Arial" w:hAnsi="Arial" w:cs="Arial"/>
                <w:sz w:val="20"/>
                <w:szCs w:val="20"/>
              </w:rPr>
              <w:t>ohyb Slunce</w:t>
            </w:r>
          </w:p>
          <w:p w14:paraId="7A1477BE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Pohyb a rotace Země</w:t>
            </w:r>
          </w:p>
          <w:p w14:paraId="7E42A337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Hvězdný den a sluneční den</w:t>
            </w:r>
          </w:p>
          <w:p w14:paraId="5D7C6419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Čas v různých částech Země</w:t>
            </w:r>
          </w:p>
          <w:p w14:paraId="0818FB50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Mezinárodní datová hranice</w:t>
            </w:r>
          </w:p>
          <w:p w14:paraId="416DD293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Gnómon</w:t>
            </w:r>
          </w:p>
          <w:p w14:paraId="2D34392E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Sluneční hodiny</w:t>
            </w:r>
          </w:p>
          <w:p w14:paraId="47826324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Letní čas</w:t>
            </w:r>
          </w:p>
          <w:p w14:paraId="70223637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Kalendář</w:t>
            </w:r>
          </w:p>
          <w:p w14:paraId="6B86C986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Měsíc, družice Země</w:t>
            </w:r>
          </w:p>
          <w:p w14:paraId="2CEE0919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Měsíc</w:t>
            </w:r>
          </w:p>
          <w:p w14:paraId="42DFE1D1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Fáze Měsíce</w:t>
            </w:r>
          </w:p>
          <w:p w14:paraId="21E6F1AF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Zatmění Měsíce</w:t>
            </w:r>
          </w:p>
          <w:p w14:paraId="33D2897C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Zatmění Slunce</w:t>
            </w:r>
          </w:p>
          <w:p w14:paraId="2EF13BC1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Stáří stromů</w:t>
            </w:r>
          </w:p>
          <w:p w14:paraId="24C34FA0" w14:textId="23B40088" w:rsidR="00D757AA" w:rsidRPr="00043605" w:rsidRDefault="00D757AA" w:rsidP="003C56AC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51" w:hanging="351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 </w:t>
            </w:r>
            <w:r w:rsidRPr="00043605">
              <w:rPr>
                <w:rFonts w:ascii="Arial" w:hAnsi="Arial" w:cs="Arial"/>
                <w:color w:val="343434"/>
                <w:sz w:val="20"/>
                <w:szCs w:val="20"/>
                <w:bdr w:val="none" w:sz="0" w:space="0" w:color="auto" w:frame="1"/>
              </w:rPr>
              <w:t>Obsahuje průvodce k pokusům v českém jazyce</w:t>
            </w:r>
          </w:p>
          <w:p w14:paraId="73D27C79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03F6E3C" w14:textId="0B966E8C" w:rsidR="00D757AA" w:rsidRPr="00043605" w:rsidRDefault="00D757AA" w:rsidP="00565EC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Jak</w:t>
            </w:r>
            <w:r w:rsidR="00565ECA"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měřit čas 24 000,-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4C74E77C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3BE16B4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51DD0D22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53D6C4AF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67E1C903" w14:textId="227BCB5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EDD39B5" w14:textId="0234BF12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Digitální posuvné </w:t>
            </w: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měřítko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5BE959B8" w14:textId="3C92CFAF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27F33C4A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PC Mini USB</w:t>
            </w:r>
          </w:p>
          <w:p w14:paraId="395CA306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Délka ramen min. 60 mm</w:t>
            </w:r>
          </w:p>
          <w:p w14:paraId="31E6E33D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Přesnost 0,01 mm</w:t>
            </w:r>
          </w:p>
          <w:p w14:paraId="01A86EA2" w14:textId="77777777" w:rsidR="00D757AA" w:rsidRPr="00043605" w:rsidRDefault="00D757AA" w:rsidP="003C56A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Součástí protokol o přeměření</w:t>
            </w:r>
          </w:p>
          <w:p w14:paraId="35A8FDAA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23DBAF" w14:textId="22022B6C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Digitální posuvné měřítko 4 500,-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54AF9B5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6FE85A5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3FDE726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369CE213" w14:textId="77777777" w:rsidTr="00043605">
        <w:trPr>
          <w:gridAfter w:val="1"/>
          <w:wAfter w:w="15" w:type="dxa"/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59EC1960" w14:textId="3C5D3FD8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F9655AC" w14:textId="736A9819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Chemie a světlo - souprava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5196687E" w14:textId="5B59FB2E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3F11CC76" w14:textId="77777777" w:rsidR="00D757AA" w:rsidRPr="00043605" w:rsidRDefault="00D757AA" w:rsidP="003C56AC">
            <w:pPr>
              <w:pStyle w:val="Odstavecseseznamem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 xml:space="preserve">Soubor experimentů, které souvisejí s chemií a světlem. </w:t>
            </w:r>
          </w:p>
          <w:p w14:paraId="6AE66EE7" w14:textId="77777777" w:rsidR="00F0351A" w:rsidRPr="00043605" w:rsidRDefault="00D757AA" w:rsidP="003C56AC">
            <w:pPr>
              <w:pStyle w:val="Odstavecseseznamem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Souprava obsahuje chemikálie ve velkém měřítku a poskytuje tak možnost velkého počtu opakování pokusů.</w:t>
            </w:r>
          </w:p>
          <w:p w14:paraId="1E11C951" w14:textId="7B078782" w:rsidR="00D757AA" w:rsidRPr="00043605" w:rsidRDefault="00D757AA" w:rsidP="003C56AC">
            <w:pPr>
              <w:pStyle w:val="Odstavecseseznamem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bdr w:val="none" w:sz="0" w:space="0" w:color="auto" w:frame="1"/>
              </w:rPr>
              <w:t>Vlastnosti:</w:t>
            </w:r>
          </w:p>
          <w:p w14:paraId="2B64DD8D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min. 11 chemických modulů</w:t>
            </w:r>
          </w:p>
          <w:p w14:paraId="57943BBE" w14:textId="77777777" w:rsidR="00D757AA" w:rsidRPr="00043605" w:rsidRDefault="00D757AA" w:rsidP="003C56A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sz w:val="20"/>
                <w:szCs w:val="20"/>
              </w:rPr>
              <w:t>kapacita min. 3500 pokusů</w:t>
            </w:r>
          </w:p>
          <w:p w14:paraId="56E5E392" w14:textId="77777777" w:rsidR="00D757AA" w:rsidRPr="00043605" w:rsidRDefault="00D757AA" w:rsidP="00F0351A">
            <w:pPr>
              <w:pStyle w:val="Odstavecseseznamem"/>
              <w:spacing w:after="0" w:line="240" w:lineRule="auto"/>
              <w:ind w:left="35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D558F51" w14:textId="6339F126" w:rsidR="00D757AA" w:rsidRPr="00043605" w:rsidRDefault="00D757AA" w:rsidP="00A023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Chemie a světlo - souprava 39 500,-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366809D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504D6646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445972FB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521AF1D2" w14:textId="77777777" w:rsidTr="00043605">
        <w:trPr>
          <w:gridAfter w:val="1"/>
          <w:wAfter w:w="15" w:type="dxa"/>
          <w:trHeight w:val="42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3B99B30B" w14:textId="4DFFC4E7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E77C1D" w14:textId="7C0AFEEE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Sada k pokusům s kladkami a kladkostroji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1276730F" w14:textId="4CE2E606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757B27BE" w14:textId="77777777" w:rsidR="00D757AA" w:rsidRPr="00043605" w:rsidRDefault="00D757AA" w:rsidP="003C56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51" w:hanging="284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 xml:space="preserve">Sada slouží k ukázkám změn směru sil a jejich rozkládání pomocí jednoduchých strojů (pevné a pohyblivé kladky, kladkostroj). </w:t>
            </w:r>
          </w:p>
          <w:p w14:paraId="10B0AC06" w14:textId="77777777" w:rsidR="00D757AA" w:rsidRPr="00043605" w:rsidRDefault="00D757AA" w:rsidP="003C56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51" w:hanging="284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Představuje pojem mechanická práce, síla a energie.</w:t>
            </w:r>
          </w:p>
          <w:p w14:paraId="64C4095E" w14:textId="77777777" w:rsidR="00D757AA" w:rsidRPr="00043605" w:rsidRDefault="00D757AA" w:rsidP="003C56A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bdr w:val="none" w:sz="0" w:space="0" w:color="auto" w:frame="1"/>
              </w:rPr>
              <w:t>Základní deska:</w:t>
            </w: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 min. 810 × 200 mm</w:t>
            </w:r>
          </w:p>
          <w:p w14:paraId="4FA834E9" w14:textId="77777777" w:rsidR="00D757AA" w:rsidRPr="00043605" w:rsidRDefault="00D757AA" w:rsidP="003C56A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bdr w:val="none" w:sz="0" w:space="0" w:color="auto" w:frame="1"/>
              </w:rPr>
              <w:t xml:space="preserve">Kladky: min. </w:t>
            </w: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50 mm</w:t>
            </w:r>
          </w:p>
          <w:p w14:paraId="0302BFB7" w14:textId="77777777" w:rsidR="00D757AA" w:rsidRPr="00043605" w:rsidRDefault="00D757AA" w:rsidP="003C56A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bdr w:val="none" w:sz="0" w:space="0" w:color="auto" w:frame="1"/>
              </w:rPr>
              <w:t>Tyče stojanu:</w:t>
            </w: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 min. 810 × 12,5 mm</w:t>
            </w:r>
          </w:p>
          <w:p w14:paraId="1B8186A1" w14:textId="77777777" w:rsidR="00D757AA" w:rsidRPr="00043605" w:rsidRDefault="00D757AA" w:rsidP="003C56A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bdr w:val="none" w:sz="0" w:space="0" w:color="auto" w:frame="1"/>
              </w:rPr>
              <w:t>Závaží se zářezem:</w:t>
            </w: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 min. 2 × 10 g, 2 × 20 g, 2 × 50 g, 4 × 100 g, 4 × 200 g, 1 × 500 g</w:t>
            </w:r>
          </w:p>
          <w:p w14:paraId="53169C57" w14:textId="77777777" w:rsidR="00D757AA" w:rsidRPr="00043605" w:rsidRDefault="00D757AA" w:rsidP="003C56A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bdr w:val="none" w:sz="0" w:space="0" w:color="auto" w:frame="1"/>
              </w:rPr>
              <w:t>Držáky:</w:t>
            </w: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 min. 1 × 10 g, 1 × 20 g, 5 × 50 g</w:t>
            </w:r>
          </w:p>
          <w:p w14:paraId="1F01049F" w14:textId="0675E291" w:rsidR="00D757AA" w:rsidRPr="00043605" w:rsidRDefault="00D757AA" w:rsidP="003C56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51" w:hanging="284"/>
              <w:textAlignment w:val="baseline"/>
              <w:rPr>
                <w:rFonts w:ascii="Arial" w:hAnsi="Arial" w:cs="Arial"/>
                <w:b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343434"/>
                <w:sz w:val="20"/>
                <w:szCs w:val="20"/>
              </w:rPr>
              <w:t>Obsahuje min.:</w:t>
            </w:r>
          </w:p>
          <w:p w14:paraId="051B013C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1 základní deska</w:t>
            </w:r>
          </w:p>
          <w:p w14:paraId="780B1A7C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3 stojanové tyče</w:t>
            </w:r>
          </w:p>
          <w:p w14:paraId="5D03F005" w14:textId="28663222" w:rsidR="00D757AA" w:rsidRPr="00043605" w:rsidRDefault="009260FE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2</w:t>
            </w:r>
            <w:r w:rsidR="00D757AA" w:rsidRPr="00043605">
              <w:rPr>
                <w:rFonts w:ascii="Arial" w:hAnsi="Arial" w:cs="Arial"/>
                <w:color w:val="343434"/>
                <w:sz w:val="20"/>
                <w:szCs w:val="20"/>
              </w:rPr>
              <w:t xml:space="preserve"> svěráky</w:t>
            </w:r>
          </w:p>
          <w:p w14:paraId="7B1BDC16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1 univerzální pouzdro</w:t>
            </w:r>
          </w:p>
          <w:p w14:paraId="76D723E3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8 háčků</w:t>
            </w:r>
          </w:p>
          <w:p w14:paraId="3688AAE2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7 kladek</w:t>
            </w:r>
          </w:p>
          <w:p w14:paraId="34107DD7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2 kladkostroje se čtyřmi kladkami</w:t>
            </w:r>
          </w:p>
          <w:p w14:paraId="77B85D7F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2 kladkostroje se třemi kladkami v tandemovém uspořádání</w:t>
            </w:r>
          </w:p>
          <w:p w14:paraId="76E7BA68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1 kolečko na ose</w:t>
            </w:r>
          </w:p>
          <w:p w14:paraId="32E72FED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15 závaží se zářezem</w:t>
            </w:r>
          </w:p>
          <w:p w14:paraId="6A267295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7 držáků závaží</w:t>
            </w:r>
          </w:p>
          <w:p w14:paraId="6006B603" w14:textId="77777777" w:rsidR="00D757AA" w:rsidRPr="00043605" w:rsidRDefault="00D757AA" w:rsidP="003C56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343434"/>
                <w:sz w:val="20"/>
                <w:szCs w:val="20"/>
              </w:rPr>
              <w:t>1 cívka s lankem</w:t>
            </w:r>
          </w:p>
          <w:p w14:paraId="7C8182E7" w14:textId="77777777" w:rsidR="00D757AA" w:rsidRPr="00043605" w:rsidRDefault="00D757AA" w:rsidP="00F0351A">
            <w:pPr>
              <w:shd w:val="clear" w:color="auto" w:fill="FFFFFF"/>
              <w:spacing w:after="0" w:line="240" w:lineRule="auto"/>
              <w:ind w:right="240"/>
              <w:textAlignment w:val="baseline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  <w:p w14:paraId="6528B38E" w14:textId="73E16055" w:rsidR="00D757AA" w:rsidRPr="00043605" w:rsidRDefault="00D757AA" w:rsidP="00A023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Maximální možná nabídková cena za 1 ks Sada k pokusům s kladkami a kladkostroji 15 000,-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657D35C3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0F845841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633A63F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AA" w:rsidRPr="00043605" w14:paraId="77C439A2" w14:textId="77777777" w:rsidTr="00043605">
        <w:trPr>
          <w:gridAfter w:val="1"/>
          <w:wAfter w:w="15" w:type="dxa"/>
          <w:trHeight w:val="42"/>
          <w:jc w:val="center"/>
        </w:trPr>
        <w:tc>
          <w:tcPr>
            <w:tcW w:w="619" w:type="dxa"/>
            <w:shd w:val="clear" w:color="000000" w:fill="FFFFFF"/>
            <w:vAlign w:val="center"/>
          </w:tcPr>
          <w:p w14:paraId="6EBBEA5D" w14:textId="61E48730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EC92E7A" w14:textId="0265CCF1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Sada pokusů na téma vakuum a atmosférický tlak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3A1AF343" w14:textId="1673FDE3" w:rsidR="00D757AA" w:rsidRPr="00043605" w:rsidRDefault="00D757AA" w:rsidP="00F03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shd w:val="clear" w:color="000000" w:fill="FFFFFF"/>
            <w:noWrap/>
            <w:vAlign w:val="center"/>
          </w:tcPr>
          <w:p w14:paraId="73F3FAC5" w14:textId="77777777" w:rsidR="00D757AA" w:rsidRPr="00043605" w:rsidRDefault="00D757AA" w:rsidP="003C56AC">
            <w:pPr>
              <w:pStyle w:val="Odstavecseseznamem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51" w:hanging="3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Sada pro provádění pokusů na téma vakuum a atmosférický tlak – min. pro 13 pokusů.</w:t>
            </w:r>
          </w:p>
          <w:p w14:paraId="59DCB324" w14:textId="02C173A4" w:rsidR="00A02346" w:rsidRPr="00043605" w:rsidRDefault="00D757AA" w:rsidP="003C56AC">
            <w:pPr>
              <w:pStyle w:val="Odstavecseseznamem"/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1" w:hanging="3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Pevný úložný kufřík</w:t>
            </w:r>
          </w:p>
          <w:p w14:paraId="2F2FCE85" w14:textId="2D48B88D" w:rsidR="00D757AA" w:rsidRPr="00043605" w:rsidRDefault="00D757AA" w:rsidP="003C56AC">
            <w:pPr>
              <w:pStyle w:val="Odstavecseseznamem"/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1" w:hanging="3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Min. témata:</w:t>
            </w:r>
          </w:p>
          <w:p w14:paraId="5812A100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Čerpadlo</w:t>
            </w:r>
          </w:p>
          <w:p w14:paraId="5DB7714A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Tlak</w:t>
            </w:r>
          </w:p>
          <w:p w14:paraId="6181FA20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Atmosférický tlak</w:t>
            </w:r>
          </w:p>
          <w:p w14:paraId="52657A16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Isotropie atmosférického tlaku</w:t>
            </w:r>
          </w:p>
          <w:p w14:paraId="1A097D61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Zařízení pro tlakové otvory</w:t>
            </w:r>
          </w:p>
          <w:p w14:paraId="791BAE7A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Magdeburské polokoule</w:t>
            </w:r>
          </w:p>
          <w:p w14:paraId="36018006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Brčka a sací čepička</w:t>
            </w:r>
          </w:p>
          <w:p w14:paraId="729929D6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Pokus s balónem</w:t>
            </w:r>
          </w:p>
          <w:p w14:paraId="78E6F7C4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Pokus s lahví</w:t>
            </w:r>
          </w:p>
          <w:p w14:paraId="4FBC1250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Var vody</w:t>
            </w:r>
          </w:p>
          <w:p w14:paraId="7D17677E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Šíření zvukových vln</w:t>
            </w:r>
          </w:p>
          <w:p w14:paraId="05EA4437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Newtonova trubice</w:t>
            </w:r>
          </w:p>
          <w:p w14:paraId="074793C7" w14:textId="77777777" w:rsidR="00D757AA" w:rsidRPr="00043605" w:rsidRDefault="00D757AA" w:rsidP="003C56A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color w:val="000000"/>
                <w:sz w:val="20"/>
                <w:szCs w:val="20"/>
              </w:rPr>
              <w:t>Barometr</w:t>
            </w:r>
          </w:p>
          <w:p w14:paraId="5FFCE9B2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F32662" w14:textId="610194F6" w:rsidR="00D757AA" w:rsidRPr="00043605" w:rsidRDefault="00D757AA" w:rsidP="00A023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Maximální možná nabídková cena za 1 ks Sada pokusů na téma vakuum a atmosférický tlak 24 000,- Kč vč. DPH.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14:paraId="29145DA9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000000" w:fill="FFFFFF"/>
            <w:vAlign w:val="center"/>
          </w:tcPr>
          <w:p w14:paraId="0D59F0FE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000000" w:fill="FFFFFF"/>
            <w:vAlign w:val="center"/>
          </w:tcPr>
          <w:p w14:paraId="4E7EF685" w14:textId="77777777" w:rsidR="00D757AA" w:rsidRPr="00043605" w:rsidRDefault="00D757AA" w:rsidP="00F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D9600" w14:textId="637E8EB4" w:rsidR="00D97CCC" w:rsidRDefault="00D97CCC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0935773F" w14:textId="77777777" w:rsidR="00043605" w:rsidRDefault="00043605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7506ED8" w14:textId="77777777" w:rsidR="00F14CD1" w:rsidRPr="003F1BBB" w:rsidRDefault="00F14CD1" w:rsidP="00F14CD1">
      <w:pPr>
        <w:spacing w:after="0" w:line="240" w:lineRule="auto"/>
        <w:rPr>
          <w:rFonts w:ascii="Arial" w:hAnsi="Arial" w:cs="Arial"/>
          <w:bCs/>
          <w:iCs/>
        </w:rPr>
      </w:pPr>
      <w:r w:rsidRPr="003F1BBB">
        <w:rPr>
          <w:rFonts w:ascii="Arial" w:hAnsi="Arial" w:cs="Arial"/>
          <w:bCs/>
          <w:iCs/>
        </w:rPr>
        <w:t>V.........</w:t>
      </w:r>
      <w:r w:rsidRPr="003F1BBB">
        <w:rPr>
          <w:rFonts w:ascii="Arial" w:hAnsi="Arial" w:cs="Arial"/>
          <w:color w:val="FF0000"/>
        </w:rPr>
        <w:t xml:space="preserve"> </w:t>
      </w:r>
      <w:r w:rsidRPr="003F1BBB">
        <w:rPr>
          <w:rFonts w:ascii="Arial" w:hAnsi="Arial" w:cs="Arial"/>
          <w:color w:val="FF0000"/>
          <w:highlight w:val="yellow"/>
        </w:rPr>
        <w:t>DOPLNÍ DODAVATEL</w:t>
      </w:r>
      <w:r w:rsidRPr="003F1BBB">
        <w:rPr>
          <w:rFonts w:ascii="Arial" w:hAnsi="Arial" w:cs="Arial"/>
          <w:bCs/>
          <w:iCs/>
        </w:rPr>
        <w:t xml:space="preserve"> dne..............</w:t>
      </w:r>
      <w:r w:rsidRPr="003F1BBB">
        <w:rPr>
          <w:rFonts w:ascii="Arial" w:hAnsi="Arial" w:cs="Arial"/>
          <w:color w:val="FF0000"/>
        </w:rPr>
        <w:t xml:space="preserve"> </w:t>
      </w:r>
      <w:r w:rsidRPr="003F1BBB">
        <w:rPr>
          <w:rFonts w:ascii="Arial" w:hAnsi="Arial" w:cs="Arial"/>
          <w:color w:val="FF0000"/>
          <w:highlight w:val="yellow"/>
        </w:rPr>
        <w:t>DOPLNÍ DODAVATEL</w:t>
      </w:r>
      <w:r w:rsidRPr="003F1BBB">
        <w:rPr>
          <w:rFonts w:ascii="Arial" w:hAnsi="Arial" w:cs="Arial"/>
          <w:bCs/>
          <w:iCs/>
        </w:rPr>
        <w:t xml:space="preserve"> 2021               </w:t>
      </w:r>
    </w:p>
    <w:p w14:paraId="041E6CFE" w14:textId="77777777" w:rsidR="00F14CD1" w:rsidRPr="003F1BBB" w:rsidRDefault="00F14CD1" w:rsidP="00F14CD1">
      <w:pPr>
        <w:spacing w:after="0" w:line="240" w:lineRule="auto"/>
        <w:jc w:val="both"/>
        <w:rPr>
          <w:rFonts w:ascii="Arial" w:hAnsi="Arial" w:cs="Arial"/>
        </w:rPr>
      </w:pPr>
    </w:p>
    <w:p w14:paraId="4B765C11" w14:textId="77777777" w:rsidR="00043605" w:rsidRDefault="00043605" w:rsidP="00F14CD1">
      <w:pPr>
        <w:rPr>
          <w:rFonts w:ascii="Arial" w:hAnsi="Arial" w:cs="Arial"/>
          <w:color w:val="FF0000"/>
          <w:highlight w:val="yellow"/>
        </w:rPr>
      </w:pPr>
    </w:p>
    <w:p w14:paraId="6EC97616" w14:textId="77777777" w:rsidR="00F56E99" w:rsidRDefault="00F56E99" w:rsidP="00F14CD1">
      <w:pPr>
        <w:spacing w:after="0" w:line="240" w:lineRule="auto"/>
        <w:rPr>
          <w:rFonts w:ascii="Arial" w:hAnsi="Arial" w:cs="Arial"/>
        </w:rPr>
      </w:pPr>
    </w:p>
    <w:p w14:paraId="49B2AB5D" w14:textId="3BBA227A" w:rsidR="00F14CD1" w:rsidRPr="00FC5893" w:rsidRDefault="00F14CD1" w:rsidP="00F14CD1">
      <w:pPr>
        <w:spacing w:after="0" w:line="240" w:lineRule="auto"/>
        <w:rPr>
          <w:rFonts w:ascii="Arial" w:hAnsi="Arial" w:cs="Arial"/>
        </w:rPr>
      </w:pPr>
      <w:r w:rsidRPr="00FC5893">
        <w:rPr>
          <w:rFonts w:ascii="Arial" w:hAnsi="Arial" w:cs="Arial"/>
        </w:rPr>
        <w:t>__________________________________</w:t>
      </w:r>
    </w:p>
    <w:p w14:paraId="48962FCA" w14:textId="77777777" w:rsidR="00F14CD1" w:rsidRPr="00FC5893" w:rsidRDefault="00F14CD1" w:rsidP="00F14CD1">
      <w:pPr>
        <w:spacing w:after="0" w:line="240" w:lineRule="auto"/>
        <w:rPr>
          <w:rFonts w:ascii="Arial" w:hAnsi="Arial" w:cs="Arial"/>
          <w:i/>
          <w:color w:val="FF0000"/>
        </w:rPr>
      </w:pPr>
      <w:r w:rsidRPr="00FD144E">
        <w:rPr>
          <w:rFonts w:ascii="Arial" w:hAnsi="Arial" w:cs="Arial"/>
          <w:i/>
          <w:color w:val="FF0000"/>
          <w:highlight w:val="yellow"/>
        </w:rPr>
        <w:t>jméno, příjmení, funkce, označení dodavatele</w:t>
      </w:r>
    </w:p>
    <w:p w14:paraId="4E007D03" w14:textId="4A15D988" w:rsidR="004A4F41" w:rsidRPr="003F1BBB" w:rsidRDefault="00F14CD1" w:rsidP="003F1BBB">
      <w:pPr>
        <w:rPr>
          <w:rFonts w:ascii="Arial" w:hAnsi="Arial" w:cs="Arial"/>
          <w:color w:val="0000FF"/>
        </w:rPr>
      </w:pPr>
      <w:r w:rsidRPr="00FC5893">
        <w:rPr>
          <w:rFonts w:ascii="Arial" w:hAnsi="Arial" w:cs="Arial"/>
          <w:color w:val="FF0000"/>
          <w:highlight w:val="yellow"/>
        </w:rPr>
        <w:t>DOPLNÍ DODAVATEL</w:t>
      </w:r>
    </w:p>
    <w:sectPr w:rsidR="004A4F41" w:rsidRPr="003F1BBB" w:rsidSect="000E761E">
      <w:pgSz w:w="16838" w:h="11906" w:orient="landscape" w:code="9"/>
      <w:pgMar w:top="1134" w:right="851" w:bottom="1134" w:left="851" w:header="709" w:footer="23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F5E1" w16cex:dateUtc="2021-03-17T20:40:00Z"/>
  <w16cex:commentExtensible w16cex:durableId="23FCF5E2" w16cex:dateUtc="2021-03-17T20:40:00Z"/>
  <w16cex:commentExtensible w16cex:durableId="23FE335C" w16cex:dateUtc="2021-03-18T19:15:00Z"/>
  <w16cex:commentExtensible w16cex:durableId="23FE33FD" w16cex:dateUtc="2021-03-18T19:18:00Z"/>
  <w16cex:commentExtensible w16cex:durableId="23FE3405" w16cex:dateUtc="2021-03-18T19:18:00Z"/>
  <w16cex:commentExtensible w16cex:durableId="23FE340E" w16cex:dateUtc="2021-03-18T19:18:00Z"/>
  <w16cex:commentExtensible w16cex:durableId="23FE33DE" w16cex:dateUtc="2021-03-18T19:17:00Z"/>
  <w16cex:commentExtensible w16cex:durableId="23FE341E" w16cex:dateUtc="2021-03-18T19:18:00Z"/>
  <w16cex:commentExtensible w16cex:durableId="23FE3421" w16cex:dateUtc="2021-03-18T19:18:00Z"/>
  <w16cex:commentExtensible w16cex:durableId="23FE344C" w16cex:dateUtc="2021-03-18T19:19:00Z"/>
  <w16cex:commentExtensible w16cex:durableId="23FE345B" w16cex:dateUtc="2021-03-18T19:19:00Z"/>
  <w16cex:commentExtensible w16cex:durableId="23FE345F" w16cex:dateUtc="2021-03-18T19:19:00Z"/>
  <w16cex:commentExtensible w16cex:durableId="23FE3481" w16cex:dateUtc="2021-03-18T19:20:00Z"/>
  <w16cex:commentExtensible w16cex:durableId="23FE349E" w16cex:dateUtc="2021-03-18T19:20:00Z"/>
  <w16cex:commentExtensible w16cex:durableId="23FE34AF" w16cex:dateUtc="2021-03-18T19:21:00Z"/>
  <w16cex:commentExtensible w16cex:durableId="23FE34B5" w16cex:dateUtc="2021-03-18T19:21:00Z"/>
  <w16cex:commentExtensible w16cex:durableId="23FE34D3" w16cex:dateUtc="2021-03-18T19:21:00Z"/>
  <w16cex:commentExtensible w16cex:durableId="23FE34FD" w16cex:dateUtc="2021-03-18T19:22:00Z"/>
  <w16cex:commentExtensible w16cex:durableId="23FE3500" w16cex:dateUtc="2021-03-18T19:22:00Z"/>
  <w16cex:commentExtensible w16cex:durableId="23FE351C" w16cex:dateUtc="2021-03-18T19:22:00Z"/>
  <w16cex:commentExtensible w16cex:durableId="23FE3559" w16cex:dateUtc="2021-03-18T19:23:00Z"/>
  <w16cex:commentExtensible w16cex:durableId="23FE3550" w16cex:dateUtc="2021-03-18T19:23:00Z"/>
  <w16cex:commentExtensible w16cex:durableId="23FE3544" w16cex:dateUtc="2021-03-18T19:23:00Z"/>
  <w16cex:commentExtensible w16cex:durableId="23FE3594" w16cex:dateUtc="2021-03-18T19:24:00Z"/>
  <w16cex:commentExtensible w16cex:durableId="23FE360F" w16cex:dateUtc="2021-03-18T19:26:00Z"/>
  <w16cex:commentExtensible w16cex:durableId="23FE35C7" w16cex:dateUtc="2021-03-18T19:25:00Z"/>
  <w16cex:commentExtensible w16cex:durableId="23FE365F" w16cex:dateUtc="2021-03-18T19:28:00Z"/>
  <w16cex:commentExtensible w16cex:durableId="23FE369D" w16cex:dateUtc="2021-03-18T19:29:00Z"/>
  <w16cex:commentExtensible w16cex:durableId="23FE36AA" w16cex:dateUtc="2021-03-18T19:29:00Z"/>
  <w16cex:commentExtensible w16cex:durableId="23FE3751" w16cex:dateUtc="2021-03-18T19:32:00Z"/>
  <w16cex:commentExtensible w16cex:durableId="23FE3741" w16cex:dateUtc="2021-03-18T19:32:00Z"/>
  <w16cex:commentExtensible w16cex:durableId="23FE36EF" w16cex:dateUtc="2021-03-18T19:30:00Z"/>
  <w16cex:commentExtensible w16cex:durableId="23FE36FD" w16cex:dateUtc="2021-03-18T19:30:00Z"/>
  <w16cex:commentExtensible w16cex:durableId="23FE3713" w16cex:dateUtc="2021-03-18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E67B53" w16cid:durableId="23FCF5BD"/>
  <w16cid:commentId w16cid:paraId="51A658D1" w16cid:durableId="23FCF5E1"/>
  <w16cid:commentId w16cid:paraId="5FB44B87" w16cid:durableId="23FCF5BE"/>
  <w16cid:commentId w16cid:paraId="12FD7460" w16cid:durableId="23FCF5E2"/>
  <w16cid:commentId w16cid:paraId="589FDB15" w16cid:durableId="23FCF5BF"/>
  <w16cid:commentId w16cid:paraId="538EEC25" w16cid:durableId="23FCF5C0"/>
  <w16cid:commentId w16cid:paraId="6B3F1191" w16cid:durableId="23FE335C"/>
  <w16cid:commentId w16cid:paraId="4FED9535" w16cid:durableId="23FCF5C1"/>
  <w16cid:commentId w16cid:paraId="5503A42A" w16cid:durableId="23FE33FD"/>
  <w16cid:commentId w16cid:paraId="6505563B" w16cid:durableId="23FCF5C2"/>
  <w16cid:commentId w16cid:paraId="411F4C6C" w16cid:durableId="23FE3405"/>
  <w16cid:commentId w16cid:paraId="5F9329E8" w16cid:durableId="23FCF5C3"/>
  <w16cid:commentId w16cid:paraId="5B90C5F1" w16cid:durableId="23FE340E"/>
  <w16cid:commentId w16cid:paraId="7242D3D6" w16cid:durableId="23FCF5C4"/>
  <w16cid:commentId w16cid:paraId="5BE46980" w16cid:durableId="23FCF5C5"/>
  <w16cid:commentId w16cid:paraId="2CFCB54D" w16cid:durableId="23FE33DE"/>
  <w16cid:commentId w16cid:paraId="26C1DDDB" w16cid:durableId="23FCF5C6"/>
  <w16cid:commentId w16cid:paraId="24EF434F" w16cid:durableId="23FE341E"/>
  <w16cid:commentId w16cid:paraId="00419F71" w16cid:durableId="23FCF5C7"/>
  <w16cid:commentId w16cid:paraId="5D21FC62" w16cid:durableId="23FE3421"/>
  <w16cid:commentId w16cid:paraId="22FF2A5B" w16cid:durableId="23FCF5C8"/>
  <w16cid:commentId w16cid:paraId="2F07B6E2" w16cid:durableId="23FE344C"/>
  <w16cid:commentId w16cid:paraId="515563DC" w16cid:durableId="23FCF5C9"/>
  <w16cid:commentId w16cid:paraId="1C73C4F1" w16cid:durableId="23FE345B"/>
  <w16cid:commentId w16cid:paraId="7D49CB2E" w16cid:durableId="23FCF5CA"/>
  <w16cid:commentId w16cid:paraId="194016CC" w16cid:durableId="23FE345F"/>
  <w16cid:commentId w16cid:paraId="1E5122C5" w16cid:durableId="23FCF5CB"/>
  <w16cid:commentId w16cid:paraId="02597D40" w16cid:durableId="23FE3481"/>
  <w16cid:commentId w16cid:paraId="65DC72C7" w16cid:durableId="23FCF5CC"/>
  <w16cid:commentId w16cid:paraId="3F835C35" w16cid:durableId="23FE349E"/>
  <w16cid:commentId w16cid:paraId="156F5533" w16cid:durableId="23FCF5CD"/>
  <w16cid:commentId w16cid:paraId="7D6F978D" w16cid:durableId="23FE34AF"/>
  <w16cid:commentId w16cid:paraId="4FAB62BA" w16cid:durableId="23FCF5CE"/>
  <w16cid:commentId w16cid:paraId="46E25186" w16cid:durableId="23FE34B5"/>
  <w16cid:commentId w16cid:paraId="7EE071C6" w16cid:durableId="23FCF5CF"/>
  <w16cid:commentId w16cid:paraId="0DD55836" w16cid:durableId="23FE34D3"/>
  <w16cid:commentId w16cid:paraId="12DD0576" w16cid:durableId="23FCF5D0"/>
  <w16cid:commentId w16cid:paraId="6502B738" w16cid:durableId="23FE34FD"/>
  <w16cid:commentId w16cid:paraId="69B89F1A" w16cid:durableId="23FCF5D1"/>
  <w16cid:commentId w16cid:paraId="685698FD" w16cid:durableId="23FE3500"/>
  <w16cid:commentId w16cid:paraId="1A238A26" w16cid:durableId="23FCF5D2"/>
  <w16cid:commentId w16cid:paraId="38C10822" w16cid:durableId="23FE351C"/>
  <w16cid:commentId w16cid:paraId="45998E2E" w16cid:durableId="23FCF5D3"/>
  <w16cid:commentId w16cid:paraId="2CC420A0" w16cid:durableId="23FE3559"/>
  <w16cid:commentId w16cid:paraId="25368813" w16cid:durableId="23FCF5D4"/>
  <w16cid:commentId w16cid:paraId="2B3C42E8" w16cid:durableId="23FE3550"/>
  <w16cid:commentId w16cid:paraId="087AB0F5" w16cid:durableId="23FCF5D5"/>
  <w16cid:commentId w16cid:paraId="5F62044E" w16cid:durableId="23FE3544"/>
  <w16cid:commentId w16cid:paraId="7E9D39B2" w16cid:durableId="23FCF5D6"/>
  <w16cid:commentId w16cid:paraId="120A3359" w16cid:durableId="23FE3594"/>
  <w16cid:commentId w16cid:paraId="44C6D6BE" w16cid:durableId="23FCF5D7"/>
  <w16cid:commentId w16cid:paraId="67FBD316" w16cid:durableId="23FE360F"/>
  <w16cid:commentId w16cid:paraId="471FC91D" w16cid:durableId="23FCF5D8"/>
  <w16cid:commentId w16cid:paraId="34CAFCEA" w16cid:durableId="23FE35C7"/>
  <w16cid:commentId w16cid:paraId="72B1B47E" w16cid:durableId="23FCF5D9"/>
  <w16cid:commentId w16cid:paraId="42B5D44F" w16cid:durableId="23FE365F"/>
  <w16cid:commentId w16cid:paraId="120FF371" w16cid:durableId="23FCF5DA"/>
  <w16cid:commentId w16cid:paraId="7189CCDC" w16cid:durableId="23FE369D"/>
  <w16cid:commentId w16cid:paraId="6E519A3A" w16cid:durableId="23FCF5DB"/>
  <w16cid:commentId w16cid:paraId="525639BD" w16cid:durableId="23FE36AA"/>
  <w16cid:commentId w16cid:paraId="0E18FE75" w16cid:durableId="23FCF5DC"/>
  <w16cid:commentId w16cid:paraId="466F23B8" w16cid:durableId="23FE3751"/>
  <w16cid:commentId w16cid:paraId="1640764F" w16cid:durableId="23FCF5DD"/>
  <w16cid:commentId w16cid:paraId="1FE0A82D" w16cid:durableId="23FE3741"/>
  <w16cid:commentId w16cid:paraId="140EAC38" w16cid:durableId="23FCF5DE"/>
  <w16cid:commentId w16cid:paraId="71B96F62" w16cid:durableId="23FE36EF"/>
  <w16cid:commentId w16cid:paraId="2C474AE1" w16cid:durableId="23FCF5DF"/>
  <w16cid:commentId w16cid:paraId="41989DED" w16cid:durableId="23FE36FD"/>
  <w16cid:commentId w16cid:paraId="4A4B27C8" w16cid:durableId="23FCF5E0"/>
  <w16cid:commentId w16cid:paraId="67B7BB0B" w16cid:durableId="23FE37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E017C" w14:textId="77777777" w:rsidR="006C53C8" w:rsidRDefault="006C53C8" w:rsidP="00636858">
      <w:pPr>
        <w:spacing w:after="0" w:line="240" w:lineRule="auto"/>
      </w:pPr>
      <w:r>
        <w:separator/>
      </w:r>
    </w:p>
  </w:endnote>
  <w:endnote w:type="continuationSeparator" w:id="0">
    <w:p w14:paraId="16342204" w14:textId="77777777" w:rsidR="006C53C8" w:rsidRDefault="006C53C8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0516" w14:textId="77777777" w:rsidR="00E516A6" w:rsidRPr="007E1A2C" w:rsidRDefault="00E516A6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1C720705" w14:textId="493ECC12" w:rsidR="00E516A6" w:rsidRPr="007E1A2C" w:rsidRDefault="00E516A6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B152F7">
      <w:rPr>
        <w:rFonts w:ascii="Arial" w:hAnsi="Arial" w:cs="Arial"/>
        <w:i/>
        <w:noProof/>
        <w:color w:val="7F7F7F"/>
        <w:sz w:val="18"/>
        <w:szCs w:val="18"/>
      </w:rPr>
      <w:t>3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B152F7">
      <w:rPr>
        <w:rFonts w:ascii="Arial" w:hAnsi="Arial" w:cs="Arial"/>
        <w:i/>
        <w:noProof/>
        <w:color w:val="7F7F7F"/>
        <w:sz w:val="18"/>
        <w:szCs w:val="18"/>
      </w:rPr>
      <w:t>12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35E" w14:textId="77777777" w:rsidR="00E516A6" w:rsidRPr="007E1A2C" w:rsidRDefault="00E516A6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11768B74" w14:textId="7A160D26" w:rsidR="00E516A6" w:rsidRPr="007E1A2C" w:rsidRDefault="00E516A6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B152F7">
      <w:rPr>
        <w:rFonts w:ascii="Arial" w:hAnsi="Arial" w:cs="Arial"/>
        <w:i/>
        <w:noProof/>
        <w:color w:val="7F7F7F"/>
        <w:sz w:val="18"/>
        <w:szCs w:val="18"/>
      </w:rPr>
      <w:t>1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B152F7">
      <w:rPr>
        <w:rFonts w:ascii="Arial" w:hAnsi="Arial" w:cs="Arial"/>
        <w:i/>
        <w:noProof/>
        <w:color w:val="7F7F7F"/>
        <w:sz w:val="18"/>
        <w:szCs w:val="18"/>
      </w:rPr>
      <w:t>12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C4C8" w14:textId="77777777" w:rsidR="006C53C8" w:rsidRDefault="006C53C8" w:rsidP="00636858">
      <w:pPr>
        <w:spacing w:after="0" w:line="240" w:lineRule="auto"/>
      </w:pPr>
      <w:r>
        <w:separator/>
      </w:r>
    </w:p>
  </w:footnote>
  <w:footnote w:type="continuationSeparator" w:id="0">
    <w:p w14:paraId="4C45D50E" w14:textId="77777777" w:rsidR="006C53C8" w:rsidRDefault="006C53C8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9F1"/>
    <w:multiLevelType w:val="hybridMultilevel"/>
    <w:tmpl w:val="E87A1BE2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2EAE"/>
    <w:multiLevelType w:val="multilevel"/>
    <w:tmpl w:val="147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E5894"/>
    <w:multiLevelType w:val="multilevel"/>
    <w:tmpl w:val="147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62E0F"/>
    <w:multiLevelType w:val="hybridMultilevel"/>
    <w:tmpl w:val="31424266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207264BA"/>
    <w:multiLevelType w:val="hybridMultilevel"/>
    <w:tmpl w:val="E26A97CC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213059FF"/>
    <w:multiLevelType w:val="hybridMultilevel"/>
    <w:tmpl w:val="A1EEB6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E242F"/>
    <w:multiLevelType w:val="hybridMultilevel"/>
    <w:tmpl w:val="B79E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69AA"/>
    <w:multiLevelType w:val="hybridMultilevel"/>
    <w:tmpl w:val="FC9C748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50C388B"/>
    <w:multiLevelType w:val="hybridMultilevel"/>
    <w:tmpl w:val="4E3A8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7E62"/>
    <w:multiLevelType w:val="hybridMultilevel"/>
    <w:tmpl w:val="7430E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75EF"/>
    <w:multiLevelType w:val="hybridMultilevel"/>
    <w:tmpl w:val="3880D82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CD03D1F"/>
    <w:multiLevelType w:val="hybridMultilevel"/>
    <w:tmpl w:val="5EBA5C56"/>
    <w:lvl w:ilvl="0" w:tplc="F1CE3246"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  <w:color w:val="343434"/>
        <w:sz w:val="21"/>
      </w:rPr>
    </w:lvl>
    <w:lvl w:ilvl="1" w:tplc="040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3F3512F4"/>
    <w:multiLevelType w:val="hybridMultilevel"/>
    <w:tmpl w:val="A5842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28E1"/>
    <w:multiLevelType w:val="multilevel"/>
    <w:tmpl w:val="FF4CA2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43434"/>
        <w:sz w:val="21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F14B9E"/>
    <w:multiLevelType w:val="hybridMultilevel"/>
    <w:tmpl w:val="735628F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  <w:color w:val="343434"/>
        <w:sz w:val="21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47F1291B"/>
    <w:multiLevelType w:val="hybridMultilevel"/>
    <w:tmpl w:val="6C4E50AE"/>
    <w:lvl w:ilvl="0" w:tplc="A508C2F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3B7E"/>
    <w:multiLevelType w:val="hybridMultilevel"/>
    <w:tmpl w:val="26805456"/>
    <w:lvl w:ilvl="0" w:tplc="86B424D4">
      <w:numFmt w:val="bullet"/>
      <w:lvlText w:val="-"/>
      <w:lvlJc w:val="left"/>
      <w:pPr>
        <w:ind w:left="7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8D5600D"/>
    <w:multiLevelType w:val="hybridMultilevel"/>
    <w:tmpl w:val="0826D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B5"/>
    <w:multiLevelType w:val="multilevel"/>
    <w:tmpl w:val="147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4C7FD3"/>
    <w:multiLevelType w:val="multilevel"/>
    <w:tmpl w:val="1534C2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43434"/>
        <w:sz w:val="21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4FC7E51"/>
    <w:multiLevelType w:val="multilevel"/>
    <w:tmpl w:val="57F608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43434"/>
        <w:sz w:val="21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70C2D"/>
    <w:multiLevelType w:val="hybridMultilevel"/>
    <w:tmpl w:val="30BE37CE"/>
    <w:lvl w:ilvl="0" w:tplc="F1CE3246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  <w:color w:val="343434"/>
        <w:sz w:val="21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5A4009B4"/>
    <w:multiLevelType w:val="multilevel"/>
    <w:tmpl w:val="147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6A7F8D"/>
    <w:multiLevelType w:val="hybridMultilevel"/>
    <w:tmpl w:val="398C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B49F1"/>
    <w:multiLevelType w:val="hybridMultilevel"/>
    <w:tmpl w:val="EB72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C256A"/>
    <w:multiLevelType w:val="hybridMultilevel"/>
    <w:tmpl w:val="4F026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556CC"/>
    <w:multiLevelType w:val="hybridMultilevel"/>
    <w:tmpl w:val="33444774"/>
    <w:lvl w:ilvl="0" w:tplc="86B424D4">
      <w:numFmt w:val="bullet"/>
      <w:lvlText w:val="-"/>
      <w:lvlJc w:val="left"/>
      <w:pPr>
        <w:ind w:left="7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736E1B15"/>
    <w:multiLevelType w:val="hybridMultilevel"/>
    <w:tmpl w:val="762AC4F4"/>
    <w:lvl w:ilvl="0" w:tplc="F1CE3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43434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935AA"/>
    <w:multiLevelType w:val="hybridMultilevel"/>
    <w:tmpl w:val="E7F2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A3505"/>
    <w:multiLevelType w:val="hybridMultilevel"/>
    <w:tmpl w:val="87DC6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F5706"/>
    <w:multiLevelType w:val="hybridMultilevel"/>
    <w:tmpl w:val="011CFC1C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765B"/>
    <w:multiLevelType w:val="hybridMultilevel"/>
    <w:tmpl w:val="AF3E7E86"/>
    <w:lvl w:ilvl="0" w:tplc="F1CE3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43434"/>
        <w:sz w:val="21"/>
      </w:rPr>
    </w:lvl>
    <w:lvl w:ilvl="1" w:tplc="F1CE32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343434"/>
        <w:sz w:val="2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5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23"/>
  </w:num>
  <w:num w:numId="13">
    <w:abstractNumId w:val="26"/>
  </w:num>
  <w:num w:numId="14">
    <w:abstractNumId w:val="30"/>
  </w:num>
  <w:num w:numId="15">
    <w:abstractNumId w:val="18"/>
  </w:num>
  <w:num w:numId="16">
    <w:abstractNumId w:val="27"/>
  </w:num>
  <w:num w:numId="17">
    <w:abstractNumId w:val="31"/>
  </w:num>
  <w:num w:numId="18">
    <w:abstractNumId w:val="8"/>
  </w:num>
  <w:num w:numId="19">
    <w:abstractNumId w:val="3"/>
  </w:num>
  <w:num w:numId="20">
    <w:abstractNumId w:val="24"/>
  </w:num>
  <w:num w:numId="21">
    <w:abstractNumId w:val="2"/>
  </w:num>
  <w:num w:numId="22">
    <w:abstractNumId w:val="19"/>
  </w:num>
  <w:num w:numId="23">
    <w:abstractNumId w:val="1"/>
  </w:num>
  <w:num w:numId="24">
    <w:abstractNumId w:val="17"/>
  </w:num>
  <w:num w:numId="25">
    <w:abstractNumId w:val="15"/>
  </w:num>
  <w:num w:numId="26">
    <w:abstractNumId w:val="0"/>
  </w:num>
  <w:num w:numId="27">
    <w:abstractNumId w:val="29"/>
  </w:num>
  <w:num w:numId="28">
    <w:abstractNumId w:val="33"/>
  </w:num>
  <w:num w:numId="29">
    <w:abstractNumId w:val="22"/>
  </w:num>
  <w:num w:numId="30">
    <w:abstractNumId w:val="32"/>
  </w:num>
  <w:num w:numId="31">
    <w:abstractNumId w:val="28"/>
  </w:num>
  <w:num w:numId="32">
    <w:abstractNumId w:val="13"/>
  </w:num>
  <w:num w:numId="33">
    <w:abstractNumId w:val="2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0CC"/>
    <w:rsid w:val="00010720"/>
    <w:rsid w:val="0001191A"/>
    <w:rsid w:val="000208A1"/>
    <w:rsid w:val="000231FE"/>
    <w:rsid w:val="0002364A"/>
    <w:rsid w:val="00024356"/>
    <w:rsid w:val="0004098C"/>
    <w:rsid w:val="00041118"/>
    <w:rsid w:val="00043605"/>
    <w:rsid w:val="000559FD"/>
    <w:rsid w:val="000611A5"/>
    <w:rsid w:val="00065ABB"/>
    <w:rsid w:val="00081D8B"/>
    <w:rsid w:val="00086B83"/>
    <w:rsid w:val="00091F58"/>
    <w:rsid w:val="00093351"/>
    <w:rsid w:val="000A0E1A"/>
    <w:rsid w:val="000A54F5"/>
    <w:rsid w:val="000C549C"/>
    <w:rsid w:val="000D61C3"/>
    <w:rsid w:val="000E761E"/>
    <w:rsid w:val="00100F19"/>
    <w:rsid w:val="0010321D"/>
    <w:rsid w:val="001103A6"/>
    <w:rsid w:val="00112106"/>
    <w:rsid w:val="00157AC8"/>
    <w:rsid w:val="001745C6"/>
    <w:rsid w:val="001818C1"/>
    <w:rsid w:val="00191FD4"/>
    <w:rsid w:val="001A4AD4"/>
    <w:rsid w:val="001C4A3B"/>
    <w:rsid w:val="001C6E36"/>
    <w:rsid w:val="001F0C3C"/>
    <w:rsid w:val="00242C6C"/>
    <w:rsid w:val="00266048"/>
    <w:rsid w:val="00294B0A"/>
    <w:rsid w:val="0029659E"/>
    <w:rsid w:val="002A2BD1"/>
    <w:rsid w:val="002C1615"/>
    <w:rsid w:val="002D3934"/>
    <w:rsid w:val="002E2554"/>
    <w:rsid w:val="002F3C3E"/>
    <w:rsid w:val="002F5E8A"/>
    <w:rsid w:val="002F6FF0"/>
    <w:rsid w:val="002F794D"/>
    <w:rsid w:val="00323F98"/>
    <w:rsid w:val="00371709"/>
    <w:rsid w:val="003820CB"/>
    <w:rsid w:val="00383333"/>
    <w:rsid w:val="003873BC"/>
    <w:rsid w:val="00393113"/>
    <w:rsid w:val="003A5E4A"/>
    <w:rsid w:val="003C56AC"/>
    <w:rsid w:val="003C5AA3"/>
    <w:rsid w:val="003C6054"/>
    <w:rsid w:val="003E646F"/>
    <w:rsid w:val="003F0E52"/>
    <w:rsid w:val="003F1BBB"/>
    <w:rsid w:val="003F5C39"/>
    <w:rsid w:val="00410694"/>
    <w:rsid w:val="00415609"/>
    <w:rsid w:val="00417C1A"/>
    <w:rsid w:val="00420F7B"/>
    <w:rsid w:val="00423A6E"/>
    <w:rsid w:val="0043003A"/>
    <w:rsid w:val="0044095F"/>
    <w:rsid w:val="00443683"/>
    <w:rsid w:val="00446D39"/>
    <w:rsid w:val="00453188"/>
    <w:rsid w:val="0046366C"/>
    <w:rsid w:val="00464D80"/>
    <w:rsid w:val="00466CD5"/>
    <w:rsid w:val="0047539F"/>
    <w:rsid w:val="00477044"/>
    <w:rsid w:val="00477F76"/>
    <w:rsid w:val="0048187A"/>
    <w:rsid w:val="00487AF5"/>
    <w:rsid w:val="00496367"/>
    <w:rsid w:val="004A4F41"/>
    <w:rsid w:val="004B2F00"/>
    <w:rsid w:val="004C5B7E"/>
    <w:rsid w:val="004C79A6"/>
    <w:rsid w:val="004D1A34"/>
    <w:rsid w:val="004D2BE6"/>
    <w:rsid w:val="004E5A1F"/>
    <w:rsid w:val="004F23E3"/>
    <w:rsid w:val="004F7625"/>
    <w:rsid w:val="005046DD"/>
    <w:rsid w:val="0050755B"/>
    <w:rsid w:val="005263E4"/>
    <w:rsid w:val="00547484"/>
    <w:rsid w:val="00550866"/>
    <w:rsid w:val="00565ECA"/>
    <w:rsid w:val="00575716"/>
    <w:rsid w:val="005866B2"/>
    <w:rsid w:val="005A027A"/>
    <w:rsid w:val="005A717A"/>
    <w:rsid w:val="005B1F89"/>
    <w:rsid w:val="005B7351"/>
    <w:rsid w:val="005E1D8B"/>
    <w:rsid w:val="005E71CE"/>
    <w:rsid w:val="005F1240"/>
    <w:rsid w:val="005F5859"/>
    <w:rsid w:val="00617120"/>
    <w:rsid w:val="00631B61"/>
    <w:rsid w:val="00633FDE"/>
    <w:rsid w:val="00636858"/>
    <w:rsid w:val="0064752B"/>
    <w:rsid w:val="00654B8B"/>
    <w:rsid w:val="00663DBF"/>
    <w:rsid w:val="00670946"/>
    <w:rsid w:val="006A3149"/>
    <w:rsid w:val="006B45A4"/>
    <w:rsid w:val="006C53C8"/>
    <w:rsid w:val="006D29DF"/>
    <w:rsid w:val="006F42D4"/>
    <w:rsid w:val="007224FB"/>
    <w:rsid w:val="007377CC"/>
    <w:rsid w:val="0076198C"/>
    <w:rsid w:val="00764E4D"/>
    <w:rsid w:val="007871AF"/>
    <w:rsid w:val="007A0ABD"/>
    <w:rsid w:val="007A1BEF"/>
    <w:rsid w:val="007B7C6C"/>
    <w:rsid w:val="007E1A2C"/>
    <w:rsid w:val="007E4D67"/>
    <w:rsid w:val="008021C5"/>
    <w:rsid w:val="0081409A"/>
    <w:rsid w:val="008164D6"/>
    <w:rsid w:val="00876BD9"/>
    <w:rsid w:val="00884EA1"/>
    <w:rsid w:val="0089196E"/>
    <w:rsid w:val="008B11E4"/>
    <w:rsid w:val="008B596E"/>
    <w:rsid w:val="008E3BE0"/>
    <w:rsid w:val="008E5897"/>
    <w:rsid w:val="00900C39"/>
    <w:rsid w:val="00904F10"/>
    <w:rsid w:val="00910252"/>
    <w:rsid w:val="00913BD9"/>
    <w:rsid w:val="00914996"/>
    <w:rsid w:val="0092431A"/>
    <w:rsid w:val="009260FE"/>
    <w:rsid w:val="00951F24"/>
    <w:rsid w:val="009541F1"/>
    <w:rsid w:val="009547C7"/>
    <w:rsid w:val="00956F2E"/>
    <w:rsid w:val="00975460"/>
    <w:rsid w:val="0098219F"/>
    <w:rsid w:val="0099503B"/>
    <w:rsid w:val="009B0210"/>
    <w:rsid w:val="009D40A3"/>
    <w:rsid w:val="009E6832"/>
    <w:rsid w:val="00A02346"/>
    <w:rsid w:val="00A158A9"/>
    <w:rsid w:val="00A27786"/>
    <w:rsid w:val="00A4413A"/>
    <w:rsid w:val="00A65872"/>
    <w:rsid w:val="00A77DDA"/>
    <w:rsid w:val="00A805DF"/>
    <w:rsid w:val="00A9299A"/>
    <w:rsid w:val="00A96B20"/>
    <w:rsid w:val="00AA4AF6"/>
    <w:rsid w:val="00AB3F25"/>
    <w:rsid w:val="00AC1DFE"/>
    <w:rsid w:val="00AD05E7"/>
    <w:rsid w:val="00AD09E5"/>
    <w:rsid w:val="00AD4D11"/>
    <w:rsid w:val="00AF0D3C"/>
    <w:rsid w:val="00AF11CA"/>
    <w:rsid w:val="00B02D56"/>
    <w:rsid w:val="00B12F69"/>
    <w:rsid w:val="00B152F7"/>
    <w:rsid w:val="00B367CB"/>
    <w:rsid w:val="00B413FA"/>
    <w:rsid w:val="00B44088"/>
    <w:rsid w:val="00B520CC"/>
    <w:rsid w:val="00B60752"/>
    <w:rsid w:val="00B67694"/>
    <w:rsid w:val="00B94618"/>
    <w:rsid w:val="00BB31AE"/>
    <w:rsid w:val="00BD1060"/>
    <w:rsid w:val="00BE6532"/>
    <w:rsid w:val="00BF37A6"/>
    <w:rsid w:val="00C05BE8"/>
    <w:rsid w:val="00C16204"/>
    <w:rsid w:val="00C36E68"/>
    <w:rsid w:val="00C64145"/>
    <w:rsid w:val="00C675FD"/>
    <w:rsid w:val="00C73255"/>
    <w:rsid w:val="00C74716"/>
    <w:rsid w:val="00CA336C"/>
    <w:rsid w:val="00CB4394"/>
    <w:rsid w:val="00CC1513"/>
    <w:rsid w:val="00CD3413"/>
    <w:rsid w:val="00CE61E1"/>
    <w:rsid w:val="00D21B4B"/>
    <w:rsid w:val="00D372F4"/>
    <w:rsid w:val="00D570F8"/>
    <w:rsid w:val="00D571C7"/>
    <w:rsid w:val="00D721F4"/>
    <w:rsid w:val="00D757AA"/>
    <w:rsid w:val="00D84311"/>
    <w:rsid w:val="00D97CCC"/>
    <w:rsid w:val="00DA4E2F"/>
    <w:rsid w:val="00DC22E4"/>
    <w:rsid w:val="00E2021A"/>
    <w:rsid w:val="00E231D7"/>
    <w:rsid w:val="00E24BA1"/>
    <w:rsid w:val="00E516A6"/>
    <w:rsid w:val="00E61EA0"/>
    <w:rsid w:val="00E72E60"/>
    <w:rsid w:val="00E73452"/>
    <w:rsid w:val="00E908E8"/>
    <w:rsid w:val="00EA56DC"/>
    <w:rsid w:val="00EE0332"/>
    <w:rsid w:val="00F0351A"/>
    <w:rsid w:val="00F04086"/>
    <w:rsid w:val="00F0554F"/>
    <w:rsid w:val="00F14CD1"/>
    <w:rsid w:val="00F51CA6"/>
    <w:rsid w:val="00F559B1"/>
    <w:rsid w:val="00F56E99"/>
    <w:rsid w:val="00F64F5F"/>
    <w:rsid w:val="00F93800"/>
    <w:rsid w:val="00FA2D6D"/>
    <w:rsid w:val="00FA4A51"/>
    <w:rsid w:val="00FB2826"/>
    <w:rsid w:val="00FB292B"/>
    <w:rsid w:val="00FC652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E46D"/>
  <w15:docId w15:val="{DD1C94E4-7B33-4C77-A98B-C99C87A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F69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2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2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2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Smlouva-Odst."/>
    <w:basedOn w:val="Normln"/>
    <w:link w:val="OdstavecseseznamemChar"/>
    <w:uiPriority w:val="99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1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1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"/>
    <w:basedOn w:val="Standardnpsmoodstavce"/>
    <w:link w:val="Odstavecseseznamem"/>
    <w:uiPriority w:val="99"/>
    <w:rsid w:val="004A4F41"/>
  </w:style>
  <w:style w:type="character" w:styleId="Odkaznakoment">
    <w:name w:val="annotation reference"/>
    <w:basedOn w:val="Standardnpsmoodstavce"/>
    <w:uiPriority w:val="99"/>
    <w:unhideWhenUsed/>
    <w:rsid w:val="00C675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1745C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745C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1745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745C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rky">
    <w:name w:val="odrážky"/>
    <w:basedOn w:val="Odstavecseseznamem"/>
    <w:link w:val="odrkyChar"/>
    <w:qFormat/>
    <w:rsid w:val="004D2BE6"/>
    <w:pPr>
      <w:numPr>
        <w:numId w:val="3"/>
      </w:numPr>
      <w:spacing w:after="60"/>
      <w:jc w:val="both"/>
    </w:pPr>
    <w:rPr>
      <w:rFonts w:eastAsia="Times New Roman" w:cs="Times New Roman"/>
      <w:sz w:val="20"/>
      <w:szCs w:val="24"/>
    </w:rPr>
  </w:style>
  <w:style w:type="character" w:customStyle="1" w:styleId="odrkyChar">
    <w:name w:val="odrážky Char"/>
    <w:basedOn w:val="Standardnpsmoodstavce"/>
    <w:link w:val="odrky"/>
    <w:rsid w:val="004D2BE6"/>
    <w:rPr>
      <w:rFonts w:eastAsia="Times New Roman" w:cs="Times New Roman"/>
      <w:sz w:val="20"/>
      <w:szCs w:val="24"/>
    </w:rPr>
  </w:style>
  <w:style w:type="paragraph" w:styleId="Revize">
    <w:name w:val="Revision"/>
    <w:hidden/>
    <w:uiPriority w:val="99"/>
    <w:semiHidden/>
    <w:rsid w:val="0048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0A40-D12F-483F-8271-202CEB92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2122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Lucie Bouzková</cp:lastModifiedBy>
  <cp:revision>37</cp:revision>
  <cp:lastPrinted>2018-01-25T11:38:00Z</cp:lastPrinted>
  <dcterms:created xsi:type="dcterms:W3CDTF">2018-04-11T10:47:00Z</dcterms:created>
  <dcterms:modified xsi:type="dcterms:W3CDTF">2021-03-22T22:29:00Z</dcterms:modified>
</cp:coreProperties>
</file>