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02" w:rsidRPr="00FD2E7F" w:rsidRDefault="005F41CF" w:rsidP="005F41CF">
      <w:pPr>
        <w:pStyle w:val="Prosttext"/>
        <w:jc w:val="center"/>
        <w:rPr>
          <w:rFonts w:ascii="Times New Roman" w:eastAsia="MS Mincho" w:hAnsi="Times New Roman" w:cs="Times New Roman"/>
          <w:b/>
          <w:sz w:val="28"/>
        </w:rPr>
      </w:pPr>
      <w:r w:rsidRPr="00FD2E7F">
        <w:rPr>
          <w:rFonts w:ascii="Times New Roman" w:eastAsia="MS Mincho" w:hAnsi="Times New Roman" w:cs="Times New Roman"/>
          <w:b/>
          <w:sz w:val="28"/>
        </w:rPr>
        <w:t>Technická zpráva</w:t>
      </w:r>
    </w:p>
    <w:p w:rsidR="00BC047E" w:rsidRPr="00FD2E7F" w:rsidRDefault="00BC047E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</w:p>
    <w:p w:rsidR="00607502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A. </w:t>
      </w:r>
      <w:r w:rsidR="00607502" w:rsidRPr="00FD2E7F">
        <w:rPr>
          <w:rFonts w:ascii="Times New Roman" w:eastAsia="MS Mincho" w:hAnsi="Times New Roman" w:cs="Times New Roman"/>
          <w:b/>
          <w:i/>
          <w:sz w:val="28"/>
        </w:rPr>
        <w:t>Všeobecně:</w:t>
      </w:r>
    </w:p>
    <w:p w:rsidR="005F41CF" w:rsidRPr="00FD2E7F" w:rsidRDefault="00607502" w:rsidP="00005903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Projektová dokumentace 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řeší v rozsahu </w:t>
      </w:r>
      <w:r w:rsidR="00005903" w:rsidRPr="00FD2E7F">
        <w:rPr>
          <w:rFonts w:ascii="Times New Roman" w:eastAsia="MS Mincho" w:hAnsi="Times New Roman" w:cs="Times New Roman"/>
          <w:sz w:val="28"/>
        </w:rPr>
        <w:t>společné dokumentace pro územní rozhodnutí a stavební povolení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 </w:t>
      </w:r>
      <w:r w:rsidR="00005903" w:rsidRPr="00FD2E7F">
        <w:rPr>
          <w:rFonts w:ascii="Times New Roman" w:eastAsia="MS Mincho" w:hAnsi="Times New Roman" w:cs="Times New Roman"/>
          <w:sz w:val="28"/>
        </w:rPr>
        <w:t xml:space="preserve">připojení elektrického pohonu nových vrat do areálu SOUE ve </w:t>
      </w:r>
      <w:proofErr w:type="spellStart"/>
      <w:r w:rsidR="00005903" w:rsidRPr="00FD2E7F">
        <w:rPr>
          <w:rFonts w:ascii="Times New Roman" w:eastAsia="MS Mincho" w:hAnsi="Times New Roman" w:cs="Times New Roman"/>
          <w:sz w:val="28"/>
        </w:rPr>
        <w:t>Vejprnické</w:t>
      </w:r>
      <w:proofErr w:type="spellEnd"/>
      <w:r w:rsidR="00005903" w:rsidRPr="00FD2E7F">
        <w:rPr>
          <w:rFonts w:ascii="Times New Roman" w:eastAsia="MS Mincho" w:hAnsi="Times New Roman" w:cs="Times New Roman"/>
          <w:sz w:val="28"/>
        </w:rPr>
        <w:t xml:space="preserve"> ul. v Plzni a osvětlení chodníků u nově budovaného obratiště autobusů v areálu. Jedná se o akci </w:t>
      </w:r>
      <w:r w:rsidR="005F41CF" w:rsidRPr="00FD2E7F">
        <w:rPr>
          <w:rFonts w:ascii="Times New Roman" w:eastAsia="MS Mincho" w:hAnsi="Times New Roman" w:cs="Times New Roman"/>
          <w:b/>
          <w:sz w:val="28"/>
        </w:rPr>
        <w:t>„</w:t>
      </w:r>
      <w:r w:rsidR="00005903" w:rsidRPr="00FD2E7F">
        <w:rPr>
          <w:rFonts w:ascii="Times New Roman" w:eastAsia="MS Mincho" w:hAnsi="Times New Roman" w:cs="Times New Roman"/>
          <w:b/>
          <w:sz w:val="28"/>
        </w:rPr>
        <w:t xml:space="preserve">Plzeň, </w:t>
      </w:r>
      <w:proofErr w:type="spellStart"/>
      <w:r w:rsidR="00005903" w:rsidRPr="00FD2E7F">
        <w:rPr>
          <w:rFonts w:ascii="Times New Roman" w:eastAsia="MS Mincho" w:hAnsi="Times New Roman" w:cs="Times New Roman"/>
          <w:b/>
          <w:sz w:val="28"/>
        </w:rPr>
        <w:t>Vejprnická</w:t>
      </w:r>
      <w:proofErr w:type="spellEnd"/>
      <w:r w:rsidR="00005903" w:rsidRPr="00FD2E7F">
        <w:rPr>
          <w:rFonts w:ascii="Times New Roman" w:eastAsia="MS Mincho" w:hAnsi="Times New Roman" w:cs="Times New Roman"/>
          <w:b/>
          <w:sz w:val="28"/>
        </w:rPr>
        <w:t xml:space="preserve"> ulice 56 – obratiště BUS u atletického tunelu</w:t>
      </w:r>
      <w:r w:rsidR="005F41CF" w:rsidRPr="00FD2E7F">
        <w:rPr>
          <w:rFonts w:ascii="Times New Roman" w:eastAsia="MS Mincho" w:hAnsi="Times New Roman" w:cs="Times New Roman"/>
          <w:b/>
          <w:sz w:val="28"/>
        </w:rPr>
        <w:t>“.</w:t>
      </w:r>
    </w:p>
    <w:p w:rsidR="005F41CF" w:rsidRPr="00FD2E7F" w:rsidRDefault="005F41CF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Generálním projektantem komunikací je projekční kancelář D PROJEKT Nedvěd s.r.o., Plzeň. Podkladem pro vypracování </w:t>
      </w:r>
      <w:r w:rsidR="00DF65C1" w:rsidRPr="00FD2E7F">
        <w:rPr>
          <w:rFonts w:ascii="Times New Roman" w:eastAsia="MS Mincho" w:hAnsi="Times New Roman" w:cs="Times New Roman"/>
          <w:sz w:val="28"/>
        </w:rPr>
        <w:t>byl</w:t>
      </w:r>
      <w:r w:rsidRPr="00FD2E7F">
        <w:rPr>
          <w:rFonts w:ascii="Times New Roman" w:eastAsia="MS Mincho" w:hAnsi="Times New Roman" w:cs="Times New Roman"/>
          <w:sz w:val="28"/>
        </w:rPr>
        <w:t>a</w:t>
      </w:r>
      <w:r w:rsidR="00DF65C1" w:rsidRPr="00FD2E7F">
        <w:rPr>
          <w:rFonts w:ascii="Times New Roman" w:eastAsia="MS Mincho" w:hAnsi="Times New Roman" w:cs="Times New Roman"/>
          <w:sz w:val="28"/>
        </w:rPr>
        <w:t xml:space="preserve"> </w:t>
      </w:r>
      <w:r w:rsidRPr="00FD2E7F">
        <w:rPr>
          <w:rFonts w:ascii="Times New Roman" w:eastAsia="MS Mincho" w:hAnsi="Times New Roman" w:cs="Times New Roman"/>
          <w:sz w:val="28"/>
        </w:rPr>
        <w:t xml:space="preserve">situace řešeného území v digitální podobě se zákresem stávajících sítí a návrhem úprav, podklady </w:t>
      </w:r>
      <w:r w:rsidR="00005903" w:rsidRPr="00FD2E7F">
        <w:rPr>
          <w:rFonts w:ascii="Times New Roman" w:eastAsia="MS Mincho" w:hAnsi="Times New Roman" w:cs="Times New Roman"/>
          <w:sz w:val="28"/>
        </w:rPr>
        <w:t>SOUE</w:t>
      </w:r>
      <w:r w:rsidR="006C11B9" w:rsidRPr="00FD2E7F">
        <w:rPr>
          <w:rFonts w:ascii="Times New Roman" w:eastAsia="MS Mincho" w:hAnsi="Times New Roman" w:cs="Times New Roman"/>
          <w:sz w:val="28"/>
        </w:rPr>
        <w:t>,</w:t>
      </w:r>
      <w:r w:rsidRPr="00FD2E7F">
        <w:rPr>
          <w:rFonts w:ascii="Times New Roman" w:eastAsia="MS Mincho" w:hAnsi="Times New Roman" w:cs="Times New Roman"/>
          <w:sz w:val="28"/>
        </w:rPr>
        <w:t xml:space="preserve"> požadavky investora. </w:t>
      </w:r>
    </w:p>
    <w:p w:rsidR="002C4259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Projekt </w:t>
      </w:r>
      <w:r w:rsidR="00607502" w:rsidRPr="00FD2E7F">
        <w:rPr>
          <w:rFonts w:ascii="Times New Roman" w:eastAsia="MS Mincho" w:hAnsi="Times New Roman" w:cs="Times New Roman"/>
          <w:sz w:val="28"/>
        </w:rPr>
        <w:t>obsahuje tuto technickou zprávu</w:t>
      </w:r>
      <w:r w:rsidR="00005903" w:rsidRPr="00FD2E7F">
        <w:rPr>
          <w:rFonts w:ascii="Times New Roman" w:eastAsia="MS Mincho" w:hAnsi="Times New Roman" w:cs="Times New Roman"/>
          <w:sz w:val="28"/>
        </w:rPr>
        <w:t>,</w:t>
      </w:r>
      <w:r w:rsidR="00607502" w:rsidRPr="00FD2E7F">
        <w:rPr>
          <w:rFonts w:ascii="Times New Roman" w:eastAsia="MS Mincho" w:hAnsi="Times New Roman" w:cs="Times New Roman"/>
          <w:sz w:val="28"/>
        </w:rPr>
        <w:t xml:space="preserve"> výkres situace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</w:t>
      </w:r>
      <w:r w:rsidR="00005903" w:rsidRPr="00FD2E7F">
        <w:rPr>
          <w:rFonts w:ascii="Times New Roman" w:eastAsia="MS Mincho" w:hAnsi="Times New Roman" w:cs="Times New Roman"/>
          <w:sz w:val="28"/>
        </w:rPr>
        <w:t>přípojky vrat a situace venkovního osvětlení</w:t>
      </w:r>
      <w:r w:rsidR="002C4259" w:rsidRPr="00FD2E7F">
        <w:rPr>
          <w:rFonts w:ascii="Times New Roman" w:eastAsia="MS Mincho" w:hAnsi="Times New Roman" w:cs="Times New Roman"/>
          <w:sz w:val="28"/>
        </w:rPr>
        <w:t>. Ve výkres</w:t>
      </w:r>
      <w:r w:rsidR="00005903" w:rsidRPr="00FD2E7F">
        <w:rPr>
          <w:rFonts w:ascii="Times New Roman" w:eastAsia="MS Mincho" w:hAnsi="Times New Roman" w:cs="Times New Roman"/>
          <w:sz w:val="28"/>
        </w:rPr>
        <w:t>ech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</w:t>
      </w:r>
      <w:r w:rsidRPr="00FD2E7F">
        <w:rPr>
          <w:rFonts w:ascii="Times New Roman" w:eastAsia="MS Mincho" w:hAnsi="Times New Roman" w:cs="Times New Roman"/>
          <w:sz w:val="28"/>
        </w:rPr>
        <w:t xml:space="preserve">jsou 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dále dokladovány </w:t>
      </w:r>
      <w:r w:rsidR="002C4259" w:rsidRPr="00FD2E7F">
        <w:rPr>
          <w:rFonts w:ascii="Times New Roman" w:eastAsia="MS Mincho" w:hAnsi="Times New Roman" w:cs="Times New Roman"/>
          <w:sz w:val="28"/>
        </w:rPr>
        <w:t>typické řezy kabelovými trasami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 a návrh základ</w:t>
      </w:r>
      <w:r w:rsidRPr="00FD2E7F">
        <w:rPr>
          <w:rFonts w:ascii="Times New Roman" w:eastAsia="MS Mincho" w:hAnsi="Times New Roman" w:cs="Times New Roman"/>
          <w:sz w:val="28"/>
        </w:rPr>
        <w:t>ů</w:t>
      </w:r>
      <w:r w:rsidR="004A2FBA" w:rsidRPr="00FD2E7F">
        <w:rPr>
          <w:rFonts w:ascii="Times New Roman" w:eastAsia="MS Mincho" w:hAnsi="Times New Roman" w:cs="Times New Roman"/>
          <w:sz w:val="28"/>
        </w:rPr>
        <w:t xml:space="preserve"> stožár</w:t>
      </w:r>
      <w:r w:rsidRPr="00FD2E7F">
        <w:rPr>
          <w:rFonts w:ascii="Times New Roman" w:eastAsia="MS Mincho" w:hAnsi="Times New Roman" w:cs="Times New Roman"/>
          <w:sz w:val="28"/>
        </w:rPr>
        <w:t>ů</w:t>
      </w:r>
      <w:r w:rsidR="00005903" w:rsidRPr="00FD2E7F">
        <w:rPr>
          <w:rFonts w:ascii="Times New Roman" w:eastAsia="MS Mincho" w:hAnsi="Times New Roman" w:cs="Times New Roman"/>
          <w:sz w:val="28"/>
        </w:rPr>
        <w:t xml:space="preserve"> </w:t>
      </w:r>
      <w:proofErr w:type="gramStart"/>
      <w:r w:rsidR="00005903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</w:p>
    <w:p w:rsidR="00607502" w:rsidRPr="00FD2E7F" w:rsidRDefault="004A2FBA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Osvětlení je stanoveno pouze pro chodníky, </w:t>
      </w:r>
      <w:r w:rsidR="00CC24E5" w:rsidRPr="00FD2E7F">
        <w:rPr>
          <w:rFonts w:ascii="Times New Roman" w:eastAsia="MS Mincho" w:hAnsi="Times New Roman" w:cs="Times New Roman"/>
          <w:sz w:val="28"/>
        </w:rPr>
        <w:t>obratiště není nutno osvětlovat</w:t>
      </w:r>
      <w:r w:rsidRPr="00FD2E7F">
        <w:rPr>
          <w:rFonts w:ascii="Times New Roman" w:eastAsia="MS Mincho" w:hAnsi="Times New Roman" w:cs="Times New Roman"/>
          <w:sz w:val="28"/>
        </w:rPr>
        <w:t>.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Veškerá firemní a typová označení použitá v této projektové dokumentaci jsou pro účely případné zadávací dokumentace pouze jako referenční a výrobky lze nahradit jinými typy s odpovídajícími parametry. Je však nutno dodržet požadavky </w:t>
      </w:r>
      <w:r w:rsidR="00CC24E5" w:rsidRPr="00FD2E7F">
        <w:rPr>
          <w:rFonts w:ascii="Times New Roman" w:eastAsia="MS Mincho" w:hAnsi="Times New Roman" w:cs="Times New Roman"/>
          <w:b/>
          <w:i/>
          <w:sz w:val="28"/>
        </w:rPr>
        <w:t>investora</w:t>
      </w: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 a světelně technické parametry navrženého osvětlení.</w:t>
      </w:r>
    </w:p>
    <w:p w:rsidR="00ED235B" w:rsidRPr="00FD2E7F" w:rsidRDefault="00ED235B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</w:p>
    <w:p w:rsidR="00607502" w:rsidRPr="00FD2E7F" w:rsidRDefault="005F41C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b/>
          <w:i/>
          <w:sz w:val="28"/>
        </w:rPr>
      </w:pPr>
      <w:r w:rsidRPr="00FD2E7F">
        <w:rPr>
          <w:rFonts w:ascii="Times New Roman" w:eastAsia="MS Mincho" w:hAnsi="Times New Roman" w:cs="Times New Roman"/>
          <w:b/>
          <w:i/>
          <w:sz w:val="28"/>
        </w:rPr>
        <w:t xml:space="preserve">B. </w:t>
      </w:r>
      <w:r w:rsidR="00607502" w:rsidRPr="00FD2E7F">
        <w:rPr>
          <w:rFonts w:ascii="Times New Roman" w:eastAsia="MS Mincho" w:hAnsi="Times New Roman" w:cs="Times New Roman"/>
          <w:b/>
          <w:i/>
          <w:sz w:val="28"/>
        </w:rPr>
        <w:t>Technická část: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1. Provozní napětí</w:t>
      </w:r>
    </w:p>
    <w:p w:rsidR="00607502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Venkovní osvětlení </w:t>
      </w:r>
      <w:r w:rsidR="00607502" w:rsidRPr="00FD2E7F">
        <w:rPr>
          <w:rFonts w:ascii="Times New Roman" w:eastAsia="MS Mincho" w:hAnsi="Times New Roman" w:cs="Times New Roman"/>
          <w:sz w:val="28"/>
        </w:rPr>
        <w:t>3 PEN ~ 50 Hz, 400</w:t>
      </w:r>
      <w:r w:rsidRPr="00FD2E7F">
        <w:rPr>
          <w:rFonts w:ascii="Times New Roman" w:eastAsia="MS Mincho" w:hAnsi="Times New Roman" w:cs="Times New Roman"/>
          <w:sz w:val="28"/>
        </w:rPr>
        <w:t xml:space="preserve"> V,</w:t>
      </w:r>
      <w:r w:rsidR="00607502" w:rsidRPr="00FD2E7F">
        <w:rPr>
          <w:rFonts w:ascii="Times New Roman" w:eastAsia="MS Mincho" w:hAnsi="Times New Roman" w:cs="Times New Roman"/>
          <w:sz w:val="28"/>
        </w:rPr>
        <w:t xml:space="preserve"> TN-CS</w:t>
      </w:r>
    </w:p>
    <w:p w:rsidR="00CC24E5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Kabelové rozvody jsou v soustavě TN-C, ve stožárech se vodič PEN rozdělí a připojení svítidel je v soustavě TN-S.</w:t>
      </w:r>
      <w:r w:rsidR="00BC047E" w:rsidRPr="00FD2E7F">
        <w:rPr>
          <w:rFonts w:ascii="Times New Roman" w:eastAsia="MS Mincho" w:hAnsi="Times New Roman" w:cs="Times New Roman"/>
          <w:sz w:val="28"/>
        </w:rPr>
        <w:t xml:space="preserve"> </w:t>
      </w:r>
    </w:p>
    <w:p w:rsidR="00CC24E5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Přípojka vrat 1 PEN ~ 50 Hz, 230 V, TN-S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2. Ochrana před úrazem elektrickým proudem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Je použita ochrana </w:t>
      </w:r>
      <w:r w:rsidR="00E87554" w:rsidRPr="00FD2E7F">
        <w:rPr>
          <w:rFonts w:ascii="Times New Roman" w:eastAsia="MS Mincho" w:hAnsi="Times New Roman" w:cs="Times New Roman"/>
          <w:sz w:val="28"/>
        </w:rPr>
        <w:t>automatick</w:t>
      </w:r>
      <w:r w:rsidRPr="00FD2E7F">
        <w:rPr>
          <w:rFonts w:ascii="Times New Roman" w:eastAsia="MS Mincho" w:hAnsi="Times New Roman" w:cs="Times New Roman"/>
          <w:sz w:val="28"/>
        </w:rPr>
        <w:t>ým odpojením od zdroje. Jako jisticí prvky jsou použity pojistky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(</w:t>
      </w:r>
      <w:proofErr w:type="gramStart"/>
      <w:r w:rsidR="00CC24E5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CC24E5" w:rsidRPr="00FD2E7F">
        <w:rPr>
          <w:rFonts w:ascii="Times New Roman" w:eastAsia="MS Mincho" w:hAnsi="Times New Roman" w:cs="Times New Roman"/>
          <w:sz w:val="28"/>
        </w:rPr>
        <w:t>) a</w:t>
      </w:r>
      <w:r w:rsidR="002C4259" w:rsidRPr="00FD2E7F">
        <w:rPr>
          <w:rFonts w:ascii="Times New Roman" w:eastAsia="MS Mincho" w:hAnsi="Times New Roman" w:cs="Times New Roman"/>
          <w:sz w:val="28"/>
        </w:rPr>
        <w:t xml:space="preserve"> jističe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(přípojka)</w:t>
      </w:r>
      <w:r w:rsidRPr="00FD2E7F">
        <w:rPr>
          <w:rFonts w:ascii="Times New Roman" w:eastAsia="MS Mincho" w:hAnsi="Times New Roman" w:cs="Times New Roman"/>
          <w:sz w:val="28"/>
        </w:rPr>
        <w:t xml:space="preserve">. V celé trase v.o. bude veden průběžný zemnič, na </w:t>
      </w:r>
      <w:proofErr w:type="gramStart"/>
      <w:r w:rsidRPr="00FD2E7F">
        <w:rPr>
          <w:rFonts w:ascii="Times New Roman" w:eastAsia="MS Mincho" w:hAnsi="Times New Roman" w:cs="Times New Roman"/>
          <w:sz w:val="28"/>
        </w:rPr>
        <w:t>který</w:t>
      </w:r>
      <w:proofErr w:type="gramEnd"/>
      <w:r w:rsidRPr="00FD2E7F">
        <w:rPr>
          <w:rFonts w:ascii="Times New Roman" w:eastAsia="MS Mincho" w:hAnsi="Times New Roman" w:cs="Times New Roman"/>
          <w:sz w:val="28"/>
        </w:rPr>
        <w:t xml:space="preserve"> se připojí jednotlivé stožáry a uzlové body rozvodu a přizemní PEN vodič.</w:t>
      </w:r>
      <w:r w:rsidR="00CC24E5" w:rsidRPr="00FD2E7F">
        <w:rPr>
          <w:rFonts w:ascii="Times New Roman" w:eastAsia="MS Mincho" w:hAnsi="Times New Roman" w:cs="Times New Roman"/>
          <w:sz w:val="28"/>
        </w:rPr>
        <w:t xml:space="preserve"> Zemnič bude rovněž veden ve venkovní trase přípojky a propojen se zemničem </w:t>
      </w:r>
      <w:proofErr w:type="gramStart"/>
      <w:r w:rsidR="00CC24E5" w:rsidRPr="00FD2E7F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CC24E5" w:rsidRPr="00FD2E7F">
        <w:rPr>
          <w:rFonts w:ascii="Times New Roman" w:eastAsia="MS Mincho" w:hAnsi="Times New Roman" w:cs="Times New Roman"/>
          <w:sz w:val="28"/>
        </w:rPr>
        <w:t xml:space="preserve"> Ve společné trase bude i společný zemnič.</w:t>
      </w:r>
    </w:p>
    <w:p w:rsidR="00607502" w:rsidRPr="00FD2E7F" w:rsidRDefault="00607502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3. Současný stav</w:t>
      </w:r>
    </w:p>
    <w:p w:rsidR="00BC047E" w:rsidRPr="00FD2E7F" w:rsidRDefault="00CC24E5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Venkovní osvětlení je v současné době ukončeno ve stožáru, který je situován vně oplocení areálu. Kabel, který pokračuje z tohoto stožáru, je v poruše. Patice stožáru je v dezolátním stavu.</w:t>
      </w:r>
    </w:p>
    <w:p w:rsidR="00CC24E5" w:rsidRPr="00FD2E7F" w:rsidRDefault="00CC24E5" w:rsidP="00CC24E5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>4. Provedení rozvodu</w:t>
      </w:r>
    </w:p>
    <w:p w:rsidR="00CC24E5" w:rsidRPr="00FD2E7F" w:rsidRDefault="00CC24E5" w:rsidP="00CC24E5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 xml:space="preserve">4.1. Připojení vrat </w:t>
      </w:r>
    </w:p>
    <w:p w:rsidR="00CC24E5" w:rsidRPr="00FD2E7F" w:rsidRDefault="00CC24E5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 xml:space="preserve">Jako připojovací místo byl určen rozvaděč v chodbě objektu tělocvičny. Do rozvaděče se osadí jednopólový jistič 16 A, </w:t>
      </w:r>
      <w:proofErr w:type="spellStart"/>
      <w:r w:rsidRPr="00FD2E7F">
        <w:rPr>
          <w:rFonts w:ascii="Times New Roman" w:eastAsia="MS Mincho" w:hAnsi="Times New Roman" w:cs="Times New Roman"/>
          <w:sz w:val="28"/>
        </w:rPr>
        <w:t>char</w:t>
      </w:r>
      <w:proofErr w:type="spellEnd"/>
      <w:r w:rsidRPr="00FD2E7F">
        <w:rPr>
          <w:rFonts w:ascii="Times New Roman" w:eastAsia="MS Mincho" w:hAnsi="Times New Roman" w:cs="Times New Roman"/>
          <w:sz w:val="28"/>
        </w:rPr>
        <w:t xml:space="preserve">. B a vyvede se kabel </w:t>
      </w:r>
      <w:r w:rsidRPr="00FD2E7F">
        <w:rPr>
          <w:rFonts w:ascii="Times New Roman" w:eastAsia="MS Mincho" w:hAnsi="Times New Roman" w:cs="Times New Roman"/>
          <w:sz w:val="28"/>
        </w:rPr>
        <w:lastRenderedPageBreak/>
        <w:t xml:space="preserve">CYKY(J) 3x2,5. Kabel bude vyveden nad podhled chodby, kde se přiloží do stávajících kabelových tras nebo bude veden v drátěném kabelovém žlabu 60x60. Bude přiveden k obvodové zdi objektu, průrazem pod omítku fasády </w:t>
      </w:r>
      <w:r w:rsidR="00FD2E7F" w:rsidRPr="00FD2E7F">
        <w:rPr>
          <w:rFonts w:ascii="Times New Roman" w:eastAsia="MS Mincho" w:hAnsi="Times New Roman" w:cs="Times New Roman"/>
          <w:sz w:val="28"/>
        </w:rPr>
        <w:t>a poté sveden do terénu.</w:t>
      </w:r>
    </w:p>
    <w:p w:rsidR="00FD2E7F" w:rsidRPr="00FD2E7F" w:rsidRDefault="00FD2E7F" w:rsidP="005F41C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V terénu bude kabel uložen v celé délce v ohebné chráničce, která bude do výšky 50 cm nad terénem zavedena pod omítku fasády. Ve výkopu 35/80 cm v kabelovém loži z prohozeného výkopku bude veden k rozvaděči vrat. V místě rozvaděče bude ponechán volný konec 1,5 m. Pro připojení fotobuňky se pod vjezd založí pevná chránička ve výkopu 65/120 cm.</w:t>
      </w:r>
    </w:p>
    <w:p w:rsidR="00FD2E7F" w:rsidRPr="00FD2E7F" w:rsidRDefault="00FD2E7F" w:rsidP="00FD2E7F">
      <w:pPr>
        <w:pStyle w:val="Prosttext"/>
        <w:ind w:firstLine="720"/>
        <w:jc w:val="both"/>
        <w:rPr>
          <w:rFonts w:ascii="Times New Roman" w:eastAsia="MS Mincho" w:hAnsi="Times New Roman" w:cs="Times New Roman"/>
          <w:i/>
          <w:sz w:val="28"/>
        </w:rPr>
      </w:pPr>
      <w:r w:rsidRPr="00FD2E7F">
        <w:rPr>
          <w:rFonts w:ascii="Times New Roman" w:eastAsia="MS Mincho" w:hAnsi="Times New Roman" w:cs="Times New Roman"/>
          <w:i/>
          <w:sz w:val="28"/>
        </w:rPr>
        <w:t xml:space="preserve">4.1. Osvětlení </w:t>
      </w:r>
    </w:p>
    <w:p w:rsidR="00FD2E7F" w:rsidRPr="00FD2E7F" w:rsidRDefault="00855B11" w:rsidP="00FD2E7F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 w:rsidRPr="00FD2E7F">
        <w:rPr>
          <w:rFonts w:ascii="Times New Roman" w:eastAsia="MS Mincho" w:hAnsi="Times New Roman" w:cs="Times New Roman"/>
          <w:sz w:val="28"/>
        </w:rPr>
        <w:t>Nové o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světlení je stanoveno pro třídu </w:t>
      </w:r>
      <w:r w:rsidR="00FD2E7F" w:rsidRPr="00FD2E7F">
        <w:rPr>
          <w:rFonts w:ascii="Times New Roman" w:eastAsia="MS Mincho" w:hAnsi="Times New Roman" w:cs="Times New Roman"/>
          <w:sz w:val="28"/>
        </w:rPr>
        <w:t>P</w:t>
      </w:r>
      <w:r w:rsidR="005F41CF" w:rsidRPr="00FD2E7F">
        <w:rPr>
          <w:rFonts w:ascii="Times New Roman" w:eastAsia="MS Mincho" w:hAnsi="Times New Roman" w:cs="Times New Roman"/>
          <w:sz w:val="28"/>
        </w:rPr>
        <w:t>5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-</w:t>
      </w:r>
      <w:r w:rsidR="005F41CF" w:rsidRPr="00FD2E7F">
        <w:rPr>
          <w:rFonts w:ascii="Times New Roman" w:eastAsia="MS Mincho" w:hAnsi="Times New Roman" w:cs="Times New Roman"/>
          <w:sz w:val="28"/>
        </w:rPr>
        <w:t xml:space="preserve"> chodníky.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N</w:t>
      </w:r>
      <w:r w:rsidR="00FD2E7F" w:rsidRPr="00FD2E7F">
        <w:rPr>
          <w:rFonts w:ascii="Times New Roman" w:hAnsi="Times New Roman" w:cs="Times New Roman"/>
          <w:sz w:val="28"/>
          <w:szCs w:val="28"/>
        </w:rPr>
        <w:t>ávrh nového osvětlení byl zpracován na základě ČSN CEN/TR 13201-</w:t>
      </w:r>
      <w:smartTag w:uri="urn:schemas-microsoft-com:office:smarttags" w:element="metricconverter">
        <w:smartTagPr>
          <w:attr w:name="ProductID" w:val="1 a"/>
        </w:smartTagPr>
        <w:r w:rsidR="00FD2E7F" w:rsidRPr="00FD2E7F">
          <w:rPr>
            <w:rFonts w:ascii="Times New Roman" w:hAnsi="Times New Roman" w:cs="Times New Roman"/>
            <w:sz w:val="28"/>
            <w:szCs w:val="28"/>
          </w:rPr>
          <w:t>1 a</w:t>
        </w:r>
      </w:smartTag>
      <w:r w:rsidR="00FD2E7F" w:rsidRPr="00FD2E7F">
        <w:rPr>
          <w:rFonts w:ascii="Times New Roman" w:hAnsi="Times New Roman" w:cs="Times New Roman"/>
          <w:sz w:val="28"/>
          <w:szCs w:val="28"/>
        </w:rPr>
        <w:t xml:space="preserve"> CEN/TR 13201-2 Osvětlení pozemních komunikací.</w:t>
      </w:r>
      <w:r w:rsidR="00FD2E7F" w:rsidRPr="00FD2E7F">
        <w:rPr>
          <w:rFonts w:ascii="Times New Roman" w:eastAsia="MS Mincho" w:hAnsi="Times New Roman" w:cs="Times New Roman"/>
          <w:sz w:val="28"/>
        </w:rPr>
        <w:t xml:space="preserve"> V technické zprávě v paré 1 a 2 je doložen zkrácený výpočet osvětlení.</w:t>
      </w:r>
    </w:p>
    <w:p w:rsidR="00607502" w:rsidRPr="006C11B9" w:rsidRDefault="00FD2E7F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 xml:space="preserve">Parková LED svítidla budou osazena na 5 m ocelových pozinkovaných stožárech, které budou vetknuty do betonových základů.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Kabely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budou vedeny v trasách zřejmých ze situace. </w:t>
      </w:r>
      <w:r w:rsidR="002832B6" w:rsidRPr="006C11B9">
        <w:rPr>
          <w:rFonts w:ascii="Times New Roman" w:eastAsia="MS Mincho" w:hAnsi="Times New Roman" w:cs="Times New Roman"/>
          <w:sz w:val="28"/>
        </w:rPr>
        <w:t>Budou vesměs průběžně uloženy v</w:t>
      </w:r>
      <w:r>
        <w:rPr>
          <w:rFonts w:ascii="Times New Roman" w:eastAsia="MS Mincho" w:hAnsi="Times New Roman" w:cs="Times New Roman"/>
          <w:sz w:val="28"/>
        </w:rPr>
        <w:t> 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chráničce </w:t>
      </w:r>
      <w:proofErr w:type="spellStart"/>
      <w:r w:rsidR="00607502" w:rsidRPr="006C11B9">
        <w:rPr>
          <w:rFonts w:ascii="Times New Roman" w:eastAsia="MS Mincho" w:hAnsi="Times New Roman" w:cs="Times New Roman"/>
          <w:sz w:val="28"/>
        </w:rPr>
        <w:t>Kopoflex</w:t>
      </w:r>
      <w:proofErr w:type="spellEnd"/>
      <w:r w:rsidR="00607502" w:rsidRPr="006C11B9">
        <w:rPr>
          <w:rFonts w:ascii="Times New Roman" w:eastAsia="MS Mincho" w:hAnsi="Times New Roman" w:cs="Times New Roman"/>
          <w:sz w:val="28"/>
        </w:rPr>
        <w:t xml:space="preserve"> uložené v loži z prosáté zeminy a s označením výstražnou fólií, uloženou nad chráničkou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 resp. nad celou kabelovou trasou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. Ve společném výkopu s kabely povede zemnicí drát FeZn </w:t>
      </w:r>
      <w:r w:rsidR="00607502" w:rsidRPr="006C11B9">
        <w:rPr>
          <w:rFonts w:ascii="Times New Roman" w:eastAsia="MS Mincho" w:hAnsi="Times New Roman" w:cs="Times New Roman"/>
          <w:sz w:val="28"/>
        </w:rPr>
        <w:sym w:font="UniversalMath1 BT" w:char="F026"/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10mm. Na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zemnič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budou připojeny všechny 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nové </w:t>
      </w:r>
      <w:r w:rsidR="00607502" w:rsidRPr="006C11B9">
        <w:rPr>
          <w:rFonts w:ascii="Times New Roman" w:eastAsia="MS Mincho" w:hAnsi="Times New Roman" w:cs="Times New Roman"/>
          <w:sz w:val="28"/>
        </w:rPr>
        <w:t>stožáry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. V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případě souběhu nebo křížení kabelů </w:t>
      </w:r>
      <w:proofErr w:type="gramStart"/>
      <w:r w:rsidR="00607502" w:rsidRPr="006C11B9">
        <w:rPr>
          <w:rFonts w:ascii="Times New Roman" w:eastAsia="MS Mincho" w:hAnsi="Times New Roman" w:cs="Times New Roman"/>
          <w:sz w:val="28"/>
        </w:rPr>
        <w:t>v.o.</w:t>
      </w:r>
      <w:proofErr w:type="gramEnd"/>
      <w:r w:rsidR="00607502" w:rsidRPr="006C11B9">
        <w:rPr>
          <w:rFonts w:ascii="Times New Roman" w:eastAsia="MS Mincho" w:hAnsi="Times New Roman" w:cs="Times New Roman"/>
          <w:sz w:val="28"/>
        </w:rPr>
        <w:t xml:space="preserve"> se stávajícími podzemními vedeními budou respektovány vzdálenosti dle ČSN 73 6005 Prostorové uspořádání sítí technického vybavení a výkopy budou prováděny ručně s ohledem na stávající sítě. Rovněž křížení a souběhy s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 případně </w:t>
      </w:r>
      <w:r w:rsidR="00607502" w:rsidRPr="006C11B9">
        <w:rPr>
          <w:rFonts w:ascii="Times New Roman" w:eastAsia="MS Mincho" w:hAnsi="Times New Roman" w:cs="Times New Roman"/>
          <w:sz w:val="28"/>
        </w:rPr>
        <w:t xml:space="preserve">nově vybudovanými </w:t>
      </w:r>
      <w:r w:rsidR="002832B6" w:rsidRPr="006C11B9">
        <w:rPr>
          <w:rFonts w:ascii="Times New Roman" w:eastAsia="MS Mincho" w:hAnsi="Times New Roman" w:cs="Times New Roman"/>
          <w:sz w:val="28"/>
        </w:rPr>
        <w:t xml:space="preserve">nebo překládanými </w:t>
      </w:r>
      <w:r w:rsidR="00607502" w:rsidRPr="006C11B9">
        <w:rPr>
          <w:rFonts w:ascii="Times New Roman" w:eastAsia="MS Mincho" w:hAnsi="Times New Roman" w:cs="Times New Roman"/>
          <w:sz w:val="28"/>
        </w:rPr>
        <w:t>sítěmi musí odpovídat ČSN 73 6005.</w:t>
      </w:r>
    </w:p>
    <w:p w:rsidR="00C33D6B" w:rsidRPr="006C11B9" w:rsidRDefault="00C33D6B" w:rsidP="004F4E76">
      <w:pPr>
        <w:pStyle w:val="Prosttext"/>
        <w:ind w:firstLine="720"/>
        <w:jc w:val="both"/>
        <w:rPr>
          <w:rFonts w:ascii="Times New Roman" w:eastAsia="MS Mincho" w:hAnsi="Times New Roman" w:cs="Times New Roman"/>
          <w:sz w:val="28"/>
        </w:rPr>
      </w:pPr>
    </w:p>
    <w:p w:rsidR="00ED235B" w:rsidRPr="006C11B9" w:rsidRDefault="00ED235B">
      <w:pPr>
        <w:rPr>
          <w:rFonts w:ascii="Times New Roman" w:eastAsia="MS Mincho" w:hAnsi="Times New Roman"/>
          <w:sz w:val="28"/>
          <w:szCs w:val="20"/>
          <w:lang w:eastAsia="cs-CZ"/>
        </w:rPr>
      </w:pPr>
    </w:p>
    <w:sectPr w:rsidR="00ED235B" w:rsidRPr="006C11B9" w:rsidSect="00201D04">
      <w:footerReference w:type="default" r:id="rId7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E7F" w:rsidRDefault="00FD2E7F" w:rsidP="00F42254">
      <w:pPr>
        <w:spacing w:after="0" w:line="240" w:lineRule="auto"/>
      </w:pPr>
      <w:r>
        <w:separator/>
      </w:r>
    </w:p>
  </w:endnote>
  <w:endnote w:type="continuationSeparator" w:id="0">
    <w:p w:rsidR="00FD2E7F" w:rsidRDefault="00FD2E7F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E7F" w:rsidRDefault="00FD2E7F">
    <w:pPr>
      <w:pStyle w:val="Zpat"/>
      <w:jc w:val="right"/>
    </w:pPr>
    <w:fldSimple w:instr=" PAGE   \* MERGEFORMAT ">
      <w:r w:rsidR="000E5243">
        <w:rPr>
          <w:noProof/>
        </w:rPr>
        <w:t>2</w:t>
      </w:r>
    </w:fldSimple>
  </w:p>
  <w:p w:rsidR="00FD2E7F" w:rsidRDefault="00FD2E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E7F" w:rsidRDefault="00FD2E7F" w:rsidP="00F42254">
      <w:pPr>
        <w:spacing w:after="0" w:line="240" w:lineRule="auto"/>
      </w:pPr>
      <w:r>
        <w:separator/>
      </w:r>
    </w:p>
  </w:footnote>
  <w:footnote w:type="continuationSeparator" w:id="0">
    <w:p w:rsidR="00FD2E7F" w:rsidRDefault="00FD2E7F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2">
    <w:nsid w:val="01AF4207"/>
    <w:multiLevelType w:val="hybridMultilevel"/>
    <w:tmpl w:val="5DF28296"/>
    <w:lvl w:ilvl="0" w:tplc="18D28E96">
      <w:start w:val="1"/>
      <w:numFmt w:val="lowerLetter"/>
      <w:lvlText w:val="%1)"/>
      <w:lvlJc w:val="left"/>
      <w:pPr>
        <w:ind w:left="1117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3">
    <w:nsid w:val="043A43AC"/>
    <w:multiLevelType w:val="hybridMultilevel"/>
    <w:tmpl w:val="DEDAEB46"/>
    <w:lvl w:ilvl="0" w:tplc="00E47C62">
      <w:start w:val="1"/>
      <w:numFmt w:val="lowerLetter"/>
      <w:lvlText w:val="%1)"/>
      <w:lvlJc w:val="left"/>
      <w:pPr>
        <w:ind w:left="1440" w:hanging="360"/>
      </w:pPr>
      <w:rPr>
        <w:rFonts w:cs="Times New Roman"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67C02A0"/>
    <w:multiLevelType w:val="hybridMultilevel"/>
    <w:tmpl w:val="DA2A0886"/>
    <w:lvl w:ilvl="0" w:tplc="040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>
    <w:nsid w:val="0C13548C"/>
    <w:multiLevelType w:val="hybridMultilevel"/>
    <w:tmpl w:val="75A6E314"/>
    <w:lvl w:ilvl="0" w:tplc="00E47C62">
      <w:start w:val="1"/>
      <w:numFmt w:val="lowerLetter"/>
      <w:lvlText w:val="%1)"/>
      <w:lvlJc w:val="left"/>
      <w:pPr>
        <w:ind w:left="1117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6">
    <w:nsid w:val="0CF966DF"/>
    <w:multiLevelType w:val="multilevel"/>
    <w:tmpl w:val="8FF2E14E"/>
    <w:lvl w:ilvl="0">
      <w:start w:val="1"/>
      <w:numFmt w:val="upperLetter"/>
      <w:lvlText w:val="%1"/>
      <w:lvlJc w:val="left"/>
      <w:pPr>
        <w:ind w:left="397" w:hanging="397"/>
      </w:pPr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758"/>
        </w:tabs>
        <w:ind w:left="397" w:hanging="397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rFonts w:cs="Times New Roman" w:hint="default"/>
        <w:sz w:val="24"/>
        <w:szCs w:val="24"/>
      </w:rPr>
    </w:lvl>
    <w:lvl w:ilvl="3">
      <w:start w:val="1"/>
      <w:numFmt w:val="lowerLetter"/>
      <w:lvlText w:val="%4%1.%3.1.a"/>
      <w:lvlJc w:val="left"/>
      <w:pPr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default"/>
      </w:rPr>
    </w:lvl>
  </w:abstractNum>
  <w:abstractNum w:abstractNumId="7">
    <w:nsid w:val="0FE03E4E"/>
    <w:multiLevelType w:val="hybridMultilevel"/>
    <w:tmpl w:val="119E23C8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0D5559"/>
    <w:multiLevelType w:val="hybridMultilevel"/>
    <w:tmpl w:val="E5488452"/>
    <w:lvl w:ilvl="0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9">
    <w:nsid w:val="18D00C58"/>
    <w:multiLevelType w:val="hybridMultilevel"/>
    <w:tmpl w:val="B88A35D8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EB83586"/>
    <w:multiLevelType w:val="hybridMultilevel"/>
    <w:tmpl w:val="29E82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23EC5"/>
    <w:multiLevelType w:val="hybridMultilevel"/>
    <w:tmpl w:val="7A5236B8"/>
    <w:lvl w:ilvl="0" w:tplc="04050001">
      <w:start w:val="1"/>
      <w:numFmt w:val="bullet"/>
      <w:lvlText w:val=""/>
      <w:lvlJc w:val="left"/>
      <w:pPr>
        <w:ind w:left="2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2" w:hanging="360"/>
      </w:pPr>
      <w:rPr>
        <w:rFonts w:ascii="Wingdings" w:hAnsi="Wingdings" w:hint="default"/>
      </w:rPr>
    </w:lvl>
  </w:abstractNum>
  <w:abstractNum w:abstractNumId="12">
    <w:nsid w:val="2E367BC6"/>
    <w:multiLevelType w:val="multilevel"/>
    <w:tmpl w:val="52760D24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352B6F00"/>
    <w:multiLevelType w:val="hybridMultilevel"/>
    <w:tmpl w:val="4AB2FBEC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3951AB"/>
    <w:multiLevelType w:val="hybridMultilevel"/>
    <w:tmpl w:val="B9B634D4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ADE1EA5"/>
    <w:multiLevelType w:val="hybridMultilevel"/>
    <w:tmpl w:val="70144672"/>
    <w:lvl w:ilvl="0" w:tplc="E81E8114">
      <w:start w:val="1"/>
      <w:numFmt w:val="lowerLetter"/>
      <w:lvlText w:val="%1)"/>
      <w:lvlJc w:val="left"/>
      <w:pPr>
        <w:ind w:left="1429" w:hanging="360"/>
      </w:pPr>
      <w:rPr>
        <w:rFonts w:cs="Times New Roman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C262DF5"/>
    <w:multiLevelType w:val="hybridMultilevel"/>
    <w:tmpl w:val="965EF78E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3DC56C36"/>
    <w:multiLevelType w:val="hybridMultilevel"/>
    <w:tmpl w:val="35B85398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3EA616E0"/>
    <w:multiLevelType w:val="hybridMultilevel"/>
    <w:tmpl w:val="650CD912"/>
    <w:lvl w:ilvl="0" w:tplc="00E47C62">
      <w:start w:val="1"/>
      <w:numFmt w:val="lowerLetter"/>
      <w:lvlText w:val="%1)"/>
      <w:lvlJc w:val="left"/>
      <w:pPr>
        <w:ind w:left="1117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9">
    <w:nsid w:val="3F281F98"/>
    <w:multiLevelType w:val="hybridMultilevel"/>
    <w:tmpl w:val="6C929FF2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50E6A6C"/>
    <w:multiLevelType w:val="multilevel"/>
    <w:tmpl w:val="95C65880"/>
    <w:lvl w:ilvl="0">
      <w:start w:val="1"/>
      <w:numFmt w:val="upperLetter"/>
      <w:lvlText w:val="%1"/>
      <w:lvlJc w:val="left"/>
      <w:pPr>
        <w:ind w:left="397" w:hanging="397"/>
      </w:pPr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758"/>
        </w:tabs>
        <w:ind w:left="397" w:hanging="397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397" w:hanging="397"/>
      </w:pPr>
      <w:rPr>
        <w:rFonts w:cs="Times New Roman" w:hint="default"/>
        <w:sz w:val="24"/>
        <w:szCs w:val="24"/>
      </w:rPr>
    </w:lvl>
    <w:lvl w:ilvl="3">
      <w:start w:val="1"/>
      <w:numFmt w:val="lowerLetter"/>
      <w:lvlText w:val="%4%1.%3.1.a"/>
      <w:lvlJc w:val="left"/>
      <w:pPr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 w:hint="default"/>
      </w:rPr>
    </w:lvl>
  </w:abstractNum>
  <w:abstractNum w:abstractNumId="21">
    <w:nsid w:val="5D280DDB"/>
    <w:multiLevelType w:val="multilevel"/>
    <w:tmpl w:val="52760D24"/>
    <w:numStyleLink w:val="Styl1"/>
  </w:abstractNum>
  <w:abstractNum w:abstractNumId="22">
    <w:nsid w:val="5E4543AB"/>
    <w:multiLevelType w:val="hybridMultilevel"/>
    <w:tmpl w:val="554EEEEA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EB762F3"/>
    <w:multiLevelType w:val="hybridMultilevel"/>
    <w:tmpl w:val="E1A6590E"/>
    <w:lvl w:ilvl="0" w:tplc="80A0F98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D46529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7177447C"/>
    <w:multiLevelType w:val="hybridMultilevel"/>
    <w:tmpl w:val="D6D41FE4"/>
    <w:lvl w:ilvl="0" w:tplc="EBA84254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DB7C9C1C">
      <w:start w:val="2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6">
    <w:nsid w:val="725C7309"/>
    <w:multiLevelType w:val="hybridMultilevel"/>
    <w:tmpl w:val="DD6656DA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>
    <w:nsid w:val="73A424EC"/>
    <w:multiLevelType w:val="hybridMultilevel"/>
    <w:tmpl w:val="71D80B30"/>
    <w:lvl w:ilvl="0" w:tplc="00E47C62">
      <w:start w:val="1"/>
      <w:numFmt w:val="lowerLetter"/>
      <w:lvlText w:val="%1)"/>
      <w:lvlJc w:val="left"/>
      <w:pPr>
        <w:ind w:left="1429" w:hanging="360"/>
      </w:pPr>
      <w:rPr>
        <w:rFonts w:cs="Times New Roman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7F3F66DD"/>
    <w:multiLevelType w:val="hybridMultilevel"/>
    <w:tmpl w:val="89F2A09A"/>
    <w:lvl w:ilvl="0" w:tplc="187CA620">
      <w:start w:val="60"/>
      <w:numFmt w:val="decimal"/>
      <w:lvlText w:val="%1"/>
      <w:lvlJc w:val="left"/>
      <w:pPr>
        <w:tabs>
          <w:tab w:val="num" w:pos="2820"/>
        </w:tabs>
        <w:ind w:left="2820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num w:numId="1">
    <w:abstractNumId w:val="12"/>
  </w:num>
  <w:num w:numId="2">
    <w:abstractNumId w:val="21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788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508" w:hanging="180"/>
        </w:pPr>
        <w:rPr>
          <w:rFonts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ind w:left="3228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48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68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88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08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28" w:hanging="180"/>
        </w:pPr>
        <w:rPr>
          <w:rFonts w:cs="Times New Roman"/>
        </w:rPr>
      </w:lvl>
    </w:lvlOverride>
  </w:num>
  <w:num w:numId="3">
    <w:abstractNumId w:val="20"/>
  </w:num>
  <w:num w:numId="4">
    <w:abstractNumId w:val="2"/>
  </w:num>
  <w:num w:numId="5">
    <w:abstractNumId w:val="26"/>
  </w:num>
  <w:num w:numId="6">
    <w:abstractNumId w:val="15"/>
  </w:num>
  <w:num w:numId="7">
    <w:abstractNumId w:val="9"/>
  </w:num>
  <w:num w:numId="8">
    <w:abstractNumId w:val="27"/>
  </w:num>
  <w:num w:numId="9">
    <w:abstractNumId w:val="3"/>
  </w:num>
  <w:num w:numId="10">
    <w:abstractNumId w:val="5"/>
  </w:num>
  <w:num w:numId="11">
    <w:abstractNumId w:val="18"/>
  </w:num>
  <w:num w:numId="12">
    <w:abstractNumId w:val="19"/>
  </w:num>
  <w:num w:numId="13">
    <w:abstractNumId w:val="7"/>
  </w:num>
  <w:num w:numId="14">
    <w:abstractNumId w:val="14"/>
  </w:num>
  <w:num w:numId="15">
    <w:abstractNumId w:val="0"/>
  </w:num>
  <w:num w:numId="16">
    <w:abstractNumId w:val="1"/>
  </w:num>
  <w:num w:numId="17">
    <w:abstractNumId w:val="24"/>
  </w:num>
  <w:num w:numId="18">
    <w:abstractNumId w:val="22"/>
  </w:num>
  <w:num w:numId="19">
    <w:abstractNumId w:val="6"/>
  </w:num>
  <w:num w:numId="20">
    <w:abstractNumId w:val="16"/>
  </w:num>
  <w:num w:numId="21">
    <w:abstractNumId w:val="8"/>
  </w:num>
  <w:num w:numId="22">
    <w:abstractNumId w:val="4"/>
  </w:num>
  <w:num w:numId="23">
    <w:abstractNumId w:val="23"/>
  </w:num>
  <w:num w:numId="24">
    <w:abstractNumId w:val="13"/>
  </w:num>
  <w:num w:numId="25">
    <w:abstractNumId w:val="25"/>
  </w:num>
  <w:num w:numId="26">
    <w:abstractNumId w:val="28"/>
  </w:num>
  <w:num w:numId="27">
    <w:abstractNumId w:val="17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254"/>
    <w:rsid w:val="00001674"/>
    <w:rsid w:val="00005903"/>
    <w:rsid w:val="00007ADB"/>
    <w:rsid w:val="00010777"/>
    <w:rsid w:val="00012FE0"/>
    <w:rsid w:val="000130CA"/>
    <w:rsid w:val="0001644C"/>
    <w:rsid w:val="00026220"/>
    <w:rsid w:val="000267BA"/>
    <w:rsid w:val="00026987"/>
    <w:rsid w:val="0003008E"/>
    <w:rsid w:val="000319D1"/>
    <w:rsid w:val="0003355A"/>
    <w:rsid w:val="000343CE"/>
    <w:rsid w:val="00041B4C"/>
    <w:rsid w:val="00042F16"/>
    <w:rsid w:val="00045260"/>
    <w:rsid w:val="00050935"/>
    <w:rsid w:val="000521A7"/>
    <w:rsid w:val="00054703"/>
    <w:rsid w:val="00063940"/>
    <w:rsid w:val="000678A5"/>
    <w:rsid w:val="000679B0"/>
    <w:rsid w:val="000770C0"/>
    <w:rsid w:val="00091108"/>
    <w:rsid w:val="00097048"/>
    <w:rsid w:val="000A4676"/>
    <w:rsid w:val="000A6733"/>
    <w:rsid w:val="000B3263"/>
    <w:rsid w:val="000B46C7"/>
    <w:rsid w:val="000B795A"/>
    <w:rsid w:val="000C1635"/>
    <w:rsid w:val="000C5F71"/>
    <w:rsid w:val="000D0063"/>
    <w:rsid w:val="000D58FD"/>
    <w:rsid w:val="000D7860"/>
    <w:rsid w:val="000E3CC5"/>
    <w:rsid w:val="000E5243"/>
    <w:rsid w:val="000F502B"/>
    <w:rsid w:val="0010352E"/>
    <w:rsid w:val="00104D93"/>
    <w:rsid w:val="001055DD"/>
    <w:rsid w:val="00113306"/>
    <w:rsid w:val="001133CD"/>
    <w:rsid w:val="0011512C"/>
    <w:rsid w:val="00116124"/>
    <w:rsid w:val="00121CD4"/>
    <w:rsid w:val="001253F7"/>
    <w:rsid w:val="001271B6"/>
    <w:rsid w:val="00130916"/>
    <w:rsid w:val="00131F12"/>
    <w:rsid w:val="00132142"/>
    <w:rsid w:val="00134AFC"/>
    <w:rsid w:val="00137BF8"/>
    <w:rsid w:val="00141D63"/>
    <w:rsid w:val="001432A8"/>
    <w:rsid w:val="00147BF4"/>
    <w:rsid w:val="00156DE3"/>
    <w:rsid w:val="00164ACA"/>
    <w:rsid w:val="00175408"/>
    <w:rsid w:val="00175639"/>
    <w:rsid w:val="00184F9B"/>
    <w:rsid w:val="0019031D"/>
    <w:rsid w:val="001A054E"/>
    <w:rsid w:val="001A32F4"/>
    <w:rsid w:val="001A4D5F"/>
    <w:rsid w:val="001A767F"/>
    <w:rsid w:val="001C080D"/>
    <w:rsid w:val="001C3D7A"/>
    <w:rsid w:val="001D11A9"/>
    <w:rsid w:val="001D4036"/>
    <w:rsid w:val="001D4804"/>
    <w:rsid w:val="001E23D4"/>
    <w:rsid w:val="001E2702"/>
    <w:rsid w:val="001F5D82"/>
    <w:rsid w:val="00201D04"/>
    <w:rsid w:val="00204386"/>
    <w:rsid w:val="00207F45"/>
    <w:rsid w:val="00211E41"/>
    <w:rsid w:val="002144B7"/>
    <w:rsid w:val="002215CD"/>
    <w:rsid w:val="002324EC"/>
    <w:rsid w:val="0023265B"/>
    <w:rsid w:val="00251883"/>
    <w:rsid w:val="00261E2D"/>
    <w:rsid w:val="002668F5"/>
    <w:rsid w:val="0027189F"/>
    <w:rsid w:val="00273FE3"/>
    <w:rsid w:val="00275FBD"/>
    <w:rsid w:val="002768A0"/>
    <w:rsid w:val="0027737B"/>
    <w:rsid w:val="002803A4"/>
    <w:rsid w:val="002832B6"/>
    <w:rsid w:val="00287B14"/>
    <w:rsid w:val="002A0F36"/>
    <w:rsid w:val="002A14C1"/>
    <w:rsid w:val="002B12D7"/>
    <w:rsid w:val="002B1301"/>
    <w:rsid w:val="002B284A"/>
    <w:rsid w:val="002B4633"/>
    <w:rsid w:val="002C4259"/>
    <w:rsid w:val="002C5BE7"/>
    <w:rsid w:val="002C7C38"/>
    <w:rsid w:val="002D1404"/>
    <w:rsid w:val="002D6F80"/>
    <w:rsid w:val="002E2DAE"/>
    <w:rsid w:val="002E54B9"/>
    <w:rsid w:val="00311816"/>
    <w:rsid w:val="003141A5"/>
    <w:rsid w:val="00314C5C"/>
    <w:rsid w:val="00322847"/>
    <w:rsid w:val="00323920"/>
    <w:rsid w:val="003322FA"/>
    <w:rsid w:val="0033395E"/>
    <w:rsid w:val="003449BA"/>
    <w:rsid w:val="00344B50"/>
    <w:rsid w:val="0035419A"/>
    <w:rsid w:val="0035769E"/>
    <w:rsid w:val="00370802"/>
    <w:rsid w:val="00370846"/>
    <w:rsid w:val="003729FF"/>
    <w:rsid w:val="00374022"/>
    <w:rsid w:val="00386F63"/>
    <w:rsid w:val="00395318"/>
    <w:rsid w:val="003B6EBB"/>
    <w:rsid w:val="003B7114"/>
    <w:rsid w:val="003B733E"/>
    <w:rsid w:val="003C070E"/>
    <w:rsid w:val="003C438A"/>
    <w:rsid w:val="003C7EAD"/>
    <w:rsid w:val="003D6083"/>
    <w:rsid w:val="003E4CCB"/>
    <w:rsid w:val="003F18E5"/>
    <w:rsid w:val="003F190A"/>
    <w:rsid w:val="003F33FA"/>
    <w:rsid w:val="003F39E1"/>
    <w:rsid w:val="00404FAE"/>
    <w:rsid w:val="0040783F"/>
    <w:rsid w:val="00410A92"/>
    <w:rsid w:val="00414689"/>
    <w:rsid w:val="0041509F"/>
    <w:rsid w:val="004155E9"/>
    <w:rsid w:val="004278F8"/>
    <w:rsid w:val="00451C68"/>
    <w:rsid w:val="00453131"/>
    <w:rsid w:val="00453F10"/>
    <w:rsid w:val="0045433B"/>
    <w:rsid w:val="00454DFC"/>
    <w:rsid w:val="004663C2"/>
    <w:rsid w:val="00472772"/>
    <w:rsid w:val="004808A5"/>
    <w:rsid w:val="0048212D"/>
    <w:rsid w:val="0048474B"/>
    <w:rsid w:val="0048675D"/>
    <w:rsid w:val="00486F36"/>
    <w:rsid w:val="00490328"/>
    <w:rsid w:val="0049227B"/>
    <w:rsid w:val="004A230A"/>
    <w:rsid w:val="004A2FBA"/>
    <w:rsid w:val="004B20A7"/>
    <w:rsid w:val="004B67B7"/>
    <w:rsid w:val="004C0EF3"/>
    <w:rsid w:val="004C75B0"/>
    <w:rsid w:val="004D2FAE"/>
    <w:rsid w:val="004D6653"/>
    <w:rsid w:val="004D69ED"/>
    <w:rsid w:val="004D6A44"/>
    <w:rsid w:val="004E314C"/>
    <w:rsid w:val="004E7340"/>
    <w:rsid w:val="004F1387"/>
    <w:rsid w:val="004F2018"/>
    <w:rsid w:val="004F43BE"/>
    <w:rsid w:val="004F4E76"/>
    <w:rsid w:val="004F7188"/>
    <w:rsid w:val="00503411"/>
    <w:rsid w:val="005055A4"/>
    <w:rsid w:val="00505E7C"/>
    <w:rsid w:val="0051004D"/>
    <w:rsid w:val="00515EC6"/>
    <w:rsid w:val="005208BC"/>
    <w:rsid w:val="0052267D"/>
    <w:rsid w:val="005252B9"/>
    <w:rsid w:val="0052562C"/>
    <w:rsid w:val="0053014E"/>
    <w:rsid w:val="00533C1B"/>
    <w:rsid w:val="00537D1E"/>
    <w:rsid w:val="005420A6"/>
    <w:rsid w:val="005461D5"/>
    <w:rsid w:val="005462DD"/>
    <w:rsid w:val="0054643B"/>
    <w:rsid w:val="0054671F"/>
    <w:rsid w:val="0055064C"/>
    <w:rsid w:val="005551B9"/>
    <w:rsid w:val="00560761"/>
    <w:rsid w:val="00561017"/>
    <w:rsid w:val="00566196"/>
    <w:rsid w:val="005835EF"/>
    <w:rsid w:val="005842E8"/>
    <w:rsid w:val="00590046"/>
    <w:rsid w:val="0059012E"/>
    <w:rsid w:val="00590EAF"/>
    <w:rsid w:val="00593C7C"/>
    <w:rsid w:val="00596269"/>
    <w:rsid w:val="005967B4"/>
    <w:rsid w:val="005A4722"/>
    <w:rsid w:val="005B0D2B"/>
    <w:rsid w:val="005B2993"/>
    <w:rsid w:val="005B5E85"/>
    <w:rsid w:val="005B6FB0"/>
    <w:rsid w:val="005B7645"/>
    <w:rsid w:val="005C2C02"/>
    <w:rsid w:val="005C3C2F"/>
    <w:rsid w:val="005D355A"/>
    <w:rsid w:val="005E3726"/>
    <w:rsid w:val="005F41CF"/>
    <w:rsid w:val="00607447"/>
    <w:rsid w:val="00607502"/>
    <w:rsid w:val="00612CDC"/>
    <w:rsid w:val="00616E66"/>
    <w:rsid w:val="006217D8"/>
    <w:rsid w:val="00624BF6"/>
    <w:rsid w:val="0062602E"/>
    <w:rsid w:val="00644ED8"/>
    <w:rsid w:val="0064575A"/>
    <w:rsid w:val="00645C56"/>
    <w:rsid w:val="0064661A"/>
    <w:rsid w:val="006505FD"/>
    <w:rsid w:val="00650648"/>
    <w:rsid w:val="00656012"/>
    <w:rsid w:val="0066637C"/>
    <w:rsid w:val="0067034A"/>
    <w:rsid w:val="006714B0"/>
    <w:rsid w:val="006737AD"/>
    <w:rsid w:val="00675D66"/>
    <w:rsid w:val="00677998"/>
    <w:rsid w:val="00681021"/>
    <w:rsid w:val="0068211B"/>
    <w:rsid w:val="006846C9"/>
    <w:rsid w:val="00687172"/>
    <w:rsid w:val="00691424"/>
    <w:rsid w:val="0069187D"/>
    <w:rsid w:val="00692E8D"/>
    <w:rsid w:val="006970A7"/>
    <w:rsid w:val="00697296"/>
    <w:rsid w:val="0069799B"/>
    <w:rsid w:val="00697BCF"/>
    <w:rsid w:val="006A2ABE"/>
    <w:rsid w:val="006A42DA"/>
    <w:rsid w:val="006A50DE"/>
    <w:rsid w:val="006A592C"/>
    <w:rsid w:val="006A6251"/>
    <w:rsid w:val="006A6945"/>
    <w:rsid w:val="006B03F8"/>
    <w:rsid w:val="006B06F7"/>
    <w:rsid w:val="006B0B03"/>
    <w:rsid w:val="006B13D6"/>
    <w:rsid w:val="006B279C"/>
    <w:rsid w:val="006B4661"/>
    <w:rsid w:val="006B6114"/>
    <w:rsid w:val="006C11B9"/>
    <w:rsid w:val="006C2FDC"/>
    <w:rsid w:val="006C6103"/>
    <w:rsid w:val="006D7E6C"/>
    <w:rsid w:val="006E457D"/>
    <w:rsid w:val="006E74D2"/>
    <w:rsid w:val="006F28E3"/>
    <w:rsid w:val="0070133B"/>
    <w:rsid w:val="00701EAC"/>
    <w:rsid w:val="00704CC5"/>
    <w:rsid w:val="00725497"/>
    <w:rsid w:val="007258FC"/>
    <w:rsid w:val="0072668B"/>
    <w:rsid w:val="0073139F"/>
    <w:rsid w:val="00732E2E"/>
    <w:rsid w:val="0073381D"/>
    <w:rsid w:val="00735E8A"/>
    <w:rsid w:val="0073605A"/>
    <w:rsid w:val="0074375E"/>
    <w:rsid w:val="00744655"/>
    <w:rsid w:val="0074658C"/>
    <w:rsid w:val="00746A9C"/>
    <w:rsid w:val="0075223B"/>
    <w:rsid w:val="007541F6"/>
    <w:rsid w:val="0075510E"/>
    <w:rsid w:val="00760252"/>
    <w:rsid w:val="00762052"/>
    <w:rsid w:val="00766C3D"/>
    <w:rsid w:val="00776FDB"/>
    <w:rsid w:val="00782761"/>
    <w:rsid w:val="00784435"/>
    <w:rsid w:val="00792CB6"/>
    <w:rsid w:val="00794FF9"/>
    <w:rsid w:val="007A080D"/>
    <w:rsid w:val="007A3009"/>
    <w:rsid w:val="007A7BC5"/>
    <w:rsid w:val="007B0C46"/>
    <w:rsid w:val="007B6CB0"/>
    <w:rsid w:val="007B7412"/>
    <w:rsid w:val="007C3E14"/>
    <w:rsid w:val="007C5FF2"/>
    <w:rsid w:val="007C690E"/>
    <w:rsid w:val="007C6F54"/>
    <w:rsid w:val="007C7622"/>
    <w:rsid w:val="007E6AE0"/>
    <w:rsid w:val="007F0466"/>
    <w:rsid w:val="007F2436"/>
    <w:rsid w:val="007F59D3"/>
    <w:rsid w:val="0080084E"/>
    <w:rsid w:val="008012E0"/>
    <w:rsid w:val="00801F5D"/>
    <w:rsid w:val="00806BE1"/>
    <w:rsid w:val="00811454"/>
    <w:rsid w:val="008152F2"/>
    <w:rsid w:val="00815631"/>
    <w:rsid w:val="008176B1"/>
    <w:rsid w:val="00824716"/>
    <w:rsid w:val="00825750"/>
    <w:rsid w:val="0082650E"/>
    <w:rsid w:val="00826726"/>
    <w:rsid w:val="0083402E"/>
    <w:rsid w:val="00841391"/>
    <w:rsid w:val="00847BBB"/>
    <w:rsid w:val="0085174C"/>
    <w:rsid w:val="00852951"/>
    <w:rsid w:val="00855B11"/>
    <w:rsid w:val="00857B4C"/>
    <w:rsid w:val="00863EA3"/>
    <w:rsid w:val="008658FE"/>
    <w:rsid w:val="00866ACE"/>
    <w:rsid w:val="008754C7"/>
    <w:rsid w:val="008766D1"/>
    <w:rsid w:val="008841FF"/>
    <w:rsid w:val="008849CC"/>
    <w:rsid w:val="00886E1C"/>
    <w:rsid w:val="00891C7D"/>
    <w:rsid w:val="00892139"/>
    <w:rsid w:val="00895B4E"/>
    <w:rsid w:val="0089664D"/>
    <w:rsid w:val="008A29B3"/>
    <w:rsid w:val="008B1B77"/>
    <w:rsid w:val="008B68D3"/>
    <w:rsid w:val="008C012A"/>
    <w:rsid w:val="008C1661"/>
    <w:rsid w:val="008C2667"/>
    <w:rsid w:val="008C369F"/>
    <w:rsid w:val="008C423C"/>
    <w:rsid w:val="008C60F0"/>
    <w:rsid w:val="008D284C"/>
    <w:rsid w:val="008D42DC"/>
    <w:rsid w:val="008E0392"/>
    <w:rsid w:val="008E43F9"/>
    <w:rsid w:val="008E495F"/>
    <w:rsid w:val="008E699C"/>
    <w:rsid w:val="008F149D"/>
    <w:rsid w:val="008F306D"/>
    <w:rsid w:val="008F5BCD"/>
    <w:rsid w:val="0090127F"/>
    <w:rsid w:val="00901DA6"/>
    <w:rsid w:val="00903430"/>
    <w:rsid w:val="009045B5"/>
    <w:rsid w:val="00907CAB"/>
    <w:rsid w:val="009211E3"/>
    <w:rsid w:val="00927156"/>
    <w:rsid w:val="0093109E"/>
    <w:rsid w:val="0093333F"/>
    <w:rsid w:val="0094034D"/>
    <w:rsid w:val="00950D30"/>
    <w:rsid w:val="009561DA"/>
    <w:rsid w:val="00963361"/>
    <w:rsid w:val="00963E9E"/>
    <w:rsid w:val="00971B68"/>
    <w:rsid w:val="0097467A"/>
    <w:rsid w:val="0098562C"/>
    <w:rsid w:val="00993204"/>
    <w:rsid w:val="00996EEE"/>
    <w:rsid w:val="009A1CFE"/>
    <w:rsid w:val="009A7E50"/>
    <w:rsid w:val="009C752C"/>
    <w:rsid w:val="009D0A46"/>
    <w:rsid w:val="009D311D"/>
    <w:rsid w:val="009D37D7"/>
    <w:rsid w:val="009D3A16"/>
    <w:rsid w:val="009E0C00"/>
    <w:rsid w:val="009F28BF"/>
    <w:rsid w:val="009F3DD8"/>
    <w:rsid w:val="009F4904"/>
    <w:rsid w:val="009F4DA7"/>
    <w:rsid w:val="009F788E"/>
    <w:rsid w:val="00A0658E"/>
    <w:rsid w:val="00A11511"/>
    <w:rsid w:val="00A16E03"/>
    <w:rsid w:val="00A32D6A"/>
    <w:rsid w:val="00A32D8F"/>
    <w:rsid w:val="00A41231"/>
    <w:rsid w:val="00A42B53"/>
    <w:rsid w:val="00A42DA7"/>
    <w:rsid w:val="00A52F05"/>
    <w:rsid w:val="00A53DB3"/>
    <w:rsid w:val="00A67AAC"/>
    <w:rsid w:val="00A751D1"/>
    <w:rsid w:val="00A903DE"/>
    <w:rsid w:val="00A936C1"/>
    <w:rsid w:val="00A93FCE"/>
    <w:rsid w:val="00A95072"/>
    <w:rsid w:val="00A967CF"/>
    <w:rsid w:val="00A97D7A"/>
    <w:rsid w:val="00AA0BC5"/>
    <w:rsid w:val="00AA3626"/>
    <w:rsid w:val="00AA690C"/>
    <w:rsid w:val="00AA7AFA"/>
    <w:rsid w:val="00AB0EA3"/>
    <w:rsid w:val="00AB16D7"/>
    <w:rsid w:val="00AC4330"/>
    <w:rsid w:val="00AC477B"/>
    <w:rsid w:val="00AC4EB1"/>
    <w:rsid w:val="00AC6CE5"/>
    <w:rsid w:val="00AD1831"/>
    <w:rsid w:val="00AD5CDE"/>
    <w:rsid w:val="00AD6611"/>
    <w:rsid w:val="00AE11A0"/>
    <w:rsid w:val="00AE2CA7"/>
    <w:rsid w:val="00B12CAB"/>
    <w:rsid w:val="00B30819"/>
    <w:rsid w:val="00B3094F"/>
    <w:rsid w:val="00B30F3B"/>
    <w:rsid w:val="00B36CDA"/>
    <w:rsid w:val="00B37547"/>
    <w:rsid w:val="00B4227B"/>
    <w:rsid w:val="00B4238E"/>
    <w:rsid w:val="00B442E0"/>
    <w:rsid w:val="00B5317B"/>
    <w:rsid w:val="00B55B8B"/>
    <w:rsid w:val="00B566CE"/>
    <w:rsid w:val="00B60082"/>
    <w:rsid w:val="00B6374D"/>
    <w:rsid w:val="00B67F24"/>
    <w:rsid w:val="00B70D1F"/>
    <w:rsid w:val="00B746E8"/>
    <w:rsid w:val="00B74F9F"/>
    <w:rsid w:val="00B8043E"/>
    <w:rsid w:val="00B83110"/>
    <w:rsid w:val="00B87255"/>
    <w:rsid w:val="00BA48EB"/>
    <w:rsid w:val="00BA5C96"/>
    <w:rsid w:val="00BA7BC4"/>
    <w:rsid w:val="00BB206D"/>
    <w:rsid w:val="00BB26FB"/>
    <w:rsid w:val="00BB3D52"/>
    <w:rsid w:val="00BB565D"/>
    <w:rsid w:val="00BB67B7"/>
    <w:rsid w:val="00BC047E"/>
    <w:rsid w:val="00BC343E"/>
    <w:rsid w:val="00BD2FEA"/>
    <w:rsid w:val="00BD7315"/>
    <w:rsid w:val="00BE5D58"/>
    <w:rsid w:val="00BF3E97"/>
    <w:rsid w:val="00C025BD"/>
    <w:rsid w:val="00C0727C"/>
    <w:rsid w:val="00C1128D"/>
    <w:rsid w:val="00C13C7A"/>
    <w:rsid w:val="00C26B4D"/>
    <w:rsid w:val="00C31084"/>
    <w:rsid w:val="00C33D6B"/>
    <w:rsid w:val="00C36A71"/>
    <w:rsid w:val="00C404DA"/>
    <w:rsid w:val="00C41F45"/>
    <w:rsid w:val="00C50371"/>
    <w:rsid w:val="00C636BB"/>
    <w:rsid w:val="00C63F5F"/>
    <w:rsid w:val="00C64CC3"/>
    <w:rsid w:val="00C721B7"/>
    <w:rsid w:val="00C726E3"/>
    <w:rsid w:val="00C77DBA"/>
    <w:rsid w:val="00C94B6C"/>
    <w:rsid w:val="00CA58D6"/>
    <w:rsid w:val="00CA5DD0"/>
    <w:rsid w:val="00CB231F"/>
    <w:rsid w:val="00CB2A50"/>
    <w:rsid w:val="00CC24E5"/>
    <w:rsid w:val="00CC4E65"/>
    <w:rsid w:val="00CC562A"/>
    <w:rsid w:val="00CC74F8"/>
    <w:rsid w:val="00CD070B"/>
    <w:rsid w:val="00CE3EE8"/>
    <w:rsid w:val="00CE61A2"/>
    <w:rsid w:val="00CF10E1"/>
    <w:rsid w:val="00D00D9F"/>
    <w:rsid w:val="00D037B3"/>
    <w:rsid w:val="00D051F4"/>
    <w:rsid w:val="00D05F1F"/>
    <w:rsid w:val="00D06FE6"/>
    <w:rsid w:val="00D11442"/>
    <w:rsid w:val="00D13087"/>
    <w:rsid w:val="00D171F5"/>
    <w:rsid w:val="00D20B85"/>
    <w:rsid w:val="00D30164"/>
    <w:rsid w:val="00D30321"/>
    <w:rsid w:val="00D328FE"/>
    <w:rsid w:val="00D35BAB"/>
    <w:rsid w:val="00D368A9"/>
    <w:rsid w:val="00D36AA7"/>
    <w:rsid w:val="00D400A5"/>
    <w:rsid w:val="00D413AA"/>
    <w:rsid w:val="00D41E2B"/>
    <w:rsid w:val="00D67108"/>
    <w:rsid w:val="00D722A9"/>
    <w:rsid w:val="00D72996"/>
    <w:rsid w:val="00D84797"/>
    <w:rsid w:val="00D91512"/>
    <w:rsid w:val="00D95BFC"/>
    <w:rsid w:val="00D9669A"/>
    <w:rsid w:val="00DA2BD7"/>
    <w:rsid w:val="00DA35DD"/>
    <w:rsid w:val="00DB0046"/>
    <w:rsid w:val="00DB0679"/>
    <w:rsid w:val="00DB158F"/>
    <w:rsid w:val="00DB3F44"/>
    <w:rsid w:val="00DB56B9"/>
    <w:rsid w:val="00DB6CB6"/>
    <w:rsid w:val="00DC5FD4"/>
    <w:rsid w:val="00DD2411"/>
    <w:rsid w:val="00DD722E"/>
    <w:rsid w:val="00DE7307"/>
    <w:rsid w:val="00DF05ED"/>
    <w:rsid w:val="00DF07D1"/>
    <w:rsid w:val="00DF359F"/>
    <w:rsid w:val="00DF65C1"/>
    <w:rsid w:val="00DF748F"/>
    <w:rsid w:val="00E003D3"/>
    <w:rsid w:val="00E00524"/>
    <w:rsid w:val="00E029AE"/>
    <w:rsid w:val="00E11FF8"/>
    <w:rsid w:val="00E20869"/>
    <w:rsid w:val="00E317B0"/>
    <w:rsid w:val="00E37185"/>
    <w:rsid w:val="00E41C6F"/>
    <w:rsid w:val="00E509B3"/>
    <w:rsid w:val="00E51725"/>
    <w:rsid w:val="00E56A6A"/>
    <w:rsid w:val="00E653B8"/>
    <w:rsid w:val="00E65DCD"/>
    <w:rsid w:val="00E67AD0"/>
    <w:rsid w:val="00E70948"/>
    <w:rsid w:val="00E75703"/>
    <w:rsid w:val="00E76123"/>
    <w:rsid w:val="00E77923"/>
    <w:rsid w:val="00E85A0C"/>
    <w:rsid w:val="00E87554"/>
    <w:rsid w:val="00E94FC3"/>
    <w:rsid w:val="00EA03AB"/>
    <w:rsid w:val="00EA05E9"/>
    <w:rsid w:val="00EB2D08"/>
    <w:rsid w:val="00EB33B0"/>
    <w:rsid w:val="00EB526F"/>
    <w:rsid w:val="00EB7690"/>
    <w:rsid w:val="00EC5DBA"/>
    <w:rsid w:val="00ED235B"/>
    <w:rsid w:val="00EE0A65"/>
    <w:rsid w:val="00EE0AC8"/>
    <w:rsid w:val="00EE1C1B"/>
    <w:rsid w:val="00EF07A4"/>
    <w:rsid w:val="00EF40AB"/>
    <w:rsid w:val="00F1504A"/>
    <w:rsid w:val="00F1520E"/>
    <w:rsid w:val="00F160F3"/>
    <w:rsid w:val="00F227E5"/>
    <w:rsid w:val="00F22FA3"/>
    <w:rsid w:val="00F30519"/>
    <w:rsid w:val="00F30F2F"/>
    <w:rsid w:val="00F33667"/>
    <w:rsid w:val="00F36BC2"/>
    <w:rsid w:val="00F42254"/>
    <w:rsid w:val="00F43307"/>
    <w:rsid w:val="00F51742"/>
    <w:rsid w:val="00F53274"/>
    <w:rsid w:val="00F53CD6"/>
    <w:rsid w:val="00F55835"/>
    <w:rsid w:val="00F57EE5"/>
    <w:rsid w:val="00F654F9"/>
    <w:rsid w:val="00F80D31"/>
    <w:rsid w:val="00F848F6"/>
    <w:rsid w:val="00F85039"/>
    <w:rsid w:val="00F85FB3"/>
    <w:rsid w:val="00F861FE"/>
    <w:rsid w:val="00FA0C54"/>
    <w:rsid w:val="00FA108F"/>
    <w:rsid w:val="00FA6478"/>
    <w:rsid w:val="00FB2112"/>
    <w:rsid w:val="00FB7910"/>
    <w:rsid w:val="00FC27C7"/>
    <w:rsid w:val="00FC352B"/>
    <w:rsid w:val="00FC428B"/>
    <w:rsid w:val="00FD156F"/>
    <w:rsid w:val="00FD2332"/>
    <w:rsid w:val="00FD2E7F"/>
    <w:rsid w:val="00FD3864"/>
    <w:rsid w:val="00FE2AF7"/>
    <w:rsid w:val="00FE7192"/>
    <w:rsid w:val="00FF1ADF"/>
    <w:rsid w:val="00FF228A"/>
    <w:rsid w:val="00FF3D15"/>
    <w:rsid w:val="00FF5B4C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979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1F5D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050935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097048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qFormat/>
    <w:rsid w:val="00097048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locked/>
    <w:rsid w:val="00F36BC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rsid w:val="00503411"/>
    <w:pPr>
      <w:keepNext/>
      <w:keepLines/>
      <w:spacing w:before="200" w:after="0"/>
      <w:outlineLvl w:val="7"/>
    </w:pPr>
    <w:rPr>
      <w:rFonts w:ascii="Cambria" w:eastAsia="Calibri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EE1C1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  <w:outlineLvl w:val="8"/>
    </w:pPr>
    <w:rPr>
      <w:rFonts w:ascii="Arial Narrow" w:eastAsia="Calibri" w:hAnsi="Arial Narrow"/>
      <w:b/>
      <w:szCs w:val="20"/>
      <w:lang w:eastAsia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Nadpis1Char">
    <w:name w:val="Nadpis 1 Char"/>
    <w:basedOn w:val="Standardnpsmoodstavce"/>
    <w:link w:val="Nadpis1"/>
    <w:locked/>
    <w:rsid w:val="007C6F5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locked/>
    <w:rsid w:val="00050935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locked/>
    <w:rsid w:val="00097048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semiHidden/>
    <w:locked/>
    <w:rsid w:val="00097048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semiHidden/>
    <w:locked/>
    <w:rsid w:val="00F36BC2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8Char">
    <w:name w:val="Nadpis 8 Char"/>
    <w:basedOn w:val="Standardnpsmoodstavce"/>
    <w:link w:val="Nadpis8"/>
    <w:semiHidden/>
    <w:locked/>
    <w:rsid w:val="00503411"/>
    <w:rPr>
      <w:rFonts w:ascii="Cambria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EE1C1B"/>
    <w:rPr>
      <w:rFonts w:ascii="Arial Narrow" w:hAnsi="Arial Narrow" w:cs="Times New Roman"/>
      <w:b/>
      <w:sz w:val="20"/>
      <w:szCs w:val="20"/>
      <w:lang w:eastAsia="cs-CZ"/>
    </w:rPr>
  </w:style>
  <w:style w:type="paragraph" w:customStyle="1" w:styleId="ListParagraph">
    <w:name w:val="List Paragraph"/>
    <w:basedOn w:val="Normln"/>
    <w:rsid w:val="00F42254"/>
    <w:pPr>
      <w:ind w:left="720"/>
      <w:contextualSpacing/>
    </w:pPr>
  </w:style>
  <w:style w:type="paragraph" w:styleId="Zhlav">
    <w:name w:val="header"/>
    <w:basedOn w:val="Normln"/>
    <w:link w:val="ZhlavChar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F42254"/>
    <w:rPr>
      <w:rFonts w:cs="Times New Roman"/>
    </w:rPr>
  </w:style>
  <w:style w:type="paragraph" w:styleId="Zpat">
    <w:name w:val="footer"/>
    <w:basedOn w:val="Normln"/>
    <w:link w:val="ZpatChar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F4225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F42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F42254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420A6"/>
    <w:pPr>
      <w:spacing w:before="120" w:after="120" w:line="240" w:lineRule="auto"/>
      <w:jc w:val="both"/>
    </w:pPr>
    <w:rPr>
      <w:rFonts w:ascii="Arial" w:eastAsia="Calibri" w:hAnsi="Arial" w:cs="Arial"/>
      <w:bCs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5420A6"/>
    <w:rPr>
      <w:rFonts w:ascii="Arial" w:hAnsi="Arial" w:cs="Arial"/>
      <w:bCs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EE1C1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Arial Narrow" w:eastAsia="Calibri" w:hAnsi="Arial Narrow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50935"/>
    <w:pPr>
      <w:spacing w:after="120" w:line="24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050935"/>
    <w:pPr>
      <w:spacing w:after="120" w:line="480" w:lineRule="auto"/>
    </w:pPr>
    <w:rPr>
      <w:rFonts w:ascii="Arial" w:eastAsia="Calibri" w:hAnsi="Arial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customStyle="1" w:styleId="Zkladntextodsazen21">
    <w:name w:val="Základní text odsazený 21"/>
    <w:basedOn w:val="Normln"/>
    <w:rsid w:val="00E509B3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Calibri" w:hAnsi="Times New Roman"/>
      <w:sz w:val="28"/>
      <w:szCs w:val="20"/>
      <w:lang w:eastAsia="cs-CZ"/>
    </w:rPr>
  </w:style>
  <w:style w:type="paragraph" w:customStyle="1" w:styleId="Poloka">
    <w:name w:val="Položka"/>
    <w:rsid w:val="00E00524"/>
    <w:pPr>
      <w:widowControl w:val="0"/>
      <w:suppressAutoHyphens/>
      <w:ind w:left="311" w:hanging="141"/>
      <w:jc w:val="both"/>
    </w:pPr>
    <w:rPr>
      <w:rFonts w:ascii="Times New Roman" w:eastAsia="Times New Roman" w:hAnsi="Times New Roman"/>
      <w:color w:val="000000"/>
      <w:sz w:val="24"/>
      <w:lang w:eastAsia="ar-SA"/>
    </w:rPr>
  </w:style>
  <w:style w:type="paragraph" w:styleId="Zkladntext3">
    <w:name w:val="Body Text 3"/>
    <w:basedOn w:val="Normln"/>
    <w:link w:val="Zkladntext3Char"/>
    <w:rsid w:val="00AD5C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locked/>
    <w:rsid w:val="00AD5CDE"/>
    <w:rPr>
      <w:rFonts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B6008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locked/>
    <w:rsid w:val="00B60082"/>
    <w:rPr>
      <w:rFonts w:cs="Times New Roman"/>
    </w:rPr>
  </w:style>
  <w:style w:type="paragraph" w:styleId="Normlnweb">
    <w:name w:val="Normal (Web)"/>
    <w:basedOn w:val="Normln"/>
    <w:semiHidden/>
    <w:rsid w:val="00F80D3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cs-CZ"/>
    </w:rPr>
  </w:style>
  <w:style w:type="paragraph" w:customStyle="1" w:styleId="Prosttext1">
    <w:name w:val="Prostý text1"/>
    <w:basedOn w:val="Normln"/>
    <w:rsid w:val="005034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  <w:lang w:eastAsia="cs-CZ"/>
    </w:rPr>
  </w:style>
  <w:style w:type="paragraph" w:customStyle="1" w:styleId="Zkladntext22">
    <w:name w:val="Základní text 22"/>
    <w:basedOn w:val="Normln"/>
    <w:rsid w:val="00097048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70"/>
      <w:textAlignment w:val="baseline"/>
    </w:pPr>
    <w:rPr>
      <w:rFonts w:ascii="Arial Narrow" w:eastAsia="Calibri" w:hAnsi="Arial Narrow"/>
      <w:szCs w:val="20"/>
      <w:lang w:eastAsia="cs-CZ"/>
    </w:rPr>
  </w:style>
  <w:style w:type="paragraph" w:customStyle="1" w:styleId="BodyText21">
    <w:name w:val="Body Text 21"/>
    <w:basedOn w:val="Normln"/>
    <w:rsid w:val="008754C7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jc w:val="both"/>
    </w:pPr>
    <w:rPr>
      <w:rFonts w:ascii="Arial Narrow" w:eastAsia="Calibri" w:hAnsi="Arial Narrow"/>
      <w:sz w:val="20"/>
      <w:szCs w:val="20"/>
      <w:lang w:eastAsia="cs-CZ"/>
    </w:rPr>
  </w:style>
  <w:style w:type="paragraph" w:customStyle="1" w:styleId="Import1">
    <w:name w:val="Import 1"/>
    <w:basedOn w:val="Normln"/>
    <w:rsid w:val="001A054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30" w:lineRule="auto"/>
    </w:pPr>
    <w:rPr>
      <w:rFonts w:ascii="Arial" w:hAnsi="Arial"/>
      <w:sz w:val="20"/>
      <w:szCs w:val="20"/>
      <w:lang w:eastAsia="cs-CZ"/>
    </w:rPr>
  </w:style>
  <w:style w:type="paragraph" w:customStyle="1" w:styleId="Textpoznmky">
    <w:name w:val="Text poznámky"/>
    <w:basedOn w:val="Normln"/>
    <w:rsid w:val="00F36BC2"/>
    <w:pPr>
      <w:widowControl w:val="0"/>
      <w:suppressAutoHyphens/>
      <w:spacing w:before="120" w:after="120" w:line="240" w:lineRule="auto"/>
      <w:jc w:val="both"/>
    </w:pPr>
    <w:rPr>
      <w:rFonts w:ascii="Times New Roman" w:hAnsi="Times New Roman"/>
      <w:sz w:val="20"/>
      <w:szCs w:val="24"/>
    </w:rPr>
  </w:style>
  <w:style w:type="table" w:styleId="Mkatabulky">
    <w:name w:val="Table Grid"/>
    <w:basedOn w:val="Normlntabulka"/>
    <w:locked/>
    <w:rsid w:val="00134AFC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3">
    <w:name w:val="Body Text Indent 3"/>
    <w:basedOn w:val="Normln"/>
    <w:link w:val="Zkladntextodsazen3Char"/>
    <w:semiHidden/>
    <w:locked/>
    <w:rsid w:val="00732E2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locked/>
    <w:rsid w:val="00732E2E"/>
    <w:rPr>
      <w:rFonts w:cs="Times New Roman"/>
      <w:sz w:val="16"/>
      <w:szCs w:val="16"/>
      <w:lang w:eastAsia="en-US"/>
    </w:rPr>
  </w:style>
  <w:style w:type="numbering" w:customStyle="1" w:styleId="Styl1">
    <w:name w:val="Styl1"/>
    <w:rsid w:val="0039114E"/>
    <w:pPr>
      <w:numPr>
        <w:numId w:val="1"/>
      </w:numPr>
    </w:pPr>
  </w:style>
  <w:style w:type="paragraph" w:styleId="Prosttext">
    <w:name w:val="Plain Text"/>
    <w:basedOn w:val="Normln"/>
    <w:locked/>
    <w:rsid w:val="004F4E76"/>
    <w:pPr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locked/>
    <w:rsid w:val="00C33D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591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vitek</dc:creator>
  <cp:lastModifiedBy>Pepa</cp:lastModifiedBy>
  <cp:revision>3</cp:revision>
  <cp:lastPrinted>2013-09-12T05:51:00Z</cp:lastPrinted>
  <dcterms:created xsi:type="dcterms:W3CDTF">2020-04-15T12:15:00Z</dcterms:created>
  <dcterms:modified xsi:type="dcterms:W3CDTF">2020-04-15T12:56:00Z</dcterms:modified>
</cp:coreProperties>
</file>